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01F2DE55" w:rsidR="009A1C0D" w:rsidRPr="00E24374" w:rsidRDefault="00275D8D"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w:t>
      </w:r>
      <w:r>
        <w:rPr>
          <w:rFonts w:cs="Arial"/>
          <w:b w:val="0"/>
          <w:bCs/>
          <w:sz w:val="24"/>
          <w:szCs w:val="24"/>
        </w:rPr>
        <w:t>10</w:t>
      </w:r>
      <w:r w:rsidR="009A1C0D" w:rsidRPr="00E24374">
        <w:rPr>
          <w:rFonts w:cs="Arial"/>
          <w:b w:val="0"/>
          <w:bCs/>
          <w:sz w:val="24"/>
          <w:szCs w:val="24"/>
        </w:rPr>
        <w:tab/>
      </w:r>
      <w:r w:rsidR="009A1C0D" w:rsidRPr="00E24374">
        <w:rPr>
          <w:rFonts w:cs="Arial"/>
          <w:b w:val="0"/>
          <w:bCs/>
          <w:sz w:val="24"/>
          <w:szCs w:val="24"/>
        </w:rPr>
        <w:tab/>
      </w:r>
      <w:r w:rsidRPr="00275D8D">
        <w:rPr>
          <w:rFonts w:cs="Arial"/>
          <w:b w:val="0"/>
          <w:bCs/>
          <w:sz w:val="24"/>
          <w:szCs w:val="24"/>
        </w:rPr>
        <w:t>R4-2400347</w:t>
      </w:r>
    </w:p>
    <w:p w14:paraId="68B8E8E6" w14:textId="08442DE7" w:rsidR="009A1C0D" w:rsidRPr="00E24374" w:rsidRDefault="00275D8D" w:rsidP="009A1C0D">
      <w:pPr>
        <w:pStyle w:val="Header"/>
        <w:tabs>
          <w:tab w:val="right" w:pos="9781"/>
          <w:tab w:val="right" w:pos="13323"/>
        </w:tabs>
        <w:spacing w:before="60" w:after="60"/>
        <w:outlineLvl w:val="0"/>
        <w:rPr>
          <w:rFonts w:eastAsia="SimSun" w:cs="Arial"/>
          <w:b w:val="0"/>
          <w:bCs/>
          <w:sz w:val="24"/>
          <w:szCs w:val="24"/>
          <w:lang w:eastAsia="zh-CN"/>
        </w:rPr>
      </w:pPr>
      <w:r w:rsidRPr="00A36705">
        <w:rPr>
          <w:rFonts w:eastAsia="SimSun" w:cs="Arial"/>
          <w:b w:val="0"/>
          <w:bCs/>
          <w:sz w:val="24"/>
          <w:szCs w:val="24"/>
          <w:lang w:eastAsia="zh-CN"/>
        </w:rPr>
        <w:t>Athens, GR, 26 Feb – 01 Mar, 2024</w:t>
      </w:r>
    </w:p>
    <w:p w14:paraId="613DE7B2" w14:textId="0DDADCEB"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275D8D">
        <w:rPr>
          <w:rFonts w:ascii="Arial" w:eastAsia="SimSun" w:hAnsi="Arial" w:cs="Arial"/>
          <w:bCs/>
          <w:sz w:val="24"/>
          <w:szCs w:val="24"/>
          <w:lang w:val="en-US" w:eastAsia="zh-CN"/>
        </w:rPr>
        <w:t>12</w:t>
      </w:r>
      <w:r w:rsidR="00AC3F84">
        <w:rPr>
          <w:rFonts w:ascii="Arial" w:eastAsia="SimSun" w:hAnsi="Arial" w:cs="Arial"/>
          <w:bCs/>
          <w:sz w:val="24"/>
          <w:szCs w:val="24"/>
          <w:lang w:val="en-US" w:eastAsia="zh-CN"/>
        </w:rPr>
        <w:t>.</w:t>
      </w:r>
      <w:r w:rsidR="000B4D1B">
        <w:rPr>
          <w:rFonts w:ascii="Arial" w:eastAsia="SimSun" w:hAnsi="Arial" w:cs="Arial"/>
          <w:bCs/>
          <w:sz w:val="24"/>
          <w:szCs w:val="24"/>
          <w:lang w:val="en-US" w:eastAsia="zh-CN"/>
        </w:rPr>
        <w:t>1</w:t>
      </w:r>
      <w:r w:rsidR="00674F2D">
        <w:rPr>
          <w:rFonts w:ascii="Arial" w:eastAsia="SimSun" w:hAnsi="Arial" w:cs="Arial"/>
          <w:bCs/>
          <w:sz w:val="24"/>
          <w:szCs w:val="24"/>
          <w:lang w:val="en-US" w:eastAsia="zh-CN"/>
        </w:rPr>
        <w:t>.</w:t>
      </w:r>
      <w:r w:rsidR="00275D8D">
        <w:rPr>
          <w:rFonts w:ascii="Arial" w:eastAsia="SimSun" w:hAnsi="Arial" w:cs="Arial"/>
          <w:bCs/>
          <w:sz w:val="24"/>
          <w:szCs w:val="24"/>
          <w:lang w:val="en-US" w:eastAsia="zh-CN"/>
        </w:rPr>
        <w:t>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56A88044" w:rsidR="006577D2" w:rsidRPr="00E24374" w:rsidRDefault="006577D2" w:rsidP="00395F2E">
      <w:pPr>
        <w:tabs>
          <w:tab w:val="left" w:pos="1985"/>
        </w:tabs>
        <w:spacing w:before="60" w:after="60"/>
        <w:ind w:left="1985" w:hanging="1985"/>
        <w:rPr>
          <w:rFonts w:ascii="Arial" w:eastAsia="SimSun" w:hAnsi="Arial" w:cs="Arial"/>
          <w:sz w:val="24"/>
          <w:szCs w:val="24"/>
          <w:lang w:val="en-US" w:eastAsia="zh-CN"/>
        </w:rPr>
      </w:pPr>
      <w:r w:rsidRPr="4279C5F2">
        <w:rPr>
          <w:rFonts w:ascii="Arial" w:eastAsia="SimSun" w:hAnsi="Arial" w:cs="Arial"/>
          <w:sz w:val="24"/>
          <w:szCs w:val="24"/>
          <w:lang w:val="en-US" w:eastAsia="zh-CN"/>
        </w:rPr>
        <w:t xml:space="preserve">Title: </w:t>
      </w:r>
      <w:r>
        <w:tab/>
      </w:r>
      <w:r w:rsidR="00395F2E" w:rsidRPr="00395F2E">
        <w:rPr>
          <w:rFonts w:ascii="Arial" w:eastAsia="SimSun" w:hAnsi="Arial" w:cs="Arial"/>
          <w:sz w:val="24"/>
          <w:szCs w:val="24"/>
          <w:lang w:val="en-US" w:eastAsia="zh-CN"/>
        </w:rPr>
        <w:t>O</w:t>
      </w:r>
      <w:r w:rsidR="000B4D1B" w:rsidRPr="000B4D1B">
        <w:rPr>
          <w:rFonts w:ascii="Arial" w:eastAsia="SimSun" w:hAnsi="Arial" w:cs="Arial"/>
          <w:sz w:val="24"/>
          <w:szCs w:val="24"/>
          <w:lang w:val="en-US" w:eastAsia="zh-CN"/>
        </w:rPr>
        <w:t xml:space="preserve">n </w:t>
      </w:r>
      <w:r w:rsidR="00395F2E" w:rsidRPr="00395F2E">
        <w:rPr>
          <w:rFonts w:ascii="Arial" w:eastAsia="SimSun" w:hAnsi="Arial" w:cs="Arial"/>
          <w:sz w:val="24"/>
          <w:szCs w:val="24"/>
          <w:lang w:val="en-US" w:eastAsia="zh-CN"/>
        </w:rPr>
        <w:t>Relative Phase/Power Error Requirements within Port Groups for 8TX UE</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D1FDC72" w14:textId="75704608" w:rsidR="00BB55CA" w:rsidRPr="00A44E0A" w:rsidRDefault="00670CED" w:rsidP="006C3DB6">
      <w:r>
        <w:rPr>
          <w:lang w:eastAsia="ja-JP"/>
        </w:rPr>
        <w:t xml:space="preserve">This paper </w:t>
      </w:r>
      <w:r w:rsidR="00395F2E">
        <w:rPr>
          <w:lang w:eastAsia="ja-JP"/>
        </w:rPr>
        <w:t xml:space="preserve">discusses a request </w:t>
      </w:r>
      <w:r>
        <w:rPr>
          <w:lang w:eastAsia="ja-JP"/>
        </w:rPr>
        <w:t>enclosed in RAN</w:t>
      </w:r>
      <w:r w:rsidR="000B4D1B">
        <w:rPr>
          <w:lang w:eastAsia="ja-JP"/>
        </w:rPr>
        <w:t>1</w:t>
      </w:r>
      <w:r>
        <w:rPr>
          <w:lang w:eastAsia="ja-JP"/>
        </w:rPr>
        <w:t xml:space="preserve"> LS of [1].</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306D6985" w14:textId="564E456D" w:rsidR="00275D8D" w:rsidRDefault="00275D8D" w:rsidP="00E556F8">
      <w:pPr>
        <w:rPr>
          <w:bCs/>
          <w:lang w:val="en-US" w:eastAsia="ko-KR"/>
        </w:rPr>
      </w:pPr>
      <w:r>
        <w:rPr>
          <w:bCs/>
          <w:lang w:val="en-US" w:eastAsia="ko-KR"/>
        </w:rPr>
        <w:t>RAN1 requested RAN4 to consider definition of relative phase and power error requirements within the port groups for 8Tx UEs in the LS of [1].</w:t>
      </w:r>
    </w:p>
    <w:p w14:paraId="74E1EC7A" w14:textId="77777777" w:rsidR="00275D8D" w:rsidRDefault="00275D8D" w:rsidP="00E556F8">
      <w:pPr>
        <w:rPr>
          <w:bCs/>
          <w:lang w:eastAsia="ko-KR"/>
        </w:rPr>
      </w:pPr>
      <w:r>
        <w:rPr>
          <w:bCs/>
          <w:lang w:eastAsia="ko-KR"/>
        </w:rPr>
        <w:t>It is, however, RAN4#106 approved WF of [2], where a following agreement is captured.</w:t>
      </w:r>
    </w:p>
    <w:p w14:paraId="2F799560" w14:textId="77777777" w:rsidR="00275D8D" w:rsidRPr="007F01ED" w:rsidRDefault="00275D8D" w:rsidP="00275D8D">
      <w:pPr>
        <w:ind w:left="284"/>
        <w:rPr>
          <w:b/>
          <w:lang w:eastAsia="zh-CN"/>
        </w:rPr>
      </w:pPr>
      <w:r w:rsidRPr="007F01ED">
        <w:rPr>
          <w:b/>
          <w:lang w:eastAsia="zh-CN"/>
        </w:rPr>
        <w:t>&lt;Agreement&gt;: 8Tx</w:t>
      </w:r>
    </w:p>
    <w:p w14:paraId="6664546C" w14:textId="6E88E679" w:rsidR="00275D8D" w:rsidRPr="007F01ED" w:rsidRDefault="00275D8D" w:rsidP="00275D8D">
      <w:pPr>
        <w:pStyle w:val="ListParagraph"/>
        <w:numPr>
          <w:ilvl w:val="0"/>
          <w:numId w:val="26"/>
        </w:numPr>
        <w:adjustRightInd/>
        <w:ind w:left="704"/>
        <w:contextualSpacing w:val="0"/>
        <w:rPr>
          <w:lang w:eastAsia="ko-KR"/>
        </w:rPr>
      </w:pPr>
      <w:r w:rsidRPr="007F01ED">
        <w:rPr>
          <w:lang w:eastAsia="ko-KR"/>
        </w:rPr>
        <w:t>Postpone 8Tx related discussion to later release in RAN4.</w:t>
      </w:r>
      <w:r w:rsidR="00B77AEC">
        <w:rPr>
          <w:lang w:eastAsia="ko-KR"/>
        </w:rPr>
        <w:t xml:space="preserve"> </w:t>
      </w:r>
    </w:p>
    <w:p w14:paraId="40140BAF" w14:textId="3D08380D" w:rsidR="00275D8D" w:rsidRDefault="00275D8D" w:rsidP="00E556F8">
      <w:pPr>
        <w:rPr>
          <w:bCs/>
          <w:lang w:eastAsia="ko-KR"/>
        </w:rPr>
      </w:pPr>
      <w:r>
        <w:rPr>
          <w:bCs/>
          <w:lang w:eastAsia="ko-KR"/>
        </w:rPr>
        <w:t>Based on this agreement, RAN4 hasn’t specified requirements for 8Tx.</w:t>
      </w:r>
    </w:p>
    <w:p w14:paraId="743AD3F9" w14:textId="074922C9" w:rsidR="00275D8D" w:rsidRDefault="00275D8D" w:rsidP="00E556F8">
      <w:pPr>
        <w:rPr>
          <w:bCs/>
          <w:lang w:eastAsia="ko-KR"/>
        </w:rPr>
      </w:pPr>
      <w:r w:rsidRPr="00275D8D">
        <w:rPr>
          <w:b/>
          <w:lang w:eastAsia="ko-KR"/>
        </w:rPr>
        <w:t>Observation 1</w:t>
      </w:r>
      <w:r>
        <w:rPr>
          <w:bCs/>
          <w:lang w:eastAsia="ko-KR"/>
        </w:rPr>
        <w:t xml:space="preserve">: RAN4 hasn’t specified requirements for 8Tx in </w:t>
      </w:r>
      <w:r w:rsidRPr="00275D8D">
        <w:rPr>
          <w:bCs/>
          <w:lang w:eastAsia="ko-KR"/>
        </w:rPr>
        <w:t>NR_MIMO_evo_DL_UL</w:t>
      </w:r>
      <w:r>
        <w:rPr>
          <w:bCs/>
          <w:lang w:eastAsia="ko-KR"/>
        </w:rPr>
        <w:t>.</w:t>
      </w:r>
      <w:r w:rsidR="00B77AEC" w:rsidRPr="00B77AEC">
        <w:rPr>
          <w:lang w:eastAsia="ko-KR"/>
        </w:rPr>
        <w:t xml:space="preserve"> </w:t>
      </w:r>
      <w:r w:rsidR="00B77AEC">
        <w:rPr>
          <w:lang w:eastAsia="ko-KR"/>
        </w:rPr>
        <w:t xml:space="preserve">See the approved WF of </w:t>
      </w:r>
      <w:r w:rsidR="00B77AEC" w:rsidRPr="00B77AEC">
        <w:rPr>
          <w:lang w:eastAsia="ko-KR"/>
        </w:rPr>
        <w:t>R4-2303495</w:t>
      </w:r>
      <w:r w:rsidR="00B77AEC">
        <w:rPr>
          <w:lang w:eastAsia="ko-KR"/>
        </w:rPr>
        <w:t>.</w:t>
      </w:r>
    </w:p>
    <w:p w14:paraId="2462DC74" w14:textId="024B751A" w:rsidR="008507B2" w:rsidRDefault="008507B2" w:rsidP="008507B2">
      <w:pPr>
        <w:rPr>
          <w:bCs/>
          <w:lang w:eastAsia="ko-KR"/>
        </w:rPr>
      </w:pPr>
      <w:r>
        <w:rPr>
          <w:bCs/>
          <w:lang w:eastAsia="ko-KR"/>
        </w:rPr>
        <w:t xml:space="preserve">If this concept of the port groups can </w:t>
      </w:r>
      <w:r w:rsidR="00B77AEC">
        <w:rPr>
          <w:bCs/>
          <w:lang w:eastAsia="ko-KR"/>
        </w:rPr>
        <w:t xml:space="preserve">be utilized by not only UE with </w:t>
      </w:r>
      <w:r>
        <w:rPr>
          <w:bCs/>
          <w:lang w:eastAsia="ko-KR"/>
        </w:rPr>
        <w:t xml:space="preserve">8Tx, but also </w:t>
      </w:r>
      <w:r w:rsidR="00B77AEC">
        <w:rPr>
          <w:bCs/>
          <w:lang w:eastAsia="ko-KR"/>
        </w:rPr>
        <w:t xml:space="preserve">UE with less 8Tx, </w:t>
      </w:r>
      <w:r>
        <w:rPr>
          <w:bCs/>
          <w:lang w:eastAsia="ko-KR"/>
        </w:rPr>
        <w:t>it may worth taking into consideration of the impact on the existing requirements.</w:t>
      </w:r>
      <w:r w:rsidR="00B77AEC">
        <w:rPr>
          <w:bCs/>
          <w:lang w:eastAsia="ko-KR"/>
        </w:rPr>
        <w:t xml:space="preserve"> It is, however, that new code-books can by utilized by UE with at least 8Tx in our understanding. </w:t>
      </w:r>
    </w:p>
    <w:p w14:paraId="3AAD689F" w14:textId="09EAD692" w:rsidR="00B77AEC" w:rsidRPr="00B77AEC" w:rsidRDefault="008507B2" w:rsidP="00B77AEC">
      <w:pPr>
        <w:rPr>
          <w:bCs/>
          <w:lang w:eastAsia="ko-KR"/>
        </w:rPr>
      </w:pPr>
      <w:r w:rsidRPr="00275D8D">
        <w:rPr>
          <w:b/>
          <w:lang w:eastAsia="ko-KR"/>
        </w:rPr>
        <w:t xml:space="preserve">Observation </w:t>
      </w:r>
      <w:r w:rsidR="00B77AEC">
        <w:rPr>
          <w:b/>
          <w:lang w:eastAsia="ko-KR"/>
        </w:rPr>
        <w:t>2</w:t>
      </w:r>
      <w:r>
        <w:rPr>
          <w:bCs/>
          <w:lang w:eastAsia="ko-KR"/>
        </w:rPr>
        <w:t xml:space="preserve">: </w:t>
      </w:r>
      <w:r w:rsidR="00B77AEC">
        <w:rPr>
          <w:bCs/>
          <w:lang w:eastAsia="ko-KR"/>
        </w:rPr>
        <w:t xml:space="preserve">The newly introduced </w:t>
      </w:r>
      <w:r w:rsidR="00B77AEC" w:rsidRPr="00B77AEC">
        <w:rPr>
          <w:bCs/>
          <w:lang w:eastAsia="ko-KR"/>
        </w:rPr>
        <w:t>codebook</w:t>
      </w:r>
      <w:r w:rsidR="00B77AEC">
        <w:rPr>
          <w:bCs/>
          <w:lang w:eastAsia="ko-KR"/>
        </w:rPr>
        <w:t>s (codebook 1, 2, 3 and 4) are applicable to UE at least supporting 8Tx.</w:t>
      </w:r>
    </w:p>
    <w:p w14:paraId="215530D3" w14:textId="455FB946" w:rsidR="008507B2" w:rsidRDefault="00275D8D" w:rsidP="008507B2">
      <w:pPr>
        <w:rPr>
          <w:bCs/>
          <w:lang w:val="en-US" w:eastAsia="ko-KR"/>
        </w:rPr>
      </w:pPr>
      <w:r>
        <w:rPr>
          <w:bCs/>
          <w:lang w:eastAsia="ko-KR"/>
        </w:rPr>
        <w:t xml:space="preserve">With respect to the impact of the introduction the port groups for 8Tx on the </w:t>
      </w:r>
      <w:r>
        <w:rPr>
          <w:bCs/>
          <w:lang w:val="en-US" w:eastAsia="ko-KR"/>
        </w:rPr>
        <w:t xml:space="preserve">definition of relative phase and power error requirements, given that the currently specified requirements are </w:t>
      </w:r>
      <w:r w:rsidR="008507B2">
        <w:rPr>
          <w:bCs/>
          <w:lang w:val="en-US" w:eastAsia="ko-KR"/>
        </w:rPr>
        <w:t xml:space="preserve">based on the difference of </w:t>
      </w:r>
      <w:r w:rsidR="008507B2">
        <w:t>difference between the measured relative power and phase errors</w:t>
      </w:r>
      <w:r w:rsidR="008507B2" w:rsidRPr="008507B2">
        <w:rPr>
          <w:bCs/>
          <w:lang w:val="en-US" w:eastAsia="ko-KR"/>
        </w:rPr>
        <w:t xml:space="preserve"> between </w:t>
      </w:r>
      <w:r w:rsidR="008507B2" w:rsidRPr="008507B2">
        <w:rPr>
          <w:b/>
          <w:lang w:val="en-US" w:eastAsia="ko-KR"/>
        </w:rPr>
        <w:t>any two coherent ports out of the scheduled ports</w:t>
      </w:r>
      <w:r w:rsidR="008507B2" w:rsidRPr="008507B2">
        <w:rPr>
          <w:bCs/>
          <w:lang w:val="en-US" w:eastAsia="ko-KR"/>
        </w:rPr>
        <w:t xml:space="preserve">, </w:t>
      </w:r>
      <w:r w:rsidR="008507B2">
        <w:rPr>
          <w:bCs/>
          <w:lang w:val="en-US" w:eastAsia="ko-KR"/>
        </w:rPr>
        <w:t>it seems that the introduction of the port group may not impact on the current requirements assuming that we can identify two coherent ports via UE capability.</w:t>
      </w:r>
    </w:p>
    <w:p w14:paraId="693398F2" w14:textId="08FCF442" w:rsidR="008507B2" w:rsidRDefault="008507B2" w:rsidP="00E556F8">
      <w:pPr>
        <w:rPr>
          <w:bCs/>
          <w:lang w:val="en-US" w:eastAsia="ko-KR"/>
        </w:rPr>
      </w:pPr>
      <w:r w:rsidRPr="00275D8D">
        <w:rPr>
          <w:b/>
          <w:lang w:eastAsia="ko-KR"/>
        </w:rPr>
        <w:t xml:space="preserve">Observation </w:t>
      </w:r>
      <w:r w:rsidR="00B77AEC">
        <w:rPr>
          <w:b/>
          <w:lang w:eastAsia="ko-KR"/>
        </w:rPr>
        <w:t>3</w:t>
      </w:r>
      <w:r>
        <w:rPr>
          <w:bCs/>
          <w:lang w:eastAsia="ko-KR"/>
        </w:rPr>
        <w:t xml:space="preserve">: </w:t>
      </w:r>
      <w:r>
        <w:rPr>
          <w:bCs/>
          <w:lang w:val="en-US" w:eastAsia="ko-KR"/>
        </w:rPr>
        <w:t xml:space="preserve">The currently specified requirements are based on the difference of </w:t>
      </w:r>
      <w:r>
        <w:t>difference between the measured relative power and phase errors</w:t>
      </w:r>
      <w:r w:rsidRPr="008507B2">
        <w:rPr>
          <w:bCs/>
          <w:lang w:val="en-US" w:eastAsia="ko-KR"/>
        </w:rPr>
        <w:t xml:space="preserve"> between </w:t>
      </w:r>
      <w:r w:rsidRPr="008507B2">
        <w:rPr>
          <w:b/>
          <w:lang w:val="en-US" w:eastAsia="ko-KR"/>
        </w:rPr>
        <w:t>any two coherent ports out of the scheduled ports</w:t>
      </w:r>
      <w:r w:rsidRPr="008507B2">
        <w:rPr>
          <w:bCs/>
          <w:lang w:val="en-US" w:eastAsia="ko-KR"/>
        </w:rPr>
        <w:t xml:space="preserve">, </w:t>
      </w:r>
      <w:r>
        <w:rPr>
          <w:bCs/>
          <w:lang w:val="en-US" w:eastAsia="ko-KR"/>
        </w:rPr>
        <w:t>it seems that the introduction of the port group may not impact on the current requirements assuming that we can identify two coherent ports via UE capability.</w:t>
      </w:r>
    </w:p>
    <w:p w14:paraId="4BED70B6" w14:textId="5E698D0F" w:rsidR="00B77AEC" w:rsidRDefault="00B77AEC" w:rsidP="00E556F8">
      <w:pPr>
        <w:rPr>
          <w:bCs/>
          <w:lang w:val="en-US" w:eastAsia="ko-KR"/>
        </w:rPr>
      </w:pPr>
      <w:r>
        <w:rPr>
          <w:bCs/>
          <w:lang w:val="en-US" w:eastAsia="ko-KR"/>
        </w:rPr>
        <w:t xml:space="preserve">From these three Observations, we simply postpone the discussion on the </w:t>
      </w:r>
      <w:r w:rsidR="005558A9">
        <w:rPr>
          <w:bCs/>
          <w:lang w:val="en-US" w:eastAsia="ko-KR"/>
        </w:rPr>
        <w:t>impact</w:t>
      </w:r>
      <w:r>
        <w:rPr>
          <w:bCs/>
          <w:lang w:val="en-US" w:eastAsia="ko-KR"/>
        </w:rPr>
        <w:t xml:space="preserve"> </w:t>
      </w:r>
      <w:r w:rsidR="008507B2">
        <w:rPr>
          <w:bCs/>
          <w:lang w:val="en-US" w:eastAsia="ko-KR"/>
        </w:rPr>
        <w:t>of the port groups on the existing requirements</w:t>
      </w:r>
      <w:r>
        <w:rPr>
          <w:bCs/>
          <w:lang w:val="en-US" w:eastAsia="ko-KR"/>
        </w:rPr>
        <w:t>, even though some may have different views on the observation 3.</w:t>
      </w:r>
    </w:p>
    <w:p w14:paraId="3F1C2E91" w14:textId="30806FB2" w:rsidR="004151FD" w:rsidRPr="00CE0BBA" w:rsidRDefault="00B77AEC" w:rsidP="00BA4C9A">
      <w:pPr>
        <w:rPr>
          <w:bCs/>
          <w:lang w:eastAsia="ko-KR"/>
        </w:rPr>
      </w:pPr>
      <w:r>
        <w:rPr>
          <w:b/>
          <w:lang w:eastAsia="ko-KR"/>
        </w:rPr>
        <w:t>Proposal</w:t>
      </w:r>
      <w:r w:rsidR="00F0415B">
        <w:rPr>
          <w:bCs/>
          <w:lang w:eastAsia="ko-KR"/>
        </w:rPr>
        <w:t xml:space="preserve">: </w:t>
      </w:r>
      <w:r>
        <w:rPr>
          <w:bCs/>
          <w:lang w:eastAsia="ko-KR"/>
        </w:rPr>
        <w:t>Postpone the discussion on the impact of the port groups on the existing requirements to later release in RAN4.</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AAE6C78" w14:textId="24958CF6" w:rsidR="00C748A5" w:rsidRDefault="00B77AEC" w:rsidP="00C748A5">
      <w:pPr>
        <w:rPr>
          <w:bCs/>
          <w:lang w:val="en-US" w:eastAsia="ko-KR"/>
        </w:rPr>
      </w:pPr>
      <w:r>
        <w:rPr>
          <w:bCs/>
          <w:lang w:val="en-US" w:eastAsia="ko-KR"/>
        </w:rPr>
        <w:t xml:space="preserve">We discussed the request of the LS of [1] and </w:t>
      </w:r>
      <w:r w:rsidR="005558A9">
        <w:rPr>
          <w:bCs/>
          <w:lang w:val="en-US" w:eastAsia="ko-KR"/>
        </w:rPr>
        <w:t>obtained</w:t>
      </w:r>
      <w:r>
        <w:rPr>
          <w:bCs/>
          <w:lang w:val="en-US" w:eastAsia="ko-KR"/>
        </w:rPr>
        <w:t xml:space="preserve"> three observations and drew a proposal. A companion LS is drafted in [3].</w:t>
      </w:r>
    </w:p>
    <w:p w14:paraId="004AFDF2" w14:textId="77777777" w:rsidR="00B77AEC" w:rsidRDefault="00B77AEC" w:rsidP="00B77AEC">
      <w:pPr>
        <w:rPr>
          <w:lang w:eastAsia="ko-KR"/>
        </w:rPr>
      </w:pPr>
      <w:r w:rsidRPr="00275D8D">
        <w:rPr>
          <w:b/>
          <w:lang w:eastAsia="ko-KR"/>
        </w:rPr>
        <w:t>Observation 1</w:t>
      </w:r>
      <w:r>
        <w:rPr>
          <w:bCs/>
          <w:lang w:eastAsia="ko-KR"/>
        </w:rPr>
        <w:t xml:space="preserve">: RAN4 hasn’t specified requirements for 8Tx in </w:t>
      </w:r>
      <w:r w:rsidRPr="00275D8D">
        <w:rPr>
          <w:bCs/>
          <w:lang w:eastAsia="ko-KR"/>
        </w:rPr>
        <w:t>NR_MIMO_evo_DL_UL</w:t>
      </w:r>
      <w:r>
        <w:rPr>
          <w:bCs/>
          <w:lang w:eastAsia="ko-KR"/>
        </w:rPr>
        <w:t>.</w:t>
      </w:r>
      <w:r w:rsidRPr="00B77AEC">
        <w:rPr>
          <w:lang w:eastAsia="ko-KR"/>
        </w:rPr>
        <w:t xml:space="preserve"> </w:t>
      </w:r>
    </w:p>
    <w:p w14:paraId="14DF3BE7" w14:textId="6EC7C12E" w:rsidR="00B77AEC" w:rsidRPr="00B77AEC" w:rsidRDefault="00B77AEC" w:rsidP="00B77AEC">
      <w:pPr>
        <w:ind w:left="1136" w:firstLine="284"/>
        <w:rPr>
          <w:lang w:eastAsia="ko-KR"/>
        </w:rPr>
      </w:pPr>
      <w:r>
        <w:rPr>
          <w:lang w:eastAsia="ko-KR"/>
        </w:rPr>
        <w:lastRenderedPageBreak/>
        <w:t xml:space="preserve">See the approved WF of </w:t>
      </w:r>
      <w:r w:rsidRPr="00B77AEC">
        <w:rPr>
          <w:lang w:eastAsia="ko-KR"/>
        </w:rPr>
        <w:t>R4-2303495</w:t>
      </w:r>
      <w:r>
        <w:rPr>
          <w:lang w:eastAsia="ko-KR"/>
        </w:rPr>
        <w:t>.</w:t>
      </w:r>
    </w:p>
    <w:p w14:paraId="05BAF277" w14:textId="77777777" w:rsidR="00B77AEC" w:rsidRPr="00B77AEC" w:rsidRDefault="00B77AEC" w:rsidP="00B77AEC">
      <w:pPr>
        <w:rPr>
          <w:bCs/>
          <w:lang w:eastAsia="ko-KR"/>
        </w:rPr>
      </w:pPr>
      <w:r w:rsidRPr="00275D8D">
        <w:rPr>
          <w:b/>
          <w:lang w:eastAsia="ko-KR"/>
        </w:rPr>
        <w:t xml:space="preserve">Observation </w:t>
      </w:r>
      <w:r>
        <w:rPr>
          <w:b/>
          <w:lang w:eastAsia="ko-KR"/>
        </w:rPr>
        <w:t>2</w:t>
      </w:r>
      <w:r>
        <w:rPr>
          <w:bCs/>
          <w:lang w:eastAsia="ko-KR"/>
        </w:rPr>
        <w:t xml:space="preserve">: The newly introduced </w:t>
      </w:r>
      <w:r w:rsidRPr="00B77AEC">
        <w:rPr>
          <w:bCs/>
          <w:lang w:eastAsia="ko-KR"/>
        </w:rPr>
        <w:t>codebook</w:t>
      </w:r>
      <w:r>
        <w:rPr>
          <w:bCs/>
          <w:lang w:eastAsia="ko-KR"/>
        </w:rPr>
        <w:t>s (codebook 1, 2, 3 and 4) are applicable to UE at least supporting 8Tx.</w:t>
      </w:r>
    </w:p>
    <w:p w14:paraId="49953AB9" w14:textId="77777777" w:rsidR="00B77AEC" w:rsidRDefault="00B77AEC" w:rsidP="00B77AEC">
      <w:pPr>
        <w:rPr>
          <w:bCs/>
          <w:lang w:val="en-US" w:eastAsia="ko-KR"/>
        </w:rPr>
      </w:pPr>
      <w:r w:rsidRPr="00275D8D">
        <w:rPr>
          <w:b/>
          <w:lang w:eastAsia="ko-KR"/>
        </w:rPr>
        <w:t xml:space="preserve">Observation </w:t>
      </w:r>
      <w:r>
        <w:rPr>
          <w:b/>
          <w:lang w:eastAsia="ko-KR"/>
        </w:rPr>
        <w:t>3</w:t>
      </w:r>
      <w:r>
        <w:rPr>
          <w:bCs/>
          <w:lang w:eastAsia="ko-KR"/>
        </w:rPr>
        <w:t xml:space="preserve">: </w:t>
      </w:r>
      <w:r>
        <w:rPr>
          <w:bCs/>
          <w:lang w:val="en-US" w:eastAsia="ko-KR"/>
        </w:rPr>
        <w:t xml:space="preserve">The currently specified requirements are based on the difference of </w:t>
      </w:r>
      <w:r>
        <w:t>difference between the measured relative power and phase errors</w:t>
      </w:r>
      <w:r w:rsidRPr="008507B2">
        <w:rPr>
          <w:bCs/>
          <w:lang w:val="en-US" w:eastAsia="ko-KR"/>
        </w:rPr>
        <w:t xml:space="preserve"> between </w:t>
      </w:r>
      <w:r w:rsidRPr="008507B2">
        <w:rPr>
          <w:b/>
          <w:lang w:val="en-US" w:eastAsia="ko-KR"/>
        </w:rPr>
        <w:t>any two coherent ports out of the scheduled ports</w:t>
      </w:r>
      <w:r w:rsidRPr="008507B2">
        <w:rPr>
          <w:bCs/>
          <w:lang w:val="en-US" w:eastAsia="ko-KR"/>
        </w:rPr>
        <w:t xml:space="preserve">, </w:t>
      </w:r>
      <w:r>
        <w:rPr>
          <w:bCs/>
          <w:lang w:val="en-US" w:eastAsia="ko-KR"/>
        </w:rPr>
        <w:t>it seems that the introduction of the port group may not impact on the current requirements assuming that we can identify two coherent ports via UE capability.</w:t>
      </w:r>
    </w:p>
    <w:p w14:paraId="2A7BB53E" w14:textId="59C70EB9" w:rsidR="00B77AEC" w:rsidRDefault="00B77AEC" w:rsidP="00B77AEC">
      <w:pPr>
        <w:rPr>
          <w:bCs/>
          <w:lang w:val="en-US" w:eastAsia="ko-KR"/>
        </w:rPr>
      </w:pPr>
      <w:r>
        <w:rPr>
          <w:bCs/>
          <w:lang w:val="en-US" w:eastAsia="ko-KR"/>
        </w:rPr>
        <w:t xml:space="preserve">From these three Observations, we simply postpone the discussion on the </w:t>
      </w:r>
      <w:r w:rsidR="005558A9">
        <w:rPr>
          <w:bCs/>
          <w:lang w:val="en-US" w:eastAsia="ko-KR"/>
        </w:rPr>
        <w:t>impact</w:t>
      </w:r>
      <w:r>
        <w:rPr>
          <w:bCs/>
          <w:lang w:val="en-US" w:eastAsia="ko-KR"/>
        </w:rPr>
        <w:t xml:space="preserve"> of the port groups on the existing requirements, even though some may have different views on the observation 3.</w:t>
      </w:r>
    </w:p>
    <w:p w14:paraId="023C136F" w14:textId="0B18F2CE" w:rsidR="00B77AEC" w:rsidRPr="00B77AEC" w:rsidRDefault="00B77AEC" w:rsidP="00C748A5">
      <w:pPr>
        <w:rPr>
          <w:bCs/>
          <w:lang w:eastAsia="ko-KR"/>
        </w:rPr>
      </w:pPr>
      <w:r>
        <w:rPr>
          <w:b/>
          <w:lang w:eastAsia="ko-KR"/>
        </w:rPr>
        <w:t>Proposal</w:t>
      </w:r>
      <w:r>
        <w:rPr>
          <w:bCs/>
          <w:lang w:eastAsia="ko-KR"/>
        </w:rPr>
        <w:t>: Postpone the discussion on the impact of the port groups on the existing requirements to later release in RAN4.</w:t>
      </w:r>
    </w:p>
    <w:p w14:paraId="370EE77B" w14:textId="781F234F" w:rsidR="0090577D" w:rsidRDefault="0090577D" w:rsidP="00CE0BBA">
      <w:pPr>
        <w:pStyle w:val="Heading1"/>
        <w:rPr>
          <w:lang w:val="en-US"/>
        </w:rPr>
      </w:pPr>
      <w:r>
        <w:rPr>
          <w:lang w:val="en-US"/>
        </w:rPr>
        <w:t>Reference</w:t>
      </w:r>
    </w:p>
    <w:p w14:paraId="7F836801" w14:textId="3B0451EB" w:rsidR="00B303F3" w:rsidRDefault="00395F2E" w:rsidP="00B303F3">
      <w:pPr>
        <w:pStyle w:val="ListParagraph"/>
        <w:numPr>
          <w:ilvl w:val="0"/>
          <w:numId w:val="2"/>
        </w:numPr>
        <w:overflowPunct/>
        <w:autoSpaceDE/>
        <w:autoSpaceDN/>
        <w:adjustRightInd/>
        <w:spacing w:after="160" w:line="259" w:lineRule="auto"/>
        <w:ind w:right="-22"/>
        <w:textAlignment w:val="auto"/>
      </w:pPr>
      <w:bookmarkStart w:id="2" w:name="_Hlk859252"/>
      <w:r w:rsidRPr="00395F2E">
        <w:t>R1-2312566</w:t>
      </w:r>
      <w:r w:rsidR="002200B5">
        <w:t xml:space="preserve">, </w:t>
      </w:r>
      <w:r w:rsidRPr="00395F2E">
        <w:t>LS On Relative Phase/Power Error Requirements within Port Groups for 8TX UE</w:t>
      </w:r>
      <w:r w:rsidR="002200B5">
        <w:t>,</w:t>
      </w:r>
      <w:r w:rsidR="002200B5" w:rsidRPr="00F06AEF">
        <w:t xml:space="preserve"> </w:t>
      </w:r>
      <w:r w:rsidR="00D37577">
        <w:t>RAN</w:t>
      </w:r>
      <w:r w:rsidR="000B4D1B">
        <w:t>1</w:t>
      </w:r>
      <w:r w:rsidR="00372B91">
        <w:t xml:space="preserve">, </w:t>
      </w:r>
      <w:r w:rsidR="00372B91" w:rsidRPr="00EF24F2">
        <w:t>TSG-RAN WG</w:t>
      </w:r>
      <w:r w:rsidR="000B4D1B">
        <w:t>1</w:t>
      </w:r>
      <w:r w:rsidR="00372B91" w:rsidRPr="00EF24F2">
        <w:t xml:space="preserve"> #1</w:t>
      </w:r>
      <w:r>
        <w:t>15</w:t>
      </w:r>
    </w:p>
    <w:p w14:paraId="2456E1E1" w14:textId="759EB177" w:rsidR="00B77AEC" w:rsidRDefault="00B77AEC" w:rsidP="00B303F3">
      <w:pPr>
        <w:pStyle w:val="ListParagraph"/>
        <w:numPr>
          <w:ilvl w:val="0"/>
          <w:numId w:val="2"/>
        </w:numPr>
        <w:overflowPunct/>
        <w:autoSpaceDE/>
        <w:autoSpaceDN/>
        <w:adjustRightInd/>
        <w:spacing w:after="160" w:line="259" w:lineRule="auto"/>
        <w:ind w:right="-22"/>
        <w:textAlignment w:val="auto"/>
      </w:pPr>
      <w:r w:rsidRPr="00B77AEC">
        <w:t>R4-2303495</w:t>
      </w:r>
      <w:r>
        <w:t xml:space="preserve">, </w:t>
      </w:r>
      <w:r w:rsidRPr="00B77AEC">
        <w:t>WF on NR MIMO evolution for downlink and uplink</w:t>
      </w:r>
      <w:r>
        <w:t xml:space="preserve">, </w:t>
      </w:r>
      <w:r w:rsidR="00176A95">
        <w:t xml:space="preserve">Samsung, </w:t>
      </w:r>
      <w:r w:rsidRPr="00B77AEC">
        <w:t>TSG-RAN WG4#106</w:t>
      </w:r>
    </w:p>
    <w:p w14:paraId="180FC6B3" w14:textId="6936E8C6" w:rsidR="00176A95" w:rsidRDefault="00176A95" w:rsidP="00B303F3">
      <w:pPr>
        <w:pStyle w:val="ListParagraph"/>
        <w:numPr>
          <w:ilvl w:val="0"/>
          <w:numId w:val="2"/>
        </w:numPr>
        <w:overflowPunct/>
        <w:autoSpaceDE/>
        <w:autoSpaceDN/>
        <w:adjustRightInd/>
        <w:spacing w:after="160" w:line="259" w:lineRule="auto"/>
        <w:ind w:right="-22"/>
        <w:textAlignment w:val="auto"/>
      </w:pPr>
      <w:r w:rsidRPr="00176A95">
        <w:t>R4-2400348</w:t>
      </w:r>
      <w:r>
        <w:t xml:space="preserve">, </w:t>
      </w:r>
      <w:r w:rsidRPr="00176A95">
        <w:t>Draft LS reply on Relative Phase/Power Error Requirements within Port Groups for 8TX UE</w:t>
      </w:r>
      <w:r>
        <w:t xml:space="preserve">, </w:t>
      </w:r>
      <w:r w:rsidRPr="00176A95">
        <w:t>Nokia, Nokia Shanghai Bell</w:t>
      </w:r>
      <w:r>
        <w:t>, TSG RAN WG4#110</w:t>
      </w:r>
    </w:p>
    <w:bookmarkEnd w:id="2"/>
    <w:p w14:paraId="12517178" w14:textId="66CED10C" w:rsidR="00F92A64" w:rsidRPr="00360857" w:rsidRDefault="00F92A64" w:rsidP="00923C6B">
      <w:pPr>
        <w:rPr>
          <w:lang w:val="en-US"/>
        </w:rPr>
      </w:pPr>
    </w:p>
    <w:sectPr w:rsidR="00F92A64" w:rsidRPr="0036085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413D1" w14:textId="77777777" w:rsidR="006D34EF" w:rsidRDefault="006D34EF">
      <w:r>
        <w:separator/>
      </w:r>
    </w:p>
  </w:endnote>
  <w:endnote w:type="continuationSeparator" w:id="0">
    <w:p w14:paraId="5F6AEBAB" w14:textId="77777777" w:rsidR="006D34EF" w:rsidRDefault="006D34EF">
      <w:r>
        <w:continuationSeparator/>
      </w:r>
    </w:p>
  </w:endnote>
  <w:endnote w:type="continuationNotice" w:id="1">
    <w:p w14:paraId="620E1370" w14:textId="77777777" w:rsidR="006D34EF" w:rsidRDefault="006D3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180A7" w14:textId="77777777" w:rsidR="006D34EF" w:rsidRDefault="006D34EF">
      <w:r>
        <w:separator/>
      </w:r>
    </w:p>
  </w:footnote>
  <w:footnote w:type="continuationSeparator" w:id="0">
    <w:p w14:paraId="2E05A813" w14:textId="77777777" w:rsidR="006D34EF" w:rsidRDefault="006D34EF">
      <w:r>
        <w:continuationSeparator/>
      </w:r>
    </w:p>
  </w:footnote>
  <w:footnote w:type="continuationNotice" w:id="1">
    <w:p w14:paraId="6BE45B24" w14:textId="77777777" w:rsidR="006D34EF" w:rsidRDefault="006D34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8"/>
  </w:num>
  <w:num w:numId="2" w16cid:durableId="1244292858">
    <w:abstractNumId w:val="15"/>
  </w:num>
  <w:num w:numId="3" w16cid:durableId="408969671">
    <w:abstractNumId w:val="19"/>
  </w:num>
  <w:num w:numId="4" w16cid:durableId="2103262767">
    <w:abstractNumId w:val="23"/>
  </w:num>
  <w:num w:numId="5" w16cid:durableId="2048949067">
    <w:abstractNumId w:val="13"/>
  </w:num>
  <w:num w:numId="6" w16cid:durableId="1684280248">
    <w:abstractNumId w:val="4"/>
  </w:num>
  <w:num w:numId="7" w16cid:durableId="751926687">
    <w:abstractNumId w:val="1"/>
  </w:num>
  <w:num w:numId="8" w16cid:durableId="1626497492">
    <w:abstractNumId w:val="17"/>
  </w:num>
  <w:num w:numId="9" w16cid:durableId="1157259297">
    <w:abstractNumId w:val="5"/>
  </w:num>
  <w:num w:numId="10" w16cid:durableId="2129856175">
    <w:abstractNumId w:val="12"/>
  </w:num>
  <w:num w:numId="11" w16cid:durableId="1107113583">
    <w:abstractNumId w:val="25"/>
  </w:num>
  <w:num w:numId="12" w16cid:durableId="148062207">
    <w:abstractNumId w:val="3"/>
  </w:num>
  <w:num w:numId="13" w16cid:durableId="1913537782">
    <w:abstractNumId w:val="24"/>
  </w:num>
  <w:num w:numId="14" w16cid:durableId="224872325">
    <w:abstractNumId w:val="14"/>
  </w:num>
  <w:num w:numId="15" w16cid:durableId="1792942096">
    <w:abstractNumId w:val="9"/>
  </w:num>
  <w:num w:numId="16" w16cid:durableId="1047531563">
    <w:abstractNumId w:val="6"/>
  </w:num>
  <w:num w:numId="17" w16cid:durableId="383142234">
    <w:abstractNumId w:val="22"/>
  </w:num>
  <w:num w:numId="18" w16cid:durableId="1421751504">
    <w:abstractNumId w:val="11"/>
  </w:num>
  <w:num w:numId="19" w16cid:durableId="1477574875">
    <w:abstractNumId w:val="18"/>
  </w:num>
  <w:num w:numId="20" w16cid:durableId="81684739">
    <w:abstractNumId w:val="7"/>
  </w:num>
  <w:num w:numId="21" w16cid:durableId="614563418">
    <w:abstractNumId w:val="0"/>
  </w:num>
  <w:num w:numId="22" w16cid:durableId="2130392277">
    <w:abstractNumId w:val="21"/>
  </w:num>
  <w:num w:numId="23" w16cid:durableId="997147010">
    <w:abstractNumId w:val="2"/>
  </w:num>
  <w:num w:numId="24" w16cid:durableId="1780298757">
    <w:abstractNumId w:val="16"/>
  </w:num>
  <w:num w:numId="25" w16cid:durableId="1044139737">
    <w:abstractNumId w:val="20"/>
  </w:num>
  <w:num w:numId="26" w16cid:durableId="4038416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11D"/>
    <w:rsid w:val="0004795F"/>
    <w:rsid w:val="00047A40"/>
    <w:rsid w:val="00051030"/>
    <w:rsid w:val="00051601"/>
    <w:rsid w:val="0005186B"/>
    <w:rsid w:val="000526FF"/>
    <w:rsid w:val="0005277B"/>
    <w:rsid w:val="00053989"/>
    <w:rsid w:val="00053991"/>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74"/>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433"/>
    <w:rsid w:val="000737DA"/>
    <w:rsid w:val="00073FC0"/>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263"/>
    <w:rsid w:val="0008682B"/>
    <w:rsid w:val="00086D93"/>
    <w:rsid w:val="000877CC"/>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D1B"/>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2D6"/>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54"/>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2EB0"/>
    <w:rsid w:val="001430CD"/>
    <w:rsid w:val="00143345"/>
    <w:rsid w:val="001436F7"/>
    <w:rsid w:val="00143F0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968"/>
    <w:rsid w:val="00171D36"/>
    <w:rsid w:val="0017224D"/>
    <w:rsid w:val="001728C4"/>
    <w:rsid w:val="001735A3"/>
    <w:rsid w:val="001739BE"/>
    <w:rsid w:val="00173B56"/>
    <w:rsid w:val="001748B7"/>
    <w:rsid w:val="00174969"/>
    <w:rsid w:val="001749BB"/>
    <w:rsid w:val="001749BF"/>
    <w:rsid w:val="00174BD8"/>
    <w:rsid w:val="00175B81"/>
    <w:rsid w:val="00175C29"/>
    <w:rsid w:val="00175CD9"/>
    <w:rsid w:val="00175EB8"/>
    <w:rsid w:val="00176380"/>
    <w:rsid w:val="00176652"/>
    <w:rsid w:val="00176945"/>
    <w:rsid w:val="00176A9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269"/>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5D8D"/>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20A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1C7"/>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77A"/>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C7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752"/>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F2E"/>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1FD"/>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143"/>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069E"/>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8A9"/>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EDD"/>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2CC9"/>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5F0D"/>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404"/>
    <w:rsid w:val="006735B6"/>
    <w:rsid w:val="00673CFF"/>
    <w:rsid w:val="00674355"/>
    <w:rsid w:val="006744D9"/>
    <w:rsid w:val="0067485D"/>
    <w:rsid w:val="00674F2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4EF"/>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275"/>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3BB0"/>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6D30"/>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30C"/>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2C8"/>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47"/>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7B2"/>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732"/>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5D"/>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342"/>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2BE"/>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31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AE0"/>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3F84"/>
    <w:rsid w:val="00AC4463"/>
    <w:rsid w:val="00AC4FD8"/>
    <w:rsid w:val="00AC540F"/>
    <w:rsid w:val="00AC5532"/>
    <w:rsid w:val="00AC58B4"/>
    <w:rsid w:val="00AC5BDB"/>
    <w:rsid w:val="00AC68D0"/>
    <w:rsid w:val="00AC6C3A"/>
    <w:rsid w:val="00AC7012"/>
    <w:rsid w:val="00AC7471"/>
    <w:rsid w:val="00AC74F3"/>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50B"/>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77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AEC"/>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1C0"/>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4C9A"/>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5CA"/>
    <w:rsid w:val="00BB5A94"/>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4F2E"/>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8A5"/>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7"/>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0BBA"/>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71E"/>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6DA"/>
    <w:rsid w:val="00D90819"/>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544E"/>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74D"/>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907"/>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3CC"/>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15B"/>
    <w:rsid w:val="00F044B5"/>
    <w:rsid w:val="00F04846"/>
    <w:rsid w:val="00F04D2A"/>
    <w:rsid w:val="00F0573E"/>
    <w:rsid w:val="00F0574F"/>
    <w:rsid w:val="00F05F8A"/>
    <w:rsid w:val="00F06045"/>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2BBE"/>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B0E"/>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4DEBC78"/>
    <w:rsid w:val="0A2E1707"/>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279C5F2"/>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A4FFEE2"/>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20A95B1B-42A1-44EB-A234-1B812EEC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AE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RBI5PAMIO524-1616901215-10020</_dlc_DocId>
    <_dlc_DocIdUrl xmlns="71c5aaf6-e6ce-465b-b873-5148d2a4c105">
      <Url>https://nokia.sharepoint.com/sites/gxp/_layouts/15/DocIdRedir.aspx?ID=RBI5PAMIO524-1616901215-10020</Url>
      <Description>RBI5PAMIO524-1616901215-10020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68EB2-45AA-4983-9447-EF9A4020AB8C}">
  <ds:schemaRefs>
    <ds:schemaRef ds:uri="http://www.w3.org/XML/1998/namespace"/>
    <ds:schemaRef ds:uri="71c5aaf6-e6ce-465b-b873-5148d2a4c105"/>
    <ds:schemaRef ds:uri="http://purl.org/dc/dcmitype/"/>
    <ds:schemaRef ds:uri="3f2ce089-3858-4176-9a21-a30f9204848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7275bb01-7583-478d-bc14-e839a2dd5989"/>
    <ds:schemaRef ds:uri="http://purl.org/dc/term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16D83D3C-E809-486B-99E6-9F6EC8FB6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68E2CA-62BA-47A7-AC86-AFC99FC0B2EF}">
  <ds:schemaRefs>
    <ds:schemaRef ds:uri="Microsoft.SharePoint.Taxonomy.ContentTypeSync"/>
  </ds:schemaRefs>
</ds:datastoreItem>
</file>

<file path=customXml/itemProps6.xml><?xml version="1.0" encoding="utf-8"?>
<ds:datastoreItem xmlns:ds="http://schemas.openxmlformats.org/officeDocument/2006/customXml" ds:itemID="{99B6763A-3699-4C5B-A2AB-12C40A8855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2017-09-11T19:45:00Z</cp:lastPrinted>
  <dcterms:created xsi:type="dcterms:W3CDTF">2024-02-19T13:20:00Z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0x01010055A05E76B664164F9F76E63E6D6BE6ED</vt:lpwstr>
  </property>
  <property fmtid="{D5CDD505-2E9C-101B-9397-08002B2CF9AE}" pid="11" name="_dlc_DocIdItemGuid">
    <vt:lpwstr>1c7aefc7-568f-4029-a385-298b4bab5566</vt:lpwstr>
  </property>
  <property fmtid="{D5CDD505-2E9C-101B-9397-08002B2CF9AE}" pid="12" name="_ReviewingToolsShownOnce">
    <vt:lpwstr/>
  </property>
  <property fmtid="{D5CDD505-2E9C-101B-9397-08002B2CF9AE}" pid="13" name="MediaServiceImageTags">
    <vt:lpwstr/>
  </property>
</Properties>
</file>