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E537" w14:textId="3A1C69E4" w:rsidR="00230B11" w:rsidRPr="001E0A28" w:rsidRDefault="00230B11" w:rsidP="00230B1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3</w:t>
      </w:r>
      <w:r w:rsidR="00691553">
        <w:rPr>
          <w:rFonts w:ascii="Arial" w:eastAsiaTheme="minorEastAsia" w:hAnsi="Arial" w:cs="Arial"/>
          <w:b/>
          <w:sz w:val="24"/>
          <w:szCs w:val="24"/>
          <w:lang w:eastAsia="zh-CN"/>
        </w:rPr>
        <w:t>18201</w:t>
      </w:r>
    </w:p>
    <w:p w14:paraId="58EB39FC" w14:textId="77777777" w:rsidR="00230B11" w:rsidRPr="003A2B9E" w:rsidRDefault="00230B11" w:rsidP="00230B11">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F9842D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B648E">
        <w:rPr>
          <w:rFonts w:ascii="Arial" w:eastAsia="MS Mincho" w:hAnsi="Arial" w:cs="Arial"/>
          <w:b/>
          <w:color w:val="000000"/>
          <w:sz w:val="22"/>
          <w:lang w:val="pt-BR" w:eastAsia="ja-JP"/>
        </w:rPr>
        <w:t>8.26.9</w:t>
      </w:r>
    </w:p>
    <w:p w14:paraId="50D5329D" w14:textId="444F6F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C00AA3" w:rsidRPr="00C00AA3">
        <w:rPr>
          <w:rFonts w:ascii="Arial" w:hAnsi="Arial" w:cs="Arial"/>
          <w:color w:val="000000"/>
          <w:sz w:val="22"/>
          <w:lang w:eastAsia="zh-CN"/>
        </w:rPr>
        <w:t>Ericsson</w:t>
      </w:r>
      <w:r w:rsidR="004D737D" w:rsidRPr="00C00AA3">
        <w:rPr>
          <w:rFonts w:ascii="Arial" w:hAnsi="Arial" w:cs="Arial"/>
          <w:color w:val="000000"/>
          <w:sz w:val="22"/>
          <w:lang w:eastAsia="zh-CN"/>
        </w:rPr>
        <w:t>)</w:t>
      </w:r>
    </w:p>
    <w:p w14:paraId="1E0389E7" w14:textId="5A2E5B5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230B11">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A05031">
        <w:rPr>
          <w:rFonts w:ascii="Arial" w:eastAsiaTheme="minorEastAsia" w:hAnsi="Arial" w:cs="Arial"/>
          <w:color w:val="000000"/>
          <w:sz w:val="22"/>
          <w:lang w:eastAsia="zh-CN"/>
        </w:rPr>
        <w:t>3</w:t>
      </w:r>
      <w:r w:rsidR="00ED718D">
        <w:rPr>
          <w:rFonts w:ascii="Arial" w:eastAsiaTheme="minorEastAsia" w:hAnsi="Arial" w:cs="Arial"/>
          <w:color w:val="000000"/>
          <w:sz w:val="22"/>
          <w:lang w:eastAsia="zh-CN"/>
        </w:rPr>
        <w:t>0</w:t>
      </w:r>
      <w:r w:rsidR="00230B11">
        <w:rPr>
          <w:rFonts w:ascii="Arial" w:eastAsiaTheme="minorEastAsia" w:hAnsi="Arial" w:cs="Arial"/>
          <w:color w:val="000000"/>
          <w:sz w:val="22"/>
          <w:lang w:eastAsia="zh-CN"/>
        </w:rPr>
        <w:t>9</w:t>
      </w:r>
      <w:r w:rsidR="00C00AA3">
        <w:rPr>
          <w:rFonts w:ascii="Arial" w:eastAsiaTheme="minorEastAsia" w:hAnsi="Arial" w:cs="Arial"/>
          <w:color w:val="000000"/>
          <w:sz w:val="22"/>
          <w:lang w:eastAsia="zh-CN"/>
        </w:rPr>
        <w:t xml:space="preserve">] </w:t>
      </w:r>
      <w:r w:rsidR="00A05031" w:rsidRPr="00A05031">
        <w:rPr>
          <w:rFonts w:ascii="Arial" w:eastAsiaTheme="minorEastAsia" w:hAnsi="Arial" w:cs="Arial"/>
          <w:color w:val="000000"/>
          <w:sz w:val="22"/>
          <w:lang w:eastAsia="zh-CN"/>
        </w:rPr>
        <w:t>NR_NTN_enh_Part2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50C079" w14:textId="4994A3A6" w:rsidR="00963242" w:rsidRPr="00C068C5" w:rsidRDefault="00963242" w:rsidP="00963242">
      <w:pPr>
        <w:rPr>
          <w:iCs/>
          <w:lang w:eastAsia="zh-CN"/>
        </w:rPr>
      </w:pPr>
      <w:r>
        <w:rPr>
          <w:iCs/>
          <w:lang w:eastAsia="zh-CN"/>
        </w:rPr>
        <w:t xml:space="preserve">This document is a summary of the proposals made in the contributions submitted under AI </w:t>
      </w:r>
      <w:r w:rsidR="00054336">
        <w:rPr>
          <w:iCs/>
          <w:lang w:eastAsia="zh-CN"/>
        </w:rPr>
        <w:t>8</w:t>
      </w:r>
      <w:r w:rsidR="00781DE9">
        <w:rPr>
          <w:iCs/>
          <w:lang w:eastAsia="zh-CN"/>
        </w:rPr>
        <w:t>.26.3</w:t>
      </w:r>
      <w:r>
        <w:rPr>
          <w:iCs/>
          <w:lang w:eastAsia="zh-CN"/>
        </w:rPr>
        <w:t xml:space="preserve"> </w:t>
      </w:r>
      <w:r w:rsidR="00BD2D2E">
        <w:rPr>
          <w:iCs/>
          <w:lang w:eastAsia="zh-CN"/>
        </w:rPr>
        <w:t xml:space="preserve">and </w:t>
      </w:r>
      <w:r w:rsidR="008F2A78">
        <w:rPr>
          <w:iCs/>
          <w:lang w:eastAsia="zh-CN"/>
        </w:rPr>
        <w:t xml:space="preserve">AI </w:t>
      </w:r>
      <w:r w:rsidR="00054336">
        <w:rPr>
          <w:iCs/>
          <w:lang w:eastAsia="zh-CN"/>
        </w:rPr>
        <w:t>8</w:t>
      </w:r>
      <w:r w:rsidR="00BD2D2E">
        <w:rPr>
          <w:iCs/>
          <w:lang w:eastAsia="zh-CN"/>
        </w:rPr>
        <w:t xml:space="preserve">.26.4 </w:t>
      </w:r>
      <w:r>
        <w:rPr>
          <w:iCs/>
          <w:lang w:eastAsia="zh-CN"/>
        </w:rPr>
        <w:t>for the RAN4 #10</w:t>
      </w:r>
      <w:r w:rsidR="00BA2E98">
        <w:rPr>
          <w:iCs/>
          <w:lang w:eastAsia="zh-CN"/>
        </w:rPr>
        <w:t>8</w:t>
      </w:r>
      <w:r w:rsidR="00BD2D2E">
        <w:rPr>
          <w:iCs/>
          <w:lang w:eastAsia="zh-CN"/>
        </w:rPr>
        <w:t>-bis</w:t>
      </w:r>
      <w:r>
        <w:rPr>
          <w:iCs/>
          <w:lang w:eastAsia="zh-CN"/>
        </w:rPr>
        <w:t xml:space="preserve"> meeting.</w:t>
      </w:r>
    </w:p>
    <w:p w14:paraId="609286E5" w14:textId="676EF8C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140E31">
        <w:rPr>
          <w:lang w:eastAsia="ja-JP"/>
        </w:rPr>
        <w:t xml:space="preserve"> </w:t>
      </w:r>
      <w:r w:rsidR="00426700">
        <w:rPr>
          <w:lang w:eastAsia="ja-JP"/>
        </w:rPr>
        <w:t>SAN RF</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52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D6E05" w14:paraId="4246E76B" w14:textId="77777777" w:rsidTr="008D528D">
        <w:trPr>
          <w:trHeight w:val="468"/>
        </w:trPr>
        <w:tc>
          <w:tcPr>
            <w:tcW w:w="1622" w:type="dxa"/>
          </w:tcPr>
          <w:p w14:paraId="12FD4C09" w14:textId="3129F190" w:rsidR="00BD6E05" w:rsidRPr="00E550C3" w:rsidRDefault="00780150" w:rsidP="00E550C3">
            <w:pPr>
              <w:spacing w:after="0"/>
              <w:rPr>
                <w:rFonts w:ascii="Arial" w:hAnsi="Arial" w:cs="Arial"/>
                <w:b/>
                <w:bCs/>
                <w:color w:val="0000FF"/>
                <w:sz w:val="16"/>
                <w:szCs w:val="16"/>
                <w:u w:val="single"/>
                <w:lang w:val="en-SE" w:eastAsia="en-SE"/>
              </w:rPr>
            </w:pPr>
            <w:hyperlink r:id="rId9" w:history="1">
              <w:r w:rsidR="00E550C3">
                <w:rPr>
                  <w:rStyle w:val="Hyperlink"/>
                  <w:rFonts w:ascii="Arial" w:hAnsi="Arial" w:cs="Arial"/>
                  <w:b/>
                  <w:bCs/>
                  <w:sz w:val="16"/>
                  <w:szCs w:val="16"/>
                </w:rPr>
                <w:t>R4-2318299</w:t>
              </w:r>
            </w:hyperlink>
          </w:p>
        </w:tc>
        <w:tc>
          <w:tcPr>
            <w:tcW w:w="1424" w:type="dxa"/>
          </w:tcPr>
          <w:p w14:paraId="1A5AAE84" w14:textId="5B49B41C" w:rsidR="00BD6E05" w:rsidRPr="00E550C3" w:rsidRDefault="00E550C3" w:rsidP="00EF1957">
            <w:pPr>
              <w:spacing w:after="0"/>
              <w:rPr>
                <w:rFonts w:ascii="Arial" w:hAnsi="Arial" w:cs="Arial"/>
                <w:sz w:val="16"/>
                <w:szCs w:val="16"/>
                <w:lang w:val="en-US" w:eastAsia="en-SE"/>
              </w:rPr>
            </w:pPr>
            <w:r>
              <w:rPr>
                <w:rFonts w:ascii="Arial" w:hAnsi="Arial" w:cs="Arial"/>
                <w:sz w:val="16"/>
                <w:szCs w:val="16"/>
                <w:lang w:val="en-US" w:eastAsia="en-SE"/>
              </w:rPr>
              <w:t>CATT</w:t>
            </w:r>
          </w:p>
        </w:tc>
        <w:tc>
          <w:tcPr>
            <w:tcW w:w="6585" w:type="dxa"/>
          </w:tcPr>
          <w:p w14:paraId="6479E060" w14:textId="77777777" w:rsidR="006435ED" w:rsidRPr="00D37408" w:rsidRDefault="006435ED" w:rsidP="006435ED">
            <w:pPr>
              <w:jc w:val="both"/>
              <w:rPr>
                <w:rFonts w:cs="Arial"/>
                <w:lang w:eastAsia="zh-CN"/>
              </w:rPr>
            </w:pPr>
            <w:r w:rsidRPr="00D37408">
              <w:rPr>
                <w:rFonts w:cs="Arial" w:hint="eastAsia"/>
                <w:lang w:eastAsia="zh-CN"/>
              </w:rPr>
              <w:t xml:space="preserve">Proposal 1: </w:t>
            </w:r>
            <w:r w:rsidRPr="00D37408">
              <w:t>Δ</w:t>
            </w:r>
            <w:r w:rsidRPr="00D37408">
              <w:rPr>
                <w:vertAlign w:val="subscript"/>
              </w:rPr>
              <w:t>FR2_REFSENS</w:t>
            </w:r>
            <w:r w:rsidRPr="00D37408">
              <w:rPr>
                <w:rFonts w:hint="eastAsia"/>
                <w:lang w:eastAsia="zh-CN"/>
              </w:rPr>
              <w:t xml:space="preserve"> defined for FR2 TN BS can be reused for FR2-NTN SAN.</w:t>
            </w:r>
          </w:p>
          <w:p w14:paraId="32A1A69B" w14:textId="77777777" w:rsidR="006435ED" w:rsidRPr="00D37408" w:rsidRDefault="006435ED" w:rsidP="006435ED">
            <w:pPr>
              <w:jc w:val="both"/>
              <w:rPr>
                <w:lang w:eastAsia="zh-CN"/>
              </w:rPr>
            </w:pPr>
            <w:r w:rsidRPr="00D37408">
              <w:rPr>
                <w:rFonts w:hint="eastAsia"/>
                <w:lang w:eastAsia="zh-CN"/>
              </w:rPr>
              <w:t xml:space="preserve">Proposal 2: Agree the following Table 2-1 for SAN type 2-O </w:t>
            </w:r>
            <w:r w:rsidRPr="00D37408">
              <w:t>OTA reference sensitivity requirement</w:t>
            </w:r>
            <w:r w:rsidRPr="00D37408">
              <w:rPr>
                <w:rFonts w:hint="eastAsia"/>
                <w:lang w:eastAsia="zh-CN"/>
              </w:rPr>
              <w:t>.</w:t>
            </w:r>
          </w:p>
          <w:p w14:paraId="7E815914" w14:textId="77777777" w:rsidR="006435ED" w:rsidRPr="00D37408" w:rsidRDefault="006435ED" w:rsidP="006435ED">
            <w:pPr>
              <w:pStyle w:val="TH"/>
              <w:rPr>
                <w:b w:val="0"/>
              </w:rPr>
            </w:pPr>
            <w:r w:rsidRPr="00D37408">
              <w:rPr>
                <w:b w:val="0"/>
              </w:rPr>
              <w:t xml:space="preserve">Table </w:t>
            </w:r>
            <w:r w:rsidRPr="00D37408">
              <w:rPr>
                <w:rFonts w:hint="eastAsia"/>
                <w:b w:val="0"/>
                <w:lang w:eastAsia="zh-CN"/>
              </w:rPr>
              <w:t>2</w:t>
            </w:r>
            <w:r w:rsidRPr="00D37408">
              <w:rPr>
                <w:b w:val="0"/>
              </w:rPr>
              <w:t>-1: FR2</w:t>
            </w:r>
            <w:r w:rsidRPr="00D37408">
              <w:rPr>
                <w:rFonts w:hint="eastAsia"/>
                <w:b w:val="0"/>
                <w:lang w:eastAsia="zh-CN"/>
              </w:rPr>
              <w:t>-NTN</w:t>
            </w:r>
            <w:r w:rsidRPr="00D37408">
              <w:rPr>
                <w:b w:val="0"/>
              </w:rPr>
              <w:t xml:space="preserve"> OTA reference sensitivity requirement</w:t>
            </w:r>
          </w:p>
          <w:tbl>
            <w:tblPr>
              <w:tblW w:w="0" w:type="auto"/>
              <w:jc w:val="center"/>
              <w:tblLook w:val="04A0" w:firstRow="1" w:lastRow="0" w:firstColumn="1" w:lastColumn="0" w:noHBand="0" w:noVBand="1"/>
            </w:tblPr>
            <w:tblGrid>
              <w:gridCol w:w="1476"/>
              <w:gridCol w:w="1109"/>
              <w:gridCol w:w="1740"/>
              <w:gridCol w:w="2034"/>
            </w:tblGrid>
            <w:tr w:rsidR="006435ED" w:rsidRPr="00D37408" w14:paraId="45C48E23" w14:textId="77777777" w:rsidTr="006C0178">
              <w:trPr>
                <w:cantSplit/>
                <w:jc w:val="center"/>
              </w:trPr>
              <w:tc>
                <w:tcPr>
                  <w:tcW w:w="1701" w:type="dxa"/>
                  <w:tcBorders>
                    <w:top w:val="single" w:sz="4" w:space="0" w:color="auto"/>
                    <w:left w:val="single" w:sz="4" w:space="0" w:color="auto"/>
                    <w:bottom w:val="single" w:sz="4" w:space="0" w:color="auto"/>
                    <w:right w:val="single" w:sz="4" w:space="0" w:color="auto"/>
                  </w:tcBorders>
                  <w:vAlign w:val="center"/>
                </w:tcPr>
                <w:p w14:paraId="43434D20" w14:textId="77777777" w:rsidR="006435ED" w:rsidRPr="00D37408" w:rsidRDefault="006435ED" w:rsidP="006435ED">
                  <w:pPr>
                    <w:pStyle w:val="TAH"/>
                    <w:rPr>
                      <w:b w:val="0"/>
                      <w:lang w:val="it-IT"/>
                    </w:rPr>
                  </w:pPr>
                  <w:r w:rsidRPr="00D37408">
                    <w:rPr>
                      <w:b w:val="0"/>
                      <w:lang w:val="it-IT"/>
                    </w:rPr>
                    <w:t>S</w:t>
                  </w:r>
                  <w:r w:rsidRPr="00D37408">
                    <w:rPr>
                      <w:rFonts w:hint="eastAsia"/>
                      <w:b w:val="0"/>
                      <w:lang w:val="it-IT" w:eastAsia="zh-CN"/>
                    </w:rPr>
                    <w:t>AN</w:t>
                  </w:r>
                  <w:r w:rsidRPr="00D37408">
                    <w:rPr>
                      <w:b w:val="0"/>
                      <w:lang w:val="it-IT"/>
                    </w:rPr>
                    <w:t xml:space="preserve"> channel Bandwidth</w:t>
                  </w:r>
                </w:p>
                <w:p w14:paraId="07F29E05" w14:textId="77777777" w:rsidR="006435ED" w:rsidRPr="00D37408" w:rsidRDefault="006435ED" w:rsidP="006435ED">
                  <w:pPr>
                    <w:pStyle w:val="TAH"/>
                    <w:rPr>
                      <w:b w:val="0"/>
                      <w:lang w:eastAsia="en-GB"/>
                    </w:rPr>
                  </w:pPr>
                  <w:r w:rsidRPr="00D37408">
                    <w:rPr>
                      <w:b w:val="0"/>
                      <w:lang w:val="it-IT"/>
                    </w:rPr>
                    <w:t>(MHz)</w:t>
                  </w:r>
                </w:p>
              </w:tc>
              <w:tc>
                <w:tcPr>
                  <w:tcW w:w="1256" w:type="dxa"/>
                  <w:tcBorders>
                    <w:top w:val="single" w:sz="4" w:space="0" w:color="auto"/>
                    <w:left w:val="single" w:sz="4" w:space="0" w:color="auto"/>
                    <w:bottom w:val="single" w:sz="4" w:space="0" w:color="auto"/>
                    <w:right w:val="single" w:sz="4" w:space="0" w:color="auto"/>
                  </w:tcBorders>
                  <w:vAlign w:val="center"/>
                </w:tcPr>
                <w:p w14:paraId="01A4CDAF" w14:textId="77777777" w:rsidR="006435ED" w:rsidRPr="00D37408" w:rsidRDefault="006435ED" w:rsidP="006435ED">
                  <w:pPr>
                    <w:pStyle w:val="TAH"/>
                    <w:rPr>
                      <w:b w:val="0"/>
                      <w:lang w:eastAsia="en-GB"/>
                    </w:rPr>
                  </w:pPr>
                  <w:r w:rsidRPr="00D37408">
                    <w:rPr>
                      <w:b w:val="0"/>
                      <w:lang w:val="it-IT"/>
                    </w:rPr>
                    <w:t>Sub-carrier spacing (kHz)</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357F7" w14:textId="77777777" w:rsidR="006435ED" w:rsidRPr="00D37408" w:rsidRDefault="006435ED" w:rsidP="006435ED">
                  <w:pPr>
                    <w:pStyle w:val="TAH"/>
                    <w:rPr>
                      <w:b w:val="0"/>
                      <w:lang w:eastAsia="en-GB"/>
                    </w:rPr>
                  </w:pPr>
                  <w:r w:rsidRPr="00D37408">
                    <w:rPr>
                      <w:rFonts w:cs="Arial"/>
                      <w:b w:val="0"/>
                    </w:rPr>
                    <w:t>Reference measurement channel</w:t>
                  </w:r>
                </w:p>
              </w:tc>
              <w:tc>
                <w:tcPr>
                  <w:tcW w:w="2390" w:type="dxa"/>
                  <w:tcBorders>
                    <w:top w:val="single" w:sz="4" w:space="0" w:color="auto"/>
                    <w:left w:val="single" w:sz="4" w:space="0" w:color="auto"/>
                    <w:bottom w:val="single" w:sz="4" w:space="0" w:color="auto"/>
                    <w:right w:val="single" w:sz="4" w:space="0" w:color="auto"/>
                  </w:tcBorders>
                  <w:vAlign w:val="center"/>
                </w:tcPr>
                <w:p w14:paraId="26026AB6" w14:textId="77777777" w:rsidR="006435ED" w:rsidRPr="00D37408" w:rsidRDefault="006435ED" w:rsidP="006435ED">
                  <w:pPr>
                    <w:pStyle w:val="TAH"/>
                    <w:rPr>
                      <w:b w:val="0"/>
                      <w:lang w:eastAsia="en-GB"/>
                    </w:rPr>
                  </w:pPr>
                  <w:r w:rsidRPr="00D37408">
                    <w:rPr>
                      <w:rFonts w:cs="Arial"/>
                      <w:b w:val="0"/>
                    </w:rPr>
                    <w:t xml:space="preserve">OTA reference sensitivity level, </w:t>
                  </w:r>
                  <w:r w:rsidRPr="00D37408">
                    <w:rPr>
                      <w:b w:val="0"/>
                      <w:lang w:eastAsia="zh-CN"/>
                    </w:rPr>
                    <w:t>EIS</w:t>
                  </w:r>
                  <w:r w:rsidRPr="00D37408">
                    <w:rPr>
                      <w:b w:val="0"/>
                      <w:vertAlign w:val="subscript"/>
                      <w:lang w:eastAsia="zh-CN"/>
                    </w:rPr>
                    <w:t>REFSENS</w:t>
                  </w:r>
                  <w:r w:rsidRPr="00D37408" w:rsidDel="003276BA">
                    <w:rPr>
                      <w:b w:val="0"/>
                      <w:lang w:eastAsia="en-GB"/>
                    </w:rPr>
                    <w:t xml:space="preserve"> </w:t>
                  </w:r>
                  <w:r w:rsidRPr="00D37408">
                    <w:rPr>
                      <w:b w:val="0"/>
                      <w:lang w:eastAsia="en-GB"/>
                    </w:rPr>
                    <w:t>(dBm)</w:t>
                  </w:r>
                </w:p>
              </w:tc>
            </w:tr>
            <w:tr w:rsidR="006435ED" w:rsidRPr="00D37408" w14:paraId="159067D7" w14:textId="77777777" w:rsidTr="006C0178">
              <w:trPr>
                <w:cantSplit/>
                <w:jc w:val="center"/>
              </w:trPr>
              <w:tc>
                <w:tcPr>
                  <w:tcW w:w="1701" w:type="dxa"/>
                  <w:tcBorders>
                    <w:top w:val="single" w:sz="4" w:space="0" w:color="auto"/>
                    <w:left w:val="single" w:sz="4" w:space="0" w:color="auto"/>
                    <w:bottom w:val="single" w:sz="4" w:space="0" w:color="auto"/>
                    <w:right w:val="single" w:sz="4" w:space="0" w:color="auto"/>
                  </w:tcBorders>
                </w:tcPr>
                <w:p w14:paraId="208DB7E2" w14:textId="77777777" w:rsidR="006435ED" w:rsidRPr="00D37408" w:rsidRDefault="006435ED" w:rsidP="006435ED">
                  <w:pPr>
                    <w:pStyle w:val="TAC"/>
                    <w:rPr>
                      <w:lang w:eastAsia="en-GB"/>
                    </w:rPr>
                  </w:pPr>
                  <w:r w:rsidRPr="00D37408">
                    <w:t>50, 100, 200</w:t>
                  </w:r>
                </w:p>
              </w:tc>
              <w:tc>
                <w:tcPr>
                  <w:tcW w:w="1256" w:type="dxa"/>
                  <w:tcBorders>
                    <w:top w:val="single" w:sz="4" w:space="0" w:color="auto"/>
                    <w:left w:val="single" w:sz="4" w:space="0" w:color="auto"/>
                    <w:bottom w:val="single" w:sz="4" w:space="0" w:color="auto"/>
                    <w:right w:val="single" w:sz="4" w:space="0" w:color="auto"/>
                  </w:tcBorders>
                </w:tcPr>
                <w:p w14:paraId="77D42F1E" w14:textId="77777777" w:rsidR="006435ED" w:rsidRPr="00D37408" w:rsidRDefault="006435ED" w:rsidP="006435ED">
                  <w:pPr>
                    <w:pStyle w:val="TAC"/>
                    <w:rPr>
                      <w:lang w:eastAsia="en-GB"/>
                    </w:rPr>
                  </w:pPr>
                  <w:r w:rsidRPr="00D37408">
                    <w:rPr>
                      <w:lang w:eastAsia="en-GB"/>
                    </w:rPr>
                    <w:t>60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07FD2" w14:textId="77777777" w:rsidR="006435ED" w:rsidRPr="00D37408" w:rsidRDefault="006435ED" w:rsidP="006435ED">
                  <w:pPr>
                    <w:pStyle w:val="TAC"/>
                    <w:rPr>
                      <w:lang w:eastAsia="en-GB"/>
                    </w:rPr>
                  </w:pPr>
                  <w:r w:rsidRPr="00D37408">
                    <w:rPr>
                      <w:lang w:eastAsia="en-GB"/>
                    </w:rPr>
                    <w:t>G-FR2-A1-1</w:t>
                  </w:r>
                </w:p>
              </w:tc>
              <w:tc>
                <w:tcPr>
                  <w:tcW w:w="2390" w:type="dxa"/>
                  <w:tcBorders>
                    <w:top w:val="single" w:sz="4" w:space="0" w:color="auto"/>
                    <w:left w:val="single" w:sz="4" w:space="0" w:color="auto"/>
                    <w:bottom w:val="single" w:sz="4" w:space="0" w:color="auto"/>
                    <w:right w:val="single" w:sz="4" w:space="0" w:color="auto"/>
                  </w:tcBorders>
                </w:tcPr>
                <w:p w14:paraId="53D460BF" w14:textId="77777777" w:rsidR="006435ED" w:rsidRPr="00D37408" w:rsidRDefault="006435ED" w:rsidP="006435ED">
                  <w:pPr>
                    <w:pStyle w:val="TAC"/>
                    <w:rPr>
                      <w:lang w:eastAsia="en-GB"/>
                    </w:rPr>
                  </w:pPr>
                  <w:r w:rsidRPr="00D37408">
                    <w:rPr>
                      <w:lang w:eastAsia="en-GB"/>
                    </w:rPr>
                    <w:t>EIS</w:t>
                  </w:r>
                  <w:r w:rsidRPr="00D37408">
                    <w:rPr>
                      <w:vertAlign w:val="subscript"/>
                      <w:lang w:eastAsia="en-GB"/>
                    </w:rPr>
                    <w:t xml:space="preserve">REFSENS_50M </w:t>
                  </w:r>
                  <w:r w:rsidRPr="00D37408">
                    <w:rPr>
                      <w:rFonts w:cs="Arial"/>
                    </w:rPr>
                    <w:t xml:space="preserve">+ </w:t>
                  </w:r>
                  <w:r w:rsidRPr="00D37408">
                    <w:t>Δ</w:t>
                  </w:r>
                  <w:r w:rsidRPr="00D37408">
                    <w:rPr>
                      <w:vertAlign w:val="subscript"/>
                    </w:rPr>
                    <w:t>FR2_REFSENS</w:t>
                  </w:r>
                </w:p>
              </w:tc>
            </w:tr>
            <w:tr w:rsidR="006435ED" w:rsidRPr="00D37408" w14:paraId="5AD61E74" w14:textId="77777777" w:rsidTr="006C0178">
              <w:trPr>
                <w:cantSplit/>
                <w:jc w:val="center"/>
              </w:trPr>
              <w:tc>
                <w:tcPr>
                  <w:tcW w:w="1701" w:type="dxa"/>
                  <w:tcBorders>
                    <w:top w:val="single" w:sz="4" w:space="0" w:color="auto"/>
                    <w:left w:val="single" w:sz="4" w:space="0" w:color="auto"/>
                    <w:bottom w:val="single" w:sz="4" w:space="0" w:color="auto"/>
                    <w:right w:val="single" w:sz="4" w:space="0" w:color="auto"/>
                  </w:tcBorders>
                </w:tcPr>
                <w:p w14:paraId="5FEC5E86" w14:textId="77777777" w:rsidR="006435ED" w:rsidRPr="00D37408" w:rsidRDefault="006435ED" w:rsidP="006435ED">
                  <w:pPr>
                    <w:pStyle w:val="TAC"/>
                    <w:rPr>
                      <w:lang w:eastAsia="en-GB"/>
                    </w:rPr>
                  </w:pPr>
                  <w:r w:rsidRPr="00D37408">
                    <w:rPr>
                      <w:lang w:eastAsia="en-GB"/>
                    </w:rPr>
                    <w:t>50</w:t>
                  </w:r>
                </w:p>
              </w:tc>
              <w:tc>
                <w:tcPr>
                  <w:tcW w:w="1256" w:type="dxa"/>
                  <w:tcBorders>
                    <w:top w:val="single" w:sz="4" w:space="0" w:color="auto"/>
                    <w:left w:val="single" w:sz="4" w:space="0" w:color="auto"/>
                    <w:bottom w:val="single" w:sz="4" w:space="0" w:color="auto"/>
                    <w:right w:val="single" w:sz="4" w:space="0" w:color="auto"/>
                  </w:tcBorders>
                </w:tcPr>
                <w:p w14:paraId="09F31619" w14:textId="77777777" w:rsidR="006435ED" w:rsidRPr="00D37408" w:rsidRDefault="006435ED" w:rsidP="006435ED">
                  <w:pPr>
                    <w:pStyle w:val="TAC"/>
                    <w:rPr>
                      <w:lang w:eastAsia="en-GB"/>
                    </w:rPr>
                  </w:pPr>
                  <w:r w:rsidRPr="00D37408">
                    <w:rPr>
                      <w:lang w:eastAsia="en-GB"/>
                    </w:rPr>
                    <w:t>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6146" w14:textId="77777777" w:rsidR="006435ED" w:rsidRPr="00D37408" w:rsidRDefault="006435ED" w:rsidP="006435ED">
                  <w:pPr>
                    <w:pStyle w:val="TAC"/>
                    <w:rPr>
                      <w:lang w:eastAsia="en-GB"/>
                    </w:rPr>
                  </w:pPr>
                  <w:r w:rsidRPr="00D37408">
                    <w:rPr>
                      <w:lang w:eastAsia="en-GB"/>
                    </w:rPr>
                    <w:t>G-FR2-A1-2</w:t>
                  </w:r>
                </w:p>
              </w:tc>
              <w:tc>
                <w:tcPr>
                  <w:tcW w:w="2390" w:type="dxa"/>
                  <w:tcBorders>
                    <w:top w:val="single" w:sz="4" w:space="0" w:color="auto"/>
                    <w:left w:val="single" w:sz="4" w:space="0" w:color="auto"/>
                    <w:bottom w:val="single" w:sz="4" w:space="0" w:color="auto"/>
                    <w:right w:val="single" w:sz="4" w:space="0" w:color="auto"/>
                  </w:tcBorders>
                </w:tcPr>
                <w:p w14:paraId="0FD78A02" w14:textId="77777777" w:rsidR="006435ED" w:rsidRPr="00D37408" w:rsidRDefault="006435ED" w:rsidP="006435ED">
                  <w:pPr>
                    <w:pStyle w:val="TAC"/>
                    <w:rPr>
                      <w:lang w:eastAsia="en-GB"/>
                    </w:rPr>
                  </w:pPr>
                  <w:r w:rsidRPr="00D37408">
                    <w:rPr>
                      <w:lang w:eastAsia="en-GB"/>
                    </w:rPr>
                    <w:t>EIS</w:t>
                  </w:r>
                  <w:r w:rsidRPr="00D37408">
                    <w:rPr>
                      <w:vertAlign w:val="subscript"/>
                      <w:lang w:eastAsia="en-GB"/>
                    </w:rPr>
                    <w:t xml:space="preserve">REFSENS_50M </w:t>
                  </w:r>
                  <w:r w:rsidRPr="00D37408">
                    <w:rPr>
                      <w:rFonts w:cs="Arial"/>
                    </w:rPr>
                    <w:t xml:space="preserve">+ </w:t>
                  </w:r>
                  <w:r w:rsidRPr="00D37408">
                    <w:t>Δ</w:t>
                  </w:r>
                  <w:r w:rsidRPr="00D37408">
                    <w:rPr>
                      <w:vertAlign w:val="subscript"/>
                    </w:rPr>
                    <w:t>FR2_REFSENS</w:t>
                  </w:r>
                </w:p>
              </w:tc>
            </w:tr>
            <w:tr w:rsidR="006435ED" w:rsidRPr="00D37408" w14:paraId="0616BDD4" w14:textId="77777777" w:rsidTr="006C0178">
              <w:trPr>
                <w:cantSplit/>
                <w:jc w:val="center"/>
              </w:trPr>
              <w:tc>
                <w:tcPr>
                  <w:tcW w:w="1701" w:type="dxa"/>
                  <w:tcBorders>
                    <w:top w:val="single" w:sz="4" w:space="0" w:color="auto"/>
                    <w:left w:val="single" w:sz="4" w:space="0" w:color="auto"/>
                    <w:bottom w:val="single" w:sz="4" w:space="0" w:color="auto"/>
                    <w:right w:val="single" w:sz="4" w:space="0" w:color="auto"/>
                  </w:tcBorders>
                </w:tcPr>
                <w:p w14:paraId="635B3D07" w14:textId="77777777" w:rsidR="006435ED" w:rsidRPr="00D37408" w:rsidRDefault="006435ED" w:rsidP="006435ED">
                  <w:pPr>
                    <w:pStyle w:val="TAC"/>
                    <w:rPr>
                      <w:lang w:eastAsia="en-GB"/>
                    </w:rPr>
                  </w:pPr>
                  <w:r w:rsidRPr="00D37408">
                    <w:t>100, 200, 400</w:t>
                  </w:r>
                </w:p>
              </w:tc>
              <w:tc>
                <w:tcPr>
                  <w:tcW w:w="1256" w:type="dxa"/>
                  <w:tcBorders>
                    <w:top w:val="single" w:sz="4" w:space="0" w:color="auto"/>
                    <w:left w:val="single" w:sz="4" w:space="0" w:color="auto"/>
                    <w:bottom w:val="single" w:sz="4" w:space="0" w:color="auto"/>
                    <w:right w:val="single" w:sz="4" w:space="0" w:color="auto"/>
                  </w:tcBorders>
                </w:tcPr>
                <w:p w14:paraId="3E411D2B" w14:textId="77777777" w:rsidR="006435ED" w:rsidRPr="00D37408" w:rsidRDefault="006435ED" w:rsidP="006435ED">
                  <w:pPr>
                    <w:pStyle w:val="TAC"/>
                    <w:rPr>
                      <w:lang w:eastAsia="en-GB"/>
                    </w:rPr>
                  </w:pPr>
                  <w:r w:rsidRPr="00D37408">
                    <w:rPr>
                      <w:lang w:eastAsia="en-GB"/>
                    </w:rPr>
                    <w:t>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DC7A" w14:textId="77777777" w:rsidR="006435ED" w:rsidRPr="00D37408" w:rsidRDefault="006435ED" w:rsidP="006435ED">
                  <w:pPr>
                    <w:pStyle w:val="TAC"/>
                    <w:rPr>
                      <w:lang w:eastAsia="en-GB"/>
                    </w:rPr>
                  </w:pPr>
                  <w:r w:rsidRPr="00D37408">
                    <w:rPr>
                      <w:lang w:eastAsia="en-GB"/>
                    </w:rPr>
                    <w:t>G-FR2-A1-3</w:t>
                  </w:r>
                </w:p>
              </w:tc>
              <w:tc>
                <w:tcPr>
                  <w:tcW w:w="2390" w:type="dxa"/>
                  <w:tcBorders>
                    <w:top w:val="single" w:sz="4" w:space="0" w:color="auto"/>
                    <w:left w:val="single" w:sz="4" w:space="0" w:color="auto"/>
                    <w:bottom w:val="single" w:sz="4" w:space="0" w:color="auto"/>
                    <w:right w:val="single" w:sz="4" w:space="0" w:color="auto"/>
                  </w:tcBorders>
                </w:tcPr>
                <w:p w14:paraId="65FF16B3" w14:textId="77777777" w:rsidR="006435ED" w:rsidRPr="00D37408" w:rsidRDefault="006435ED" w:rsidP="006435ED">
                  <w:pPr>
                    <w:pStyle w:val="TAC"/>
                    <w:rPr>
                      <w:lang w:eastAsia="en-GB"/>
                    </w:rPr>
                  </w:pPr>
                  <w:r w:rsidRPr="00D37408">
                    <w:rPr>
                      <w:lang w:eastAsia="en-GB"/>
                    </w:rPr>
                    <w:t>EIS</w:t>
                  </w:r>
                  <w:r w:rsidRPr="00D37408">
                    <w:rPr>
                      <w:vertAlign w:val="subscript"/>
                      <w:lang w:eastAsia="en-GB"/>
                    </w:rPr>
                    <w:t xml:space="preserve">REFSENS_50M </w:t>
                  </w:r>
                  <w:r w:rsidRPr="00D37408">
                    <w:rPr>
                      <w:lang w:eastAsia="en-GB"/>
                    </w:rPr>
                    <w:t>+ 3</w:t>
                  </w:r>
                  <w:r w:rsidRPr="00D37408">
                    <w:rPr>
                      <w:vertAlign w:val="subscript"/>
                      <w:lang w:eastAsia="en-GB"/>
                    </w:rPr>
                    <w:t xml:space="preserve"> </w:t>
                  </w:r>
                  <w:r w:rsidRPr="00D37408">
                    <w:rPr>
                      <w:rFonts w:cs="Arial"/>
                    </w:rPr>
                    <w:t xml:space="preserve">+ </w:t>
                  </w:r>
                  <w:r w:rsidRPr="00D37408">
                    <w:t>Δ</w:t>
                  </w:r>
                  <w:r w:rsidRPr="00D37408">
                    <w:rPr>
                      <w:vertAlign w:val="subscript"/>
                    </w:rPr>
                    <w:t>FR2_REFSENS</w:t>
                  </w:r>
                </w:p>
              </w:tc>
            </w:tr>
            <w:tr w:rsidR="006435ED" w:rsidRPr="00D37408" w14:paraId="2981453D" w14:textId="77777777" w:rsidTr="006C0178">
              <w:trPr>
                <w:cantSplit/>
                <w:jc w:val="center"/>
              </w:trPr>
              <w:tc>
                <w:tcPr>
                  <w:tcW w:w="7087" w:type="dxa"/>
                  <w:gridSpan w:val="4"/>
                  <w:tcBorders>
                    <w:top w:val="single" w:sz="4" w:space="0" w:color="auto"/>
                    <w:left w:val="single" w:sz="4" w:space="0" w:color="auto"/>
                    <w:bottom w:val="single" w:sz="4" w:space="0" w:color="auto"/>
                    <w:right w:val="single" w:sz="4" w:space="0" w:color="auto"/>
                  </w:tcBorders>
                </w:tcPr>
                <w:p w14:paraId="317D179A" w14:textId="77777777" w:rsidR="006435ED" w:rsidRPr="00D37408" w:rsidRDefault="006435ED" w:rsidP="006435ED">
                  <w:pPr>
                    <w:pStyle w:val="TAN"/>
                    <w:rPr>
                      <w:lang w:eastAsia="zh-CN"/>
                    </w:rPr>
                  </w:pPr>
                  <w:r w:rsidRPr="00D37408">
                    <w:t>NOTE 1:</w:t>
                  </w:r>
                  <w:r w:rsidRPr="00D37408">
                    <w:tab/>
                    <w:t>EIS</w:t>
                  </w:r>
                  <w:r w:rsidRPr="00D37408">
                    <w:rPr>
                      <w:vertAlign w:val="subscript"/>
                    </w:rPr>
                    <w:t>REFSENS</w:t>
                  </w:r>
                  <w:r w:rsidRPr="00D37408">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D37408">
                    <w:rPr>
                      <w:lang w:eastAsia="ko-KR"/>
                    </w:rPr>
                    <w:t xml:space="preserve">, except for one instance that might overlap one other instance to cover the full </w:t>
                  </w:r>
                  <w:r w:rsidRPr="00D37408">
                    <w:rPr>
                      <w:i/>
                      <w:lang w:eastAsia="ko-KR"/>
                    </w:rPr>
                    <w:t>S</w:t>
                  </w:r>
                  <w:r w:rsidRPr="00D37408">
                    <w:rPr>
                      <w:rFonts w:hint="eastAsia"/>
                      <w:i/>
                      <w:lang w:eastAsia="zh-CN"/>
                    </w:rPr>
                    <w:t>AN</w:t>
                  </w:r>
                  <w:r w:rsidRPr="00D37408">
                    <w:rPr>
                      <w:i/>
                      <w:lang w:eastAsia="ko-KR"/>
                    </w:rPr>
                    <w:t xml:space="preserve"> channel bandwidth</w:t>
                  </w:r>
                  <w:r w:rsidRPr="00D37408">
                    <w:rPr>
                      <w:lang w:eastAsia="ko-KR"/>
                    </w:rPr>
                    <w:t>.</w:t>
                  </w:r>
                </w:p>
                <w:p w14:paraId="26FF4185" w14:textId="77777777" w:rsidR="006435ED" w:rsidRPr="00D37408" w:rsidRDefault="006435ED" w:rsidP="006435ED">
                  <w:pPr>
                    <w:pStyle w:val="TAC"/>
                    <w:jc w:val="left"/>
                    <w:rPr>
                      <w:lang w:eastAsia="en-GB"/>
                    </w:rPr>
                  </w:pPr>
                  <w:r w:rsidRPr="00D37408">
                    <w:rPr>
                      <w:lang w:eastAsia="zh-CN"/>
                    </w:rPr>
                    <w:t>NOTE 2:</w:t>
                  </w:r>
                  <w:r w:rsidRPr="00D37408">
                    <w:tab/>
                  </w:r>
                  <w:r w:rsidRPr="00D37408">
                    <w:rPr>
                      <w:lang w:eastAsia="zh-CN"/>
                    </w:rPr>
                    <w:t xml:space="preserve">The declared </w:t>
                  </w:r>
                  <w:r w:rsidRPr="00D37408">
                    <w:t>EIS</w:t>
                  </w:r>
                  <w:r w:rsidRPr="00D37408">
                    <w:rPr>
                      <w:vertAlign w:val="subscript"/>
                    </w:rPr>
                    <w:t>REFSENS_50M</w:t>
                  </w:r>
                  <w:r w:rsidRPr="00D37408">
                    <w:t xml:space="preserve"> shall be within the range specified above.</w:t>
                  </w:r>
                </w:p>
              </w:tc>
            </w:tr>
          </w:tbl>
          <w:p w14:paraId="23E5CF1A" w14:textId="3E456C99" w:rsidR="00BD6E05" w:rsidRPr="00D37408" w:rsidRDefault="00BD6E05" w:rsidP="00DE1BA5">
            <w:pPr>
              <w:pStyle w:val="Style0"/>
              <w:rPr>
                <w:sz w:val="20"/>
                <w:szCs w:val="20"/>
              </w:rPr>
            </w:pPr>
          </w:p>
        </w:tc>
      </w:tr>
      <w:tr w:rsidR="00EF1957" w14:paraId="5CC99570" w14:textId="77777777" w:rsidTr="008D528D">
        <w:trPr>
          <w:trHeight w:val="468"/>
        </w:trPr>
        <w:tc>
          <w:tcPr>
            <w:tcW w:w="1622" w:type="dxa"/>
          </w:tcPr>
          <w:p w14:paraId="2F98165C" w14:textId="77777777" w:rsidR="005703B8" w:rsidRDefault="00780150" w:rsidP="005703B8">
            <w:pPr>
              <w:spacing w:after="0"/>
              <w:jc w:val="center"/>
              <w:rPr>
                <w:rFonts w:ascii="Arial" w:hAnsi="Arial" w:cs="Arial"/>
                <w:b/>
                <w:bCs/>
                <w:color w:val="0000FF"/>
                <w:sz w:val="16"/>
                <w:szCs w:val="16"/>
                <w:u w:val="single"/>
                <w:lang w:val="en-SE" w:eastAsia="en-SE"/>
              </w:rPr>
            </w:pPr>
            <w:hyperlink r:id="rId10" w:history="1">
              <w:r w:rsidR="005703B8">
                <w:rPr>
                  <w:rStyle w:val="Hyperlink"/>
                  <w:rFonts w:ascii="Arial" w:hAnsi="Arial" w:cs="Arial"/>
                  <w:b/>
                  <w:bCs/>
                  <w:sz w:val="16"/>
                  <w:szCs w:val="16"/>
                </w:rPr>
                <w:t>R4-2318302</w:t>
              </w:r>
            </w:hyperlink>
          </w:p>
          <w:p w14:paraId="5C050E36" w14:textId="77777777" w:rsidR="00EF1957" w:rsidRDefault="00EF1957" w:rsidP="00EF1957">
            <w:pPr>
              <w:spacing w:after="0"/>
              <w:jc w:val="center"/>
              <w:rPr>
                <w:rFonts w:ascii="Arial" w:hAnsi="Arial" w:cs="Arial"/>
                <w:b/>
                <w:bCs/>
                <w:color w:val="0000FF"/>
                <w:sz w:val="16"/>
                <w:szCs w:val="16"/>
                <w:u w:val="single"/>
              </w:rPr>
            </w:pPr>
          </w:p>
        </w:tc>
        <w:tc>
          <w:tcPr>
            <w:tcW w:w="1424" w:type="dxa"/>
          </w:tcPr>
          <w:p w14:paraId="48FF2521" w14:textId="7F7A5DA7" w:rsidR="00EF1957" w:rsidRPr="004A7544" w:rsidRDefault="005703B8" w:rsidP="00EF1957">
            <w:pPr>
              <w:spacing w:before="120" w:after="120"/>
            </w:pPr>
            <w:r>
              <w:t>CATT</w:t>
            </w:r>
          </w:p>
        </w:tc>
        <w:tc>
          <w:tcPr>
            <w:tcW w:w="6585" w:type="dxa"/>
          </w:tcPr>
          <w:p w14:paraId="2005A5A1" w14:textId="77777777" w:rsidR="000703DF" w:rsidRPr="00D37408" w:rsidRDefault="000703DF" w:rsidP="000703DF">
            <w:pPr>
              <w:jc w:val="both"/>
              <w:rPr>
                <w:lang w:eastAsia="zh-CN"/>
              </w:rPr>
            </w:pPr>
            <w:r w:rsidRPr="00D37408">
              <w:rPr>
                <w:rFonts w:hint="eastAsia"/>
                <w:lang w:eastAsia="zh-CN"/>
              </w:rPr>
              <w:t>Observation 1: For FRF=2, for XPR=20dB, the NFR [dB] @ 95% CDF for GEO, LEO-600 and LEO-1200 is 0.15, 6.45 and 2.68dB, respectively.</w:t>
            </w:r>
          </w:p>
          <w:p w14:paraId="13AFCFC2" w14:textId="77777777" w:rsidR="000703DF" w:rsidRPr="00D37408" w:rsidRDefault="000703DF" w:rsidP="000703DF">
            <w:pPr>
              <w:jc w:val="both"/>
              <w:rPr>
                <w:lang w:eastAsia="zh-CN"/>
              </w:rPr>
            </w:pPr>
            <w:r w:rsidRPr="00D37408">
              <w:rPr>
                <w:rFonts w:hint="eastAsia"/>
                <w:lang w:eastAsia="zh-CN"/>
              </w:rPr>
              <w:t>Observation 2: For FRF=1, the NFR [dB] @ 95% CDF for GEO, LEO-600 and LEO-1200 is 9.6, 29.3 and 23.32dB, respectively.</w:t>
            </w:r>
          </w:p>
          <w:p w14:paraId="7F4031F6" w14:textId="5FBD3AE0" w:rsidR="00EF1957" w:rsidRPr="00D37408" w:rsidRDefault="000703DF" w:rsidP="000703DF">
            <w:pPr>
              <w:pStyle w:val="Style0"/>
              <w:rPr>
                <w:sz w:val="20"/>
                <w:szCs w:val="20"/>
              </w:rPr>
            </w:pPr>
            <w:r w:rsidRPr="00D37408">
              <w:rPr>
                <w:rFonts w:hint="eastAsia"/>
                <w:sz w:val="20"/>
                <w:szCs w:val="20"/>
              </w:rPr>
              <w:t>Proposal 1: Not to define OTA Rx dynamic range requirements for GEO, LEO-600, LEO-1200 for Ka-band.</w:t>
            </w:r>
          </w:p>
        </w:tc>
      </w:tr>
      <w:tr w:rsidR="00EF1957" w14:paraId="02D62C75" w14:textId="77777777" w:rsidTr="008D528D">
        <w:trPr>
          <w:trHeight w:val="468"/>
        </w:trPr>
        <w:tc>
          <w:tcPr>
            <w:tcW w:w="1622" w:type="dxa"/>
          </w:tcPr>
          <w:p w14:paraId="46C9E18C" w14:textId="77777777" w:rsidR="007A4F3A" w:rsidRDefault="00780150" w:rsidP="007A4F3A">
            <w:pPr>
              <w:spacing w:after="0"/>
              <w:jc w:val="center"/>
              <w:rPr>
                <w:rFonts w:ascii="Arial" w:hAnsi="Arial" w:cs="Arial"/>
                <w:b/>
                <w:bCs/>
                <w:color w:val="0000FF"/>
                <w:sz w:val="16"/>
                <w:szCs w:val="16"/>
                <w:u w:val="single"/>
                <w:lang w:val="en-SE" w:eastAsia="en-SE"/>
              </w:rPr>
            </w:pPr>
            <w:hyperlink r:id="rId11" w:history="1">
              <w:r w:rsidR="007A4F3A">
                <w:rPr>
                  <w:rStyle w:val="Hyperlink"/>
                  <w:rFonts w:ascii="Arial" w:hAnsi="Arial" w:cs="Arial"/>
                  <w:b/>
                  <w:bCs/>
                  <w:sz w:val="16"/>
                  <w:szCs w:val="16"/>
                </w:rPr>
                <w:t>R4-2320331</w:t>
              </w:r>
            </w:hyperlink>
          </w:p>
          <w:p w14:paraId="2A489AD2" w14:textId="77777777" w:rsidR="00EF1957" w:rsidRDefault="00EF1957" w:rsidP="00EF1957">
            <w:pPr>
              <w:spacing w:after="0"/>
              <w:jc w:val="center"/>
              <w:rPr>
                <w:rFonts w:ascii="Arial" w:hAnsi="Arial" w:cs="Arial"/>
                <w:b/>
                <w:bCs/>
                <w:color w:val="0000FF"/>
                <w:sz w:val="16"/>
                <w:szCs w:val="16"/>
                <w:u w:val="single"/>
              </w:rPr>
            </w:pPr>
          </w:p>
        </w:tc>
        <w:tc>
          <w:tcPr>
            <w:tcW w:w="1424" w:type="dxa"/>
          </w:tcPr>
          <w:p w14:paraId="3E683F8F" w14:textId="6F5451CF" w:rsidR="00EF1957" w:rsidRPr="007A4F3A" w:rsidRDefault="007A4F3A" w:rsidP="00315C3D">
            <w:pPr>
              <w:spacing w:after="0"/>
              <w:rPr>
                <w:rFonts w:ascii="Arial" w:hAnsi="Arial" w:cs="Arial"/>
                <w:sz w:val="16"/>
                <w:szCs w:val="16"/>
                <w:lang w:val="en-US" w:eastAsia="en-SE"/>
              </w:rPr>
            </w:pPr>
            <w:r>
              <w:rPr>
                <w:rFonts w:ascii="Arial" w:hAnsi="Arial" w:cs="Arial"/>
                <w:sz w:val="16"/>
                <w:szCs w:val="16"/>
                <w:lang w:val="en-US" w:eastAsia="en-SE"/>
              </w:rPr>
              <w:t>ZTE</w:t>
            </w:r>
          </w:p>
        </w:tc>
        <w:tc>
          <w:tcPr>
            <w:tcW w:w="6585" w:type="dxa"/>
          </w:tcPr>
          <w:p w14:paraId="1FF83755" w14:textId="77777777" w:rsidR="00B36E19" w:rsidRPr="00D37408" w:rsidRDefault="00B36E19" w:rsidP="00B36E19">
            <w:r w:rsidRPr="00D37408">
              <w:t>Proposal 1: for frequency range between 30MHz and 12.75GHz, to reuse the FR1 OOBB requirement for Ka-band SAN;</w:t>
            </w:r>
          </w:p>
          <w:p w14:paraId="106F7F5D" w14:textId="77777777" w:rsidR="00B36E19" w:rsidRPr="00D37408" w:rsidRDefault="00B36E19" w:rsidP="00B36E19">
            <w:r w:rsidRPr="00D37408">
              <w:t>Proposal 2: for frequency range between 12.75GHz and 2</w:t>
            </w:r>
            <w:r w:rsidRPr="00D37408">
              <w:rPr>
                <w:vertAlign w:val="superscript"/>
              </w:rPr>
              <w:t>nd</w:t>
            </w:r>
            <w:r w:rsidRPr="00D37408">
              <w:t xml:space="preserve"> harmonic of upper frequency, the following service should be taken into account. </w:t>
            </w:r>
          </w:p>
          <w:p w14:paraId="2075D134" w14:textId="77777777" w:rsidR="00B36E19" w:rsidRPr="00D37408" w:rsidRDefault="00B36E19" w:rsidP="00B36E19">
            <w:pPr>
              <w:pStyle w:val="ListParagraph"/>
              <w:widowControl w:val="0"/>
              <w:numPr>
                <w:ilvl w:val="0"/>
                <w:numId w:val="26"/>
              </w:numPr>
              <w:overflowPunct/>
              <w:autoSpaceDE/>
              <w:autoSpaceDN/>
              <w:adjustRightInd/>
              <w:spacing w:after="160" w:line="259" w:lineRule="auto"/>
              <w:ind w:firstLineChars="0"/>
              <w:jc w:val="both"/>
              <w:textAlignment w:val="auto"/>
            </w:pPr>
            <w:r w:rsidRPr="00D37408">
              <w:t>Ku-band satellite UL transmission.</w:t>
            </w:r>
          </w:p>
          <w:p w14:paraId="62E77721" w14:textId="77777777" w:rsidR="00B36E19" w:rsidRPr="00D37408" w:rsidRDefault="00B36E19" w:rsidP="00B36E19">
            <w:pPr>
              <w:pStyle w:val="ListParagraph"/>
              <w:widowControl w:val="0"/>
              <w:numPr>
                <w:ilvl w:val="0"/>
                <w:numId w:val="26"/>
              </w:numPr>
              <w:overflowPunct/>
              <w:autoSpaceDE/>
              <w:autoSpaceDN/>
              <w:adjustRightInd/>
              <w:spacing w:after="160" w:line="259" w:lineRule="auto"/>
              <w:ind w:firstLineChars="0"/>
              <w:jc w:val="both"/>
              <w:textAlignment w:val="auto"/>
            </w:pPr>
            <w:r w:rsidRPr="00D37408">
              <w:t xml:space="preserve">Frequency and timing reference signal between satellite nodes; </w:t>
            </w:r>
          </w:p>
          <w:p w14:paraId="64D21284" w14:textId="77777777" w:rsidR="00B36E19" w:rsidRPr="00D37408" w:rsidRDefault="00B36E19" w:rsidP="00B36E19">
            <w:pPr>
              <w:pStyle w:val="ListParagraph"/>
              <w:widowControl w:val="0"/>
              <w:numPr>
                <w:ilvl w:val="0"/>
                <w:numId w:val="26"/>
              </w:numPr>
              <w:overflowPunct/>
              <w:autoSpaceDE/>
              <w:autoSpaceDN/>
              <w:adjustRightInd/>
              <w:spacing w:after="160" w:line="259" w:lineRule="auto"/>
              <w:ind w:firstLineChars="0"/>
              <w:jc w:val="both"/>
              <w:textAlignment w:val="auto"/>
            </w:pPr>
            <w:r w:rsidRPr="00D37408">
              <w:t>Wireless positioning between satellite.</w:t>
            </w:r>
          </w:p>
          <w:p w14:paraId="6A1D3083" w14:textId="77777777" w:rsidR="00B36E19" w:rsidRPr="00D37408" w:rsidRDefault="00B36E19" w:rsidP="00B36E19">
            <w:r w:rsidRPr="00D37408">
              <w:rPr>
                <w:rFonts w:hint="eastAsia"/>
                <w:lang w:val="en-US" w:eastAsia="zh-CN"/>
              </w:rPr>
              <w:t>Observation 1:</w:t>
            </w:r>
            <w:r w:rsidRPr="00D37408">
              <w:t xml:space="preserve"> </w:t>
            </w:r>
            <w:r w:rsidRPr="00D37408">
              <w:rPr>
                <w:rFonts w:hint="eastAsia"/>
                <w:lang w:val="en-US" w:eastAsia="zh-CN"/>
              </w:rPr>
              <w:t>for FRF=1 without consideration of polarization isolation, then IoT level could reach up to around 21dBc.</w:t>
            </w:r>
          </w:p>
          <w:p w14:paraId="7CDAF444" w14:textId="77777777" w:rsidR="00B36E19" w:rsidRPr="00D37408" w:rsidRDefault="00B36E19" w:rsidP="00B36E19">
            <w:r w:rsidRPr="00D37408">
              <w:rPr>
                <w:rFonts w:hint="eastAsia"/>
                <w:lang w:val="en-US" w:eastAsia="zh-CN"/>
              </w:rPr>
              <w:t>Observation 2: Regarding ACLR requirement for SAN transmitter, 0dB ACIR requirement is enough.</w:t>
            </w:r>
          </w:p>
          <w:p w14:paraId="405B1F8D" w14:textId="6138B8E2" w:rsidR="00EF1957" w:rsidRPr="00D37408" w:rsidRDefault="00B36E19" w:rsidP="000141CC">
            <w:pPr>
              <w:overflowPunct/>
              <w:autoSpaceDE/>
              <w:autoSpaceDN/>
              <w:adjustRightInd/>
              <w:textAlignment w:val="auto"/>
              <w:rPr>
                <w:rFonts w:eastAsia="SimSun"/>
              </w:rPr>
            </w:pPr>
            <w:r w:rsidRPr="00D37408">
              <w:rPr>
                <w:rFonts w:hint="eastAsia"/>
                <w:lang w:val="en-US" w:eastAsia="zh-CN"/>
              </w:rPr>
              <w:t>Observation 3: Regarding ACS requirement for SAN receiver, 14dB ACIR requirement for GEO and 18dBc for LEO is enough.</w:t>
            </w:r>
          </w:p>
        </w:tc>
      </w:tr>
      <w:tr w:rsidR="007A4F3A" w14:paraId="4B9866AD" w14:textId="77777777" w:rsidTr="008D528D">
        <w:trPr>
          <w:trHeight w:val="468"/>
        </w:trPr>
        <w:tc>
          <w:tcPr>
            <w:tcW w:w="1622" w:type="dxa"/>
          </w:tcPr>
          <w:p w14:paraId="42E00EED" w14:textId="77777777" w:rsidR="007A4F3A" w:rsidRDefault="00780150" w:rsidP="007A4F3A">
            <w:pPr>
              <w:spacing w:after="0"/>
              <w:jc w:val="center"/>
              <w:rPr>
                <w:rFonts w:ascii="Arial" w:hAnsi="Arial" w:cs="Arial"/>
                <w:b/>
                <w:bCs/>
                <w:color w:val="0000FF"/>
                <w:sz w:val="16"/>
                <w:szCs w:val="16"/>
                <w:u w:val="single"/>
                <w:lang w:val="en-SE" w:eastAsia="en-SE"/>
              </w:rPr>
            </w:pPr>
            <w:hyperlink r:id="rId12" w:history="1">
              <w:r w:rsidR="007A4F3A">
                <w:rPr>
                  <w:rStyle w:val="Hyperlink"/>
                  <w:rFonts w:ascii="Arial" w:hAnsi="Arial" w:cs="Arial"/>
                  <w:b/>
                  <w:bCs/>
                  <w:sz w:val="16"/>
                  <w:szCs w:val="16"/>
                </w:rPr>
                <w:t>R4-2320972</w:t>
              </w:r>
            </w:hyperlink>
          </w:p>
          <w:p w14:paraId="56A2EEB5" w14:textId="77777777" w:rsidR="007A4F3A" w:rsidRDefault="007A4F3A" w:rsidP="007A4F3A">
            <w:pPr>
              <w:spacing w:after="0"/>
              <w:jc w:val="center"/>
              <w:rPr>
                <w:rFonts w:ascii="Arial" w:hAnsi="Arial" w:cs="Arial"/>
                <w:b/>
                <w:bCs/>
                <w:color w:val="0000FF"/>
                <w:sz w:val="16"/>
                <w:szCs w:val="16"/>
                <w:u w:val="single"/>
              </w:rPr>
            </w:pPr>
          </w:p>
        </w:tc>
        <w:tc>
          <w:tcPr>
            <w:tcW w:w="1424" w:type="dxa"/>
          </w:tcPr>
          <w:p w14:paraId="43AC798F" w14:textId="3ED2F726" w:rsidR="007A4F3A" w:rsidRDefault="007A4F3A" w:rsidP="00315C3D">
            <w:pPr>
              <w:spacing w:after="0"/>
              <w:rPr>
                <w:rFonts w:ascii="Arial" w:hAnsi="Arial" w:cs="Arial"/>
                <w:sz w:val="16"/>
                <w:szCs w:val="16"/>
                <w:lang w:val="en-US" w:eastAsia="en-SE"/>
              </w:rPr>
            </w:pPr>
            <w:r>
              <w:rPr>
                <w:rFonts w:ascii="Arial" w:hAnsi="Arial" w:cs="Arial"/>
                <w:sz w:val="16"/>
                <w:szCs w:val="16"/>
                <w:lang w:val="en-US" w:eastAsia="en-SE"/>
              </w:rPr>
              <w:t>Thales</w:t>
            </w:r>
          </w:p>
        </w:tc>
        <w:tc>
          <w:tcPr>
            <w:tcW w:w="6585" w:type="dxa"/>
          </w:tcPr>
          <w:p w14:paraId="7BE8DA4E" w14:textId="77777777" w:rsidR="0050563D" w:rsidRPr="00D37408" w:rsidRDefault="0050563D" w:rsidP="0050563D">
            <w:pPr>
              <w:rPr>
                <w:vertAlign w:val="subscript"/>
              </w:rPr>
            </w:pPr>
            <w:r w:rsidRPr="00D37408">
              <w:rPr>
                <w:lang w:eastAsia="ko-KR"/>
              </w:rPr>
              <w:t>Proposal 1: Reference sensitivity offset Δ</w:t>
            </w:r>
            <w:r w:rsidRPr="00D37408">
              <w:rPr>
                <w:vertAlign w:val="subscript"/>
                <w:lang w:eastAsia="ko-KR"/>
              </w:rPr>
              <w:t>FR2_REFSENS</w:t>
            </w:r>
            <w:r w:rsidRPr="00D37408">
              <w:rPr>
                <w:vertAlign w:val="subscript"/>
              </w:rPr>
              <w:t xml:space="preserve"> </w:t>
            </w:r>
            <w:r w:rsidRPr="00D37408">
              <w:rPr>
                <w:rFonts w:ascii="Calibri" w:hAnsi="Calibri" w:cs="Calibri"/>
              </w:rPr>
              <w:t>not needed (can be assumed 0dB for all other directions);</w:t>
            </w:r>
          </w:p>
          <w:p w14:paraId="2F0BEC0E" w14:textId="77777777" w:rsidR="0050563D" w:rsidRPr="00D37408" w:rsidRDefault="0050563D" w:rsidP="0050563D">
            <w:pPr>
              <w:rPr>
                <w:rFonts w:eastAsia="SimSun"/>
              </w:rPr>
            </w:pPr>
            <w:r w:rsidRPr="00D37408">
              <w:rPr>
                <w:lang w:eastAsia="ko-KR"/>
              </w:rPr>
              <w:t>Proposal 2:</w:t>
            </w:r>
            <w:r w:rsidRPr="00D37408">
              <w:rPr>
                <w:iCs/>
                <w:lang w:eastAsia="zh-CN"/>
              </w:rPr>
              <w:t xml:space="preserve"> </w:t>
            </w:r>
            <w:r w:rsidRPr="00D37408">
              <w:rPr>
                <w:rFonts w:eastAsia="SimSun"/>
              </w:rPr>
              <w:t>Do not specify dynamic range requirement for SAN type 2-O and for both GEO and LEO</w:t>
            </w:r>
            <w:r w:rsidRPr="00D37408">
              <w:t xml:space="preserve"> </w:t>
            </w:r>
            <w:r w:rsidRPr="00D37408">
              <w:rPr>
                <w:rFonts w:eastAsia="SimSun"/>
              </w:rPr>
              <w:t>classes.</w:t>
            </w:r>
          </w:p>
          <w:p w14:paraId="776BA987" w14:textId="77777777" w:rsidR="0050563D" w:rsidRPr="00D37408" w:rsidRDefault="0050563D" w:rsidP="0050563D">
            <w:pPr>
              <w:rPr>
                <w:lang w:eastAsia="ko-KR"/>
              </w:rPr>
            </w:pPr>
            <w:r w:rsidRPr="00D37408">
              <w:rPr>
                <w:lang w:eastAsia="ko-KR"/>
              </w:rPr>
              <w:t>Proposal 3: Do not specify SAN type 2-O out-of-band blocking requirement for the 12.75 GHz – 2nd harmonic of upper frequency range.</w:t>
            </w:r>
          </w:p>
          <w:p w14:paraId="4AC03AB1" w14:textId="78539514" w:rsidR="007A4F3A" w:rsidRPr="00D37408" w:rsidRDefault="0050563D" w:rsidP="0050563D">
            <w:r w:rsidRPr="00D37408">
              <w:rPr>
                <w:lang w:eastAsia="ko-KR"/>
              </w:rPr>
              <w:t>Proposal 4: With respect to NTN in above 10 GHz, separate GEO and LEO in 2 different classes (as also done for NTN-FR1).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D09AD9B" w14:textId="63C1BC15" w:rsidR="004648E5" w:rsidRPr="00805BE8" w:rsidRDefault="004648E5" w:rsidP="004648E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p>
    <w:p w14:paraId="77560F03" w14:textId="2BF6A873" w:rsidR="004648E5" w:rsidRDefault="004648E5" w:rsidP="004648E5">
      <w:pPr>
        <w:rPr>
          <w:lang w:val="en-US"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D83580">
        <w:rPr>
          <w:iCs/>
          <w:color w:val="000000" w:themeColor="text1"/>
          <w:lang w:val="en-US" w:eastAsia="zh-CN"/>
        </w:rPr>
        <w:t>This sub-topic discusse</w:t>
      </w:r>
      <w:r>
        <w:rPr>
          <w:iCs/>
          <w:color w:val="000000" w:themeColor="text1"/>
          <w:lang w:val="en-US" w:eastAsia="zh-CN"/>
        </w:rPr>
        <w:t>s</w:t>
      </w:r>
      <w:r w:rsidRPr="00D83580">
        <w:rPr>
          <w:iCs/>
          <w:color w:val="000000" w:themeColor="text1"/>
          <w:lang w:val="en-US" w:eastAsia="zh-CN"/>
        </w:rPr>
        <w:t xml:space="preserve"> </w:t>
      </w:r>
      <w:r>
        <w:rPr>
          <w:iCs/>
          <w:color w:val="000000" w:themeColor="text1"/>
          <w:lang w:val="en-US" w:eastAsia="zh-CN"/>
        </w:rPr>
        <w:t>the specification of different SAN classes</w:t>
      </w:r>
    </w:p>
    <w:p w14:paraId="3B8AE219" w14:textId="039CEC78" w:rsidR="004648E5" w:rsidRPr="00805BE8" w:rsidRDefault="004648E5" w:rsidP="004648E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SAN type 2-O</w:t>
      </w:r>
      <w:r w:rsidR="00BB6D31">
        <w:rPr>
          <w:b/>
          <w:color w:val="0070C0"/>
          <w:u w:val="single"/>
          <w:lang w:eastAsia="ko-KR"/>
        </w:rPr>
        <w:t xml:space="preserve"> classes</w:t>
      </w:r>
    </w:p>
    <w:p w14:paraId="5A10A43C" w14:textId="74350B17" w:rsidR="004648E5" w:rsidRPr="00805BE8" w:rsidRDefault="004648E5" w:rsidP="004648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Pr="004648E5">
        <w:rPr>
          <w:lang w:eastAsia="ko-KR"/>
        </w:rPr>
        <w:t xml:space="preserve"> </w:t>
      </w:r>
      <w:r>
        <w:rPr>
          <w:lang w:eastAsia="ko-KR"/>
        </w:rPr>
        <w:t>Separate GEO and LEO in 2 different classes (as also done for NTN-FR1)</w:t>
      </w:r>
      <w:r>
        <w:rPr>
          <w:rFonts w:cs="Arial"/>
          <w:bCs/>
          <w:lang w:eastAsia="zh-CN"/>
        </w:rPr>
        <w:t xml:space="preserve">. </w:t>
      </w:r>
    </w:p>
    <w:p w14:paraId="4B7972C1" w14:textId="5E1E406B" w:rsidR="004648E5" w:rsidRPr="001F093F" w:rsidRDefault="004648E5" w:rsidP="004648E5">
      <w:pPr>
        <w:pStyle w:val="ListParagraph"/>
        <w:numPr>
          <w:ilvl w:val="1"/>
          <w:numId w:val="4"/>
        </w:numPr>
        <w:overflowPunct/>
        <w:autoSpaceDE/>
        <w:autoSpaceDN/>
        <w:adjustRightInd/>
        <w:spacing w:after="120"/>
        <w:ind w:left="1440" w:firstLineChars="0"/>
        <w:textAlignment w:val="auto"/>
        <w:rPr>
          <w:noProof/>
        </w:rPr>
      </w:pPr>
      <w:r>
        <w:rPr>
          <w:noProof/>
        </w:rPr>
        <w:t>Agree (Thales)</w:t>
      </w:r>
    </w:p>
    <w:p w14:paraId="0D34319B" w14:textId="3A6A681F" w:rsidR="004648E5" w:rsidRPr="001F093F" w:rsidRDefault="004648E5" w:rsidP="004648E5">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265FB278" w14:textId="77777777" w:rsidR="004648E5" w:rsidRPr="00805BE8" w:rsidRDefault="004648E5" w:rsidP="004648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4E710C" w14:textId="0728AE42" w:rsidR="004648E5" w:rsidRPr="004648E5" w:rsidRDefault="004648E5" w:rsidP="004648E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648E5">
        <w:rPr>
          <w:rFonts w:eastAsia="SimSun"/>
          <w:color w:val="000000" w:themeColor="text1"/>
          <w:szCs w:val="24"/>
          <w:lang w:eastAsia="zh-CN"/>
        </w:rPr>
        <w:t xml:space="preserve">Agree, all draft CRs have been written </w:t>
      </w:r>
      <w:r w:rsidR="00652BBC" w:rsidRPr="004648E5">
        <w:rPr>
          <w:rFonts w:eastAsia="SimSun"/>
          <w:color w:val="000000" w:themeColor="text1"/>
          <w:szCs w:val="24"/>
          <w:lang w:eastAsia="zh-CN"/>
        </w:rPr>
        <w:t>according to</w:t>
      </w:r>
      <w:r w:rsidRPr="004648E5">
        <w:rPr>
          <w:rFonts w:eastAsia="SimSun"/>
          <w:color w:val="000000" w:themeColor="text1"/>
          <w:szCs w:val="24"/>
          <w:lang w:eastAsia="zh-CN"/>
        </w:rPr>
        <w:t xml:space="preserve"> this assumption.</w:t>
      </w:r>
    </w:p>
    <w:p w14:paraId="59984602" w14:textId="77777777" w:rsidR="004648E5" w:rsidRDefault="004648E5" w:rsidP="0070509E">
      <w:pPr>
        <w:pStyle w:val="Heading3"/>
        <w:numPr>
          <w:ilvl w:val="0"/>
          <w:numId w:val="0"/>
        </w:numPr>
        <w:rPr>
          <w:sz w:val="24"/>
          <w:szCs w:val="16"/>
        </w:rPr>
      </w:pPr>
    </w:p>
    <w:p w14:paraId="766EF825" w14:textId="0813C6F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70509E">
        <w:rPr>
          <w:sz w:val="24"/>
          <w:szCs w:val="16"/>
        </w:rPr>
        <w:t>2</w:t>
      </w:r>
    </w:p>
    <w:p w14:paraId="2F3E7691" w14:textId="2328668F" w:rsidR="004131EA" w:rsidRDefault="003418CB" w:rsidP="005B4802">
      <w:pPr>
        <w:rPr>
          <w:lang w:val="en-US" w:eastAsia="ko-KR"/>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05B80">
        <w:rPr>
          <w:i/>
          <w:color w:val="0070C0"/>
          <w:lang w:val="en-US" w:eastAsia="zh-CN"/>
        </w:rPr>
        <w:t xml:space="preserve"> </w:t>
      </w:r>
      <w:r w:rsidR="00D83580" w:rsidRPr="00D83580">
        <w:rPr>
          <w:iCs/>
          <w:color w:val="000000" w:themeColor="text1"/>
          <w:lang w:val="en-US" w:eastAsia="zh-CN"/>
        </w:rPr>
        <w:t>This sub-topic discusse</w:t>
      </w:r>
      <w:r w:rsidR="00D83580">
        <w:rPr>
          <w:iCs/>
          <w:color w:val="000000" w:themeColor="text1"/>
          <w:lang w:val="en-US" w:eastAsia="zh-CN"/>
        </w:rPr>
        <w:t>s</w:t>
      </w:r>
      <w:r w:rsidR="00D83580" w:rsidRPr="00D83580">
        <w:rPr>
          <w:iCs/>
          <w:color w:val="000000" w:themeColor="text1"/>
          <w:lang w:val="en-US" w:eastAsia="zh-CN"/>
        </w:rPr>
        <w:t xml:space="preserve"> </w:t>
      </w:r>
      <w:r w:rsidR="00303FBE">
        <w:rPr>
          <w:iCs/>
          <w:color w:val="000000" w:themeColor="text1"/>
          <w:lang w:val="en-US" w:eastAsia="zh-CN"/>
        </w:rPr>
        <w:t>the specification of SAN reference sensitivity</w:t>
      </w:r>
      <w:r w:rsidR="008924FF">
        <w:rPr>
          <w:iCs/>
          <w:color w:val="000000" w:themeColor="text1"/>
          <w:lang w:val="en-US" w:eastAsia="zh-CN"/>
        </w:rPr>
        <w:t xml:space="preserve"> in FR2-NTN</w:t>
      </w:r>
      <w:r w:rsidR="00075DCB">
        <w:rPr>
          <w:iCs/>
          <w:color w:val="000000" w:themeColor="text1"/>
          <w:lang w:val="en-US" w:eastAsia="zh-CN"/>
        </w:rPr>
        <w:t>.</w:t>
      </w:r>
      <w:r w:rsidR="00D83580" w:rsidRPr="00D83580">
        <w:rPr>
          <w:i/>
          <w:color w:val="000000" w:themeColor="text1"/>
          <w:lang w:val="en-US" w:eastAsia="zh-CN"/>
        </w:rPr>
        <w:t xml:space="preserve"> </w:t>
      </w:r>
    </w:p>
    <w:p w14:paraId="52E527C3" w14:textId="14784EB3" w:rsidR="00B4108D" w:rsidRPr="00805BE8" w:rsidRDefault="00B4108D" w:rsidP="00B4108D">
      <w:pPr>
        <w:rPr>
          <w:b/>
          <w:color w:val="0070C0"/>
          <w:u w:val="single"/>
          <w:lang w:eastAsia="ko-KR"/>
        </w:rPr>
      </w:pPr>
      <w:r w:rsidRPr="00805BE8">
        <w:rPr>
          <w:b/>
          <w:color w:val="0070C0"/>
          <w:u w:val="single"/>
          <w:lang w:eastAsia="ko-KR"/>
        </w:rPr>
        <w:t>Issue 1-</w:t>
      </w:r>
      <w:r w:rsidR="0070509E">
        <w:rPr>
          <w:b/>
          <w:color w:val="0070C0"/>
          <w:u w:val="single"/>
          <w:lang w:eastAsia="ko-KR"/>
        </w:rPr>
        <w:t>2</w:t>
      </w:r>
      <w:r w:rsidR="00F20DED">
        <w:rPr>
          <w:b/>
          <w:color w:val="0070C0"/>
          <w:u w:val="single"/>
          <w:lang w:eastAsia="ko-KR"/>
        </w:rPr>
        <w:t>-1</w:t>
      </w:r>
      <w:r w:rsidRPr="00805BE8">
        <w:rPr>
          <w:b/>
          <w:color w:val="0070C0"/>
          <w:u w:val="single"/>
          <w:lang w:eastAsia="ko-KR"/>
        </w:rPr>
        <w:t xml:space="preserve">: </w:t>
      </w:r>
      <w:r w:rsidR="00060082" w:rsidRPr="00060082">
        <w:rPr>
          <w:b/>
          <w:color w:val="0070C0"/>
          <w:u w:val="single"/>
          <w:lang w:eastAsia="ko-KR"/>
        </w:rPr>
        <w:t>Offset to FR2 OTA REFSENS</w:t>
      </w:r>
      <w:r w:rsidR="00060082" w:rsidRPr="00060082">
        <w:rPr>
          <w:b/>
        </w:rPr>
        <w:t xml:space="preserve"> </w:t>
      </w:r>
      <w:r w:rsidR="00060082" w:rsidRPr="00060082">
        <w:rPr>
          <w:b/>
          <w:color w:val="0070C0"/>
          <w:u w:val="single"/>
          <w:lang w:eastAsia="ko-KR"/>
        </w:rPr>
        <w:t>Δ</w:t>
      </w:r>
      <w:r w:rsidR="00060082" w:rsidRPr="00060082">
        <w:rPr>
          <w:b/>
          <w:color w:val="0070C0"/>
          <w:u w:val="single"/>
          <w:vertAlign w:val="subscript"/>
          <w:lang w:eastAsia="ko-KR"/>
        </w:rPr>
        <w:t>FR2_REFSENS</w:t>
      </w:r>
    </w:p>
    <w:p w14:paraId="3C3336B6" w14:textId="62388CBA"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6F4B19">
        <w:rPr>
          <w:rFonts w:eastAsia="SimSun"/>
          <w:color w:val="0070C0"/>
          <w:szCs w:val="24"/>
          <w:lang w:eastAsia="zh-CN"/>
        </w:rPr>
        <w:t xml:space="preserve">: </w:t>
      </w:r>
      <w:r w:rsidR="00596FD8" w:rsidRPr="00596FD8">
        <w:rPr>
          <w:bCs/>
        </w:rPr>
        <w:t>Δ</w:t>
      </w:r>
      <w:r w:rsidR="00596FD8" w:rsidRPr="00596FD8">
        <w:rPr>
          <w:bCs/>
          <w:vertAlign w:val="subscript"/>
        </w:rPr>
        <w:t>FR2_REFSENS</w:t>
      </w:r>
      <w:r w:rsidR="00596FD8">
        <w:rPr>
          <w:rFonts w:cs="Arial"/>
          <w:bCs/>
          <w:lang w:eastAsia="zh-CN"/>
        </w:rPr>
        <w:t xml:space="preserve"> is still needed for FR2-NTN SAN and could be reused for the definition if OTA REFSENS. </w:t>
      </w:r>
    </w:p>
    <w:p w14:paraId="2F665F9A" w14:textId="4D32A74D" w:rsidR="00850C5C" w:rsidRPr="001F093F" w:rsidRDefault="00490875" w:rsidP="002A68EB">
      <w:pPr>
        <w:pStyle w:val="ListParagraph"/>
        <w:numPr>
          <w:ilvl w:val="1"/>
          <w:numId w:val="4"/>
        </w:numPr>
        <w:overflowPunct/>
        <w:autoSpaceDE/>
        <w:autoSpaceDN/>
        <w:adjustRightInd/>
        <w:spacing w:after="120"/>
        <w:ind w:left="1440" w:firstLineChars="0"/>
        <w:textAlignment w:val="auto"/>
        <w:rPr>
          <w:noProof/>
        </w:rPr>
      </w:pPr>
      <w:r>
        <w:rPr>
          <w:noProof/>
        </w:rPr>
        <w:t>Agree</w:t>
      </w:r>
      <w:r w:rsidR="006D7F2E">
        <w:rPr>
          <w:noProof/>
        </w:rPr>
        <w:t xml:space="preserve">, </w:t>
      </w:r>
      <w:r w:rsidR="00FE4691" w:rsidRPr="00F95B02">
        <w:rPr>
          <w:i/>
        </w:rPr>
        <w:t>OTA REFSENS RoAoA</w:t>
      </w:r>
      <w:r w:rsidR="006D7F2E">
        <w:rPr>
          <w:noProof/>
        </w:rPr>
        <w:t xml:space="preserve"> was also used for FR1-NTN SAN</w:t>
      </w:r>
      <w:r w:rsidR="00DF5E08">
        <w:rPr>
          <w:noProof/>
        </w:rPr>
        <w:t xml:space="preserve"> (CATT)</w:t>
      </w:r>
    </w:p>
    <w:p w14:paraId="30643C07" w14:textId="62291645" w:rsidR="00850C5C" w:rsidRPr="001F093F" w:rsidRDefault="00490875" w:rsidP="002A68EB">
      <w:pPr>
        <w:pStyle w:val="ListParagraph"/>
        <w:numPr>
          <w:ilvl w:val="1"/>
          <w:numId w:val="4"/>
        </w:numPr>
        <w:overflowPunct/>
        <w:autoSpaceDE/>
        <w:autoSpaceDN/>
        <w:adjustRightInd/>
        <w:spacing w:after="120"/>
        <w:ind w:left="1440" w:firstLineChars="0"/>
        <w:textAlignment w:val="auto"/>
        <w:rPr>
          <w:noProof/>
        </w:rPr>
      </w:pPr>
      <w:r>
        <w:rPr>
          <w:noProof/>
        </w:rPr>
        <w:lastRenderedPageBreak/>
        <w:t>Disagree</w:t>
      </w:r>
      <w:r w:rsidR="006D7F2E">
        <w:rPr>
          <w:noProof/>
        </w:rPr>
        <w:t>, this is not needed.</w:t>
      </w:r>
      <w:r w:rsidR="00276CA6">
        <w:rPr>
          <w:noProof/>
        </w:rPr>
        <w:t xml:space="preserve"> </w:t>
      </w:r>
      <w:r w:rsidR="00596FD8">
        <w:rPr>
          <w:noProof/>
        </w:rPr>
        <w:t>(Thales)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D0594AB" w:rsidR="00B4108D" w:rsidRDefault="00276CA6"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0EDF23A" w14:textId="77777777" w:rsidR="00B762A8" w:rsidRDefault="00B762A8" w:rsidP="00B762A8">
      <w:pPr>
        <w:rPr>
          <w:b/>
          <w:color w:val="0070C0"/>
          <w:u w:val="single"/>
          <w:lang w:eastAsia="ko-KR"/>
        </w:rPr>
      </w:pPr>
    </w:p>
    <w:p w14:paraId="2C9C10D3" w14:textId="7EAEC6C3" w:rsidR="00B762A8" w:rsidRPr="00805BE8" w:rsidRDefault="00B762A8" w:rsidP="00B762A8">
      <w:pPr>
        <w:rPr>
          <w:b/>
          <w:color w:val="0070C0"/>
          <w:u w:val="single"/>
          <w:lang w:eastAsia="ko-KR"/>
        </w:rPr>
      </w:pPr>
      <w:r w:rsidRPr="00805BE8">
        <w:rPr>
          <w:b/>
          <w:color w:val="0070C0"/>
          <w:u w:val="single"/>
          <w:lang w:eastAsia="ko-KR"/>
        </w:rPr>
        <w:t>Issue 1-</w:t>
      </w:r>
      <w:r w:rsidR="0070509E">
        <w:rPr>
          <w:b/>
          <w:color w:val="0070C0"/>
          <w:u w:val="single"/>
          <w:lang w:eastAsia="ko-KR"/>
        </w:rPr>
        <w:t>2</w:t>
      </w:r>
      <w:r>
        <w:rPr>
          <w:b/>
          <w:color w:val="0070C0"/>
          <w:u w:val="single"/>
          <w:lang w:eastAsia="ko-KR"/>
        </w:rPr>
        <w:t>-</w:t>
      </w:r>
      <w:r w:rsidR="007E2F08">
        <w:rPr>
          <w:b/>
          <w:color w:val="0070C0"/>
          <w:u w:val="single"/>
          <w:lang w:eastAsia="ko-KR"/>
        </w:rPr>
        <w:t>2</w:t>
      </w:r>
      <w:r w:rsidRPr="00805BE8">
        <w:rPr>
          <w:b/>
          <w:color w:val="0070C0"/>
          <w:u w:val="single"/>
          <w:lang w:eastAsia="ko-KR"/>
        </w:rPr>
        <w:t xml:space="preserve">: </w:t>
      </w:r>
      <w:r w:rsidR="00D92400">
        <w:rPr>
          <w:b/>
          <w:color w:val="0070C0"/>
          <w:u w:val="single"/>
          <w:lang w:eastAsia="ko-KR"/>
        </w:rPr>
        <w:t>FR2-NTN SAN REFSENS definition</w:t>
      </w:r>
    </w:p>
    <w:p w14:paraId="7A3E38C1" w14:textId="66C4BC6B" w:rsidR="00B762A8" w:rsidRDefault="00B762A8" w:rsidP="00B762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sidR="007E2F08">
        <w:rPr>
          <w:rFonts w:eastAsia="SimSun"/>
          <w:color w:val="0070C0"/>
          <w:szCs w:val="24"/>
          <w:lang w:eastAsia="zh-CN"/>
        </w:rPr>
        <w:t xml:space="preserve"> </w:t>
      </w:r>
      <w:r w:rsidR="00D92400">
        <w:rPr>
          <w:rFonts w:eastAsia="SimSun"/>
          <w:color w:val="0070C0"/>
          <w:szCs w:val="24"/>
          <w:lang w:eastAsia="zh-CN"/>
        </w:rPr>
        <w:t xml:space="preserve">The FR2-NTN SAN REFSENS could be specified according to the following: </w:t>
      </w:r>
    </w:p>
    <w:tbl>
      <w:tblPr>
        <w:tblW w:w="0" w:type="auto"/>
        <w:jc w:val="center"/>
        <w:tblLook w:val="04A0" w:firstRow="1" w:lastRow="0" w:firstColumn="1" w:lastColumn="0" w:noHBand="0" w:noVBand="1"/>
      </w:tblPr>
      <w:tblGrid>
        <w:gridCol w:w="1701"/>
        <w:gridCol w:w="1256"/>
        <w:gridCol w:w="1740"/>
        <w:gridCol w:w="2390"/>
      </w:tblGrid>
      <w:tr w:rsidR="00D92400" w:rsidRPr="000405F3" w14:paraId="313A078B" w14:textId="77777777" w:rsidTr="009A2CC8">
        <w:trPr>
          <w:cantSplit/>
          <w:jc w:val="center"/>
        </w:trPr>
        <w:tc>
          <w:tcPr>
            <w:tcW w:w="1701" w:type="dxa"/>
            <w:tcBorders>
              <w:top w:val="single" w:sz="4" w:space="0" w:color="auto"/>
              <w:left w:val="single" w:sz="4" w:space="0" w:color="auto"/>
              <w:bottom w:val="single" w:sz="4" w:space="0" w:color="auto"/>
              <w:right w:val="single" w:sz="4" w:space="0" w:color="auto"/>
            </w:tcBorders>
            <w:vAlign w:val="center"/>
          </w:tcPr>
          <w:p w14:paraId="3A63CAD5" w14:textId="77777777" w:rsidR="00D92400" w:rsidRPr="000405F3" w:rsidRDefault="00D92400" w:rsidP="009A2CC8">
            <w:pPr>
              <w:pStyle w:val="TAH"/>
              <w:rPr>
                <w:lang w:val="it-IT"/>
              </w:rPr>
            </w:pPr>
            <w:r w:rsidRPr="000405F3">
              <w:rPr>
                <w:lang w:val="it-IT"/>
              </w:rPr>
              <w:t>S</w:t>
            </w:r>
            <w:r>
              <w:rPr>
                <w:rFonts w:hint="eastAsia"/>
                <w:lang w:val="it-IT" w:eastAsia="zh-CN"/>
              </w:rPr>
              <w:t>AN</w:t>
            </w:r>
            <w:r w:rsidRPr="000405F3">
              <w:rPr>
                <w:lang w:val="it-IT"/>
              </w:rPr>
              <w:t xml:space="preserve"> channel Bandwidth</w:t>
            </w:r>
          </w:p>
          <w:p w14:paraId="21691C48" w14:textId="77777777" w:rsidR="00D92400" w:rsidRPr="000405F3" w:rsidRDefault="00D92400" w:rsidP="009A2CC8">
            <w:pPr>
              <w:pStyle w:val="TAH"/>
              <w:rPr>
                <w:lang w:eastAsia="en-GB"/>
              </w:rPr>
            </w:pPr>
            <w:r w:rsidRPr="000405F3">
              <w:rPr>
                <w:lang w:val="it-IT"/>
              </w:rPr>
              <w:t>(MHz)</w:t>
            </w:r>
          </w:p>
        </w:tc>
        <w:tc>
          <w:tcPr>
            <w:tcW w:w="1256" w:type="dxa"/>
            <w:tcBorders>
              <w:top w:val="single" w:sz="4" w:space="0" w:color="auto"/>
              <w:left w:val="single" w:sz="4" w:space="0" w:color="auto"/>
              <w:bottom w:val="single" w:sz="4" w:space="0" w:color="auto"/>
              <w:right w:val="single" w:sz="4" w:space="0" w:color="auto"/>
            </w:tcBorders>
            <w:vAlign w:val="center"/>
          </w:tcPr>
          <w:p w14:paraId="586EB3E5" w14:textId="77777777" w:rsidR="00D92400" w:rsidRPr="000405F3" w:rsidRDefault="00D92400" w:rsidP="009A2CC8">
            <w:pPr>
              <w:pStyle w:val="TAH"/>
              <w:rPr>
                <w:lang w:eastAsia="en-GB"/>
              </w:rPr>
            </w:pPr>
            <w:r w:rsidRPr="000405F3">
              <w:rPr>
                <w:lang w:val="it-IT"/>
              </w:rPr>
              <w:t>Sub-carrier spacing (kHz)</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4BCF" w14:textId="77777777" w:rsidR="00D92400" w:rsidRPr="000405F3" w:rsidRDefault="00D92400" w:rsidP="009A2CC8">
            <w:pPr>
              <w:pStyle w:val="TAH"/>
              <w:rPr>
                <w:lang w:eastAsia="en-GB"/>
              </w:rPr>
            </w:pPr>
            <w:r w:rsidRPr="000405F3">
              <w:rPr>
                <w:rFonts w:cs="Arial"/>
              </w:rPr>
              <w:t>Reference measurement channel</w:t>
            </w:r>
          </w:p>
        </w:tc>
        <w:tc>
          <w:tcPr>
            <w:tcW w:w="2390" w:type="dxa"/>
            <w:tcBorders>
              <w:top w:val="single" w:sz="4" w:space="0" w:color="auto"/>
              <w:left w:val="single" w:sz="4" w:space="0" w:color="auto"/>
              <w:bottom w:val="single" w:sz="4" w:space="0" w:color="auto"/>
              <w:right w:val="single" w:sz="4" w:space="0" w:color="auto"/>
            </w:tcBorders>
            <w:vAlign w:val="center"/>
          </w:tcPr>
          <w:p w14:paraId="35810217" w14:textId="77777777" w:rsidR="00D92400" w:rsidRPr="000405F3" w:rsidRDefault="00D92400" w:rsidP="009A2CC8">
            <w:pPr>
              <w:pStyle w:val="TAH"/>
              <w:rPr>
                <w:lang w:eastAsia="en-GB"/>
              </w:rPr>
            </w:pPr>
            <w:r w:rsidRPr="000405F3">
              <w:rPr>
                <w:rFonts w:cs="Arial"/>
              </w:rPr>
              <w:t xml:space="preserve">OTA reference sensitivity level, </w:t>
            </w:r>
            <w:r w:rsidRPr="000405F3">
              <w:rPr>
                <w:lang w:eastAsia="zh-CN"/>
              </w:rPr>
              <w:t>EIS</w:t>
            </w:r>
            <w:r w:rsidRPr="000405F3">
              <w:rPr>
                <w:vertAlign w:val="subscript"/>
                <w:lang w:eastAsia="zh-CN"/>
              </w:rPr>
              <w:t>REFSENS</w:t>
            </w:r>
            <w:r w:rsidRPr="000405F3" w:rsidDel="003276BA">
              <w:rPr>
                <w:lang w:eastAsia="en-GB"/>
              </w:rPr>
              <w:t xml:space="preserve"> </w:t>
            </w:r>
            <w:r w:rsidRPr="000405F3">
              <w:rPr>
                <w:lang w:eastAsia="en-GB"/>
              </w:rPr>
              <w:t>(dBm)</w:t>
            </w:r>
          </w:p>
        </w:tc>
      </w:tr>
      <w:tr w:rsidR="00D92400" w:rsidRPr="000405F3" w14:paraId="0BCD1D9D" w14:textId="77777777" w:rsidTr="009A2CC8">
        <w:trPr>
          <w:cantSplit/>
          <w:jc w:val="center"/>
        </w:trPr>
        <w:tc>
          <w:tcPr>
            <w:tcW w:w="1701" w:type="dxa"/>
            <w:tcBorders>
              <w:top w:val="single" w:sz="4" w:space="0" w:color="auto"/>
              <w:left w:val="single" w:sz="4" w:space="0" w:color="auto"/>
              <w:bottom w:val="single" w:sz="4" w:space="0" w:color="auto"/>
              <w:right w:val="single" w:sz="4" w:space="0" w:color="auto"/>
            </w:tcBorders>
          </w:tcPr>
          <w:p w14:paraId="1A403B83" w14:textId="77777777" w:rsidR="00D92400" w:rsidRPr="000405F3" w:rsidRDefault="00D92400" w:rsidP="009A2CC8">
            <w:pPr>
              <w:pStyle w:val="TAC"/>
              <w:rPr>
                <w:lang w:eastAsia="en-GB"/>
              </w:rPr>
            </w:pPr>
            <w:r w:rsidRPr="000405F3">
              <w:t>50, 100, 200</w:t>
            </w:r>
          </w:p>
        </w:tc>
        <w:tc>
          <w:tcPr>
            <w:tcW w:w="1256" w:type="dxa"/>
            <w:tcBorders>
              <w:top w:val="single" w:sz="4" w:space="0" w:color="auto"/>
              <w:left w:val="single" w:sz="4" w:space="0" w:color="auto"/>
              <w:bottom w:val="single" w:sz="4" w:space="0" w:color="auto"/>
              <w:right w:val="single" w:sz="4" w:space="0" w:color="auto"/>
            </w:tcBorders>
          </w:tcPr>
          <w:p w14:paraId="2D37C62A" w14:textId="77777777" w:rsidR="00D92400" w:rsidRPr="000405F3" w:rsidRDefault="00D92400" w:rsidP="009A2CC8">
            <w:pPr>
              <w:pStyle w:val="TAC"/>
              <w:rPr>
                <w:lang w:eastAsia="en-GB"/>
              </w:rPr>
            </w:pPr>
            <w:r w:rsidRPr="000405F3">
              <w:rPr>
                <w:lang w:eastAsia="en-GB"/>
              </w:rPr>
              <w:t>60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0E3A" w14:textId="77777777" w:rsidR="00D92400" w:rsidRPr="000405F3" w:rsidRDefault="00D92400" w:rsidP="009A2CC8">
            <w:pPr>
              <w:pStyle w:val="TAC"/>
              <w:rPr>
                <w:lang w:eastAsia="en-GB"/>
              </w:rPr>
            </w:pPr>
            <w:r w:rsidRPr="000405F3">
              <w:rPr>
                <w:lang w:eastAsia="en-GB"/>
              </w:rPr>
              <w:t>G-FR2-A1-1</w:t>
            </w:r>
          </w:p>
        </w:tc>
        <w:tc>
          <w:tcPr>
            <w:tcW w:w="2390" w:type="dxa"/>
            <w:tcBorders>
              <w:top w:val="single" w:sz="4" w:space="0" w:color="auto"/>
              <w:left w:val="single" w:sz="4" w:space="0" w:color="auto"/>
              <w:bottom w:val="single" w:sz="4" w:space="0" w:color="auto"/>
              <w:right w:val="single" w:sz="4" w:space="0" w:color="auto"/>
            </w:tcBorders>
          </w:tcPr>
          <w:p w14:paraId="2FC0A029" w14:textId="77777777" w:rsidR="00D92400" w:rsidRPr="000405F3" w:rsidRDefault="00D92400" w:rsidP="009A2CC8">
            <w:pPr>
              <w:pStyle w:val="TAC"/>
              <w:rPr>
                <w:lang w:eastAsia="en-GB"/>
              </w:rPr>
            </w:pPr>
            <w:r w:rsidRPr="000405F3">
              <w:rPr>
                <w:lang w:eastAsia="en-GB"/>
              </w:rPr>
              <w:t>EIS</w:t>
            </w:r>
            <w:r w:rsidRPr="000405F3">
              <w:rPr>
                <w:vertAlign w:val="subscript"/>
                <w:lang w:eastAsia="en-GB"/>
              </w:rPr>
              <w:t xml:space="preserve">REFSENS_50M </w:t>
            </w:r>
            <w:r w:rsidRPr="000405F3">
              <w:rPr>
                <w:rFonts w:cs="Arial"/>
              </w:rPr>
              <w:t xml:space="preserve">+ </w:t>
            </w:r>
            <w:r w:rsidRPr="000405F3">
              <w:t>Δ</w:t>
            </w:r>
            <w:r w:rsidRPr="000405F3">
              <w:rPr>
                <w:vertAlign w:val="subscript"/>
              </w:rPr>
              <w:t>FR2_REFSENS</w:t>
            </w:r>
          </w:p>
        </w:tc>
      </w:tr>
      <w:tr w:rsidR="00D92400" w:rsidRPr="000405F3" w14:paraId="4E9D8D74" w14:textId="77777777" w:rsidTr="009A2CC8">
        <w:trPr>
          <w:cantSplit/>
          <w:jc w:val="center"/>
        </w:trPr>
        <w:tc>
          <w:tcPr>
            <w:tcW w:w="1701" w:type="dxa"/>
            <w:tcBorders>
              <w:top w:val="single" w:sz="4" w:space="0" w:color="auto"/>
              <w:left w:val="single" w:sz="4" w:space="0" w:color="auto"/>
              <w:bottom w:val="single" w:sz="4" w:space="0" w:color="auto"/>
              <w:right w:val="single" w:sz="4" w:space="0" w:color="auto"/>
            </w:tcBorders>
          </w:tcPr>
          <w:p w14:paraId="56F5C5E8" w14:textId="77777777" w:rsidR="00D92400" w:rsidRPr="000405F3" w:rsidRDefault="00D92400" w:rsidP="009A2CC8">
            <w:pPr>
              <w:pStyle w:val="TAC"/>
              <w:rPr>
                <w:lang w:eastAsia="en-GB"/>
              </w:rPr>
            </w:pPr>
            <w:r w:rsidRPr="000405F3">
              <w:rPr>
                <w:lang w:eastAsia="en-GB"/>
              </w:rPr>
              <w:t>50</w:t>
            </w:r>
          </w:p>
        </w:tc>
        <w:tc>
          <w:tcPr>
            <w:tcW w:w="1256" w:type="dxa"/>
            <w:tcBorders>
              <w:top w:val="single" w:sz="4" w:space="0" w:color="auto"/>
              <w:left w:val="single" w:sz="4" w:space="0" w:color="auto"/>
              <w:bottom w:val="single" w:sz="4" w:space="0" w:color="auto"/>
              <w:right w:val="single" w:sz="4" w:space="0" w:color="auto"/>
            </w:tcBorders>
          </w:tcPr>
          <w:p w14:paraId="2DB64620" w14:textId="77777777" w:rsidR="00D92400" w:rsidRPr="000405F3" w:rsidRDefault="00D92400" w:rsidP="009A2CC8">
            <w:pPr>
              <w:pStyle w:val="TAC"/>
              <w:rPr>
                <w:lang w:eastAsia="en-GB"/>
              </w:rPr>
            </w:pPr>
            <w:r w:rsidRPr="000405F3">
              <w:rPr>
                <w:lang w:eastAsia="en-GB"/>
              </w:rPr>
              <w:t>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023B" w14:textId="77777777" w:rsidR="00D92400" w:rsidRPr="000405F3" w:rsidRDefault="00D92400" w:rsidP="009A2CC8">
            <w:pPr>
              <w:pStyle w:val="TAC"/>
              <w:rPr>
                <w:lang w:eastAsia="en-GB"/>
              </w:rPr>
            </w:pPr>
            <w:r w:rsidRPr="000405F3">
              <w:rPr>
                <w:lang w:eastAsia="en-GB"/>
              </w:rPr>
              <w:t>G-FR2-A1-2</w:t>
            </w:r>
          </w:p>
        </w:tc>
        <w:tc>
          <w:tcPr>
            <w:tcW w:w="2390" w:type="dxa"/>
            <w:tcBorders>
              <w:top w:val="single" w:sz="4" w:space="0" w:color="auto"/>
              <w:left w:val="single" w:sz="4" w:space="0" w:color="auto"/>
              <w:bottom w:val="single" w:sz="4" w:space="0" w:color="auto"/>
              <w:right w:val="single" w:sz="4" w:space="0" w:color="auto"/>
            </w:tcBorders>
          </w:tcPr>
          <w:p w14:paraId="3C3B6BA6" w14:textId="77777777" w:rsidR="00D92400" w:rsidRPr="000405F3" w:rsidRDefault="00D92400" w:rsidP="009A2CC8">
            <w:pPr>
              <w:pStyle w:val="TAC"/>
              <w:rPr>
                <w:lang w:eastAsia="en-GB"/>
              </w:rPr>
            </w:pPr>
            <w:r w:rsidRPr="000405F3">
              <w:rPr>
                <w:lang w:eastAsia="en-GB"/>
              </w:rPr>
              <w:t>EIS</w:t>
            </w:r>
            <w:r w:rsidRPr="000405F3">
              <w:rPr>
                <w:vertAlign w:val="subscript"/>
                <w:lang w:eastAsia="en-GB"/>
              </w:rPr>
              <w:t xml:space="preserve">REFSENS_50M </w:t>
            </w:r>
            <w:r w:rsidRPr="000405F3">
              <w:rPr>
                <w:rFonts w:cs="Arial"/>
              </w:rPr>
              <w:t xml:space="preserve">+ </w:t>
            </w:r>
            <w:r w:rsidRPr="000405F3">
              <w:t>Δ</w:t>
            </w:r>
            <w:r w:rsidRPr="000405F3">
              <w:rPr>
                <w:vertAlign w:val="subscript"/>
              </w:rPr>
              <w:t>FR2_REFSENS</w:t>
            </w:r>
          </w:p>
        </w:tc>
      </w:tr>
      <w:tr w:rsidR="00D92400" w:rsidRPr="000405F3" w14:paraId="3F8F22EE" w14:textId="77777777" w:rsidTr="009A2CC8">
        <w:trPr>
          <w:cantSplit/>
          <w:jc w:val="center"/>
        </w:trPr>
        <w:tc>
          <w:tcPr>
            <w:tcW w:w="1701" w:type="dxa"/>
            <w:tcBorders>
              <w:top w:val="single" w:sz="4" w:space="0" w:color="auto"/>
              <w:left w:val="single" w:sz="4" w:space="0" w:color="auto"/>
              <w:bottom w:val="single" w:sz="4" w:space="0" w:color="auto"/>
              <w:right w:val="single" w:sz="4" w:space="0" w:color="auto"/>
            </w:tcBorders>
          </w:tcPr>
          <w:p w14:paraId="0D48864B" w14:textId="77777777" w:rsidR="00D92400" w:rsidRPr="000405F3" w:rsidRDefault="00D92400" w:rsidP="009A2CC8">
            <w:pPr>
              <w:pStyle w:val="TAC"/>
              <w:rPr>
                <w:lang w:eastAsia="en-GB"/>
              </w:rPr>
            </w:pPr>
            <w:r w:rsidRPr="000405F3">
              <w:t>100, 200, 400</w:t>
            </w:r>
          </w:p>
        </w:tc>
        <w:tc>
          <w:tcPr>
            <w:tcW w:w="1256" w:type="dxa"/>
            <w:tcBorders>
              <w:top w:val="single" w:sz="4" w:space="0" w:color="auto"/>
              <w:left w:val="single" w:sz="4" w:space="0" w:color="auto"/>
              <w:bottom w:val="single" w:sz="4" w:space="0" w:color="auto"/>
              <w:right w:val="single" w:sz="4" w:space="0" w:color="auto"/>
            </w:tcBorders>
          </w:tcPr>
          <w:p w14:paraId="325494FB" w14:textId="77777777" w:rsidR="00D92400" w:rsidRPr="000405F3" w:rsidRDefault="00D92400" w:rsidP="009A2CC8">
            <w:pPr>
              <w:pStyle w:val="TAC"/>
              <w:rPr>
                <w:lang w:eastAsia="en-GB"/>
              </w:rPr>
            </w:pPr>
            <w:r w:rsidRPr="000405F3">
              <w:rPr>
                <w:lang w:eastAsia="en-GB"/>
              </w:rPr>
              <w:t>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441B0" w14:textId="77777777" w:rsidR="00D92400" w:rsidRPr="000405F3" w:rsidRDefault="00D92400" w:rsidP="009A2CC8">
            <w:pPr>
              <w:pStyle w:val="TAC"/>
              <w:rPr>
                <w:lang w:eastAsia="en-GB"/>
              </w:rPr>
            </w:pPr>
            <w:r w:rsidRPr="000405F3">
              <w:rPr>
                <w:lang w:eastAsia="en-GB"/>
              </w:rPr>
              <w:t>G-FR2-A1-3</w:t>
            </w:r>
          </w:p>
        </w:tc>
        <w:tc>
          <w:tcPr>
            <w:tcW w:w="2390" w:type="dxa"/>
            <w:tcBorders>
              <w:top w:val="single" w:sz="4" w:space="0" w:color="auto"/>
              <w:left w:val="single" w:sz="4" w:space="0" w:color="auto"/>
              <w:bottom w:val="single" w:sz="4" w:space="0" w:color="auto"/>
              <w:right w:val="single" w:sz="4" w:space="0" w:color="auto"/>
            </w:tcBorders>
          </w:tcPr>
          <w:p w14:paraId="5CB8FB57" w14:textId="77777777" w:rsidR="00D92400" w:rsidRPr="000405F3" w:rsidRDefault="00D92400" w:rsidP="009A2CC8">
            <w:pPr>
              <w:pStyle w:val="TAC"/>
              <w:rPr>
                <w:lang w:eastAsia="en-GB"/>
              </w:rPr>
            </w:pPr>
            <w:r w:rsidRPr="000405F3">
              <w:rPr>
                <w:lang w:eastAsia="en-GB"/>
              </w:rPr>
              <w:t>EIS</w:t>
            </w:r>
            <w:r w:rsidRPr="000405F3">
              <w:rPr>
                <w:vertAlign w:val="subscript"/>
                <w:lang w:eastAsia="en-GB"/>
              </w:rPr>
              <w:t xml:space="preserve">REFSENS_50M </w:t>
            </w:r>
            <w:r w:rsidRPr="000405F3">
              <w:rPr>
                <w:lang w:eastAsia="en-GB"/>
              </w:rPr>
              <w:t>+ 3</w:t>
            </w:r>
            <w:r w:rsidRPr="000405F3">
              <w:rPr>
                <w:vertAlign w:val="subscript"/>
                <w:lang w:eastAsia="en-GB"/>
              </w:rPr>
              <w:t xml:space="preserve"> </w:t>
            </w:r>
            <w:r w:rsidRPr="000405F3">
              <w:rPr>
                <w:rFonts w:cs="Arial"/>
              </w:rPr>
              <w:t xml:space="preserve">+ </w:t>
            </w:r>
            <w:r w:rsidRPr="000405F3">
              <w:t>Δ</w:t>
            </w:r>
            <w:r w:rsidRPr="000405F3">
              <w:rPr>
                <w:vertAlign w:val="subscript"/>
              </w:rPr>
              <w:t>FR2_REFSENS</w:t>
            </w:r>
          </w:p>
        </w:tc>
      </w:tr>
      <w:tr w:rsidR="00D92400" w:rsidRPr="000405F3" w14:paraId="3BEC9483" w14:textId="77777777" w:rsidTr="009A2CC8">
        <w:trPr>
          <w:cantSplit/>
          <w:jc w:val="center"/>
        </w:trPr>
        <w:tc>
          <w:tcPr>
            <w:tcW w:w="7087" w:type="dxa"/>
            <w:gridSpan w:val="4"/>
            <w:tcBorders>
              <w:top w:val="single" w:sz="4" w:space="0" w:color="auto"/>
              <w:left w:val="single" w:sz="4" w:space="0" w:color="auto"/>
              <w:bottom w:val="single" w:sz="4" w:space="0" w:color="auto"/>
              <w:right w:val="single" w:sz="4" w:space="0" w:color="auto"/>
            </w:tcBorders>
          </w:tcPr>
          <w:p w14:paraId="713BD4A2" w14:textId="77777777" w:rsidR="00D92400" w:rsidRPr="000405F3" w:rsidRDefault="00D92400" w:rsidP="009A2CC8">
            <w:pPr>
              <w:pStyle w:val="TAN"/>
              <w:rPr>
                <w:lang w:eastAsia="zh-CN"/>
              </w:rPr>
            </w:pPr>
            <w:r w:rsidRPr="000405F3">
              <w:t>NOTE 1:</w:t>
            </w:r>
            <w:r w:rsidRPr="000405F3">
              <w:tab/>
              <w:t>EIS</w:t>
            </w:r>
            <w:r w:rsidRPr="000405F3">
              <w:rPr>
                <w:vertAlign w:val="subscript"/>
              </w:rPr>
              <w:t>REFSENS</w:t>
            </w:r>
            <w:r w:rsidRPr="000405F3">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0405F3">
              <w:rPr>
                <w:lang w:eastAsia="ko-KR"/>
              </w:rPr>
              <w:t xml:space="preserve">, except for one instance that might overlap one other instance to cover the full </w:t>
            </w:r>
            <w:r w:rsidRPr="000405F3">
              <w:rPr>
                <w:i/>
                <w:lang w:eastAsia="ko-KR"/>
              </w:rPr>
              <w:t>S</w:t>
            </w:r>
            <w:r>
              <w:rPr>
                <w:rFonts w:hint="eastAsia"/>
                <w:i/>
                <w:lang w:eastAsia="zh-CN"/>
              </w:rPr>
              <w:t>AN</w:t>
            </w:r>
            <w:r w:rsidRPr="000405F3">
              <w:rPr>
                <w:i/>
                <w:lang w:eastAsia="ko-KR"/>
              </w:rPr>
              <w:t xml:space="preserve"> channel bandwidth</w:t>
            </w:r>
            <w:r w:rsidRPr="000405F3">
              <w:rPr>
                <w:lang w:eastAsia="ko-KR"/>
              </w:rPr>
              <w:t>.</w:t>
            </w:r>
          </w:p>
          <w:p w14:paraId="1F593254" w14:textId="77777777" w:rsidR="00D92400" w:rsidRPr="000405F3" w:rsidRDefault="00D92400" w:rsidP="009A2CC8">
            <w:pPr>
              <w:pStyle w:val="TAC"/>
              <w:jc w:val="left"/>
              <w:rPr>
                <w:lang w:eastAsia="en-GB"/>
              </w:rPr>
            </w:pPr>
            <w:r w:rsidRPr="000405F3">
              <w:rPr>
                <w:lang w:eastAsia="zh-CN"/>
              </w:rPr>
              <w:t>NOTE 2:</w:t>
            </w:r>
            <w:r w:rsidRPr="000405F3">
              <w:tab/>
            </w:r>
            <w:r w:rsidRPr="000405F3">
              <w:rPr>
                <w:lang w:eastAsia="zh-CN"/>
              </w:rPr>
              <w:t xml:space="preserve">The declared </w:t>
            </w:r>
            <w:r w:rsidRPr="000405F3">
              <w:t>EIS</w:t>
            </w:r>
            <w:r w:rsidRPr="000405F3">
              <w:rPr>
                <w:vertAlign w:val="subscript"/>
              </w:rPr>
              <w:t>REFSENS_50M</w:t>
            </w:r>
            <w:r w:rsidRPr="000405F3">
              <w:t xml:space="preserve"> shall be within the range specified above.</w:t>
            </w:r>
          </w:p>
        </w:tc>
      </w:tr>
    </w:tbl>
    <w:p w14:paraId="7D44259C" w14:textId="77777777" w:rsidR="00D92400" w:rsidRPr="00805BE8" w:rsidRDefault="00D92400" w:rsidP="00D9240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014369B" w14:textId="2C507EA7" w:rsidR="00B762A8" w:rsidRPr="001F093F" w:rsidRDefault="00D92400" w:rsidP="00B762A8">
      <w:pPr>
        <w:pStyle w:val="ListParagraph"/>
        <w:numPr>
          <w:ilvl w:val="1"/>
          <w:numId w:val="4"/>
        </w:numPr>
        <w:overflowPunct/>
        <w:autoSpaceDE/>
        <w:autoSpaceDN/>
        <w:adjustRightInd/>
        <w:spacing w:after="120"/>
        <w:ind w:left="1440" w:firstLineChars="0"/>
        <w:textAlignment w:val="auto"/>
        <w:rPr>
          <w:noProof/>
        </w:rPr>
      </w:pPr>
      <w:r>
        <w:rPr>
          <w:noProof/>
        </w:rPr>
        <w:t>Agree</w:t>
      </w:r>
      <w:r w:rsidR="001E47F0">
        <w:rPr>
          <w:noProof/>
        </w:rPr>
        <w:t xml:space="preserve"> </w:t>
      </w:r>
      <w:r w:rsidR="001A332F">
        <w:rPr>
          <w:noProof/>
        </w:rPr>
        <w:t>(CATT)</w:t>
      </w:r>
    </w:p>
    <w:p w14:paraId="627FA0C3" w14:textId="6AE25961" w:rsidR="00B762A8" w:rsidRPr="001F093F" w:rsidRDefault="00D92400" w:rsidP="00B762A8">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55474B7B" w14:textId="77777777" w:rsidR="00B762A8" w:rsidRPr="00805BE8" w:rsidRDefault="00B762A8" w:rsidP="00B762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278414" w14:textId="0AD42B1F" w:rsidR="00B762A8" w:rsidRPr="00780150" w:rsidRDefault="00D92400" w:rsidP="00B762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92400">
        <w:rPr>
          <w:rFonts w:eastAsia="SimSun"/>
          <w:color w:val="000000" w:themeColor="text1"/>
          <w:szCs w:val="24"/>
          <w:lang w:eastAsia="zh-CN"/>
        </w:rPr>
        <w:t xml:space="preserve">This issue is depending on the conclusion of  issue 1-1-1. If RAN4 agreed to use </w:t>
      </w:r>
      <w:r w:rsidRPr="000405F3">
        <w:t>Δ</w:t>
      </w:r>
      <w:r w:rsidRPr="000405F3">
        <w:rPr>
          <w:vertAlign w:val="subscript"/>
        </w:rPr>
        <w:t>FR2_REFSENS</w:t>
      </w:r>
      <w:r w:rsidRPr="00D92400">
        <w:t>, then this proposal should be acceptable.</w:t>
      </w:r>
      <w:r>
        <w:rPr>
          <w:vertAlign w:val="subscript"/>
        </w:rPr>
        <w:t xml:space="preserve"> </w:t>
      </w:r>
    </w:p>
    <w:p w14:paraId="21A7E80B" w14:textId="77777777" w:rsidR="00780150" w:rsidRDefault="00780150" w:rsidP="0078015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B758D04" w14:textId="773A030E" w:rsidR="00532089" w:rsidRDefault="00532089" w:rsidP="00532089">
      <w:pPr>
        <w:pStyle w:val="Heading3"/>
        <w:rPr>
          <w:sz w:val="24"/>
          <w:szCs w:val="16"/>
        </w:rPr>
      </w:pPr>
      <w:r w:rsidRPr="00805BE8">
        <w:rPr>
          <w:sz w:val="24"/>
          <w:szCs w:val="16"/>
        </w:rPr>
        <w:t>Sub-</w:t>
      </w:r>
      <w:r>
        <w:rPr>
          <w:sz w:val="24"/>
          <w:szCs w:val="16"/>
        </w:rPr>
        <w:t>topic</w:t>
      </w:r>
      <w:r w:rsidRPr="00805BE8">
        <w:rPr>
          <w:sz w:val="24"/>
          <w:szCs w:val="16"/>
        </w:rPr>
        <w:t xml:space="preserve"> 1-</w:t>
      </w:r>
      <w:r w:rsidR="0070509E">
        <w:rPr>
          <w:sz w:val="24"/>
          <w:szCs w:val="16"/>
        </w:rPr>
        <w:t>3</w:t>
      </w:r>
    </w:p>
    <w:p w14:paraId="46014F82" w14:textId="52554079" w:rsidR="00075DCB" w:rsidRPr="00075DCB" w:rsidRDefault="00075DCB" w:rsidP="00075DCB">
      <w:pPr>
        <w:rPr>
          <w:b/>
          <w:bCs/>
          <w:lang w:val="sv-SE"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D83580">
        <w:rPr>
          <w:iCs/>
          <w:color w:val="000000" w:themeColor="text1"/>
          <w:lang w:val="en-US" w:eastAsia="zh-CN"/>
        </w:rPr>
        <w:t>This sub-topic discusse</w:t>
      </w:r>
      <w:r>
        <w:rPr>
          <w:iCs/>
          <w:color w:val="000000" w:themeColor="text1"/>
          <w:lang w:val="en-US" w:eastAsia="zh-CN"/>
        </w:rPr>
        <w:t>s</w:t>
      </w:r>
      <w:r w:rsidRPr="00D83580">
        <w:rPr>
          <w:iCs/>
          <w:color w:val="000000" w:themeColor="text1"/>
          <w:lang w:val="en-US" w:eastAsia="zh-CN"/>
        </w:rPr>
        <w:t xml:space="preserve"> </w:t>
      </w:r>
      <w:r>
        <w:rPr>
          <w:iCs/>
          <w:color w:val="000000" w:themeColor="text1"/>
          <w:lang w:val="en-US" w:eastAsia="zh-CN"/>
        </w:rPr>
        <w:t>the specification of SAN dynamic range requirement in FR2-NTN.</w:t>
      </w:r>
    </w:p>
    <w:p w14:paraId="1D55D665" w14:textId="5716A65B" w:rsidR="00571777" w:rsidRPr="00805BE8" w:rsidRDefault="00571777" w:rsidP="00571777">
      <w:pPr>
        <w:rPr>
          <w:b/>
          <w:color w:val="0070C0"/>
          <w:u w:val="single"/>
          <w:lang w:eastAsia="ko-KR"/>
        </w:rPr>
      </w:pPr>
      <w:r w:rsidRPr="00805BE8">
        <w:rPr>
          <w:b/>
          <w:color w:val="0070C0"/>
          <w:u w:val="single"/>
          <w:lang w:eastAsia="ko-KR"/>
        </w:rPr>
        <w:t>Issue 1-</w:t>
      </w:r>
      <w:r w:rsidR="0070509E">
        <w:rPr>
          <w:b/>
          <w:color w:val="0070C0"/>
          <w:u w:val="single"/>
          <w:lang w:eastAsia="ko-KR"/>
        </w:rPr>
        <w:t>3</w:t>
      </w:r>
      <w:r w:rsidR="00532089">
        <w:rPr>
          <w:b/>
          <w:color w:val="0070C0"/>
          <w:u w:val="single"/>
          <w:lang w:eastAsia="ko-KR"/>
        </w:rPr>
        <w:t>-</w:t>
      </w:r>
      <w:r w:rsidR="005C749A">
        <w:rPr>
          <w:b/>
          <w:color w:val="0070C0"/>
          <w:u w:val="single"/>
          <w:lang w:eastAsia="ko-KR"/>
        </w:rPr>
        <w:t>1</w:t>
      </w:r>
      <w:r w:rsidRPr="00805BE8">
        <w:rPr>
          <w:b/>
          <w:color w:val="0070C0"/>
          <w:u w:val="single"/>
          <w:lang w:eastAsia="ko-KR"/>
        </w:rPr>
        <w:t>:</w:t>
      </w:r>
      <w:r w:rsidR="009D3656">
        <w:rPr>
          <w:iCs/>
          <w:color w:val="000000" w:themeColor="text1"/>
          <w:lang w:val="en-US" w:eastAsia="zh-CN"/>
        </w:rPr>
        <w:t xml:space="preserve"> </w:t>
      </w:r>
      <w:r w:rsidR="007F7C6D" w:rsidRPr="00E95313">
        <w:rPr>
          <w:b/>
          <w:color w:val="0070C0"/>
          <w:u w:val="single"/>
          <w:lang w:eastAsia="ko-KR"/>
        </w:rPr>
        <w:t>SAN type 2-O d</w:t>
      </w:r>
      <w:r w:rsidR="00DC6EB7" w:rsidRPr="00E95313">
        <w:rPr>
          <w:b/>
          <w:color w:val="0070C0"/>
          <w:u w:val="single"/>
          <w:lang w:eastAsia="ko-KR"/>
        </w:rPr>
        <w:t>ynamic range requirement</w:t>
      </w:r>
    </w:p>
    <w:p w14:paraId="010E9538" w14:textId="2678F30B" w:rsidR="00571777" w:rsidRPr="001F093F" w:rsidRDefault="00571777" w:rsidP="00571777">
      <w:pPr>
        <w:pStyle w:val="ListParagraph"/>
        <w:numPr>
          <w:ilvl w:val="0"/>
          <w:numId w:val="4"/>
        </w:numPr>
        <w:overflowPunct/>
        <w:autoSpaceDE/>
        <w:autoSpaceDN/>
        <w:adjustRightInd/>
        <w:spacing w:after="120"/>
        <w:ind w:left="720" w:firstLineChars="0"/>
        <w:textAlignment w:val="auto"/>
        <w:rPr>
          <w:rFonts w:eastAsia="SimSun"/>
        </w:rPr>
      </w:pPr>
      <w:r w:rsidRPr="00805BE8">
        <w:rPr>
          <w:rFonts w:eastAsia="SimSun"/>
          <w:color w:val="0070C0"/>
          <w:szCs w:val="24"/>
          <w:lang w:eastAsia="zh-CN"/>
        </w:rPr>
        <w:t>Proposals</w:t>
      </w:r>
      <w:r w:rsidR="00EC7F21">
        <w:rPr>
          <w:rFonts w:eastAsia="SimSun"/>
          <w:color w:val="0070C0"/>
          <w:szCs w:val="24"/>
          <w:lang w:eastAsia="zh-CN"/>
        </w:rPr>
        <w:t>:</w:t>
      </w:r>
      <w:r w:rsidR="00DC6EB7">
        <w:rPr>
          <w:rFonts w:eastAsia="SimSun"/>
          <w:color w:val="0070C0"/>
          <w:szCs w:val="24"/>
          <w:lang w:eastAsia="zh-CN"/>
        </w:rPr>
        <w:t xml:space="preserve"> </w:t>
      </w:r>
      <w:r w:rsidR="00DC6EB7" w:rsidRPr="00275F78">
        <w:rPr>
          <w:rFonts w:eastAsia="SimSun"/>
        </w:rPr>
        <w:t xml:space="preserve">Do not specify dynamic range requirement for </w:t>
      </w:r>
      <w:r w:rsidR="00CC3C56" w:rsidRPr="00275F78">
        <w:rPr>
          <w:rFonts w:eastAsia="SimSun"/>
        </w:rPr>
        <w:t>SAN type 2-O</w:t>
      </w:r>
      <w:r w:rsidR="00275F78" w:rsidRPr="00275F78">
        <w:rPr>
          <w:rFonts w:eastAsia="SimSun"/>
        </w:rPr>
        <w:t xml:space="preserve"> and for both </w:t>
      </w:r>
      <w:r w:rsidR="00CC3C56" w:rsidRPr="00275F78">
        <w:rPr>
          <w:rFonts w:eastAsia="SimSun"/>
        </w:rPr>
        <w:t>GEO</w:t>
      </w:r>
      <w:r w:rsidR="00275F78" w:rsidRPr="00275F78">
        <w:rPr>
          <w:rFonts w:eastAsia="SimSun"/>
        </w:rPr>
        <w:t xml:space="preserve"> and</w:t>
      </w:r>
      <w:r w:rsidR="00CC3C56" w:rsidRPr="00275F78">
        <w:rPr>
          <w:rFonts w:eastAsia="SimSun"/>
        </w:rPr>
        <w:t xml:space="preserve"> LEO</w:t>
      </w:r>
      <w:r w:rsidR="00651476">
        <w:t xml:space="preserve"> </w:t>
      </w:r>
      <w:r w:rsidR="00275F78">
        <w:rPr>
          <w:rFonts w:eastAsia="SimSun"/>
        </w:rPr>
        <w:t>classes.</w:t>
      </w:r>
    </w:p>
    <w:p w14:paraId="4DCECD7F" w14:textId="4DB351FB" w:rsidR="00651476" w:rsidRPr="001F093F" w:rsidRDefault="00651476" w:rsidP="00651476">
      <w:pPr>
        <w:pStyle w:val="ListParagraph"/>
        <w:numPr>
          <w:ilvl w:val="1"/>
          <w:numId w:val="4"/>
        </w:numPr>
        <w:overflowPunct/>
        <w:autoSpaceDE/>
        <w:autoSpaceDN/>
        <w:adjustRightInd/>
        <w:spacing w:after="120"/>
        <w:ind w:left="1440" w:firstLineChars="0"/>
        <w:textAlignment w:val="auto"/>
        <w:rPr>
          <w:noProof/>
        </w:rPr>
      </w:pPr>
      <w:r>
        <w:rPr>
          <w:noProof/>
        </w:rPr>
        <w:t>Agree</w:t>
      </w:r>
      <w:r w:rsidR="005C749A">
        <w:rPr>
          <w:noProof/>
        </w:rPr>
        <w:t xml:space="preserve"> (CATT</w:t>
      </w:r>
      <w:r w:rsidR="00FB2F61">
        <w:rPr>
          <w:noProof/>
        </w:rPr>
        <w:t>, Thales</w:t>
      </w:r>
      <w:r w:rsidR="005C749A">
        <w:rPr>
          <w:noProof/>
        </w:rPr>
        <w:t>)</w:t>
      </w:r>
    </w:p>
    <w:p w14:paraId="11AE69BD" w14:textId="77777777" w:rsidR="00651476" w:rsidRPr="001F093F" w:rsidRDefault="00651476" w:rsidP="00651476">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2A8EE2CF" w:rsidR="00571777" w:rsidRPr="005C749A" w:rsidRDefault="005C749A"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C749A">
        <w:rPr>
          <w:rFonts w:eastAsia="SimSun"/>
          <w:color w:val="000000" w:themeColor="text1"/>
          <w:szCs w:val="24"/>
          <w:lang w:eastAsia="zh-CN"/>
        </w:rPr>
        <w:t>Based on the simulation results provided by CATT, this proposal should be acceptable</w:t>
      </w:r>
      <w:r w:rsidR="00830106">
        <w:rPr>
          <w:rFonts w:eastAsia="SimSun"/>
          <w:color w:val="000000" w:themeColor="text1"/>
          <w:szCs w:val="24"/>
          <w:lang w:eastAsia="zh-CN"/>
        </w:rPr>
        <w:t>:</w:t>
      </w:r>
      <w:r w:rsidRPr="005C749A">
        <w:rPr>
          <w:rFonts w:eastAsia="SimSun"/>
          <w:color w:val="000000" w:themeColor="text1"/>
          <w:szCs w:val="24"/>
          <w:lang w:eastAsia="zh-CN"/>
        </w:rPr>
        <w:t xml:space="preserve"> the dynamic range requirement should not be specified for SAN type 2-O.</w:t>
      </w:r>
    </w:p>
    <w:p w14:paraId="2A0294E9" w14:textId="703C12A4" w:rsidR="009415B0" w:rsidRDefault="009415B0" w:rsidP="005B4802">
      <w:pPr>
        <w:rPr>
          <w:color w:val="0070C0"/>
          <w:lang w:val="en-US" w:eastAsia="zh-CN"/>
        </w:rPr>
      </w:pPr>
    </w:p>
    <w:p w14:paraId="039A5018" w14:textId="571C3940" w:rsidR="00F03C0C" w:rsidRPr="00805BE8" w:rsidRDefault="00F03C0C" w:rsidP="00F03C0C">
      <w:pPr>
        <w:pStyle w:val="Heading3"/>
        <w:rPr>
          <w:sz w:val="24"/>
          <w:szCs w:val="16"/>
        </w:rPr>
      </w:pPr>
      <w:r w:rsidRPr="00805BE8">
        <w:rPr>
          <w:sz w:val="24"/>
          <w:szCs w:val="16"/>
        </w:rPr>
        <w:t>Sub-</w:t>
      </w:r>
      <w:r>
        <w:rPr>
          <w:sz w:val="24"/>
          <w:szCs w:val="16"/>
        </w:rPr>
        <w:t>topic</w:t>
      </w:r>
      <w:r w:rsidRPr="00805BE8">
        <w:rPr>
          <w:sz w:val="24"/>
          <w:szCs w:val="16"/>
        </w:rPr>
        <w:t xml:space="preserve"> 1-</w:t>
      </w:r>
      <w:r w:rsidR="0070509E">
        <w:rPr>
          <w:sz w:val="24"/>
          <w:szCs w:val="16"/>
        </w:rPr>
        <w:t>4</w:t>
      </w:r>
    </w:p>
    <w:p w14:paraId="1DB3D6A2" w14:textId="53FE6A5F" w:rsidR="004C2B3B" w:rsidRPr="00544D21" w:rsidRDefault="00F03C0C" w:rsidP="00544D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879C1">
        <w:rPr>
          <w:i/>
          <w:color w:val="0070C0"/>
          <w:lang w:val="en-US" w:eastAsia="zh-CN"/>
        </w:rPr>
        <w:t xml:space="preserve">: </w:t>
      </w:r>
      <w:r w:rsidR="006879C1" w:rsidRPr="006879C1">
        <w:rPr>
          <w:iCs/>
          <w:color w:val="000000" w:themeColor="text1"/>
          <w:lang w:val="en-US" w:eastAsia="zh-CN"/>
        </w:rPr>
        <w:t xml:space="preserve">This sub-topic is related </w:t>
      </w:r>
      <w:r w:rsidR="0006796A">
        <w:rPr>
          <w:iCs/>
          <w:color w:val="000000" w:themeColor="text1"/>
          <w:lang w:val="en-US" w:eastAsia="zh-CN"/>
        </w:rPr>
        <w:t>to the specification of SAN out</w:t>
      </w:r>
      <w:r w:rsidR="007F7C6D">
        <w:rPr>
          <w:iCs/>
          <w:color w:val="000000" w:themeColor="text1"/>
          <w:lang w:val="en-US" w:eastAsia="zh-CN"/>
        </w:rPr>
        <w:t>-</w:t>
      </w:r>
      <w:r w:rsidR="0006796A">
        <w:rPr>
          <w:iCs/>
          <w:color w:val="000000" w:themeColor="text1"/>
          <w:lang w:val="en-US" w:eastAsia="zh-CN"/>
        </w:rPr>
        <w:t>of</w:t>
      </w:r>
      <w:r w:rsidR="007F7C6D">
        <w:rPr>
          <w:iCs/>
          <w:color w:val="000000" w:themeColor="text1"/>
          <w:lang w:val="en-US" w:eastAsia="zh-CN"/>
        </w:rPr>
        <w:t>-</w:t>
      </w:r>
      <w:r w:rsidR="0006796A">
        <w:rPr>
          <w:iCs/>
          <w:color w:val="000000" w:themeColor="text1"/>
          <w:lang w:val="en-US" w:eastAsia="zh-CN"/>
        </w:rPr>
        <w:t xml:space="preserve">band </w:t>
      </w:r>
      <w:r w:rsidR="00F145BC">
        <w:rPr>
          <w:iCs/>
          <w:color w:val="000000" w:themeColor="text1"/>
          <w:lang w:val="en-US" w:eastAsia="zh-CN"/>
        </w:rPr>
        <w:t xml:space="preserve">blocking </w:t>
      </w:r>
      <w:r w:rsidR="0006796A">
        <w:rPr>
          <w:iCs/>
          <w:color w:val="000000" w:themeColor="text1"/>
          <w:lang w:val="en-US" w:eastAsia="zh-CN"/>
        </w:rPr>
        <w:t>requirement in FR2-NTN</w:t>
      </w:r>
    </w:p>
    <w:p w14:paraId="1601CB24" w14:textId="288DE7CD" w:rsidR="004C2B3B" w:rsidRPr="00805BE8" w:rsidRDefault="004C2B3B" w:rsidP="004C2B3B">
      <w:pPr>
        <w:rPr>
          <w:b/>
          <w:color w:val="0070C0"/>
          <w:u w:val="single"/>
          <w:lang w:eastAsia="ko-KR"/>
        </w:rPr>
      </w:pPr>
      <w:r w:rsidRPr="00805BE8">
        <w:rPr>
          <w:b/>
          <w:color w:val="0070C0"/>
          <w:u w:val="single"/>
          <w:lang w:eastAsia="ko-KR"/>
        </w:rPr>
        <w:t>Issue 1-</w:t>
      </w:r>
      <w:r w:rsidR="0070509E">
        <w:rPr>
          <w:b/>
          <w:color w:val="0070C0"/>
          <w:u w:val="single"/>
          <w:lang w:eastAsia="ko-KR"/>
        </w:rPr>
        <w:t>4</w:t>
      </w:r>
      <w:r>
        <w:rPr>
          <w:b/>
          <w:color w:val="0070C0"/>
          <w:u w:val="single"/>
          <w:lang w:eastAsia="ko-KR"/>
        </w:rPr>
        <w:t>-</w:t>
      </w:r>
      <w:r w:rsidR="0070509E">
        <w:rPr>
          <w:b/>
          <w:color w:val="0070C0"/>
          <w:u w:val="single"/>
          <w:lang w:eastAsia="ko-KR"/>
        </w:rPr>
        <w:t>1</w:t>
      </w:r>
      <w:r w:rsidRPr="00805BE8">
        <w:rPr>
          <w:b/>
          <w:color w:val="0070C0"/>
          <w:u w:val="single"/>
          <w:lang w:eastAsia="ko-KR"/>
        </w:rPr>
        <w:t>:</w:t>
      </w:r>
      <w:r w:rsidRPr="00E95313">
        <w:rPr>
          <w:b/>
          <w:color w:val="0070C0"/>
          <w:u w:val="single"/>
          <w:lang w:eastAsia="ko-KR"/>
        </w:rPr>
        <w:t xml:space="preserve"> SAN type 2-O out-of-band blocking requirement for the 12.75 GHz – 2nd harmonic of upper frequency range.</w:t>
      </w:r>
    </w:p>
    <w:p w14:paraId="1E6879B9" w14:textId="72ED8173" w:rsidR="004C2B3B" w:rsidRPr="00357304" w:rsidRDefault="004C2B3B" w:rsidP="003573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357304">
        <w:rPr>
          <w:color w:val="000000" w:themeColor="text1"/>
          <w:szCs w:val="24"/>
          <w:lang w:eastAsia="zh-CN"/>
        </w:rPr>
        <w:t>Considering the following services for the 12.75 GHz – 2</w:t>
      </w:r>
      <w:r w:rsidRPr="00357304">
        <w:rPr>
          <w:color w:val="000000" w:themeColor="text1"/>
          <w:szCs w:val="24"/>
          <w:vertAlign w:val="superscript"/>
          <w:lang w:eastAsia="zh-CN"/>
        </w:rPr>
        <w:t>nd</w:t>
      </w:r>
      <w:r w:rsidRPr="00357304">
        <w:rPr>
          <w:color w:val="000000" w:themeColor="text1"/>
          <w:szCs w:val="24"/>
          <w:lang w:eastAsia="zh-CN"/>
        </w:rPr>
        <w:t xml:space="preserve"> harmonic of upper frequency range:</w:t>
      </w:r>
    </w:p>
    <w:p w14:paraId="2912837A" w14:textId="77777777" w:rsidR="004C2B3B" w:rsidRDefault="004C2B3B" w:rsidP="004C2B3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Ku-band UL</w:t>
      </w:r>
    </w:p>
    <w:p w14:paraId="464AADEC" w14:textId="47BC3C21" w:rsidR="004C2B3B" w:rsidRDefault="004C2B3B" w:rsidP="004C2B3B">
      <w:pPr>
        <w:pStyle w:val="ListParagraph"/>
        <w:widowControl w:val="0"/>
        <w:numPr>
          <w:ilvl w:val="2"/>
          <w:numId w:val="4"/>
        </w:numPr>
        <w:overflowPunct/>
        <w:autoSpaceDE/>
        <w:autoSpaceDN/>
        <w:adjustRightInd/>
        <w:spacing w:after="160" w:line="259" w:lineRule="auto"/>
        <w:ind w:firstLineChars="0"/>
        <w:jc w:val="both"/>
        <w:textAlignment w:val="auto"/>
      </w:pPr>
      <w:r>
        <w:t xml:space="preserve">Frequency and timing reference signal between satellite </w:t>
      </w:r>
      <w:r w:rsidR="007404C3">
        <w:t>nodes.</w:t>
      </w:r>
      <w:r>
        <w:t xml:space="preserve"> </w:t>
      </w:r>
    </w:p>
    <w:p w14:paraId="39FEFEF7" w14:textId="77777777" w:rsidR="004C2B3B" w:rsidRPr="00357304" w:rsidRDefault="004C2B3B" w:rsidP="004C2B3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Wireless positioning between satellite</w:t>
      </w:r>
    </w:p>
    <w:p w14:paraId="43DB3B9F" w14:textId="2E3C7A67" w:rsidR="00357304" w:rsidRPr="00357304" w:rsidRDefault="00357304" w:rsidP="00357304">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t>Agree</w:t>
      </w:r>
      <w:r w:rsidR="00544D21">
        <w:t xml:space="preserve"> (ZTE)</w:t>
      </w:r>
    </w:p>
    <w:p w14:paraId="3C7D4F8D" w14:textId="63A2F2C2" w:rsidR="00357304" w:rsidRDefault="00357304" w:rsidP="00357304">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t>Disagree</w:t>
      </w:r>
      <w:r w:rsidR="00544D21">
        <w:t xml:space="preserve"> (Thales)</w:t>
      </w:r>
    </w:p>
    <w:p w14:paraId="06882778" w14:textId="77777777" w:rsidR="004C2B3B" w:rsidRPr="00805BE8" w:rsidRDefault="004C2B3B" w:rsidP="004C2B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5EE2FD" w14:textId="77777777" w:rsidR="004C2B3B" w:rsidRPr="00BB589A" w:rsidRDefault="004C2B3B" w:rsidP="004C2B3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4336C6D2" w14:textId="77777777" w:rsidR="004C2B3B" w:rsidRDefault="004C2B3B" w:rsidP="004C2B3B">
      <w:pPr>
        <w:rPr>
          <w:color w:val="0070C0"/>
          <w:lang w:val="en-US" w:eastAsia="zh-CN"/>
        </w:rPr>
      </w:pPr>
    </w:p>
    <w:p w14:paraId="2B44A5D3" w14:textId="77777777" w:rsidR="00F03C0C" w:rsidRDefault="00F03C0C" w:rsidP="005B4802">
      <w:pPr>
        <w:rPr>
          <w:color w:val="0070C0"/>
          <w:lang w:val="en-US" w:eastAsia="zh-CN"/>
        </w:rPr>
      </w:pPr>
    </w:p>
    <w:p w14:paraId="02FA6175" w14:textId="31979116" w:rsidR="006716D3" w:rsidRPr="00BB589A" w:rsidRDefault="006716D3" w:rsidP="00B93C01">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64EDFD07" w14:textId="77777777" w:rsidR="00DB4AF3" w:rsidRDefault="00DB4AF3" w:rsidP="00DB4AF3">
      <w:pPr>
        <w:pStyle w:val="Heading3"/>
      </w:pPr>
      <w:r w:rsidRPr="00CD765E">
        <w:t>Draft CRs</w:t>
      </w:r>
      <w:r>
        <w:t xml:space="preserve"> or proposed changes to specifications</w:t>
      </w:r>
    </w:p>
    <w:tbl>
      <w:tblPr>
        <w:tblStyle w:val="TableGrid"/>
        <w:tblW w:w="0" w:type="auto"/>
        <w:tblLook w:val="04A0" w:firstRow="1" w:lastRow="0" w:firstColumn="1" w:lastColumn="0" w:noHBand="0" w:noVBand="1"/>
      </w:tblPr>
      <w:tblGrid>
        <w:gridCol w:w="1622"/>
        <w:gridCol w:w="1431"/>
        <w:gridCol w:w="6578"/>
      </w:tblGrid>
      <w:tr w:rsidR="00DB4AF3" w:rsidRPr="00045592" w14:paraId="667B2DD6" w14:textId="77777777" w:rsidTr="002154E1">
        <w:trPr>
          <w:trHeight w:val="468"/>
        </w:trPr>
        <w:tc>
          <w:tcPr>
            <w:tcW w:w="1622" w:type="dxa"/>
            <w:vAlign w:val="center"/>
          </w:tcPr>
          <w:p w14:paraId="39999E9B" w14:textId="77777777" w:rsidR="00DB4AF3" w:rsidRPr="00045592" w:rsidRDefault="00DB4AF3" w:rsidP="002154E1">
            <w:pPr>
              <w:spacing w:before="120" w:after="120"/>
              <w:rPr>
                <w:b/>
                <w:bCs/>
              </w:rPr>
            </w:pPr>
            <w:r w:rsidRPr="00045592">
              <w:rPr>
                <w:b/>
                <w:bCs/>
              </w:rPr>
              <w:t>T-doc number</w:t>
            </w:r>
          </w:p>
        </w:tc>
        <w:tc>
          <w:tcPr>
            <w:tcW w:w="1431" w:type="dxa"/>
            <w:vAlign w:val="center"/>
          </w:tcPr>
          <w:p w14:paraId="55666372" w14:textId="77777777" w:rsidR="00DB4AF3" w:rsidRPr="00045592" w:rsidRDefault="00DB4AF3" w:rsidP="002154E1">
            <w:pPr>
              <w:spacing w:before="120" w:after="120"/>
              <w:rPr>
                <w:b/>
                <w:bCs/>
              </w:rPr>
            </w:pPr>
            <w:r w:rsidRPr="00045592">
              <w:rPr>
                <w:b/>
                <w:bCs/>
              </w:rPr>
              <w:t>Company</w:t>
            </w:r>
          </w:p>
        </w:tc>
        <w:tc>
          <w:tcPr>
            <w:tcW w:w="6578" w:type="dxa"/>
            <w:vAlign w:val="center"/>
          </w:tcPr>
          <w:p w14:paraId="5401DCA9" w14:textId="77777777" w:rsidR="00DB4AF3" w:rsidRPr="00045592" w:rsidRDefault="00DB4AF3" w:rsidP="002154E1">
            <w:pPr>
              <w:spacing w:before="120" w:after="120"/>
              <w:rPr>
                <w:b/>
                <w:bCs/>
              </w:rPr>
            </w:pPr>
            <w:r w:rsidRPr="00045592">
              <w:rPr>
                <w:b/>
                <w:bCs/>
              </w:rPr>
              <w:t>Proposals</w:t>
            </w:r>
            <w:r>
              <w:rPr>
                <w:b/>
                <w:bCs/>
              </w:rPr>
              <w:t xml:space="preserve"> / Observations</w:t>
            </w:r>
          </w:p>
        </w:tc>
      </w:tr>
      <w:tr w:rsidR="00B95378" w:rsidRPr="00CB361F" w14:paraId="56426728" w14:textId="77777777" w:rsidTr="00B95378">
        <w:trPr>
          <w:trHeight w:val="468"/>
        </w:trPr>
        <w:tc>
          <w:tcPr>
            <w:tcW w:w="1622" w:type="dxa"/>
            <w:vMerge w:val="restart"/>
            <w:vAlign w:val="center"/>
          </w:tcPr>
          <w:p w14:paraId="05F28CC4" w14:textId="77777777" w:rsidR="00B95378" w:rsidRDefault="00780150" w:rsidP="00E550C3">
            <w:pPr>
              <w:spacing w:after="0"/>
              <w:jc w:val="center"/>
              <w:rPr>
                <w:rFonts w:ascii="Arial" w:hAnsi="Arial" w:cs="Arial"/>
                <w:b/>
                <w:bCs/>
                <w:color w:val="0000FF"/>
                <w:sz w:val="16"/>
                <w:szCs w:val="16"/>
                <w:u w:val="single"/>
                <w:lang w:val="en-SE" w:eastAsia="en-SE"/>
              </w:rPr>
            </w:pPr>
            <w:hyperlink r:id="rId13" w:history="1">
              <w:r w:rsidR="00B95378">
                <w:rPr>
                  <w:rStyle w:val="Hyperlink"/>
                  <w:rFonts w:ascii="Arial" w:hAnsi="Arial" w:cs="Arial"/>
                  <w:b/>
                  <w:bCs/>
                  <w:sz w:val="16"/>
                  <w:szCs w:val="16"/>
                </w:rPr>
                <w:t>R4-2318300</w:t>
              </w:r>
            </w:hyperlink>
          </w:p>
          <w:p w14:paraId="1E9A60E8" w14:textId="04E6BD4F" w:rsidR="00B95378" w:rsidRPr="00B953CF" w:rsidRDefault="00B95378" w:rsidP="00D85AC8">
            <w:pPr>
              <w:spacing w:after="0"/>
              <w:jc w:val="center"/>
              <w:rPr>
                <w:rFonts w:ascii="Arial" w:hAnsi="Arial" w:cs="Arial"/>
                <w:b/>
                <w:bCs/>
                <w:color w:val="0000FF"/>
                <w:sz w:val="16"/>
                <w:szCs w:val="16"/>
                <w:u w:val="single"/>
                <w:lang w:val="en-SE" w:eastAsia="en-SE"/>
              </w:rPr>
            </w:pPr>
          </w:p>
        </w:tc>
        <w:tc>
          <w:tcPr>
            <w:tcW w:w="1431" w:type="dxa"/>
            <w:vMerge w:val="restart"/>
            <w:vAlign w:val="center"/>
          </w:tcPr>
          <w:p w14:paraId="238468EB" w14:textId="633286E3" w:rsidR="00B95378" w:rsidRPr="007B6F79" w:rsidRDefault="00B95378" w:rsidP="00D85AC8">
            <w:pPr>
              <w:spacing w:after="0"/>
              <w:jc w:val="center"/>
              <w:rPr>
                <w:rFonts w:eastAsia="MS Mincho"/>
              </w:rPr>
            </w:pPr>
            <w:r w:rsidRPr="007B6F79">
              <w:rPr>
                <w:rFonts w:eastAsia="MS Mincho"/>
              </w:rPr>
              <w:t>CATT</w:t>
            </w:r>
          </w:p>
        </w:tc>
        <w:tc>
          <w:tcPr>
            <w:tcW w:w="6578" w:type="dxa"/>
            <w:vAlign w:val="center"/>
          </w:tcPr>
          <w:p w14:paraId="46F6D7E5" w14:textId="77777777" w:rsidR="00B95378" w:rsidRDefault="00B95378" w:rsidP="00E550C3">
            <w:pPr>
              <w:spacing w:after="0"/>
              <w:rPr>
                <w:rFonts w:ascii="Arial" w:hAnsi="Arial" w:cs="Arial"/>
                <w:sz w:val="16"/>
                <w:szCs w:val="16"/>
                <w:lang w:val="en-SE" w:eastAsia="en-SE"/>
              </w:rPr>
            </w:pPr>
            <w:r>
              <w:rPr>
                <w:rFonts w:ascii="Arial" w:hAnsi="Arial" w:cs="Arial"/>
                <w:sz w:val="16"/>
                <w:szCs w:val="16"/>
              </w:rPr>
              <w:t>Draft CR for TS 38.108, On introduction of above 10GHz bands to clause 10.1-10.4</w:t>
            </w:r>
          </w:p>
          <w:p w14:paraId="29B9C189" w14:textId="33B1B231" w:rsidR="00B95378" w:rsidRPr="003F2D5F" w:rsidRDefault="00B95378" w:rsidP="00A6329A">
            <w:pPr>
              <w:spacing w:after="0"/>
              <w:rPr>
                <w:rFonts w:ascii="Arial" w:hAnsi="Arial" w:cs="Arial"/>
                <w:sz w:val="16"/>
                <w:szCs w:val="16"/>
                <w:lang w:val="en-SE" w:eastAsia="en-SE"/>
              </w:rPr>
            </w:pPr>
          </w:p>
        </w:tc>
      </w:tr>
      <w:tr w:rsidR="00B95378" w:rsidRPr="00CB361F" w14:paraId="1E8464C6" w14:textId="77777777" w:rsidTr="00B95378">
        <w:trPr>
          <w:trHeight w:val="468"/>
        </w:trPr>
        <w:tc>
          <w:tcPr>
            <w:tcW w:w="1622" w:type="dxa"/>
            <w:vMerge/>
            <w:vAlign w:val="center"/>
          </w:tcPr>
          <w:p w14:paraId="2B281C6E" w14:textId="77777777" w:rsidR="00B95378" w:rsidRDefault="00B95378" w:rsidP="00E550C3">
            <w:pPr>
              <w:spacing w:after="0"/>
              <w:jc w:val="center"/>
            </w:pPr>
          </w:p>
        </w:tc>
        <w:tc>
          <w:tcPr>
            <w:tcW w:w="1431" w:type="dxa"/>
            <w:vMerge/>
            <w:vAlign w:val="center"/>
          </w:tcPr>
          <w:p w14:paraId="3CD783E6" w14:textId="77777777" w:rsidR="00B95378" w:rsidRPr="007B6F79" w:rsidRDefault="00B95378" w:rsidP="00D85AC8">
            <w:pPr>
              <w:spacing w:after="0"/>
              <w:jc w:val="center"/>
              <w:rPr>
                <w:rFonts w:eastAsia="MS Mincho"/>
              </w:rPr>
            </w:pPr>
          </w:p>
        </w:tc>
        <w:tc>
          <w:tcPr>
            <w:tcW w:w="6578" w:type="dxa"/>
            <w:vAlign w:val="center"/>
          </w:tcPr>
          <w:p w14:paraId="32EBE386" w14:textId="21938627" w:rsidR="00B95378" w:rsidRDefault="00223802" w:rsidP="00E550C3">
            <w:pPr>
              <w:spacing w:after="0"/>
              <w:rPr>
                <w:rFonts w:ascii="Arial" w:hAnsi="Arial" w:cs="Arial"/>
                <w:sz w:val="16"/>
                <w:szCs w:val="16"/>
              </w:rPr>
            </w:pPr>
            <w:r w:rsidRPr="009C4735">
              <w:rPr>
                <w:rFonts w:eastAsia="SimSun"/>
                <w:color w:val="0070C0"/>
                <w:szCs w:val="24"/>
                <w:lang w:eastAsia="zh-CN"/>
              </w:rPr>
              <w:t>Moderator’s recommendation:</w:t>
            </w:r>
            <w:r>
              <w:rPr>
                <w:rFonts w:ascii="Arial" w:hAnsi="Arial" w:cs="Arial"/>
                <w:sz w:val="16"/>
                <w:szCs w:val="16"/>
              </w:rPr>
              <w:t xml:space="preserve"> </w:t>
            </w:r>
            <w:r w:rsidR="00422B17" w:rsidRPr="00422B17">
              <w:rPr>
                <w:rFonts w:eastAsia="SimSun"/>
                <w:color w:val="0070C0"/>
                <w:szCs w:val="24"/>
                <w:lang w:eastAsia="zh-CN"/>
              </w:rPr>
              <w:t>Pending on issue 1-2-1</w:t>
            </w:r>
          </w:p>
        </w:tc>
      </w:tr>
      <w:tr w:rsidR="00B95378" w:rsidRPr="00CB361F" w14:paraId="74671D8F" w14:textId="77777777" w:rsidTr="00B95378">
        <w:trPr>
          <w:trHeight w:val="468"/>
        </w:trPr>
        <w:tc>
          <w:tcPr>
            <w:tcW w:w="1622" w:type="dxa"/>
            <w:vMerge w:val="restart"/>
            <w:vAlign w:val="center"/>
          </w:tcPr>
          <w:p w14:paraId="4C7C40D3" w14:textId="5801E308" w:rsidR="00B95378" w:rsidRPr="00C034C7" w:rsidRDefault="00780150" w:rsidP="00B41E17">
            <w:pPr>
              <w:spacing w:after="0"/>
              <w:jc w:val="center"/>
              <w:rPr>
                <w:rFonts w:ascii="Arial" w:hAnsi="Arial" w:cs="Arial"/>
                <w:b/>
                <w:bCs/>
                <w:color w:val="0000FF"/>
                <w:sz w:val="16"/>
                <w:szCs w:val="16"/>
                <w:u w:val="single"/>
                <w:lang w:val="en-SE" w:eastAsia="en-SE"/>
              </w:rPr>
            </w:pPr>
            <w:hyperlink r:id="rId14" w:history="1">
              <w:r w:rsidR="00B95378">
                <w:rPr>
                  <w:rStyle w:val="Hyperlink"/>
                  <w:rFonts w:ascii="Arial" w:hAnsi="Arial" w:cs="Arial"/>
                  <w:b/>
                  <w:bCs/>
                  <w:sz w:val="16"/>
                  <w:szCs w:val="16"/>
                </w:rPr>
                <w:t>R4-2319570</w:t>
              </w:r>
            </w:hyperlink>
          </w:p>
        </w:tc>
        <w:tc>
          <w:tcPr>
            <w:tcW w:w="1431" w:type="dxa"/>
            <w:vMerge w:val="restart"/>
            <w:vAlign w:val="center"/>
          </w:tcPr>
          <w:p w14:paraId="55CFA994" w14:textId="75CA309C" w:rsidR="00B95378" w:rsidRPr="007B6F79" w:rsidRDefault="00B95378" w:rsidP="00B41E17">
            <w:pPr>
              <w:spacing w:after="0"/>
              <w:jc w:val="center"/>
              <w:rPr>
                <w:rFonts w:eastAsia="MS Mincho"/>
              </w:rPr>
            </w:pPr>
            <w:r w:rsidRPr="007B6F79">
              <w:rPr>
                <w:rFonts w:eastAsia="MS Mincho"/>
              </w:rPr>
              <w:t>Ericsson</w:t>
            </w:r>
          </w:p>
        </w:tc>
        <w:tc>
          <w:tcPr>
            <w:tcW w:w="6578" w:type="dxa"/>
          </w:tcPr>
          <w:p w14:paraId="1AA9852F" w14:textId="3D4DF1A6" w:rsidR="00B95378" w:rsidRPr="00C034C7" w:rsidRDefault="00B95378" w:rsidP="00B41E17">
            <w:pPr>
              <w:spacing w:after="0"/>
              <w:rPr>
                <w:rFonts w:ascii="Arial" w:hAnsi="Arial" w:cs="Arial"/>
                <w:sz w:val="16"/>
                <w:szCs w:val="16"/>
                <w:lang w:val="en-SE" w:eastAsia="en-SE"/>
              </w:rPr>
            </w:pPr>
            <w:r>
              <w:rPr>
                <w:rFonts w:ascii="Arial" w:hAnsi="Arial" w:cs="Arial"/>
                <w:sz w:val="16"/>
                <w:szCs w:val="16"/>
              </w:rPr>
              <w:t>NTN enhancement: draft CR to TS 38.108 NTN Ka-band - system parameters udpate</w:t>
            </w:r>
          </w:p>
        </w:tc>
      </w:tr>
      <w:tr w:rsidR="00B95378" w:rsidRPr="00CB361F" w14:paraId="7724DDDF" w14:textId="77777777" w:rsidTr="00B95378">
        <w:trPr>
          <w:trHeight w:val="468"/>
        </w:trPr>
        <w:tc>
          <w:tcPr>
            <w:tcW w:w="1622" w:type="dxa"/>
            <w:vMerge/>
            <w:vAlign w:val="center"/>
          </w:tcPr>
          <w:p w14:paraId="48C5759F" w14:textId="77777777" w:rsidR="00B95378" w:rsidRDefault="00B95378" w:rsidP="00B41E17">
            <w:pPr>
              <w:spacing w:after="0"/>
              <w:jc w:val="center"/>
            </w:pPr>
          </w:p>
        </w:tc>
        <w:tc>
          <w:tcPr>
            <w:tcW w:w="1431" w:type="dxa"/>
            <w:vMerge/>
            <w:vAlign w:val="center"/>
          </w:tcPr>
          <w:p w14:paraId="5A3E405C" w14:textId="77777777" w:rsidR="00B95378" w:rsidRPr="007B6F79" w:rsidRDefault="00B95378" w:rsidP="00B41E17">
            <w:pPr>
              <w:spacing w:after="0"/>
              <w:jc w:val="center"/>
              <w:rPr>
                <w:rFonts w:eastAsia="MS Mincho"/>
              </w:rPr>
            </w:pPr>
          </w:p>
        </w:tc>
        <w:tc>
          <w:tcPr>
            <w:tcW w:w="6578" w:type="dxa"/>
          </w:tcPr>
          <w:p w14:paraId="2137DCF8" w14:textId="7F6F6027" w:rsidR="00B95378" w:rsidRDefault="00223802" w:rsidP="00B41E17">
            <w:pPr>
              <w:spacing w:after="0"/>
              <w:rPr>
                <w:rFonts w:ascii="Arial" w:hAnsi="Arial" w:cs="Arial"/>
                <w:sz w:val="16"/>
                <w:szCs w:val="16"/>
              </w:rPr>
            </w:pPr>
            <w:r w:rsidRPr="009C4735">
              <w:rPr>
                <w:rFonts w:eastAsia="SimSun"/>
                <w:color w:val="0070C0"/>
                <w:szCs w:val="24"/>
                <w:lang w:eastAsia="zh-CN"/>
              </w:rPr>
              <w:t>Moderator’s recommendation:</w:t>
            </w:r>
            <w:r w:rsidR="003D39B0">
              <w:rPr>
                <w:rFonts w:eastAsia="SimSun"/>
                <w:color w:val="0070C0"/>
                <w:szCs w:val="24"/>
                <w:lang w:eastAsia="zh-CN"/>
              </w:rPr>
              <w:t xml:space="preserve"> </w:t>
            </w:r>
            <w:r w:rsidR="004C0275">
              <w:rPr>
                <w:rFonts w:eastAsia="SimSun"/>
                <w:color w:val="0070C0"/>
                <w:szCs w:val="24"/>
                <w:lang w:eastAsia="zh-CN"/>
              </w:rPr>
              <w:t xml:space="preserve">Pending on </w:t>
            </w:r>
            <w:r w:rsidR="00E13374">
              <w:rPr>
                <w:rFonts w:eastAsia="SimSun"/>
                <w:color w:val="0070C0"/>
                <w:szCs w:val="24"/>
                <w:lang w:eastAsia="zh-CN"/>
              </w:rPr>
              <w:t>issue in [308]</w:t>
            </w:r>
          </w:p>
        </w:tc>
      </w:tr>
      <w:tr w:rsidR="00B95378" w:rsidRPr="00CB361F" w14:paraId="559D77B4" w14:textId="77777777" w:rsidTr="00B95378">
        <w:trPr>
          <w:trHeight w:val="468"/>
        </w:trPr>
        <w:tc>
          <w:tcPr>
            <w:tcW w:w="1622" w:type="dxa"/>
            <w:vMerge w:val="restart"/>
            <w:vAlign w:val="center"/>
          </w:tcPr>
          <w:p w14:paraId="32E5EDB6" w14:textId="5B6F9D85" w:rsidR="00B95378" w:rsidRPr="00D85AC8" w:rsidRDefault="00780150" w:rsidP="00B41E17">
            <w:pPr>
              <w:spacing w:after="0"/>
              <w:jc w:val="center"/>
              <w:rPr>
                <w:rFonts w:ascii="Arial" w:hAnsi="Arial" w:cs="Arial"/>
                <w:b/>
                <w:bCs/>
                <w:color w:val="0000FF"/>
                <w:sz w:val="16"/>
                <w:szCs w:val="16"/>
                <w:u w:val="single"/>
                <w:lang w:val="en-SE" w:eastAsia="en-SE"/>
              </w:rPr>
            </w:pPr>
            <w:hyperlink r:id="rId15" w:history="1">
              <w:r w:rsidR="00B95378">
                <w:rPr>
                  <w:rStyle w:val="Hyperlink"/>
                  <w:rFonts w:ascii="Arial" w:hAnsi="Arial" w:cs="Arial"/>
                  <w:b/>
                  <w:bCs/>
                  <w:sz w:val="16"/>
                  <w:szCs w:val="16"/>
                </w:rPr>
                <w:t>R4-2319577</w:t>
              </w:r>
            </w:hyperlink>
          </w:p>
        </w:tc>
        <w:tc>
          <w:tcPr>
            <w:tcW w:w="1431" w:type="dxa"/>
            <w:vMerge w:val="restart"/>
            <w:vAlign w:val="center"/>
          </w:tcPr>
          <w:p w14:paraId="39DD3536" w14:textId="68B7CB54" w:rsidR="00B95378" w:rsidRPr="007B6F79" w:rsidRDefault="00B95378" w:rsidP="00B41E17">
            <w:pPr>
              <w:spacing w:after="0"/>
              <w:jc w:val="center"/>
              <w:rPr>
                <w:rFonts w:eastAsia="MS Mincho"/>
              </w:rPr>
            </w:pPr>
            <w:r w:rsidRPr="007B6F79">
              <w:rPr>
                <w:rFonts w:eastAsia="MS Mincho"/>
              </w:rPr>
              <w:t>Ericsson</w:t>
            </w:r>
          </w:p>
        </w:tc>
        <w:tc>
          <w:tcPr>
            <w:tcW w:w="6578" w:type="dxa"/>
          </w:tcPr>
          <w:p w14:paraId="764F2724" w14:textId="723C39A7" w:rsidR="00B95378" w:rsidRPr="00D85AC8" w:rsidRDefault="00B95378" w:rsidP="00B41E17">
            <w:pPr>
              <w:tabs>
                <w:tab w:val="left" w:pos="629"/>
              </w:tabs>
              <w:spacing w:before="120" w:after="120"/>
              <w:rPr>
                <w:rFonts w:ascii="Arial" w:hAnsi="Arial" w:cs="Arial"/>
                <w:sz w:val="16"/>
                <w:szCs w:val="16"/>
                <w:lang w:val="en-SE" w:eastAsia="en-SE"/>
              </w:rPr>
            </w:pPr>
            <w:r>
              <w:rPr>
                <w:rFonts w:ascii="Arial" w:hAnsi="Arial" w:cs="Arial"/>
                <w:sz w:val="16"/>
                <w:szCs w:val="16"/>
              </w:rPr>
              <w:t>NTN enhancement: draft CR to TS 38.108 NTN Ka-band - clause 4.3</w:t>
            </w:r>
          </w:p>
        </w:tc>
      </w:tr>
      <w:tr w:rsidR="00B95378" w:rsidRPr="00CB361F" w14:paraId="5284D4AC" w14:textId="77777777" w:rsidTr="00B95378">
        <w:trPr>
          <w:trHeight w:val="468"/>
        </w:trPr>
        <w:tc>
          <w:tcPr>
            <w:tcW w:w="1622" w:type="dxa"/>
            <w:vMerge/>
            <w:vAlign w:val="center"/>
          </w:tcPr>
          <w:p w14:paraId="602C8E21" w14:textId="77777777" w:rsidR="00B95378" w:rsidRDefault="00B95378" w:rsidP="00B41E17">
            <w:pPr>
              <w:spacing w:after="0"/>
              <w:jc w:val="center"/>
            </w:pPr>
          </w:p>
        </w:tc>
        <w:tc>
          <w:tcPr>
            <w:tcW w:w="1431" w:type="dxa"/>
            <w:vMerge/>
            <w:vAlign w:val="center"/>
          </w:tcPr>
          <w:p w14:paraId="28556713" w14:textId="77777777" w:rsidR="00B95378" w:rsidRPr="007B6F79" w:rsidRDefault="00B95378" w:rsidP="00B41E17">
            <w:pPr>
              <w:spacing w:after="0"/>
              <w:jc w:val="center"/>
              <w:rPr>
                <w:rFonts w:eastAsia="MS Mincho"/>
              </w:rPr>
            </w:pPr>
          </w:p>
        </w:tc>
        <w:tc>
          <w:tcPr>
            <w:tcW w:w="6578" w:type="dxa"/>
          </w:tcPr>
          <w:p w14:paraId="7BB957DA" w14:textId="68582D97" w:rsidR="00B95378" w:rsidRDefault="00223802" w:rsidP="009C4735">
            <w:pPr>
              <w:spacing w:after="0"/>
              <w:rPr>
                <w:rFonts w:eastAsia="SimSun"/>
                <w:color w:val="0070C0"/>
                <w:szCs w:val="24"/>
                <w:lang w:eastAsia="zh-CN"/>
              </w:rPr>
            </w:pPr>
            <w:r w:rsidRPr="009C4735">
              <w:rPr>
                <w:rFonts w:eastAsia="SimSun"/>
                <w:color w:val="0070C0"/>
                <w:szCs w:val="24"/>
                <w:lang w:eastAsia="zh-CN"/>
              </w:rPr>
              <w:t>Moderator’s recommendation:</w:t>
            </w:r>
            <w:r w:rsidR="00407638">
              <w:rPr>
                <w:rFonts w:eastAsia="SimSun"/>
                <w:color w:val="0070C0"/>
                <w:szCs w:val="24"/>
                <w:lang w:eastAsia="zh-CN"/>
              </w:rPr>
              <w:t xml:space="preserve"> </w:t>
            </w:r>
            <w:r w:rsidR="00CC4EDC">
              <w:rPr>
                <w:rFonts w:eastAsia="SimSun"/>
                <w:color w:val="0070C0"/>
                <w:szCs w:val="24"/>
                <w:lang w:eastAsia="zh-CN"/>
              </w:rPr>
              <w:t xml:space="preserve">To be </w:t>
            </w:r>
            <w:r w:rsidR="00D93C90" w:rsidRPr="009C4735">
              <w:rPr>
                <w:rFonts w:eastAsia="SimSun"/>
                <w:color w:val="0070C0"/>
                <w:szCs w:val="24"/>
                <w:lang w:eastAsia="zh-CN"/>
              </w:rPr>
              <w:t>endorsed</w:t>
            </w:r>
            <w:r w:rsidR="006512BC">
              <w:rPr>
                <w:rFonts w:eastAsia="SimSun"/>
                <w:color w:val="0070C0"/>
                <w:szCs w:val="24"/>
                <w:lang w:eastAsia="zh-CN"/>
              </w:rPr>
              <w:t>?</w:t>
            </w:r>
          </w:p>
          <w:p w14:paraId="6F600AA2" w14:textId="187B61B8" w:rsidR="000B750A" w:rsidRDefault="000D3E05" w:rsidP="009C4735">
            <w:pPr>
              <w:spacing w:after="0"/>
              <w:rPr>
                <w:rFonts w:ascii="Arial" w:hAnsi="Arial" w:cs="Arial"/>
                <w:sz w:val="16"/>
                <w:szCs w:val="16"/>
              </w:rPr>
            </w:pPr>
            <w:r>
              <w:rPr>
                <w:rFonts w:eastAsia="SimSun"/>
                <w:color w:val="0070C0"/>
                <w:szCs w:val="24"/>
                <w:lang w:eastAsia="zh-CN"/>
              </w:rPr>
              <w:t>This is a s</w:t>
            </w:r>
            <w:r w:rsidR="000B750A" w:rsidRPr="000B750A">
              <w:rPr>
                <w:rFonts w:eastAsia="SimSun"/>
                <w:color w:val="0070C0"/>
                <w:szCs w:val="24"/>
                <w:lang w:eastAsia="zh-CN"/>
              </w:rPr>
              <w:t xml:space="preserve">imple </w:t>
            </w:r>
            <w:r>
              <w:rPr>
                <w:rFonts w:eastAsia="SimSun"/>
                <w:color w:val="0070C0"/>
                <w:szCs w:val="24"/>
                <w:lang w:eastAsia="zh-CN"/>
              </w:rPr>
              <w:t xml:space="preserve">draft </w:t>
            </w:r>
            <w:r w:rsidR="000B750A" w:rsidRPr="000B750A">
              <w:rPr>
                <w:rFonts w:eastAsia="SimSun"/>
                <w:color w:val="0070C0"/>
                <w:szCs w:val="24"/>
                <w:lang w:eastAsia="zh-CN"/>
              </w:rPr>
              <w:t>CR</w:t>
            </w:r>
            <w:r>
              <w:rPr>
                <w:rFonts w:eastAsia="SimSun"/>
                <w:color w:val="0070C0"/>
                <w:szCs w:val="24"/>
                <w:lang w:eastAsia="zh-CN"/>
              </w:rPr>
              <w:t>.</w:t>
            </w:r>
          </w:p>
        </w:tc>
      </w:tr>
      <w:tr w:rsidR="00B95378" w:rsidRPr="00CB361F" w14:paraId="72BA85B7" w14:textId="77777777" w:rsidTr="00B95378">
        <w:trPr>
          <w:trHeight w:val="468"/>
        </w:trPr>
        <w:tc>
          <w:tcPr>
            <w:tcW w:w="1622" w:type="dxa"/>
            <w:vMerge w:val="restart"/>
            <w:vAlign w:val="center"/>
          </w:tcPr>
          <w:p w14:paraId="25933124" w14:textId="63FADB92" w:rsidR="00B95378" w:rsidRPr="00C034C7" w:rsidRDefault="00780150" w:rsidP="00B41E17">
            <w:pPr>
              <w:spacing w:after="0"/>
              <w:jc w:val="center"/>
              <w:rPr>
                <w:rFonts w:ascii="Arial" w:hAnsi="Arial" w:cs="Arial"/>
                <w:b/>
                <w:bCs/>
                <w:color w:val="0000FF"/>
                <w:sz w:val="16"/>
                <w:szCs w:val="16"/>
                <w:u w:val="single"/>
                <w:lang w:val="en-SE" w:eastAsia="en-SE"/>
              </w:rPr>
            </w:pPr>
            <w:hyperlink r:id="rId16" w:history="1">
              <w:r w:rsidR="00B95378">
                <w:rPr>
                  <w:rStyle w:val="Hyperlink"/>
                  <w:rFonts w:ascii="Arial" w:hAnsi="Arial" w:cs="Arial"/>
                  <w:b/>
                  <w:bCs/>
                  <w:sz w:val="16"/>
                  <w:szCs w:val="16"/>
                </w:rPr>
                <w:t>R4-2319578</w:t>
              </w:r>
            </w:hyperlink>
          </w:p>
        </w:tc>
        <w:tc>
          <w:tcPr>
            <w:tcW w:w="1431" w:type="dxa"/>
            <w:vMerge w:val="restart"/>
            <w:vAlign w:val="center"/>
          </w:tcPr>
          <w:p w14:paraId="1AD0F464" w14:textId="6E003CB0" w:rsidR="00B95378" w:rsidRPr="007B6F79" w:rsidRDefault="00B95378" w:rsidP="00B41E17">
            <w:pPr>
              <w:spacing w:after="0"/>
              <w:jc w:val="center"/>
              <w:rPr>
                <w:rFonts w:eastAsia="MS Mincho"/>
              </w:rPr>
            </w:pPr>
            <w:r w:rsidRPr="007B6F79">
              <w:rPr>
                <w:rFonts w:eastAsia="MS Mincho"/>
              </w:rPr>
              <w:t>Ericsson</w:t>
            </w:r>
          </w:p>
        </w:tc>
        <w:tc>
          <w:tcPr>
            <w:tcW w:w="6578" w:type="dxa"/>
          </w:tcPr>
          <w:p w14:paraId="5D3C70A6" w14:textId="0B7CBF65" w:rsidR="00B95378" w:rsidRPr="00C034C7" w:rsidRDefault="00B95378" w:rsidP="00B41E17">
            <w:pPr>
              <w:spacing w:after="0"/>
              <w:rPr>
                <w:rFonts w:ascii="Arial" w:hAnsi="Arial" w:cs="Arial"/>
                <w:sz w:val="16"/>
                <w:szCs w:val="16"/>
                <w:lang w:val="en-SE" w:eastAsia="en-SE"/>
              </w:rPr>
            </w:pPr>
            <w:r>
              <w:rPr>
                <w:rFonts w:ascii="Arial" w:hAnsi="Arial" w:cs="Arial"/>
                <w:sz w:val="16"/>
                <w:szCs w:val="16"/>
              </w:rPr>
              <w:t>NTN enhancement: draft CR to TS 38.108 NTN Ka-band - clause 4.6</w:t>
            </w:r>
          </w:p>
        </w:tc>
      </w:tr>
      <w:tr w:rsidR="00B95378" w:rsidRPr="00CB361F" w14:paraId="37D95659" w14:textId="77777777" w:rsidTr="00B95378">
        <w:trPr>
          <w:trHeight w:val="468"/>
        </w:trPr>
        <w:tc>
          <w:tcPr>
            <w:tcW w:w="1622" w:type="dxa"/>
            <w:vMerge/>
            <w:vAlign w:val="center"/>
          </w:tcPr>
          <w:p w14:paraId="4BD98E7A" w14:textId="77777777" w:rsidR="00B95378" w:rsidRDefault="00B95378" w:rsidP="00B41E17">
            <w:pPr>
              <w:spacing w:after="0"/>
              <w:jc w:val="center"/>
            </w:pPr>
          </w:p>
        </w:tc>
        <w:tc>
          <w:tcPr>
            <w:tcW w:w="1431" w:type="dxa"/>
            <w:vMerge/>
            <w:vAlign w:val="center"/>
          </w:tcPr>
          <w:p w14:paraId="743BBC21" w14:textId="77777777" w:rsidR="00B95378" w:rsidRPr="007B6F79" w:rsidRDefault="00B95378" w:rsidP="00B41E17">
            <w:pPr>
              <w:spacing w:after="0"/>
              <w:jc w:val="center"/>
              <w:rPr>
                <w:rFonts w:eastAsia="MS Mincho"/>
              </w:rPr>
            </w:pPr>
          </w:p>
        </w:tc>
        <w:tc>
          <w:tcPr>
            <w:tcW w:w="6578" w:type="dxa"/>
          </w:tcPr>
          <w:p w14:paraId="32AD27B7" w14:textId="353999AF" w:rsidR="00B95378" w:rsidRDefault="00223802" w:rsidP="00B41E17">
            <w:pPr>
              <w:spacing w:after="0"/>
              <w:rPr>
                <w:rFonts w:ascii="Arial" w:hAnsi="Arial" w:cs="Arial"/>
                <w:sz w:val="16"/>
                <w:szCs w:val="16"/>
              </w:rPr>
            </w:pPr>
            <w:r w:rsidRPr="009C4735">
              <w:rPr>
                <w:rFonts w:eastAsia="SimSun"/>
                <w:color w:val="0070C0"/>
                <w:szCs w:val="24"/>
                <w:lang w:eastAsia="zh-CN"/>
              </w:rPr>
              <w:t>Moderator’s recommendation:</w:t>
            </w:r>
            <w:r w:rsidR="00D43AB5">
              <w:rPr>
                <w:rFonts w:eastAsia="SimSun"/>
                <w:color w:val="0070C0"/>
                <w:szCs w:val="24"/>
                <w:lang w:eastAsia="zh-CN"/>
              </w:rPr>
              <w:t xml:space="preserve"> Pending on issue 1-3-1</w:t>
            </w:r>
          </w:p>
        </w:tc>
      </w:tr>
      <w:tr w:rsidR="00B95378" w:rsidRPr="00CB361F" w14:paraId="0BEB7D00" w14:textId="77777777" w:rsidTr="00B95378">
        <w:trPr>
          <w:trHeight w:val="468"/>
        </w:trPr>
        <w:tc>
          <w:tcPr>
            <w:tcW w:w="1622" w:type="dxa"/>
            <w:vMerge w:val="restart"/>
            <w:vAlign w:val="center"/>
          </w:tcPr>
          <w:p w14:paraId="78A8AF85" w14:textId="29C64B3A" w:rsidR="00B95378" w:rsidRDefault="00780150" w:rsidP="00B41E17">
            <w:pPr>
              <w:spacing w:after="0"/>
              <w:jc w:val="center"/>
            </w:pPr>
            <w:hyperlink r:id="rId17" w:history="1">
              <w:r w:rsidR="00B95378">
                <w:rPr>
                  <w:rStyle w:val="Hyperlink"/>
                  <w:rFonts w:ascii="Arial" w:hAnsi="Arial" w:cs="Arial"/>
                  <w:b/>
                  <w:bCs/>
                  <w:sz w:val="16"/>
                  <w:szCs w:val="16"/>
                </w:rPr>
                <w:t>R4-2319579</w:t>
              </w:r>
            </w:hyperlink>
          </w:p>
        </w:tc>
        <w:tc>
          <w:tcPr>
            <w:tcW w:w="1431" w:type="dxa"/>
            <w:vMerge w:val="restart"/>
            <w:vAlign w:val="center"/>
          </w:tcPr>
          <w:p w14:paraId="7A626CD6" w14:textId="1A2530B7" w:rsidR="00B95378" w:rsidRPr="007B6F79" w:rsidRDefault="00B95378" w:rsidP="00B41E17">
            <w:pPr>
              <w:spacing w:before="120" w:after="120"/>
              <w:jc w:val="center"/>
              <w:rPr>
                <w:rFonts w:eastAsia="MS Mincho"/>
              </w:rPr>
            </w:pPr>
            <w:r w:rsidRPr="007B6F79">
              <w:rPr>
                <w:rFonts w:eastAsia="MS Mincho"/>
              </w:rPr>
              <w:t>Ericsson</w:t>
            </w:r>
          </w:p>
        </w:tc>
        <w:tc>
          <w:tcPr>
            <w:tcW w:w="6578" w:type="dxa"/>
          </w:tcPr>
          <w:p w14:paraId="7E1F256B" w14:textId="4BC745C1" w:rsidR="00B95378" w:rsidRPr="00220B04" w:rsidRDefault="00B95378" w:rsidP="00B41E17">
            <w:pPr>
              <w:spacing w:before="120" w:after="120"/>
            </w:pPr>
            <w:r>
              <w:rPr>
                <w:rFonts w:ascii="Arial" w:hAnsi="Arial" w:cs="Arial"/>
                <w:sz w:val="16"/>
                <w:szCs w:val="16"/>
              </w:rPr>
              <w:t>NTN enhancement: draft CR to TS 38.108 NTN Ka-band - clause 9.4</w:t>
            </w:r>
          </w:p>
        </w:tc>
      </w:tr>
      <w:tr w:rsidR="00B95378" w:rsidRPr="00CB361F" w14:paraId="2048BF9A" w14:textId="77777777" w:rsidTr="00B95378">
        <w:trPr>
          <w:trHeight w:val="468"/>
        </w:trPr>
        <w:tc>
          <w:tcPr>
            <w:tcW w:w="1622" w:type="dxa"/>
            <w:vMerge/>
            <w:vAlign w:val="center"/>
          </w:tcPr>
          <w:p w14:paraId="2D96C1C1" w14:textId="77777777" w:rsidR="00B95378" w:rsidRDefault="00B95378" w:rsidP="00B41E17">
            <w:pPr>
              <w:spacing w:after="0"/>
              <w:jc w:val="center"/>
            </w:pPr>
          </w:p>
        </w:tc>
        <w:tc>
          <w:tcPr>
            <w:tcW w:w="1431" w:type="dxa"/>
            <w:vMerge/>
            <w:vAlign w:val="center"/>
          </w:tcPr>
          <w:p w14:paraId="0B93D1B9" w14:textId="77777777" w:rsidR="00B95378" w:rsidRPr="007B6F79" w:rsidRDefault="00B95378" w:rsidP="00B41E17">
            <w:pPr>
              <w:spacing w:before="120" w:after="120"/>
              <w:jc w:val="center"/>
              <w:rPr>
                <w:rFonts w:eastAsia="MS Mincho"/>
              </w:rPr>
            </w:pPr>
          </w:p>
        </w:tc>
        <w:tc>
          <w:tcPr>
            <w:tcW w:w="6578" w:type="dxa"/>
          </w:tcPr>
          <w:p w14:paraId="40E15A0F" w14:textId="60D57D8A" w:rsidR="00B95378" w:rsidRDefault="00223802" w:rsidP="009C4735">
            <w:pPr>
              <w:spacing w:after="0"/>
              <w:rPr>
                <w:rFonts w:ascii="Arial" w:hAnsi="Arial" w:cs="Arial"/>
                <w:sz w:val="16"/>
                <w:szCs w:val="16"/>
              </w:rPr>
            </w:pPr>
            <w:r w:rsidRPr="009C4735">
              <w:rPr>
                <w:rFonts w:eastAsia="SimSun"/>
                <w:color w:val="0070C0"/>
                <w:szCs w:val="24"/>
                <w:lang w:eastAsia="zh-CN"/>
              </w:rPr>
              <w:t>Moderator’s recommendation:</w:t>
            </w:r>
            <w:r w:rsidR="00716CC5">
              <w:rPr>
                <w:rFonts w:eastAsia="SimSun"/>
                <w:color w:val="0070C0"/>
                <w:szCs w:val="24"/>
                <w:lang w:eastAsia="zh-CN"/>
              </w:rPr>
              <w:t xml:space="preserve"> </w:t>
            </w:r>
            <w:r w:rsidR="00CC4EDC">
              <w:rPr>
                <w:rFonts w:eastAsia="SimSun"/>
                <w:color w:val="0070C0"/>
                <w:szCs w:val="24"/>
                <w:lang w:eastAsia="zh-CN"/>
              </w:rPr>
              <w:t>To</w:t>
            </w:r>
            <w:r w:rsidR="00716CC5" w:rsidRPr="009C4735">
              <w:rPr>
                <w:rFonts w:eastAsia="SimSun"/>
                <w:color w:val="0070C0"/>
                <w:szCs w:val="24"/>
                <w:lang w:eastAsia="zh-CN"/>
              </w:rPr>
              <w:t xml:space="preserve"> be endorsed</w:t>
            </w:r>
            <w:r w:rsidR="00CC4EDC">
              <w:rPr>
                <w:rFonts w:eastAsia="SimSun"/>
                <w:color w:val="0070C0"/>
                <w:szCs w:val="24"/>
                <w:lang w:eastAsia="zh-CN"/>
              </w:rPr>
              <w:t>?</w:t>
            </w:r>
          </w:p>
        </w:tc>
      </w:tr>
      <w:tr w:rsidR="00B95378" w:rsidRPr="00CB361F" w14:paraId="36AA0D02" w14:textId="77777777" w:rsidTr="00B95378">
        <w:trPr>
          <w:trHeight w:val="468"/>
        </w:trPr>
        <w:tc>
          <w:tcPr>
            <w:tcW w:w="1622" w:type="dxa"/>
            <w:vMerge w:val="restart"/>
            <w:vAlign w:val="center"/>
          </w:tcPr>
          <w:p w14:paraId="642717AE" w14:textId="3EA6207F" w:rsidR="00B95378" w:rsidRDefault="00780150" w:rsidP="00BD0ABB">
            <w:pPr>
              <w:spacing w:after="0"/>
              <w:jc w:val="center"/>
            </w:pPr>
            <w:hyperlink r:id="rId18" w:history="1">
              <w:r w:rsidR="00B95378">
                <w:rPr>
                  <w:rStyle w:val="Hyperlink"/>
                  <w:rFonts w:ascii="Arial" w:hAnsi="Arial" w:cs="Arial"/>
                  <w:b/>
                  <w:bCs/>
                  <w:sz w:val="16"/>
                  <w:szCs w:val="16"/>
                </w:rPr>
                <w:t>R4-2319711</w:t>
              </w:r>
            </w:hyperlink>
          </w:p>
        </w:tc>
        <w:tc>
          <w:tcPr>
            <w:tcW w:w="1431" w:type="dxa"/>
            <w:vMerge w:val="restart"/>
            <w:vAlign w:val="center"/>
          </w:tcPr>
          <w:p w14:paraId="4AC44E45" w14:textId="64166758" w:rsidR="00B95378" w:rsidRPr="007B6F79" w:rsidRDefault="00B95378" w:rsidP="00BD0ABB">
            <w:pPr>
              <w:spacing w:before="120" w:after="120"/>
              <w:jc w:val="center"/>
              <w:rPr>
                <w:rFonts w:eastAsia="MS Mincho"/>
              </w:rPr>
            </w:pPr>
            <w:r w:rsidRPr="007B6F79">
              <w:rPr>
                <w:rFonts w:eastAsia="MS Mincho"/>
              </w:rPr>
              <w:t>Keysight Technologies UK Ltd</w:t>
            </w:r>
          </w:p>
        </w:tc>
        <w:tc>
          <w:tcPr>
            <w:tcW w:w="6578" w:type="dxa"/>
          </w:tcPr>
          <w:p w14:paraId="67FB81A9" w14:textId="4C6B3CA2" w:rsidR="00B95378" w:rsidRPr="00517A55" w:rsidRDefault="00B95378" w:rsidP="00BD0ABB">
            <w:pPr>
              <w:spacing w:before="120" w:after="120"/>
              <w:ind w:rightChars="300" w:right="600"/>
              <w:jc w:val="center"/>
              <w:rPr>
                <w:color w:val="000000" w:themeColor="text1"/>
                <w:lang w:val="en-US" w:eastAsia="zh-CN"/>
              </w:rPr>
            </w:pPr>
            <w:r>
              <w:rPr>
                <w:rFonts w:ascii="Arial" w:hAnsi="Arial" w:cs="Arial"/>
                <w:sz w:val="16"/>
                <w:szCs w:val="16"/>
              </w:rPr>
              <w:t>Draft CR to TS 38.108: correction on EVM measurement annex for FR2-NTN, Rel-18</w:t>
            </w:r>
          </w:p>
        </w:tc>
      </w:tr>
      <w:tr w:rsidR="00B95378" w:rsidRPr="00CB361F" w14:paraId="662F522F" w14:textId="77777777" w:rsidTr="00B95378">
        <w:trPr>
          <w:trHeight w:val="468"/>
        </w:trPr>
        <w:tc>
          <w:tcPr>
            <w:tcW w:w="1622" w:type="dxa"/>
            <w:vMerge/>
            <w:vAlign w:val="center"/>
          </w:tcPr>
          <w:p w14:paraId="4C0F4FFA" w14:textId="77777777" w:rsidR="00B95378" w:rsidRDefault="00B95378" w:rsidP="00BD0ABB">
            <w:pPr>
              <w:spacing w:after="0"/>
              <w:jc w:val="center"/>
            </w:pPr>
          </w:p>
        </w:tc>
        <w:tc>
          <w:tcPr>
            <w:tcW w:w="1431" w:type="dxa"/>
            <w:vMerge/>
            <w:vAlign w:val="center"/>
          </w:tcPr>
          <w:p w14:paraId="027BF846" w14:textId="77777777" w:rsidR="00B95378" w:rsidRPr="007B6F79" w:rsidRDefault="00B95378" w:rsidP="00BD0ABB">
            <w:pPr>
              <w:spacing w:before="120" w:after="120"/>
              <w:jc w:val="center"/>
              <w:rPr>
                <w:rFonts w:eastAsia="MS Mincho"/>
              </w:rPr>
            </w:pPr>
          </w:p>
        </w:tc>
        <w:tc>
          <w:tcPr>
            <w:tcW w:w="6578" w:type="dxa"/>
          </w:tcPr>
          <w:p w14:paraId="68F04FB9" w14:textId="411B11C5" w:rsidR="00B95378" w:rsidRDefault="00223802" w:rsidP="009C4735">
            <w:pPr>
              <w:spacing w:after="0"/>
              <w:rPr>
                <w:rFonts w:ascii="Arial" w:hAnsi="Arial" w:cs="Arial"/>
                <w:sz w:val="16"/>
                <w:szCs w:val="16"/>
              </w:rPr>
            </w:pPr>
            <w:r w:rsidRPr="009C4735">
              <w:rPr>
                <w:rFonts w:eastAsia="SimSun"/>
                <w:color w:val="0070C0"/>
                <w:szCs w:val="24"/>
                <w:lang w:eastAsia="zh-CN"/>
              </w:rPr>
              <w:t>Moderator’s recommendation:</w:t>
            </w:r>
            <w:r w:rsidR="00407638">
              <w:rPr>
                <w:rFonts w:eastAsia="SimSun"/>
                <w:color w:val="0070C0"/>
                <w:szCs w:val="24"/>
                <w:lang w:eastAsia="zh-CN"/>
              </w:rPr>
              <w:t xml:space="preserve"> </w:t>
            </w:r>
            <w:r w:rsidR="00CC4EDC">
              <w:rPr>
                <w:rFonts w:eastAsia="SimSun"/>
                <w:color w:val="0070C0"/>
                <w:szCs w:val="24"/>
                <w:lang w:eastAsia="zh-CN"/>
              </w:rPr>
              <w:t>To</w:t>
            </w:r>
            <w:r w:rsidR="00407638">
              <w:rPr>
                <w:rFonts w:eastAsia="SimSun"/>
                <w:color w:val="0070C0"/>
                <w:szCs w:val="24"/>
                <w:lang w:eastAsia="zh-CN"/>
              </w:rPr>
              <w:t xml:space="preserve"> </w:t>
            </w:r>
            <w:r w:rsidR="00EF434E">
              <w:rPr>
                <w:rFonts w:eastAsia="SimSun"/>
                <w:color w:val="0070C0"/>
                <w:szCs w:val="24"/>
                <w:lang w:eastAsia="zh-CN"/>
              </w:rPr>
              <w:t>be endorsed</w:t>
            </w:r>
            <w:r w:rsidR="00CC4EDC">
              <w:rPr>
                <w:rFonts w:eastAsia="SimSun"/>
                <w:color w:val="0070C0"/>
                <w:szCs w:val="24"/>
                <w:lang w:eastAsia="zh-CN"/>
              </w:rPr>
              <w:t>?</w:t>
            </w:r>
          </w:p>
        </w:tc>
      </w:tr>
      <w:tr w:rsidR="00B95378" w:rsidRPr="00CB361F" w14:paraId="4011A9F1" w14:textId="77777777" w:rsidTr="00B95378">
        <w:trPr>
          <w:trHeight w:val="468"/>
        </w:trPr>
        <w:tc>
          <w:tcPr>
            <w:tcW w:w="1622" w:type="dxa"/>
            <w:vMerge w:val="restart"/>
            <w:vAlign w:val="center"/>
          </w:tcPr>
          <w:p w14:paraId="1591D364" w14:textId="06397491" w:rsidR="00B95378" w:rsidRDefault="00780150" w:rsidP="00BD0ABB">
            <w:pPr>
              <w:spacing w:after="0"/>
              <w:jc w:val="center"/>
            </w:pPr>
            <w:hyperlink r:id="rId19" w:history="1">
              <w:r w:rsidR="00B95378">
                <w:rPr>
                  <w:rStyle w:val="Hyperlink"/>
                  <w:rFonts w:ascii="Arial" w:hAnsi="Arial" w:cs="Arial"/>
                  <w:b/>
                  <w:bCs/>
                  <w:sz w:val="16"/>
                  <w:szCs w:val="16"/>
                </w:rPr>
                <w:t>R4-2320153</w:t>
              </w:r>
            </w:hyperlink>
          </w:p>
        </w:tc>
        <w:tc>
          <w:tcPr>
            <w:tcW w:w="1431" w:type="dxa"/>
            <w:vMerge w:val="restart"/>
            <w:vAlign w:val="center"/>
          </w:tcPr>
          <w:p w14:paraId="166772AE" w14:textId="4A877D80" w:rsidR="00B95378" w:rsidRPr="007B6F79" w:rsidRDefault="00B95378" w:rsidP="00BD0ABB">
            <w:pPr>
              <w:spacing w:before="120" w:after="120"/>
              <w:jc w:val="center"/>
              <w:rPr>
                <w:rFonts w:eastAsia="MS Mincho"/>
              </w:rPr>
            </w:pPr>
            <w:r w:rsidRPr="007B6F79">
              <w:rPr>
                <w:rFonts w:eastAsia="MS Mincho"/>
              </w:rPr>
              <w:t>NEC</w:t>
            </w:r>
          </w:p>
        </w:tc>
        <w:tc>
          <w:tcPr>
            <w:tcW w:w="6578" w:type="dxa"/>
          </w:tcPr>
          <w:p w14:paraId="19A73E67" w14:textId="4901EB6B" w:rsidR="00B95378" w:rsidRPr="00517A55" w:rsidRDefault="00B95378" w:rsidP="00BD0ABB">
            <w:pPr>
              <w:spacing w:before="120" w:after="120"/>
              <w:ind w:rightChars="300" w:right="600"/>
              <w:rPr>
                <w:color w:val="000000" w:themeColor="text1"/>
                <w:lang w:val="en-US" w:eastAsia="zh-CN"/>
              </w:rPr>
            </w:pPr>
            <w:r>
              <w:rPr>
                <w:rFonts w:ascii="Arial" w:hAnsi="Arial" w:cs="Arial"/>
                <w:sz w:val="16"/>
                <w:szCs w:val="16"/>
              </w:rPr>
              <w:t>Draft CR on TS 38.108: Radiated transmit power requirements in extreme conditions</w:t>
            </w:r>
          </w:p>
        </w:tc>
      </w:tr>
      <w:tr w:rsidR="00B95378" w:rsidRPr="00CB361F" w14:paraId="792921FC" w14:textId="77777777" w:rsidTr="00B95378">
        <w:trPr>
          <w:trHeight w:val="468"/>
        </w:trPr>
        <w:tc>
          <w:tcPr>
            <w:tcW w:w="1622" w:type="dxa"/>
            <w:vMerge/>
            <w:vAlign w:val="center"/>
          </w:tcPr>
          <w:p w14:paraId="2600F7AA" w14:textId="77777777" w:rsidR="00B95378" w:rsidRDefault="00B95378" w:rsidP="00BD0ABB">
            <w:pPr>
              <w:spacing w:after="0"/>
              <w:jc w:val="center"/>
            </w:pPr>
          </w:p>
        </w:tc>
        <w:tc>
          <w:tcPr>
            <w:tcW w:w="1431" w:type="dxa"/>
            <w:vMerge/>
            <w:vAlign w:val="center"/>
          </w:tcPr>
          <w:p w14:paraId="0E29F1D4" w14:textId="77777777" w:rsidR="00B95378" w:rsidRPr="007B6F79" w:rsidRDefault="00B95378" w:rsidP="00BD0ABB">
            <w:pPr>
              <w:spacing w:before="120" w:after="120"/>
              <w:jc w:val="center"/>
              <w:rPr>
                <w:rFonts w:eastAsia="MS Mincho"/>
              </w:rPr>
            </w:pPr>
          </w:p>
        </w:tc>
        <w:tc>
          <w:tcPr>
            <w:tcW w:w="6578" w:type="dxa"/>
          </w:tcPr>
          <w:p w14:paraId="273A8900" w14:textId="246FB728" w:rsidR="00076723" w:rsidRPr="009C4735" w:rsidRDefault="00223802" w:rsidP="009C4735">
            <w:pPr>
              <w:spacing w:after="0"/>
              <w:rPr>
                <w:rFonts w:eastAsia="SimSun"/>
                <w:color w:val="0070C0"/>
                <w:szCs w:val="24"/>
                <w:lang w:eastAsia="zh-CN"/>
              </w:rPr>
            </w:pPr>
            <w:r w:rsidRPr="009C4735">
              <w:rPr>
                <w:rFonts w:eastAsia="SimSun"/>
                <w:color w:val="0070C0"/>
                <w:szCs w:val="24"/>
                <w:lang w:eastAsia="zh-CN"/>
              </w:rPr>
              <w:t>Moderator’s recommendation:</w:t>
            </w:r>
            <w:r w:rsidR="00AF0B04">
              <w:rPr>
                <w:rFonts w:eastAsia="SimSun"/>
                <w:color w:val="0070C0"/>
                <w:szCs w:val="24"/>
                <w:lang w:eastAsia="zh-CN"/>
              </w:rPr>
              <w:t xml:space="preserve"> </w:t>
            </w:r>
            <w:r w:rsidR="00CC4EDC">
              <w:rPr>
                <w:rFonts w:eastAsia="SimSun"/>
                <w:color w:val="0070C0"/>
                <w:szCs w:val="24"/>
                <w:lang w:eastAsia="zh-CN"/>
              </w:rPr>
              <w:t>To</w:t>
            </w:r>
            <w:r w:rsidR="00407638" w:rsidRPr="009C4735">
              <w:rPr>
                <w:rFonts w:eastAsia="SimSun"/>
                <w:color w:val="0070C0"/>
                <w:szCs w:val="24"/>
                <w:lang w:eastAsia="zh-CN"/>
              </w:rPr>
              <w:t xml:space="preserve"> </w:t>
            </w:r>
            <w:r w:rsidR="00076723" w:rsidRPr="009C4735">
              <w:rPr>
                <w:rFonts w:eastAsia="SimSun"/>
                <w:color w:val="0070C0"/>
                <w:szCs w:val="24"/>
                <w:lang w:eastAsia="zh-CN"/>
              </w:rPr>
              <w:t>be endorsed</w:t>
            </w:r>
            <w:r w:rsidR="00CC4EDC">
              <w:rPr>
                <w:rFonts w:eastAsia="SimSun"/>
                <w:color w:val="0070C0"/>
                <w:szCs w:val="24"/>
                <w:lang w:eastAsia="zh-CN"/>
              </w:rPr>
              <w:t>?</w:t>
            </w:r>
          </w:p>
          <w:p w14:paraId="7A2F06E9" w14:textId="286D7662" w:rsidR="00B95378" w:rsidRDefault="00076723" w:rsidP="009C4735">
            <w:pPr>
              <w:spacing w:after="0"/>
              <w:rPr>
                <w:rFonts w:ascii="Arial" w:hAnsi="Arial" w:cs="Arial"/>
                <w:sz w:val="16"/>
                <w:szCs w:val="16"/>
              </w:rPr>
            </w:pPr>
            <w:r w:rsidRPr="009C4735">
              <w:rPr>
                <w:rFonts w:eastAsia="SimSun"/>
                <w:color w:val="0070C0"/>
                <w:szCs w:val="24"/>
                <w:lang w:eastAsia="zh-CN"/>
              </w:rPr>
              <w:t>For FR1, it was indeed agreed to not consider extreme conditions, at least in Rel-17.</w:t>
            </w:r>
            <w:r>
              <w:rPr>
                <w:rFonts w:ascii="Arial" w:hAnsi="Arial" w:cs="Arial"/>
                <w:sz w:val="16"/>
                <w:szCs w:val="16"/>
              </w:rPr>
              <w:t xml:space="preserve"> </w:t>
            </w:r>
          </w:p>
        </w:tc>
      </w:tr>
      <w:tr w:rsidR="00B95378" w:rsidRPr="00CB361F" w14:paraId="35DAC45A" w14:textId="77777777" w:rsidTr="00B95378">
        <w:trPr>
          <w:trHeight w:val="468"/>
        </w:trPr>
        <w:tc>
          <w:tcPr>
            <w:tcW w:w="1622" w:type="dxa"/>
            <w:vMerge w:val="restart"/>
            <w:vAlign w:val="center"/>
          </w:tcPr>
          <w:p w14:paraId="4B67F10A" w14:textId="65399CA4" w:rsidR="00B95378" w:rsidRDefault="00780150" w:rsidP="00BD0ABB">
            <w:pPr>
              <w:spacing w:after="0"/>
              <w:jc w:val="center"/>
            </w:pPr>
            <w:hyperlink r:id="rId20" w:history="1">
              <w:r w:rsidR="00B95378">
                <w:rPr>
                  <w:rStyle w:val="Hyperlink"/>
                  <w:rFonts w:ascii="Arial" w:hAnsi="Arial" w:cs="Arial"/>
                  <w:b/>
                  <w:bCs/>
                  <w:sz w:val="16"/>
                  <w:szCs w:val="16"/>
                </w:rPr>
                <w:t>R4-2320154</w:t>
              </w:r>
            </w:hyperlink>
          </w:p>
        </w:tc>
        <w:tc>
          <w:tcPr>
            <w:tcW w:w="1431" w:type="dxa"/>
            <w:vMerge w:val="restart"/>
            <w:vAlign w:val="center"/>
          </w:tcPr>
          <w:p w14:paraId="6D96F8C0" w14:textId="4AE66BDE" w:rsidR="00B95378" w:rsidRPr="007B6F79" w:rsidRDefault="00B95378" w:rsidP="00BD0ABB">
            <w:pPr>
              <w:spacing w:before="120" w:after="120"/>
              <w:jc w:val="center"/>
              <w:rPr>
                <w:rFonts w:eastAsia="MS Mincho"/>
              </w:rPr>
            </w:pPr>
            <w:r w:rsidRPr="007B6F79">
              <w:rPr>
                <w:rFonts w:eastAsia="MS Mincho"/>
              </w:rPr>
              <w:t>NEC</w:t>
            </w:r>
          </w:p>
        </w:tc>
        <w:tc>
          <w:tcPr>
            <w:tcW w:w="6578" w:type="dxa"/>
          </w:tcPr>
          <w:p w14:paraId="53D1E213" w14:textId="69B14D2C" w:rsidR="00B95378" w:rsidRPr="00517A55" w:rsidRDefault="00B95378" w:rsidP="00BD0ABB">
            <w:pPr>
              <w:spacing w:before="120" w:after="120"/>
              <w:ind w:rightChars="300" w:right="600"/>
              <w:rPr>
                <w:color w:val="000000" w:themeColor="text1"/>
                <w:lang w:val="en-US" w:eastAsia="zh-CN"/>
              </w:rPr>
            </w:pPr>
            <w:r>
              <w:rPr>
                <w:rFonts w:ascii="Arial" w:hAnsi="Arial" w:cs="Arial"/>
                <w:sz w:val="16"/>
                <w:szCs w:val="16"/>
              </w:rPr>
              <w:t>Draft CR on TS 38.108: OTA modulation quality</w:t>
            </w:r>
          </w:p>
        </w:tc>
      </w:tr>
      <w:tr w:rsidR="00B95378" w:rsidRPr="00CB361F" w14:paraId="60B5041C" w14:textId="77777777" w:rsidTr="00B95378">
        <w:trPr>
          <w:trHeight w:val="468"/>
        </w:trPr>
        <w:tc>
          <w:tcPr>
            <w:tcW w:w="1622" w:type="dxa"/>
            <w:vMerge/>
            <w:vAlign w:val="center"/>
          </w:tcPr>
          <w:p w14:paraId="096832C9" w14:textId="77777777" w:rsidR="00B95378" w:rsidRDefault="00B95378" w:rsidP="00BD0ABB">
            <w:pPr>
              <w:spacing w:after="0"/>
              <w:jc w:val="center"/>
            </w:pPr>
          </w:p>
        </w:tc>
        <w:tc>
          <w:tcPr>
            <w:tcW w:w="1431" w:type="dxa"/>
            <w:vMerge/>
            <w:vAlign w:val="center"/>
          </w:tcPr>
          <w:p w14:paraId="7D70F97F" w14:textId="77777777" w:rsidR="00B95378" w:rsidRPr="007B6F79" w:rsidRDefault="00B95378" w:rsidP="00BD0ABB">
            <w:pPr>
              <w:spacing w:before="120" w:after="120"/>
              <w:jc w:val="center"/>
              <w:rPr>
                <w:rFonts w:eastAsia="MS Mincho"/>
              </w:rPr>
            </w:pPr>
          </w:p>
        </w:tc>
        <w:tc>
          <w:tcPr>
            <w:tcW w:w="6578" w:type="dxa"/>
          </w:tcPr>
          <w:p w14:paraId="76FEB348" w14:textId="3BBFBDF6" w:rsidR="00B95378" w:rsidRPr="009C4735" w:rsidRDefault="00223802" w:rsidP="00BD0ABB">
            <w:pPr>
              <w:spacing w:before="120" w:after="120"/>
              <w:ind w:rightChars="300" w:right="600"/>
              <w:rPr>
                <w:rFonts w:eastAsia="SimSun"/>
                <w:color w:val="0070C0"/>
                <w:szCs w:val="24"/>
                <w:lang w:eastAsia="zh-CN"/>
              </w:rPr>
            </w:pPr>
            <w:r w:rsidRPr="009C4735">
              <w:rPr>
                <w:rFonts w:eastAsia="SimSun"/>
                <w:color w:val="0070C0"/>
                <w:szCs w:val="24"/>
                <w:lang w:eastAsia="zh-CN"/>
              </w:rPr>
              <w:t>Moderator’s recommendation:</w:t>
            </w:r>
            <w:r w:rsidR="007B6F79">
              <w:rPr>
                <w:rFonts w:eastAsia="SimSun"/>
                <w:color w:val="0070C0"/>
                <w:szCs w:val="24"/>
                <w:lang w:eastAsia="zh-CN"/>
              </w:rPr>
              <w:t xml:space="preserve"> </w:t>
            </w:r>
            <w:r w:rsidR="00CC4EDC">
              <w:rPr>
                <w:rFonts w:eastAsia="SimSun"/>
                <w:color w:val="0070C0"/>
                <w:szCs w:val="24"/>
                <w:lang w:eastAsia="zh-CN"/>
              </w:rPr>
              <w:t>To</w:t>
            </w:r>
            <w:r w:rsidR="00407638" w:rsidRPr="009C4735">
              <w:rPr>
                <w:rFonts w:eastAsia="SimSun"/>
                <w:color w:val="0070C0"/>
                <w:szCs w:val="24"/>
                <w:lang w:eastAsia="zh-CN"/>
              </w:rPr>
              <w:t xml:space="preserve"> </w:t>
            </w:r>
            <w:r w:rsidR="007639C6" w:rsidRPr="009C4735">
              <w:rPr>
                <w:rFonts w:eastAsia="SimSun"/>
                <w:color w:val="0070C0"/>
                <w:szCs w:val="24"/>
                <w:lang w:eastAsia="zh-CN"/>
              </w:rPr>
              <w:t>be noted</w:t>
            </w:r>
            <w:r w:rsidR="00CC4EDC">
              <w:rPr>
                <w:rFonts w:eastAsia="SimSun"/>
                <w:color w:val="0070C0"/>
                <w:szCs w:val="24"/>
                <w:lang w:eastAsia="zh-CN"/>
              </w:rPr>
              <w:t>?</w:t>
            </w:r>
          </w:p>
          <w:p w14:paraId="72206AFB" w14:textId="1882B996" w:rsidR="007639C6" w:rsidRDefault="007639C6" w:rsidP="00BD0ABB">
            <w:pPr>
              <w:spacing w:before="120" w:after="120"/>
              <w:ind w:rightChars="300" w:right="600"/>
              <w:rPr>
                <w:rFonts w:ascii="Arial" w:hAnsi="Arial" w:cs="Arial"/>
                <w:sz w:val="16"/>
                <w:szCs w:val="16"/>
              </w:rPr>
            </w:pPr>
            <w:r w:rsidRPr="009C4735">
              <w:rPr>
                <w:rFonts w:eastAsia="SimSun"/>
                <w:color w:val="0070C0"/>
                <w:szCs w:val="24"/>
                <w:lang w:eastAsia="zh-CN"/>
              </w:rPr>
              <w:t xml:space="preserve">It was commented in RAN4#108-bis meeting that we should not mention any manufacturer declaration here, this should be </w:t>
            </w:r>
            <w:r w:rsidR="00B26900" w:rsidRPr="009C4735">
              <w:rPr>
                <w:rFonts w:eastAsia="SimSun"/>
                <w:color w:val="0070C0"/>
                <w:szCs w:val="24"/>
                <w:lang w:eastAsia="zh-CN"/>
              </w:rPr>
              <w:t>done instead in the conformance specification.</w:t>
            </w:r>
          </w:p>
        </w:tc>
      </w:tr>
      <w:tr w:rsidR="00B95378" w:rsidRPr="00CB361F" w14:paraId="067DE12F" w14:textId="77777777" w:rsidTr="00B95378">
        <w:trPr>
          <w:trHeight w:val="468"/>
        </w:trPr>
        <w:tc>
          <w:tcPr>
            <w:tcW w:w="1622" w:type="dxa"/>
            <w:vMerge w:val="restart"/>
            <w:vAlign w:val="center"/>
          </w:tcPr>
          <w:p w14:paraId="765485CA" w14:textId="6E3B21BB" w:rsidR="00B95378" w:rsidRDefault="00780150" w:rsidP="00BD0ABB">
            <w:pPr>
              <w:spacing w:after="0"/>
              <w:jc w:val="center"/>
            </w:pPr>
            <w:hyperlink r:id="rId21" w:history="1">
              <w:r w:rsidR="00B95378">
                <w:rPr>
                  <w:rStyle w:val="Hyperlink"/>
                  <w:rFonts w:ascii="Arial" w:hAnsi="Arial" w:cs="Arial"/>
                  <w:b/>
                  <w:bCs/>
                  <w:sz w:val="16"/>
                  <w:szCs w:val="16"/>
                </w:rPr>
                <w:t>R4-2320155</w:t>
              </w:r>
            </w:hyperlink>
          </w:p>
        </w:tc>
        <w:tc>
          <w:tcPr>
            <w:tcW w:w="1431" w:type="dxa"/>
            <w:vMerge w:val="restart"/>
            <w:vAlign w:val="center"/>
          </w:tcPr>
          <w:p w14:paraId="239D8DD2" w14:textId="04C511B9" w:rsidR="00B95378" w:rsidRPr="007B6F79" w:rsidRDefault="00B95378" w:rsidP="00BD0ABB">
            <w:pPr>
              <w:spacing w:before="120" w:after="120"/>
              <w:jc w:val="center"/>
              <w:rPr>
                <w:rFonts w:eastAsia="MS Mincho"/>
              </w:rPr>
            </w:pPr>
            <w:r w:rsidRPr="007B6F79">
              <w:rPr>
                <w:rFonts w:eastAsia="MS Mincho"/>
              </w:rPr>
              <w:t>NEC</w:t>
            </w:r>
          </w:p>
        </w:tc>
        <w:tc>
          <w:tcPr>
            <w:tcW w:w="6578" w:type="dxa"/>
          </w:tcPr>
          <w:p w14:paraId="6E567971" w14:textId="51EA8100" w:rsidR="00B95378" w:rsidRPr="00517A55" w:rsidRDefault="00B95378" w:rsidP="00BD0ABB">
            <w:pPr>
              <w:spacing w:before="120" w:after="120"/>
              <w:ind w:rightChars="300" w:right="600"/>
              <w:rPr>
                <w:color w:val="000000" w:themeColor="text1"/>
                <w:lang w:val="en-US" w:eastAsia="zh-CN"/>
              </w:rPr>
            </w:pPr>
            <w:r>
              <w:rPr>
                <w:rFonts w:ascii="Arial" w:hAnsi="Arial" w:cs="Arial"/>
                <w:sz w:val="16"/>
                <w:szCs w:val="16"/>
              </w:rPr>
              <w:t>Draft CR on TS 38.108: EVM annex for FR2-NTN</w:t>
            </w:r>
          </w:p>
        </w:tc>
      </w:tr>
      <w:tr w:rsidR="00B95378" w:rsidRPr="00CB361F" w14:paraId="58FA1808" w14:textId="77777777" w:rsidTr="00B95378">
        <w:trPr>
          <w:trHeight w:val="468"/>
        </w:trPr>
        <w:tc>
          <w:tcPr>
            <w:tcW w:w="1622" w:type="dxa"/>
            <w:vMerge/>
            <w:vAlign w:val="center"/>
          </w:tcPr>
          <w:p w14:paraId="00411E93" w14:textId="77777777" w:rsidR="00B95378" w:rsidRDefault="00B95378" w:rsidP="00BD0ABB">
            <w:pPr>
              <w:spacing w:after="0"/>
              <w:jc w:val="center"/>
            </w:pPr>
          </w:p>
        </w:tc>
        <w:tc>
          <w:tcPr>
            <w:tcW w:w="1431" w:type="dxa"/>
            <w:vMerge/>
            <w:vAlign w:val="center"/>
          </w:tcPr>
          <w:p w14:paraId="5D3EA599" w14:textId="77777777" w:rsidR="00B95378" w:rsidRPr="007B6F79" w:rsidRDefault="00B95378" w:rsidP="00BD0ABB">
            <w:pPr>
              <w:spacing w:before="120" w:after="120"/>
              <w:jc w:val="center"/>
              <w:rPr>
                <w:rFonts w:eastAsia="MS Mincho"/>
              </w:rPr>
            </w:pPr>
          </w:p>
        </w:tc>
        <w:tc>
          <w:tcPr>
            <w:tcW w:w="6578" w:type="dxa"/>
          </w:tcPr>
          <w:p w14:paraId="4763C144" w14:textId="26392D76" w:rsidR="00B95378" w:rsidRDefault="00223802" w:rsidP="00BD0ABB">
            <w:pPr>
              <w:spacing w:before="120" w:after="120"/>
              <w:ind w:rightChars="300" w:right="600"/>
              <w:rPr>
                <w:rFonts w:ascii="Arial" w:hAnsi="Arial" w:cs="Arial"/>
                <w:sz w:val="16"/>
                <w:szCs w:val="16"/>
              </w:rPr>
            </w:pPr>
            <w:r w:rsidRPr="009C4735">
              <w:rPr>
                <w:rFonts w:eastAsia="SimSun"/>
                <w:color w:val="0070C0"/>
                <w:szCs w:val="24"/>
                <w:lang w:eastAsia="zh-CN"/>
              </w:rPr>
              <w:t>Moderator’s recommendation:</w:t>
            </w:r>
            <w:r w:rsidR="00F61C0C">
              <w:rPr>
                <w:rFonts w:eastAsia="SimSun"/>
                <w:color w:val="0070C0"/>
                <w:szCs w:val="24"/>
                <w:lang w:eastAsia="zh-CN"/>
              </w:rPr>
              <w:t xml:space="preserve"> </w:t>
            </w:r>
            <w:r w:rsidR="00CC4EDC">
              <w:rPr>
                <w:rFonts w:eastAsia="SimSun"/>
                <w:color w:val="0070C0"/>
                <w:szCs w:val="24"/>
                <w:lang w:eastAsia="zh-CN"/>
              </w:rPr>
              <w:t xml:space="preserve">To </w:t>
            </w:r>
            <w:r w:rsidR="00F61C0C">
              <w:rPr>
                <w:rFonts w:eastAsia="SimSun"/>
                <w:color w:val="0070C0"/>
                <w:szCs w:val="24"/>
                <w:lang w:eastAsia="zh-CN"/>
              </w:rPr>
              <w:t>be merged with R4-2319711 (which has one additional update, fixing a wrong reference)</w:t>
            </w:r>
          </w:p>
        </w:tc>
      </w:tr>
      <w:tr w:rsidR="00B95378" w:rsidRPr="00CB361F" w14:paraId="73B9A371" w14:textId="77777777" w:rsidTr="00B95378">
        <w:trPr>
          <w:trHeight w:val="468"/>
        </w:trPr>
        <w:tc>
          <w:tcPr>
            <w:tcW w:w="1622" w:type="dxa"/>
            <w:vMerge w:val="restart"/>
            <w:vAlign w:val="center"/>
          </w:tcPr>
          <w:p w14:paraId="7617B8B2" w14:textId="34C28AD9" w:rsidR="00B95378" w:rsidRDefault="00780150" w:rsidP="009E4F5B">
            <w:pPr>
              <w:spacing w:after="0"/>
              <w:jc w:val="center"/>
            </w:pPr>
            <w:hyperlink r:id="rId22" w:history="1">
              <w:r w:rsidR="00B95378">
                <w:rPr>
                  <w:rStyle w:val="Hyperlink"/>
                  <w:rFonts w:ascii="Arial" w:hAnsi="Arial" w:cs="Arial"/>
                  <w:b/>
                  <w:bCs/>
                  <w:sz w:val="16"/>
                  <w:szCs w:val="16"/>
                </w:rPr>
                <w:t>R4-2320334</w:t>
              </w:r>
            </w:hyperlink>
          </w:p>
        </w:tc>
        <w:tc>
          <w:tcPr>
            <w:tcW w:w="1431" w:type="dxa"/>
            <w:vMerge w:val="restart"/>
            <w:vAlign w:val="center"/>
          </w:tcPr>
          <w:p w14:paraId="071581F3" w14:textId="74EE08AC" w:rsidR="00B95378" w:rsidRPr="007B6F79" w:rsidRDefault="00B95378" w:rsidP="009E4F5B">
            <w:pPr>
              <w:spacing w:before="120" w:after="120"/>
              <w:jc w:val="center"/>
              <w:rPr>
                <w:rFonts w:eastAsia="MS Mincho"/>
              </w:rPr>
            </w:pPr>
            <w:r w:rsidRPr="007B6F79">
              <w:rPr>
                <w:rFonts w:eastAsia="MS Mincho"/>
              </w:rPr>
              <w:t>ZTE Corporation</w:t>
            </w:r>
          </w:p>
        </w:tc>
        <w:tc>
          <w:tcPr>
            <w:tcW w:w="6578" w:type="dxa"/>
          </w:tcPr>
          <w:p w14:paraId="5F26EF5D" w14:textId="1B92B788" w:rsidR="00B95378" w:rsidRPr="00517A55" w:rsidRDefault="00B95378" w:rsidP="009E4F5B">
            <w:pPr>
              <w:spacing w:before="120" w:after="120"/>
              <w:ind w:rightChars="300" w:right="600"/>
              <w:rPr>
                <w:color w:val="000000" w:themeColor="text1"/>
                <w:lang w:val="en-US" w:eastAsia="zh-CN"/>
              </w:rPr>
            </w:pPr>
            <w:r>
              <w:rPr>
                <w:rFonts w:ascii="Arial" w:hAnsi="Arial" w:cs="Arial"/>
                <w:sz w:val="16"/>
                <w:szCs w:val="16"/>
              </w:rPr>
              <w:t>Draft CR to TS 38.108  Clause 10.5 OTA in-band selectivity and blocking</w:t>
            </w:r>
          </w:p>
        </w:tc>
      </w:tr>
      <w:tr w:rsidR="00B95378" w:rsidRPr="00CB361F" w14:paraId="210F37D2" w14:textId="77777777" w:rsidTr="00B95378">
        <w:trPr>
          <w:trHeight w:val="468"/>
        </w:trPr>
        <w:tc>
          <w:tcPr>
            <w:tcW w:w="1622" w:type="dxa"/>
            <w:vMerge/>
            <w:vAlign w:val="center"/>
          </w:tcPr>
          <w:p w14:paraId="4D495EDF" w14:textId="77777777" w:rsidR="00B95378" w:rsidRDefault="00B95378" w:rsidP="009E4F5B">
            <w:pPr>
              <w:spacing w:after="0"/>
              <w:jc w:val="center"/>
            </w:pPr>
          </w:p>
        </w:tc>
        <w:tc>
          <w:tcPr>
            <w:tcW w:w="1431" w:type="dxa"/>
            <w:vMerge/>
            <w:vAlign w:val="center"/>
          </w:tcPr>
          <w:p w14:paraId="12C96B01" w14:textId="77777777" w:rsidR="00B95378" w:rsidRPr="007B6F79" w:rsidRDefault="00B95378" w:rsidP="009E4F5B">
            <w:pPr>
              <w:spacing w:before="120" w:after="120"/>
              <w:jc w:val="center"/>
              <w:rPr>
                <w:rFonts w:eastAsia="MS Mincho"/>
              </w:rPr>
            </w:pPr>
          </w:p>
        </w:tc>
        <w:tc>
          <w:tcPr>
            <w:tcW w:w="6578" w:type="dxa"/>
          </w:tcPr>
          <w:p w14:paraId="541ABE9C" w14:textId="2361E4EE" w:rsidR="007F17D7" w:rsidRPr="007F17D7" w:rsidRDefault="00223802" w:rsidP="009E4F5B">
            <w:pPr>
              <w:spacing w:before="120" w:after="120"/>
              <w:ind w:rightChars="300" w:right="600"/>
              <w:rPr>
                <w:rFonts w:eastAsia="SimSun"/>
                <w:color w:val="0070C0"/>
                <w:szCs w:val="24"/>
                <w:lang w:eastAsia="zh-CN"/>
              </w:rPr>
            </w:pPr>
            <w:r w:rsidRPr="009C4735">
              <w:rPr>
                <w:rFonts w:eastAsia="SimSun"/>
                <w:color w:val="0070C0"/>
                <w:szCs w:val="24"/>
                <w:lang w:eastAsia="zh-CN"/>
              </w:rPr>
              <w:t>Moderator’s recommendation:</w:t>
            </w:r>
            <w:r w:rsidR="00006178">
              <w:rPr>
                <w:rFonts w:eastAsia="SimSun"/>
                <w:color w:val="0070C0"/>
                <w:szCs w:val="24"/>
                <w:lang w:eastAsia="zh-CN"/>
              </w:rPr>
              <w:t xml:space="preserve"> Pending in issue </w:t>
            </w:r>
            <w:r w:rsidR="00CE3531">
              <w:rPr>
                <w:rFonts w:eastAsia="SimSun"/>
                <w:color w:val="0070C0"/>
                <w:szCs w:val="24"/>
                <w:lang w:eastAsia="zh-CN"/>
              </w:rPr>
              <w:t xml:space="preserve">1-2-1 and coex study outcomes. </w:t>
            </w:r>
          </w:p>
        </w:tc>
      </w:tr>
      <w:tr w:rsidR="00B95378" w:rsidRPr="00CB361F" w14:paraId="01A4B86F" w14:textId="77777777" w:rsidTr="00B95378">
        <w:trPr>
          <w:trHeight w:val="468"/>
        </w:trPr>
        <w:tc>
          <w:tcPr>
            <w:tcW w:w="1622" w:type="dxa"/>
            <w:vMerge w:val="restart"/>
            <w:vAlign w:val="center"/>
          </w:tcPr>
          <w:p w14:paraId="25379615" w14:textId="26558851" w:rsidR="00B95378" w:rsidRDefault="00780150" w:rsidP="009E4F5B">
            <w:pPr>
              <w:spacing w:after="0"/>
              <w:jc w:val="center"/>
            </w:pPr>
            <w:hyperlink r:id="rId23" w:history="1">
              <w:r w:rsidR="00B95378">
                <w:rPr>
                  <w:rStyle w:val="Hyperlink"/>
                  <w:rFonts w:ascii="Arial" w:hAnsi="Arial" w:cs="Arial"/>
                  <w:b/>
                  <w:bCs/>
                  <w:sz w:val="16"/>
                  <w:szCs w:val="16"/>
                </w:rPr>
                <w:t>R4-2320335</w:t>
              </w:r>
            </w:hyperlink>
          </w:p>
        </w:tc>
        <w:tc>
          <w:tcPr>
            <w:tcW w:w="1431" w:type="dxa"/>
            <w:vMerge w:val="restart"/>
            <w:vAlign w:val="center"/>
          </w:tcPr>
          <w:p w14:paraId="60856F88" w14:textId="6ACF9A61" w:rsidR="00B95378" w:rsidRPr="007B6F79" w:rsidRDefault="00B95378" w:rsidP="009E4F5B">
            <w:pPr>
              <w:spacing w:before="120" w:after="120"/>
              <w:jc w:val="center"/>
              <w:rPr>
                <w:rFonts w:eastAsia="MS Mincho"/>
              </w:rPr>
            </w:pPr>
            <w:r w:rsidRPr="007B6F79">
              <w:rPr>
                <w:rFonts w:eastAsia="MS Mincho"/>
              </w:rPr>
              <w:t>ZTE Corporation</w:t>
            </w:r>
          </w:p>
        </w:tc>
        <w:tc>
          <w:tcPr>
            <w:tcW w:w="6578" w:type="dxa"/>
          </w:tcPr>
          <w:p w14:paraId="7A148E51" w14:textId="66978D08" w:rsidR="00B95378" w:rsidRPr="00517A55" w:rsidRDefault="00B95378" w:rsidP="009E4F5B">
            <w:pPr>
              <w:spacing w:before="120" w:after="120"/>
              <w:ind w:rightChars="300" w:right="600"/>
              <w:rPr>
                <w:color w:val="000000" w:themeColor="text1"/>
                <w:lang w:val="en-US" w:eastAsia="zh-CN"/>
              </w:rPr>
            </w:pPr>
            <w:r>
              <w:rPr>
                <w:rFonts w:ascii="Arial" w:hAnsi="Arial" w:cs="Arial"/>
                <w:sz w:val="16"/>
                <w:szCs w:val="16"/>
              </w:rPr>
              <w:t>Draft CR to TS 38.108  Clause 10.6  OTA out-of-band blocking</w:t>
            </w:r>
          </w:p>
        </w:tc>
      </w:tr>
      <w:tr w:rsidR="00B95378" w:rsidRPr="00CB361F" w14:paraId="0DC121AF" w14:textId="77777777" w:rsidTr="00B95378">
        <w:trPr>
          <w:trHeight w:val="468"/>
        </w:trPr>
        <w:tc>
          <w:tcPr>
            <w:tcW w:w="1622" w:type="dxa"/>
            <w:vMerge/>
            <w:vAlign w:val="center"/>
          </w:tcPr>
          <w:p w14:paraId="2443B1CA" w14:textId="77777777" w:rsidR="00B95378" w:rsidRDefault="00B95378" w:rsidP="009E4F5B">
            <w:pPr>
              <w:spacing w:after="0"/>
              <w:jc w:val="center"/>
            </w:pPr>
          </w:p>
        </w:tc>
        <w:tc>
          <w:tcPr>
            <w:tcW w:w="1431" w:type="dxa"/>
            <w:vMerge/>
            <w:vAlign w:val="center"/>
          </w:tcPr>
          <w:p w14:paraId="540856F1" w14:textId="77777777" w:rsidR="00B95378" w:rsidRPr="007B6F79" w:rsidRDefault="00B95378" w:rsidP="009E4F5B">
            <w:pPr>
              <w:spacing w:before="120" w:after="120"/>
              <w:jc w:val="center"/>
              <w:rPr>
                <w:rFonts w:eastAsia="MS Mincho"/>
              </w:rPr>
            </w:pPr>
          </w:p>
        </w:tc>
        <w:tc>
          <w:tcPr>
            <w:tcW w:w="6578" w:type="dxa"/>
          </w:tcPr>
          <w:p w14:paraId="5EFC3D1B" w14:textId="5775B073" w:rsidR="00B95378" w:rsidRDefault="00223802" w:rsidP="009E4F5B">
            <w:pPr>
              <w:spacing w:before="120" w:after="120"/>
              <w:ind w:rightChars="300" w:right="600"/>
              <w:rPr>
                <w:rFonts w:ascii="Arial" w:hAnsi="Arial" w:cs="Arial"/>
                <w:sz w:val="16"/>
                <w:szCs w:val="16"/>
              </w:rPr>
            </w:pPr>
            <w:r w:rsidRPr="009C4735">
              <w:rPr>
                <w:rFonts w:eastAsia="SimSun"/>
                <w:color w:val="0070C0"/>
                <w:szCs w:val="24"/>
                <w:lang w:eastAsia="zh-CN"/>
              </w:rPr>
              <w:t>Moderator’s recommendation:</w:t>
            </w:r>
            <w:r w:rsidR="00520982">
              <w:rPr>
                <w:rFonts w:eastAsia="SimSun"/>
                <w:color w:val="0070C0"/>
                <w:szCs w:val="24"/>
                <w:lang w:eastAsia="zh-CN"/>
              </w:rPr>
              <w:t xml:space="preserve"> Pending on issue </w:t>
            </w:r>
            <w:r w:rsidR="0009159D">
              <w:rPr>
                <w:rFonts w:eastAsia="SimSun"/>
                <w:color w:val="0070C0"/>
                <w:szCs w:val="24"/>
                <w:lang w:eastAsia="zh-CN"/>
              </w:rPr>
              <w:t>1-4-1</w:t>
            </w:r>
          </w:p>
        </w:tc>
      </w:tr>
      <w:tr w:rsidR="00B95378" w:rsidRPr="00CB361F" w14:paraId="383BA871" w14:textId="77777777" w:rsidTr="00B95378">
        <w:trPr>
          <w:trHeight w:val="468"/>
        </w:trPr>
        <w:tc>
          <w:tcPr>
            <w:tcW w:w="1622" w:type="dxa"/>
            <w:vMerge w:val="restart"/>
            <w:vAlign w:val="center"/>
          </w:tcPr>
          <w:p w14:paraId="0668C5E8" w14:textId="3A5B4AF7" w:rsidR="00B95378" w:rsidRDefault="00780150" w:rsidP="009E4F5B">
            <w:pPr>
              <w:spacing w:after="0"/>
              <w:jc w:val="center"/>
            </w:pPr>
            <w:hyperlink r:id="rId24" w:history="1">
              <w:r w:rsidR="00B95378">
                <w:rPr>
                  <w:rStyle w:val="Hyperlink"/>
                  <w:rFonts w:ascii="Arial" w:hAnsi="Arial" w:cs="Arial"/>
                  <w:b/>
                  <w:bCs/>
                  <w:sz w:val="16"/>
                  <w:szCs w:val="16"/>
                </w:rPr>
                <w:t>R4-2320336</w:t>
              </w:r>
            </w:hyperlink>
          </w:p>
        </w:tc>
        <w:tc>
          <w:tcPr>
            <w:tcW w:w="1431" w:type="dxa"/>
            <w:vMerge w:val="restart"/>
            <w:vAlign w:val="center"/>
          </w:tcPr>
          <w:p w14:paraId="7C7D0695" w14:textId="39626AA8" w:rsidR="00B95378" w:rsidRPr="007B6F79" w:rsidRDefault="00B95378" w:rsidP="009E4F5B">
            <w:pPr>
              <w:spacing w:before="120" w:after="120"/>
              <w:jc w:val="center"/>
              <w:rPr>
                <w:rFonts w:eastAsia="MS Mincho"/>
              </w:rPr>
            </w:pPr>
            <w:r w:rsidRPr="007B6F79">
              <w:rPr>
                <w:rFonts w:eastAsia="MS Mincho"/>
              </w:rPr>
              <w:t>ZTE Corporation</w:t>
            </w:r>
          </w:p>
        </w:tc>
        <w:tc>
          <w:tcPr>
            <w:tcW w:w="6578" w:type="dxa"/>
          </w:tcPr>
          <w:p w14:paraId="63726FE6" w14:textId="5F0A67B0" w:rsidR="00B95378" w:rsidRPr="00517A55" w:rsidRDefault="00B95378" w:rsidP="009E4F5B">
            <w:pPr>
              <w:spacing w:before="120" w:after="120"/>
              <w:ind w:rightChars="300" w:right="600"/>
              <w:rPr>
                <w:color w:val="000000" w:themeColor="text1"/>
                <w:lang w:val="en-US" w:eastAsia="zh-CN"/>
              </w:rPr>
            </w:pPr>
            <w:r>
              <w:rPr>
                <w:rFonts w:ascii="Arial" w:hAnsi="Arial" w:cs="Arial"/>
                <w:sz w:val="16"/>
                <w:szCs w:val="16"/>
              </w:rPr>
              <w:t>Draft CR to TS 38.108 Clause 10.7 OTA in-channel selectivity</w:t>
            </w:r>
          </w:p>
        </w:tc>
      </w:tr>
      <w:tr w:rsidR="00B95378" w:rsidRPr="00CB361F" w14:paraId="08CD78A7" w14:textId="77777777" w:rsidTr="00B95378">
        <w:trPr>
          <w:trHeight w:val="468"/>
        </w:trPr>
        <w:tc>
          <w:tcPr>
            <w:tcW w:w="1622" w:type="dxa"/>
            <w:vMerge/>
            <w:vAlign w:val="center"/>
          </w:tcPr>
          <w:p w14:paraId="0A2FD639" w14:textId="77777777" w:rsidR="00B95378" w:rsidRDefault="00B95378" w:rsidP="009E4F5B">
            <w:pPr>
              <w:spacing w:after="0"/>
              <w:jc w:val="center"/>
            </w:pPr>
          </w:p>
        </w:tc>
        <w:tc>
          <w:tcPr>
            <w:tcW w:w="1431" w:type="dxa"/>
            <w:vMerge/>
            <w:vAlign w:val="center"/>
          </w:tcPr>
          <w:p w14:paraId="6839F6C9" w14:textId="77777777" w:rsidR="00B95378" w:rsidRPr="007B6F79" w:rsidRDefault="00B95378" w:rsidP="009E4F5B">
            <w:pPr>
              <w:spacing w:before="120" w:after="120"/>
              <w:jc w:val="center"/>
              <w:rPr>
                <w:rFonts w:eastAsia="MS Mincho"/>
              </w:rPr>
            </w:pPr>
          </w:p>
        </w:tc>
        <w:tc>
          <w:tcPr>
            <w:tcW w:w="6578" w:type="dxa"/>
          </w:tcPr>
          <w:p w14:paraId="12BD7210" w14:textId="11E8E909" w:rsidR="00B95378" w:rsidRDefault="00223802" w:rsidP="009E4F5B">
            <w:pPr>
              <w:spacing w:before="120" w:after="120"/>
              <w:ind w:rightChars="300" w:right="600"/>
              <w:rPr>
                <w:rFonts w:ascii="Arial" w:hAnsi="Arial" w:cs="Arial"/>
                <w:sz w:val="16"/>
                <w:szCs w:val="16"/>
              </w:rPr>
            </w:pPr>
            <w:r w:rsidRPr="009C4735">
              <w:rPr>
                <w:rFonts w:eastAsia="SimSun"/>
                <w:color w:val="0070C0"/>
                <w:szCs w:val="24"/>
                <w:lang w:eastAsia="zh-CN"/>
              </w:rPr>
              <w:t>Moderator’s recommendation:</w:t>
            </w:r>
            <w:r w:rsidR="00992681">
              <w:rPr>
                <w:rFonts w:eastAsia="SimSun"/>
                <w:color w:val="0070C0"/>
                <w:szCs w:val="24"/>
                <w:lang w:eastAsia="zh-CN"/>
              </w:rPr>
              <w:t xml:space="preserve"> Pending </w:t>
            </w:r>
            <w:r w:rsidR="00187780">
              <w:rPr>
                <w:rFonts w:eastAsia="SimSun"/>
                <w:color w:val="0070C0"/>
                <w:szCs w:val="24"/>
                <w:lang w:eastAsia="zh-CN"/>
              </w:rPr>
              <w:t>o</w:t>
            </w:r>
            <w:r w:rsidR="00992681">
              <w:rPr>
                <w:rFonts w:eastAsia="SimSun"/>
                <w:color w:val="0070C0"/>
                <w:szCs w:val="24"/>
                <w:lang w:eastAsia="zh-CN"/>
              </w:rPr>
              <w:t>n issue 1-2-1 and coex study outcomes.</w:t>
            </w:r>
          </w:p>
        </w:tc>
      </w:tr>
      <w:tr w:rsidR="00B95378" w:rsidRPr="00CB361F" w14:paraId="3B8D47B1" w14:textId="77777777" w:rsidTr="00B95378">
        <w:trPr>
          <w:trHeight w:val="468"/>
        </w:trPr>
        <w:tc>
          <w:tcPr>
            <w:tcW w:w="1622" w:type="dxa"/>
            <w:vMerge w:val="restart"/>
            <w:vAlign w:val="center"/>
          </w:tcPr>
          <w:p w14:paraId="3401D072" w14:textId="5B57C0C4" w:rsidR="00B95378" w:rsidRDefault="00780150" w:rsidP="009E4F5B">
            <w:pPr>
              <w:spacing w:after="0"/>
              <w:jc w:val="center"/>
            </w:pPr>
            <w:hyperlink r:id="rId25" w:history="1">
              <w:r w:rsidR="00B95378">
                <w:rPr>
                  <w:rStyle w:val="Hyperlink"/>
                  <w:rFonts w:ascii="Arial" w:hAnsi="Arial" w:cs="Arial"/>
                  <w:b/>
                  <w:bCs/>
                  <w:sz w:val="16"/>
                  <w:szCs w:val="16"/>
                </w:rPr>
                <w:t>R4-2320917</w:t>
              </w:r>
            </w:hyperlink>
          </w:p>
        </w:tc>
        <w:tc>
          <w:tcPr>
            <w:tcW w:w="1431" w:type="dxa"/>
            <w:vMerge w:val="restart"/>
            <w:vAlign w:val="center"/>
          </w:tcPr>
          <w:p w14:paraId="44A67F67" w14:textId="0FA28CC5" w:rsidR="00B95378" w:rsidRPr="007B6F79" w:rsidRDefault="00B95378" w:rsidP="009E4F5B">
            <w:pPr>
              <w:spacing w:before="120" w:after="120"/>
              <w:jc w:val="center"/>
              <w:rPr>
                <w:rFonts w:eastAsia="MS Mincho"/>
              </w:rPr>
            </w:pPr>
            <w:r w:rsidRPr="007B6F79">
              <w:rPr>
                <w:rFonts w:eastAsia="MS Mincho"/>
              </w:rPr>
              <w:t>THALES</w:t>
            </w:r>
          </w:p>
        </w:tc>
        <w:tc>
          <w:tcPr>
            <w:tcW w:w="6578" w:type="dxa"/>
          </w:tcPr>
          <w:p w14:paraId="42727207" w14:textId="7473CF36" w:rsidR="00B95378" w:rsidRPr="00223802" w:rsidRDefault="00B95378" w:rsidP="009E4F5B">
            <w:pPr>
              <w:spacing w:before="120" w:after="120"/>
              <w:ind w:rightChars="300" w:right="600"/>
              <w:rPr>
                <w:rFonts w:ascii="Arial" w:hAnsi="Arial" w:cs="Arial"/>
                <w:sz w:val="16"/>
                <w:szCs w:val="16"/>
              </w:rPr>
            </w:pPr>
            <w:r>
              <w:rPr>
                <w:rFonts w:ascii="Arial" w:hAnsi="Arial" w:cs="Arial"/>
                <w:sz w:val="16"/>
                <w:szCs w:val="16"/>
              </w:rPr>
              <w:t xml:space="preserve">Draft CR on TS 38.108 for Clause 9.7 - OTA unwanted emissions   </w:t>
            </w:r>
          </w:p>
        </w:tc>
      </w:tr>
      <w:tr w:rsidR="00B95378" w:rsidRPr="00CB361F" w14:paraId="1913239F" w14:textId="77777777" w:rsidTr="00B95378">
        <w:trPr>
          <w:trHeight w:val="468"/>
        </w:trPr>
        <w:tc>
          <w:tcPr>
            <w:tcW w:w="1622" w:type="dxa"/>
            <w:vMerge/>
            <w:vAlign w:val="center"/>
          </w:tcPr>
          <w:p w14:paraId="64AAA9AD" w14:textId="77777777" w:rsidR="00B95378" w:rsidRDefault="00B95378" w:rsidP="000B1FBC">
            <w:pPr>
              <w:spacing w:after="0"/>
              <w:jc w:val="center"/>
              <w:rPr>
                <w:rFonts w:ascii="Arial" w:hAnsi="Arial" w:cs="Arial"/>
                <w:b/>
                <w:bCs/>
                <w:color w:val="0000FF"/>
                <w:sz w:val="16"/>
                <w:szCs w:val="16"/>
                <w:u w:val="single"/>
              </w:rPr>
            </w:pPr>
          </w:p>
        </w:tc>
        <w:tc>
          <w:tcPr>
            <w:tcW w:w="1431" w:type="dxa"/>
            <w:vMerge/>
            <w:vAlign w:val="center"/>
          </w:tcPr>
          <w:p w14:paraId="023C39B4" w14:textId="77777777" w:rsidR="00B95378" w:rsidRPr="007B6F79" w:rsidRDefault="00B95378" w:rsidP="000B1FBC">
            <w:pPr>
              <w:spacing w:before="120" w:after="120"/>
              <w:jc w:val="center"/>
              <w:rPr>
                <w:rFonts w:eastAsia="MS Mincho"/>
              </w:rPr>
            </w:pPr>
          </w:p>
        </w:tc>
        <w:tc>
          <w:tcPr>
            <w:tcW w:w="6578" w:type="dxa"/>
            <w:vAlign w:val="center"/>
          </w:tcPr>
          <w:p w14:paraId="1060971C" w14:textId="77777777" w:rsidR="00B95378" w:rsidRDefault="00223802" w:rsidP="000B1FBC">
            <w:pPr>
              <w:spacing w:before="120" w:after="120"/>
              <w:ind w:rightChars="300" w:right="600"/>
              <w:rPr>
                <w:rFonts w:eastAsia="SimSun"/>
                <w:color w:val="0070C0"/>
                <w:szCs w:val="24"/>
                <w:lang w:eastAsia="zh-CN"/>
              </w:rPr>
            </w:pPr>
            <w:r w:rsidRPr="009C4735">
              <w:rPr>
                <w:rFonts w:eastAsia="SimSun"/>
                <w:color w:val="0070C0"/>
                <w:szCs w:val="24"/>
                <w:lang w:eastAsia="zh-CN"/>
              </w:rPr>
              <w:t>Moderator’s recommendation: This tdoc has been submitted as a CR but, as mentioned in the title, it should be a draft CR for endorsement, to be merged in the big running CR.</w:t>
            </w:r>
          </w:p>
          <w:p w14:paraId="5B7E586D" w14:textId="4964566A" w:rsidR="00187780" w:rsidRPr="00517A55" w:rsidRDefault="00187780" w:rsidP="000B1FBC">
            <w:pPr>
              <w:spacing w:before="120" w:after="120"/>
              <w:ind w:rightChars="300" w:right="600"/>
              <w:rPr>
                <w:color w:val="000000" w:themeColor="text1"/>
                <w:lang w:val="en-US" w:eastAsia="zh-CN"/>
              </w:rPr>
            </w:pPr>
            <w:r>
              <w:rPr>
                <w:rFonts w:eastAsia="SimSun"/>
                <w:color w:val="0070C0"/>
                <w:szCs w:val="24"/>
                <w:lang w:eastAsia="zh-CN"/>
              </w:rPr>
              <w:t>Pending on coex study outcomes</w:t>
            </w:r>
            <w:r w:rsidR="00273CF8">
              <w:rPr>
                <w:rFonts w:eastAsia="SimSun"/>
                <w:color w:val="0070C0"/>
                <w:szCs w:val="24"/>
                <w:lang w:eastAsia="zh-CN"/>
              </w:rPr>
              <w:t>.</w:t>
            </w:r>
          </w:p>
        </w:tc>
      </w:tr>
      <w:tr w:rsidR="00B95378" w:rsidRPr="00CB361F" w14:paraId="305EFAB7" w14:textId="77777777" w:rsidTr="00B95378">
        <w:trPr>
          <w:trHeight w:val="468"/>
        </w:trPr>
        <w:tc>
          <w:tcPr>
            <w:tcW w:w="1622" w:type="dxa"/>
            <w:vMerge w:val="restart"/>
            <w:vAlign w:val="center"/>
          </w:tcPr>
          <w:p w14:paraId="40625B20" w14:textId="77777777" w:rsidR="00B95378" w:rsidRDefault="00780150" w:rsidP="000F6C03">
            <w:pPr>
              <w:spacing w:after="0"/>
              <w:jc w:val="center"/>
              <w:rPr>
                <w:rFonts w:ascii="Arial" w:hAnsi="Arial" w:cs="Arial"/>
                <w:b/>
                <w:bCs/>
                <w:color w:val="0000FF"/>
                <w:sz w:val="16"/>
                <w:szCs w:val="16"/>
                <w:u w:val="single"/>
                <w:lang w:val="en-SE" w:eastAsia="en-SE"/>
              </w:rPr>
            </w:pPr>
            <w:hyperlink r:id="rId26" w:history="1">
              <w:r w:rsidR="00B95378">
                <w:rPr>
                  <w:rStyle w:val="Hyperlink"/>
                  <w:rFonts w:ascii="Arial" w:hAnsi="Arial" w:cs="Arial"/>
                  <w:b/>
                  <w:bCs/>
                  <w:sz w:val="16"/>
                  <w:szCs w:val="16"/>
                </w:rPr>
                <w:t>R4-2319580</w:t>
              </w:r>
            </w:hyperlink>
          </w:p>
          <w:p w14:paraId="1E93B2D1" w14:textId="77777777" w:rsidR="00B95378" w:rsidRDefault="00B95378" w:rsidP="00D85AC8">
            <w:pPr>
              <w:spacing w:after="0"/>
              <w:jc w:val="center"/>
            </w:pPr>
          </w:p>
        </w:tc>
        <w:tc>
          <w:tcPr>
            <w:tcW w:w="1431" w:type="dxa"/>
            <w:vMerge w:val="restart"/>
            <w:vAlign w:val="center"/>
          </w:tcPr>
          <w:p w14:paraId="233FCA27" w14:textId="0B632B4F" w:rsidR="00B95378" w:rsidRPr="007B6F79" w:rsidRDefault="00B95378" w:rsidP="000F6C03">
            <w:pPr>
              <w:spacing w:after="0"/>
              <w:jc w:val="center"/>
              <w:rPr>
                <w:rFonts w:eastAsia="MS Mincho"/>
              </w:rPr>
            </w:pPr>
            <w:r w:rsidRPr="007B6F79">
              <w:rPr>
                <w:rFonts w:eastAsia="MS Mincho"/>
              </w:rPr>
              <w:t>Ericsson, Huawei, Thales</w:t>
            </w:r>
          </w:p>
        </w:tc>
        <w:tc>
          <w:tcPr>
            <w:tcW w:w="6578" w:type="dxa"/>
            <w:vAlign w:val="center"/>
          </w:tcPr>
          <w:p w14:paraId="613B05EB" w14:textId="7BC16504" w:rsidR="00B95378" w:rsidRPr="00C04131" w:rsidRDefault="00B95378" w:rsidP="00C04131">
            <w:pPr>
              <w:spacing w:after="0"/>
              <w:rPr>
                <w:rFonts w:ascii="Arial" w:hAnsi="Arial" w:cs="Arial"/>
                <w:sz w:val="16"/>
                <w:szCs w:val="16"/>
                <w:lang w:val="en-SE" w:eastAsia="en-SE"/>
              </w:rPr>
            </w:pPr>
            <w:r>
              <w:rPr>
                <w:rFonts w:ascii="Arial" w:hAnsi="Arial" w:cs="Arial"/>
                <w:sz w:val="16"/>
                <w:szCs w:val="16"/>
              </w:rPr>
              <w:t>NTN enhancement: Running CR to TS 38.108 NTN Ka-band</w:t>
            </w:r>
          </w:p>
        </w:tc>
      </w:tr>
      <w:tr w:rsidR="00B95378" w:rsidRPr="00CB361F" w14:paraId="125208BB" w14:textId="77777777" w:rsidTr="00D85AC8">
        <w:trPr>
          <w:trHeight w:val="468"/>
        </w:trPr>
        <w:tc>
          <w:tcPr>
            <w:tcW w:w="1622" w:type="dxa"/>
            <w:vMerge/>
            <w:vAlign w:val="center"/>
          </w:tcPr>
          <w:p w14:paraId="48E2A2EE" w14:textId="77777777" w:rsidR="00B95378" w:rsidRDefault="00B95378" w:rsidP="000F6C03">
            <w:pPr>
              <w:spacing w:after="0"/>
              <w:jc w:val="center"/>
            </w:pPr>
          </w:p>
        </w:tc>
        <w:tc>
          <w:tcPr>
            <w:tcW w:w="1431" w:type="dxa"/>
            <w:vMerge/>
            <w:vAlign w:val="center"/>
          </w:tcPr>
          <w:p w14:paraId="39916A5D" w14:textId="77777777" w:rsidR="00B95378" w:rsidRDefault="00B95378" w:rsidP="000F6C03">
            <w:pPr>
              <w:spacing w:after="0"/>
              <w:jc w:val="center"/>
              <w:rPr>
                <w:rFonts w:ascii="Arial" w:hAnsi="Arial" w:cs="Arial"/>
                <w:sz w:val="16"/>
                <w:szCs w:val="16"/>
              </w:rPr>
            </w:pPr>
          </w:p>
        </w:tc>
        <w:tc>
          <w:tcPr>
            <w:tcW w:w="6578" w:type="dxa"/>
            <w:vAlign w:val="center"/>
          </w:tcPr>
          <w:p w14:paraId="1AAA4CD3" w14:textId="3C36413D" w:rsidR="00B95378" w:rsidRPr="00F07C4C" w:rsidRDefault="00223802" w:rsidP="009C4735">
            <w:pPr>
              <w:spacing w:before="120" w:after="120"/>
              <w:ind w:rightChars="300" w:right="600"/>
              <w:rPr>
                <w:rFonts w:eastAsia="SimSun"/>
                <w:color w:val="0070C0"/>
                <w:szCs w:val="24"/>
                <w:lang w:eastAsia="zh-CN"/>
              </w:rPr>
            </w:pPr>
            <w:r w:rsidRPr="009C4735">
              <w:rPr>
                <w:rFonts w:eastAsia="SimSun"/>
                <w:color w:val="0070C0"/>
                <w:szCs w:val="24"/>
                <w:lang w:eastAsia="zh-CN"/>
              </w:rPr>
              <w:t>Moderator’s recommendation:</w:t>
            </w:r>
            <w:r w:rsidR="00F07C4C">
              <w:rPr>
                <w:rFonts w:eastAsia="SimSun"/>
                <w:color w:val="0070C0"/>
                <w:szCs w:val="24"/>
                <w:lang w:eastAsia="zh-CN"/>
              </w:rPr>
              <w:t xml:space="preserve"> </w:t>
            </w:r>
            <w:r w:rsidR="00E26B8E">
              <w:rPr>
                <w:rFonts w:eastAsia="SimSun"/>
                <w:color w:val="0070C0"/>
                <w:szCs w:val="24"/>
                <w:lang w:eastAsia="zh-CN"/>
              </w:rPr>
              <w:t xml:space="preserve">To </w:t>
            </w:r>
            <w:r w:rsidR="00CC784C" w:rsidRPr="009C4735">
              <w:rPr>
                <w:rFonts w:eastAsia="SimSun"/>
                <w:color w:val="0070C0"/>
                <w:szCs w:val="24"/>
                <w:lang w:eastAsia="zh-CN"/>
              </w:rPr>
              <w:t>be revised to add the draft CRs endorsed during RAN4#109 meeting.</w:t>
            </w:r>
          </w:p>
        </w:tc>
      </w:tr>
    </w:tbl>
    <w:p w14:paraId="34C1CCAF" w14:textId="77777777" w:rsidR="00DB4AF3" w:rsidRDefault="00DB4AF3" w:rsidP="00DB4AF3">
      <w:pPr>
        <w:rPr>
          <w:color w:val="0070C0"/>
          <w:lang w:val="en-US" w:eastAsia="zh-CN"/>
        </w:rPr>
      </w:pPr>
    </w:p>
    <w:p w14:paraId="13465C4D" w14:textId="70E87A9E" w:rsidR="00E95313" w:rsidRDefault="00E95313">
      <w:pPr>
        <w:spacing w:after="0"/>
        <w:rPr>
          <w:color w:val="0070C0"/>
          <w:lang w:val="en-US" w:eastAsia="zh-CN"/>
        </w:rPr>
      </w:pPr>
      <w:r>
        <w:rPr>
          <w:color w:val="0070C0"/>
          <w:lang w:val="en-US" w:eastAsia="zh-CN"/>
        </w:rPr>
        <w:br w:type="page"/>
      </w:r>
    </w:p>
    <w:p w14:paraId="21B4E30E" w14:textId="77777777" w:rsidR="006716D3" w:rsidRDefault="006716D3" w:rsidP="00DD19DE">
      <w:pPr>
        <w:rPr>
          <w:color w:val="0070C0"/>
          <w:lang w:val="en-US" w:eastAsia="zh-CN"/>
        </w:rPr>
      </w:pPr>
    </w:p>
    <w:p w14:paraId="4AD8AFB5" w14:textId="7190DCE4" w:rsidR="00863AEA" w:rsidRPr="00805BE8" w:rsidRDefault="00863AEA" w:rsidP="00863AEA">
      <w:pPr>
        <w:pStyle w:val="Heading1"/>
        <w:rPr>
          <w:lang w:eastAsia="ja-JP"/>
        </w:rPr>
      </w:pPr>
      <w:r>
        <w:rPr>
          <w:lang w:eastAsia="ja-JP"/>
        </w:rPr>
        <w:t>Topic</w:t>
      </w:r>
      <w:r w:rsidRPr="00805BE8">
        <w:rPr>
          <w:lang w:eastAsia="ja-JP"/>
        </w:rPr>
        <w:t xml:space="preserve"> #1:</w:t>
      </w:r>
      <w:r>
        <w:rPr>
          <w:lang w:eastAsia="ja-JP"/>
        </w:rPr>
        <w:t xml:space="preserve"> SAN RF conformance</w:t>
      </w:r>
    </w:p>
    <w:p w14:paraId="35C578D9" w14:textId="77777777" w:rsidR="00863AEA" w:rsidRPr="00CB0305" w:rsidRDefault="00863AEA" w:rsidP="00863AE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63AEA" w:rsidRPr="00F53FE2" w14:paraId="6CF4F02A" w14:textId="77777777" w:rsidTr="002154E1">
        <w:trPr>
          <w:trHeight w:val="468"/>
        </w:trPr>
        <w:tc>
          <w:tcPr>
            <w:tcW w:w="1622" w:type="dxa"/>
            <w:vAlign w:val="center"/>
          </w:tcPr>
          <w:p w14:paraId="73B9EC07" w14:textId="77777777" w:rsidR="00863AEA" w:rsidRPr="00805BE8" w:rsidRDefault="00863AEA" w:rsidP="002154E1">
            <w:pPr>
              <w:spacing w:before="120" w:after="120"/>
              <w:rPr>
                <w:b/>
                <w:bCs/>
              </w:rPr>
            </w:pPr>
            <w:r w:rsidRPr="00805BE8">
              <w:rPr>
                <w:b/>
                <w:bCs/>
              </w:rPr>
              <w:t>T-doc number</w:t>
            </w:r>
          </w:p>
        </w:tc>
        <w:tc>
          <w:tcPr>
            <w:tcW w:w="1424" w:type="dxa"/>
            <w:vAlign w:val="center"/>
          </w:tcPr>
          <w:p w14:paraId="3EA0C885" w14:textId="77777777" w:rsidR="00863AEA" w:rsidRPr="00805BE8" w:rsidRDefault="00863AEA" w:rsidP="002154E1">
            <w:pPr>
              <w:spacing w:before="120" w:after="120"/>
              <w:rPr>
                <w:b/>
                <w:bCs/>
              </w:rPr>
            </w:pPr>
            <w:r w:rsidRPr="00805BE8">
              <w:rPr>
                <w:b/>
                <w:bCs/>
              </w:rPr>
              <w:t>Company</w:t>
            </w:r>
          </w:p>
        </w:tc>
        <w:tc>
          <w:tcPr>
            <w:tcW w:w="6585" w:type="dxa"/>
            <w:vAlign w:val="center"/>
          </w:tcPr>
          <w:p w14:paraId="39397973" w14:textId="77777777" w:rsidR="00863AEA" w:rsidRPr="00805BE8" w:rsidRDefault="00863AEA" w:rsidP="002154E1">
            <w:pPr>
              <w:spacing w:before="120" w:after="120"/>
              <w:rPr>
                <w:b/>
                <w:bCs/>
              </w:rPr>
            </w:pPr>
            <w:r w:rsidRPr="00805BE8">
              <w:rPr>
                <w:b/>
                <w:bCs/>
              </w:rPr>
              <w:t>Proposals</w:t>
            </w:r>
            <w:r>
              <w:rPr>
                <w:b/>
                <w:bCs/>
              </w:rPr>
              <w:t xml:space="preserve"> / Observations</w:t>
            </w:r>
          </w:p>
        </w:tc>
      </w:tr>
      <w:tr w:rsidR="00863AEA" w14:paraId="045DEE6F" w14:textId="77777777" w:rsidTr="002154E1">
        <w:trPr>
          <w:trHeight w:val="468"/>
        </w:trPr>
        <w:tc>
          <w:tcPr>
            <w:tcW w:w="1622" w:type="dxa"/>
          </w:tcPr>
          <w:p w14:paraId="7FA89E32" w14:textId="77777777" w:rsidR="00B72B29" w:rsidRDefault="00780150" w:rsidP="00B72B29">
            <w:pPr>
              <w:spacing w:after="0"/>
              <w:jc w:val="center"/>
              <w:rPr>
                <w:rFonts w:ascii="Arial" w:hAnsi="Arial" w:cs="Arial"/>
                <w:b/>
                <w:bCs/>
                <w:color w:val="0000FF"/>
                <w:sz w:val="16"/>
                <w:szCs w:val="16"/>
                <w:u w:val="single"/>
                <w:lang w:val="en-SE" w:eastAsia="en-SE"/>
              </w:rPr>
            </w:pPr>
            <w:hyperlink r:id="rId27" w:history="1">
              <w:r w:rsidR="00B72B29">
                <w:rPr>
                  <w:rStyle w:val="Hyperlink"/>
                  <w:rFonts w:ascii="Arial" w:hAnsi="Arial" w:cs="Arial"/>
                  <w:b/>
                  <w:bCs/>
                  <w:sz w:val="16"/>
                  <w:szCs w:val="16"/>
                </w:rPr>
                <w:t>R4-2318301</w:t>
              </w:r>
            </w:hyperlink>
          </w:p>
          <w:p w14:paraId="2D2455E5" w14:textId="77777777" w:rsidR="00863AEA" w:rsidRPr="004A7544" w:rsidRDefault="00863AEA" w:rsidP="002154E1">
            <w:pPr>
              <w:spacing w:before="120" w:after="120"/>
              <w:jc w:val="center"/>
            </w:pPr>
          </w:p>
        </w:tc>
        <w:tc>
          <w:tcPr>
            <w:tcW w:w="1424" w:type="dxa"/>
          </w:tcPr>
          <w:p w14:paraId="660008E2" w14:textId="77777777" w:rsidR="00863AEA" w:rsidRPr="004A7544" w:rsidRDefault="00863AEA" w:rsidP="002154E1">
            <w:pPr>
              <w:spacing w:before="120" w:after="120"/>
            </w:pPr>
            <w:r>
              <w:rPr>
                <w:rFonts w:ascii="Arial" w:hAnsi="Arial" w:cs="Arial"/>
                <w:sz w:val="16"/>
                <w:szCs w:val="16"/>
              </w:rPr>
              <w:t>CATT</w:t>
            </w:r>
          </w:p>
        </w:tc>
        <w:tc>
          <w:tcPr>
            <w:tcW w:w="6585" w:type="dxa"/>
          </w:tcPr>
          <w:p w14:paraId="774E12D2" w14:textId="77777777" w:rsidR="005B1CA7" w:rsidRPr="00D37408" w:rsidRDefault="005B1CA7" w:rsidP="005B1CA7">
            <w:pPr>
              <w:jc w:val="both"/>
              <w:rPr>
                <w:lang w:eastAsia="zh-CN"/>
              </w:rPr>
            </w:pPr>
            <w:r w:rsidRPr="00D37408">
              <w:rPr>
                <w:rFonts w:hint="eastAsia"/>
                <w:color w:val="000000"/>
                <w:lang w:eastAsia="zh-CN"/>
              </w:rPr>
              <w:t xml:space="preserve">Proposal 1: </w:t>
            </w:r>
            <w:r w:rsidRPr="00D37408">
              <w:rPr>
                <w:rFonts w:cs="Arial" w:hint="eastAsia"/>
                <w:lang w:val="fr-FR" w:eastAsia="zh-CN"/>
              </w:rPr>
              <w:t xml:space="preserve">MU for </w:t>
            </w:r>
            <w:r w:rsidRPr="00D37408">
              <w:rPr>
                <w:rFonts w:cs="Arial"/>
                <w:lang w:val="fr-FR" w:eastAsia="ja-JP"/>
              </w:rPr>
              <w:t xml:space="preserve">24.25 </w:t>
            </w:r>
            <w:r w:rsidRPr="00D37408">
              <w:rPr>
                <w:rFonts w:cs="v4.2.0"/>
                <w:lang w:val="fr-FR" w:eastAsia="ja-JP"/>
              </w:rPr>
              <w:t xml:space="preserve">– </w:t>
            </w:r>
            <w:r w:rsidRPr="00D37408">
              <w:rPr>
                <w:rFonts w:cs="Arial"/>
                <w:lang w:val="fr-FR" w:eastAsia="ja-JP"/>
              </w:rPr>
              <w:t>29.5 GHz</w:t>
            </w:r>
            <w:r w:rsidRPr="00D37408">
              <w:rPr>
                <w:rFonts w:cs="Arial" w:hint="eastAsia"/>
                <w:lang w:val="fr-FR" w:eastAsia="zh-CN"/>
              </w:rPr>
              <w:t xml:space="preserve"> for </w:t>
            </w:r>
            <w:r w:rsidRPr="00D37408">
              <w:rPr>
                <w:rFonts w:cs="v4.2.0" w:hint="eastAsia"/>
                <w:lang w:eastAsia="ja-JP"/>
              </w:rPr>
              <w:t xml:space="preserve">FR2 </w:t>
            </w:r>
            <w:r w:rsidRPr="00D37408">
              <w:rPr>
                <w:rFonts w:cs="v4.2.0" w:hint="eastAsia"/>
                <w:lang w:eastAsia="zh-CN"/>
              </w:rPr>
              <w:t xml:space="preserve">TN BS </w:t>
            </w:r>
            <w:r w:rsidRPr="00D37408">
              <w:rPr>
                <w:rFonts w:cs="v4.2.0"/>
              </w:rPr>
              <w:t xml:space="preserve">OTA </w:t>
            </w:r>
            <w:r w:rsidRPr="00D37408">
              <w:t>receiver tests</w:t>
            </w:r>
            <w:r w:rsidRPr="00D37408">
              <w:rPr>
                <w:rFonts w:hint="eastAsia"/>
                <w:lang w:eastAsia="zh-CN"/>
              </w:rPr>
              <w:t xml:space="preserve"> can be reused for MU for 27.5-30GHz for SAN type 2-O </w:t>
            </w:r>
            <w:r w:rsidRPr="00D37408">
              <w:rPr>
                <w:rFonts w:cs="v4.2.0"/>
              </w:rPr>
              <w:t xml:space="preserve">OTA </w:t>
            </w:r>
            <w:r w:rsidRPr="00D37408">
              <w:t>receiver tests</w:t>
            </w:r>
            <w:r w:rsidRPr="00D37408">
              <w:rPr>
                <w:rFonts w:hint="eastAsia"/>
                <w:lang w:eastAsia="zh-CN"/>
              </w:rPr>
              <w:t>.</w:t>
            </w:r>
          </w:p>
          <w:p w14:paraId="0934F203" w14:textId="77777777" w:rsidR="005B1CA7" w:rsidRPr="00D37408" w:rsidRDefault="005B1CA7" w:rsidP="005B1CA7">
            <w:pPr>
              <w:jc w:val="both"/>
              <w:rPr>
                <w:color w:val="000000"/>
                <w:lang w:eastAsia="zh-CN"/>
              </w:rPr>
            </w:pPr>
            <w:r w:rsidRPr="00D37408">
              <w:rPr>
                <w:rFonts w:hint="eastAsia"/>
                <w:lang w:eastAsia="zh-CN"/>
              </w:rPr>
              <w:t xml:space="preserve">Proposal 2: For MU for 17.3-20.2 GHz for FR2 SAN type 2-O OTA </w:t>
            </w:r>
            <w:r w:rsidRPr="00D37408">
              <w:t>transmitter</w:t>
            </w:r>
            <w:r w:rsidRPr="00D37408">
              <w:rPr>
                <w:rFonts w:hint="eastAsia"/>
                <w:lang w:eastAsia="zh-CN"/>
              </w:rPr>
              <w:t xml:space="preserve"> tests, </w:t>
            </w:r>
            <w:r w:rsidRPr="00D37408">
              <w:rPr>
                <w:color w:val="000000"/>
                <w:lang w:eastAsia="zh-CN"/>
              </w:rPr>
              <w:t>TE vendors’ inputs are needed.</w:t>
            </w:r>
          </w:p>
          <w:p w14:paraId="4F3509F9" w14:textId="77777777" w:rsidR="005B1CA7" w:rsidRPr="00D37408" w:rsidRDefault="005B1CA7" w:rsidP="005B1CA7">
            <w:pPr>
              <w:jc w:val="both"/>
              <w:rPr>
                <w:lang w:eastAsia="zh-CN"/>
              </w:rPr>
            </w:pPr>
            <w:r w:rsidRPr="00D37408">
              <w:rPr>
                <w:rFonts w:hint="eastAsia"/>
                <w:lang w:eastAsia="zh-CN"/>
              </w:rPr>
              <w:t xml:space="preserve">Proposal 3: </w:t>
            </w:r>
            <w:r w:rsidRPr="00D37408">
              <w:rPr>
                <w:i/>
              </w:rPr>
              <w:t>SAN type 1-O t</w:t>
            </w:r>
            <w:r w:rsidRPr="00D37408">
              <w:t>ransmitter test interfaces</w:t>
            </w:r>
            <w:r w:rsidRPr="00D37408">
              <w:rPr>
                <w:rFonts w:hint="eastAsia"/>
                <w:lang w:eastAsia="zh-CN"/>
              </w:rPr>
              <w:t xml:space="preserve"> are applicable for SAN type 2-</w:t>
            </w:r>
            <w:r w:rsidRPr="00D37408">
              <w:rPr>
                <w:lang w:eastAsia="zh-CN"/>
              </w:rPr>
              <w:t>O</w:t>
            </w:r>
            <w:r w:rsidRPr="00D37408">
              <w:rPr>
                <w:rFonts w:hint="eastAsia"/>
                <w:lang w:eastAsia="zh-CN"/>
              </w:rPr>
              <w:t xml:space="preserve">. And </w:t>
            </w:r>
            <w:r w:rsidRPr="00D37408">
              <w:rPr>
                <w:i/>
              </w:rPr>
              <w:t xml:space="preserve">SAN type 1-O </w:t>
            </w:r>
            <w:r w:rsidRPr="00D37408">
              <w:t>receiver test interfaces</w:t>
            </w:r>
            <w:r w:rsidRPr="00D37408">
              <w:rPr>
                <w:rFonts w:hint="eastAsia"/>
                <w:lang w:eastAsia="zh-CN"/>
              </w:rPr>
              <w:t xml:space="preserve"> are applicable for SAN type 2-O.</w:t>
            </w:r>
          </w:p>
          <w:p w14:paraId="40CC67BB" w14:textId="77777777" w:rsidR="005B1CA7" w:rsidRPr="00D37408" w:rsidRDefault="005B1CA7" w:rsidP="005B1CA7">
            <w:pPr>
              <w:jc w:val="both"/>
              <w:rPr>
                <w:lang w:eastAsia="zh-CN"/>
              </w:rPr>
            </w:pPr>
            <w:r w:rsidRPr="00D37408">
              <w:rPr>
                <w:rFonts w:hint="eastAsia"/>
                <w:lang w:eastAsia="zh-CN"/>
              </w:rPr>
              <w:t xml:space="preserve">Proposal 4: Manufacturer declarations for SAN type 1-O except OSDD-related manufacturer declaration can be reused for SAN type 2-O. </w:t>
            </w:r>
            <w:r w:rsidRPr="00D37408">
              <w:rPr>
                <w:lang w:eastAsia="zh-CN"/>
              </w:rPr>
              <w:t>In addition, EIS REFSENS for FR2 (EIS</w:t>
            </w:r>
            <w:r w:rsidRPr="00D37408">
              <w:rPr>
                <w:vertAlign w:val="subscript"/>
                <w:lang w:eastAsia="zh-CN"/>
              </w:rPr>
              <w:t>REFSENS_50M</w:t>
            </w:r>
            <w:r w:rsidRPr="00D37408">
              <w:rPr>
                <w:lang w:eastAsia="zh-CN"/>
              </w:rPr>
              <w:t>) need to be added.</w:t>
            </w:r>
          </w:p>
          <w:p w14:paraId="7CB43557" w14:textId="30FD6151" w:rsidR="005B1CA7" w:rsidRPr="00D37408" w:rsidRDefault="005B1CA7" w:rsidP="005B1CA7">
            <w:pPr>
              <w:jc w:val="both"/>
              <w:rPr>
                <w:lang w:eastAsia="zh-CN"/>
              </w:rPr>
            </w:pPr>
            <w:r w:rsidRPr="00D37408">
              <w:rPr>
                <w:rFonts w:hint="eastAsia"/>
                <w:lang w:eastAsia="zh-CN"/>
              </w:rPr>
              <w:t>Proposal 5:</w:t>
            </w:r>
            <w:r w:rsidR="00D37408" w:rsidRPr="00D37408">
              <w:rPr>
                <w:lang w:eastAsia="zh-CN"/>
              </w:rPr>
              <w:t xml:space="preserve"> </w:t>
            </w:r>
            <w:r w:rsidRPr="00D37408">
              <w:rPr>
                <w:lang w:eastAsia="zh-CN"/>
              </w:rPr>
              <w:t>Agree</w:t>
            </w:r>
            <w:r w:rsidRPr="00D37408">
              <w:rPr>
                <w:rFonts w:hint="eastAsia"/>
                <w:lang w:eastAsia="zh-CN"/>
              </w:rPr>
              <w:t xml:space="preserve"> </w:t>
            </w:r>
            <w:r w:rsidRPr="00D37408">
              <w:rPr>
                <w:lang w:eastAsia="zh-CN"/>
              </w:rPr>
              <w:t xml:space="preserve">the </w:t>
            </w:r>
            <w:r w:rsidRPr="00D37408">
              <w:rPr>
                <w:rFonts w:hint="eastAsia"/>
                <w:lang w:eastAsia="zh-CN"/>
              </w:rPr>
              <w:t xml:space="preserve">following test </w:t>
            </w:r>
            <w:r w:rsidRPr="00D37408">
              <w:rPr>
                <w:lang w:eastAsia="zh-CN"/>
              </w:rPr>
              <w:t>signal</w:t>
            </w:r>
            <w:r w:rsidRPr="00D37408">
              <w:rPr>
                <w:rFonts w:hint="eastAsia"/>
                <w:lang w:eastAsia="zh-CN"/>
              </w:rPr>
              <w:t xml:space="preserve"> in Table 2-2 for SAN type 2-O,</w:t>
            </w:r>
          </w:p>
          <w:p w14:paraId="58962332" w14:textId="77777777" w:rsidR="00585E42" w:rsidRPr="00D37408" w:rsidRDefault="00585E42" w:rsidP="00585E42">
            <w:pPr>
              <w:jc w:val="both"/>
              <w:rPr>
                <w:lang w:eastAsia="zh-CN"/>
              </w:rPr>
            </w:pPr>
            <w:r w:rsidRPr="00D37408">
              <w:rPr>
                <w:rFonts w:hint="eastAsia"/>
                <w:lang w:eastAsia="zh-CN"/>
              </w:rPr>
              <w:t xml:space="preserve">Proposal 6: </w:t>
            </w:r>
            <w:r w:rsidRPr="00D37408">
              <w:rPr>
                <w:lang w:eastAsia="zh-CN"/>
              </w:rPr>
              <w:t>Agree</w:t>
            </w:r>
            <w:r w:rsidRPr="00D37408">
              <w:rPr>
                <w:rFonts w:hint="eastAsia"/>
                <w:lang w:eastAsia="zh-CN"/>
              </w:rPr>
              <w:t xml:space="preserve"> the </w:t>
            </w:r>
            <w:r w:rsidRPr="00D37408">
              <w:rPr>
                <w:lang w:eastAsia="zh-CN"/>
              </w:rPr>
              <w:t>t</w:t>
            </w:r>
            <w:r w:rsidRPr="00D37408">
              <w:rPr>
                <w:rFonts w:hint="eastAsia"/>
                <w:lang w:eastAsia="zh-CN"/>
              </w:rPr>
              <w:t>est model in following table for Ka-band NTN</w:t>
            </w:r>
          </w:p>
          <w:p w14:paraId="0F17A78A" w14:textId="77777777" w:rsidR="00D37408" w:rsidRPr="00D37408" w:rsidRDefault="00D37408" w:rsidP="00D37408">
            <w:pPr>
              <w:jc w:val="both"/>
              <w:rPr>
                <w:rFonts w:eastAsiaTheme="minorEastAsia"/>
                <w:iCs/>
                <w:color w:val="000000"/>
                <w:lang w:val="en-US" w:eastAsia="zh-CN"/>
              </w:rPr>
            </w:pPr>
            <w:r w:rsidRPr="00D37408">
              <w:rPr>
                <w:rFonts w:eastAsiaTheme="minorEastAsia" w:hint="eastAsia"/>
                <w:iCs/>
                <w:color w:val="000000"/>
                <w:lang w:val="en-US" w:eastAsia="zh-CN"/>
              </w:rPr>
              <w:t xml:space="preserve">Proposal 7: </w:t>
            </w:r>
            <w:r w:rsidRPr="00D37408">
              <w:rPr>
                <w:rFonts w:eastAsia="Times New Roman"/>
                <w:iCs/>
                <w:color w:val="000000"/>
                <w:lang w:val="en-US" w:eastAsia="zh-CN"/>
              </w:rPr>
              <w:t>Test configuration NRTC1</w:t>
            </w:r>
            <w:r w:rsidRPr="00D37408">
              <w:rPr>
                <w:rFonts w:eastAsiaTheme="minorEastAsia" w:hint="eastAsia"/>
                <w:iCs/>
                <w:color w:val="000000"/>
                <w:lang w:val="en-US" w:eastAsia="zh-CN"/>
              </w:rPr>
              <w:t xml:space="preserve"> is sufficient for SAN type 2-O, </w:t>
            </w:r>
            <w:r w:rsidRPr="00D37408">
              <w:rPr>
                <w:rFonts w:eastAsia="Times New Roman"/>
                <w:iCs/>
                <w:color w:val="000000"/>
                <w:lang w:val="en-US" w:eastAsia="zh-CN"/>
              </w:rPr>
              <w:t>no other TC is needed.</w:t>
            </w:r>
            <w:r w:rsidRPr="00D37408">
              <w:rPr>
                <w:rFonts w:eastAsiaTheme="minorEastAsia" w:hint="eastAsia"/>
                <w:iCs/>
                <w:color w:val="000000"/>
                <w:lang w:val="en-US" w:eastAsia="zh-CN"/>
              </w:rPr>
              <w:t xml:space="preserve"> </w:t>
            </w:r>
            <w:r w:rsidRPr="00D37408">
              <w:rPr>
                <w:rFonts w:eastAsiaTheme="minorEastAsia"/>
                <w:iCs/>
                <w:color w:val="000000"/>
                <w:lang w:val="en-US" w:eastAsia="zh-CN"/>
              </w:rPr>
              <w:t>E</w:t>
            </w:r>
            <w:r w:rsidRPr="00D37408">
              <w:rPr>
                <w:rFonts w:eastAsiaTheme="minorEastAsia" w:hint="eastAsia"/>
                <w:iCs/>
                <w:color w:val="000000"/>
                <w:lang w:val="en-US" w:eastAsia="zh-CN"/>
              </w:rPr>
              <w:t xml:space="preserve">xisting </w:t>
            </w:r>
            <w:r w:rsidRPr="00D37408">
              <w:rPr>
                <w:rFonts w:eastAsia="Times New Roman"/>
                <w:iCs/>
                <w:color w:val="000000"/>
                <w:lang w:val="en-US" w:eastAsia="zh-CN"/>
              </w:rPr>
              <w:t>test configuration NRTC1</w:t>
            </w:r>
            <w:r w:rsidRPr="00D37408">
              <w:rPr>
                <w:rFonts w:eastAsiaTheme="minorEastAsia" w:hint="eastAsia"/>
                <w:iCs/>
                <w:color w:val="000000"/>
                <w:lang w:val="en-US" w:eastAsia="zh-CN"/>
              </w:rPr>
              <w:t xml:space="preserve"> in TS 38.181 </w:t>
            </w:r>
            <w:r w:rsidRPr="00D37408">
              <w:rPr>
                <w:rFonts w:eastAsiaTheme="minorEastAsia"/>
                <w:iCs/>
                <w:color w:val="000000"/>
                <w:lang w:val="en-US" w:eastAsia="zh-CN"/>
              </w:rPr>
              <w:t>is</w:t>
            </w:r>
            <w:r w:rsidRPr="00D37408">
              <w:rPr>
                <w:rFonts w:eastAsiaTheme="minorEastAsia" w:hint="eastAsia"/>
                <w:iCs/>
                <w:color w:val="000000"/>
                <w:lang w:val="en-US" w:eastAsia="zh-CN"/>
              </w:rPr>
              <w:t xml:space="preserve"> applicable for SAN type 2-O.</w:t>
            </w:r>
          </w:p>
          <w:p w14:paraId="530510AF" w14:textId="4ED6382A" w:rsidR="00863AEA" w:rsidRPr="00D37408" w:rsidRDefault="00D37408" w:rsidP="002154E1">
            <w:pPr>
              <w:jc w:val="both"/>
              <w:rPr>
                <w:rFonts w:eastAsiaTheme="minorEastAsia"/>
                <w:b/>
                <w:lang w:eastAsia="zh-CN"/>
              </w:rPr>
            </w:pPr>
            <w:r w:rsidRPr="00D37408">
              <w:rPr>
                <w:rFonts w:eastAsiaTheme="minorEastAsia" w:hint="eastAsia"/>
                <w:lang w:eastAsia="zh-CN"/>
              </w:rPr>
              <w:t xml:space="preserve">Proposal 8: </w:t>
            </w:r>
            <w:r w:rsidRPr="00D37408">
              <w:t>RF channels for single carrier</w:t>
            </w:r>
            <w:r w:rsidRPr="00D37408">
              <w:rPr>
                <w:rFonts w:hint="eastAsia"/>
                <w:lang w:eastAsia="zh-CN"/>
              </w:rPr>
              <w:t xml:space="preserve"> and multi-carrier operation for transmitter requirements for SAN type 1-O can be reused for SAN type 2-O.</w:t>
            </w:r>
          </w:p>
        </w:tc>
      </w:tr>
    </w:tbl>
    <w:p w14:paraId="5A5A0758" w14:textId="77777777" w:rsidR="00863AEA" w:rsidRDefault="00863AEA" w:rsidP="00DD19DE">
      <w:pPr>
        <w:rPr>
          <w:color w:val="0070C0"/>
          <w:lang w:val="en-US" w:eastAsia="zh-CN"/>
        </w:rPr>
      </w:pPr>
    </w:p>
    <w:p w14:paraId="3D506ADB" w14:textId="77777777" w:rsidR="00863AEA" w:rsidRPr="004A7544" w:rsidRDefault="00863AEA" w:rsidP="00863AEA">
      <w:pPr>
        <w:pStyle w:val="Heading2"/>
      </w:pPr>
      <w:r w:rsidRPr="004A7544">
        <w:rPr>
          <w:rFonts w:hint="eastAsia"/>
        </w:rPr>
        <w:t>Open issues</w:t>
      </w:r>
      <w:r>
        <w:t xml:space="preserve"> summary</w:t>
      </w:r>
    </w:p>
    <w:p w14:paraId="512028E7" w14:textId="77777777" w:rsidR="00863AEA" w:rsidRPr="00805BE8" w:rsidRDefault="00863AEA" w:rsidP="00863AEA">
      <w:pPr>
        <w:pStyle w:val="Heading3"/>
        <w:rPr>
          <w:sz w:val="24"/>
          <w:szCs w:val="16"/>
        </w:rPr>
      </w:pPr>
      <w:r w:rsidRPr="00805BE8">
        <w:rPr>
          <w:sz w:val="24"/>
          <w:szCs w:val="16"/>
        </w:rPr>
        <w:t>Sub-</w:t>
      </w:r>
      <w:r>
        <w:rPr>
          <w:sz w:val="24"/>
          <w:szCs w:val="16"/>
        </w:rPr>
        <w:t>topic</w:t>
      </w:r>
      <w:r w:rsidRPr="00805BE8">
        <w:rPr>
          <w:sz w:val="24"/>
          <w:szCs w:val="16"/>
        </w:rPr>
        <w:t xml:space="preserve"> 1-1</w:t>
      </w:r>
    </w:p>
    <w:p w14:paraId="59CDFB7C" w14:textId="4BB44F02" w:rsidR="00863AEA" w:rsidRDefault="00863AEA" w:rsidP="00863AEA">
      <w:pPr>
        <w:rPr>
          <w:lang w:val="en-US"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D83580">
        <w:rPr>
          <w:iCs/>
          <w:color w:val="000000" w:themeColor="text1"/>
          <w:lang w:val="en-US" w:eastAsia="zh-CN"/>
        </w:rPr>
        <w:t>This sub-topic discusse</w:t>
      </w:r>
      <w:r>
        <w:rPr>
          <w:iCs/>
          <w:color w:val="000000" w:themeColor="text1"/>
          <w:lang w:val="en-US" w:eastAsia="zh-CN"/>
        </w:rPr>
        <w:t>s</w:t>
      </w:r>
      <w:r w:rsidRPr="00D83580">
        <w:rPr>
          <w:iCs/>
          <w:color w:val="000000" w:themeColor="text1"/>
          <w:lang w:val="en-US" w:eastAsia="zh-CN"/>
        </w:rPr>
        <w:t xml:space="preserve"> </w:t>
      </w:r>
      <w:r w:rsidR="004E2892">
        <w:rPr>
          <w:iCs/>
          <w:color w:val="000000" w:themeColor="text1"/>
          <w:lang w:val="en-US" w:eastAsia="zh-CN"/>
        </w:rPr>
        <w:t>MUs for FR2-NTN SAN conformance</w:t>
      </w:r>
    </w:p>
    <w:p w14:paraId="4E35AE85" w14:textId="2264D916" w:rsidR="00863AEA" w:rsidRPr="00805BE8" w:rsidRDefault="00863AEA" w:rsidP="00863AE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C7202" w:rsidRPr="00B11246">
        <w:rPr>
          <w:rFonts w:hint="eastAsia"/>
          <w:b/>
          <w:color w:val="0070C0"/>
          <w:u w:val="single"/>
          <w:lang w:eastAsia="ko-KR"/>
        </w:rPr>
        <w:t xml:space="preserve">MU for 27.5-30GHz for SAN type 2-O </w:t>
      </w:r>
      <w:r w:rsidR="005C7202" w:rsidRPr="00B11246">
        <w:rPr>
          <w:b/>
          <w:color w:val="0070C0"/>
          <w:u w:val="single"/>
          <w:lang w:eastAsia="ko-KR"/>
        </w:rPr>
        <w:t>OTA receiver tests</w:t>
      </w:r>
    </w:p>
    <w:p w14:paraId="7C75026C" w14:textId="33CDB22E"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5C7202">
        <w:rPr>
          <w:rFonts w:eastAsia="SimSun"/>
          <w:color w:val="0070C0"/>
          <w:szCs w:val="24"/>
          <w:lang w:eastAsia="zh-CN"/>
        </w:rPr>
        <w:t xml:space="preserve">Reuse MUs specified for FR2 TN BS type 2-O receiver </w:t>
      </w:r>
    </w:p>
    <w:p w14:paraId="2FEAEED5" w14:textId="77777777" w:rsidR="00863AEA" w:rsidRPr="001F093F" w:rsidRDefault="00863AEA" w:rsidP="00863AEA">
      <w:pPr>
        <w:pStyle w:val="ListParagraph"/>
        <w:numPr>
          <w:ilvl w:val="1"/>
          <w:numId w:val="4"/>
        </w:numPr>
        <w:overflowPunct/>
        <w:autoSpaceDE/>
        <w:autoSpaceDN/>
        <w:adjustRightInd/>
        <w:spacing w:after="120"/>
        <w:ind w:left="1440" w:firstLineChars="0"/>
        <w:textAlignment w:val="auto"/>
        <w:rPr>
          <w:noProof/>
        </w:rPr>
      </w:pPr>
      <w:r>
        <w:rPr>
          <w:noProof/>
        </w:rPr>
        <w:t>Agree</w:t>
      </w:r>
    </w:p>
    <w:p w14:paraId="62D9361F" w14:textId="77777777" w:rsidR="00863AEA" w:rsidRPr="001F093F" w:rsidRDefault="00863AEA" w:rsidP="00863AEA">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41FE2DCF"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304347" w14:textId="77777777" w:rsidR="00863AEA" w:rsidRDefault="00863AEA" w:rsidP="00863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991D5E9" w14:textId="77777777" w:rsidR="00863AEA" w:rsidRPr="00805BE8" w:rsidRDefault="00863AEA" w:rsidP="00863A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C7FA53" w14:textId="03013B78" w:rsidR="00863AEA" w:rsidRPr="00805BE8" w:rsidRDefault="00863AEA" w:rsidP="00863AE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sidR="000A7A71" w:rsidRPr="00B11246">
        <w:rPr>
          <w:rFonts w:hint="eastAsia"/>
          <w:b/>
          <w:color w:val="0070C0"/>
          <w:u w:val="single"/>
          <w:lang w:eastAsia="ko-KR"/>
        </w:rPr>
        <w:t>MU for 17.3-20.2 GHz</w:t>
      </w:r>
      <w:r w:rsidR="00C20C8D" w:rsidRPr="00B11246">
        <w:rPr>
          <w:rFonts w:hint="eastAsia"/>
          <w:b/>
          <w:color w:val="0070C0"/>
          <w:u w:val="single"/>
          <w:lang w:eastAsia="ko-KR"/>
        </w:rPr>
        <w:t xml:space="preserve"> for SAN type 2-O </w:t>
      </w:r>
      <w:r w:rsidR="00C20C8D" w:rsidRPr="00B11246">
        <w:rPr>
          <w:b/>
          <w:color w:val="0070C0"/>
          <w:u w:val="single"/>
          <w:lang w:eastAsia="ko-KR"/>
        </w:rPr>
        <w:t>OTA transmitter tests</w:t>
      </w:r>
    </w:p>
    <w:p w14:paraId="24DB2236" w14:textId="7D73B949"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20C8D">
        <w:rPr>
          <w:rFonts w:eastAsia="SimSun"/>
          <w:color w:val="0070C0"/>
          <w:szCs w:val="24"/>
          <w:lang w:eastAsia="zh-CN"/>
        </w:rPr>
        <w:t>Inputs from TE vendors</w:t>
      </w:r>
      <w:r w:rsidR="000B0EB4">
        <w:rPr>
          <w:rFonts w:eastAsia="SimSun"/>
          <w:color w:val="0070C0"/>
          <w:szCs w:val="24"/>
          <w:lang w:eastAsia="zh-CN"/>
        </w:rPr>
        <w:t xml:space="preserve"> are needed</w:t>
      </w:r>
    </w:p>
    <w:p w14:paraId="486B3864"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5F2EB1" w14:textId="05557FAF" w:rsidR="00863AEA" w:rsidRDefault="00863AEA" w:rsidP="00863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628F1863" w14:textId="77777777" w:rsidR="00863AEA" w:rsidRPr="00805BE8" w:rsidRDefault="00863AEA" w:rsidP="00863A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6A770DF" w14:textId="77777777" w:rsidR="00863AEA" w:rsidRPr="00805BE8" w:rsidRDefault="00863AEA" w:rsidP="00863AEA">
      <w:pPr>
        <w:pStyle w:val="Heading3"/>
        <w:rPr>
          <w:sz w:val="24"/>
          <w:szCs w:val="16"/>
        </w:rPr>
      </w:pPr>
      <w:r w:rsidRPr="00805BE8">
        <w:rPr>
          <w:sz w:val="24"/>
          <w:szCs w:val="16"/>
        </w:rPr>
        <w:lastRenderedPageBreak/>
        <w:t>Sub-</w:t>
      </w:r>
      <w:r>
        <w:rPr>
          <w:sz w:val="24"/>
          <w:szCs w:val="16"/>
        </w:rPr>
        <w:t>topic</w:t>
      </w:r>
      <w:r w:rsidRPr="00805BE8">
        <w:rPr>
          <w:sz w:val="24"/>
          <w:szCs w:val="16"/>
        </w:rPr>
        <w:t xml:space="preserve"> 1-2</w:t>
      </w:r>
    </w:p>
    <w:p w14:paraId="00A1EBDD" w14:textId="4072AD89" w:rsidR="00863AEA" w:rsidRPr="009415B0" w:rsidRDefault="00863AEA" w:rsidP="00863AE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D83580">
        <w:rPr>
          <w:iCs/>
          <w:color w:val="000000" w:themeColor="text1"/>
          <w:lang w:val="en-US" w:eastAsia="zh-CN"/>
        </w:rPr>
        <w:t xml:space="preserve">This sub-topic </w:t>
      </w:r>
      <w:r>
        <w:rPr>
          <w:iCs/>
          <w:color w:val="000000" w:themeColor="text1"/>
          <w:lang w:val="en-US" w:eastAsia="zh-CN"/>
        </w:rPr>
        <w:t xml:space="preserve">is related to </w:t>
      </w:r>
      <w:r w:rsidR="00844F2E">
        <w:rPr>
          <w:iCs/>
          <w:color w:val="000000" w:themeColor="text1"/>
          <w:lang w:val="en-US" w:eastAsia="zh-CN"/>
        </w:rPr>
        <w:t>the test interfaces</w:t>
      </w:r>
      <w:r w:rsidR="008B4639">
        <w:rPr>
          <w:iCs/>
          <w:color w:val="000000" w:themeColor="text1"/>
          <w:lang w:val="en-US" w:eastAsia="zh-CN"/>
        </w:rPr>
        <w:t xml:space="preserve"> (</w:t>
      </w:r>
      <w:r w:rsidR="00B4586F">
        <w:rPr>
          <w:iCs/>
          <w:color w:val="000000" w:themeColor="text1"/>
          <w:lang w:val="en-US" w:eastAsia="zh-CN"/>
        </w:rPr>
        <w:t>Moderator: should be reference points?).</w:t>
      </w:r>
    </w:p>
    <w:p w14:paraId="5EE23062" w14:textId="3701C275" w:rsidR="00863AEA" w:rsidRPr="00805BE8" w:rsidRDefault="00863AEA" w:rsidP="00863AEA">
      <w:pPr>
        <w:rPr>
          <w:b/>
          <w:color w:val="0070C0"/>
          <w:u w:val="single"/>
          <w:lang w:eastAsia="ko-KR"/>
        </w:rPr>
      </w:pPr>
      <w:r w:rsidRPr="00805BE8">
        <w:rPr>
          <w:b/>
          <w:color w:val="0070C0"/>
          <w:u w:val="single"/>
          <w:lang w:eastAsia="ko-KR"/>
        </w:rPr>
        <w:t>Issue 1-2:</w:t>
      </w:r>
      <w:r w:rsidR="00B4586F">
        <w:rPr>
          <w:b/>
          <w:color w:val="0070C0"/>
          <w:u w:val="single"/>
          <w:lang w:eastAsia="ko-KR"/>
        </w:rPr>
        <w:t xml:space="preserve"> Reference points</w:t>
      </w:r>
    </w:p>
    <w:p w14:paraId="26671B29" w14:textId="599DBABF" w:rsidR="00863AEA" w:rsidRPr="001F093F" w:rsidRDefault="00863AEA" w:rsidP="00863AEA">
      <w:pPr>
        <w:pStyle w:val="ListParagraph"/>
        <w:numPr>
          <w:ilvl w:val="0"/>
          <w:numId w:val="4"/>
        </w:numPr>
        <w:overflowPunct/>
        <w:autoSpaceDE/>
        <w:autoSpaceDN/>
        <w:adjustRightInd/>
        <w:spacing w:after="120"/>
        <w:ind w:left="720" w:firstLineChars="0"/>
        <w:textAlignment w:val="auto"/>
        <w:rPr>
          <w:rFonts w:eastAsia="SimSun"/>
        </w:rPr>
      </w:pPr>
      <w:r w:rsidRPr="00805BE8">
        <w:rPr>
          <w:rFonts w:eastAsia="SimSun"/>
          <w:color w:val="0070C0"/>
          <w:szCs w:val="24"/>
          <w:lang w:eastAsia="zh-CN"/>
        </w:rPr>
        <w:t>Proposals</w:t>
      </w:r>
      <w:r>
        <w:rPr>
          <w:rFonts w:eastAsia="SimSun"/>
          <w:color w:val="0070C0"/>
          <w:szCs w:val="24"/>
          <w:lang w:eastAsia="zh-CN"/>
        </w:rPr>
        <w:t xml:space="preserve">: </w:t>
      </w:r>
      <w:r w:rsidR="00667D75" w:rsidRPr="00667D75">
        <w:rPr>
          <w:rFonts w:eastAsia="SimSun"/>
          <w:iCs/>
          <w:color w:val="000000" w:themeColor="text1"/>
          <w:lang w:val="en-US" w:eastAsia="zh-CN"/>
        </w:rPr>
        <w:t>SAN type 1-O transmitter test interfaces</w:t>
      </w:r>
      <w:r w:rsidR="00667D75" w:rsidRPr="00667D75">
        <w:rPr>
          <w:rFonts w:eastAsia="SimSun" w:hint="eastAsia"/>
          <w:iCs/>
          <w:color w:val="000000" w:themeColor="text1"/>
          <w:lang w:val="en-US" w:eastAsia="zh-CN"/>
        </w:rPr>
        <w:t xml:space="preserve"> are applicable for SAN type 2-</w:t>
      </w:r>
      <w:r w:rsidR="00667D75" w:rsidRPr="00667D75">
        <w:rPr>
          <w:rFonts w:eastAsia="SimSun"/>
          <w:iCs/>
          <w:color w:val="000000" w:themeColor="text1"/>
          <w:lang w:val="en-US" w:eastAsia="zh-CN"/>
        </w:rPr>
        <w:t>O</w:t>
      </w:r>
      <w:r w:rsidR="00667D75" w:rsidRPr="00667D75">
        <w:rPr>
          <w:rFonts w:eastAsia="SimSun" w:hint="eastAsia"/>
          <w:iCs/>
          <w:color w:val="000000" w:themeColor="text1"/>
          <w:lang w:val="en-US" w:eastAsia="zh-CN"/>
        </w:rPr>
        <w:t xml:space="preserve">. And </w:t>
      </w:r>
      <w:r w:rsidR="00667D75" w:rsidRPr="00667D75">
        <w:rPr>
          <w:rFonts w:eastAsia="SimSun"/>
          <w:iCs/>
          <w:color w:val="000000" w:themeColor="text1"/>
          <w:lang w:val="en-US" w:eastAsia="zh-CN"/>
        </w:rPr>
        <w:t>SAN type 1-O receiver test interfaces</w:t>
      </w:r>
      <w:r w:rsidR="00667D75" w:rsidRPr="00667D75">
        <w:rPr>
          <w:rFonts w:eastAsia="SimSun" w:hint="eastAsia"/>
          <w:iCs/>
          <w:color w:val="000000" w:themeColor="text1"/>
          <w:lang w:val="en-US" w:eastAsia="zh-CN"/>
        </w:rPr>
        <w:t xml:space="preserve"> are applicable for SAN type 2-O.</w:t>
      </w:r>
      <w:r w:rsidRPr="001F093F">
        <w:rPr>
          <w:rFonts w:eastAsia="SimSun"/>
        </w:rPr>
        <w:t xml:space="preserve"> </w:t>
      </w:r>
    </w:p>
    <w:p w14:paraId="5C89C6FD" w14:textId="77777777" w:rsidR="00863AEA" w:rsidRPr="001F093F" w:rsidRDefault="00863AEA" w:rsidP="00863AEA">
      <w:pPr>
        <w:pStyle w:val="ListParagraph"/>
        <w:numPr>
          <w:ilvl w:val="1"/>
          <w:numId w:val="4"/>
        </w:numPr>
        <w:overflowPunct/>
        <w:autoSpaceDE/>
        <w:autoSpaceDN/>
        <w:adjustRightInd/>
        <w:spacing w:after="120"/>
        <w:ind w:left="1440" w:firstLineChars="0"/>
        <w:textAlignment w:val="auto"/>
        <w:rPr>
          <w:noProof/>
        </w:rPr>
      </w:pPr>
      <w:r>
        <w:rPr>
          <w:noProof/>
        </w:rPr>
        <w:t>Agree</w:t>
      </w:r>
    </w:p>
    <w:p w14:paraId="2CA3C29C" w14:textId="77777777" w:rsidR="00863AEA" w:rsidRPr="001F093F" w:rsidRDefault="00863AEA" w:rsidP="00863AEA">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216DA753"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6B8EE07" w14:textId="2F71008A" w:rsidR="00863AEA" w:rsidRPr="00667D75" w:rsidRDefault="00667D75"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67D75">
        <w:rPr>
          <w:rFonts w:eastAsia="SimSun"/>
          <w:color w:val="000000" w:themeColor="text1"/>
          <w:szCs w:val="24"/>
          <w:lang w:eastAsia="zh-CN"/>
        </w:rPr>
        <w:t>Moderator: The reference points for core and conformance shall be aligned,</w:t>
      </w:r>
      <w:r>
        <w:rPr>
          <w:rFonts w:eastAsia="SimSun"/>
          <w:color w:val="000000" w:themeColor="text1"/>
          <w:szCs w:val="24"/>
          <w:lang w:eastAsia="zh-CN"/>
        </w:rPr>
        <w:t xml:space="preserve"> further discussion should not be needed here</w:t>
      </w:r>
      <w:r w:rsidRPr="00667D75">
        <w:rPr>
          <w:rFonts w:eastAsia="SimSun"/>
          <w:color w:val="000000" w:themeColor="text1"/>
          <w:szCs w:val="24"/>
          <w:lang w:eastAsia="zh-CN"/>
        </w:rPr>
        <w:t>.</w:t>
      </w:r>
    </w:p>
    <w:p w14:paraId="7F9031F8" w14:textId="77777777" w:rsidR="00863AEA" w:rsidRDefault="00863AEA" w:rsidP="00863AEA">
      <w:pPr>
        <w:rPr>
          <w:color w:val="0070C0"/>
          <w:lang w:val="en-US" w:eastAsia="zh-CN"/>
        </w:rPr>
      </w:pPr>
    </w:p>
    <w:p w14:paraId="59D9F678" w14:textId="77777777" w:rsidR="00863AEA" w:rsidRPr="00805BE8" w:rsidRDefault="00863AEA" w:rsidP="00863AE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19D151B5" w14:textId="03A79CE1" w:rsidR="00863AEA" w:rsidRPr="009415B0" w:rsidRDefault="00863AEA" w:rsidP="00863AE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to </w:t>
      </w:r>
      <w:r>
        <w:rPr>
          <w:iCs/>
          <w:color w:val="000000" w:themeColor="text1"/>
          <w:lang w:val="en-US" w:eastAsia="zh-CN"/>
        </w:rPr>
        <w:t xml:space="preserve">the </w:t>
      </w:r>
      <w:r w:rsidR="00C277F7">
        <w:rPr>
          <w:iCs/>
          <w:color w:val="000000" w:themeColor="text1"/>
          <w:lang w:val="en-US" w:eastAsia="zh-CN"/>
        </w:rPr>
        <w:t>manufacturer declaration aspects.</w:t>
      </w:r>
    </w:p>
    <w:p w14:paraId="0E3846C0" w14:textId="0DB2A5EE" w:rsidR="00863AEA" w:rsidRPr="00805BE8" w:rsidRDefault="00863AEA" w:rsidP="00863AE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w:t>
      </w:r>
      <w:r>
        <w:rPr>
          <w:b/>
          <w:color w:val="0070C0"/>
          <w:u w:val="single"/>
          <w:lang w:eastAsia="ko-KR"/>
        </w:rPr>
        <w:t xml:space="preserve"> </w:t>
      </w:r>
      <w:r w:rsidR="00D91D4F">
        <w:rPr>
          <w:b/>
          <w:color w:val="0070C0"/>
          <w:u w:val="single"/>
          <w:lang w:eastAsia="ko-KR"/>
        </w:rPr>
        <w:t>Manufacturer declarations</w:t>
      </w:r>
    </w:p>
    <w:p w14:paraId="1FFEFDDB" w14:textId="062CED27" w:rsidR="00863AEA" w:rsidRPr="00D91D4F"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805BE8">
        <w:rPr>
          <w:rFonts w:eastAsia="SimSun"/>
          <w:color w:val="0070C0"/>
          <w:szCs w:val="24"/>
          <w:lang w:eastAsia="zh-CN"/>
        </w:rPr>
        <w:t>Proposals</w:t>
      </w:r>
      <w:r w:rsidRPr="00D91D4F">
        <w:rPr>
          <w:rFonts w:eastAsia="SimSun"/>
          <w:color w:val="000000" w:themeColor="text1"/>
          <w:szCs w:val="24"/>
          <w:lang w:eastAsia="zh-CN"/>
        </w:rPr>
        <w:t xml:space="preserve">: </w:t>
      </w:r>
      <w:r w:rsidR="00D91D4F" w:rsidRPr="00D91D4F">
        <w:rPr>
          <w:rFonts w:eastAsia="SimSun"/>
          <w:color w:val="000000" w:themeColor="text1"/>
          <w:szCs w:val="24"/>
          <w:lang w:eastAsia="zh-CN"/>
        </w:rPr>
        <w:t>The following manufacturer declarations shall be considered for SAN type 2-O:</w:t>
      </w:r>
    </w:p>
    <w:p w14:paraId="1C766C60" w14:textId="2060F418" w:rsidR="00D91D4F" w:rsidRDefault="00D91D4F"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91D4F">
        <w:rPr>
          <w:rFonts w:eastAsia="SimSun"/>
          <w:color w:val="000000" w:themeColor="text1"/>
          <w:szCs w:val="24"/>
          <w:lang w:eastAsia="zh-CN"/>
        </w:rPr>
        <w:t xml:space="preserve">Item1: </w:t>
      </w:r>
      <w:r w:rsidRPr="00D91D4F">
        <w:rPr>
          <w:rFonts w:eastAsia="SimSun" w:hint="eastAsia"/>
          <w:color w:val="000000" w:themeColor="text1"/>
          <w:szCs w:val="24"/>
          <w:lang w:eastAsia="zh-CN"/>
        </w:rPr>
        <w:t>Manufacturer declarations for SAN type 1-O except OSDD-related manufacturer</w:t>
      </w:r>
      <w:r w:rsidRPr="00D91D4F">
        <w:rPr>
          <w:rFonts w:eastAsia="SimSun"/>
          <w:color w:val="000000" w:themeColor="text1"/>
          <w:szCs w:val="24"/>
          <w:lang w:eastAsia="zh-CN"/>
        </w:rPr>
        <w:t xml:space="preserve"> </w:t>
      </w:r>
      <w:r w:rsidRPr="00D91D4F">
        <w:rPr>
          <w:rFonts w:eastAsia="SimSun" w:hint="eastAsia"/>
          <w:color w:val="000000" w:themeColor="text1"/>
          <w:szCs w:val="24"/>
          <w:lang w:eastAsia="zh-CN"/>
        </w:rPr>
        <w:t xml:space="preserve"> declaration</w:t>
      </w:r>
      <w:r w:rsidRPr="00D91D4F">
        <w:rPr>
          <w:rFonts w:eastAsia="SimSun"/>
          <w:color w:val="000000" w:themeColor="text1"/>
          <w:szCs w:val="24"/>
          <w:lang w:eastAsia="zh-CN"/>
        </w:rPr>
        <w:t xml:space="preserve"> (CATT)</w:t>
      </w:r>
    </w:p>
    <w:p w14:paraId="6304D664" w14:textId="494D29D4" w:rsidR="00863AEA" w:rsidRPr="00D91D4F" w:rsidRDefault="00D91D4F"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Item2: </w:t>
      </w:r>
      <w:r w:rsidRPr="00D91D4F">
        <w:rPr>
          <w:rFonts w:eastAsia="SimSun"/>
          <w:color w:val="000000" w:themeColor="text1"/>
          <w:szCs w:val="24"/>
          <w:lang w:eastAsia="zh-CN"/>
        </w:rPr>
        <w:t>EIS REFSENS for FR2 (EISREFSENS_50M) (CATT)</w:t>
      </w:r>
    </w:p>
    <w:p w14:paraId="371CA154" w14:textId="216A8C8C" w:rsidR="00D91D4F" w:rsidRPr="00651476" w:rsidRDefault="00D91D4F"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91D4F">
        <w:rPr>
          <w:rFonts w:eastAsia="SimSun"/>
          <w:color w:val="000000" w:themeColor="text1"/>
          <w:szCs w:val="24"/>
          <w:lang w:eastAsia="zh-CN"/>
        </w:rPr>
        <w:t>Others</w:t>
      </w:r>
    </w:p>
    <w:p w14:paraId="4BA1ACF8"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757C7D" w14:textId="77777777" w:rsidR="00863AEA" w:rsidRPr="00BB589A" w:rsidRDefault="00863AEA"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7A358B71" w14:textId="77777777" w:rsidR="00863AEA" w:rsidRDefault="00863AEA" w:rsidP="00863AEA">
      <w:pPr>
        <w:rPr>
          <w:color w:val="0070C0"/>
          <w:lang w:val="en-US" w:eastAsia="zh-CN"/>
        </w:rPr>
      </w:pPr>
    </w:p>
    <w:p w14:paraId="494EB14F" w14:textId="77777777" w:rsidR="00863AEA" w:rsidRDefault="00863AEA" w:rsidP="00863AEA">
      <w:pPr>
        <w:rPr>
          <w:color w:val="0070C0"/>
          <w:lang w:val="en-US" w:eastAsia="zh-CN"/>
        </w:rPr>
      </w:pPr>
    </w:p>
    <w:p w14:paraId="6AF4F991" w14:textId="77777777" w:rsidR="00863AEA" w:rsidRPr="00805BE8" w:rsidRDefault="00863AEA" w:rsidP="00863AE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53170FA8" w14:textId="3AFF2C1C" w:rsidR="00863AEA" w:rsidRPr="009415B0" w:rsidRDefault="00863AEA" w:rsidP="00863AE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to </w:t>
      </w:r>
      <w:r>
        <w:rPr>
          <w:iCs/>
          <w:color w:val="000000" w:themeColor="text1"/>
          <w:lang w:val="en-US" w:eastAsia="zh-CN"/>
        </w:rPr>
        <w:t>the</w:t>
      </w:r>
      <w:r w:rsidR="00F567EA">
        <w:rPr>
          <w:iCs/>
          <w:color w:val="000000" w:themeColor="text1"/>
          <w:lang w:val="en-US" w:eastAsia="zh-CN"/>
        </w:rPr>
        <w:t xml:space="preserve"> test signal, test models, test configurations</w:t>
      </w:r>
      <w:r w:rsidR="003A61E8">
        <w:rPr>
          <w:iCs/>
          <w:color w:val="000000" w:themeColor="text1"/>
          <w:lang w:val="en-US" w:eastAsia="zh-CN"/>
        </w:rPr>
        <w:t xml:space="preserve"> and channels to be tested</w:t>
      </w:r>
      <w:r w:rsidRPr="006879C1">
        <w:rPr>
          <w:iCs/>
          <w:color w:val="000000" w:themeColor="text1"/>
          <w:lang w:val="en-US" w:eastAsia="zh-CN"/>
        </w:rPr>
        <w:t>.</w:t>
      </w:r>
      <w:r w:rsidRPr="006879C1">
        <w:rPr>
          <w:rFonts w:hint="eastAsia"/>
          <w:i/>
          <w:color w:val="000000" w:themeColor="text1"/>
          <w:lang w:val="en-US" w:eastAsia="zh-CN"/>
        </w:rPr>
        <w:t xml:space="preserve"> </w:t>
      </w:r>
    </w:p>
    <w:p w14:paraId="36C09419" w14:textId="4E9CE8A7" w:rsidR="00863AEA" w:rsidRPr="00805BE8" w:rsidRDefault="00863AEA" w:rsidP="00863AEA">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w:t>
      </w:r>
      <w:r>
        <w:rPr>
          <w:b/>
          <w:color w:val="0070C0"/>
          <w:u w:val="single"/>
          <w:lang w:eastAsia="ko-KR"/>
        </w:rPr>
        <w:t xml:space="preserve"> </w:t>
      </w:r>
      <w:r w:rsidR="003A61E8">
        <w:rPr>
          <w:b/>
          <w:color w:val="0070C0"/>
          <w:u w:val="single"/>
          <w:lang w:eastAsia="ko-KR"/>
        </w:rPr>
        <w:t>Test signal</w:t>
      </w:r>
    </w:p>
    <w:p w14:paraId="14FE446C" w14:textId="61025148" w:rsidR="00863AEA" w:rsidRPr="004B1AD6" w:rsidRDefault="00863AEA" w:rsidP="00863AEA">
      <w:pPr>
        <w:pStyle w:val="ListParagraph"/>
        <w:numPr>
          <w:ilvl w:val="0"/>
          <w:numId w:val="4"/>
        </w:numPr>
        <w:overflowPunct/>
        <w:autoSpaceDE/>
        <w:autoSpaceDN/>
        <w:adjustRightInd/>
        <w:spacing w:after="120"/>
        <w:ind w:left="720" w:firstLineChars="0"/>
        <w:textAlignment w:val="auto"/>
        <w:rPr>
          <w:rFonts w:eastAsia="SimSun"/>
          <w:iCs/>
          <w:color w:val="000000" w:themeColor="text1"/>
          <w:lang w:val="en-US" w:eastAsia="zh-CN"/>
        </w:rPr>
      </w:pPr>
      <w:r w:rsidRPr="00805BE8">
        <w:rPr>
          <w:rFonts w:eastAsia="SimSun"/>
          <w:color w:val="0070C0"/>
          <w:szCs w:val="24"/>
          <w:lang w:eastAsia="zh-CN"/>
        </w:rPr>
        <w:t>Proposals</w:t>
      </w:r>
      <w:r>
        <w:rPr>
          <w:rFonts w:eastAsia="SimSun"/>
          <w:color w:val="0070C0"/>
          <w:szCs w:val="24"/>
          <w:lang w:eastAsia="zh-CN"/>
        </w:rPr>
        <w:t xml:space="preserve">: </w:t>
      </w:r>
      <w:r w:rsidR="003A61E8" w:rsidRPr="004B1AD6">
        <w:rPr>
          <w:rFonts w:eastAsia="SimSun"/>
          <w:iCs/>
          <w:color w:val="000000" w:themeColor="text1"/>
          <w:lang w:val="en-US" w:eastAsia="zh-CN"/>
        </w:rPr>
        <w:t>F</w:t>
      </w:r>
      <w:r w:rsidR="003A61E8" w:rsidRPr="004B1AD6">
        <w:rPr>
          <w:rFonts w:eastAsia="SimSun" w:hint="eastAsia"/>
          <w:iCs/>
          <w:color w:val="000000" w:themeColor="text1"/>
          <w:lang w:val="en-US" w:eastAsia="zh-CN"/>
        </w:rPr>
        <w:t xml:space="preserve">ollowing test </w:t>
      </w:r>
      <w:r w:rsidR="003A61E8" w:rsidRPr="004B1AD6">
        <w:rPr>
          <w:rFonts w:eastAsia="SimSun"/>
          <w:iCs/>
          <w:color w:val="000000" w:themeColor="text1"/>
          <w:lang w:val="en-US" w:eastAsia="zh-CN"/>
        </w:rPr>
        <w:t>signal</w:t>
      </w:r>
      <w:r w:rsidR="003A61E8" w:rsidRPr="004B1AD6">
        <w:rPr>
          <w:rFonts w:eastAsia="SimSun" w:hint="eastAsia"/>
          <w:iCs/>
          <w:color w:val="000000" w:themeColor="text1"/>
          <w:lang w:val="en-US" w:eastAsia="zh-CN"/>
        </w:rPr>
        <w:t xml:space="preserve"> </w:t>
      </w:r>
      <w:r w:rsidR="003A61E8" w:rsidRPr="004B1AD6">
        <w:rPr>
          <w:rFonts w:eastAsia="SimSun"/>
          <w:iCs/>
          <w:color w:val="000000" w:themeColor="text1"/>
          <w:lang w:val="en-US" w:eastAsia="zh-CN"/>
        </w:rPr>
        <w:t xml:space="preserve">should be used </w:t>
      </w:r>
      <w:r w:rsidR="004B1AD6">
        <w:rPr>
          <w:rFonts w:eastAsia="SimSun"/>
          <w:iCs/>
          <w:color w:val="000000" w:themeColor="text1"/>
          <w:lang w:val="en-US" w:eastAsia="zh-CN"/>
        </w:rPr>
        <w:t xml:space="preserve">when </w:t>
      </w:r>
      <w:r w:rsidR="003A61E8" w:rsidRPr="004B1AD6">
        <w:rPr>
          <w:rFonts w:eastAsia="SimSun"/>
          <w:iCs/>
          <w:color w:val="000000" w:themeColor="text1"/>
          <w:lang w:val="en-US" w:eastAsia="zh-CN"/>
        </w:rPr>
        <w:t xml:space="preserve">testing </w:t>
      </w:r>
      <w:r w:rsidR="003A61E8" w:rsidRPr="004B1AD6">
        <w:rPr>
          <w:rFonts w:eastAsia="SimSun" w:hint="eastAsia"/>
          <w:iCs/>
          <w:color w:val="000000" w:themeColor="text1"/>
          <w:lang w:val="en-US" w:eastAsia="zh-CN"/>
        </w:rPr>
        <w:t>SAN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68"/>
        <w:gridCol w:w="3936"/>
      </w:tblGrid>
      <w:tr w:rsidR="004B1AD6" w:rsidRPr="006F0B54" w14:paraId="7329BECF" w14:textId="77777777" w:rsidTr="002154E1">
        <w:trPr>
          <w:cantSplit/>
          <w:jc w:val="center"/>
        </w:trPr>
        <w:tc>
          <w:tcPr>
            <w:tcW w:w="3950" w:type="dxa"/>
            <w:gridSpan w:val="2"/>
            <w:shd w:val="clear" w:color="auto" w:fill="auto"/>
          </w:tcPr>
          <w:p w14:paraId="0A58453D" w14:textId="77777777" w:rsidR="004B1AD6" w:rsidRPr="00067C87" w:rsidRDefault="004B1AD6" w:rsidP="002154E1">
            <w:pPr>
              <w:pStyle w:val="TAH"/>
              <w:rPr>
                <w:sz w:val="16"/>
                <w:szCs w:val="18"/>
                <w:lang w:val="en-US"/>
              </w:rPr>
            </w:pPr>
            <w:r w:rsidRPr="00067C87">
              <w:rPr>
                <w:i/>
                <w:sz w:val="16"/>
                <w:szCs w:val="18"/>
                <w:lang w:val="en-US"/>
              </w:rPr>
              <w:t>Operating band</w:t>
            </w:r>
            <w:r w:rsidRPr="00067C87">
              <w:rPr>
                <w:sz w:val="16"/>
                <w:szCs w:val="18"/>
                <w:lang w:val="en-US"/>
              </w:rPr>
              <w:t xml:space="preserve"> characteristics</w:t>
            </w:r>
          </w:p>
        </w:tc>
        <w:tc>
          <w:tcPr>
            <w:tcW w:w="3936" w:type="dxa"/>
            <w:shd w:val="clear" w:color="auto" w:fill="auto"/>
          </w:tcPr>
          <w:p w14:paraId="7764DAC5" w14:textId="77777777" w:rsidR="004B1AD6" w:rsidRPr="00067C87" w:rsidRDefault="004B1AD6" w:rsidP="002154E1">
            <w:pPr>
              <w:pStyle w:val="TAH"/>
              <w:rPr>
                <w:sz w:val="16"/>
                <w:szCs w:val="18"/>
                <w:lang w:val="en-US"/>
              </w:rPr>
            </w:pPr>
            <w:r w:rsidRPr="00067C87">
              <w:rPr>
                <w:sz w:val="16"/>
                <w:szCs w:val="18"/>
              </w:rPr>
              <w:t>F</w:t>
            </w:r>
            <w:r w:rsidRPr="00067C87">
              <w:rPr>
                <w:sz w:val="16"/>
                <w:szCs w:val="18"/>
                <w:vertAlign w:val="subscript"/>
              </w:rPr>
              <w:t>DL_high</w:t>
            </w:r>
            <w:r w:rsidRPr="00067C87">
              <w:rPr>
                <w:sz w:val="16"/>
                <w:szCs w:val="18"/>
              </w:rPr>
              <w:t xml:space="preserve"> – F</w:t>
            </w:r>
            <w:r w:rsidRPr="00067C87">
              <w:rPr>
                <w:sz w:val="16"/>
                <w:szCs w:val="18"/>
                <w:vertAlign w:val="subscript"/>
              </w:rPr>
              <w:t>DL_low</w:t>
            </w:r>
            <w:r w:rsidRPr="00067C87">
              <w:rPr>
                <w:sz w:val="16"/>
                <w:szCs w:val="18"/>
              </w:rPr>
              <w:t xml:space="preserve"> </w:t>
            </w:r>
            <w:r w:rsidRPr="00067C87">
              <w:rPr>
                <w:rFonts w:cs="Arial"/>
                <w:sz w:val="16"/>
                <w:szCs w:val="18"/>
              </w:rPr>
              <w:t>≤</w:t>
            </w:r>
            <w:r w:rsidRPr="00067C87">
              <w:rPr>
                <w:sz w:val="16"/>
                <w:szCs w:val="18"/>
              </w:rPr>
              <w:t xml:space="preserve"> 3250 MHz</w:t>
            </w:r>
          </w:p>
        </w:tc>
      </w:tr>
      <w:tr w:rsidR="004B1AD6" w:rsidRPr="006F0B54" w14:paraId="22156850" w14:textId="77777777" w:rsidTr="002154E1">
        <w:trPr>
          <w:cantSplit/>
          <w:jc w:val="center"/>
        </w:trPr>
        <w:tc>
          <w:tcPr>
            <w:tcW w:w="1982" w:type="dxa"/>
            <w:tcBorders>
              <w:bottom w:val="nil"/>
            </w:tcBorders>
            <w:shd w:val="clear" w:color="auto" w:fill="auto"/>
          </w:tcPr>
          <w:p w14:paraId="238A0629" w14:textId="77777777" w:rsidR="004B1AD6" w:rsidRPr="00067C87" w:rsidRDefault="004B1AD6" w:rsidP="002154E1">
            <w:pPr>
              <w:pStyle w:val="TAL"/>
              <w:rPr>
                <w:sz w:val="16"/>
                <w:szCs w:val="18"/>
                <w:lang w:val="en-US"/>
              </w:rPr>
            </w:pPr>
            <w:r w:rsidRPr="00067C87">
              <w:rPr>
                <w:sz w:val="16"/>
                <w:szCs w:val="18"/>
                <w:lang w:val="en-US"/>
              </w:rPr>
              <w:t>TC signal</w:t>
            </w:r>
          </w:p>
        </w:tc>
        <w:tc>
          <w:tcPr>
            <w:tcW w:w="1968" w:type="dxa"/>
          </w:tcPr>
          <w:p w14:paraId="011B0939" w14:textId="77777777" w:rsidR="004B1AD6" w:rsidRPr="00067C87" w:rsidRDefault="004B1AD6" w:rsidP="002154E1">
            <w:pPr>
              <w:pStyle w:val="TAC"/>
              <w:rPr>
                <w:sz w:val="16"/>
                <w:szCs w:val="18"/>
                <w:lang w:val="en-US"/>
              </w:rPr>
            </w:pPr>
            <w:r w:rsidRPr="00067C87">
              <w:rPr>
                <w:sz w:val="16"/>
                <w:szCs w:val="18"/>
                <w:lang w:val="en-US" w:eastAsia="zh-CN"/>
              </w:rPr>
              <w:t>BW</w:t>
            </w:r>
            <w:r w:rsidRPr="00067C87">
              <w:rPr>
                <w:sz w:val="16"/>
                <w:szCs w:val="18"/>
                <w:vertAlign w:val="subscript"/>
                <w:lang w:val="en-US" w:eastAsia="zh-CN"/>
              </w:rPr>
              <w:t>channel</w:t>
            </w:r>
          </w:p>
        </w:tc>
        <w:tc>
          <w:tcPr>
            <w:tcW w:w="3936" w:type="dxa"/>
            <w:shd w:val="clear" w:color="auto" w:fill="auto"/>
          </w:tcPr>
          <w:p w14:paraId="053D7746" w14:textId="77777777" w:rsidR="004B1AD6" w:rsidRPr="00067C87" w:rsidRDefault="004B1AD6" w:rsidP="002154E1">
            <w:pPr>
              <w:pStyle w:val="TAC"/>
              <w:rPr>
                <w:sz w:val="16"/>
                <w:szCs w:val="18"/>
                <w:lang w:val="en-US"/>
              </w:rPr>
            </w:pPr>
            <w:r w:rsidRPr="00067C87">
              <w:rPr>
                <w:sz w:val="16"/>
                <w:szCs w:val="18"/>
                <w:lang w:val="en-US"/>
              </w:rPr>
              <w:t>100 MHz (Note 1, Note 2)</w:t>
            </w:r>
          </w:p>
        </w:tc>
      </w:tr>
      <w:tr w:rsidR="004B1AD6" w:rsidRPr="006F0B54" w14:paraId="42737B9D" w14:textId="77777777" w:rsidTr="002154E1">
        <w:trPr>
          <w:cantSplit/>
          <w:jc w:val="center"/>
        </w:trPr>
        <w:tc>
          <w:tcPr>
            <w:tcW w:w="1982" w:type="dxa"/>
            <w:tcBorders>
              <w:top w:val="nil"/>
            </w:tcBorders>
            <w:shd w:val="clear" w:color="auto" w:fill="auto"/>
          </w:tcPr>
          <w:p w14:paraId="2A4F86A9" w14:textId="77777777" w:rsidR="004B1AD6" w:rsidRPr="00067C87" w:rsidRDefault="004B1AD6" w:rsidP="002154E1">
            <w:pPr>
              <w:pStyle w:val="TAL"/>
              <w:rPr>
                <w:sz w:val="16"/>
                <w:szCs w:val="18"/>
                <w:lang w:val="en-US"/>
              </w:rPr>
            </w:pPr>
            <w:r w:rsidRPr="00067C87">
              <w:rPr>
                <w:sz w:val="16"/>
                <w:szCs w:val="18"/>
                <w:lang w:val="en-US"/>
              </w:rPr>
              <w:t>characteristics</w:t>
            </w:r>
          </w:p>
        </w:tc>
        <w:tc>
          <w:tcPr>
            <w:tcW w:w="1968" w:type="dxa"/>
          </w:tcPr>
          <w:p w14:paraId="47EDC16C" w14:textId="77777777" w:rsidR="004B1AD6" w:rsidRPr="00067C87" w:rsidRDefault="004B1AD6" w:rsidP="002154E1">
            <w:pPr>
              <w:pStyle w:val="TAC"/>
              <w:rPr>
                <w:sz w:val="16"/>
                <w:szCs w:val="18"/>
                <w:lang w:val="en-US"/>
              </w:rPr>
            </w:pPr>
            <w:r w:rsidRPr="00067C87">
              <w:rPr>
                <w:sz w:val="16"/>
                <w:szCs w:val="18"/>
                <w:lang w:val="en-US"/>
              </w:rPr>
              <w:t>Subcarrier spacing</w:t>
            </w:r>
          </w:p>
        </w:tc>
        <w:tc>
          <w:tcPr>
            <w:tcW w:w="3936" w:type="dxa"/>
            <w:shd w:val="clear" w:color="auto" w:fill="auto"/>
          </w:tcPr>
          <w:p w14:paraId="07221B06" w14:textId="77777777" w:rsidR="004B1AD6" w:rsidRPr="00067C87" w:rsidRDefault="004B1AD6" w:rsidP="002154E1">
            <w:pPr>
              <w:pStyle w:val="TAC"/>
              <w:rPr>
                <w:sz w:val="16"/>
                <w:szCs w:val="18"/>
                <w:lang w:val="en-US"/>
              </w:rPr>
            </w:pPr>
            <w:r w:rsidRPr="00067C87">
              <w:rPr>
                <w:sz w:val="16"/>
                <w:szCs w:val="18"/>
                <w:lang w:val="en-US"/>
              </w:rPr>
              <w:t>Smallest supported subcarrier spacing declared per operating band (D.7)</w:t>
            </w:r>
          </w:p>
        </w:tc>
      </w:tr>
      <w:tr w:rsidR="004B1AD6" w:rsidRPr="006F0B54" w14:paraId="3114CA2F" w14:textId="77777777" w:rsidTr="002154E1">
        <w:trPr>
          <w:cantSplit/>
          <w:jc w:val="center"/>
        </w:trPr>
        <w:tc>
          <w:tcPr>
            <w:tcW w:w="7886" w:type="dxa"/>
            <w:gridSpan w:val="3"/>
            <w:shd w:val="clear" w:color="auto" w:fill="auto"/>
          </w:tcPr>
          <w:p w14:paraId="635A05FB" w14:textId="77777777" w:rsidR="004B1AD6" w:rsidRPr="00067C87" w:rsidRDefault="004B1AD6" w:rsidP="002154E1">
            <w:pPr>
              <w:pStyle w:val="TAN"/>
              <w:rPr>
                <w:sz w:val="16"/>
                <w:szCs w:val="18"/>
                <w:lang w:val="en-US"/>
              </w:rPr>
            </w:pPr>
            <w:r w:rsidRPr="00067C87">
              <w:rPr>
                <w:sz w:val="16"/>
                <w:szCs w:val="18"/>
                <w:lang w:val="en-US"/>
              </w:rPr>
              <w:t>NOTE 1:</w:t>
            </w:r>
            <w:r w:rsidRPr="00067C87">
              <w:rPr>
                <w:sz w:val="16"/>
                <w:szCs w:val="18"/>
                <w:lang w:val="en-US"/>
              </w:rPr>
              <w:tab/>
            </w:r>
            <w:r w:rsidRPr="00067C87">
              <w:rPr>
                <w:rFonts w:hint="eastAsia"/>
                <w:sz w:val="16"/>
                <w:szCs w:val="18"/>
                <w:lang w:eastAsia="zh-CN"/>
              </w:rPr>
              <w:t>SAN</w:t>
            </w:r>
            <w:r w:rsidRPr="00067C87">
              <w:rPr>
                <w:sz w:val="16"/>
                <w:szCs w:val="18"/>
              </w:rPr>
              <w:t xml:space="preserve"> vendor can decide to test with 50 MHz </w:t>
            </w:r>
            <w:r w:rsidRPr="00067C87">
              <w:rPr>
                <w:i/>
                <w:sz w:val="16"/>
                <w:szCs w:val="18"/>
              </w:rPr>
              <w:t>S</w:t>
            </w:r>
            <w:r w:rsidRPr="00067C87">
              <w:rPr>
                <w:rFonts w:hint="eastAsia"/>
                <w:i/>
                <w:sz w:val="16"/>
                <w:szCs w:val="18"/>
                <w:lang w:eastAsia="zh-CN"/>
              </w:rPr>
              <w:t>AN</w:t>
            </w:r>
            <w:r w:rsidRPr="00067C87">
              <w:rPr>
                <w:i/>
                <w:sz w:val="16"/>
                <w:szCs w:val="18"/>
              </w:rPr>
              <w:t xml:space="preserve"> channel bandwidth</w:t>
            </w:r>
            <w:r w:rsidRPr="00067C87">
              <w:rPr>
                <w:sz w:val="16"/>
                <w:szCs w:val="18"/>
              </w:rPr>
              <w:t xml:space="preserve"> and smallest supported SCS </w:t>
            </w:r>
            <w:r w:rsidRPr="00067C87">
              <w:rPr>
                <w:sz w:val="16"/>
                <w:szCs w:val="18"/>
                <w:lang w:eastAsia="zh-CN"/>
              </w:rPr>
              <w:t xml:space="preserve">declared per </w:t>
            </w:r>
            <w:r w:rsidRPr="00067C87">
              <w:rPr>
                <w:i/>
                <w:sz w:val="16"/>
                <w:szCs w:val="18"/>
                <w:lang w:eastAsia="zh-CN"/>
              </w:rPr>
              <w:t>operating band</w:t>
            </w:r>
            <w:r w:rsidRPr="00067C87">
              <w:rPr>
                <w:sz w:val="16"/>
                <w:szCs w:val="18"/>
                <w:lang w:eastAsia="zh-CN"/>
              </w:rPr>
              <w:t xml:space="preserve"> </w:t>
            </w:r>
            <w:r w:rsidRPr="00067C87">
              <w:rPr>
                <w:sz w:val="16"/>
                <w:szCs w:val="18"/>
                <w:lang w:val="en-US"/>
              </w:rPr>
              <w:t xml:space="preserve">(D.7) </w:t>
            </w:r>
            <w:r w:rsidRPr="00067C87">
              <w:rPr>
                <w:sz w:val="16"/>
                <w:szCs w:val="18"/>
              </w:rPr>
              <w:t xml:space="preserve">instead of 100 MHz </w:t>
            </w:r>
            <w:r w:rsidRPr="00067C87">
              <w:rPr>
                <w:i/>
                <w:sz w:val="16"/>
                <w:szCs w:val="18"/>
              </w:rPr>
              <w:t>S</w:t>
            </w:r>
            <w:r w:rsidRPr="00067C87">
              <w:rPr>
                <w:rFonts w:hint="eastAsia"/>
                <w:i/>
                <w:sz w:val="16"/>
                <w:szCs w:val="18"/>
                <w:lang w:eastAsia="zh-CN"/>
              </w:rPr>
              <w:t>AN</w:t>
            </w:r>
            <w:r w:rsidRPr="00067C87">
              <w:rPr>
                <w:i/>
                <w:sz w:val="16"/>
                <w:szCs w:val="18"/>
              </w:rPr>
              <w:t xml:space="preserve"> channel bandwidth</w:t>
            </w:r>
            <w:r w:rsidRPr="00067C87">
              <w:rPr>
                <w:sz w:val="16"/>
                <w:szCs w:val="18"/>
              </w:rPr>
              <w:t xml:space="preserve"> in certain regions, where spectrum allocation and regulation require testing with 50 MHz.</w:t>
            </w:r>
          </w:p>
          <w:p w14:paraId="0FA4671F" w14:textId="77777777" w:rsidR="004B1AD6" w:rsidRPr="00067C87" w:rsidRDefault="004B1AD6" w:rsidP="002154E1">
            <w:pPr>
              <w:pStyle w:val="TAN"/>
              <w:rPr>
                <w:sz w:val="16"/>
                <w:szCs w:val="18"/>
                <w:lang w:val="en-US"/>
              </w:rPr>
            </w:pPr>
            <w:r w:rsidRPr="00067C87">
              <w:rPr>
                <w:sz w:val="16"/>
                <w:szCs w:val="18"/>
                <w:lang w:val="en-US"/>
              </w:rPr>
              <w:t>NOTE 2:</w:t>
            </w:r>
            <w:r w:rsidRPr="00067C87">
              <w:rPr>
                <w:sz w:val="16"/>
                <w:szCs w:val="18"/>
                <w:lang w:val="en-US"/>
              </w:rPr>
              <w:tab/>
              <w:t xml:space="preserve">If this </w:t>
            </w:r>
            <w:r w:rsidRPr="00067C87">
              <w:rPr>
                <w:i/>
                <w:sz w:val="16"/>
                <w:szCs w:val="18"/>
                <w:lang w:val="en-US"/>
              </w:rPr>
              <w:t>S</w:t>
            </w:r>
            <w:r w:rsidRPr="00067C87">
              <w:rPr>
                <w:rFonts w:hint="eastAsia"/>
                <w:i/>
                <w:sz w:val="16"/>
                <w:szCs w:val="18"/>
                <w:lang w:val="en-US" w:eastAsia="zh-CN"/>
              </w:rPr>
              <w:t>AN</w:t>
            </w:r>
            <w:r w:rsidRPr="00067C87">
              <w:rPr>
                <w:i/>
                <w:sz w:val="16"/>
                <w:szCs w:val="18"/>
                <w:lang w:val="en-US"/>
              </w:rPr>
              <w:t xml:space="preserve"> channel bandwidth</w:t>
            </w:r>
            <w:r w:rsidRPr="00067C87">
              <w:rPr>
                <w:sz w:val="16"/>
                <w:szCs w:val="18"/>
                <w:lang w:val="en-US"/>
              </w:rPr>
              <w:t xml:space="preserve"> is not supported, the narrowest supported </w:t>
            </w:r>
            <w:r w:rsidRPr="00067C87">
              <w:rPr>
                <w:i/>
                <w:sz w:val="16"/>
                <w:szCs w:val="18"/>
                <w:lang w:val="en-US"/>
              </w:rPr>
              <w:t>S</w:t>
            </w:r>
            <w:r w:rsidRPr="00067C87">
              <w:rPr>
                <w:rFonts w:hint="eastAsia"/>
                <w:i/>
                <w:sz w:val="16"/>
                <w:szCs w:val="18"/>
                <w:lang w:val="en-US" w:eastAsia="zh-CN"/>
              </w:rPr>
              <w:t>AN</w:t>
            </w:r>
            <w:r w:rsidRPr="00067C87">
              <w:rPr>
                <w:i/>
                <w:sz w:val="16"/>
                <w:szCs w:val="18"/>
                <w:lang w:val="en-US"/>
              </w:rPr>
              <w:t xml:space="preserve"> channel bandwidth</w:t>
            </w:r>
            <w:r w:rsidRPr="00067C87">
              <w:rPr>
                <w:sz w:val="16"/>
                <w:szCs w:val="18"/>
                <w:lang w:val="en-US"/>
              </w:rPr>
              <w:t xml:space="preserve"> </w:t>
            </w:r>
            <w:r w:rsidRPr="00067C87">
              <w:rPr>
                <w:sz w:val="16"/>
                <w:szCs w:val="18"/>
                <w:lang w:eastAsia="zh-CN"/>
              </w:rPr>
              <w:t xml:space="preserve">declared per </w:t>
            </w:r>
            <w:r w:rsidRPr="00067C87">
              <w:rPr>
                <w:i/>
                <w:sz w:val="16"/>
                <w:szCs w:val="18"/>
                <w:lang w:eastAsia="zh-CN"/>
              </w:rPr>
              <w:t>operating band</w:t>
            </w:r>
            <w:r w:rsidRPr="00067C87">
              <w:rPr>
                <w:sz w:val="16"/>
                <w:szCs w:val="18"/>
                <w:lang w:eastAsia="zh-CN"/>
              </w:rPr>
              <w:t xml:space="preserve"> (D.7) </w:t>
            </w:r>
            <w:r w:rsidRPr="00067C87">
              <w:rPr>
                <w:sz w:val="16"/>
                <w:szCs w:val="18"/>
                <w:lang w:val="en-US"/>
              </w:rPr>
              <w:t>shall be used.</w:t>
            </w:r>
          </w:p>
        </w:tc>
      </w:tr>
    </w:tbl>
    <w:p w14:paraId="513571B6" w14:textId="77777777" w:rsidR="004B1AD6" w:rsidRPr="00FA04FF" w:rsidRDefault="004B1AD6" w:rsidP="004B1AD6">
      <w:pPr>
        <w:pStyle w:val="ListParagraph"/>
        <w:overflowPunct/>
        <w:autoSpaceDE/>
        <w:autoSpaceDN/>
        <w:adjustRightInd/>
        <w:spacing w:after="120"/>
        <w:ind w:left="720" w:firstLineChars="0" w:firstLine="0"/>
        <w:textAlignment w:val="auto"/>
        <w:rPr>
          <w:rFonts w:eastAsia="SimSun"/>
          <w:iCs/>
          <w:color w:val="000000" w:themeColor="text1"/>
          <w:lang w:val="en-US" w:eastAsia="zh-CN"/>
        </w:rPr>
      </w:pPr>
    </w:p>
    <w:p w14:paraId="7993A5B1" w14:textId="1301730E" w:rsidR="00863AEA" w:rsidRPr="00651476" w:rsidRDefault="00863AEA"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Agree</w:t>
      </w:r>
      <w:r w:rsidR="00AB62CC">
        <w:rPr>
          <w:rFonts w:eastAsia="SimSun"/>
          <w:color w:val="000000" w:themeColor="text1"/>
          <w:szCs w:val="24"/>
          <w:lang w:eastAsia="zh-CN"/>
        </w:rPr>
        <w:t xml:space="preserve"> (CATT)</w:t>
      </w:r>
    </w:p>
    <w:p w14:paraId="30487BED" w14:textId="77777777" w:rsidR="00863AEA" w:rsidRPr="00651476" w:rsidRDefault="00863AEA"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Disagree</w:t>
      </w:r>
    </w:p>
    <w:p w14:paraId="67C6FA0D"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73C573" w14:textId="77777777" w:rsidR="00863AEA" w:rsidRDefault="00863AEA"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2F383FC7" w14:textId="77777777" w:rsidR="003A61E8" w:rsidRPr="00BB589A" w:rsidRDefault="003A61E8" w:rsidP="003A61E8">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30E68E13" w14:textId="00F56CC2" w:rsidR="003A61E8" w:rsidRPr="00805BE8" w:rsidRDefault="003A61E8" w:rsidP="003A61E8">
      <w:pPr>
        <w:rPr>
          <w:b/>
          <w:color w:val="0070C0"/>
          <w:u w:val="single"/>
          <w:lang w:eastAsia="ko-KR"/>
        </w:rPr>
      </w:pPr>
      <w:r w:rsidRPr="00805BE8">
        <w:rPr>
          <w:b/>
          <w:color w:val="0070C0"/>
          <w:u w:val="single"/>
          <w:lang w:eastAsia="ko-KR"/>
        </w:rPr>
        <w:lastRenderedPageBreak/>
        <w:t>Issue 1-</w:t>
      </w:r>
      <w:r>
        <w:rPr>
          <w:b/>
          <w:color w:val="0070C0"/>
          <w:u w:val="single"/>
          <w:lang w:eastAsia="ko-KR"/>
        </w:rPr>
        <w:t>4-2</w:t>
      </w:r>
      <w:r w:rsidRPr="00805BE8">
        <w:rPr>
          <w:b/>
          <w:color w:val="0070C0"/>
          <w:u w:val="single"/>
          <w:lang w:eastAsia="ko-KR"/>
        </w:rPr>
        <w:t>:</w:t>
      </w:r>
      <w:r>
        <w:rPr>
          <w:b/>
          <w:color w:val="0070C0"/>
          <w:u w:val="single"/>
          <w:lang w:eastAsia="ko-KR"/>
        </w:rPr>
        <w:t xml:space="preserve"> Test models</w:t>
      </w:r>
    </w:p>
    <w:p w14:paraId="17E54D64" w14:textId="072E1133" w:rsidR="003A61E8" w:rsidRDefault="003A61E8" w:rsidP="003A61E8">
      <w:pPr>
        <w:pStyle w:val="ListParagraph"/>
        <w:numPr>
          <w:ilvl w:val="0"/>
          <w:numId w:val="4"/>
        </w:numPr>
        <w:overflowPunct/>
        <w:autoSpaceDE/>
        <w:autoSpaceDN/>
        <w:adjustRightInd/>
        <w:spacing w:after="120"/>
        <w:ind w:left="720" w:firstLineChars="0"/>
        <w:textAlignment w:val="auto"/>
        <w:rPr>
          <w:rFonts w:eastAsia="SimSun"/>
          <w:iCs/>
          <w:color w:val="000000" w:themeColor="text1"/>
          <w:lang w:val="en-US" w:eastAsia="zh-CN"/>
        </w:rPr>
      </w:pPr>
      <w:r w:rsidRPr="00805BE8">
        <w:rPr>
          <w:rFonts w:eastAsia="SimSun"/>
          <w:color w:val="0070C0"/>
          <w:szCs w:val="24"/>
          <w:lang w:eastAsia="zh-CN"/>
        </w:rPr>
        <w:t>Proposals</w:t>
      </w:r>
      <w:r>
        <w:rPr>
          <w:rFonts w:eastAsia="SimSun"/>
          <w:color w:val="0070C0"/>
          <w:szCs w:val="24"/>
          <w:lang w:eastAsia="zh-CN"/>
        </w:rPr>
        <w:t xml:space="preserve">: </w:t>
      </w:r>
      <w:r w:rsidR="004B1AD6" w:rsidRPr="004B1AD6">
        <w:rPr>
          <w:rFonts w:eastAsia="SimSun"/>
          <w:iCs/>
          <w:color w:val="000000" w:themeColor="text1"/>
          <w:lang w:val="en-US" w:eastAsia="zh-CN"/>
        </w:rPr>
        <w:t>Following t</w:t>
      </w:r>
      <w:r w:rsidR="004B1AD6" w:rsidRPr="004B1AD6">
        <w:rPr>
          <w:rFonts w:eastAsia="SimSun" w:hint="eastAsia"/>
          <w:iCs/>
          <w:color w:val="000000" w:themeColor="text1"/>
          <w:lang w:val="en-US" w:eastAsia="zh-CN"/>
        </w:rPr>
        <w:t>est model</w:t>
      </w:r>
      <w:r w:rsidR="004B1AD6" w:rsidRPr="004B1AD6">
        <w:rPr>
          <w:rFonts w:eastAsia="SimSun"/>
          <w:iCs/>
          <w:color w:val="000000" w:themeColor="text1"/>
          <w:lang w:val="en-US" w:eastAsia="zh-CN"/>
        </w:rPr>
        <w:t>s</w:t>
      </w:r>
      <w:r w:rsidR="004B1AD6" w:rsidRPr="007B7F0E">
        <w:rPr>
          <w:rFonts w:hint="eastAsia"/>
          <w:b/>
          <w:lang w:eastAsia="zh-CN"/>
        </w:rPr>
        <w:t xml:space="preserve"> </w:t>
      </w:r>
      <w:r w:rsidR="004B1AD6" w:rsidRPr="004B1AD6">
        <w:rPr>
          <w:rFonts w:eastAsia="SimSun"/>
          <w:iCs/>
          <w:color w:val="000000" w:themeColor="text1"/>
          <w:lang w:val="en-US" w:eastAsia="zh-CN"/>
        </w:rPr>
        <w:t xml:space="preserve">should be used </w:t>
      </w:r>
      <w:r w:rsidR="004B1AD6">
        <w:rPr>
          <w:rFonts w:eastAsia="SimSun"/>
          <w:iCs/>
          <w:color w:val="000000" w:themeColor="text1"/>
          <w:lang w:val="en-US" w:eastAsia="zh-CN"/>
        </w:rPr>
        <w:t xml:space="preserve">when </w:t>
      </w:r>
      <w:r w:rsidR="004B1AD6" w:rsidRPr="004B1AD6">
        <w:rPr>
          <w:rFonts w:eastAsia="SimSun"/>
          <w:iCs/>
          <w:color w:val="000000" w:themeColor="text1"/>
          <w:lang w:val="en-US" w:eastAsia="zh-CN"/>
        </w:rPr>
        <w:t xml:space="preserve">testing </w:t>
      </w:r>
      <w:r w:rsidR="004B1AD6" w:rsidRPr="004B1AD6">
        <w:rPr>
          <w:rFonts w:eastAsia="SimSun" w:hint="eastAsia"/>
          <w:iCs/>
          <w:color w:val="000000" w:themeColor="text1"/>
          <w:lang w:val="en-US" w:eastAsia="zh-CN"/>
        </w:rPr>
        <w:t>SAN type 2-O</w:t>
      </w:r>
    </w:p>
    <w:tbl>
      <w:tblPr>
        <w:tblW w:w="93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783"/>
        <w:gridCol w:w="2013"/>
      </w:tblGrid>
      <w:tr w:rsidR="001C6007" w14:paraId="337AAE52" w14:textId="77777777" w:rsidTr="001C6007">
        <w:tc>
          <w:tcPr>
            <w:tcW w:w="1588" w:type="dxa"/>
            <w:shd w:val="clear" w:color="auto" w:fill="BEBEBE"/>
          </w:tcPr>
          <w:p w14:paraId="42E9AB01" w14:textId="77777777" w:rsidR="001C6007" w:rsidRPr="001C6007" w:rsidRDefault="001C6007" w:rsidP="002154E1">
            <w:pPr>
              <w:jc w:val="both"/>
              <w:rPr>
                <w:sz w:val="18"/>
                <w:lang w:val="en-US" w:eastAsia="zh-CN"/>
              </w:rPr>
            </w:pPr>
            <w:r w:rsidRPr="001C6007">
              <w:rPr>
                <w:rFonts w:hint="eastAsia"/>
                <w:b/>
                <w:bCs/>
                <w:sz w:val="18"/>
                <w:lang w:val="en-US" w:eastAsia="zh-CN"/>
              </w:rPr>
              <w:t>Test models for FR2 in TS38.141-2</w:t>
            </w:r>
          </w:p>
        </w:tc>
        <w:tc>
          <w:tcPr>
            <w:tcW w:w="5783" w:type="dxa"/>
            <w:shd w:val="clear" w:color="auto" w:fill="BEBEBE"/>
          </w:tcPr>
          <w:p w14:paraId="19522FEA" w14:textId="77777777" w:rsidR="001C6007" w:rsidRPr="001C6007" w:rsidRDefault="001C6007" w:rsidP="002154E1">
            <w:pPr>
              <w:jc w:val="both"/>
              <w:rPr>
                <w:sz w:val="18"/>
                <w:lang w:val="en-US" w:eastAsia="zh-CN"/>
              </w:rPr>
            </w:pPr>
            <w:r w:rsidRPr="001C6007">
              <w:rPr>
                <w:rFonts w:hint="eastAsia"/>
                <w:b/>
                <w:bCs/>
                <w:sz w:val="18"/>
                <w:lang w:val="en-US" w:eastAsia="zh-CN"/>
              </w:rPr>
              <w:t>Applicability for NTN SAN</w:t>
            </w:r>
            <w:r w:rsidRPr="001C6007">
              <w:rPr>
                <w:rFonts w:hint="eastAsia"/>
                <w:sz w:val="18"/>
                <w:lang w:val="en-US" w:eastAsia="zh-CN"/>
              </w:rPr>
              <w:t xml:space="preserve"> </w:t>
            </w:r>
          </w:p>
        </w:tc>
        <w:tc>
          <w:tcPr>
            <w:tcW w:w="2013" w:type="dxa"/>
            <w:shd w:val="clear" w:color="auto" w:fill="BEBEBE"/>
          </w:tcPr>
          <w:p w14:paraId="0104E2BA" w14:textId="77777777" w:rsidR="001C6007" w:rsidRPr="001C6007" w:rsidRDefault="001C6007" w:rsidP="002154E1">
            <w:pPr>
              <w:jc w:val="both"/>
              <w:rPr>
                <w:b/>
                <w:bCs/>
                <w:sz w:val="18"/>
                <w:lang w:val="en-US" w:eastAsia="zh-CN"/>
              </w:rPr>
            </w:pPr>
            <w:r w:rsidRPr="001C6007">
              <w:rPr>
                <w:rFonts w:hint="eastAsia"/>
                <w:b/>
                <w:bCs/>
                <w:sz w:val="18"/>
                <w:lang w:val="en-US" w:eastAsia="zh-CN"/>
              </w:rPr>
              <w:t>Test model for FR2-NTN</w:t>
            </w:r>
          </w:p>
        </w:tc>
      </w:tr>
      <w:tr w:rsidR="001C6007" w14:paraId="5A823518" w14:textId="77777777" w:rsidTr="001C6007">
        <w:tc>
          <w:tcPr>
            <w:tcW w:w="1588" w:type="dxa"/>
            <w:shd w:val="clear" w:color="auto" w:fill="auto"/>
          </w:tcPr>
          <w:p w14:paraId="047E54D6" w14:textId="77777777" w:rsidR="001C6007" w:rsidRPr="001C6007" w:rsidRDefault="001C6007" w:rsidP="002154E1">
            <w:pPr>
              <w:jc w:val="both"/>
              <w:rPr>
                <w:sz w:val="18"/>
                <w:lang w:val="en-US" w:eastAsia="zh-CN"/>
              </w:rPr>
            </w:pPr>
            <w:r w:rsidRPr="001C6007">
              <w:rPr>
                <w:sz w:val="18"/>
              </w:rPr>
              <w:t>NR-</w:t>
            </w:r>
            <w:r w:rsidRPr="001C6007">
              <w:rPr>
                <w:rFonts w:hint="eastAsia"/>
                <w:sz w:val="18"/>
                <w:lang w:val="en-US" w:eastAsia="zh-CN"/>
              </w:rPr>
              <w:t>FR2-</w:t>
            </w:r>
            <w:r w:rsidRPr="001C6007">
              <w:rPr>
                <w:sz w:val="18"/>
              </w:rPr>
              <w:t>TM1.1</w:t>
            </w:r>
          </w:p>
        </w:tc>
        <w:tc>
          <w:tcPr>
            <w:tcW w:w="5783" w:type="dxa"/>
            <w:shd w:val="clear" w:color="auto" w:fill="auto"/>
          </w:tcPr>
          <w:p w14:paraId="7D895AEF" w14:textId="77777777" w:rsidR="001C6007" w:rsidRPr="001C6007" w:rsidRDefault="001C6007" w:rsidP="002154E1">
            <w:pPr>
              <w:jc w:val="both"/>
              <w:rPr>
                <w:sz w:val="18"/>
                <w:lang w:val="en-US" w:eastAsia="zh-CN"/>
              </w:rPr>
            </w:pPr>
            <w:r w:rsidRPr="001C6007">
              <w:rPr>
                <w:rFonts w:hint="eastAsia"/>
                <w:sz w:val="18"/>
                <w:lang w:val="en-US" w:eastAsia="zh-CN"/>
              </w:rPr>
              <w:t xml:space="preserve">Applicable,  to remove </w:t>
            </w:r>
            <w:r w:rsidRPr="001C6007">
              <w:rPr>
                <w:sz w:val="18"/>
                <w:lang w:val="en-US" w:eastAsia="zh-CN"/>
              </w:rPr>
              <w:t>the wording of</w:t>
            </w:r>
            <w:r w:rsidRPr="001C6007">
              <w:rPr>
                <w:rFonts w:hint="eastAsia"/>
                <w:sz w:val="18"/>
                <w:lang w:val="en-US" w:eastAsia="zh-CN"/>
              </w:rPr>
              <w:t xml:space="preserve"> appl</w:t>
            </w:r>
            <w:r w:rsidRPr="001C6007">
              <w:rPr>
                <w:sz w:val="18"/>
                <w:lang w:val="en-US" w:eastAsia="zh-CN"/>
              </w:rPr>
              <w:t>ying</w:t>
            </w:r>
            <w:r w:rsidRPr="001C6007">
              <w:rPr>
                <w:rFonts w:hint="eastAsia"/>
                <w:sz w:val="18"/>
                <w:lang w:val="en-US" w:eastAsia="zh-CN"/>
              </w:rPr>
              <w:t xml:space="preserve"> to transmit ON/OFF power, TAE and </w:t>
            </w:r>
            <w:r w:rsidRPr="001C6007">
              <w:rPr>
                <w:rFonts w:hint="eastAsia"/>
                <w:sz w:val="18"/>
                <w:lang w:eastAsia="ja-JP"/>
              </w:rPr>
              <w:t>R</w:t>
            </w:r>
            <w:r w:rsidRPr="001C6007">
              <w:rPr>
                <w:sz w:val="18"/>
              </w:rPr>
              <w:t>eceiver spurious  emissions compared with TN test specification</w:t>
            </w:r>
            <w:r w:rsidRPr="001C6007">
              <w:rPr>
                <w:rFonts w:hint="eastAsia"/>
                <w:sz w:val="18"/>
                <w:lang w:val="en-US" w:eastAsia="zh-CN"/>
              </w:rPr>
              <w:t xml:space="preserve">;   </w:t>
            </w:r>
          </w:p>
        </w:tc>
        <w:tc>
          <w:tcPr>
            <w:tcW w:w="2013" w:type="dxa"/>
          </w:tcPr>
          <w:p w14:paraId="19728C6F" w14:textId="77777777" w:rsidR="001C6007" w:rsidRPr="001C6007" w:rsidRDefault="001C6007" w:rsidP="002154E1">
            <w:pPr>
              <w:jc w:val="both"/>
              <w:rPr>
                <w:sz w:val="18"/>
                <w:lang w:val="en-US" w:eastAsia="zh-CN"/>
              </w:rPr>
            </w:pPr>
            <w:r w:rsidRPr="001C6007">
              <w:rPr>
                <w:sz w:val="18"/>
              </w:rPr>
              <w:t>NR-</w:t>
            </w:r>
            <w:r w:rsidRPr="001C6007">
              <w:rPr>
                <w:rFonts w:hint="eastAsia"/>
                <w:sz w:val="18"/>
                <w:lang w:eastAsia="zh-CN"/>
              </w:rPr>
              <w:t>SAN-</w:t>
            </w:r>
            <w:r w:rsidRPr="001C6007">
              <w:rPr>
                <w:rFonts w:hint="eastAsia"/>
                <w:sz w:val="18"/>
                <w:lang w:val="en-US" w:eastAsia="zh-CN"/>
              </w:rPr>
              <w:t>FR2-</w:t>
            </w:r>
            <w:r w:rsidRPr="001C6007">
              <w:rPr>
                <w:sz w:val="18"/>
              </w:rPr>
              <w:t>TM1.1</w:t>
            </w:r>
          </w:p>
        </w:tc>
      </w:tr>
      <w:tr w:rsidR="001C6007" w14:paraId="626D764C" w14:textId="77777777" w:rsidTr="001C6007">
        <w:tc>
          <w:tcPr>
            <w:tcW w:w="1588" w:type="dxa"/>
            <w:shd w:val="clear" w:color="auto" w:fill="auto"/>
          </w:tcPr>
          <w:p w14:paraId="503BD174" w14:textId="77777777" w:rsidR="001C6007" w:rsidRPr="001C6007" w:rsidRDefault="001C6007" w:rsidP="002154E1">
            <w:pPr>
              <w:jc w:val="both"/>
              <w:rPr>
                <w:sz w:val="18"/>
                <w:lang w:val="en-US" w:eastAsia="zh-CN"/>
              </w:rPr>
            </w:pPr>
            <w:r w:rsidRPr="001C6007">
              <w:rPr>
                <w:sz w:val="18"/>
              </w:rPr>
              <w:t>NR-FR</w:t>
            </w:r>
            <w:r w:rsidRPr="001C6007">
              <w:rPr>
                <w:rFonts w:hint="eastAsia"/>
                <w:sz w:val="18"/>
                <w:lang w:eastAsia="zh-CN"/>
              </w:rPr>
              <w:t>2</w:t>
            </w:r>
            <w:r w:rsidRPr="001C6007">
              <w:rPr>
                <w:sz w:val="18"/>
              </w:rPr>
              <w:t>-TM2</w:t>
            </w:r>
          </w:p>
        </w:tc>
        <w:tc>
          <w:tcPr>
            <w:tcW w:w="5783" w:type="dxa"/>
            <w:shd w:val="clear" w:color="auto" w:fill="auto"/>
          </w:tcPr>
          <w:p w14:paraId="21DF3306" w14:textId="77777777" w:rsidR="001C6007" w:rsidRPr="001C6007" w:rsidRDefault="001C6007" w:rsidP="002154E1">
            <w:pPr>
              <w:jc w:val="both"/>
              <w:rPr>
                <w:sz w:val="18"/>
                <w:lang w:val="en-US" w:eastAsia="zh-CN"/>
              </w:rPr>
            </w:pPr>
            <w:r w:rsidRPr="001C6007">
              <w:rPr>
                <w:rFonts w:hint="eastAsia"/>
                <w:sz w:val="18"/>
                <w:lang w:val="en-US" w:eastAsia="zh-CN"/>
              </w:rPr>
              <w:t xml:space="preserve">Applicable, </w:t>
            </w:r>
            <w:r w:rsidRPr="001C6007">
              <w:rPr>
                <w:sz w:val="18"/>
                <w:lang w:val="en-US" w:eastAsia="zh-CN"/>
              </w:rPr>
              <w:t xml:space="preserve">applicability for </w:t>
            </w:r>
            <w:r w:rsidRPr="001C6007">
              <w:rPr>
                <w:rFonts w:hint="eastAsia"/>
                <w:sz w:val="18"/>
                <w:lang w:val="en-US" w:eastAsia="zh-CN"/>
              </w:rPr>
              <w:t>64QAM</w:t>
            </w:r>
            <w:r w:rsidRPr="001C6007">
              <w:rPr>
                <w:sz w:val="18"/>
                <w:lang w:val="en-US" w:eastAsia="zh-CN"/>
              </w:rPr>
              <w:t xml:space="preserve"> pending on the further discussion</w:t>
            </w:r>
            <w:r w:rsidRPr="001C6007">
              <w:rPr>
                <w:rFonts w:hint="eastAsia"/>
                <w:sz w:val="18"/>
                <w:lang w:val="en-US" w:eastAsia="zh-CN"/>
              </w:rPr>
              <w:t>.</w:t>
            </w:r>
          </w:p>
        </w:tc>
        <w:tc>
          <w:tcPr>
            <w:tcW w:w="2013" w:type="dxa"/>
          </w:tcPr>
          <w:p w14:paraId="0AB52588" w14:textId="77777777" w:rsidR="001C6007" w:rsidRPr="001C6007" w:rsidRDefault="001C6007" w:rsidP="002154E1">
            <w:pPr>
              <w:jc w:val="both"/>
              <w:rPr>
                <w:sz w:val="18"/>
                <w:lang w:val="en-US" w:eastAsia="zh-CN"/>
              </w:rPr>
            </w:pPr>
            <w:r w:rsidRPr="001C6007">
              <w:rPr>
                <w:sz w:val="18"/>
              </w:rPr>
              <w:t>NR-</w:t>
            </w:r>
            <w:r w:rsidRPr="001C6007">
              <w:rPr>
                <w:rFonts w:hint="eastAsia"/>
                <w:sz w:val="18"/>
                <w:lang w:eastAsia="zh-CN"/>
              </w:rPr>
              <w:t>SAN-</w:t>
            </w:r>
            <w:r w:rsidRPr="001C6007">
              <w:rPr>
                <w:sz w:val="18"/>
              </w:rPr>
              <w:t>FR</w:t>
            </w:r>
            <w:r w:rsidRPr="001C6007">
              <w:rPr>
                <w:rFonts w:hint="eastAsia"/>
                <w:sz w:val="18"/>
                <w:lang w:eastAsia="zh-CN"/>
              </w:rPr>
              <w:t>2</w:t>
            </w:r>
            <w:r w:rsidRPr="001C6007">
              <w:rPr>
                <w:sz w:val="18"/>
              </w:rPr>
              <w:t>-TM2</w:t>
            </w:r>
          </w:p>
        </w:tc>
      </w:tr>
      <w:tr w:rsidR="001C6007" w14:paraId="072D8D75" w14:textId="77777777" w:rsidTr="001C6007">
        <w:tc>
          <w:tcPr>
            <w:tcW w:w="1588" w:type="dxa"/>
            <w:shd w:val="clear" w:color="auto" w:fill="auto"/>
          </w:tcPr>
          <w:p w14:paraId="1C601BAD" w14:textId="77777777" w:rsidR="001C6007" w:rsidRPr="001C6007" w:rsidRDefault="001C6007" w:rsidP="002154E1">
            <w:pPr>
              <w:jc w:val="both"/>
              <w:rPr>
                <w:sz w:val="18"/>
                <w:lang w:val="en-US" w:eastAsia="zh-CN"/>
              </w:rPr>
            </w:pPr>
            <w:r w:rsidRPr="001C6007">
              <w:rPr>
                <w:sz w:val="18"/>
              </w:rPr>
              <w:t>NR-FR</w:t>
            </w:r>
            <w:r w:rsidRPr="001C6007">
              <w:rPr>
                <w:rFonts w:hint="eastAsia"/>
                <w:sz w:val="18"/>
                <w:lang w:eastAsia="zh-CN"/>
              </w:rPr>
              <w:t>2</w:t>
            </w:r>
            <w:r w:rsidRPr="001C6007">
              <w:rPr>
                <w:sz w:val="18"/>
              </w:rPr>
              <w:t>-TM3.1</w:t>
            </w:r>
          </w:p>
        </w:tc>
        <w:tc>
          <w:tcPr>
            <w:tcW w:w="5783" w:type="dxa"/>
            <w:shd w:val="clear" w:color="auto" w:fill="auto"/>
          </w:tcPr>
          <w:p w14:paraId="2E127C10" w14:textId="77777777" w:rsidR="001C6007" w:rsidRPr="001C6007" w:rsidRDefault="001C6007" w:rsidP="002154E1">
            <w:pPr>
              <w:jc w:val="both"/>
              <w:rPr>
                <w:sz w:val="18"/>
                <w:lang w:val="en-US" w:eastAsia="zh-CN"/>
              </w:rPr>
            </w:pPr>
            <w:r w:rsidRPr="001C6007">
              <w:rPr>
                <w:rFonts w:hint="eastAsia"/>
                <w:sz w:val="18"/>
                <w:lang w:val="en-US" w:eastAsia="zh-CN"/>
              </w:rPr>
              <w:t>Applicable</w:t>
            </w:r>
          </w:p>
        </w:tc>
        <w:tc>
          <w:tcPr>
            <w:tcW w:w="2013" w:type="dxa"/>
          </w:tcPr>
          <w:p w14:paraId="162E3ED7" w14:textId="77777777" w:rsidR="001C6007" w:rsidRPr="001C6007" w:rsidRDefault="001C6007" w:rsidP="002154E1">
            <w:pPr>
              <w:jc w:val="both"/>
              <w:rPr>
                <w:sz w:val="18"/>
                <w:lang w:val="en-US" w:eastAsia="zh-CN"/>
              </w:rPr>
            </w:pPr>
            <w:r w:rsidRPr="001C6007">
              <w:rPr>
                <w:sz w:val="18"/>
              </w:rPr>
              <w:t>NR-</w:t>
            </w:r>
            <w:r w:rsidRPr="001C6007">
              <w:rPr>
                <w:rFonts w:hint="eastAsia"/>
                <w:sz w:val="18"/>
                <w:lang w:eastAsia="zh-CN"/>
              </w:rPr>
              <w:t>SAN-</w:t>
            </w:r>
            <w:r w:rsidRPr="001C6007">
              <w:rPr>
                <w:sz w:val="18"/>
              </w:rPr>
              <w:t>FR</w:t>
            </w:r>
            <w:r w:rsidRPr="001C6007">
              <w:rPr>
                <w:rFonts w:hint="eastAsia"/>
                <w:sz w:val="18"/>
                <w:lang w:eastAsia="zh-CN"/>
              </w:rPr>
              <w:t>2</w:t>
            </w:r>
            <w:r w:rsidRPr="001C6007">
              <w:rPr>
                <w:sz w:val="18"/>
              </w:rPr>
              <w:t>-TM3.1</w:t>
            </w:r>
          </w:p>
        </w:tc>
      </w:tr>
    </w:tbl>
    <w:p w14:paraId="624EE722" w14:textId="77777777" w:rsidR="00067C87" w:rsidRPr="00FA04FF" w:rsidRDefault="00067C87" w:rsidP="00067C87">
      <w:pPr>
        <w:pStyle w:val="ListParagraph"/>
        <w:overflowPunct/>
        <w:autoSpaceDE/>
        <w:autoSpaceDN/>
        <w:adjustRightInd/>
        <w:spacing w:after="120"/>
        <w:ind w:left="720" w:firstLineChars="0" w:firstLine="0"/>
        <w:textAlignment w:val="auto"/>
        <w:rPr>
          <w:rFonts w:eastAsia="SimSun"/>
          <w:iCs/>
          <w:color w:val="000000" w:themeColor="text1"/>
          <w:lang w:val="en-US" w:eastAsia="zh-CN"/>
        </w:rPr>
      </w:pPr>
    </w:p>
    <w:p w14:paraId="52D6AAAD" w14:textId="4CA5E2FA" w:rsidR="003A61E8" w:rsidRPr="00651476"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Agree</w:t>
      </w:r>
      <w:r w:rsidR="00AB62CC">
        <w:rPr>
          <w:rFonts w:eastAsia="SimSun"/>
          <w:color w:val="000000" w:themeColor="text1"/>
          <w:szCs w:val="24"/>
          <w:lang w:eastAsia="zh-CN"/>
        </w:rPr>
        <w:t xml:space="preserve"> (CATT)</w:t>
      </w:r>
    </w:p>
    <w:p w14:paraId="105E9547" w14:textId="77777777" w:rsidR="003A61E8" w:rsidRPr="00651476"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Disagree</w:t>
      </w:r>
    </w:p>
    <w:p w14:paraId="179183E3" w14:textId="77777777" w:rsidR="003A61E8" w:rsidRPr="00805BE8" w:rsidRDefault="003A61E8" w:rsidP="003A61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7D4CB1" w14:textId="77777777" w:rsidR="003A61E8" w:rsidRPr="00BB589A"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1A655A93" w14:textId="77777777" w:rsidR="00863AEA" w:rsidRDefault="00863AEA" w:rsidP="00DD19DE">
      <w:pPr>
        <w:rPr>
          <w:color w:val="0070C0"/>
          <w:lang w:val="en-US" w:eastAsia="zh-CN"/>
        </w:rPr>
      </w:pPr>
    </w:p>
    <w:p w14:paraId="2C8287AD" w14:textId="45138C86" w:rsidR="003A61E8" w:rsidRPr="00805BE8" w:rsidRDefault="003A61E8" w:rsidP="003A61E8">
      <w:pPr>
        <w:rPr>
          <w:b/>
          <w:color w:val="0070C0"/>
          <w:u w:val="single"/>
          <w:lang w:eastAsia="ko-KR"/>
        </w:rPr>
      </w:pPr>
      <w:r w:rsidRPr="00805BE8">
        <w:rPr>
          <w:b/>
          <w:color w:val="0070C0"/>
          <w:u w:val="single"/>
          <w:lang w:eastAsia="ko-KR"/>
        </w:rPr>
        <w:t>Issue 1-</w:t>
      </w:r>
      <w:r>
        <w:rPr>
          <w:b/>
          <w:color w:val="0070C0"/>
          <w:u w:val="single"/>
          <w:lang w:eastAsia="ko-KR"/>
        </w:rPr>
        <w:t>4-3</w:t>
      </w:r>
      <w:r w:rsidRPr="00805BE8">
        <w:rPr>
          <w:b/>
          <w:color w:val="0070C0"/>
          <w:u w:val="single"/>
          <w:lang w:eastAsia="ko-KR"/>
        </w:rPr>
        <w:t>:</w:t>
      </w:r>
      <w:r>
        <w:rPr>
          <w:b/>
          <w:color w:val="0070C0"/>
          <w:u w:val="single"/>
          <w:lang w:eastAsia="ko-KR"/>
        </w:rPr>
        <w:t xml:space="preserve"> Test configurations</w:t>
      </w:r>
    </w:p>
    <w:p w14:paraId="269BCB8B" w14:textId="7CB56F62" w:rsidR="003A61E8" w:rsidRPr="00FA04FF" w:rsidRDefault="003A61E8" w:rsidP="003A61E8">
      <w:pPr>
        <w:pStyle w:val="ListParagraph"/>
        <w:numPr>
          <w:ilvl w:val="0"/>
          <w:numId w:val="4"/>
        </w:numPr>
        <w:overflowPunct/>
        <w:autoSpaceDE/>
        <w:autoSpaceDN/>
        <w:adjustRightInd/>
        <w:spacing w:after="120"/>
        <w:ind w:left="720" w:firstLineChars="0"/>
        <w:textAlignment w:val="auto"/>
        <w:rPr>
          <w:rFonts w:eastAsia="SimSun"/>
          <w:iCs/>
          <w:color w:val="000000" w:themeColor="text1"/>
          <w:lang w:val="en-US" w:eastAsia="zh-CN"/>
        </w:rPr>
      </w:pPr>
      <w:r w:rsidRPr="00805BE8">
        <w:rPr>
          <w:rFonts w:eastAsia="SimSun"/>
          <w:color w:val="0070C0"/>
          <w:szCs w:val="24"/>
          <w:lang w:eastAsia="zh-CN"/>
        </w:rPr>
        <w:t>Proposals</w:t>
      </w:r>
      <w:r>
        <w:rPr>
          <w:rFonts w:eastAsia="SimSun"/>
          <w:color w:val="0070C0"/>
          <w:szCs w:val="24"/>
          <w:lang w:eastAsia="zh-CN"/>
        </w:rPr>
        <w:t xml:space="preserve">: </w:t>
      </w:r>
      <w:r w:rsidR="00EB441A" w:rsidRPr="00EB441A">
        <w:rPr>
          <w:rFonts w:eastAsia="SimSun"/>
          <w:color w:val="000000" w:themeColor="text1"/>
          <w:szCs w:val="24"/>
          <w:lang w:eastAsia="zh-CN"/>
        </w:rPr>
        <w:t>Test configuration NRTC1</w:t>
      </w:r>
      <w:r w:rsidR="00EB441A" w:rsidRPr="00EB441A">
        <w:rPr>
          <w:rFonts w:eastAsia="SimSun" w:hint="eastAsia"/>
          <w:color w:val="000000" w:themeColor="text1"/>
          <w:szCs w:val="24"/>
          <w:lang w:eastAsia="zh-CN"/>
        </w:rPr>
        <w:t xml:space="preserve"> is sufficient for SAN type 2-O, </w:t>
      </w:r>
      <w:r w:rsidR="00EB441A" w:rsidRPr="00EB441A">
        <w:rPr>
          <w:rFonts w:eastAsia="SimSun"/>
          <w:color w:val="000000" w:themeColor="text1"/>
          <w:szCs w:val="24"/>
          <w:lang w:eastAsia="zh-CN"/>
        </w:rPr>
        <w:t>no other TC is needed.</w:t>
      </w:r>
      <w:r w:rsidR="00EB441A" w:rsidRPr="00EB441A">
        <w:rPr>
          <w:rFonts w:eastAsia="SimSun" w:hint="eastAsia"/>
          <w:color w:val="000000" w:themeColor="text1"/>
          <w:szCs w:val="24"/>
          <w:lang w:eastAsia="zh-CN"/>
        </w:rPr>
        <w:t xml:space="preserve"> </w:t>
      </w:r>
      <w:r w:rsidR="00EB441A" w:rsidRPr="00EB441A">
        <w:rPr>
          <w:rFonts w:eastAsia="SimSun"/>
          <w:color w:val="000000" w:themeColor="text1"/>
          <w:szCs w:val="24"/>
          <w:lang w:eastAsia="zh-CN"/>
        </w:rPr>
        <w:t>E</w:t>
      </w:r>
      <w:r w:rsidR="00EB441A" w:rsidRPr="00EB441A">
        <w:rPr>
          <w:rFonts w:eastAsia="SimSun" w:hint="eastAsia"/>
          <w:color w:val="000000" w:themeColor="text1"/>
          <w:szCs w:val="24"/>
          <w:lang w:eastAsia="zh-CN"/>
        </w:rPr>
        <w:t xml:space="preserve">xisting </w:t>
      </w:r>
      <w:r w:rsidR="00EB441A" w:rsidRPr="00EB441A">
        <w:rPr>
          <w:rFonts w:eastAsia="SimSun"/>
          <w:color w:val="000000" w:themeColor="text1"/>
          <w:szCs w:val="24"/>
          <w:lang w:eastAsia="zh-CN"/>
        </w:rPr>
        <w:t>test configuration NRTC1</w:t>
      </w:r>
      <w:r w:rsidR="00EB441A" w:rsidRPr="00EB441A">
        <w:rPr>
          <w:rFonts w:eastAsia="SimSun" w:hint="eastAsia"/>
          <w:color w:val="000000" w:themeColor="text1"/>
          <w:szCs w:val="24"/>
          <w:lang w:eastAsia="zh-CN"/>
        </w:rPr>
        <w:t xml:space="preserve"> in TS 38.181 </w:t>
      </w:r>
      <w:r w:rsidR="00EB441A" w:rsidRPr="00EB441A">
        <w:rPr>
          <w:rFonts w:eastAsia="SimSun"/>
          <w:color w:val="000000" w:themeColor="text1"/>
          <w:szCs w:val="24"/>
          <w:lang w:eastAsia="zh-CN"/>
        </w:rPr>
        <w:t>is</w:t>
      </w:r>
      <w:r w:rsidR="00EB441A" w:rsidRPr="00EB441A">
        <w:rPr>
          <w:rFonts w:eastAsia="SimSun" w:hint="eastAsia"/>
          <w:color w:val="000000" w:themeColor="text1"/>
          <w:szCs w:val="24"/>
          <w:lang w:eastAsia="zh-CN"/>
        </w:rPr>
        <w:t xml:space="preserve"> applicable for SAN type 2-O</w:t>
      </w:r>
    </w:p>
    <w:p w14:paraId="41DC6937" w14:textId="5050F3CD" w:rsidR="003A61E8" w:rsidRPr="00651476"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Agree</w:t>
      </w:r>
      <w:r w:rsidR="00AB62CC">
        <w:rPr>
          <w:rFonts w:eastAsia="SimSun"/>
          <w:color w:val="000000" w:themeColor="text1"/>
          <w:szCs w:val="24"/>
          <w:lang w:eastAsia="zh-CN"/>
        </w:rPr>
        <w:t xml:space="preserve"> (CATT)</w:t>
      </w:r>
    </w:p>
    <w:p w14:paraId="3FBD3507" w14:textId="77777777" w:rsidR="003A61E8" w:rsidRPr="00651476"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Disagree</w:t>
      </w:r>
    </w:p>
    <w:p w14:paraId="58A82369" w14:textId="77777777" w:rsidR="003A61E8" w:rsidRPr="00805BE8" w:rsidRDefault="003A61E8" w:rsidP="003A61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635321" w14:textId="77777777" w:rsidR="003A61E8" w:rsidRPr="00BB589A"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2D338503" w14:textId="77777777" w:rsidR="003A61E8" w:rsidRDefault="003A61E8" w:rsidP="00DD19DE">
      <w:pPr>
        <w:rPr>
          <w:color w:val="0070C0"/>
          <w:lang w:val="en-US" w:eastAsia="zh-CN"/>
        </w:rPr>
      </w:pPr>
    </w:p>
    <w:p w14:paraId="79C5D78D" w14:textId="37DD67DE" w:rsidR="003A61E8" w:rsidRPr="00805BE8" w:rsidRDefault="003A61E8" w:rsidP="003A61E8">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w:t>
      </w:r>
      <w:r>
        <w:rPr>
          <w:b/>
          <w:color w:val="0070C0"/>
          <w:u w:val="single"/>
          <w:lang w:eastAsia="ko-KR"/>
        </w:rPr>
        <w:t xml:space="preserve"> RF channels to be </w:t>
      </w:r>
      <w:r w:rsidR="009B1ED9">
        <w:rPr>
          <w:b/>
          <w:color w:val="0070C0"/>
          <w:u w:val="single"/>
          <w:lang w:eastAsia="ko-KR"/>
        </w:rPr>
        <w:t>tested.</w:t>
      </w:r>
    </w:p>
    <w:p w14:paraId="35EB287F" w14:textId="27FF7CBF" w:rsidR="003A61E8" w:rsidRPr="00392751" w:rsidRDefault="003A61E8" w:rsidP="003A61E8">
      <w:pPr>
        <w:pStyle w:val="ListParagraph"/>
        <w:numPr>
          <w:ilvl w:val="0"/>
          <w:numId w:val="4"/>
        </w:numPr>
        <w:overflowPunct/>
        <w:autoSpaceDE/>
        <w:autoSpaceDN/>
        <w:adjustRightInd/>
        <w:spacing w:after="120"/>
        <w:ind w:left="720" w:firstLineChars="0"/>
        <w:textAlignment w:val="auto"/>
        <w:rPr>
          <w:rFonts w:eastAsia="SimSun"/>
          <w:iCs/>
          <w:color w:val="000000" w:themeColor="text1"/>
          <w:lang w:val="en-US" w:eastAsia="zh-CN"/>
        </w:rPr>
      </w:pPr>
      <w:r w:rsidRPr="00805BE8">
        <w:rPr>
          <w:rFonts w:eastAsia="SimSun"/>
          <w:color w:val="0070C0"/>
          <w:szCs w:val="24"/>
          <w:lang w:eastAsia="zh-CN"/>
        </w:rPr>
        <w:t>Proposals</w:t>
      </w:r>
      <w:r>
        <w:rPr>
          <w:rFonts w:eastAsia="SimSun"/>
          <w:color w:val="0070C0"/>
          <w:szCs w:val="24"/>
          <w:lang w:eastAsia="zh-CN"/>
        </w:rPr>
        <w:t xml:space="preserve">: </w:t>
      </w:r>
      <w:r w:rsidR="00971261" w:rsidRPr="00971261">
        <w:rPr>
          <w:rFonts w:eastAsia="SimSun"/>
          <w:color w:val="000000" w:themeColor="text1"/>
          <w:szCs w:val="24"/>
          <w:lang w:eastAsia="zh-CN"/>
        </w:rPr>
        <w:t>RF channels for single carrier</w:t>
      </w:r>
      <w:r w:rsidR="00971261" w:rsidRPr="00971261">
        <w:rPr>
          <w:rFonts w:eastAsia="SimSun" w:hint="eastAsia"/>
          <w:color w:val="000000" w:themeColor="text1"/>
          <w:szCs w:val="24"/>
          <w:lang w:eastAsia="zh-CN"/>
        </w:rPr>
        <w:t xml:space="preserve"> and multi-carrier operation for transmitter requirements for SAN type 1-O can be reused for SAN type 2-O.</w:t>
      </w:r>
    </w:p>
    <w:tbl>
      <w:tblPr>
        <w:tblStyle w:val="TableGrid"/>
        <w:tblW w:w="0" w:type="auto"/>
        <w:tblLayout w:type="fixed"/>
        <w:tblLook w:val="04A0" w:firstRow="1" w:lastRow="0" w:firstColumn="1" w:lastColumn="0" w:noHBand="0" w:noVBand="1"/>
      </w:tblPr>
      <w:tblGrid>
        <w:gridCol w:w="675"/>
        <w:gridCol w:w="2552"/>
        <w:gridCol w:w="3402"/>
        <w:gridCol w:w="3226"/>
      </w:tblGrid>
      <w:tr w:rsidR="00392751" w14:paraId="609406D8" w14:textId="77777777" w:rsidTr="002154E1">
        <w:tc>
          <w:tcPr>
            <w:tcW w:w="3227" w:type="dxa"/>
            <w:gridSpan w:val="2"/>
          </w:tcPr>
          <w:p w14:paraId="2525F943" w14:textId="77777777" w:rsidR="00392751" w:rsidRDefault="00392751" w:rsidP="002154E1">
            <w:pPr>
              <w:jc w:val="both"/>
              <w:rPr>
                <w:rFonts w:eastAsiaTheme="minorEastAsia"/>
                <w:lang w:eastAsia="zh-CN"/>
              </w:rPr>
            </w:pPr>
            <w:r>
              <w:rPr>
                <w:szCs w:val="22"/>
                <w:lang w:val="en-US" w:eastAsia="zh-CN"/>
              </w:rPr>
              <w:t>Requirements</w:t>
            </w:r>
          </w:p>
        </w:tc>
        <w:tc>
          <w:tcPr>
            <w:tcW w:w="3402" w:type="dxa"/>
          </w:tcPr>
          <w:p w14:paraId="3CD8531C" w14:textId="77777777" w:rsidR="00392751" w:rsidRDefault="00392751" w:rsidP="002154E1">
            <w:pPr>
              <w:jc w:val="both"/>
              <w:rPr>
                <w:rFonts w:eastAsiaTheme="minorEastAsia"/>
                <w:lang w:eastAsia="zh-CN"/>
              </w:rPr>
            </w:pPr>
            <w:r>
              <w:rPr>
                <w:szCs w:val="22"/>
                <w:lang w:val="en-US" w:eastAsia="zh-CN"/>
              </w:rPr>
              <w:t>single carrier</w:t>
            </w:r>
          </w:p>
        </w:tc>
        <w:tc>
          <w:tcPr>
            <w:tcW w:w="3226" w:type="dxa"/>
          </w:tcPr>
          <w:p w14:paraId="51F935DB" w14:textId="77777777" w:rsidR="00392751" w:rsidRDefault="00392751" w:rsidP="002154E1">
            <w:pPr>
              <w:jc w:val="both"/>
              <w:rPr>
                <w:rFonts w:eastAsiaTheme="minorEastAsia"/>
                <w:lang w:eastAsia="zh-CN"/>
              </w:rPr>
            </w:pPr>
            <w:r>
              <w:rPr>
                <w:szCs w:val="22"/>
                <w:lang w:val="en-US" w:eastAsia="zh-CN"/>
              </w:rPr>
              <w:t>Multi-carrier</w:t>
            </w:r>
          </w:p>
        </w:tc>
      </w:tr>
      <w:tr w:rsidR="00392751" w14:paraId="503EF968" w14:textId="77777777" w:rsidTr="002154E1">
        <w:tc>
          <w:tcPr>
            <w:tcW w:w="675" w:type="dxa"/>
          </w:tcPr>
          <w:p w14:paraId="29D78914" w14:textId="77777777" w:rsidR="00392751" w:rsidRDefault="00392751" w:rsidP="002154E1">
            <w:pPr>
              <w:jc w:val="both"/>
              <w:rPr>
                <w:rFonts w:eastAsiaTheme="minorEastAsia"/>
                <w:lang w:eastAsia="zh-CN"/>
              </w:rPr>
            </w:pPr>
            <w:r>
              <w:rPr>
                <w:rFonts w:eastAsiaTheme="minorEastAsia" w:hint="eastAsia"/>
                <w:lang w:eastAsia="zh-CN"/>
              </w:rPr>
              <w:t>9.2</w:t>
            </w:r>
          </w:p>
        </w:tc>
        <w:tc>
          <w:tcPr>
            <w:tcW w:w="2552" w:type="dxa"/>
          </w:tcPr>
          <w:p w14:paraId="4CB27A5D" w14:textId="77777777" w:rsidR="00392751" w:rsidRDefault="00392751" w:rsidP="002154E1">
            <w:pPr>
              <w:jc w:val="both"/>
              <w:rPr>
                <w:rFonts w:eastAsiaTheme="minorEastAsia"/>
                <w:lang w:eastAsia="zh-CN"/>
              </w:rPr>
            </w:pPr>
            <w:r w:rsidRPr="00E13123">
              <w:rPr>
                <w:rFonts w:eastAsiaTheme="minorEastAsia"/>
                <w:lang w:eastAsia="zh-CN"/>
              </w:rPr>
              <w:t>Radiated transmit power</w:t>
            </w:r>
          </w:p>
        </w:tc>
        <w:tc>
          <w:tcPr>
            <w:tcW w:w="3402" w:type="dxa"/>
          </w:tcPr>
          <w:p w14:paraId="760D212A" w14:textId="77777777" w:rsidR="00392751" w:rsidRDefault="00392751" w:rsidP="002154E1">
            <w:pPr>
              <w:jc w:val="both"/>
              <w:rPr>
                <w:rFonts w:eastAsiaTheme="minorEastAsia"/>
                <w:lang w:eastAsia="zh-CN"/>
              </w:rPr>
            </w:pPr>
            <w:r>
              <w:rPr>
                <w:szCs w:val="22"/>
                <w:lang w:val="en-US" w:eastAsia="zh-CN"/>
              </w:rPr>
              <w:t>B,M,T</w:t>
            </w:r>
          </w:p>
        </w:tc>
        <w:tc>
          <w:tcPr>
            <w:tcW w:w="3226" w:type="dxa"/>
          </w:tcPr>
          <w:p w14:paraId="70BE5139" w14:textId="77777777" w:rsidR="00392751" w:rsidRDefault="00392751" w:rsidP="002154E1">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M</w:t>
            </w:r>
            <w:r>
              <w:rPr>
                <w:szCs w:val="22"/>
                <w:vertAlign w:val="subscript"/>
                <w:lang w:val="en-US" w:eastAsia="zh-CN"/>
              </w:rPr>
              <w:t>RFBW</w:t>
            </w:r>
            <w:r>
              <w:rPr>
                <w:szCs w:val="22"/>
                <w:lang w:val="en-US" w:eastAsia="zh-CN"/>
              </w:rPr>
              <w:t>, T</w:t>
            </w:r>
            <w:r>
              <w:rPr>
                <w:szCs w:val="22"/>
                <w:vertAlign w:val="subscript"/>
                <w:lang w:val="en-US" w:eastAsia="zh-CN"/>
              </w:rPr>
              <w:t>RFBW</w:t>
            </w:r>
          </w:p>
        </w:tc>
      </w:tr>
      <w:tr w:rsidR="00392751" w14:paraId="3DB58515" w14:textId="77777777" w:rsidTr="002154E1">
        <w:tc>
          <w:tcPr>
            <w:tcW w:w="675" w:type="dxa"/>
          </w:tcPr>
          <w:p w14:paraId="1AF2F4CF" w14:textId="77777777" w:rsidR="00392751" w:rsidRDefault="00392751" w:rsidP="002154E1">
            <w:pPr>
              <w:jc w:val="both"/>
              <w:rPr>
                <w:rFonts w:eastAsiaTheme="minorEastAsia"/>
                <w:lang w:eastAsia="zh-CN"/>
              </w:rPr>
            </w:pPr>
            <w:r>
              <w:rPr>
                <w:rFonts w:eastAsiaTheme="minorEastAsia" w:hint="eastAsia"/>
                <w:lang w:eastAsia="zh-CN"/>
              </w:rPr>
              <w:t>9.3</w:t>
            </w:r>
          </w:p>
        </w:tc>
        <w:tc>
          <w:tcPr>
            <w:tcW w:w="2552" w:type="dxa"/>
          </w:tcPr>
          <w:p w14:paraId="75A65D7F" w14:textId="77777777" w:rsidR="00392751" w:rsidRDefault="00392751" w:rsidP="002154E1">
            <w:pPr>
              <w:jc w:val="both"/>
              <w:rPr>
                <w:rFonts w:eastAsiaTheme="minorEastAsia"/>
                <w:lang w:eastAsia="zh-CN"/>
              </w:rPr>
            </w:pPr>
            <w:r>
              <w:rPr>
                <w:rFonts w:hint="eastAsia"/>
                <w:lang w:eastAsia="zh-CN"/>
              </w:rPr>
              <w:t>OTA SAN output power</w:t>
            </w:r>
          </w:p>
        </w:tc>
        <w:tc>
          <w:tcPr>
            <w:tcW w:w="3402" w:type="dxa"/>
          </w:tcPr>
          <w:p w14:paraId="0A5DC91A" w14:textId="77777777" w:rsidR="00392751" w:rsidRDefault="00392751" w:rsidP="002154E1">
            <w:pPr>
              <w:jc w:val="both"/>
              <w:rPr>
                <w:rFonts w:eastAsiaTheme="minorEastAsia"/>
                <w:lang w:eastAsia="zh-CN"/>
              </w:rPr>
            </w:pPr>
            <w:r>
              <w:rPr>
                <w:szCs w:val="22"/>
                <w:lang w:val="en-US" w:eastAsia="zh-CN"/>
              </w:rPr>
              <w:t>B,M,T</w:t>
            </w:r>
          </w:p>
        </w:tc>
        <w:tc>
          <w:tcPr>
            <w:tcW w:w="3226" w:type="dxa"/>
          </w:tcPr>
          <w:p w14:paraId="4AF89694" w14:textId="77777777" w:rsidR="00392751" w:rsidRDefault="00392751" w:rsidP="002154E1">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M</w:t>
            </w:r>
            <w:r>
              <w:rPr>
                <w:szCs w:val="22"/>
                <w:vertAlign w:val="subscript"/>
                <w:lang w:val="en-US" w:eastAsia="zh-CN"/>
              </w:rPr>
              <w:t>RFBW</w:t>
            </w:r>
            <w:r>
              <w:rPr>
                <w:szCs w:val="22"/>
                <w:lang w:val="en-US" w:eastAsia="zh-CN"/>
              </w:rPr>
              <w:t>, T</w:t>
            </w:r>
            <w:r>
              <w:rPr>
                <w:szCs w:val="22"/>
                <w:vertAlign w:val="subscript"/>
                <w:lang w:val="en-US" w:eastAsia="zh-CN"/>
              </w:rPr>
              <w:t>RFBW</w:t>
            </w:r>
          </w:p>
        </w:tc>
      </w:tr>
      <w:tr w:rsidR="00392751" w14:paraId="58A458CE" w14:textId="77777777" w:rsidTr="002154E1">
        <w:tc>
          <w:tcPr>
            <w:tcW w:w="675" w:type="dxa"/>
          </w:tcPr>
          <w:p w14:paraId="77BF3DE2" w14:textId="77777777" w:rsidR="00392751" w:rsidRDefault="00392751" w:rsidP="002154E1">
            <w:pPr>
              <w:jc w:val="both"/>
              <w:rPr>
                <w:rFonts w:eastAsiaTheme="minorEastAsia"/>
                <w:lang w:eastAsia="zh-CN"/>
              </w:rPr>
            </w:pPr>
            <w:r>
              <w:rPr>
                <w:rFonts w:eastAsiaTheme="minorEastAsia" w:hint="eastAsia"/>
                <w:lang w:eastAsia="zh-CN"/>
              </w:rPr>
              <w:t>9.4</w:t>
            </w:r>
          </w:p>
        </w:tc>
        <w:tc>
          <w:tcPr>
            <w:tcW w:w="2552" w:type="dxa"/>
          </w:tcPr>
          <w:p w14:paraId="7EB5FD56" w14:textId="77777777" w:rsidR="00392751" w:rsidRDefault="00392751" w:rsidP="002154E1">
            <w:pPr>
              <w:jc w:val="both"/>
              <w:rPr>
                <w:rFonts w:eastAsiaTheme="minorEastAsia"/>
                <w:lang w:eastAsia="zh-CN"/>
              </w:rPr>
            </w:pPr>
            <w:r w:rsidRPr="00DA79F3">
              <w:rPr>
                <w:rFonts w:eastAsiaTheme="minorEastAsia"/>
                <w:lang w:eastAsia="zh-CN"/>
              </w:rPr>
              <w:t>OTA total power dynamic range</w:t>
            </w:r>
          </w:p>
        </w:tc>
        <w:tc>
          <w:tcPr>
            <w:tcW w:w="3402" w:type="dxa"/>
          </w:tcPr>
          <w:p w14:paraId="26C4BE5C" w14:textId="77777777" w:rsidR="00392751" w:rsidRDefault="00392751" w:rsidP="002154E1">
            <w:pPr>
              <w:jc w:val="both"/>
              <w:rPr>
                <w:rFonts w:eastAsiaTheme="minorEastAsia"/>
                <w:lang w:eastAsia="zh-CN"/>
              </w:rPr>
            </w:pPr>
            <w:r>
              <w:rPr>
                <w:szCs w:val="22"/>
                <w:lang w:val="en-US" w:eastAsia="zh-CN"/>
              </w:rPr>
              <w:t>M</w:t>
            </w:r>
          </w:p>
        </w:tc>
        <w:tc>
          <w:tcPr>
            <w:tcW w:w="3226" w:type="dxa"/>
          </w:tcPr>
          <w:p w14:paraId="64C79B79" w14:textId="77777777" w:rsidR="00392751" w:rsidRDefault="00392751" w:rsidP="002154E1">
            <w:pPr>
              <w:jc w:val="both"/>
              <w:rPr>
                <w:rFonts w:eastAsiaTheme="minorEastAsia"/>
                <w:lang w:eastAsia="zh-CN"/>
              </w:rPr>
            </w:pPr>
            <w:r>
              <w:rPr>
                <w:szCs w:val="22"/>
                <w:lang w:val="en-US" w:eastAsia="zh-CN"/>
              </w:rPr>
              <w:t>-</w:t>
            </w:r>
          </w:p>
        </w:tc>
      </w:tr>
      <w:tr w:rsidR="00392751" w14:paraId="19BDE35F" w14:textId="77777777" w:rsidTr="002154E1">
        <w:tc>
          <w:tcPr>
            <w:tcW w:w="675" w:type="dxa"/>
          </w:tcPr>
          <w:p w14:paraId="33EFCD99" w14:textId="77777777" w:rsidR="00392751" w:rsidRDefault="00392751" w:rsidP="002154E1">
            <w:pPr>
              <w:jc w:val="both"/>
              <w:rPr>
                <w:rFonts w:eastAsiaTheme="minorEastAsia"/>
                <w:lang w:eastAsia="zh-CN"/>
              </w:rPr>
            </w:pPr>
            <w:r>
              <w:rPr>
                <w:rFonts w:eastAsiaTheme="minorEastAsia" w:hint="eastAsia"/>
                <w:lang w:eastAsia="zh-CN"/>
              </w:rPr>
              <w:t>9.6.2</w:t>
            </w:r>
          </w:p>
        </w:tc>
        <w:tc>
          <w:tcPr>
            <w:tcW w:w="2552" w:type="dxa"/>
          </w:tcPr>
          <w:p w14:paraId="11AF3C9A" w14:textId="77777777" w:rsidR="00392751" w:rsidRDefault="00392751" w:rsidP="002154E1">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Freque</w:t>
            </w:r>
            <w:r>
              <w:rPr>
                <w:rFonts w:hint="eastAsia"/>
                <w:szCs w:val="22"/>
                <w:lang w:val="en-US" w:eastAsia="zh-CN"/>
              </w:rPr>
              <w:t>ncy</w:t>
            </w:r>
            <w:r>
              <w:rPr>
                <w:szCs w:val="22"/>
                <w:lang w:val="en-US" w:eastAsia="zh-CN"/>
              </w:rPr>
              <w:t> Error </w:t>
            </w:r>
          </w:p>
        </w:tc>
        <w:tc>
          <w:tcPr>
            <w:tcW w:w="3402" w:type="dxa"/>
          </w:tcPr>
          <w:p w14:paraId="0AB4A781" w14:textId="77777777" w:rsidR="00392751" w:rsidRDefault="00392751" w:rsidP="002154E1">
            <w:pPr>
              <w:jc w:val="both"/>
              <w:rPr>
                <w:rFonts w:eastAsiaTheme="minorEastAsia"/>
                <w:lang w:eastAsia="zh-CN"/>
              </w:rPr>
            </w:pPr>
            <w:r>
              <w:rPr>
                <w:szCs w:val="22"/>
                <w:lang w:val="en-US" w:eastAsia="zh-CN"/>
              </w:rPr>
              <w:t>Same as EVM</w:t>
            </w:r>
          </w:p>
        </w:tc>
        <w:tc>
          <w:tcPr>
            <w:tcW w:w="3226" w:type="dxa"/>
          </w:tcPr>
          <w:p w14:paraId="4F8AC53F" w14:textId="77777777" w:rsidR="00392751" w:rsidRDefault="00392751" w:rsidP="002154E1">
            <w:pPr>
              <w:jc w:val="both"/>
              <w:rPr>
                <w:rFonts w:eastAsiaTheme="minorEastAsia"/>
                <w:lang w:eastAsia="zh-CN"/>
              </w:rPr>
            </w:pPr>
            <w:r>
              <w:rPr>
                <w:szCs w:val="22"/>
                <w:lang w:val="en-US" w:eastAsia="zh-CN"/>
              </w:rPr>
              <w:t>Same as EVM</w:t>
            </w:r>
          </w:p>
        </w:tc>
      </w:tr>
      <w:tr w:rsidR="00392751" w14:paraId="0AA7A0A9" w14:textId="77777777" w:rsidTr="002154E1">
        <w:tc>
          <w:tcPr>
            <w:tcW w:w="675" w:type="dxa"/>
          </w:tcPr>
          <w:p w14:paraId="24C8730E" w14:textId="77777777" w:rsidR="00392751" w:rsidRDefault="00392751" w:rsidP="002154E1">
            <w:pPr>
              <w:jc w:val="both"/>
              <w:rPr>
                <w:rFonts w:eastAsiaTheme="minorEastAsia"/>
                <w:lang w:eastAsia="zh-CN"/>
              </w:rPr>
            </w:pPr>
            <w:r>
              <w:rPr>
                <w:rFonts w:eastAsiaTheme="minorEastAsia" w:hint="eastAsia"/>
                <w:lang w:eastAsia="zh-CN"/>
              </w:rPr>
              <w:t>9.6.3</w:t>
            </w:r>
          </w:p>
        </w:tc>
        <w:tc>
          <w:tcPr>
            <w:tcW w:w="2552" w:type="dxa"/>
          </w:tcPr>
          <w:p w14:paraId="38F294C3" w14:textId="77777777" w:rsidR="00392751" w:rsidRDefault="00392751" w:rsidP="002154E1">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Modulation quality</w:t>
            </w:r>
          </w:p>
        </w:tc>
        <w:tc>
          <w:tcPr>
            <w:tcW w:w="3402" w:type="dxa"/>
          </w:tcPr>
          <w:p w14:paraId="4D41CAEA" w14:textId="77777777" w:rsidR="00392751" w:rsidRDefault="00392751" w:rsidP="002154E1">
            <w:pPr>
              <w:jc w:val="both"/>
              <w:rPr>
                <w:rFonts w:eastAsiaTheme="minorEastAsia"/>
                <w:lang w:eastAsia="zh-CN"/>
              </w:rPr>
            </w:pPr>
            <w:r>
              <w:rPr>
                <w:szCs w:val="22"/>
                <w:lang w:val="en-US" w:eastAsia="zh-CN"/>
              </w:rPr>
              <w:t>B, T</w:t>
            </w:r>
          </w:p>
        </w:tc>
        <w:tc>
          <w:tcPr>
            <w:tcW w:w="3226" w:type="dxa"/>
          </w:tcPr>
          <w:p w14:paraId="7012572F" w14:textId="77777777" w:rsidR="00392751" w:rsidRDefault="00392751" w:rsidP="002154E1">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T</w:t>
            </w:r>
            <w:r>
              <w:rPr>
                <w:szCs w:val="22"/>
                <w:vertAlign w:val="subscript"/>
                <w:lang w:val="en-US" w:eastAsia="zh-CN"/>
              </w:rPr>
              <w:t>RFBW</w:t>
            </w:r>
          </w:p>
        </w:tc>
      </w:tr>
      <w:tr w:rsidR="00392751" w14:paraId="2DF96EC1" w14:textId="77777777" w:rsidTr="002154E1">
        <w:tc>
          <w:tcPr>
            <w:tcW w:w="675" w:type="dxa"/>
          </w:tcPr>
          <w:p w14:paraId="5BCB2D2A" w14:textId="77777777" w:rsidR="00392751" w:rsidRDefault="00392751" w:rsidP="002154E1">
            <w:pPr>
              <w:jc w:val="both"/>
              <w:rPr>
                <w:rFonts w:eastAsiaTheme="minorEastAsia"/>
                <w:lang w:eastAsia="zh-CN"/>
              </w:rPr>
            </w:pPr>
            <w:r>
              <w:rPr>
                <w:rFonts w:eastAsiaTheme="minorEastAsia" w:hint="eastAsia"/>
                <w:lang w:eastAsia="zh-CN"/>
              </w:rPr>
              <w:t>9.7.2</w:t>
            </w:r>
          </w:p>
        </w:tc>
        <w:tc>
          <w:tcPr>
            <w:tcW w:w="2552" w:type="dxa"/>
          </w:tcPr>
          <w:p w14:paraId="1C907FD3" w14:textId="77777777" w:rsidR="00392751" w:rsidRDefault="00392751" w:rsidP="002154E1">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Occupied BW</w:t>
            </w:r>
          </w:p>
        </w:tc>
        <w:tc>
          <w:tcPr>
            <w:tcW w:w="3402" w:type="dxa"/>
          </w:tcPr>
          <w:p w14:paraId="6E8473C7" w14:textId="77777777" w:rsidR="00392751" w:rsidRDefault="00392751" w:rsidP="002154E1">
            <w:pPr>
              <w:jc w:val="both"/>
              <w:rPr>
                <w:rFonts w:eastAsiaTheme="minorEastAsia"/>
                <w:lang w:eastAsia="zh-CN"/>
              </w:rPr>
            </w:pPr>
            <w:r>
              <w:rPr>
                <w:szCs w:val="22"/>
                <w:lang w:val="en-US" w:eastAsia="zh-CN"/>
              </w:rPr>
              <w:t>M</w:t>
            </w:r>
          </w:p>
        </w:tc>
        <w:tc>
          <w:tcPr>
            <w:tcW w:w="3226" w:type="dxa"/>
          </w:tcPr>
          <w:p w14:paraId="6A5A86FC" w14:textId="77777777" w:rsidR="00392751" w:rsidRDefault="00392751" w:rsidP="002154E1">
            <w:pPr>
              <w:jc w:val="both"/>
              <w:rPr>
                <w:rFonts w:eastAsiaTheme="minorEastAsia"/>
                <w:lang w:eastAsia="zh-CN"/>
              </w:rPr>
            </w:pPr>
            <w:r>
              <w:rPr>
                <w:strike/>
                <w:szCs w:val="22"/>
                <w:lang w:val="en-US" w:eastAsia="zh-CN"/>
              </w:rPr>
              <w:t>-</w:t>
            </w:r>
          </w:p>
        </w:tc>
      </w:tr>
      <w:tr w:rsidR="00392751" w14:paraId="5D58CF7F" w14:textId="77777777" w:rsidTr="002154E1">
        <w:tc>
          <w:tcPr>
            <w:tcW w:w="675" w:type="dxa"/>
          </w:tcPr>
          <w:p w14:paraId="551AA998" w14:textId="77777777" w:rsidR="00392751" w:rsidRDefault="00392751" w:rsidP="002154E1">
            <w:pPr>
              <w:jc w:val="both"/>
              <w:rPr>
                <w:rFonts w:eastAsiaTheme="minorEastAsia"/>
                <w:lang w:eastAsia="zh-CN"/>
              </w:rPr>
            </w:pPr>
            <w:r>
              <w:rPr>
                <w:rFonts w:eastAsiaTheme="minorEastAsia" w:hint="eastAsia"/>
                <w:lang w:eastAsia="zh-CN"/>
              </w:rPr>
              <w:t>9.7.3</w:t>
            </w:r>
          </w:p>
        </w:tc>
        <w:tc>
          <w:tcPr>
            <w:tcW w:w="2552" w:type="dxa"/>
          </w:tcPr>
          <w:p w14:paraId="7AE910FE" w14:textId="77777777" w:rsidR="00392751" w:rsidRDefault="00392751" w:rsidP="002154E1">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ACLR</w:t>
            </w:r>
          </w:p>
        </w:tc>
        <w:tc>
          <w:tcPr>
            <w:tcW w:w="3402" w:type="dxa"/>
          </w:tcPr>
          <w:p w14:paraId="5A3DEC3D" w14:textId="77777777" w:rsidR="00392751" w:rsidRDefault="00392751" w:rsidP="002154E1">
            <w:pPr>
              <w:jc w:val="both"/>
              <w:rPr>
                <w:rFonts w:eastAsiaTheme="minorEastAsia"/>
                <w:lang w:eastAsia="zh-CN"/>
              </w:rPr>
            </w:pPr>
            <w:r>
              <w:rPr>
                <w:szCs w:val="22"/>
                <w:lang w:val="en-US" w:eastAsia="zh-CN"/>
              </w:rPr>
              <w:t>B, T</w:t>
            </w:r>
          </w:p>
        </w:tc>
        <w:tc>
          <w:tcPr>
            <w:tcW w:w="3226" w:type="dxa"/>
          </w:tcPr>
          <w:p w14:paraId="149CC5B1" w14:textId="77777777" w:rsidR="00392751" w:rsidRDefault="00392751" w:rsidP="002154E1">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T</w:t>
            </w:r>
            <w:r>
              <w:rPr>
                <w:szCs w:val="22"/>
                <w:vertAlign w:val="subscript"/>
                <w:lang w:val="en-US" w:eastAsia="zh-CN"/>
              </w:rPr>
              <w:t>RFBW</w:t>
            </w:r>
          </w:p>
        </w:tc>
      </w:tr>
      <w:tr w:rsidR="00392751" w14:paraId="28E92A37" w14:textId="77777777" w:rsidTr="002154E1">
        <w:tc>
          <w:tcPr>
            <w:tcW w:w="675" w:type="dxa"/>
          </w:tcPr>
          <w:p w14:paraId="331D1DD2" w14:textId="77777777" w:rsidR="00392751" w:rsidRDefault="00392751" w:rsidP="002154E1">
            <w:pPr>
              <w:jc w:val="both"/>
              <w:rPr>
                <w:rFonts w:eastAsiaTheme="minorEastAsia"/>
                <w:lang w:eastAsia="zh-CN"/>
              </w:rPr>
            </w:pPr>
            <w:r>
              <w:rPr>
                <w:rFonts w:eastAsiaTheme="minorEastAsia" w:hint="eastAsia"/>
                <w:lang w:eastAsia="zh-CN"/>
              </w:rPr>
              <w:t>9.7.4</w:t>
            </w:r>
          </w:p>
        </w:tc>
        <w:tc>
          <w:tcPr>
            <w:tcW w:w="2552" w:type="dxa"/>
          </w:tcPr>
          <w:p w14:paraId="7F0DBD3A" w14:textId="77777777" w:rsidR="00392751" w:rsidRDefault="00392751" w:rsidP="002154E1">
            <w:pPr>
              <w:jc w:val="both"/>
              <w:rPr>
                <w:rFonts w:eastAsiaTheme="minorEastAsia"/>
                <w:szCs w:val="22"/>
                <w:lang w:val="en-US" w:eastAsia="zh-CN"/>
              </w:rPr>
            </w:pPr>
            <w:r>
              <w:rPr>
                <w:rFonts w:eastAsiaTheme="minorEastAsia" w:hint="eastAsia"/>
                <w:szCs w:val="22"/>
                <w:lang w:val="en-US" w:eastAsia="zh-CN"/>
              </w:rPr>
              <w:t xml:space="preserve">OTA </w:t>
            </w:r>
            <w:r>
              <w:rPr>
                <w:szCs w:val="22"/>
                <w:lang w:val="en-US" w:eastAsia="zh-CN"/>
              </w:rPr>
              <w:t>O</w:t>
            </w:r>
            <w:r>
              <w:rPr>
                <w:rFonts w:eastAsiaTheme="minorEastAsia" w:hint="eastAsia"/>
                <w:szCs w:val="22"/>
                <w:lang w:val="en-US" w:eastAsia="zh-CN"/>
              </w:rPr>
              <w:t>ut-of-band</w:t>
            </w:r>
            <w:r>
              <w:rPr>
                <w:szCs w:val="22"/>
                <w:lang w:val="en-US" w:eastAsia="zh-CN"/>
              </w:rPr>
              <w:t> emissions</w:t>
            </w:r>
          </w:p>
        </w:tc>
        <w:tc>
          <w:tcPr>
            <w:tcW w:w="3402" w:type="dxa"/>
          </w:tcPr>
          <w:p w14:paraId="4D216643" w14:textId="77777777" w:rsidR="00392751" w:rsidRDefault="00392751" w:rsidP="002154E1">
            <w:pPr>
              <w:jc w:val="both"/>
              <w:rPr>
                <w:szCs w:val="22"/>
                <w:lang w:val="en-US" w:eastAsia="zh-CN"/>
              </w:rPr>
            </w:pPr>
            <w:r>
              <w:rPr>
                <w:szCs w:val="22"/>
                <w:lang w:val="en-US" w:eastAsia="zh-CN"/>
              </w:rPr>
              <w:t>B,M,T</w:t>
            </w:r>
          </w:p>
        </w:tc>
        <w:tc>
          <w:tcPr>
            <w:tcW w:w="3226" w:type="dxa"/>
          </w:tcPr>
          <w:p w14:paraId="155CEC7D" w14:textId="77777777" w:rsidR="00392751" w:rsidRDefault="00392751" w:rsidP="002154E1">
            <w:pPr>
              <w:jc w:val="both"/>
              <w:rPr>
                <w:szCs w:val="22"/>
                <w:lang w:val="en-US" w:eastAsia="zh-CN"/>
              </w:rPr>
            </w:pPr>
            <w:r>
              <w:rPr>
                <w:szCs w:val="22"/>
                <w:lang w:val="en-US" w:eastAsia="zh-CN"/>
              </w:rPr>
              <w:t>B</w:t>
            </w:r>
            <w:r>
              <w:rPr>
                <w:szCs w:val="22"/>
                <w:vertAlign w:val="subscript"/>
                <w:lang w:val="en-US" w:eastAsia="zh-CN"/>
              </w:rPr>
              <w:t>RFBW</w:t>
            </w:r>
            <w:r>
              <w:rPr>
                <w:szCs w:val="22"/>
                <w:lang w:val="en-US" w:eastAsia="zh-CN"/>
              </w:rPr>
              <w:t>, M</w:t>
            </w:r>
            <w:r>
              <w:rPr>
                <w:szCs w:val="22"/>
                <w:vertAlign w:val="subscript"/>
                <w:lang w:val="en-US" w:eastAsia="zh-CN"/>
              </w:rPr>
              <w:t>RFBW,</w:t>
            </w:r>
            <w:r>
              <w:rPr>
                <w:szCs w:val="22"/>
                <w:lang w:val="en-US" w:eastAsia="zh-CN"/>
              </w:rPr>
              <w:t> T</w:t>
            </w:r>
            <w:r>
              <w:rPr>
                <w:szCs w:val="22"/>
                <w:vertAlign w:val="subscript"/>
                <w:lang w:val="en-US" w:eastAsia="zh-CN"/>
              </w:rPr>
              <w:t>RFBW</w:t>
            </w:r>
          </w:p>
        </w:tc>
      </w:tr>
      <w:tr w:rsidR="00392751" w14:paraId="36690300" w14:textId="77777777" w:rsidTr="002154E1">
        <w:tc>
          <w:tcPr>
            <w:tcW w:w="675" w:type="dxa"/>
          </w:tcPr>
          <w:p w14:paraId="1405394E" w14:textId="77777777" w:rsidR="00392751" w:rsidRDefault="00392751" w:rsidP="002154E1">
            <w:pPr>
              <w:jc w:val="both"/>
              <w:rPr>
                <w:rFonts w:eastAsiaTheme="minorEastAsia"/>
                <w:lang w:eastAsia="zh-CN"/>
              </w:rPr>
            </w:pPr>
            <w:r>
              <w:rPr>
                <w:rFonts w:eastAsiaTheme="minorEastAsia" w:hint="eastAsia"/>
                <w:lang w:eastAsia="zh-CN"/>
              </w:rPr>
              <w:t>9.7.5</w:t>
            </w:r>
          </w:p>
        </w:tc>
        <w:tc>
          <w:tcPr>
            <w:tcW w:w="2552" w:type="dxa"/>
          </w:tcPr>
          <w:p w14:paraId="27741717" w14:textId="77777777" w:rsidR="00392751" w:rsidRDefault="00392751" w:rsidP="002154E1">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Transmitter spurious emissions</w:t>
            </w:r>
          </w:p>
        </w:tc>
        <w:tc>
          <w:tcPr>
            <w:tcW w:w="3402" w:type="dxa"/>
          </w:tcPr>
          <w:p w14:paraId="2BA69836" w14:textId="77777777" w:rsidR="00392751" w:rsidRDefault="00392751" w:rsidP="002154E1">
            <w:pPr>
              <w:jc w:val="both"/>
              <w:rPr>
                <w:rFonts w:eastAsiaTheme="minorEastAsia"/>
                <w:lang w:eastAsia="zh-CN"/>
              </w:rPr>
            </w:pPr>
            <w:r>
              <w:rPr>
                <w:szCs w:val="22"/>
                <w:lang w:val="en-US" w:eastAsia="zh-CN"/>
              </w:rPr>
              <w:t>B for spurious frequencies below the band, T for frequencies above the band</w:t>
            </w:r>
          </w:p>
        </w:tc>
        <w:tc>
          <w:tcPr>
            <w:tcW w:w="3226" w:type="dxa"/>
          </w:tcPr>
          <w:p w14:paraId="312A14B4" w14:textId="77777777" w:rsidR="00392751" w:rsidRDefault="00392751" w:rsidP="002154E1">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for spurious frequencies below the band, T</w:t>
            </w:r>
            <w:r>
              <w:rPr>
                <w:szCs w:val="22"/>
                <w:vertAlign w:val="subscript"/>
                <w:lang w:val="en-US" w:eastAsia="zh-CN"/>
              </w:rPr>
              <w:t>RFBW</w:t>
            </w:r>
            <w:r>
              <w:rPr>
                <w:szCs w:val="22"/>
                <w:lang w:val="en-US" w:eastAsia="zh-CN"/>
              </w:rPr>
              <w:t> for frequencies above the band</w:t>
            </w:r>
          </w:p>
        </w:tc>
      </w:tr>
    </w:tbl>
    <w:p w14:paraId="18BE1EB1" w14:textId="77777777" w:rsidR="00392751" w:rsidRPr="00FA04FF" w:rsidRDefault="00392751" w:rsidP="00392751">
      <w:pPr>
        <w:pStyle w:val="ListParagraph"/>
        <w:overflowPunct/>
        <w:autoSpaceDE/>
        <w:autoSpaceDN/>
        <w:adjustRightInd/>
        <w:spacing w:after="120"/>
        <w:ind w:left="720" w:firstLineChars="0" w:firstLine="0"/>
        <w:textAlignment w:val="auto"/>
        <w:rPr>
          <w:rFonts w:eastAsia="SimSun"/>
          <w:iCs/>
          <w:color w:val="000000" w:themeColor="text1"/>
          <w:lang w:val="en-US" w:eastAsia="zh-CN"/>
        </w:rPr>
      </w:pPr>
    </w:p>
    <w:p w14:paraId="197D55BF" w14:textId="548DB932" w:rsidR="003A61E8" w:rsidRPr="00651476"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lastRenderedPageBreak/>
        <w:t>Agree</w:t>
      </w:r>
      <w:r w:rsidR="00AB62CC">
        <w:rPr>
          <w:rFonts w:eastAsia="SimSun"/>
          <w:color w:val="000000" w:themeColor="text1"/>
          <w:szCs w:val="24"/>
          <w:lang w:eastAsia="zh-CN"/>
        </w:rPr>
        <w:t xml:space="preserve"> (CATT)</w:t>
      </w:r>
    </w:p>
    <w:p w14:paraId="784F5068" w14:textId="77777777" w:rsidR="003A61E8" w:rsidRPr="00651476"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Disagree</w:t>
      </w:r>
    </w:p>
    <w:p w14:paraId="15CCA5B0" w14:textId="77777777" w:rsidR="003A61E8" w:rsidRPr="00805BE8" w:rsidRDefault="003A61E8" w:rsidP="003A61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FD06CF" w14:textId="77777777" w:rsidR="003A61E8" w:rsidRPr="00BB589A" w:rsidRDefault="003A61E8" w:rsidP="003A61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790617A4" w14:textId="77777777" w:rsidR="003A61E8" w:rsidRDefault="003A61E8" w:rsidP="00DD19DE">
      <w:pPr>
        <w:rPr>
          <w:color w:val="0070C0"/>
          <w:lang w:val="en-US" w:eastAsia="zh-CN"/>
        </w:rPr>
      </w:pPr>
    </w:p>
    <w:sectPr w:rsidR="003A61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2C67" w14:textId="77777777" w:rsidR="001600EA" w:rsidRDefault="001600EA">
      <w:r>
        <w:separator/>
      </w:r>
    </w:p>
  </w:endnote>
  <w:endnote w:type="continuationSeparator" w:id="0">
    <w:p w14:paraId="0945B1F6" w14:textId="77777777" w:rsidR="001600EA" w:rsidRDefault="0016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20D5" w14:textId="77777777" w:rsidR="001600EA" w:rsidRDefault="001600EA">
      <w:r>
        <w:separator/>
      </w:r>
    </w:p>
  </w:footnote>
  <w:footnote w:type="continuationSeparator" w:id="0">
    <w:p w14:paraId="100BEB4C" w14:textId="77777777" w:rsidR="001600EA" w:rsidRDefault="00160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8E4E1B"/>
    <w:multiLevelType w:val="hybridMultilevel"/>
    <w:tmpl w:val="60DE83AE"/>
    <w:lvl w:ilvl="0" w:tplc="B71E866C">
      <w:numFmt w:val="bullet"/>
      <w:lvlText w:val="-"/>
      <w:lvlJc w:val="left"/>
      <w:pPr>
        <w:ind w:left="720"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7F11159E"/>
    <w:multiLevelType w:val="multilevel"/>
    <w:tmpl w:val="7F111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9051973">
    <w:abstractNumId w:val="0"/>
  </w:num>
  <w:num w:numId="2" w16cid:durableId="424347769">
    <w:abstractNumId w:val="5"/>
  </w:num>
  <w:num w:numId="3" w16cid:durableId="592974081">
    <w:abstractNumId w:val="12"/>
  </w:num>
  <w:num w:numId="4" w16cid:durableId="58526513">
    <w:abstractNumId w:val="10"/>
  </w:num>
  <w:num w:numId="5" w16cid:durableId="1063259467">
    <w:abstractNumId w:val="8"/>
  </w:num>
  <w:num w:numId="6" w16cid:durableId="866719850">
    <w:abstractNumId w:val="8"/>
  </w:num>
  <w:num w:numId="7" w16cid:durableId="899629933">
    <w:abstractNumId w:val="8"/>
  </w:num>
  <w:num w:numId="8" w16cid:durableId="6761384">
    <w:abstractNumId w:val="8"/>
  </w:num>
  <w:num w:numId="9" w16cid:durableId="307439846">
    <w:abstractNumId w:val="8"/>
  </w:num>
  <w:num w:numId="10" w16cid:durableId="271594924">
    <w:abstractNumId w:val="8"/>
  </w:num>
  <w:num w:numId="11" w16cid:durableId="1659461087">
    <w:abstractNumId w:val="8"/>
  </w:num>
  <w:num w:numId="12" w16cid:durableId="2100440735">
    <w:abstractNumId w:val="8"/>
  </w:num>
  <w:num w:numId="13" w16cid:durableId="702487827">
    <w:abstractNumId w:val="8"/>
  </w:num>
  <w:num w:numId="14" w16cid:durableId="1592204232">
    <w:abstractNumId w:val="8"/>
  </w:num>
  <w:num w:numId="15" w16cid:durableId="701248503">
    <w:abstractNumId w:val="8"/>
  </w:num>
  <w:num w:numId="16" w16cid:durableId="1972975196">
    <w:abstractNumId w:val="8"/>
  </w:num>
  <w:num w:numId="17" w16cid:durableId="1994018517">
    <w:abstractNumId w:val="4"/>
  </w:num>
  <w:num w:numId="18" w16cid:durableId="100927652">
    <w:abstractNumId w:val="3"/>
  </w:num>
  <w:num w:numId="19" w16cid:durableId="1684699454">
    <w:abstractNumId w:val="2"/>
  </w:num>
  <w:num w:numId="20" w16cid:durableId="855268073">
    <w:abstractNumId w:val="1"/>
  </w:num>
  <w:num w:numId="21" w16cid:durableId="839392090">
    <w:abstractNumId w:val="8"/>
  </w:num>
  <w:num w:numId="22" w16cid:durableId="156002856">
    <w:abstractNumId w:val="8"/>
  </w:num>
  <w:num w:numId="23" w16cid:durableId="1701589901">
    <w:abstractNumId w:val="6"/>
  </w:num>
  <w:num w:numId="24" w16cid:durableId="429618093">
    <w:abstractNumId w:val="9"/>
  </w:num>
  <w:num w:numId="25" w16cid:durableId="241066325">
    <w:abstractNumId w:val="11"/>
  </w:num>
  <w:num w:numId="26" w16cid:durableId="1804079307">
    <w:abstractNumId w:val="13"/>
  </w:num>
  <w:num w:numId="27" w16cid:durableId="77293769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178"/>
    <w:rsid w:val="00012437"/>
    <w:rsid w:val="000141CC"/>
    <w:rsid w:val="00020C56"/>
    <w:rsid w:val="00022FE3"/>
    <w:rsid w:val="000258DA"/>
    <w:rsid w:val="00026ACC"/>
    <w:rsid w:val="0003171D"/>
    <w:rsid w:val="00031C1D"/>
    <w:rsid w:val="00035C50"/>
    <w:rsid w:val="000457A1"/>
    <w:rsid w:val="00050001"/>
    <w:rsid w:val="00052041"/>
    <w:rsid w:val="0005326A"/>
    <w:rsid w:val="00054336"/>
    <w:rsid w:val="00060082"/>
    <w:rsid w:val="0006266D"/>
    <w:rsid w:val="00065506"/>
    <w:rsid w:val="0006796A"/>
    <w:rsid w:val="00067C87"/>
    <w:rsid w:val="000703DF"/>
    <w:rsid w:val="0007382E"/>
    <w:rsid w:val="00075DCB"/>
    <w:rsid w:val="000766E1"/>
    <w:rsid w:val="00076723"/>
    <w:rsid w:val="00077FF6"/>
    <w:rsid w:val="00080D82"/>
    <w:rsid w:val="00081692"/>
    <w:rsid w:val="00082C46"/>
    <w:rsid w:val="00085A0E"/>
    <w:rsid w:val="00087548"/>
    <w:rsid w:val="0009159D"/>
    <w:rsid w:val="00093E7E"/>
    <w:rsid w:val="000A1830"/>
    <w:rsid w:val="000A4121"/>
    <w:rsid w:val="000A4AA3"/>
    <w:rsid w:val="000A550E"/>
    <w:rsid w:val="000A7A71"/>
    <w:rsid w:val="000B0960"/>
    <w:rsid w:val="000B0EB4"/>
    <w:rsid w:val="000B1A55"/>
    <w:rsid w:val="000B1FBC"/>
    <w:rsid w:val="000B20BB"/>
    <w:rsid w:val="000B2EF6"/>
    <w:rsid w:val="000B2FA6"/>
    <w:rsid w:val="000B41D1"/>
    <w:rsid w:val="000B4AA0"/>
    <w:rsid w:val="000B750A"/>
    <w:rsid w:val="000C10AD"/>
    <w:rsid w:val="000C2553"/>
    <w:rsid w:val="000C38C3"/>
    <w:rsid w:val="000C4549"/>
    <w:rsid w:val="000D09FD"/>
    <w:rsid w:val="000D19DE"/>
    <w:rsid w:val="000D2A43"/>
    <w:rsid w:val="000D3E05"/>
    <w:rsid w:val="000D44FB"/>
    <w:rsid w:val="000D574B"/>
    <w:rsid w:val="000D6CFC"/>
    <w:rsid w:val="000E537B"/>
    <w:rsid w:val="000E57D0"/>
    <w:rsid w:val="000E7858"/>
    <w:rsid w:val="000E7D55"/>
    <w:rsid w:val="000F39CA"/>
    <w:rsid w:val="000F55EF"/>
    <w:rsid w:val="000F6C03"/>
    <w:rsid w:val="00107927"/>
    <w:rsid w:val="00110E26"/>
    <w:rsid w:val="00111321"/>
    <w:rsid w:val="001117A7"/>
    <w:rsid w:val="001128E7"/>
    <w:rsid w:val="00117BD6"/>
    <w:rsid w:val="001206C2"/>
    <w:rsid w:val="00121978"/>
    <w:rsid w:val="00123422"/>
    <w:rsid w:val="00124B6A"/>
    <w:rsid w:val="00130462"/>
    <w:rsid w:val="00136D4C"/>
    <w:rsid w:val="00140E31"/>
    <w:rsid w:val="00142538"/>
    <w:rsid w:val="001427E2"/>
    <w:rsid w:val="00142BB9"/>
    <w:rsid w:val="00144F96"/>
    <w:rsid w:val="0015028F"/>
    <w:rsid w:val="0015196E"/>
    <w:rsid w:val="00151EAC"/>
    <w:rsid w:val="00152B6A"/>
    <w:rsid w:val="00153528"/>
    <w:rsid w:val="00154E68"/>
    <w:rsid w:val="001600EA"/>
    <w:rsid w:val="00162548"/>
    <w:rsid w:val="001678AC"/>
    <w:rsid w:val="00172183"/>
    <w:rsid w:val="00174D84"/>
    <w:rsid w:val="001751AB"/>
    <w:rsid w:val="00175A3F"/>
    <w:rsid w:val="00175C6F"/>
    <w:rsid w:val="001801A6"/>
    <w:rsid w:val="00180E09"/>
    <w:rsid w:val="00183D4C"/>
    <w:rsid w:val="00183F6D"/>
    <w:rsid w:val="0018670E"/>
    <w:rsid w:val="00187780"/>
    <w:rsid w:val="0019219A"/>
    <w:rsid w:val="00195077"/>
    <w:rsid w:val="001A033F"/>
    <w:rsid w:val="001A08AA"/>
    <w:rsid w:val="001A332F"/>
    <w:rsid w:val="001A59CB"/>
    <w:rsid w:val="001B7991"/>
    <w:rsid w:val="001C0B74"/>
    <w:rsid w:val="001C1409"/>
    <w:rsid w:val="001C2AE6"/>
    <w:rsid w:val="001C4A89"/>
    <w:rsid w:val="001C6007"/>
    <w:rsid w:val="001C6177"/>
    <w:rsid w:val="001D0363"/>
    <w:rsid w:val="001D12B4"/>
    <w:rsid w:val="001D1B07"/>
    <w:rsid w:val="001D4E8D"/>
    <w:rsid w:val="001D513E"/>
    <w:rsid w:val="001D7D94"/>
    <w:rsid w:val="001E0A28"/>
    <w:rsid w:val="001E4218"/>
    <w:rsid w:val="001E47F0"/>
    <w:rsid w:val="001E6C4D"/>
    <w:rsid w:val="001F093F"/>
    <w:rsid w:val="001F0B20"/>
    <w:rsid w:val="001F614A"/>
    <w:rsid w:val="00200A62"/>
    <w:rsid w:val="00203740"/>
    <w:rsid w:val="00204508"/>
    <w:rsid w:val="002138EA"/>
    <w:rsid w:val="002139EA"/>
    <w:rsid w:val="00213F84"/>
    <w:rsid w:val="00214FBD"/>
    <w:rsid w:val="00221E08"/>
    <w:rsid w:val="00222897"/>
    <w:rsid w:val="00222B0C"/>
    <w:rsid w:val="00223802"/>
    <w:rsid w:val="00230B11"/>
    <w:rsid w:val="0023328E"/>
    <w:rsid w:val="00234EF9"/>
    <w:rsid w:val="00235394"/>
    <w:rsid w:val="00235577"/>
    <w:rsid w:val="002371B2"/>
    <w:rsid w:val="002435CA"/>
    <w:rsid w:val="0024469F"/>
    <w:rsid w:val="00250B5B"/>
    <w:rsid w:val="00250BF7"/>
    <w:rsid w:val="00251162"/>
    <w:rsid w:val="00252DB8"/>
    <w:rsid w:val="002537BC"/>
    <w:rsid w:val="00255421"/>
    <w:rsid w:val="00255C58"/>
    <w:rsid w:val="00257284"/>
    <w:rsid w:val="00260EC7"/>
    <w:rsid w:val="00261539"/>
    <w:rsid w:val="0026179F"/>
    <w:rsid w:val="002666AE"/>
    <w:rsid w:val="00273CF8"/>
    <w:rsid w:val="00274E1A"/>
    <w:rsid w:val="00274E25"/>
    <w:rsid w:val="00275F78"/>
    <w:rsid w:val="00276CA6"/>
    <w:rsid w:val="002775B1"/>
    <w:rsid w:val="002775B9"/>
    <w:rsid w:val="002811C4"/>
    <w:rsid w:val="00282213"/>
    <w:rsid w:val="00284016"/>
    <w:rsid w:val="002858BF"/>
    <w:rsid w:val="00292231"/>
    <w:rsid w:val="002939AF"/>
    <w:rsid w:val="00294491"/>
    <w:rsid w:val="00294BDE"/>
    <w:rsid w:val="002A0CED"/>
    <w:rsid w:val="002A4CD0"/>
    <w:rsid w:val="002A68EB"/>
    <w:rsid w:val="002A7DA6"/>
    <w:rsid w:val="002B516C"/>
    <w:rsid w:val="002B5E1D"/>
    <w:rsid w:val="002B60C1"/>
    <w:rsid w:val="002B648E"/>
    <w:rsid w:val="002C4B52"/>
    <w:rsid w:val="002D03E5"/>
    <w:rsid w:val="002D36EB"/>
    <w:rsid w:val="002D6BDF"/>
    <w:rsid w:val="002E2CE9"/>
    <w:rsid w:val="002E3BF7"/>
    <w:rsid w:val="002E403E"/>
    <w:rsid w:val="002E4C74"/>
    <w:rsid w:val="002F158C"/>
    <w:rsid w:val="002F4093"/>
    <w:rsid w:val="002F5636"/>
    <w:rsid w:val="003022A5"/>
    <w:rsid w:val="003032FB"/>
    <w:rsid w:val="00303FBE"/>
    <w:rsid w:val="00307E51"/>
    <w:rsid w:val="00310E6E"/>
    <w:rsid w:val="00311363"/>
    <w:rsid w:val="003143A7"/>
    <w:rsid w:val="0031505D"/>
    <w:rsid w:val="00315867"/>
    <w:rsid w:val="00315C3D"/>
    <w:rsid w:val="00321150"/>
    <w:rsid w:val="003260D7"/>
    <w:rsid w:val="0033052D"/>
    <w:rsid w:val="00336697"/>
    <w:rsid w:val="003414A9"/>
    <w:rsid w:val="003418CB"/>
    <w:rsid w:val="00355873"/>
    <w:rsid w:val="0035660F"/>
    <w:rsid w:val="00357304"/>
    <w:rsid w:val="00361E64"/>
    <w:rsid w:val="003628B9"/>
    <w:rsid w:val="00362D8F"/>
    <w:rsid w:val="00367724"/>
    <w:rsid w:val="003710BA"/>
    <w:rsid w:val="003770F6"/>
    <w:rsid w:val="00383E37"/>
    <w:rsid w:val="00392751"/>
    <w:rsid w:val="00393042"/>
    <w:rsid w:val="00394AD5"/>
    <w:rsid w:val="0039642D"/>
    <w:rsid w:val="0039667C"/>
    <w:rsid w:val="003A2B9E"/>
    <w:rsid w:val="003A2E40"/>
    <w:rsid w:val="003A3AB0"/>
    <w:rsid w:val="003A61E8"/>
    <w:rsid w:val="003B0158"/>
    <w:rsid w:val="003B40B6"/>
    <w:rsid w:val="003B56DB"/>
    <w:rsid w:val="003B755E"/>
    <w:rsid w:val="003C228E"/>
    <w:rsid w:val="003C51E7"/>
    <w:rsid w:val="003C6893"/>
    <w:rsid w:val="003C6DE2"/>
    <w:rsid w:val="003D0986"/>
    <w:rsid w:val="003D1EFD"/>
    <w:rsid w:val="003D28BF"/>
    <w:rsid w:val="003D39B0"/>
    <w:rsid w:val="003D4215"/>
    <w:rsid w:val="003D4C47"/>
    <w:rsid w:val="003D589A"/>
    <w:rsid w:val="003D7719"/>
    <w:rsid w:val="003E40EE"/>
    <w:rsid w:val="003F1C1B"/>
    <w:rsid w:val="003F2D5F"/>
    <w:rsid w:val="003F3A2F"/>
    <w:rsid w:val="00401144"/>
    <w:rsid w:val="00404831"/>
    <w:rsid w:val="00407638"/>
    <w:rsid w:val="00407661"/>
    <w:rsid w:val="00410314"/>
    <w:rsid w:val="00412063"/>
    <w:rsid w:val="00412EB1"/>
    <w:rsid w:val="004131EA"/>
    <w:rsid w:val="00413DDE"/>
    <w:rsid w:val="00414118"/>
    <w:rsid w:val="00416084"/>
    <w:rsid w:val="00416713"/>
    <w:rsid w:val="00422B17"/>
    <w:rsid w:val="00424F8C"/>
    <w:rsid w:val="00426275"/>
    <w:rsid w:val="00426700"/>
    <w:rsid w:val="004271BA"/>
    <w:rsid w:val="00430497"/>
    <w:rsid w:val="00430EA5"/>
    <w:rsid w:val="004310CE"/>
    <w:rsid w:val="00434DC1"/>
    <w:rsid w:val="004350F4"/>
    <w:rsid w:val="004400B9"/>
    <w:rsid w:val="004412A0"/>
    <w:rsid w:val="00442337"/>
    <w:rsid w:val="00446408"/>
    <w:rsid w:val="00450F27"/>
    <w:rsid w:val="004510E5"/>
    <w:rsid w:val="00454A22"/>
    <w:rsid w:val="00456A75"/>
    <w:rsid w:val="00461E39"/>
    <w:rsid w:val="00462B5A"/>
    <w:rsid w:val="00462D3A"/>
    <w:rsid w:val="00463372"/>
    <w:rsid w:val="00463521"/>
    <w:rsid w:val="004648E5"/>
    <w:rsid w:val="00471125"/>
    <w:rsid w:val="0047437A"/>
    <w:rsid w:val="00480E42"/>
    <w:rsid w:val="00484C5D"/>
    <w:rsid w:val="0048543E"/>
    <w:rsid w:val="004868C1"/>
    <w:rsid w:val="0048750F"/>
    <w:rsid w:val="00490875"/>
    <w:rsid w:val="0049257B"/>
    <w:rsid w:val="004A17E9"/>
    <w:rsid w:val="004A495F"/>
    <w:rsid w:val="004A7544"/>
    <w:rsid w:val="004B1684"/>
    <w:rsid w:val="004B1AD6"/>
    <w:rsid w:val="004B4DE7"/>
    <w:rsid w:val="004B6B0F"/>
    <w:rsid w:val="004B7D2E"/>
    <w:rsid w:val="004C0275"/>
    <w:rsid w:val="004C2B3B"/>
    <w:rsid w:val="004C46A7"/>
    <w:rsid w:val="004C54E5"/>
    <w:rsid w:val="004C7DC8"/>
    <w:rsid w:val="004D21B0"/>
    <w:rsid w:val="004D737D"/>
    <w:rsid w:val="004E2659"/>
    <w:rsid w:val="004E2892"/>
    <w:rsid w:val="004E39EE"/>
    <w:rsid w:val="004E475C"/>
    <w:rsid w:val="004E56E0"/>
    <w:rsid w:val="004E7329"/>
    <w:rsid w:val="004F0DFA"/>
    <w:rsid w:val="004F299A"/>
    <w:rsid w:val="004F2CB0"/>
    <w:rsid w:val="004F6CDA"/>
    <w:rsid w:val="005017F7"/>
    <w:rsid w:val="00501FA7"/>
    <w:rsid w:val="005034DC"/>
    <w:rsid w:val="0050563D"/>
    <w:rsid w:val="00505BFA"/>
    <w:rsid w:val="005071B4"/>
    <w:rsid w:val="00507687"/>
    <w:rsid w:val="0051125C"/>
    <w:rsid w:val="005117A9"/>
    <w:rsid w:val="00511F57"/>
    <w:rsid w:val="005132E8"/>
    <w:rsid w:val="00515CBE"/>
    <w:rsid w:val="00515E2B"/>
    <w:rsid w:val="00520982"/>
    <w:rsid w:val="00522A7E"/>
    <w:rsid w:val="00522F20"/>
    <w:rsid w:val="005308DB"/>
    <w:rsid w:val="00530A2E"/>
    <w:rsid w:val="00530FBE"/>
    <w:rsid w:val="00532089"/>
    <w:rsid w:val="00533159"/>
    <w:rsid w:val="005339DB"/>
    <w:rsid w:val="00534A9F"/>
    <w:rsid w:val="00534C89"/>
    <w:rsid w:val="00541573"/>
    <w:rsid w:val="0054348A"/>
    <w:rsid w:val="00544D21"/>
    <w:rsid w:val="0056366D"/>
    <w:rsid w:val="005703B8"/>
    <w:rsid w:val="00571777"/>
    <w:rsid w:val="00580FF5"/>
    <w:rsid w:val="0058519C"/>
    <w:rsid w:val="00585E42"/>
    <w:rsid w:val="005904B5"/>
    <w:rsid w:val="0059149A"/>
    <w:rsid w:val="005935D7"/>
    <w:rsid w:val="005956EE"/>
    <w:rsid w:val="00596FD8"/>
    <w:rsid w:val="00597D65"/>
    <w:rsid w:val="005A083E"/>
    <w:rsid w:val="005A38F0"/>
    <w:rsid w:val="005A4127"/>
    <w:rsid w:val="005A517B"/>
    <w:rsid w:val="005B1250"/>
    <w:rsid w:val="005B1CA7"/>
    <w:rsid w:val="005B42DB"/>
    <w:rsid w:val="005B4802"/>
    <w:rsid w:val="005C1EA6"/>
    <w:rsid w:val="005C7202"/>
    <w:rsid w:val="005C749A"/>
    <w:rsid w:val="005D0B99"/>
    <w:rsid w:val="005D308E"/>
    <w:rsid w:val="005D3A48"/>
    <w:rsid w:val="005D7AF8"/>
    <w:rsid w:val="005E17BF"/>
    <w:rsid w:val="005E366A"/>
    <w:rsid w:val="005F2145"/>
    <w:rsid w:val="006016E1"/>
    <w:rsid w:val="00602D27"/>
    <w:rsid w:val="00613BF2"/>
    <w:rsid w:val="006144A1"/>
    <w:rsid w:val="00615EBB"/>
    <w:rsid w:val="00616096"/>
    <w:rsid w:val="006160A2"/>
    <w:rsid w:val="006302AA"/>
    <w:rsid w:val="006363BD"/>
    <w:rsid w:val="006412DC"/>
    <w:rsid w:val="006418C7"/>
    <w:rsid w:val="00642BC6"/>
    <w:rsid w:val="006435ED"/>
    <w:rsid w:val="00644790"/>
    <w:rsid w:val="006501AF"/>
    <w:rsid w:val="00650DDE"/>
    <w:rsid w:val="006512BC"/>
    <w:rsid w:val="00651476"/>
    <w:rsid w:val="00652BBC"/>
    <w:rsid w:val="00653BCF"/>
    <w:rsid w:val="0065505B"/>
    <w:rsid w:val="006670AC"/>
    <w:rsid w:val="00667D75"/>
    <w:rsid w:val="006716D3"/>
    <w:rsid w:val="00672307"/>
    <w:rsid w:val="00673DCF"/>
    <w:rsid w:val="00674274"/>
    <w:rsid w:val="00676E5A"/>
    <w:rsid w:val="006808C6"/>
    <w:rsid w:val="00682462"/>
    <w:rsid w:val="00682668"/>
    <w:rsid w:val="006879C1"/>
    <w:rsid w:val="00691553"/>
    <w:rsid w:val="00692A68"/>
    <w:rsid w:val="006937A6"/>
    <w:rsid w:val="00695D85"/>
    <w:rsid w:val="006A06B1"/>
    <w:rsid w:val="006A30A2"/>
    <w:rsid w:val="006A569C"/>
    <w:rsid w:val="006A6D23"/>
    <w:rsid w:val="006B25DE"/>
    <w:rsid w:val="006C1C3B"/>
    <w:rsid w:val="006C2D2B"/>
    <w:rsid w:val="006C4E43"/>
    <w:rsid w:val="006C643E"/>
    <w:rsid w:val="006C7B95"/>
    <w:rsid w:val="006D2932"/>
    <w:rsid w:val="006D3671"/>
    <w:rsid w:val="006D4176"/>
    <w:rsid w:val="006D7F2E"/>
    <w:rsid w:val="006E0A73"/>
    <w:rsid w:val="006E0FEE"/>
    <w:rsid w:val="006E3EBE"/>
    <w:rsid w:val="006E6C11"/>
    <w:rsid w:val="006F4B19"/>
    <w:rsid w:val="006F7C0C"/>
    <w:rsid w:val="00700755"/>
    <w:rsid w:val="007015C9"/>
    <w:rsid w:val="0070509E"/>
    <w:rsid w:val="0070646B"/>
    <w:rsid w:val="007130A2"/>
    <w:rsid w:val="00715463"/>
    <w:rsid w:val="00716CC5"/>
    <w:rsid w:val="00721503"/>
    <w:rsid w:val="00730655"/>
    <w:rsid w:val="00731D77"/>
    <w:rsid w:val="00731F44"/>
    <w:rsid w:val="00732360"/>
    <w:rsid w:val="0073390A"/>
    <w:rsid w:val="00734E64"/>
    <w:rsid w:val="00736B37"/>
    <w:rsid w:val="007404C3"/>
    <w:rsid w:val="00740A35"/>
    <w:rsid w:val="007520B4"/>
    <w:rsid w:val="007578EE"/>
    <w:rsid w:val="007639C6"/>
    <w:rsid w:val="007655D5"/>
    <w:rsid w:val="007763C1"/>
    <w:rsid w:val="00777E82"/>
    <w:rsid w:val="00780150"/>
    <w:rsid w:val="00781359"/>
    <w:rsid w:val="00781DE9"/>
    <w:rsid w:val="00786921"/>
    <w:rsid w:val="007A1EAA"/>
    <w:rsid w:val="007A41CA"/>
    <w:rsid w:val="007A4F3A"/>
    <w:rsid w:val="007A79FD"/>
    <w:rsid w:val="007B0B9D"/>
    <w:rsid w:val="007B19A2"/>
    <w:rsid w:val="007B26E3"/>
    <w:rsid w:val="007B5A43"/>
    <w:rsid w:val="007B6835"/>
    <w:rsid w:val="007B6F79"/>
    <w:rsid w:val="007B709B"/>
    <w:rsid w:val="007C1343"/>
    <w:rsid w:val="007C19EF"/>
    <w:rsid w:val="007C5EF1"/>
    <w:rsid w:val="007C7BF5"/>
    <w:rsid w:val="007D19B7"/>
    <w:rsid w:val="007D75E5"/>
    <w:rsid w:val="007D773E"/>
    <w:rsid w:val="007E066E"/>
    <w:rsid w:val="007E1356"/>
    <w:rsid w:val="007E20FC"/>
    <w:rsid w:val="007E2F08"/>
    <w:rsid w:val="007E54D6"/>
    <w:rsid w:val="007E7062"/>
    <w:rsid w:val="007F0E1E"/>
    <w:rsid w:val="007F17D7"/>
    <w:rsid w:val="007F29A7"/>
    <w:rsid w:val="007F7C6D"/>
    <w:rsid w:val="008004B4"/>
    <w:rsid w:val="00805BE8"/>
    <w:rsid w:val="00816078"/>
    <w:rsid w:val="008177E3"/>
    <w:rsid w:val="00823AA9"/>
    <w:rsid w:val="008255B9"/>
    <w:rsid w:val="00825CD8"/>
    <w:rsid w:val="00827324"/>
    <w:rsid w:val="00830106"/>
    <w:rsid w:val="00834443"/>
    <w:rsid w:val="008355EA"/>
    <w:rsid w:val="00837458"/>
    <w:rsid w:val="00837AAE"/>
    <w:rsid w:val="008429AD"/>
    <w:rsid w:val="008429DB"/>
    <w:rsid w:val="00844F2E"/>
    <w:rsid w:val="00850C5C"/>
    <w:rsid w:val="00850C75"/>
    <w:rsid w:val="00850E39"/>
    <w:rsid w:val="0085477A"/>
    <w:rsid w:val="00854EE0"/>
    <w:rsid w:val="00855107"/>
    <w:rsid w:val="00855173"/>
    <w:rsid w:val="008557D9"/>
    <w:rsid w:val="00855BF7"/>
    <w:rsid w:val="00856214"/>
    <w:rsid w:val="00862089"/>
    <w:rsid w:val="00863AEA"/>
    <w:rsid w:val="0086479A"/>
    <w:rsid w:val="00866D5B"/>
    <w:rsid w:val="00866FF5"/>
    <w:rsid w:val="0087332D"/>
    <w:rsid w:val="00873E1F"/>
    <w:rsid w:val="00874C16"/>
    <w:rsid w:val="008751CB"/>
    <w:rsid w:val="00886D1F"/>
    <w:rsid w:val="00891EE1"/>
    <w:rsid w:val="008924FF"/>
    <w:rsid w:val="00893987"/>
    <w:rsid w:val="00894E88"/>
    <w:rsid w:val="008963EF"/>
    <w:rsid w:val="0089688E"/>
    <w:rsid w:val="00896A76"/>
    <w:rsid w:val="008A1FBE"/>
    <w:rsid w:val="008B2EB0"/>
    <w:rsid w:val="008B3194"/>
    <w:rsid w:val="008B4639"/>
    <w:rsid w:val="008B5AE7"/>
    <w:rsid w:val="008B5C10"/>
    <w:rsid w:val="008C60E9"/>
    <w:rsid w:val="008D1B7C"/>
    <w:rsid w:val="008D528D"/>
    <w:rsid w:val="008D6657"/>
    <w:rsid w:val="008E1F60"/>
    <w:rsid w:val="008E2CA6"/>
    <w:rsid w:val="008E307E"/>
    <w:rsid w:val="008E4CB9"/>
    <w:rsid w:val="008F2A78"/>
    <w:rsid w:val="008F4DD1"/>
    <w:rsid w:val="008F6056"/>
    <w:rsid w:val="00902C07"/>
    <w:rsid w:val="00902FD5"/>
    <w:rsid w:val="00905804"/>
    <w:rsid w:val="009101E2"/>
    <w:rsid w:val="00915D73"/>
    <w:rsid w:val="00916077"/>
    <w:rsid w:val="009170A2"/>
    <w:rsid w:val="00917A40"/>
    <w:rsid w:val="009208A6"/>
    <w:rsid w:val="00924514"/>
    <w:rsid w:val="00927316"/>
    <w:rsid w:val="0093133D"/>
    <w:rsid w:val="0093276D"/>
    <w:rsid w:val="00933D12"/>
    <w:rsid w:val="00937065"/>
    <w:rsid w:val="00940285"/>
    <w:rsid w:val="00940506"/>
    <w:rsid w:val="009415B0"/>
    <w:rsid w:val="00947E7E"/>
    <w:rsid w:val="0095139A"/>
    <w:rsid w:val="00953E16"/>
    <w:rsid w:val="009542AC"/>
    <w:rsid w:val="00961BB2"/>
    <w:rsid w:val="00962108"/>
    <w:rsid w:val="00963242"/>
    <w:rsid w:val="009638D6"/>
    <w:rsid w:val="00963F20"/>
    <w:rsid w:val="00971261"/>
    <w:rsid w:val="0097408E"/>
    <w:rsid w:val="00974BB2"/>
    <w:rsid w:val="00974FA7"/>
    <w:rsid w:val="009756E5"/>
    <w:rsid w:val="00977A8C"/>
    <w:rsid w:val="00983910"/>
    <w:rsid w:val="00986EF7"/>
    <w:rsid w:val="00992681"/>
    <w:rsid w:val="009932AC"/>
    <w:rsid w:val="00994351"/>
    <w:rsid w:val="009957E9"/>
    <w:rsid w:val="00996853"/>
    <w:rsid w:val="00996A8F"/>
    <w:rsid w:val="00996C0F"/>
    <w:rsid w:val="009A1DBF"/>
    <w:rsid w:val="009A2ED9"/>
    <w:rsid w:val="009A68E6"/>
    <w:rsid w:val="009A7598"/>
    <w:rsid w:val="009B1DF8"/>
    <w:rsid w:val="009B1ED9"/>
    <w:rsid w:val="009B3D20"/>
    <w:rsid w:val="009B5418"/>
    <w:rsid w:val="009B61B4"/>
    <w:rsid w:val="009C0727"/>
    <w:rsid w:val="009C3C80"/>
    <w:rsid w:val="009C4735"/>
    <w:rsid w:val="009C492F"/>
    <w:rsid w:val="009C539E"/>
    <w:rsid w:val="009C6732"/>
    <w:rsid w:val="009C67A5"/>
    <w:rsid w:val="009C75FD"/>
    <w:rsid w:val="009D2FF2"/>
    <w:rsid w:val="009D3226"/>
    <w:rsid w:val="009D3385"/>
    <w:rsid w:val="009D3656"/>
    <w:rsid w:val="009D793C"/>
    <w:rsid w:val="009E16A9"/>
    <w:rsid w:val="009E1CA1"/>
    <w:rsid w:val="009E375F"/>
    <w:rsid w:val="009E39D4"/>
    <w:rsid w:val="009E433B"/>
    <w:rsid w:val="009E4F5B"/>
    <w:rsid w:val="009E5401"/>
    <w:rsid w:val="00A05031"/>
    <w:rsid w:val="00A0758F"/>
    <w:rsid w:val="00A1570A"/>
    <w:rsid w:val="00A15AD4"/>
    <w:rsid w:val="00A17866"/>
    <w:rsid w:val="00A20156"/>
    <w:rsid w:val="00A211B4"/>
    <w:rsid w:val="00A223CF"/>
    <w:rsid w:val="00A33DDF"/>
    <w:rsid w:val="00A34547"/>
    <w:rsid w:val="00A376B7"/>
    <w:rsid w:val="00A41BF5"/>
    <w:rsid w:val="00A44778"/>
    <w:rsid w:val="00A469E7"/>
    <w:rsid w:val="00A604A4"/>
    <w:rsid w:val="00A61B7D"/>
    <w:rsid w:val="00A6329A"/>
    <w:rsid w:val="00A6605B"/>
    <w:rsid w:val="00A66ADC"/>
    <w:rsid w:val="00A702E1"/>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62CC"/>
    <w:rsid w:val="00AC27DB"/>
    <w:rsid w:val="00AC3814"/>
    <w:rsid w:val="00AC5D2F"/>
    <w:rsid w:val="00AC6D6B"/>
    <w:rsid w:val="00AD7736"/>
    <w:rsid w:val="00AE10CE"/>
    <w:rsid w:val="00AE70D4"/>
    <w:rsid w:val="00AE7868"/>
    <w:rsid w:val="00AF0407"/>
    <w:rsid w:val="00AF049B"/>
    <w:rsid w:val="00AF0B04"/>
    <w:rsid w:val="00AF4D8B"/>
    <w:rsid w:val="00AF7C28"/>
    <w:rsid w:val="00B067CA"/>
    <w:rsid w:val="00B11246"/>
    <w:rsid w:val="00B12B26"/>
    <w:rsid w:val="00B163F8"/>
    <w:rsid w:val="00B2472D"/>
    <w:rsid w:val="00B24CA0"/>
    <w:rsid w:val="00B2549F"/>
    <w:rsid w:val="00B261F1"/>
    <w:rsid w:val="00B26900"/>
    <w:rsid w:val="00B36E19"/>
    <w:rsid w:val="00B4108D"/>
    <w:rsid w:val="00B41E17"/>
    <w:rsid w:val="00B4586F"/>
    <w:rsid w:val="00B538B3"/>
    <w:rsid w:val="00B57265"/>
    <w:rsid w:val="00B6043B"/>
    <w:rsid w:val="00B633AE"/>
    <w:rsid w:val="00B6616B"/>
    <w:rsid w:val="00B665D2"/>
    <w:rsid w:val="00B6737C"/>
    <w:rsid w:val="00B71EDD"/>
    <w:rsid w:val="00B7214D"/>
    <w:rsid w:val="00B72AF5"/>
    <w:rsid w:val="00B72B29"/>
    <w:rsid w:val="00B74372"/>
    <w:rsid w:val="00B75525"/>
    <w:rsid w:val="00B762A8"/>
    <w:rsid w:val="00B80283"/>
    <w:rsid w:val="00B8095F"/>
    <w:rsid w:val="00B80B0C"/>
    <w:rsid w:val="00B80B11"/>
    <w:rsid w:val="00B831AE"/>
    <w:rsid w:val="00B8446C"/>
    <w:rsid w:val="00B87725"/>
    <w:rsid w:val="00B93C01"/>
    <w:rsid w:val="00B95378"/>
    <w:rsid w:val="00B953CF"/>
    <w:rsid w:val="00BA259A"/>
    <w:rsid w:val="00BA259C"/>
    <w:rsid w:val="00BA29D3"/>
    <w:rsid w:val="00BA2E98"/>
    <w:rsid w:val="00BA307F"/>
    <w:rsid w:val="00BA5280"/>
    <w:rsid w:val="00BA545C"/>
    <w:rsid w:val="00BB14F1"/>
    <w:rsid w:val="00BB572E"/>
    <w:rsid w:val="00BB589A"/>
    <w:rsid w:val="00BB6D31"/>
    <w:rsid w:val="00BB74FD"/>
    <w:rsid w:val="00BC5982"/>
    <w:rsid w:val="00BC60BF"/>
    <w:rsid w:val="00BD0ABB"/>
    <w:rsid w:val="00BD28BF"/>
    <w:rsid w:val="00BD2D12"/>
    <w:rsid w:val="00BD2D2E"/>
    <w:rsid w:val="00BD6404"/>
    <w:rsid w:val="00BD6E05"/>
    <w:rsid w:val="00BE33AE"/>
    <w:rsid w:val="00BF046F"/>
    <w:rsid w:val="00BF09AA"/>
    <w:rsid w:val="00C00AA3"/>
    <w:rsid w:val="00C01D50"/>
    <w:rsid w:val="00C034C7"/>
    <w:rsid w:val="00C04131"/>
    <w:rsid w:val="00C056DC"/>
    <w:rsid w:val="00C1329B"/>
    <w:rsid w:val="00C1572F"/>
    <w:rsid w:val="00C20C8D"/>
    <w:rsid w:val="00C24C05"/>
    <w:rsid w:val="00C24D2F"/>
    <w:rsid w:val="00C26222"/>
    <w:rsid w:val="00C277F7"/>
    <w:rsid w:val="00C31283"/>
    <w:rsid w:val="00C31CBF"/>
    <w:rsid w:val="00C3396B"/>
    <w:rsid w:val="00C33C48"/>
    <w:rsid w:val="00C340E5"/>
    <w:rsid w:val="00C35AA7"/>
    <w:rsid w:val="00C404C3"/>
    <w:rsid w:val="00C42D3D"/>
    <w:rsid w:val="00C43BA1"/>
    <w:rsid w:val="00C43DAB"/>
    <w:rsid w:val="00C44FD5"/>
    <w:rsid w:val="00C47F08"/>
    <w:rsid w:val="00C514A6"/>
    <w:rsid w:val="00C5739F"/>
    <w:rsid w:val="00C57CF0"/>
    <w:rsid w:val="00C633D0"/>
    <w:rsid w:val="00C63557"/>
    <w:rsid w:val="00C649BD"/>
    <w:rsid w:val="00C650FA"/>
    <w:rsid w:val="00C65891"/>
    <w:rsid w:val="00C66AC9"/>
    <w:rsid w:val="00C724D3"/>
    <w:rsid w:val="00C72951"/>
    <w:rsid w:val="00C77DD9"/>
    <w:rsid w:val="00C82900"/>
    <w:rsid w:val="00C83BE6"/>
    <w:rsid w:val="00C85354"/>
    <w:rsid w:val="00C86ABA"/>
    <w:rsid w:val="00C87B9D"/>
    <w:rsid w:val="00C92ACD"/>
    <w:rsid w:val="00C943F3"/>
    <w:rsid w:val="00CA08C6"/>
    <w:rsid w:val="00CA0A77"/>
    <w:rsid w:val="00CA2729"/>
    <w:rsid w:val="00CA3057"/>
    <w:rsid w:val="00CA45F8"/>
    <w:rsid w:val="00CA51EA"/>
    <w:rsid w:val="00CA6D37"/>
    <w:rsid w:val="00CB0305"/>
    <w:rsid w:val="00CB33C7"/>
    <w:rsid w:val="00CB361F"/>
    <w:rsid w:val="00CB5CC3"/>
    <w:rsid w:val="00CB6DA7"/>
    <w:rsid w:val="00CB7E4C"/>
    <w:rsid w:val="00CC25B4"/>
    <w:rsid w:val="00CC3C56"/>
    <w:rsid w:val="00CC4EDC"/>
    <w:rsid w:val="00CC5F88"/>
    <w:rsid w:val="00CC69C8"/>
    <w:rsid w:val="00CC715F"/>
    <w:rsid w:val="00CC77A2"/>
    <w:rsid w:val="00CC784C"/>
    <w:rsid w:val="00CD307E"/>
    <w:rsid w:val="00CD629F"/>
    <w:rsid w:val="00CD6A1B"/>
    <w:rsid w:val="00CE0A7F"/>
    <w:rsid w:val="00CE1718"/>
    <w:rsid w:val="00CE3531"/>
    <w:rsid w:val="00CF2350"/>
    <w:rsid w:val="00CF4156"/>
    <w:rsid w:val="00CF55C9"/>
    <w:rsid w:val="00D0036C"/>
    <w:rsid w:val="00D03D00"/>
    <w:rsid w:val="00D05B80"/>
    <w:rsid w:val="00D05C30"/>
    <w:rsid w:val="00D10052"/>
    <w:rsid w:val="00D11359"/>
    <w:rsid w:val="00D15126"/>
    <w:rsid w:val="00D259AA"/>
    <w:rsid w:val="00D3188C"/>
    <w:rsid w:val="00D35F9B"/>
    <w:rsid w:val="00D36B69"/>
    <w:rsid w:val="00D37408"/>
    <w:rsid w:val="00D408DD"/>
    <w:rsid w:val="00D43AB5"/>
    <w:rsid w:val="00D43C42"/>
    <w:rsid w:val="00D45D72"/>
    <w:rsid w:val="00D520E4"/>
    <w:rsid w:val="00D53A38"/>
    <w:rsid w:val="00D558AF"/>
    <w:rsid w:val="00D55B4B"/>
    <w:rsid w:val="00D573F8"/>
    <w:rsid w:val="00D575DD"/>
    <w:rsid w:val="00D57DFA"/>
    <w:rsid w:val="00D6103F"/>
    <w:rsid w:val="00D6240D"/>
    <w:rsid w:val="00D67FCF"/>
    <w:rsid w:val="00D709CE"/>
    <w:rsid w:val="00D71318"/>
    <w:rsid w:val="00D71F73"/>
    <w:rsid w:val="00D72E47"/>
    <w:rsid w:val="00D80786"/>
    <w:rsid w:val="00D81CAB"/>
    <w:rsid w:val="00D83580"/>
    <w:rsid w:val="00D8576F"/>
    <w:rsid w:val="00D85AC8"/>
    <w:rsid w:val="00D8677F"/>
    <w:rsid w:val="00D91D4F"/>
    <w:rsid w:val="00D92400"/>
    <w:rsid w:val="00D93C90"/>
    <w:rsid w:val="00D97F0C"/>
    <w:rsid w:val="00DA3A86"/>
    <w:rsid w:val="00DB4AF3"/>
    <w:rsid w:val="00DC2500"/>
    <w:rsid w:val="00DC4F72"/>
    <w:rsid w:val="00DC6EB7"/>
    <w:rsid w:val="00DC77DC"/>
    <w:rsid w:val="00DC7EA7"/>
    <w:rsid w:val="00DD0276"/>
    <w:rsid w:val="00DD0453"/>
    <w:rsid w:val="00DD0C2C"/>
    <w:rsid w:val="00DD19DE"/>
    <w:rsid w:val="00DD28BC"/>
    <w:rsid w:val="00DD6D2D"/>
    <w:rsid w:val="00DE1BA5"/>
    <w:rsid w:val="00DE31F0"/>
    <w:rsid w:val="00DE3D1C"/>
    <w:rsid w:val="00DF5E08"/>
    <w:rsid w:val="00E01C41"/>
    <w:rsid w:val="00E0227D"/>
    <w:rsid w:val="00E04B84"/>
    <w:rsid w:val="00E06466"/>
    <w:rsid w:val="00E06835"/>
    <w:rsid w:val="00E06FDA"/>
    <w:rsid w:val="00E10F6B"/>
    <w:rsid w:val="00E13374"/>
    <w:rsid w:val="00E160A5"/>
    <w:rsid w:val="00E1713D"/>
    <w:rsid w:val="00E20A43"/>
    <w:rsid w:val="00E22025"/>
    <w:rsid w:val="00E23898"/>
    <w:rsid w:val="00E26B8E"/>
    <w:rsid w:val="00E3056C"/>
    <w:rsid w:val="00E319F1"/>
    <w:rsid w:val="00E33CD2"/>
    <w:rsid w:val="00E35796"/>
    <w:rsid w:val="00E40E90"/>
    <w:rsid w:val="00E45C7E"/>
    <w:rsid w:val="00E531EB"/>
    <w:rsid w:val="00E54874"/>
    <w:rsid w:val="00E54B6F"/>
    <w:rsid w:val="00E550C3"/>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13"/>
    <w:rsid w:val="00E9788A"/>
    <w:rsid w:val="00E97AD5"/>
    <w:rsid w:val="00EA1111"/>
    <w:rsid w:val="00EA3B4F"/>
    <w:rsid w:val="00EA3C24"/>
    <w:rsid w:val="00EA65D0"/>
    <w:rsid w:val="00EA73DF"/>
    <w:rsid w:val="00EB441A"/>
    <w:rsid w:val="00EB5955"/>
    <w:rsid w:val="00EB61AE"/>
    <w:rsid w:val="00EC322D"/>
    <w:rsid w:val="00EC7F21"/>
    <w:rsid w:val="00ED383A"/>
    <w:rsid w:val="00ED718D"/>
    <w:rsid w:val="00EE1080"/>
    <w:rsid w:val="00EE4A4F"/>
    <w:rsid w:val="00EF1957"/>
    <w:rsid w:val="00EF1EC5"/>
    <w:rsid w:val="00EF434E"/>
    <w:rsid w:val="00EF4526"/>
    <w:rsid w:val="00EF4C88"/>
    <w:rsid w:val="00EF55EB"/>
    <w:rsid w:val="00F00DCC"/>
    <w:rsid w:val="00F0156F"/>
    <w:rsid w:val="00F03C0C"/>
    <w:rsid w:val="00F05AC8"/>
    <w:rsid w:val="00F07167"/>
    <w:rsid w:val="00F072D8"/>
    <w:rsid w:val="00F07C4C"/>
    <w:rsid w:val="00F07CE0"/>
    <w:rsid w:val="00F115F5"/>
    <w:rsid w:val="00F13D05"/>
    <w:rsid w:val="00F142A7"/>
    <w:rsid w:val="00F145BC"/>
    <w:rsid w:val="00F1679D"/>
    <w:rsid w:val="00F1682C"/>
    <w:rsid w:val="00F20B91"/>
    <w:rsid w:val="00F20DED"/>
    <w:rsid w:val="00F21139"/>
    <w:rsid w:val="00F24B8B"/>
    <w:rsid w:val="00F30D2E"/>
    <w:rsid w:val="00F35516"/>
    <w:rsid w:val="00F35790"/>
    <w:rsid w:val="00F4136D"/>
    <w:rsid w:val="00F41D46"/>
    <w:rsid w:val="00F4212E"/>
    <w:rsid w:val="00F42C20"/>
    <w:rsid w:val="00F43E34"/>
    <w:rsid w:val="00F45D5B"/>
    <w:rsid w:val="00F53053"/>
    <w:rsid w:val="00F53FE2"/>
    <w:rsid w:val="00F549BC"/>
    <w:rsid w:val="00F567EA"/>
    <w:rsid w:val="00F575FF"/>
    <w:rsid w:val="00F618EF"/>
    <w:rsid w:val="00F61C0C"/>
    <w:rsid w:val="00F65582"/>
    <w:rsid w:val="00F66E75"/>
    <w:rsid w:val="00F77EB0"/>
    <w:rsid w:val="00F82653"/>
    <w:rsid w:val="00F87CDD"/>
    <w:rsid w:val="00F933F0"/>
    <w:rsid w:val="00F937A3"/>
    <w:rsid w:val="00F94715"/>
    <w:rsid w:val="00F96A3D"/>
    <w:rsid w:val="00F96A5D"/>
    <w:rsid w:val="00FA04FF"/>
    <w:rsid w:val="00FA4718"/>
    <w:rsid w:val="00FA4760"/>
    <w:rsid w:val="00FA5848"/>
    <w:rsid w:val="00FA6899"/>
    <w:rsid w:val="00FA7F3D"/>
    <w:rsid w:val="00FB2F61"/>
    <w:rsid w:val="00FB38D8"/>
    <w:rsid w:val="00FB73C0"/>
    <w:rsid w:val="00FC051F"/>
    <w:rsid w:val="00FC06FF"/>
    <w:rsid w:val="00FC45F4"/>
    <w:rsid w:val="00FC69B4"/>
    <w:rsid w:val="00FD0694"/>
    <w:rsid w:val="00FD25BE"/>
    <w:rsid w:val="00FD2E70"/>
    <w:rsid w:val="00FD7AA7"/>
    <w:rsid w:val="00FE4691"/>
    <w:rsid w:val="00FF1FCB"/>
    <w:rsid w:val="00FF5208"/>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uiPriority w:val="22"/>
    <w:qFormat/>
    <w:rsid w:val="00B6043B"/>
    <w:rPr>
      <w:b/>
      <w:bCs/>
    </w:rPr>
  </w:style>
  <w:style w:type="paragraph" w:customStyle="1" w:styleId="Style0">
    <w:name w:val="_Style 0"/>
    <w:uiPriority w:val="1"/>
    <w:qFormat/>
    <w:rsid w:val="00DE1BA5"/>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710">
      <w:bodyDiv w:val="1"/>
      <w:marLeft w:val="0"/>
      <w:marRight w:val="0"/>
      <w:marTop w:val="0"/>
      <w:marBottom w:val="0"/>
      <w:divBdr>
        <w:top w:val="none" w:sz="0" w:space="0" w:color="auto"/>
        <w:left w:val="none" w:sz="0" w:space="0" w:color="auto"/>
        <w:bottom w:val="none" w:sz="0" w:space="0" w:color="auto"/>
        <w:right w:val="none" w:sz="0" w:space="0" w:color="auto"/>
      </w:divBdr>
    </w:div>
    <w:div w:id="208590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89671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14836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9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95540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34782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894005">
      <w:bodyDiv w:val="1"/>
      <w:marLeft w:val="0"/>
      <w:marRight w:val="0"/>
      <w:marTop w:val="0"/>
      <w:marBottom w:val="0"/>
      <w:divBdr>
        <w:top w:val="none" w:sz="0" w:space="0" w:color="auto"/>
        <w:left w:val="none" w:sz="0" w:space="0" w:color="auto"/>
        <w:bottom w:val="none" w:sz="0" w:space="0" w:color="auto"/>
        <w:right w:val="none" w:sz="0" w:space="0" w:color="auto"/>
      </w:divBdr>
    </w:div>
    <w:div w:id="31021012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5344414">
      <w:bodyDiv w:val="1"/>
      <w:marLeft w:val="0"/>
      <w:marRight w:val="0"/>
      <w:marTop w:val="0"/>
      <w:marBottom w:val="0"/>
      <w:divBdr>
        <w:top w:val="none" w:sz="0" w:space="0" w:color="auto"/>
        <w:left w:val="none" w:sz="0" w:space="0" w:color="auto"/>
        <w:bottom w:val="none" w:sz="0" w:space="0" w:color="auto"/>
        <w:right w:val="none" w:sz="0" w:space="0" w:color="auto"/>
      </w:divBdr>
    </w:div>
    <w:div w:id="492840229">
      <w:bodyDiv w:val="1"/>
      <w:marLeft w:val="0"/>
      <w:marRight w:val="0"/>
      <w:marTop w:val="0"/>
      <w:marBottom w:val="0"/>
      <w:divBdr>
        <w:top w:val="none" w:sz="0" w:space="0" w:color="auto"/>
        <w:left w:val="none" w:sz="0" w:space="0" w:color="auto"/>
        <w:bottom w:val="none" w:sz="0" w:space="0" w:color="auto"/>
        <w:right w:val="none" w:sz="0" w:space="0" w:color="auto"/>
      </w:divBdr>
      <w:divsChild>
        <w:div w:id="553270841">
          <w:marLeft w:val="0"/>
          <w:marRight w:val="0"/>
          <w:marTop w:val="0"/>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456808">
      <w:bodyDiv w:val="1"/>
      <w:marLeft w:val="0"/>
      <w:marRight w:val="0"/>
      <w:marTop w:val="0"/>
      <w:marBottom w:val="0"/>
      <w:divBdr>
        <w:top w:val="none" w:sz="0" w:space="0" w:color="auto"/>
        <w:left w:val="none" w:sz="0" w:space="0" w:color="auto"/>
        <w:bottom w:val="none" w:sz="0" w:space="0" w:color="auto"/>
        <w:right w:val="none" w:sz="0" w:space="0" w:color="auto"/>
      </w:divBdr>
      <w:divsChild>
        <w:div w:id="973487860">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2659222">
      <w:bodyDiv w:val="1"/>
      <w:marLeft w:val="0"/>
      <w:marRight w:val="0"/>
      <w:marTop w:val="0"/>
      <w:marBottom w:val="0"/>
      <w:divBdr>
        <w:top w:val="none" w:sz="0" w:space="0" w:color="auto"/>
        <w:left w:val="none" w:sz="0" w:space="0" w:color="auto"/>
        <w:bottom w:val="none" w:sz="0" w:space="0" w:color="auto"/>
        <w:right w:val="none" w:sz="0" w:space="0" w:color="auto"/>
      </w:divBdr>
    </w:div>
    <w:div w:id="6534171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14104">
      <w:bodyDiv w:val="1"/>
      <w:marLeft w:val="0"/>
      <w:marRight w:val="0"/>
      <w:marTop w:val="0"/>
      <w:marBottom w:val="0"/>
      <w:divBdr>
        <w:top w:val="none" w:sz="0" w:space="0" w:color="auto"/>
        <w:left w:val="none" w:sz="0" w:space="0" w:color="auto"/>
        <w:bottom w:val="none" w:sz="0" w:space="0" w:color="auto"/>
        <w:right w:val="none" w:sz="0" w:space="0" w:color="auto"/>
      </w:divBdr>
    </w:div>
    <w:div w:id="831525998">
      <w:bodyDiv w:val="1"/>
      <w:marLeft w:val="0"/>
      <w:marRight w:val="0"/>
      <w:marTop w:val="0"/>
      <w:marBottom w:val="0"/>
      <w:divBdr>
        <w:top w:val="none" w:sz="0" w:space="0" w:color="auto"/>
        <w:left w:val="none" w:sz="0" w:space="0" w:color="auto"/>
        <w:bottom w:val="none" w:sz="0" w:space="0" w:color="auto"/>
        <w:right w:val="none" w:sz="0" w:space="0" w:color="auto"/>
      </w:divBdr>
    </w:div>
    <w:div w:id="831943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459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42276">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09402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698235">
      <w:bodyDiv w:val="1"/>
      <w:marLeft w:val="0"/>
      <w:marRight w:val="0"/>
      <w:marTop w:val="0"/>
      <w:marBottom w:val="0"/>
      <w:divBdr>
        <w:top w:val="none" w:sz="0" w:space="0" w:color="auto"/>
        <w:left w:val="none" w:sz="0" w:space="0" w:color="auto"/>
        <w:bottom w:val="none" w:sz="0" w:space="0" w:color="auto"/>
        <w:right w:val="none" w:sz="0" w:space="0" w:color="auto"/>
      </w:divBdr>
    </w:div>
    <w:div w:id="1471629363">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32453252">
      <w:bodyDiv w:val="1"/>
      <w:marLeft w:val="0"/>
      <w:marRight w:val="0"/>
      <w:marTop w:val="0"/>
      <w:marBottom w:val="0"/>
      <w:divBdr>
        <w:top w:val="none" w:sz="0" w:space="0" w:color="auto"/>
        <w:left w:val="none" w:sz="0" w:space="0" w:color="auto"/>
        <w:bottom w:val="none" w:sz="0" w:space="0" w:color="auto"/>
        <w:right w:val="none" w:sz="0" w:space="0" w:color="auto"/>
      </w:divBdr>
    </w:div>
    <w:div w:id="1545143516">
      <w:bodyDiv w:val="1"/>
      <w:marLeft w:val="0"/>
      <w:marRight w:val="0"/>
      <w:marTop w:val="0"/>
      <w:marBottom w:val="0"/>
      <w:divBdr>
        <w:top w:val="none" w:sz="0" w:space="0" w:color="auto"/>
        <w:left w:val="none" w:sz="0" w:space="0" w:color="auto"/>
        <w:bottom w:val="none" w:sz="0" w:space="0" w:color="auto"/>
        <w:right w:val="none" w:sz="0" w:space="0" w:color="auto"/>
      </w:divBdr>
    </w:div>
    <w:div w:id="1558013283">
      <w:bodyDiv w:val="1"/>
      <w:marLeft w:val="0"/>
      <w:marRight w:val="0"/>
      <w:marTop w:val="0"/>
      <w:marBottom w:val="0"/>
      <w:divBdr>
        <w:top w:val="none" w:sz="0" w:space="0" w:color="auto"/>
        <w:left w:val="none" w:sz="0" w:space="0" w:color="auto"/>
        <w:bottom w:val="none" w:sz="0" w:space="0" w:color="auto"/>
        <w:right w:val="none" w:sz="0" w:space="0" w:color="auto"/>
      </w:divBdr>
    </w:div>
    <w:div w:id="1643852518">
      <w:bodyDiv w:val="1"/>
      <w:marLeft w:val="0"/>
      <w:marRight w:val="0"/>
      <w:marTop w:val="0"/>
      <w:marBottom w:val="0"/>
      <w:divBdr>
        <w:top w:val="none" w:sz="0" w:space="0" w:color="auto"/>
        <w:left w:val="none" w:sz="0" w:space="0" w:color="auto"/>
        <w:bottom w:val="none" w:sz="0" w:space="0" w:color="auto"/>
        <w:right w:val="none" w:sz="0" w:space="0" w:color="auto"/>
      </w:divBdr>
    </w:div>
    <w:div w:id="16758412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770586338">
      <w:bodyDiv w:val="1"/>
      <w:marLeft w:val="0"/>
      <w:marRight w:val="0"/>
      <w:marTop w:val="0"/>
      <w:marBottom w:val="0"/>
      <w:divBdr>
        <w:top w:val="none" w:sz="0" w:space="0" w:color="auto"/>
        <w:left w:val="none" w:sz="0" w:space="0" w:color="auto"/>
        <w:bottom w:val="none" w:sz="0" w:space="0" w:color="auto"/>
        <w:right w:val="none" w:sz="0" w:space="0" w:color="auto"/>
      </w:divBdr>
    </w:div>
    <w:div w:id="18245903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8210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9557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981040">
      <w:bodyDiv w:val="1"/>
      <w:marLeft w:val="0"/>
      <w:marRight w:val="0"/>
      <w:marTop w:val="0"/>
      <w:marBottom w:val="0"/>
      <w:divBdr>
        <w:top w:val="none" w:sz="0" w:space="0" w:color="auto"/>
        <w:left w:val="none" w:sz="0" w:space="0" w:color="auto"/>
        <w:bottom w:val="none" w:sz="0" w:space="0" w:color="auto"/>
        <w:right w:val="none" w:sz="0" w:space="0" w:color="auto"/>
      </w:divBdr>
    </w:div>
    <w:div w:id="20891829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7939042">
      <w:bodyDiv w:val="1"/>
      <w:marLeft w:val="0"/>
      <w:marRight w:val="0"/>
      <w:marTop w:val="0"/>
      <w:marBottom w:val="0"/>
      <w:divBdr>
        <w:top w:val="none" w:sz="0" w:space="0" w:color="auto"/>
        <w:left w:val="none" w:sz="0" w:space="0" w:color="auto"/>
        <w:bottom w:val="none" w:sz="0" w:space="0" w:color="auto"/>
        <w:right w:val="none" w:sz="0" w:space="0" w:color="auto"/>
      </w:divBdr>
    </w:div>
    <w:div w:id="2128574048">
      <w:bodyDiv w:val="1"/>
      <w:marLeft w:val="0"/>
      <w:marRight w:val="0"/>
      <w:marTop w:val="0"/>
      <w:marBottom w:val="0"/>
      <w:divBdr>
        <w:top w:val="none" w:sz="0" w:space="0" w:color="auto"/>
        <w:left w:val="none" w:sz="0" w:space="0" w:color="auto"/>
        <w:bottom w:val="none" w:sz="0" w:space="0" w:color="auto"/>
        <w:right w:val="none" w:sz="0" w:space="0" w:color="auto"/>
      </w:divBdr>
    </w:div>
    <w:div w:id="2145081898">
      <w:bodyDiv w:val="1"/>
      <w:marLeft w:val="0"/>
      <w:marRight w:val="0"/>
      <w:marTop w:val="0"/>
      <w:marBottom w:val="0"/>
      <w:divBdr>
        <w:top w:val="none" w:sz="0" w:space="0" w:color="auto"/>
        <w:left w:val="none" w:sz="0" w:space="0" w:color="auto"/>
        <w:bottom w:val="none" w:sz="0" w:space="0" w:color="auto"/>
        <w:right w:val="none" w:sz="0" w:space="0" w:color="auto"/>
      </w:divBdr>
      <w:divsChild>
        <w:div w:id="19015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300.zip" TargetMode="External"/><Relationship Id="rId18" Type="http://schemas.openxmlformats.org/officeDocument/2006/relationships/hyperlink" Target="https://www.3gpp.org/ftp/TSG_RAN/WG4_Radio/TSGR4_109/Docs/R4-2319711.zip" TargetMode="External"/><Relationship Id="rId26" Type="http://schemas.openxmlformats.org/officeDocument/2006/relationships/hyperlink" Target="https://www.3gpp.org/ftp/TSG_RAN/WG4_Radio/TSGR4_109/Docs/R4-2319580.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155.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20972.zip" TargetMode="External"/><Relationship Id="rId17" Type="http://schemas.openxmlformats.org/officeDocument/2006/relationships/hyperlink" Target="https://www.3gpp.org/ftp/TSG_RAN/WG4_Radio/TSGR4_109/Docs/R4-2319579.zip" TargetMode="External"/><Relationship Id="rId25" Type="http://schemas.openxmlformats.org/officeDocument/2006/relationships/hyperlink" Target="https://www.3gpp.org/ftp/TSG_RAN/WG4_Radio/TSGR4_109/Docs/R4-232091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578.zip" TargetMode="External"/><Relationship Id="rId20" Type="http://schemas.openxmlformats.org/officeDocument/2006/relationships/hyperlink" Target="https://www.3gpp.org/ftp/TSG_RAN/WG4_Radio/TSGR4_109/Docs/R4-2320154.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331.zip" TargetMode="External"/><Relationship Id="rId24" Type="http://schemas.openxmlformats.org/officeDocument/2006/relationships/hyperlink" Target="https://www.3gpp.org/ftp/TSG_RAN/WG4_Radio/TSGR4_109/Docs/R4-2320336.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9577.zip" TargetMode="External"/><Relationship Id="rId23" Type="http://schemas.openxmlformats.org/officeDocument/2006/relationships/hyperlink" Target="https://www.3gpp.org/ftp/TSG_RAN/WG4_Radio/TSGR4_109/Docs/R4-2320335.zip" TargetMode="External"/><Relationship Id="rId28" Type="http://schemas.openxmlformats.org/officeDocument/2006/relationships/fontTable" Target="fontTable.xml"/><Relationship Id="rId10" Type="http://schemas.openxmlformats.org/officeDocument/2006/relationships/hyperlink" Target="https://www.3gpp.org/ftp/TSG_RAN/WG4_Radio/TSGR4_109/Docs/R4-2318302.zip" TargetMode="External"/><Relationship Id="rId19" Type="http://schemas.openxmlformats.org/officeDocument/2006/relationships/hyperlink" Target="https://www.3gpp.org/ftp/TSG_RAN/WG4_Radio/TSGR4_109/Docs/R4-2320153.zip" TargetMode="External"/><Relationship Id="rId4" Type="http://schemas.openxmlformats.org/officeDocument/2006/relationships/styles" Target="styles.xml"/><Relationship Id="rId9" Type="http://schemas.openxmlformats.org/officeDocument/2006/relationships/hyperlink" Target="https://www.3gpp.org/ftp/TSG_RAN/WG4_Radio/TSGR4_109/Docs/R4-2318299.zip" TargetMode="External"/><Relationship Id="rId14" Type="http://schemas.openxmlformats.org/officeDocument/2006/relationships/hyperlink" Target="https://www.3gpp.org/ftp/TSG_RAN/WG4_Radio/TSGR4_109/Docs/R4-2319570.zip" TargetMode="External"/><Relationship Id="rId22" Type="http://schemas.openxmlformats.org/officeDocument/2006/relationships/hyperlink" Target="https://www.3gpp.org/ftp/TSG_RAN/WG4_Radio/TSGR4_109/Docs/R4-2320334.zip" TargetMode="External"/><Relationship Id="rId27" Type="http://schemas.openxmlformats.org/officeDocument/2006/relationships/hyperlink" Target="https://www.3gpp.org/ftp/TSG_RAN/WG4_Radio/TSGR4_109/Docs/R4-23183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1126</TotalTime>
  <Pages>9</Pages>
  <Words>2126</Words>
  <Characters>13360</Characters>
  <Application>Microsoft Office Word</Application>
  <DocSecurity>0</DocSecurity>
  <Lines>111</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173</cp:revision>
  <cp:lastPrinted>2019-04-25T01:09:00Z</cp:lastPrinted>
  <dcterms:created xsi:type="dcterms:W3CDTF">2023-08-15T13:33:00Z</dcterms:created>
  <dcterms:modified xsi:type="dcterms:W3CDTF">2023-11-07T13:54:00Z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