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FC8C" w14:textId="0726607E" w:rsidR="00D76BB8" w:rsidRPr="00221F13" w:rsidRDefault="00D76BB8" w:rsidP="00D76BB8">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sidRPr="00221F13">
        <w:rPr>
          <w:rFonts w:ascii="Arial" w:hAnsi="Arial" w:cs="Arial"/>
          <w:b/>
          <w:sz w:val="24"/>
          <w:szCs w:val="24"/>
          <w:lang w:val="en-US" w:eastAsia="zh-CN"/>
        </w:rPr>
        <w:t>3GPP TSG-RAN WG4 Meeting # 109</w:t>
      </w:r>
      <w:r w:rsidRPr="00221F13">
        <w:rPr>
          <w:rFonts w:ascii="Arial" w:hAnsi="Arial" w:cs="Arial"/>
          <w:b/>
          <w:sz w:val="24"/>
          <w:szCs w:val="24"/>
          <w:lang w:val="en-US" w:eastAsia="zh-CN"/>
        </w:rPr>
        <w:tab/>
      </w:r>
      <w:r w:rsidRPr="002B367B">
        <w:rPr>
          <w:rFonts w:ascii="Arial" w:eastAsia="新細明體" w:hAnsi="Arial" w:cs="Arial"/>
          <w:b/>
          <w:sz w:val="24"/>
          <w:szCs w:val="24"/>
          <w:lang w:val="en-US" w:eastAsia="zh-TW"/>
        </w:rPr>
        <w:t>R4-23</w:t>
      </w:r>
      <w:r>
        <w:rPr>
          <w:rFonts w:ascii="Arial" w:eastAsia="新細明體" w:hAnsi="Arial" w:cs="Arial"/>
          <w:b/>
          <w:sz w:val="24"/>
          <w:szCs w:val="24"/>
          <w:lang w:val="en-US" w:eastAsia="zh-TW"/>
        </w:rPr>
        <w:t>2</w:t>
      </w:r>
      <w:r w:rsidRPr="00D76BB8">
        <w:rPr>
          <w:rFonts w:ascii="Arial" w:eastAsia="新細明體" w:hAnsi="Arial" w:cs="Arial"/>
          <w:b/>
          <w:sz w:val="24"/>
          <w:szCs w:val="24"/>
          <w:highlight w:val="yellow"/>
          <w:lang w:val="en-US" w:eastAsia="zh-TW"/>
        </w:rPr>
        <w:t>xxxx</w:t>
      </w:r>
    </w:p>
    <w:p w14:paraId="51E6B094" w14:textId="407569B1" w:rsidR="00AD00E0" w:rsidRPr="00CB67E5" w:rsidRDefault="00D76BB8" w:rsidP="00D76BB8">
      <w:pPr>
        <w:tabs>
          <w:tab w:val="right" w:pos="9781"/>
          <w:tab w:val="right" w:pos="13323"/>
        </w:tabs>
        <w:spacing w:before="60" w:after="60"/>
        <w:outlineLvl w:val="0"/>
        <w:rPr>
          <w:rFonts w:ascii="Arial" w:hAnsi="Arial" w:cs="Arial"/>
          <w:b/>
          <w:sz w:val="24"/>
          <w:szCs w:val="24"/>
          <w:lang w:val="en-US" w:eastAsia="zh-CN"/>
        </w:rPr>
      </w:pPr>
      <w:r w:rsidRPr="00221F13">
        <w:rPr>
          <w:rFonts w:ascii="Arial" w:hAnsi="Arial" w:cs="Arial"/>
          <w:b/>
          <w:sz w:val="24"/>
          <w:szCs w:val="24"/>
          <w:lang w:val="en-US" w:eastAsia="zh-CN"/>
        </w:rPr>
        <w:t>Chicago, US, November 13 – 17, 2023</w:t>
      </w:r>
    </w:p>
    <w:p w14:paraId="0FD5EF79" w14:textId="77777777" w:rsidR="00BF044C" w:rsidRPr="00CB67E5" w:rsidRDefault="00BF044C" w:rsidP="00BF044C">
      <w:pPr>
        <w:spacing w:after="120"/>
        <w:ind w:left="1985" w:hanging="1985"/>
        <w:rPr>
          <w:rFonts w:ascii="Arial" w:eastAsia="MS Mincho" w:hAnsi="Arial" w:cs="Arial"/>
          <w:b/>
          <w:sz w:val="22"/>
          <w:lang w:val="en-US"/>
        </w:rPr>
      </w:pPr>
    </w:p>
    <w:p w14:paraId="282755FA" w14:textId="07B7CB07" w:rsidR="00C24D2F" w:rsidRPr="00CB67E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CB67E5">
        <w:rPr>
          <w:rFonts w:ascii="Arial" w:eastAsia="MS Mincho" w:hAnsi="Arial" w:cs="Arial"/>
          <w:b/>
          <w:color w:val="000000"/>
          <w:sz w:val="22"/>
          <w:lang w:val="pt-BR"/>
        </w:rPr>
        <w:t xml:space="preserve">Agenda </w:t>
      </w:r>
      <w:r w:rsidR="007D19B7" w:rsidRPr="00CB67E5">
        <w:rPr>
          <w:rFonts w:ascii="Arial" w:eastAsia="MS Mincho" w:hAnsi="Arial" w:cs="Arial"/>
          <w:b/>
          <w:color w:val="000000"/>
          <w:sz w:val="22"/>
          <w:lang w:val="pt-BR"/>
        </w:rPr>
        <w:t>item</w:t>
      </w:r>
      <w:r w:rsidRPr="00CB67E5">
        <w:rPr>
          <w:rFonts w:ascii="Arial" w:eastAsia="MS Mincho" w:hAnsi="Arial" w:cs="Arial"/>
          <w:b/>
          <w:color w:val="000000"/>
          <w:sz w:val="22"/>
          <w:lang w:val="pt-BR"/>
        </w:rPr>
        <w:t>:</w:t>
      </w:r>
      <w:r w:rsidRPr="00CB67E5">
        <w:rPr>
          <w:rFonts w:ascii="Arial" w:eastAsia="MS Mincho" w:hAnsi="Arial" w:cs="Arial"/>
          <w:b/>
          <w:color w:val="000000"/>
          <w:sz w:val="22"/>
          <w:lang w:val="pt-BR"/>
        </w:rPr>
        <w:tab/>
      </w:r>
      <w:r w:rsidRPr="00CB67E5">
        <w:rPr>
          <w:rFonts w:ascii="Arial" w:eastAsia="MS Mincho" w:hAnsi="Arial" w:cs="Arial" w:hint="eastAsia"/>
          <w:b/>
          <w:color w:val="000000"/>
          <w:sz w:val="22"/>
          <w:lang w:val="pt-BR" w:eastAsia="ja-JP"/>
        </w:rPr>
        <w:tab/>
      </w:r>
      <w:r w:rsidRPr="00CB67E5">
        <w:rPr>
          <w:rFonts w:ascii="Arial" w:eastAsia="MS Mincho" w:hAnsi="Arial" w:cs="Arial" w:hint="eastAsia"/>
          <w:b/>
          <w:color w:val="000000"/>
          <w:sz w:val="22"/>
          <w:lang w:val="pt-BR" w:eastAsia="ja-JP"/>
        </w:rPr>
        <w:tab/>
      </w:r>
      <w:r w:rsidR="00D76BB8">
        <w:rPr>
          <w:rFonts w:ascii="Arial" w:eastAsia="新細明體" w:hAnsi="Arial" w:cs="Arial" w:hint="eastAsia"/>
          <w:color w:val="000000"/>
          <w:sz w:val="22"/>
          <w:lang w:eastAsia="zh-TW"/>
        </w:rPr>
        <w:t>9</w:t>
      </w:r>
      <w:r w:rsidR="00D76BB8" w:rsidRPr="008A538F">
        <w:rPr>
          <w:rFonts w:ascii="Arial" w:eastAsia="新細明體" w:hAnsi="Arial" w:cs="Arial"/>
          <w:color w:val="000000"/>
          <w:sz w:val="22"/>
          <w:lang w:eastAsia="zh-TW"/>
        </w:rPr>
        <w:t>.</w:t>
      </w:r>
      <w:r w:rsidR="00D76BB8">
        <w:rPr>
          <w:rFonts w:ascii="Arial" w:eastAsia="新細明體" w:hAnsi="Arial" w:cs="Arial"/>
          <w:color w:val="000000"/>
          <w:sz w:val="22"/>
          <w:lang w:eastAsia="zh-TW"/>
        </w:rPr>
        <w:t>6</w:t>
      </w:r>
      <w:r w:rsidR="00D76BB8" w:rsidRPr="008A538F">
        <w:rPr>
          <w:rFonts w:ascii="Arial" w:eastAsia="新細明體" w:hAnsi="Arial" w:cs="Arial"/>
          <w:color w:val="000000"/>
          <w:sz w:val="22"/>
          <w:lang w:eastAsia="zh-TW"/>
        </w:rPr>
        <w:t>.</w:t>
      </w:r>
      <w:r w:rsidR="00D76BB8">
        <w:rPr>
          <w:rFonts w:ascii="Arial" w:eastAsia="新細明體" w:hAnsi="Arial" w:cs="Arial" w:hint="eastAsia"/>
          <w:color w:val="000000"/>
          <w:sz w:val="22"/>
          <w:lang w:eastAsia="zh-TW"/>
        </w:rPr>
        <w:t>7</w:t>
      </w:r>
    </w:p>
    <w:p w14:paraId="4355598A" w14:textId="77777777" w:rsidR="00BE456A" w:rsidRPr="00CB67E5" w:rsidRDefault="00915D73" w:rsidP="00BE456A">
      <w:pPr>
        <w:spacing w:after="120"/>
        <w:ind w:left="1985" w:hanging="1985"/>
        <w:rPr>
          <w:rFonts w:ascii="Arial" w:hAnsi="Arial" w:cs="Arial"/>
          <w:color w:val="000000"/>
          <w:sz w:val="22"/>
          <w:lang w:eastAsia="zh-CN"/>
        </w:rPr>
      </w:pPr>
      <w:r w:rsidRPr="00CB67E5">
        <w:rPr>
          <w:rFonts w:ascii="Arial" w:eastAsia="MS Mincho" w:hAnsi="Arial" w:cs="Arial"/>
          <w:b/>
          <w:sz w:val="22"/>
        </w:rPr>
        <w:t>Source:</w:t>
      </w:r>
      <w:r w:rsidRPr="00CB67E5">
        <w:rPr>
          <w:rFonts w:ascii="Arial" w:eastAsia="MS Mincho" w:hAnsi="Arial" w:cs="Arial"/>
          <w:b/>
          <w:sz w:val="22"/>
        </w:rPr>
        <w:tab/>
      </w:r>
      <w:r w:rsidR="00BE456A" w:rsidRPr="00CB67E5">
        <w:rPr>
          <w:rFonts w:ascii="Arial" w:hAnsi="Arial" w:cs="Arial"/>
          <w:color w:val="000000"/>
          <w:sz w:val="22"/>
          <w:lang w:eastAsia="zh-CN"/>
        </w:rPr>
        <w:t>Moderator (MediaTek inc.)</w:t>
      </w:r>
    </w:p>
    <w:p w14:paraId="1E0389E7" w14:textId="543F1A4C" w:rsidR="00915D73" w:rsidRPr="00CB67E5" w:rsidRDefault="00915D73" w:rsidP="00915D73">
      <w:pPr>
        <w:spacing w:after="120"/>
        <w:ind w:left="1985" w:hanging="1985"/>
        <w:rPr>
          <w:rFonts w:ascii="Arial" w:eastAsiaTheme="minorEastAsia" w:hAnsi="Arial" w:cs="Arial"/>
          <w:color w:val="000000"/>
          <w:sz w:val="22"/>
          <w:lang w:eastAsia="zh-CN"/>
        </w:rPr>
      </w:pPr>
      <w:r w:rsidRPr="00CB67E5">
        <w:rPr>
          <w:rFonts w:ascii="Arial" w:eastAsia="MS Mincho" w:hAnsi="Arial" w:cs="Arial"/>
          <w:b/>
          <w:color w:val="000000"/>
          <w:sz w:val="22"/>
        </w:rPr>
        <w:t>Title:</w:t>
      </w:r>
      <w:r w:rsidRPr="00CB67E5">
        <w:rPr>
          <w:rFonts w:ascii="Arial" w:eastAsia="MS Mincho" w:hAnsi="Arial" w:cs="Arial"/>
          <w:b/>
          <w:color w:val="000000"/>
          <w:sz w:val="22"/>
        </w:rPr>
        <w:tab/>
      </w:r>
      <w:r w:rsidR="00700C41" w:rsidRPr="00AD5B85">
        <w:rPr>
          <w:rFonts w:ascii="Arial" w:eastAsiaTheme="minorEastAsia" w:hAnsi="Arial" w:cs="Arial"/>
          <w:color w:val="000000"/>
          <w:sz w:val="22"/>
          <w:lang w:eastAsia="zh-CN"/>
        </w:rPr>
        <w:t>WF on R18 IoT NTN RRM requirements</w:t>
      </w:r>
    </w:p>
    <w:p w14:paraId="67B0962B" w14:textId="6D2446D0" w:rsidR="00915D73" w:rsidRPr="00CB67E5" w:rsidRDefault="00915D73" w:rsidP="00915D73">
      <w:pPr>
        <w:spacing w:after="120"/>
        <w:ind w:left="1985" w:hanging="1985"/>
        <w:rPr>
          <w:rFonts w:ascii="Arial" w:eastAsiaTheme="minorEastAsia" w:hAnsi="Arial" w:cs="Arial"/>
          <w:sz w:val="22"/>
          <w:lang w:eastAsia="zh-CN"/>
        </w:rPr>
      </w:pPr>
      <w:r w:rsidRPr="00CB67E5">
        <w:rPr>
          <w:rFonts w:ascii="Arial" w:eastAsia="MS Mincho" w:hAnsi="Arial" w:cs="Arial"/>
          <w:b/>
          <w:color w:val="000000"/>
          <w:sz w:val="22"/>
        </w:rPr>
        <w:t>Document for:</w:t>
      </w:r>
      <w:r w:rsidRPr="00CB67E5">
        <w:rPr>
          <w:rFonts w:ascii="Arial" w:eastAsia="MS Mincho" w:hAnsi="Arial" w:cs="Arial"/>
          <w:b/>
          <w:color w:val="000000"/>
          <w:sz w:val="22"/>
        </w:rPr>
        <w:tab/>
      </w:r>
      <w:r w:rsidR="00281F05" w:rsidRPr="00CB67E5">
        <w:rPr>
          <w:rFonts w:ascii="Arial" w:hAnsi="Arial" w:cs="Arial"/>
          <w:sz w:val="22"/>
          <w:lang w:eastAsia="zh-CN"/>
        </w:rPr>
        <w:t>Approval</w:t>
      </w:r>
    </w:p>
    <w:p w14:paraId="4A0AE149" w14:textId="4268E307" w:rsidR="005D7AF8" w:rsidRPr="00CB67E5" w:rsidRDefault="00915D73" w:rsidP="00FA5848">
      <w:pPr>
        <w:pStyle w:val="Heading1"/>
        <w:rPr>
          <w:rFonts w:eastAsiaTheme="minorEastAsia"/>
          <w:lang w:eastAsia="zh-CN"/>
        </w:rPr>
      </w:pPr>
      <w:r w:rsidRPr="00CB67E5">
        <w:rPr>
          <w:rFonts w:hint="eastAsia"/>
          <w:lang w:eastAsia="ja-JP"/>
        </w:rPr>
        <w:t>Introduction</w:t>
      </w:r>
    </w:p>
    <w:p w14:paraId="041F7E15" w14:textId="07A9837C" w:rsidR="00FC415B" w:rsidRPr="00FC415B" w:rsidRDefault="00700C41" w:rsidP="00FC415B">
      <w:r w:rsidRPr="00CB67E5">
        <w:rPr>
          <w:rFonts w:hint="eastAsia"/>
        </w:rPr>
        <w:t>T</w:t>
      </w:r>
      <w:r w:rsidRPr="00CB67E5">
        <w:t>his document is to capture all agreements in email thread</w:t>
      </w:r>
      <w:r w:rsidR="000A1AE7" w:rsidRPr="000A1AE7">
        <w:t xml:space="preserve"> [109][235] </w:t>
      </w:r>
      <w:proofErr w:type="spellStart"/>
      <w:r w:rsidR="000A1AE7" w:rsidRPr="000A1AE7">
        <w:t>IoT_NTN_enh</w:t>
      </w:r>
      <w:proofErr w:type="spellEnd"/>
      <w:r w:rsidRPr="00CB67E5">
        <w:t>.</w:t>
      </w:r>
    </w:p>
    <w:p w14:paraId="57333C58" w14:textId="2F6B49D4" w:rsidR="00FC415B" w:rsidRPr="0070618D" w:rsidRDefault="00FC415B" w:rsidP="0070618D">
      <w:pPr>
        <w:pStyle w:val="Heading1"/>
        <w:rPr>
          <w:rFonts w:eastAsiaTheme="minorEastAsia"/>
          <w:lang w:eastAsia="zh-CN"/>
        </w:rPr>
      </w:pPr>
      <w:r w:rsidRPr="00FC415B">
        <w:rPr>
          <w:lang w:val="en-US" w:eastAsia="ja-JP"/>
        </w:rPr>
        <w:t>Topic #</w:t>
      </w:r>
      <w:r>
        <w:rPr>
          <w:lang w:val="en-US" w:eastAsia="ja-JP"/>
        </w:rPr>
        <w:t>1</w:t>
      </w:r>
      <w:r w:rsidRPr="00FC415B">
        <w:rPr>
          <w:lang w:val="en-US" w:eastAsia="ja-JP"/>
        </w:rPr>
        <w:t xml:space="preserve">: RRM </w:t>
      </w:r>
      <w:r>
        <w:rPr>
          <w:lang w:val="en-US" w:eastAsia="ja-JP"/>
        </w:rPr>
        <w:t>core</w:t>
      </w:r>
      <w:r w:rsidRPr="00FC415B">
        <w:rPr>
          <w:lang w:val="en-US" w:eastAsia="ja-JP"/>
        </w:rPr>
        <w:t xml:space="preserve"> requirements</w:t>
      </w:r>
    </w:p>
    <w:p w14:paraId="7363DA03" w14:textId="77777777" w:rsidR="009C5810" w:rsidRPr="00FC415B" w:rsidRDefault="009C5810" w:rsidP="009C5810">
      <w:pPr>
        <w:keepNext/>
        <w:keepLines/>
        <w:spacing w:before="120"/>
        <w:outlineLvl w:val="2"/>
        <w:rPr>
          <w:rFonts w:ascii="Arial" w:hAnsi="Arial"/>
          <w:sz w:val="28"/>
          <w:szCs w:val="18"/>
          <w:lang w:val="sv-SE" w:eastAsia="zh-CN"/>
        </w:rPr>
      </w:pPr>
      <w:r w:rsidRPr="00FC415B">
        <w:rPr>
          <w:rFonts w:ascii="Arial" w:hAnsi="Arial"/>
          <w:sz w:val="28"/>
          <w:szCs w:val="18"/>
          <w:lang w:val="sv-SE" w:eastAsia="zh-CN"/>
        </w:rPr>
        <w:t xml:space="preserve">Sub-Topic </w:t>
      </w:r>
      <w:r w:rsidRPr="00FC415B">
        <w:rPr>
          <w:rFonts w:ascii="Arial" w:eastAsia="新細明體" w:hAnsi="Arial"/>
          <w:sz w:val="28"/>
          <w:szCs w:val="18"/>
          <w:lang w:val="sv-SE" w:eastAsia="zh-TW"/>
        </w:rPr>
        <w:t>1-</w:t>
      </w:r>
      <w:r w:rsidRPr="00FC415B">
        <w:rPr>
          <w:rFonts w:ascii="Arial" w:hAnsi="Arial"/>
          <w:sz w:val="28"/>
          <w:szCs w:val="18"/>
          <w:lang w:val="sv-SE" w:eastAsia="zh-CN"/>
        </w:rPr>
        <w:t xml:space="preserve">1: IDLE mode measurements  </w:t>
      </w:r>
    </w:p>
    <w:p w14:paraId="58AF9A47" w14:textId="77777777" w:rsidR="009C5810" w:rsidRPr="00CE1AE5" w:rsidRDefault="009C5810" w:rsidP="009C5810">
      <w:pPr>
        <w:keepNext/>
        <w:keepLines/>
        <w:spacing w:before="120"/>
        <w:outlineLvl w:val="3"/>
        <w:rPr>
          <w:rFonts w:ascii="Arial" w:hAnsi="Arial"/>
          <w:sz w:val="24"/>
          <w:szCs w:val="18"/>
          <w:lang w:val="en-US" w:eastAsia="zh-CN"/>
        </w:rPr>
      </w:pPr>
      <w:r w:rsidRPr="00CE1AE5">
        <w:rPr>
          <w:rFonts w:ascii="Arial" w:hAnsi="Arial"/>
          <w:sz w:val="24"/>
          <w:szCs w:val="18"/>
          <w:lang w:val="en-US" w:eastAsia="zh-CN"/>
        </w:rPr>
        <w:t xml:space="preserve">Issue 1-1-1: Skipping serving cell measurement before </w:t>
      </w:r>
      <w:r w:rsidRPr="00CE1AE5">
        <w:rPr>
          <w:rFonts w:ascii="Arial" w:hAnsi="Arial"/>
          <w:i/>
          <w:iCs/>
          <w:sz w:val="24"/>
          <w:szCs w:val="18"/>
          <w:lang w:val="en-US" w:eastAsia="zh-CN"/>
        </w:rPr>
        <w:t>t-service</w:t>
      </w:r>
    </w:p>
    <w:p w14:paraId="2CBD4098" w14:textId="319C9A8C" w:rsidR="009C5810" w:rsidRDefault="009C5810" w:rsidP="009C5810">
      <w:pPr>
        <w:spacing w:after="0"/>
        <w:rPr>
          <w:rFonts w:eastAsia="新細明體"/>
          <w:iCs/>
          <w:lang w:val="en-US" w:eastAsia="zh-TW"/>
        </w:rPr>
      </w:pPr>
      <w:r>
        <w:rPr>
          <w:rFonts w:eastAsia="新細明體"/>
          <w:iCs/>
          <w:lang w:val="en-US" w:eastAsia="zh-TW"/>
        </w:rPr>
        <w:t>No agreement</w:t>
      </w:r>
    </w:p>
    <w:p w14:paraId="5FE1B84F" w14:textId="77777777" w:rsidR="009C5810" w:rsidRPr="009C5810" w:rsidRDefault="009C5810" w:rsidP="009C5810">
      <w:pPr>
        <w:spacing w:after="0"/>
        <w:rPr>
          <w:rFonts w:eastAsia="新細明體"/>
          <w:iCs/>
          <w:lang w:val="en-US" w:eastAsia="zh-TW"/>
        </w:rPr>
      </w:pPr>
    </w:p>
    <w:p w14:paraId="03954627" w14:textId="289D11B6" w:rsidR="00FC415B" w:rsidRPr="00FC415B" w:rsidRDefault="00FC415B" w:rsidP="00FC415B">
      <w:pPr>
        <w:keepNext/>
        <w:keepLines/>
        <w:spacing w:before="120"/>
        <w:outlineLvl w:val="2"/>
        <w:rPr>
          <w:rFonts w:ascii="Arial" w:hAnsi="Arial"/>
          <w:sz w:val="28"/>
          <w:szCs w:val="18"/>
          <w:lang w:val="en-US" w:eastAsia="zh-CN"/>
        </w:rPr>
      </w:pPr>
      <w:r w:rsidRPr="00FC415B">
        <w:rPr>
          <w:rFonts w:ascii="Arial" w:hAnsi="Arial"/>
          <w:sz w:val="28"/>
          <w:szCs w:val="18"/>
          <w:lang w:val="en-US" w:eastAsia="zh-CN"/>
        </w:rPr>
        <w:t xml:space="preserve">Sub-Topic 1-2: CONN mode </w:t>
      </w:r>
      <w:proofErr w:type="spellStart"/>
      <w:r w:rsidRPr="00FC415B">
        <w:rPr>
          <w:rFonts w:ascii="Arial" w:hAnsi="Arial"/>
          <w:sz w:val="28"/>
          <w:szCs w:val="18"/>
          <w:lang w:val="en-US" w:eastAsia="zh-CN"/>
        </w:rPr>
        <w:t>neighbour</w:t>
      </w:r>
      <w:proofErr w:type="spellEnd"/>
      <w:r w:rsidRPr="00FC415B">
        <w:rPr>
          <w:rFonts w:ascii="Arial" w:hAnsi="Arial"/>
          <w:sz w:val="28"/>
          <w:szCs w:val="18"/>
          <w:lang w:val="en-US" w:eastAsia="zh-CN"/>
        </w:rPr>
        <w:t xml:space="preserve"> cell measurements  </w:t>
      </w:r>
    </w:p>
    <w:p w14:paraId="10B0FD05" w14:textId="32134725"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1-2-1: For NB-IoT NGSO, intra-frequency inter-satellite </w:t>
      </w:r>
      <w:proofErr w:type="spellStart"/>
      <w:r w:rsidRPr="00FC415B">
        <w:rPr>
          <w:rFonts w:ascii="Arial" w:hAnsi="Arial"/>
          <w:sz w:val="24"/>
          <w:szCs w:val="18"/>
          <w:lang w:val="en-US" w:eastAsia="zh-CN"/>
        </w:rPr>
        <w:t>neighbour</w:t>
      </w:r>
      <w:proofErr w:type="spellEnd"/>
      <w:r w:rsidRPr="00FC415B">
        <w:rPr>
          <w:rFonts w:ascii="Arial" w:hAnsi="Arial"/>
          <w:sz w:val="24"/>
          <w:szCs w:val="18"/>
          <w:lang w:val="en-US" w:eastAsia="zh-CN"/>
        </w:rPr>
        <w:t xml:space="preserve"> cell measurement</w:t>
      </w:r>
    </w:p>
    <w:p w14:paraId="4CB595FE" w14:textId="317B71FD" w:rsidR="00522792" w:rsidRPr="009C5810" w:rsidRDefault="00522792" w:rsidP="00522792">
      <w:pPr>
        <w:spacing w:after="0"/>
        <w:rPr>
          <w:szCs w:val="24"/>
          <w:highlight w:val="green"/>
          <w:lang w:eastAsia="zh-CN"/>
        </w:rPr>
      </w:pPr>
      <w:r w:rsidRPr="009C5810">
        <w:rPr>
          <w:szCs w:val="24"/>
          <w:highlight w:val="green"/>
          <w:lang w:eastAsia="zh-CN"/>
        </w:rPr>
        <w:t xml:space="preserve">Agreement: </w:t>
      </w:r>
    </w:p>
    <w:p w14:paraId="67D0D70B" w14:textId="77777777" w:rsidR="0070618D" w:rsidRPr="009C5810" w:rsidRDefault="0070618D" w:rsidP="00522792">
      <w:pPr>
        <w:spacing w:after="0"/>
        <w:rPr>
          <w:szCs w:val="24"/>
          <w:highlight w:val="green"/>
          <w:lang w:eastAsia="zh-CN"/>
        </w:rPr>
      </w:pPr>
    </w:p>
    <w:p w14:paraId="6D4814ED" w14:textId="77777777" w:rsidR="00522792" w:rsidRPr="009C5810" w:rsidRDefault="00522792" w:rsidP="00522792">
      <w:pPr>
        <w:numPr>
          <w:ilvl w:val="0"/>
          <w:numId w:val="17"/>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5810">
        <w:rPr>
          <w:rFonts w:eastAsia="新細明體"/>
          <w:bCs/>
          <w:iCs/>
          <w:kern w:val="2"/>
          <w:sz w:val="21"/>
          <w:szCs w:val="18"/>
          <w:highlight w:val="green"/>
          <w:lang w:val="en-US" w:eastAsia="zh-CN"/>
        </w:rPr>
        <w:t xml:space="preserve">Define requirements for NGSO intra-frequency inter-satellite </w:t>
      </w:r>
      <w:proofErr w:type="spellStart"/>
      <w:r w:rsidRPr="009C5810">
        <w:rPr>
          <w:rFonts w:eastAsia="新細明體"/>
          <w:bCs/>
          <w:iCs/>
          <w:kern w:val="2"/>
          <w:sz w:val="21"/>
          <w:szCs w:val="18"/>
          <w:highlight w:val="green"/>
          <w:lang w:val="en-US" w:eastAsia="zh-CN"/>
        </w:rPr>
        <w:t>neighbour</w:t>
      </w:r>
      <w:proofErr w:type="spellEnd"/>
      <w:r w:rsidRPr="009C5810">
        <w:rPr>
          <w:rFonts w:eastAsia="新細明體"/>
          <w:bCs/>
          <w:iCs/>
          <w:kern w:val="2"/>
          <w:sz w:val="21"/>
          <w:szCs w:val="18"/>
          <w:highlight w:val="green"/>
          <w:lang w:val="en-US" w:eastAsia="zh-CN"/>
        </w:rPr>
        <w:t xml:space="preserve"> cell measurement as “inter-frequency” case</w:t>
      </w:r>
    </w:p>
    <w:p w14:paraId="0157B845" w14:textId="77777777" w:rsidR="00522792" w:rsidRPr="009C5810" w:rsidRDefault="00522792" w:rsidP="00522792">
      <w:pPr>
        <w:numPr>
          <w:ilvl w:val="0"/>
          <w:numId w:val="17"/>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5810">
        <w:rPr>
          <w:rFonts w:eastAsia="新細明體"/>
          <w:bCs/>
          <w:iCs/>
          <w:kern w:val="2"/>
          <w:sz w:val="21"/>
          <w:szCs w:val="18"/>
          <w:highlight w:val="green"/>
          <w:lang w:val="en-US" w:eastAsia="zh-CN"/>
        </w:rPr>
        <w:t xml:space="preserve">Add condition that requirements apply </w:t>
      </w:r>
      <w:proofErr w:type="gramStart"/>
      <w:r w:rsidRPr="009C5810">
        <w:rPr>
          <w:rFonts w:eastAsia="新細明體"/>
          <w:bCs/>
          <w:iCs/>
          <w:kern w:val="2"/>
          <w:sz w:val="21"/>
          <w:szCs w:val="18"/>
          <w:highlight w:val="green"/>
          <w:lang w:val="en-US" w:eastAsia="zh-CN"/>
        </w:rPr>
        <w:t>provided that</w:t>
      </w:r>
      <w:proofErr w:type="gramEnd"/>
      <w:r w:rsidRPr="009C5810">
        <w:rPr>
          <w:rFonts w:eastAsia="新細明體"/>
          <w:bCs/>
          <w:iCs/>
          <w:kern w:val="2"/>
          <w:sz w:val="21"/>
          <w:szCs w:val="18"/>
          <w:highlight w:val="green"/>
          <w:lang w:val="en-US" w:eastAsia="zh-CN"/>
        </w:rPr>
        <w:t xml:space="preserve"> cell is available as indicated by t-</w:t>
      </w:r>
      <w:proofErr w:type="spellStart"/>
      <w:r w:rsidRPr="009C5810">
        <w:rPr>
          <w:rFonts w:eastAsia="新細明體"/>
          <w:bCs/>
          <w:iCs/>
          <w:kern w:val="2"/>
          <w:sz w:val="21"/>
          <w:szCs w:val="18"/>
          <w:highlight w:val="green"/>
          <w:lang w:val="en-US" w:eastAsia="zh-CN"/>
        </w:rPr>
        <w:t>ServiceStartNeigh</w:t>
      </w:r>
      <w:proofErr w:type="spellEnd"/>
      <w:r w:rsidRPr="009C5810">
        <w:rPr>
          <w:rFonts w:eastAsia="新細明體"/>
          <w:bCs/>
          <w:iCs/>
          <w:kern w:val="2"/>
          <w:sz w:val="21"/>
          <w:szCs w:val="18"/>
          <w:highlight w:val="green"/>
          <w:lang w:val="en-US" w:eastAsia="zh-CN"/>
        </w:rPr>
        <w:t xml:space="preserve"> if indicated.</w:t>
      </w:r>
    </w:p>
    <w:p w14:paraId="0E097B27" w14:textId="77777777" w:rsidR="00FC415B" w:rsidRPr="00FC415B" w:rsidRDefault="00FC415B" w:rsidP="00FC415B">
      <w:pPr>
        <w:spacing w:after="0"/>
        <w:rPr>
          <w:rFonts w:ascii="Arial" w:hAnsi="Arial" w:cs="Arial"/>
          <w:sz w:val="24"/>
          <w:szCs w:val="18"/>
          <w:lang w:eastAsia="zh-CN"/>
        </w:rPr>
      </w:pPr>
    </w:p>
    <w:p w14:paraId="1A16994A" w14:textId="77777777" w:rsidR="009C5810" w:rsidRPr="00CE1AE5" w:rsidRDefault="009C5810" w:rsidP="009C5810">
      <w:pPr>
        <w:keepNext/>
        <w:keepLines/>
        <w:spacing w:before="120"/>
        <w:outlineLvl w:val="3"/>
        <w:rPr>
          <w:rFonts w:ascii="Arial" w:eastAsia="Times New Roman" w:hAnsi="Arial"/>
          <w:color w:val="4472C4" w:themeColor="accent1"/>
          <w:sz w:val="24"/>
          <w:szCs w:val="18"/>
          <w:lang w:val="en-US" w:eastAsia="ja-JP"/>
        </w:rPr>
      </w:pPr>
      <w:r w:rsidRPr="00FC415B">
        <w:rPr>
          <w:rFonts w:ascii="Arial" w:hAnsi="Arial"/>
          <w:sz w:val="24"/>
          <w:szCs w:val="18"/>
          <w:lang w:val="en-US" w:eastAsia="zh-CN"/>
        </w:rPr>
        <w:t>Issue 1-2-2: For NB/</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xml:space="preserve">, time-based triggering, the exact time for UE to start the measurement </w:t>
      </w:r>
    </w:p>
    <w:p w14:paraId="35FBDB3E" w14:textId="4FF87573" w:rsidR="009C5810" w:rsidRDefault="009C5810" w:rsidP="009C5810">
      <w:pPr>
        <w:rPr>
          <w:rFonts w:eastAsia="新細明體"/>
          <w:iCs/>
          <w:lang w:val="en-US" w:eastAsia="zh-TW"/>
        </w:rPr>
      </w:pPr>
      <w:r w:rsidRPr="00FC415B">
        <w:rPr>
          <w:rFonts w:eastAsia="新細明體"/>
          <w:iCs/>
          <w:lang w:val="en-US" w:eastAsia="zh-TW"/>
        </w:rPr>
        <w:t>no consensus</w:t>
      </w:r>
      <w:r w:rsidRPr="0058275F">
        <w:t xml:space="preserve"> </w:t>
      </w:r>
      <w:r w:rsidRPr="0058275F">
        <w:rPr>
          <w:rFonts w:eastAsia="新細明體"/>
          <w:iCs/>
          <w:lang w:val="en-US" w:eastAsia="zh-TW"/>
        </w:rPr>
        <w:t>to capture the exact time for UE to start measurement in RAN4 spec</w:t>
      </w:r>
    </w:p>
    <w:p w14:paraId="09BEAC93" w14:textId="77777777" w:rsidR="009C5810" w:rsidRPr="009C5810" w:rsidRDefault="009C5810" w:rsidP="009C5810">
      <w:pPr>
        <w:rPr>
          <w:rFonts w:eastAsia="新細明體"/>
          <w:iCs/>
          <w:lang w:val="en-US" w:eastAsia="zh-TW"/>
        </w:rPr>
      </w:pPr>
    </w:p>
    <w:p w14:paraId="0576B912" w14:textId="67515377"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1-2-3: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xml:space="preserve">, time-based triggering and MG perspectives </w:t>
      </w:r>
    </w:p>
    <w:p w14:paraId="0E2419CC" w14:textId="41FC1817" w:rsidR="006102D6" w:rsidRPr="009C5810" w:rsidRDefault="006102D6" w:rsidP="006102D6">
      <w:pPr>
        <w:spacing w:after="0"/>
        <w:rPr>
          <w:szCs w:val="24"/>
          <w:highlight w:val="green"/>
          <w:lang w:eastAsia="zh-CN"/>
        </w:rPr>
      </w:pPr>
      <w:r w:rsidRPr="009C5810">
        <w:rPr>
          <w:szCs w:val="24"/>
          <w:highlight w:val="green"/>
          <w:lang w:eastAsia="zh-CN"/>
        </w:rPr>
        <w:t xml:space="preserve">Agreement: </w:t>
      </w:r>
    </w:p>
    <w:p w14:paraId="7F350E88" w14:textId="77777777" w:rsidR="0070618D" w:rsidRPr="009C5810" w:rsidRDefault="0070618D" w:rsidP="006102D6">
      <w:pPr>
        <w:spacing w:after="0"/>
        <w:rPr>
          <w:szCs w:val="24"/>
          <w:highlight w:val="green"/>
          <w:lang w:eastAsia="zh-CN"/>
        </w:rPr>
      </w:pPr>
    </w:p>
    <w:p w14:paraId="051BB2BD" w14:textId="195C89ED" w:rsidR="006102D6" w:rsidRPr="009C5810" w:rsidRDefault="006102D6" w:rsidP="006102D6">
      <w:pPr>
        <w:ind w:left="284"/>
        <w:rPr>
          <w:rFonts w:eastAsia="DengXian"/>
          <w:highlight w:val="green"/>
          <w:lang w:eastAsia="zh-CN"/>
        </w:rPr>
      </w:pPr>
      <w:r w:rsidRPr="009C5810">
        <w:rPr>
          <w:rFonts w:eastAsia="新細明體"/>
          <w:iCs/>
          <w:highlight w:val="green"/>
        </w:rPr>
        <w:t xml:space="preserve">For </w:t>
      </w:r>
      <w:proofErr w:type="spellStart"/>
      <w:r w:rsidRPr="009C5810">
        <w:rPr>
          <w:rFonts w:eastAsia="新細明體"/>
          <w:iCs/>
          <w:highlight w:val="green"/>
        </w:rPr>
        <w:t>eMTC</w:t>
      </w:r>
      <w:proofErr w:type="spellEnd"/>
      <w:r w:rsidRPr="009C5810">
        <w:rPr>
          <w:rFonts w:eastAsia="新細明體"/>
          <w:iCs/>
          <w:highlight w:val="green"/>
        </w:rPr>
        <w:t xml:space="preserve"> neighbour cell measurement, MG shall be configured as legacy TN case</w:t>
      </w:r>
      <w:r w:rsidRPr="009C5810">
        <w:rPr>
          <w:rFonts w:eastAsia="新細明體"/>
          <w:highlight w:val="green"/>
        </w:rPr>
        <w:t>.</w:t>
      </w:r>
    </w:p>
    <w:p w14:paraId="12A4A98C" w14:textId="77777777" w:rsidR="006102D6" w:rsidRPr="009C5810" w:rsidRDefault="006102D6" w:rsidP="006102D6">
      <w:pPr>
        <w:ind w:left="284"/>
        <w:rPr>
          <w:rFonts w:eastAsia="DengXian"/>
          <w:color w:val="000000"/>
          <w:highlight w:val="green"/>
        </w:rPr>
      </w:pPr>
      <w:r w:rsidRPr="009C5810">
        <w:rPr>
          <w:rFonts w:eastAsia="DengXian" w:hint="eastAsia"/>
          <w:highlight w:val="green"/>
          <w:lang w:eastAsia="zh-CN"/>
        </w:rPr>
        <w:t>RAN</w:t>
      </w:r>
      <w:r w:rsidRPr="009C5810">
        <w:rPr>
          <w:rFonts w:eastAsia="DengXian"/>
          <w:highlight w:val="green"/>
          <w:lang w:eastAsia="zh-CN"/>
        </w:rPr>
        <w:t xml:space="preserve">4 tentatively agree that the MG is suspended till the time </w:t>
      </w:r>
      <w:r w:rsidRPr="009C5810">
        <w:rPr>
          <w:rFonts w:eastAsia="DengXian"/>
          <w:color w:val="000000"/>
          <w:highlight w:val="green"/>
        </w:rPr>
        <w:t>t-</w:t>
      </w:r>
      <w:proofErr w:type="spellStart"/>
      <w:r w:rsidRPr="009C5810">
        <w:rPr>
          <w:rFonts w:eastAsia="DengXian"/>
          <w:color w:val="000000"/>
          <w:highlight w:val="green"/>
        </w:rPr>
        <w:t>serviceStartNeigh</w:t>
      </w:r>
      <w:proofErr w:type="spellEnd"/>
      <w:r w:rsidRPr="009C5810">
        <w:rPr>
          <w:rFonts w:eastAsia="DengXian"/>
          <w:color w:val="000000"/>
          <w:highlight w:val="green"/>
        </w:rPr>
        <w:t xml:space="preserve"> </w:t>
      </w:r>
    </w:p>
    <w:p w14:paraId="52090BC4" w14:textId="77777777" w:rsidR="006102D6" w:rsidRPr="009C5810" w:rsidRDefault="006102D6" w:rsidP="006102D6">
      <w:pPr>
        <w:numPr>
          <w:ilvl w:val="0"/>
          <w:numId w:val="26"/>
        </w:numPr>
        <w:spacing w:after="120"/>
        <w:ind w:left="704"/>
        <w:rPr>
          <w:rFonts w:eastAsia="DengXian"/>
          <w:color w:val="000000"/>
          <w:kern w:val="2"/>
          <w:sz w:val="21"/>
          <w:szCs w:val="24"/>
          <w:highlight w:val="green"/>
          <w:lang w:val="en-US" w:eastAsia="zh-CN"/>
        </w:rPr>
      </w:pPr>
      <w:r w:rsidRPr="009C5810">
        <w:rPr>
          <w:rFonts w:eastAsia="DengXian"/>
          <w:color w:val="000000"/>
          <w:kern w:val="2"/>
          <w:sz w:val="21"/>
          <w:szCs w:val="24"/>
          <w:highlight w:val="green"/>
          <w:lang w:val="en-US" w:eastAsia="zh-CN"/>
        </w:rPr>
        <w:t xml:space="preserve">Companies to check with RAN2 colleague with this RAN4 </w:t>
      </w:r>
      <w:proofErr w:type="spellStart"/>
      <w:r w:rsidRPr="009C5810">
        <w:rPr>
          <w:rFonts w:eastAsia="DengXian"/>
          <w:color w:val="000000"/>
          <w:kern w:val="2"/>
          <w:sz w:val="21"/>
          <w:szCs w:val="24"/>
          <w:highlight w:val="green"/>
          <w:lang w:val="en-US" w:eastAsia="zh-CN"/>
        </w:rPr>
        <w:t>tentiave</w:t>
      </w:r>
      <w:proofErr w:type="spellEnd"/>
      <w:r w:rsidRPr="009C5810">
        <w:rPr>
          <w:rFonts w:eastAsia="DengXian"/>
          <w:color w:val="000000"/>
          <w:kern w:val="2"/>
          <w:sz w:val="21"/>
          <w:szCs w:val="24"/>
          <w:highlight w:val="green"/>
          <w:lang w:val="en-US" w:eastAsia="zh-CN"/>
        </w:rPr>
        <w:t xml:space="preserve"> agreement in this week.</w:t>
      </w:r>
    </w:p>
    <w:p w14:paraId="401548FA" w14:textId="547F8949" w:rsidR="006102D6" w:rsidRDefault="006102D6" w:rsidP="006102D6">
      <w:pPr>
        <w:numPr>
          <w:ilvl w:val="0"/>
          <w:numId w:val="26"/>
        </w:numPr>
        <w:spacing w:after="120"/>
        <w:ind w:left="704"/>
        <w:rPr>
          <w:rFonts w:eastAsia="DengXian"/>
          <w:color w:val="000000"/>
          <w:kern w:val="2"/>
          <w:sz w:val="21"/>
          <w:szCs w:val="24"/>
          <w:highlight w:val="green"/>
          <w:lang w:val="en-US" w:eastAsia="zh-CN"/>
        </w:rPr>
      </w:pPr>
      <w:r w:rsidRPr="009C5810">
        <w:rPr>
          <w:rFonts w:eastAsia="DengXian"/>
          <w:color w:val="000000"/>
          <w:kern w:val="2"/>
          <w:sz w:val="21"/>
          <w:szCs w:val="24"/>
          <w:highlight w:val="green"/>
          <w:lang w:val="en-US" w:eastAsia="zh-CN"/>
        </w:rPr>
        <w:t>Detailed wording to be updated, to be aligned the wording of Issue 1-2-5.</w:t>
      </w:r>
    </w:p>
    <w:p w14:paraId="3BC28C5D" w14:textId="318F9345" w:rsidR="009C5810" w:rsidRDefault="009C5810" w:rsidP="009C5810">
      <w:pPr>
        <w:spacing w:after="120"/>
        <w:rPr>
          <w:rFonts w:eastAsia="DengXian"/>
          <w:color w:val="000000"/>
          <w:kern w:val="2"/>
          <w:sz w:val="21"/>
          <w:szCs w:val="24"/>
          <w:highlight w:val="green"/>
          <w:lang w:val="en-US" w:eastAsia="zh-CN"/>
        </w:rPr>
      </w:pPr>
    </w:p>
    <w:p w14:paraId="75E16049" w14:textId="77777777" w:rsidR="009C5810" w:rsidRPr="00FC415B"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lastRenderedPageBreak/>
        <w:t xml:space="preserve">Issue 1-2-4: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location-based triggering and MG perspectives</w:t>
      </w:r>
    </w:p>
    <w:p w14:paraId="6237B60C" w14:textId="77777777" w:rsidR="009C5810" w:rsidRDefault="009C5810" w:rsidP="009C5810">
      <w:pPr>
        <w:spacing w:after="120" w:line="252" w:lineRule="auto"/>
        <w:rPr>
          <w:rFonts w:eastAsia="新細明體"/>
          <w:iCs/>
          <w:lang w:val="en-US" w:eastAsia="zh-TW"/>
        </w:rPr>
      </w:pPr>
      <w:r w:rsidRPr="00FC415B">
        <w:rPr>
          <w:rFonts w:eastAsia="新細明體"/>
          <w:iCs/>
          <w:lang w:val="en-US" w:eastAsia="zh-TW"/>
        </w:rPr>
        <w:t>no consensus</w:t>
      </w:r>
      <w:r w:rsidRPr="0058275F">
        <w:t xml:space="preserve"> </w:t>
      </w:r>
      <w:r w:rsidRPr="0058275F">
        <w:rPr>
          <w:rFonts w:eastAsia="新細明體"/>
          <w:iCs/>
          <w:lang w:val="en-US" w:eastAsia="zh-TW"/>
        </w:rPr>
        <w:t>to</w:t>
      </w:r>
      <w:r>
        <w:rPr>
          <w:rFonts w:eastAsia="新細明體"/>
          <w:iCs/>
          <w:lang w:val="en-US" w:eastAsia="zh-TW"/>
        </w:rPr>
        <w:t xml:space="preserve"> introduce new </w:t>
      </w:r>
      <w:r w:rsidRPr="00BA01B3">
        <w:rPr>
          <w:rFonts w:eastAsia="新細明體"/>
          <w:iCs/>
          <w:lang w:val="en-US" w:eastAsia="zh-TW"/>
        </w:rPr>
        <w:t xml:space="preserve">conditions on when the </w:t>
      </w:r>
      <w:proofErr w:type="spellStart"/>
      <w:r w:rsidRPr="00BA01B3">
        <w:rPr>
          <w:rFonts w:eastAsia="新細明體"/>
          <w:iCs/>
          <w:lang w:val="en-US" w:eastAsia="zh-TW"/>
        </w:rPr>
        <w:t>neighbour</w:t>
      </w:r>
      <w:proofErr w:type="spellEnd"/>
      <w:r w:rsidRPr="00BA01B3">
        <w:rPr>
          <w:rFonts w:eastAsia="新細明體"/>
          <w:iCs/>
          <w:lang w:val="en-US" w:eastAsia="zh-TW"/>
        </w:rPr>
        <w:t xml:space="preserve"> cell measurements can be performed without gaps</w:t>
      </w:r>
      <w:r>
        <w:rPr>
          <w:rFonts w:eastAsia="新細明體"/>
          <w:iCs/>
          <w:lang w:val="en-US" w:eastAsia="zh-TW"/>
        </w:rPr>
        <w:t>.</w:t>
      </w:r>
    </w:p>
    <w:p w14:paraId="0E4FC8FF" w14:textId="77777777" w:rsidR="009C5810" w:rsidRPr="00FC415B" w:rsidRDefault="009C5810" w:rsidP="009C5810">
      <w:pPr>
        <w:spacing w:after="0"/>
        <w:rPr>
          <w:rFonts w:eastAsia="新細明體"/>
          <w:iCs/>
          <w:lang w:val="en-US" w:eastAsia="zh-TW"/>
        </w:rPr>
      </w:pPr>
    </w:p>
    <w:p w14:paraId="25DEA1ED" w14:textId="77777777" w:rsidR="009C5810" w:rsidRPr="00FC415B"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1-2-5: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xml:space="preserve">, suspend MG upon </w:t>
      </w:r>
      <w:r w:rsidRPr="00FC415B">
        <w:rPr>
          <w:rFonts w:ascii="Arial" w:hAnsi="Arial"/>
          <w:i/>
          <w:iCs/>
          <w:sz w:val="24"/>
          <w:szCs w:val="18"/>
          <w:lang w:val="en-US" w:eastAsia="zh-CN"/>
        </w:rPr>
        <w:t>t-</w:t>
      </w:r>
      <w:proofErr w:type="spellStart"/>
      <w:r w:rsidRPr="00FC415B">
        <w:rPr>
          <w:rFonts w:ascii="Arial" w:hAnsi="Arial"/>
          <w:i/>
          <w:iCs/>
          <w:sz w:val="24"/>
          <w:szCs w:val="18"/>
          <w:lang w:val="en-US" w:eastAsia="zh-CN"/>
        </w:rPr>
        <w:t>ServiceStarNeigh</w:t>
      </w:r>
      <w:proofErr w:type="spellEnd"/>
    </w:p>
    <w:p w14:paraId="68F6B8EB" w14:textId="77777777" w:rsidR="009C5810" w:rsidRPr="00FC415B" w:rsidRDefault="009C5810" w:rsidP="009C5810">
      <w:pPr>
        <w:overflowPunct w:val="0"/>
        <w:autoSpaceDE w:val="0"/>
        <w:autoSpaceDN w:val="0"/>
        <w:adjustRightInd w:val="0"/>
        <w:spacing w:after="0"/>
        <w:textAlignment w:val="baseline"/>
        <w:rPr>
          <w:rFonts w:eastAsia="新細明體"/>
          <w:iCs/>
          <w:lang w:val="en-US" w:eastAsia="zh-TW"/>
        </w:rPr>
      </w:pPr>
      <w:r>
        <w:rPr>
          <w:rFonts w:eastAsia="新細明體"/>
          <w:iCs/>
          <w:lang w:val="en-US" w:eastAsia="zh-TW"/>
        </w:rPr>
        <w:t>To resolve</w:t>
      </w:r>
      <w:r w:rsidRPr="00CE1AE5">
        <w:rPr>
          <w:rFonts w:eastAsia="新細明體"/>
          <w:iCs/>
          <w:lang w:val="en-US" w:eastAsia="zh-TW"/>
        </w:rPr>
        <w:t xml:space="preserve"> in CR</w:t>
      </w:r>
    </w:p>
    <w:p w14:paraId="5C20F592" w14:textId="77777777" w:rsidR="009C5810" w:rsidRPr="00FC415B" w:rsidRDefault="009C5810" w:rsidP="009C5810">
      <w:pPr>
        <w:spacing w:after="0"/>
        <w:rPr>
          <w:rFonts w:eastAsia="新細明體"/>
          <w:iCs/>
          <w:lang w:val="en-US" w:eastAsia="zh-TW"/>
        </w:rPr>
      </w:pPr>
    </w:p>
    <w:p w14:paraId="7779D8F2" w14:textId="77777777" w:rsidR="009C5810" w:rsidRPr="00FC415B"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w:t>
      </w:r>
      <w:r w:rsidRPr="00FC415B">
        <w:rPr>
          <w:rFonts w:ascii="Arial" w:eastAsia="新細明體" w:hAnsi="Arial" w:hint="eastAsia"/>
          <w:sz w:val="24"/>
          <w:szCs w:val="18"/>
          <w:lang w:val="en-US" w:eastAsia="zh-TW"/>
        </w:rPr>
        <w:t>1</w:t>
      </w:r>
      <w:r w:rsidRPr="00FC415B">
        <w:rPr>
          <w:rFonts w:ascii="Arial" w:hAnsi="Arial"/>
          <w:sz w:val="24"/>
          <w:szCs w:val="18"/>
          <w:lang w:val="en-US" w:eastAsia="zh-CN"/>
        </w:rPr>
        <w:t>-2-6: For NB/</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xml:space="preserve"> NGSO, </w:t>
      </w:r>
      <w:proofErr w:type="spellStart"/>
      <w:r w:rsidRPr="00FC415B">
        <w:rPr>
          <w:rFonts w:ascii="Arial" w:hAnsi="Arial"/>
          <w:sz w:val="24"/>
          <w:szCs w:val="18"/>
          <w:lang w:val="en-US" w:eastAsia="zh-CN"/>
        </w:rPr>
        <w:t>Ksatellite</w:t>
      </w:r>
      <w:proofErr w:type="spellEnd"/>
      <w:r w:rsidRPr="00FC415B">
        <w:rPr>
          <w:rFonts w:ascii="Arial" w:hAnsi="Arial"/>
          <w:sz w:val="24"/>
          <w:szCs w:val="18"/>
          <w:lang w:val="en-US" w:eastAsia="zh-CN"/>
        </w:rPr>
        <w:t xml:space="preserve"> in Re-establishment delay requirement</w:t>
      </w:r>
    </w:p>
    <w:p w14:paraId="6C117C7B" w14:textId="7B92C58C" w:rsidR="009C5810" w:rsidRPr="009C5810" w:rsidRDefault="009C5810" w:rsidP="009C5810">
      <w:pPr>
        <w:spacing w:after="0"/>
        <w:rPr>
          <w:rFonts w:eastAsia="新細明體"/>
          <w:iCs/>
          <w:lang w:val="en-US" w:eastAsia="zh-TW"/>
        </w:rPr>
      </w:pPr>
      <w:r w:rsidRPr="00FC415B">
        <w:rPr>
          <w:rFonts w:eastAsia="新細明體"/>
          <w:iCs/>
          <w:lang w:val="en-US" w:eastAsia="zh-TW"/>
        </w:rPr>
        <w:t>no consensus</w:t>
      </w:r>
      <w:r w:rsidRPr="0058275F">
        <w:t xml:space="preserve"> </w:t>
      </w:r>
      <w:r w:rsidRPr="0058275F">
        <w:rPr>
          <w:rFonts w:eastAsia="新細明體"/>
          <w:iCs/>
          <w:lang w:val="en-US" w:eastAsia="zh-TW"/>
        </w:rPr>
        <w:t>to</w:t>
      </w:r>
      <w:r>
        <w:rPr>
          <w:rFonts w:eastAsia="新細明體"/>
          <w:iCs/>
          <w:lang w:val="en-US" w:eastAsia="zh-TW"/>
        </w:rPr>
        <w:t xml:space="preserve"> revise </w:t>
      </w:r>
      <w:proofErr w:type="spellStart"/>
      <w:r>
        <w:rPr>
          <w:rFonts w:eastAsia="新細明體"/>
          <w:iCs/>
          <w:lang w:val="en-US" w:eastAsia="zh-TW"/>
        </w:rPr>
        <w:t>Ksatellite</w:t>
      </w:r>
      <w:proofErr w:type="spellEnd"/>
      <w:r w:rsidRPr="00BA01B3">
        <w:t xml:space="preserve"> </w:t>
      </w:r>
      <w:r w:rsidRPr="00BA01B3">
        <w:rPr>
          <w:rFonts w:eastAsia="新細明體"/>
          <w:iCs/>
          <w:lang w:val="en-US" w:eastAsia="zh-TW"/>
        </w:rPr>
        <w:t>in Re-establishment delay requirement</w:t>
      </w:r>
    </w:p>
    <w:p w14:paraId="27D95A82" w14:textId="77777777" w:rsidR="00FC415B" w:rsidRPr="00FC415B" w:rsidRDefault="00FC415B" w:rsidP="00FC415B">
      <w:pPr>
        <w:overflowPunct w:val="0"/>
        <w:autoSpaceDE w:val="0"/>
        <w:autoSpaceDN w:val="0"/>
        <w:adjustRightInd w:val="0"/>
        <w:spacing w:after="120" w:line="259" w:lineRule="auto"/>
        <w:ind w:left="720"/>
        <w:jc w:val="both"/>
        <w:textAlignment w:val="baseline"/>
        <w:rPr>
          <w:rFonts w:eastAsiaTheme="minorHAnsi"/>
          <w:color w:val="000000" w:themeColor="text1"/>
          <w:lang w:val="en-US" w:eastAsia="zh-CN"/>
        </w:rPr>
      </w:pPr>
    </w:p>
    <w:p w14:paraId="6404E446" w14:textId="77777777" w:rsidR="00FC415B" w:rsidRPr="00FC415B" w:rsidRDefault="00FC415B" w:rsidP="00FC415B">
      <w:pPr>
        <w:keepNext/>
        <w:keepLines/>
        <w:spacing w:before="120"/>
        <w:outlineLvl w:val="2"/>
        <w:rPr>
          <w:rFonts w:ascii="Arial" w:hAnsi="Arial"/>
          <w:sz w:val="28"/>
          <w:szCs w:val="18"/>
          <w:lang w:val="sv-SE" w:eastAsia="zh-CN"/>
        </w:rPr>
      </w:pPr>
      <w:r w:rsidRPr="00FC415B">
        <w:rPr>
          <w:rFonts w:ascii="Arial" w:hAnsi="Arial"/>
          <w:sz w:val="28"/>
          <w:szCs w:val="18"/>
          <w:lang w:val="sv-SE" w:eastAsia="zh-CN"/>
        </w:rPr>
        <w:t>Sub-Topic 1-3: eMTC, CHO</w:t>
      </w:r>
    </w:p>
    <w:p w14:paraId="2AB62CC5" w14:textId="006A1D53"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1-3-1: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CHO requirements</w:t>
      </w:r>
    </w:p>
    <w:p w14:paraId="42234170" w14:textId="6066046F" w:rsidR="00F02246" w:rsidRPr="009C5810" w:rsidRDefault="00F02246" w:rsidP="00F02246">
      <w:pPr>
        <w:spacing w:after="120" w:line="252" w:lineRule="auto"/>
        <w:rPr>
          <w:szCs w:val="24"/>
          <w:highlight w:val="green"/>
          <w:lang w:eastAsia="zh-CN"/>
        </w:rPr>
      </w:pPr>
      <w:r w:rsidRPr="009C5810">
        <w:rPr>
          <w:szCs w:val="24"/>
          <w:highlight w:val="green"/>
          <w:lang w:eastAsia="zh-CN"/>
        </w:rPr>
        <w:t>Agreement:</w:t>
      </w:r>
    </w:p>
    <w:p w14:paraId="5D924D9D" w14:textId="77777777" w:rsidR="00F02246" w:rsidRPr="009C5810" w:rsidRDefault="00F02246" w:rsidP="00F02246">
      <w:pPr>
        <w:numPr>
          <w:ilvl w:val="0"/>
          <w:numId w:val="25"/>
        </w:numPr>
        <w:overflowPunct w:val="0"/>
        <w:autoSpaceDE w:val="0"/>
        <w:autoSpaceDN w:val="0"/>
        <w:adjustRightInd w:val="0"/>
        <w:spacing w:after="120" w:line="252" w:lineRule="auto"/>
        <w:ind w:left="720"/>
        <w:rPr>
          <w:rFonts w:eastAsia="Yu Mincho"/>
          <w:kern w:val="2"/>
          <w:sz w:val="21"/>
          <w:highlight w:val="green"/>
          <w:lang w:val="en-US" w:eastAsia="ja-JP"/>
        </w:rPr>
      </w:pPr>
      <w:r w:rsidRPr="009C5810">
        <w:rPr>
          <w:rFonts w:eastAsia="DengXian"/>
          <w:kern w:val="2"/>
          <w:sz w:val="21"/>
          <w:szCs w:val="24"/>
          <w:highlight w:val="green"/>
          <w:lang w:val="en-US" w:eastAsia="zh-CN"/>
        </w:rPr>
        <w:t xml:space="preserve">Update </w:t>
      </w:r>
      <w:proofErr w:type="spellStart"/>
      <w:r w:rsidRPr="009C5810">
        <w:rPr>
          <w:rFonts w:eastAsia="DengXian"/>
          <w:kern w:val="2"/>
          <w:sz w:val="21"/>
          <w:szCs w:val="24"/>
          <w:highlight w:val="green"/>
          <w:lang w:val="en-US" w:eastAsia="zh-CN"/>
        </w:rPr>
        <w:t>T</w:t>
      </w:r>
      <w:r w:rsidRPr="009C5810">
        <w:rPr>
          <w:rFonts w:eastAsia="DengXian"/>
          <w:kern w:val="2"/>
          <w:sz w:val="21"/>
          <w:szCs w:val="24"/>
          <w:highlight w:val="green"/>
          <w:vertAlign w:val="subscript"/>
          <w:lang w:val="en-US" w:eastAsia="zh-CN"/>
        </w:rPr>
        <w:t>interrupt</w:t>
      </w:r>
      <w:proofErr w:type="spellEnd"/>
      <w:r w:rsidRPr="009C5810">
        <w:rPr>
          <w:rFonts w:eastAsia="DengXian"/>
          <w:kern w:val="2"/>
          <w:sz w:val="21"/>
          <w:szCs w:val="24"/>
          <w:highlight w:val="green"/>
          <w:lang w:val="en-US" w:eastAsia="zh-CN"/>
        </w:rPr>
        <w:t xml:space="preserve"> to include </w:t>
      </w:r>
      <w:proofErr w:type="spellStart"/>
      <w:r w:rsidRPr="009C5810">
        <w:rPr>
          <w:rFonts w:eastAsia="DengXian"/>
          <w:kern w:val="2"/>
          <w:sz w:val="21"/>
          <w:szCs w:val="24"/>
          <w:highlight w:val="green"/>
          <w:lang w:val="en-US" w:eastAsia="zh-CN"/>
        </w:rPr>
        <w:t>T</w:t>
      </w:r>
      <w:r w:rsidRPr="009C5810">
        <w:rPr>
          <w:rFonts w:eastAsia="DengXian"/>
          <w:kern w:val="2"/>
          <w:sz w:val="21"/>
          <w:szCs w:val="24"/>
          <w:highlight w:val="green"/>
          <w:vertAlign w:val="subscript"/>
          <w:lang w:val="en-US" w:eastAsia="zh-CN"/>
        </w:rPr>
        <w:t>search</w:t>
      </w:r>
      <w:proofErr w:type="spellEnd"/>
      <w:r w:rsidRPr="009C5810">
        <w:rPr>
          <w:rFonts w:eastAsia="DengXian"/>
          <w:kern w:val="2"/>
          <w:sz w:val="21"/>
          <w:szCs w:val="24"/>
          <w:highlight w:val="green"/>
          <w:lang w:val="en-US" w:eastAsia="zh-CN"/>
        </w:rPr>
        <w:t>, based on handover interruption requirement</w:t>
      </w:r>
      <w:r w:rsidRPr="009C5810">
        <w:rPr>
          <w:rFonts w:eastAsia="DengXian"/>
          <w:i/>
          <w:iCs/>
          <w:kern w:val="2"/>
          <w:sz w:val="21"/>
          <w:szCs w:val="24"/>
          <w:highlight w:val="green"/>
          <w:lang w:val="en-US" w:eastAsia="zh-CN"/>
        </w:rPr>
        <w:t xml:space="preserve"> </w:t>
      </w:r>
      <w:r w:rsidRPr="009C5810">
        <w:rPr>
          <w:rFonts w:eastAsia="新細明體"/>
          <w:kern w:val="2"/>
          <w:sz w:val="21"/>
          <w:szCs w:val="24"/>
          <w:highlight w:val="green"/>
          <w:lang w:val="en-US" w:eastAsia="zh-TW"/>
        </w:rPr>
        <w:t xml:space="preserve">with </w:t>
      </w:r>
      <w:r w:rsidRPr="009C5810">
        <w:rPr>
          <w:rFonts w:eastAsia="DengXian"/>
          <w:kern w:val="2"/>
          <w:sz w:val="21"/>
          <w:szCs w:val="24"/>
          <w:highlight w:val="green"/>
          <w:lang w:val="en-US" w:eastAsia="zh-CN"/>
        </w:rPr>
        <w:t>K</w:t>
      </w:r>
      <w:r w:rsidRPr="009C5810">
        <w:rPr>
          <w:rFonts w:eastAsia="DengXian"/>
          <w:kern w:val="2"/>
          <w:sz w:val="21"/>
          <w:szCs w:val="24"/>
          <w:highlight w:val="green"/>
          <w:vertAlign w:val="subscript"/>
          <w:lang w:val="en-US" w:eastAsia="zh-CN"/>
        </w:rPr>
        <w:t>SAT</w:t>
      </w:r>
      <w:r w:rsidRPr="009C5810">
        <w:rPr>
          <w:rFonts w:eastAsia="DengXian"/>
          <w:kern w:val="2"/>
          <w:sz w:val="21"/>
          <w:szCs w:val="24"/>
          <w:highlight w:val="green"/>
          <w:lang w:val="en-US" w:eastAsia="zh-CN"/>
        </w:rPr>
        <w:t xml:space="preserve"> =1, and </w:t>
      </w:r>
      <w:proofErr w:type="spellStart"/>
      <w:r w:rsidRPr="009C5810">
        <w:rPr>
          <w:rFonts w:eastAsia="DengXian"/>
          <w:kern w:val="2"/>
          <w:sz w:val="21"/>
          <w:szCs w:val="24"/>
          <w:highlight w:val="green"/>
          <w:lang w:val="en-US" w:eastAsia="zh-CN"/>
        </w:rPr>
        <w:t>N</w:t>
      </w:r>
      <w:r w:rsidRPr="009C5810">
        <w:rPr>
          <w:rFonts w:eastAsia="DengXian"/>
          <w:kern w:val="2"/>
          <w:sz w:val="21"/>
          <w:szCs w:val="24"/>
          <w:highlight w:val="green"/>
          <w:vertAlign w:val="subscript"/>
          <w:lang w:val="en-US" w:eastAsia="zh-CN"/>
        </w:rPr>
        <w:t>freq</w:t>
      </w:r>
      <w:proofErr w:type="spellEnd"/>
      <w:r w:rsidRPr="009C5810">
        <w:rPr>
          <w:rFonts w:eastAsia="DengXian"/>
          <w:kern w:val="2"/>
          <w:sz w:val="21"/>
          <w:szCs w:val="24"/>
          <w:highlight w:val="green"/>
          <w:lang w:val="en-US" w:eastAsia="zh-CN"/>
        </w:rPr>
        <w:t>=1</w:t>
      </w:r>
    </w:p>
    <w:p w14:paraId="15024410" w14:textId="77777777" w:rsidR="00FC415B" w:rsidRPr="00FC415B" w:rsidRDefault="00FC415B" w:rsidP="00FC415B">
      <w:pPr>
        <w:spacing w:after="0"/>
        <w:rPr>
          <w:rFonts w:eastAsia="新細明體"/>
          <w:iCs/>
          <w:lang w:val="en-US" w:eastAsia="zh-TW"/>
        </w:rPr>
      </w:pPr>
    </w:p>
    <w:p w14:paraId="12F9E4D2" w14:textId="77777777" w:rsidR="00FC415B" w:rsidRPr="00FC415B" w:rsidRDefault="00FC415B" w:rsidP="00FC415B">
      <w:pPr>
        <w:keepNext/>
        <w:keepLines/>
        <w:spacing w:before="120"/>
        <w:outlineLvl w:val="2"/>
        <w:rPr>
          <w:rFonts w:ascii="Arial" w:hAnsi="Arial"/>
          <w:sz w:val="28"/>
          <w:szCs w:val="18"/>
          <w:lang w:val="en-US" w:eastAsia="zh-CN"/>
        </w:rPr>
      </w:pPr>
      <w:r w:rsidRPr="00FC415B">
        <w:rPr>
          <w:rFonts w:ascii="Arial" w:hAnsi="Arial"/>
          <w:sz w:val="28"/>
          <w:szCs w:val="18"/>
          <w:lang w:val="en-US" w:eastAsia="zh-CN"/>
        </w:rPr>
        <w:t xml:space="preserve">Sub-Topic 1-4: GNSS re-acquisition gap </w:t>
      </w:r>
      <w:r w:rsidRPr="00FC415B">
        <w:rPr>
          <w:rFonts w:ascii="Arial" w:hAnsi="Arial" w:hint="eastAsia"/>
          <w:sz w:val="28"/>
          <w:szCs w:val="18"/>
          <w:lang w:val="en-US" w:eastAsia="zh-CN"/>
        </w:rPr>
        <w:t>i</w:t>
      </w:r>
      <w:r w:rsidRPr="00FC415B">
        <w:rPr>
          <w:rFonts w:ascii="Arial" w:hAnsi="Arial"/>
          <w:sz w:val="28"/>
          <w:szCs w:val="18"/>
          <w:lang w:val="en-US" w:eastAsia="zh-CN"/>
        </w:rPr>
        <w:t xml:space="preserve">n connected mode  </w:t>
      </w:r>
    </w:p>
    <w:p w14:paraId="17CBF8F3" w14:textId="258F5949"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Issue 1-4-1: GNSS-MG spec impact</w:t>
      </w:r>
    </w:p>
    <w:p w14:paraId="195DD8DE" w14:textId="77777777" w:rsidR="00670A8D" w:rsidRPr="009C5810" w:rsidRDefault="00670A8D" w:rsidP="00670A8D">
      <w:pPr>
        <w:spacing w:after="120" w:line="252" w:lineRule="auto"/>
        <w:rPr>
          <w:szCs w:val="24"/>
          <w:highlight w:val="green"/>
          <w:lang w:eastAsia="zh-CN"/>
        </w:rPr>
      </w:pPr>
      <w:r w:rsidRPr="009C5810">
        <w:rPr>
          <w:szCs w:val="24"/>
          <w:highlight w:val="green"/>
          <w:lang w:eastAsia="zh-CN"/>
        </w:rPr>
        <w:t>Agreement:</w:t>
      </w:r>
    </w:p>
    <w:p w14:paraId="405577B1" w14:textId="77777777" w:rsidR="00670A8D" w:rsidRPr="009C5810" w:rsidRDefault="00670A8D" w:rsidP="00670A8D">
      <w:pPr>
        <w:numPr>
          <w:ilvl w:val="0"/>
          <w:numId w:val="21"/>
        </w:numPr>
        <w:overflowPunct w:val="0"/>
        <w:autoSpaceDE w:val="0"/>
        <w:autoSpaceDN w:val="0"/>
        <w:adjustRightInd w:val="0"/>
        <w:spacing w:after="120"/>
        <w:textAlignment w:val="baseline"/>
        <w:rPr>
          <w:rFonts w:eastAsia="新細明體"/>
          <w:highlight w:val="green"/>
          <w:lang w:val="en-US" w:eastAsia="zh-TW"/>
        </w:rPr>
      </w:pPr>
      <w:r w:rsidRPr="009C5810">
        <w:rPr>
          <w:rFonts w:eastAsia="新細明體"/>
          <w:highlight w:val="green"/>
          <w:lang w:val="en-US" w:eastAsia="zh-TW"/>
        </w:rPr>
        <w:t xml:space="preserve">Add generic description that the measurements are suspended when UE is performing GNSS measurement during GNSS measurement gap. Wording to be discussed directly in the CR. </w:t>
      </w:r>
    </w:p>
    <w:p w14:paraId="29DDA03D" w14:textId="77777777" w:rsidR="00670A8D" w:rsidRPr="009C5810" w:rsidRDefault="00670A8D" w:rsidP="00670A8D">
      <w:pPr>
        <w:numPr>
          <w:ilvl w:val="0"/>
          <w:numId w:val="21"/>
        </w:numPr>
        <w:overflowPunct w:val="0"/>
        <w:autoSpaceDE w:val="0"/>
        <w:autoSpaceDN w:val="0"/>
        <w:adjustRightInd w:val="0"/>
        <w:textAlignment w:val="baseline"/>
        <w:rPr>
          <w:rFonts w:eastAsia="新細明體"/>
          <w:highlight w:val="green"/>
          <w:lang w:val="en-US" w:eastAsia="zh-TW"/>
        </w:rPr>
      </w:pPr>
      <w:r w:rsidRPr="009C5810">
        <w:rPr>
          <w:rFonts w:eastAsia="新細明體"/>
          <w:highlight w:val="green"/>
          <w:lang w:val="en-US" w:eastAsia="zh-TW"/>
        </w:rPr>
        <w:t xml:space="preserve">For NB-IoT, UE shall restart the cell measurement when the interval between two samples </w:t>
      </w:r>
      <w:proofErr w:type="gramStart"/>
      <w:r w:rsidRPr="009C5810">
        <w:rPr>
          <w:rFonts w:eastAsia="新細明體"/>
          <w:highlight w:val="green"/>
          <w:lang w:val="en-US" w:eastAsia="zh-TW"/>
        </w:rPr>
        <w:t>are</w:t>
      </w:r>
      <w:proofErr w:type="gramEnd"/>
      <w:r w:rsidRPr="009C5810">
        <w:rPr>
          <w:rFonts w:eastAsia="新細明體"/>
          <w:highlight w:val="green"/>
          <w:lang w:val="en-US" w:eastAsia="zh-TW"/>
        </w:rPr>
        <w:t xml:space="preserve"> larger than 5000 </w:t>
      </w:r>
      <w:proofErr w:type="spellStart"/>
      <w:r w:rsidRPr="009C5810">
        <w:rPr>
          <w:rFonts w:eastAsia="新細明體"/>
          <w:highlight w:val="green"/>
          <w:lang w:val="en-US" w:eastAsia="zh-TW"/>
        </w:rPr>
        <w:t>ms.</w:t>
      </w:r>
      <w:proofErr w:type="spellEnd"/>
    </w:p>
    <w:p w14:paraId="3658FCF5" w14:textId="77777777" w:rsidR="00670A8D" w:rsidRPr="009C5810" w:rsidRDefault="00670A8D" w:rsidP="00670A8D">
      <w:pPr>
        <w:numPr>
          <w:ilvl w:val="0"/>
          <w:numId w:val="21"/>
        </w:numPr>
        <w:overflowPunct w:val="0"/>
        <w:autoSpaceDE w:val="0"/>
        <w:autoSpaceDN w:val="0"/>
        <w:adjustRightInd w:val="0"/>
        <w:spacing w:after="120"/>
        <w:textAlignment w:val="baseline"/>
        <w:rPr>
          <w:rFonts w:eastAsia="新細明體"/>
          <w:highlight w:val="green"/>
          <w:lang w:val="en-US" w:eastAsia="zh-TW"/>
        </w:rPr>
      </w:pPr>
      <w:r w:rsidRPr="009C5810">
        <w:rPr>
          <w:rFonts w:eastAsia="新細明體"/>
          <w:highlight w:val="green"/>
          <w:lang w:val="en-US" w:eastAsia="zh-TW"/>
        </w:rPr>
        <w:t xml:space="preserve">For </w:t>
      </w:r>
      <w:proofErr w:type="spellStart"/>
      <w:r w:rsidRPr="009C5810">
        <w:rPr>
          <w:rFonts w:eastAsia="新細明體"/>
          <w:highlight w:val="green"/>
          <w:lang w:val="en-US" w:eastAsia="zh-TW"/>
        </w:rPr>
        <w:t>eMTC</w:t>
      </w:r>
      <w:proofErr w:type="spellEnd"/>
      <w:r w:rsidRPr="009C5810">
        <w:rPr>
          <w:rFonts w:eastAsia="新細明體"/>
          <w:highlight w:val="green"/>
          <w:lang w:val="en-US" w:eastAsia="zh-TW"/>
        </w:rPr>
        <w:t xml:space="preserve">, the modification for the case that GNSS-MG is larger than the </w:t>
      </w:r>
      <w:proofErr w:type="spellStart"/>
      <w:r w:rsidRPr="009C5810">
        <w:rPr>
          <w:rFonts w:eastAsia="新細明體"/>
          <w:highlight w:val="green"/>
          <w:lang w:val="en-US" w:eastAsia="zh-TW"/>
        </w:rPr>
        <w:t>eDRX</w:t>
      </w:r>
      <w:proofErr w:type="spellEnd"/>
      <w:r w:rsidRPr="009C5810">
        <w:rPr>
          <w:rFonts w:eastAsia="新細明體"/>
          <w:highlight w:val="green"/>
          <w:lang w:val="en-US" w:eastAsia="zh-TW"/>
        </w:rPr>
        <w:t xml:space="preserve"> cycle can be further study in the maintenance phase. </w:t>
      </w:r>
    </w:p>
    <w:p w14:paraId="159CA2D6" w14:textId="77777777" w:rsidR="00FC415B" w:rsidRPr="00FC415B" w:rsidRDefault="00FC415B" w:rsidP="00FC415B">
      <w:pPr>
        <w:spacing w:after="0"/>
        <w:rPr>
          <w:rFonts w:eastAsia="新細明體"/>
          <w:iCs/>
          <w:lang w:val="en-US" w:eastAsia="zh-TW"/>
        </w:rPr>
      </w:pPr>
    </w:p>
    <w:p w14:paraId="351F9E78" w14:textId="335345BA"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1-4-2: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GNSS-MG overlapping with MG</w:t>
      </w:r>
    </w:p>
    <w:p w14:paraId="2FB6F5C1" w14:textId="77777777" w:rsidR="00670A8D" w:rsidRPr="009C5810" w:rsidRDefault="00670A8D" w:rsidP="00670A8D">
      <w:pPr>
        <w:spacing w:after="120" w:line="252" w:lineRule="auto"/>
        <w:rPr>
          <w:szCs w:val="24"/>
          <w:highlight w:val="green"/>
          <w:lang w:eastAsia="zh-CN"/>
        </w:rPr>
      </w:pPr>
      <w:r w:rsidRPr="009C5810">
        <w:rPr>
          <w:szCs w:val="24"/>
          <w:highlight w:val="green"/>
          <w:lang w:eastAsia="zh-CN"/>
        </w:rPr>
        <w:t>Agreement:</w:t>
      </w:r>
    </w:p>
    <w:p w14:paraId="72166589" w14:textId="24BADBD4" w:rsidR="00670A8D" w:rsidRPr="009C5810" w:rsidRDefault="00670A8D" w:rsidP="00670A8D">
      <w:pPr>
        <w:numPr>
          <w:ilvl w:val="0"/>
          <w:numId w:val="11"/>
        </w:numPr>
        <w:overflowPunct w:val="0"/>
        <w:autoSpaceDE w:val="0"/>
        <w:autoSpaceDN w:val="0"/>
        <w:adjustRightInd w:val="0"/>
        <w:spacing w:after="120"/>
        <w:textAlignment w:val="baseline"/>
        <w:rPr>
          <w:rFonts w:eastAsia="新細明體"/>
          <w:szCs w:val="24"/>
          <w:highlight w:val="green"/>
          <w:lang w:eastAsia="zh-TW"/>
        </w:rPr>
      </w:pPr>
      <w:r w:rsidRPr="009C5810">
        <w:rPr>
          <w:rFonts w:eastAsia="新細明體"/>
          <w:szCs w:val="24"/>
          <w:highlight w:val="green"/>
          <w:lang w:eastAsia="zh-TW"/>
        </w:rPr>
        <w:t xml:space="preserve">When GNSS gap overlaps with MG, </w:t>
      </w:r>
      <w:r w:rsidRPr="009C5810">
        <w:rPr>
          <w:rFonts w:eastAsia="新細明體"/>
          <w:szCs w:val="24"/>
          <w:highlight w:val="green"/>
          <w:u w:val="single"/>
          <w:lang w:eastAsia="zh-TW"/>
        </w:rPr>
        <w:t>MG applies</w:t>
      </w:r>
      <w:r w:rsidRPr="009C5810">
        <w:rPr>
          <w:rFonts w:eastAsia="新細明體"/>
          <w:szCs w:val="24"/>
          <w:highlight w:val="green"/>
          <w:lang w:eastAsia="zh-TW"/>
        </w:rPr>
        <w:t xml:space="preserve"> if GNSS-MG is terminated earlier than MG and </w:t>
      </w:r>
      <w:r w:rsidRPr="009C5810">
        <w:rPr>
          <w:rFonts w:eastAsia="新細明體"/>
          <w:szCs w:val="24"/>
          <w:highlight w:val="green"/>
          <w:u w:val="single"/>
          <w:lang w:eastAsia="zh-TW"/>
        </w:rPr>
        <w:t>after RA procedure.</w:t>
      </w:r>
    </w:p>
    <w:p w14:paraId="2F9007B8" w14:textId="4384DE0F" w:rsidR="009C5810" w:rsidRDefault="009C5810" w:rsidP="009C5810">
      <w:pPr>
        <w:overflowPunct w:val="0"/>
        <w:autoSpaceDE w:val="0"/>
        <w:autoSpaceDN w:val="0"/>
        <w:adjustRightInd w:val="0"/>
        <w:spacing w:after="120"/>
        <w:textAlignment w:val="baseline"/>
        <w:rPr>
          <w:rFonts w:eastAsia="新細明體"/>
          <w:szCs w:val="24"/>
          <w:highlight w:val="green"/>
          <w:u w:val="single"/>
          <w:lang w:eastAsia="zh-TW"/>
        </w:rPr>
      </w:pPr>
    </w:p>
    <w:p w14:paraId="6896C1AB" w14:textId="77777777" w:rsidR="009C5810" w:rsidRPr="00FC415B" w:rsidRDefault="009C5810" w:rsidP="009C5810">
      <w:pPr>
        <w:keepNext/>
        <w:keepLines/>
        <w:spacing w:before="120"/>
        <w:outlineLvl w:val="2"/>
        <w:rPr>
          <w:rFonts w:ascii="Arial" w:hAnsi="Arial"/>
          <w:sz w:val="28"/>
          <w:szCs w:val="18"/>
          <w:lang w:val="en-US" w:eastAsia="zh-CN"/>
        </w:rPr>
      </w:pPr>
      <w:r w:rsidRPr="00FC415B">
        <w:rPr>
          <w:rFonts w:ascii="Arial" w:hAnsi="Arial"/>
          <w:sz w:val="28"/>
          <w:szCs w:val="18"/>
          <w:lang w:val="en-US" w:eastAsia="zh-CN"/>
        </w:rPr>
        <w:t xml:space="preserve">Sub-Topic 1-5: Others </w:t>
      </w:r>
    </w:p>
    <w:p w14:paraId="7A90A4AB" w14:textId="77777777" w:rsidR="009C5810" w:rsidRPr="00BA01B3"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Issue 1-5-1: Requirement terminologies</w:t>
      </w:r>
    </w:p>
    <w:p w14:paraId="1A0A3560" w14:textId="77777777" w:rsidR="009C5810" w:rsidRPr="00FC415B" w:rsidRDefault="009C5810" w:rsidP="009C5810">
      <w:pPr>
        <w:overflowPunct w:val="0"/>
        <w:autoSpaceDE w:val="0"/>
        <w:autoSpaceDN w:val="0"/>
        <w:adjustRightInd w:val="0"/>
        <w:spacing w:after="0"/>
        <w:textAlignment w:val="baseline"/>
        <w:rPr>
          <w:rFonts w:eastAsia="新細明體"/>
          <w:iCs/>
          <w:lang w:val="en-US" w:eastAsia="zh-TW"/>
        </w:rPr>
      </w:pPr>
      <w:r>
        <w:rPr>
          <w:rFonts w:eastAsia="新細明體"/>
          <w:iCs/>
          <w:lang w:val="en-US" w:eastAsia="zh-TW"/>
        </w:rPr>
        <w:t>To resolve</w:t>
      </w:r>
      <w:r w:rsidRPr="00CE1AE5">
        <w:rPr>
          <w:rFonts w:eastAsia="新細明體"/>
          <w:iCs/>
          <w:lang w:val="en-US" w:eastAsia="zh-TW"/>
        </w:rPr>
        <w:t xml:space="preserve"> in CR</w:t>
      </w:r>
    </w:p>
    <w:p w14:paraId="14AE6417" w14:textId="77777777" w:rsidR="009C5810" w:rsidRPr="00FC415B" w:rsidRDefault="009C5810" w:rsidP="009C5810">
      <w:pPr>
        <w:spacing w:after="0"/>
        <w:rPr>
          <w:color w:val="0070C0"/>
          <w:szCs w:val="24"/>
          <w:lang w:eastAsia="zh-CN"/>
        </w:rPr>
      </w:pPr>
    </w:p>
    <w:p w14:paraId="01429363" w14:textId="77777777" w:rsidR="009C5810" w:rsidRPr="00FC415B"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1-5-2: Location-based triggering cell measurements – margin for </w:t>
      </w:r>
      <w:proofErr w:type="spellStart"/>
      <w:r w:rsidRPr="00FC415B">
        <w:rPr>
          <w:rFonts w:ascii="Arial" w:hAnsi="Arial"/>
          <w:sz w:val="24"/>
          <w:szCs w:val="18"/>
          <w:lang w:val="en-US" w:eastAsia="zh-CN"/>
        </w:rPr>
        <w:t>distanceThresh</w:t>
      </w:r>
      <w:proofErr w:type="spellEnd"/>
    </w:p>
    <w:p w14:paraId="721CE5F3" w14:textId="77777777" w:rsidR="009C5810" w:rsidRPr="00CE1AE5" w:rsidRDefault="009C5810" w:rsidP="009C5810">
      <w:pPr>
        <w:spacing w:after="0"/>
        <w:rPr>
          <w:color w:val="0070C0"/>
          <w:szCs w:val="24"/>
          <w:lang w:eastAsia="zh-CN"/>
        </w:rPr>
      </w:pPr>
      <w:r w:rsidRPr="00FC415B">
        <w:rPr>
          <w:rFonts w:eastAsia="MS Mincho"/>
          <w:lang w:val="en-US"/>
        </w:rPr>
        <w:t>Postpone the margin discussion in performance part.</w:t>
      </w:r>
      <w:r w:rsidRPr="00FC415B">
        <w:rPr>
          <w:color w:val="0070C0"/>
          <w:szCs w:val="24"/>
          <w:lang w:eastAsia="zh-CN"/>
        </w:rPr>
        <w:t xml:space="preserve"> </w:t>
      </w:r>
    </w:p>
    <w:p w14:paraId="59AE82D4" w14:textId="77777777" w:rsidR="009C5810" w:rsidRPr="00FC415B" w:rsidRDefault="009C5810" w:rsidP="009C5810">
      <w:pPr>
        <w:spacing w:after="0"/>
        <w:rPr>
          <w:rFonts w:eastAsia="新細明體"/>
          <w:iCs/>
          <w:lang w:eastAsia="zh-TW"/>
        </w:rPr>
      </w:pPr>
    </w:p>
    <w:p w14:paraId="16DDE572" w14:textId="77777777" w:rsidR="009C5810" w:rsidRPr="00CE1AE5" w:rsidRDefault="009C5810" w:rsidP="009C5810">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Issue 1-5-3: Clarification on more than two NGSO satellites on a frequency layer</w:t>
      </w:r>
    </w:p>
    <w:p w14:paraId="59B80581" w14:textId="77777777" w:rsidR="009C5810" w:rsidRPr="00FC415B" w:rsidRDefault="009C5810" w:rsidP="009C5810">
      <w:pPr>
        <w:spacing w:after="0"/>
        <w:rPr>
          <w:rFonts w:eastAsia="新細明體"/>
          <w:iCs/>
          <w:lang w:val="en-US" w:eastAsia="zh-TW"/>
        </w:rPr>
      </w:pPr>
      <w:r>
        <w:rPr>
          <w:rFonts w:eastAsia="新細明體"/>
          <w:iCs/>
          <w:lang w:val="en-US" w:eastAsia="zh-TW"/>
        </w:rPr>
        <w:t>No agreement</w:t>
      </w:r>
    </w:p>
    <w:p w14:paraId="5B47B279" w14:textId="77777777" w:rsidR="009C5810" w:rsidRPr="009C5810" w:rsidRDefault="009C5810" w:rsidP="009C5810">
      <w:pPr>
        <w:overflowPunct w:val="0"/>
        <w:autoSpaceDE w:val="0"/>
        <w:autoSpaceDN w:val="0"/>
        <w:adjustRightInd w:val="0"/>
        <w:spacing w:after="120"/>
        <w:textAlignment w:val="baseline"/>
        <w:rPr>
          <w:rFonts w:eastAsia="新細明體"/>
          <w:szCs w:val="24"/>
          <w:highlight w:val="green"/>
          <w:lang w:eastAsia="zh-TW"/>
        </w:rPr>
      </w:pPr>
    </w:p>
    <w:p w14:paraId="2692CAFB" w14:textId="44EB9EC6" w:rsidR="00FC415B" w:rsidRPr="00FC415B" w:rsidRDefault="00FC415B" w:rsidP="00C67D14">
      <w:pPr>
        <w:keepNext/>
        <w:keepLines/>
        <w:pBdr>
          <w:top w:val="single" w:sz="12" w:space="3" w:color="auto"/>
        </w:pBdr>
        <w:spacing w:before="240"/>
        <w:ind w:left="432" w:hanging="432"/>
        <w:outlineLvl w:val="0"/>
        <w:rPr>
          <w:rFonts w:ascii="Arial" w:hAnsi="Arial"/>
          <w:sz w:val="36"/>
          <w:lang w:val="en-US" w:eastAsia="ja-JP"/>
        </w:rPr>
      </w:pPr>
      <w:r w:rsidRPr="00FC415B">
        <w:rPr>
          <w:rFonts w:ascii="Arial" w:hAnsi="Arial"/>
          <w:sz w:val="36"/>
          <w:lang w:val="en-US" w:eastAsia="ja-JP"/>
        </w:rPr>
        <w:t>Topic #</w:t>
      </w:r>
      <w:r w:rsidRPr="00FC415B">
        <w:rPr>
          <w:rFonts w:ascii="Arial" w:hAnsi="Arial" w:hint="eastAsia"/>
          <w:sz w:val="36"/>
          <w:lang w:val="en-US" w:eastAsia="ja-JP"/>
        </w:rPr>
        <w:t>2</w:t>
      </w:r>
      <w:r w:rsidRPr="00FC415B">
        <w:rPr>
          <w:rFonts w:ascii="Arial" w:hAnsi="Arial"/>
          <w:sz w:val="36"/>
          <w:lang w:val="en-US" w:eastAsia="ja-JP"/>
        </w:rPr>
        <w:t xml:space="preserve">: RRM performance requirements </w:t>
      </w:r>
      <w:r w:rsidRPr="00FC415B">
        <w:rPr>
          <w:rFonts w:eastAsia="新細明體" w:cstheme="minorBidi"/>
          <w:bCs/>
          <w:iCs/>
          <w:szCs w:val="18"/>
          <w:lang w:val="en-US" w:eastAsia="zh-TW"/>
        </w:rPr>
        <w:t xml:space="preserve"> </w:t>
      </w:r>
    </w:p>
    <w:p w14:paraId="5A6D2FBC" w14:textId="77777777"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Issue 2-2-1: For NB/</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xml:space="preserve">, test cases suspended due to lack of </w:t>
      </w:r>
      <w:proofErr w:type="spellStart"/>
      <w:r w:rsidRPr="00FC415B">
        <w:rPr>
          <w:rFonts w:ascii="Arial" w:hAnsi="Arial"/>
          <w:sz w:val="24"/>
          <w:szCs w:val="18"/>
          <w:lang w:val="en-US" w:eastAsia="zh-CN"/>
        </w:rPr>
        <w:t>neighbour</w:t>
      </w:r>
      <w:proofErr w:type="spellEnd"/>
      <w:r w:rsidRPr="00FC415B">
        <w:rPr>
          <w:rFonts w:ascii="Arial" w:hAnsi="Arial"/>
          <w:sz w:val="24"/>
          <w:szCs w:val="18"/>
          <w:lang w:val="en-US" w:eastAsia="zh-CN"/>
        </w:rPr>
        <w:t xml:space="preserve"> cell assistant information</w:t>
      </w:r>
    </w:p>
    <w:p w14:paraId="020089AD" w14:textId="412A426F" w:rsidR="00FC415B" w:rsidRPr="009C5810" w:rsidRDefault="00FC415B">
      <w:pPr>
        <w:numPr>
          <w:ilvl w:val="0"/>
          <w:numId w:val="14"/>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 xml:space="preserve">Define test cases which are suspended due to lack of </w:t>
      </w:r>
      <w:proofErr w:type="spellStart"/>
      <w:r w:rsidRPr="009C5810">
        <w:rPr>
          <w:rFonts w:eastAsia="新細明體" w:cstheme="minorBidi"/>
          <w:bCs/>
          <w:iCs/>
          <w:szCs w:val="18"/>
          <w:lang w:val="en-US"/>
        </w:rPr>
        <w:t>neighbour</w:t>
      </w:r>
      <w:proofErr w:type="spellEnd"/>
      <w:r w:rsidRPr="009C5810">
        <w:rPr>
          <w:rFonts w:eastAsia="新細明體" w:cstheme="minorBidi"/>
          <w:bCs/>
          <w:iCs/>
          <w:szCs w:val="18"/>
          <w:lang w:val="en-US"/>
        </w:rPr>
        <w:t xml:space="preserve"> cell assistant information.</w:t>
      </w:r>
    </w:p>
    <w:p w14:paraId="69AE5CEE" w14:textId="77777777" w:rsidR="00FC415B" w:rsidRPr="009C5810" w:rsidRDefault="00FC415B">
      <w:pPr>
        <w:numPr>
          <w:ilvl w:val="1"/>
          <w:numId w:val="14"/>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Introduce inter-frequency test cases</w:t>
      </w:r>
    </w:p>
    <w:p w14:paraId="6130014F" w14:textId="77777777" w:rsidR="00FC415B" w:rsidRPr="009C5810" w:rsidRDefault="00FC415B">
      <w:pPr>
        <w:numPr>
          <w:ilvl w:val="1"/>
          <w:numId w:val="14"/>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Introduce NGSO configuration for the existing intra-frequency test cases</w:t>
      </w:r>
    </w:p>
    <w:p w14:paraId="09AF254B" w14:textId="77777777" w:rsidR="00FC415B" w:rsidRPr="00FC415B" w:rsidRDefault="00FC415B" w:rsidP="00FC415B">
      <w:pPr>
        <w:spacing w:after="0"/>
        <w:rPr>
          <w:rFonts w:eastAsia="新細明體"/>
          <w:iCs/>
          <w:lang w:eastAsia="zh-TW"/>
        </w:rPr>
      </w:pPr>
    </w:p>
    <w:p w14:paraId="1F366FD0" w14:textId="77777777"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2-2-2: For NB-IoT, </w:t>
      </w:r>
      <w:proofErr w:type="spellStart"/>
      <w:r w:rsidRPr="00FC415B">
        <w:rPr>
          <w:rFonts w:ascii="Arial" w:hAnsi="Arial"/>
          <w:sz w:val="24"/>
          <w:szCs w:val="18"/>
          <w:lang w:val="en-US" w:eastAsia="zh-CN"/>
        </w:rPr>
        <w:t>neighbour</w:t>
      </w:r>
      <w:proofErr w:type="spellEnd"/>
      <w:r w:rsidRPr="00FC415B">
        <w:rPr>
          <w:rFonts w:ascii="Arial" w:hAnsi="Arial"/>
          <w:sz w:val="24"/>
          <w:szCs w:val="18"/>
          <w:lang w:val="en-US" w:eastAsia="zh-CN"/>
        </w:rPr>
        <w:t xml:space="preserve"> cell measurement in CONNNECTED mode</w:t>
      </w:r>
    </w:p>
    <w:p w14:paraId="7BE30059" w14:textId="4EF72FB3" w:rsidR="00FC415B" w:rsidRPr="009C5810" w:rsidRDefault="00FC415B">
      <w:pPr>
        <w:numPr>
          <w:ilvl w:val="0"/>
          <w:numId w:val="6"/>
        </w:numPr>
        <w:spacing w:after="0"/>
        <w:jc w:val="both"/>
        <w:rPr>
          <w:rFonts w:eastAsia="新細明體" w:cstheme="minorBidi"/>
          <w:bCs/>
          <w:iCs/>
          <w:szCs w:val="18"/>
          <w:lang w:val="en-US"/>
        </w:rPr>
      </w:pPr>
      <w:r w:rsidRPr="009C5810">
        <w:rPr>
          <w:rFonts w:eastAsia="MS Mincho"/>
          <w:bCs/>
        </w:rPr>
        <w:t xml:space="preserve">For NB-IoT, introduce test cases for neighbour cell measurement in CONNNECTED mode. </w:t>
      </w:r>
    </w:p>
    <w:p w14:paraId="4E914620" w14:textId="77777777" w:rsidR="00FC415B" w:rsidRPr="00FC415B" w:rsidRDefault="00FC415B" w:rsidP="00FC415B">
      <w:pPr>
        <w:spacing w:after="0"/>
        <w:rPr>
          <w:rFonts w:eastAsia="新細明體" w:cstheme="minorBidi"/>
          <w:bCs/>
          <w:iCs/>
          <w:szCs w:val="18"/>
          <w:lang w:val="en-US"/>
        </w:rPr>
      </w:pPr>
    </w:p>
    <w:p w14:paraId="363C13C4" w14:textId="77777777"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Issue 2-2-3: For NB/</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test cases for time/</w:t>
      </w:r>
      <w:proofErr w:type="gramStart"/>
      <w:r w:rsidRPr="00FC415B">
        <w:rPr>
          <w:rFonts w:ascii="Arial" w:hAnsi="Arial"/>
          <w:sz w:val="24"/>
          <w:szCs w:val="18"/>
          <w:lang w:val="en-US" w:eastAsia="zh-CN"/>
        </w:rPr>
        <w:t>location based</w:t>
      </w:r>
      <w:proofErr w:type="gramEnd"/>
      <w:r w:rsidRPr="00FC415B">
        <w:rPr>
          <w:rFonts w:ascii="Arial" w:hAnsi="Arial"/>
          <w:sz w:val="24"/>
          <w:szCs w:val="18"/>
          <w:lang w:val="en-US" w:eastAsia="zh-CN"/>
        </w:rPr>
        <w:t xml:space="preserve"> triggering of cell reselection in IDLE mode</w:t>
      </w:r>
    </w:p>
    <w:p w14:paraId="7DEE5C88" w14:textId="3011D4DB" w:rsidR="00FC415B" w:rsidRPr="009C5810"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RAN4 to define test cases for time/</w:t>
      </w:r>
      <w:proofErr w:type="gramStart"/>
      <w:r w:rsidRPr="009C5810">
        <w:rPr>
          <w:rFonts w:eastAsia="新細明體" w:cstheme="minorBidi"/>
          <w:bCs/>
          <w:iCs/>
          <w:szCs w:val="18"/>
          <w:lang w:val="en-US"/>
        </w:rPr>
        <w:t>location based</w:t>
      </w:r>
      <w:proofErr w:type="gramEnd"/>
      <w:r w:rsidRPr="009C5810">
        <w:rPr>
          <w:rFonts w:eastAsia="新細明體" w:cstheme="minorBidi"/>
          <w:bCs/>
          <w:iCs/>
          <w:szCs w:val="18"/>
          <w:lang w:val="en-US"/>
        </w:rPr>
        <w:t xml:space="preserve"> triggering of cell reselection in IDLE mode based on the following table:</w:t>
      </w:r>
    </w:p>
    <w:p w14:paraId="3C60C6DE" w14:textId="77777777" w:rsidR="00FC415B" w:rsidRPr="009C5810" w:rsidRDefault="00FC415B" w:rsidP="00FC415B">
      <w:pPr>
        <w:spacing w:after="0"/>
        <w:rPr>
          <w:rFonts w:eastAsia="新細明體"/>
          <w:iCs/>
          <w:lang w:val="en-US" w:eastAsia="zh-TW"/>
        </w:rPr>
      </w:pPr>
    </w:p>
    <w:tbl>
      <w:tblPr>
        <w:tblStyle w:val="TableGrid"/>
        <w:tblW w:w="0" w:type="auto"/>
        <w:tblInd w:w="455" w:type="dxa"/>
        <w:tblLook w:val="04A0" w:firstRow="1" w:lastRow="0" w:firstColumn="1" w:lastColumn="0" w:noHBand="0" w:noVBand="1"/>
      </w:tblPr>
      <w:tblGrid>
        <w:gridCol w:w="3955"/>
        <w:gridCol w:w="1105"/>
      </w:tblGrid>
      <w:tr w:rsidR="00AD5B85" w:rsidRPr="009C5810" w14:paraId="2792AEFC" w14:textId="77777777" w:rsidTr="00477927">
        <w:tc>
          <w:tcPr>
            <w:tcW w:w="3955" w:type="dxa"/>
          </w:tcPr>
          <w:p w14:paraId="67BA0571" w14:textId="77777777" w:rsidR="00AD5B85" w:rsidRPr="009C5810" w:rsidRDefault="00AD5B85" w:rsidP="00FC415B">
            <w:pPr>
              <w:jc w:val="both"/>
              <w:rPr>
                <w:rFonts w:eastAsia="MS Mincho"/>
                <w:b/>
                <w:sz w:val="16"/>
                <w:szCs w:val="16"/>
                <w:lang w:eastAsia="zh-CN"/>
              </w:rPr>
            </w:pPr>
            <w:r w:rsidRPr="009C5810">
              <w:rPr>
                <w:rFonts w:eastAsia="MS Mincho"/>
                <w:b/>
                <w:sz w:val="16"/>
                <w:szCs w:val="16"/>
                <w:lang w:eastAsia="zh-CN"/>
              </w:rPr>
              <w:t xml:space="preserve">Requirements </w:t>
            </w:r>
          </w:p>
        </w:tc>
        <w:tc>
          <w:tcPr>
            <w:tcW w:w="1105" w:type="dxa"/>
          </w:tcPr>
          <w:p w14:paraId="666FB53D" w14:textId="77777777" w:rsidR="00AD5B85" w:rsidRPr="009C5810" w:rsidRDefault="00AD5B85" w:rsidP="00FC415B">
            <w:pPr>
              <w:jc w:val="both"/>
              <w:rPr>
                <w:rFonts w:eastAsia="MS Mincho"/>
                <w:b/>
                <w:sz w:val="16"/>
                <w:szCs w:val="16"/>
                <w:lang w:eastAsia="zh-CN"/>
              </w:rPr>
            </w:pPr>
            <w:r w:rsidRPr="009C5810">
              <w:rPr>
                <w:rFonts w:eastAsia="MS Mincho"/>
                <w:b/>
                <w:sz w:val="16"/>
                <w:szCs w:val="16"/>
                <w:lang w:eastAsia="zh-CN"/>
              </w:rPr>
              <w:t>NB/</w:t>
            </w:r>
            <w:proofErr w:type="spellStart"/>
            <w:r w:rsidRPr="009C5810">
              <w:rPr>
                <w:rFonts w:eastAsia="MS Mincho"/>
                <w:b/>
                <w:sz w:val="16"/>
                <w:szCs w:val="16"/>
                <w:lang w:eastAsia="zh-CN"/>
              </w:rPr>
              <w:t>eMTC</w:t>
            </w:r>
            <w:proofErr w:type="spellEnd"/>
          </w:p>
        </w:tc>
      </w:tr>
      <w:tr w:rsidR="00AD5B85" w:rsidRPr="009C5810" w14:paraId="79CC47E3" w14:textId="77777777" w:rsidTr="00477927">
        <w:tc>
          <w:tcPr>
            <w:tcW w:w="3955" w:type="dxa"/>
          </w:tcPr>
          <w:p w14:paraId="414FB710" w14:textId="77777777" w:rsidR="00AD5B85" w:rsidRPr="009C5810" w:rsidRDefault="00AD5B85" w:rsidP="00FC415B">
            <w:pPr>
              <w:jc w:val="both"/>
              <w:rPr>
                <w:rFonts w:eastAsia="MS Mincho"/>
                <w:b/>
                <w:sz w:val="16"/>
                <w:szCs w:val="16"/>
                <w:lang w:eastAsia="zh-CN"/>
              </w:rPr>
            </w:pPr>
            <w:r w:rsidRPr="009C5810">
              <w:rPr>
                <w:rFonts w:eastAsia="MS Mincho"/>
                <w:sz w:val="16"/>
                <w:szCs w:val="16"/>
                <w:lang w:eastAsia="zh-CN"/>
              </w:rPr>
              <w:t>IDLE: Time-based measurement triggering</w:t>
            </w:r>
          </w:p>
        </w:tc>
        <w:tc>
          <w:tcPr>
            <w:tcW w:w="1105" w:type="dxa"/>
          </w:tcPr>
          <w:p w14:paraId="2A2EBF86" w14:textId="77777777" w:rsidR="00AD5B85" w:rsidRPr="009C5810" w:rsidRDefault="00AD5B85" w:rsidP="00FC415B">
            <w:pPr>
              <w:jc w:val="both"/>
              <w:rPr>
                <w:rFonts w:eastAsia="MS Mincho"/>
                <w:b/>
                <w:sz w:val="16"/>
                <w:szCs w:val="16"/>
                <w:lang w:eastAsia="zh-CN"/>
              </w:rPr>
            </w:pPr>
            <w:r w:rsidRPr="009C5810">
              <w:rPr>
                <w:rFonts w:eastAsia="MS Mincho"/>
                <w:sz w:val="16"/>
                <w:szCs w:val="16"/>
                <w:lang w:eastAsia="zh-CN"/>
              </w:rPr>
              <w:t>NB/</w:t>
            </w:r>
            <w:proofErr w:type="spellStart"/>
            <w:r w:rsidRPr="009C5810">
              <w:rPr>
                <w:rFonts w:eastAsia="MS Mincho"/>
                <w:sz w:val="16"/>
                <w:szCs w:val="16"/>
                <w:lang w:eastAsia="zh-CN"/>
              </w:rPr>
              <w:t>eMTC</w:t>
            </w:r>
            <w:proofErr w:type="spellEnd"/>
          </w:p>
        </w:tc>
      </w:tr>
      <w:tr w:rsidR="00AD5B85" w:rsidRPr="009C5810" w14:paraId="7D59267B" w14:textId="77777777" w:rsidTr="00477927">
        <w:tc>
          <w:tcPr>
            <w:tcW w:w="3955" w:type="dxa"/>
          </w:tcPr>
          <w:p w14:paraId="2CEEB60B" w14:textId="77777777" w:rsidR="00AD5B85" w:rsidRPr="009C5810" w:rsidRDefault="00AD5B85" w:rsidP="00FC415B">
            <w:pPr>
              <w:jc w:val="both"/>
              <w:rPr>
                <w:rFonts w:eastAsia="MS Mincho"/>
                <w:b/>
                <w:sz w:val="16"/>
                <w:szCs w:val="16"/>
                <w:lang w:eastAsia="zh-CN"/>
              </w:rPr>
            </w:pPr>
            <w:r w:rsidRPr="009C5810">
              <w:rPr>
                <w:rFonts w:eastAsia="MS Mincho"/>
                <w:sz w:val="16"/>
                <w:szCs w:val="16"/>
                <w:lang w:eastAsia="zh-CN"/>
              </w:rPr>
              <w:t>IDLE: Location-based measurement triggering</w:t>
            </w:r>
          </w:p>
        </w:tc>
        <w:tc>
          <w:tcPr>
            <w:tcW w:w="1105" w:type="dxa"/>
          </w:tcPr>
          <w:p w14:paraId="5CCA9119" w14:textId="77777777" w:rsidR="00AD5B85" w:rsidRPr="009C5810" w:rsidRDefault="00AD5B85" w:rsidP="00FC415B">
            <w:pPr>
              <w:jc w:val="both"/>
              <w:rPr>
                <w:rFonts w:eastAsia="MS Mincho"/>
                <w:b/>
                <w:sz w:val="16"/>
                <w:szCs w:val="16"/>
                <w:lang w:eastAsia="zh-CN"/>
              </w:rPr>
            </w:pPr>
            <w:r w:rsidRPr="009C5810">
              <w:rPr>
                <w:rFonts w:eastAsia="MS Mincho"/>
                <w:sz w:val="16"/>
                <w:szCs w:val="16"/>
                <w:lang w:eastAsia="zh-CN"/>
              </w:rPr>
              <w:t>NB/</w:t>
            </w:r>
            <w:proofErr w:type="spellStart"/>
            <w:r w:rsidRPr="009C5810">
              <w:rPr>
                <w:rFonts w:eastAsia="MS Mincho"/>
                <w:sz w:val="16"/>
                <w:szCs w:val="16"/>
                <w:lang w:eastAsia="zh-CN"/>
              </w:rPr>
              <w:t>eMTC</w:t>
            </w:r>
            <w:proofErr w:type="spellEnd"/>
          </w:p>
        </w:tc>
      </w:tr>
    </w:tbl>
    <w:p w14:paraId="36313FD5" w14:textId="7C297B4E" w:rsidR="00FC415B" w:rsidRPr="009C5810"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RAN4 to further discuss whether and how to reduce the number of test cases</w:t>
      </w:r>
    </w:p>
    <w:p w14:paraId="1A6A8DC5" w14:textId="77777777" w:rsidR="00FC415B" w:rsidRPr="00FC415B" w:rsidRDefault="00FC415B" w:rsidP="00FC415B">
      <w:pPr>
        <w:spacing w:after="0"/>
        <w:rPr>
          <w:rFonts w:eastAsia="新細明體"/>
          <w:iCs/>
          <w:lang w:val="en-US" w:eastAsia="zh-TW"/>
        </w:rPr>
      </w:pPr>
    </w:p>
    <w:p w14:paraId="08E8B121" w14:textId="0AA54775" w:rsidR="00FC415B" w:rsidRPr="00FC415B" w:rsidRDefault="00FC415B" w:rsidP="002026E2">
      <w:pPr>
        <w:keepNext/>
        <w:keepLines/>
        <w:spacing w:before="120"/>
        <w:outlineLvl w:val="3"/>
        <w:rPr>
          <w:rFonts w:ascii="Arial" w:eastAsia="新細明體" w:hAnsi="Arial"/>
          <w:sz w:val="24"/>
          <w:szCs w:val="18"/>
          <w:lang w:val="en-US" w:eastAsia="zh-TW"/>
        </w:rPr>
      </w:pPr>
      <w:r w:rsidRPr="00FC415B">
        <w:rPr>
          <w:rFonts w:ascii="Arial" w:hAnsi="Arial"/>
          <w:sz w:val="24"/>
          <w:szCs w:val="18"/>
          <w:lang w:val="en-US" w:eastAsia="zh-CN"/>
        </w:rPr>
        <w:t>Issue 2-2-4: For NB/</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test cases for time/</w:t>
      </w:r>
      <w:proofErr w:type="gramStart"/>
      <w:r w:rsidRPr="00FC415B">
        <w:rPr>
          <w:rFonts w:ascii="Arial" w:hAnsi="Arial"/>
          <w:sz w:val="24"/>
          <w:szCs w:val="18"/>
          <w:lang w:val="en-US" w:eastAsia="zh-CN"/>
        </w:rPr>
        <w:t>location based</w:t>
      </w:r>
      <w:proofErr w:type="gramEnd"/>
      <w:r w:rsidRPr="00FC415B">
        <w:rPr>
          <w:rFonts w:ascii="Arial" w:hAnsi="Arial"/>
          <w:sz w:val="24"/>
          <w:szCs w:val="18"/>
          <w:lang w:val="en-US" w:eastAsia="zh-CN"/>
        </w:rPr>
        <w:t xml:space="preserve"> triggering of </w:t>
      </w:r>
      <w:proofErr w:type="spellStart"/>
      <w:r w:rsidRPr="00FC415B">
        <w:rPr>
          <w:rFonts w:ascii="Arial" w:hAnsi="Arial"/>
          <w:sz w:val="24"/>
          <w:szCs w:val="18"/>
          <w:lang w:val="en-US" w:eastAsia="zh-CN"/>
        </w:rPr>
        <w:t>neighbour</w:t>
      </w:r>
      <w:proofErr w:type="spellEnd"/>
      <w:r w:rsidRPr="00FC415B">
        <w:rPr>
          <w:rFonts w:ascii="Arial" w:hAnsi="Arial"/>
          <w:sz w:val="24"/>
          <w:szCs w:val="18"/>
          <w:lang w:val="en-US" w:eastAsia="zh-CN"/>
        </w:rPr>
        <w:t xml:space="preserve"> cell measurements in CONNECTED mode</w:t>
      </w:r>
    </w:p>
    <w:p w14:paraId="61DFFFF3" w14:textId="288289BF" w:rsidR="00FC415B" w:rsidRPr="009C5810" w:rsidRDefault="00FC415B" w:rsidP="00FC415B">
      <w:pPr>
        <w:spacing w:after="0"/>
        <w:rPr>
          <w:rFonts w:eastAsia="新細明體" w:cstheme="minorBidi"/>
          <w:bCs/>
          <w:iCs/>
          <w:szCs w:val="18"/>
          <w:lang w:val="en-US"/>
        </w:rPr>
      </w:pPr>
      <w:r w:rsidRPr="009C5810">
        <w:rPr>
          <w:rFonts w:eastAsia="新細明體" w:cstheme="minorBidi"/>
          <w:bCs/>
          <w:iCs/>
          <w:szCs w:val="18"/>
          <w:lang w:val="en-US"/>
        </w:rPr>
        <w:t xml:space="preserve">RAN4 to discuss feasibility of defining tests for time- and </w:t>
      </w:r>
      <w:proofErr w:type="gramStart"/>
      <w:r w:rsidRPr="009C5810">
        <w:rPr>
          <w:rFonts w:eastAsia="新細明體" w:cstheme="minorBidi"/>
          <w:bCs/>
          <w:iCs/>
          <w:szCs w:val="18"/>
          <w:lang w:val="en-US"/>
        </w:rPr>
        <w:t>location based</w:t>
      </w:r>
      <w:proofErr w:type="gramEnd"/>
      <w:r w:rsidRPr="009C5810">
        <w:rPr>
          <w:rFonts w:eastAsia="新細明體" w:cstheme="minorBidi"/>
          <w:bCs/>
          <w:iCs/>
          <w:szCs w:val="18"/>
          <w:lang w:val="en-US"/>
        </w:rPr>
        <w:t xml:space="preserve"> triggering of </w:t>
      </w:r>
      <w:proofErr w:type="spellStart"/>
      <w:r w:rsidRPr="009C5810">
        <w:rPr>
          <w:rFonts w:eastAsia="新細明體" w:cstheme="minorBidi"/>
          <w:bCs/>
          <w:iCs/>
          <w:szCs w:val="18"/>
          <w:lang w:val="en-US"/>
        </w:rPr>
        <w:t>neighbour</w:t>
      </w:r>
      <w:proofErr w:type="spellEnd"/>
      <w:r w:rsidRPr="009C5810">
        <w:rPr>
          <w:rFonts w:eastAsia="新細明體" w:cstheme="minorBidi"/>
          <w:bCs/>
          <w:iCs/>
          <w:szCs w:val="18"/>
          <w:lang w:val="en-US"/>
        </w:rPr>
        <w:t xml:space="preserve"> cell measurements. </w:t>
      </w:r>
    </w:p>
    <w:p w14:paraId="49255477" w14:textId="5358B105" w:rsidR="002026E2" w:rsidRPr="009C5810" w:rsidRDefault="002026E2">
      <w:pPr>
        <w:pStyle w:val="ListParagraph"/>
        <w:numPr>
          <w:ilvl w:val="0"/>
          <w:numId w:val="24"/>
        </w:numPr>
        <w:spacing w:after="0"/>
        <w:ind w:firstLineChars="0"/>
        <w:rPr>
          <w:rFonts w:eastAsia="新細明體" w:cstheme="minorBidi"/>
          <w:bCs/>
          <w:iCs/>
          <w:szCs w:val="18"/>
          <w:lang w:val="en-US"/>
        </w:rPr>
      </w:pPr>
      <w:r w:rsidRPr="009C5810">
        <w:rPr>
          <w:rFonts w:eastAsia="新細明體" w:cstheme="minorBidi"/>
          <w:bCs/>
          <w:iCs/>
          <w:szCs w:val="18"/>
          <w:lang w:val="en-US"/>
        </w:rPr>
        <w:t xml:space="preserve">Option 1: not to define the corresponding test cases. </w:t>
      </w:r>
    </w:p>
    <w:p w14:paraId="0C8BF6B2" w14:textId="3ECAF6F7" w:rsidR="002026E2" w:rsidRPr="009C5810" w:rsidRDefault="002026E2">
      <w:pPr>
        <w:pStyle w:val="ListParagraph"/>
        <w:numPr>
          <w:ilvl w:val="0"/>
          <w:numId w:val="24"/>
        </w:numPr>
        <w:spacing w:after="0"/>
        <w:ind w:firstLineChars="0"/>
        <w:rPr>
          <w:rFonts w:eastAsia="新細明體" w:cstheme="minorBidi"/>
          <w:bCs/>
          <w:iCs/>
          <w:szCs w:val="18"/>
          <w:lang w:val="en-US"/>
        </w:rPr>
      </w:pPr>
      <w:r w:rsidRPr="009C5810">
        <w:rPr>
          <w:rFonts w:eastAsia="新細明體" w:cstheme="minorBidi"/>
          <w:bCs/>
          <w:iCs/>
          <w:szCs w:val="18"/>
          <w:lang w:val="en-US"/>
        </w:rPr>
        <w:t>Option 2: RAN4 to define test cases for</w:t>
      </w:r>
      <w:r w:rsidRPr="009C5810">
        <w:t xml:space="preserve"> </w:t>
      </w:r>
      <w:r w:rsidRPr="009C5810">
        <w:rPr>
          <w:rFonts w:eastAsia="新細明體" w:cstheme="minorBidi"/>
          <w:bCs/>
          <w:iCs/>
          <w:szCs w:val="18"/>
          <w:lang w:val="en-US"/>
        </w:rPr>
        <w:t xml:space="preserve">time- and </w:t>
      </w:r>
      <w:proofErr w:type="gramStart"/>
      <w:r w:rsidRPr="009C5810">
        <w:rPr>
          <w:rFonts w:eastAsia="新細明體" w:cstheme="minorBidi"/>
          <w:bCs/>
          <w:iCs/>
          <w:szCs w:val="18"/>
          <w:lang w:val="en-US"/>
        </w:rPr>
        <w:t>location based</w:t>
      </w:r>
      <w:proofErr w:type="gramEnd"/>
      <w:r w:rsidRPr="009C5810">
        <w:rPr>
          <w:rFonts w:eastAsia="新細明體" w:cstheme="minorBidi"/>
          <w:bCs/>
          <w:iCs/>
          <w:szCs w:val="18"/>
          <w:lang w:val="en-US"/>
        </w:rPr>
        <w:t xml:space="preserve"> triggering of </w:t>
      </w:r>
      <w:proofErr w:type="spellStart"/>
      <w:r w:rsidRPr="009C5810">
        <w:rPr>
          <w:rFonts w:eastAsia="新細明體" w:cstheme="minorBidi"/>
          <w:bCs/>
          <w:iCs/>
          <w:szCs w:val="18"/>
          <w:lang w:val="en-US"/>
        </w:rPr>
        <w:t>neighbour</w:t>
      </w:r>
      <w:proofErr w:type="spellEnd"/>
      <w:r w:rsidRPr="009C5810">
        <w:rPr>
          <w:rFonts w:eastAsia="新細明體" w:cstheme="minorBidi"/>
          <w:bCs/>
          <w:iCs/>
          <w:szCs w:val="18"/>
          <w:lang w:val="en-US"/>
        </w:rPr>
        <w:t xml:space="preserve"> cell measurements, based on the following table:</w:t>
      </w:r>
    </w:p>
    <w:p w14:paraId="696B051F" w14:textId="77777777" w:rsidR="00FC415B" w:rsidRPr="009C5810" w:rsidRDefault="00FC415B" w:rsidP="00FC415B">
      <w:pPr>
        <w:spacing w:after="0"/>
        <w:rPr>
          <w:rFonts w:eastAsia="新細明體"/>
          <w:iCs/>
          <w:lang w:val="en-US" w:eastAsia="zh-TW"/>
        </w:rPr>
      </w:pPr>
    </w:p>
    <w:tbl>
      <w:tblPr>
        <w:tblStyle w:val="TableGrid"/>
        <w:tblW w:w="0" w:type="auto"/>
        <w:tblInd w:w="455" w:type="dxa"/>
        <w:tblLook w:val="04A0" w:firstRow="1" w:lastRow="0" w:firstColumn="1" w:lastColumn="0" w:noHBand="0" w:noVBand="1"/>
      </w:tblPr>
      <w:tblGrid>
        <w:gridCol w:w="3955"/>
        <w:gridCol w:w="1105"/>
      </w:tblGrid>
      <w:tr w:rsidR="00AD5B85" w:rsidRPr="009C5810" w14:paraId="133F7234" w14:textId="77777777" w:rsidTr="00477927">
        <w:tc>
          <w:tcPr>
            <w:tcW w:w="3955" w:type="dxa"/>
          </w:tcPr>
          <w:p w14:paraId="510D8E30" w14:textId="77777777" w:rsidR="00AD5B85" w:rsidRPr="009C5810" w:rsidRDefault="00AD5B85" w:rsidP="00477927">
            <w:pPr>
              <w:jc w:val="both"/>
              <w:rPr>
                <w:rFonts w:eastAsia="MS Mincho"/>
                <w:b/>
                <w:sz w:val="16"/>
                <w:szCs w:val="16"/>
                <w:lang w:eastAsia="zh-CN"/>
              </w:rPr>
            </w:pPr>
            <w:r w:rsidRPr="009C5810">
              <w:rPr>
                <w:rFonts w:eastAsia="MS Mincho"/>
                <w:b/>
                <w:sz w:val="16"/>
                <w:szCs w:val="16"/>
                <w:lang w:eastAsia="zh-CN"/>
              </w:rPr>
              <w:t xml:space="preserve">Requirements </w:t>
            </w:r>
          </w:p>
        </w:tc>
        <w:tc>
          <w:tcPr>
            <w:tcW w:w="1105" w:type="dxa"/>
          </w:tcPr>
          <w:p w14:paraId="1014A70D" w14:textId="77777777" w:rsidR="00AD5B85" w:rsidRPr="009C5810" w:rsidRDefault="00AD5B85" w:rsidP="00477927">
            <w:pPr>
              <w:jc w:val="both"/>
              <w:rPr>
                <w:rFonts w:eastAsia="MS Mincho"/>
                <w:b/>
                <w:sz w:val="16"/>
                <w:szCs w:val="16"/>
                <w:lang w:eastAsia="zh-CN"/>
              </w:rPr>
            </w:pPr>
            <w:r w:rsidRPr="009C5810">
              <w:rPr>
                <w:rFonts w:eastAsia="MS Mincho"/>
                <w:b/>
                <w:sz w:val="16"/>
                <w:szCs w:val="16"/>
                <w:lang w:eastAsia="zh-CN"/>
              </w:rPr>
              <w:t>NB/</w:t>
            </w:r>
            <w:proofErr w:type="spellStart"/>
            <w:r w:rsidRPr="009C5810">
              <w:rPr>
                <w:rFonts w:eastAsia="MS Mincho"/>
                <w:b/>
                <w:sz w:val="16"/>
                <w:szCs w:val="16"/>
                <w:lang w:eastAsia="zh-CN"/>
              </w:rPr>
              <w:t>eMTC</w:t>
            </w:r>
            <w:proofErr w:type="spellEnd"/>
          </w:p>
        </w:tc>
      </w:tr>
      <w:tr w:rsidR="00AD5B85" w:rsidRPr="009C5810" w14:paraId="64014412" w14:textId="77777777" w:rsidTr="00477927">
        <w:tc>
          <w:tcPr>
            <w:tcW w:w="3955" w:type="dxa"/>
          </w:tcPr>
          <w:p w14:paraId="040CF99B" w14:textId="77777777" w:rsidR="00AD5B85" w:rsidRPr="009C5810" w:rsidRDefault="00AD5B85" w:rsidP="00477927">
            <w:pPr>
              <w:jc w:val="both"/>
              <w:rPr>
                <w:rFonts w:eastAsia="MS Mincho"/>
                <w:sz w:val="16"/>
                <w:szCs w:val="16"/>
                <w:lang w:eastAsia="zh-CN"/>
              </w:rPr>
            </w:pPr>
            <w:r w:rsidRPr="009C5810">
              <w:rPr>
                <w:rFonts w:eastAsia="MS Mincho"/>
                <w:sz w:val="16"/>
                <w:szCs w:val="16"/>
                <w:lang w:eastAsia="zh-CN"/>
              </w:rPr>
              <w:t>CONN: Location-based measurement triggering [NB/</w:t>
            </w:r>
            <w:proofErr w:type="spellStart"/>
            <w:r w:rsidRPr="009C5810">
              <w:rPr>
                <w:rFonts w:eastAsia="MS Mincho"/>
                <w:sz w:val="16"/>
                <w:szCs w:val="16"/>
                <w:lang w:eastAsia="zh-CN"/>
              </w:rPr>
              <w:t>eMTC</w:t>
            </w:r>
            <w:proofErr w:type="spellEnd"/>
            <w:r w:rsidRPr="009C5810">
              <w:rPr>
                <w:rFonts w:eastAsia="MS Mincho"/>
                <w:sz w:val="16"/>
                <w:szCs w:val="16"/>
                <w:lang w:eastAsia="zh-CN"/>
              </w:rPr>
              <w:t>]</w:t>
            </w:r>
          </w:p>
        </w:tc>
        <w:tc>
          <w:tcPr>
            <w:tcW w:w="1105" w:type="dxa"/>
          </w:tcPr>
          <w:p w14:paraId="00D05214" w14:textId="77777777" w:rsidR="00AD5B85" w:rsidRPr="009C5810" w:rsidRDefault="00AD5B85" w:rsidP="00477927">
            <w:pPr>
              <w:jc w:val="both"/>
              <w:rPr>
                <w:rFonts w:eastAsia="MS Mincho"/>
                <w:sz w:val="16"/>
                <w:szCs w:val="16"/>
                <w:lang w:eastAsia="zh-CN"/>
              </w:rPr>
            </w:pPr>
            <w:r w:rsidRPr="009C5810">
              <w:rPr>
                <w:rFonts w:eastAsia="MS Mincho"/>
                <w:sz w:val="16"/>
                <w:szCs w:val="16"/>
                <w:lang w:eastAsia="zh-CN"/>
              </w:rPr>
              <w:t>NB/</w:t>
            </w:r>
            <w:proofErr w:type="spellStart"/>
            <w:r w:rsidRPr="009C5810">
              <w:rPr>
                <w:rFonts w:eastAsia="MS Mincho"/>
                <w:sz w:val="16"/>
                <w:szCs w:val="16"/>
                <w:lang w:eastAsia="zh-CN"/>
              </w:rPr>
              <w:t>eMTC</w:t>
            </w:r>
            <w:proofErr w:type="spellEnd"/>
          </w:p>
        </w:tc>
      </w:tr>
      <w:tr w:rsidR="00AD5B85" w:rsidRPr="00FC415B" w14:paraId="50658A74" w14:textId="77777777" w:rsidTr="00477927">
        <w:tc>
          <w:tcPr>
            <w:tcW w:w="3955" w:type="dxa"/>
          </w:tcPr>
          <w:p w14:paraId="1F9D5FC6" w14:textId="77777777" w:rsidR="00AD5B85" w:rsidRPr="009C5810" w:rsidRDefault="00AD5B85" w:rsidP="00477927">
            <w:pPr>
              <w:jc w:val="both"/>
              <w:rPr>
                <w:rFonts w:eastAsia="MS Mincho"/>
                <w:sz w:val="16"/>
                <w:szCs w:val="16"/>
                <w:lang w:eastAsia="zh-CN"/>
              </w:rPr>
            </w:pPr>
            <w:r w:rsidRPr="009C5810">
              <w:rPr>
                <w:rFonts w:eastAsia="MS Mincho"/>
                <w:sz w:val="16"/>
                <w:szCs w:val="16"/>
                <w:lang w:eastAsia="zh-CN"/>
              </w:rPr>
              <w:t>CONN: Time-based measurement triggering</w:t>
            </w:r>
          </w:p>
        </w:tc>
        <w:tc>
          <w:tcPr>
            <w:tcW w:w="1105" w:type="dxa"/>
          </w:tcPr>
          <w:p w14:paraId="737004B8" w14:textId="77777777" w:rsidR="00AD5B85" w:rsidRPr="009C5810" w:rsidRDefault="00AD5B85" w:rsidP="00477927">
            <w:pPr>
              <w:jc w:val="both"/>
              <w:rPr>
                <w:rFonts w:eastAsia="MS Mincho"/>
                <w:sz w:val="16"/>
                <w:szCs w:val="16"/>
                <w:lang w:eastAsia="zh-CN"/>
              </w:rPr>
            </w:pPr>
            <w:proofErr w:type="spellStart"/>
            <w:r w:rsidRPr="009C5810">
              <w:rPr>
                <w:rFonts w:eastAsia="MS Mincho"/>
                <w:sz w:val="16"/>
                <w:szCs w:val="16"/>
                <w:lang w:eastAsia="zh-CN"/>
              </w:rPr>
              <w:t>eMTC</w:t>
            </w:r>
            <w:proofErr w:type="spellEnd"/>
          </w:p>
        </w:tc>
      </w:tr>
    </w:tbl>
    <w:p w14:paraId="49B077BD" w14:textId="4BBF060F" w:rsidR="00FC415B" w:rsidRDefault="00FC415B" w:rsidP="00FC415B">
      <w:pPr>
        <w:spacing w:after="0"/>
        <w:rPr>
          <w:rFonts w:eastAsia="新細明體"/>
          <w:iCs/>
          <w:lang w:val="en-US" w:eastAsia="zh-TW"/>
        </w:rPr>
      </w:pPr>
    </w:p>
    <w:p w14:paraId="7A585A9E" w14:textId="77777777" w:rsidR="00C67D14" w:rsidRPr="00FC415B" w:rsidRDefault="00C67D14" w:rsidP="00FC415B">
      <w:pPr>
        <w:spacing w:after="0"/>
        <w:rPr>
          <w:rFonts w:eastAsia="新細明體"/>
          <w:iCs/>
          <w:lang w:val="en-US" w:eastAsia="zh-TW"/>
        </w:rPr>
      </w:pPr>
    </w:p>
    <w:p w14:paraId="11EE62B5" w14:textId="77777777" w:rsidR="00FC415B" w:rsidRPr="00FC415B" w:rsidRDefault="00FC415B" w:rsidP="00FC415B">
      <w:pPr>
        <w:keepNext/>
        <w:keepLines/>
        <w:spacing w:before="120"/>
        <w:outlineLvl w:val="3"/>
        <w:rPr>
          <w:rFonts w:ascii="Arial" w:hAnsi="Arial"/>
          <w:sz w:val="24"/>
          <w:szCs w:val="18"/>
          <w:lang w:val="en-US" w:eastAsia="zh-CN"/>
        </w:rPr>
      </w:pPr>
      <w:r w:rsidRPr="00FC415B">
        <w:rPr>
          <w:rFonts w:ascii="Arial" w:hAnsi="Arial"/>
          <w:sz w:val="24"/>
          <w:szCs w:val="18"/>
          <w:lang w:val="en-US" w:eastAsia="zh-CN"/>
        </w:rPr>
        <w:t xml:space="preserve">Issue 2-2-5: For </w:t>
      </w:r>
      <w:proofErr w:type="spellStart"/>
      <w:r w:rsidRPr="00FC415B">
        <w:rPr>
          <w:rFonts w:ascii="Arial" w:hAnsi="Arial"/>
          <w:sz w:val="24"/>
          <w:szCs w:val="18"/>
          <w:lang w:val="en-US" w:eastAsia="zh-CN"/>
        </w:rPr>
        <w:t>eMTC</w:t>
      </w:r>
      <w:proofErr w:type="spellEnd"/>
      <w:r w:rsidRPr="00FC415B">
        <w:rPr>
          <w:rFonts w:ascii="Arial" w:hAnsi="Arial"/>
          <w:sz w:val="24"/>
          <w:szCs w:val="18"/>
          <w:lang w:val="en-US" w:eastAsia="zh-CN"/>
        </w:rPr>
        <w:t>, test cases for CHO</w:t>
      </w:r>
    </w:p>
    <w:p w14:paraId="3874F537" w14:textId="58E5E677" w:rsidR="00FC415B" w:rsidRPr="009C5810" w:rsidRDefault="00FC415B">
      <w:pPr>
        <w:numPr>
          <w:ilvl w:val="0"/>
          <w:numId w:val="15"/>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 xml:space="preserve">RAN4 to define test cases for </w:t>
      </w:r>
      <w:proofErr w:type="spellStart"/>
      <w:r w:rsidRPr="009C5810">
        <w:rPr>
          <w:rFonts w:eastAsia="新細明體" w:cstheme="minorBidi"/>
          <w:bCs/>
          <w:iCs/>
          <w:szCs w:val="18"/>
          <w:lang w:val="en-US"/>
        </w:rPr>
        <w:t>eMTC</w:t>
      </w:r>
      <w:proofErr w:type="spellEnd"/>
      <w:r w:rsidRPr="009C5810">
        <w:rPr>
          <w:rFonts w:eastAsia="新細明體" w:cstheme="minorBidi"/>
          <w:bCs/>
          <w:iCs/>
          <w:szCs w:val="18"/>
          <w:lang w:val="en-US"/>
        </w:rPr>
        <w:t xml:space="preserve"> CHO based on the following table:</w:t>
      </w:r>
    </w:p>
    <w:p w14:paraId="79F01692" w14:textId="77777777" w:rsidR="00FC415B" w:rsidRPr="009C5810" w:rsidRDefault="00FC415B" w:rsidP="00FC415B">
      <w:pPr>
        <w:spacing w:after="0"/>
        <w:rPr>
          <w:rFonts w:eastAsia="新細明體" w:cstheme="minorBidi"/>
          <w:bCs/>
          <w:iCs/>
          <w:szCs w:val="18"/>
          <w:lang w:val="en-US"/>
        </w:rPr>
      </w:pPr>
    </w:p>
    <w:tbl>
      <w:tblPr>
        <w:tblStyle w:val="TableGrid"/>
        <w:tblW w:w="0" w:type="auto"/>
        <w:tblInd w:w="455" w:type="dxa"/>
        <w:tblLook w:val="04A0" w:firstRow="1" w:lastRow="0" w:firstColumn="1" w:lastColumn="0" w:noHBand="0" w:noVBand="1"/>
      </w:tblPr>
      <w:tblGrid>
        <w:gridCol w:w="3955"/>
        <w:gridCol w:w="1105"/>
      </w:tblGrid>
      <w:tr w:rsidR="00AD5B85" w:rsidRPr="009C5810" w14:paraId="33BBD313" w14:textId="77777777" w:rsidTr="00477927">
        <w:tc>
          <w:tcPr>
            <w:tcW w:w="3955" w:type="dxa"/>
          </w:tcPr>
          <w:p w14:paraId="0A9EC5D8" w14:textId="77777777" w:rsidR="00AD5B85" w:rsidRPr="009C5810" w:rsidRDefault="00AD5B85" w:rsidP="00FC415B">
            <w:pPr>
              <w:jc w:val="both"/>
              <w:rPr>
                <w:rFonts w:eastAsia="MS Mincho"/>
                <w:b/>
                <w:sz w:val="16"/>
                <w:szCs w:val="16"/>
                <w:lang w:eastAsia="zh-CN"/>
              </w:rPr>
            </w:pPr>
            <w:r w:rsidRPr="009C5810">
              <w:rPr>
                <w:rFonts w:eastAsia="MS Mincho"/>
                <w:b/>
                <w:sz w:val="16"/>
                <w:szCs w:val="16"/>
                <w:lang w:eastAsia="zh-CN"/>
              </w:rPr>
              <w:t xml:space="preserve">Requirements </w:t>
            </w:r>
          </w:p>
        </w:tc>
        <w:tc>
          <w:tcPr>
            <w:tcW w:w="1105" w:type="dxa"/>
          </w:tcPr>
          <w:p w14:paraId="0818AB0A" w14:textId="77777777" w:rsidR="00AD5B85" w:rsidRPr="009C5810" w:rsidRDefault="00AD5B85" w:rsidP="00FC415B">
            <w:pPr>
              <w:jc w:val="both"/>
              <w:rPr>
                <w:rFonts w:eastAsia="MS Mincho"/>
                <w:b/>
                <w:sz w:val="16"/>
                <w:szCs w:val="16"/>
                <w:lang w:eastAsia="zh-CN"/>
              </w:rPr>
            </w:pPr>
            <w:r w:rsidRPr="009C5810">
              <w:rPr>
                <w:rFonts w:eastAsia="MS Mincho"/>
                <w:b/>
                <w:sz w:val="16"/>
                <w:szCs w:val="16"/>
                <w:lang w:eastAsia="zh-CN"/>
              </w:rPr>
              <w:t>NB/</w:t>
            </w:r>
            <w:proofErr w:type="spellStart"/>
            <w:r w:rsidRPr="009C5810">
              <w:rPr>
                <w:rFonts w:eastAsia="MS Mincho"/>
                <w:b/>
                <w:sz w:val="16"/>
                <w:szCs w:val="16"/>
                <w:lang w:eastAsia="zh-CN"/>
              </w:rPr>
              <w:t>eMTC</w:t>
            </w:r>
            <w:proofErr w:type="spellEnd"/>
          </w:p>
        </w:tc>
      </w:tr>
      <w:tr w:rsidR="00AD5B85" w:rsidRPr="009C5810" w14:paraId="671AA2B5" w14:textId="77777777" w:rsidTr="00477927">
        <w:tc>
          <w:tcPr>
            <w:tcW w:w="3955" w:type="dxa"/>
          </w:tcPr>
          <w:p w14:paraId="479D503A" w14:textId="77777777" w:rsidR="00AD5B85" w:rsidRPr="009C5810" w:rsidRDefault="00AD5B85" w:rsidP="00FC415B">
            <w:pPr>
              <w:jc w:val="both"/>
              <w:rPr>
                <w:rFonts w:eastAsia="MS Mincho"/>
                <w:sz w:val="16"/>
                <w:szCs w:val="16"/>
                <w:lang w:eastAsia="zh-CN"/>
              </w:rPr>
            </w:pPr>
            <w:r w:rsidRPr="009C5810">
              <w:rPr>
                <w:rFonts w:eastAsia="MS Mincho"/>
                <w:sz w:val="16"/>
                <w:szCs w:val="16"/>
                <w:lang w:eastAsia="zh-CN"/>
              </w:rPr>
              <w:t>CHO configured with condEventD1</w:t>
            </w:r>
          </w:p>
        </w:tc>
        <w:tc>
          <w:tcPr>
            <w:tcW w:w="1105" w:type="dxa"/>
          </w:tcPr>
          <w:p w14:paraId="791B901E" w14:textId="77777777" w:rsidR="00AD5B85" w:rsidRPr="009C5810" w:rsidRDefault="00AD5B85" w:rsidP="00FC415B">
            <w:pPr>
              <w:jc w:val="both"/>
              <w:rPr>
                <w:rFonts w:eastAsia="MS Mincho"/>
                <w:sz w:val="16"/>
                <w:szCs w:val="16"/>
                <w:lang w:eastAsia="zh-CN"/>
              </w:rPr>
            </w:pPr>
            <w:proofErr w:type="spellStart"/>
            <w:r w:rsidRPr="009C5810">
              <w:rPr>
                <w:rFonts w:eastAsia="MS Mincho"/>
                <w:sz w:val="16"/>
                <w:szCs w:val="16"/>
                <w:lang w:eastAsia="zh-CN"/>
              </w:rPr>
              <w:t>eMTC</w:t>
            </w:r>
            <w:proofErr w:type="spellEnd"/>
          </w:p>
        </w:tc>
      </w:tr>
      <w:tr w:rsidR="00AD5B85" w:rsidRPr="009C5810" w14:paraId="6605117E" w14:textId="77777777" w:rsidTr="00477927">
        <w:tc>
          <w:tcPr>
            <w:tcW w:w="3955" w:type="dxa"/>
          </w:tcPr>
          <w:p w14:paraId="03E0ECB3" w14:textId="77777777" w:rsidR="00AD5B85" w:rsidRPr="009C5810" w:rsidRDefault="00AD5B85" w:rsidP="00FC415B">
            <w:pPr>
              <w:jc w:val="both"/>
              <w:rPr>
                <w:rFonts w:eastAsia="MS Mincho"/>
                <w:sz w:val="16"/>
                <w:szCs w:val="16"/>
                <w:lang w:eastAsia="zh-CN"/>
              </w:rPr>
            </w:pPr>
            <w:r w:rsidRPr="009C5810">
              <w:rPr>
                <w:rFonts w:eastAsia="MS Mincho"/>
                <w:sz w:val="16"/>
                <w:szCs w:val="16"/>
                <w:lang w:eastAsia="zh-CN"/>
              </w:rPr>
              <w:t>CHO configured with condEventT1</w:t>
            </w:r>
          </w:p>
        </w:tc>
        <w:tc>
          <w:tcPr>
            <w:tcW w:w="1105" w:type="dxa"/>
          </w:tcPr>
          <w:p w14:paraId="66E53490" w14:textId="77777777" w:rsidR="00AD5B85" w:rsidRPr="009C5810" w:rsidRDefault="00AD5B85" w:rsidP="00FC415B">
            <w:pPr>
              <w:jc w:val="both"/>
              <w:rPr>
                <w:rFonts w:eastAsia="MS Mincho"/>
                <w:sz w:val="16"/>
                <w:szCs w:val="16"/>
                <w:lang w:eastAsia="zh-CN"/>
              </w:rPr>
            </w:pPr>
            <w:proofErr w:type="spellStart"/>
            <w:r w:rsidRPr="009C5810">
              <w:rPr>
                <w:rFonts w:eastAsia="MS Mincho"/>
                <w:sz w:val="16"/>
                <w:szCs w:val="16"/>
                <w:lang w:eastAsia="zh-CN"/>
              </w:rPr>
              <w:t>eMTC</w:t>
            </w:r>
            <w:proofErr w:type="spellEnd"/>
          </w:p>
        </w:tc>
      </w:tr>
    </w:tbl>
    <w:p w14:paraId="6B7D0A68" w14:textId="77777777" w:rsidR="00FC415B" w:rsidRPr="009C5810" w:rsidRDefault="00FC415B" w:rsidP="00FC415B">
      <w:pPr>
        <w:spacing w:after="0"/>
        <w:rPr>
          <w:rFonts w:eastAsia="新細明體"/>
          <w:iCs/>
          <w:lang w:val="en-US" w:eastAsia="zh-TW"/>
        </w:rPr>
      </w:pPr>
    </w:p>
    <w:p w14:paraId="37051D63" w14:textId="77777777" w:rsidR="00FC415B" w:rsidRPr="009C5810"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C5810">
        <w:rPr>
          <w:rFonts w:eastAsia="新細明體" w:cstheme="minorBidi"/>
          <w:bCs/>
          <w:iCs/>
          <w:szCs w:val="18"/>
          <w:lang w:val="en-US"/>
        </w:rPr>
        <w:t>RAN4 to further discuss whether and how to reduce the number of test cases</w:t>
      </w:r>
    </w:p>
    <w:p w14:paraId="5A451E21" w14:textId="77777777" w:rsidR="00FC415B" w:rsidRPr="00FC415B" w:rsidRDefault="00FC415B" w:rsidP="00FC415B">
      <w:pPr>
        <w:spacing w:after="0"/>
        <w:rPr>
          <w:rFonts w:eastAsia="新細明體"/>
          <w:iCs/>
          <w:lang w:val="en-US" w:eastAsia="zh-TW"/>
        </w:rPr>
      </w:pPr>
    </w:p>
    <w:p w14:paraId="16FE45D2" w14:textId="154EA12D" w:rsidR="00F256D2" w:rsidRPr="00C67D14" w:rsidRDefault="00FC415B" w:rsidP="006102D6">
      <w:pPr>
        <w:jc w:val="both"/>
        <w:rPr>
          <w:rFonts w:eastAsia="MS Mincho"/>
          <w:bCs/>
        </w:rPr>
      </w:pPr>
      <w:r w:rsidRPr="00FC415B">
        <w:rPr>
          <w:rFonts w:eastAsia="MS Mincho"/>
          <w:bCs/>
        </w:rPr>
        <w:t xml:space="preserve"> </w:t>
      </w:r>
    </w:p>
    <w:sectPr w:rsidR="00F256D2" w:rsidRPr="00C67D1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C876" w14:textId="77777777" w:rsidR="00571819" w:rsidRDefault="00571819">
      <w:r>
        <w:separator/>
      </w:r>
    </w:p>
  </w:endnote>
  <w:endnote w:type="continuationSeparator" w:id="0">
    <w:p w14:paraId="019D5B39" w14:textId="77777777" w:rsidR="00571819" w:rsidRDefault="005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03C6" w14:textId="77777777" w:rsidR="00571819" w:rsidRDefault="00571819">
      <w:r>
        <w:separator/>
      </w:r>
    </w:p>
  </w:footnote>
  <w:footnote w:type="continuationSeparator" w:id="0">
    <w:p w14:paraId="5C329EA7" w14:textId="77777777" w:rsidR="00571819" w:rsidRDefault="0057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B70"/>
    <w:multiLevelType w:val="hybridMultilevel"/>
    <w:tmpl w:val="EB4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17810"/>
    <w:multiLevelType w:val="hybridMultilevel"/>
    <w:tmpl w:val="83805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CA698B"/>
    <w:multiLevelType w:val="hybridMultilevel"/>
    <w:tmpl w:val="94A8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7B7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F27DB"/>
    <w:multiLevelType w:val="hybridMultilevel"/>
    <w:tmpl w:val="EA08D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365456D"/>
    <w:multiLevelType w:val="hybridMultilevel"/>
    <w:tmpl w:val="6E0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73FA1"/>
    <w:multiLevelType w:val="hybridMultilevel"/>
    <w:tmpl w:val="79902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7D6A7A"/>
    <w:multiLevelType w:val="hybridMultilevel"/>
    <w:tmpl w:val="F77CD42E"/>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4887782">
    <w:abstractNumId w:val="16"/>
  </w:num>
  <w:num w:numId="2" w16cid:durableId="2100707861">
    <w:abstractNumId w:val="13"/>
  </w:num>
  <w:num w:numId="3" w16cid:durableId="1937595597">
    <w:abstractNumId w:val="8"/>
  </w:num>
  <w:num w:numId="4" w16cid:durableId="82597">
    <w:abstractNumId w:val="25"/>
  </w:num>
  <w:num w:numId="5" w16cid:durableId="811022357">
    <w:abstractNumId w:val="14"/>
  </w:num>
  <w:num w:numId="6" w16cid:durableId="1998877471">
    <w:abstractNumId w:val="0"/>
  </w:num>
  <w:num w:numId="7" w16cid:durableId="729576609">
    <w:abstractNumId w:val="11"/>
  </w:num>
  <w:num w:numId="8" w16cid:durableId="1238516604">
    <w:abstractNumId w:val="12"/>
  </w:num>
  <w:num w:numId="9" w16cid:durableId="1072393919">
    <w:abstractNumId w:val="24"/>
  </w:num>
  <w:num w:numId="10" w16cid:durableId="77333224">
    <w:abstractNumId w:val="5"/>
  </w:num>
  <w:num w:numId="11" w16cid:durableId="1339384013">
    <w:abstractNumId w:val="3"/>
  </w:num>
  <w:num w:numId="12" w16cid:durableId="1938324030">
    <w:abstractNumId w:val="20"/>
  </w:num>
  <w:num w:numId="13" w16cid:durableId="369958144">
    <w:abstractNumId w:val="9"/>
  </w:num>
  <w:num w:numId="14" w16cid:durableId="394936963">
    <w:abstractNumId w:val="4"/>
  </w:num>
  <w:num w:numId="15" w16cid:durableId="1681007688">
    <w:abstractNumId w:val="10"/>
  </w:num>
  <w:num w:numId="16" w16cid:durableId="338428493">
    <w:abstractNumId w:val="19"/>
  </w:num>
  <w:num w:numId="17" w16cid:durableId="1874340544">
    <w:abstractNumId w:val="1"/>
  </w:num>
  <w:num w:numId="18" w16cid:durableId="873925060">
    <w:abstractNumId w:val="17"/>
  </w:num>
  <w:num w:numId="19" w16cid:durableId="1229539667">
    <w:abstractNumId w:val="2"/>
  </w:num>
  <w:num w:numId="20" w16cid:durableId="1207110048">
    <w:abstractNumId w:val="7"/>
  </w:num>
  <w:num w:numId="21" w16cid:durableId="2063629895">
    <w:abstractNumId w:val="21"/>
  </w:num>
  <w:num w:numId="22" w16cid:durableId="1351838945">
    <w:abstractNumId w:val="18"/>
  </w:num>
  <w:num w:numId="23" w16cid:durableId="964576312">
    <w:abstractNumId w:val="6"/>
  </w:num>
  <w:num w:numId="24" w16cid:durableId="816915060">
    <w:abstractNumId w:val="23"/>
  </w:num>
  <w:num w:numId="25" w16cid:durableId="1044258874">
    <w:abstractNumId w:val="22"/>
  </w:num>
  <w:num w:numId="26" w16cid:durableId="51553655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7FB2"/>
    <w:rsid w:val="00010E42"/>
    <w:rsid w:val="00011CE7"/>
    <w:rsid w:val="00013992"/>
    <w:rsid w:val="000163FA"/>
    <w:rsid w:val="00020C56"/>
    <w:rsid w:val="000212F5"/>
    <w:rsid w:val="000220D9"/>
    <w:rsid w:val="00023641"/>
    <w:rsid w:val="00023D0A"/>
    <w:rsid w:val="000248F9"/>
    <w:rsid w:val="00025E6A"/>
    <w:rsid w:val="000263EF"/>
    <w:rsid w:val="00026ACC"/>
    <w:rsid w:val="00026B64"/>
    <w:rsid w:val="00026E69"/>
    <w:rsid w:val="00027555"/>
    <w:rsid w:val="000315E1"/>
    <w:rsid w:val="0003171D"/>
    <w:rsid w:val="00031C1D"/>
    <w:rsid w:val="00031EAC"/>
    <w:rsid w:val="00034137"/>
    <w:rsid w:val="00034BBE"/>
    <w:rsid w:val="00035B0D"/>
    <w:rsid w:val="00035C50"/>
    <w:rsid w:val="00035D07"/>
    <w:rsid w:val="0003622E"/>
    <w:rsid w:val="00036B14"/>
    <w:rsid w:val="00037EE9"/>
    <w:rsid w:val="00040180"/>
    <w:rsid w:val="000419DB"/>
    <w:rsid w:val="000430D9"/>
    <w:rsid w:val="000457A1"/>
    <w:rsid w:val="00047A8F"/>
    <w:rsid w:val="00050001"/>
    <w:rsid w:val="000514CE"/>
    <w:rsid w:val="00052041"/>
    <w:rsid w:val="0005326A"/>
    <w:rsid w:val="00054AAC"/>
    <w:rsid w:val="00055BFF"/>
    <w:rsid w:val="00055CA2"/>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2C9A"/>
    <w:rsid w:val="00084AA1"/>
    <w:rsid w:val="00085177"/>
    <w:rsid w:val="000851BF"/>
    <w:rsid w:val="00085A0E"/>
    <w:rsid w:val="00086993"/>
    <w:rsid w:val="000873DF"/>
    <w:rsid w:val="00087548"/>
    <w:rsid w:val="00087D59"/>
    <w:rsid w:val="00091622"/>
    <w:rsid w:val="000920A1"/>
    <w:rsid w:val="00092DFF"/>
    <w:rsid w:val="00093876"/>
    <w:rsid w:val="000938DB"/>
    <w:rsid w:val="00093E7E"/>
    <w:rsid w:val="00094405"/>
    <w:rsid w:val="00094484"/>
    <w:rsid w:val="00094980"/>
    <w:rsid w:val="0009639A"/>
    <w:rsid w:val="000A1830"/>
    <w:rsid w:val="000A19DF"/>
    <w:rsid w:val="000A1AE7"/>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246F"/>
    <w:rsid w:val="00105C1C"/>
    <w:rsid w:val="00106BAB"/>
    <w:rsid w:val="00107927"/>
    <w:rsid w:val="00110476"/>
    <w:rsid w:val="00110E26"/>
    <w:rsid w:val="00111321"/>
    <w:rsid w:val="00111F8B"/>
    <w:rsid w:val="001128E7"/>
    <w:rsid w:val="00113FAA"/>
    <w:rsid w:val="00113FE3"/>
    <w:rsid w:val="0011404D"/>
    <w:rsid w:val="001147E2"/>
    <w:rsid w:val="0011538B"/>
    <w:rsid w:val="00117594"/>
    <w:rsid w:val="00117BD6"/>
    <w:rsid w:val="001206C2"/>
    <w:rsid w:val="00121567"/>
    <w:rsid w:val="00121608"/>
    <w:rsid w:val="001217A9"/>
    <w:rsid w:val="00121978"/>
    <w:rsid w:val="00123335"/>
    <w:rsid w:val="00123422"/>
    <w:rsid w:val="00124B6A"/>
    <w:rsid w:val="00124FD8"/>
    <w:rsid w:val="00125C6D"/>
    <w:rsid w:val="001274AD"/>
    <w:rsid w:val="00127B2B"/>
    <w:rsid w:val="00130462"/>
    <w:rsid w:val="00131127"/>
    <w:rsid w:val="00131BC6"/>
    <w:rsid w:val="0013264B"/>
    <w:rsid w:val="00133C5E"/>
    <w:rsid w:val="00136D4C"/>
    <w:rsid w:val="00137A18"/>
    <w:rsid w:val="001404F3"/>
    <w:rsid w:val="00141376"/>
    <w:rsid w:val="001421A2"/>
    <w:rsid w:val="00142538"/>
    <w:rsid w:val="00142BB9"/>
    <w:rsid w:val="00144F96"/>
    <w:rsid w:val="0014534A"/>
    <w:rsid w:val="00147C76"/>
    <w:rsid w:val="001506D7"/>
    <w:rsid w:val="00150777"/>
    <w:rsid w:val="00151EAC"/>
    <w:rsid w:val="0015205C"/>
    <w:rsid w:val="00152878"/>
    <w:rsid w:val="00152E9E"/>
    <w:rsid w:val="00152EB6"/>
    <w:rsid w:val="00153528"/>
    <w:rsid w:val="00154725"/>
    <w:rsid w:val="00154D1B"/>
    <w:rsid w:val="00154E68"/>
    <w:rsid w:val="00157238"/>
    <w:rsid w:val="0016179B"/>
    <w:rsid w:val="0016252E"/>
    <w:rsid w:val="00162548"/>
    <w:rsid w:val="00162FAE"/>
    <w:rsid w:val="00163866"/>
    <w:rsid w:val="0016573E"/>
    <w:rsid w:val="00167CA6"/>
    <w:rsid w:val="00172183"/>
    <w:rsid w:val="0017219D"/>
    <w:rsid w:val="001726ED"/>
    <w:rsid w:val="00173B4E"/>
    <w:rsid w:val="00174A48"/>
    <w:rsid w:val="001751AB"/>
    <w:rsid w:val="00175A3F"/>
    <w:rsid w:val="0017737E"/>
    <w:rsid w:val="001801E3"/>
    <w:rsid w:val="00180E09"/>
    <w:rsid w:val="0018116C"/>
    <w:rsid w:val="00181396"/>
    <w:rsid w:val="00182DF7"/>
    <w:rsid w:val="00183271"/>
    <w:rsid w:val="001836E7"/>
    <w:rsid w:val="00183C1E"/>
    <w:rsid w:val="00183D4C"/>
    <w:rsid w:val="00183F6D"/>
    <w:rsid w:val="00185A83"/>
    <w:rsid w:val="0018670E"/>
    <w:rsid w:val="00190356"/>
    <w:rsid w:val="001911B0"/>
    <w:rsid w:val="0019219A"/>
    <w:rsid w:val="00192519"/>
    <w:rsid w:val="00195077"/>
    <w:rsid w:val="00195C42"/>
    <w:rsid w:val="001A033F"/>
    <w:rsid w:val="001A08AA"/>
    <w:rsid w:val="001A1E22"/>
    <w:rsid w:val="001A228D"/>
    <w:rsid w:val="001A2D20"/>
    <w:rsid w:val="001A3048"/>
    <w:rsid w:val="001A3475"/>
    <w:rsid w:val="001A3CE9"/>
    <w:rsid w:val="001A47D4"/>
    <w:rsid w:val="001A5602"/>
    <w:rsid w:val="001A59CB"/>
    <w:rsid w:val="001B2AC7"/>
    <w:rsid w:val="001B6793"/>
    <w:rsid w:val="001B7991"/>
    <w:rsid w:val="001B7A5A"/>
    <w:rsid w:val="001C1409"/>
    <w:rsid w:val="001C166A"/>
    <w:rsid w:val="001C1D41"/>
    <w:rsid w:val="001C2380"/>
    <w:rsid w:val="001C2751"/>
    <w:rsid w:val="001C2AE6"/>
    <w:rsid w:val="001C2EE6"/>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5110"/>
    <w:rsid w:val="001D7D94"/>
    <w:rsid w:val="001E051F"/>
    <w:rsid w:val="001E0A28"/>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25B"/>
    <w:rsid w:val="001F50F0"/>
    <w:rsid w:val="001F5231"/>
    <w:rsid w:val="001F662D"/>
    <w:rsid w:val="00200A62"/>
    <w:rsid w:val="0020156F"/>
    <w:rsid w:val="002026E2"/>
    <w:rsid w:val="00202E76"/>
    <w:rsid w:val="00202ED3"/>
    <w:rsid w:val="00203740"/>
    <w:rsid w:val="0020508A"/>
    <w:rsid w:val="002065EC"/>
    <w:rsid w:val="00207B05"/>
    <w:rsid w:val="00207FB1"/>
    <w:rsid w:val="00210E56"/>
    <w:rsid w:val="00210FE3"/>
    <w:rsid w:val="00211180"/>
    <w:rsid w:val="0021138E"/>
    <w:rsid w:val="002115D8"/>
    <w:rsid w:val="00212C42"/>
    <w:rsid w:val="00212E62"/>
    <w:rsid w:val="00213520"/>
    <w:rsid w:val="002138EA"/>
    <w:rsid w:val="002139EA"/>
    <w:rsid w:val="00213C42"/>
    <w:rsid w:val="00213F84"/>
    <w:rsid w:val="00214FBD"/>
    <w:rsid w:val="0021568A"/>
    <w:rsid w:val="00217565"/>
    <w:rsid w:val="002178F4"/>
    <w:rsid w:val="00221D42"/>
    <w:rsid w:val="00221E08"/>
    <w:rsid w:val="00222897"/>
    <w:rsid w:val="00222B0C"/>
    <w:rsid w:val="00223E73"/>
    <w:rsid w:val="002272BB"/>
    <w:rsid w:val="00227C94"/>
    <w:rsid w:val="00233E82"/>
    <w:rsid w:val="00234B88"/>
    <w:rsid w:val="00235394"/>
    <w:rsid w:val="00235577"/>
    <w:rsid w:val="00236B00"/>
    <w:rsid w:val="002371B2"/>
    <w:rsid w:val="002407D7"/>
    <w:rsid w:val="002424B0"/>
    <w:rsid w:val="0024286F"/>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0F0"/>
    <w:rsid w:val="00257C77"/>
    <w:rsid w:val="00260EC7"/>
    <w:rsid w:val="00261539"/>
    <w:rsid w:val="0026179F"/>
    <w:rsid w:val="00262283"/>
    <w:rsid w:val="002636BD"/>
    <w:rsid w:val="002666AE"/>
    <w:rsid w:val="00267510"/>
    <w:rsid w:val="002679C7"/>
    <w:rsid w:val="00267E8C"/>
    <w:rsid w:val="0027083E"/>
    <w:rsid w:val="00270B6F"/>
    <w:rsid w:val="002713AB"/>
    <w:rsid w:val="00272D21"/>
    <w:rsid w:val="00273301"/>
    <w:rsid w:val="00274E1A"/>
    <w:rsid w:val="00274E25"/>
    <w:rsid w:val="0027553B"/>
    <w:rsid w:val="0027569E"/>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3CF"/>
    <w:rsid w:val="00286B23"/>
    <w:rsid w:val="00287F96"/>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E4E"/>
    <w:rsid w:val="002B403E"/>
    <w:rsid w:val="002B516C"/>
    <w:rsid w:val="002B59A9"/>
    <w:rsid w:val="002B5C85"/>
    <w:rsid w:val="002B5E1D"/>
    <w:rsid w:val="002B60C1"/>
    <w:rsid w:val="002B6111"/>
    <w:rsid w:val="002C08A6"/>
    <w:rsid w:val="002C18D1"/>
    <w:rsid w:val="002C2354"/>
    <w:rsid w:val="002C28F9"/>
    <w:rsid w:val="002C3F45"/>
    <w:rsid w:val="002C4B52"/>
    <w:rsid w:val="002C4FDE"/>
    <w:rsid w:val="002C5689"/>
    <w:rsid w:val="002C61AF"/>
    <w:rsid w:val="002C7046"/>
    <w:rsid w:val="002D03E5"/>
    <w:rsid w:val="002D12B0"/>
    <w:rsid w:val="002D1341"/>
    <w:rsid w:val="002D1DD6"/>
    <w:rsid w:val="002D36EB"/>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7B7"/>
    <w:rsid w:val="0030734E"/>
    <w:rsid w:val="0030750E"/>
    <w:rsid w:val="00307649"/>
    <w:rsid w:val="00307AC7"/>
    <w:rsid w:val="00307E51"/>
    <w:rsid w:val="00307F39"/>
    <w:rsid w:val="00311083"/>
    <w:rsid w:val="00311363"/>
    <w:rsid w:val="00312C2D"/>
    <w:rsid w:val="0031371B"/>
    <w:rsid w:val="00313DF2"/>
    <w:rsid w:val="0031549B"/>
    <w:rsid w:val="00315867"/>
    <w:rsid w:val="00315871"/>
    <w:rsid w:val="003164F7"/>
    <w:rsid w:val="00317470"/>
    <w:rsid w:val="00317A9B"/>
    <w:rsid w:val="00321150"/>
    <w:rsid w:val="00322CC2"/>
    <w:rsid w:val="00323A4B"/>
    <w:rsid w:val="003260D7"/>
    <w:rsid w:val="00326360"/>
    <w:rsid w:val="0033114E"/>
    <w:rsid w:val="0033158C"/>
    <w:rsid w:val="00332273"/>
    <w:rsid w:val="0033309B"/>
    <w:rsid w:val="00334847"/>
    <w:rsid w:val="00335D92"/>
    <w:rsid w:val="00336697"/>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28B9"/>
    <w:rsid w:val="0036291D"/>
    <w:rsid w:val="00362D8F"/>
    <w:rsid w:val="003648DC"/>
    <w:rsid w:val="00367724"/>
    <w:rsid w:val="00370AF2"/>
    <w:rsid w:val="003710BA"/>
    <w:rsid w:val="00371BFB"/>
    <w:rsid w:val="00372108"/>
    <w:rsid w:val="00372115"/>
    <w:rsid w:val="003728C4"/>
    <w:rsid w:val="00372AFB"/>
    <w:rsid w:val="00373D6E"/>
    <w:rsid w:val="00374ABF"/>
    <w:rsid w:val="00374D82"/>
    <w:rsid w:val="003770F6"/>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A5776"/>
    <w:rsid w:val="003B0158"/>
    <w:rsid w:val="003B0727"/>
    <w:rsid w:val="003B379A"/>
    <w:rsid w:val="003B382F"/>
    <w:rsid w:val="003B40B6"/>
    <w:rsid w:val="003B48F6"/>
    <w:rsid w:val="003B4B0C"/>
    <w:rsid w:val="003B4DF4"/>
    <w:rsid w:val="003B56DB"/>
    <w:rsid w:val="003B5721"/>
    <w:rsid w:val="003B600B"/>
    <w:rsid w:val="003B743E"/>
    <w:rsid w:val="003B755E"/>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156"/>
    <w:rsid w:val="003F1C1B"/>
    <w:rsid w:val="003F3A2F"/>
    <w:rsid w:val="003F4C47"/>
    <w:rsid w:val="003F53F6"/>
    <w:rsid w:val="003F5B3C"/>
    <w:rsid w:val="003F6391"/>
    <w:rsid w:val="003F717D"/>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6E93"/>
    <w:rsid w:val="004271BA"/>
    <w:rsid w:val="00427207"/>
    <w:rsid w:val="00427E9E"/>
    <w:rsid w:val="00430497"/>
    <w:rsid w:val="00430EA5"/>
    <w:rsid w:val="004313AD"/>
    <w:rsid w:val="004316A2"/>
    <w:rsid w:val="0043206C"/>
    <w:rsid w:val="00432874"/>
    <w:rsid w:val="00434DC1"/>
    <w:rsid w:val="00434EB3"/>
    <w:rsid w:val="004350F4"/>
    <w:rsid w:val="00436AC0"/>
    <w:rsid w:val="0043700B"/>
    <w:rsid w:val="00437083"/>
    <w:rsid w:val="00437C03"/>
    <w:rsid w:val="00437C4E"/>
    <w:rsid w:val="004412A0"/>
    <w:rsid w:val="00441A1F"/>
    <w:rsid w:val="00441FD6"/>
    <w:rsid w:val="00442249"/>
    <w:rsid w:val="00442337"/>
    <w:rsid w:val="00442F0A"/>
    <w:rsid w:val="00444F70"/>
    <w:rsid w:val="004455B0"/>
    <w:rsid w:val="00446408"/>
    <w:rsid w:val="0044710F"/>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582D"/>
    <w:rsid w:val="00466E00"/>
    <w:rsid w:val="004676F5"/>
    <w:rsid w:val="00471125"/>
    <w:rsid w:val="00472595"/>
    <w:rsid w:val="0047437A"/>
    <w:rsid w:val="00475759"/>
    <w:rsid w:val="00475A39"/>
    <w:rsid w:val="00475CC7"/>
    <w:rsid w:val="00476529"/>
    <w:rsid w:val="00477923"/>
    <w:rsid w:val="00480E42"/>
    <w:rsid w:val="0048228B"/>
    <w:rsid w:val="00482B09"/>
    <w:rsid w:val="004837E0"/>
    <w:rsid w:val="00483D02"/>
    <w:rsid w:val="00483DBD"/>
    <w:rsid w:val="00484C5D"/>
    <w:rsid w:val="004853D3"/>
    <w:rsid w:val="0048543E"/>
    <w:rsid w:val="004868C1"/>
    <w:rsid w:val="0048750F"/>
    <w:rsid w:val="0048771D"/>
    <w:rsid w:val="00490FF6"/>
    <w:rsid w:val="004947B6"/>
    <w:rsid w:val="004953B8"/>
    <w:rsid w:val="004958C1"/>
    <w:rsid w:val="004977F8"/>
    <w:rsid w:val="004A17E9"/>
    <w:rsid w:val="004A495F"/>
    <w:rsid w:val="004A7544"/>
    <w:rsid w:val="004A7E90"/>
    <w:rsid w:val="004B1645"/>
    <w:rsid w:val="004B305A"/>
    <w:rsid w:val="004B31D6"/>
    <w:rsid w:val="004B43E4"/>
    <w:rsid w:val="004B6255"/>
    <w:rsid w:val="004B63AA"/>
    <w:rsid w:val="004B67D6"/>
    <w:rsid w:val="004B6B0F"/>
    <w:rsid w:val="004B6D35"/>
    <w:rsid w:val="004B7AD7"/>
    <w:rsid w:val="004B7BDF"/>
    <w:rsid w:val="004C0DDD"/>
    <w:rsid w:val="004C3EA8"/>
    <w:rsid w:val="004C54E5"/>
    <w:rsid w:val="004C7DC8"/>
    <w:rsid w:val="004D004F"/>
    <w:rsid w:val="004D085B"/>
    <w:rsid w:val="004D1241"/>
    <w:rsid w:val="004D186A"/>
    <w:rsid w:val="004D21B0"/>
    <w:rsid w:val="004D2BF8"/>
    <w:rsid w:val="004D2E6A"/>
    <w:rsid w:val="004D39E2"/>
    <w:rsid w:val="004D3FEA"/>
    <w:rsid w:val="004D43FD"/>
    <w:rsid w:val="004D4E11"/>
    <w:rsid w:val="004D7278"/>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2CB0"/>
    <w:rsid w:val="004F2D90"/>
    <w:rsid w:val="004F56BC"/>
    <w:rsid w:val="004F7206"/>
    <w:rsid w:val="005017F7"/>
    <w:rsid w:val="00501FA7"/>
    <w:rsid w:val="00502C45"/>
    <w:rsid w:val="00502DD6"/>
    <w:rsid w:val="005034DC"/>
    <w:rsid w:val="00505BFA"/>
    <w:rsid w:val="005071B4"/>
    <w:rsid w:val="00507308"/>
    <w:rsid w:val="00507687"/>
    <w:rsid w:val="00510BF2"/>
    <w:rsid w:val="00511364"/>
    <w:rsid w:val="005117A9"/>
    <w:rsid w:val="00511C4B"/>
    <w:rsid w:val="00511F57"/>
    <w:rsid w:val="00511FDC"/>
    <w:rsid w:val="0051436A"/>
    <w:rsid w:val="005144DE"/>
    <w:rsid w:val="005148C1"/>
    <w:rsid w:val="00514E87"/>
    <w:rsid w:val="0051577E"/>
    <w:rsid w:val="00515CBE"/>
    <w:rsid w:val="00515E2B"/>
    <w:rsid w:val="0051719F"/>
    <w:rsid w:val="005212E9"/>
    <w:rsid w:val="00521337"/>
    <w:rsid w:val="00522792"/>
    <w:rsid w:val="00522A7E"/>
    <w:rsid w:val="00522F20"/>
    <w:rsid w:val="0052567D"/>
    <w:rsid w:val="00525A38"/>
    <w:rsid w:val="00525A58"/>
    <w:rsid w:val="00526C08"/>
    <w:rsid w:val="00526D5C"/>
    <w:rsid w:val="00530023"/>
    <w:rsid w:val="005301B3"/>
    <w:rsid w:val="005308DB"/>
    <w:rsid w:val="00530A2E"/>
    <w:rsid w:val="00530FBE"/>
    <w:rsid w:val="00532FDA"/>
    <w:rsid w:val="00533159"/>
    <w:rsid w:val="005339DB"/>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4768A"/>
    <w:rsid w:val="005504D9"/>
    <w:rsid w:val="00551B71"/>
    <w:rsid w:val="00551C59"/>
    <w:rsid w:val="0055334A"/>
    <w:rsid w:val="00554922"/>
    <w:rsid w:val="00554B1F"/>
    <w:rsid w:val="005551FB"/>
    <w:rsid w:val="00556651"/>
    <w:rsid w:val="00556B5B"/>
    <w:rsid w:val="00556E71"/>
    <w:rsid w:val="0056024D"/>
    <w:rsid w:val="00562A6B"/>
    <w:rsid w:val="00562D16"/>
    <w:rsid w:val="00562E31"/>
    <w:rsid w:val="005631BA"/>
    <w:rsid w:val="005632CA"/>
    <w:rsid w:val="00564389"/>
    <w:rsid w:val="00564A3C"/>
    <w:rsid w:val="00565178"/>
    <w:rsid w:val="005667BD"/>
    <w:rsid w:val="0056705D"/>
    <w:rsid w:val="00571777"/>
    <w:rsid w:val="00571819"/>
    <w:rsid w:val="00572D5C"/>
    <w:rsid w:val="00575CD7"/>
    <w:rsid w:val="00575F92"/>
    <w:rsid w:val="0058063E"/>
    <w:rsid w:val="00580F8C"/>
    <w:rsid w:val="00580FF5"/>
    <w:rsid w:val="0058205A"/>
    <w:rsid w:val="0058275F"/>
    <w:rsid w:val="005829AC"/>
    <w:rsid w:val="00582CBA"/>
    <w:rsid w:val="0058380B"/>
    <w:rsid w:val="0058519C"/>
    <w:rsid w:val="00585ECC"/>
    <w:rsid w:val="00587A6E"/>
    <w:rsid w:val="00591051"/>
    <w:rsid w:val="0059149A"/>
    <w:rsid w:val="005918D0"/>
    <w:rsid w:val="005936E3"/>
    <w:rsid w:val="005956EE"/>
    <w:rsid w:val="005957EC"/>
    <w:rsid w:val="0059678F"/>
    <w:rsid w:val="005A04C5"/>
    <w:rsid w:val="005A083E"/>
    <w:rsid w:val="005A3EEE"/>
    <w:rsid w:val="005A3FBB"/>
    <w:rsid w:val="005A453D"/>
    <w:rsid w:val="005A4A44"/>
    <w:rsid w:val="005A4EA3"/>
    <w:rsid w:val="005A6483"/>
    <w:rsid w:val="005A7709"/>
    <w:rsid w:val="005B1E9D"/>
    <w:rsid w:val="005B37DD"/>
    <w:rsid w:val="005B4802"/>
    <w:rsid w:val="005B4CDC"/>
    <w:rsid w:val="005B4F66"/>
    <w:rsid w:val="005B5BF4"/>
    <w:rsid w:val="005B6BDB"/>
    <w:rsid w:val="005B7818"/>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965"/>
    <w:rsid w:val="005E2BB9"/>
    <w:rsid w:val="005E2DB6"/>
    <w:rsid w:val="005E2EB3"/>
    <w:rsid w:val="005E2FFC"/>
    <w:rsid w:val="005E366A"/>
    <w:rsid w:val="005E6024"/>
    <w:rsid w:val="005E6565"/>
    <w:rsid w:val="005E7381"/>
    <w:rsid w:val="005E771A"/>
    <w:rsid w:val="005F0591"/>
    <w:rsid w:val="005F2145"/>
    <w:rsid w:val="005F3123"/>
    <w:rsid w:val="005F348B"/>
    <w:rsid w:val="005F3DEA"/>
    <w:rsid w:val="005F55B2"/>
    <w:rsid w:val="005F7C7E"/>
    <w:rsid w:val="00600295"/>
    <w:rsid w:val="006012CB"/>
    <w:rsid w:val="006016E1"/>
    <w:rsid w:val="006018BD"/>
    <w:rsid w:val="006019F7"/>
    <w:rsid w:val="00602D27"/>
    <w:rsid w:val="006030FD"/>
    <w:rsid w:val="0060322E"/>
    <w:rsid w:val="0060464D"/>
    <w:rsid w:val="00606903"/>
    <w:rsid w:val="006102D6"/>
    <w:rsid w:val="0061150E"/>
    <w:rsid w:val="00611FC0"/>
    <w:rsid w:val="006144A1"/>
    <w:rsid w:val="006152FA"/>
    <w:rsid w:val="00615EBB"/>
    <w:rsid w:val="00616096"/>
    <w:rsid w:val="006160A2"/>
    <w:rsid w:val="006176B9"/>
    <w:rsid w:val="00617E05"/>
    <w:rsid w:val="006218D6"/>
    <w:rsid w:val="00622584"/>
    <w:rsid w:val="00623E4B"/>
    <w:rsid w:val="006260DE"/>
    <w:rsid w:val="00626205"/>
    <w:rsid w:val="006302AA"/>
    <w:rsid w:val="006316B1"/>
    <w:rsid w:val="00631B61"/>
    <w:rsid w:val="006329D5"/>
    <w:rsid w:val="0063584F"/>
    <w:rsid w:val="006363BD"/>
    <w:rsid w:val="00636763"/>
    <w:rsid w:val="006373D5"/>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3A1C"/>
    <w:rsid w:val="006647B9"/>
    <w:rsid w:val="006652E6"/>
    <w:rsid w:val="006653F2"/>
    <w:rsid w:val="006670AC"/>
    <w:rsid w:val="00667F95"/>
    <w:rsid w:val="00670317"/>
    <w:rsid w:val="00670370"/>
    <w:rsid w:val="00670A8D"/>
    <w:rsid w:val="0067101B"/>
    <w:rsid w:val="006710EA"/>
    <w:rsid w:val="00671F3B"/>
    <w:rsid w:val="00672307"/>
    <w:rsid w:val="0067313E"/>
    <w:rsid w:val="00677155"/>
    <w:rsid w:val="006779BE"/>
    <w:rsid w:val="006804AA"/>
    <w:rsid w:val="006808C6"/>
    <w:rsid w:val="00680932"/>
    <w:rsid w:val="00680EA7"/>
    <w:rsid w:val="006810B5"/>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30A2"/>
    <w:rsid w:val="006A4051"/>
    <w:rsid w:val="006A66AD"/>
    <w:rsid w:val="006A6D23"/>
    <w:rsid w:val="006A740B"/>
    <w:rsid w:val="006A760C"/>
    <w:rsid w:val="006B21B9"/>
    <w:rsid w:val="006B25DE"/>
    <w:rsid w:val="006B342E"/>
    <w:rsid w:val="006B3BC4"/>
    <w:rsid w:val="006B6B90"/>
    <w:rsid w:val="006C06A0"/>
    <w:rsid w:val="006C1C3B"/>
    <w:rsid w:val="006C253F"/>
    <w:rsid w:val="006C373B"/>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419B"/>
    <w:rsid w:val="006E61E9"/>
    <w:rsid w:val="006E6C11"/>
    <w:rsid w:val="006E6CBF"/>
    <w:rsid w:val="006F3B29"/>
    <w:rsid w:val="006F3E31"/>
    <w:rsid w:val="006F4315"/>
    <w:rsid w:val="006F468B"/>
    <w:rsid w:val="006F518B"/>
    <w:rsid w:val="006F60DF"/>
    <w:rsid w:val="006F63F6"/>
    <w:rsid w:val="006F7490"/>
    <w:rsid w:val="006F7A1E"/>
    <w:rsid w:val="006F7C0C"/>
    <w:rsid w:val="0070063A"/>
    <w:rsid w:val="00700755"/>
    <w:rsid w:val="00700C41"/>
    <w:rsid w:val="00702569"/>
    <w:rsid w:val="007028A7"/>
    <w:rsid w:val="007028F6"/>
    <w:rsid w:val="00702B4F"/>
    <w:rsid w:val="00703D56"/>
    <w:rsid w:val="007046C2"/>
    <w:rsid w:val="00704B4B"/>
    <w:rsid w:val="0070618D"/>
    <w:rsid w:val="0070646B"/>
    <w:rsid w:val="00707A6E"/>
    <w:rsid w:val="00710480"/>
    <w:rsid w:val="007116EB"/>
    <w:rsid w:val="007130A2"/>
    <w:rsid w:val="007132EA"/>
    <w:rsid w:val="0071335C"/>
    <w:rsid w:val="007133B7"/>
    <w:rsid w:val="00713AE1"/>
    <w:rsid w:val="00715463"/>
    <w:rsid w:val="00715D2E"/>
    <w:rsid w:val="0071766D"/>
    <w:rsid w:val="0072145C"/>
    <w:rsid w:val="0072212C"/>
    <w:rsid w:val="0072409D"/>
    <w:rsid w:val="007242C1"/>
    <w:rsid w:val="00725917"/>
    <w:rsid w:val="00726613"/>
    <w:rsid w:val="00727DBC"/>
    <w:rsid w:val="00730655"/>
    <w:rsid w:val="00730C85"/>
    <w:rsid w:val="0073152E"/>
    <w:rsid w:val="00731D77"/>
    <w:rsid w:val="00732360"/>
    <w:rsid w:val="007335ED"/>
    <w:rsid w:val="0073390A"/>
    <w:rsid w:val="007342CB"/>
    <w:rsid w:val="00734E64"/>
    <w:rsid w:val="007358A1"/>
    <w:rsid w:val="00736433"/>
    <w:rsid w:val="00736B37"/>
    <w:rsid w:val="00740A35"/>
    <w:rsid w:val="007458B3"/>
    <w:rsid w:val="007515E8"/>
    <w:rsid w:val="007516E8"/>
    <w:rsid w:val="00751999"/>
    <w:rsid w:val="00752033"/>
    <w:rsid w:val="007520B4"/>
    <w:rsid w:val="007541A0"/>
    <w:rsid w:val="00754275"/>
    <w:rsid w:val="00755BAA"/>
    <w:rsid w:val="00762EB2"/>
    <w:rsid w:val="007655D5"/>
    <w:rsid w:val="00765928"/>
    <w:rsid w:val="00766F17"/>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1EAA"/>
    <w:rsid w:val="007A26D6"/>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0648"/>
    <w:rsid w:val="007D17B7"/>
    <w:rsid w:val="007D19B7"/>
    <w:rsid w:val="007D3B8E"/>
    <w:rsid w:val="007D40A6"/>
    <w:rsid w:val="007D75E5"/>
    <w:rsid w:val="007D773E"/>
    <w:rsid w:val="007E066E"/>
    <w:rsid w:val="007E08C2"/>
    <w:rsid w:val="007E0C00"/>
    <w:rsid w:val="007E0C95"/>
    <w:rsid w:val="007E1356"/>
    <w:rsid w:val="007E20FC"/>
    <w:rsid w:val="007E218A"/>
    <w:rsid w:val="007E311D"/>
    <w:rsid w:val="007E36D9"/>
    <w:rsid w:val="007E3781"/>
    <w:rsid w:val="007E4053"/>
    <w:rsid w:val="007E6F1B"/>
    <w:rsid w:val="007E7062"/>
    <w:rsid w:val="007F06C3"/>
    <w:rsid w:val="007F09EA"/>
    <w:rsid w:val="007F0E1E"/>
    <w:rsid w:val="007F29A7"/>
    <w:rsid w:val="007F2F2D"/>
    <w:rsid w:val="007F5533"/>
    <w:rsid w:val="007F63DF"/>
    <w:rsid w:val="007F6D3A"/>
    <w:rsid w:val="008004B4"/>
    <w:rsid w:val="00800CA6"/>
    <w:rsid w:val="00803193"/>
    <w:rsid w:val="008036F0"/>
    <w:rsid w:val="00804290"/>
    <w:rsid w:val="00804BA6"/>
    <w:rsid w:val="00805BE8"/>
    <w:rsid w:val="0080673A"/>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7324"/>
    <w:rsid w:val="00831E02"/>
    <w:rsid w:val="00832B0D"/>
    <w:rsid w:val="008355EA"/>
    <w:rsid w:val="00837458"/>
    <w:rsid w:val="00837AAE"/>
    <w:rsid w:val="008402B6"/>
    <w:rsid w:val="008429AD"/>
    <w:rsid w:val="008429DB"/>
    <w:rsid w:val="008447AC"/>
    <w:rsid w:val="00844D47"/>
    <w:rsid w:val="00846020"/>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9E"/>
    <w:rsid w:val="00865D95"/>
    <w:rsid w:val="008660C5"/>
    <w:rsid w:val="00866D5B"/>
    <w:rsid w:val="00866FF5"/>
    <w:rsid w:val="00867751"/>
    <w:rsid w:val="0087332D"/>
    <w:rsid w:val="00873E1F"/>
    <w:rsid w:val="00874C16"/>
    <w:rsid w:val="00876459"/>
    <w:rsid w:val="00876500"/>
    <w:rsid w:val="00880629"/>
    <w:rsid w:val="00880688"/>
    <w:rsid w:val="00880CF0"/>
    <w:rsid w:val="00881F16"/>
    <w:rsid w:val="00882506"/>
    <w:rsid w:val="008825BE"/>
    <w:rsid w:val="008857A5"/>
    <w:rsid w:val="00885A21"/>
    <w:rsid w:val="00885FE1"/>
    <w:rsid w:val="0088698E"/>
    <w:rsid w:val="00886D1F"/>
    <w:rsid w:val="0088734A"/>
    <w:rsid w:val="008873E8"/>
    <w:rsid w:val="008901DE"/>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0E29"/>
    <w:rsid w:val="008B3099"/>
    <w:rsid w:val="008B3194"/>
    <w:rsid w:val="008B5110"/>
    <w:rsid w:val="008B553F"/>
    <w:rsid w:val="008B5AE7"/>
    <w:rsid w:val="008B6C4E"/>
    <w:rsid w:val="008B7354"/>
    <w:rsid w:val="008C09D7"/>
    <w:rsid w:val="008C1216"/>
    <w:rsid w:val="008C1375"/>
    <w:rsid w:val="008C3760"/>
    <w:rsid w:val="008C4245"/>
    <w:rsid w:val="008C452A"/>
    <w:rsid w:val="008C60E9"/>
    <w:rsid w:val="008C73C1"/>
    <w:rsid w:val="008D031D"/>
    <w:rsid w:val="008D1B7C"/>
    <w:rsid w:val="008D3E2B"/>
    <w:rsid w:val="008D4C50"/>
    <w:rsid w:val="008D4DD8"/>
    <w:rsid w:val="008D5A03"/>
    <w:rsid w:val="008D60D1"/>
    <w:rsid w:val="008D6657"/>
    <w:rsid w:val="008E06E0"/>
    <w:rsid w:val="008E1097"/>
    <w:rsid w:val="008E1F60"/>
    <w:rsid w:val="008E307E"/>
    <w:rsid w:val="008E401F"/>
    <w:rsid w:val="008E422C"/>
    <w:rsid w:val="008E4811"/>
    <w:rsid w:val="008E518F"/>
    <w:rsid w:val="008E5AC2"/>
    <w:rsid w:val="008E5CBD"/>
    <w:rsid w:val="008E62F9"/>
    <w:rsid w:val="008E6386"/>
    <w:rsid w:val="008E6A16"/>
    <w:rsid w:val="008F2412"/>
    <w:rsid w:val="008F2D1A"/>
    <w:rsid w:val="008F3114"/>
    <w:rsid w:val="008F3CD7"/>
    <w:rsid w:val="008F4DD1"/>
    <w:rsid w:val="008F4EFF"/>
    <w:rsid w:val="008F6056"/>
    <w:rsid w:val="008F6604"/>
    <w:rsid w:val="008F7256"/>
    <w:rsid w:val="0090016F"/>
    <w:rsid w:val="009001C2"/>
    <w:rsid w:val="00902358"/>
    <w:rsid w:val="00902489"/>
    <w:rsid w:val="009028E5"/>
    <w:rsid w:val="00902C07"/>
    <w:rsid w:val="00904485"/>
    <w:rsid w:val="00905804"/>
    <w:rsid w:val="009100DE"/>
    <w:rsid w:val="009101E2"/>
    <w:rsid w:val="009109F3"/>
    <w:rsid w:val="00911546"/>
    <w:rsid w:val="00912234"/>
    <w:rsid w:val="00912D8A"/>
    <w:rsid w:val="00912F16"/>
    <w:rsid w:val="00913383"/>
    <w:rsid w:val="00914386"/>
    <w:rsid w:val="00915D73"/>
    <w:rsid w:val="00916077"/>
    <w:rsid w:val="009160EA"/>
    <w:rsid w:val="00916489"/>
    <w:rsid w:val="00916D3A"/>
    <w:rsid w:val="009170A2"/>
    <w:rsid w:val="009208A6"/>
    <w:rsid w:val="00920D9B"/>
    <w:rsid w:val="00921AE3"/>
    <w:rsid w:val="00921D19"/>
    <w:rsid w:val="009224D9"/>
    <w:rsid w:val="00923AC9"/>
    <w:rsid w:val="00924514"/>
    <w:rsid w:val="00924DE8"/>
    <w:rsid w:val="009251EB"/>
    <w:rsid w:val="0092534C"/>
    <w:rsid w:val="009264BC"/>
    <w:rsid w:val="0092651D"/>
    <w:rsid w:val="00927316"/>
    <w:rsid w:val="0093133D"/>
    <w:rsid w:val="00931496"/>
    <w:rsid w:val="0093153A"/>
    <w:rsid w:val="009315FF"/>
    <w:rsid w:val="0093276D"/>
    <w:rsid w:val="00933D12"/>
    <w:rsid w:val="00936C3B"/>
    <w:rsid w:val="00937065"/>
    <w:rsid w:val="009371A3"/>
    <w:rsid w:val="00940285"/>
    <w:rsid w:val="009415B0"/>
    <w:rsid w:val="0094497C"/>
    <w:rsid w:val="00946A8F"/>
    <w:rsid w:val="00947E7E"/>
    <w:rsid w:val="00951058"/>
    <w:rsid w:val="0095139A"/>
    <w:rsid w:val="0095298C"/>
    <w:rsid w:val="00953E16"/>
    <w:rsid w:val="009542AC"/>
    <w:rsid w:val="009545DB"/>
    <w:rsid w:val="00957298"/>
    <w:rsid w:val="00960141"/>
    <w:rsid w:val="00961BB2"/>
    <w:rsid w:val="00962108"/>
    <w:rsid w:val="00962883"/>
    <w:rsid w:val="009638D6"/>
    <w:rsid w:val="009640F0"/>
    <w:rsid w:val="00966243"/>
    <w:rsid w:val="00967660"/>
    <w:rsid w:val="00971E17"/>
    <w:rsid w:val="00971EE9"/>
    <w:rsid w:val="00971FD0"/>
    <w:rsid w:val="0097408E"/>
    <w:rsid w:val="009740B9"/>
    <w:rsid w:val="00974AC3"/>
    <w:rsid w:val="00974BB2"/>
    <w:rsid w:val="00974FA7"/>
    <w:rsid w:val="009756E5"/>
    <w:rsid w:val="009758FF"/>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771"/>
    <w:rsid w:val="009A1DBF"/>
    <w:rsid w:val="009A626B"/>
    <w:rsid w:val="009A6308"/>
    <w:rsid w:val="009A68E6"/>
    <w:rsid w:val="009A6E4B"/>
    <w:rsid w:val="009A7598"/>
    <w:rsid w:val="009B1DF8"/>
    <w:rsid w:val="009B26AA"/>
    <w:rsid w:val="009B3699"/>
    <w:rsid w:val="009B3D20"/>
    <w:rsid w:val="009B445C"/>
    <w:rsid w:val="009B45C8"/>
    <w:rsid w:val="009B5389"/>
    <w:rsid w:val="009B5418"/>
    <w:rsid w:val="009B5CF8"/>
    <w:rsid w:val="009B5E04"/>
    <w:rsid w:val="009B6122"/>
    <w:rsid w:val="009B6926"/>
    <w:rsid w:val="009B6B29"/>
    <w:rsid w:val="009B7102"/>
    <w:rsid w:val="009B7316"/>
    <w:rsid w:val="009C0727"/>
    <w:rsid w:val="009C1002"/>
    <w:rsid w:val="009C2D60"/>
    <w:rsid w:val="009C32A6"/>
    <w:rsid w:val="009C3C80"/>
    <w:rsid w:val="009C492F"/>
    <w:rsid w:val="009C5610"/>
    <w:rsid w:val="009C5810"/>
    <w:rsid w:val="009C6069"/>
    <w:rsid w:val="009C62B3"/>
    <w:rsid w:val="009C6B4E"/>
    <w:rsid w:val="009C7AB8"/>
    <w:rsid w:val="009D0F43"/>
    <w:rsid w:val="009D271B"/>
    <w:rsid w:val="009D2FF2"/>
    <w:rsid w:val="009D3226"/>
    <w:rsid w:val="009D3385"/>
    <w:rsid w:val="009D368F"/>
    <w:rsid w:val="009D4A4E"/>
    <w:rsid w:val="009D6005"/>
    <w:rsid w:val="009D6CA2"/>
    <w:rsid w:val="009D793C"/>
    <w:rsid w:val="009E133B"/>
    <w:rsid w:val="009E16A9"/>
    <w:rsid w:val="009E2E9B"/>
    <w:rsid w:val="009E375F"/>
    <w:rsid w:val="009E38EC"/>
    <w:rsid w:val="009E39D4"/>
    <w:rsid w:val="009E433B"/>
    <w:rsid w:val="009E44BE"/>
    <w:rsid w:val="009E5401"/>
    <w:rsid w:val="009E5A40"/>
    <w:rsid w:val="009E6D85"/>
    <w:rsid w:val="009F04CC"/>
    <w:rsid w:val="009F1FAC"/>
    <w:rsid w:val="009F372C"/>
    <w:rsid w:val="009F4004"/>
    <w:rsid w:val="009F43E2"/>
    <w:rsid w:val="00A00A84"/>
    <w:rsid w:val="00A03062"/>
    <w:rsid w:val="00A03860"/>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E2E"/>
    <w:rsid w:val="00A44778"/>
    <w:rsid w:val="00A46253"/>
    <w:rsid w:val="00A4692C"/>
    <w:rsid w:val="00A469E7"/>
    <w:rsid w:val="00A46D3F"/>
    <w:rsid w:val="00A475FA"/>
    <w:rsid w:val="00A5018D"/>
    <w:rsid w:val="00A50481"/>
    <w:rsid w:val="00A54312"/>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B0C57"/>
    <w:rsid w:val="00AB1195"/>
    <w:rsid w:val="00AB1A15"/>
    <w:rsid w:val="00AB2577"/>
    <w:rsid w:val="00AB4182"/>
    <w:rsid w:val="00AB4611"/>
    <w:rsid w:val="00AB4A49"/>
    <w:rsid w:val="00AB66FE"/>
    <w:rsid w:val="00AB671A"/>
    <w:rsid w:val="00AB69E6"/>
    <w:rsid w:val="00AB6ABA"/>
    <w:rsid w:val="00AB7643"/>
    <w:rsid w:val="00AB7A68"/>
    <w:rsid w:val="00AC2185"/>
    <w:rsid w:val="00AC27DB"/>
    <w:rsid w:val="00AC333C"/>
    <w:rsid w:val="00AC4222"/>
    <w:rsid w:val="00AC4439"/>
    <w:rsid w:val="00AC5E73"/>
    <w:rsid w:val="00AC63CA"/>
    <w:rsid w:val="00AC6D6B"/>
    <w:rsid w:val="00AC79FA"/>
    <w:rsid w:val="00AD00E0"/>
    <w:rsid w:val="00AD03FD"/>
    <w:rsid w:val="00AD4C54"/>
    <w:rsid w:val="00AD5B85"/>
    <w:rsid w:val="00AD6C3B"/>
    <w:rsid w:val="00AD7736"/>
    <w:rsid w:val="00AD77A1"/>
    <w:rsid w:val="00AD7D2B"/>
    <w:rsid w:val="00AE10CE"/>
    <w:rsid w:val="00AE1D39"/>
    <w:rsid w:val="00AE23C5"/>
    <w:rsid w:val="00AE4422"/>
    <w:rsid w:val="00AE698D"/>
    <w:rsid w:val="00AE70D4"/>
    <w:rsid w:val="00AE74EC"/>
    <w:rsid w:val="00AE7868"/>
    <w:rsid w:val="00AF0407"/>
    <w:rsid w:val="00AF0412"/>
    <w:rsid w:val="00AF049B"/>
    <w:rsid w:val="00AF0AB2"/>
    <w:rsid w:val="00AF1397"/>
    <w:rsid w:val="00AF13CE"/>
    <w:rsid w:val="00AF2D01"/>
    <w:rsid w:val="00AF2E6D"/>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4011"/>
    <w:rsid w:val="00B34AAF"/>
    <w:rsid w:val="00B365F3"/>
    <w:rsid w:val="00B37569"/>
    <w:rsid w:val="00B37847"/>
    <w:rsid w:val="00B4108D"/>
    <w:rsid w:val="00B42544"/>
    <w:rsid w:val="00B42886"/>
    <w:rsid w:val="00B42C8C"/>
    <w:rsid w:val="00B433F9"/>
    <w:rsid w:val="00B44306"/>
    <w:rsid w:val="00B45C4C"/>
    <w:rsid w:val="00B471B6"/>
    <w:rsid w:val="00B51904"/>
    <w:rsid w:val="00B5320A"/>
    <w:rsid w:val="00B53687"/>
    <w:rsid w:val="00B550A7"/>
    <w:rsid w:val="00B552E1"/>
    <w:rsid w:val="00B553F8"/>
    <w:rsid w:val="00B557D9"/>
    <w:rsid w:val="00B5651A"/>
    <w:rsid w:val="00B56DB4"/>
    <w:rsid w:val="00B57265"/>
    <w:rsid w:val="00B57CEE"/>
    <w:rsid w:val="00B60685"/>
    <w:rsid w:val="00B60823"/>
    <w:rsid w:val="00B609E1"/>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77EF"/>
    <w:rsid w:val="00B80283"/>
    <w:rsid w:val="00B8095F"/>
    <w:rsid w:val="00B80B0C"/>
    <w:rsid w:val="00B80B11"/>
    <w:rsid w:val="00B831AE"/>
    <w:rsid w:val="00B8446C"/>
    <w:rsid w:val="00B8691C"/>
    <w:rsid w:val="00B87725"/>
    <w:rsid w:val="00B91FE5"/>
    <w:rsid w:val="00B92A72"/>
    <w:rsid w:val="00B92F6C"/>
    <w:rsid w:val="00B9388A"/>
    <w:rsid w:val="00B95EA2"/>
    <w:rsid w:val="00B97C8A"/>
    <w:rsid w:val="00B97EBF"/>
    <w:rsid w:val="00BA259A"/>
    <w:rsid w:val="00BA259C"/>
    <w:rsid w:val="00BA29D3"/>
    <w:rsid w:val="00BA307F"/>
    <w:rsid w:val="00BA4CE0"/>
    <w:rsid w:val="00BA5280"/>
    <w:rsid w:val="00BA5EE3"/>
    <w:rsid w:val="00BA6E95"/>
    <w:rsid w:val="00BA7DD8"/>
    <w:rsid w:val="00BB14F1"/>
    <w:rsid w:val="00BB3BB3"/>
    <w:rsid w:val="00BB3EED"/>
    <w:rsid w:val="00BB504E"/>
    <w:rsid w:val="00BB572E"/>
    <w:rsid w:val="00BB599A"/>
    <w:rsid w:val="00BB6333"/>
    <w:rsid w:val="00BB7494"/>
    <w:rsid w:val="00BB74FD"/>
    <w:rsid w:val="00BB7764"/>
    <w:rsid w:val="00BC122B"/>
    <w:rsid w:val="00BC3E91"/>
    <w:rsid w:val="00BC412B"/>
    <w:rsid w:val="00BC52F0"/>
    <w:rsid w:val="00BC5982"/>
    <w:rsid w:val="00BC60BF"/>
    <w:rsid w:val="00BC7165"/>
    <w:rsid w:val="00BC7B91"/>
    <w:rsid w:val="00BC7DEC"/>
    <w:rsid w:val="00BD0C2A"/>
    <w:rsid w:val="00BD28BF"/>
    <w:rsid w:val="00BD2D12"/>
    <w:rsid w:val="00BD325B"/>
    <w:rsid w:val="00BD331F"/>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3995"/>
    <w:rsid w:val="00C041A2"/>
    <w:rsid w:val="00C056DC"/>
    <w:rsid w:val="00C06DF7"/>
    <w:rsid w:val="00C071A4"/>
    <w:rsid w:val="00C073D1"/>
    <w:rsid w:val="00C10878"/>
    <w:rsid w:val="00C116BC"/>
    <w:rsid w:val="00C11DB7"/>
    <w:rsid w:val="00C11E4A"/>
    <w:rsid w:val="00C12835"/>
    <w:rsid w:val="00C1329B"/>
    <w:rsid w:val="00C1348A"/>
    <w:rsid w:val="00C14E6A"/>
    <w:rsid w:val="00C1572F"/>
    <w:rsid w:val="00C20022"/>
    <w:rsid w:val="00C20FB6"/>
    <w:rsid w:val="00C23446"/>
    <w:rsid w:val="00C23D76"/>
    <w:rsid w:val="00C24055"/>
    <w:rsid w:val="00C24C05"/>
    <w:rsid w:val="00C24D2F"/>
    <w:rsid w:val="00C258CF"/>
    <w:rsid w:val="00C26222"/>
    <w:rsid w:val="00C266C6"/>
    <w:rsid w:val="00C26D5C"/>
    <w:rsid w:val="00C279E0"/>
    <w:rsid w:val="00C31283"/>
    <w:rsid w:val="00C33C48"/>
    <w:rsid w:val="00C340E5"/>
    <w:rsid w:val="00C3421F"/>
    <w:rsid w:val="00C35143"/>
    <w:rsid w:val="00C355D8"/>
    <w:rsid w:val="00C35AA7"/>
    <w:rsid w:val="00C35E0D"/>
    <w:rsid w:val="00C36FBC"/>
    <w:rsid w:val="00C4016E"/>
    <w:rsid w:val="00C404C3"/>
    <w:rsid w:val="00C41116"/>
    <w:rsid w:val="00C414A8"/>
    <w:rsid w:val="00C41E95"/>
    <w:rsid w:val="00C41F44"/>
    <w:rsid w:val="00C4212E"/>
    <w:rsid w:val="00C42CBA"/>
    <w:rsid w:val="00C435BC"/>
    <w:rsid w:val="00C43BA1"/>
    <w:rsid w:val="00C43DAB"/>
    <w:rsid w:val="00C45E17"/>
    <w:rsid w:val="00C46484"/>
    <w:rsid w:val="00C470EF"/>
    <w:rsid w:val="00C47F08"/>
    <w:rsid w:val="00C50C60"/>
    <w:rsid w:val="00C514A6"/>
    <w:rsid w:val="00C51F98"/>
    <w:rsid w:val="00C526F1"/>
    <w:rsid w:val="00C53EA6"/>
    <w:rsid w:val="00C53EC1"/>
    <w:rsid w:val="00C54A67"/>
    <w:rsid w:val="00C54EA0"/>
    <w:rsid w:val="00C552D5"/>
    <w:rsid w:val="00C564C4"/>
    <w:rsid w:val="00C564F2"/>
    <w:rsid w:val="00C5734B"/>
    <w:rsid w:val="00C5739F"/>
    <w:rsid w:val="00C57CF0"/>
    <w:rsid w:val="00C60AF7"/>
    <w:rsid w:val="00C62F00"/>
    <w:rsid w:val="00C62F53"/>
    <w:rsid w:val="00C63557"/>
    <w:rsid w:val="00C63F13"/>
    <w:rsid w:val="00C649BD"/>
    <w:rsid w:val="00C64A79"/>
    <w:rsid w:val="00C65891"/>
    <w:rsid w:val="00C66AC9"/>
    <w:rsid w:val="00C675BE"/>
    <w:rsid w:val="00C67D14"/>
    <w:rsid w:val="00C70F29"/>
    <w:rsid w:val="00C724D3"/>
    <w:rsid w:val="00C72951"/>
    <w:rsid w:val="00C734AD"/>
    <w:rsid w:val="00C73968"/>
    <w:rsid w:val="00C74871"/>
    <w:rsid w:val="00C74C71"/>
    <w:rsid w:val="00C76577"/>
    <w:rsid w:val="00C77262"/>
    <w:rsid w:val="00C77DD9"/>
    <w:rsid w:val="00C8198D"/>
    <w:rsid w:val="00C82C7B"/>
    <w:rsid w:val="00C83BE6"/>
    <w:rsid w:val="00C8428C"/>
    <w:rsid w:val="00C85354"/>
    <w:rsid w:val="00C855DC"/>
    <w:rsid w:val="00C858D3"/>
    <w:rsid w:val="00C86ABA"/>
    <w:rsid w:val="00C87A07"/>
    <w:rsid w:val="00C87D7D"/>
    <w:rsid w:val="00C9209C"/>
    <w:rsid w:val="00C935BC"/>
    <w:rsid w:val="00C93C10"/>
    <w:rsid w:val="00C93D7E"/>
    <w:rsid w:val="00C943F3"/>
    <w:rsid w:val="00C947DC"/>
    <w:rsid w:val="00C94B67"/>
    <w:rsid w:val="00C95E7F"/>
    <w:rsid w:val="00C9645C"/>
    <w:rsid w:val="00CA03A9"/>
    <w:rsid w:val="00CA08C6"/>
    <w:rsid w:val="00CA0A77"/>
    <w:rsid w:val="00CA0BFD"/>
    <w:rsid w:val="00CA2401"/>
    <w:rsid w:val="00CA2729"/>
    <w:rsid w:val="00CA3057"/>
    <w:rsid w:val="00CA45F8"/>
    <w:rsid w:val="00CA7807"/>
    <w:rsid w:val="00CB0305"/>
    <w:rsid w:val="00CB33C7"/>
    <w:rsid w:val="00CB4D00"/>
    <w:rsid w:val="00CB5319"/>
    <w:rsid w:val="00CB5E16"/>
    <w:rsid w:val="00CB67E5"/>
    <w:rsid w:val="00CB6BE0"/>
    <w:rsid w:val="00CB6DA7"/>
    <w:rsid w:val="00CB7B57"/>
    <w:rsid w:val="00CB7E4C"/>
    <w:rsid w:val="00CC14BA"/>
    <w:rsid w:val="00CC1A9A"/>
    <w:rsid w:val="00CC25B4"/>
    <w:rsid w:val="00CC35BA"/>
    <w:rsid w:val="00CC3A18"/>
    <w:rsid w:val="00CC3EF0"/>
    <w:rsid w:val="00CC41E4"/>
    <w:rsid w:val="00CC4EC0"/>
    <w:rsid w:val="00CC547D"/>
    <w:rsid w:val="00CC5828"/>
    <w:rsid w:val="00CC5F88"/>
    <w:rsid w:val="00CC69C8"/>
    <w:rsid w:val="00CC7062"/>
    <w:rsid w:val="00CC77A2"/>
    <w:rsid w:val="00CD1730"/>
    <w:rsid w:val="00CD307E"/>
    <w:rsid w:val="00CD363F"/>
    <w:rsid w:val="00CD4AE7"/>
    <w:rsid w:val="00CD54F4"/>
    <w:rsid w:val="00CD629F"/>
    <w:rsid w:val="00CD6A1B"/>
    <w:rsid w:val="00CD6A63"/>
    <w:rsid w:val="00CE0A7F"/>
    <w:rsid w:val="00CE0F97"/>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D9E"/>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4278"/>
    <w:rsid w:val="00D14D2D"/>
    <w:rsid w:val="00D1515D"/>
    <w:rsid w:val="00D1546A"/>
    <w:rsid w:val="00D16B18"/>
    <w:rsid w:val="00D20EB4"/>
    <w:rsid w:val="00D220F7"/>
    <w:rsid w:val="00D22821"/>
    <w:rsid w:val="00D23F3F"/>
    <w:rsid w:val="00D242E8"/>
    <w:rsid w:val="00D2430B"/>
    <w:rsid w:val="00D24D07"/>
    <w:rsid w:val="00D260B9"/>
    <w:rsid w:val="00D271E4"/>
    <w:rsid w:val="00D277A7"/>
    <w:rsid w:val="00D27D7A"/>
    <w:rsid w:val="00D3188C"/>
    <w:rsid w:val="00D31913"/>
    <w:rsid w:val="00D31EC9"/>
    <w:rsid w:val="00D3276B"/>
    <w:rsid w:val="00D330B3"/>
    <w:rsid w:val="00D33B54"/>
    <w:rsid w:val="00D35F9B"/>
    <w:rsid w:val="00D360B7"/>
    <w:rsid w:val="00D362CA"/>
    <w:rsid w:val="00D365AA"/>
    <w:rsid w:val="00D369FD"/>
    <w:rsid w:val="00D36AD1"/>
    <w:rsid w:val="00D36B69"/>
    <w:rsid w:val="00D379BB"/>
    <w:rsid w:val="00D40663"/>
    <w:rsid w:val="00D40674"/>
    <w:rsid w:val="00D408DD"/>
    <w:rsid w:val="00D423CF"/>
    <w:rsid w:val="00D42925"/>
    <w:rsid w:val="00D42B29"/>
    <w:rsid w:val="00D4359F"/>
    <w:rsid w:val="00D43829"/>
    <w:rsid w:val="00D45D72"/>
    <w:rsid w:val="00D47861"/>
    <w:rsid w:val="00D47C67"/>
    <w:rsid w:val="00D50573"/>
    <w:rsid w:val="00D512B6"/>
    <w:rsid w:val="00D51514"/>
    <w:rsid w:val="00D519FA"/>
    <w:rsid w:val="00D520E4"/>
    <w:rsid w:val="00D5370D"/>
    <w:rsid w:val="00D53A38"/>
    <w:rsid w:val="00D55915"/>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76BB8"/>
    <w:rsid w:val="00D80786"/>
    <w:rsid w:val="00D81CAB"/>
    <w:rsid w:val="00D827FA"/>
    <w:rsid w:val="00D8576F"/>
    <w:rsid w:val="00D86285"/>
    <w:rsid w:val="00D8677F"/>
    <w:rsid w:val="00D905D1"/>
    <w:rsid w:val="00D90853"/>
    <w:rsid w:val="00D90DFC"/>
    <w:rsid w:val="00D9167E"/>
    <w:rsid w:val="00D923A9"/>
    <w:rsid w:val="00D9434B"/>
    <w:rsid w:val="00D9711F"/>
    <w:rsid w:val="00D97F0C"/>
    <w:rsid w:val="00DA0F2D"/>
    <w:rsid w:val="00DA318A"/>
    <w:rsid w:val="00DA39AB"/>
    <w:rsid w:val="00DA3A86"/>
    <w:rsid w:val="00DA4A03"/>
    <w:rsid w:val="00DA6C6E"/>
    <w:rsid w:val="00DB2B20"/>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668"/>
    <w:rsid w:val="00DD4B20"/>
    <w:rsid w:val="00DD6444"/>
    <w:rsid w:val="00DD662F"/>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466"/>
    <w:rsid w:val="00E06835"/>
    <w:rsid w:val="00E0687E"/>
    <w:rsid w:val="00E06FDA"/>
    <w:rsid w:val="00E12612"/>
    <w:rsid w:val="00E135F4"/>
    <w:rsid w:val="00E13B21"/>
    <w:rsid w:val="00E14B06"/>
    <w:rsid w:val="00E15CED"/>
    <w:rsid w:val="00E160A5"/>
    <w:rsid w:val="00E16673"/>
    <w:rsid w:val="00E1713D"/>
    <w:rsid w:val="00E20A43"/>
    <w:rsid w:val="00E20E30"/>
    <w:rsid w:val="00E22985"/>
    <w:rsid w:val="00E23898"/>
    <w:rsid w:val="00E26229"/>
    <w:rsid w:val="00E269CA"/>
    <w:rsid w:val="00E272B3"/>
    <w:rsid w:val="00E2758D"/>
    <w:rsid w:val="00E319F1"/>
    <w:rsid w:val="00E32D06"/>
    <w:rsid w:val="00E33CD2"/>
    <w:rsid w:val="00E348A3"/>
    <w:rsid w:val="00E348C7"/>
    <w:rsid w:val="00E3714C"/>
    <w:rsid w:val="00E40E90"/>
    <w:rsid w:val="00E4280F"/>
    <w:rsid w:val="00E43231"/>
    <w:rsid w:val="00E45C7E"/>
    <w:rsid w:val="00E47A74"/>
    <w:rsid w:val="00E47BF7"/>
    <w:rsid w:val="00E51036"/>
    <w:rsid w:val="00E51B6F"/>
    <w:rsid w:val="00E531EB"/>
    <w:rsid w:val="00E5376D"/>
    <w:rsid w:val="00E53DA9"/>
    <w:rsid w:val="00E54874"/>
    <w:rsid w:val="00E54B6F"/>
    <w:rsid w:val="00E554BE"/>
    <w:rsid w:val="00E55ACA"/>
    <w:rsid w:val="00E576A9"/>
    <w:rsid w:val="00E57B74"/>
    <w:rsid w:val="00E57FE2"/>
    <w:rsid w:val="00E61F8A"/>
    <w:rsid w:val="00E62EAE"/>
    <w:rsid w:val="00E639FC"/>
    <w:rsid w:val="00E65BC6"/>
    <w:rsid w:val="00E661FF"/>
    <w:rsid w:val="00E71570"/>
    <w:rsid w:val="00E71733"/>
    <w:rsid w:val="00E726EB"/>
    <w:rsid w:val="00E72CF1"/>
    <w:rsid w:val="00E72FE8"/>
    <w:rsid w:val="00E733C2"/>
    <w:rsid w:val="00E7374E"/>
    <w:rsid w:val="00E738A5"/>
    <w:rsid w:val="00E75242"/>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2C28"/>
    <w:rsid w:val="00E92E69"/>
    <w:rsid w:val="00E9374E"/>
    <w:rsid w:val="00E94F54"/>
    <w:rsid w:val="00E96961"/>
    <w:rsid w:val="00E9702C"/>
    <w:rsid w:val="00E97AD5"/>
    <w:rsid w:val="00EA1111"/>
    <w:rsid w:val="00EA180E"/>
    <w:rsid w:val="00EA18E1"/>
    <w:rsid w:val="00EA3B4F"/>
    <w:rsid w:val="00EA3C24"/>
    <w:rsid w:val="00EA44D6"/>
    <w:rsid w:val="00EA6F69"/>
    <w:rsid w:val="00EA73DF"/>
    <w:rsid w:val="00EB0644"/>
    <w:rsid w:val="00EB0829"/>
    <w:rsid w:val="00EB1249"/>
    <w:rsid w:val="00EB127B"/>
    <w:rsid w:val="00EB36EE"/>
    <w:rsid w:val="00EB37C6"/>
    <w:rsid w:val="00EB37DD"/>
    <w:rsid w:val="00EB39F7"/>
    <w:rsid w:val="00EB3F2E"/>
    <w:rsid w:val="00EB61AE"/>
    <w:rsid w:val="00EB75FA"/>
    <w:rsid w:val="00EC006D"/>
    <w:rsid w:val="00EC322D"/>
    <w:rsid w:val="00EC3333"/>
    <w:rsid w:val="00EC411F"/>
    <w:rsid w:val="00EC44EE"/>
    <w:rsid w:val="00EC4F41"/>
    <w:rsid w:val="00EC5159"/>
    <w:rsid w:val="00EC5416"/>
    <w:rsid w:val="00EC5804"/>
    <w:rsid w:val="00EC6353"/>
    <w:rsid w:val="00EC7386"/>
    <w:rsid w:val="00ED09FD"/>
    <w:rsid w:val="00ED383A"/>
    <w:rsid w:val="00ED3D8A"/>
    <w:rsid w:val="00ED62AC"/>
    <w:rsid w:val="00ED76D4"/>
    <w:rsid w:val="00EE1080"/>
    <w:rsid w:val="00EE13D7"/>
    <w:rsid w:val="00EE13DB"/>
    <w:rsid w:val="00EE30A8"/>
    <w:rsid w:val="00EE68C1"/>
    <w:rsid w:val="00EF099A"/>
    <w:rsid w:val="00EF10C3"/>
    <w:rsid w:val="00EF169E"/>
    <w:rsid w:val="00EF1EC5"/>
    <w:rsid w:val="00EF201C"/>
    <w:rsid w:val="00EF3CA9"/>
    <w:rsid w:val="00EF46C3"/>
    <w:rsid w:val="00EF4C88"/>
    <w:rsid w:val="00EF55EB"/>
    <w:rsid w:val="00EF7127"/>
    <w:rsid w:val="00F00DCC"/>
    <w:rsid w:val="00F01431"/>
    <w:rsid w:val="00F0156F"/>
    <w:rsid w:val="00F02246"/>
    <w:rsid w:val="00F0325A"/>
    <w:rsid w:val="00F0327C"/>
    <w:rsid w:val="00F0366E"/>
    <w:rsid w:val="00F042D5"/>
    <w:rsid w:val="00F04CC7"/>
    <w:rsid w:val="00F058A1"/>
    <w:rsid w:val="00F05AC8"/>
    <w:rsid w:val="00F05B36"/>
    <w:rsid w:val="00F06193"/>
    <w:rsid w:val="00F065B2"/>
    <w:rsid w:val="00F07167"/>
    <w:rsid w:val="00F07190"/>
    <w:rsid w:val="00F072D8"/>
    <w:rsid w:val="00F07C08"/>
    <w:rsid w:val="00F07CE0"/>
    <w:rsid w:val="00F101B5"/>
    <w:rsid w:val="00F115F5"/>
    <w:rsid w:val="00F1254E"/>
    <w:rsid w:val="00F12E18"/>
    <w:rsid w:val="00F13D05"/>
    <w:rsid w:val="00F1509E"/>
    <w:rsid w:val="00F1679D"/>
    <w:rsid w:val="00F1682C"/>
    <w:rsid w:val="00F16A39"/>
    <w:rsid w:val="00F1701A"/>
    <w:rsid w:val="00F17181"/>
    <w:rsid w:val="00F2040A"/>
    <w:rsid w:val="00F20475"/>
    <w:rsid w:val="00F20B60"/>
    <w:rsid w:val="00F20B91"/>
    <w:rsid w:val="00F21139"/>
    <w:rsid w:val="00F2188B"/>
    <w:rsid w:val="00F236CF"/>
    <w:rsid w:val="00F24B8B"/>
    <w:rsid w:val="00F256D2"/>
    <w:rsid w:val="00F2641D"/>
    <w:rsid w:val="00F26A96"/>
    <w:rsid w:val="00F26C05"/>
    <w:rsid w:val="00F30D2E"/>
    <w:rsid w:val="00F30E28"/>
    <w:rsid w:val="00F32D7B"/>
    <w:rsid w:val="00F34645"/>
    <w:rsid w:val="00F35516"/>
    <w:rsid w:val="00F3566D"/>
    <w:rsid w:val="00F35790"/>
    <w:rsid w:val="00F376B5"/>
    <w:rsid w:val="00F37A2E"/>
    <w:rsid w:val="00F37DCD"/>
    <w:rsid w:val="00F40860"/>
    <w:rsid w:val="00F40B0E"/>
    <w:rsid w:val="00F4136D"/>
    <w:rsid w:val="00F4139E"/>
    <w:rsid w:val="00F4212E"/>
    <w:rsid w:val="00F42454"/>
    <w:rsid w:val="00F42C20"/>
    <w:rsid w:val="00F4347D"/>
    <w:rsid w:val="00F43E34"/>
    <w:rsid w:val="00F46D45"/>
    <w:rsid w:val="00F528EB"/>
    <w:rsid w:val="00F53053"/>
    <w:rsid w:val="00F53FE2"/>
    <w:rsid w:val="00F55400"/>
    <w:rsid w:val="00F57122"/>
    <w:rsid w:val="00F575FF"/>
    <w:rsid w:val="00F60B57"/>
    <w:rsid w:val="00F618EF"/>
    <w:rsid w:val="00F639EC"/>
    <w:rsid w:val="00F6537E"/>
    <w:rsid w:val="00F65582"/>
    <w:rsid w:val="00F65C14"/>
    <w:rsid w:val="00F66C5F"/>
    <w:rsid w:val="00F66E75"/>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EA5"/>
    <w:rsid w:val="00FA38C3"/>
    <w:rsid w:val="00FA3B84"/>
    <w:rsid w:val="00FA4718"/>
    <w:rsid w:val="00FA4A4D"/>
    <w:rsid w:val="00FA561F"/>
    <w:rsid w:val="00FA5848"/>
    <w:rsid w:val="00FA6899"/>
    <w:rsid w:val="00FA7777"/>
    <w:rsid w:val="00FA7B62"/>
    <w:rsid w:val="00FA7F3D"/>
    <w:rsid w:val="00FB0D26"/>
    <w:rsid w:val="00FB38D8"/>
    <w:rsid w:val="00FB41B5"/>
    <w:rsid w:val="00FB667C"/>
    <w:rsid w:val="00FB70DE"/>
    <w:rsid w:val="00FC02B8"/>
    <w:rsid w:val="00FC051F"/>
    <w:rsid w:val="00FC06FF"/>
    <w:rsid w:val="00FC103D"/>
    <w:rsid w:val="00FC34D5"/>
    <w:rsid w:val="00FC415B"/>
    <w:rsid w:val="00FC43B7"/>
    <w:rsid w:val="00FC45F4"/>
    <w:rsid w:val="00FC50EA"/>
    <w:rsid w:val="00FC52DE"/>
    <w:rsid w:val="00FC6287"/>
    <w:rsid w:val="00FC69B4"/>
    <w:rsid w:val="00FD0657"/>
    <w:rsid w:val="00FD0664"/>
    <w:rsid w:val="00FD0694"/>
    <w:rsid w:val="00FD08BB"/>
    <w:rsid w:val="00FD15F9"/>
    <w:rsid w:val="00FD25BE"/>
    <w:rsid w:val="00FD29AC"/>
    <w:rsid w:val="00FD2E70"/>
    <w:rsid w:val="00FD3A60"/>
    <w:rsid w:val="00FD3B06"/>
    <w:rsid w:val="00FD678D"/>
    <w:rsid w:val="00FD6D32"/>
    <w:rsid w:val="00FD76FC"/>
    <w:rsid w:val="00FD7AA7"/>
    <w:rsid w:val="00FE0E1B"/>
    <w:rsid w:val="00FE11EF"/>
    <w:rsid w:val="00FE4FB8"/>
    <w:rsid w:val="00FE536A"/>
    <w:rsid w:val="00FE6743"/>
    <w:rsid w:val="00FE70AC"/>
    <w:rsid w:val="00FE7E9C"/>
    <w:rsid w:val="00FF0635"/>
    <w:rsid w:val="00FF1096"/>
    <w:rsid w:val="00FF10C8"/>
    <w:rsid w:val="00FF1A04"/>
    <w:rsid w:val="00FF1FCB"/>
    <w:rsid w:val="00FF2FDD"/>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E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315E1"/>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315E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2.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99B2E-1DA9-4A75-9E58-CC493B844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717</Words>
  <Characters>4090</Characters>
  <Application>Microsoft Office Word</Application>
  <DocSecurity>0</DocSecurity>
  <Lines>34</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cp:revision>
  <cp:lastPrinted>2019-04-25T01:09:00Z</cp:lastPrinted>
  <dcterms:created xsi:type="dcterms:W3CDTF">2023-11-17T06:20:00Z</dcterms:created>
  <dcterms:modified xsi:type="dcterms:W3CDTF">2023-11-17T06:20:00Z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