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FD2" w14:textId="532067C5" w:rsidR="00FA0A28" w:rsidRPr="00221F13" w:rsidRDefault="00FA0A28" w:rsidP="00FA0A28">
      <w:pPr>
        <w:tabs>
          <w:tab w:val="right" w:pos="9781"/>
          <w:tab w:val="right" w:pos="13323"/>
        </w:tabs>
        <w:spacing w:before="60" w:after="60"/>
        <w:outlineLvl w:val="0"/>
        <w:rPr>
          <w:rFonts w:ascii="Arial" w:eastAsia="新細明體" w:hAnsi="Arial" w:cs="Arial"/>
          <w:b/>
          <w:sz w:val="24"/>
          <w:szCs w:val="24"/>
          <w:lang w:val="en-US" w:eastAsia="zh-TW"/>
        </w:rPr>
      </w:pPr>
      <w:bookmarkStart w:id="0" w:name="Title"/>
      <w:bookmarkStart w:id="1" w:name="DocumentFor"/>
      <w:bookmarkEnd w:id="0"/>
      <w:bookmarkEnd w:id="1"/>
      <w:r w:rsidRPr="00221F13">
        <w:rPr>
          <w:rFonts w:ascii="Arial" w:hAnsi="Arial" w:cs="Arial"/>
          <w:b/>
          <w:sz w:val="24"/>
          <w:szCs w:val="24"/>
          <w:lang w:val="en-US" w:eastAsia="zh-CN"/>
        </w:rPr>
        <w:t>3GPP TSG-RAN WG4 Meeting # 109</w:t>
      </w:r>
      <w:r w:rsidRPr="00221F13">
        <w:rPr>
          <w:rFonts w:ascii="Arial" w:hAnsi="Arial" w:cs="Arial"/>
          <w:b/>
          <w:sz w:val="24"/>
          <w:szCs w:val="24"/>
          <w:lang w:val="en-US" w:eastAsia="zh-CN"/>
        </w:rPr>
        <w:tab/>
      </w:r>
      <w:r w:rsidRPr="002B367B">
        <w:rPr>
          <w:rFonts w:ascii="Arial" w:eastAsia="新細明體" w:hAnsi="Arial" w:cs="Arial"/>
          <w:b/>
          <w:sz w:val="24"/>
          <w:szCs w:val="24"/>
          <w:lang w:val="en-US" w:eastAsia="zh-TW"/>
        </w:rPr>
        <w:t>R4-23</w:t>
      </w:r>
      <w:r>
        <w:rPr>
          <w:rFonts w:ascii="Arial" w:eastAsia="新細明體" w:hAnsi="Arial" w:cs="Arial"/>
          <w:b/>
          <w:sz w:val="24"/>
          <w:szCs w:val="24"/>
          <w:lang w:val="en-US" w:eastAsia="zh-TW"/>
        </w:rPr>
        <w:t>21339</w:t>
      </w:r>
    </w:p>
    <w:p w14:paraId="3060C8B8" w14:textId="77777777" w:rsidR="00FA0A28" w:rsidRPr="00221F13" w:rsidRDefault="00FA0A28" w:rsidP="00FA0A28">
      <w:pPr>
        <w:tabs>
          <w:tab w:val="right" w:pos="9781"/>
          <w:tab w:val="right" w:pos="13323"/>
        </w:tabs>
        <w:spacing w:before="60" w:after="60"/>
        <w:outlineLvl w:val="0"/>
        <w:rPr>
          <w:rFonts w:ascii="Arial" w:hAnsi="Arial" w:cs="Arial"/>
          <w:b/>
          <w:sz w:val="24"/>
          <w:szCs w:val="24"/>
          <w:lang w:val="en-US" w:eastAsia="zh-CN"/>
        </w:rPr>
      </w:pPr>
      <w:r w:rsidRPr="00221F13">
        <w:rPr>
          <w:rFonts w:ascii="Arial" w:hAnsi="Arial" w:cs="Arial"/>
          <w:b/>
          <w:sz w:val="24"/>
          <w:szCs w:val="24"/>
          <w:lang w:val="en-US" w:eastAsia="zh-CN"/>
        </w:rPr>
        <w:t>Chicago, US, November 13 – 17, 2023</w:t>
      </w:r>
    </w:p>
    <w:p w14:paraId="0FD5EF79" w14:textId="77777777" w:rsidR="00BF044C" w:rsidRPr="00AD00E0" w:rsidRDefault="00BF044C" w:rsidP="00BF044C">
      <w:pPr>
        <w:spacing w:after="120"/>
        <w:ind w:left="1985" w:hanging="1985"/>
        <w:rPr>
          <w:rFonts w:ascii="Arial" w:eastAsia="MS Mincho" w:hAnsi="Arial" w:cs="Arial"/>
          <w:b/>
          <w:sz w:val="22"/>
          <w:lang w:val="en-US"/>
        </w:rPr>
      </w:pPr>
    </w:p>
    <w:p w14:paraId="282755FA" w14:textId="7C421712"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083297">
        <w:rPr>
          <w:rFonts w:ascii="Arial" w:eastAsia="新細明體" w:hAnsi="Arial" w:cs="Arial" w:hint="eastAsia"/>
          <w:color w:val="000000"/>
          <w:sz w:val="22"/>
          <w:lang w:eastAsia="zh-TW"/>
        </w:rPr>
        <w:t>9</w:t>
      </w:r>
      <w:r w:rsidR="00083297" w:rsidRPr="008A538F">
        <w:rPr>
          <w:rFonts w:ascii="Arial" w:eastAsia="新細明體" w:hAnsi="Arial" w:cs="Arial"/>
          <w:color w:val="000000"/>
          <w:sz w:val="22"/>
          <w:lang w:eastAsia="zh-TW"/>
        </w:rPr>
        <w:t>.</w:t>
      </w:r>
      <w:r w:rsidR="00083297">
        <w:rPr>
          <w:rFonts w:ascii="Arial" w:eastAsia="新細明體" w:hAnsi="Arial" w:cs="Arial"/>
          <w:color w:val="000000"/>
          <w:sz w:val="22"/>
          <w:lang w:eastAsia="zh-TW"/>
        </w:rPr>
        <w:t>6</w:t>
      </w:r>
      <w:r w:rsidR="00083297" w:rsidRPr="008A538F">
        <w:rPr>
          <w:rFonts w:ascii="Arial" w:eastAsia="新細明體" w:hAnsi="Arial" w:cs="Arial"/>
          <w:color w:val="000000"/>
          <w:sz w:val="22"/>
          <w:lang w:eastAsia="zh-TW"/>
        </w:rPr>
        <w:t>.</w:t>
      </w:r>
      <w:r w:rsidR="00083297">
        <w:rPr>
          <w:rFonts w:ascii="Arial" w:eastAsia="新細明體" w:hAnsi="Arial" w:cs="Arial" w:hint="eastAsia"/>
          <w:color w:val="000000"/>
          <w:sz w:val="22"/>
          <w:lang w:eastAsia="zh-TW"/>
        </w:rPr>
        <w:t>7</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691B6F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349E3" w:rsidRPr="005349E3">
        <w:rPr>
          <w:rFonts w:ascii="Arial" w:eastAsiaTheme="minorEastAsia" w:hAnsi="Arial" w:cs="Arial"/>
          <w:color w:val="000000"/>
          <w:sz w:val="22"/>
          <w:lang w:eastAsia="zh-CN"/>
        </w:rPr>
        <w:t xml:space="preserve">Ad-hoc minutes </w:t>
      </w:r>
      <w:r w:rsidR="009D2676">
        <w:rPr>
          <w:rFonts w:ascii="Arial" w:eastAsiaTheme="minorEastAsia" w:hAnsi="Arial" w:cs="Arial"/>
          <w:color w:val="000000"/>
          <w:sz w:val="22"/>
          <w:lang w:eastAsia="zh-CN"/>
        </w:rPr>
        <w:t>on</w:t>
      </w:r>
      <w:r w:rsidR="005349E3" w:rsidRPr="005349E3">
        <w:rPr>
          <w:rFonts w:ascii="Arial" w:eastAsiaTheme="minorEastAsia" w:hAnsi="Arial" w:cs="Arial"/>
          <w:color w:val="000000"/>
          <w:sz w:val="22"/>
          <w:lang w:eastAsia="zh-CN"/>
        </w:rPr>
        <w:t xml:space="preserve"> </w:t>
      </w:r>
      <w:proofErr w:type="spellStart"/>
      <w:r w:rsidR="005349E3" w:rsidRPr="005349E3">
        <w:rPr>
          <w:rFonts w:ascii="Arial" w:eastAsiaTheme="minorEastAsia" w:hAnsi="Arial" w:cs="Arial"/>
          <w:color w:val="000000"/>
          <w:sz w:val="22"/>
          <w:lang w:eastAsia="zh-CN"/>
        </w:rPr>
        <w:t>IoT_NTN_enh</w:t>
      </w:r>
      <w:proofErr w:type="spellEnd"/>
      <w:r w:rsidR="005349E3" w:rsidRPr="005349E3">
        <w:rPr>
          <w:rFonts w:ascii="Arial" w:eastAsiaTheme="minorEastAsia" w:hAnsi="Arial" w:cs="Arial"/>
          <w:color w:val="000000"/>
          <w:sz w:val="22"/>
          <w:lang w:eastAsia="zh-CN"/>
        </w:rPr>
        <w:t xml:space="preserve"> WI</w:t>
      </w:r>
    </w:p>
    <w:p w14:paraId="67B0962B" w14:textId="6D2446D0"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81F05">
        <w:rPr>
          <w:rFonts w:ascii="Arial" w:hAnsi="Arial" w:cs="Arial"/>
          <w:sz w:val="22"/>
          <w:lang w:eastAsia="zh-CN"/>
        </w:rPr>
        <w:t>Approval</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3D0290B" w14:textId="2B0EACB3" w:rsidR="00E32D06" w:rsidRDefault="008901DE" w:rsidP="00E32D06">
      <w:r w:rsidRPr="003B75FE">
        <w:rPr>
          <w:rFonts w:eastAsia="Times New Roman"/>
          <w:lang w:eastAsia="ko-KR"/>
        </w:rPr>
        <w:t xml:space="preserve">This </w:t>
      </w:r>
      <w:r>
        <w:rPr>
          <w:rFonts w:eastAsia="Times New Roman"/>
          <w:lang w:eastAsia="ko-KR"/>
        </w:rPr>
        <w:t>is the ad-hoc minutes for</w:t>
      </w:r>
      <w:bookmarkStart w:id="2" w:name="_Hlk150835207"/>
      <w:r>
        <w:rPr>
          <w:rFonts w:eastAsia="Times New Roman"/>
          <w:lang w:eastAsia="ko-KR"/>
        </w:rPr>
        <w:t xml:space="preserve"> </w:t>
      </w:r>
      <w:r w:rsidR="005E4088" w:rsidRPr="005E4088">
        <w:t xml:space="preserve">[109][235] </w:t>
      </w:r>
      <w:proofErr w:type="spellStart"/>
      <w:r w:rsidR="005E4088" w:rsidRPr="005E4088">
        <w:t>IoT_NTN_enh</w:t>
      </w:r>
      <w:bookmarkEnd w:id="2"/>
      <w:proofErr w:type="spellEnd"/>
    </w:p>
    <w:p w14:paraId="5643CE4E" w14:textId="77777777" w:rsidR="005E4088" w:rsidRPr="005E4088" w:rsidRDefault="005E4088">
      <w:pPr>
        <w:pStyle w:val="ListParagraph"/>
        <w:numPr>
          <w:ilvl w:val="0"/>
          <w:numId w:val="13"/>
        </w:numPr>
        <w:ind w:firstLineChars="0"/>
        <w:rPr>
          <w:rFonts w:eastAsia="新細明體"/>
          <w:lang w:eastAsia="zh-TW"/>
        </w:rPr>
      </w:pPr>
      <w:r w:rsidRPr="005E4088">
        <w:rPr>
          <w:rFonts w:eastAsia="新細明體"/>
          <w:lang w:eastAsia="zh-TW"/>
        </w:rPr>
        <w:t>Topic #1: RRM core requirements (AI 9.6.4)</w:t>
      </w:r>
    </w:p>
    <w:p w14:paraId="609286E5" w14:textId="617B1878" w:rsidR="00E80B52" w:rsidRDefault="00142BB9" w:rsidP="00805BE8">
      <w:pPr>
        <w:pStyle w:val="Heading1"/>
        <w:rPr>
          <w:lang w:val="en-US" w:eastAsia="ja-JP"/>
        </w:rPr>
      </w:pPr>
      <w:r w:rsidRPr="0044710F">
        <w:rPr>
          <w:lang w:val="en-US" w:eastAsia="ja-JP"/>
        </w:rPr>
        <w:t>Topic</w:t>
      </w:r>
      <w:r w:rsidR="00C649BD" w:rsidRPr="0044710F">
        <w:rPr>
          <w:lang w:val="en-US" w:eastAsia="ja-JP"/>
        </w:rPr>
        <w:t xml:space="preserve"> </w:t>
      </w:r>
      <w:r w:rsidR="00837458" w:rsidRPr="0044710F">
        <w:rPr>
          <w:lang w:val="en-US" w:eastAsia="ja-JP"/>
        </w:rPr>
        <w:t>#</w:t>
      </w:r>
      <w:r w:rsidR="004D39E2" w:rsidRPr="0044710F">
        <w:rPr>
          <w:lang w:val="en-US" w:eastAsia="ja-JP"/>
        </w:rPr>
        <w:t>1</w:t>
      </w:r>
      <w:r w:rsidR="00C649BD" w:rsidRPr="0044710F">
        <w:rPr>
          <w:lang w:val="en-US" w:eastAsia="ja-JP"/>
        </w:rPr>
        <w:t xml:space="preserve">: </w:t>
      </w:r>
      <w:r w:rsidR="00BA7DD8" w:rsidRPr="0044710F">
        <w:rPr>
          <w:lang w:val="en-US" w:eastAsia="ja-JP"/>
        </w:rPr>
        <w:t xml:space="preserve">RRM core requirements </w:t>
      </w:r>
    </w:p>
    <w:p w14:paraId="5AF25612" w14:textId="296A1930" w:rsidR="001065AA" w:rsidRPr="001065AA" w:rsidRDefault="001065AA" w:rsidP="001065AA">
      <w:pPr>
        <w:keepNext/>
        <w:keepLines/>
        <w:spacing w:before="120"/>
        <w:outlineLvl w:val="2"/>
        <w:rPr>
          <w:rFonts w:ascii="Arial" w:hAnsi="Arial"/>
          <w:sz w:val="28"/>
          <w:szCs w:val="18"/>
          <w:lang w:val="en-US" w:eastAsia="zh-CN"/>
        </w:rPr>
      </w:pPr>
      <w:r w:rsidRPr="001065AA">
        <w:rPr>
          <w:rFonts w:ascii="Arial" w:hAnsi="Arial"/>
          <w:sz w:val="28"/>
          <w:szCs w:val="18"/>
          <w:lang w:val="en-US" w:eastAsia="zh-CN"/>
        </w:rPr>
        <w:t xml:space="preserve">Sub-Topic 1-2: CONN mode </w:t>
      </w:r>
      <w:proofErr w:type="spellStart"/>
      <w:r w:rsidRPr="001065AA">
        <w:rPr>
          <w:rFonts w:ascii="Arial" w:hAnsi="Arial"/>
          <w:sz w:val="28"/>
          <w:szCs w:val="18"/>
          <w:lang w:val="en-US" w:eastAsia="zh-CN"/>
        </w:rPr>
        <w:t>neighbour</w:t>
      </w:r>
      <w:proofErr w:type="spellEnd"/>
      <w:r w:rsidRPr="001065AA">
        <w:rPr>
          <w:rFonts w:ascii="Arial" w:hAnsi="Arial"/>
          <w:sz w:val="28"/>
          <w:szCs w:val="18"/>
          <w:lang w:val="en-US" w:eastAsia="zh-CN"/>
        </w:rPr>
        <w:t xml:space="preserve"> cell measurements  </w:t>
      </w:r>
    </w:p>
    <w:p w14:paraId="1DDCCA3B"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1-2-1: For NB-IoT NGSO, intra-frequency inter-satellite </w:t>
      </w:r>
      <w:proofErr w:type="spellStart"/>
      <w:r w:rsidRPr="001065AA">
        <w:rPr>
          <w:rFonts w:ascii="Arial" w:hAnsi="Arial"/>
          <w:sz w:val="24"/>
          <w:szCs w:val="18"/>
          <w:lang w:val="en-US" w:eastAsia="zh-CN"/>
        </w:rPr>
        <w:t>neighbour</w:t>
      </w:r>
      <w:proofErr w:type="spellEnd"/>
      <w:r w:rsidRPr="001065AA">
        <w:rPr>
          <w:rFonts w:ascii="Arial" w:hAnsi="Arial"/>
          <w:sz w:val="24"/>
          <w:szCs w:val="18"/>
          <w:lang w:val="en-US" w:eastAsia="zh-CN"/>
        </w:rPr>
        <w:t xml:space="preserve"> cell measurement</w:t>
      </w:r>
    </w:p>
    <w:p w14:paraId="0EC9ADF5" w14:textId="77777777" w:rsidR="009C00DB" w:rsidRPr="009C00DB" w:rsidRDefault="009C00DB" w:rsidP="009C00DB">
      <w:pPr>
        <w:overflowPunct w:val="0"/>
        <w:autoSpaceDE w:val="0"/>
        <w:autoSpaceDN w:val="0"/>
        <w:adjustRightInd w:val="0"/>
        <w:spacing w:after="0"/>
        <w:textAlignment w:val="baseline"/>
        <w:rPr>
          <w:szCs w:val="24"/>
          <w:highlight w:val="green"/>
          <w:lang w:eastAsia="zh-CN"/>
        </w:rPr>
      </w:pPr>
      <w:r w:rsidRPr="009C00DB">
        <w:rPr>
          <w:szCs w:val="24"/>
          <w:highlight w:val="green"/>
          <w:lang w:eastAsia="zh-CN"/>
        </w:rPr>
        <w:t xml:space="preserve">Agreement: </w:t>
      </w:r>
    </w:p>
    <w:p w14:paraId="6A233E62" w14:textId="77777777" w:rsidR="009C00DB" w:rsidRPr="009C00DB" w:rsidRDefault="009C00DB" w:rsidP="009C00DB">
      <w:pPr>
        <w:numPr>
          <w:ilvl w:val="0"/>
          <w:numId w:val="14"/>
        </w:numPr>
        <w:overflowPunct w:val="0"/>
        <w:autoSpaceDE w:val="0"/>
        <w:autoSpaceDN w:val="0"/>
        <w:adjustRightInd w:val="0"/>
        <w:spacing w:after="0"/>
        <w:textAlignment w:val="baseline"/>
        <w:rPr>
          <w:rFonts w:eastAsia="新細明體"/>
          <w:iCs/>
          <w:kern w:val="2"/>
          <w:sz w:val="21"/>
          <w:szCs w:val="24"/>
          <w:highlight w:val="green"/>
          <w:lang w:val="en-US" w:eastAsia="zh-TW"/>
        </w:rPr>
      </w:pPr>
      <w:r w:rsidRPr="009C00DB">
        <w:rPr>
          <w:rFonts w:eastAsia="新細明體"/>
          <w:bCs/>
          <w:iCs/>
          <w:kern w:val="2"/>
          <w:sz w:val="21"/>
          <w:szCs w:val="18"/>
          <w:highlight w:val="green"/>
          <w:lang w:val="en-US" w:eastAsia="zh-CN"/>
        </w:rPr>
        <w:t xml:space="preserve">Define requirements for NGSO intra-frequency inter-satellite </w:t>
      </w:r>
      <w:proofErr w:type="spellStart"/>
      <w:r w:rsidRPr="009C00DB">
        <w:rPr>
          <w:rFonts w:eastAsia="新細明體"/>
          <w:bCs/>
          <w:iCs/>
          <w:kern w:val="2"/>
          <w:sz w:val="21"/>
          <w:szCs w:val="18"/>
          <w:highlight w:val="green"/>
          <w:lang w:val="en-US" w:eastAsia="zh-CN"/>
        </w:rPr>
        <w:t>neighbour</w:t>
      </w:r>
      <w:proofErr w:type="spellEnd"/>
      <w:r w:rsidRPr="009C00DB">
        <w:rPr>
          <w:rFonts w:eastAsia="新細明體"/>
          <w:bCs/>
          <w:iCs/>
          <w:kern w:val="2"/>
          <w:sz w:val="21"/>
          <w:szCs w:val="18"/>
          <w:highlight w:val="green"/>
          <w:lang w:val="en-US" w:eastAsia="zh-CN"/>
        </w:rPr>
        <w:t xml:space="preserve"> cell measurement as “inter-frequency” case</w:t>
      </w:r>
    </w:p>
    <w:p w14:paraId="651D2026" w14:textId="77777777" w:rsidR="009C00DB" w:rsidRPr="009C00DB" w:rsidRDefault="009C00DB" w:rsidP="009C00DB">
      <w:pPr>
        <w:numPr>
          <w:ilvl w:val="0"/>
          <w:numId w:val="14"/>
        </w:numPr>
        <w:overflowPunct w:val="0"/>
        <w:autoSpaceDE w:val="0"/>
        <w:autoSpaceDN w:val="0"/>
        <w:adjustRightInd w:val="0"/>
        <w:spacing w:after="0"/>
        <w:textAlignment w:val="baseline"/>
        <w:rPr>
          <w:rFonts w:eastAsia="新細明體"/>
          <w:iCs/>
          <w:kern w:val="2"/>
          <w:sz w:val="21"/>
          <w:szCs w:val="24"/>
          <w:highlight w:val="green"/>
          <w:lang w:val="en-US" w:eastAsia="zh-TW"/>
        </w:rPr>
      </w:pPr>
      <w:r w:rsidRPr="009C00DB">
        <w:rPr>
          <w:rFonts w:eastAsia="新細明體"/>
          <w:bCs/>
          <w:iCs/>
          <w:kern w:val="2"/>
          <w:sz w:val="21"/>
          <w:szCs w:val="18"/>
          <w:highlight w:val="green"/>
          <w:lang w:val="en-US" w:eastAsia="zh-CN"/>
        </w:rPr>
        <w:t xml:space="preserve">Add condition that requirements apply </w:t>
      </w:r>
      <w:proofErr w:type="gramStart"/>
      <w:r w:rsidRPr="009C00DB">
        <w:rPr>
          <w:rFonts w:eastAsia="新細明體"/>
          <w:bCs/>
          <w:iCs/>
          <w:kern w:val="2"/>
          <w:sz w:val="21"/>
          <w:szCs w:val="18"/>
          <w:highlight w:val="green"/>
          <w:lang w:val="en-US" w:eastAsia="zh-CN"/>
        </w:rPr>
        <w:t>provided that</w:t>
      </w:r>
      <w:proofErr w:type="gramEnd"/>
      <w:r w:rsidRPr="009C00DB">
        <w:rPr>
          <w:rFonts w:eastAsia="新細明體"/>
          <w:bCs/>
          <w:iCs/>
          <w:kern w:val="2"/>
          <w:sz w:val="21"/>
          <w:szCs w:val="18"/>
          <w:highlight w:val="green"/>
          <w:lang w:val="en-US" w:eastAsia="zh-CN"/>
        </w:rPr>
        <w:t xml:space="preserve"> cell is available as indicated by t-</w:t>
      </w:r>
      <w:proofErr w:type="spellStart"/>
      <w:r w:rsidRPr="009C00DB">
        <w:rPr>
          <w:rFonts w:eastAsia="新細明體"/>
          <w:bCs/>
          <w:iCs/>
          <w:kern w:val="2"/>
          <w:sz w:val="21"/>
          <w:szCs w:val="18"/>
          <w:highlight w:val="green"/>
          <w:lang w:val="en-US" w:eastAsia="zh-CN"/>
        </w:rPr>
        <w:t>ServiceStartNeigh</w:t>
      </w:r>
      <w:proofErr w:type="spellEnd"/>
      <w:r w:rsidRPr="009C00DB">
        <w:rPr>
          <w:rFonts w:eastAsia="新細明體"/>
          <w:bCs/>
          <w:iCs/>
          <w:kern w:val="2"/>
          <w:sz w:val="21"/>
          <w:szCs w:val="18"/>
          <w:highlight w:val="green"/>
          <w:lang w:val="en-US" w:eastAsia="zh-CN"/>
        </w:rPr>
        <w:t xml:space="preserve"> if indicated.</w:t>
      </w:r>
    </w:p>
    <w:p w14:paraId="3F0A8164" w14:textId="453786FF" w:rsidR="001065AA" w:rsidRDefault="001065AA" w:rsidP="001065AA">
      <w:pPr>
        <w:spacing w:after="0"/>
        <w:rPr>
          <w:rFonts w:ascii="Arial" w:hAnsi="Arial" w:cs="Arial"/>
          <w:sz w:val="24"/>
          <w:szCs w:val="18"/>
          <w:lang w:eastAsia="zh-CN"/>
        </w:rPr>
      </w:pPr>
    </w:p>
    <w:p w14:paraId="42FF002D"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1-2-3: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xml:space="preserve">, time-based triggering and MG perspectives </w:t>
      </w:r>
    </w:p>
    <w:p w14:paraId="5DEA6068" w14:textId="368B9D52" w:rsidR="0032411D" w:rsidRPr="0032411D" w:rsidRDefault="0032411D" w:rsidP="0032411D">
      <w:pPr>
        <w:overflowPunct w:val="0"/>
        <w:autoSpaceDE w:val="0"/>
        <w:autoSpaceDN w:val="0"/>
        <w:adjustRightInd w:val="0"/>
        <w:spacing w:after="0"/>
        <w:textAlignment w:val="baseline"/>
        <w:rPr>
          <w:szCs w:val="24"/>
          <w:highlight w:val="green"/>
          <w:lang w:eastAsia="zh-CN"/>
        </w:rPr>
      </w:pPr>
      <w:r w:rsidRPr="009C00DB">
        <w:rPr>
          <w:szCs w:val="24"/>
          <w:highlight w:val="green"/>
          <w:lang w:eastAsia="zh-CN"/>
        </w:rPr>
        <w:t xml:space="preserve">Agreement: </w:t>
      </w:r>
    </w:p>
    <w:p w14:paraId="5048423C" w14:textId="29668ADF" w:rsidR="0032411D" w:rsidRPr="0032411D" w:rsidRDefault="0032411D" w:rsidP="0032411D">
      <w:pPr>
        <w:pStyle w:val="ListParagraph"/>
        <w:numPr>
          <w:ilvl w:val="0"/>
          <w:numId w:val="23"/>
        </w:numPr>
        <w:ind w:firstLineChars="0"/>
        <w:rPr>
          <w:rFonts w:eastAsia="DengXian"/>
          <w:highlight w:val="green"/>
          <w:lang w:eastAsia="zh-CN"/>
        </w:rPr>
      </w:pPr>
      <w:r w:rsidRPr="0032411D">
        <w:rPr>
          <w:rFonts w:eastAsia="新細明體"/>
          <w:iCs/>
          <w:highlight w:val="green"/>
          <w:lang w:eastAsia="ko-KR"/>
        </w:rPr>
        <w:t xml:space="preserve">For </w:t>
      </w:r>
      <w:proofErr w:type="spellStart"/>
      <w:r w:rsidRPr="0032411D">
        <w:rPr>
          <w:rFonts w:eastAsia="新細明體"/>
          <w:iCs/>
          <w:highlight w:val="green"/>
          <w:lang w:eastAsia="ko-KR"/>
        </w:rPr>
        <w:t>eMTC</w:t>
      </w:r>
      <w:proofErr w:type="spellEnd"/>
      <w:r w:rsidRPr="0032411D">
        <w:rPr>
          <w:rFonts w:eastAsia="新細明體"/>
          <w:iCs/>
          <w:highlight w:val="green"/>
          <w:lang w:eastAsia="ko-KR"/>
        </w:rPr>
        <w:t xml:space="preserve"> neighbour cell measurement, MG shall be configured as legacy TN case</w:t>
      </w:r>
      <w:r w:rsidRPr="0032411D">
        <w:rPr>
          <w:rFonts w:eastAsia="新細明體"/>
          <w:highlight w:val="green"/>
          <w:lang w:eastAsia="ko-KR"/>
        </w:rPr>
        <w:t>.</w:t>
      </w:r>
    </w:p>
    <w:p w14:paraId="7F21DFDE" w14:textId="77777777" w:rsidR="0032411D" w:rsidRPr="0032411D" w:rsidRDefault="0032411D" w:rsidP="0032411D">
      <w:pPr>
        <w:pStyle w:val="ListParagraph"/>
        <w:numPr>
          <w:ilvl w:val="0"/>
          <w:numId w:val="23"/>
        </w:numPr>
        <w:ind w:firstLineChars="0"/>
        <w:rPr>
          <w:rFonts w:eastAsia="DengXian"/>
          <w:color w:val="000000"/>
          <w:highlight w:val="green"/>
          <w:lang w:eastAsia="ko-KR"/>
        </w:rPr>
      </w:pPr>
      <w:r w:rsidRPr="0032411D">
        <w:rPr>
          <w:rFonts w:eastAsia="DengXian" w:hint="eastAsia"/>
          <w:highlight w:val="green"/>
          <w:lang w:eastAsia="zh-CN"/>
        </w:rPr>
        <w:t>RAN</w:t>
      </w:r>
      <w:r w:rsidRPr="0032411D">
        <w:rPr>
          <w:rFonts w:eastAsia="DengXian"/>
          <w:highlight w:val="green"/>
          <w:lang w:eastAsia="zh-CN"/>
        </w:rPr>
        <w:t xml:space="preserve">4 tentatively agree that the MG is suspended till the time </w:t>
      </w:r>
      <w:r w:rsidRPr="0032411D">
        <w:rPr>
          <w:rFonts w:eastAsia="DengXian"/>
          <w:color w:val="000000"/>
          <w:highlight w:val="green"/>
          <w:lang w:eastAsia="ko-KR"/>
        </w:rPr>
        <w:t>t-</w:t>
      </w:r>
      <w:proofErr w:type="spellStart"/>
      <w:r w:rsidRPr="0032411D">
        <w:rPr>
          <w:rFonts w:eastAsia="DengXian"/>
          <w:color w:val="000000"/>
          <w:highlight w:val="green"/>
          <w:lang w:eastAsia="ko-KR"/>
        </w:rPr>
        <w:t>serviceStartNeigh</w:t>
      </w:r>
      <w:proofErr w:type="spellEnd"/>
      <w:r w:rsidRPr="0032411D">
        <w:rPr>
          <w:rFonts w:eastAsia="DengXian"/>
          <w:color w:val="000000"/>
          <w:highlight w:val="green"/>
          <w:lang w:eastAsia="ko-KR"/>
        </w:rPr>
        <w:t xml:space="preserve"> </w:t>
      </w:r>
    </w:p>
    <w:p w14:paraId="51965350" w14:textId="77777777" w:rsidR="0032411D" w:rsidRPr="0032411D" w:rsidRDefault="0032411D" w:rsidP="0032411D">
      <w:pPr>
        <w:numPr>
          <w:ilvl w:val="1"/>
          <w:numId w:val="23"/>
        </w:numPr>
        <w:spacing w:after="120"/>
        <w:rPr>
          <w:rFonts w:eastAsia="DengXian"/>
          <w:color w:val="000000"/>
          <w:kern w:val="2"/>
          <w:sz w:val="21"/>
          <w:szCs w:val="24"/>
          <w:highlight w:val="green"/>
          <w:lang w:val="en-US" w:eastAsia="zh-CN"/>
        </w:rPr>
      </w:pPr>
      <w:r w:rsidRPr="0032411D">
        <w:rPr>
          <w:rFonts w:eastAsia="DengXian"/>
          <w:color w:val="000000"/>
          <w:kern w:val="2"/>
          <w:sz w:val="21"/>
          <w:szCs w:val="24"/>
          <w:highlight w:val="green"/>
          <w:lang w:val="en-US" w:eastAsia="zh-CN"/>
        </w:rPr>
        <w:t xml:space="preserve">Companies to check with RAN2 colleague with this RAN4 </w:t>
      </w:r>
      <w:proofErr w:type="spellStart"/>
      <w:r w:rsidRPr="0032411D">
        <w:rPr>
          <w:rFonts w:eastAsia="DengXian"/>
          <w:color w:val="000000"/>
          <w:kern w:val="2"/>
          <w:sz w:val="21"/>
          <w:szCs w:val="24"/>
          <w:highlight w:val="green"/>
          <w:lang w:val="en-US" w:eastAsia="zh-CN"/>
        </w:rPr>
        <w:t>tentiave</w:t>
      </w:r>
      <w:proofErr w:type="spellEnd"/>
      <w:r w:rsidRPr="0032411D">
        <w:rPr>
          <w:rFonts w:eastAsia="DengXian"/>
          <w:color w:val="000000"/>
          <w:kern w:val="2"/>
          <w:sz w:val="21"/>
          <w:szCs w:val="24"/>
          <w:highlight w:val="green"/>
          <w:lang w:val="en-US" w:eastAsia="zh-CN"/>
        </w:rPr>
        <w:t xml:space="preserve"> agreement in this week.</w:t>
      </w:r>
    </w:p>
    <w:p w14:paraId="0F071415" w14:textId="77777777" w:rsidR="0032411D" w:rsidRPr="0032411D" w:rsidRDefault="0032411D" w:rsidP="0032411D">
      <w:pPr>
        <w:numPr>
          <w:ilvl w:val="1"/>
          <w:numId w:val="23"/>
        </w:numPr>
        <w:spacing w:after="120"/>
        <w:rPr>
          <w:rFonts w:eastAsia="DengXian"/>
          <w:color w:val="000000"/>
          <w:kern w:val="2"/>
          <w:sz w:val="21"/>
          <w:szCs w:val="24"/>
          <w:highlight w:val="green"/>
          <w:lang w:val="en-US" w:eastAsia="zh-CN"/>
        </w:rPr>
      </w:pPr>
      <w:r w:rsidRPr="0032411D">
        <w:rPr>
          <w:rFonts w:eastAsia="DengXian"/>
          <w:color w:val="000000"/>
          <w:kern w:val="2"/>
          <w:sz w:val="21"/>
          <w:szCs w:val="24"/>
          <w:highlight w:val="green"/>
          <w:lang w:val="en-US" w:eastAsia="zh-CN"/>
        </w:rPr>
        <w:t>Detailed wording to be updated, to be aligned the wording of Issue 1-2-5.</w:t>
      </w:r>
    </w:p>
    <w:p w14:paraId="149157AC" w14:textId="77777777" w:rsidR="00771FBC" w:rsidRPr="001065AA" w:rsidRDefault="00771FBC" w:rsidP="00DC0CBD">
      <w:p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p>
    <w:p w14:paraId="4F431895"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1-2-5: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xml:space="preserve">, suspend MG upon </w:t>
      </w:r>
      <w:r w:rsidRPr="001065AA">
        <w:rPr>
          <w:rFonts w:ascii="Arial" w:hAnsi="Arial"/>
          <w:i/>
          <w:iCs/>
          <w:sz w:val="24"/>
          <w:szCs w:val="18"/>
          <w:lang w:val="en-US" w:eastAsia="zh-CN"/>
        </w:rPr>
        <w:t>t-</w:t>
      </w:r>
      <w:proofErr w:type="spellStart"/>
      <w:r w:rsidRPr="001065AA">
        <w:rPr>
          <w:rFonts w:ascii="Arial" w:hAnsi="Arial"/>
          <w:i/>
          <w:iCs/>
          <w:sz w:val="24"/>
          <w:szCs w:val="18"/>
          <w:lang w:val="en-US" w:eastAsia="zh-CN"/>
        </w:rPr>
        <w:t>ServiceStarNeigh</w:t>
      </w:r>
      <w:proofErr w:type="spellEnd"/>
    </w:p>
    <w:p w14:paraId="5C12EA16"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5CAB45A7" w14:textId="77777777" w:rsidR="001065AA" w:rsidRPr="001065AA" w:rsidRDefault="001065AA">
      <w:pPr>
        <w:numPr>
          <w:ilvl w:val="0"/>
          <w:numId w:val="15"/>
        </w:numPr>
        <w:overflowPunct w:val="0"/>
        <w:autoSpaceDE w:val="0"/>
        <w:autoSpaceDN w:val="0"/>
        <w:adjustRightInd w:val="0"/>
        <w:spacing w:beforeLines="50" w:before="120" w:after="0"/>
        <w:jc w:val="both"/>
        <w:textAlignment w:val="baseline"/>
        <w:rPr>
          <w:rFonts w:eastAsia="DengXian"/>
          <w:lang w:val="en-US" w:eastAsia="zh-CN"/>
        </w:rPr>
      </w:pPr>
      <w:r w:rsidRPr="001065AA">
        <w:rPr>
          <w:rFonts w:eastAsia="DengXian"/>
          <w:lang w:val="en-US" w:eastAsia="zh-CN"/>
        </w:rPr>
        <w:t>Proposal 1 (CMCC): Considering the network could set the ‘</w:t>
      </w:r>
      <w:r w:rsidRPr="001065AA">
        <w:rPr>
          <w:rFonts w:eastAsia="DengXian"/>
          <w:i/>
          <w:iCs/>
          <w:lang w:val="en-US" w:eastAsia="zh-CN"/>
        </w:rPr>
        <w:t>t-</w:t>
      </w:r>
      <w:proofErr w:type="spellStart"/>
      <w:r w:rsidRPr="001065AA">
        <w:rPr>
          <w:rFonts w:eastAsia="DengXian"/>
          <w:i/>
          <w:iCs/>
          <w:lang w:val="en-US" w:eastAsia="zh-CN"/>
        </w:rPr>
        <w:t>ServiceStarNeigh</w:t>
      </w:r>
      <w:proofErr w:type="spellEnd"/>
      <w:r w:rsidRPr="001065AA">
        <w:rPr>
          <w:rFonts w:eastAsia="DengXian"/>
          <w:lang w:val="en-US" w:eastAsia="zh-CN"/>
        </w:rPr>
        <w:t xml:space="preserve">’ ideally or early than ideal timing, the measurement gap pattern(s) configured for </w:t>
      </w:r>
      <w:proofErr w:type="spellStart"/>
      <w:r w:rsidRPr="001065AA">
        <w:rPr>
          <w:rFonts w:eastAsia="DengXian"/>
          <w:lang w:val="en-US" w:eastAsia="zh-CN"/>
        </w:rPr>
        <w:t>neighbour</w:t>
      </w:r>
      <w:proofErr w:type="spellEnd"/>
      <w:r w:rsidRPr="001065AA">
        <w:rPr>
          <w:rFonts w:eastAsia="DengXian"/>
          <w:lang w:val="en-US" w:eastAsia="zh-CN"/>
        </w:rPr>
        <w:t xml:space="preserve"> cell measurements can be suspended until the earliest time </w:t>
      </w:r>
      <w:r w:rsidRPr="001065AA">
        <w:rPr>
          <w:rFonts w:eastAsia="DengXian"/>
          <w:i/>
          <w:iCs/>
          <w:lang w:val="en-US" w:eastAsia="zh-CN"/>
        </w:rPr>
        <w:t>t-</w:t>
      </w:r>
      <w:proofErr w:type="spellStart"/>
      <w:r w:rsidRPr="001065AA">
        <w:rPr>
          <w:rFonts w:eastAsia="DengXian"/>
          <w:i/>
          <w:iCs/>
          <w:lang w:val="en-US" w:eastAsia="zh-CN"/>
        </w:rPr>
        <w:t>ServiceStartNeigh</w:t>
      </w:r>
      <w:proofErr w:type="spellEnd"/>
      <w:r w:rsidRPr="001065AA">
        <w:rPr>
          <w:rFonts w:eastAsia="DengXian"/>
          <w:lang w:val="en-US" w:eastAsia="zh-CN"/>
        </w:rPr>
        <w:t xml:space="preserve"> among </w:t>
      </w:r>
      <w:proofErr w:type="spellStart"/>
      <w:r w:rsidRPr="001065AA">
        <w:rPr>
          <w:rFonts w:eastAsia="DengXian"/>
          <w:lang w:val="en-US" w:eastAsia="zh-CN"/>
        </w:rPr>
        <w:t>neighbour</w:t>
      </w:r>
      <w:proofErr w:type="spellEnd"/>
      <w:r w:rsidRPr="001065AA">
        <w:rPr>
          <w:rFonts w:eastAsia="DengXian"/>
          <w:lang w:val="en-US" w:eastAsia="zh-CN"/>
        </w:rPr>
        <w:t xml:space="preserve"> satellites.</w:t>
      </w:r>
    </w:p>
    <w:p w14:paraId="319BF495" w14:textId="77777777" w:rsidR="001065AA" w:rsidRPr="001065AA" w:rsidRDefault="001065AA" w:rsidP="001065AA">
      <w:pPr>
        <w:overflowPunct w:val="0"/>
        <w:autoSpaceDE w:val="0"/>
        <w:autoSpaceDN w:val="0"/>
        <w:adjustRightInd w:val="0"/>
        <w:spacing w:beforeLines="50" w:before="120" w:after="0"/>
        <w:ind w:left="720"/>
        <w:jc w:val="both"/>
        <w:textAlignment w:val="baseline"/>
        <w:rPr>
          <w:rFonts w:eastAsia="DengXian"/>
          <w:lang w:val="en-US" w:eastAsia="zh-CN"/>
        </w:rPr>
      </w:pPr>
    </w:p>
    <w:p w14:paraId="4702B499" w14:textId="77777777" w:rsidR="001065AA" w:rsidRPr="001065AA" w:rsidRDefault="001065AA">
      <w:pPr>
        <w:numPr>
          <w:ilvl w:val="0"/>
          <w:numId w:val="15"/>
        </w:numPr>
        <w:overflowPunct w:val="0"/>
        <w:autoSpaceDE w:val="0"/>
        <w:autoSpaceDN w:val="0"/>
        <w:adjustRightInd w:val="0"/>
        <w:jc w:val="both"/>
        <w:textAlignment w:val="baseline"/>
        <w:rPr>
          <w:rFonts w:eastAsia="新細明體"/>
          <w:lang w:val="en-US"/>
        </w:rPr>
      </w:pPr>
      <w:r w:rsidRPr="001065AA">
        <w:rPr>
          <w:rFonts w:eastAsia="新細明體"/>
          <w:lang w:val="en-US"/>
        </w:rPr>
        <w:t xml:space="preserve">Proposal 2 (Huawei):  </w:t>
      </w:r>
      <w:r w:rsidRPr="001065AA">
        <w:rPr>
          <w:rFonts w:eastAsia="新細明體"/>
          <w:iCs/>
          <w:lang w:val="en-US"/>
        </w:rPr>
        <w:t xml:space="preserve">Measurement gap pattern(s) configured for </w:t>
      </w:r>
      <w:proofErr w:type="spellStart"/>
      <w:r w:rsidRPr="001065AA">
        <w:rPr>
          <w:rFonts w:eastAsia="新細明體"/>
          <w:iCs/>
          <w:lang w:val="en-US"/>
        </w:rPr>
        <w:t>neighbour</w:t>
      </w:r>
      <w:proofErr w:type="spellEnd"/>
      <w:r w:rsidRPr="001065AA">
        <w:rPr>
          <w:rFonts w:eastAsia="新細明體"/>
          <w:iCs/>
          <w:lang w:val="en-US"/>
        </w:rPr>
        <w:t xml:space="preserve"> cell measurements are suspended when </w:t>
      </w:r>
      <w:r w:rsidRPr="001065AA">
        <w:rPr>
          <w:rFonts w:eastAsia="新細明體"/>
          <w:i/>
          <w:lang w:val="en-US"/>
        </w:rPr>
        <w:t>t-</w:t>
      </w:r>
      <w:proofErr w:type="spellStart"/>
      <w:r w:rsidRPr="001065AA">
        <w:rPr>
          <w:rFonts w:eastAsia="新細明體"/>
          <w:i/>
          <w:lang w:val="en-US"/>
        </w:rPr>
        <w:t>ServiceStartNeigh</w:t>
      </w:r>
      <w:proofErr w:type="spellEnd"/>
      <w:r w:rsidRPr="001065AA">
        <w:rPr>
          <w:rFonts w:eastAsia="新細明體"/>
          <w:i/>
          <w:lang w:val="en-US"/>
        </w:rPr>
        <w:t xml:space="preserve"> </w:t>
      </w:r>
      <w:r w:rsidRPr="001065AA">
        <w:rPr>
          <w:rFonts w:eastAsia="新細明體"/>
          <w:lang w:val="en-US"/>
        </w:rPr>
        <w:t>is configured for all satellite and the earliest</w:t>
      </w:r>
      <w:r w:rsidRPr="001065AA">
        <w:rPr>
          <w:rFonts w:eastAsia="新細明體"/>
          <w:i/>
          <w:lang w:val="en-US"/>
        </w:rPr>
        <w:t xml:space="preserve"> t-</w:t>
      </w:r>
      <w:proofErr w:type="spellStart"/>
      <w:r w:rsidRPr="001065AA">
        <w:rPr>
          <w:rFonts w:eastAsia="新細明體"/>
          <w:i/>
          <w:lang w:val="en-US"/>
        </w:rPr>
        <w:t>ServiceStartNeigh</w:t>
      </w:r>
      <w:proofErr w:type="spellEnd"/>
      <w:r w:rsidRPr="001065AA">
        <w:rPr>
          <w:rFonts w:eastAsia="新細明體"/>
          <w:lang w:val="en-US"/>
        </w:rPr>
        <w:t xml:space="preserve"> has not started.</w:t>
      </w:r>
    </w:p>
    <w:p w14:paraId="4DD71B76" w14:textId="77777777" w:rsidR="001065AA" w:rsidRPr="001065AA" w:rsidRDefault="001065AA">
      <w:pPr>
        <w:numPr>
          <w:ilvl w:val="0"/>
          <w:numId w:val="15"/>
        </w:numPr>
        <w:tabs>
          <w:tab w:val="left" w:pos="1701"/>
        </w:tabs>
        <w:overflowPunct w:val="0"/>
        <w:autoSpaceDE w:val="0"/>
        <w:autoSpaceDN w:val="0"/>
        <w:adjustRightInd w:val="0"/>
        <w:spacing w:after="120"/>
        <w:jc w:val="both"/>
        <w:textAlignment w:val="baseline"/>
        <w:rPr>
          <w:rFonts w:eastAsiaTheme="minorHAnsi"/>
          <w:color w:val="000000" w:themeColor="text1"/>
          <w:lang w:val="en-US" w:eastAsia="zh-CN"/>
        </w:rPr>
      </w:pPr>
      <w:r w:rsidRPr="001065AA">
        <w:rPr>
          <w:rFonts w:eastAsia="新細明體"/>
          <w:lang w:val="en-US"/>
        </w:rPr>
        <w:t xml:space="preserve">Proposal </w:t>
      </w:r>
      <w:r w:rsidRPr="001065AA">
        <w:rPr>
          <w:rFonts w:eastAsiaTheme="minorHAnsi"/>
          <w:color w:val="000000" w:themeColor="text1"/>
          <w:lang w:val="en-US" w:eastAsia="zh-CN"/>
        </w:rPr>
        <w:t xml:space="preserve">3 </w:t>
      </w:r>
      <w:r w:rsidRPr="001065AA">
        <w:rPr>
          <w:rFonts w:eastAsiaTheme="minorHAnsi" w:hint="eastAsia"/>
          <w:color w:val="000000" w:themeColor="text1"/>
          <w:lang w:val="en-US" w:eastAsia="zh-CN"/>
        </w:rPr>
        <w:t>(Er</w:t>
      </w:r>
      <w:r w:rsidRPr="001065AA">
        <w:rPr>
          <w:rFonts w:eastAsiaTheme="minorHAnsi"/>
          <w:color w:val="000000" w:themeColor="text1"/>
          <w:lang w:val="en-US" w:eastAsia="zh-CN"/>
        </w:rPr>
        <w:t>icsson</w:t>
      </w:r>
      <w:r w:rsidRPr="001065AA">
        <w:rPr>
          <w:rFonts w:eastAsiaTheme="minorHAnsi" w:hint="eastAsia"/>
          <w:color w:val="000000" w:themeColor="text1"/>
          <w:lang w:val="en-US" w:eastAsia="zh-CN"/>
        </w:rPr>
        <w:t>)</w:t>
      </w:r>
      <w:r w:rsidRPr="001065AA">
        <w:rPr>
          <w:rFonts w:eastAsiaTheme="minorHAnsi"/>
          <w:color w:val="000000" w:themeColor="text1"/>
          <w:lang w:val="en-US" w:eastAsia="zh-CN"/>
        </w:rPr>
        <w:t>:</w:t>
      </w:r>
      <w:r w:rsidRPr="001065AA">
        <w:rPr>
          <w:rFonts w:ascii="新細明體" w:eastAsia="新細明體" w:hAnsi="新細明體" w:hint="eastAsia"/>
          <w:color w:val="000000" w:themeColor="text1"/>
          <w:lang w:val="en-US" w:eastAsia="zh-TW"/>
        </w:rPr>
        <w:t xml:space="preserve"> </w:t>
      </w:r>
      <w:r w:rsidRPr="001065AA">
        <w:rPr>
          <w:rFonts w:eastAsiaTheme="minorHAnsi"/>
          <w:color w:val="000000" w:themeColor="text1"/>
          <w:lang w:val="en-US" w:eastAsia="zh-CN"/>
        </w:rPr>
        <w:t xml:space="preserve">If </w:t>
      </w:r>
      <w:r w:rsidRPr="001065AA">
        <w:rPr>
          <w:rFonts w:eastAsiaTheme="minorHAnsi"/>
          <w:i/>
          <w:iCs/>
          <w:color w:val="000000" w:themeColor="text1"/>
          <w:lang w:val="en-US" w:eastAsia="zh-CN"/>
        </w:rPr>
        <w:t>t-</w:t>
      </w:r>
      <w:proofErr w:type="spellStart"/>
      <w:r w:rsidRPr="001065AA">
        <w:rPr>
          <w:rFonts w:eastAsiaTheme="minorHAnsi"/>
          <w:i/>
          <w:iCs/>
          <w:color w:val="000000" w:themeColor="text1"/>
          <w:lang w:val="en-US" w:eastAsia="zh-CN"/>
        </w:rPr>
        <w:t>ServiceStart</w:t>
      </w:r>
      <w:proofErr w:type="spellEnd"/>
      <w:r w:rsidRPr="001065AA">
        <w:rPr>
          <w:rFonts w:eastAsiaTheme="minorHAnsi"/>
          <w:color w:val="000000" w:themeColor="text1"/>
          <w:lang w:val="en-US" w:eastAsia="zh-CN"/>
        </w:rPr>
        <w:t xml:space="preserve"> is provided, measurement gap pattern(s) configured for </w:t>
      </w:r>
      <w:proofErr w:type="spellStart"/>
      <w:r w:rsidRPr="001065AA">
        <w:rPr>
          <w:rFonts w:eastAsiaTheme="minorHAnsi"/>
          <w:color w:val="000000" w:themeColor="text1"/>
          <w:lang w:val="en-US" w:eastAsia="zh-CN"/>
        </w:rPr>
        <w:t>neighbour</w:t>
      </w:r>
      <w:proofErr w:type="spellEnd"/>
      <w:r w:rsidRPr="001065AA">
        <w:rPr>
          <w:rFonts w:eastAsiaTheme="minorHAnsi"/>
          <w:color w:val="000000" w:themeColor="text1"/>
          <w:lang w:val="en-US" w:eastAsia="zh-CN"/>
        </w:rPr>
        <w:t xml:space="preserve"> cell measurements are suspended until time </w:t>
      </w:r>
      <w:r w:rsidRPr="001065AA">
        <w:rPr>
          <w:rFonts w:eastAsiaTheme="minorHAnsi"/>
          <w:i/>
          <w:iCs/>
          <w:color w:val="000000" w:themeColor="text1"/>
          <w:lang w:val="en-US" w:eastAsia="zh-CN"/>
        </w:rPr>
        <w:t>t-</w:t>
      </w:r>
      <w:proofErr w:type="spellStart"/>
      <w:r w:rsidRPr="001065AA">
        <w:rPr>
          <w:rFonts w:eastAsiaTheme="minorHAnsi"/>
          <w:i/>
          <w:iCs/>
          <w:color w:val="000000" w:themeColor="text1"/>
          <w:lang w:val="en-US" w:eastAsia="zh-CN"/>
        </w:rPr>
        <w:t>ServiceStart</w:t>
      </w:r>
      <w:proofErr w:type="spellEnd"/>
      <w:r w:rsidRPr="001065AA">
        <w:rPr>
          <w:rFonts w:eastAsiaTheme="minorHAnsi"/>
          <w:color w:val="000000" w:themeColor="text1"/>
          <w:lang w:val="en-US" w:eastAsia="zh-CN"/>
        </w:rPr>
        <w:t>.</w:t>
      </w:r>
    </w:p>
    <w:p w14:paraId="50455B74" w14:textId="27F1CF82" w:rsidR="001065AA" w:rsidRDefault="001065AA">
      <w:pPr>
        <w:numPr>
          <w:ilvl w:val="0"/>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1065AA">
        <w:rPr>
          <w:rFonts w:eastAsia="新細明體"/>
          <w:lang w:val="en-US"/>
        </w:rPr>
        <w:lastRenderedPageBreak/>
        <w:t xml:space="preserve">Proposal 4 </w:t>
      </w:r>
      <w:r w:rsidRPr="001065AA">
        <w:rPr>
          <w:rFonts w:eastAsiaTheme="minorHAnsi"/>
          <w:color w:val="000000" w:themeColor="text1"/>
          <w:lang w:val="en-US" w:eastAsia="zh-CN"/>
        </w:rPr>
        <w:t>(Nokia):  If the UE is provided with MG for neighbor cell measurements, if t-</w:t>
      </w:r>
      <w:proofErr w:type="spellStart"/>
      <w:r w:rsidRPr="001065AA">
        <w:rPr>
          <w:rFonts w:eastAsiaTheme="minorHAnsi"/>
          <w:color w:val="000000" w:themeColor="text1"/>
          <w:lang w:val="en-US" w:eastAsia="zh-CN"/>
        </w:rPr>
        <w:t>serviceStartNeigh</w:t>
      </w:r>
      <w:proofErr w:type="spellEnd"/>
      <w:r w:rsidRPr="001065AA">
        <w:rPr>
          <w:rFonts w:eastAsiaTheme="minorHAnsi"/>
          <w:color w:val="000000" w:themeColor="text1"/>
          <w:lang w:val="en-US" w:eastAsia="zh-CN"/>
        </w:rPr>
        <w:t xml:space="preserve"> is provided for a given frequency, the UE is allowed to drop the MGs for that frequency. The MG might be used for measurements in different frequencies.</w:t>
      </w:r>
    </w:p>
    <w:p w14:paraId="02B287EB" w14:textId="62E3708F" w:rsidR="00306893" w:rsidRPr="00350953" w:rsidRDefault="00306893">
      <w:pPr>
        <w:numPr>
          <w:ilvl w:val="0"/>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新細明體"/>
          <w:lang w:val="en-US"/>
        </w:rPr>
        <w:t>Proposal 5</w:t>
      </w:r>
      <w:r w:rsidRPr="00350953">
        <w:rPr>
          <w:rFonts w:eastAsia="新細明體" w:hint="eastAsia"/>
          <w:lang w:val="en-US" w:eastAsia="zh-TW"/>
        </w:rPr>
        <w:t xml:space="preserve"> </w:t>
      </w:r>
      <w:r w:rsidR="001F1BD2" w:rsidRPr="00350953">
        <w:rPr>
          <w:rFonts w:eastAsia="新細明體"/>
          <w:lang w:val="en-US" w:eastAsia="zh-TW"/>
        </w:rPr>
        <w:t xml:space="preserve">(new) </w:t>
      </w:r>
      <w:r w:rsidRPr="00350953">
        <w:rPr>
          <w:rFonts w:eastAsia="新細明體" w:hint="eastAsia"/>
          <w:lang w:val="en-US" w:eastAsia="zh-TW"/>
        </w:rPr>
        <w:t>(Qu</w:t>
      </w:r>
      <w:r w:rsidRPr="00350953">
        <w:rPr>
          <w:rFonts w:eastAsia="新細明體"/>
          <w:lang w:val="en-US" w:eastAsia="zh-TW"/>
        </w:rPr>
        <w:t>alcomm): add some more details for clarification</w:t>
      </w:r>
    </w:p>
    <w:p w14:paraId="2C3143DF" w14:textId="77777777" w:rsidR="00306893" w:rsidRPr="00350953" w:rsidRDefault="00306893" w:rsidP="00306893">
      <w:pPr>
        <w:numPr>
          <w:ilvl w:val="1"/>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Theme="minorHAnsi" w:hint="eastAsia"/>
          <w:color w:val="000000" w:themeColor="text1"/>
          <w:lang w:val="en-US" w:eastAsia="zh-CN"/>
        </w:rPr>
        <w:t>•</w:t>
      </w:r>
      <w:r w:rsidRPr="00350953">
        <w:rPr>
          <w:rFonts w:eastAsiaTheme="minorHAnsi"/>
          <w:color w:val="000000" w:themeColor="text1"/>
          <w:lang w:val="en-US" w:eastAsia="zh-CN"/>
        </w:rPr>
        <w:tab/>
        <w:t>If there is no other frequency/cells needing the MG</w:t>
      </w:r>
    </w:p>
    <w:p w14:paraId="79058059" w14:textId="77777777" w:rsidR="00306893" w:rsidRPr="00350953" w:rsidRDefault="00306893" w:rsidP="00306893">
      <w:pPr>
        <w:numPr>
          <w:ilvl w:val="1"/>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Theme="minorHAnsi" w:hint="eastAsia"/>
          <w:color w:val="000000" w:themeColor="text1"/>
          <w:lang w:val="en-US" w:eastAsia="zh-CN"/>
        </w:rPr>
        <w:t>•</w:t>
      </w:r>
      <w:r w:rsidRPr="00350953">
        <w:rPr>
          <w:rFonts w:eastAsiaTheme="minorHAnsi"/>
          <w:color w:val="000000" w:themeColor="text1"/>
          <w:lang w:val="en-US" w:eastAsia="zh-CN"/>
        </w:rPr>
        <w:tab/>
        <w:t>There is no intra-frequency inter-satellite measurement needing the MG</w:t>
      </w:r>
    </w:p>
    <w:p w14:paraId="0BF60F8B" w14:textId="6319DB54" w:rsidR="00306893" w:rsidRPr="00350953" w:rsidRDefault="00306893" w:rsidP="00306893">
      <w:pPr>
        <w:numPr>
          <w:ilvl w:val="1"/>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Theme="minorHAnsi" w:hint="eastAsia"/>
          <w:color w:val="000000" w:themeColor="text1"/>
          <w:lang w:val="en-US" w:eastAsia="zh-CN"/>
        </w:rPr>
        <w:t>•</w:t>
      </w:r>
      <w:r w:rsidRPr="00350953">
        <w:rPr>
          <w:rFonts w:eastAsiaTheme="minorHAnsi"/>
          <w:color w:val="000000" w:themeColor="text1"/>
          <w:lang w:val="en-US" w:eastAsia="zh-CN"/>
        </w:rPr>
        <w:tab/>
        <w:t>MG suspended until the earliest t-</w:t>
      </w:r>
      <w:proofErr w:type="spellStart"/>
      <w:r w:rsidRPr="00350953">
        <w:rPr>
          <w:rFonts w:eastAsiaTheme="minorHAnsi"/>
          <w:color w:val="000000" w:themeColor="text1"/>
          <w:lang w:val="en-US" w:eastAsia="zh-CN"/>
        </w:rPr>
        <w:t>serviceStartNeigh</w:t>
      </w:r>
      <w:proofErr w:type="spellEnd"/>
      <w:r w:rsidRPr="00350953">
        <w:rPr>
          <w:rFonts w:eastAsiaTheme="minorHAnsi"/>
          <w:color w:val="000000" w:themeColor="text1"/>
          <w:lang w:val="en-US" w:eastAsia="zh-CN"/>
        </w:rPr>
        <w:t xml:space="preserve"> of all satellites needing the MG.</w:t>
      </w:r>
    </w:p>
    <w:p w14:paraId="0FD245F6" w14:textId="77777777" w:rsidR="001065AA" w:rsidRPr="001065AA" w:rsidRDefault="001065AA" w:rsidP="001065AA">
      <w:pPr>
        <w:spacing w:after="0"/>
        <w:rPr>
          <w:rFonts w:eastAsia="新細明體"/>
          <w:iCs/>
          <w:lang w:val="en-US" w:eastAsia="zh-TW"/>
        </w:rPr>
      </w:pPr>
    </w:p>
    <w:p w14:paraId="10D2B986" w14:textId="77777777" w:rsidR="001065AA" w:rsidRPr="001065AA" w:rsidRDefault="001065AA" w:rsidP="001065AA">
      <w:pPr>
        <w:spacing w:after="0"/>
        <w:rPr>
          <w:rFonts w:eastAsia="新細明體"/>
          <w:iCs/>
          <w:lang w:val="en-US" w:eastAsia="zh-TW"/>
        </w:rPr>
      </w:pPr>
      <w:r w:rsidRPr="001065AA">
        <w:rPr>
          <w:color w:val="0070C0"/>
          <w:szCs w:val="24"/>
          <w:lang w:eastAsia="zh-CN"/>
        </w:rPr>
        <w:t xml:space="preserve">Recommended WF: </w:t>
      </w:r>
    </w:p>
    <w:p w14:paraId="7F240445" w14:textId="77777777" w:rsidR="001065AA" w:rsidRPr="001065AA" w:rsidRDefault="001065AA">
      <w:pPr>
        <w:numPr>
          <w:ilvl w:val="0"/>
          <w:numId w:val="16"/>
        </w:numPr>
        <w:overflowPunct w:val="0"/>
        <w:autoSpaceDE w:val="0"/>
        <w:autoSpaceDN w:val="0"/>
        <w:adjustRightInd w:val="0"/>
        <w:spacing w:after="0"/>
        <w:ind w:left="360"/>
        <w:textAlignment w:val="baseline"/>
        <w:rPr>
          <w:rFonts w:eastAsia="新細明體"/>
          <w:iCs/>
          <w:lang w:val="en-US" w:eastAsia="zh-TW"/>
        </w:rPr>
      </w:pPr>
      <w:r w:rsidRPr="001065AA">
        <w:rPr>
          <w:rFonts w:eastAsiaTheme="minorHAnsi"/>
          <w:color w:val="000000" w:themeColor="text1"/>
          <w:lang w:val="en-US" w:eastAsia="zh-CN"/>
        </w:rPr>
        <w:t xml:space="preserve">If </w:t>
      </w:r>
      <w:r w:rsidRPr="001065AA">
        <w:rPr>
          <w:rFonts w:eastAsiaTheme="minorHAnsi"/>
          <w:i/>
          <w:iCs/>
          <w:color w:val="000000" w:themeColor="text1"/>
          <w:lang w:val="en-US" w:eastAsia="zh-CN"/>
        </w:rPr>
        <w:t>t</w:t>
      </w:r>
      <w:r w:rsidRPr="001065AA">
        <w:rPr>
          <w:rFonts w:eastAsia="DengXian"/>
          <w:i/>
          <w:iCs/>
          <w:lang w:val="en-US" w:eastAsia="zh-CN"/>
        </w:rPr>
        <w:t>-</w:t>
      </w:r>
      <w:proofErr w:type="spellStart"/>
      <w:r w:rsidRPr="001065AA">
        <w:rPr>
          <w:rFonts w:eastAsia="DengXian"/>
          <w:i/>
          <w:iCs/>
          <w:lang w:val="en-US" w:eastAsia="zh-CN"/>
        </w:rPr>
        <w:t>ServiceStartNeigh</w:t>
      </w:r>
      <w:proofErr w:type="spellEnd"/>
      <w:r w:rsidRPr="001065AA">
        <w:rPr>
          <w:rFonts w:eastAsiaTheme="minorHAnsi"/>
          <w:color w:val="000000" w:themeColor="text1"/>
          <w:lang w:val="en-US" w:eastAsia="zh-CN"/>
        </w:rPr>
        <w:t xml:space="preserve"> is provided for all satellite for a given frequency, measurement gap pattern(s) configured for </w:t>
      </w:r>
      <w:proofErr w:type="spellStart"/>
      <w:r w:rsidRPr="001065AA">
        <w:rPr>
          <w:rFonts w:eastAsiaTheme="minorHAnsi"/>
          <w:color w:val="000000" w:themeColor="text1"/>
          <w:lang w:val="en-US" w:eastAsia="zh-CN"/>
        </w:rPr>
        <w:t>neighbour</w:t>
      </w:r>
      <w:proofErr w:type="spellEnd"/>
      <w:r w:rsidRPr="001065AA">
        <w:rPr>
          <w:rFonts w:eastAsiaTheme="minorHAnsi"/>
          <w:color w:val="000000" w:themeColor="text1"/>
          <w:lang w:val="en-US" w:eastAsia="zh-CN"/>
        </w:rPr>
        <w:t xml:space="preserve"> cell measurements are suspended until the earliest t-</w:t>
      </w:r>
      <w:proofErr w:type="spellStart"/>
      <w:r w:rsidRPr="001065AA">
        <w:rPr>
          <w:rFonts w:eastAsiaTheme="minorHAnsi"/>
          <w:color w:val="000000" w:themeColor="text1"/>
          <w:lang w:val="en-US" w:eastAsia="zh-CN"/>
        </w:rPr>
        <w:t>ServiceStartNeigh</w:t>
      </w:r>
      <w:proofErr w:type="spellEnd"/>
      <w:r w:rsidRPr="001065AA">
        <w:rPr>
          <w:rFonts w:eastAsiaTheme="minorHAnsi"/>
          <w:color w:val="000000" w:themeColor="text1"/>
          <w:lang w:val="en-US" w:eastAsia="zh-CN"/>
        </w:rPr>
        <w:t>.</w:t>
      </w:r>
    </w:p>
    <w:p w14:paraId="23C4CCEB" w14:textId="77777777" w:rsidR="001065AA" w:rsidRPr="001065AA" w:rsidRDefault="001065AA" w:rsidP="001065AA">
      <w:pPr>
        <w:spacing w:after="0"/>
        <w:rPr>
          <w:rFonts w:eastAsia="新細明體"/>
          <w:iCs/>
          <w:lang w:val="en-US" w:eastAsia="zh-TW"/>
        </w:rPr>
      </w:pPr>
    </w:p>
    <w:p w14:paraId="1415E28E" w14:textId="77777777" w:rsidR="0089106E" w:rsidRDefault="0089106E" w:rsidP="0089106E">
      <w:pPr>
        <w:spacing w:after="120" w:line="252" w:lineRule="auto"/>
        <w:rPr>
          <w:color w:val="0070C0"/>
          <w:szCs w:val="24"/>
          <w:lang w:eastAsia="zh-CN"/>
        </w:rPr>
      </w:pPr>
    </w:p>
    <w:p w14:paraId="1B7BFC9A" w14:textId="5DEE2532" w:rsidR="0089106E" w:rsidRPr="0089106E" w:rsidRDefault="0089106E" w:rsidP="0089106E">
      <w:pPr>
        <w:spacing w:after="120" w:line="252" w:lineRule="auto"/>
        <w:rPr>
          <w:color w:val="0070C0"/>
          <w:szCs w:val="24"/>
          <w:lang w:eastAsia="zh-CN"/>
        </w:rPr>
      </w:pPr>
      <w:r w:rsidRPr="0089106E">
        <w:rPr>
          <w:color w:val="0070C0"/>
          <w:szCs w:val="24"/>
          <w:lang w:eastAsia="zh-CN"/>
        </w:rPr>
        <w:t>Discussion:</w:t>
      </w:r>
    </w:p>
    <w:p w14:paraId="7E965E82"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69B494C4"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4FBC00A3"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Tentative agreement in Ad-hoc:</w:t>
      </w:r>
    </w:p>
    <w:p w14:paraId="4FF624F8" w14:textId="26A130F0" w:rsidR="001065AA" w:rsidRDefault="001065AA" w:rsidP="001065AA">
      <w:pPr>
        <w:spacing w:after="0"/>
        <w:rPr>
          <w:rFonts w:eastAsia="新細明體"/>
          <w:iCs/>
          <w:lang w:eastAsia="zh-TW"/>
        </w:rPr>
      </w:pPr>
    </w:p>
    <w:p w14:paraId="10DF2861" w14:textId="77777777" w:rsidR="0089106E" w:rsidRPr="0089106E" w:rsidRDefault="0089106E" w:rsidP="001065AA">
      <w:pPr>
        <w:spacing w:after="0"/>
        <w:rPr>
          <w:rFonts w:eastAsia="新細明體"/>
          <w:iCs/>
          <w:lang w:eastAsia="zh-TW"/>
        </w:rPr>
      </w:pPr>
    </w:p>
    <w:p w14:paraId="0E066F8B" w14:textId="77777777" w:rsidR="00306893" w:rsidRPr="001065AA" w:rsidRDefault="00306893" w:rsidP="001065AA">
      <w:pPr>
        <w:spacing w:after="0"/>
        <w:rPr>
          <w:rFonts w:eastAsia="新細明體"/>
          <w:iCs/>
          <w:lang w:val="en-US" w:eastAsia="zh-TW"/>
        </w:rPr>
      </w:pPr>
    </w:p>
    <w:p w14:paraId="30F51084"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w:t>
      </w:r>
      <w:r w:rsidRPr="001065AA">
        <w:rPr>
          <w:rFonts w:ascii="Arial" w:eastAsia="新細明體" w:hAnsi="Arial" w:hint="eastAsia"/>
          <w:sz w:val="24"/>
          <w:szCs w:val="18"/>
          <w:lang w:val="en-US" w:eastAsia="zh-TW"/>
        </w:rPr>
        <w:t>1</w:t>
      </w:r>
      <w:r w:rsidRPr="001065AA">
        <w:rPr>
          <w:rFonts w:ascii="Arial" w:hAnsi="Arial"/>
          <w:sz w:val="24"/>
          <w:szCs w:val="18"/>
          <w:lang w:val="en-US" w:eastAsia="zh-CN"/>
        </w:rPr>
        <w:t>-2-6: For NB/</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xml:space="preserve"> NGSO, </w:t>
      </w:r>
      <w:proofErr w:type="spellStart"/>
      <w:r w:rsidRPr="00DC0CBD">
        <w:rPr>
          <w:rFonts w:ascii="Arial" w:hAnsi="Arial"/>
          <w:sz w:val="24"/>
          <w:szCs w:val="18"/>
          <w:lang w:val="en-US" w:eastAsia="zh-CN"/>
        </w:rPr>
        <w:t>Ksatellite</w:t>
      </w:r>
      <w:proofErr w:type="spellEnd"/>
      <w:r w:rsidRPr="00DC0CBD">
        <w:rPr>
          <w:rFonts w:ascii="Arial" w:hAnsi="Arial"/>
          <w:sz w:val="24"/>
          <w:szCs w:val="18"/>
          <w:lang w:val="en-US" w:eastAsia="zh-CN"/>
        </w:rPr>
        <w:t xml:space="preserve"> in Re-establishment delay</w:t>
      </w:r>
      <w:r w:rsidRPr="001065AA">
        <w:rPr>
          <w:rFonts w:ascii="Arial" w:hAnsi="Arial"/>
          <w:sz w:val="24"/>
          <w:szCs w:val="18"/>
          <w:lang w:val="en-US" w:eastAsia="zh-CN"/>
        </w:rPr>
        <w:t xml:space="preserve"> requirement</w:t>
      </w:r>
    </w:p>
    <w:p w14:paraId="44876A4D"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1A05D75A" w14:textId="77777777" w:rsidR="001065AA" w:rsidRPr="001065AA" w:rsidRDefault="001065AA">
      <w:pPr>
        <w:numPr>
          <w:ilvl w:val="0"/>
          <w:numId w:val="5"/>
        </w:numPr>
        <w:overflowPunct w:val="0"/>
        <w:autoSpaceDE w:val="0"/>
        <w:autoSpaceDN w:val="0"/>
        <w:adjustRightInd w:val="0"/>
        <w:textAlignment w:val="baseline"/>
        <w:rPr>
          <w:rFonts w:eastAsia="DengXian"/>
          <w:lang w:val="en-US" w:eastAsia="zh-CN"/>
        </w:rPr>
      </w:pPr>
      <w:r w:rsidRPr="001065AA">
        <w:rPr>
          <w:rFonts w:eastAsia="DengXian" w:hint="eastAsia"/>
          <w:lang w:val="en-US" w:eastAsia="zh-CN"/>
        </w:rPr>
        <w:t xml:space="preserve">Proposal </w:t>
      </w:r>
      <w:r w:rsidRPr="001065AA">
        <w:rPr>
          <w:rFonts w:eastAsia="DengXian"/>
          <w:lang w:val="en-US" w:eastAsia="zh-CN"/>
        </w:rPr>
        <w:t>1 (Ericsson)</w:t>
      </w:r>
      <w:r w:rsidRPr="001065AA">
        <w:rPr>
          <w:rFonts w:eastAsia="DengXian" w:hint="eastAsia"/>
          <w:lang w:val="en-US" w:eastAsia="zh-CN"/>
        </w:rPr>
        <w:t xml:space="preserve">: </w:t>
      </w:r>
      <w:r w:rsidRPr="001065AA">
        <w:rPr>
          <w:rFonts w:eastAsia="MS Mincho"/>
          <w:color w:val="000000" w:themeColor="text1"/>
        </w:rPr>
        <w:t xml:space="preserve">If the </w:t>
      </w:r>
      <w:proofErr w:type="spellStart"/>
      <w:r w:rsidRPr="001065AA">
        <w:rPr>
          <w:rFonts w:eastAsia="MS Mincho"/>
          <w:i/>
          <w:iCs/>
          <w:kern w:val="2"/>
        </w:rPr>
        <w:t>carrierFreqList</w:t>
      </w:r>
      <w:proofErr w:type="spellEnd"/>
      <w:r w:rsidRPr="001065AA">
        <w:rPr>
          <w:rFonts w:eastAsia="MS Mincho"/>
          <w:i/>
          <w:iCs/>
          <w:kern w:val="2"/>
        </w:rPr>
        <w:t xml:space="preserve"> </w:t>
      </w:r>
      <w:r w:rsidRPr="001065AA">
        <w:rPr>
          <w:rFonts w:eastAsia="MS Mincho"/>
          <w:kern w:val="2"/>
        </w:rPr>
        <w:t xml:space="preserve">in SIB32 indicates that current and target cells belong to the same carrier, then </w:t>
      </w:r>
      <w:proofErr w:type="spellStart"/>
      <w:proofErr w:type="gramStart"/>
      <w:r w:rsidRPr="001065AA">
        <w:rPr>
          <w:rFonts w:eastAsia="MS Mincho"/>
        </w:rPr>
        <w:t>K</w:t>
      </w:r>
      <w:r w:rsidRPr="001065AA">
        <w:rPr>
          <w:rFonts w:eastAsia="MS Mincho"/>
          <w:vertAlign w:val="subscript"/>
        </w:rPr>
        <w:t>satellite</w:t>
      </w:r>
      <w:r w:rsidRPr="001065AA">
        <w:rPr>
          <w:rFonts w:eastAsia="新細明體" w:hint="eastAsia"/>
          <w:vertAlign w:val="subscript"/>
          <w:lang w:eastAsia="zh-TW"/>
        </w:rPr>
        <w:t>,</w:t>
      </w:r>
      <w:r w:rsidRPr="001065AA">
        <w:rPr>
          <w:rFonts w:eastAsia="新細明體"/>
          <w:vertAlign w:val="subscript"/>
          <w:lang w:eastAsia="zh-TW"/>
        </w:rPr>
        <w:t>I</w:t>
      </w:r>
      <w:proofErr w:type="spellEnd"/>
      <w:proofErr w:type="gramEnd"/>
      <w:r w:rsidRPr="001065AA">
        <w:rPr>
          <w:rFonts w:eastAsia="新細明體"/>
          <w:vertAlign w:val="subscript"/>
          <w:lang w:eastAsia="zh-TW"/>
        </w:rPr>
        <w:t xml:space="preserve"> </w:t>
      </w:r>
      <w:r w:rsidRPr="001065AA">
        <w:rPr>
          <w:rFonts w:eastAsia="MS Mincho"/>
          <w:color w:val="000000" w:themeColor="text1"/>
        </w:rPr>
        <w:t xml:space="preserve">can be set to 1. Otherwise, </w:t>
      </w:r>
      <w:proofErr w:type="spellStart"/>
      <w:proofErr w:type="gramStart"/>
      <w:r w:rsidRPr="001065AA">
        <w:rPr>
          <w:rFonts w:eastAsia="MS Mincho"/>
        </w:rPr>
        <w:t>K</w:t>
      </w:r>
      <w:r w:rsidRPr="001065AA">
        <w:rPr>
          <w:rFonts w:eastAsia="MS Mincho"/>
          <w:vertAlign w:val="subscript"/>
        </w:rPr>
        <w:t>satellite</w:t>
      </w:r>
      <w:r w:rsidRPr="001065AA">
        <w:rPr>
          <w:rFonts w:eastAsia="新細明體" w:hint="eastAsia"/>
          <w:vertAlign w:val="subscript"/>
          <w:lang w:eastAsia="zh-TW"/>
        </w:rPr>
        <w:t>,</w:t>
      </w:r>
      <w:r w:rsidRPr="001065AA">
        <w:rPr>
          <w:rFonts w:eastAsia="新細明體"/>
          <w:vertAlign w:val="subscript"/>
          <w:lang w:eastAsia="zh-TW"/>
        </w:rPr>
        <w:t>I</w:t>
      </w:r>
      <w:proofErr w:type="spellEnd"/>
      <w:proofErr w:type="gramEnd"/>
      <w:r w:rsidRPr="001065AA">
        <w:rPr>
          <w:rFonts w:eastAsia="新細明體"/>
          <w:vertAlign w:val="subscript"/>
          <w:lang w:eastAsia="zh-TW"/>
        </w:rPr>
        <w:t xml:space="preserve"> </w:t>
      </w:r>
      <w:r w:rsidRPr="001065AA">
        <w:rPr>
          <w:rFonts w:eastAsia="MS Mincho"/>
          <w:color w:val="000000" w:themeColor="text1"/>
        </w:rPr>
        <w:t>shall correspond to the number of NGSO satellites the UE shall monitor.</w:t>
      </w:r>
    </w:p>
    <w:p w14:paraId="6D236731" w14:textId="77777777" w:rsidR="001065AA" w:rsidRPr="001065AA" w:rsidRDefault="001065AA" w:rsidP="001065AA">
      <w:pPr>
        <w:spacing w:after="0"/>
        <w:rPr>
          <w:rFonts w:eastAsia="新細明體"/>
          <w:iCs/>
          <w:lang w:val="en-US" w:eastAsia="zh-TW"/>
        </w:rPr>
      </w:pPr>
      <w:r w:rsidRPr="001065AA">
        <w:rPr>
          <w:color w:val="0070C0"/>
          <w:szCs w:val="24"/>
          <w:lang w:eastAsia="zh-CN"/>
        </w:rPr>
        <w:t xml:space="preserve">Recommended WF: </w:t>
      </w:r>
    </w:p>
    <w:p w14:paraId="023AB84B" w14:textId="77777777" w:rsidR="001065AA" w:rsidRPr="001065AA" w:rsidRDefault="001065AA">
      <w:pPr>
        <w:numPr>
          <w:ilvl w:val="0"/>
          <w:numId w:val="6"/>
        </w:numPr>
        <w:overflowPunct w:val="0"/>
        <w:autoSpaceDE w:val="0"/>
        <w:autoSpaceDN w:val="0"/>
        <w:adjustRightInd w:val="0"/>
        <w:spacing w:after="0"/>
        <w:textAlignment w:val="baseline"/>
        <w:rPr>
          <w:rFonts w:eastAsia="新細明體"/>
          <w:iCs/>
          <w:lang w:val="en-US" w:eastAsia="zh-TW"/>
        </w:rPr>
      </w:pPr>
      <w:r w:rsidRPr="001065AA">
        <w:rPr>
          <w:rFonts w:eastAsia="新細明體"/>
          <w:iCs/>
          <w:lang w:val="en-US" w:eastAsia="zh-TW"/>
        </w:rPr>
        <w:t xml:space="preserve">Discuss the proposal. </w:t>
      </w:r>
    </w:p>
    <w:p w14:paraId="21BCC188" w14:textId="77777777" w:rsidR="001065AA" w:rsidRPr="001065AA" w:rsidRDefault="001065AA" w:rsidP="001065AA">
      <w:pPr>
        <w:spacing w:after="0"/>
        <w:rPr>
          <w:rFonts w:eastAsia="新細明體"/>
          <w:iCs/>
          <w:lang w:val="en-US" w:eastAsia="zh-TW"/>
        </w:rPr>
      </w:pPr>
    </w:p>
    <w:p w14:paraId="61593F4B" w14:textId="77E2DA48" w:rsidR="001065AA" w:rsidRDefault="001065AA" w:rsidP="001065AA">
      <w:pPr>
        <w:spacing w:after="0"/>
        <w:rPr>
          <w:rFonts w:eastAsia="新細明體"/>
          <w:iCs/>
          <w:lang w:val="en-US" w:eastAsia="zh-TW"/>
        </w:rPr>
      </w:pPr>
    </w:p>
    <w:p w14:paraId="3C544C8C"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Discussion:</w:t>
      </w:r>
    </w:p>
    <w:p w14:paraId="09096756" w14:textId="549C48AE" w:rsidR="0089106E" w:rsidRDefault="00C109B6" w:rsidP="00C109B6">
      <w:pPr>
        <w:spacing w:after="120" w:line="252" w:lineRule="auto"/>
        <w:rPr>
          <w:rFonts w:eastAsia="MS Mincho"/>
          <w:color w:val="000000" w:themeColor="text1"/>
        </w:rPr>
      </w:pPr>
      <w:r w:rsidRPr="00C109B6">
        <w:rPr>
          <w:rFonts w:eastAsia="MS Mincho"/>
          <w:color w:val="000000" w:themeColor="text1"/>
        </w:rPr>
        <w:t xml:space="preserve">Ericsson: </w:t>
      </w:r>
      <w:r>
        <w:rPr>
          <w:rFonts w:eastAsia="MS Mincho"/>
          <w:color w:val="000000" w:themeColor="text1"/>
        </w:rPr>
        <w:t xml:space="preserve">RAN2 provides this signalling. </w:t>
      </w:r>
    </w:p>
    <w:p w14:paraId="0A9D0B76" w14:textId="43EB9E4B" w:rsidR="00C109B6" w:rsidRDefault="00C109B6" w:rsidP="00C109B6">
      <w:pPr>
        <w:spacing w:after="120" w:line="252" w:lineRule="auto"/>
        <w:rPr>
          <w:rFonts w:eastAsia="MS Mincho"/>
          <w:color w:val="000000" w:themeColor="text1"/>
        </w:rPr>
      </w:pPr>
      <w:r w:rsidRPr="00C109B6">
        <w:rPr>
          <w:rFonts w:eastAsia="MS Mincho" w:hint="eastAsia"/>
          <w:color w:val="000000" w:themeColor="text1"/>
        </w:rPr>
        <w:t xml:space="preserve">MTK: UE </w:t>
      </w:r>
      <w:r w:rsidRPr="00C109B6">
        <w:rPr>
          <w:rFonts w:eastAsia="MS Mincho"/>
          <w:color w:val="000000" w:themeColor="text1"/>
        </w:rPr>
        <w:t xml:space="preserve">is </w:t>
      </w:r>
      <w:r w:rsidRPr="00C109B6">
        <w:rPr>
          <w:rFonts w:eastAsia="MS Mincho" w:hint="eastAsia"/>
          <w:color w:val="000000" w:themeColor="text1"/>
        </w:rPr>
        <w:t>o</w:t>
      </w:r>
      <w:r w:rsidRPr="00C109B6">
        <w:rPr>
          <w:rFonts w:eastAsia="MS Mincho"/>
          <w:color w:val="000000" w:themeColor="text1"/>
        </w:rPr>
        <w:t>nly required to monitor 1 satellite</w:t>
      </w:r>
      <w:r>
        <w:rPr>
          <w:rFonts w:eastAsia="MS Mincho"/>
          <w:color w:val="000000" w:themeColor="text1"/>
        </w:rPr>
        <w:t>?</w:t>
      </w:r>
    </w:p>
    <w:p w14:paraId="41248CF8" w14:textId="1AB8C435" w:rsidR="00C109B6" w:rsidRPr="00C109B6" w:rsidRDefault="00C109B6" w:rsidP="00C109B6">
      <w:pPr>
        <w:spacing w:after="120" w:line="252" w:lineRule="auto"/>
        <w:rPr>
          <w:rFonts w:eastAsia="MS Mincho"/>
          <w:color w:val="000000" w:themeColor="text1"/>
        </w:rPr>
      </w:pPr>
      <w:r>
        <w:rPr>
          <w:rFonts w:eastAsia="MS Mincho"/>
          <w:color w:val="000000" w:themeColor="text1"/>
        </w:rPr>
        <w:tab/>
        <w:t xml:space="preserve">Ericsson: Yes. </w:t>
      </w:r>
    </w:p>
    <w:p w14:paraId="7B78D027" w14:textId="1B5FDA4C" w:rsidR="00C109B6" w:rsidRPr="00C109B6" w:rsidRDefault="00C109B6" w:rsidP="00C109B6">
      <w:pPr>
        <w:spacing w:after="120" w:line="252" w:lineRule="auto"/>
        <w:rPr>
          <w:rFonts w:eastAsia="MS Mincho"/>
          <w:color w:val="000000" w:themeColor="text1"/>
        </w:rPr>
      </w:pPr>
      <w:r w:rsidRPr="00C109B6">
        <w:rPr>
          <w:rFonts w:eastAsia="MS Mincho"/>
          <w:color w:val="000000" w:themeColor="text1"/>
        </w:rPr>
        <w:t xml:space="preserve">Huawei: </w:t>
      </w:r>
      <w:r>
        <w:rPr>
          <w:rFonts w:eastAsia="MS Mincho"/>
          <w:color w:val="000000" w:themeColor="text1"/>
        </w:rPr>
        <w:t>for intra-</w:t>
      </w:r>
      <w:proofErr w:type="spellStart"/>
      <w:r>
        <w:rPr>
          <w:rFonts w:eastAsia="MS Mincho"/>
          <w:color w:val="000000" w:themeColor="text1"/>
        </w:rPr>
        <w:t>freq</w:t>
      </w:r>
      <w:proofErr w:type="spellEnd"/>
      <w:r>
        <w:rPr>
          <w:rFonts w:eastAsia="MS Mincho"/>
          <w:color w:val="000000" w:themeColor="text1"/>
        </w:rPr>
        <w:t xml:space="preserve"> </w:t>
      </w:r>
      <w:proofErr w:type="spellStart"/>
      <w:r>
        <w:rPr>
          <w:rFonts w:eastAsia="MS Mincho"/>
          <w:color w:val="000000" w:themeColor="text1"/>
        </w:rPr>
        <w:t>meas</w:t>
      </w:r>
      <w:proofErr w:type="spellEnd"/>
      <w:r>
        <w:rPr>
          <w:rFonts w:eastAsia="MS Mincho"/>
          <w:color w:val="000000" w:themeColor="text1"/>
        </w:rPr>
        <w:t xml:space="preserve"> could have inter-satellite.</w:t>
      </w:r>
    </w:p>
    <w:p w14:paraId="06641397" w14:textId="4746675B" w:rsidR="00C109B6" w:rsidRDefault="00C109B6" w:rsidP="00C109B6">
      <w:pPr>
        <w:spacing w:after="120" w:line="252" w:lineRule="auto"/>
        <w:rPr>
          <w:rFonts w:eastAsia="MS Mincho"/>
          <w:color w:val="000000" w:themeColor="text1"/>
        </w:rPr>
      </w:pPr>
      <w:r>
        <w:rPr>
          <w:rFonts w:eastAsia="MS Mincho"/>
          <w:color w:val="000000" w:themeColor="text1"/>
        </w:rPr>
        <w:t>Nokia</w:t>
      </w:r>
      <w:r w:rsidRPr="00C109B6">
        <w:rPr>
          <w:rFonts w:eastAsia="MS Mincho" w:hint="eastAsia"/>
          <w:color w:val="000000" w:themeColor="text1"/>
        </w:rPr>
        <w:t xml:space="preserve">: </w:t>
      </w:r>
      <w:r>
        <w:rPr>
          <w:rFonts w:eastAsia="MS Mincho"/>
          <w:color w:val="000000" w:themeColor="text1"/>
        </w:rPr>
        <w:t xml:space="preserve">echo Huawei. </w:t>
      </w:r>
    </w:p>
    <w:p w14:paraId="48CE04DD" w14:textId="684048A9" w:rsidR="0089106E" w:rsidRDefault="00C109B6" w:rsidP="00C109B6">
      <w:pPr>
        <w:spacing w:after="120" w:line="252" w:lineRule="auto"/>
        <w:rPr>
          <w:rFonts w:eastAsia="MS Mincho"/>
          <w:color w:val="000000" w:themeColor="text1"/>
        </w:rPr>
      </w:pPr>
      <w:r>
        <w:rPr>
          <w:rFonts w:eastAsia="MS Mincho"/>
          <w:color w:val="000000" w:themeColor="text1"/>
        </w:rPr>
        <w:t xml:space="preserve">Ericsson: consider 1 Carrier. </w:t>
      </w:r>
    </w:p>
    <w:p w14:paraId="0530651F" w14:textId="5C8A81FE" w:rsidR="00C109B6" w:rsidRDefault="00C109B6" w:rsidP="00C109B6">
      <w:pPr>
        <w:spacing w:after="120" w:line="252" w:lineRule="auto"/>
        <w:rPr>
          <w:rFonts w:eastAsia="MS Mincho"/>
          <w:color w:val="000000" w:themeColor="text1"/>
        </w:rPr>
      </w:pPr>
      <w:r>
        <w:rPr>
          <w:rFonts w:eastAsia="MS Mincho"/>
          <w:color w:val="000000" w:themeColor="text1"/>
        </w:rPr>
        <w:t xml:space="preserve">Nokia: SIB32 is for discontinuous coverage. </w:t>
      </w:r>
    </w:p>
    <w:p w14:paraId="1E9F91DF" w14:textId="77777777" w:rsidR="00C109B6" w:rsidRPr="00C109B6" w:rsidRDefault="00C109B6" w:rsidP="00C109B6">
      <w:pPr>
        <w:spacing w:after="120" w:line="252" w:lineRule="auto"/>
        <w:rPr>
          <w:rFonts w:eastAsia="MS Mincho"/>
          <w:color w:val="000000" w:themeColor="text1"/>
        </w:rPr>
      </w:pPr>
    </w:p>
    <w:p w14:paraId="229D7C16"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Tentative agreement in Ad-hoc:</w:t>
      </w:r>
    </w:p>
    <w:p w14:paraId="54DCF949" w14:textId="7544214F" w:rsidR="0089106E" w:rsidRDefault="00C109B6" w:rsidP="001065AA">
      <w:pPr>
        <w:spacing w:after="0"/>
        <w:rPr>
          <w:rFonts w:eastAsia="新細明體"/>
          <w:iCs/>
          <w:lang w:eastAsia="zh-TW"/>
        </w:rPr>
      </w:pPr>
      <w:r>
        <w:rPr>
          <w:rFonts w:eastAsia="新細明體"/>
          <w:iCs/>
          <w:lang w:eastAsia="zh-TW"/>
        </w:rPr>
        <w:t xml:space="preserve">No agreement during Ad-Hoc. </w:t>
      </w:r>
    </w:p>
    <w:p w14:paraId="51BEC8E3" w14:textId="77777777" w:rsidR="00C109B6" w:rsidRPr="0089106E" w:rsidRDefault="00C109B6" w:rsidP="001065AA">
      <w:pPr>
        <w:spacing w:after="0"/>
        <w:rPr>
          <w:rFonts w:eastAsia="新細明體"/>
          <w:iCs/>
          <w:lang w:eastAsia="zh-TW"/>
        </w:rPr>
      </w:pPr>
    </w:p>
    <w:p w14:paraId="37DE1CA1" w14:textId="77777777" w:rsidR="001065AA" w:rsidRPr="001065AA" w:rsidRDefault="001065AA" w:rsidP="001065AA">
      <w:pPr>
        <w:spacing w:after="0"/>
        <w:rPr>
          <w:rFonts w:eastAsia="新細明體"/>
          <w:iCs/>
          <w:lang w:val="en-US" w:eastAsia="zh-TW"/>
        </w:rPr>
      </w:pPr>
    </w:p>
    <w:p w14:paraId="5EFD140B" w14:textId="77777777" w:rsidR="001065AA" w:rsidRPr="001065AA" w:rsidRDefault="001065AA" w:rsidP="001065AA">
      <w:pPr>
        <w:keepNext/>
        <w:keepLines/>
        <w:spacing w:before="120"/>
        <w:outlineLvl w:val="2"/>
        <w:rPr>
          <w:rFonts w:ascii="Arial" w:hAnsi="Arial"/>
          <w:sz w:val="28"/>
          <w:szCs w:val="18"/>
          <w:lang w:val="sv-SE" w:eastAsia="zh-CN"/>
        </w:rPr>
      </w:pPr>
      <w:r w:rsidRPr="001065AA">
        <w:rPr>
          <w:rFonts w:ascii="Arial" w:hAnsi="Arial"/>
          <w:sz w:val="28"/>
          <w:szCs w:val="18"/>
          <w:lang w:val="sv-SE" w:eastAsia="zh-CN"/>
        </w:rPr>
        <w:lastRenderedPageBreak/>
        <w:t>Sub-Topic 1-3: eMTC, CHO</w:t>
      </w:r>
    </w:p>
    <w:p w14:paraId="2DF6D5BF"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1-3-1: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CHO requirements</w:t>
      </w:r>
    </w:p>
    <w:p w14:paraId="7172BB81"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 Agreement in RAN4 #108bis</w:t>
      </w:r>
    </w:p>
    <w:p w14:paraId="599029C4" w14:textId="77777777" w:rsidR="001065AA" w:rsidRPr="001065AA" w:rsidRDefault="001065AA" w:rsidP="001065AA">
      <w:pPr>
        <w:overflowPunct w:val="0"/>
        <w:autoSpaceDE w:val="0"/>
        <w:autoSpaceDN w:val="0"/>
        <w:adjustRightInd w:val="0"/>
        <w:spacing w:after="0"/>
        <w:textAlignment w:val="baseline"/>
        <w:rPr>
          <w:i/>
          <w:iCs/>
          <w:color w:val="4472C4" w:themeColor="accent1"/>
          <w:sz w:val="21"/>
          <w:szCs w:val="21"/>
          <w:lang w:eastAsia="zh-CN"/>
        </w:rPr>
      </w:pPr>
      <w:r w:rsidRPr="001065AA">
        <w:rPr>
          <w:rFonts w:hint="eastAsia"/>
          <w:i/>
          <w:iCs/>
          <w:color w:val="4472C4" w:themeColor="accent1"/>
          <w:sz w:val="21"/>
          <w:szCs w:val="21"/>
          <w:lang w:eastAsia="zh-CN"/>
        </w:rPr>
        <w:t>A</w:t>
      </w:r>
      <w:r w:rsidRPr="001065AA">
        <w:rPr>
          <w:i/>
          <w:iCs/>
          <w:color w:val="4472C4" w:themeColor="accent1"/>
          <w:sz w:val="21"/>
          <w:szCs w:val="21"/>
          <w:lang w:eastAsia="zh-CN"/>
        </w:rPr>
        <w:t xml:space="preserve">greement: </w:t>
      </w:r>
    </w:p>
    <w:p w14:paraId="0A9F1F3F" w14:textId="77777777" w:rsidR="001065AA" w:rsidRPr="001065AA" w:rsidRDefault="001065AA">
      <w:pPr>
        <w:numPr>
          <w:ilvl w:val="0"/>
          <w:numId w:val="11"/>
        </w:numPr>
        <w:overflowPunct w:val="0"/>
        <w:autoSpaceDE w:val="0"/>
        <w:autoSpaceDN w:val="0"/>
        <w:adjustRightInd w:val="0"/>
        <w:spacing w:after="0"/>
        <w:textAlignment w:val="baseline"/>
        <w:rPr>
          <w:rFonts w:eastAsia="DengXian"/>
          <w:i/>
          <w:iCs/>
          <w:color w:val="4472C4" w:themeColor="accent1"/>
          <w:lang w:val="en-US" w:eastAsia="zh-CN"/>
        </w:rPr>
      </w:pPr>
      <w:r w:rsidRPr="001065AA">
        <w:rPr>
          <w:rFonts w:eastAsia="新細明體"/>
          <w:i/>
          <w:iCs/>
          <w:color w:val="4472C4" w:themeColor="accent1"/>
          <w:lang w:val="en-US" w:eastAsia="zh-TW"/>
        </w:rPr>
        <w:t xml:space="preserve">Introduce CHO requirements for NTN </w:t>
      </w:r>
      <w:proofErr w:type="spellStart"/>
      <w:r w:rsidRPr="001065AA">
        <w:rPr>
          <w:rFonts w:eastAsia="新細明體"/>
          <w:i/>
          <w:iCs/>
          <w:color w:val="4472C4" w:themeColor="accent1"/>
          <w:lang w:val="en-US" w:eastAsia="zh-TW"/>
        </w:rPr>
        <w:t>eMTC</w:t>
      </w:r>
      <w:proofErr w:type="spellEnd"/>
      <w:r w:rsidRPr="001065AA">
        <w:rPr>
          <w:rFonts w:eastAsia="新細明體"/>
          <w:i/>
          <w:iCs/>
          <w:color w:val="4472C4" w:themeColor="accent1"/>
          <w:lang w:val="en-US" w:eastAsia="zh-TW"/>
        </w:rPr>
        <w:t xml:space="preserve"> with time and location-based trigger conditions. </w:t>
      </w:r>
      <w:r w:rsidRPr="001065AA">
        <w:rPr>
          <w:rFonts w:eastAsia="DengXian"/>
          <w:i/>
          <w:iCs/>
          <w:color w:val="4472C4" w:themeColor="accent1"/>
          <w:lang w:val="en-US" w:eastAsia="zh-CN"/>
        </w:rPr>
        <w:t>D</w:t>
      </w:r>
      <w:r w:rsidRPr="001065AA">
        <w:rPr>
          <w:rFonts w:eastAsia="DengXian"/>
          <w:i/>
          <w:iCs/>
          <w:color w:val="4472C4" w:themeColor="accent1"/>
          <w:vertAlign w:val="subscript"/>
          <w:lang w:val="en-US" w:eastAsia="zh-CN"/>
        </w:rPr>
        <w:t>CHO</w:t>
      </w:r>
      <w:r w:rsidRPr="001065AA">
        <w:rPr>
          <w:rFonts w:eastAsia="DengXian"/>
          <w:i/>
          <w:iCs/>
          <w:color w:val="4472C4" w:themeColor="accent1"/>
          <w:lang w:val="en-US" w:eastAsia="zh-CN"/>
        </w:rPr>
        <w:t xml:space="preserve"> = T</w:t>
      </w:r>
      <w:r w:rsidRPr="001065AA">
        <w:rPr>
          <w:rFonts w:eastAsia="DengXian"/>
          <w:i/>
          <w:iCs/>
          <w:color w:val="4472C4" w:themeColor="accent1"/>
          <w:vertAlign w:val="subscript"/>
          <w:lang w:val="en-US" w:eastAsia="zh-CN"/>
        </w:rPr>
        <w:t>RRC</w:t>
      </w:r>
      <w:r w:rsidRPr="001065AA">
        <w:rPr>
          <w:rFonts w:eastAsia="DengXian"/>
          <w:i/>
          <w:iCs/>
          <w:color w:val="4472C4" w:themeColor="accent1"/>
          <w:lang w:val="en-US" w:eastAsia="zh-CN"/>
        </w:rPr>
        <w:t xml:space="preserve"> </w:t>
      </w:r>
      <w:r w:rsidRPr="001065AA">
        <w:rPr>
          <w:rFonts w:eastAsia="MS Mincho"/>
          <w:i/>
          <w:iCs/>
          <w:color w:val="4472C4" w:themeColor="accent1"/>
        </w:rPr>
        <w:t xml:space="preserve">+ </w:t>
      </w:r>
      <w:proofErr w:type="spellStart"/>
      <w:r w:rsidRPr="001065AA">
        <w:rPr>
          <w:rFonts w:eastAsia="MS Mincho"/>
          <w:i/>
          <w:iCs/>
          <w:color w:val="4472C4" w:themeColor="accent1"/>
          <w:lang w:val="en-US" w:eastAsia="zh-CN"/>
        </w:rPr>
        <w:t>T</w:t>
      </w:r>
      <w:r w:rsidRPr="001065AA">
        <w:rPr>
          <w:rFonts w:eastAsia="MS Mincho"/>
          <w:i/>
          <w:iCs/>
          <w:color w:val="4472C4" w:themeColor="accent1"/>
          <w:vertAlign w:val="subscript"/>
          <w:lang w:val="en-US" w:eastAsia="zh-CN"/>
        </w:rPr>
        <w:t>measure</w:t>
      </w:r>
      <w:proofErr w:type="spellEnd"/>
      <w:r w:rsidRPr="001065AA">
        <w:rPr>
          <w:rFonts w:eastAsia="MS Mincho"/>
          <w:i/>
          <w:iCs/>
          <w:color w:val="4472C4" w:themeColor="accent1"/>
          <w:lang w:val="en-US" w:eastAsia="zh-CN"/>
        </w:rPr>
        <w:t xml:space="preserve"> </w:t>
      </w:r>
      <w:r w:rsidRPr="001065AA">
        <w:rPr>
          <w:rFonts w:eastAsia="DengXian"/>
          <w:i/>
          <w:iCs/>
          <w:color w:val="4472C4" w:themeColor="accent1"/>
          <w:lang w:val="en-US" w:eastAsia="zh-CN"/>
        </w:rPr>
        <w:t xml:space="preserve">+ </w:t>
      </w:r>
      <w:proofErr w:type="spellStart"/>
      <w:r w:rsidRPr="001065AA">
        <w:rPr>
          <w:rFonts w:eastAsia="DengXian"/>
          <w:i/>
          <w:iCs/>
          <w:color w:val="4472C4" w:themeColor="accent1"/>
          <w:lang w:val="en-US" w:eastAsia="zh-CN"/>
        </w:rPr>
        <w:t>T</w:t>
      </w:r>
      <w:r w:rsidRPr="001065AA">
        <w:rPr>
          <w:rFonts w:eastAsia="DengXian"/>
          <w:i/>
          <w:iCs/>
          <w:color w:val="4472C4" w:themeColor="accent1"/>
          <w:vertAlign w:val="subscript"/>
          <w:lang w:val="en-US" w:eastAsia="zh-CN"/>
        </w:rPr>
        <w:t>Event_DU</w:t>
      </w:r>
      <w:proofErr w:type="spellEnd"/>
      <w:r w:rsidRPr="001065AA">
        <w:rPr>
          <w:rFonts w:eastAsia="DengXian"/>
          <w:i/>
          <w:iCs/>
          <w:color w:val="4472C4" w:themeColor="accent1"/>
          <w:lang w:val="en-US" w:eastAsia="zh-CN"/>
        </w:rPr>
        <w:t xml:space="preserve"> +</w:t>
      </w:r>
      <w:proofErr w:type="spellStart"/>
      <w:r w:rsidRPr="001065AA">
        <w:rPr>
          <w:rFonts w:eastAsia="DengXian"/>
          <w:i/>
          <w:iCs/>
          <w:color w:val="4472C4" w:themeColor="accent1"/>
          <w:lang w:val="en-US" w:eastAsia="zh-CN"/>
        </w:rPr>
        <w:t>T</w:t>
      </w:r>
      <w:r w:rsidRPr="001065AA">
        <w:rPr>
          <w:rFonts w:eastAsia="DengXian"/>
          <w:i/>
          <w:iCs/>
          <w:color w:val="4472C4" w:themeColor="accent1"/>
          <w:vertAlign w:val="subscript"/>
          <w:lang w:val="en-US" w:eastAsia="zh-CN"/>
        </w:rPr>
        <w:t>interrupt</w:t>
      </w:r>
      <w:proofErr w:type="spellEnd"/>
      <w:r w:rsidRPr="001065AA">
        <w:rPr>
          <w:rFonts w:eastAsia="DengXian"/>
          <w:i/>
          <w:iCs/>
          <w:color w:val="4472C4" w:themeColor="accent1"/>
          <w:lang w:val="en-US" w:eastAsia="zh-CN"/>
        </w:rPr>
        <w:t xml:space="preserve"> + </w:t>
      </w:r>
      <w:proofErr w:type="spellStart"/>
      <w:r w:rsidRPr="001065AA">
        <w:rPr>
          <w:rFonts w:eastAsia="DengXian"/>
          <w:i/>
          <w:iCs/>
          <w:color w:val="4472C4" w:themeColor="accent1"/>
          <w:lang w:val="en-US" w:eastAsia="zh-CN"/>
        </w:rPr>
        <w:t>T</w:t>
      </w:r>
      <w:r w:rsidRPr="001065AA">
        <w:rPr>
          <w:rFonts w:eastAsia="DengXian"/>
          <w:i/>
          <w:iCs/>
          <w:color w:val="4472C4" w:themeColor="accent1"/>
          <w:vertAlign w:val="subscript"/>
          <w:lang w:val="en-US" w:eastAsia="zh-CN"/>
        </w:rPr>
        <w:t>CHO_execution</w:t>
      </w:r>
      <w:proofErr w:type="spellEnd"/>
    </w:p>
    <w:p w14:paraId="157E5B9A" w14:textId="77777777" w:rsidR="001065AA" w:rsidRPr="001065AA" w:rsidRDefault="001065AA" w:rsidP="001065AA">
      <w:pPr>
        <w:overflowPunct w:val="0"/>
        <w:autoSpaceDE w:val="0"/>
        <w:autoSpaceDN w:val="0"/>
        <w:adjustRightInd w:val="0"/>
        <w:spacing w:after="0"/>
        <w:ind w:left="720"/>
        <w:textAlignment w:val="baseline"/>
        <w:rPr>
          <w:rFonts w:eastAsia="DengXian" w:cs="v4.2.0"/>
          <w:i/>
          <w:iCs/>
          <w:color w:val="4472C4" w:themeColor="accent1"/>
          <w:lang w:val="en-US" w:eastAsia="zh-CN"/>
        </w:rPr>
      </w:pPr>
      <w:r w:rsidRPr="001065AA">
        <w:rPr>
          <w:rFonts w:eastAsia="DengXian" w:cs="v4.2.0"/>
          <w:i/>
          <w:iCs/>
          <w:color w:val="4472C4" w:themeColor="accent1"/>
          <w:lang w:val="en-US" w:eastAsia="zh-CN"/>
        </w:rPr>
        <w:t>Where:</w:t>
      </w:r>
    </w:p>
    <w:p w14:paraId="2B8CE0C3"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rPr>
      </w:pPr>
      <w:r w:rsidRPr="001065AA">
        <w:rPr>
          <w:rFonts w:eastAsia="Times New Roman"/>
          <w:i/>
          <w:iCs/>
          <w:color w:val="4472C4" w:themeColor="accent1"/>
          <w:lang w:val="en-US" w:eastAsia="zh-CN"/>
        </w:rPr>
        <w:t>T</w:t>
      </w:r>
      <w:r w:rsidRPr="001065AA">
        <w:rPr>
          <w:rFonts w:eastAsia="Times New Roman"/>
          <w:i/>
          <w:iCs/>
          <w:color w:val="4472C4" w:themeColor="accent1"/>
          <w:vertAlign w:val="subscript"/>
          <w:lang w:val="en-US" w:eastAsia="zh-CN"/>
        </w:rPr>
        <w:t>RRC</w:t>
      </w:r>
      <w:r w:rsidRPr="001065AA">
        <w:rPr>
          <w:rFonts w:eastAsia="Times New Roman"/>
          <w:i/>
          <w:iCs/>
          <w:color w:val="4472C4" w:themeColor="accent1"/>
        </w:rPr>
        <w:t xml:space="preserve"> is the RRC procedure delay</w:t>
      </w:r>
    </w:p>
    <w:p w14:paraId="56976D0F"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lang w:val="en-US"/>
        </w:rPr>
      </w:pPr>
      <w:proofErr w:type="spellStart"/>
      <w:r w:rsidRPr="001065AA">
        <w:rPr>
          <w:rFonts w:eastAsia="Times New Roman"/>
          <w:i/>
          <w:iCs/>
          <w:color w:val="4472C4" w:themeColor="accent1"/>
        </w:rPr>
        <w:t>T</w:t>
      </w:r>
      <w:r w:rsidRPr="001065AA">
        <w:rPr>
          <w:rFonts w:eastAsia="Times New Roman"/>
          <w:i/>
          <w:iCs/>
          <w:color w:val="4472C4" w:themeColor="accent1"/>
          <w:vertAlign w:val="subscript"/>
        </w:rPr>
        <w:t>Event_DU</w:t>
      </w:r>
      <w:proofErr w:type="spellEnd"/>
      <w:r w:rsidRPr="001065AA">
        <w:rPr>
          <w:rFonts w:eastAsia="Times New Roman"/>
          <w:i/>
          <w:iCs/>
          <w:color w:val="4472C4" w:themeColor="accent1"/>
        </w:rPr>
        <w:t xml:space="preserve"> is the delay uncertainty which is the time from when the UE successfully decodes a conditional handover command until </w:t>
      </w:r>
      <w:r w:rsidRPr="001065AA">
        <w:rPr>
          <w:rFonts w:eastAsia="MS Mincho" w:hint="eastAsia"/>
          <w:i/>
          <w:iCs/>
          <w:color w:val="4472C4" w:themeColor="accent1"/>
          <w:lang w:val="en-US" w:eastAsia="zh-CN"/>
        </w:rPr>
        <w:t>the time/location</w:t>
      </w:r>
      <w:r w:rsidRPr="001065AA">
        <w:rPr>
          <w:rFonts w:eastAsia="Times New Roman"/>
          <w:i/>
          <w:iCs/>
          <w:color w:val="4472C4" w:themeColor="accent1"/>
        </w:rPr>
        <w:t xml:space="preserve"> condition </w:t>
      </w:r>
      <w:r w:rsidRPr="001065AA">
        <w:rPr>
          <w:rFonts w:eastAsia="MS Mincho" w:hint="eastAsia"/>
          <w:i/>
          <w:iCs/>
          <w:color w:val="4472C4" w:themeColor="accent1"/>
          <w:lang w:val="en-US" w:eastAsia="zh-CN"/>
        </w:rPr>
        <w:t>fulfilled</w:t>
      </w:r>
      <w:r w:rsidRPr="001065AA">
        <w:rPr>
          <w:rFonts w:eastAsia="Times New Roman"/>
          <w:i/>
          <w:iCs/>
          <w:color w:val="4472C4" w:themeColor="accent1"/>
        </w:rPr>
        <w:t xml:space="preserve">. </w:t>
      </w:r>
    </w:p>
    <w:p w14:paraId="0A3FB896"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lang w:val="en-US"/>
        </w:rPr>
      </w:pPr>
      <w:proofErr w:type="spellStart"/>
      <w:r w:rsidRPr="001065AA">
        <w:rPr>
          <w:rFonts w:eastAsia="MS Mincho"/>
          <w:bCs/>
          <w:i/>
          <w:iCs/>
          <w:color w:val="4472C4" w:themeColor="accent1"/>
          <w:lang w:val="en-US" w:eastAsia="zh-CN"/>
        </w:rPr>
        <w:t>T</w:t>
      </w:r>
      <w:r w:rsidRPr="001065AA">
        <w:rPr>
          <w:rFonts w:eastAsia="MS Mincho"/>
          <w:bCs/>
          <w:i/>
          <w:iCs/>
          <w:color w:val="4472C4" w:themeColor="accent1"/>
          <w:vertAlign w:val="subscript"/>
          <w:lang w:val="en-US" w:eastAsia="zh-CN"/>
        </w:rPr>
        <w:t>measure</w:t>
      </w:r>
      <w:proofErr w:type="spellEnd"/>
      <w:r w:rsidRPr="001065AA">
        <w:rPr>
          <w:rFonts w:eastAsia="MS Mincho"/>
          <w:i/>
          <w:iCs/>
          <w:color w:val="4472C4" w:themeColor="accent1"/>
        </w:rPr>
        <w:t xml:space="preserve"> is the measurements time. </w:t>
      </w:r>
      <w:proofErr w:type="spellStart"/>
      <w:r w:rsidRPr="001065AA">
        <w:rPr>
          <w:rFonts w:eastAsia="MS Mincho"/>
          <w:bCs/>
          <w:i/>
          <w:iCs/>
          <w:color w:val="4472C4" w:themeColor="accent1"/>
          <w:lang w:val="en-US" w:eastAsia="zh-CN"/>
        </w:rPr>
        <w:t>T</w:t>
      </w:r>
      <w:r w:rsidRPr="001065AA">
        <w:rPr>
          <w:rFonts w:eastAsia="MS Mincho"/>
          <w:bCs/>
          <w:i/>
          <w:iCs/>
          <w:color w:val="4472C4" w:themeColor="accent1"/>
          <w:vertAlign w:val="subscript"/>
          <w:lang w:val="en-US" w:eastAsia="zh-CN"/>
        </w:rPr>
        <w:t>measure</w:t>
      </w:r>
      <w:proofErr w:type="spellEnd"/>
      <w:r w:rsidRPr="001065AA">
        <w:rPr>
          <w:rFonts w:eastAsia="MS Mincho"/>
          <w:i/>
          <w:iCs/>
          <w:color w:val="4472C4" w:themeColor="accent1"/>
          <w:lang w:val="en-US" w:eastAsia="zh-CN"/>
        </w:rPr>
        <w:t xml:space="preserve">=0 if only </w:t>
      </w:r>
      <w:r w:rsidRPr="001065AA">
        <w:rPr>
          <w:rFonts w:eastAsia="MS Mincho"/>
          <w:i/>
          <w:iCs/>
          <w:color w:val="4472C4" w:themeColor="accent1"/>
        </w:rPr>
        <w:t>condEventD1 or condEventT1 is configured.</w:t>
      </w:r>
    </w:p>
    <w:p w14:paraId="499907B1"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rPr>
      </w:pPr>
      <w:proofErr w:type="spellStart"/>
      <w:r w:rsidRPr="001065AA">
        <w:rPr>
          <w:rFonts w:eastAsia="Times New Roman"/>
          <w:i/>
          <w:iCs/>
          <w:color w:val="4472C4" w:themeColor="accent1"/>
        </w:rPr>
        <w:t>T</w:t>
      </w:r>
      <w:r w:rsidRPr="001065AA">
        <w:rPr>
          <w:rFonts w:eastAsia="Times New Roman"/>
          <w:i/>
          <w:iCs/>
          <w:color w:val="4472C4" w:themeColor="accent1"/>
          <w:vertAlign w:val="subscript"/>
        </w:rPr>
        <w:t>CHO_execution</w:t>
      </w:r>
      <w:proofErr w:type="spellEnd"/>
      <w:r w:rsidRPr="001065AA">
        <w:rPr>
          <w:rFonts w:eastAsia="Times New Roman"/>
          <w:i/>
          <w:iCs/>
          <w:color w:val="4472C4" w:themeColor="accent1"/>
        </w:rPr>
        <w:t xml:space="preserve"> is the conditional execution preparation time</w:t>
      </w:r>
    </w:p>
    <w:p w14:paraId="0EC8E9CB"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rPr>
      </w:pPr>
      <w:proofErr w:type="spellStart"/>
      <w:r w:rsidRPr="001065AA">
        <w:rPr>
          <w:rFonts w:eastAsia="Times New Roman"/>
          <w:i/>
          <w:iCs/>
          <w:color w:val="4472C4" w:themeColor="accent1"/>
          <w:lang w:eastAsia="zh-CN"/>
        </w:rPr>
        <w:t>T</w:t>
      </w:r>
      <w:r w:rsidRPr="001065AA">
        <w:rPr>
          <w:rFonts w:eastAsia="Times New Roman"/>
          <w:i/>
          <w:iCs/>
          <w:color w:val="4472C4" w:themeColor="accent1"/>
          <w:vertAlign w:val="subscript"/>
          <w:lang w:eastAsia="zh-CN"/>
        </w:rPr>
        <w:t>interrupt</w:t>
      </w:r>
      <w:proofErr w:type="spellEnd"/>
      <w:r w:rsidRPr="001065AA">
        <w:rPr>
          <w:rFonts w:eastAsia="Times New Roman"/>
          <w:i/>
          <w:iCs/>
          <w:color w:val="4472C4" w:themeColor="accent1"/>
        </w:rPr>
        <w:t xml:space="preserve"> is the interruption time.</w:t>
      </w:r>
    </w:p>
    <w:p w14:paraId="4CBDD814"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lang w:eastAsia="zh-CN"/>
        </w:rPr>
      </w:pPr>
      <w:r w:rsidRPr="001065AA">
        <w:rPr>
          <w:rFonts w:eastAsia="Times New Roman"/>
          <w:i/>
          <w:iCs/>
          <w:color w:val="4472C4" w:themeColor="accent1"/>
          <w:lang w:eastAsia="zh-CN"/>
        </w:rPr>
        <w:t xml:space="preserve">FFS Update </w:t>
      </w:r>
      <w:proofErr w:type="spellStart"/>
      <w:r w:rsidRPr="001065AA">
        <w:rPr>
          <w:rFonts w:eastAsia="Times New Roman"/>
          <w:i/>
          <w:iCs/>
          <w:color w:val="4472C4" w:themeColor="accent1"/>
          <w:lang w:eastAsia="zh-CN"/>
        </w:rPr>
        <w:t>Tinterrupt</w:t>
      </w:r>
      <w:proofErr w:type="spellEnd"/>
      <w:r w:rsidRPr="001065AA">
        <w:rPr>
          <w:rFonts w:eastAsia="Times New Roman"/>
          <w:i/>
          <w:iCs/>
          <w:color w:val="4472C4" w:themeColor="accent1"/>
          <w:lang w:eastAsia="zh-CN"/>
        </w:rPr>
        <w:t xml:space="preserve"> to include </w:t>
      </w:r>
      <w:proofErr w:type="spellStart"/>
      <w:r w:rsidRPr="001065AA">
        <w:rPr>
          <w:rFonts w:eastAsia="Times New Roman"/>
          <w:i/>
          <w:iCs/>
          <w:color w:val="4472C4" w:themeColor="accent1"/>
          <w:lang w:eastAsia="zh-CN"/>
        </w:rPr>
        <w:t>Tsearch</w:t>
      </w:r>
      <w:proofErr w:type="spellEnd"/>
      <w:r w:rsidRPr="001065AA">
        <w:rPr>
          <w:rFonts w:eastAsia="Times New Roman"/>
          <w:i/>
          <w:iCs/>
          <w:color w:val="4472C4" w:themeColor="accent1"/>
          <w:lang w:eastAsia="zh-CN"/>
        </w:rPr>
        <w:t>, based on handover interruption requirement as in</w:t>
      </w:r>
    </w:p>
    <w:p w14:paraId="2A174E1C" w14:textId="77777777" w:rsidR="001065AA" w:rsidRPr="001065AA" w:rsidRDefault="001065AA">
      <w:pPr>
        <w:numPr>
          <w:ilvl w:val="2"/>
          <w:numId w:val="6"/>
        </w:numPr>
        <w:overflowPunct w:val="0"/>
        <w:autoSpaceDE w:val="0"/>
        <w:autoSpaceDN w:val="0"/>
        <w:adjustRightInd w:val="0"/>
        <w:textAlignment w:val="baseline"/>
        <w:rPr>
          <w:rFonts w:eastAsia="Times New Roman"/>
          <w:i/>
          <w:iCs/>
          <w:color w:val="4472C4" w:themeColor="accent1"/>
          <w:lang w:eastAsia="zh-CN"/>
        </w:rPr>
      </w:pPr>
      <w:r w:rsidRPr="001065AA">
        <w:rPr>
          <w:rFonts w:eastAsia="Times New Roman"/>
          <w:i/>
          <w:iCs/>
          <w:color w:val="4472C4" w:themeColor="accent1"/>
          <w:lang w:eastAsia="zh-CN"/>
        </w:rPr>
        <w:t>5.5A.2.1.2</w:t>
      </w:r>
      <w:r w:rsidRPr="001065AA">
        <w:rPr>
          <w:rFonts w:eastAsia="Times New Roman"/>
          <w:i/>
          <w:iCs/>
          <w:color w:val="4472C4" w:themeColor="accent1"/>
          <w:lang w:eastAsia="zh-CN"/>
        </w:rPr>
        <w:tab/>
        <w:t xml:space="preserve">Interruption time for </w:t>
      </w:r>
      <w:proofErr w:type="spellStart"/>
      <w:r w:rsidRPr="001065AA">
        <w:rPr>
          <w:rFonts w:eastAsia="Times New Roman"/>
          <w:i/>
          <w:iCs/>
          <w:color w:val="4472C4" w:themeColor="accent1"/>
          <w:lang w:eastAsia="zh-CN"/>
        </w:rPr>
        <w:t>CEMode</w:t>
      </w:r>
      <w:proofErr w:type="spellEnd"/>
      <w:r w:rsidRPr="001065AA">
        <w:rPr>
          <w:rFonts w:eastAsia="Times New Roman"/>
          <w:i/>
          <w:iCs/>
          <w:color w:val="4472C4" w:themeColor="accent1"/>
          <w:lang w:eastAsia="zh-CN"/>
        </w:rPr>
        <w:t xml:space="preserve"> A</w:t>
      </w:r>
    </w:p>
    <w:p w14:paraId="5B1C4FA7" w14:textId="77777777" w:rsidR="001065AA" w:rsidRPr="001065AA" w:rsidRDefault="001065AA">
      <w:pPr>
        <w:numPr>
          <w:ilvl w:val="2"/>
          <w:numId w:val="6"/>
        </w:numPr>
        <w:overflowPunct w:val="0"/>
        <w:autoSpaceDE w:val="0"/>
        <w:autoSpaceDN w:val="0"/>
        <w:adjustRightInd w:val="0"/>
        <w:textAlignment w:val="baseline"/>
        <w:rPr>
          <w:rFonts w:eastAsia="Times New Roman"/>
          <w:i/>
          <w:iCs/>
          <w:color w:val="4472C4" w:themeColor="accent1"/>
          <w:lang w:eastAsia="zh-CN"/>
        </w:rPr>
      </w:pPr>
      <w:r w:rsidRPr="001065AA">
        <w:rPr>
          <w:rFonts w:eastAsia="Times New Roman"/>
          <w:i/>
          <w:iCs/>
          <w:color w:val="4472C4" w:themeColor="accent1"/>
          <w:lang w:eastAsia="zh-CN"/>
        </w:rPr>
        <w:t>5.5A.3.1.2</w:t>
      </w:r>
      <w:r w:rsidRPr="001065AA">
        <w:rPr>
          <w:rFonts w:eastAsia="Times New Roman"/>
          <w:i/>
          <w:iCs/>
          <w:color w:val="4472C4" w:themeColor="accent1"/>
          <w:lang w:eastAsia="zh-CN"/>
        </w:rPr>
        <w:tab/>
        <w:t xml:space="preserve">Interruption time for </w:t>
      </w:r>
      <w:proofErr w:type="spellStart"/>
      <w:r w:rsidRPr="001065AA">
        <w:rPr>
          <w:rFonts w:eastAsia="Times New Roman"/>
          <w:i/>
          <w:iCs/>
          <w:color w:val="4472C4" w:themeColor="accent1"/>
          <w:lang w:eastAsia="zh-CN"/>
        </w:rPr>
        <w:t>CEMode</w:t>
      </w:r>
      <w:proofErr w:type="spellEnd"/>
      <w:r w:rsidRPr="001065AA">
        <w:rPr>
          <w:rFonts w:eastAsia="Times New Roman"/>
          <w:i/>
          <w:iCs/>
          <w:color w:val="4472C4" w:themeColor="accent1"/>
          <w:lang w:eastAsia="zh-CN"/>
        </w:rPr>
        <w:t xml:space="preserve"> A</w:t>
      </w:r>
    </w:p>
    <w:p w14:paraId="013A7659" w14:textId="77777777" w:rsidR="0086743E" w:rsidRDefault="0086743E" w:rsidP="0086743E">
      <w:pPr>
        <w:spacing w:after="120" w:line="252" w:lineRule="auto"/>
        <w:rPr>
          <w:rFonts w:eastAsia="新細明體"/>
          <w:color w:val="0070C0"/>
          <w:szCs w:val="24"/>
          <w:lang w:eastAsia="zh-TW"/>
        </w:rPr>
      </w:pPr>
    </w:p>
    <w:p w14:paraId="4D578693" w14:textId="3C7C223E" w:rsidR="0086743E" w:rsidRPr="0086743E" w:rsidRDefault="0086743E" w:rsidP="0086743E">
      <w:pPr>
        <w:spacing w:after="120" w:line="252" w:lineRule="auto"/>
        <w:rPr>
          <w:rFonts w:eastAsia="新細明體"/>
          <w:color w:val="0070C0"/>
          <w:szCs w:val="24"/>
          <w:lang w:eastAsia="zh-TW"/>
        </w:rPr>
      </w:pPr>
      <w:r w:rsidRPr="0086743E">
        <w:rPr>
          <w:rFonts w:eastAsia="新細明體" w:hint="eastAsia"/>
          <w:color w:val="0070C0"/>
          <w:szCs w:val="24"/>
          <w:u w:val="single"/>
          <w:lang w:eastAsia="zh-TW"/>
        </w:rPr>
        <w:t>Mo</w:t>
      </w:r>
      <w:r w:rsidRPr="0086743E">
        <w:rPr>
          <w:rFonts w:eastAsia="新細明體"/>
          <w:color w:val="0070C0"/>
          <w:szCs w:val="24"/>
          <w:u w:val="single"/>
          <w:lang w:eastAsia="zh-TW"/>
        </w:rPr>
        <w:t>re information provided below</w:t>
      </w:r>
      <w:r>
        <w:rPr>
          <w:rFonts w:eastAsia="新細明體"/>
          <w:color w:val="0070C0"/>
          <w:szCs w:val="24"/>
          <w:lang w:eastAsia="zh-TW"/>
        </w:rPr>
        <w:t>:</w:t>
      </w:r>
    </w:p>
    <w:p w14:paraId="31D28A4C" w14:textId="77777777" w:rsidR="0086743E" w:rsidRDefault="0086743E" w:rsidP="0086743E">
      <w:pPr>
        <w:spacing w:after="0"/>
        <w:rPr>
          <w:rFonts w:eastAsia="Times New Roman"/>
          <w:color w:val="4472C4"/>
          <w:lang w:val="en-US" w:eastAsia="zh-CN"/>
        </w:rPr>
      </w:pPr>
      <w:r w:rsidRPr="0066020E">
        <w:rPr>
          <w:rFonts w:eastAsia="Times New Roman"/>
          <w:color w:val="4472C4"/>
          <w:lang w:val="en-US" w:eastAsia="zh-CN"/>
        </w:rPr>
        <w:t>5.5A.2.1.2</w:t>
      </w:r>
      <w:r w:rsidRPr="0066020E">
        <w:rPr>
          <w:rFonts w:eastAsia="Times New Roman"/>
          <w:color w:val="4472C4"/>
          <w:lang w:val="en-US" w:eastAsia="zh-CN"/>
        </w:rPr>
        <w:tab/>
        <w:t>Interruption time</w:t>
      </w:r>
    </w:p>
    <w:p w14:paraId="751057BA" w14:textId="77777777" w:rsidR="0086743E" w:rsidRPr="0066020E" w:rsidRDefault="0086743E" w:rsidP="0086743E">
      <w:pPr>
        <w:overflowPunct w:val="0"/>
        <w:autoSpaceDE w:val="0"/>
        <w:autoSpaceDN w:val="0"/>
        <w:adjustRightInd w:val="0"/>
        <w:ind w:left="568" w:hanging="284"/>
        <w:textAlignment w:val="baseline"/>
        <w:rPr>
          <w:rFonts w:eastAsia="Times New Roman"/>
        </w:rPr>
      </w:pPr>
      <w:r w:rsidRPr="0066020E">
        <w:rPr>
          <w:rFonts w:eastAsia="Times New Roman"/>
        </w:rPr>
        <w:tab/>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is the time required to search the target cell when the handover command is received by the UE. If the target cell is known, then </w:t>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 0 </w:t>
      </w:r>
      <w:proofErr w:type="spellStart"/>
      <w:r w:rsidRPr="0066020E">
        <w:rPr>
          <w:rFonts w:eastAsia="Times New Roman"/>
        </w:rPr>
        <w:t>ms</w:t>
      </w:r>
      <w:proofErr w:type="spellEnd"/>
      <w:r w:rsidRPr="0066020E">
        <w:rPr>
          <w:rFonts w:eastAsia="Times New Roman"/>
        </w:rPr>
        <w:t xml:space="preserve">. If the target cell is unknown and signal quality is sufficient for successful cell detection on the first attempt, then </w:t>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 80 </w:t>
      </w:r>
      <w:proofErr w:type="spellStart"/>
      <w:r w:rsidRPr="0066020E">
        <w:rPr>
          <w:rFonts w:eastAsia="Times New Roman"/>
        </w:rPr>
        <w:t>ms</w:t>
      </w:r>
      <w:bookmarkStart w:id="3" w:name="_Hlk150929005"/>
      <w:proofErr w:type="spellEnd"/>
      <w:r w:rsidRPr="00DB674F">
        <w:rPr>
          <w:rFonts w:eastAsia="Times New Roman"/>
        </w:rPr>
        <w:t xml:space="preserve">. Otherwise, </w:t>
      </w:r>
      <w:proofErr w:type="spellStart"/>
      <w:r w:rsidRPr="00DB674F">
        <w:rPr>
          <w:rFonts w:eastAsia="Times New Roman"/>
        </w:rPr>
        <w:t>T</w:t>
      </w:r>
      <w:r w:rsidRPr="00DB674F">
        <w:rPr>
          <w:rFonts w:eastAsia="Times New Roman"/>
          <w:vertAlign w:val="subscript"/>
        </w:rPr>
        <w:t>search</w:t>
      </w:r>
      <w:proofErr w:type="spellEnd"/>
      <w:r w:rsidRPr="00DB674F">
        <w:rPr>
          <w:rFonts w:eastAsia="Times New Roman"/>
        </w:rPr>
        <w:t xml:space="preserve"> shall be according to the non-DRX cell identification requirements specified in Clause 8.13A.2.1 for intra-frequency handover for</w:t>
      </w:r>
      <w:r w:rsidRPr="0066020E">
        <w:rPr>
          <w:rFonts w:eastAsia="Times New Roman"/>
        </w:rPr>
        <w:t xml:space="preserve"> a UE configured with </w:t>
      </w:r>
      <w:proofErr w:type="spellStart"/>
      <w:r w:rsidRPr="0066020E">
        <w:rPr>
          <w:rFonts w:eastAsia="Times New Roman"/>
        </w:rPr>
        <w:t>CEModeA</w:t>
      </w:r>
      <w:proofErr w:type="spellEnd"/>
      <w:r w:rsidRPr="0066020E">
        <w:rPr>
          <w:rFonts w:eastAsia="Times New Roman"/>
        </w:rPr>
        <w:t xml:space="preserve"> or </w:t>
      </w:r>
      <w:proofErr w:type="spellStart"/>
      <w:r w:rsidRPr="00DB674F">
        <w:rPr>
          <w:rFonts w:eastAsia="Times New Roman"/>
          <w:highlight w:val="cyan"/>
        </w:rPr>
        <w:t>T</w:t>
      </w:r>
      <w:r w:rsidRPr="00DB674F">
        <w:rPr>
          <w:rFonts w:eastAsia="Times New Roman"/>
          <w:highlight w:val="cyan"/>
          <w:vertAlign w:val="subscript"/>
        </w:rPr>
        <w:t>search</w:t>
      </w:r>
      <w:proofErr w:type="spellEnd"/>
      <w:r w:rsidRPr="00DB674F">
        <w:rPr>
          <w:rFonts w:eastAsia="Times New Roman"/>
          <w:highlight w:val="cyan"/>
        </w:rPr>
        <w:t xml:space="preserve"> shall be according to the non-DRX cell identification requirements specified in Clause 8.13A.2.2</w:t>
      </w:r>
      <w:r w:rsidRPr="0066020E">
        <w:rPr>
          <w:rFonts w:eastAsia="Times New Roman"/>
        </w:rPr>
        <w:t xml:space="preserve"> for inter-frequency handover for a UE configured with </w:t>
      </w:r>
      <w:proofErr w:type="spellStart"/>
      <w:r w:rsidRPr="0066020E">
        <w:rPr>
          <w:rFonts w:eastAsia="Times New Roman"/>
        </w:rPr>
        <w:t>CEModeA</w:t>
      </w:r>
      <w:bookmarkEnd w:id="3"/>
      <w:proofErr w:type="spellEnd"/>
      <w:r w:rsidRPr="0066020E">
        <w:rPr>
          <w:rFonts w:eastAsia="Times New Roman"/>
        </w:rPr>
        <w:t xml:space="preserve">. Regardless of whether DRX is in use by the UE, </w:t>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shall still be based on non-DRX target cell search times.</w:t>
      </w:r>
    </w:p>
    <w:p w14:paraId="45DD1410" w14:textId="4E198348" w:rsidR="0086743E" w:rsidRPr="0086743E" w:rsidRDefault="0086743E" w:rsidP="0086743E">
      <w:pPr>
        <w:spacing w:after="0"/>
        <w:jc w:val="center"/>
        <w:rPr>
          <w:rFonts w:eastAsia="Times New Roman"/>
          <w:color w:val="4472C4"/>
          <w:lang w:val="en-US" w:eastAsia="zh-CN"/>
        </w:rPr>
      </w:pPr>
      <w:r>
        <w:rPr>
          <w:noProof/>
        </w:rPr>
        <w:drawing>
          <wp:inline distT="0" distB="0" distL="0" distR="0" wp14:anchorId="6D9FCA80" wp14:editId="26288BD5">
            <wp:extent cx="4195823" cy="338242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9132" cy="3385090"/>
                    </a:xfrm>
                    <a:prstGeom prst="rect">
                      <a:avLst/>
                    </a:prstGeom>
                  </pic:spPr>
                </pic:pic>
              </a:graphicData>
            </a:graphic>
          </wp:inline>
        </w:drawing>
      </w:r>
    </w:p>
    <w:p w14:paraId="5E50DD3E" w14:textId="77777777" w:rsidR="0086743E" w:rsidRDefault="0086743E" w:rsidP="001065AA">
      <w:pPr>
        <w:spacing w:after="120" w:line="252" w:lineRule="auto"/>
        <w:rPr>
          <w:color w:val="0070C0"/>
          <w:szCs w:val="24"/>
          <w:lang w:eastAsia="zh-CN"/>
        </w:rPr>
      </w:pPr>
    </w:p>
    <w:p w14:paraId="68289E72" w14:textId="0A18390A"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lastRenderedPageBreak/>
        <w:t>Proposals:</w:t>
      </w:r>
    </w:p>
    <w:p w14:paraId="79536103" w14:textId="77777777" w:rsidR="001065AA" w:rsidRPr="001065AA" w:rsidRDefault="001065AA">
      <w:pPr>
        <w:numPr>
          <w:ilvl w:val="0"/>
          <w:numId w:val="5"/>
        </w:numPr>
        <w:overflowPunct w:val="0"/>
        <w:autoSpaceDE w:val="0"/>
        <w:autoSpaceDN w:val="0"/>
        <w:adjustRightInd w:val="0"/>
        <w:spacing w:after="0"/>
        <w:textAlignment w:val="baseline"/>
        <w:rPr>
          <w:rFonts w:eastAsia="新細明體"/>
          <w:iCs/>
          <w:lang w:val="en-US" w:eastAsia="zh-TW"/>
        </w:rPr>
      </w:pPr>
      <w:r w:rsidRPr="001065AA">
        <w:rPr>
          <w:rFonts w:eastAsia="新細明體"/>
          <w:iCs/>
          <w:lang w:val="en-US" w:eastAsia="zh-TW"/>
        </w:rPr>
        <w:t xml:space="preserve">Proposal 1 (CMCC): </w:t>
      </w:r>
    </w:p>
    <w:p w14:paraId="0EBDBBFC" w14:textId="77777777" w:rsidR="001065AA" w:rsidRPr="001065AA" w:rsidRDefault="001065AA">
      <w:pPr>
        <w:numPr>
          <w:ilvl w:val="1"/>
          <w:numId w:val="5"/>
        </w:numPr>
        <w:overflowPunct w:val="0"/>
        <w:autoSpaceDE w:val="0"/>
        <w:autoSpaceDN w:val="0"/>
        <w:adjustRightInd w:val="0"/>
        <w:spacing w:beforeLines="50" w:before="120" w:after="0"/>
        <w:jc w:val="both"/>
        <w:textAlignment w:val="baseline"/>
        <w:rPr>
          <w:rFonts w:eastAsia="DengXian"/>
          <w:i/>
          <w:iCs/>
          <w:lang w:eastAsia="zh-CN"/>
        </w:rPr>
      </w:pPr>
      <w:r w:rsidRPr="001065AA">
        <w:rPr>
          <w:rFonts w:eastAsia="DengXian"/>
          <w:i/>
          <w:iCs/>
          <w:lang w:eastAsia="zh-CN"/>
        </w:rPr>
        <w:t xml:space="preserve">Update </w:t>
      </w:r>
      <w:proofErr w:type="spellStart"/>
      <w:r w:rsidRPr="001065AA">
        <w:rPr>
          <w:rFonts w:eastAsia="DengXian"/>
          <w:i/>
          <w:iCs/>
          <w:lang w:eastAsia="zh-CN"/>
        </w:rPr>
        <w:t>T</w:t>
      </w:r>
      <w:r w:rsidRPr="001065AA">
        <w:rPr>
          <w:rFonts w:eastAsia="DengXian"/>
          <w:i/>
          <w:iCs/>
          <w:vertAlign w:val="subscript"/>
          <w:lang w:eastAsia="zh-CN"/>
        </w:rPr>
        <w:t>interrupt</w:t>
      </w:r>
      <w:proofErr w:type="spellEnd"/>
      <w:r w:rsidRPr="001065AA">
        <w:rPr>
          <w:rFonts w:eastAsia="DengXian"/>
          <w:i/>
          <w:iCs/>
          <w:lang w:eastAsia="zh-CN"/>
        </w:rPr>
        <w:t xml:space="preserve"> to include </w:t>
      </w:r>
      <w:proofErr w:type="spellStart"/>
      <w:r w:rsidRPr="001065AA">
        <w:rPr>
          <w:rFonts w:eastAsia="DengXian"/>
          <w:i/>
          <w:iCs/>
          <w:lang w:eastAsia="zh-CN"/>
        </w:rPr>
        <w:t>T</w:t>
      </w:r>
      <w:r w:rsidRPr="001065AA">
        <w:rPr>
          <w:rFonts w:eastAsia="DengXian"/>
          <w:i/>
          <w:iCs/>
          <w:vertAlign w:val="subscript"/>
          <w:lang w:eastAsia="zh-CN"/>
        </w:rPr>
        <w:t>search</w:t>
      </w:r>
      <w:proofErr w:type="spellEnd"/>
      <w:r w:rsidRPr="001065AA">
        <w:rPr>
          <w:rFonts w:eastAsia="DengXian"/>
          <w:i/>
          <w:iCs/>
          <w:lang w:eastAsia="zh-CN"/>
        </w:rPr>
        <w:t>, based on handover interruption requirement as in</w:t>
      </w:r>
    </w:p>
    <w:p w14:paraId="1FE16AD2" w14:textId="77777777" w:rsidR="001065AA" w:rsidRPr="001065AA" w:rsidRDefault="001065AA">
      <w:pPr>
        <w:numPr>
          <w:ilvl w:val="2"/>
          <w:numId w:val="5"/>
        </w:numPr>
        <w:spacing w:after="0"/>
        <w:jc w:val="both"/>
        <w:rPr>
          <w:rFonts w:eastAsia="DengXian"/>
          <w:i/>
          <w:iCs/>
          <w:lang w:eastAsia="zh-CN"/>
        </w:rPr>
      </w:pPr>
      <w:r w:rsidRPr="001065AA">
        <w:rPr>
          <w:rFonts w:eastAsia="DengXian"/>
          <w:i/>
          <w:iCs/>
          <w:lang w:eastAsia="zh-CN"/>
        </w:rPr>
        <w:t>5.5A.2.1.2</w:t>
      </w:r>
      <w:r w:rsidRPr="001065AA">
        <w:rPr>
          <w:rFonts w:eastAsia="DengXian"/>
          <w:i/>
          <w:iCs/>
          <w:lang w:val="en-US" w:eastAsia="zh-CN"/>
        </w:rPr>
        <w:t xml:space="preserve">    </w:t>
      </w:r>
      <w:r w:rsidRPr="001065AA">
        <w:rPr>
          <w:rFonts w:eastAsia="DengXian"/>
          <w:i/>
          <w:iCs/>
          <w:lang w:eastAsia="zh-CN"/>
        </w:rPr>
        <w:t xml:space="preserve">Interruption time for </w:t>
      </w:r>
      <w:proofErr w:type="spellStart"/>
      <w:r w:rsidRPr="001065AA">
        <w:rPr>
          <w:rFonts w:eastAsia="DengXian"/>
          <w:i/>
          <w:iCs/>
          <w:lang w:eastAsia="zh-CN"/>
        </w:rPr>
        <w:t>CEMode</w:t>
      </w:r>
      <w:proofErr w:type="spellEnd"/>
      <w:r w:rsidRPr="001065AA">
        <w:rPr>
          <w:rFonts w:eastAsia="DengXian"/>
          <w:i/>
          <w:iCs/>
          <w:lang w:eastAsia="zh-CN"/>
        </w:rPr>
        <w:t xml:space="preserve"> A</w:t>
      </w:r>
    </w:p>
    <w:p w14:paraId="25CBBD94" w14:textId="77777777" w:rsidR="001065AA" w:rsidRPr="001065AA" w:rsidRDefault="001065AA">
      <w:pPr>
        <w:numPr>
          <w:ilvl w:val="2"/>
          <w:numId w:val="5"/>
        </w:numPr>
        <w:spacing w:after="0"/>
        <w:jc w:val="both"/>
        <w:rPr>
          <w:rFonts w:eastAsia="DengXian"/>
          <w:i/>
          <w:iCs/>
          <w:lang w:eastAsia="zh-CN"/>
        </w:rPr>
      </w:pPr>
      <w:r w:rsidRPr="001065AA">
        <w:rPr>
          <w:rFonts w:eastAsia="DengXian"/>
          <w:i/>
          <w:iCs/>
          <w:lang w:eastAsia="zh-CN"/>
        </w:rPr>
        <w:t>5.5A.3.1.2</w:t>
      </w:r>
      <w:r w:rsidRPr="001065AA">
        <w:rPr>
          <w:rFonts w:eastAsia="DengXian"/>
          <w:i/>
          <w:iCs/>
          <w:lang w:eastAsia="zh-CN"/>
        </w:rPr>
        <w:tab/>
      </w:r>
      <w:r w:rsidRPr="001065AA">
        <w:rPr>
          <w:rFonts w:eastAsia="DengXian"/>
          <w:i/>
          <w:iCs/>
          <w:lang w:val="en-US" w:eastAsia="zh-CN"/>
        </w:rPr>
        <w:t xml:space="preserve">   </w:t>
      </w:r>
      <w:r w:rsidRPr="001065AA">
        <w:rPr>
          <w:rFonts w:eastAsia="DengXian"/>
          <w:i/>
          <w:iCs/>
          <w:lang w:eastAsia="zh-CN"/>
        </w:rPr>
        <w:t xml:space="preserve">Interruption time for </w:t>
      </w:r>
      <w:proofErr w:type="spellStart"/>
      <w:r w:rsidRPr="001065AA">
        <w:rPr>
          <w:rFonts w:eastAsia="DengXian"/>
          <w:i/>
          <w:iCs/>
          <w:lang w:eastAsia="zh-CN"/>
        </w:rPr>
        <w:t>CEMode</w:t>
      </w:r>
      <w:proofErr w:type="spellEnd"/>
      <w:r w:rsidRPr="001065AA">
        <w:rPr>
          <w:rFonts w:eastAsia="DengXian"/>
          <w:i/>
          <w:iCs/>
          <w:lang w:eastAsia="zh-CN"/>
        </w:rPr>
        <w:t xml:space="preserve"> A</w:t>
      </w:r>
    </w:p>
    <w:p w14:paraId="14348E97" w14:textId="77777777" w:rsidR="001065AA" w:rsidRPr="001065AA" w:rsidRDefault="001065AA" w:rsidP="001065AA">
      <w:pPr>
        <w:spacing w:after="0"/>
        <w:rPr>
          <w:rFonts w:eastAsia="新細明體"/>
          <w:iCs/>
          <w:lang w:val="en-US" w:eastAsia="zh-TW"/>
        </w:rPr>
      </w:pPr>
    </w:p>
    <w:p w14:paraId="3F4EF6B2" w14:textId="77777777" w:rsidR="001065AA" w:rsidRPr="001065AA" w:rsidRDefault="001065AA">
      <w:pPr>
        <w:numPr>
          <w:ilvl w:val="0"/>
          <w:numId w:val="5"/>
        </w:numPr>
        <w:overflowPunct w:val="0"/>
        <w:autoSpaceDE w:val="0"/>
        <w:autoSpaceDN w:val="0"/>
        <w:adjustRightInd w:val="0"/>
        <w:textAlignment w:val="baseline"/>
        <w:rPr>
          <w:rFonts w:eastAsia="DengXian"/>
          <w:lang w:val="en-US" w:eastAsia="zh-CN"/>
        </w:rPr>
      </w:pPr>
      <w:r w:rsidRPr="001065AA">
        <w:rPr>
          <w:rFonts w:eastAsia="DengXian" w:hint="eastAsia"/>
          <w:lang w:val="en-US" w:eastAsia="zh-CN"/>
        </w:rPr>
        <w:t xml:space="preserve">Proposal </w:t>
      </w:r>
      <w:r w:rsidRPr="001065AA">
        <w:rPr>
          <w:rFonts w:eastAsia="DengXian"/>
          <w:lang w:val="en-US" w:eastAsia="zh-CN"/>
        </w:rPr>
        <w:t>2 (Ericsson)</w:t>
      </w:r>
      <w:r w:rsidRPr="001065AA">
        <w:rPr>
          <w:rFonts w:eastAsia="DengXian" w:hint="eastAsia"/>
          <w:lang w:val="en-US" w:eastAsia="zh-CN"/>
        </w:rPr>
        <w:t xml:space="preserve">: </w:t>
      </w:r>
      <w:r w:rsidRPr="001065AA">
        <w:rPr>
          <w:rFonts w:eastAsia="DengXian"/>
          <w:lang w:val="en-US" w:eastAsia="zh-CN"/>
        </w:rPr>
        <w:t xml:space="preserve">The interruption time in conditional handover requirements shall not include </w:t>
      </w:r>
      <w:proofErr w:type="spellStart"/>
      <w:r w:rsidRPr="001065AA">
        <w:rPr>
          <w:rFonts w:eastAsia="DengXian"/>
          <w:lang w:val="en-US" w:eastAsia="zh-CN"/>
        </w:rPr>
        <w:t>Tsearch</w:t>
      </w:r>
      <w:proofErr w:type="spellEnd"/>
      <w:r w:rsidRPr="001065AA">
        <w:rPr>
          <w:rFonts w:eastAsia="DengXian"/>
          <w:lang w:val="en-US" w:eastAsia="zh-CN"/>
        </w:rPr>
        <w:t>.</w:t>
      </w:r>
    </w:p>
    <w:p w14:paraId="535ADB36" w14:textId="77777777" w:rsidR="001065AA" w:rsidRPr="001065AA" w:rsidRDefault="001065AA" w:rsidP="001065AA">
      <w:pPr>
        <w:overflowPunct w:val="0"/>
        <w:autoSpaceDE w:val="0"/>
        <w:autoSpaceDN w:val="0"/>
        <w:adjustRightInd w:val="0"/>
        <w:spacing w:after="0"/>
        <w:ind w:left="720"/>
        <w:jc w:val="both"/>
        <w:textAlignment w:val="baseline"/>
        <w:rPr>
          <w:rFonts w:eastAsia="MS Mincho"/>
          <w:color w:val="0070C0"/>
          <w:szCs w:val="24"/>
          <w:lang w:eastAsia="zh-CN"/>
        </w:rPr>
      </w:pPr>
    </w:p>
    <w:p w14:paraId="57A3D062" w14:textId="77777777" w:rsidR="0086743E" w:rsidRDefault="001065AA" w:rsidP="001065AA">
      <w:pPr>
        <w:spacing w:after="0"/>
        <w:rPr>
          <w:i/>
          <w:iCs/>
          <w:color w:val="0070C0"/>
          <w:szCs w:val="24"/>
          <w:lang w:eastAsia="zh-CN"/>
        </w:rPr>
      </w:pPr>
      <w:r w:rsidRPr="001065AA">
        <w:rPr>
          <w:i/>
          <w:iCs/>
          <w:color w:val="0070C0"/>
          <w:szCs w:val="24"/>
          <w:lang w:eastAsia="zh-CN"/>
        </w:rPr>
        <w:t xml:space="preserve">Moderators’ </w:t>
      </w:r>
      <w:r w:rsidR="0086743E">
        <w:rPr>
          <w:i/>
          <w:iCs/>
          <w:color w:val="0070C0"/>
          <w:szCs w:val="24"/>
          <w:lang w:eastAsia="zh-CN"/>
        </w:rPr>
        <w:t>Note:</w:t>
      </w:r>
    </w:p>
    <w:p w14:paraId="5F988A92" w14:textId="4EF46594" w:rsidR="001065AA" w:rsidRDefault="001065AA" w:rsidP="0086743E">
      <w:pPr>
        <w:pStyle w:val="ListParagraph"/>
        <w:numPr>
          <w:ilvl w:val="0"/>
          <w:numId w:val="24"/>
        </w:numPr>
        <w:spacing w:after="0"/>
        <w:ind w:firstLineChars="0"/>
        <w:rPr>
          <w:i/>
          <w:iCs/>
          <w:color w:val="0070C0"/>
          <w:szCs w:val="24"/>
          <w:lang w:eastAsia="zh-CN"/>
        </w:rPr>
      </w:pPr>
      <w:r w:rsidRPr="0086743E">
        <w:rPr>
          <w:i/>
          <w:iCs/>
          <w:color w:val="0070C0"/>
          <w:szCs w:val="24"/>
          <w:lang w:eastAsia="zh-CN"/>
        </w:rPr>
        <w:t xml:space="preserve">condEventD1/T1 can be configured without signal quality criteria and thus UE may not have measured the target CHO cell. </w:t>
      </w:r>
      <w:proofErr w:type="gramStart"/>
      <w:r w:rsidRPr="0086743E">
        <w:rPr>
          <w:i/>
          <w:iCs/>
          <w:color w:val="0070C0"/>
          <w:szCs w:val="24"/>
          <w:lang w:eastAsia="zh-CN"/>
        </w:rPr>
        <w:t>So</w:t>
      </w:r>
      <w:proofErr w:type="gramEnd"/>
      <w:r w:rsidRPr="0086743E">
        <w:rPr>
          <w:i/>
          <w:iCs/>
          <w:color w:val="0070C0"/>
          <w:szCs w:val="24"/>
          <w:lang w:eastAsia="zh-CN"/>
        </w:rPr>
        <w:t xml:space="preserve"> it could be different from the legacy CHO. </w:t>
      </w:r>
    </w:p>
    <w:p w14:paraId="10E9B7DC" w14:textId="45C74167" w:rsidR="0086743E" w:rsidRPr="0086743E" w:rsidRDefault="0086743E" w:rsidP="0086743E">
      <w:pPr>
        <w:pStyle w:val="ListParagraph"/>
        <w:numPr>
          <w:ilvl w:val="0"/>
          <w:numId w:val="24"/>
        </w:numPr>
        <w:spacing w:after="0"/>
        <w:ind w:firstLineChars="0"/>
        <w:rPr>
          <w:i/>
          <w:iCs/>
          <w:color w:val="0070C0"/>
          <w:szCs w:val="24"/>
          <w:lang w:eastAsia="zh-CN"/>
        </w:rPr>
      </w:pPr>
      <w:r>
        <w:rPr>
          <w:i/>
          <w:iCs/>
          <w:color w:val="0070C0"/>
          <w:szCs w:val="24"/>
          <w:lang w:eastAsia="zh-CN"/>
        </w:rPr>
        <w:t xml:space="preserve">Please also check more information provided above. </w:t>
      </w:r>
    </w:p>
    <w:p w14:paraId="2CF05F6F" w14:textId="77777777" w:rsidR="0066020E" w:rsidRPr="001065AA" w:rsidRDefault="0066020E" w:rsidP="001065AA">
      <w:pPr>
        <w:spacing w:after="0"/>
        <w:rPr>
          <w:rFonts w:eastAsia="Times New Roman"/>
          <w:color w:val="4472C4"/>
          <w:lang w:val="en-US" w:eastAsia="zh-CN"/>
        </w:rPr>
      </w:pPr>
    </w:p>
    <w:p w14:paraId="42D4A0FA" w14:textId="61FABAC7" w:rsidR="001065AA" w:rsidRDefault="001065AA" w:rsidP="001065AA">
      <w:pPr>
        <w:spacing w:after="0"/>
        <w:rPr>
          <w:rFonts w:eastAsia="Times New Roman"/>
          <w:lang w:eastAsia="zh-CN"/>
        </w:rPr>
      </w:pPr>
      <w:r w:rsidRPr="001065AA">
        <w:rPr>
          <w:color w:val="0070C0"/>
          <w:szCs w:val="24"/>
          <w:lang w:eastAsia="zh-CN"/>
        </w:rPr>
        <w:t xml:space="preserve">Recommended WF: </w:t>
      </w:r>
    </w:p>
    <w:p w14:paraId="6ADC5582" w14:textId="2714C9A4" w:rsidR="004F45D9" w:rsidRPr="004F45D9" w:rsidRDefault="004F45D9" w:rsidP="004F45D9">
      <w:pPr>
        <w:pStyle w:val="ListParagraph"/>
        <w:numPr>
          <w:ilvl w:val="0"/>
          <w:numId w:val="21"/>
        </w:numPr>
        <w:spacing w:after="0"/>
        <w:ind w:firstLineChars="0"/>
        <w:rPr>
          <w:rFonts w:eastAsia="Times New Roman"/>
        </w:rPr>
      </w:pPr>
      <w:r w:rsidRPr="004F45D9">
        <w:rPr>
          <w:rFonts w:eastAsia="DengXian"/>
          <w:highlight w:val="yellow"/>
          <w:lang w:eastAsia="zh-CN"/>
        </w:rPr>
        <w:t xml:space="preserve">Update </w:t>
      </w:r>
      <w:proofErr w:type="spellStart"/>
      <w:r w:rsidRPr="004F45D9">
        <w:rPr>
          <w:rFonts w:eastAsia="DengXian"/>
          <w:highlight w:val="yellow"/>
          <w:lang w:eastAsia="zh-CN"/>
        </w:rPr>
        <w:t>T</w:t>
      </w:r>
      <w:r w:rsidRPr="004F45D9">
        <w:rPr>
          <w:rFonts w:eastAsia="DengXian"/>
          <w:highlight w:val="yellow"/>
          <w:vertAlign w:val="subscript"/>
          <w:lang w:eastAsia="zh-CN"/>
        </w:rPr>
        <w:t>interrupt</w:t>
      </w:r>
      <w:proofErr w:type="spellEnd"/>
      <w:r w:rsidRPr="004F45D9">
        <w:rPr>
          <w:rFonts w:eastAsia="DengXian"/>
          <w:highlight w:val="yellow"/>
          <w:lang w:eastAsia="zh-CN"/>
        </w:rPr>
        <w:t xml:space="preserve"> to include </w:t>
      </w:r>
      <w:proofErr w:type="spellStart"/>
      <w:r w:rsidRPr="004F45D9">
        <w:rPr>
          <w:rFonts w:eastAsia="DengXian"/>
          <w:highlight w:val="yellow"/>
          <w:lang w:eastAsia="zh-CN"/>
        </w:rPr>
        <w:t>T</w:t>
      </w:r>
      <w:r w:rsidRPr="004F45D9">
        <w:rPr>
          <w:rFonts w:eastAsia="DengXian"/>
          <w:highlight w:val="yellow"/>
          <w:vertAlign w:val="subscript"/>
          <w:lang w:eastAsia="zh-CN"/>
        </w:rPr>
        <w:t>search</w:t>
      </w:r>
      <w:proofErr w:type="spellEnd"/>
      <w:r w:rsidRPr="004F45D9">
        <w:rPr>
          <w:rFonts w:eastAsia="DengXian"/>
          <w:highlight w:val="yellow"/>
          <w:lang w:eastAsia="zh-CN"/>
        </w:rPr>
        <w:t>, based on handover interruption requirement</w:t>
      </w:r>
      <w:r w:rsidRPr="004F45D9">
        <w:rPr>
          <w:rFonts w:eastAsia="DengXian"/>
          <w:i/>
          <w:iCs/>
          <w:highlight w:val="yellow"/>
          <w:lang w:eastAsia="zh-CN"/>
        </w:rPr>
        <w:t xml:space="preserve"> </w:t>
      </w:r>
      <w:r w:rsidRPr="004F45D9">
        <w:rPr>
          <w:rFonts w:eastAsia="新細明體"/>
          <w:highlight w:val="yellow"/>
          <w:lang w:val="en-US" w:eastAsia="zh-TW"/>
        </w:rPr>
        <w:t xml:space="preserve">with </w:t>
      </w:r>
      <w:r w:rsidRPr="004F45D9">
        <w:rPr>
          <w:highlight w:val="yellow"/>
          <w:lang w:val="en-US" w:eastAsia="zh-CN"/>
        </w:rPr>
        <w:t>K</w:t>
      </w:r>
      <w:r w:rsidRPr="004F45D9">
        <w:rPr>
          <w:highlight w:val="yellow"/>
          <w:vertAlign w:val="subscript"/>
          <w:lang w:val="en-US" w:eastAsia="zh-CN"/>
        </w:rPr>
        <w:t>SAT</w:t>
      </w:r>
      <w:r w:rsidRPr="004F45D9">
        <w:rPr>
          <w:highlight w:val="yellow"/>
          <w:lang w:val="en-US" w:eastAsia="zh-CN"/>
        </w:rPr>
        <w:t xml:space="preserve"> =1, and </w:t>
      </w:r>
      <w:proofErr w:type="spellStart"/>
      <w:r w:rsidRPr="004F45D9">
        <w:rPr>
          <w:highlight w:val="yellow"/>
          <w:lang w:val="en-US" w:eastAsia="zh-CN"/>
        </w:rPr>
        <w:t>N</w:t>
      </w:r>
      <w:r w:rsidRPr="004F45D9">
        <w:rPr>
          <w:highlight w:val="yellow"/>
          <w:vertAlign w:val="subscript"/>
          <w:lang w:val="en-US" w:eastAsia="zh-CN"/>
        </w:rPr>
        <w:t>freq</w:t>
      </w:r>
      <w:proofErr w:type="spellEnd"/>
      <w:r w:rsidRPr="004F45D9">
        <w:rPr>
          <w:highlight w:val="yellow"/>
          <w:lang w:val="en-US" w:eastAsia="zh-CN"/>
        </w:rPr>
        <w:t>=1</w:t>
      </w:r>
    </w:p>
    <w:p w14:paraId="72307142" w14:textId="39663C84" w:rsidR="001065AA" w:rsidRDefault="001065AA" w:rsidP="001065AA">
      <w:pPr>
        <w:spacing w:after="0"/>
        <w:rPr>
          <w:rFonts w:eastAsia="新細明體"/>
          <w:iCs/>
          <w:lang w:val="en-US" w:eastAsia="zh-TW"/>
        </w:rPr>
      </w:pPr>
    </w:p>
    <w:p w14:paraId="188AAB82" w14:textId="77777777" w:rsidR="0086743E" w:rsidRPr="000D26E0" w:rsidRDefault="0086743E" w:rsidP="004F45D9">
      <w:pPr>
        <w:spacing w:after="120" w:line="252" w:lineRule="auto"/>
        <w:rPr>
          <w:color w:val="0070C0"/>
          <w:szCs w:val="24"/>
          <w:lang w:val="en-US" w:eastAsia="zh-CN"/>
        </w:rPr>
      </w:pPr>
    </w:p>
    <w:p w14:paraId="54EEBF2B" w14:textId="30CBE130" w:rsidR="004F45D9" w:rsidRDefault="004F45D9" w:rsidP="004F45D9">
      <w:pPr>
        <w:spacing w:after="120" w:line="252" w:lineRule="auto"/>
        <w:rPr>
          <w:color w:val="0070C0"/>
          <w:szCs w:val="24"/>
          <w:lang w:eastAsia="zh-CN"/>
        </w:rPr>
      </w:pPr>
      <w:r>
        <w:rPr>
          <w:color w:val="0070C0"/>
          <w:szCs w:val="24"/>
          <w:lang w:eastAsia="zh-CN"/>
        </w:rPr>
        <w:t>Discussion</w:t>
      </w:r>
      <w:r w:rsidRPr="001065AA">
        <w:rPr>
          <w:color w:val="0070C0"/>
          <w:szCs w:val="24"/>
          <w:lang w:eastAsia="zh-CN"/>
        </w:rPr>
        <w:t>:</w:t>
      </w:r>
    </w:p>
    <w:p w14:paraId="4CB3E7E9" w14:textId="3ADAF54C" w:rsidR="004F45D9" w:rsidRDefault="004F45D9" w:rsidP="004F45D9">
      <w:pPr>
        <w:spacing w:after="120" w:line="252" w:lineRule="auto"/>
        <w:rPr>
          <w:color w:val="0070C0"/>
          <w:szCs w:val="24"/>
          <w:lang w:eastAsia="zh-CN"/>
        </w:rPr>
      </w:pPr>
    </w:p>
    <w:p w14:paraId="7D012A97" w14:textId="77777777" w:rsidR="0086743E" w:rsidRDefault="0086743E" w:rsidP="004F45D9">
      <w:pPr>
        <w:spacing w:after="120" w:line="252" w:lineRule="auto"/>
        <w:rPr>
          <w:color w:val="0070C0"/>
          <w:szCs w:val="24"/>
          <w:lang w:eastAsia="zh-CN"/>
        </w:rPr>
      </w:pPr>
    </w:p>
    <w:p w14:paraId="7B81887C" w14:textId="78C238F3" w:rsidR="004F45D9" w:rsidRDefault="004F45D9" w:rsidP="004F45D9">
      <w:pPr>
        <w:spacing w:after="120" w:line="252" w:lineRule="auto"/>
        <w:rPr>
          <w:color w:val="0070C0"/>
          <w:szCs w:val="24"/>
          <w:lang w:eastAsia="zh-CN"/>
        </w:rPr>
      </w:pPr>
      <w:r w:rsidRPr="00E645E6">
        <w:rPr>
          <w:color w:val="0070C0"/>
          <w:szCs w:val="24"/>
          <w:highlight w:val="cyan"/>
          <w:lang w:eastAsia="zh-CN"/>
        </w:rPr>
        <w:t>Tentative agreement in Ad-hoc:</w:t>
      </w:r>
    </w:p>
    <w:p w14:paraId="772070EC" w14:textId="7A3B538A" w:rsidR="004F45D9" w:rsidRPr="003E1F35" w:rsidRDefault="000D26E0" w:rsidP="003E1F35">
      <w:pPr>
        <w:pStyle w:val="ListParagraph"/>
        <w:numPr>
          <w:ilvl w:val="0"/>
          <w:numId w:val="21"/>
        </w:numPr>
        <w:spacing w:after="120" w:line="252" w:lineRule="auto"/>
        <w:ind w:firstLineChars="0"/>
        <w:rPr>
          <w:rFonts w:eastAsia="Yu Mincho"/>
          <w:highlight w:val="cyan"/>
          <w:lang w:eastAsia="ja-JP"/>
        </w:rPr>
      </w:pPr>
      <w:r w:rsidRPr="003E1F35">
        <w:rPr>
          <w:rFonts w:eastAsia="DengXian"/>
          <w:highlight w:val="cyan"/>
          <w:lang w:eastAsia="zh-CN"/>
        </w:rPr>
        <w:t xml:space="preserve">Update </w:t>
      </w:r>
      <w:proofErr w:type="spellStart"/>
      <w:r w:rsidRPr="003E1F35">
        <w:rPr>
          <w:rFonts w:eastAsia="DengXian"/>
          <w:highlight w:val="cyan"/>
          <w:lang w:eastAsia="zh-CN"/>
        </w:rPr>
        <w:t>T</w:t>
      </w:r>
      <w:r w:rsidRPr="003E1F35">
        <w:rPr>
          <w:rFonts w:eastAsia="DengXian"/>
          <w:highlight w:val="cyan"/>
          <w:vertAlign w:val="subscript"/>
          <w:lang w:eastAsia="zh-CN"/>
        </w:rPr>
        <w:t>interrupt</w:t>
      </w:r>
      <w:proofErr w:type="spellEnd"/>
      <w:r w:rsidRPr="003E1F35">
        <w:rPr>
          <w:rFonts w:eastAsia="DengXian"/>
          <w:highlight w:val="cyan"/>
          <w:lang w:eastAsia="zh-CN"/>
        </w:rPr>
        <w:t xml:space="preserve"> to include </w:t>
      </w:r>
      <w:proofErr w:type="spellStart"/>
      <w:r w:rsidRPr="003E1F35">
        <w:rPr>
          <w:rFonts w:eastAsia="DengXian"/>
          <w:highlight w:val="cyan"/>
          <w:lang w:eastAsia="zh-CN"/>
        </w:rPr>
        <w:t>T</w:t>
      </w:r>
      <w:r w:rsidRPr="003E1F35">
        <w:rPr>
          <w:rFonts w:eastAsia="DengXian"/>
          <w:highlight w:val="cyan"/>
          <w:vertAlign w:val="subscript"/>
          <w:lang w:eastAsia="zh-CN"/>
        </w:rPr>
        <w:t>search</w:t>
      </w:r>
      <w:proofErr w:type="spellEnd"/>
      <w:r w:rsidRPr="003E1F35">
        <w:rPr>
          <w:rFonts w:eastAsia="DengXian"/>
          <w:highlight w:val="cyan"/>
          <w:lang w:eastAsia="zh-CN"/>
        </w:rPr>
        <w:t>, based on handover interruption requirement</w:t>
      </w:r>
      <w:r w:rsidRPr="003E1F35">
        <w:rPr>
          <w:rFonts w:eastAsia="DengXian"/>
          <w:i/>
          <w:iCs/>
          <w:highlight w:val="cyan"/>
          <w:lang w:eastAsia="zh-CN"/>
        </w:rPr>
        <w:t xml:space="preserve"> </w:t>
      </w:r>
      <w:r w:rsidRPr="003E1F35">
        <w:rPr>
          <w:rFonts w:eastAsia="新細明體"/>
          <w:highlight w:val="cyan"/>
          <w:lang w:val="en-US" w:eastAsia="zh-TW"/>
        </w:rPr>
        <w:t xml:space="preserve">with </w:t>
      </w:r>
      <w:r w:rsidRPr="003E1F35">
        <w:rPr>
          <w:highlight w:val="cyan"/>
          <w:lang w:val="en-US" w:eastAsia="zh-CN"/>
        </w:rPr>
        <w:t>K</w:t>
      </w:r>
      <w:r w:rsidRPr="003E1F35">
        <w:rPr>
          <w:highlight w:val="cyan"/>
          <w:vertAlign w:val="subscript"/>
          <w:lang w:val="en-US" w:eastAsia="zh-CN"/>
        </w:rPr>
        <w:t>SAT</w:t>
      </w:r>
      <w:r w:rsidRPr="003E1F35">
        <w:rPr>
          <w:highlight w:val="cyan"/>
          <w:lang w:val="en-US" w:eastAsia="zh-CN"/>
        </w:rPr>
        <w:t xml:space="preserve"> =1, and </w:t>
      </w:r>
      <w:proofErr w:type="spellStart"/>
      <w:r w:rsidRPr="003E1F35">
        <w:rPr>
          <w:highlight w:val="cyan"/>
          <w:lang w:val="en-US" w:eastAsia="zh-CN"/>
        </w:rPr>
        <w:t>N</w:t>
      </w:r>
      <w:r w:rsidRPr="003E1F35">
        <w:rPr>
          <w:highlight w:val="cyan"/>
          <w:vertAlign w:val="subscript"/>
          <w:lang w:val="en-US" w:eastAsia="zh-CN"/>
        </w:rPr>
        <w:t>freq</w:t>
      </w:r>
      <w:proofErr w:type="spellEnd"/>
      <w:r w:rsidRPr="003E1F35">
        <w:rPr>
          <w:highlight w:val="cyan"/>
          <w:lang w:val="en-US" w:eastAsia="zh-CN"/>
        </w:rPr>
        <w:t>=1</w:t>
      </w:r>
    </w:p>
    <w:p w14:paraId="222C707E" w14:textId="1DE451C4" w:rsidR="004F45D9" w:rsidRPr="004F45D9" w:rsidRDefault="004F45D9" w:rsidP="001065AA">
      <w:pPr>
        <w:spacing w:after="0"/>
        <w:rPr>
          <w:rFonts w:eastAsia="新細明體"/>
          <w:iCs/>
          <w:lang w:eastAsia="zh-TW"/>
        </w:rPr>
      </w:pPr>
    </w:p>
    <w:p w14:paraId="5B218453" w14:textId="77777777" w:rsidR="004F45D9" w:rsidRPr="001065AA" w:rsidRDefault="004F45D9" w:rsidP="001065AA">
      <w:pPr>
        <w:spacing w:after="0"/>
        <w:rPr>
          <w:rFonts w:eastAsia="新細明體"/>
          <w:iCs/>
          <w:lang w:val="en-US" w:eastAsia="zh-TW"/>
        </w:rPr>
      </w:pPr>
    </w:p>
    <w:p w14:paraId="4775D408" w14:textId="77777777" w:rsidR="001065AA" w:rsidRPr="001065AA" w:rsidRDefault="001065AA" w:rsidP="001065AA">
      <w:pPr>
        <w:keepNext/>
        <w:keepLines/>
        <w:spacing w:before="120"/>
        <w:outlineLvl w:val="2"/>
        <w:rPr>
          <w:rFonts w:ascii="Arial" w:hAnsi="Arial"/>
          <w:sz w:val="28"/>
          <w:szCs w:val="18"/>
          <w:lang w:val="en-US" w:eastAsia="zh-CN"/>
        </w:rPr>
      </w:pPr>
      <w:r w:rsidRPr="001065AA">
        <w:rPr>
          <w:rFonts w:ascii="Arial" w:hAnsi="Arial"/>
          <w:sz w:val="28"/>
          <w:szCs w:val="18"/>
          <w:lang w:val="en-US" w:eastAsia="zh-CN"/>
        </w:rPr>
        <w:t xml:space="preserve">Sub-Topic 1-4: GNSS re-acquisition gap </w:t>
      </w:r>
      <w:r w:rsidRPr="001065AA">
        <w:rPr>
          <w:rFonts w:ascii="Arial" w:hAnsi="Arial" w:hint="eastAsia"/>
          <w:sz w:val="28"/>
          <w:szCs w:val="18"/>
          <w:lang w:val="en-US" w:eastAsia="zh-CN"/>
        </w:rPr>
        <w:t>i</w:t>
      </w:r>
      <w:r w:rsidRPr="001065AA">
        <w:rPr>
          <w:rFonts w:ascii="Arial" w:hAnsi="Arial"/>
          <w:sz w:val="28"/>
          <w:szCs w:val="18"/>
          <w:lang w:val="en-US" w:eastAsia="zh-CN"/>
        </w:rPr>
        <w:t xml:space="preserve">n connected mode  </w:t>
      </w:r>
    </w:p>
    <w:p w14:paraId="0E5415D8"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Issue 1-4-1: GNSS-MG spec impact</w:t>
      </w:r>
    </w:p>
    <w:p w14:paraId="4AD6B844"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 Agreement in RAN4 #108bis</w:t>
      </w:r>
    </w:p>
    <w:p w14:paraId="2A67D668" w14:textId="77777777" w:rsidR="001065AA" w:rsidRPr="001065AA" w:rsidRDefault="001065AA" w:rsidP="001065AA">
      <w:pPr>
        <w:spacing w:after="120"/>
        <w:ind w:left="284"/>
        <w:rPr>
          <w:rFonts w:eastAsia="MS Mincho"/>
          <w:i/>
          <w:iCs/>
          <w:color w:val="4472C4" w:themeColor="accent1"/>
          <w:lang w:val="en-US"/>
        </w:rPr>
      </w:pPr>
      <w:r w:rsidRPr="001065AA">
        <w:rPr>
          <w:rFonts w:eastAsia="MS Mincho"/>
          <w:i/>
          <w:iCs/>
          <w:color w:val="4472C4" w:themeColor="accent1"/>
          <w:lang w:val="en-US"/>
        </w:rPr>
        <w:t>Discuss the following options until next meeting.</w:t>
      </w:r>
    </w:p>
    <w:p w14:paraId="6C99151E" w14:textId="77777777" w:rsidR="001065AA" w:rsidRPr="001065AA" w:rsidRDefault="001065AA">
      <w:pPr>
        <w:numPr>
          <w:ilvl w:val="0"/>
          <w:numId w:val="12"/>
        </w:numPr>
        <w:overflowPunct w:val="0"/>
        <w:autoSpaceDE w:val="0"/>
        <w:autoSpaceDN w:val="0"/>
        <w:adjustRightInd w:val="0"/>
        <w:spacing w:after="120"/>
        <w:ind w:left="100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Option 1:</w:t>
      </w:r>
      <w:r w:rsidRPr="001065AA">
        <w:rPr>
          <w:rFonts w:eastAsia="MS Mincho"/>
          <w:i/>
          <w:iCs/>
          <w:color w:val="4472C4" w:themeColor="accent1"/>
          <w:lang w:val="en-US"/>
        </w:rPr>
        <w:t xml:space="preserve"> add generic description that the measurement delay could be longer if GNSS fix happens during measurement period.</w:t>
      </w:r>
    </w:p>
    <w:p w14:paraId="47CC08B9" w14:textId="77777777" w:rsidR="001065AA" w:rsidRPr="001065AA" w:rsidRDefault="001065AA">
      <w:pPr>
        <w:numPr>
          <w:ilvl w:val="0"/>
          <w:numId w:val="12"/>
        </w:numPr>
        <w:overflowPunct w:val="0"/>
        <w:autoSpaceDE w:val="0"/>
        <w:autoSpaceDN w:val="0"/>
        <w:adjustRightInd w:val="0"/>
        <w:spacing w:after="120"/>
        <w:ind w:left="100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 xml:space="preserve">Option 2: The measurement delay requirements are extended by the duration of the GNSS-MG. </w:t>
      </w:r>
    </w:p>
    <w:p w14:paraId="79777F8A" w14:textId="77777777" w:rsidR="001065AA" w:rsidRPr="001065AA" w:rsidRDefault="001065AA">
      <w:pPr>
        <w:numPr>
          <w:ilvl w:val="1"/>
          <w:numId w:val="12"/>
        </w:numPr>
        <w:overflowPunct w:val="0"/>
        <w:autoSpaceDE w:val="0"/>
        <w:autoSpaceDN w:val="0"/>
        <w:adjustRightInd w:val="0"/>
        <w:spacing w:after="120"/>
        <w:ind w:left="172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When the UE triggers an early termination of the GNSS-MG, the measurement delay requirements are extended by the duration of the early-terminated GNSS-MG.</w:t>
      </w:r>
    </w:p>
    <w:p w14:paraId="7864C545" w14:textId="77777777" w:rsidR="001065AA" w:rsidRPr="001065AA" w:rsidRDefault="001065AA">
      <w:pPr>
        <w:numPr>
          <w:ilvl w:val="0"/>
          <w:numId w:val="12"/>
        </w:numPr>
        <w:overflowPunct w:val="0"/>
        <w:autoSpaceDE w:val="0"/>
        <w:autoSpaceDN w:val="0"/>
        <w:adjustRightInd w:val="0"/>
        <w:spacing w:after="120"/>
        <w:ind w:left="100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O</w:t>
      </w:r>
      <w:r w:rsidRPr="001065AA">
        <w:rPr>
          <w:rFonts w:eastAsia="新細明體" w:hint="eastAsia"/>
          <w:i/>
          <w:iCs/>
          <w:color w:val="4472C4" w:themeColor="accent1"/>
          <w:lang w:val="en-US" w:eastAsia="zh-TW"/>
        </w:rPr>
        <w:t>p</w:t>
      </w:r>
      <w:r w:rsidRPr="001065AA">
        <w:rPr>
          <w:rFonts w:eastAsia="新細明體"/>
          <w:i/>
          <w:iCs/>
          <w:color w:val="4472C4" w:themeColor="accent1"/>
          <w:lang w:val="en-US" w:eastAsia="zh-TW"/>
        </w:rPr>
        <w:t>tion 3</w:t>
      </w:r>
      <w:r w:rsidRPr="001065AA">
        <w:rPr>
          <w:rFonts w:eastAsia="新細明體" w:hint="eastAsia"/>
          <w:i/>
          <w:iCs/>
          <w:color w:val="4472C4" w:themeColor="accent1"/>
          <w:lang w:val="en-US" w:eastAsia="zh-TW"/>
        </w:rPr>
        <w:t xml:space="preserve">: </w:t>
      </w:r>
      <w:r w:rsidRPr="001065AA">
        <w:rPr>
          <w:rFonts w:eastAsia="新細明體"/>
          <w:i/>
          <w:iCs/>
          <w:color w:val="4472C4" w:themeColor="accent1"/>
          <w:lang w:val="en-US" w:eastAsia="zh-TW"/>
        </w:rPr>
        <w:t xml:space="preserve">The measurement delay requirements are </w:t>
      </w:r>
      <w:r w:rsidRPr="001065AA">
        <w:rPr>
          <w:rFonts w:eastAsia="新細明體" w:hint="eastAsia"/>
          <w:i/>
          <w:iCs/>
          <w:color w:val="4472C4" w:themeColor="accent1"/>
          <w:lang w:val="en-US" w:eastAsia="zh-TW"/>
        </w:rPr>
        <w:t>s</w:t>
      </w:r>
      <w:r w:rsidRPr="001065AA">
        <w:rPr>
          <w:rFonts w:eastAsia="新細明體"/>
          <w:i/>
          <w:iCs/>
          <w:color w:val="4472C4" w:themeColor="accent1"/>
          <w:lang w:val="en-US" w:eastAsia="zh-TW"/>
        </w:rPr>
        <w:t>uspended until the termination of the GNSS-MG.</w:t>
      </w:r>
    </w:p>
    <w:p w14:paraId="4CF0D6E3" w14:textId="77777777" w:rsidR="001065AA" w:rsidRPr="001065AA" w:rsidRDefault="001065AA" w:rsidP="001065AA">
      <w:pPr>
        <w:spacing w:after="120" w:line="252" w:lineRule="auto"/>
        <w:rPr>
          <w:color w:val="0070C0"/>
          <w:szCs w:val="24"/>
          <w:lang w:val="en-US" w:eastAsia="zh-CN"/>
        </w:rPr>
      </w:pPr>
    </w:p>
    <w:p w14:paraId="4E708ED1"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w:t>
      </w:r>
      <w:r w:rsidRPr="001065AA">
        <w:rPr>
          <w:rFonts w:eastAsia="Yu Mincho"/>
          <w:lang w:eastAsia="ja-JP"/>
        </w:rPr>
        <w:t xml:space="preserve"> </w:t>
      </w:r>
      <w:r w:rsidRPr="001065AA">
        <w:rPr>
          <w:color w:val="0070C0"/>
          <w:szCs w:val="24"/>
          <w:lang w:eastAsia="zh-CN"/>
        </w:rPr>
        <w:t xml:space="preserve">RAN2#123bis agreement </w:t>
      </w:r>
    </w:p>
    <w:p w14:paraId="4F23C549" w14:textId="77777777" w:rsidR="001065AA" w:rsidRPr="001065AA" w:rsidRDefault="001065AA" w:rsidP="001065AA">
      <w:pPr>
        <w:spacing w:before="40" w:after="0"/>
        <w:ind w:left="284"/>
        <w:rPr>
          <w:rFonts w:ascii="Arial" w:eastAsia="MS Mincho" w:hAnsi="Arial"/>
          <w:i/>
          <w:noProof/>
          <w:color w:val="4472C4" w:themeColor="accent1"/>
          <w:sz w:val="18"/>
          <w:szCs w:val="24"/>
          <w:lang w:eastAsia="en-GB"/>
        </w:rPr>
      </w:pPr>
      <w:r w:rsidRPr="001065AA">
        <w:rPr>
          <w:rFonts w:ascii="Arial" w:eastAsia="MS Mincho" w:hAnsi="Arial"/>
          <w:i/>
          <w:noProof/>
          <w:color w:val="4472C4" w:themeColor="accent1"/>
          <w:sz w:val="18"/>
          <w:szCs w:val="24"/>
          <w:lang w:eastAsia="en-GB"/>
        </w:rPr>
        <w:t>Proposal 4: The following update in NOTE in Stage 2 running CR is agreed:</w:t>
      </w:r>
    </w:p>
    <w:p w14:paraId="2A5467CC" w14:textId="77777777" w:rsidR="001065AA" w:rsidRPr="001065AA" w:rsidRDefault="001065AA" w:rsidP="001065AA">
      <w:pPr>
        <w:spacing w:before="40" w:after="0"/>
        <w:ind w:left="284"/>
        <w:rPr>
          <w:rFonts w:ascii="Arial" w:eastAsia="MS Mincho" w:hAnsi="Arial"/>
          <w:i/>
          <w:noProof/>
          <w:color w:val="4472C4" w:themeColor="accent1"/>
          <w:sz w:val="18"/>
          <w:szCs w:val="24"/>
          <w:u w:val="single"/>
          <w:lang w:eastAsia="en-GB"/>
        </w:rPr>
      </w:pPr>
      <w:r w:rsidRPr="001065AA">
        <w:rPr>
          <w:rFonts w:ascii="Arial" w:eastAsia="MS Mincho" w:hAnsi="Arial"/>
          <w:i/>
          <w:noProof/>
          <w:color w:val="4472C4" w:themeColor="accent1"/>
          <w:sz w:val="18"/>
          <w:szCs w:val="24"/>
          <w:lang w:eastAsia="en-GB"/>
        </w:rPr>
        <w:t xml:space="preserve">NOTE: The AS operations (e.g. RLM related timers, dataInactivityTimer, CHO execution, </w:t>
      </w:r>
      <w:r w:rsidRPr="006600D1">
        <w:rPr>
          <w:rFonts w:ascii="Arial" w:eastAsia="MS Mincho" w:hAnsi="Arial"/>
          <w:i/>
          <w:noProof/>
          <w:color w:val="4472C4" w:themeColor="accent1"/>
          <w:sz w:val="18"/>
          <w:szCs w:val="24"/>
          <w:u w:val="single"/>
          <w:lang w:eastAsia="en-GB"/>
        </w:rPr>
        <w:t>neighbour cell measurement</w:t>
      </w:r>
      <w:r w:rsidRPr="001065AA">
        <w:rPr>
          <w:rFonts w:ascii="Arial" w:eastAsia="MS Mincho" w:hAnsi="Arial"/>
          <w:i/>
          <w:noProof/>
          <w:color w:val="4472C4" w:themeColor="accent1"/>
          <w:sz w:val="18"/>
          <w:szCs w:val="24"/>
          <w:lang w:eastAsia="en-GB"/>
        </w:rPr>
        <w:t xml:space="preserve">, RACH, SR, and BSR) are </w:t>
      </w:r>
      <w:r w:rsidRPr="001065AA">
        <w:rPr>
          <w:rFonts w:ascii="Arial" w:eastAsia="MS Mincho" w:hAnsi="Arial"/>
          <w:b/>
          <w:bCs/>
          <w:i/>
          <w:noProof/>
          <w:color w:val="4472C4" w:themeColor="accent1"/>
          <w:sz w:val="18"/>
          <w:szCs w:val="24"/>
          <w:lang w:eastAsia="en-GB"/>
        </w:rPr>
        <w:t>suspended</w:t>
      </w:r>
      <w:r w:rsidRPr="001065AA">
        <w:rPr>
          <w:rFonts w:ascii="Arial" w:eastAsia="MS Mincho" w:hAnsi="Arial"/>
          <w:i/>
          <w:noProof/>
          <w:color w:val="4472C4" w:themeColor="accent1"/>
          <w:sz w:val="18"/>
          <w:szCs w:val="24"/>
          <w:lang w:eastAsia="en-GB"/>
        </w:rPr>
        <w:t xml:space="preserve"> when UE is performing GNSS measurement during GNSS measurement gap </w:t>
      </w:r>
      <w:r w:rsidRPr="001065AA">
        <w:rPr>
          <w:rFonts w:ascii="Arial" w:eastAsia="MS Mincho" w:hAnsi="Arial"/>
          <w:i/>
          <w:noProof/>
          <w:color w:val="4472C4" w:themeColor="accent1"/>
          <w:sz w:val="18"/>
          <w:szCs w:val="24"/>
          <w:u w:val="single"/>
          <w:lang w:eastAsia="en-GB"/>
        </w:rPr>
        <w:t xml:space="preserve">and </w:t>
      </w:r>
      <w:r w:rsidRPr="001065AA">
        <w:rPr>
          <w:rFonts w:ascii="Arial" w:eastAsia="MS Mincho" w:hAnsi="Arial"/>
          <w:b/>
          <w:bCs/>
          <w:i/>
          <w:noProof/>
          <w:color w:val="4472C4" w:themeColor="accent1"/>
          <w:sz w:val="18"/>
          <w:szCs w:val="24"/>
          <w:u w:val="single"/>
          <w:lang w:eastAsia="en-GB"/>
        </w:rPr>
        <w:t>resumed</w:t>
      </w:r>
      <w:r w:rsidRPr="001065AA">
        <w:rPr>
          <w:rFonts w:ascii="Arial" w:eastAsia="MS Mincho" w:hAnsi="Arial"/>
          <w:i/>
          <w:noProof/>
          <w:color w:val="4472C4" w:themeColor="accent1"/>
          <w:sz w:val="18"/>
          <w:szCs w:val="24"/>
          <w:u w:val="single"/>
          <w:lang w:eastAsia="en-GB"/>
        </w:rPr>
        <w:t xml:space="preserve"> when the GNSS measurement is finished</w:t>
      </w:r>
    </w:p>
    <w:p w14:paraId="031ED4A1" w14:textId="77777777" w:rsidR="001065AA" w:rsidRPr="001065AA" w:rsidRDefault="001065AA" w:rsidP="001065AA">
      <w:pPr>
        <w:tabs>
          <w:tab w:val="num" w:pos="1903"/>
        </w:tabs>
        <w:spacing w:before="60" w:after="0"/>
        <w:ind w:left="1903" w:hanging="360"/>
        <w:rPr>
          <w:rFonts w:ascii="Arial" w:eastAsia="MS Mincho" w:hAnsi="Arial"/>
          <w:b/>
          <w:szCs w:val="24"/>
          <w:lang w:eastAsia="en-GB"/>
        </w:rPr>
      </w:pPr>
      <w:r w:rsidRPr="001065AA">
        <w:rPr>
          <w:rFonts w:ascii="Arial" w:eastAsia="MS Mincho" w:hAnsi="Arial"/>
          <w:b/>
          <w:color w:val="4472C4" w:themeColor="accent1"/>
          <w:szCs w:val="24"/>
          <w:lang w:eastAsia="en-GB"/>
        </w:rPr>
        <w:t>Agreed</w:t>
      </w:r>
    </w:p>
    <w:p w14:paraId="50CFDDF5" w14:textId="77777777" w:rsidR="001065AA" w:rsidRPr="001065AA" w:rsidRDefault="001065AA" w:rsidP="001065AA">
      <w:pPr>
        <w:spacing w:after="120" w:line="252" w:lineRule="auto"/>
        <w:rPr>
          <w:color w:val="0070C0"/>
          <w:szCs w:val="24"/>
          <w:lang w:eastAsia="zh-CN"/>
        </w:rPr>
      </w:pPr>
    </w:p>
    <w:p w14:paraId="5182E60F"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25C0A711" w14:textId="77777777" w:rsidR="001065AA" w:rsidRPr="001065AA" w:rsidRDefault="001065AA">
      <w:pPr>
        <w:numPr>
          <w:ilvl w:val="0"/>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Proposal 1: add generic description that the measurement delay requirements are suspended and resumed when the GNSS measurement is finished. (MTK)</w:t>
      </w:r>
    </w:p>
    <w:p w14:paraId="6AD5F3F1"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When the UE triggers an early termination (</w:t>
      </w:r>
      <w:proofErr w:type="gramStart"/>
      <w:r w:rsidRPr="001065AA">
        <w:rPr>
          <w:rFonts w:eastAsia="MS Mincho"/>
          <w:lang w:val="en-US"/>
        </w:rPr>
        <w:t>i.e.</w:t>
      </w:r>
      <w:proofErr w:type="gramEnd"/>
      <w:r w:rsidRPr="001065AA">
        <w:rPr>
          <w:rFonts w:eastAsia="MS Mincho"/>
          <w:lang w:val="en-US"/>
        </w:rPr>
        <w:t xml:space="preserve"> MSG3) of the GNSS-MG, the measurement delay requirements are suspended by the duration of the early-terminated GNSS-MG.</w:t>
      </w:r>
    </w:p>
    <w:p w14:paraId="2CFC4A4E"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lastRenderedPageBreak/>
        <w:t xml:space="preserve">The UE shall restart the cell detection/measurement when the interval between two samples </w:t>
      </w:r>
      <w:proofErr w:type="gramStart"/>
      <w:r w:rsidRPr="001065AA">
        <w:rPr>
          <w:rFonts w:eastAsia="MS Mincho"/>
          <w:lang w:val="en-US"/>
        </w:rPr>
        <w:t>are</w:t>
      </w:r>
      <w:proofErr w:type="gramEnd"/>
      <w:r w:rsidRPr="001065AA">
        <w:rPr>
          <w:rFonts w:eastAsia="MS Mincho"/>
          <w:lang w:val="en-US"/>
        </w:rPr>
        <w:t xml:space="preserve"> larger than 5000 </w:t>
      </w:r>
      <w:proofErr w:type="spellStart"/>
      <w:r w:rsidRPr="001065AA">
        <w:rPr>
          <w:rFonts w:eastAsia="MS Mincho"/>
          <w:lang w:val="en-US"/>
        </w:rPr>
        <w:t>ms.</w:t>
      </w:r>
      <w:proofErr w:type="spellEnd"/>
    </w:p>
    <w:p w14:paraId="65BB5F96" w14:textId="77777777" w:rsidR="001065AA" w:rsidRPr="001065AA" w:rsidRDefault="001065AA" w:rsidP="001065AA">
      <w:pPr>
        <w:overflowPunct w:val="0"/>
        <w:autoSpaceDE w:val="0"/>
        <w:autoSpaceDN w:val="0"/>
        <w:adjustRightInd w:val="0"/>
        <w:spacing w:after="0"/>
        <w:ind w:left="960"/>
        <w:jc w:val="both"/>
        <w:textAlignment w:val="baseline"/>
        <w:rPr>
          <w:rFonts w:eastAsia="MS Mincho"/>
          <w:lang w:val="en-US"/>
        </w:rPr>
      </w:pPr>
    </w:p>
    <w:p w14:paraId="604EE1BF" w14:textId="77777777" w:rsidR="001065AA" w:rsidRPr="001065AA" w:rsidRDefault="001065AA">
      <w:pPr>
        <w:numPr>
          <w:ilvl w:val="0"/>
          <w:numId w:val="4"/>
        </w:numPr>
        <w:overflowPunct w:val="0"/>
        <w:autoSpaceDE w:val="0"/>
        <w:autoSpaceDN w:val="0"/>
        <w:adjustRightInd w:val="0"/>
        <w:textAlignment w:val="baseline"/>
        <w:rPr>
          <w:rFonts w:eastAsia="MS Mincho"/>
          <w:lang w:val="en-US"/>
        </w:rPr>
      </w:pPr>
      <w:r w:rsidRPr="001065AA">
        <w:rPr>
          <w:rFonts w:eastAsia="MS Mincho"/>
          <w:lang w:val="en-US"/>
        </w:rPr>
        <w:t>Proposal 2 (CMCC)</w:t>
      </w:r>
    </w:p>
    <w:p w14:paraId="4D373793"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When the GNSS gap shorter than [5]s, the measurement delay requirements are extended by the duration of the GNSS-MG.</w:t>
      </w:r>
    </w:p>
    <w:p w14:paraId="5A5BDE6A"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 xml:space="preserve">When the GNSS gap equal or longer than [5]s, UE should </w:t>
      </w:r>
      <w:r w:rsidRPr="009769C9">
        <w:rPr>
          <w:rFonts w:eastAsia="MS Mincho"/>
          <w:u w:val="single"/>
          <w:lang w:val="en-US"/>
        </w:rPr>
        <w:t>re-start</w:t>
      </w:r>
      <w:r w:rsidRPr="001065AA">
        <w:rPr>
          <w:rFonts w:eastAsia="MS Mincho"/>
          <w:lang w:val="en-US"/>
        </w:rPr>
        <w:t xml:space="preserve"> the measurements after GNSS measurement gap. The requirements are not applicable when the UE is performing GNSS measurement using such gaps.</w:t>
      </w:r>
    </w:p>
    <w:p w14:paraId="11706473" w14:textId="77777777" w:rsidR="001065AA" w:rsidRPr="001065AA" w:rsidRDefault="001065AA" w:rsidP="001065AA">
      <w:pPr>
        <w:overflowPunct w:val="0"/>
        <w:autoSpaceDE w:val="0"/>
        <w:autoSpaceDN w:val="0"/>
        <w:adjustRightInd w:val="0"/>
        <w:spacing w:after="0"/>
        <w:ind w:left="960"/>
        <w:jc w:val="both"/>
        <w:textAlignment w:val="baseline"/>
        <w:rPr>
          <w:rFonts w:eastAsia="MS Mincho"/>
          <w:lang w:val="en-US"/>
        </w:rPr>
      </w:pPr>
    </w:p>
    <w:p w14:paraId="1FCA3E63" w14:textId="77777777" w:rsidR="001065AA" w:rsidRPr="001065AA" w:rsidRDefault="001065AA">
      <w:pPr>
        <w:numPr>
          <w:ilvl w:val="0"/>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Proposal 3 (Huawei): Add generic description that the measurement delay could be longer if GNSS fix happens during measurement period</w:t>
      </w:r>
    </w:p>
    <w:p w14:paraId="2CC80EB1" w14:textId="77777777" w:rsidR="001065AA" w:rsidRPr="001065AA" w:rsidRDefault="001065AA" w:rsidP="001065AA">
      <w:pPr>
        <w:overflowPunct w:val="0"/>
        <w:autoSpaceDE w:val="0"/>
        <w:autoSpaceDN w:val="0"/>
        <w:adjustRightInd w:val="0"/>
        <w:spacing w:after="0"/>
        <w:ind w:left="480"/>
        <w:jc w:val="both"/>
        <w:textAlignment w:val="baseline"/>
        <w:rPr>
          <w:rFonts w:eastAsia="MS Mincho"/>
          <w:lang w:val="en-US"/>
        </w:rPr>
      </w:pPr>
    </w:p>
    <w:p w14:paraId="11E87505" w14:textId="77777777" w:rsidR="001065AA" w:rsidRPr="001065AA" w:rsidRDefault="001065AA">
      <w:pPr>
        <w:numPr>
          <w:ilvl w:val="0"/>
          <w:numId w:val="4"/>
        </w:numPr>
        <w:overflowPunct w:val="0"/>
        <w:autoSpaceDE w:val="0"/>
        <w:autoSpaceDN w:val="0"/>
        <w:adjustRightInd w:val="0"/>
        <w:textAlignment w:val="baseline"/>
        <w:rPr>
          <w:rFonts w:eastAsia="MS Mincho"/>
          <w:lang w:val="en-US"/>
        </w:rPr>
      </w:pPr>
      <w:r w:rsidRPr="001065AA">
        <w:rPr>
          <w:rFonts w:eastAsia="MS Mincho"/>
          <w:lang w:val="en-US"/>
        </w:rPr>
        <w:t xml:space="preserve">Proposal 4 (Ericsson): Measurements that occur during GNSS reacquisition </w:t>
      </w:r>
      <w:proofErr w:type="gramStart"/>
      <w:r w:rsidRPr="001065AA">
        <w:rPr>
          <w:rFonts w:eastAsia="MS Mincho"/>
          <w:lang w:val="en-US"/>
        </w:rPr>
        <w:t>time period</w:t>
      </w:r>
      <w:proofErr w:type="gramEnd"/>
      <w:r w:rsidRPr="001065AA">
        <w:rPr>
          <w:rFonts w:eastAsia="MS Mincho"/>
          <w:lang w:val="en-US"/>
        </w:rPr>
        <w:t xml:space="preserve"> using gaps are suspended. </w:t>
      </w:r>
    </w:p>
    <w:p w14:paraId="1DDDF6B1" w14:textId="77777777" w:rsidR="001065AA" w:rsidRPr="001065AA" w:rsidRDefault="001065AA">
      <w:pPr>
        <w:numPr>
          <w:ilvl w:val="0"/>
          <w:numId w:val="4"/>
        </w:numPr>
        <w:overflowPunct w:val="0"/>
        <w:autoSpaceDE w:val="0"/>
        <w:autoSpaceDN w:val="0"/>
        <w:adjustRightInd w:val="0"/>
        <w:textAlignment w:val="baseline"/>
        <w:rPr>
          <w:rFonts w:eastAsia="MS Mincho"/>
          <w:lang w:val="en-US"/>
        </w:rPr>
      </w:pPr>
      <w:r w:rsidRPr="001065AA">
        <w:rPr>
          <w:rFonts w:eastAsia="MS Mincho" w:hint="eastAsia"/>
          <w:lang w:val="en-US"/>
        </w:rPr>
        <w:t>Pr</w:t>
      </w:r>
      <w:r w:rsidRPr="001065AA">
        <w:rPr>
          <w:rFonts w:eastAsia="MS Mincho"/>
          <w:lang w:val="en-US"/>
        </w:rPr>
        <w:t>oposal 5 (Nokia</w:t>
      </w:r>
      <w:r w:rsidRPr="001065AA">
        <w:rPr>
          <w:rFonts w:eastAsia="MS Mincho" w:hint="eastAsia"/>
          <w:lang w:val="en-US"/>
        </w:rPr>
        <w:t>)</w:t>
      </w:r>
      <w:r w:rsidRPr="001065AA">
        <w:rPr>
          <w:rFonts w:eastAsia="MS Mincho"/>
          <w:lang w:val="en-US"/>
        </w:rPr>
        <w:t xml:space="preserve">: </w:t>
      </w:r>
    </w:p>
    <w:p w14:paraId="674DAEC7" w14:textId="77777777" w:rsidR="001065AA" w:rsidRPr="001065AA" w:rsidRDefault="001065AA">
      <w:pPr>
        <w:numPr>
          <w:ilvl w:val="1"/>
          <w:numId w:val="4"/>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For the cases where the GNSS-MG is smaller than the </w:t>
      </w:r>
      <w:proofErr w:type="spellStart"/>
      <w:r w:rsidRPr="001065AA">
        <w:rPr>
          <w:rFonts w:eastAsia="MS Mincho"/>
          <w:lang w:val="en-US"/>
        </w:rPr>
        <w:t>eDRX</w:t>
      </w:r>
      <w:proofErr w:type="spellEnd"/>
      <w:r w:rsidRPr="001065AA">
        <w:rPr>
          <w:rFonts w:eastAsia="MS Mincho"/>
          <w:lang w:val="en-US"/>
        </w:rPr>
        <w:t xml:space="preserve"> cycle, the RLM requirements are still applicable.</w:t>
      </w:r>
    </w:p>
    <w:p w14:paraId="2A36F743" w14:textId="77777777" w:rsidR="001065AA" w:rsidRPr="001065AA" w:rsidRDefault="001065AA">
      <w:pPr>
        <w:numPr>
          <w:ilvl w:val="1"/>
          <w:numId w:val="4"/>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When the GNSS-MG is shorter than the (e)DRX cycle and it collides with the </w:t>
      </w:r>
      <w:proofErr w:type="gramStart"/>
      <w:r w:rsidRPr="001065AA">
        <w:rPr>
          <w:rFonts w:eastAsia="MS Mincho"/>
          <w:lang w:val="en-US"/>
        </w:rPr>
        <w:t>on Duration</w:t>
      </w:r>
      <w:proofErr w:type="gramEnd"/>
      <w:r w:rsidRPr="001065AA">
        <w:rPr>
          <w:rFonts w:eastAsia="MS Mincho"/>
          <w:lang w:val="en-US"/>
        </w:rPr>
        <w:t xml:space="preserve"> part of one (e)DRX cycle, the time to evaluate requirements might be </w:t>
      </w:r>
      <w:r w:rsidRPr="006C2FB0">
        <w:rPr>
          <w:rFonts w:eastAsia="MS Mincho"/>
          <w:u w:val="single"/>
          <w:lang w:val="en-US"/>
        </w:rPr>
        <w:t>extended</w:t>
      </w:r>
      <w:r w:rsidRPr="001065AA">
        <w:rPr>
          <w:rFonts w:eastAsia="MS Mincho"/>
          <w:lang w:val="en-US"/>
        </w:rPr>
        <w:t xml:space="preserve"> by one (e)DRX cycle.</w:t>
      </w:r>
    </w:p>
    <w:p w14:paraId="19B89F8E" w14:textId="77777777" w:rsidR="001065AA" w:rsidRPr="001065AA" w:rsidRDefault="001065AA">
      <w:pPr>
        <w:numPr>
          <w:ilvl w:val="1"/>
          <w:numId w:val="4"/>
        </w:numPr>
        <w:overflowPunct w:val="0"/>
        <w:autoSpaceDE w:val="0"/>
        <w:autoSpaceDN w:val="0"/>
        <w:adjustRightInd w:val="0"/>
        <w:textAlignment w:val="baseline"/>
        <w:rPr>
          <w:rFonts w:eastAsia="MS Mincho"/>
          <w:lang w:val="en-US"/>
        </w:rPr>
      </w:pPr>
      <w:r w:rsidRPr="001065AA">
        <w:rPr>
          <w:rFonts w:eastAsia="MS Mincho"/>
          <w:lang w:val="en-US"/>
        </w:rPr>
        <w:t xml:space="preserve">When the UE is configured with </w:t>
      </w:r>
      <w:proofErr w:type="spellStart"/>
      <w:r w:rsidRPr="001065AA">
        <w:rPr>
          <w:rFonts w:eastAsia="MS Mincho"/>
          <w:lang w:val="en-US"/>
        </w:rPr>
        <w:t>eDRX</w:t>
      </w:r>
      <w:proofErr w:type="spellEnd"/>
      <w:r w:rsidRPr="001065AA">
        <w:rPr>
          <w:rFonts w:eastAsia="MS Mincho"/>
          <w:lang w:val="en-US"/>
        </w:rPr>
        <w:t xml:space="preserve"> cycle, and the GNSS-MG is larger than the </w:t>
      </w:r>
      <w:proofErr w:type="spellStart"/>
      <w:r w:rsidRPr="001065AA">
        <w:rPr>
          <w:rFonts w:eastAsia="MS Mincho"/>
          <w:lang w:val="en-US"/>
        </w:rPr>
        <w:t>eDRX</w:t>
      </w:r>
      <w:proofErr w:type="spellEnd"/>
      <w:r w:rsidRPr="001065AA">
        <w:rPr>
          <w:rFonts w:eastAsia="MS Mincho"/>
          <w:lang w:val="en-US"/>
        </w:rPr>
        <w:t xml:space="preserve"> cycle, the requirements applicable right after the GNSS-MG shall be corresponding to a DRX cycle of [1.28] s.</w:t>
      </w:r>
    </w:p>
    <w:p w14:paraId="27F4BA4D" w14:textId="77777777" w:rsidR="00A2035C" w:rsidRPr="001065AA" w:rsidRDefault="00A2035C" w:rsidP="00A2035C">
      <w:pPr>
        <w:overflowPunct w:val="0"/>
        <w:autoSpaceDE w:val="0"/>
        <w:autoSpaceDN w:val="0"/>
        <w:adjustRightInd w:val="0"/>
        <w:spacing w:after="0"/>
        <w:jc w:val="both"/>
        <w:textAlignment w:val="baseline"/>
        <w:rPr>
          <w:rFonts w:eastAsia="MS Mincho"/>
          <w:lang w:val="en-US"/>
        </w:rPr>
      </w:pPr>
    </w:p>
    <w:p w14:paraId="26008F72" w14:textId="77777777" w:rsidR="001065AA" w:rsidRPr="001065AA" w:rsidRDefault="001065AA" w:rsidP="001065AA">
      <w:pPr>
        <w:spacing w:after="120"/>
        <w:rPr>
          <w:rFonts w:eastAsia="新細明體"/>
          <w:szCs w:val="24"/>
          <w:lang w:eastAsia="zh-TW"/>
        </w:rPr>
      </w:pPr>
      <w:r w:rsidRPr="001065AA">
        <w:rPr>
          <w:color w:val="0070C0"/>
          <w:szCs w:val="24"/>
          <w:lang w:eastAsia="zh-CN"/>
        </w:rPr>
        <w:t>Recommended WF:</w:t>
      </w:r>
      <w:r w:rsidRPr="001065AA">
        <w:rPr>
          <w:szCs w:val="24"/>
          <w:lang w:eastAsia="zh-CN"/>
        </w:rPr>
        <w:t xml:space="preserve"> </w:t>
      </w:r>
    </w:p>
    <w:p w14:paraId="7E8BD882" w14:textId="77777777" w:rsidR="001065AA" w:rsidRPr="001065AA" w:rsidRDefault="001065AA">
      <w:pPr>
        <w:numPr>
          <w:ilvl w:val="0"/>
          <w:numId w:val="18"/>
        </w:numPr>
        <w:overflowPunct w:val="0"/>
        <w:autoSpaceDE w:val="0"/>
        <w:autoSpaceDN w:val="0"/>
        <w:adjustRightInd w:val="0"/>
        <w:spacing w:after="120"/>
        <w:textAlignment w:val="baseline"/>
        <w:rPr>
          <w:rFonts w:eastAsia="新細明體"/>
          <w:lang w:val="en-US" w:eastAsia="zh-TW"/>
        </w:rPr>
      </w:pPr>
      <w:r w:rsidRPr="001065AA">
        <w:rPr>
          <w:rFonts w:eastAsia="新細明體"/>
          <w:lang w:val="en-US" w:eastAsia="zh-TW"/>
        </w:rPr>
        <w:t>Add generic description that the</w:t>
      </w:r>
      <w:r w:rsidRPr="001065AA">
        <w:rPr>
          <w:rFonts w:eastAsia="新細明體" w:hint="eastAsia"/>
          <w:lang w:val="en-US" w:eastAsia="zh-TW"/>
        </w:rPr>
        <w:t xml:space="preserve"> </w:t>
      </w:r>
      <w:r w:rsidRPr="001065AA">
        <w:rPr>
          <w:rFonts w:eastAsia="新細明體"/>
          <w:lang w:val="en-US" w:eastAsia="zh-TW"/>
        </w:rPr>
        <w:t>measurement</w:t>
      </w:r>
      <w:r w:rsidRPr="001065AA">
        <w:rPr>
          <w:rFonts w:eastAsia="新細明體" w:hint="eastAsia"/>
          <w:lang w:val="en-US" w:eastAsia="zh-TW"/>
        </w:rPr>
        <w:t>s</w:t>
      </w:r>
      <w:r w:rsidRPr="001065AA">
        <w:rPr>
          <w:rFonts w:eastAsia="新細明體"/>
          <w:lang w:val="en-US" w:eastAsia="zh-TW"/>
        </w:rPr>
        <w:t xml:space="preserve"> are suspended when UE is performing GNSS measurement during GNSS measurement gap. Wording to be discussed directly in the CR. </w:t>
      </w:r>
    </w:p>
    <w:p w14:paraId="55FDFA19" w14:textId="77777777" w:rsidR="001065AA" w:rsidRPr="00F52874" w:rsidRDefault="001065AA">
      <w:pPr>
        <w:numPr>
          <w:ilvl w:val="0"/>
          <w:numId w:val="18"/>
        </w:numPr>
        <w:overflowPunct w:val="0"/>
        <w:autoSpaceDE w:val="0"/>
        <w:autoSpaceDN w:val="0"/>
        <w:adjustRightInd w:val="0"/>
        <w:textAlignment w:val="baseline"/>
        <w:rPr>
          <w:rFonts w:eastAsia="新細明體"/>
          <w:lang w:val="en-US" w:eastAsia="zh-TW"/>
        </w:rPr>
      </w:pPr>
      <w:r w:rsidRPr="00F52874">
        <w:rPr>
          <w:rFonts w:eastAsia="新細明體"/>
          <w:lang w:val="en-US" w:eastAsia="zh-TW"/>
        </w:rPr>
        <w:t xml:space="preserve">Discuss whether the UE shall restart the cell detection/measurement when the interval between two samples </w:t>
      </w:r>
      <w:proofErr w:type="gramStart"/>
      <w:r w:rsidRPr="00F52874">
        <w:rPr>
          <w:rFonts w:eastAsia="新細明體"/>
          <w:lang w:val="en-US" w:eastAsia="zh-TW"/>
        </w:rPr>
        <w:t>are</w:t>
      </w:r>
      <w:proofErr w:type="gramEnd"/>
      <w:r w:rsidRPr="00F52874">
        <w:rPr>
          <w:rFonts w:eastAsia="新細明體"/>
          <w:lang w:val="en-US" w:eastAsia="zh-TW"/>
        </w:rPr>
        <w:t xml:space="preserve"> larger than 5000 </w:t>
      </w:r>
      <w:proofErr w:type="spellStart"/>
      <w:r w:rsidRPr="00F52874">
        <w:rPr>
          <w:rFonts w:eastAsia="新細明體"/>
          <w:lang w:val="en-US" w:eastAsia="zh-TW"/>
        </w:rPr>
        <w:t>ms.</w:t>
      </w:r>
      <w:proofErr w:type="spellEnd"/>
    </w:p>
    <w:p w14:paraId="0B706920" w14:textId="77777777" w:rsidR="001065AA" w:rsidRPr="001065AA" w:rsidRDefault="001065AA">
      <w:pPr>
        <w:numPr>
          <w:ilvl w:val="0"/>
          <w:numId w:val="18"/>
        </w:numPr>
        <w:overflowPunct w:val="0"/>
        <w:autoSpaceDE w:val="0"/>
        <w:autoSpaceDN w:val="0"/>
        <w:adjustRightInd w:val="0"/>
        <w:spacing w:after="120"/>
        <w:textAlignment w:val="baseline"/>
        <w:rPr>
          <w:rFonts w:eastAsia="新細明體"/>
          <w:lang w:val="en-US" w:eastAsia="zh-TW"/>
        </w:rPr>
      </w:pPr>
      <w:r w:rsidRPr="001065AA">
        <w:rPr>
          <w:rFonts w:eastAsia="新細明體"/>
          <w:lang w:val="en-US" w:eastAsia="zh-TW"/>
        </w:rPr>
        <w:t>Further discuss the following proposals for (e)</w:t>
      </w:r>
      <w:r w:rsidRPr="001065AA">
        <w:rPr>
          <w:rFonts w:eastAsia="新細明體" w:hint="eastAsia"/>
          <w:lang w:val="en-US" w:eastAsia="zh-TW"/>
        </w:rPr>
        <w:t>DRX c</w:t>
      </w:r>
      <w:r w:rsidRPr="001065AA">
        <w:rPr>
          <w:rFonts w:eastAsia="新細明體"/>
          <w:lang w:val="en-US" w:eastAsia="zh-TW"/>
        </w:rPr>
        <w:t>ycle during the meeting</w:t>
      </w:r>
    </w:p>
    <w:p w14:paraId="727DB482" w14:textId="77777777" w:rsidR="001065AA" w:rsidRPr="001065AA" w:rsidRDefault="001065AA">
      <w:pPr>
        <w:numPr>
          <w:ilvl w:val="1"/>
          <w:numId w:val="18"/>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For the cases where the GNSS-MG is smaller than the </w:t>
      </w:r>
      <w:proofErr w:type="spellStart"/>
      <w:r w:rsidRPr="001065AA">
        <w:rPr>
          <w:rFonts w:eastAsia="MS Mincho"/>
          <w:lang w:val="en-US"/>
        </w:rPr>
        <w:t>eDRX</w:t>
      </w:r>
      <w:proofErr w:type="spellEnd"/>
      <w:r w:rsidRPr="001065AA">
        <w:rPr>
          <w:rFonts w:eastAsia="MS Mincho"/>
          <w:lang w:val="en-US"/>
        </w:rPr>
        <w:t xml:space="preserve"> cycle, the RLM requirements are still applicable.</w:t>
      </w:r>
    </w:p>
    <w:p w14:paraId="5B82CECB" w14:textId="77777777" w:rsidR="001065AA" w:rsidRPr="001065AA" w:rsidRDefault="001065AA">
      <w:pPr>
        <w:numPr>
          <w:ilvl w:val="1"/>
          <w:numId w:val="18"/>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When the GNSS-MG is shorter than the (e)DRX cycle and it collides with the </w:t>
      </w:r>
      <w:proofErr w:type="gramStart"/>
      <w:r w:rsidRPr="001065AA">
        <w:rPr>
          <w:rFonts w:eastAsia="MS Mincho"/>
          <w:lang w:val="en-US"/>
        </w:rPr>
        <w:t>on Duration</w:t>
      </w:r>
      <w:proofErr w:type="gramEnd"/>
      <w:r w:rsidRPr="001065AA">
        <w:rPr>
          <w:rFonts w:eastAsia="MS Mincho"/>
          <w:lang w:val="en-US"/>
        </w:rPr>
        <w:t xml:space="preserve"> part of one (e)DRX cycle, the time to evaluate requirements might be </w:t>
      </w:r>
      <w:r w:rsidRPr="0029103D">
        <w:rPr>
          <w:rFonts w:eastAsia="MS Mincho"/>
          <w:u w:val="single"/>
          <w:lang w:val="en-US"/>
        </w:rPr>
        <w:t xml:space="preserve">extended </w:t>
      </w:r>
      <w:r w:rsidRPr="001065AA">
        <w:rPr>
          <w:rFonts w:eastAsia="MS Mincho"/>
          <w:lang w:val="en-US"/>
        </w:rPr>
        <w:t>by one (e)DRX cycle.</w:t>
      </w:r>
    </w:p>
    <w:p w14:paraId="44442D6B" w14:textId="77777777" w:rsidR="001065AA" w:rsidRPr="001065AA" w:rsidRDefault="001065AA">
      <w:pPr>
        <w:numPr>
          <w:ilvl w:val="1"/>
          <w:numId w:val="18"/>
        </w:numPr>
        <w:overflowPunct w:val="0"/>
        <w:autoSpaceDE w:val="0"/>
        <w:autoSpaceDN w:val="0"/>
        <w:adjustRightInd w:val="0"/>
        <w:textAlignment w:val="baseline"/>
        <w:rPr>
          <w:rFonts w:eastAsia="MS Mincho"/>
          <w:lang w:val="en-US"/>
        </w:rPr>
      </w:pPr>
      <w:r w:rsidRPr="001065AA">
        <w:rPr>
          <w:rFonts w:eastAsia="MS Mincho"/>
          <w:lang w:val="en-US"/>
        </w:rPr>
        <w:t xml:space="preserve">When the UE is configured with </w:t>
      </w:r>
      <w:proofErr w:type="spellStart"/>
      <w:r w:rsidRPr="001065AA">
        <w:rPr>
          <w:rFonts w:eastAsia="MS Mincho"/>
          <w:lang w:val="en-US"/>
        </w:rPr>
        <w:t>eDRX</w:t>
      </w:r>
      <w:proofErr w:type="spellEnd"/>
      <w:r w:rsidRPr="001065AA">
        <w:rPr>
          <w:rFonts w:eastAsia="MS Mincho"/>
          <w:lang w:val="en-US"/>
        </w:rPr>
        <w:t xml:space="preserve"> cycle, and the GNSS-MG is larger than the </w:t>
      </w:r>
      <w:proofErr w:type="spellStart"/>
      <w:r w:rsidRPr="001065AA">
        <w:rPr>
          <w:rFonts w:eastAsia="MS Mincho"/>
          <w:lang w:val="en-US"/>
        </w:rPr>
        <w:t>eDRX</w:t>
      </w:r>
      <w:proofErr w:type="spellEnd"/>
      <w:r w:rsidRPr="001065AA">
        <w:rPr>
          <w:rFonts w:eastAsia="MS Mincho"/>
          <w:lang w:val="en-US"/>
        </w:rPr>
        <w:t xml:space="preserve"> cycle, the requirements applicable right after the GNSS-MG shall be corresponding to a DRX cycle of [1.28] s.</w:t>
      </w:r>
    </w:p>
    <w:p w14:paraId="232017EC"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Discussion:</w:t>
      </w:r>
    </w:p>
    <w:p w14:paraId="2142822B" w14:textId="125A644B" w:rsidR="0089106E" w:rsidRDefault="005C0CDC" w:rsidP="005C0CDC">
      <w:pPr>
        <w:spacing w:after="120" w:line="252" w:lineRule="auto"/>
        <w:rPr>
          <w:rFonts w:eastAsia="新細明體"/>
          <w:lang w:val="en-US" w:eastAsia="zh-TW"/>
        </w:rPr>
      </w:pPr>
      <w:r>
        <w:rPr>
          <w:rFonts w:eastAsia="新細明體" w:hint="eastAsia"/>
          <w:lang w:val="en-US" w:eastAsia="zh-TW"/>
        </w:rPr>
        <w:t>No</w:t>
      </w:r>
      <w:r>
        <w:rPr>
          <w:rFonts w:eastAsia="新細明體"/>
          <w:lang w:val="en-US" w:eastAsia="zh-TW"/>
        </w:rPr>
        <w:t>kia: is “allowed” to be suspended</w:t>
      </w:r>
    </w:p>
    <w:p w14:paraId="30C64745" w14:textId="7B3525B3" w:rsidR="005C0CDC" w:rsidRDefault="005C0CDC" w:rsidP="005C0CDC">
      <w:pPr>
        <w:spacing w:after="120" w:line="252" w:lineRule="auto"/>
        <w:rPr>
          <w:rFonts w:eastAsia="新細明體"/>
          <w:lang w:val="en-US" w:eastAsia="zh-TW"/>
        </w:rPr>
      </w:pPr>
      <w:r>
        <w:rPr>
          <w:rFonts w:eastAsia="新細明體"/>
          <w:lang w:val="en-US" w:eastAsia="zh-TW"/>
        </w:rPr>
        <w:t xml:space="preserve">Ericsson: IoT is based on single RX chain. </w:t>
      </w:r>
    </w:p>
    <w:p w14:paraId="40F43060" w14:textId="72F09F86" w:rsidR="0029103D" w:rsidRDefault="0029103D" w:rsidP="005C0CDC">
      <w:pPr>
        <w:spacing w:after="120" w:line="252" w:lineRule="auto"/>
        <w:rPr>
          <w:rFonts w:eastAsia="新細明體"/>
          <w:lang w:val="en-US" w:eastAsia="zh-TW"/>
        </w:rPr>
      </w:pPr>
    </w:p>
    <w:p w14:paraId="5F89A7B7" w14:textId="145A51FF" w:rsidR="0029103D" w:rsidRDefault="0029103D" w:rsidP="005C0CDC">
      <w:pPr>
        <w:spacing w:after="120" w:line="252" w:lineRule="auto"/>
        <w:rPr>
          <w:rFonts w:eastAsia="新細明體"/>
          <w:lang w:val="en-US" w:eastAsia="zh-TW"/>
        </w:rPr>
      </w:pPr>
      <w:r>
        <w:rPr>
          <w:rFonts w:eastAsia="新細明體"/>
          <w:lang w:val="en-US" w:eastAsia="zh-TW"/>
        </w:rPr>
        <w:t xml:space="preserve">Huawei: </w:t>
      </w:r>
      <w:proofErr w:type="spellStart"/>
      <w:r>
        <w:rPr>
          <w:rFonts w:eastAsia="新細明體"/>
          <w:lang w:val="en-US" w:eastAsia="zh-TW"/>
        </w:rPr>
        <w:t>eDRX</w:t>
      </w:r>
      <w:proofErr w:type="spellEnd"/>
      <w:r>
        <w:rPr>
          <w:rFonts w:eastAsia="新細明體"/>
          <w:lang w:val="en-US" w:eastAsia="zh-TW"/>
        </w:rPr>
        <w:t xml:space="preserve"> is only for </w:t>
      </w:r>
      <w:proofErr w:type="spellStart"/>
      <w:r>
        <w:rPr>
          <w:rFonts w:eastAsia="新細明體"/>
          <w:lang w:val="en-US" w:eastAsia="zh-TW"/>
        </w:rPr>
        <w:t>eMTC</w:t>
      </w:r>
      <w:proofErr w:type="spellEnd"/>
      <w:r>
        <w:rPr>
          <w:rFonts w:eastAsia="新細明體"/>
          <w:lang w:val="en-US" w:eastAsia="zh-TW"/>
        </w:rPr>
        <w:t xml:space="preserve">. </w:t>
      </w:r>
      <w:proofErr w:type="spellStart"/>
      <w:r>
        <w:rPr>
          <w:rFonts w:eastAsia="新細明體"/>
          <w:lang w:val="en-US" w:eastAsia="zh-TW"/>
        </w:rPr>
        <w:t>eMTC</w:t>
      </w:r>
      <w:proofErr w:type="spellEnd"/>
      <w:r>
        <w:rPr>
          <w:rFonts w:eastAsia="新細明體"/>
          <w:lang w:val="en-US" w:eastAsia="zh-TW"/>
        </w:rPr>
        <w:t xml:space="preserve"> could have different behavior with NB-IoT. But open to discuss. </w:t>
      </w:r>
      <w:proofErr w:type="spellStart"/>
      <w:r>
        <w:rPr>
          <w:rFonts w:eastAsia="新細明體"/>
          <w:lang w:val="en-US" w:eastAsia="zh-TW"/>
        </w:rPr>
        <w:t>eDRX</w:t>
      </w:r>
      <w:proofErr w:type="spellEnd"/>
      <w:r>
        <w:rPr>
          <w:rFonts w:eastAsia="新細明體"/>
          <w:lang w:val="en-US" w:eastAsia="zh-TW"/>
        </w:rPr>
        <w:t xml:space="preserve"> can be up to 10s, not aligned with “</w:t>
      </w:r>
      <w:r w:rsidRPr="00F52874">
        <w:rPr>
          <w:rFonts w:eastAsia="新細明體"/>
          <w:lang w:val="en-US" w:eastAsia="zh-TW"/>
        </w:rPr>
        <w:t xml:space="preserve">between two samples are larger than 5000 </w:t>
      </w:r>
      <w:proofErr w:type="spellStart"/>
      <w:r w:rsidRPr="00F52874">
        <w:rPr>
          <w:rFonts w:eastAsia="新細明體"/>
          <w:lang w:val="en-US" w:eastAsia="zh-TW"/>
        </w:rPr>
        <w:t>ms.</w:t>
      </w:r>
      <w:proofErr w:type="spellEnd"/>
      <w:r>
        <w:rPr>
          <w:rFonts w:eastAsia="新細明體"/>
          <w:lang w:val="en-US" w:eastAsia="zh-TW"/>
        </w:rPr>
        <w:t>”</w:t>
      </w:r>
    </w:p>
    <w:p w14:paraId="0F885F66" w14:textId="1BE312AF" w:rsidR="0089106E" w:rsidRPr="0029103D" w:rsidRDefault="0029103D" w:rsidP="0029103D">
      <w:pPr>
        <w:spacing w:after="120" w:line="252" w:lineRule="auto"/>
        <w:rPr>
          <w:rFonts w:eastAsia="新細明體"/>
          <w:lang w:val="en-US" w:eastAsia="zh-TW"/>
        </w:rPr>
      </w:pPr>
      <w:r w:rsidRPr="0029103D">
        <w:rPr>
          <w:rFonts w:eastAsia="新細明體"/>
          <w:lang w:val="en-US" w:eastAsia="zh-TW"/>
        </w:rPr>
        <w:t xml:space="preserve">Nokia: </w:t>
      </w:r>
      <w:r w:rsidR="004F39B5">
        <w:rPr>
          <w:rFonts w:eastAsia="新細明體"/>
          <w:lang w:val="en-US" w:eastAsia="zh-TW"/>
        </w:rPr>
        <w:t xml:space="preserve"> For </w:t>
      </w:r>
      <w:proofErr w:type="spellStart"/>
      <w:r w:rsidR="004F39B5">
        <w:rPr>
          <w:rFonts w:eastAsia="新細明體"/>
          <w:lang w:val="en-US" w:eastAsia="zh-TW"/>
        </w:rPr>
        <w:t>eMTC</w:t>
      </w:r>
      <w:proofErr w:type="spellEnd"/>
      <w:r w:rsidR="004F39B5">
        <w:rPr>
          <w:rFonts w:eastAsia="新細明體"/>
          <w:lang w:val="en-US" w:eastAsia="zh-TW"/>
        </w:rPr>
        <w:t>,</w:t>
      </w:r>
      <w:r>
        <w:rPr>
          <w:rFonts w:eastAsia="新細明體"/>
          <w:lang w:val="en-US" w:eastAsia="zh-TW"/>
        </w:rPr>
        <w:t xml:space="preserve"> we can focus on the discussion on the 3</w:t>
      </w:r>
      <w:r w:rsidRPr="0029103D">
        <w:rPr>
          <w:rFonts w:eastAsia="新細明體"/>
          <w:vertAlign w:val="superscript"/>
          <w:lang w:val="en-US" w:eastAsia="zh-TW"/>
        </w:rPr>
        <w:t>rd</w:t>
      </w:r>
      <w:r>
        <w:rPr>
          <w:rFonts w:eastAsia="新細明體"/>
          <w:lang w:val="en-US" w:eastAsia="zh-TW"/>
        </w:rPr>
        <w:t xml:space="preserve"> bullet of Nokia’s proposal. </w:t>
      </w:r>
    </w:p>
    <w:p w14:paraId="2095C4D0" w14:textId="77777777" w:rsidR="0029103D" w:rsidRPr="0029103D" w:rsidRDefault="0029103D" w:rsidP="0029103D">
      <w:pPr>
        <w:spacing w:after="120" w:line="252" w:lineRule="auto"/>
        <w:rPr>
          <w:color w:val="0070C0"/>
          <w:szCs w:val="24"/>
          <w:lang w:eastAsia="zh-CN"/>
        </w:rPr>
      </w:pPr>
    </w:p>
    <w:p w14:paraId="7DC0933C" w14:textId="77777777" w:rsidR="0089106E" w:rsidRPr="0089106E" w:rsidRDefault="0089106E" w:rsidP="0089106E">
      <w:pPr>
        <w:spacing w:after="120" w:line="252" w:lineRule="auto"/>
        <w:rPr>
          <w:color w:val="0070C0"/>
          <w:szCs w:val="24"/>
          <w:lang w:eastAsia="zh-CN"/>
        </w:rPr>
      </w:pPr>
      <w:r w:rsidRPr="004F39B5">
        <w:rPr>
          <w:color w:val="0070C0"/>
          <w:szCs w:val="24"/>
          <w:highlight w:val="cyan"/>
          <w:lang w:eastAsia="zh-CN"/>
        </w:rPr>
        <w:t>Tentative agreement in Ad-hoc:</w:t>
      </w:r>
    </w:p>
    <w:p w14:paraId="4ECF532B" w14:textId="273813E9" w:rsidR="00DC4BB0" w:rsidRDefault="00DC4BB0" w:rsidP="00DC4BB0">
      <w:pPr>
        <w:numPr>
          <w:ilvl w:val="0"/>
          <w:numId w:val="18"/>
        </w:numPr>
        <w:overflowPunct w:val="0"/>
        <w:autoSpaceDE w:val="0"/>
        <w:autoSpaceDN w:val="0"/>
        <w:adjustRightInd w:val="0"/>
        <w:spacing w:after="120"/>
        <w:textAlignment w:val="baseline"/>
        <w:rPr>
          <w:rFonts w:eastAsia="新細明體"/>
          <w:highlight w:val="cyan"/>
          <w:lang w:val="en-US" w:eastAsia="zh-TW"/>
        </w:rPr>
      </w:pPr>
      <w:r w:rsidRPr="004F39B5">
        <w:rPr>
          <w:rFonts w:eastAsia="新細明體"/>
          <w:highlight w:val="cyan"/>
          <w:lang w:val="en-US" w:eastAsia="zh-TW"/>
        </w:rPr>
        <w:t>Add generic description that the</w:t>
      </w:r>
      <w:r w:rsidRPr="004F39B5">
        <w:rPr>
          <w:rFonts w:eastAsia="新細明體" w:hint="eastAsia"/>
          <w:highlight w:val="cyan"/>
          <w:lang w:val="en-US" w:eastAsia="zh-TW"/>
        </w:rPr>
        <w:t xml:space="preserve"> </w:t>
      </w:r>
      <w:r w:rsidRPr="004F39B5">
        <w:rPr>
          <w:rFonts w:eastAsia="新細明體"/>
          <w:highlight w:val="cyan"/>
          <w:lang w:val="en-US" w:eastAsia="zh-TW"/>
        </w:rPr>
        <w:t>measurement</w:t>
      </w:r>
      <w:r w:rsidRPr="004F39B5">
        <w:rPr>
          <w:rFonts w:eastAsia="新細明體" w:hint="eastAsia"/>
          <w:highlight w:val="cyan"/>
          <w:lang w:val="en-US" w:eastAsia="zh-TW"/>
        </w:rPr>
        <w:t>s</w:t>
      </w:r>
      <w:r w:rsidRPr="004F39B5">
        <w:rPr>
          <w:rFonts w:eastAsia="新細明體"/>
          <w:highlight w:val="cyan"/>
          <w:lang w:val="en-US" w:eastAsia="zh-TW"/>
        </w:rPr>
        <w:t xml:space="preserve"> are</w:t>
      </w:r>
      <w:r w:rsidR="005C0CDC" w:rsidRPr="004F39B5">
        <w:rPr>
          <w:rFonts w:eastAsia="新細明體"/>
          <w:highlight w:val="cyan"/>
          <w:lang w:val="en-US" w:eastAsia="zh-TW"/>
        </w:rPr>
        <w:t xml:space="preserve"> </w:t>
      </w:r>
      <w:r w:rsidRPr="004F39B5">
        <w:rPr>
          <w:rFonts w:eastAsia="新細明體"/>
          <w:highlight w:val="cyan"/>
          <w:lang w:val="en-US" w:eastAsia="zh-TW"/>
        </w:rPr>
        <w:t xml:space="preserve">suspended when UE is performing GNSS measurement during GNSS measurement gap. Wording to be discussed directly in the CR. </w:t>
      </w:r>
    </w:p>
    <w:p w14:paraId="2D609D19" w14:textId="1ADA8900" w:rsidR="004F39B5" w:rsidRPr="004F39B5" w:rsidRDefault="004F39B5" w:rsidP="004F39B5">
      <w:pPr>
        <w:numPr>
          <w:ilvl w:val="0"/>
          <w:numId w:val="18"/>
        </w:numPr>
        <w:overflowPunct w:val="0"/>
        <w:autoSpaceDE w:val="0"/>
        <w:autoSpaceDN w:val="0"/>
        <w:adjustRightInd w:val="0"/>
        <w:textAlignment w:val="baseline"/>
        <w:rPr>
          <w:rFonts w:eastAsia="新細明體"/>
          <w:highlight w:val="cyan"/>
          <w:lang w:val="en-US" w:eastAsia="zh-TW"/>
        </w:rPr>
      </w:pPr>
      <w:r w:rsidRPr="004F39B5">
        <w:rPr>
          <w:rFonts w:eastAsia="新細明體"/>
          <w:highlight w:val="cyan"/>
          <w:lang w:val="en-US" w:eastAsia="zh-TW"/>
        </w:rPr>
        <w:t>For NB-IoT,</w:t>
      </w:r>
      <w:r w:rsidRPr="004F39B5">
        <w:rPr>
          <w:rFonts w:eastAsia="新細明體"/>
          <w:highlight w:val="cyan"/>
          <w:lang w:val="en-US" w:eastAsia="zh-TW"/>
        </w:rPr>
        <w:t xml:space="preserve"> UE shall restart the cell measurement when the interval between two samples </w:t>
      </w:r>
      <w:proofErr w:type="gramStart"/>
      <w:r w:rsidRPr="004F39B5">
        <w:rPr>
          <w:rFonts w:eastAsia="新細明體"/>
          <w:highlight w:val="cyan"/>
          <w:lang w:val="en-US" w:eastAsia="zh-TW"/>
        </w:rPr>
        <w:t>are</w:t>
      </w:r>
      <w:proofErr w:type="gramEnd"/>
      <w:r w:rsidRPr="004F39B5">
        <w:rPr>
          <w:rFonts w:eastAsia="新細明體"/>
          <w:highlight w:val="cyan"/>
          <w:lang w:val="en-US" w:eastAsia="zh-TW"/>
        </w:rPr>
        <w:t xml:space="preserve"> larger than 5000 </w:t>
      </w:r>
      <w:proofErr w:type="spellStart"/>
      <w:r w:rsidRPr="004F39B5">
        <w:rPr>
          <w:rFonts w:eastAsia="新細明體"/>
          <w:highlight w:val="cyan"/>
          <w:lang w:val="en-US" w:eastAsia="zh-TW"/>
        </w:rPr>
        <w:t>ms.</w:t>
      </w:r>
      <w:proofErr w:type="spellEnd"/>
    </w:p>
    <w:p w14:paraId="3724DD32" w14:textId="453F24EC" w:rsidR="004F39B5" w:rsidRPr="004F39B5" w:rsidRDefault="004F39B5" w:rsidP="00DC4BB0">
      <w:pPr>
        <w:numPr>
          <w:ilvl w:val="0"/>
          <w:numId w:val="18"/>
        </w:numPr>
        <w:overflowPunct w:val="0"/>
        <w:autoSpaceDE w:val="0"/>
        <w:autoSpaceDN w:val="0"/>
        <w:adjustRightInd w:val="0"/>
        <w:spacing w:after="120"/>
        <w:textAlignment w:val="baseline"/>
        <w:rPr>
          <w:rFonts w:eastAsia="新細明體"/>
          <w:highlight w:val="cyan"/>
          <w:lang w:val="en-US" w:eastAsia="zh-TW"/>
        </w:rPr>
      </w:pPr>
      <w:r w:rsidRPr="004F39B5">
        <w:rPr>
          <w:rFonts w:eastAsia="新細明體"/>
          <w:highlight w:val="cyan"/>
          <w:lang w:val="en-US" w:eastAsia="zh-TW"/>
        </w:rPr>
        <w:t xml:space="preserve">For </w:t>
      </w:r>
      <w:proofErr w:type="spellStart"/>
      <w:r w:rsidRPr="004F39B5">
        <w:rPr>
          <w:rFonts w:eastAsia="新細明體"/>
          <w:highlight w:val="cyan"/>
          <w:lang w:val="en-US" w:eastAsia="zh-TW"/>
        </w:rPr>
        <w:t>eMTC</w:t>
      </w:r>
      <w:proofErr w:type="spellEnd"/>
      <w:r w:rsidRPr="004F39B5">
        <w:rPr>
          <w:rFonts w:eastAsia="新細明體"/>
          <w:highlight w:val="cyan"/>
          <w:lang w:val="en-US" w:eastAsia="zh-TW"/>
        </w:rPr>
        <w:t>,</w:t>
      </w:r>
      <w:r w:rsidRPr="004F39B5">
        <w:rPr>
          <w:rFonts w:eastAsia="新細明體"/>
          <w:highlight w:val="cyan"/>
          <w:lang w:val="en-US" w:eastAsia="zh-TW"/>
        </w:rPr>
        <w:t xml:space="preserve"> the</w:t>
      </w:r>
      <w:r w:rsidRPr="004F39B5">
        <w:rPr>
          <w:rFonts w:eastAsia="新細明體"/>
          <w:highlight w:val="cyan"/>
          <w:lang w:val="en-US" w:eastAsia="zh-TW"/>
        </w:rPr>
        <w:t xml:space="preserve"> modification for the case that</w:t>
      </w:r>
      <w:r w:rsidRPr="004F39B5">
        <w:rPr>
          <w:rFonts w:eastAsia="新細明體"/>
          <w:highlight w:val="cyan"/>
          <w:lang w:val="en-US" w:eastAsia="zh-TW"/>
        </w:rPr>
        <w:t xml:space="preserve"> GNSS-MG is larger than the </w:t>
      </w:r>
      <w:proofErr w:type="spellStart"/>
      <w:r w:rsidRPr="004F39B5">
        <w:rPr>
          <w:rFonts w:eastAsia="新細明體"/>
          <w:highlight w:val="cyan"/>
          <w:lang w:val="en-US" w:eastAsia="zh-TW"/>
        </w:rPr>
        <w:t>eDRX</w:t>
      </w:r>
      <w:proofErr w:type="spellEnd"/>
      <w:r w:rsidRPr="004F39B5">
        <w:rPr>
          <w:rFonts w:eastAsia="新細明體"/>
          <w:highlight w:val="cyan"/>
          <w:lang w:val="en-US" w:eastAsia="zh-TW"/>
        </w:rPr>
        <w:t xml:space="preserve"> cycle</w:t>
      </w:r>
      <w:r w:rsidRPr="004F39B5">
        <w:rPr>
          <w:rFonts w:eastAsia="新細明體"/>
          <w:highlight w:val="cyan"/>
          <w:lang w:val="en-US" w:eastAsia="zh-TW"/>
        </w:rPr>
        <w:t xml:space="preserve"> can be further study in the maintenance phase. </w:t>
      </w:r>
    </w:p>
    <w:p w14:paraId="400C65A0" w14:textId="44381E9A" w:rsidR="001065AA" w:rsidRDefault="001065AA" w:rsidP="001065AA">
      <w:pPr>
        <w:spacing w:after="0"/>
        <w:rPr>
          <w:rFonts w:eastAsia="新細明體"/>
          <w:iCs/>
          <w:lang w:val="en-US" w:eastAsia="zh-TW"/>
        </w:rPr>
      </w:pPr>
    </w:p>
    <w:p w14:paraId="37FAC1A7" w14:textId="77777777" w:rsidR="0029103D" w:rsidRPr="001065AA" w:rsidRDefault="0029103D" w:rsidP="001065AA">
      <w:pPr>
        <w:spacing w:after="0"/>
        <w:rPr>
          <w:rFonts w:eastAsia="新細明體"/>
          <w:iCs/>
          <w:lang w:val="en-US" w:eastAsia="zh-TW"/>
        </w:rPr>
      </w:pPr>
    </w:p>
    <w:p w14:paraId="36A385CA"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1-4-2: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GNSS-MG overlapping with MG</w:t>
      </w:r>
    </w:p>
    <w:p w14:paraId="3A5067FB"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 Agreement in RAN4 #108bis</w:t>
      </w:r>
    </w:p>
    <w:p w14:paraId="39B1DA9B" w14:textId="77777777" w:rsidR="001065AA" w:rsidRPr="001065AA" w:rsidRDefault="001065AA" w:rsidP="001065AA">
      <w:pPr>
        <w:overflowPunct w:val="0"/>
        <w:autoSpaceDE w:val="0"/>
        <w:autoSpaceDN w:val="0"/>
        <w:adjustRightInd w:val="0"/>
        <w:spacing w:after="0"/>
        <w:ind w:left="284"/>
        <w:textAlignment w:val="baseline"/>
        <w:rPr>
          <w:i/>
          <w:iCs/>
          <w:color w:val="4472C4" w:themeColor="accent1"/>
          <w:sz w:val="21"/>
          <w:szCs w:val="21"/>
          <w:lang w:eastAsia="zh-CN"/>
        </w:rPr>
      </w:pPr>
      <w:r w:rsidRPr="001065AA">
        <w:rPr>
          <w:rFonts w:hint="eastAsia"/>
          <w:i/>
          <w:iCs/>
          <w:color w:val="4472C4" w:themeColor="accent1"/>
          <w:sz w:val="21"/>
          <w:szCs w:val="21"/>
          <w:lang w:eastAsia="zh-CN"/>
        </w:rPr>
        <w:t>A</w:t>
      </w:r>
      <w:r w:rsidRPr="001065AA">
        <w:rPr>
          <w:i/>
          <w:iCs/>
          <w:color w:val="4472C4" w:themeColor="accent1"/>
          <w:sz w:val="21"/>
          <w:szCs w:val="21"/>
          <w:lang w:eastAsia="zh-CN"/>
        </w:rPr>
        <w:t xml:space="preserve">greement: </w:t>
      </w:r>
    </w:p>
    <w:p w14:paraId="771C3EA7" w14:textId="77777777" w:rsidR="001065AA" w:rsidRPr="001065AA" w:rsidRDefault="001065AA">
      <w:pPr>
        <w:numPr>
          <w:ilvl w:val="0"/>
          <w:numId w:val="8"/>
        </w:numPr>
        <w:overflowPunct w:val="0"/>
        <w:autoSpaceDE w:val="0"/>
        <w:autoSpaceDN w:val="0"/>
        <w:adjustRightInd w:val="0"/>
        <w:spacing w:after="120"/>
        <w:ind w:left="644"/>
        <w:textAlignment w:val="baseline"/>
        <w:rPr>
          <w:rFonts w:eastAsia="新細明體"/>
          <w:i/>
          <w:iCs/>
          <w:color w:val="4472C4" w:themeColor="accent1"/>
          <w:lang w:val="en-US" w:eastAsia="zh-TW"/>
        </w:rPr>
      </w:pPr>
      <w:r w:rsidRPr="001065AA">
        <w:rPr>
          <w:rFonts w:eastAsia="新細明體" w:cstheme="minorBidi"/>
          <w:bCs/>
          <w:i/>
          <w:iCs/>
          <w:color w:val="4472C4" w:themeColor="accent1"/>
          <w:szCs w:val="18"/>
          <w:lang w:val="en-US"/>
        </w:rPr>
        <w:t xml:space="preserve">If gaps configured for reacquiring GNSS and gaps configured for mobility measurements at least partially </w:t>
      </w:r>
      <w:r w:rsidRPr="001065AA">
        <w:rPr>
          <w:rFonts w:eastAsia="新細明體" w:cstheme="minorBidi"/>
          <w:bCs/>
          <w:i/>
          <w:iCs/>
          <w:color w:val="4472C4" w:themeColor="accent1"/>
          <w:szCs w:val="18"/>
          <w:u w:val="single"/>
          <w:lang w:val="en-US"/>
        </w:rPr>
        <w:t>overlaps</w:t>
      </w:r>
      <w:r w:rsidRPr="001065AA">
        <w:rPr>
          <w:rFonts w:eastAsia="新細明體" w:cstheme="minorBidi"/>
          <w:bCs/>
          <w:i/>
          <w:iCs/>
          <w:color w:val="4472C4" w:themeColor="accent1"/>
          <w:szCs w:val="18"/>
          <w:lang w:val="en-US"/>
        </w:rPr>
        <w:t xml:space="preserve"> in time with other, then </w:t>
      </w:r>
      <w:r w:rsidRPr="00951A3D">
        <w:rPr>
          <w:rFonts w:eastAsia="新細明體" w:cstheme="minorBidi"/>
          <w:bCs/>
          <w:i/>
          <w:iCs/>
          <w:color w:val="4472C4" w:themeColor="accent1"/>
          <w:szCs w:val="18"/>
          <w:highlight w:val="cyan"/>
          <w:u w:val="single"/>
          <w:lang w:val="en-US"/>
        </w:rPr>
        <w:t>UE shall suspend</w:t>
      </w:r>
      <w:r w:rsidRPr="001065AA">
        <w:rPr>
          <w:rFonts w:eastAsia="新細明體" w:cstheme="minorBidi"/>
          <w:bCs/>
          <w:i/>
          <w:iCs/>
          <w:color w:val="4472C4" w:themeColor="accent1"/>
          <w:szCs w:val="18"/>
          <w:u w:val="single"/>
          <w:lang w:val="en-US"/>
        </w:rPr>
        <w:t xml:space="preserve"> the gaps </w:t>
      </w:r>
      <w:r w:rsidRPr="001065AA">
        <w:rPr>
          <w:rFonts w:eastAsia="新細明體" w:cstheme="minorBidi"/>
          <w:bCs/>
          <w:i/>
          <w:iCs/>
          <w:color w:val="4472C4" w:themeColor="accent1"/>
          <w:szCs w:val="18"/>
          <w:lang w:val="en-US"/>
        </w:rPr>
        <w:t>configured for mobility measurements and instead prioritize the use of GNSS gaps</w:t>
      </w:r>
    </w:p>
    <w:p w14:paraId="119C7E6A" w14:textId="77777777" w:rsidR="001065AA" w:rsidRPr="001065AA" w:rsidRDefault="001065AA">
      <w:pPr>
        <w:numPr>
          <w:ilvl w:val="1"/>
          <w:numId w:val="8"/>
        </w:numPr>
        <w:overflowPunct w:val="0"/>
        <w:autoSpaceDE w:val="0"/>
        <w:autoSpaceDN w:val="0"/>
        <w:adjustRightInd w:val="0"/>
        <w:spacing w:after="0"/>
        <w:ind w:left="1364"/>
        <w:textAlignment w:val="baseline"/>
        <w:rPr>
          <w:rFonts w:eastAsia="新細明體"/>
          <w:iCs/>
          <w:lang w:eastAsia="zh-TW"/>
        </w:rPr>
      </w:pPr>
      <w:r w:rsidRPr="001065AA">
        <w:rPr>
          <w:rFonts w:eastAsia="新細明體" w:cstheme="minorBidi"/>
          <w:bCs/>
          <w:i/>
          <w:iCs/>
          <w:color w:val="4472C4" w:themeColor="accent1"/>
          <w:szCs w:val="18"/>
          <w:lang w:val="en-US"/>
        </w:rPr>
        <w:t xml:space="preserve">Note: it </w:t>
      </w:r>
      <w:r w:rsidRPr="001065AA">
        <w:rPr>
          <w:rFonts w:eastAsia="新細明體" w:cstheme="minorBidi"/>
          <w:bCs/>
          <w:i/>
          <w:iCs/>
          <w:color w:val="4472C4" w:themeColor="accent1"/>
          <w:szCs w:val="18"/>
          <w:lang w:val="en-US" w:eastAsia="zh-TW"/>
        </w:rPr>
        <w:t xml:space="preserve">considers as </w:t>
      </w:r>
      <w:r w:rsidRPr="001065AA">
        <w:rPr>
          <w:rFonts w:eastAsia="新細明體" w:cstheme="minorBidi"/>
          <w:bCs/>
          <w:i/>
          <w:iCs/>
          <w:color w:val="4472C4" w:themeColor="accent1"/>
          <w:szCs w:val="18"/>
          <w:u w:val="single"/>
          <w:lang w:val="en-US"/>
        </w:rPr>
        <w:t>no overlapping</w:t>
      </w:r>
      <w:r w:rsidRPr="001065AA">
        <w:rPr>
          <w:rFonts w:eastAsia="新細明體" w:cstheme="minorBidi"/>
          <w:bCs/>
          <w:i/>
          <w:iCs/>
          <w:color w:val="4472C4" w:themeColor="accent1"/>
          <w:szCs w:val="18"/>
          <w:lang w:val="en-US"/>
        </w:rPr>
        <w:t xml:space="preserve"> between GNSS-MG and gaps configured for mobility measurements after the </w:t>
      </w:r>
      <w:r w:rsidRPr="001065AA">
        <w:rPr>
          <w:rFonts w:eastAsia="新細明體" w:cstheme="minorBidi"/>
          <w:bCs/>
          <w:i/>
          <w:iCs/>
          <w:color w:val="4472C4" w:themeColor="accent1"/>
          <w:szCs w:val="18"/>
          <w:u w:val="single"/>
          <w:lang w:val="en-US"/>
        </w:rPr>
        <w:t>UE has performed early termination of GNSS-MG</w:t>
      </w:r>
      <w:r w:rsidRPr="001065AA">
        <w:rPr>
          <w:rFonts w:eastAsia="新細明體" w:cstheme="minorBidi"/>
          <w:bCs/>
          <w:i/>
          <w:iCs/>
          <w:color w:val="4472C4" w:themeColor="accent1"/>
          <w:szCs w:val="18"/>
          <w:lang w:val="en-US"/>
        </w:rPr>
        <w:t xml:space="preserve">. </w:t>
      </w:r>
    </w:p>
    <w:p w14:paraId="3BAA51CB" w14:textId="77777777" w:rsidR="001065AA" w:rsidRPr="001065AA" w:rsidRDefault="001065AA" w:rsidP="001065AA">
      <w:pPr>
        <w:overflowPunct w:val="0"/>
        <w:autoSpaceDE w:val="0"/>
        <w:autoSpaceDN w:val="0"/>
        <w:adjustRightInd w:val="0"/>
        <w:spacing w:after="0"/>
        <w:ind w:left="1364"/>
        <w:textAlignment w:val="baseline"/>
        <w:rPr>
          <w:rFonts w:eastAsia="新細明體"/>
          <w:iCs/>
          <w:lang w:eastAsia="zh-TW"/>
        </w:rPr>
      </w:pPr>
    </w:p>
    <w:p w14:paraId="1010B5CF"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6C1B909A" w14:textId="77777777" w:rsidR="001065AA" w:rsidRPr="001065AA" w:rsidRDefault="001065AA">
      <w:pPr>
        <w:numPr>
          <w:ilvl w:val="0"/>
          <w:numId w:val="4"/>
        </w:numPr>
        <w:overflowPunct w:val="0"/>
        <w:autoSpaceDE w:val="0"/>
        <w:autoSpaceDN w:val="0"/>
        <w:adjustRightInd w:val="0"/>
        <w:spacing w:after="0"/>
        <w:jc w:val="both"/>
        <w:textAlignment w:val="baseline"/>
        <w:rPr>
          <w:rFonts w:eastAsia="MS Mincho"/>
          <w:color w:val="0070C0"/>
          <w:szCs w:val="24"/>
          <w:lang w:eastAsia="zh-CN"/>
        </w:rPr>
      </w:pPr>
      <w:r w:rsidRPr="001065AA">
        <w:rPr>
          <w:rFonts w:eastAsia="MS Mincho"/>
          <w:lang w:val="en-US"/>
        </w:rPr>
        <w:t xml:space="preserve">Proposal 1: When GNSS gap overlaps with MG, MG is not suspended if GNSS-MG is terminated earlier than MG and UE </w:t>
      </w:r>
      <w:proofErr w:type="gramStart"/>
      <w:r w:rsidRPr="001065AA">
        <w:rPr>
          <w:rFonts w:eastAsia="MS Mincho"/>
          <w:lang w:val="en-US"/>
        </w:rPr>
        <w:t>does</w:t>
      </w:r>
      <w:proofErr w:type="gramEnd"/>
      <w:r w:rsidRPr="001065AA">
        <w:rPr>
          <w:rFonts w:eastAsia="MS Mincho"/>
          <w:lang w:val="en-US"/>
        </w:rPr>
        <w:t xml:space="preserve"> not sent CBRA or after CBRA if CBRA is sent. (Huawei)</w:t>
      </w:r>
    </w:p>
    <w:p w14:paraId="78874BF1" w14:textId="77777777" w:rsidR="001065AA" w:rsidRPr="001065AA" w:rsidRDefault="001065AA" w:rsidP="001065AA">
      <w:pPr>
        <w:overflowPunct w:val="0"/>
        <w:autoSpaceDE w:val="0"/>
        <w:autoSpaceDN w:val="0"/>
        <w:adjustRightInd w:val="0"/>
        <w:spacing w:after="0"/>
        <w:ind w:left="480"/>
        <w:jc w:val="both"/>
        <w:textAlignment w:val="baseline"/>
        <w:rPr>
          <w:rFonts w:eastAsia="MS Mincho"/>
          <w:color w:val="0070C0"/>
          <w:szCs w:val="24"/>
          <w:lang w:eastAsia="zh-CN"/>
        </w:rPr>
      </w:pPr>
    </w:p>
    <w:p w14:paraId="7979613F" w14:textId="77777777" w:rsidR="001065AA" w:rsidRPr="001065AA" w:rsidRDefault="001065AA" w:rsidP="001065AA">
      <w:pPr>
        <w:spacing w:after="120"/>
        <w:rPr>
          <w:szCs w:val="24"/>
          <w:lang w:eastAsia="zh-CN"/>
        </w:rPr>
      </w:pPr>
      <w:r w:rsidRPr="001065AA">
        <w:rPr>
          <w:color w:val="0070C0"/>
          <w:szCs w:val="24"/>
          <w:lang w:eastAsia="zh-CN"/>
        </w:rPr>
        <w:t>Recommended WF:</w:t>
      </w:r>
      <w:r w:rsidRPr="001065AA">
        <w:rPr>
          <w:szCs w:val="24"/>
          <w:lang w:eastAsia="zh-CN"/>
        </w:rPr>
        <w:t xml:space="preserve"> </w:t>
      </w:r>
    </w:p>
    <w:p w14:paraId="4094A21A" w14:textId="77777777" w:rsidR="001065AA" w:rsidRPr="001065AA" w:rsidRDefault="001065AA">
      <w:pPr>
        <w:numPr>
          <w:ilvl w:val="0"/>
          <w:numId w:val="10"/>
        </w:numPr>
        <w:overflowPunct w:val="0"/>
        <w:autoSpaceDE w:val="0"/>
        <w:autoSpaceDN w:val="0"/>
        <w:adjustRightInd w:val="0"/>
        <w:spacing w:after="120"/>
        <w:textAlignment w:val="baseline"/>
        <w:rPr>
          <w:rFonts w:eastAsia="新細明體"/>
          <w:szCs w:val="24"/>
          <w:lang w:eastAsia="zh-TW"/>
        </w:rPr>
      </w:pPr>
      <w:r w:rsidRPr="001065AA">
        <w:rPr>
          <w:rFonts w:eastAsia="新細明體"/>
          <w:szCs w:val="24"/>
          <w:lang w:eastAsia="zh-TW"/>
        </w:rPr>
        <w:t xml:space="preserve">When GNSS gap overlaps with MG, </w:t>
      </w:r>
      <w:r w:rsidRPr="001065AA">
        <w:rPr>
          <w:rFonts w:eastAsia="新細明體"/>
          <w:szCs w:val="24"/>
          <w:u w:val="single"/>
          <w:lang w:eastAsia="zh-TW"/>
        </w:rPr>
        <w:t>MG applies</w:t>
      </w:r>
      <w:r w:rsidRPr="001065AA">
        <w:rPr>
          <w:rFonts w:eastAsia="新細明體"/>
          <w:szCs w:val="24"/>
          <w:lang w:eastAsia="zh-TW"/>
        </w:rPr>
        <w:t xml:space="preserve"> if GNSS-MG is terminated earlier than MG and </w:t>
      </w:r>
      <w:r w:rsidRPr="00FA0ECF">
        <w:rPr>
          <w:rFonts w:eastAsia="新細明體"/>
          <w:szCs w:val="24"/>
          <w:u w:val="single"/>
          <w:lang w:eastAsia="zh-TW"/>
        </w:rPr>
        <w:t xml:space="preserve">after CBRA if CBRA is sent. </w:t>
      </w:r>
    </w:p>
    <w:p w14:paraId="5EC2CB11" w14:textId="5E667237" w:rsidR="0089106E" w:rsidRPr="0089106E" w:rsidRDefault="001065AA" w:rsidP="0089106E">
      <w:pPr>
        <w:numPr>
          <w:ilvl w:val="1"/>
          <w:numId w:val="10"/>
        </w:numPr>
        <w:overflowPunct w:val="0"/>
        <w:autoSpaceDE w:val="0"/>
        <w:autoSpaceDN w:val="0"/>
        <w:adjustRightInd w:val="0"/>
        <w:spacing w:after="120"/>
        <w:textAlignment w:val="baseline"/>
        <w:rPr>
          <w:rFonts w:eastAsia="新細明體"/>
          <w:szCs w:val="24"/>
          <w:lang w:eastAsia="zh-TW"/>
        </w:rPr>
      </w:pPr>
      <w:r w:rsidRPr="001065AA">
        <w:rPr>
          <w:rFonts w:eastAsia="新細明體"/>
          <w:szCs w:val="24"/>
          <w:lang w:eastAsia="zh-TW"/>
        </w:rPr>
        <w:t xml:space="preserve">Further discuss whether MG is applicable if GNSS-MG is terminated earlier than </w:t>
      </w:r>
      <w:proofErr w:type="gramStart"/>
      <w:r w:rsidRPr="001065AA">
        <w:rPr>
          <w:rFonts w:eastAsia="新細明體"/>
          <w:szCs w:val="24"/>
          <w:lang w:eastAsia="zh-TW"/>
        </w:rPr>
        <w:t>MG</w:t>
      </w:r>
      <w:proofErr w:type="gramEnd"/>
      <w:r w:rsidRPr="001065AA">
        <w:rPr>
          <w:rFonts w:eastAsia="新細明體"/>
          <w:szCs w:val="24"/>
          <w:lang w:eastAsia="zh-TW"/>
        </w:rPr>
        <w:t xml:space="preserve"> but the UE does not sent CBRA. </w:t>
      </w:r>
    </w:p>
    <w:p w14:paraId="642B93D6" w14:textId="77777777" w:rsidR="0089106E" w:rsidRDefault="0089106E" w:rsidP="0089106E">
      <w:pPr>
        <w:spacing w:after="120" w:line="252" w:lineRule="auto"/>
        <w:rPr>
          <w:color w:val="0070C0"/>
          <w:szCs w:val="24"/>
          <w:lang w:eastAsia="zh-CN"/>
        </w:rPr>
      </w:pPr>
      <w:r>
        <w:rPr>
          <w:color w:val="0070C0"/>
          <w:szCs w:val="24"/>
          <w:lang w:eastAsia="zh-CN"/>
        </w:rPr>
        <w:t>Discussion</w:t>
      </w:r>
      <w:r w:rsidRPr="001065AA">
        <w:rPr>
          <w:color w:val="0070C0"/>
          <w:szCs w:val="24"/>
          <w:lang w:eastAsia="zh-CN"/>
        </w:rPr>
        <w:t>:</w:t>
      </w:r>
    </w:p>
    <w:p w14:paraId="76D36B74" w14:textId="6FDB4F26" w:rsidR="0089106E" w:rsidRDefault="00951A3D" w:rsidP="0089106E">
      <w:pPr>
        <w:spacing w:after="120" w:line="252" w:lineRule="auto"/>
        <w:rPr>
          <w:rFonts w:eastAsia="新細明體"/>
          <w:szCs w:val="24"/>
          <w:lang w:eastAsia="zh-TW"/>
        </w:rPr>
      </w:pPr>
      <w:r w:rsidRPr="00951A3D">
        <w:rPr>
          <w:rFonts w:eastAsia="新細明體"/>
          <w:szCs w:val="24"/>
          <w:lang w:eastAsia="zh-TW"/>
        </w:rPr>
        <w:t xml:space="preserve">Nokia: </w:t>
      </w:r>
      <w:r>
        <w:rPr>
          <w:rFonts w:eastAsia="新細明體"/>
          <w:szCs w:val="24"/>
          <w:lang w:eastAsia="zh-TW"/>
        </w:rPr>
        <w:t xml:space="preserve">prefer to in one place. It can be more general. </w:t>
      </w:r>
    </w:p>
    <w:p w14:paraId="4B7856EC" w14:textId="4B862F14" w:rsidR="00951A3D" w:rsidRDefault="00951A3D" w:rsidP="0089106E">
      <w:pPr>
        <w:spacing w:after="120" w:line="252" w:lineRule="auto"/>
        <w:rPr>
          <w:rFonts w:eastAsia="新細明體"/>
          <w:szCs w:val="24"/>
          <w:lang w:eastAsia="zh-TW"/>
        </w:rPr>
      </w:pPr>
      <w:r>
        <w:rPr>
          <w:rFonts w:eastAsia="新細明體"/>
          <w:szCs w:val="24"/>
          <w:lang w:eastAsia="zh-TW"/>
        </w:rPr>
        <w:t xml:space="preserve">Huawei: checked with RAN1. </w:t>
      </w:r>
    </w:p>
    <w:p w14:paraId="75C8F5B1" w14:textId="10BA4A5D" w:rsidR="00951A3D" w:rsidRDefault="00951A3D" w:rsidP="0089106E">
      <w:pPr>
        <w:spacing w:after="120" w:line="252" w:lineRule="auto"/>
        <w:rPr>
          <w:rFonts w:eastAsia="新細明體"/>
          <w:szCs w:val="24"/>
          <w:lang w:eastAsia="zh-TW"/>
        </w:rPr>
      </w:pPr>
    </w:p>
    <w:p w14:paraId="55C397EB" w14:textId="40B5FE01" w:rsidR="00951A3D" w:rsidRDefault="00951A3D" w:rsidP="0089106E">
      <w:pPr>
        <w:spacing w:after="120" w:line="252" w:lineRule="auto"/>
        <w:rPr>
          <w:rFonts w:eastAsia="新細明體"/>
          <w:szCs w:val="24"/>
          <w:lang w:eastAsia="zh-TW"/>
        </w:rPr>
      </w:pPr>
      <w:r>
        <w:rPr>
          <w:rFonts w:eastAsia="新細明體"/>
          <w:szCs w:val="24"/>
          <w:lang w:eastAsia="zh-TW"/>
        </w:rPr>
        <w:t>Eric</w:t>
      </w:r>
      <w:r>
        <w:rPr>
          <w:rFonts w:eastAsia="新細明體" w:hint="eastAsia"/>
          <w:szCs w:val="24"/>
          <w:lang w:eastAsia="zh-TW"/>
        </w:rPr>
        <w:t>s</w:t>
      </w:r>
      <w:r>
        <w:rPr>
          <w:rFonts w:eastAsia="新細明體"/>
          <w:szCs w:val="24"/>
          <w:lang w:eastAsia="zh-TW"/>
        </w:rPr>
        <w:t>son: for the 2</w:t>
      </w:r>
      <w:r w:rsidRPr="00951A3D">
        <w:rPr>
          <w:rFonts w:eastAsia="新細明體"/>
          <w:szCs w:val="24"/>
          <w:vertAlign w:val="superscript"/>
          <w:lang w:eastAsia="zh-TW"/>
        </w:rPr>
        <w:t>nd</w:t>
      </w:r>
      <w:r>
        <w:rPr>
          <w:rFonts w:eastAsia="新細明體"/>
          <w:szCs w:val="24"/>
          <w:lang w:eastAsia="zh-TW"/>
        </w:rPr>
        <w:t xml:space="preserve"> case, NW doesn’t know.</w:t>
      </w:r>
    </w:p>
    <w:p w14:paraId="20DE3F76" w14:textId="7AE88B55" w:rsidR="00951A3D" w:rsidRPr="00951A3D" w:rsidRDefault="00951A3D" w:rsidP="0089106E">
      <w:pPr>
        <w:spacing w:after="120" w:line="252" w:lineRule="auto"/>
        <w:rPr>
          <w:rFonts w:eastAsia="新細明體"/>
          <w:szCs w:val="24"/>
          <w:lang w:eastAsia="zh-TW"/>
        </w:rPr>
      </w:pPr>
      <w:r>
        <w:rPr>
          <w:rFonts w:eastAsia="新細明體"/>
          <w:szCs w:val="24"/>
          <w:lang w:eastAsia="zh-TW"/>
        </w:rPr>
        <w:t>Huawei: we should avoid use of “UE shall suspend ….”</w:t>
      </w:r>
    </w:p>
    <w:p w14:paraId="27CE44DE" w14:textId="77777777" w:rsidR="0089106E" w:rsidRDefault="0089106E" w:rsidP="0089106E">
      <w:pPr>
        <w:spacing w:after="120" w:line="252" w:lineRule="auto"/>
        <w:rPr>
          <w:color w:val="0070C0"/>
          <w:szCs w:val="24"/>
          <w:lang w:eastAsia="zh-CN"/>
        </w:rPr>
      </w:pPr>
    </w:p>
    <w:p w14:paraId="2F34B8B7" w14:textId="77777777" w:rsidR="0089106E" w:rsidRDefault="0089106E" w:rsidP="0089106E">
      <w:pPr>
        <w:spacing w:after="120" w:line="252" w:lineRule="auto"/>
        <w:rPr>
          <w:color w:val="0070C0"/>
          <w:szCs w:val="24"/>
          <w:lang w:eastAsia="zh-CN"/>
        </w:rPr>
      </w:pPr>
      <w:r w:rsidRPr="00E645E6">
        <w:rPr>
          <w:color w:val="0070C0"/>
          <w:szCs w:val="24"/>
          <w:highlight w:val="cyan"/>
          <w:lang w:eastAsia="zh-CN"/>
        </w:rPr>
        <w:t>Tentative agreement in Ad-hoc:</w:t>
      </w:r>
    </w:p>
    <w:p w14:paraId="23FA8B93" w14:textId="4A9B86AC" w:rsidR="00A20D29" w:rsidRDefault="00951A3D" w:rsidP="0089106E">
      <w:pPr>
        <w:numPr>
          <w:ilvl w:val="0"/>
          <w:numId w:val="10"/>
        </w:numPr>
        <w:overflowPunct w:val="0"/>
        <w:autoSpaceDE w:val="0"/>
        <w:autoSpaceDN w:val="0"/>
        <w:adjustRightInd w:val="0"/>
        <w:spacing w:after="120"/>
        <w:textAlignment w:val="baseline"/>
        <w:rPr>
          <w:rFonts w:eastAsia="新細明體"/>
          <w:szCs w:val="24"/>
          <w:highlight w:val="cyan"/>
          <w:lang w:eastAsia="zh-TW"/>
        </w:rPr>
      </w:pPr>
      <w:r w:rsidRPr="00951A3D">
        <w:rPr>
          <w:rFonts w:eastAsia="新細明體"/>
          <w:szCs w:val="24"/>
          <w:highlight w:val="cyan"/>
          <w:lang w:eastAsia="zh-TW"/>
        </w:rPr>
        <w:t xml:space="preserve">When GNSS gap overlaps with MG, </w:t>
      </w:r>
      <w:r w:rsidRPr="00951A3D">
        <w:rPr>
          <w:rFonts w:eastAsia="新細明體"/>
          <w:szCs w:val="24"/>
          <w:highlight w:val="cyan"/>
          <w:u w:val="single"/>
          <w:lang w:eastAsia="zh-TW"/>
        </w:rPr>
        <w:t>MG applies</w:t>
      </w:r>
      <w:r w:rsidRPr="00951A3D">
        <w:rPr>
          <w:rFonts w:eastAsia="新細明體"/>
          <w:szCs w:val="24"/>
          <w:highlight w:val="cyan"/>
          <w:lang w:eastAsia="zh-TW"/>
        </w:rPr>
        <w:t xml:space="preserve"> if GNSS-MG is terminated earlier than MG and </w:t>
      </w:r>
      <w:r w:rsidRPr="00951A3D">
        <w:rPr>
          <w:rFonts w:eastAsia="新細明體"/>
          <w:szCs w:val="24"/>
          <w:highlight w:val="cyan"/>
          <w:u w:val="single"/>
          <w:lang w:eastAsia="zh-TW"/>
        </w:rPr>
        <w:t>after CBRA if CBRA is sent</w:t>
      </w:r>
      <w:r w:rsidRPr="00951A3D">
        <w:rPr>
          <w:rFonts w:eastAsia="新細明體"/>
          <w:szCs w:val="24"/>
          <w:highlight w:val="cyan"/>
          <w:u w:val="single"/>
          <w:lang w:eastAsia="zh-TW"/>
        </w:rPr>
        <w:t xml:space="preserve"> for early termination</w:t>
      </w:r>
      <w:r w:rsidRPr="00951A3D">
        <w:rPr>
          <w:rFonts w:eastAsia="新細明體"/>
          <w:szCs w:val="24"/>
          <w:highlight w:val="cyan"/>
          <w:u w:val="single"/>
          <w:lang w:eastAsia="zh-TW"/>
        </w:rPr>
        <w:t xml:space="preserve">. </w:t>
      </w:r>
    </w:p>
    <w:p w14:paraId="4B8A5CA2" w14:textId="77777777" w:rsidR="00951A3D" w:rsidRPr="00951A3D" w:rsidRDefault="00951A3D" w:rsidP="00951A3D">
      <w:pPr>
        <w:overflowPunct w:val="0"/>
        <w:autoSpaceDE w:val="0"/>
        <w:autoSpaceDN w:val="0"/>
        <w:adjustRightInd w:val="0"/>
        <w:spacing w:after="120"/>
        <w:ind w:left="720"/>
        <w:textAlignment w:val="baseline"/>
        <w:rPr>
          <w:rFonts w:eastAsia="新細明體"/>
          <w:szCs w:val="24"/>
          <w:highlight w:val="cyan"/>
          <w:lang w:eastAsia="zh-TW"/>
        </w:rPr>
      </w:pPr>
    </w:p>
    <w:p w14:paraId="4C1B36E0" w14:textId="17B1E4AC" w:rsidR="00A20D29" w:rsidRPr="002B6406" w:rsidRDefault="00A20D29" w:rsidP="002B6406">
      <w:pPr>
        <w:keepNext/>
        <w:keepLines/>
        <w:spacing w:before="120"/>
        <w:outlineLvl w:val="2"/>
        <w:rPr>
          <w:rFonts w:ascii="Arial" w:hAnsi="Arial"/>
          <w:sz w:val="28"/>
          <w:szCs w:val="18"/>
          <w:lang w:val="en-US" w:eastAsia="zh-CN"/>
        </w:rPr>
      </w:pPr>
      <w:proofErr w:type="spellStart"/>
      <w:r w:rsidRPr="002B6406">
        <w:rPr>
          <w:rFonts w:ascii="Arial" w:hAnsi="Arial"/>
          <w:sz w:val="28"/>
          <w:szCs w:val="18"/>
          <w:lang w:val="en-US" w:eastAsia="zh-CN"/>
        </w:rPr>
        <w:t>TDoc</w:t>
      </w:r>
      <w:proofErr w:type="spellEnd"/>
      <w:r w:rsidRPr="002B6406">
        <w:rPr>
          <w:rFonts w:ascii="Arial" w:hAnsi="Arial"/>
          <w:sz w:val="28"/>
          <w:szCs w:val="18"/>
          <w:lang w:val="en-US" w:eastAsia="zh-CN"/>
        </w:rPr>
        <w:t xml:space="preserve"> recommendation</w:t>
      </w:r>
    </w:p>
    <w:p w14:paraId="07FF4A97" w14:textId="24E0C666" w:rsidR="001C39AE" w:rsidRPr="001C39AE" w:rsidRDefault="001C39AE" w:rsidP="00A20D29">
      <w:pPr>
        <w:pStyle w:val="NormalWeb"/>
        <w:spacing w:before="0" w:beforeAutospacing="0" w:after="0" w:afterAutospacing="0"/>
        <w:rPr>
          <w:rFonts w:eastAsia="新細明體"/>
          <w:sz w:val="20"/>
          <w:lang w:eastAsia="zh-TW"/>
        </w:rPr>
      </w:pPr>
      <w:r>
        <w:rPr>
          <w:rFonts w:eastAsia="新細明體"/>
          <w:sz w:val="20"/>
          <w:lang w:eastAsia="zh-TW"/>
        </w:rPr>
        <w:t>Below if for information purpose.</w:t>
      </w:r>
    </w:p>
    <w:p w14:paraId="5D1043B8" w14:textId="31C90631" w:rsidR="00A20D29" w:rsidRPr="001C39AE" w:rsidRDefault="00A20D29" w:rsidP="00A20D29">
      <w:pPr>
        <w:pStyle w:val="NormalWeb"/>
        <w:spacing w:before="0" w:beforeAutospacing="0" w:after="0" w:afterAutospacing="0"/>
        <w:rPr>
          <w:rFonts w:ascii="Calibri Light" w:hAnsi="Calibri Light" w:cs="Calibri Light"/>
          <w:u w:val="single"/>
          <w:lang w:val="en-US" w:eastAsia="zh-CN"/>
        </w:rPr>
      </w:pPr>
      <w:r w:rsidRPr="001C39AE">
        <w:rPr>
          <w:rFonts w:ascii="Calibri Light" w:hAnsi="Calibri Light" w:cs="Calibri Light"/>
          <w:u w:val="single"/>
        </w:rPr>
        <w:t>IoT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95"/>
        <w:gridCol w:w="3368"/>
        <w:gridCol w:w="1796"/>
        <w:gridCol w:w="960"/>
        <w:gridCol w:w="1938"/>
      </w:tblGrid>
      <w:tr w:rsidR="00A20D29" w14:paraId="74A7C4DD" w14:textId="77777777" w:rsidTr="00A20D29">
        <w:tc>
          <w:tcPr>
            <w:tcW w:w="1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2C94D" w14:textId="77777777" w:rsidR="00A20D29" w:rsidRDefault="00000000">
            <w:pPr>
              <w:pStyle w:val="NormalWeb"/>
              <w:spacing w:before="0" w:beforeAutospacing="0" w:after="0" w:afterAutospacing="0"/>
            </w:pPr>
            <w:hyperlink r:id="rId13" w:history="1">
              <w:r w:rsidR="00A20D29">
                <w:rPr>
                  <w:rStyle w:val="Hyperlink"/>
                  <w:rFonts w:ascii="Arial" w:hAnsi="Arial" w:cs="Arial"/>
                  <w:b/>
                  <w:bCs/>
                  <w:sz w:val="16"/>
                  <w:szCs w:val="16"/>
                </w:rPr>
                <w:t>R4-2318074</w:t>
              </w:r>
            </w:hyperlink>
          </w:p>
        </w:tc>
        <w:tc>
          <w:tcPr>
            <w:tcW w:w="3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F1788D"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CR on cell re-selection requirement for IoT NTN enhancement for UE category NB-IoT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AA6A14"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MediaTek inc.</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4453A"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7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159FFF" w14:textId="35EE7570" w:rsidR="00A20D29" w:rsidRDefault="00A20D29" w:rsidP="00A20D29">
            <w:pPr>
              <w:pStyle w:val="NormalWeb"/>
              <w:spacing w:before="0" w:beforeAutospacing="0" w:after="0" w:afterAutospacing="0"/>
              <w:rPr>
                <w:rFonts w:ascii="Arial" w:hAnsi="Arial" w:cs="Arial"/>
                <w:sz w:val="16"/>
                <w:szCs w:val="16"/>
              </w:rPr>
            </w:pPr>
            <w:r>
              <w:rPr>
                <w:rFonts w:ascii="Arial" w:hAnsi="Arial" w:cs="Arial"/>
                <w:sz w:val="16"/>
                <w:szCs w:val="16"/>
              </w:rPr>
              <w:t>Agreeable?</w:t>
            </w:r>
          </w:p>
        </w:tc>
      </w:tr>
      <w:tr w:rsidR="00A20D29" w14:paraId="1F0557B9" w14:textId="77777777" w:rsidTr="00A20D29">
        <w:tc>
          <w:tcPr>
            <w:tcW w:w="1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383A35" w14:textId="77777777" w:rsidR="00A20D29" w:rsidRDefault="00000000">
            <w:pPr>
              <w:pStyle w:val="NormalWeb"/>
              <w:spacing w:before="0" w:beforeAutospacing="0" w:after="0" w:afterAutospacing="0"/>
            </w:pPr>
            <w:hyperlink r:id="rId14" w:history="1">
              <w:r w:rsidR="00A20D29">
                <w:rPr>
                  <w:rStyle w:val="Hyperlink"/>
                  <w:rFonts w:ascii="Arial" w:hAnsi="Arial" w:cs="Arial"/>
                  <w:b/>
                  <w:bCs/>
                  <w:sz w:val="16"/>
                  <w:szCs w:val="16"/>
                </w:rPr>
                <w:t>R4-2320742</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E010E"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to 36.133 on Connected Mode Mobility for IoT NTN</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1B7551"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Nokia, Nokia Shanghai Bell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706862"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616E24"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Revision</w:t>
            </w:r>
          </w:p>
          <w:p w14:paraId="24CB1C31"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to apply inter-freq. meas. manner to inter-satellite measurement </w:t>
            </w:r>
          </w:p>
        </w:tc>
      </w:tr>
      <w:tr w:rsidR="00A20D29" w14:paraId="7972FAE0" w14:textId="77777777" w:rsidTr="00A20D29">
        <w:tc>
          <w:tcPr>
            <w:tcW w:w="1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031878" w14:textId="77777777" w:rsidR="00A20D29" w:rsidRDefault="00000000">
            <w:pPr>
              <w:pStyle w:val="NormalWeb"/>
              <w:spacing w:before="0" w:beforeAutospacing="0" w:after="0" w:afterAutospacing="0"/>
            </w:pPr>
            <w:hyperlink r:id="rId15" w:history="1">
              <w:r w:rsidR="00A20D29">
                <w:rPr>
                  <w:rStyle w:val="Hyperlink"/>
                  <w:rFonts w:ascii="Arial" w:hAnsi="Arial" w:cs="Arial"/>
                  <w:b/>
                  <w:bCs/>
                  <w:sz w:val="16"/>
                  <w:szCs w:val="16"/>
                </w:rPr>
                <w:t>R4-2319353</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CE7947"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Draft CR on RRM impact of GNSS re-acquisition for NB-IoT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0F6FC8"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76F"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7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17039" w14:textId="61563BAB" w:rsidR="00A20D29" w:rsidRDefault="00A20D29">
            <w:pPr>
              <w:pStyle w:val="NormalWeb"/>
              <w:spacing w:before="0" w:beforeAutospacing="0" w:after="0" w:afterAutospacing="0"/>
              <w:rPr>
                <w:rFonts w:ascii="Arial" w:hAnsi="Arial" w:cs="Arial"/>
                <w:sz w:val="16"/>
                <w:szCs w:val="16"/>
              </w:rPr>
            </w:pPr>
            <w:r w:rsidRPr="00332A12">
              <w:rPr>
                <w:rFonts w:ascii="Arial" w:hAnsi="Arial" w:cs="Arial"/>
                <w:sz w:val="16"/>
                <w:szCs w:val="16"/>
                <w:highlight w:val="yellow"/>
              </w:rPr>
              <w:t>Revision</w:t>
            </w:r>
          </w:p>
          <w:p w14:paraId="6A3B2122"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to capture new Agreement </w:t>
            </w:r>
          </w:p>
        </w:tc>
      </w:tr>
    </w:tbl>
    <w:p w14:paraId="4B0F684C" w14:textId="77777777" w:rsidR="00A20D29" w:rsidRDefault="00A20D29" w:rsidP="00A20D29">
      <w:pPr>
        <w:pStyle w:val="NormalWeb"/>
        <w:spacing w:before="0" w:beforeAutospacing="0" w:after="0" w:afterAutospacing="0"/>
        <w:rPr>
          <w:rFonts w:ascii="Calibri Light" w:hAnsi="Calibri Light" w:cs="Calibri Light"/>
        </w:rPr>
      </w:pPr>
      <w:r>
        <w:rPr>
          <w:rFonts w:ascii="Calibri Light" w:hAnsi="Calibri Light" w:cs="Calibri Light"/>
        </w:rPr>
        <w:t> </w:t>
      </w:r>
    </w:p>
    <w:p w14:paraId="29210E71" w14:textId="77777777" w:rsidR="00A20D29" w:rsidRPr="001C39AE" w:rsidRDefault="00A20D29" w:rsidP="00A20D29">
      <w:pPr>
        <w:pStyle w:val="NormalWeb"/>
        <w:spacing w:before="0" w:beforeAutospacing="0" w:after="0" w:afterAutospacing="0"/>
        <w:rPr>
          <w:rFonts w:ascii="Calibri Light" w:hAnsi="Calibri Light" w:cs="Calibri Light"/>
          <w:u w:val="single"/>
        </w:rPr>
      </w:pPr>
      <w:proofErr w:type="spellStart"/>
      <w:r w:rsidRPr="001C39AE">
        <w:rPr>
          <w:rFonts w:ascii="Calibri Light" w:hAnsi="Calibri Light" w:cs="Calibri Light"/>
          <w:u w:val="single"/>
        </w:rPr>
        <w:t>eMTC</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00"/>
        <w:gridCol w:w="3355"/>
        <w:gridCol w:w="1904"/>
        <w:gridCol w:w="960"/>
        <w:gridCol w:w="1927"/>
      </w:tblGrid>
      <w:tr w:rsidR="00A20D29" w14:paraId="05B2B927"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33CEED" w14:textId="77777777" w:rsidR="00A20D29" w:rsidRDefault="00000000">
            <w:pPr>
              <w:pStyle w:val="NormalWeb"/>
              <w:spacing w:before="0" w:beforeAutospacing="0" w:after="0" w:afterAutospacing="0"/>
            </w:pPr>
            <w:hyperlink r:id="rId16" w:history="1">
              <w:r w:rsidR="00A20D29">
                <w:rPr>
                  <w:rStyle w:val="Hyperlink"/>
                  <w:rFonts w:ascii="Arial" w:hAnsi="Arial" w:cs="Arial"/>
                  <w:b/>
                  <w:bCs/>
                  <w:sz w:val="16"/>
                  <w:szCs w:val="16"/>
                </w:rPr>
                <w:t>R4-2320015</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965E0D"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on IDLE mode requirements for </w:t>
            </w:r>
            <w:proofErr w:type="spellStart"/>
            <w:r>
              <w:rPr>
                <w:rFonts w:ascii="Arial" w:hAnsi="Arial" w:cs="Arial"/>
                <w:sz w:val="16"/>
                <w:szCs w:val="16"/>
              </w:rPr>
              <w:t>eMTC</w:t>
            </w:r>
            <w:proofErr w:type="spellEnd"/>
            <w:r>
              <w:rPr>
                <w:rFonts w:ascii="Arial" w:hAnsi="Arial" w:cs="Arial"/>
                <w:sz w:val="16"/>
                <w:szCs w:val="16"/>
              </w:rPr>
              <w:t xml:space="preserve"> over NTN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A2C740"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C2DABD"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4E5222" w14:textId="4B01E9F3" w:rsidR="00A20D29" w:rsidRDefault="00A20D29" w:rsidP="00A20D29">
            <w:pPr>
              <w:pStyle w:val="NormalWeb"/>
              <w:spacing w:before="0" w:beforeAutospacing="0" w:after="0" w:afterAutospacing="0"/>
              <w:rPr>
                <w:rFonts w:ascii="Arial" w:hAnsi="Arial" w:cs="Arial"/>
                <w:sz w:val="16"/>
                <w:szCs w:val="16"/>
              </w:rPr>
            </w:pPr>
            <w:r>
              <w:rPr>
                <w:rFonts w:ascii="Arial" w:hAnsi="Arial" w:cs="Arial"/>
                <w:sz w:val="16"/>
                <w:szCs w:val="16"/>
              </w:rPr>
              <w:t>Agreeable?</w:t>
            </w:r>
          </w:p>
          <w:p w14:paraId="76F08F34" w14:textId="181C2182" w:rsidR="00A20D29" w:rsidRDefault="00A20D29">
            <w:pPr>
              <w:pStyle w:val="NormalWeb"/>
              <w:spacing w:before="0" w:beforeAutospacing="0" w:after="0" w:afterAutospacing="0"/>
              <w:rPr>
                <w:rFonts w:ascii="Arial" w:hAnsi="Arial" w:cs="Arial"/>
                <w:sz w:val="16"/>
                <w:szCs w:val="16"/>
              </w:rPr>
            </w:pPr>
          </w:p>
        </w:tc>
      </w:tr>
      <w:tr w:rsidR="00A20D29" w14:paraId="5BDA2C62"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5B901" w14:textId="77777777" w:rsidR="00A20D29" w:rsidRDefault="00000000">
            <w:pPr>
              <w:pStyle w:val="NormalWeb"/>
              <w:spacing w:before="0" w:beforeAutospacing="0" w:after="0" w:afterAutospacing="0"/>
            </w:pPr>
            <w:hyperlink r:id="rId17" w:history="1">
              <w:r w:rsidR="00A20D29">
                <w:rPr>
                  <w:rStyle w:val="Hyperlink"/>
                  <w:rFonts w:ascii="Arial" w:hAnsi="Arial" w:cs="Arial"/>
                  <w:b/>
                  <w:bCs/>
                  <w:sz w:val="16"/>
                  <w:szCs w:val="16"/>
                </w:rPr>
                <w:t>R4-2320743</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718CE"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to 36.133 on Connected Mode Mobility for </w:t>
            </w:r>
            <w:proofErr w:type="spellStart"/>
            <w:r>
              <w:rPr>
                <w:rFonts w:ascii="Arial" w:hAnsi="Arial" w:cs="Arial"/>
                <w:sz w:val="16"/>
                <w:szCs w:val="16"/>
              </w:rPr>
              <w:t>Emtc</w:t>
            </w:r>
            <w:proofErr w:type="spellEnd"/>
            <w:r>
              <w:rPr>
                <w:rFonts w:ascii="Arial" w:hAnsi="Arial" w:cs="Arial"/>
                <w:sz w:val="16"/>
                <w:szCs w:val="16"/>
              </w:rPr>
              <w:t xml:space="preserve"> NTN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8F6E93"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Nokia, Nokia Shanghai Bell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1F225"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0328EC"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Revision</w:t>
            </w:r>
          </w:p>
          <w:p w14:paraId="6445910B"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Remove FFSs</w:t>
            </w:r>
          </w:p>
        </w:tc>
      </w:tr>
      <w:tr w:rsidR="00A20D29" w14:paraId="13944151"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5A030" w14:textId="77777777" w:rsidR="00A20D29" w:rsidRDefault="00000000">
            <w:pPr>
              <w:pStyle w:val="NormalWeb"/>
              <w:spacing w:before="0" w:beforeAutospacing="0" w:after="0" w:afterAutospacing="0"/>
            </w:pPr>
            <w:hyperlink r:id="rId18" w:history="1">
              <w:r w:rsidR="00A20D29">
                <w:rPr>
                  <w:rStyle w:val="Hyperlink"/>
                  <w:rFonts w:ascii="Arial" w:hAnsi="Arial" w:cs="Arial"/>
                  <w:b/>
                  <w:bCs/>
                  <w:sz w:val="16"/>
                  <w:szCs w:val="16"/>
                </w:rPr>
                <w:t>R4-2318913</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3F438E"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Draft CR to TS 36.133: Conditional HO for Cat-M1 for IOT-NTN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F6A8F"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CMCC</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77F732"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30DC2" w14:textId="5EE0A293"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w:t>
            </w:r>
            <w:r w:rsidRPr="00332A12">
              <w:rPr>
                <w:rFonts w:ascii="Arial" w:hAnsi="Arial" w:cs="Arial"/>
                <w:sz w:val="16"/>
                <w:szCs w:val="16"/>
                <w:highlight w:val="yellow"/>
              </w:rPr>
              <w:t>n</w:t>
            </w:r>
          </w:p>
          <w:p w14:paraId="5943A816" w14:textId="16D2ABBC"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to capture new Agreement </w:t>
            </w:r>
          </w:p>
        </w:tc>
      </w:tr>
      <w:tr w:rsidR="00A20D29" w14:paraId="72A84AE2"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A746D" w14:textId="77777777" w:rsidR="00A20D29" w:rsidRDefault="00000000">
            <w:pPr>
              <w:pStyle w:val="NormalWeb"/>
              <w:spacing w:before="0" w:beforeAutospacing="0" w:after="0" w:afterAutospacing="0"/>
            </w:pPr>
            <w:hyperlink r:id="rId19" w:history="1">
              <w:r w:rsidR="00A20D29">
                <w:rPr>
                  <w:rStyle w:val="Hyperlink"/>
                  <w:rFonts w:ascii="Arial" w:hAnsi="Arial" w:cs="Arial"/>
                  <w:b/>
                  <w:bCs/>
                  <w:sz w:val="16"/>
                  <w:szCs w:val="16"/>
                </w:rPr>
                <w:t>R4-2320141</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155AE"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IoT NTN RRM requirements during GNSS reacquisition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0FD7B"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Ericsson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392889"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4BA35" w14:textId="5E3CA2DA"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Revision</w:t>
            </w:r>
            <w:r>
              <w:rPr>
                <w:rFonts w:ascii="Arial" w:hAnsi="Arial" w:cs="Arial"/>
                <w:sz w:val="16"/>
                <w:szCs w:val="16"/>
              </w:rPr>
              <w:t xml:space="preserve"> </w:t>
            </w:r>
          </w:p>
        </w:tc>
      </w:tr>
    </w:tbl>
    <w:p w14:paraId="3D4DB2D1" w14:textId="77777777" w:rsidR="00A20D29" w:rsidRDefault="00A20D29" w:rsidP="00A20D29">
      <w:pPr>
        <w:pStyle w:val="NormalWeb"/>
        <w:spacing w:before="0" w:beforeAutospacing="0" w:after="0" w:afterAutospacing="0"/>
        <w:rPr>
          <w:rFonts w:ascii="Calibri Light" w:hAnsi="Calibri Light" w:cs="Calibri Light"/>
        </w:rPr>
      </w:pPr>
      <w:r>
        <w:rPr>
          <w:rFonts w:ascii="Calibri Light" w:hAnsi="Calibri Light" w:cs="Calibri Light"/>
        </w:rPr>
        <w:t> </w:t>
      </w:r>
    </w:p>
    <w:p w14:paraId="68D1D95C" w14:textId="77777777" w:rsidR="00A20D29" w:rsidRDefault="00A20D29" w:rsidP="00A20D29">
      <w:pPr>
        <w:pStyle w:val="NormalWeb"/>
        <w:spacing w:before="0" w:beforeAutospacing="0" w:after="0" w:afterAutospacing="0"/>
        <w:rPr>
          <w:rFonts w:ascii="Calibri Light" w:hAnsi="Calibri Light" w:cs="Calibri Light"/>
        </w:rPr>
      </w:pPr>
      <w:r>
        <w:rPr>
          <w:rFonts w:ascii="Calibri Light" w:hAnsi="Calibri Light" w:cs="Calibri Light"/>
        </w:rPr>
        <w:t>For IoT/</w:t>
      </w:r>
      <w:proofErr w:type="spellStart"/>
      <w:r>
        <w:rPr>
          <w:rFonts w:ascii="Calibri Light" w:hAnsi="Calibri Light" w:cs="Calibri Light"/>
        </w:rPr>
        <w:t>eMTC</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00"/>
        <w:gridCol w:w="3355"/>
        <w:gridCol w:w="1956"/>
        <w:gridCol w:w="800"/>
        <w:gridCol w:w="2035"/>
      </w:tblGrid>
      <w:tr w:rsidR="00A20D29" w14:paraId="38B82FCD" w14:textId="77777777" w:rsidTr="00900E36">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8C8BAB" w14:textId="77777777" w:rsidR="00A20D29" w:rsidRDefault="00000000">
            <w:pPr>
              <w:pStyle w:val="NormalWeb"/>
              <w:spacing w:before="0" w:beforeAutospacing="0" w:after="0" w:afterAutospacing="0"/>
            </w:pPr>
            <w:hyperlink r:id="rId20" w:history="1">
              <w:r w:rsidR="00A20D29">
                <w:rPr>
                  <w:rStyle w:val="Hyperlink"/>
                  <w:rFonts w:ascii="Arial" w:hAnsi="Arial" w:cs="Arial"/>
                  <w:b/>
                  <w:bCs/>
                  <w:sz w:val="16"/>
                  <w:szCs w:val="16"/>
                </w:rPr>
                <w:t>R4-2320142</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D6F285"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IoT NTN RRC re-establishment requirements during discontinuous coverage</w:t>
            </w:r>
          </w:p>
        </w:tc>
        <w:tc>
          <w:tcPr>
            <w:tcW w:w="1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229229"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Ericsson</w:t>
            </w:r>
          </w:p>
        </w:tc>
        <w:tc>
          <w:tcPr>
            <w:tcW w:w="8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E116D"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20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FF56F8" w14:textId="2EA0769B" w:rsidR="00A20D29" w:rsidRDefault="00900E36">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Revision</w:t>
            </w:r>
          </w:p>
        </w:tc>
      </w:tr>
    </w:tbl>
    <w:p w14:paraId="015A114B" w14:textId="77777777" w:rsidR="00A20D29" w:rsidRPr="001065AA" w:rsidRDefault="00A20D29" w:rsidP="0089106E">
      <w:pPr>
        <w:overflowPunct w:val="0"/>
        <w:autoSpaceDE w:val="0"/>
        <w:autoSpaceDN w:val="0"/>
        <w:adjustRightInd w:val="0"/>
        <w:spacing w:after="120"/>
        <w:textAlignment w:val="baseline"/>
        <w:rPr>
          <w:rFonts w:eastAsia="新細明體"/>
          <w:szCs w:val="24"/>
          <w:lang w:eastAsia="zh-TW"/>
        </w:rPr>
      </w:pPr>
    </w:p>
    <w:sectPr w:rsidR="00A20D29" w:rsidRPr="001065A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CFCF" w14:textId="77777777" w:rsidR="00980348" w:rsidRDefault="00980348">
      <w:r>
        <w:separator/>
      </w:r>
    </w:p>
  </w:endnote>
  <w:endnote w:type="continuationSeparator" w:id="0">
    <w:p w14:paraId="7A5F5CCC" w14:textId="77777777" w:rsidR="00980348" w:rsidRDefault="0098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290A" w14:textId="77777777" w:rsidR="00980348" w:rsidRDefault="00980348">
      <w:r>
        <w:separator/>
      </w:r>
    </w:p>
  </w:footnote>
  <w:footnote w:type="continuationSeparator" w:id="0">
    <w:p w14:paraId="4C0E7EEE" w14:textId="77777777" w:rsidR="00980348" w:rsidRDefault="00980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84"/>
    <w:multiLevelType w:val="hybridMultilevel"/>
    <w:tmpl w:val="91F4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B70"/>
    <w:multiLevelType w:val="hybridMultilevel"/>
    <w:tmpl w:val="EB40A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7DC5"/>
    <w:multiLevelType w:val="hybridMultilevel"/>
    <w:tmpl w:val="EC6C8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87C9E"/>
    <w:multiLevelType w:val="multilevel"/>
    <w:tmpl w:val="2332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400B4"/>
    <w:multiLevelType w:val="hybridMultilevel"/>
    <w:tmpl w:val="6C6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0356"/>
    <w:multiLevelType w:val="hybridMultilevel"/>
    <w:tmpl w:val="4210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A698B"/>
    <w:multiLevelType w:val="hybridMultilevel"/>
    <w:tmpl w:val="EE48C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01B8D"/>
    <w:multiLevelType w:val="hybridMultilevel"/>
    <w:tmpl w:val="7B7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71198"/>
    <w:multiLevelType w:val="hybridMultilevel"/>
    <w:tmpl w:val="5B9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1F27DB"/>
    <w:multiLevelType w:val="hybridMultilevel"/>
    <w:tmpl w:val="EA08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1757B"/>
    <w:multiLevelType w:val="hybridMultilevel"/>
    <w:tmpl w:val="72D24B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A7D6A7A"/>
    <w:multiLevelType w:val="hybridMultilevel"/>
    <w:tmpl w:val="F77CD42E"/>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4887782">
    <w:abstractNumId w:val="16"/>
  </w:num>
  <w:num w:numId="2" w16cid:durableId="2100707861">
    <w:abstractNumId w:val="13"/>
  </w:num>
  <w:num w:numId="3" w16cid:durableId="1937595597">
    <w:abstractNumId w:val="8"/>
  </w:num>
  <w:num w:numId="4" w16cid:durableId="82597">
    <w:abstractNumId w:val="24"/>
  </w:num>
  <w:num w:numId="5" w16cid:durableId="811022357">
    <w:abstractNumId w:val="14"/>
  </w:num>
  <w:num w:numId="6" w16cid:durableId="729576609">
    <w:abstractNumId w:val="11"/>
  </w:num>
  <w:num w:numId="7" w16cid:durableId="1238516604">
    <w:abstractNumId w:val="12"/>
  </w:num>
  <w:num w:numId="8" w16cid:durableId="1072393919">
    <w:abstractNumId w:val="22"/>
  </w:num>
  <w:num w:numId="9" w16cid:durableId="77333224">
    <w:abstractNumId w:val="5"/>
  </w:num>
  <w:num w:numId="10" w16cid:durableId="1339384013">
    <w:abstractNumId w:val="3"/>
  </w:num>
  <w:num w:numId="11" w16cid:durableId="1938324030">
    <w:abstractNumId w:val="19"/>
  </w:num>
  <w:num w:numId="12" w16cid:durableId="369958144">
    <w:abstractNumId w:val="9"/>
  </w:num>
  <w:num w:numId="13" w16cid:durableId="681053128">
    <w:abstractNumId w:val="10"/>
  </w:num>
  <w:num w:numId="14" w16cid:durableId="1028599318">
    <w:abstractNumId w:val="1"/>
  </w:num>
  <w:num w:numId="15" w16cid:durableId="778835093">
    <w:abstractNumId w:val="17"/>
  </w:num>
  <w:num w:numId="16" w16cid:durableId="1017271763">
    <w:abstractNumId w:val="2"/>
  </w:num>
  <w:num w:numId="17" w16cid:durableId="1193224873">
    <w:abstractNumId w:val="7"/>
  </w:num>
  <w:num w:numId="18" w16cid:durableId="1398169846">
    <w:abstractNumId w:val="20"/>
  </w:num>
  <w:num w:numId="19" w16cid:durableId="36202488">
    <w:abstractNumId w:val="18"/>
  </w:num>
  <w:num w:numId="20" w16cid:durableId="1409842741">
    <w:abstractNumId w:val="6"/>
  </w:num>
  <w:num w:numId="21" w16cid:durableId="299968580">
    <w:abstractNumId w:val="21"/>
  </w:num>
  <w:num w:numId="22" w16cid:durableId="1662417926">
    <w:abstractNumId w:val="15"/>
  </w:num>
  <w:num w:numId="23" w16cid:durableId="1329941535">
    <w:abstractNumId w:val="0"/>
  </w:num>
  <w:num w:numId="24" w16cid:durableId="316232255">
    <w:abstractNumId w:val="23"/>
  </w:num>
  <w:num w:numId="25" w16cid:durableId="38248161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7FB2"/>
    <w:rsid w:val="00010E42"/>
    <w:rsid w:val="00011CE7"/>
    <w:rsid w:val="000163FA"/>
    <w:rsid w:val="00020C56"/>
    <w:rsid w:val="000212F5"/>
    <w:rsid w:val="000220D9"/>
    <w:rsid w:val="00023641"/>
    <w:rsid w:val="00023D0A"/>
    <w:rsid w:val="000248F9"/>
    <w:rsid w:val="00025E6A"/>
    <w:rsid w:val="000263EF"/>
    <w:rsid w:val="00026ACC"/>
    <w:rsid w:val="00026B64"/>
    <w:rsid w:val="00026E69"/>
    <w:rsid w:val="00027555"/>
    <w:rsid w:val="00030817"/>
    <w:rsid w:val="0003171D"/>
    <w:rsid w:val="00031C1D"/>
    <w:rsid w:val="00031EAC"/>
    <w:rsid w:val="00034137"/>
    <w:rsid w:val="00034BBE"/>
    <w:rsid w:val="00035B0D"/>
    <w:rsid w:val="00035C50"/>
    <w:rsid w:val="0003622E"/>
    <w:rsid w:val="00036B14"/>
    <w:rsid w:val="00040180"/>
    <w:rsid w:val="000419DB"/>
    <w:rsid w:val="000430D9"/>
    <w:rsid w:val="000457A1"/>
    <w:rsid w:val="00047A8F"/>
    <w:rsid w:val="00050001"/>
    <w:rsid w:val="000514CE"/>
    <w:rsid w:val="00052041"/>
    <w:rsid w:val="0005326A"/>
    <w:rsid w:val="00054AAC"/>
    <w:rsid w:val="00055BFF"/>
    <w:rsid w:val="00055CA2"/>
    <w:rsid w:val="000576C4"/>
    <w:rsid w:val="0006266D"/>
    <w:rsid w:val="0006356E"/>
    <w:rsid w:val="00064A63"/>
    <w:rsid w:val="00065506"/>
    <w:rsid w:val="00065807"/>
    <w:rsid w:val="00066499"/>
    <w:rsid w:val="00071F4D"/>
    <w:rsid w:val="0007382E"/>
    <w:rsid w:val="000766E1"/>
    <w:rsid w:val="00076FB6"/>
    <w:rsid w:val="00077FF6"/>
    <w:rsid w:val="0008017E"/>
    <w:rsid w:val="00080A17"/>
    <w:rsid w:val="00080D82"/>
    <w:rsid w:val="00081692"/>
    <w:rsid w:val="000824E2"/>
    <w:rsid w:val="00082C46"/>
    <w:rsid w:val="00083297"/>
    <w:rsid w:val="00084AA1"/>
    <w:rsid w:val="00085177"/>
    <w:rsid w:val="000851BF"/>
    <w:rsid w:val="00085A0E"/>
    <w:rsid w:val="00086993"/>
    <w:rsid w:val="000873DF"/>
    <w:rsid w:val="00087548"/>
    <w:rsid w:val="00087D59"/>
    <w:rsid w:val="000920A1"/>
    <w:rsid w:val="00092DFF"/>
    <w:rsid w:val="00093876"/>
    <w:rsid w:val="00093E7E"/>
    <w:rsid w:val="00094405"/>
    <w:rsid w:val="00094484"/>
    <w:rsid w:val="00094980"/>
    <w:rsid w:val="0009639A"/>
    <w:rsid w:val="000A1830"/>
    <w:rsid w:val="000A19DF"/>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6E0"/>
    <w:rsid w:val="000D2792"/>
    <w:rsid w:val="000D44FB"/>
    <w:rsid w:val="000D4D45"/>
    <w:rsid w:val="000D5621"/>
    <w:rsid w:val="000D574B"/>
    <w:rsid w:val="000D6C76"/>
    <w:rsid w:val="000D6CFC"/>
    <w:rsid w:val="000D76E1"/>
    <w:rsid w:val="000E217C"/>
    <w:rsid w:val="000E29FB"/>
    <w:rsid w:val="000E537B"/>
    <w:rsid w:val="000E57D0"/>
    <w:rsid w:val="000E5B8F"/>
    <w:rsid w:val="000E68F7"/>
    <w:rsid w:val="000E726D"/>
    <w:rsid w:val="000E7858"/>
    <w:rsid w:val="000F18A1"/>
    <w:rsid w:val="000F213E"/>
    <w:rsid w:val="000F29E6"/>
    <w:rsid w:val="000F39CA"/>
    <w:rsid w:val="000F682C"/>
    <w:rsid w:val="001022E8"/>
    <w:rsid w:val="00105C1C"/>
    <w:rsid w:val="001065AA"/>
    <w:rsid w:val="00106BAB"/>
    <w:rsid w:val="00107927"/>
    <w:rsid w:val="00110476"/>
    <w:rsid w:val="00110E26"/>
    <w:rsid w:val="00111321"/>
    <w:rsid w:val="001128E7"/>
    <w:rsid w:val="00113FAA"/>
    <w:rsid w:val="001147E2"/>
    <w:rsid w:val="0011538B"/>
    <w:rsid w:val="00117594"/>
    <w:rsid w:val="00117BD6"/>
    <w:rsid w:val="001206C2"/>
    <w:rsid w:val="00121567"/>
    <w:rsid w:val="00121608"/>
    <w:rsid w:val="001217A9"/>
    <w:rsid w:val="00121978"/>
    <w:rsid w:val="00123335"/>
    <w:rsid w:val="00123422"/>
    <w:rsid w:val="00124B6A"/>
    <w:rsid w:val="00124FD8"/>
    <w:rsid w:val="0012588E"/>
    <w:rsid w:val="00125C6D"/>
    <w:rsid w:val="0012620B"/>
    <w:rsid w:val="001274AD"/>
    <w:rsid w:val="00127B2B"/>
    <w:rsid w:val="00130462"/>
    <w:rsid w:val="00131BC6"/>
    <w:rsid w:val="0013264B"/>
    <w:rsid w:val="00133C5E"/>
    <w:rsid w:val="00136D4C"/>
    <w:rsid w:val="00137A18"/>
    <w:rsid w:val="001404F3"/>
    <w:rsid w:val="00141376"/>
    <w:rsid w:val="00142538"/>
    <w:rsid w:val="00142BB9"/>
    <w:rsid w:val="00144F96"/>
    <w:rsid w:val="00147C76"/>
    <w:rsid w:val="001506D7"/>
    <w:rsid w:val="00150777"/>
    <w:rsid w:val="00151EAC"/>
    <w:rsid w:val="0015205C"/>
    <w:rsid w:val="00152878"/>
    <w:rsid w:val="00152EB6"/>
    <w:rsid w:val="00153528"/>
    <w:rsid w:val="00154725"/>
    <w:rsid w:val="00154D1B"/>
    <w:rsid w:val="00154E68"/>
    <w:rsid w:val="00157238"/>
    <w:rsid w:val="0016252E"/>
    <w:rsid w:val="00162548"/>
    <w:rsid w:val="00162FAE"/>
    <w:rsid w:val="00163866"/>
    <w:rsid w:val="00167CA6"/>
    <w:rsid w:val="00172183"/>
    <w:rsid w:val="0017219D"/>
    <w:rsid w:val="001726ED"/>
    <w:rsid w:val="00173B4E"/>
    <w:rsid w:val="00174A48"/>
    <w:rsid w:val="001751AB"/>
    <w:rsid w:val="00175A3F"/>
    <w:rsid w:val="0017737E"/>
    <w:rsid w:val="001801E3"/>
    <w:rsid w:val="00180E09"/>
    <w:rsid w:val="0018116C"/>
    <w:rsid w:val="00181396"/>
    <w:rsid w:val="00183271"/>
    <w:rsid w:val="001836E7"/>
    <w:rsid w:val="00183C1E"/>
    <w:rsid w:val="00183D4C"/>
    <w:rsid w:val="00183F6D"/>
    <w:rsid w:val="00185A83"/>
    <w:rsid w:val="0018670E"/>
    <w:rsid w:val="00190356"/>
    <w:rsid w:val="001911B0"/>
    <w:rsid w:val="0019219A"/>
    <w:rsid w:val="00192519"/>
    <w:rsid w:val="00195077"/>
    <w:rsid w:val="00195C42"/>
    <w:rsid w:val="00197AB5"/>
    <w:rsid w:val="001A033F"/>
    <w:rsid w:val="001A08AA"/>
    <w:rsid w:val="001A1E22"/>
    <w:rsid w:val="001A2D20"/>
    <w:rsid w:val="001A3048"/>
    <w:rsid w:val="001A3475"/>
    <w:rsid w:val="001A3CE9"/>
    <w:rsid w:val="001A4012"/>
    <w:rsid w:val="001A47D4"/>
    <w:rsid w:val="001A5602"/>
    <w:rsid w:val="001A59CB"/>
    <w:rsid w:val="001B2AC7"/>
    <w:rsid w:val="001B6793"/>
    <w:rsid w:val="001B7991"/>
    <w:rsid w:val="001B7A5A"/>
    <w:rsid w:val="001C1409"/>
    <w:rsid w:val="001C166A"/>
    <w:rsid w:val="001C1D41"/>
    <w:rsid w:val="001C2380"/>
    <w:rsid w:val="001C2751"/>
    <w:rsid w:val="001C2AE6"/>
    <w:rsid w:val="001C2EE6"/>
    <w:rsid w:val="001C39AE"/>
    <w:rsid w:val="001C39C0"/>
    <w:rsid w:val="001C4A89"/>
    <w:rsid w:val="001C5473"/>
    <w:rsid w:val="001C5DAF"/>
    <w:rsid w:val="001C6177"/>
    <w:rsid w:val="001C7BA2"/>
    <w:rsid w:val="001D0363"/>
    <w:rsid w:val="001D0BBE"/>
    <w:rsid w:val="001D12B4"/>
    <w:rsid w:val="001D165E"/>
    <w:rsid w:val="001D19D0"/>
    <w:rsid w:val="001D1B07"/>
    <w:rsid w:val="001D490C"/>
    <w:rsid w:val="001D498F"/>
    <w:rsid w:val="001D5110"/>
    <w:rsid w:val="001D7D94"/>
    <w:rsid w:val="001E051F"/>
    <w:rsid w:val="001E0A28"/>
    <w:rsid w:val="001E4218"/>
    <w:rsid w:val="001E5192"/>
    <w:rsid w:val="001E528C"/>
    <w:rsid w:val="001E5322"/>
    <w:rsid w:val="001E6ABC"/>
    <w:rsid w:val="001E6C4D"/>
    <w:rsid w:val="001E6DB1"/>
    <w:rsid w:val="001E71B1"/>
    <w:rsid w:val="001E77FF"/>
    <w:rsid w:val="001E798B"/>
    <w:rsid w:val="001E79F0"/>
    <w:rsid w:val="001F0497"/>
    <w:rsid w:val="001F0B20"/>
    <w:rsid w:val="001F1BD2"/>
    <w:rsid w:val="001F22E6"/>
    <w:rsid w:val="001F2D8E"/>
    <w:rsid w:val="001F325B"/>
    <w:rsid w:val="001F50F0"/>
    <w:rsid w:val="001F5231"/>
    <w:rsid w:val="001F662D"/>
    <w:rsid w:val="00200A62"/>
    <w:rsid w:val="0020156F"/>
    <w:rsid w:val="00202E76"/>
    <w:rsid w:val="00202ED3"/>
    <w:rsid w:val="00203740"/>
    <w:rsid w:val="0020508A"/>
    <w:rsid w:val="002065EC"/>
    <w:rsid w:val="00207FB1"/>
    <w:rsid w:val="00210E56"/>
    <w:rsid w:val="00210FE3"/>
    <w:rsid w:val="00211180"/>
    <w:rsid w:val="0021138E"/>
    <w:rsid w:val="002115D8"/>
    <w:rsid w:val="00212C42"/>
    <w:rsid w:val="00212E62"/>
    <w:rsid w:val="00212E7B"/>
    <w:rsid w:val="00213520"/>
    <w:rsid w:val="002138EA"/>
    <w:rsid w:val="002139EA"/>
    <w:rsid w:val="00213C42"/>
    <w:rsid w:val="00213F84"/>
    <w:rsid w:val="00214FBD"/>
    <w:rsid w:val="0021568A"/>
    <w:rsid w:val="00217565"/>
    <w:rsid w:val="002178F4"/>
    <w:rsid w:val="00221D42"/>
    <w:rsid w:val="00221E08"/>
    <w:rsid w:val="00222897"/>
    <w:rsid w:val="00222B0C"/>
    <w:rsid w:val="002272BB"/>
    <w:rsid w:val="00233E82"/>
    <w:rsid w:val="00234B88"/>
    <w:rsid w:val="00235394"/>
    <w:rsid w:val="00235577"/>
    <w:rsid w:val="00236B00"/>
    <w:rsid w:val="002371B2"/>
    <w:rsid w:val="002407D7"/>
    <w:rsid w:val="002424B0"/>
    <w:rsid w:val="002435CA"/>
    <w:rsid w:val="00243C5E"/>
    <w:rsid w:val="0024469F"/>
    <w:rsid w:val="00244EF3"/>
    <w:rsid w:val="00246243"/>
    <w:rsid w:val="00247C3A"/>
    <w:rsid w:val="002505C0"/>
    <w:rsid w:val="00250668"/>
    <w:rsid w:val="00250B5B"/>
    <w:rsid w:val="00251810"/>
    <w:rsid w:val="00252DB8"/>
    <w:rsid w:val="002537BC"/>
    <w:rsid w:val="00253BA2"/>
    <w:rsid w:val="00255496"/>
    <w:rsid w:val="00255C58"/>
    <w:rsid w:val="00257C77"/>
    <w:rsid w:val="00260EC7"/>
    <w:rsid w:val="00261539"/>
    <w:rsid w:val="0026179F"/>
    <w:rsid w:val="00262283"/>
    <w:rsid w:val="002636BD"/>
    <w:rsid w:val="002666AE"/>
    <w:rsid w:val="002679C7"/>
    <w:rsid w:val="00267E8C"/>
    <w:rsid w:val="0027083E"/>
    <w:rsid w:val="00270B6F"/>
    <w:rsid w:val="002713AB"/>
    <w:rsid w:val="00272D21"/>
    <w:rsid w:val="00274E1A"/>
    <w:rsid w:val="00274E25"/>
    <w:rsid w:val="0027553B"/>
    <w:rsid w:val="0027569E"/>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103D"/>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65C5"/>
    <w:rsid w:val="002A6B0F"/>
    <w:rsid w:val="002A6E29"/>
    <w:rsid w:val="002A7DA6"/>
    <w:rsid w:val="002B1A21"/>
    <w:rsid w:val="002B1E4E"/>
    <w:rsid w:val="002B403E"/>
    <w:rsid w:val="002B516C"/>
    <w:rsid w:val="002B59A9"/>
    <w:rsid w:val="002B5E1D"/>
    <w:rsid w:val="002B60C1"/>
    <w:rsid w:val="002B6111"/>
    <w:rsid w:val="002B6406"/>
    <w:rsid w:val="002C08A6"/>
    <w:rsid w:val="002C18D1"/>
    <w:rsid w:val="002C28F9"/>
    <w:rsid w:val="002C3F45"/>
    <w:rsid w:val="002C4B52"/>
    <w:rsid w:val="002C4FDE"/>
    <w:rsid w:val="002C5689"/>
    <w:rsid w:val="002C61AF"/>
    <w:rsid w:val="002C7046"/>
    <w:rsid w:val="002D03E5"/>
    <w:rsid w:val="002D12B0"/>
    <w:rsid w:val="002D1341"/>
    <w:rsid w:val="002D1DD6"/>
    <w:rsid w:val="002D36EB"/>
    <w:rsid w:val="002D5793"/>
    <w:rsid w:val="002D57F6"/>
    <w:rsid w:val="002D5C1F"/>
    <w:rsid w:val="002D6BDF"/>
    <w:rsid w:val="002E0BF2"/>
    <w:rsid w:val="002E13D2"/>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4518"/>
    <w:rsid w:val="003057B7"/>
    <w:rsid w:val="00305B75"/>
    <w:rsid w:val="00306893"/>
    <w:rsid w:val="0030734E"/>
    <w:rsid w:val="00307AC7"/>
    <w:rsid w:val="00307E51"/>
    <w:rsid w:val="00307F39"/>
    <w:rsid w:val="00311083"/>
    <w:rsid w:val="00311363"/>
    <w:rsid w:val="00312C2D"/>
    <w:rsid w:val="0031371B"/>
    <w:rsid w:val="00313DF2"/>
    <w:rsid w:val="0031549B"/>
    <w:rsid w:val="00315867"/>
    <w:rsid w:val="00315871"/>
    <w:rsid w:val="003164F7"/>
    <w:rsid w:val="00317470"/>
    <w:rsid w:val="00317A9B"/>
    <w:rsid w:val="00321150"/>
    <w:rsid w:val="00322CC2"/>
    <w:rsid w:val="00323A4B"/>
    <w:rsid w:val="0032411D"/>
    <w:rsid w:val="003260D7"/>
    <w:rsid w:val="00326360"/>
    <w:rsid w:val="0033114E"/>
    <w:rsid w:val="0033158C"/>
    <w:rsid w:val="00332273"/>
    <w:rsid w:val="00332A12"/>
    <w:rsid w:val="0033309B"/>
    <w:rsid w:val="00334847"/>
    <w:rsid w:val="00335D92"/>
    <w:rsid w:val="00336697"/>
    <w:rsid w:val="003414CC"/>
    <w:rsid w:val="003418CB"/>
    <w:rsid w:val="00341D85"/>
    <w:rsid w:val="00342F40"/>
    <w:rsid w:val="00343E3D"/>
    <w:rsid w:val="003443E1"/>
    <w:rsid w:val="0034457A"/>
    <w:rsid w:val="00350953"/>
    <w:rsid w:val="00350BCB"/>
    <w:rsid w:val="0035406E"/>
    <w:rsid w:val="00354545"/>
    <w:rsid w:val="0035564E"/>
    <w:rsid w:val="00355873"/>
    <w:rsid w:val="00355C18"/>
    <w:rsid w:val="00355D05"/>
    <w:rsid w:val="0035660F"/>
    <w:rsid w:val="003570AE"/>
    <w:rsid w:val="00357E78"/>
    <w:rsid w:val="003628B9"/>
    <w:rsid w:val="0036291D"/>
    <w:rsid w:val="00362D8F"/>
    <w:rsid w:val="00362F8A"/>
    <w:rsid w:val="003648DC"/>
    <w:rsid w:val="0036675F"/>
    <w:rsid w:val="00367724"/>
    <w:rsid w:val="00370AF2"/>
    <w:rsid w:val="003710BA"/>
    <w:rsid w:val="00371BFB"/>
    <w:rsid w:val="00372108"/>
    <w:rsid w:val="00372115"/>
    <w:rsid w:val="00372AFB"/>
    <w:rsid w:val="00373D6E"/>
    <w:rsid w:val="00374ABF"/>
    <w:rsid w:val="00374D82"/>
    <w:rsid w:val="00375AD7"/>
    <w:rsid w:val="003770F6"/>
    <w:rsid w:val="003833F2"/>
    <w:rsid w:val="00383DD6"/>
    <w:rsid w:val="00383E37"/>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B0158"/>
    <w:rsid w:val="003B0727"/>
    <w:rsid w:val="003B379A"/>
    <w:rsid w:val="003B382F"/>
    <w:rsid w:val="003B40B6"/>
    <w:rsid w:val="003B48F6"/>
    <w:rsid w:val="003B4B0C"/>
    <w:rsid w:val="003B4DF4"/>
    <w:rsid w:val="003B56DB"/>
    <w:rsid w:val="003B5721"/>
    <w:rsid w:val="003B600B"/>
    <w:rsid w:val="003B743E"/>
    <w:rsid w:val="003B755E"/>
    <w:rsid w:val="003C228E"/>
    <w:rsid w:val="003C342B"/>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43F"/>
    <w:rsid w:val="003D4C47"/>
    <w:rsid w:val="003D6372"/>
    <w:rsid w:val="003D76D3"/>
    <w:rsid w:val="003D7719"/>
    <w:rsid w:val="003D7A8E"/>
    <w:rsid w:val="003D7B2B"/>
    <w:rsid w:val="003E1196"/>
    <w:rsid w:val="003E1F35"/>
    <w:rsid w:val="003E2A79"/>
    <w:rsid w:val="003E40EE"/>
    <w:rsid w:val="003E628A"/>
    <w:rsid w:val="003E6B87"/>
    <w:rsid w:val="003F03D3"/>
    <w:rsid w:val="003F0E5B"/>
    <w:rsid w:val="003F1C1B"/>
    <w:rsid w:val="003F3A2F"/>
    <w:rsid w:val="003F4C47"/>
    <w:rsid w:val="003F53F6"/>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71BA"/>
    <w:rsid w:val="00427207"/>
    <w:rsid w:val="00427E9E"/>
    <w:rsid w:val="00430497"/>
    <w:rsid w:val="00430EA5"/>
    <w:rsid w:val="004313AD"/>
    <w:rsid w:val="004316A2"/>
    <w:rsid w:val="0043206C"/>
    <w:rsid w:val="00432874"/>
    <w:rsid w:val="00434DC1"/>
    <w:rsid w:val="00434EB3"/>
    <w:rsid w:val="004350F4"/>
    <w:rsid w:val="00436AC0"/>
    <w:rsid w:val="0043700B"/>
    <w:rsid w:val="00437083"/>
    <w:rsid w:val="00437C03"/>
    <w:rsid w:val="00437C4E"/>
    <w:rsid w:val="004412A0"/>
    <w:rsid w:val="00441A1F"/>
    <w:rsid w:val="00441FD6"/>
    <w:rsid w:val="00442337"/>
    <w:rsid w:val="00442F0A"/>
    <w:rsid w:val="00444F70"/>
    <w:rsid w:val="004455B0"/>
    <w:rsid w:val="00446408"/>
    <w:rsid w:val="0044710F"/>
    <w:rsid w:val="00450501"/>
    <w:rsid w:val="00450F27"/>
    <w:rsid w:val="004510E5"/>
    <w:rsid w:val="004513C8"/>
    <w:rsid w:val="00452110"/>
    <w:rsid w:val="00452F20"/>
    <w:rsid w:val="004538A9"/>
    <w:rsid w:val="00454B57"/>
    <w:rsid w:val="00456A75"/>
    <w:rsid w:val="004575E3"/>
    <w:rsid w:val="00461E39"/>
    <w:rsid w:val="00462D3A"/>
    <w:rsid w:val="00463521"/>
    <w:rsid w:val="00463656"/>
    <w:rsid w:val="00464617"/>
    <w:rsid w:val="0046582D"/>
    <w:rsid w:val="00466E00"/>
    <w:rsid w:val="004676F5"/>
    <w:rsid w:val="00471125"/>
    <w:rsid w:val="00472595"/>
    <w:rsid w:val="0047437A"/>
    <w:rsid w:val="00475759"/>
    <w:rsid w:val="00475A39"/>
    <w:rsid w:val="00475CC7"/>
    <w:rsid w:val="00476529"/>
    <w:rsid w:val="00480E42"/>
    <w:rsid w:val="0048228B"/>
    <w:rsid w:val="00482B09"/>
    <w:rsid w:val="004837E0"/>
    <w:rsid w:val="00483DBD"/>
    <w:rsid w:val="00484C5D"/>
    <w:rsid w:val="004853D3"/>
    <w:rsid w:val="0048543E"/>
    <w:rsid w:val="004868C1"/>
    <w:rsid w:val="0048750F"/>
    <w:rsid w:val="0048771D"/>
    <w:rsid w:val="00490FF6"/>
    <w:rsid w:val="00493425"/>
    <w:rsid w:val="004947B6"/>
    <w:rsid w:val="004953B8"/>
    <w:rsid w:val="004958C1"/>
    <w:rsid w:val="004977F8"/>
    <w:rsid w:val="004A17E9"/>
    <w:rsid w:val="004A495F"/>
    <w:rsid w:val="004A7544"/>
    <w:rsid w:val="004A7E90"/>
    <w:rsid w:val="004B1645"/>
    <w:rsid w:val="004B2ABB"/>
    <w:rsid w:val="004B305A"/>
    <w:rsid w:val="004B31D6"/>
    <w:rsid w:val="004B43E4"/>
    <w:rsid w:val="004B6255"/>
    <w:rsid w:val="004B63AA"/>
    <w:rsid w:val="004B67D6"/>
    <w:rsid w:val="004B6B0F"/>
    <w:rsid w:val="004B6D35"/>
    <w:rsid w:val="004B7BDF"/>
    <w:rsid w:val="004C0DDD"/>
    <w:rsid w:val="004C3EA8"/>
    <w:rsid w:val="004C54E5"/>
    <w:rsid w:val="004C7DC8"/>
    <w:rsid w:val="004D004F"/>
    <w:rsid w:val="004D0662"/>
    <w:rsid w:val="004D085B"/>
    <w:rsid w:val="004D1241"/>
    <w:rsid w:val="004D186A"/>
    <w:rsid w:val="004D21B0"/>
    <w:rsid w:val="004D2BF8"/>
    <w:rsid w:val="004D2E6A"/>
    <w:rsid w:val="004D39E2"/>
    <w:rsid w:val="004D43FD"/>
    <w:rsid w:val="004D4E11"/>
    <w:rsid w:val="004D737D"/>
    <w:rsid w:val="004E00EB"/>
    <w:rsid w:val="004E18FE"/>
    <w:rsid w:val="004E2659"/>
    <w:rsid w:val="004E3328"/>
    <w:rsid w:val="004E37CC"/>
    <w:rsid w:val="004E39EE"/>
    <w:rsid w:val="004E475C"/>
    <w:rsid w:val="004E56E0"/>
    <w:rsid w:val="004E5809"/>
    <w:rsid w:val="004E6FA3"/>
    <w:rsid w:val="004E7329"/>
    <w:rsid w:val="004E7560"/>
    <w:rsid w:val="004F004A"/>
    <w:rsid w:val="004F2CB0"/>
    <w:rsid w:val="004F2D90"/>
    <w:rsid w:val="004F39B5"/>
    <w:rsid w:val="004F45D9"/>
    <w:rsid w:val="004F56BC"/>
    <w:rsid w:val="004F7206"/>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719F"/>
    <w:rsid w:val="005212E9"/>
    <w:rsid w:val="00521337"/>
    <w:rsid w:val="00522A7E"/>
    <w:rsid w:val="00522F20"/>
    <w:rsid w:val="0052567D"/>
    <w:rsid w:val="00525A38"/>
    <w:rsid w:val="00525A58"/>
    <w:rsid w:val="00526C08"/>
    <w:rsid w:val="00526D5C"/>
    <w:rsid w:val="00530023"/>
    <w:rsid w:val="005301B3"/>
    <w:rsid w:val="005308DB"/>
    <w:rsid w:val="00530A2E"/>
    <w:rsid w:val="00530FBE"/>
    <w:rsid w:val="00532FDA"/>
    <w:rsid w:val="00533159"/>
    <w:rsid w:val="005339DB"/>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CBE"/>
    <w:rsid w:val="00556E71"/>
    <w:rsid w:val="0056024D"/>
    <w:rsid w:val="00562A6B"/>
    <w:rsid w:val="00562D16"/>
    <w:rsid w:val="00562E31"/>
    <w:rsid w:val="005631BA"/>
    <w:rsid w:val="00564389"/>
    <w:rsid w:val="00564A3C"/>
    <w:rsid w:val="00565178"/>
    <w:rsid w:val="005667BD"/>
    <w:rsid w:val="0056705D"/>
    <w:rsid w:val="00571777"/>
    <w:rsid w:val="00572D5C"/>
    <w:rsid w:val="00575CD7"/>
    <w:rsid w:val="00575F92"/>
    <w:rsid w:val="0058063E"/>
    <w:rsid w:val="00580F8C"/>
    <w:rsid w:val="00580FF5"/>
    <w:rsid w:val="0058205A"/>
    <w:rsid w:val="005829AC"/>
    <w:rsid w:val="00582CBA"/>
    <w:rsid w:val="0058380B"/>
    <w:rsid w:val="0058519C"/>
    <w:rsid w:val="00585AEA"/>
    <w:rsid w:val="00585ECC"/>
    <w:rsid w:val="00587A6E"/>
    <w:rsid w:val="00591051"/>
    <w:rsid w:val="0059149A"/>
    <w:rsid w:val="005918D0"/>
    <w:rsid w:val="005936E3"/>
    <w:rsid w:val="005956EE"/>
    <w:rsid w:val="005957EC"/>
    <w:rsid w:val="0059678F"/>
    <w:rsid w:val="005A04C5"/>
    <w:rsid w:val="005A083E"/>
    <w:rsid w:val="005A3EEE"/>
    <w:rsid w:val="005A3FBB"/>
    <w:rsid w:val="005A4A44"/>
    <w:rsid w:val="005A4EA3"/>
    <w:rsid w:val="005A6483"/>
    <w:rsid w:val="005A7709"/>
    <w:rsid w:val="005B1E9D"/>
    <w:rsid w:val="005B37DD"/>
    <w:rsid w:val="005B4802"/>
    <w:rsid w:val="005B4CDC"/>
    <w:rsid w:val="005B4F66"/>
    <w:rsid w:val="005B5BF4"/>
    <w:rsid w:val="005B6BDB"/>
    <w:rsid w:val="005B7818"/>
    <w:rsid w:val="005C0CDC"/>
    <w:rsid w:val="005C1EA6"/>
    <w:rsid w:val="005C25EF"/>
    <w:rsid w:val="005C3152"/>
    <w:rsid w:val="005C39F3"/>
    <w:rsid w:val="005C3F1A"/>
    <w:rsid w:val="005C5C4F"/>
    <w:rsid w:val="005C796D"/>
    <w:rsid w:val="005D0390"/>
    <w:rsid w:val="005D0B99"/>
    <w:rsid w:val="005D237A"/>
    <w:rsid w:val="005D308E"/>
    <w:rsid w:val="005D3A48"/>
    <w:rsid w:val="005D3BB7"/>
    <w:rsid w:val="005D4F7B"/>
    <w:rsid w:val="005D534E"/>
    <w:rsid w:val="005D5B20"/>
    <w:rsid w:val="005D712D"/>
    <w:rsid w:val="005D7AF8"/>
    <w:rsid w:val="005E0AAA"/>
    <w:rsid w:val="005E14A5"/>
    <w:rsid w:val="005E17BF"/>
    <w:rsid w:val="005E1836"/>
    <w:rsid w:val="005E2965"/>
    <w:rsid w:val="005E2BB9"/>
    <w:rsid w:val="005E2D7F"/>
    <w:rsid w:val="005E2DB6"/>
    <w:rsid w:val="005E2EB3"/>
    <w:rsid w:val="005E2FFC"/>
    <w:rsid w:val="005E366A"/>
    <w:rsid w:val="005E4088"/>
    <w:rsid w:val="005E6024"/>
    <w:rsid w:val="005E6565"/>
    <w:rsid w:val="005E7381"/>
    <w:rsid w:val="005E771A"/>
    <w:rsid w:val="005F0591"/>
    <w:rsid w:val="005F2145"/>
    <w:rsid w:val="005F348B"/>
    <w:rsid w:val="005F3DEA"/>
    <w:rsid w:val="005F55B2"/>
    <w:rsid w:val="005F6E8C"/>
    <w:rsid w:val="005F7C7E"/>
    <w:rsid w:val="00600295"/>
    <w:rsid w:val="006012CB"/>
    <w:rsid w:val="006016E1"/>
    <w:rsid w:val="006018BD"/>
    <w:rsid w:val="006019F7"/>
    <w:rsid w:val="00602D27"/>
    <w:rsid w:val="006030FD"/>
    <w:rsid w:val="0060322E"/>
    <w:rsid w:val="00606903"/>
    <w:rsid w:val="0061150E"/>
    <w:rsid w:val="00611FC0"/>
    <w:rsid w:val="006144A1"/>
    <w:rsid w:val="006152FA"/>
    <w:rsid w:val="00615A47"/>
    <w:rsid w:val="00615EBB"/>
    <w:rsid w:val="00616096"/>
    <w:rsid w:val="006160A2"/>
    <w:rsid w:val="006176B9"/>
    <w:rsid w:val="006218D6"/>
    <w:rsid w:val="00622584"/>
    <w:rsid w:val="00623E4B"/>
    <w:rsid w:val="006260DE"/>
    <w:rsid w:val="006302AA"/>
    <w:rsid w:val="006316B1"/>
    <w:rsid w:val="00631B61"/>
    <w:rsid w:val="006329D5"/>
    <w:rsid w:val="0063584F"/>
    <w:rsid w:val="006363BD"/>
    <w:rsid w:val="00636763"/>
    <w:rsid w:val="006373D5"/>
    <w:rsid w:val="006412DC"/>
    <w:rsid w:val="006418C7"/>
    <w:rsid w:val="00642BC6"/>
    <w:rsid w:val="006430C8"/>
    <w:rsid w:val="00644790"/>
    <w:rsid w:val="00644D81"/>
    <w:rsid w:val="0064539C"/>
    <w:rsid w:val="006457A5"/>
    <w:rsid w:val="00646092"/>
    <w:rsid w:val="006462F0"/>
    <w:rsid w:val="006473B0"/>
    <w:rsid w:val="006478A5"/>
    <w:rsid w:val="006501AF"/>
    <w:rsid w:val="00650DDE"/>
    <w:rsid w:val="00653BCF"/>
    <w:rsid w:val="0065505B"/>
    <w:rsid w:val="00655AFE"/>
    <w:rsid w:val="00655F5F"/>
    <w:rsid w:val="006570CF"/>
    <w:rsid w:val="00657D69"/>
    <w:rsid w:val="006600D1"/>
    <w:rsid w:val="0066020E"/>
    <w:rsid w:val="006647B9"/>
    <w:rsid w:val="006652E6"/>
    <w:rsid w:val="006653F2"/>
    <w:rsid w:val="006670AC"/>
    <w:rsid w:val="00667F95"/>
    <w:rsid w:val="00670317"/>
    <w:rsid w:val="00670370"/>
    <w:rsid w:val="0067101B"/>
    <w:rsid w:val="006710EA"/>
    <w:rsid w:val="00671F3B"/>
    <w:rsid w:val="00672307"/>
    <w:rsid w:val="0067313E"/>
    <w:rsid w:val="006734FA"/>
    <w:rsid w:val="00677155"/>
    <w:rsid w:val="006779BE"/>
    <w:rsid w:val="006804AA"/>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A30A2"/>
    <w:rsid w:val="006A4051"/>
    <w:rsid w:val="006A66AD"/>
    <w:rsid w:val="006A6D23"/>
    <w:rsid w:val="006A740B"/>
    <w:rsid w:val="006A760C"/>
    <w:rsid w:val="006B21B9"/>
    <w:rsid w:val="006B25DE"/>
    <w:rsid w:val="006B342E"/>
    <w:rsid w:val="006B3BC4"/>
    <w:rsid w:val="006B6B90"/>
    <w:rsid w:val="006C06A0"/>
    <w:rsid w:val="006C1C3B"/>
    <w:rsid w:val="006C253F"/>
    <w:rsid w:val="006C2FB0"/>
    <w:rsid w:val="006C382D"/>
    <w:rsid w:val="006C420B"/>
    <w:rsid w:val="006C4A1C"/>
    <w:rsid w:val="006C4E43"/>
    <w:rsid w:val="006C58FD"/>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419B"/>
    <w:rsid w:val="006E61E9"/>
    <w:rsid w:val="006E6C11"/>
    <w:rsid w:val="006E6CBF"/>
    <w:rsid w:val="006F3B29"/>
    <w:rsid w:val="006F3E31"/>
    <w:rsid w:val="006F4315"/>
    <w:rsid w:val="006F468B"/>
    <w:rsid w:val="006F518B"/>
    <w:rsid w:val="006F60DF"/>
    <w:rsid w:val="006F63F6"/>
    <w:rsid w:val="006F7490"/>
    <w:rsid w:val="006F7A1E"/>
    <w:rsid w:val="006F7C0C"/>
    <w:rsid w:val="0070063A"/>
    <w:rsid w:val="00700755"/>
    <w:rsid w:val="00702569"/>
    <w:rsid w:val="007028A7"/>
    <w:rsid w:val="007028F6"/>
    <w:rsid w:val="00702B4F"/>
    <w:rsid w:val="00703D56"/>
    <w:rsid w:val="007046C2"/>
    <w:rsid w:val="00704B4B"/>
    <w:rsid w:val="0070646B"/>
    <w:rsid w:val="00707A6E"/>
    <w:rsid w:val="00710480"/>
    <w:rsid w:val="007116EB"/>
    <w:rsid w:val="007130A2"/>
    <w:rsid w:val="007132EA"/>
    <w:rsid w:val="0071335C"/>
    <w:rsid w:val="007133B7"/>
    <w:rsid w:val="00713AE1"/>
    <w:rsid w:val="00715463"/>
    <w:rsid w:val="0071766D"/>
    <w:rsid w:val="0072145C"/>
    <w:rsid w:val="0072212C"/>
    <w:rsid w:val="0072409D"/>
    <w:rsid w:val="007242C1"/>
    <w:rsid w:val="00725917"/>
    <w:rsid w:val="00726613"/>
    <w:rsid w:val="00727DBC"/>
    <w:rsid w:val="00730655"/>
    <w:rsid w:val="0073152E"/>
    <w:rsid w:val="00731D77"/>
    <w:rsid w:val="00732360"/>
    <w:rsid w:val="007335ED"/>
    <w:rsid w:val="0073390A"/>
    <w:rsid w:val="007342CB"/>
    <w:rsid w:val="00734E64"/>
    <w:rsid w:val="00736433"/>
    <w:rsid w:val="00736B37"/>
    <w:rsid w:val="00740A35"/>
    <w:rsid w:val="007458B3"/>
    <w:rsid w:val="007515E8"/>
    <w:rsid w:val="007516E8"/>
    <w:rsid w:val="00751999"/>
    <w:rsid w:val="00752033"/>
    <w:rsid w:val="007520B4"/>
    <w:rsid w:val="007541A0"/>
    <w:rsid w:val="00754275"/>
    <w:rsid w:val="00755BAA"/>
    <w:rsid w:val="00762EB2"/>
    <w:rsid w:val="00764C24"/>
    <w:rsid w:val="007655D5"/>
    <w:rsid w:val="00765928"/>
    <w:rsid w:val="00766F17"/>
    <w:rsid w:val="00767BF8"/>
    <w:rsid w:val="00771FBC"/>
    <w:rsid w:val="00773B8E"/>
    <w:rsid w:val="007763C1"/>
    <w:rsid w:val="007765F9"/>
    <w:rsid w:val="00776760"/>
    <w:rsid w:val="00777454"/>
    <w:rsid w:val="00777E30"/>
    <w:rsid w:val="00777E82"/>
    <w:rsid w:val="0078021B"/>
    <w:rsid w:val="0078046C"/>
    <w:rsid w:val="00781359"/>
    <w:rsid w:val="007816A6"/>
    <w:rsid w:val="00782B47"/>
    <w:rsid w:val="007836B1"/>
    <w:rsid w:val="00783DCB"/>
    <w:rsid w:val="00786921"/>
    <w:rsid w:val="00786BAA"/>
    <w:rsid w:val="007904A8"/>
    <w:rsid w:val="007909DC"/>
    <w:rsid w:val="00793ECB"/>
    <w:rsid w:val="00794FA8"/>
    <w:rsid w:val="00796385"/>
    <w:rsid w:val="00796572"/>
    <w:rsid w:val="0079737F"/>
    <w:rsid w:val="007A0A08"/>
    <w:rsid w:val="007A0AE6"/>
    <w:rsid w:val="007A1EAA"/>
    <w:rsid w:val="007A45E4"/>
    <w:rsid w:val="007A4778"/>
    <w:rsid w:val="007A59A6"/>
    <w:rsid w:val="007A79FD"/>
    <w:rsid w:val="007A7C06"/>
    <w:rsid w:val="007B0B9D"/>
    <w:rsid w:val="007B26E3"/>
    <w:rsid w:val="007B49A6"/>
    <w:rsid w:val="007B5A43"/>
    <w:rsid w:val="007B5B11"/>
    <w:rsid w:val="007B67B2"/>
    <w:rsid w:val="007B68A5"/>
    <w:rsid w:val="007B709B"/>
    <w:rsid w:val="007B7150"/>
    <w:rsid w:val="007B7289"/>
    <w:rsid w:val="007B7656"/>
    <w:rsid w:val="007B7F93"/>
    <w:rsid w:val="007C1343"/>
    <w:rsid w:val="007C16B8"/>
    <w:rsid w:val="007C16E7"/>
    <w:rsid w:val="007C1F14"/>
    <w:rsid w:val="007C3214"/>
    <w:rsid w:val="007C3943"/>
    <w:rsid w:val="007C4A89"/>
    <w:rsid w:val="007C52E7"/>
    <w:rsid w:val="007C5EF1"/>
    <w:rsid w:val="007C7BF5"/>
    <w:rsid w:val="007D17B7"/>
    <w:rsid w:val="007D19B7"/>
    <w:rsid w:val="007D3B8E"/>
    <w:rsid w:val="007D40A6"/>
    <w:rsid w:val="007D75E5"/>
    <w:rsid w:val="007D773E"/>
    <w:rsid w:val="007E066E"/>
    <w:rsid w:val="007E08C2"/>
    <w:rsid w:val="007E0C95"/>
    <w:rsid w:val="007E1356"/>
    <w:rsid w:val="007E20FC"/>
    <w:rsid w:val="007E218A"/>
    <w:rsid w:val="007E311D"/>
    <w:rsid w:val="007E36D9"/>
    <w:rsid w:val="007E3781"/>
    <w:rsid w:val="007E4053"/>
    <w:rsid w:val="007E6F1B"/>
    <w:rsid w:val="007E7062"/>
    <w:rsid w:val="007F06C3"/>
    <w:rsid w:val="007F09EA"/>
    <w:rsid w:val="007F0E1E"/>
    <w:rsid w:val="007F29A7"/>
    <w:rsid w:val="007F2F2D"/>
    <w:rsid w:val="007F63DF"/>
    <w:rsid w:val="007F6D3A"/>
    <w:rsid w:val="008004B4"/>
    <w:rsid w:val="00800CA6"/>
    <w:rsid w:val="00803193"/>
    <w:rsid w:val="008036F0"/>
    <w:rsid w:val="00804290"/>
    <w:rsid w:val="00804BA6"/>
    <w:rsid w:val="00805BE8"/>
    <w:rsid w:val="00807DA7"/>
    <w:rsid w:val="0081143B"/>
    <w:rsid w:val="008124A6"/>
    <w:rsid w:val="008138A3"/>
    <w:rsid w:val="00816078"/>
    <w:rsid w:val="00816934"/>
    <w:rsid w:val="008177E3"/>
    <w:rsid w:val="00822B0A"/>
    <w:rsid w:val="0082366B"/>
    <w:rsid w:val="00823AA9"/>
    <w:rsid w:val="008249CA"/>
    <w:rsid w:val="008255B9"/>
    <w:rsid w:val="00825CD8"/>
    <w:rsid w:val="00825E70"/>
    <w:rsid w:val="008265ED"/>
    <w:rsid w:val="00827324"/>
    <w:rsid w:val="00831E02"/>
    <w:rsid w:val="00832B0D"/>
    <w:rsid w:val="008355EA"/>
    <w:rsid w:val="00835C42"/>
    <w:rsid w:val="00837458"/>
    <w:rsid w:val="00837AAE"/>
    <w:rsid w:val="008402B6"/>
    <w:rsid w:val="008429AD"/>
    <w:rsid w:val="008429DB"/>
    <w:rsid w:val="008447AC"/>
    <w:rsid w:val="00844D47"/>
    <w:rsid w:val="00846020"/>
    <w:rsid w:val="00850C75"/>
    <w:rsid w:val="00850E39"/>
    <w:rsid w:val="00852585"/>
    <w:rsid w:val="00852AB2"/>
    <w:rsid w:val="00852CD6"/>
    <w:rsid w:val="0085461E"/>
    <w:rsid w:val="0085477A"/>
    <w:rsid w:val="00854849"/>
    <w:rsid w:val="00854BD0"/>
    <w:rsid w:val="00855107"/>
    <w:rsid w:val="00855173"/>
    <w:rsid w:val="008557D9"/>
    <w:rsid w:val="00855BF7"/>
    <w:rsid w:val="00856214"/>
    <w:rsid w:val="008571CC"/>
    <w:rsid w:val="00862089"/>
    <w:rsid w:val="008621AA"/>
    <w:rsid w:val="008622CE"/>
    <w:rsid w:val="008627C1"/>
    <w:rsid w:val="00862B8D"/>
    <w:rsid w:val="008633BB"/>
    <w:rsid w:val="00863900"/>
    <w:rsid w:val="00864882"/>
    <w:rsid w:val="00864EEB"/>
    <w:rsid w:val="00865949"/>
    <w:rsid w:val="0086599E"/>
    <w:rsid w:val="00865D95"/>
    <w:rsid w:val="008660C5"/>
    <w:rsid w:val="00866D5B"/>
    <w:rsid w:val="00866FF5"/>
    <w:rsid w:val="0086743E"/>
    <w:rsid w:val="00867751"/>
    <w:rsid w:val="0087332D"/>
    <w:rsid w:val="00873E1F"/>
    <w:rsid w:val="00874C16"/>
    <w:rsid w:val="00876459"/>
    <w:rsid w:val="00876500"/>
    <w:rsid w:val="00880629"/>
    <w:rsid w:val="00880CF0"/>
    <w:rsid w:val="00881D72"/>
    <w:rsid w:val="00881F16"/>
    <w:rsid w:val="00882506"/>
    <w:rsid w:val="008825BE"/>
    <w:rsid w:val="008857A5"/>
    <w:rsid w:val="00885A21"/>
    <w:rsid w:val="00885FE1"/>
    <w:rsid w:val="0088698E"/>
    <w:rsid w:val="00886D1F"/>
    <w:rsid w:val="0088734A"/>
    <w:rsid w:val="008873E8"/>
    <w:rsid w:val="008901DE"/>
    <w:rsid w:val="0089106E"/>
    <w:rsid w:val="00891EE1"/>
    <w:rsid w:val="00892B40"/>
    <w:rsid w:val="00893987"/>
    <w:rsid w:val="008957B5"/>
    <w:rsid w:val="008963EF"/>
    <w:rsid w:val="0089688E"/>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7354"/>
    <w:rsid w:val="008C09D7"/>
    <w:rsid w:val="008C1216"/>
    <w:rsid w:val="008C1375"/>
    <w:rsid w:val="008C3760"/>
    <w:rsid w:val="008C4245"/>
    <w:rsid w:val="008C60E9"/>
    <w:rsid w:val="008C73C1"/>
    <w:rsid w:val="008D031D"/>
    <w:rsid w:val="008D1B7C"/>
    <w:rsid w:val="008D3E2B"/>
    <w:rsid w:val="008D4C50"/>
    <w:rsid w:val="008D4DD8"/>
    <w:rsid w:val="008D5A03"/>
    <w:rsid w:val="008D60D1"/>
    <w:rsid w:val="008D6657"/>
    <w:rsid w:val="008E06E0"/>
    <w:rsid w:val="008E1097"/>
    <w:rsid w:val="008E1F60"/>
    <w:rsid w:val="008E307E"/>
    <w:rsid w:val="008E401F"/>
    <w:rsid w:val="008E422C"/>
    <w:rsid w:val="008E4811"/>
    <w:rsid w:val="008E5AC2"/>
    <w:rsid w:val="008E5CBD"/>
    <w:rsid w:val="008E62F9"/>
    <w:rsid w:val="008E6A16"/>
    <w:rsid w:val="008F2412"/>
    <w:rsid w:val="008F2D1A"/>
    <w:rsid w:val="008F3114"/>
    <w:rsid w:val="008F3CD7"/>
    <w:rsid w:val="008F4DD1"/>
    <w:rsid w:val="008F6056"/>
    <w:rsid w:val="008F6604"/>
    <w:rsid w:val="008F7256"/>
    <w:rsid w:val="008F77C1"/>
    <w:rsid w:val="0090016F"/>
    <w:rsid w:val="009001C2"/>
    <w:rsid w:val="00900E36"/>
    <w:rsid w:val="00902358"/>
    <w:rsid w:val="00902489"/>
    <w:rsid w:val="00902C07"/>
    <w:rsid w:val="00904485"/>
    <w:rsid w:val="00905804"/>
    <w:rsid w:val="009100DE"/>
    <w:rsid w:val="009101E2"/>
    <w:rsid w:val="009109F3"/>
    <w:rsid w:val="00912234"/>
    <w:rsid w:val="00912D8A"/>
    <w:rsid w:val="00912F16"/>
    <w:rsid w:val="00913383"/>
    <w:rsid w:val="00914386"/>
    <w:rsid w:val="00915D73"/>
    <w:rsid w:val="00916077"/>
    <w:rsid w:val="009160EA"/>
    <w:rsid w:val="00916489"/>
    <w:rsid w:val="00916D3A"/>
    <w:rsid w:val="009170A2"/>
    <w:rsid w:val="009208A6"/>
    <w:rsid w:val="00920D9B"/>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2A1"/>
    <w:rsid w:val="00933D12"/>
    <w:rsid w:val="00936C3B"/>
    <w:rsid w:val="00937065"/>
    <w:rsid w:val="009371A3"/>
    <w:rsid w:val="00940285"/>
    <w:rsid w:val="0094097A"/>
    <w:rsid w:val="009415B0"/>
    <w:rsid w:val="0094465F"/>
    <w:rsid w:val="0094497C"/>
    <w:rsid w:val="00946A8F"/>
    <w:rsid w:val="00947E7E"/>
    <w:rsid w:val="00951058"/>
    <w:rsid w:val="0095139A"/>
    <w:rsid w:val="00951A3D"/>
    <w:rsid w:val="0095298C"/>
    <w:rsid w:val="00953E16"/>
    <w:rsid w:val="009542AC"/>
    <w:rsid w:val="009545DB"/>
    <w:rsid w:val="00957298"/>
    <w:rsid w:val="00960141"/>
    <w:rsid w:val="00961365"/>
    <w:rsid w:val="00961BB2"/>
    <w:rsid w:val="00962108"/>
    <w:rsid w:val="00962883"/>
    <w:rsid w:val="009638D6"/>
    <w:rsid w:val="009640F0"/>
    <w:rsid w:val="00966243"/>
    <w:rsid w:val="00967660"/>
    <w:rsid w:val="00971E17"/>
    <w:rsid w:val="00971EE9"/>
    <w:rsid w:val="00971FD0"/>
    <w:rsid w:val="0097408E"/>
    <w:rsid w:val="009740B9"/>
    <w:rsid w:val="00974AC3"/>
    <w:rsid w:val="00974BB2"/>
    <w:rsid w:val="00974FA7"/>
    <w:rsid w:val="009756E5"/>
    <w:rsid w:val="009758FF"/>
    <w:rsid w:val="009767FE"/>
    <w:rsid w:val="009769C9"/>
    <w:rsid w:val="00977764"/>
    <w:rsid w:val="00977A8C"/>
    <w:rsid w:val="00980281"/>
    <w:rsid w:val="00980348"/>
    <w:rsid w:val="0098072A"/>
    <w:rsid w:val="00980BE8"/>
    <w:rsid w:val="00982C6F"/>
    <w:rsid w:val="00983356"/>
    <w:rsid w:val="00983445"/>
    <w:rsid w:val="00983473"/>
    <w:rsid w:val="00983910"/>
    <w:rsid w:val="00991071"/>
    <w:rsid w:val="00991C51"/>
    <w:rsid w:val="009932AC"/>
    <w:rsid w:val="0099403C"/>
    <w:rsid w:val="00994351"/>
    <w:rsid w:val="00996A8F"/>
    <w:rsid w:val="009A1255"/>
    <w:rsid w:val="009A1771"/>
    <w:rsid w:val="009A1DBF"/>
    <w:rsid w:val="009A626B"/>
    <w:rsid w:val="009A6308"/>
    <w:rsid w:val="009A68E6"/>
    <w:rsid w:val="009A6E4B"/>
    <w:rsid w:val="009A7598"/>
    <w:rsid w:val="009B1DF8"/>
    <w:rsid w:val="009B26AA"/>
    <w:rsid w:val="009B3699"/>
    <w:rsid w:val="009B3D20"/>
    <w:rsid w:val="009B45C8"/>
    <w:rsid w:val="009B5389"/>
    <w:rsid w:val="009B5418"/>
    <w:rsid w:val="009B5CF8"/>
    <w:rsid w:val="009B5E04"/>
    <w:rsid w:val="009B6122"/>
    <w:rsid w:val="009B6926"/>
    <w:rsid w:val="009B6B29"/>
    <w:rsid w:val="009B7102"/>
    <w:rsid w:val="009B7316"/>
    <w:rsid w:val="009C00DB"/>
    <w:rsid w:val="009C0727"/>
    <w:rsid w:val="009C1002"/>
    <w:rsid w:val="009C2D60"/>
    <w:rsid w:val="009C32A6"/>
    <w:rsid w:val="009C3C80"/>
    <w:rsid w:val="009C492F"/>
    <w:rsid w:val="009C5610"/>
    <w:rsid w:val="009C6069"/>
    <w:rsid w:val="009C62B3"/>
    <w:rsid w:val="009C7AB8"/>
    <w:rsid w:val="009D0F43"/>
    <w:rsid w:val="009D2676"/>
    <w:rsid w:val="009D271B"/>
    <w:rsid w:val="009D2FF2"/>
    <w:rsid w:val="009D3226"/>
    <w:rsid w:val="009D3385"/>
    <w:rsid w:val="009D368F"/>
    <w:rsid w:val="009D4A4E"/>
    <w:rsid w:val="009D6005"/>
    <w:rsid w:val="009D6CA2"/>
    <w:rsid w:val="009D793C"/>
    <w:rsid w:val="009E16A9"/>
    <w:rsid w:val="009E2E9B"/>
    <w:rsid w:val="009E375F"/>
    <w:rsid w:val="009E38EC"/>
    <w:rsid w:val="009E39D4"/>
    <w:rsid w:val="009E433B"/>
    <w:rsid w:val="009E44BE"/>
    <w:rsid w:val="009E5401"/>
    <w:rsid w:val="009E5A40"/>
    <w:rsid w:val="009E6D85"/>
    <w:rsid w:val="009F04CC"/>
    <w:rsid w:val="009F1FAC"/>
    <w:rsid w:val="009F372C"/>
    <w:rsid w:val="009F4004"/>
    <w:rsid w:val="00A03062"/>
    <w:rsid w:val="00A04AAD"/>
    <w:rsid w:val="00A05324"/>
    <w:rsid w:val="00A06154"/>
    <w:rsid w:val="00A0758F"/>
    <w:rsid w:val="00A10035"/>
    <w:rsid w:val="00A113FB"/>
    <w:rsid w:val="00A12109"/>
    <w:rsid w:val="00A14679"/>
    <w:rsid w:val="00A14C33"/>
    <w:rsid w:val="00A1570A"/>
    <w:rsid w:val="00A16590"/>
    <w:rsid w:val="00A16FD1"/>
    <w:rsid w:val="00A17866"/>
    <w:rsid w:val="00A17DA3"/>
    <w:rsid w:val="00A2035C"/>
    <w:rsid w:val="00A209A2"/>
    <w:rsid w:val="00A20D29"/>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21A"/>
    <w:rsid w:val="00A4341E"/>
    <w:rsid w:val="00A43E2E"/>
    <w:rsid w:val="00A44778"/>
    <w:rsid w:val="00A46253"/>
    <w:rsid w:val="00A4692C"/>
    <w:rsid w:val="00A469E7"/>
    <w:rsid w:val="00A46D3F"/>
    <w:rsid w:val="00A475FA"/>
    <w:rsid w:val="00A5018D"/>
    <w:rsid w:val="00A50481"/>
    <w:rsid w:val="00A54312"/>
    <w:rsid w:val="00A55286"/>
    <w:rsid w:val="00A556AB"/>
    <w:rsid w:val="00A56A3A"/>
    <w:rsid w:val="00A56E3A"/>
    <w:rsid w:val="00A5729D"/>
    <w:rsid w:val="00A574CA"/>
    <w:rsid w:val="00A57973"/>
    <w:rsid w:val="00A604A4"/>
    <w:rsid w:val="00A60C8A"/>
    <w:rsid w:val="00A61611"/>
    <w:rsid w:val="00A61B7D"/>
    <w:rsid w:val="00A62004"/>
    <w:rsid w:val="00A62333"/>
    <w:rsid w:val="00A62393"/>
    <w:rsid w:val="00A6276A"/>
    <w:rsid w:val="00A62D29"/>
    <w:rsid w:val="00A64989"/>
    <w:rsid w:val="00A6605B"/>
    <w:rsid w:val="00A66ADC"/>
    <w:rsid w:val="00A704E2"/>
    <w:rsid w:val="00A7147D"/>
    <w:rsid w:val="00A7682A"/>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458"/>
    <w:rsid w:val="00A948B3"/>
    <w:rsid w:val="00A97648"/>
    <w:rsid w:val="00A979AE"/>
    <w:rsid w:val="00AA0964"/>
    <w:rsid w:val="00AA1688"/>
    <w:rsid w:val="00AA18C2"/>
    <w:rsid w:val="00AA1CFD"/>
    <w:rsid w:val="00AA202A"/>
    <w:rsid w:val="00AA2239"/>
    <w:rsid w:val="00AA33D2"/>
    <w:rsid w:val="00AA6F2A"/>
    <w:rsid w:val="00AB0C57"/>
    <w:rsid w:val="00AB1195"/>
    <w:rsid w:val="00AB1A15"/>
    <w:rsid w:val="00AB2577"/>
    <w:rsid w:val="00AB4182"/>
    <w:rsid w:val="00AB4611"/>
    <w:rsid w:val="00AB4A49"/>
    <w:rsid w:val="00AB5B80"/>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2511"/>
    <w:rsid w:val="00AD4C54"/>
    <w:rsid w:val="00AD6C3B"/>
    <w:rsid w:val="00AD7736"/>
    <w:rsid w:val="00AD77A1"/>
    <w:rsid w:val="00AE10CE"/>
    <w:rsid w:val="00AE1D39"/>
    <w:rsid w:val="00AE23C5"/>
    <w:rsid w:val="00AE4422"/>
    <w:rsid w:val="00AE698D"/>
    <w:rsid w:val="00AE70D4"/>
    <w:rsid w:val="00AE74EC"/>
    <w:rsid w:val="00AE7868"/>
    <w:rsid w:val="00AF0407"/>
    <w:rsid w:val="00AF0412"/>
    <w:rsid w:val="00AF049B"/>
    <w:rsid w:val="00AF0AB2"/>
    <w:rsid w:val="00AF1397"/>
    <w:rsid w:val="00AF13CE"/>
    <w:rsid w:val="00AF2D01"/>
    <w:rsid w:val="00AF35E4"/>
    <w:rsid w:val="00AF419C"/>
    <w:rsid w:val="00AF4706"/>
    <w:rsid w:val="00AF4A6A"/>
    <w:rsid w:val="00AF4D8B"/>
    <w:rsid w:val="00AF511C"/>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2332A"/>
    <w:rsid w:val="00B234F1"/>
    <w:rsid w:val="00B2472D"/>
    <w:rsid w:val="00B24CA0"/>
    <w:rsid w:val="00B2549F"/>
    <w:rsid w:val="00B25984"/>
    <w:rsid w:val="00B26014"/>
    <w:rsid w:val="00B271DB"/>
    <w:rsid w:val="00B3098F"/>
    <w:rsid w:val="00B34011"/>
    <w:rsid w:val="00B34AAF"/>
    <w:rsid w:val="00B365F3"/>
    <w:rsid w:val="00B37569"/>
    <w:rsid w:val="00B37847"/>
    <w:rsid w:val="00B4108D"/>
    <w:rsid w:val="00B42544"/>
    <w:rsid w:val="00B42886"/>
    <w:rsid w:val="00B42C8C"/>
    <w:rsid w:val="00B433F9"/>
    <w:rsid w:val="00B44306"/>
    <w:rsid w:val="00B45C4C"/>
    <w:rsid w:val="00B471B6"/>
    <w:rsid w:val="00B51904"/>
    <w:rsid w:val="00B5320A"/>
    <w:rsid w:val="00B53687"/>
    <w:rsid w:val="00B550A7"/>
    <w:rsid w:val="00B552E1"/>
    <w:rsid w:val="00B553F8"/>
    <w:rsid w:val="00B557D9"/>
    <w:rsid w:val="00B5651A"/>
    <w:rsid w:val="00B56C97"/>
    <w:rsid w:val="00B56DB4"/>
    <w:rsid w:val="00B57265"/>
    <w:rsid w:val="00B57CEE"/>
    <w:rsid w:val="00B60685"/>
    <w:rsid w:val="00B60823"/>
    <w:rsid w:val="00B609E1"/>
    <w:rsid w:val="00B61A6F"/>
    <w:rsid w:val="00B633AE"/>
    <w:rsid w:val="00B665D2"/>
    <w:rsid w:val="00B66F09"/>
    <w:rsid w:val="00B6700E"/>
    <w:rsid w:val="00B6737C"/>
    <w:rsid w:val="00B7214D"/>
    <w:rsid w:val="00B724BA"/>
    <w:rsid w:val="00B728E8"/>
    <w:rsid w:val="00B74372"/>
    <w:rsid w:val="00B74591"/>
    <w:rsid w:val="00B74B72"/>
    <w:rsid w:val="00B75525"/>
    <w:rsid w:val="00B756F1"/>
    <w:rsid w:val="00B75F82"/>
    <w:rsid w:val="00B777EF"/>
    <w:rsid w:val="00B80283"/>
    <w:rsid w:val="00B8095F"/>
    <w:rsid w:val="00B80B0C"/>
    <w:rsid w:val="00B80B11"/>
    <w:rsid w:val="00B831AE"/>
    <w:rsid w:val="00B8446C"/>
    <w:rsid w:val="00B8691C"/>
    <w:rsid w:val="00B87725"/>
    <w:rsid w:val="00B91FE5"/>
    <w:rsid w:val="00B92A72"/>
    <w:rsid w:val="00B92F6C"/>
    <w:rsid w:val="00B9388A"/>
    <w:rsid w:val="00B95EA2"/>
    <w:rsid w:val="00B97C8A"/>
    <w:rsid w:val="00B97EBF"/>
    <w:rsid w:val="00BA259A"/>
    <w:rsid w:val="00BA259C"/>
    <w:rsid w:val="00BA29D3"/>
    <w:rsid w:val="00BA307F"/>
    <w:rsid w:val="00BA3D92"/>
    <w:rsid w:val="00BA4CE0"/>
    <w:rsid w:val="00BA5280"/>
    <w:rsid w:val="00BA5EE3"/>
    <w:rsid w:val="00BA6E95"/>
    <w:rsid w:val="00BA7DD8"/>
    <w:rsid w:val="00BB14F1"/>
    <w:rsid w:val="00BB3EED"/>
    <w:rsid w:val="00BB504E"/>
    <w:rsid w:val="00BB572E"/>
    <w:rsid w:val="00BB599A"/>
    <w:rsid w:val="00BB6333"/>
    <w:rsid w:val="00BB7494"/>
    <w:rsid w:val="00BB74FD"/>
    <w:rsid w:val="00BB7764"/>
    <w:rsid w:val="00BC0A50"/>
    <w:rsid w:val="00BC122B"/>
    <w:rsid w:val="00BC3E91"/>
    <w:rsid w:val="00BC52F0"/>
    <w:rsid w:val="00BC5982"/>
    <w:rsid w:val="00BC60BF"/>
    <w:rsid w:val="00BC7165"/>
    <w:rsid w:val="00BC7B91"/>
    <w:rsid w:val="00BC7DEC"/>
    <w:rsid w:val="00BD0C2A"/>
    <w:rsid w:val="00BD28BF"/>
    <w:rsid w:val="00BD2D12"/>
    <w:rsid w:val="00BD325B"/>
    <w:rsid w:val="00BD35A9"/>
    <w:rsid w:val="00BD6404"/>
    <w:rsid w:val="00BD7152"/>
    <w:rsid w:val="00BE1132"/>
    <w:rsid w:val="00BE174E"/>
    <w:rsid w:val="00BE23DA"/>
    <w:rsid w:val="00BE2BD9"/>
    <w:rsid w:val="00BE33AE"/>
    <w:rsid w:val="00BE456A"/>
    <w:rsid w:val="00BE718E"/>
    <w:rsid w:val="00BE79C7"/>
    <w:rsid w:val="00BE7EE0"/>
    <w:rsid w:val="00BF025B"/>
    <w:rsid w:val="00BF044C"/>
    <w:rsid w:val="00BF046F"/>
    <w:rsid w:val="00BF320C"/>
    <w:rsid w:val="00BF6AA2"/>
    <w:rsid w:val="00BF71F4"/>
    <w:rsid w:val="00C00A0C"/>
    <w:rsid w:val="00C01160"/>
    <w:rsid w:val="00C016D9"/>
    <w:rsid w:val="00C01D50"/>
    <w:rsid w:val="00C023D4"/>
    <w:rsid w:val="00C041A2"/>
    <w:rsid w:val="00C056DC"/>
    <w:rsid w:val="00C06DF7"/>
    <w:rsid w:val="00C071A4"/>
    <w:rsid w:val="00C073D1"/>
    <w:rsid w:val="00C109B6"/>
    <w:rsid w:val="00C116BC"/>
    <w:rsid w:val="00C11DB7"/>
    <w:rsid w:val="00C11E4A"/>
    <w:rsid w:val="00C12835"/>
    <w:rsid w:val="00C1329B"/>
    <w:rsid w:val="00C1348A"/>
    <w:rsid w:val="00C14E6A"/>
    <w:rsid w:val="00C1572F"/>
    <w:rsid w:val="00C20022"/>
    <w:rsid w:val="00C20FB6"/>
    <w:rsid w:val="00C23446"/>
    <w:rsid w:val="00C23D76"/>
    <w:rsid w:val="00C24055"/>
    <w:rsid w:val="00C24C05"/>
    <w:rsid w:val="00C24D2F"/>
    <w:rsid w:val="00C258CF"/>
    <w:rsid w:val="00C26222"/>
    <w:rsid w:val="00C266C6"/>
    <w:rsid w:val="00C26D5C"/>
    <w:rsid w:val="00C279E0"/>
    <w:rsid w:val="00C31283"/>
    <w:rsid w:val="00C33C48"/>
    <w:rsid w:val="00C340E5"/>
    <w:rsid w:val="00C3421F"/>
    <w:rsid w:val="00C35143"/>
    <w:rsid w:val="00C355D8"/>
    <w:rsid w:val="00C35AA7"/>
    <w:rsid w:val="00C35CC4"/>
    <w:rsid w:val="00C35E0D"/>
    <w:rsid w:val="00C36FBC"/>
    <w:rsid w:val="00C4016E"/>
    <w:rsid w:val="00C404C3"/>
    <w:rsid w:val="00C41116"/>
    <w:rsid w:val="00C414A8"/>
    <w:rsid w:val="00C41E95"/>
    <w:rsid w:val="00C41F44"/>
    <w:rsid w:val="00C4212E"/>
    <w:rsid w:val="00C42CBA"/>
    <w:rsid w:val="00C435BC"/>
    <w:rsid w:val="00C43BA1"/>
    <w:rsid w:val="00C43DAB"/>
    <w:rsid w:val="00C45E17"/>
    <w:rsid w:val="00C46484"/>
    <w:rsid w:val="00C470EF"/>
    <w:rsid w:val="00C47F08"/>
    <w:rsid w:val="00C50C60"/>
    <w:rsid w:val="00C514A6"/>
    <w:rsid w:val="00C51F98"/>
    <w:rsid w:val="00C526F1"/>
    <w:rsid w:val="00C52898"/>
    <w:rsid w:val="00C53EA6"/>
    <w:rsid w:val="00C53EC1"/>
    <w:rsid w:val="00C54A67"/>
    <w:rsid w:val="00C54EA0"/>
    <w:rsid w:val="00C552D5"/>
    <w:rsid w:val="00C564C4"/>
    <w:rsid w:val="00C5734B"/>
    <w:rsid w:val="00C5739F"/>
    <w:rsid w:val="00C57CF0"/>
    <w:rsid w:val="00C60AF7"/>
    <w:rsid w:val="00C62F00"/>
    <w:rsid w:val="00C62F53"/>
    <w:rsid w:val="00C63557"/>
    <w:rsid w:val="00C63F13"/>
    <w:rsid w:val="00C649BD"/>
    <w:rsid w:val="00C64A79"/>
    <w:rsid w:val="00C65891"/>
    <w:rsid w:val="00C66AC9"/>
    <w:rsid w:val="00C675BE"/>
    <w:rsid w:val="00C70F29"/>
    <w:rsid w:val="00C724D3"/>
    <w:rsid w:val="00C72951"/>
    <w:rsid w:val="00C734AD"/>
    <w:rsid w:val="00C73968"/>
    <w:rsid w:val="00C74C71"/>
    <w:rsid w:val="00C76577"/>
    <w:rsid w:val="00C77262"/>
    <w:rsid w:val="00C77DD9"/>
    <w:rsid w:val="00C8198D"/>
    <w:rsid w:val="00C82C7B"/>
    <w:rsid w:val="00C83BE6"/>
    <w:rsid w:val="00C8428C"/>
    <w:rsid w:val="00C85354"/>
    <w:rsid w:val="00C855DC"/>
    <w:rsid w:val="00C858D3"/>
    <w:rsid w:val="00C86ABA"/>
    <w:rsid w:val="00C87D7D"/>
    <w:rsid w:val="00C9209C"/>
    <w:rsid w:val="00C935BC"/>
    <w:rsid w:val="00C93D7E"/>
    <w:rsid w:val="00C943F3"/>
    <w:rsid w:val="00C947DC"/>
    <w:rsid w:val="00C94B67"/>
    <w:rsid w:val="00C95E7F"/>
    <w:rsid w:val="00C9645C"/>
    <w:rsid w:val="00CA03A9"/>
    <w:rsid w:val="00CA08C6"/>
    <w:rsid w:val="00CA0A77"/>
    <w:rsid w:val="00CA0BFD"/>
    <w:rsid w:val="00CA124A"/>
    <w:rsid w:val="00CA2401"/>
    <w:rsid w:val="00CA2729"/>
    <w:rsid w:val="00CA3057"/>
    <w:rsid w:val="00CA45F8"/>
    <w:rsid w:val="00CA7807"/>
    <w:rsid w:val="00CB0305"/>
    <w:rsid w:val="00CB33C7"/>
    <w:rsid w:val="00CB4D00"/>
    <w:rsid w:val="00CB5319"/>
    <w:rsid w:val="00CB5E16"/>
    <w:rsid w:val="00CB6BE0"/>
    <w:rsid w:val="00CB6DA7"/>
    <w:rsid w:val="00CB7B57"/>
    <w:rsid w:val="00CB7E4C"/>
    <w:rsid w:val="00CC040B"/>
    <w:rsid w:val="00CC14BA"/>
    <w:rsid w:val="00CC1A9A"/>
    <w:rsid w:val="00CC25B4"/>
    <w:rsid w:val="00CC35BA"/>
    <w:rsid w:val="00CC3900"/>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2DC8"/>
    <w:rsid w:val="00CE3B81"/>
    <w:rsid w:val="00CE3FCC"/>
    <w:rsid w:val="00CE6170"/>
    <w:rsid w:val="00CE7B82"/>
    <w:rsid w:val="00CF0F5D"/>
    <w:rsid w:val="00CF3315"/>
    <w:rsid w:val="00CF34B3"/>
    <w:rsid w:val="00CF412B"/>
    <w:rsid w:val="00CF4156"/>
    <w:rsid w:val="00CF4969"/>
    <w:rsid w:val="00CF4E4E"/>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11DC"/>
    <w:rsid w:val="00D11359"/>
    <w:rsid w:val="00D136D3"/>
    <w:rsid w:val="00D14278"/>
    <w:rsid w:val="00D14D2D"/>
    <w:rsid w:val="00D1515D"/>
    <w:rsid w:val="00D16B18"/>
    <w:rsid w:val="00D20EB4"/>
    <w:rsid w:val="00D220F7"/>
    <w:rsid w:val="00D22821"/>
    <w:rsid w:val="00D23F3F"/>
    <w:rsid w:val="00D242E8"/>
    <w:rsid w:val="00D2430B"/>
    <w:rsid w:val="00D24D07"/>
    <w:rsid w:val="00D260B9"/>
    <w:rsid w:val="00D271E4"/>
    <w:rsid w:val="00D277A7"/>
    <w:rsid w:val="00D27D7A"/>
    <w:rsid w:val="00D3188C"/>
    <w:rsid w:val="00D31913"/>
    <w:rsid w:val="00D3276B"/>
    <w:rsid w:val="00D330B3"/>
    <w:rsid w:val="00D33B54"/>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5915"/>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F0C"/>
    <w:rsid w:val="00DA0F2D"/>
    <w:rsid w:val="00DA318A"/>
    <w:rsid w:val="00DA363B"/>
    <w:rsid w:val="00DA39AB"/>
    <w:rsid w:val="00DA3A86"/>
    <w:rsid w:val="00DA4A03"/>
    <w:rsid w:val="00DA6C6E"/>
    <w:rsid w:val="00DB1170"/>
    <w:rsid w:val="00DB3718"/>
    <w:rsid w:val="00DB3933"/>
    <w:rsid w:val="00DB674F"/>
    <w:rsid w:val="00DC055F"/>
    <w:rsid w:val="00DC0CBD"/>
    <w:rsid w:val="00DC0F55"/>
    <w:rsid w:val="00DC1CAD"/>
    <w:rsid w:val="00DC2500"/>
    <w:rsid w:val="00DC25BD"/>
    <w:rsid w:val="00DC283C"/>
    <w:rsid w:val="00DC3F51"/>
    <w:rsid w:val="00DC4BB0"/>
    <w:rsid w:val="00DC4F72"/>
    <w:rsid w:val="00DC5455"/>
    <w:rsid w:val="00DC6AE1"/>
    <w:rsid w:val="00DC6B06"/>
    <w:rsid w:val="00DC77DC"/>
    <w:rsid w:val="00DD0453"/>
    <w:rsid w:val="00DD0C2C"/>
    <w:rsid w:val="00DD19DE"/>
    <w:rsid w:val="00DD28BC"/>
    <w:rsid w:val="00DD3699"/>
    <w:rsid w:val="00DD36DE"/>
    <w:rsid w:val="00DD424B"/>
    <w:rsid w:val="00DD4B20"/>
    <w:rsid w:val="00DD6444"/>
    <w:rsid w:val="00DD662F"/>
    <w:rsid w:val="00DE2513"/>
    <w:rsid w:val="00DE2A8F"/>
    <w:rsid w:val="00DE3086"/>
    <w:rsid w:val="00DE31F0"/>
    <w:rsid w:val="00DE33B3"/>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466"/>
    <w:rsid w:val="00E06835"/>
    <w:rsid w:val="00E0687E"/>
    <w:rsid w:val="00E06FDA"/>
    <w:rsid w:val="00E12612"/>
    <w:rsid w:val="00E135F4"/>
    <w:rsid w:val="00E13B21"/>
    <w:rsid w:val="00E14B06"/>
    <w:rsid w:val="00E15CED"/>
    <w:rsid w:val="00E160A5"/>
    <w:rsid w:val="00E16673"/>
    <w:rsid w:val="00E1713D"/>
    <w:rsid w:val="00E20A43"/>
    <w:rsid w:val="00E20E30"/>
    <w:rsid w:val="00E22985"/>
    <w:rsid w:val="00E23898"/>
    <w:rsid w:val="00E26229"/>
    <w:rsid w:val="00E269CA"/>
    <w:rsid w:val="00E272B3"/>
    <w:rsid w:val="00E2758D"/>
    <w:rsid w:val="00E319F1"/>
    <w:rsid w:val="00E32D06"/>
    <w:rsid w:val="00E33CD2"/>
    <w:rsid w:val="00E348A3"/>
    <w:rsid w:val="00E348C7"/>
    <w:rsid w:val="00E3714C"/>
    <w:rsid w:val="00E40E90"/>
    <w:rsid w:val="00E4280F"/>
    <w:rsid w:val="00E43231"/>
    <w:rsid w:val="00E45C7E"/>
    <w:rsid w:val="00E47A74"/>
    <w:rsid w:val="00E47BF7"/>
    <w:rsid w:val="00E51036"/>
    <w:rsid w:val="00E51B6F"/>
    <w:rsid w:val="00E531EB"/>
    <w:rsid w:val="00E53DA9"/>
    <w:rsid w:val="00E54874"/>
    <w:rsid w:val="00E54B6F"/>
    <w:rsid w:val="00E554BE"/>
    <w:rsid w:val="00E55ACA"/>
    <w:rsid w:val="00E576A9"/>
    <w:rsid w:val="00E57B74"/>
    <w:rsid w:val="00E57FE2"/>
    <w:rsid w:val="00E61F8A"/>
    <w:rsid w:val="00E62EAE"/>
    <w:rsid w:val="00E645E6"/>
    <w:rsid w:val="00E65BC6"/>
    <w:rsid w:val="00E661FF"/>
    <w:rsid w:val="00E71570"/>
    <w:rsid w:val="00E71733"/>
    <w:rsid w:val="00E726EB"/>
    <w:rsid w:val="00E72CF1"/>
    <w:rsid w:val="00E72FE8"/>
    <w:rsid w:val="00E733C2"/>
    <w:rsid w:val="00E7374E"/>
    <w:rsid w:val="00E738A5"/>
    <w:rsid w:val="00E75242"/>
    <w:rsid w:val="00E77A10"/>
    <w:rsid w:val="00E80B52"/>
    <w:rsid w:val="00E824C3"/>
    <w:rsid w:val="00E82B36"/>
    <w:rsid w:val="00E82BD6"/>
    <w:rsid w:val="00E840B3"/>
    <w:rsid w:val="00E84D10"/>
    <w:rsid w:val="00E85081"/>
    <w:rsid w:val="00E85A38"/>
    <w:rsid w:val="00E85FB2"/>
    <w:rsid w:val="00E8629F"/>
    <w:rsid w:val="00E86C81"/>
    <w:rsid w:val="00E90D7F"/>
    <w:rsid w:val="00E91008"/>
    <w:rsid w:val="00E92C28"/>
    <w:rsid w:val="00E92E69"/>
    <w:rsid w:val="00E9374E"/>
    <w:rsid w:val="00E94F54"/>
    <w:rsid w:val="00E96961"/>
    <w:rsid w:val="00E9702C"/>
    <w:rsid w:val="00E97AD5"/>
    <w:rsid w:val="00EA1111"/>
    <w:rsid w:val="00EA180E"/>
    <w:rsid w:val="00EA18E1"/>
    <w:rsid w:val="00EA3B4F"/>
    <w:rsid w:val="00EA3C24"/>
    <w:rsid w:val="00EA44D6"/>
    <w:rsid w:val="00EA6F69"/>
    <w:rsid w:val="00EA73DF"/>
    <w:rsid w:val="00EB0644"/>
    <w:rsid w:val="00EB0829"/>
    <w:rsid w:val="00EB1249"/>
    <w:rsid w:val="00EB127B"/>
    <w:rsid w:val="00EB36EE"/>
    <w:rsid w:val="00EB37C6"/>
    <w:rsid w:val="00EB37DD"/>
    <w:rsid w:val="00EB39F7"/>
    <w:rsid w:val="00EB3F2E"/>
    <w:rsid w:val="00EB61AE"/>
    <w:rsid w:val="00EB75FA"/>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69E"/>
    <w:rsid w:val="00EF1EC5"/>
    <w:rsid w:val="00EF201C"/>
    <w:rsid w:val="00EF3CA9"/>
    <w:rsid w:val="00EF46C3"/>
    <w:rsid w:val="00EF4C88"/>
    <w:rsid w:val="00EF55EB"/>
    <w:rsid w:val="00EF7127"/>
    <w:rsid w:val="00F00DCC"/>
    <w:rsid w:val="00F01431"/>
    <w:rsid w:val="00F0156F"/>
    <w:rsid w:val="00F0325A"/>
    <w:rsid w:val="00F0327C"/>
    <w:rsid w:val="00F0366E"/>
    <w:rsid w:val="00F042D5"/>
    <w:rsid w:val="00F04CC7"/>
    <w:rsid w:val="00F058A1"/>
    <w:rsid w:val="00F05AC8"/>
    <w:rsid w:val="00F05B36"/>
    <w:rsid w:val="00F06193"/>
    <w:rsid w:val="00F065B2"/>
    <w:rsid w:val="00F07167"/>
    <w:rsid w:val="00F07190"/>
    <w:rsid w:val="00F072D8"/>
    <w:rsid w:val="00F07C08"/>
    <w:rsid w:val="00F07C1D"/>
    <w:rsid w:val="00F07CE0"/>
    <w:rsid w:val="00F101B5"/>
    <w:rsid w:val="00F115F5"/>
    <w:rsid w:val="00F12E18"/>
    <w:rsid w:val="00F13D05"/>
    <w:rsid w:val="00F1679D"/>
    <w:rsid w:val="00F1682C"/>
    <w:rsid w:val="00F16A39"/>
    <w:rsid w:val="00F1701A"/>
    <w:rsid w:val="00F17181"/>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5516"/>
    <w:rsid w:val="00F3566D"/>
    <w:rsid w:val="00F35790"/>
    <w:rsid w:val="00F376B5"/>
    <w:rsid w:val="00F37A2E"/>
    <w:rsid w:val="00F37DCD"/>
    <w:rsid w:val="00F40860"/>
    <w:rsid w:val="00F40B0E"/>
    <w:rsid w:val="00F4136D"/>
    <w:rsid w:val="00F4139E"/>
    <w:rsid w:val="00F4212E"/>
    <w:rsid w:val="00F42454"/>
    <w:rsid w:val="00F42C20"/>
    <w:rsid w:val="00F43E34"/>
    <w:rsid w:val="00F46D45"/>
    <w:rsid w:val="00F52874"/>
    <w:rsid w:val="00F528EB"/>
    <w:rsid w:val="00F53053"/>
    <w:rsid w:val="00F53FE2"/>
    <w:rsid w:val="00F55400"/>
    <w:rsid w:val="00F57122"/>
    <w:rsid w:val="00F575FF"/>
    <w:rsid w:val="00F60B57"/>
    <w:rsid w:val="00F618EF"/>
    <w:rsid w:val="00F639EC"/>
    <w:rsid w:val="00F65582"/>
    <w:rsid w:val="00F65C14"/>
    <w:rsid w:val="00F66C5F"/>
    <w:rsid w:val="00F66E75"/>
    <w:rsid w:val="00F709B7"/>
    <w:rsid w:val="00F70C92"/>
    <w:rsid w:val="00F70D8A"/>
    <w:rsid w:val="00F71BF9"/>
    <w:rsid w:val="00F73424"/>
    <w:rsid w:val="00F7596B"/>
    <w:rsid w:val="00F75FD6"/>
    <w:rsid w:val="00F77241"/>
    <w:rsid w:val="00F7787C"/>
    <w:rsid w:val="00F77DBA"/>
    <w:rsid w:val="00F77EB0"/>
    <w:rsid w:val="00F80090"/>
    <w:rsid w:val="00F83DB0"/>
    <w:rsid w:val="00F86ACE"/>
    <w:rsid w:val="00F8701D"/>
    <w:rsid w:val="00F87CDD"/>
    <w:rsid w:val="00F933F0"/>
    <w:rsid w:val="00F937A3"/>
    <w:rsid w:val="00F94715"/>
    <w:rsid w:val="00F9644E"/>
    <w:rsid w:val="00F96A3D"/>
    <w:rsid w:val="00F96B39"/>
    <w:rsid w:val="00F97EA5"/>
    <w:rsid w:val="00FA0A28"/>
    <w:rsid w:val="00FA0ECF"/>
    <w:rsid w:val="00FA38C3"/>
    <w:rsid w:val="00FA3B84"/>
    <w:rsid w:val="00FA4718"/>
    <w:rsid w:val="00FA4A4D"/>
    <w:rsid w:val="00FA561F"/>
    <w:rsid w:val="00FA5848"/>
    <w:rsid w:val="00FA6899"/>
    <w:rsid w:val="00FA7777"/>
    <w:rsid w:val="00FA7B62"/>
    <w:rsid w:val="00FA7F3D"/>
    <w:rsid w:val="00FB0D26"/>
    <w:rsid w:val="00FB38D8"/>
    <w:rsid w:val="00FB41B5"/>
    <w:rsid w:val="00FB667C"/>
    <w:rsid w:val="00FB70DE"/>
    <w:rsid w:val="00FC02B8"/>
    <w:rsid w:val="00FC051F"/>
    <w:rsid w:val="00FC06FF"/>
    <w:rsid w:val="00FC103D"/>
    <w:rsid w:val="00FC34D5"/>
    <w:rsid w:val="00FC43B7"/>
    <w:rsid w:val="00FC45F4"/>
    <w:rsid w:val="00FC50EA"/>
    <w:rsid w:val="00FC52DE"/>
    <w:rsid w:val="00FC6287"/>
    <w:rsid w:val="00FC69B4"/>
    <w:rsid w:val="00FD0657"/>
    <w:rsid w:val="00FD0664"/>
    <w:rsid w:val="00FD0694"/>
    <w:rsid w:val="00FD08BB"/>
    <w:rsid w:val="00FD25BE"/>
    <w:rsid w:val="00FD2E70"/>
    <w:rsid w:val="00FD3A60"/>
    <w:rsid w:val="00FD3B06"/>
    <w:rsid w:val="00FD678D"/>
    <w:rsid w:val="00FD6D32"/>
    <w:rsid w:val="00FD76FC"/>
    <w:rsid w:val="00FD7AA7"/>
    <w:rsid w:val="00FE11EF"/>
    <w:rsid w:val="00FE358B"/>
    <w:rsid w:val="00FE4FB8"/>
    <w:rsid w:val="00FE536A"/>
    <w:rsid w:val="00FE6743"/>
    <w:rsid w:val="00FE6F00"/>
    <w:rsid w:val="00FE70AC"/>
    <w:rsid w:val="00FE7E9C"/>
    <w:rsid w:val="00FF0635"/>
    <w:rsid w:val="00FF1096"/>
    <w:rsid w:val="00FF10C8"/>
    <w:rsid w:val="00FF1A04"/>
    <w:rsid w:val="00FF1FCB"/>
    <w:rsid w:val="00FF2FDD"/>
    <w:rsid w:val="00FF52D4"/>
    <w:rsid w:val="00FF62F6"/>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9B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6705D"/>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407655399">
      <w:bodyDiv w:val="1"/>
      <w:marLeft w:val="0"/>
      <w:marRight w:val="0"/>
      <w:marTop w:val="0"/>
      <w:marBottom w:val="0"/>
      <w:divBdr>
        <w:top w:val="none" w:sz="0" w:space="0" w:color="auto"/>
        <w:left w:val="none" w:sz="0" w:space="0" w:color="auto"/>
        <w:bottom w:val="none" w:sz="0" w:space="0" w:color="auto"/>
        <w:right w:val="none" w:sz="0" w:space="0" w:color="auto"/>
      </w:divBdr>
      <w:divsChild>
        <w:div w:id="109516265">
          <w:marLeft w:val="0"/>
          <w:marRight w:val="0"/>
          <w:marTop w:val="0"/>
          <w:marBottom w:val="0"/>
          <w:divBdr>
            <w:top w:val="none" w:sz="0" w:space="0" w:color="auto"/>
            <w:left w:val="none" w:sz="0" w:space="0" w:color="auto"/>
            <w:bottom w:val="none" w:sz="0" w:space="0" w:color="auto"/>
            <w:right w:val="none" w:sz="0" w:space="0" w:color="auto"/>
          </w:divBdr>
        </w:div>
        <w:div w:id="106003707">
          <w:marLeft w:val="0"/>
          <w:marRight w:val="0"/>
          <w:marTop w:val="0"/>
          <w:marBottom w:val="0"/>
          <w:divBdr>
            <w:top w:val="none" w:sz="0" w:space="0" w:color="auto"/>
            <w:left w:val="none" w:sz="0" w:space="0" w:color="auto"/>
            <w:bottom w:val="none" w:sz="0" w:space="0" w:color="auto"/>
            <w:right w:val="none" w:sz="0" w:space="0" w:color="auto"/>
          </w:divBdr>
        </w:div>
        <w:div w:id="980159186">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9/Docs/R4-2318074.zip" TargetMode="External"/><Relationship Id="rId18" Type="http://schemas.openxmlformats.org/officeDocument/2006/relationships/hyperlink" Target="https://www.3gpp.org/ftp/TSG_RAN/WG4_Radio/TSGR4_109/Docs/R4-2318913.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4_Radio/TSGR4_109/Docs/R4-232074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20015.zip" TargetMode="External"/><Relationship Id="rId20" Type="http://schemas.openxmlformats.org/officeDocument/2006/relationships/hyperlink" Target="https://www.3gpp.org/ftp/TSG_RAN/WG4_Radio/TSGR4_109/Docs/R4-232014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09/Docs/R4-2319353.zip" TargetMode="External"/><Relationship Id="rId10" Type="http://schemas.openxmlformats.org/officeDocument/2006/relationships/footnotes" Target="footnotes.xml"/><Relationship Id="rId19" Type="http://schemas.openxmlformats.org/officeDocument/2006/relationships/hyperlink" Target="https://www.3gpp.org/ftp/TSG_RAN/WG4_Radio/TSGR4_109/Docs/R4-23201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9/Docs/R4-232074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3.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4.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1977</Words>
  <Characters>11272</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2</cp:revision>
  <cp:lastPrinted>2019-04-25T01:09:00Z</cp:lastPrinted>
  <dcterms:created xsi:type="dcterms:W3CDTF">2023-11-16T18:37:00Z</dcterms:created>
  <dcterms:modified xsi:type="dcterms:W3CDTF">2023-11-16T18:37:00Z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