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0DCB7" w14:textId="77441AF5" w:rsidR="00F800A8" w:rsidRPr="001C5EBF" w:rsidRDefault="00F800A8" w:rsidP="005C5A94">
      <w:pPr>
        <w:pStyle w:val="CRCoverPage"/>
        <w:tabs>
          <w:tab w:val="right" w:pos="9639"/>
        </w:tabs>
        <w:spacing w:after="0"/>
        <w:rPr>
          <w:b/>
          <w:noProof/>
          <w:sz w:val="24"/>
        </w:rPr>
      </w:pPr>
      <w:r>
        <w:rPr>
          <w:b/>
          <w:noProof/>
          <w:sz w:val="24"/>
        </w:rPr>
        <w:t>3GPP TSG-RAN WG4 Meeting #</w:t>
      </w:r>
      <w:r w:rsidR="00B96AE9">
        <w:rPr>
          <w:b/>
          <w:noProof/>
          <w:sz w:val="24"/>
        </w:rPr>
        <w:t>10</w:t>
      </w:r>
      <w:r w:rsidR="00473F6C">
        <w:rPr>
          <w:b/>
          <w:noProof/>
          <w:sz w:val="24"/>
        </w:rPr>
        <w:t>9</w:t>
      </w:r>
      <w:r w:rsidRPr="001C5EBF">
        <w:rPr>
          <w:b/>
          <w:noProof/>
          <w:sz w:val="24"/>
        </w:rPr>
        <w:tab/>
        <w:t>R4-</w:t>
      </w:r>
      <w:r w:rsidR="00393014" w:rsidRPr="009C01E7">
        <w:rPr>
          <w:b/>
          <w:noProof/>
          <w:sz w:val="24"/>
        </w:rPr>
        <w:t>2</w:t>
      </w:r>
      <w:r w:rsidR="00393014">
        <w:rPr>
          <w:b/>
          <w:noProof/>
          <w:sz w:val="24"/>
        </w:rPr>
        <w:t>3</w:t>
      </w:r>
      <w:r w:rsidR="00393014">
        <w:rPr>
          <w:b/>
          <w:noProof/>
          <w:sz w:val="24"/>
          <w:lang w:eastAsia="zh-CN"/>
        </w:rPr>
        <w:t>19012</w:t>
      </w:r>
    </w:p>
    <w:p w14:paraId="65DEFE45" w14:textId="1A3C2094" w:rsidR="00AF3F67" w:rsidRPr="00071EE1" w:rsidRDefault="00473F6C" w:rsidP="00AF3F67">
      <w:pPr>
        <w:tabs>
          <w:tab w:val="right" w:pos="9639"/>
        </w:tabs>
        <w:spacing w:after="120"/>
        <w:rPr>
          <w:rFonts w:ascii="Arial" w:hAnsi="Arial"/>
          <w:b/>
          <w:bCs/>
          <w:sz w:val="24"/>
          <w:lang w:eastAsia="ja-JP"/>
        </w:rPr>
      </w:pPr>
      <w:r w:rsidRPr="00883345">
        <w:rPr>
          <w:rFonts w:ascii="Arial" w:hAnsi="Arial" w:cs="Arial"/>
          <w:b/>
          <w:sz w:val="24"/>
          <w:szCs w:val="24"/>
        </w:rPr>
        <w:t>Chicago, US, November 13 – 17, 202</w:t>
      </w:r>
      <w:r>
        <w:rPr>
          <w:rFonts w:ascii="Arial" w:hAnsi="Arial" w:cs="Arial"/>
          <w:b/>
          <w:sz w:val="24"/>
          <w:szCs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F616DA" w:rsidR="001E41F3" w:rsidRPr="00410371" w:rsidRDefault="00000000" w:rsidP="00E13F3D">
            <w:pPr>
              <w:pStyle w:val="CRCoverPage"/>
              <w:spacing w:after="0"/>
              <w:jc w:val="right"/>
              <w:rPr>
                <w:b/>
                <w:noProof/>
                <w:sz w:val="28"/>
              </w:rPr>
            </w:pPr>
            <w:fldSimple w:instr=" DOCPROPERTY  Spec#  \* MERGEFORMAT ">
              <w:r w:rsidR="001C5EBF">
                <w:rPr>
                  <w:b/>
                  <w:noProof/>
                  <w:sz w:val="28"/>
                </w:rPr>
                <w:t>38</w:t>
              </w:r>
              <w:r w:rsidR="00E27D01">
                <w:rPr>
                  <w:b/>
                  <w:noProof/>
                  <w:sz w:val="28"/>
                </w:rPr>
                <w:t>.</w:t>
              </w:r>
              <w:r w:rsidR="001C5EBF">
                <w:rPr>
                  <w:b/>
                  <w:noProof/>
                  <w:sz w:val="28"/>
                </w:rPr>
                <w:t>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5C21FFC" w:rsidR="001E41F3" w:rsidRPr="00410371" w:rsidRDefault="00B96AE9" w:rsidP="00547111">
            <w:pPr>
              <w:pStyle w:val="CRCoverPage"/>
              <w:spacing w:after="0"/>
              <w:rPr>
                <w:noProof/>
                <w:lang w:eastAsia="zh-CN"/>
              </w:rPr>
            </w:pPr>
            <w:r>
              <w:rPr>
                <w:noProof/>
                <w:lang w:eastAsia="zh-CN"/>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937040" w:rsidR="001E41F3" w:rsidRPr="00410371" w:rsidRDefault="00B96AE9"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68C70E" w:rsidR="001E41F3" w:rsidRPr="00410371" w:rsidRDefault="00000000">
            <w:pPr>
              <w:pStyle w:val="CRCoverPage"/>
              <w:spacing w:after="0"/>
              <w:jc w:val="center"/>
              <w:rPr>
                <w:noProof/>
                <w:sz w:val="28"/>
              </w:rPr>
            </w:pPr>
            <w:fldSimple w:instr=" DOCPROPERTY  Version  \* MERGEFORMAT ">
              <w:r w:rsidR="00E27D01">
                <w:rPr>
                  <w:b/>
                  <w:noProof/>
                  <w:sz w:val="28"/>
                </w:rPr>
                <w:t>1</w:t>
              </w:r>
              <w:r w:rsidR="00B96AE9">
                <w:rPr>
                  <w:b/>
                  <w:noProof/>
                  <w:sz w:val="28"/>
                </w:rPr>
                <w:t>8</w:t>
              </w:r>
              <w:r w:rsidR="00E27D01">
                <w:rPr>
                  <w:b/>
                  <w:noProof/>
                  <w:sz w:val="28"/>
                </w:rPr>
                <w:t>.</w:t>
              </w:r>
              <w:r w:rsidR="00AB7B75">
                <w:rPr>
                  <w:b/>
                  <w:noProof/>
                  <w:sz w:val="28"/>
                </w:rPr>
                <w:t>3</w:t>
              </w:r>
              <w:r w:rsidR="00E27D01">
                <w:rPr>
                  <w:b/>
                  <w:noProof/>
                  <w:sz w:val="28"/>
                </w:rPr>
                <w:t>.0</w:t>
              </w:r>
              <w:r w:rsidR="00E27D01" w:rsidRPr="00941EAB" w:rsidDel="00E27D01">
                <w:rPr>
                  <w:b/>
                  <w:noProof/>
                  <w:sz w:val="28"/>
                </w:rPr>
                <w:t xml:space="preserve"> </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901278" w:rsidR="00F25D98" w:rsidRDefault="007C02C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62E9829"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43F682" w:rsidR="001E41F3" w:rsidRDefault="008C752C" w:rsidP="008C752C">
            <w:pPr>
              <w:pStyle w:val="CRCoverPage"/>
              <w:spacing w:after="0"/>
              <w:rPr>
                <w:noProof/>
              </w:rPr>
            </w:pPr>
            <w:r>
              <w:t xml:space="preserve">38.133 </w:t>
            </w:r>
            <w:proofErr w:type="spellStart"/>
            <w:r w:rsidR="00B96AE9">
              <w:t>draft</w:t>
            </w:r>
            <w:r>
              <w:t>CR</w:t>
            </w:r>
            <w:proofErr w:type="spellEnd"/>
            <w:r>
              <w:t xml:space="preserve"> on </w:t>
            </w:r>
            <w:proofErr w:type="spellStart"/>
            <w:r w:rsidR="00B96AE9">
              <w:t>SCell</w:t>
            </w:r>
            <w:proofErr w:type="spellEnd"/>
            <w:r w:rsidR="00B96AE9">
              <w:t xml:space="preserve"> activation</w:t>
            </w:r>
            <w:r w:rsidR="00473F6C">
              <w:t xml:space="preserve"> due to Cell DTX/DRX</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7B9FD50" w:rsidR="001E41F3" w:rsidRDefault="008C752C">
            <w:pPr>
              <w:pStyle w:val="CRCoverPage"/>
              <w:spacing w:after="0"/>
              <w:ind w:left="100"/>
              <w:rPr>
                <w:noProof/>
              </w:rPr>
            </w:pPr>
            <w:r>
              <w:rPr>
                <w:lang w:val="en-US" w:eastAsia="zh-CN"/>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83CC89" w:rsidR="001E41F3" w:rsidRDefault="00000000" w:rsidP="00547111">
            <w:pPr>
              <w:pStyle w:val="CRCoverPage"/>
              <w:spacing w:after="0"/>
              <w:ind w:left="100"/>
              <w:rPr>
                <w:noProof/>
              </w:rPr>
            </w:pPr>
            <w:fldSimple w:instr=" DOCPROPERTY  SourceIfTsg  \* MERGEFORMAT ">
              <w:r w:rsidR="001C5EBF">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759F94" w:rsidR="001E41F3" w:rsidRDefault="00473F6C">
            <w:pPr>
              <w:pStyle w:val="CRCoverPage"/>
              <w:spacing w:after="0"/>
              <w:ind w:left="100"/>
              <w:rPr>
                <w:noProof/>
              </w:rPr>
            </w:pPr>
            <w:proofErr w:type="spellStart"/>
            <w:r w:rsidRPr="00036508">
              <w:rPr>
                <w:rFonts w:eastAsia="MS Mincho" w:cs="Arial"/>
                <w:sz w:val="18"/>
                <w:szCs w:val="18"/>
                <w:lang w:eastAsia="ja-JP"/>
              </w:rPr>
              <w:t>Netw_Energy_NR</w:t>
            </w:r>
            <w:proofErr w:type="spellEnd"/>
            <w:r w:rsidRPr="00036508">
              <w:rPr>
                <w:rFonts w:eastAsia="MS Mincho" w:cs="Arial"/>
                <w:sz w:val="18"/>
                <w:szCs w:val="18"/>
                <w:lang w:eastAsia="ja-JP"/>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BF11849" w:rsidR="001E41F3" w:rsidRDefault="001C5EBF">
            <w:pPr>
              <w:pStyle w:val="CRCoverPage"/>
              <w:spacing w:after="0"/>
              <w:ind w:left="100"/>
              <w:rPr>
                <w:noProof/>
              </w:rPr>
            </w:pPr>
            <w:r>
              <w:rPr>
                <w:noProof/>
              </w:rPr>
              <w:t>202</w:t>
            </w:r>
            <w:r w:rsidR="00AF3F67">
              <w:rPr>
                <w:noProof/>
              </w:rPr>
              <w:t>3</w:t>
            </w:r>
            <w:r>
              <w:rPr>
                <w:noProof/>
              </w:rPr>
              <w:t>-</w:t>
            </w:r>
            <w:r w:rsidR="00473F6C">
              <w:rPr>
                <w:noProof/>
              </w:rPr>
              <w:t>11</w:t>
            </w:r>
            <w:r>
              <w:rPr>
                <w:noProof/>
              </w:rPr>
              <w:t>-</w:t>
            </w:r>
            <w:r w:rsidR="00473F6C">
              <w:rPr>
                <w:noProof/>
              </w:rPr>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72364C2" w:rsidR="001E41F3" w:rsidRDefault="00B96AE9"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52D39E" w:rsidR="001E41F3" w:rsidRDefault="001C5EBF">
            <w:pPr>
              <w:pStyle w:val="CRCoverPage"/>
              <w:spacing w:after="0"/>
              <w:ind w:left="100"/>
              <w:rPr>
                <w:noProof/>
              </w:rPr>
            </w:pPr>
            <w:r>
              <w:t>Rel-1</w:t>
            </w:r>
            <w:r w:rsidR="00B96AE9">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C1F0C9" w14:textId="6ACE686A" w:rsidR="00F800A8" w:rsidRDefault="00B96AE9" w:rsidP="00B96AE9">
            <w:pPr>
              <w:pStyle w:val="CRCoverPage"/>
              <w:spacing w:after="0"/>
              <w:rPr>
                <w:lang w:val="en-US"/>
              </w:rPr>
            </w:pPr>
            <w:r>
              <w:rPr>
                <w:lang w:val="en-US"/>
              </w:rPr>
              <w:t xml:space="preserve">RAN4 </w:t>
            </w:r>
            <w:r w:rsidR="0045669E">
              <w:rPr>
                <w:lang w:val="en-US"/>
              </w:rPr>
              <w:t>is discussing the impact to SCell activation delay due to cell DTX/DRX. In R4-</w:t>
            </w:r>
            <w:r w:rsidR="00783543">
              <w:rPr>
                <w:lang w:val="en-US"/>
              </w:rPr>
              <w:t>2319010</w:t>
            </w:r>
            <w:r w:rsidR="0045669E">
              <w:rPr>
                <w:lang w:val="en-US"/>
              </w:rPr>
              <w:t>, we propose the SCell activation delay shall not be extended due to cell DTX/DRX. Some clarification on the assumption needs to be added.</w:t>
            </w:r>
          </w:p>
          <w:p w14:paraId="708AA7DE" w14:textId="5793A817" w:rsidR="00130EC1" w:rsidRPr="00942166" w:rsidRDefault="00130EC1" w:rsidP="00B96AE9">
            <w:pPr>
              <w:pStyle w:val="CRCoverPage"/>
              <w:spacing w:after="0"/>
              <w:rPr>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CC2DB91" w:rsidR="00130EC1" w:rsidRPr="00130EC1" w:rsidRDefault="0045669E" w:rsidP="00B96AE9">
            <w:pPr>
              <w:pStyle w:val="CRCoverPage"/>
              <w:spacing w:after="0"/>
              <w:rPr>
                <w:noProof/>
                <w:lang w:val="en-US"/>
              </w:rPr>
            </w:pPr>
            <w:r>
              <w:rPr>
                <w:noProof/>
                <w:lang w:val="en-US"/>
              </w:rPr>
              <w:t xml:space="preserve">Clarify that the SCell activation delay requirement is defined assuming cell DTX/DRX is not active.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9189015" w:rsidR="001E41F3" w:rsidRDefault="0045669E" w:rsidP="00130EC1">
            <w:pPr>
              <w:pStyle w:val="CRCoverPage"/>
              <w:spacing w:after="0"/>
              <w:ind w:left="100"/>
              <w:rPr>
                <w:noProof/>
              </w:rPr>
            </w:pPr>
            <w:r>
              <w:rPr>
                <w:noProof/>
              </w:rPr>
              <w:t>It is not clear if the SCell activation delay will be impacted due to cell DTX/DRX.</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80C5A3" w:rsidR="001E41F3" w:rsidRDefault="003E25A0">
            <w:pPr>
              <w:pStyle w:val="CRCoverPage"/>
              <w:spacing w:after="0"/>
              <w:ind w:left="100"/>
              <w:rPr>
                <w:noProof/>
              </w:rPr>
            </w:pPr>
            <w:r>
              <w:rPr>
                <w:noProof/>
              </w:rPr>
              <w:t>8.3.</w:t>
            </w:r>
            <w:r w:rsidR="00D417FD">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7E0423" w:rsidR="001E41F3" w:rsidRDefault="007C02C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719566" w:rsidR="001E41F3" w:rsidRDefault="007C02C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7D25FF" w:rsidR="001E41F3" w:rsidRDefault="007C02C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F96210E" w14:textId="62A74D3E" w:rsidR="00606115" w:rsidRDefault="007D7F4B" w:rsidP="00606115">
      <w:pPr>
        <w:pStyle w:val="Heading2"/>
        <w:rPr>
          <w:rFonts w:eastAsia="??"/>
          <w:color w:val="FF0000"/>
          <w:szCs w:val="32"/>
        </w:rPr>
      </w:pPr>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0815F86A" w14:textId="77777777" w:rsidR="0045669E" w:rsidRDefault="0045669E" w:rsidP="0045669E">
      <w:pPr>
        <w:pStyle w:val="Heading3"/>
        <w:rPr>
          <w:lang w:val="en-US" w:eastAsia="en-GB"/>
        </w:rPr>
      </w:pPr>
      <w:bookmarkStart w:id="1" w:name="_Toc535475975"/>
      <w:r>
        <w:rPr>
          <w:lang w:val="en-US"/>
        </w:rPr>
        <w:t>8.3.2</w:t>
      </w:r>
      <w:r>
        <w:rPr>
          <w:lang w:val="en-US"/>
        </w:rPr>
        <w:tab/>
        <w:t>SCell Activation Delay Requirement for Deactivated SCell</w:t>
      </w:r>
      <w:bookmarkEnd w:id="1"/>
    </w:p>
    <w:p w14:paraId="4DE79DE0" w14:textId="77777777" w:rsidR="0045669E" w:rsidRDefault="0045669E" w:rsidP="0045669E">
      <w:pPr>
        <w:rPr>
          <w:lang w:val="en-US"/>
        </w:rPr>
      </w:pPr>
      <w:r>
        <w:t>The requirements in this clause shall apply for the UE configured with one downlink SCell in EN-DC, or in standalone NR carrier aggregation or in NE-DC or in NR-DC and when one SCell is being activated.</w:t>
      </w:r>
    </w:p>
    <w:p w14:paraId="49A06A06" w14:textId="77777777" w:rsidR="0045669E" w:rsidRDefault="0045669E" w:rsidP="0045669E">
      <w:r>
        <w:t>The delay within which the UE shall be able to activate the deactivated SCell depends upon the specified conditions.</w:t>
      </w:r>
    </w:p>
    <w:p w14:paraId="2A10453E" w14:textId="77777777" w:rsidR="0045669E" w:rsidRDefault="0045669E" w:rsidP="0045669E">
      <w:r>
        <w:t xml:space="preserve">Upon receiving SCell activation command in slot </w:t>
      </w:r>
      <w:r>
        <w:rPr>
          <w:i/>
        </w:rPr>
        <w:t>n</w:t>
      </w:r>
      <w:r>
        <w:t xml:space="preserve">, the UE shall be capable to transmit valid CSI report and apply actions related to the activation command for the SCell being activated no later than in slot </w:t>
      </w:r>
      <m:oMath>
        <m:r>
          <m:rPr>
            <m:sty m:val="p"/>
          </m:rPr>
          <w:rPr>
            <w:rFonts w:ascii="Cambria Math" w:hAnsi="Cambria Math"/>
          </w:rPr>
          <m:t>n+</m:t>
        </m:r>
        <m:f>
          <m:fPr>
            <m:ctrlPr>
              <w:rPr>
                <w:rFonts w:ascii="Cambria Math" w:eastAsiaTheme="minorEastAsia" w:hAnsi="Cambria Math" w:cstheme="minorBidi"/>
                <w:kern w:val="2"/>
                <w:sz w:val="21"/>
                <w:szCs w:val="22"/>
                <w14:ligatures w14:val="standardContextual"/>
              </w:rPr>
            </m:ctrlPr>
          </m:fPr>
          <m:num>
            <m:sSub>
              <m:sSubPr>
                <m:ctrlPr>
                  <w:rPr>
                    <w:rFonts w:ascii="Cambria Math" w:eastAsiaTheme="minorEastAsia" w:hAnsi="Cambria Math" w:cstheme="minorBidi"/>
                    <w:i/>
                    <w:kern w:val="2"/>
                    <w:sz w:val="21"/>
                    <w:szCs w:val="22"/>
                    <w14:ligatures w14:val="standardContextual"/>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eastAsiaTheme="minorEastAsia" w:hAnsi="Cambria Math" w:cstheme="minorBidi"/>
                    <w:i/>
                    <w:kern w:val="2"/>
                    <w:sz w:val="21"/>
                    <w:szCs w:val="22"/>
                    <w14:ligatures w14:val="standardContextual"/>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eastAsiaTheme="minorEastAsia" w:hAnsi="Cambria Math" w:cstheme="minorBidi"/>
                    <w:i/>
                    <w:kern w:val="2"/>
                    <w:sz w:val="21"/>
                    <w:szCs w:val="22"/>
                    <w14:ligatures w14:val="standardContextual"/>
                  </w:rPr>
                </m:ctrlPr>
              </m:sSubPr>
              <m:e>
                <m:r>
                  <w:rPr>
                    <w:rFonts w:ascii="Cambria Math" w:hAnsi="Cambria Math"/>
                  </w:rPr>
                  <m:t>T</m:t>
                </m:r>
              </m:e>
              <m:sub>
                <m:r>
                  <w:rPr>
                    <w:rFonts w:ascii="Cambria Math" w:hAnsi="Cambria Math"/>
                  </w:rPr>
                  <m:t>CSI_Reporting</m:t>
                </m:r>
              </m:sub>
            </m:sSub>
          </m:num>
          <m:den>
            <m:r>
              <w:rPr>
                <w:rFonts w:ascii="Cambria Math" w:hAnsi="Cambria Math"/>
              </w:rPr>
              <m:t>NR slot length</m:t>
            </m:r>
          </m:den>
        </m:f>
      </m:oMath>
      <w:r>
        <w:t xml:space="preserve"> , where:</w:t>
      </w:r>
    </w:p>
    <w:p w14:paraId="4D3D25ED" w14:textId="77777777" w:rsidR="0045669E" w:rsidRDefault="0045669E" w:rsidP="0045669E">
      <w:pPr>
        <w:pStyle w:val="B1"/>
        <w:rPr>
          <w:u w:val="single"/>
        </w:rPr>
      </w:pPr>
      <w:r>
        <w:tab/>
        <w:t>T</w:t>
      </w:r>
      <w:r>
        <w:rPr>
          <w:vertAlign w:val="subscript"/>
        </w:rPr>
        <w:t>HARQ</w:t>
      </w:r>
      <w:r>
        <w:t xml:space="preserve"> (in </w:t>
      </w:r>
      <w:proofErr w:type="spellStart"/>
      <w:r>
        <w:t>ms</w:t>
      </w:r>
      <w:proofErr w:type="spellEnd"/>
      <w:r>
        <w:t>) is the timing between DL data transmission and acknowledgement as specified in TS 38.213 [3]</w:t>
      </w:r>
    </w:p>
    <w:p w14:paraId="3DE4DD19" w14:textId="77777777" w:rsidR="0045669E" w:rsidRDefault="0045669E" w:rsidP="0045669E">
      <w:pPr>
        <w:pStyle w:val="B1"/>
      </w:pPr>
      <w:r>
        <w:tab/>
      </w:r>
      <w:proofErr w:type="spellStart"/>
      <w:r>
        <w:t>T</w:t>
      </w:r>
      <w:r>
        <w:rPr>
          <w:vertAlign w:val="subscript"/>
        </w:rPr>
        <w:t>activation_time</w:t>
      </w:r>
      <w:proofErr w:type="spellEnd"/>
      <w:r>
        <w:t xml:space="preserve"> is the </w:t>
      </w:r>
      <w:proofErr w:type="spellStart"/>
      <w:r>
        <w:t>SCell</w:t>
      </w:r>
      <w:proofErr w:type="spellEnd"/>
      <w:r>
        <w:t xml:space="preserve"> activation delay in millisecond. </w:t>
      </w:r>
    </w:p>
    <w:p w14:paraId="1002E66C" w14:textId="77777777" w:rsidR="0045669E" w:rsidRDefault="0045669E" w:rsidP="0045669E">
      <w:pPr>
        <w:pStyle w:val="B2"/>
      </w:pPr>
      <w:r>
        <w:tab/>
        <w:t xml:space="preserve">If the SCell is known and belongs to FR1, </w:t>
      </w:r>
      <w:proofErr w:type="spellStart"/>
      <w:r>
        <w:t>T</w:t>
      </w:r>
      <w:r>
        <w:rPr>
          <w:vertAlign w:val="subscript"/>
        </w:rPr>
        <w:t>activation_time</w:t>
      </w:r>
      <w:proofErr w:type="spellEnd"/>
      <w:r>
        <w:t xml:space="preserve"> is:</w:t>
      </w:r>
    </w:p>
    <w:p w14:paraId="5A4E64A5" w14:textId="77777777" w:rsidR="0045669E" w:rsidRDefault="0045669E" w:rsidP="0045669E">
      <w:pPr>
        <w:pStyle w:val="B3"/>
      </w:pPr>
      <w:r>
        <w:t>-</w:t>
      </w:r>
      <w:r>
        <w:tab/>
      </w:r>
      <w:proofErr w:type="spellStart"/>
      <w:r>
        <w:t>T</w:t>
      </w:r>
      <w:r>
        <w:rPr>
          <w:vertAlign w:val="subscript"/>
        </w:rPr>
        <w:t>FirstSSB</w:t>
      </w:r>
      <w:proofErr w:type="spellEnd"/>
      <w:r>
        <w:t>+ 5ms, if the measurement period of the SCell being activated is equal to or smaller than 2400ms.</w:t>
      </w:r>
    </w:p>
    <w:p w14:paraId="0C77FC9D" w14:textId="77777777" w:rsidR="0045669E" w:rsidRDefault="0045669E" w:rsidP="0045669E">
      <w:pPr>
        <w:pStyle w:val="B3"/>
      </w:pPr>
      <w:r>
        <w:t>-</w:t>
      </w:r>
      <w:r>
        <w:tab/>
      </w:r>
      <w:proofErr w:type="spellStart"/>
      <w:r>
        <w:t>T</w:t>
      </w:r>
      <w:r>
        <w:rPr>
          <w:vertAlign w:val="subscript"/>
        </w:rPr>
        <w:t>FirstSSB_MAX</w:t>
      </w:r>
      <w:proofErr w:type="spellEnd"/>
      <w:r>
        <w:t xml:space="preserve"> + </w:t>
      </w:r>
      <w:proofErr w:type="spellStart"/>
      <w:r>
        <w:t>T</w:t>
      </w:r>
      <w:r>
        <w:rPr>
          <w:vertAlign w:val="subscript"/>
        </w:rPr>
        <w:t>rs</w:t>
      </w:r>
      <w:proofErr w:type="spellEnd"/>
      <w:r>
        <w:t xml:space="preserve"> + 5ms, if the measurement period of the SCell being activated is larger than 2400ms.</w:t>
      </w:r>
    </w:p>
    <w:p w14:paraId="7222D15F" w14:textId="77777777" w:rsidR="0045669E" w:rsidRDefault="0045669E" w:rsidP="0045669E">
      <w:pPr>
        <w:rPr>
          <w:noProof/>
        </w:rPr>
      </w:pPr>
      <w:r>
        <w:tab/>
        <w:t>If the SCell is unknown and belongs to FR1,</w:t>
      </w:r>
      <w:r>
        <w:rPr>
          <w:rFonts w:eastAsia="Calibri"/>
        </w:rPr>
        <w:t xml:space="preserve"> </w:t>
      </w:r>
      <w:r>
        <w:rPr>
          <w:noProof/>
        </w:rPr>
        <w:t>and if one of the following conditions is met</w:t>
      </w:r>
    </w:p>
    <w:p w14:paraId="3CC72E83" w14:textId="77777777" w:rsidR="0045669E" w:rsidRDefault="0045669E" w:rsidP="0045669E">
      <w:pPr>
        <w:ind w:left="1135" w:hanging="284"/>
      </w:pPr>
      <w:r>
        <w:t>-</w:t>
      </w:r>
      <w:r>
        <w:tab/>
        <w:t xml:space="preserve"> ‘</w:t>
      </w:r>
      <w:proofErr w:type="spellStart"/>
      <w:r>
        <w:t>ssb-PositionInBurst</w:t>
      </w:r>
      <w:proofErr w:type="spellEnd"/>
      <w:r>
        <w:t>’ indicates only one SSB is being actually transmitted, or</w:t>
      </w:r>
    </w:p>
    <w:p w14:paraId="40501AF3" w14:textId="77777777" w:rsidR="0045669E" w:rsidRDefault="0045669E" w:rsidP="0045669E">
      <w:pPr>
        <w:ind w:left="1135" w:hanging="284"/>
      </w:pPr>
      <w:r>
        <w:t>-</w:t>
      </w:r>
      <w:r>
        <w:tab/>
        <w:t xml:space="preserve"> ‘</w:t>
      </w:r>
      <w:proofErr w:type="spellStart"/>
      <w:r>
        <w:t>ssb-PositionInBurst</w:t>
      </w:r>
      <w:proofErr w:type="spellEnd"/>
      <w:r>
        <w:t>’ indicates multiple SSBs and TCI indication is provided in same MAC PDU with SCell activation,</w:t>
      </w:r>
    </w:p>
    <w:p w14:paraId="5C26C16E" w14:textId="77777777" w:rsidR="0045669E" w:rsidRDefault="0045669E" w:rsidP="0045669E">
      <w:pPr>
        <w:pStyle w:val="B2"/>
      </w:pPr>
      <w:r>
        <w:rPr>
          <w:rFonts w:eastAsia="Calibri"/>
        </w:rPr>
        <w:t xml:space="preserve">provided that the side condition </w:t>
      </w:r>
      <w:proofErr w:type="spellStart"/>
      <w:r>
        <w:rPr>
          <w:rFonts w:cs="v4.2.0"/>
        </w:rPr>
        <w:t>Ês</w:t>
      </w:r>
      <w:proofErr w:type="spellEnd"/>
      <w:r>
        <w:rPr>
          <w:rFonts w:cs="v4.2.0"/>
        </w:rPr>
        <w:t>/</w:t>
      </w:r>
      <w:proofErr w:type="spellStart"/>
      <w:r>
        <w:rPr>
          <w:rFonts w:cs="v4.2.0"/>
        </w:rPr>
        <w:t>Iot</w:t>
      </w:r>
      <w:proofErr w:type="spellEnd"/>
      <w:r>
        <w:rPr>
          <w:rFonts w:cs="v4.2.0"/>
        </w:rPr>
        <w:t xml:space="preserve"> </w:t>
      </w:r>
      <w:r>
        <w:rPr>
          <w:rFonts w:hint="eastAsia"/>
        </w:rPr>
        <w:t>≥</w:t>
      </w:r>
      <w:r>
        <w:t xml:space="preserve"> </w:t>
      </w:r>
      <w:r>
        <w:rPr>
          <w:rFonts w:cs="v4.2.0"/>
        </w:rPr>
        <w:t>-2dB is fulfilled</w:t>
      </w:r>
      <w:r>
        <w:t xml:space="preserve">, </w:t>
      </w:r>
      <w:proofErr w:type="spellStart"/>
      <w:r>
        <w:t>T</w:t>
      </w:r>
      <w:r>
        <w:rPr>
          <w:vertAlign w:val="subscript"/>
        </w:rPr>
        <w:t>activation_time</w:t>
      </w:r>
      <w:proofErr w:type="spellEnd"/>
      <w:r>
        <w:t xml:space="preserve"> is:</w:t>
      </w:r>
    </w:p>
    <w:p w14:paraId="55D77B0B" w14:textId="77777777" w:rsidR="0045669E" w:rsidRDefault="0045669E" w:rsidP="0045669E">
      <w:pPr>
        <w:pStyle w:val="B3"/>
      </w:pPr>
      <w:r>
        <w:t>-</w:t>
      </w:r>
      <w:r>
        <w:tab/>
      </w:r>
      <w:proofErr w:type="spellStart"/>
      <w:r>
        <w:t>T</w:t>
      </w:r>
      <w:r>
        <w:rPr>
          <w:vertAlign w:val="subscript"/>
        </w:rPr>
        <w:t>FirstSSB_MAX</w:t>
      </w:r>
      <w:proofErr w:type="spellEnd"/>
      <w:r>
        <w:t xml:space="preserve"> + T</w:t>
      </w:r>
      <w:r>
        <w:rPr>
          <w:vertAlign w:val="subscript"/>
        </w:rPr>
        <w:t xml:space="preserve">SMTC_MAX </w:t>
      </w:r>
      <w:r>
        <w:t xml:space="preserve">+ </w:t>
      </w:r>
      <w:proofErr w:type="spellStart"/>
      <w:r>
        <w:t>T</w:t>
      </w:r>
      <w:r>
        <w:rPr>
          <w:vertAlign w:val="subscript"/>
        </w:rPr>
        <w:t>rs</w:t>
      </w:r>
      <w:proofErr w:type="spellEnd"/>
      <w:r>
        <w:t xml:space="preserve"> + 5ms, if the following conditions are met, </w:t>
      </w:r>
    </w:p>
    <w:p w14:paraId="469825EB" w14:textId="77777777" w:rsidR="0045669E" w:rsidRDefault="0045669E" w:rsidP="0045669E">
      <w:pPr>
        <w:ind w:left="1418" w:hanging="284"/>
      </w:pPr>
      <w:r>
        <w:t>-</w:t>
      </w:r>
      <w:r>
        <w:tab/>
        <w:t>the SCell is contiguous to an active serving cell in the same band, and</w:t>
      </w:r>
    </w:p>
    <w:p w14:paraId="55F388CE" w14:textId="77777777" w:rsidR="0045669E" w:rsidRDefault="0045669E" w:rsidP="0045669E">
      <w:pPr>
        <w:pStyle w:val="B4"/>
      </w:pPr>
      <w:r>
        <w:t>-</w:t>
      </w:r>
      <w:r>
        <w:tab/>
        <w:t xml:space="preserve">its </w:t>
      </w:r>
      <w:proofErr w:type="spellStart"/>
      <w:r>
        <w:rPr>
          <w:i/>
          <w:iCs/>
        </w:rPr>
        <w:t>ssb-PositionInBurst</w:t>
      </w:r>
      <w:proofErr w:type="spellEnd"/>
      <w:r>
        <w:t xml:space="preserve"> is same as the one of contiguous FR1 active serving cell, and</w:t>
      </w:r>
    </w:p>
    <w:p w14:paraId="7AD417E8" w14:textId="77777777" w:rsidR="0045669E" w:rsidRDefault="0045669E" w:rsidP="0045669E">
      <w:pPr>
        <w:pStyle w:val="B2"/>
        <w:ind w:left="1418"/>
      </w:pPr>
      <w:r>
        <w:t>-</w:t>
      </w:r>
      <w:r>
        <w:tab/>
        <w:t xml:space="preserve">its SMTC offset is same as the one of contiguous FR1 active serving cell, and </w:t>
      </w:r>
    </w:p>
    <w:p w14:paraId="35A60DA7" w14:textId="77777777" w:rsidR="0045669E" w:rsidRDefault="0045669E" w:rsidP="0045669E">
      <w:pPr>
        <w:pStyle w:val="B2"/>
        <w:ind w:left="1418" w:hanging="282"/>
      </w:pPr>
      <w:r>
        <w:t>-</w:t>
      </w:r>
      <w:r>
        <w:tab/>
        <w:t xml:space="preserve">its RTD with contiguous FR1 active serving cell is smaller than or equal to 260ns with respect to the to-be-activated </w:t>
      </w:r>
      <w:proofErr w:type="spellStart"/>
      <w:r>
        <w:t>SCell’s</w:t>
      </w:r>
      <w:proofErr w:type="spellEnd"/>
      <w:r>
        <w:t xml:space="preserve"> SSB numerology, and its reception power difference with contiguous FR1 active serving cell is smaller than or equal to 6dB;</w:t>
      </w:r>
    </w:p>
    <w:p w14:paraId="3E668893" w14:textId="77777777" w:rsidR="0045669E" w:rsidRDefault="0045669E" w:rsidP="0045669E">
      <w:pPr>
        <w:pStyle w:val="B3"/>
      </w:pPr>
      <w:r>
        <w:t>-</w:t>
      </w:r>
      <w:r>
        <w:tab/>
      </w:r>
      <w:proofErr w:type="spellStart"/>
      <w:r>
        <w:t>T</w:t>
      </w:r>
      <w:r>
        <w:rPr>
          <w:vertAlign w:val="subscript"/>
        </w:rPr>
        <w:t>FirstSSB_MAX</w:t>
      </w:r>
      <w:proofErr w:type="spellEnd"/>
      <w:r>
        <w:t xml:space="preserve"> + T</w:t>
      </w:r>
      <w:r>
        <w:rPr>
          <w:vertAlign w:val="subscript"/>
        </w:rPr>
        <w:t xml:space="preserve">SMTC_MAX </w:t>
      </w:r>
      <w:r>
        <w:t>+ 2*</w:t>
      </w:r>
      <w:proofErr w:type="spellStart"/>
      <w:r>
        <w:t>T</w:t>
      </w:r>
      <w:r>
        <w:rPr>
          <w:vertAlign w:val="subscript"/>
        </w:rPr>
        <w:t>rs</w:t>
      </w:r>
      <w:proofErr w:type="spellEnd"/>
      <w:r>
        <w:t xml:space="preserve"> + 5ms, otherwise.</w:t>
      </w:r>
    </w:p>
    <w:p w14:paraId="7E923F1F" w14:textId="77777777" w:rsidR="0045669E" w:rsidRDefault="0045669E" w:rsidP="0045669E">
      <w:pPr>
        <w:pStyle w:val="B3"/>
      </w:pPr>
      <w:r>
        <w:t xml:space="preserve">otherwise, </w:t>
      </w:r>
      <w:r>
        <w:rPr>
          <w:rFonts w:eastAsia="Calibri"/>
        </w:rPr>
        <w:t xml:space="preserve">provided that the side condition </w:t>
      </w:r>
      <w:proofErr w:type="spellStart"/>
      <w:r>
        <w:rPr>
          <w:rFonts w:cs="v4.2.0"/>
        </w:rPr>
        <w:t>Ês</w:t>
      </w:r>
      <w:proofErr w:type="spellEnd"/>
      <w:r>
        <w:rPr>
          <w:rFonts w:cs="v4.2.0"/>
        </w:rPr>
        <w:t>/</w:t>
      </w:r>
      <w:proofErr w:type="spellStart"/>
      <w:r>
        <w:rPr>
          <w:rFonts w:cs="v4.2.0"/>
        </w:rPr>
        <w:t>Iot</w:t>
      </w:r>
      <w:proofErr w:type="spellEnd"/>
      <w:r>
        <w:rPr>
          <w:rFonts w:cs="v4.2.0"/>
        </w:rPr>
        <w:t xml:space="preserve"> </w:t>
      </w:r>
      <w:r>
        <w:rPr>
          <w:rFonts w:hint="eastAsia"/>
        </w:rPr>
        <w:t>≥</w:t>
      </w:r>
      <w:r>
        <w:t xml:space="preserve"> </w:t>
      </w:r>
      <w:r>
        <w:rPr>
          <w:rFonts w:cs="v4.2.0"/>
        </w:rPr>
        <w:t>-2dB is fulfilled</w:t>
      </w:r>
      <w:r>
        <w:t xml:space="preserve">, </w:t>
      </w:r>
      <w:proofErr w:type="spellStart"/>
      <w:r>
        <w:t>T</w:t>
      </w:r>
      <w:r>
        <w:rPr>
          <w:vertAlign w:val="subscript"/>
        </w:rPr>
        <w:t>activation_time</w:t>
      </w:r>
      <w:proofErr w:type="spellEnd"/>
      <w:r>
        <w:t xml:space="preserve"> is:</w:t>
      </w:r>
    </w:p>
    <w:p w14:paraId="4B8C92A7" w14:textId="77777777" w:rsidR="0045669E" w:rsidRDefault="0045669E" w:rsidP="0045669E">
      <w:pPr>
        <w:pStyle w:val="B4"/>
      </w:pPr>
      <w:r>
        <w:t>-</w:t>
      </w:r>
      <w:r>
        <w:tab/>
        <w:t xml:space="preserve">6ms + </w:t>
      </w:r>
      <w:proofErr w:type="spellStart"/>
      <w:r>
        <w:t>T</w:t>
      </w:r>
      <w:r>
        <w:rPr>
          <w:vertAlign w:val="subscript"/>
        </w:rPr>
        <w:t>FirstSSB_MAX</w:t>
      </w:r>
      <w:proofErr w:type="spellEnd"/>
      <w:r>
        <w:t xml:space="preserve"> + T</w:t>
      </w:r>
      <w:r>
        <w:rPr>
          <w:vertAlign w:val="subscript"/>
        </w:rPr>
        <w:t>SMTC_MAX</w:t>
      </w:r>
      <w:r>
        <w:t xml:space="preserve"> + </w:t>
      </w:r>
      <w:proofErr w:type="spellStart"/>
      <w:r>
        <w:t>T</w:t>
      </w:r>
      <w:r>
        <w:rPr>
          <w:vertAlign w:val="subscript"/>
        </w:rPr>
        <w:t>rs</w:t>
      </w:r>
      <w:proofErr w:type="spellEnd"/>
      <w:r>
        <w:t xml:space="preserve"> + T</w:t>
      </w:r>
      <w:r>
        <w:rPr>
          <w:vertAlign w:val="subscript"/>
        </w:rPr>
        <w:t>L1-RSRP,measure</w:t>
      </w:r>
      <w:r>
        <w:t xml:space="preserve"> + T</w:t>
      </w:r>
      <w:r>
        <w:rPr>
          <w:vertAlign w:val="subscript"/>
        </w:rPr>
        <w:t>L1-RSRP,report</w:t>
      </w:r>
      <w:r>
        <w:t xml:space="preserve"> + T</w:t>
      </w:r>
      <w:r>
        <w:rPr>
          <w:vertAlign w:val="subscript"/>
        </w:rPr>
        <w:t>HARQ</w:t>
      </w:r>
      <w:r>
        <w:t xml:space="preserve"> + max(</w:t>
      </w:r>
      <w:proofErr w:type="spellStart"/>
      <w:r>
        <w:t>T</w:t>
      </w:r>
      <w:r>
        <w:rPr>
          <w:vertAlign w:val="subscript"/>
        </w:rPr>
        <w:t>uncertainty_MAC</w:t>
      </w:r>
      <w:proofErr w:type="spellEnd"/>
      <w:r>
        <w:t xml:space="preserve"> + </w:t>
      </w:r>
      <w:proofErr w:type="spellStart"/>
      <w:r>
        <w:t>T</w:t>
      </w:r>
      <w:r>
        <w:rPr>
          <w:vertAlign w:val="subscript"/>
        </w:rPr>
        <w:t>FineTiming</w:t>
      </w:r>
      <w:proofErr w:type="spellEnd"/>
      <w:r>
        <w:t xml:space="preserve"> + 2ms, </w:t>
      </w:r>
      <w:proofErr w:type="spellStart"/>
      <w:r>
        <w:t>T</w:t>
      </w:r>
      <w:r>
        <w:rPr>
          <w:vertAlign w:val="subscript"/>
        </w:rPr>
        <w:t>uncertainty_SP</w:t>
      </w:r>
      <w:proofErr w:type="spellEnd"/>
      <w:r>
        <w:t>), if semi-persistent CSI-RS is used for CSI reporting,</w:t>
      </w:r>
    </w:p>
    <w:p w14:paraId="6AE2FD63" w14:textId="77777777" w:rsidR="0045669E" w:rsidRDefault="0045669E" w:rsidP="0045669E">
      <w:pPr>
        <w:pStyle w:val="B4"/>
      </w:pPr>
      <w:r>
        <w:t>-</w:t>
      </w:r>
      <w:r>
        <w:tab/>
        <w:t xml:space="preserve">3ms + </w:t>
      </w:r>
      <w:proofErr w:type="spellStart"/>
      <w:r>
        <w:t>T</w:t>
      </w:r>
      <w:r>
        <w:rPr>
          <w:vertAlign w:val="subscript"/>
        </w:rPr>
        <w:t>FirstSSB_MAX</w:t>
      </w:r>
      <w:proofErr w:type="spellEnd"/>
      <w:r>
        <w:t xml:space="preserve"> + T</w:t>
      </w:r>
      <w:r>
        <w:rPr>
          <w:vertAlign w:val="subscript"/>
        </w:rPr>
        <w:t>SMTC_MAX</w:t>
      </w:r>
      <w:r>
        <w:t xml:space="preserve"> + </w:t>
      </w:r>
      <w:proofErr w:type="spellStart"/>
      <w:r>
        <w:t>T</w:t>
      </w:r>
      <w:r>
        <w:rPr>
          <w:vertAlign w:val="subscript"/>
        </w:rPr>
        <w:t>rs</w:t>
      </w:r>
      <w:proofErr w:type="spellEnd"/>
      <w:r>
        <w:t xml:space="preserve"> + T</w:t>
      </w:r>
      <w:r>
        <w:rPr>
          <w:vertAlign w:val="subscript"/>
        </w:rPr>
        <w:t>L1-RSRP,measure</w:t>
      </w:r>
      <w:r>
        <w:t xml:space="preserve"> + T</w:t>
      </w:r>
      <w:r>
        <w:rPr>
          <w:vertAlign w:val="subscript"/>
        </w:rPr>
        <w:t>L1-RSRP,report</w:t>
      </w:r>
      <w:r>
        <w:t xml:space="preserve"> + max(T</w:t>
      </w:r>
      <w:r>
        <w:rPr>
          <w:vertAlign w:val="subscript"/>
        </w:rPr>
        <w:t>HARQ</w:t>
      </w:r>
      <w:r>
        <w:t xml:space="preserve"> + </w:t>
      </w:r>
      <w:proofErr w:type="spellStart"/>
      <w:r>
        <w:t>T</w:t>
      </w:r>
      <w:r>
        <w:rPr>
          <w:vertAlign w:val="subscript"/>
        </w:rPr>
        <w:t>uncertainty_MAC</w:t>
      </w:r>
      <w:proofErr w:type="spellEnd"/>
      <w:r>
        <w:t xml:space="preserve"> + 5ms + </w:t>
      </w:r>
      <w:proofErr w:type="spellStart"/>
      <w:r>
        <w:t>T</w:t>
      </w:r>
      <w:r>
        <w:rPr>
          <w:vertAlign w:val="subscript"/>
        </w:rPr>
        <w:t>FineTiming</w:t>
      </w:r>
      <w:proofErr w:type="spellEnd"/>
      <w:r>
        <w:t xml:space="preserve">, </w:t>
      </w:r>
      <w:proofErr w:type="spellStart"/>
      <w:r>
        <w:t>T</w:t>
      </w:r>
      <w:r>
        <w:rPr>
          <w:vertAlign w:val="subscript"/>
        </w:rPr>
        <w:t>uncertainty_RRC</w:t>
      </w:r>
      <w:proofErr w:type="spellEnd"/>
      <w:r>
        <w:t xml:space="preserve"> + </w:t>
      </w:r>
      <w:proofErr w:type="spellStart"/>
      <w:r>
        <w:t>T</w:t>
      </w:r>
      <w:r>
        <w:rPr>
          <w:vertAlign w:val="subscript"/>
        </w:rPr>
        <w:t>RRC_delay</w:t>
      </w:r>
      <w:proofErr w:type="spellEnd"/>
      <w:r>
        <w:t>), if periodic CSI-RS is used for CSI reporting.</w:t>
      </w:r>
    </w:p>
    <w:p w14:paraId="211FAE4F" w14:textId="77777777" w:rsidR="0045669E" w:rsidRDefault="0045669E" w:rsidP="0045669E">
      <w:pPr>
        <w:pStyle w:val="B3"/>
      </w:pPr>
      <w:r>
        <w:t>-</w:t>
      </w:r>
      <w:r>
        <w:tab/>
        <w:t>However, when the following conditions are fulfilled, no activation requirement will be applied for this unknown SCell:</w:t>
      </w:r>
    </w:p>
    <w:p w14:paraId="576EE38A" w14:textId="77777777" w:rsidR="0045669E" w:rsidRDefault="0045669E" w:rsidP="0045669E">
      <w:pPr>
        <w:pStyle w:val="B4"/>
      </w:pPr>
      <w:r>
        <w:t>-</w:t>
      </w:r>
      <w:r>
        <w:tab/>
        <w:t>the SCell is contiguous to an active serving cell in the same band, and</w:t>
      </w:r>
    </w:p>
    <w:p w14:paraId="541C12FA" w14:textId="77777777" w:rsidR="0045669E" w:rsidRDefault="0045669E" w:rsidP="0045669E">
      <w:pPr>
        <w:pStyle w:val="B4"/>
      </w:pPr>
      <w:r>
        <w:t>-</w:t>
      </w:r>
      <w:r>
        <w:tab/>
        <w:t>A single SSB is used in the unknown SCell; or multiple SSBs are used in the SCell and TCI state indication for PDCCH is provided by the same MAC PDU used for SCell activation; and</w:t>
      </w:r>
    </w:p>
    <w:p w14:paraId="5410E599" w14:textId="77777777" w:rsidR="0045669E" w:rsidRDefault="0045669E" w:rsidP="0045669E">
      <w:pPr>
        <w:pStyle w:val="B4"/>
      </w:pPr>
      <w:r>
        <w:t>-</w:t>
      </w:r>
      <w:r>
        <w:tab/>
        <w:t xml:space="preserve">its </w:t>
      </w:r>
      <w:proofErr w:type="spellStart"/>
      <w:r>
        <w:rPr>
          <w:i/>
          <w:iCs/>
        </w:rPr>
        <w:t>ssb-PositionInBurst</w:t>
      </w:r>
      <w:proofErr w:type="spellEnd"/>
      <w:r>
        <w:t xml:space="preserve"> is same as the one of contiguous FR1 active serving cell, and</w:t>
      </w:r>
    </w:p>
    <w:p w14:paraId="27450430" w14:textId="77777777" w:rsidR="0045669E" w:rsidRDefault="0045669E" w:rsidP="0045669E">
      <w:pPr>
        <w:pStyle w:val="B2"/>
        <w:ind w:left="1418"/>
      </w:pPr>
      <w:r>
        <w:t>-</w:t>
      </w:r>
      <w:r>
        <w:tab/>
        <w:t>its SMTC offset is same as the one of contiguous FR1 active serving cell</w:t>
      </w:r>
    </w:p>
    <w:p w14:paraId="1DBE649B" w14:textId="77777777" w:rsidR="0045669E" w:rsidRDefault="0045669E" w:rsidP="0045669E">
      <w:pPr>
        <w:pStyle w:val="B2"/>
        <w:ind w:left="1418" w:hanging="282"/>
      </w:pPr>
      <w:r>
        <w:lastRenderedPageBreak/>
        <w:t>-</w:t>
      </w:r>
      <w:r>
        <w:tab/>
        <w:t xml:space="preserve">its RTD with contiguous FR1 active serving cell is larger than 260ns with respect to the to-be-activated </w:t>
      </w:r>
      <w:proofErr w:type="spellStart"/>
      <w:r>
        <w:t>SCell’s</w:t>
      </w:r>
      <w:proofErr w:type="spellEnd"/>
      <w:r>
        <w:t xml:space="preserve"> SSB numerology, or its reception power difference with contiguous FR1 active serving cell is larger than </w:t>
      </w:r>
      <w:r>
        <w:rPr>
          <w:iCs/>
        </w:rPr>
        <w:t>6</w:t>
      </w:r>
      <w:r>
        <w:t>dB;</w:t>
      </w:r>
    </w:p>
    <w:p w14:paraId="2C264682" w14:textId="77777777" w:rsidR="0045669E" w:rsidRDefault="0045669E" w:rsidP="0045669E">
      <w:pPr>
        <w:pStyle w:val="B2"/>
      </w:pPr>
      <w:r>
        <w:tab/>
        <w:t>If the SCell being activated belongs to FR1 and if there is at least one active serving cell contiguous to the SCell on that FR1 band, if the UE is not provided with SSB configuration (</w:t>
      </w:r>
      <w:proofErr w:type="spellStart"/>
      <w:r>
        <w:rPr>
          <w:i/>
        </w:rPr>
        <w:t>absoluteFrequencySSB</w:t>
      </w:r>
      <w:proofErr w:type="spellEnd"/>
      <w:r>
        <w:t xml:space="preserve">) nor SMTC configuration for the target </w:t>
      </w:r>
      <w:proofErr w:type="spellStart"/>
      <w:r>
        <w:t>SCell</w:t>
      </w:r>
      <w:proofErr w:type="spellEnd"/>
      <w:r>
        <w:t xml:space="preserve">, </w:t>
      </w:r>
      <w:proofErr w:type="spellStart"/>
      <w:r>
        <w:t>T</w:t>
      </w:r>
      <w:r>
        <w:rPr>
          <w:vertAlign w:val="subscript"/>
        </w:rPr>
        <w:t>activation_time</w:t>
      </w:r>
      <w:proofErr w:type="spellEnd"/>
      <w:r>
        <w:t xml:space="preserve"> is 3 </w:t>
      </w:r>
      <w:proofErr w:type="spellStart"/>
      <w:r>
        <w:t>ms</w:t>
      </w:r>
      <w:proofErr w:type="spellEnd"/>
      <w:r>
        <w:t xml:space="preserve"> for UE supporting </w:t>
      </w:r>
      <w:proofErr w:type="spellStart"/>
      <w:r>
        <w:rPr>
          <w:i/>
          <w:iCs/>
        </w:rPr>
        <w:t>scellWithoutSSB</w:t>
      </w:r>
      <w:proofErr w:type="spellEnd"/>
      <w:r>
        <w:t>, provided</w:t>
      </w:r>
    </w:p>
    <w:p w14:paraId="536BA58B" w14:textId="77777777" w:rsidR="0045669E" w:rsidRDefault="0045669E" w:rsidP="0045669E">
      <w:pPr>
        <w:pStyle w:val="B3"/>
      </w:pPr>
      <w:r>
        <w:t>-</w:t>
      </w:r>
      <w:r>
        <w:tab/>
        <w:t xml:space="preserve">The RTD between the target SCell and the contiguous active serving cell is within </w:t>
      </w:r>
      <w:proofErr w:type="spellStart"/>
      <w:r>
        <w:t>within</w:t>
      </w:r>
      <w:proofErr w:type="spellEnd"/>
      <w:r>
        <w:t xml:space="preserve"> ±260ns, and </w:t>
      </w:r>
    </w:p>
    <w:p w14:paraId="63BAA7CD" w14:textId="77777777" w:rsidR="0045669E" w:rsidRDefault="0045669E" w:rsidP="0045669E">
      <w:pPr>
        <w:pStyle w:val="B3"/>
      </w:pPr>
      <w:r>
        <w:t>-</w:t>
      </w:r>
      <w:r>
        <w:tab/>
        <w:t xml:space="preserve">The difference of the reception power with the contiguous active serving cell is &lt;= 6dB, and </w:t>
      </w:r>
    </w:p>
    <w:p w14:paraId="0AC4494E" w14:textId="77777777" w:rsidR="0045669E" w:rsidRDefault="0045669E" w:rsidP="0045669E">
      <w:pPr>
        <w:pStyle w:val="B3"/>
      </w:pPr>
      <w:r>
        <w:t>-</w:t>
      </w:r>
      <w:r>
        <w:tab/>
        <w:t>The RS(s) of SCell being activated is (are) QCL-</w:t>
      </w:r>
      <w:proofErr w:type="spellStart"/>
      <w:r>
        <w:t>TypeA</w:t>
      </w:r>
      <w:proofErr w:type="spellEnd"/>
      <w:r>
        <w:t xml:space="preserve"> with TRS(s) of the SCell being activated, and the TRS(s) of the SCell being activated is (are) further QCL-</w:t>
      </w:r>
      <w:proofErr w:type="spellStart"/>
      <w:r>
        <w:t>TypeC</w:t>
      </w:r>
      <w:proofErr w:type="spellEnd"/>
      <w:r>
        <w:t xml:space="preserve"> with SSB(s) of any active serving cell that is contiguous to the SCell being activated on that FR1 band. </w:t>
      </w:r>
    </w:p>
    <w:p w14:paraId="273CE30B" w14:textId="77777777" w:rsidR="0045669E" w:rsidRDefault="0045669E" w:rsidP="0045669E">
      <w:pPr>
        <w:pStyle w:val="B2"/>
      </w:pPr>
      <w:r>
        <w:tab/>
        <w:t xml:space="preserve">If the SCell being activated belongs to FR2 and if there is at least one active serving cell on that FR2 band, then </w:t>
      </w:r>
      <w:proofErr w:type="spellStart"/>
      <w:r>
        <w:t>T</w:t>
      </w:r>
      <w:r>
        <w:rPr>
          <w:vertAlign w:val="subscript"/>
        </w:rPr>
        <w:t>activation_time</w:t>
      </w:r>
      <w:proofErr w:type="spellEnd"/>
      <w:r>
        <w:t xml:space="preserve"> is </w:t>
      </w:r>
      <w:proofErr w:type="spellStart"/>
      <w:r>
        <w:t>T</w:t>
      </w:r>
      <w:r>
        <w:rPr>
          <w:vertAlign w:val="subscript"/>
        </w:rPr>
        <w:t>FirstSSB</w:t>
      </w:r>
      <w:proofErr w:type="spellEnd"/>
      <w:r>
        <w:t>+ 5ms provided:</w:t>
      </w:r>
    </w:p>
    <w:p w14:paraId="65DEEF31" w14:textId="77777777" w:rsidR="0045669E" w:rsidRDefault="0045669E" w:rsidP="0045669E">
      <w:pPr>
        <w:pStyle w:val="B3"/>
      </w:pPr>
      <w:r>
        <w:t>-</w:t>
      </w:r>
      <w:r>
        <w:tab/>
        <w:t xml:space="preserve">The UE is provided with SMTC for the target SCell, and  </w:t>
      </w:r>
    </w:p>
    <w:p w14:paraId="348B0E9B" w14:textId="77777777" w:rsidR="0045669E" w:rsidRDefault="0045669E" w:rsidP="0045669E">
      <w:pPr>
        <w:pStyle w:val="B3"/>
      </w:pPr>
      <w:r>
        <w:t>-</w:t>
      </w:r>
      <w:r>
        <w:tab/>
        <w:t>The SSBs in the serving cell(s) and the SSBs in the SCell fulfil the condition defined in clause 3.6.3, and</w:t>
      </w:r>
    </w:p>
    <w:p w14:paraId="55BC280C" w14:textId="77777777" w:rsidR="0045669E" w:rsidRDefault="0045669E" w:rsidP="0045669E">
      <w:pPr>
        <w:pStyle w:val="B3"/>
      </w:pPr>
      <w:r>
        <w:t>-</w:t>
      </w:r>
      <w:r>
        <w:tab/>
        <w:t xml:space="preserve">The parameter </w:t>
      </w:r>
      <w:proofErr w:type="spellStart"/>
      <w:r>
        <w:t>ssb-PositionsInBurst</w:t>
      </w:r>
      <w:proofErr w:type="spellEnd"/>
      <w:r>
        <w:t xml:space="preserve"> is same for the serving cell(s) and the </w:t>
      </w:r>
      <w:proofErr w:type="spellStart"/>
      <w:r>
        <w:t>Scell</w:t>
      </w:r>
      <w:proofErr w:type="spellEnd"/>
      <w:r>
        <w:t>, and</w:t>
      </w:r>
    </w:p>
    <w:p w14:paraId="2E594919" w14:textId="77777777" w:rsidR="0045669E" w:rsidRDefault="0045669E" w:rsidP="0045669E">
      <w:pPr>
        <w:pStyle w:val="B3"/>
      </w:pPr>
      <w:r>
        <w:t>-</w:t>
      </w:r>
      <w:r>
        <w:tab/>
        <w:t>SSB is in the same half-frame on the SCell and the contiguous FR2 active serving cell.</w:t>
      </w:r>
    </w:p>
    <w:p w14:paraId="32561DC6" w14:textId="77777777" w:rsidR="0045669E" w:rsidRDefault="0045669E" w:rsidP="0045669E">
      <w:pPr>
        <w:pStyle w:val="B2"/>
      </w:pPr>
      <w:r>
        <w:tab/>
        <w:t xml:space="preserve">If the SCell being activated belongs to FR2 and if there is at least one active serving cell on that FR2 band, if the UE supporting </w:t>
      </w:r>
      <w:proofErr w:type="spellStart"/>
      <w:r>
        <w:rPr>
          <w:i/>
          <w:iCs/>
        </w:rPr>
        <w:t>scellWithoutSSB</w:t>
      </w:r>
      <w:proofErr w:type="spellEnd"/>
      <w:r>
        <w:t xml:space="preserve"> is not provided with any SMTC for the target </w:t>
      </w:r>
      <w:proofErr w:type="spellStart"/>
      <w:r>
        <w:t>SCell</w:t>
      </w:r>
      <w:proofErr w:type="spellEnd"/>
      <w:r>
        <w:t xml:space="preserve">, </w:t>
      </w:r>
      <w:proofErr w:type="spellStart"/>
      <w:r>
        <w:t>T</w:t>
      </w:r>
      <w:r>
        <w:rPr>
          <w:vertAlign w:val="subscript"/>
        </w:rPr>
        <w:t>activation_time</w:t>
      </w:r>
      <w:proofErr w:type="spellEnd"/>
      <w:r>
        <w:t xml:space="preserve"> is 3 </w:t>
      </w:r>
      <w:proofErr w:type="spellStart"/>
      <w:r>
        <w:t>ms</w:t>
      </w:r>
      <w:proofErr w:type="spellEnd"/>
      <w:r>
        <w:t>, provided</w:t>
      </w:r>
    </w:p>
    <w:p w14:paraId="2CC0F8AB" w14:textId="77777777" w:rsidR="0045669E" w:rsidRDefault="0045669E" w:rsidP="0045669E">
      <w:pPr>
        <w:pStyle w:val="B3"/>
      </w:pPr>
      <w:r>
        <w:t>-</w:t>
      </w:r>
      <w:r>
        <w:tab/>
        <w:t>the RS (s) of SCell being activated is (are) QCL-</w:t>
      </w:r>
      <w:proofErr w:type="spellStart"/>
      <w:r>
        <w:t>TypeD</w:t>
      </w:r>
      <w:proofErr w:type="spellEnd"/>
      <w:r>
        <w:t xml:space="preserve"> with RS (s) of one active serving cell on that FR2 band.</w:t>
      </w:r>
    </w:p>
    <w:p w14:paraId="02107365" w14:textId="77777777" w:rsidR="0045669E" w:rsidRDefault="0045669E" w:rsidP="0045669E">
      <w:pPr>
        <w:pStyle w:val="B2"/>
      </w:pPr>
      <w:bookmarkStart w:id="2" w:name="_Hlk146567424"/>
      <w:r>
        <w:tab/>
        <w:t>If the SCell being activated belongs to FR2 and if there is at least one active serving cell on that FR2 band, if t</w:t>
      </w:r>
      <w:r>
        <w:rPr>
          <w:lang w:eastAsia="ja-JP"/>
        </w:rPr>
        <w:t>he FR2 power class 6 UE is configured with</w:t>
      </w:r>
      <w:r>
        <w:t xml:space="preserve"> </w:t>
      </w:r>
      <w:r>
        <w:rPr>
          <w:i/>
          <w:iCs/>
        </w:rPr>
        <w:t>highSpeedMeasFlagFR2-r17</w:t>
      </w:r>
      <w:r>
        <w:t xml:space="preserve">, </w:t>
      </w:r>
      <w:proofErr w:type="spellStart"/>
      <w:r>
        <w:t>T</w:t>
      </w:r>
      <w:r>
        <w:rPr>
          <w:vertAlign w:val="subscript"/>
        </w:rPr>
        <w:t>activation_time</w:t>
      </w:r>
      <w:proofErr w:type="spellEnd"/>
      <w:r>
        <w:t xml:space="preserve"> is 3 </w:t>
      </w:r>
      <w:proofErr w:type="spellStart"/>
      <w:r>
        <w:t>ms</w:t>
      </w:r>
      <w:proofErr w:type="spellEnd"/>
      <w:r>
        <w:t xml:space="preserve"> , provided</w:t>
      </w:r>
    </w:p>
    <w:p w14:paraId="4C2790CE" w14:textId="77777777" w:rsidR="0045669E" w:rsidRDefault="0045669E" w:rsidP="0045669E">
      <w:pPr>
        <w:pStyle w:val="B3"/>
      </w:pPr>
      <w:r>
        <w:t>-</w:t>
      </w:r>
      <w:r>
        <w:tab/>
        <w:t>the RS (s) of SCell being activated is (are) QCL-</w:t>
      </w:r>
      <w:proofErr w:type="spellStart"/>
      <w:r>
        <w:t>TypeD</w:t>
      </w:r>
      <w:proofErr w:type="spellEnd"/>
      <w:r>
        <w:t xml:space="preserve"> with RS (s) of one active serving cell on that FR2 band.</w:t>
      </w:r>
    </w:p>
    <w:p w14:paraId="24EB01A3" w14:textId="77777777" w:rsidR="0045669E" w:rsidRDefault="0045669E" w:rsidP="0045669E">
      <w:pPr>
        <w:pStyle w:val="B3"/>
      </w:pPr>
      <w:r>
        <w:rPr>
          <w:i/>
          <w:iCs/>
        </w:rPr>
        <w:t>Editor Notes: FFS additional condition/capability is needed.</w:t>
      </w:r>
      <w:bookmarkEnd w:id="2"/>
    </w:p>
    <w:p w14:paraId="66AA89AD" w14:textId="77777777" w:rsidR="0045669E" w:rsidRDefault="0045669E" w:rsidP="0045669E">
      <w:pPr>
        <w:pStyle w:val="B2"/>
      </w:pPr>
      <w:r>
        <w:tab/>
        <w:t xml:space="preserve">If the SCell being activated belongs to FR2 and if there is no active serving cell on that FR2 band provided that </w:t>
      </w:r>
      <w:proofErr w:type="spellStart"/>
      <w:r>
        <w:t>PCell</w:t>
      </w:r>
      <w:proofErr w:type="spellEnd"/>
      <w:r>
        <w:t xml:space="preserve"> or </w:t>
      </w:r>
      <w:proofErr w:type="spellStart"/>
      <w:r>
        <w:t>PSCell</w:t>
      </w:r>
      <w:proofErr w:type="spellEnd"/>
      <w:r>
        <w:t xml:space="preserve"> is in FR1 or in FR2:</w:t>
      </w:r>
    </w:p>
    <w:p w14:paraId="3770AC48" w14:textId="77777777" w:rsidR="0045669E" w:rsidRDefault="0045669E" w:rsidP="0045669E">
      <w:pPr>
        <w:pStyle w:val="B2"/>
      </w:pPr>
      <w:r>
        <w:tab/>
        <w:t xml:space="preserve">If the target SCell is known to UE and semi-persistent CSI-RS is used for CSI reporting, then </w:t>
      </w:r>
      <w:proofErr w:type="spellStart"/>
      <w:r>
        <w:t>T</w:t>
      </w:r>
      <w:r>
        <w:rPr>
          <w:vertAlign w:val="subscript"/>
        </w:rPr>
        <w:t>activation_time</w:t>
      </w:r>
      <w:proofErr w:type="spellEnd"/>
      <w:r>
        <w:t xml:space="preserve"> is:</w:t>
      </w:r>
    </w:p>
    <w:p w14:paraId="788E1859" w14:textId="77777777" w:rsidR="0045669E" w:rsidRDefault="0045669E" w:rsidP="0045669E">
      <w:pPr>
        <w:pStyle w:val="B3"/>
      </w:pPr>
      <w:r>
        <w:t>-</w:t>
      </w:r>
      <w:r>
        <w:tab/>
        <w:t>3ms + max(</w:t>
      </w:r>
      <w:proofErr w:type="spellStart"/>
      <w:r>
        <w:t>T</w:t>
      </w:r>
      <w:r>
        <w:rPr>
          <w:vertAlign w:val="subscript"/>
        </w:rPr>
        <w:t>uncertainty_MAC</w:t>
      </w:r>
      <w:proofErr w:type="spellEnd"/>
      <w:r>
        <w:t xml:space="preserve"> + </w:t>
      </w:r>
      <w:proofErr w:type="spellStart"/>
      <w:r>
        <w:t>T</w:t>
      </w:r>
      <w:r>
        <w:rPr>
          <w:vertAlign w:val="subscript"/>
        </w:rPr>
        <w:t>FineTiming</w:t>
      </w:r>
      <w:proofErr w:type="spellEnd"/>
      <w:r>
        <w:t xml:space="preserve"> + 2ms, </w:t>
      </w:r>
      <w:proofErr w:type="spellStart"/>
      <w:r>
        <w:t>T</w:t>
      </w:r>
      <w:r>
        <w:rPr>
          <w:vertAlign w:val="subscript"/>
        </w:rPr>
        <w:t>uncertainty_SP</w:t>
      </w:r>
      <w:proofErr w:type="spellEnd"/>
      <w:r>
        <w:t xml:space="preserve">), where </w:t>
      </w:r>
      <w:proofErr w:type="spellStart"/>
      <w:r>
        <w:t>T</w:t>
      </w:r>
      <w:r>
        <w:rPr>
          <w:vertAlign w:val="subscript"/>
        </w:rPr>
        <w:t>uncertainty_MAC</w:t>
      </w:r>
      <w:proofErr w:type="spellEnd"/>
      <w:r>
        <w:t xml:space="preserve">=0 and </w:t>
      </w:r>
      <w:proofErr w:type="spellStart"/>
      <w:r>
        <w:t>T</w:t>
      </w:r>
      <w:r>
        <w:rPr>
          <w:vertAlign w:val="subscript"/>
        </w:rPr>
        <w:t>uncertainty_SP</w:t>
      </w:r>
      <w:proofErr w:type="spellEnd"/>
      <w:r>
        <w:t>=0 if UE receives the SCell activation command, semi-persistent CSI-RS activation command and TCI state activation command at the same time.</w:t>
      </w:r>
    </w:p>
    <w:p w14:paraId="7E49187F" w14:textId="77777777" w:rsidR="0045669E" w:rsidRDefault="0045669E" w:rsidP="0045669E">
      <w:pPr>
        <w:pStyle w:val="B2"/>
      </w:pPr>
      <w:r>
        <w:tab/>
        <w:t xml:space="preserve">If the target SCell is known to UE and periodic CSI-RS is used for CSI reporting, then </w:t>
      </w:r>
      <w:proofErr w:type="spellStart"/>
      <w:r>
        <w:t>T</w:t>
      </w:r>
      <w:r>
        <w:rPr>
          <w:vertAlign w:val="subscript"/>
        </w:rPr>
        <w:t>activation_time</w:t>
      </w:r>
      <w:proofErr w:type="spellEnd"/>
      <w:r>
        <w:t xml:space="preserve"> is:</w:t>
      </w:r>
    </w:p>
    <w:p w14:paraId="553DBE3D" w14:textId="77777777" w:rsidR="0045669E" w:rsidRDefault="0045669E" w:rsidP="0045669E">
      <w:pPr>
        <w:pStyle w:val="B3"/>
      </w:pPr>
      <w:r>
        <w:t>-</w:t>
      </w:r>
      <w:r>
        <w:tab/>
        <w:t>max(</w:t>
      </w:r>
      <w:proofErr w:type="spellStart"/>
      <w:r>
        <w:t>T</w:t>
      </w:r>
      <w:r>
        <w:rPr>
          <w:vertAlign w:val="subscript"/>
        </w:rPr>
        <w:t>uncertainty_MAC</w:t>
      </w:r>
      <w:proofErr w:type="spellEnd"/>
      <w:r>
        <w:t xml:space="preserve"> + 5ms + </w:t>
      </w:r>
      <w:proofErr w:type="spellStart"/>
      <w:r>
        <w:t>T</w:t>
      </w:r>
      <w:r>
        <w:rPr>
          <w:vertAlign w:val="subscript"/>
        </w:rPr>
        <w:t>FineTiming</w:t>
      </w:r>
      <w:proofErr w:type="spellEnd"/>
      <w:r>
        <w:t xml:space="preserve">, </w:t>
      </w:r>
      <w:proofErr w:type="spellStart"/>
      <w:r>
        <w:t>T</w:t>
      </w:r>
      <w:r>
        <w:rPr>
          <w:vertAlign w:val="subscript"/>
        </w:rPr>
        <w:t>uncertainty_RRC</w:t>
      </w:r>
      <w:proofErr w:type="spellEnd"/>
      <w:r>
        <w:t xml:space="preserve"> + </w:t>
      </w:r>
      <w:proofErr w:type="spellStart"/>
      <w:r>
        <w:t>T</w:t>
      </w:r>
      <w:r>
        <w:rPr>
          <w:vertAlign w:val="subscript"/>
        </w:rPr>
        <w:t>RRC_delay</w:t>
      </w:r>
      <w:proofErr w:type="spellEnd"/>
      <w:r>
        <w:t>-T</w:t>
      </w:r>
      <w:r>
        <w:rPr>
          <w:vertAlign w:val="subscript"/>
        </w:rPr>
        <w:t>HARQ</w:t>
      </w:r>
      <w:r>
        <w:t xml:space="preserve">), where </w:t>
      </w:r>
      <w:proofErr w:type="spellStart"/>
      <w:r>
        <w:t>T</w:t>
      </w:r>
      <w:r>
        <w:rPr>
          <w:vertAlign w:val="subscript"/>
        </w:rPr>
        <w:t>uncertainty_MAC</w:t>
      </w:r>
      <w:proofErr w:type="spellEnd"/>
      <w:r>
        <w:t>=0 if UE receives the SCell activation command and TCI state activation commands at the same time.</w:t>
      </w:r>
    </w:p>
    <w:p w14:paraId="3CB81EF9" w14:textId="77777777" w:rsidR="0045669E" w:rsidRDefault="0045669E" w:rsidP="0045669E">
      <w:pPr>
        <w:pStyle w:val="B2"/>
      </w:pPr>
      <w:r>
        <w:tab/>
        <w:t xml:space="preserve">If the </w:t>
      </w:r>
      <w:proofErr w:type="spellStart"/>
      <w:r>
        <w:t>PCell</w:t>
      </w:r>
      <w:proofErr w:type="spellEnd"/>
      <w:r>
        <w:t>/</w:t>
      </w:r>
      <w:proofErr w:type="spellStart"/>
      <w:r>
        <w:t>PSCell</w:t>
      </w:r>
      <w:proofErr w:type="spellEnd"/>
      <w:r>
        <w:t xml:space="preserve"> and the target SCell are</w:t>
      </w:r>
      <w:r>
        <w:rPr>
          <w:lang w:eastAsia="zh-TW"/>
        </w:rPr>
        <w:t xml:space="preserve"> </w:t>
      </w:r>
      <w:r>
        <w:t xml:space="preserve">configured </w:t>
      </w:r>
      <w:r>
        <w:rPr>
          <w:color w:val="000000"/>
        </w:rPr>
        <w:t>as FR1-F</w:t>
      </w:r>
      <w:r>
        <w:t>R2-1 C</w:t>
      </w:r>
      <w:r>
        <w:rPr>
          <w:color w:val="000000"/>
        </w:rPr>
        <w:t xml:space="preserve">A or if the </w:t>
      </w:r>
      <w:proofErr w:type="spellStart"/>
      <w:r>
        <w:t>PCell</w:t>
      </w:r>
      <w:proofErr w:type="spellEnd"/>
      <w:r>
        <w:t>/</w:t>
      </w:r>
      <w:proofErr w:type="spellStart"/>
      <w:r>
        <w:t>PSCell</w:t>
      </w:r>
      <w:proofErr w:type="spellEnd"/>
      <w:r>
        <w:t xml:space="preserve"> and the target SCell are</w:t>
      </w:r>
      <w:r>
        <w:rPr>
          <w:color w:val="000000"/>
        </w:rPr>
        <w:t xml:space="preserve"> </w:t>
      </w:r>
      <w:r>
        <w:t>in a FR2-1 band pair with</w:t>
      </w:r>
      <w:r>
        <w:rPr>
          <w:rFonts w:ascii="Tms Rmn" w:hAnsi="Tms Rmn"/>
        </w:rPr>
        <w:t xml:space="preserve"> independent beam management,</w:t>
      </w:r>
      <w:r>
        <w:t xml:space="preserve"> and the target SCell is unknown to UE and semi-persistent CSI-RS is used for CSI reporting, </w:t>
      </w:r>
      <w:r>
        <w:rPr>
          <w:rFonts w:eastAsia="Calibri"/>
        </w:rPr>
        <w:t xml:space="preserve">provided that the side condition </w:t>
      </w:r>
      <w:proofErr w:type="spellStart"/>
      <w:r>
        <w:rPr>
          <w:rFonts w:cs="v4.2.0"/>
        </w:rPr>
        <w:t>Ês</w:t>
      </w:r>
      <w:proofErr w:type="spellEnd"/>
      <w:r>
        <w:rPr>
          <w:rFonts w:cs="v4.2.0"/>
        </w:rPr>
        <w:t>/</w:t>
      </w:r>
      <w:proofErr w:type="spellStart"/>
      <w:r>
        <w:rPr>
          <w:rFonts w:cs="v4.2.0"/>
        </w:rPr>
        <w:t>Iot</w:t>
      </w:r>
      <w:proofErr w:type="spellEnd"/>
      <w:r>
        <w:rPr>
          <w:rFonts w:cs="v4.2.0"/>
        </w:rPr>
        <w:t xml:space="preserve"> </w:t>
      </w:r>
      <w:r>
        <w:t xml:space="preserve">≥ </w:t>
      </w:r>
      <w:r>
        <w:rPr>
          <w:rFonts w:cs="v4.2.0"/>
        </w:rPr>
        <w:t>-2dB is fulfilled,</w:t>
      </w:r>
      <w:r>
        <w:t xml:space="preserve"> then </w:t>
      </w:r>
      <w:proofErr w:type="spellStart"/>
      <w:r>
        <w:t>T</w:t>
      </w:r>
      <w:r>
        <w:rPr>
          <w:vertAlign w:val="subscript"/>
        </w:rPr>
        <w:t>activation_time</w:t>
      </w:r>
      <w:proofErr w:type="spellEnd"/>
      <w:r>
        <w:t xml:space="preserve"> is:</w:t>
      </w:r>
    </w:p>
    <w:p w14:paraId="7E89171C" w14:textId="77777777" w:rsidR="0045669E" w:rsidRDefault="0045669E" w:rsidP="0045669E">
      <w:pPr>
        <w:ind w:left="1135" w:hanging="284"/>
      </w:pPr>
      <w:r>
        <w:t>-</w:t>
      </w:r>
      <w:r>
        <w:tab/>
        <w:t xml:space="preserve">6ms + </w:t>
      </w:r>
      <w:proofErr w:type="spellStart"/>
      <w:r>
        <w:t>T</w:t>
      </w:r>
      <w:r>
        <w:rPr>
          <w:vertAlign w:val="subscript"/>
        </w:rPr>
        <w:t>FirstSSB_MAX</w:t>
      </w:r>
      <w:proofErr w:type="spellEnd"/>
      <w:r>
        <w:t xml:space="preserve"> + 15*T</w:t>
      </w:r>
      <w:r>
        <w:rPr>
          <w:vertAlign w:val="subscript"/>
        </w:rPr>
        <w:t>SMTC_MAX</w:t>
      </w:r>
      <w:r>
        <w:t xml:space="preserve"> + 8*</w:t>
      </w:r>
      <w:proofErr w:type="spellStart"/>
      <w:r>
        <w:t>T</w:t>
      </w:r>
      <w:r>
        <w:rPr>
          <w:vertAlign w:val="subscript"/>
        </w:rPr>
        <w:t>rs</w:t>
      </w:r>
      <w:proofErr w:type="spellEnd"/>
      <w:r>
        <w:rPr>
          <w:vertAlign w:val="subscript"/>
        </w:rPr>
        <w:t xml:space="preserve">  </w:t>
      </w:r>
      <w:r>
        <w:t>+ T</w:t>
      </w:r>
      <w:r>
        <w:rPr>
          <w:vertAlign w:val="subscript"/>
        </w:rPr>
        <w:t>L1-RSRP, measure</w:t>
      </w:r>
      <w:r>
        <w:t xml:space="preserve"> + T</w:t>
      </w:r>
      <w:r>
        <w:rPr>
          <w:vertAlign w:val="subscript"/>
        </w:rPr>
        <w:t xml:space="preserve">L1-RSRP, report  </w:t>
      </w:r>
      <w:r>
        <w:t>+ T</w:t>
      </w:r>
      <w:r>
        <w:rPr>
          <w:vertAlign w:val="subscript"/>
        </w:rPr>
        <w:t xml:space="preserve">HARQ </w:t>
      </w:r>
      <w:r>
        <w:t>+ max(</w:t>
      </w:r>
      <w:proofErr w:type="spellStart"/>
      <w:r>
        <w:t>T</w:t>
      </w:r>
      <w:r>
        <w:rPr>
          <w:vertAlign w:val="subscript"/>
        </w:rPr>
        <w:t>uncertainty_MAC</w:t>
      </w:r>
      <w:proofErr w:type="spellEnd"/>
      <w:r>
        <w:t xml:space="preserve"> + </w:t>
      </w:r>
      <w:proofErr w:type="spellStart"/>
      <w:r>
        <w:t>T</w:t>
      </w:r>
      <w:r>
        <w:rPr>
          <w:vertAlign w:val="subscript"/>
        </w:rPr>
        <w:t>FineTiming</w:t>
      </w:r>
      <w:proofErr w:type="spellEnd"/>
      <w:r>
        <w:rPr>
          <w:vertAlign w:val="subscript"/>
        </w:rPr>
        <w:t xml:space="preserve"> </w:t>
      </w:r>
      <w:r>
        <w:t xml:space="preserve">+ 2ms, </w:t>
      </w:r>
      <w:proofErr w:type="spellStart"/>
      <w:r>
        <w:t>T</w:t>
      </w:r>
      <w:r>
        <w:rPr>
          <w:vertAlign w:val="subscript"/>
        </w:rPr>
        <w:t>uncertainty_SP</w:t>
      </w:r>
      <w:proofErr w:type="spellEnd"/>
      <w:r>
        <w:t>).</w:t>
      </w:r>
    </w:p>
    <w:p w14:paraId="6C489983" w14:textId="77777777" w:rsidR="0045669E" w:rsidRDefault="0045669E" w:rsidP="0045669E">
      <w:pPr>
        <w:pStyle w:val="B2"/>
      </w:pPr>
      <w:r>
        <w:tab/>
        <w:t xml:space="preserve">If the </w:t>
      </w:r>
      <w:proofErr w:type="spellStart"/>
      <w:r>
        <w:t>PCell</w:t>
      </w:r>
      <w:proofErr w:type="spellEnd"/>
      <w:r>
        <w:t>/</w:t>
      </w:r>
      <w:proofErr w:type="spellStart"/>
      <w:r>
        <w:t>PSCell</w:t>
      </w:r>
      <w:proofErr w:type="spellEnd"/>
      <w:r>
        <w:t xml:space="preserve"> and the target SCell are</w:t>
      </w:r>
      <w:r>
        <w:rPr>
          <w:lang w:eastAsia="zh-TW"/>
        </w:rPr>
        <w:t xml:space="preserve"> </w:t>
      </w:r>
      <w:r>
        <w:t xml:space="preserve">configured </w:t>
      </w:r>
      <w:r>
        <w:rPr>
          <w:color w:val="000000"/>
        </w:rPr>
        <w:t>as FR1-F</w:t>
      </w:r>
      <w:r>
        <w:t>R2-2 C</w:t>
      </w:r>
      <w:r>
        <w:rPr>
          <w:color w:val="000000"/>
        </w:rPr>
        <w:t xml:space="preserve">A or if the </w:t>
      </w:r>
      <w:proofErr w:type="spellStart"/>
      <w:r>
        <w:t>PCell</w:t>
      </w:r>
      <w:proofErr w:type="spellEnd"/>
      <w:r>
        <w:t>/</w:t>
      </w:r>
      <w:proofErr w:type="spellStart"/>
      <w:r>
        <w:t>PSCell</w:t>
      </w:r>
      <w:proofErr w:type="spellEnd"/>
      <w:r>
        <w:t xml:space="preserve"> and the target SCell are</w:t>
      </w:r>
      <w:r>
        <w:rPr>
          <w:color w:val="000000"/>
        </w:rPr>
        <w:t xml:space="preserve"> </w:t>
      </w:r>
      <w:r>
        <w:t>in a FR2-2 band pair with</w:t>
      </w:r>
      <w:r>
        <w:rPr>
          <w:rFonts w:ascii="Tms Rmn" w:hAnsi="Tms Rmn"/>
        </w:rPr>
        <w:t xml:space="preserve"> independent beam management,</w:t>
      </w:r>
      <w:r>
        <w:t xml:space="preserve"> and the target SCell is unknown </w:t>
      </w:r>
      <w:r>
        <w:lastRenderedPageBreak/>
        <w:t xml:space="preserve">to UE and semi-persistent CSI-RS is used for CSI reporting, </w:t>
      </w:r>
      <w:r>
        <w:rPr>
          <w:rFonts w:eastAsia="Calibri"/>
        </w:rPr>
        <w:t xml:space="preserve">provided that the side condition </w:t>
      </w:r>
      <w:proofErr w:type="spellStart"/>
      <w:r>
        <w:rPr>
          <w:rFonts w:cs="v4.2.0"/>
        </w:rPr>
        <w:t>Ês</w:t>
      </w:r>
      <w:proofErr w:type="spellEnd"/>
      <w:r>
        <w:rPr>
          <w:rFonts w:cs="v4.2.0"/>
        </w:rPr>
        <w:t>/</w:t>
      </w:r>
      <w:proofErr w:type="spellStart"/>
      <w:r>
        <w:rPr>
          <w:rFonts w:cs="v4.2.0"/>
        </w:rPr>
        <w:t>Iot</w:t>
      </w:r>
      <w:proofErr w:type="spellEnd"/>
      <w:r>
        <w:rPr>
          <w:rFonts w:cs="v4.2.0"/>
        </w:rPr>
        <w:t xml:space="preserve"> </w:t>
      </w:r>
      <w:r>
        <w:t xml:space="preserve">≥ </w:t>
      </w:r>
      <w:r>
        <w:rPr>
          <w:rFonts w:cs="v4.2.0"/>
        </w:rPr>
        <w:t>-2dB is fulfilled,</w:t>
      </w:r>
      <w:r>
        <w:t xml:space="preserve"> then </w:t>
      </w:r>
      <w:proofErr w:type="spellStart"/>
      <w:r>
        <w:t>T</w:t>
      </w:r>
      <w:r>
        <w:rPr>
          <w:vertAlign w:val="subscript"/>
        </w:rPr>
        <w:t>activation_time</w:t>
      </w:r>
      <w:proofErr w:type="spellEnd"/>
      <w:r>
        <w:t xml:space="preserve"> is:</w:t>
      </w:r>
    </w:p>
    <w:p w14:paraId="383618AC" w14:textId="77777777" w:rsidR="0045669E" w:rsidRDefault="0045669E" w:rsidP="0045669E">
      <w:pPr>
        <w:pStyle w:val="B3"/>
      </w:pPr>
      <w:r>
        <w:t>-</w:t>
      </w:r>
      <w:r>
        <w:tab/>
        <w:t xml:space="preserve">6ms + </w:t>
      </w:r>
      <w:proofErr w:type="spellStart"/>
      <w:r>
        <w:t>T</w:t>
      </w:r>
      <w:r>
        <w:rPr>
          <w:vertAlign w:val="subscript"/>
        </w:rPr>
        <w:t>FirstSSB_MAX</w:t>
      </w:r>
      <w:proofErr w:type="spellEnd"/>
      <w:r>
        <w:t xml:space="preserve"> + 23*T</w:t>
      </w:r>
      <w:r>
        <w:rPr>
          <w:vertAlign w:val="subscript"/>
        </w:rPr>
        <w:t>SMTC_MAX</w:t>
      </w:r>
      <w:r>
        <w:t xml:space="preserve"> + 12*</w:t>
      </w:r>
      <w:proofErr w:type="spellStart"/>
      <w:r>
        <w:t>T</w:t>
      </w:r>
      <w:r>
        <w:rPr>
          <w:vertAlign w:val="subscript"/>
        </w:rPr>
        <w:t>rs</w:t>
      </w:r>
      <w:proofErr w:type="spellEnd"/>
      <w:r>
        <w:rPr>
          <w:vertAlign w:val="subscript"/>
        </w:rPr>
        <w:t xml:space="preserve">  </w:t>
      </w:r>
      <w:r>
        <w:t>+ T</w:t>
      </w:r>
      <w:r>
        <w:rPr>
          <w:vertAlign w:val="subscript"/>
        </w:rPr>
        <w:t>L1-RSRP, measure</w:t>
      </w:r>
      <w:r>
        <w:t xml:space="preserve"> + T</w:t>
      </w:r>
      <w:r>
        <w:rPr>
          <w:vertAlign w:val="subscript"/>
        </w:rPr>
        <w:t xml:space="preserve">L1-RSRP, report  </w:t>
      </w:r>
      <w:r>
        <w:t>+ T</w:t>
      </w:r>
      <w:r>
        <w:rPr>
          <w:vertAlign w:val="subscript"/>
        </w:rPr>
        <w:t xml:space="preserve">HARQ </w:t>
      </w:r>
      <w:r>
        <w:t>+ max(</w:t>
      </w:r>
      <w:proofErr w:type="spellStart"/>
      <w:r>
        <w:t>T</w:t>
      </w:r>
      <w:r>
        <w:rPr>
          <w:vertAlign w:val="subscript"/>
        </w:rPr>
        <w:t>uncertainty_MAC</w:t>
      </w:r>
      <w:proofErr w:type="spellEnd"/>
      <w:r>
        <w:t xml:space="preserve"> + </w:t>
      </w:r>
      <w:proofErr w:type="spellStart"/>
      <w:r>
        <w:t>T</w:t>
      </w:r>
      <w:r>
        <w:rPr>
          <w:vertAlign w:val="subscript"/>
        </w:rPr>
        <w:t>FineTiming</w:t>
      </w:r>
      <w:proofErr w:type="spellEnd"/>
      <w:r>
        <w:rPr>
          <w:vertAlign w:val="subscript"/>
        </w:rPr>
        <w:t xml:space="preserve"> </w:t>
      </w:r>
      <w:r>
        <w:t xml:space="preserve">+ 2ms, </w:t>
      </w:r>
      <w:proofErr w:type="spellStart"/>
      <w:r>
        <w:t>T</w:t>
      </w:r>
      <w:r>
        <w:rPr>
          <w:vertAlign w:val="subscript"/>
        </w:rPr>
        <w:t>uncertainty_SP</w:t>
      </w:r>
      <w:proofErr w:type="spellEnd"/>
      <w:r>
        <w:t>).</w:t>
      </w:r>
    </w:p>
    <w:p w14:paraId="0E5D4F7C" w14:textId="77777777" w:rsidR="0045669E" w:rsidRDefault="0045669E" w:rsidP="0045669E">
      <w:pPr>
        <w:ind w:left="1135" w:hanging="284"/>
      </w:pPr>
    </w:p>
    <w:p w14:paraId="2CBF0916" w14:textId="77777777" w:rsidR="0045669E" w:rsidRDefault="0045669E" w:rsidP="0045669E">
      <w:pPr>
        <w:pStyle w:val="B2"/>
      </w:pPr>
      <w:r>
        <w:tab/>
        <w:t xml:space="preserve">If the </w:t>
      </w:r>
      <w:proofErr w:type="spellStart"/>
      <w:r>
        <w:t>PCell</w:t>
      </w:r>
      <w:proofErr w:type="spellEnd"/>
      <w:r>
        <w:t>/</w:t>
      </w:r>
      <w:proofErr w:type="spellStart"/>
      <w:r>
        <w:t>PSCell</w:t>
      </w:r>
      <w:proofErr w:type="spellEnd"/>
      <w:r>
        <w:t xml:space="preserve"> and the target SCell are configured </w:t>
      </w:r>
      <w:r>
        <w:rPr>
          <w:color w:val="000000"/>
        </w:rPr>
        <w:t xml:space="preserve">as FR1-FR2-1 CA or if the </w:t>
      </w:r>
      <w:proofErr w:type="spellStart"/>
      <w:r>
        <w:t>PCell</w:t>
      </w:r>
      <w:proofErr w:type="spellEnd"/>
      <w:r>
        <w:t>/</w:t>
      </w:r>
      <w:proofErr w:type="spellStart"/>
      <w:r>
        <w:t>PSCell</w:t>
      </w:r>
      <w:proofErr w:type="spellEnd"/>
      <w:r>
        <w:t xml:space="preserve"> and the target SCell are</w:t>
      </w:r>
      <w:r>
        <w:rPr>
          <w:color w:val="000000"/>
        </w:rPr>
        <w:t xml:space="preserve"> </w:t>
      </w:r>
      <w:r>
        <w:t>in a FR2-1 band pair with</w:t>
      </w:r>
      <w:r>
        <w:rPr>
          <w:rFonts w:ascii="Tms Rmn" w:hAnsi="Tms Rmn"/>
        </w:rPr>
        <w:t xml:space="preserve"> independent beam management,</w:t>
      </w:r>
      <w:r>
        <w:t xml:space="preserve"> and the target SCell is unknown to UE and periodic CSI-RS is used for CSI reporting, </w:t>
      </w:r>
      <w:r>
        <w:rPr>
          <w:rFonts w:eastAsia="Calibri"/>
        </w:rPr>
        <w:t xml:space="preserve">provided that the side condition </w:t>
      </w:r>
      <w:proofErr w:type="spellStart"/>
      <w:r>
        <w:rPr>
          <w:rFonts w:cs="v4.2.0"/>
        </w:rPr>
        <w:t>Ês</w:t>
      </w:r>
      <w:proofErr w:type="spellEnd"/>
      <w:r>
        <w:rPr>
          <w:rFonts w:cs="v4.2.0"/>
        </w:rPr>
        <w:t>/</w:t>
      </w:r>
      <w:proofErr w:type="spellStart"/>
      <w:r>
        <w:rPr>
          <w:rFonts w:cs="v4.2.0"/>
        </w:rPr>
        <w:t>Iot</w:t>
      </w:r>
      <w:proofErr w:type="spellEnd"/>
      <w:r>
        <w:rPr>
          <w:rFonts w:cs="v4.2.0"/>
        </w:rPr>
        <w:t xml:space="preserve"> </w:t>
      </w:r>
      <w:r>
        <w:t xml:space="preserve">≥ </w:t>
      </w:r>
      <w:r>
        <w:rPr>
          <w:rFonts w:cs="v4.2.0"/>
        </w:rPr>
        <w:t>-2dB is fulfilled,</w:t>
      </w:r>
      <w:r>
        <w:t xml:space="preserve"> then </w:t>
      </w:r>
      <w:proofErr w:type="spellStart"/>
      <w:r>
        <w:t>T</w:t>
      </w:r>
      <w:r>
        <w:rPr>
          <w:vertAlign w:val="subscript"/>
        </w:rPr>
        <w:t>activation_time</w:t>
      </w:r>
      <w:proofErr w:type="spellEnd"/>
      <w:r>
        <w:t xml:space="preserve"> is:</w:t>
      </w:r>
    </w:p>
    <w:p w14:paraId="37CC5DF2" w14:textId="77777777" w:rsidR="0045669E" w:rsidRDefault="0045669E" w:rsidP="0045669E">
      <w:pPr>
        <w:pStyle w:val="B3"/>
        <w:rPr>
          <w:lang w:val="it-IT"/>
        </w:rPr>
      </w:pPr>
      <w:r>
        <w:rPr>
          <w:lang w:val="it-IT"/>
        </w:rPr>
        <w:t>-</w:t>
      </w:r>
      <w:r>
        <w:rPr>
          <w:lang w:val="it-IT"/>
        </w:rPr>
        <w:tab/>
        <w:t>3ms + T</w:t>
      </w:r>
      <w:r>
        <w:rPr>
          <w:vertAlign w:val="subscript"/>
          <w:lang w:val="it-IT"/>
        </w:rPr>
        <w:t xml:space="preserve">FirstSSB_MAX </w:t>
      </w:r>
      <w:r>
        <w:rPr>
          <w:lang w:val="it-IT"/>
        </w:rPr>
        <w:t>+ 15*T</w:t>
      </w:r>
      <w:r>
        <w:rPr>
          <w:vertAlign w:val="subscript"/>
          <w:lang w:val="it-IT"/>
        </w:rPr>
        <w:t xml:space="preserve">SMTC_MAX </w:t>
      </w:r>
      <w:r>
        <w:rPr>
          <w:lang w:val="it-IT"/>
        </w:rPr>
        <w:t>+ 8*T</w:t>
      </w:r>
      <w:r>
        <w:rPr>
          <w:vertAlign w:val="subscript"/>
          <w:lang w:val="it-IT"/>
        </w:rPr>
        <w:t>rs</w:t>
      </w:r>
      <w:r>
        <w:rPr>
          <w:rFonts w:eastAsia="Malgun Gothic"/>
          <w:lang w:val="it-IT"/>
        </w:rPr>
        <w:t xml:space="preserve"> +</w:t>
      </w:r>
      <w:r>
        <w:rPr>
          <w:lang w:val="it-IT"/>
        </w:rPr>
        <w:t xml:space="preserve"> T</w:t>
      </w:r>
      <w:r>
        <w:rPr>
          <w:vertAlign w:val="subscript"/>
          <w:lang w:val="it-IT"/>
        </w:rPr>
        <w:t>L1-RSRP, measure</w:t>
      </w:r>
      <w:r>
        <w:rPr>
          <w:rFonts w:eastAsia="Malgun Gothic"/>
          <w:lang w:val="it-IT"/>
        </w:rPr>
        <w:t xml:space="preserve"> + </w:t>
      </w:r>
      <w:r>
        <w:rPr>
          <w:lang w:val="it-IT"/>
        </w:rPr>
        <w:t>T</w:t>
      </w:r>
      <w:r>
        <w:rPr>
          <w:vertAlign w:val="subscript"/>
          <w:lang w:val="it-IT"/>
        </w:rPr>
        <w:t>L1-RSRP, report</w:t>
      </w:r>
      <w:r>
        <w:rPr>
          <w:lang w:val="it-IT"/>
        </w:rPr>
        <w:t xml:space="preserve"> + max {(T</w:t>
      </w:r>
      <w:r>
        <w:rPr>
          <w:vertAlign w:val="subscript"/>
          <w:lang w:val="it-IT"/>
        </w:rPr>
        <w:t>HARQ</w:t>
      </w:r>
      <w:r>
        <w:rPr>
          <w:lang w:val="it-IT"/>
        </w:rPr>
        <w:t xml:space="preserve"> + T</w:t>
      </w:r>
      <w:r>
        <w:rPr>
          <w:vertAlign w:val="subscript"/>
          <w:lang w:val="it-IT"/>
        </w:rPr>
        <w:t>uncertainty_MAC</w:t>
      </w:r>
      <w:r>
        <w:rPr>
          <w:lang w:val="it-IT"/>
        </w:rPr>
        <w:t xml:space="preserve"> + 5ms + T</w:t>
      </w:r>
      <w:r>
        <w:rPr>
          <w:vertAlign w:val="subscript"/>
          <w:lang w:val="it-IT"/>
        </w:rPr>
        <w:t>FineTiming</w:t>
      </w:r>
      <w:r>
        <w:rPr>
          <w:lang w:val="it-IT"/>
        </w:rPr>
        <w:t>), (T</w:t>
      </w:r>
      <w:r>
        <w:rPr>
          <w:vertAlign w:val="subscript"/>
          <w:lang w:val="it-IT"/>
        </w:rPr>
        <w:t>uncertainty_RRC</w:t>
      </w:r>
      <w:r>
        <w:rPr>
          <w:lang w:val="it-IT"/>
        </w:rPr>
        <w:t xml:space="preserve"> + T</w:t>
      </w:r>
      <w:r>
        <w:rPr>
          <w:vertAlign w:val="subscript"/>
          <w:lang w:val="it-IT"/>
        </w:rPr>
        <w:t>RRC_delay</w:t>
      </w:r>
      <w:r>
        <w:rPr>
          <w:lang w:val="it-IT"/>
        </w:rPr>
        <w:t>)}.</w:t>
      </w:r>
    </w:p>
    <w:p w14:paraId="363CD54C" w14:textId="77777777" w:rsidR="0045669E" w:rsidRDefault="0045669E" w:rsidP="0045669E">
      <w:pPr>
        <w:pStyle w:val="B2"/>
        <w:rPr>
          <w:lang w:val="en-US"/>
        </w:rPr>
      </w:pPr>
      <w:r>
        <w:tab/>
        <w:t xml:space="preserve">If the </w:t>
      </w:r>
      <w:proofErr w:type="spellStart"/>
      <w:r>
        <w:t>PCell</w:t>
      </w:r>
      <w:proofErr w:type="spellEnd"/>
      <w:r>
        <w:t>/</w:t>
      </w:r>
      <w:proofErr w:type="spellStart"/>
      <w:r>
        <w:t>PSCell</w:t>
      </w:r>
      <w:proofErr w:type="spellEnd"/>
      <w:r>
        <w:t xml:space="preserve"> and the target SCell are configured </w:t>
      </w:r>
      <w:r>
        <w:rPr>
          <w:color w:val="000000"/>
        </w:rPr>
        <w:t xml:space="preserve">as FR1-FR2-2 CA or if the </w:t>
      </w:r>
      <w:proofErr w:type="spellStart"/>
      <w:r>
        <w:t>PCell</w:t>
      </w:r>
      <w:proofErr w:type="spellEnd"/>
      <w:r>
        <w:t>/</w:t>
      </w:r>
      <w:proofErr w:type="spellStart"/>
      <w:r>
        <w:t>PSCell</w:t>
      </w:r>
      <w:proofErr w:type="spellEnd"/>
      <w:r>
        <w:t xml:space="preserve"> and the target SCell are</w:t>
      </w:r>
      <w:r>
        <w:rPr>
          <w:color w:val="000000"/>
        </w:rPr>
        <w:t xml:space="preserve"> </w:t>
      </w:r>
      <w:r>
        <w:t>in a FR2-2 band pair with</w:t>
      </w:r>
      <w:r>
        <w:rPr>
          <w:rFonts w:ascii="Tms Rmn" w:hAnsi="Tms Rmn"/>
        </w:rPr>
        <w:t xml:space="preserve"> independent beam management,</w:t>
      </w:r>
      <w:r>
        <w:t xml:space="preserve"> and the target SCell is unknown to UE and periodic CSI-RS is used for CSI reporting, </w:t>
      </w:r>
      <w:r>
        <w:rPr>
          <w:rFonts w:eastAsia="Calibri"/>
        </w:rPr>
        <w:t xml:space="preserve">provided that the side condition </w:t>
      </w:r>
      <w:proofErr w:type="spellStart"/>
      <w:r>
        <w:rPr>
          <w:rFonts w:cs="v4.2.0"/>
        </w:rPr>
        <w:t>Ês</w:t>
      </w:r>
      <w:proofErr w:type="spellEnd"/>
      <w:r>
        <w:rPr>
          <w:rFonts w:cs="v4.2.0"/>
        </w:rPr>
        <w:t>/</w:t>
      </w:r>
      <w:proofErr w:type="spellStart"/>
      <w:r>
        <w:rPr>
          <w:rFonts w:cs="v4.2.0"/>
        </w:rPr>
        <w:t>Iot</w:t>
      </w:r>
      <w:proofErr w:type="spellEnd"/>
      <w:r>
        <w:rPr>
          <w:rFonts w:cs="v4.2.0"/>
        </w:rPr>
        <w:t xml:space="preserve"> </w:t>
      </w:r>
      <w:r>
        <w:t xml:space="preserve">≥ </w:t>
      </w:r>
      <w:r>
        <w:rPr>
          <w:rFonts w:cs="v4.2.0"/>
        </w:rPr>
        <w:t>-2dB is fulfilled,</w:t>
      </w:r>
      <w:r>
        <w:t xml:space="preserve"> then </w:t>
      </w:r>
      <w:proofErr w:type="spellStart"/>
      <w:r>
        <w:t>T</w:t>
      </w:r>
      <w:r>
        <w:rPr>
          <w:vertAlign w:val="subscript"/>
        </w:rPr>
        <w:t>activation_time</w:t>
      </w:r>
      <w:proofErr w:type="spellEnd"/>
      <w:r>
        <w:t xml:space="preserve"> is:</w:t>
      </w:r>
    </w:p>
    <w:p w14:paraId="56CF89EB" w14:textId="77777777" w:rsidR="0045669E" w:rsidRDefault="0045669E" w:rsidP="0045669E">
      <w:pPr>
        <w:pStyle w:val="B3"/>
        <w:rPr>
          <w:lang w:val="it-IT"/>
        </w:rPr>
      </w:pPr>
      <w:r>
        <w:rPr>
          <w:lang w:val="it-IT"/>
        </w:rPr>
        <w:t>-</w:t>
      </w:r>
      <w:r>
        <w:rPr>
          <w:lang w:val="it-IT"/>
        </w:rPr>
        <w:tab/>
        <w:t>3ms + T</w:t>
      </w:r>
      <w:r>
        <w:rPr>
          <w:vertAlign w:val="subscript"/>
          <w:lang w:val="it-IT"/>
        </w:rPr>
        <w:t xml:space="preserve">FirstSSB_MAX </w:t>
      </w:r>
      <w:r>
        <w:rPr>
          <w:lang w:val="it-IT"/>
        </w:rPr>
        <w:t>+ 23*T</w:t>
      </w:r>
      <w:r>
        <w:rPr>
          <w:vertAlign w:val="subscript"/>
          <w:lang w:val="it-IT"/>
        </w:rPr>
        <w:t xml:space="preserve">SMTC_MAX </w:t>
      </w:r>
      <w:r>
        <w:rPr>
          <w:lang w:val="it-IT"/>
        </w:rPr>
        <w:t>+ 12*T</w:t>
      </w:r>
      <w:r>
        <w:rPr>
          <w:vertAlign w:val="subscript"/>
          <w:lang w:val="it-IT"/>
        </w:rPr>
        <w:t>rs</w:t>
      </w:r>
      <w:r>
        <w:rPr>
          <w:rFonts w:eastAsia="Malgun Gothic"/>
          <w:lang w:val="it-IT"/>
        </w:rPr>
        <w:t xml:space="preserve"> +</w:t>
      </w:r>
      <w:r>
        <w:rPr>
          <w:lang w:val="it-IT"/>
        </w:rPr>
        <w:t xml:space="preserve"> T</w:t>
      </w:r>
      <w:r>
        <w:rPr>
          <w:vertAlign w:val="subscript"/>
          <w:lang w:val="it-IT"/>
        </w:rPr>
        <w:t>L1-RSRP, measure</w:t>
      </w:r>
      <w:r>
        <w:rPr>
          <w:rFonts w:eastAsia="Malgun Gothic"/>
          <w:lang w:val="it-IT"/>
        </w:rPr>
        <w:t xml:space="preserve"> + </w:t>
      </w:r>
      <w:r>
        <w:rPr>
          <w:lang w:val="it-IT"/>
        </w:rPr>
        <w:t>T</w:t>
      </w:r>
      <w:r>
        <w:rPr>
          <w:vertAlign w:val="subscript"/>
          <w:lang w:val="it-IT"/>
        </w:rPr>
        <w:t>L1-RSRP, report</w:t>
      </w:r>
      <w:r>
        <w:rPr>
          <w:lang w:val="it-IT"/>
        </w:rPr>
        <w:t xml:space="preserve"> + max {(T</w:t>
      </w:r>
      <w:r>
        <w:rPr>
          <w:vertAlign w:val="subscript"/>
          <w:lang w:val="it-IT"/>
        </w:rPr>
        <w:t>HARQ</w:t>
      </w:r>
      <w:r>
        <w:rPr>
          <w:lang w:val="it-IT"/>
        </w:rPr>
        <w:t xml:space="preserve"> + T</w:t>
      </w:r>
      <w:r>
        <w:rPr>
          <w:vertAlign w:val="subscript"/>
          <w:lang w:val="it-IT"/>
        </w:rPr>
        <w:t>uncertainty_MAC</w:t>
      </w:r>
      <w:r>
        <w:rPr>
          <w:lang w:val="it-IT"/>
        </w:rPr>
        <w:t xml:space="preserve"> + 5ms + T</w:t>
      </w:r>
      <w:r>
        <w:rPr>
          <w:vertAlign w:val="subscript"/>
          <w:lang w:val="it-IT"/>
        </w:rPr>
        <w:t>FineTiming</w:t>
      </w:r>
      <w:r>
        <w:rPr>
          <w:lang w:val="it-IT"/>
        </w:rPr>
        <w:t>), (T</w:t>
      </w:r>
      <w:r>
        <w:rPr>
          <w:vertAlign w:val="subscript"/>
          <w:lang w:val="it-IT"/>
        </w:rPr>
        <w:t>uncertainty_RRC</w:t>
      </w:r>
      <w:r>
        <w:rPr>
          <w:lang w:val="it-IT"/>
        </w:rPr>
        <w:t xml:space="preserve"> + T</w:t>
      </w:r>
      <w:r>
        <w:rPr>
          <w:vertAlign w:val="subscript"/>
          <w:lang w:val="it-IT"/>
        </w:rPr>
        <w:t>RRC_delay</w:t>
      </w:r>
      <w:r>
        <w:rPr>
          <w:lang w:val="it-IT"/>
        </w:rPr>
        <w:t>)}.</w:t>
      </w:r>
      <w:r>
        <w:tab/>
      </w:r>
    </w:p>
    <w:p w14:paraId="72EAD6E2" w14:textId="77777777" w:rsidR="0045669E" w:rsidRDefault="0045669E" w:rsidP="0045669E">
      <w:pPr>
        <w:ind w:left="851" w:hanging="284"/>
        <w:rPr>
          <w:lang w:val="en-US"/>
        </w:rPr>
      </w:pPr>
      <w:r>
        <w:t>where,</w:t>
      </w:r>
    </w:p>
    <w:p w14:paraId="36428620" w14:textId="77777777" w:rsidR="0045669E" w:rsidRDefault="0045669E" w:rsidP="0045669E">
      <w:pPr>
        <w:pStyle w:val="B2"/>
      </w:pPr>
      <w:r>
        <w:tab/>
        <w:t>T</w:t>
      </w:r>
      <w:r>
        <w:rPr>
          <w:vertAlign w:val="subscript"/>
        </w:rPr>
        <w:t>SMTC_MAX</w:t>
      </w:r>
      <w:r>
        <w:t>:</w:t>
      </w:r>
    </w:p>
    <w:p w14:paraId="3120545D" w14:textId="77777777" w:rsidR="0045669E" w:rsidRDefault="0045669E" w:rsidP="0045669E">
      <w:pPr>
        <w:pStyle w:val="B3"/>
      </w:pPr>
      <w:r>
        <w:t>-</w:t>
      </w:r>
      <w:r>
        <w:tab/>
        <w:t>In FR1, in case of intra-band contiguous SCell activation or in case of intra-band non-contiguous SCell activation for UE not</w:t>
      </w:r>
      <w:r>
        <w:rPr>
          <w:rFonts w:cs="v4.2.0"/>
        </w:rPr>
        <w:t xml:space="preserve"> capable of [</w:t>
      </w:r>
      <w:r>
        <w:rPr>
          <w:rFonts w:cs="v4.2.0"/>
          <w:i/>
          <w:iCs/>
        </w:rPr>
        <w:t>intraBandNRCA-NonCollocated-r18</w:t>
      </w:r>
      <w:r>
        <w:rPr>
          <w:rFonts w:cs="v4.2.0"/>
        </w:rPr>
        <w:t>]</w:t>
      </w:r>
      <w:r>
        <w:t>, T</w:t>
      </w:r>
      <w:r>
        <w:rPr>
          <w:vertAlign w:val="subscript"/>
        </w:rPr>
        <w:t>SMTC_MAX</w:t>
      </w:r>
      <w:r>
        <w:t xml:space="preserve"> is the longer SMTC periodicity between active serving cells and SCell being activated </w:t>
      </w:r>
      <w:r>
        <w:rPr>
          <w:rFonts w:eastAsia="MS Mincho"/>
        </w:rPr>
        <w:t xml:space="preserve">provided </w:t>
      </w:r>
      <w:r>
        <w:t xml:space="preserve">the cell specific reference signals from the active serving cells and the </w:t>
      </w:r>
      <w:proofErr w:type="spellStart"/>
      <w:r>
        <w:t>SCells</w:t>
      </w:r>
      <w:proofErr w:type="spellEnd"/>
      <w:r>
        <w:t xml:space="preserve"> being activated or released are available in the same slot; in case of intra-band non-contiguous SCell activation for UE </w:t>
      </w:r>
      <w:r>
        <w:rPr>
          <w:rFonts w:cs="v4.2.0"/>
        </w:rPr>
        <w:t>capable of [</w:t>
      </w:r>
      <w:r>
        <w:rPr>
          <w:rFonts w:cs="v4.2.0"/>
          <w:i/>
          <w:iCs/>
        </w:rPr>
        <w:t>intraBandNRCA-NonCollocated-r18</w:t>
      </w:r>
      <w:r>
        <w:rPr>
          <w:rFonts w:cs="v4.2.0"/>
        </w:rPr>
        <w:t>]</w:t>
      </w:r>
      <w:r>
        <w:t xml:space="preserve"> or in case of inter-band SCell activation, T</w:t>
      </w:r>
      <w:r>
        <w:rPr>
          <w:vertAlign w:val="subscript"/>
        </w:rPr>
        <w:t xml:space="preserve">SMTC_MAX </w:t>
      </w:r>
      <w:r>
        <w:t>is the SMTC periodicity of SCell being activated.</w:t>
      </w:r>
    </w:p>
    <w:p w14:paraId="40514C5A" w14:textId="77777777" w:rsidR="0045669E" w:rsidRDefault="0045669E" w:rsidP="0045669E">
      <w:pPr>
        <w:pStyle w:val="B3"/>
      </w:pPr>
      <w:r>
        <w:t>-</w:t>
      </w:r>
      <w:r>
        <w:tab/>
        <w:t>In FR2, in case of intra-band SCell activation, T</w:t>
      </w:r>
      <w:r>
        <w:rPr>
          <w:vertAlign w:val="subscript"/>
        </w:rPr>
        <w:t>SMTC_MAX</w:t>
      </w:r>
      <w:r>
        <w:t xml:space="preserve"> is the longer SMTC periodicity between active serving cells and SCell being activated provided that in Rel-15 only support FR2 intra-band CA;</w:t>
      </w:r>
      <w:r>
        <w:rPr>
          <w:lang w:eastAsia="zh-TW"/>
        </w:rPr>
        <w:t xml:space="preserve"> in case of FR2 inter-band SCell activation, T</w:t>
      </w:r>
      <w:r>
        <w:rPr>
          <w:vertAlign w:val="subscript"/>
          <w:lang w:eastAsia="zh-TW"/>
        </w:rPr>
        <w:t>SMTC_MAX</w:t>
      </w:r>
      <w:r>
        <w:rPr>
          <w:lang w:eastAsia="zh-TW"/>
        </w:rPr>
        <w:t xml:space="preserve"> is the SMTC periodicity of SCell being activated</w:t>
      </w:r>
      <w:r>
        <w:t>.</w:t>
      </w:r>
    </w:p>
    <w:p w14:paraId="09EAE700" w14:textId="77777777" w:rsidR="0045669E" w:rsidRDefault="0045669E" w:rsidP="0045669E">
      <w:pPr>
        <w:pStyle w:val="B3"/>
      </w:pPr>
      <w:r>
        <w:t>-</w:t>
      </w:r>
      <w:r>
        <w:tab/>
        <w:t>T</w:t>
      </w:r>
      <w:r>
        <w:rPr>
          <w:vertAlign w:val="subscript"/>
        </w:rPr>
        <w:t>SMTC_MAX</w:t>
      </w:r>
      <w:r>
        <w:t xml:space="preserve"> is bounded to a minimum value of 10ms.</w:t>
      </w:r>
    </w:p>
    <w:p w14:paraId="13AC975C" w14:textId="77777777" w:rsidR="0045669E" w:rsidRDefault="0045669E" w:rsidP="0045669E">
      <w:pPr>
        <w:pStyle w:val="B2"/>
      </w:pPr>
      <w:r>
        <w:tab/>
      </w:r>
      <w:proofErr w:type="spellStart"/>
      <w:r>
        <w:t>T</w:t>
      </w:r>
      <w:r>
        <w:rPr>
          <w:vertAlign w:val="subscript"/>
        </w:rPr>
        <w:t>rs</w:t>
      </w:r>
      <w:proofErr w:type="spellEnd"/>
      <w:r>
        <w:t xml:space="preserve"> is the SMTC periodicity of the SCell being activated if the UE has been provided with an SMTC configuration for the SCell in SCell addition message, otherwise </w:t>
      </w:r>
      <w:proofErr w:type="spellStart"/>
      <w:r>
        <w:t>T</w:t>
      </w:r>
      <w:r>
        <w:rPr>
          <w:vertAlign w:val="subscript"/>
        </w:rPr>
        <w:t>rs</w:t>
      </w:r>
      <w:proofErr w:type="spellEnd"/>
      <w:r>
        <w:t xml:space="preserve"> is the SMTC configured in the </w:t>
      </w:r>
      <w:proofErr w:type="spellStart"/>
      <w:r>
        <w:t>measObjectNR</w:t>
      </w:r>
      <w:proofErr w:type="spellEnd"/>
      <w:r>
        <w:t xml:space="preserve"> having the same SSB frequency and subcarrier spacing. If the </w:t>
      </w:r>
      <w:proofErr w:type="spellStart"/>
      <w:r>
        <w:t>measObjectNRs</w:t>
      </w:r>
      <w:proofErr w:type="spellEnd"/>
      <w:r>
        <w:t xml:space="preserve"> having the same SSB frequency and subcarrier spacing configured by MN and SN have different SMTC, </w:t>
      </w:r>
      <w:proofErr w:type="spellStart"/>
      <w:r>
        <w:t>Trs</w:t>
      </w:r>
      <w:proofErr w:type="spellEnd"/>
      <w:r>
        <w:t xml:space="preserve"> is the periodicity of one of the SMTC which is up to UE implementation. If the UE is not provided SMTC configuration or measurement object on this frequency, the requirement which involves </w:t>
      </w:r>
      <w:proofErr w:type="spellStart"/>
      <w:r>
        <w:t>T</w:t>
      </w:r>
      <w:r>
        <w:rPr>
          <w:vertAlign w:val="subscript"/>
        </w:rPr>
        <w:t>rs</w:t>
      </w:r>
      <w:proofErr w:type="spellEnd"/>
      <w:r>
        <w:t xml:space="preserve"> is applied with </w:t>
      </w:r>
      <w:proofErr w:type="spellStart"/>
      <w:r>
        <w:t>T</w:t>
      </w:r>
      <w:r>
        <w:rPr>
          <w:vertAlign w:val="subscript"/>
        </w:rPr>
        <w:t>rs</w:t>
      </w:r>
      <w:proofErr w:type="spellEnd"/>
      <w:r>
        <w:t xml:space="preserve"> = 5ms assuming the SSB transmission periodicity is 5ms. There are no requirements if the SSB transmission periodicity is not 5ms</w:t>
      </w:r>
    </w:p>
    <w:p w14:paraId="5F376C47" w14:textId="77777777" w:rsidR="0045669E" w:rsidRDefault="0045669E" w:rsidP="0045669E">
      <w:pPr>
        <w:ind w:left="851"/>
      </w:pPr>
      <w:proofErr w:type="spellStart"/>
      <w:r>
        <w:t>T</w:t>
      </w:r>
      <w:r>
        <w:rPr>
          <w:vertAlign w:val="subscript"/>
        </w:rPr>
        <w:t>FirstSSB</w:t>
      </w:r>
      <w:proofErr w:type="spellEnd"/>
      <w:r>
        <w:t xml:space="preserve">: is the time to the end of the first complete SSB burst indicated by the SMTC, or within 5ms if SMTC is not configured, after slot n + </w:t>
      </w:r>
      <m:oMath>
        <m:f>
          <m:fPr>
            <m:ctrlPr>
              <w:rPr>
                <w:rFonts w:ascii="Cambria Math" w:eastAsiaTheme="minorEastAsia" w:hAnsi="Cambria Math" w:cstheme="minorBidi"/>
                <w:i/>
                <w:kern w:val="2"/>
                <w:sz w:val="21"/>
                <w:szCs w:val="22"/>
                <w14:ligatures w14:val="standardContextual"/>
              </w:rPr>
            </m:ctrlPr>
          </m:fPr>
          <m:num>
            <m:sSub>
              <m:sSubPr>
                <m:ctrlPr>
                  <w:rPr>
                    <w:rFonts w:ascii="Cambria Math" w:eastAsiaTheme="minorEastAsia" w:hAnsi="Cambria Math" w:cstheme="minorBidi"/>
                    <w:i/>
                    <w:kern w:val="2"/>
                    <w:sz w:val="21"/>
                    <w:szCs w:val="22"/>
                    <w14:ligatures w14:val="standardContextual"/>
                  </w:rPr>
                </m:ctrlPr>
              </m:sSubPr>
              <m:e>
                <m:r>
                  <w:rPr>
                    <w:rFonts w:ascii="Cambria Math" w:hAnsi="Cambria Math"/>
                  </w:rPr>
                  <m:t>T</m:t>
                </m:r>
              </m:e>
              <m:sub>
                <m:r>
                  <w:rPr>
                    <w:rFonts w:ascii="Cambria Math" w:hAnsi="Cambria Math"/>
                  </w:rPr>
                  <m:t>HARQ</m:t>
                </m:r>
              </m:sub>
            </m:sSub>
            <m:r>
              <w:rPr>
                <w:rFonts w:ascii="Cambria Math" w:hAnsi="Cambria Math"/>
              </w:rPr>
              <m:t>+3ms</m:t>
            </m:r>
          </m:num>
          <m:den>
            <m:r>
              <w:rPr>
                <w:rFonts w:ascii="Cambria Math" w:hAnsi="Cambria Math"/>
              </w:rPr>
              <m:t>NR slot length</m:t>
            </m:r>
          </m:den>
        </m:f>
      </m:oMath>
      <w:r>
        <w:t xml:space="preserve">. </w:t>
      </w:r>
    </w:p>
    <w:p w14:paraId="6C41C10C" w14:textId="77777777" w:rsidR="0045669E" w:rsidRDefault="0045669E" w:rsidP="0045669E">
      <w:pPr>
        <w:pStyle w:val="B3"/>
      </w:pPr>
      <w:proofErr w:type="spellStart"/>
      <w:r>
        <w:t>T</w:t>
      </w:r>
      <w:r>
        <w:rPr>
          <w:vertAlign w:val="subscript"/>
        </w:rPr>
        <w:t>FirstSSB_MAX</w:t>
      </w:r>
      <w:proofErr w:type="spellEnd"/>
      <w:r>
        <w:t xml:space="preserve">: Is the time to the end of the first complete SSB burst indicated by the SMTC, or within 5ms if SMTC is not configured, after slot n + </w:t>
      </w:r>
      <m:oMath>
        <m:f>
          <m:fPr>
            <m:ctrlPr>
              <w:rPr>
                <w:rFonts w:ascii="Cambria Math" w:eastAsiaTheme="minorEastAsia" w:hAnsi="Cambria Math" w:cstheme="minorBidi"/>
                <w:i/>
                <w:kern w:val="2"/>
                <w:sz w:val="21"/>
                <w:szCs w:val="22"/>
                <w14:ligatures w14:val="standardContextual"/>
              </w:rPr>
            </m:ctrlPr>
          </m:fPr>
          <m:num>
            <m:sSub>
              <m:sSubPr>
                <m:ctrlPr>
                  <w:rPr>
                    <w:rFonts w:ascii="Cambria Math" w:eastAsiaTheme="minorEastAsia" w:hAnsi="Cambria Math" w:cstheme="minorBidi"/>
                    <w:i/>
                    <w:kern w:val="2"/>
                    <w:sz w:val="21"/>
                    <w:szCs w:val="22"/>
                    <w14:ligatures w14:val="standardContextual"/>
                  </w:rPr>
                </m:ctrlPr>
              </m:sSubPr>
              <m:e>
                <m:r>
                  <w:rPr>
                    <w:rFonts w:ascii="Cambria Math" w:hAnsi="Cambria Math"/>
                  </w:rPr>
                  <m:t>T</m:t>
                </m:r>
              </m:e>
              <m:sub>
                <m:r>
                  <w:rPr>
                    <w:rFonts w:ascii="Cambria Math" w:hAnsi="Cambria Math"/>
                  </w:rPr>
                  <m:t>HARQ</m:t>
                </m:r>
              </m:sub>
            </m:sSub>
            <m:r>
              <w:rPr>
                <w:rFonts w:ascii="Cambria Math" w:hAnsi="Cambria Math"/>
              </w:rPr>
              <m:t>+3ms</m:t>
            </m:r>
          </m:num>
          <m:den>
            <m:r>
              <w:rPr>
                <w:rFonts w:ascii="Cambria Math" w:hAnsi="Cambria Math"/>
              </w:rPr>
              <m:t>NR slot length</m:t>
            </m:r>
          </m:den>
        </m:f>
      </m:oMath>
      <w:r>
        <w:t>, further fulfilling:</w:t>
      </w:r>
    </w:p>
    <w:p w14:paraId="3197E0B9" w14:textId="77777777" w:rsidR="0045669E" w:rsidRDefault="0045669E" w:rsidP="0045669E">
      <w:pPr>
        <w:pStyle w:val="B3"/>
      </w:pPr>
      <w:r>
        <w:t>-</w:t>
      </w:r>
      <w:r>
        <w:tab/>
        <w:t>In FR1, in case of intra-band contiguous SCell activation or in case of intra-band non-contiguous SCell activation for UE not</w:t>
      </w:r>
      <w:r>
        <w:rPr>
          <w:rFonts w:cs="v4.2.0"/>
        </w:rPr>
        <w:t xml:space="preserve"> capable of [</w:t>
      </w:r>
      <w:r>
        <w:rPr>
          <w:rFonts w:cs="v4.2.0"/>
          <w:i/>
          <w:iCs/>
        </w:rPr>
        <w:t>intraBandNRCA-NonCollocated-r18</w:t>
      </w:r>
      <w:r>
        <w:rPr>
          <w:rFonts w:cs="v4.2.0"/>
        </w:rPr>
        <w:t>]</w:t>
      </w:r>
      <w:r>
        <w:t xml:space="preserve">, the occasion when all active serving cells and </w:t>
      </w:r>
      <w:proofErr w:type="spellStart"/>
      <w:r>
        <w:t>SCells</w:t>
      </w:r>
      <w:proofErr w:type="spellEnd"/>
      <w:r>
        <w:t xml:space="preserve"> being activated or released are transmitting SSB bursts in the same slot; in case of intra-band non-contiguous SCell activation for UE </w:t>
      </w:r>
      <w:r>
        <w:rPr>
          <w:rFonts w:cs="v4.2.0"/>
        </w:rPr>
        <w:t>capable of [</w:t>
      </w:r>
      <w:r>
        <w:rPr>
          <w:rFonts w:cs="v4.2.0"/>
          <w:i/>
          <w:iCs/>
        </w:rPr>
        <w:t>intraBandNRCA-NonCollocated-r18</w:t>
      </w:r>
      <w:r>
        <w:rPr>
          <w:rFonts w:cs="v4.2.0"/>
        </w:rPr>
        <w:t>]</w:t>
      </w:r>
      <w:r>
        <w:t xml:space="preserve"> or in case of inter-band SCell activation, the first occasion when the SCell being activated is transmitting SSB burst.</w:t>
      </w:r>
    </w:p>
    <w:p w14:paraId="2A94DA52" w14:textId="77777777" w:rsidR="0045669E" w:rsidRDefault="0045669E" w:rsidP="0045669E">
      <w:pPr>
        <w:pStyle w:val="B3"/>
      </w:pPr>
      <w:r>
        <w:lastRenderedPageBreak/>
        <w:t>-</w:t>
      </w:r>
      <w:r>
        <w:tab/>
        <w:t xml:space="preserve">In FR2, the occasion when all active serving cells and </w:t>
      </w:r>
      <w:proofErr w:type="spellStart"/>
      <w:r>
        <w:t>SCells</w:t>
      </w:r>
      <w:proofErr w:type="spellEnd"/>
      <w:r>
        <w:t xml:space="preserve"> being activated or released are transmitting SSB bursts in the same slot. </w:t>
      </w:r>
    </w:p>
    <w:p w14:paraId="2B884FB6" w14:textId="77777777" w:rsidR="0045669E" w:rsidRDefault="0045669E" w:rsidP="0045669E">
      <w:pPr>
        <w:pStyle w:val="B2"/>
      </w:pPr>
      <w:r>
        <w:tab/>
      </w:r>
      <w:proofErr w:type="spellStart"/>
      <w:r>
        <w:t>T</w:t>
      </w:r>
      <w:r>
        <w:rPr>
          <w:vertAlign w:val="subscript"/>
        </w:rPr>
        <w:t>FineTiming</w:t>
      </w:r>
      <w:proofErr w:type="spellEnd"/>
      <w:r>
        <w:t xml:space="preserve"> is the time period between UE finish processing the last activation command for PDCCH TCI, PDSCH TCI (when applicable) and the timing of first complete available SSB corresponding to the TCI state. </w:t>
      </w:r>
    </w:p>
    <w:p w14:paraId="2766BD61" w14:textId="77777777" w:rsidR="0045669E" w:rsidRDefault="0045669E" w:rsidP="0045669E">
      <w:pPr>
        <w:pStyle w:val="B2"/>
      </w:pPr>
      <w:r>
        <w:tab/>
        <w:t>T</w:t>
      </w:r>
      <w:r>
        <w:rPr>
          <w:vertAlign w:val="subscript"/>
        </w:rPr>
        <w:t>L1-RSRP, measure</w:t>
      </w:r>
      <w:r>
        <w:t xml:space="preserve"> is L1-RSRP measurement delay T</w:t>
      </w:r>
      <w:r>
        <w:rPr>
          <w:vertAlign w:val="subscript"/>
        </w:rPr>
        <w:t>L1-RSRP_Measurement_Period_SSB</w:t>
      </w:r>
      <w:r>
        <w:t xml:space="preserve"> </w:t>
      </w:r>
      <w:proofErr w:type="spellStart"/>
      <w:r>
        <w:t>ms</w:t>
      </w:r>
      <w:proofErr w:type="spellEnd"/>
      <w:r>
        <w:rPr>
          <w:b/>
          <w:sz w:val="18"/>
        </w:rPr>
        <w:t xml:space="preserve"> </w:t>
      </w:r>
      <w:r>
        <w:rPr>
          <w:bCs/>
          <w:sz w:val="18"/>
        </w:rPr>
        <w:t>or</w:t>
      </w:r>
      <w:r>
        <w:rPr>
          <w:bCs/>
        </w:rPr>
        <w:t xml:space="preserve"> </w:t>
      </w:r>
      <w:r>
        <w:t>T</w:t>
      </w:r>
      <w:r>
        <w:rPr>
          <w:vertAlign w:val="subscript"/>
        </w:rPr>
        <w:t>L1-RSRP_Measurement_Period_CSI-RS</w:t>
      </w:r>
      <w:r>
        <w:t xml:space="preserve"> based on applicability as defined in clause 9.5 assuming M=1 and </w:t>
      </w:r>
      <w:proofErr w:type="spellStart"/>
      <w:r>
        <w:t>T</w:t>
      </w:r>
      <w:r>
        <w:rPr>
          <w:vertAlign w:val="subscript"/>
        </w:rPr>
        <w:t>Report</w:t>
      </w:r>
      <w:proofErr w:type="spellEnd"/>
      <w:r>
        <w:t>=0.</w:t>
      </w:r>
    </w:p>
    <w:p w14:paraId="2B7BF7EC" w14:textId="77777777" w:rsidR="0045669E" w:rsidRDefault="0045669E" w:rsidP="0045669E">
      <w:pPr>
        <w:pStyle w:val="B2"/>
      </w:pPr>
      <w:r>
        <w:tab/>
        <w:t>T</w:t>
      </w:r>
      <w:r>
        <w:rPr>
          <w:vertAlign w:val="subscript"/>
        </w:rPr>
        <w:t>L1-RSRP, report</w:t>
      </w:r>
      <w:r>
        <w:t xml:space="preserve"> is delay of acquiring CSI reporting resources.</w:t>
      </w:r>
    </w:p>
    <w:p w14:paraId="4DE2EFBA" w14:textId="77777777" w:rsidR="0045669E" w:rsidRDefault="0045669E" w:rsidP="0045669E">
      <w:pPr>
        <w:pStyle w:val="B2"/>
      </w:pPr>
      <w:r>
        <w:tab/>
      </w:r>
      <w:proofErr w:type="spellStart"/>
      <w:r>
        <w:t>T</w:t>
      </w:r>
      <w:r>
        <w:rPr>
          <w:vertAlign w:val="subscript"/>
        </w:rPr>
        <w:t>uncertainty_MAC</w:t>
      </w:r>
      <w:proofErr w:type="spellEnd"/>
      <w:r>
        <w:rPr>
          <w:rFonts w:eastAsia="Malgun Gothic"/>
        </w:rPr>
        <w:t xml:space="preserve"> is the time period between reception of the last activation command for </w:t>
      </w:r>
      <w:r>
        <w:t>PDCCH TCI, PDSCH TCI (when applicable) relative to</w:t>
      </w:r>
    </w:p>
    <w:p w14:paraId="161387FE" w14:textId="77777777" w:rsidR="0045669E" w:rsidRDefault="0045669E" w:rsidP="0045669E">
      <w:pPr>
        <w:pStyle w:val="B3"/>
      </w:pPr>
      <w:r>
        <w:t>-</w:t>
      </w:r>
      <w:r>
        <w:tab/>
        <w:t>SCell activation command for known case;</w:t>
      </w:r>
    </w:p>
    <w:p w14:paraId="0654D173" w14:textId="77777777" w:rsidR="0045669E" w:rsidRDefault="0045669E" w:rsidP="0045669E">
      <w:pPr>
        <w:pStyle w:val="B3"/>
      </w:pPr>
      <w:r>
        <w:t>-</w:t>
      </w:r>
      <w:r>
        <w:tab/>
        <w:t>First valid L1-RSRP reporting for unknown case.</w:t>
      </w:r>
    </w:p>
    <w:p w14:paraId="7EF3E8C3" w14:textId="77777777" w:rsidR="0045669E" w:rsidRDefault="0045669E" w:rsidP="0045669E">
      <w:pPr>
        <w:pStyle w:val="B2"/>
      </w:pPr>
      <w:r>
        <w:tab/>
      </w:r>
      <w:proofErr w:type="spellStart"/>
      <w:r>
        <w:t>T</w:t>
      </w:r>
      <w:r>
        <w:rPr>
          <w:vertAlign w:val="subscript"/>
        </w:rPr>
        <w:t>uncertainty_RRC</w:t>
      </w:r>
      <w:proofErr w:type="spellEnd"/>
      <w:r>
        <w:rPr>
          <w:rFonts w:eastAsia="Malgun Gothic"/>
        </w:rPr>
        <w:t xml:space="preserve"> is the time period between reception of the RRC configuration message </w:t>
      </w:r>
      <w:r>
        <w:t>for TCI of periodic CSI-RS for CQI reporting (when applicable) relative to</w:t>
      </w:r>
    </w:p>
    <w:p w14:paraId="6E3585AF" w14:textId="77777777" w:rsidR="0045669E" w:rsidRDefault="0045669E" w:rsidP="0045669E">
      <w:pPr>
        <w:pStyle w:val="B3"/>
      </w:pPr>
      <w:r>
        <w:t>-</w:t>
      </w:r>
      <w:r>
        <w:tab/>
        <w:t>SCell activation command for known case;</w:t>
      </w:r>
    </w:p>
    <w:p w14:paraId="16568CBA" w14:textId="77777777" w:rsidR="0045669E" w:rsidRDefault="0045669E" w:rsidP="0045669E">
      <w:pPr>
        <w:pStyle w:val="B3"/>
      </w:pPr>
      <w:r>
        <w:t>-</w:t>
      </w:r>
      <w:r>
        <w:tab/>
        <w:t xml:space="preserve">First valid L1-RSRP reporting for unknown case. </w:t>
      </w:r>
    </w:p>
    <w:p w14:paraId="116182AE" w14:textId="77777777" w:rsidR="0045669E" w:rsidRDefault="0045669E" w:rsidP="0045669E">
      <w:pPr>
        <w:pStyle w:val="B2"/>
      </w:pPr>
      <w:r>
        <w:tab/>
      </w:r>
      <w:proofErr w:type="spellStart"/>
      <w:r>
        <w:t>T</w:t>
      </w:r>
      <w:r>
        <w:rPr>
          <w:vertAlign w:val="subscript"/>
        </w:rPr>
        <w:t>uncertainty_SP</w:t>
      </w:r>
      <w:proofErr w:type="spellEnd"/>
      <w:r>
        <w:rPr>
          <w:rFonts w:eastAsia="Malgun Gothic"/>
        </w:rPr>
        <w:t xml:space="preserve"> is the time period between reception of the activation command for </w:t>
      </w:r>
      <w:r>
        <w:t>semi-persistent CSI-RS resource set for CQI reporting relative to</w:t>
      </w:r>
    </w:p>
    <w:p w14:paraId="64DF0F25" w14:textId="77777777" w:rsidR="0045669E" w:rsidRDefault="0045669E" w:rsidP="0045669E">
      <w:pPr>
        <w:pStyle w:val="B3"/>
      </w:pPr>
      <w:r>
        <w:t>-</w:t>
      </w:r>
      <w:r>
        <w:tab/>
        <w:t>SCell activation command for known case;</w:t>
      </w:r>
    </w:p>
    <w:p w14:paraId="5C54F8A6" w14:textId="77777777" w:rsidR="0045669E" w:rsidRDefault="0045669E" w:rsidP="0045669E">
      <w:pPr>
        <w:pStyle w:val="B3"/>
      </w:pPr>
      <w:r>
        <w:t>-</w:t>
      </w:r>
      <w:r>
        <w:tab/>
        <w:t>First valid L1-RSRP reporting for unknown case.</w:t>
      </w:r>
    </w:p>
    <w:p w14:paraId="42D3DBF6" w14:textId="77777777" w:rsidR="0045669E" w:rsidRDefault="0045669E" w:rsidP="0045669E">
      <w:pPr>
        <w:pStyle w:val="B2"/>
      </w:pPr>
      <w:r>
        <w:tab/>
      </w:r>
      <w:proofErr w:type="spellStart"/>
      <w:r>
        <w:t>T</w:t>
      </w:r>
      <w:r>
        <w:rPr>
          <w:vertAlign w:val="subscript"/>
        </w:rPr>
        <w:t>RRC_delay</w:t>
      </w:r>
      <w:proofErr w:type="spellEnd"/>
      <w:r>
        <w:t xml:space="preserve"> is the RRC procedure delay as specified in TS38.331 [2].</w:t>
      </w:r>
    </w:p>
    <w:p w14:paraId="54AA362C" w14:textId="77777777" w:rsidR="0045669E" w:rsidRDefault="0045669E" w:rsidP="0045669E">
      <w:pPr>
        <w:pStyle w:val="B2"/>
      </w:pPr>
      <w:r>
        <w:tab/>
        <w:t>Longer delays for RRM measurement requirements, and in case of FR2 also SSB based RLM/BFD/CBD/L1-RSRP measurement requirements, can be expected during the cell detection time for unknown SCell activation.</w:t>
      </w:r>
    </w:p>
    <w:p w14:paraId="20ED0C9B" w14:textId="77777777" w:rsidR="0045669E" w:rsidRDefault="0045669E" w:rsidP="0045669E">
      <w:pPr>
        <w:pStyle w:val="B2"/>
      </w:pPr>
      <w:r>
        <w:tab/>
        <w:t xml:space="preserve">When </w:t>
      </w:r>
      <w:proofErr w:type="spellStart"/>
      <w:r>
        <w:rPr>
          <w:i/>
        </w:rPr>
        <w:t>absoluteFrequencySSB</w:t>
      </w:r>
      <w:proofErr w:type="spellEnd"/>
      <w:r>
        <w:t xml:space="preserve"> is not configured in </w:t>
      </w:r>
      <w:proofErr w:type="spellStart"/>
      <w:r>
        <w:rPr>
          <w:i/>
        </w:rPr>
        <w:t>DownlinkConfigCommon</w:t>
      </w:r>
      <w:proofErr w:type="spellEnd"/>
      <w:r>
        <w:t xml:space="preserve"> for target </w:t>
      </w:r>
      <w:proofErr w:type="spellStart"/>
      <w:r>
        <w:t>SCell</w:t>
      </w:r>
      <w:proofErr w:type="spellEnd"/>
      <w:r>
        <w:t xml:space="preserve"> but SMTC for target SCell is configured, no requirement would be applied.</w:t>
      </w:r>
    </w:p>
    <w:p w14:paraId="410948E3" w14:textId="77777777" w:rsidR="0045669E" w:rsidRDefault="0045669E" w:rsidP="0045669E">
      <w:pPr>
        <w:pStyle w:val="B1"/>
      </w:pPr>
      <w:r>
        <w:tab/>
      </w:r>
      <w:proofErr w:type="spellStart"/>
      <w:r>
        <w:t>T</w:t>
      </w:r>
      <w:r>
        <w:rPr>
          <w:vertAlign w:val="subscript"/>
        </w:rPr>
        <w:t>CSI_reporting</w:t>
      </w:r>
      <w:proofErr w:type="spellEnd"/>
      <w:r>
        <w:t xml:space="preserve"> is the delay (in </w:t>
      </w:r>
      <w:proofErr w:type="spellStart"/>
      <w:r>
        <w:t>ms</w:t>
      </w:r>
      <w:proofErr w:type="spellEnd"/>
      <w:r>
        <w:t>) including uncertainty in acquiring the first available downlink CSI reference resource, UE processing time for CSI reporting and uncertainty in acquiring the first available CSI reporting resources as specified in TS 38.331 [2].</w:t>
      </w:r>
    </w:p>
    <w:p w14:paraId="1C3DF73F" w14:textId="77777777" w:rsidR="0045669E" w:rsidRDefault="0045669E" w:rsidP="0045669E">
      <w:r>
        <w:t>SCell in FR1 is known if it has been meeting the following conditions:</w:t>
      </w:r>
    </w:p>
    <w:p w14:paraId="1042EA01" w14:textId="77777777" w:rsidR="0045669E" w:rsidRDefault="0045669E" w:rsidP="0045669E">
      <w:pPr>
        <w:pStyle w:val="B1"/>
      </w:pPr>
      <w:r>
        <w:t>-</w:t>
      </w:r>
      <w:r>
        <w:tab/>
        <w:t>During the period equal to max(5*</w:t>
      </w:r>
      <w:proofErr w:type="spellStart"/>
      <w:r>
        <w:t>measCycleSCell</w:t>
      </w:r>
      <w:proofErr w:type="spellEnd"/>
      <w:r>
        <w:t>,  5*DRX cycles) for FR1 before the reception of the SCell activation command:</w:t>
      </w:r>
    </w:p>
    <w:p w14:paraId="7217F217" w14:textId="77777777" w:rsidR="0045669E" w:rsidRDefault="0045669E" w:rsidP="0045669E">
      <w:pPr>
        <w:pStyle w:val="B2"/>
      </w:pPr>
      <w:r>
        <w:t>-</w:t>
      </w:r>
      <w:r>
        <w:tab/>
        <w:t>the UE has sent a valid measurement report for the SCell being activated and</w:t>
      </w:r>
    </w:p>
    <w:p w14:paraId="1BAF525F" w14:textId="77777777" w:rsidR="0045669E" w:rsidRDefault="0045669E" w:rsidP="0045669E">
      <w:pPr>
        <w:pStyle w:val="B2"/>
      </w:pPr>
      <w:r>
        <w:t>-</w:t>
      </w:r>
      <w:r>
        <w:tab/>
        <w:t>the SSB measured remains detectable according to the cell identification conditions specified in clause 9.2 and 9.3.</w:t>
      </w:r>
    </w:p>
    <w:p w14:paraId="2FF7BD49" w14:textId="77777777" w:rsidR="0045669E" w:rsidRDefault="0045669E" w:rsidP="0045669E">
      <w:pPr>
        <w:pStyle w:val="B1"/>
      </w:pPr>
      <w:r>
        <w:t>-</w:t>
      </w:r>
      <w:r>
        <w:tab/>
        <w:t>the SSB measured during the period equal to max(5*</w:t>
      </w:r>
      <w:proofErr w:type="spellStart"/>
      <w:r>
        <w:t>measCycleSCell</w:t>
      </w:r>
      <w:proofErr w:type="spellEnd"/>
      <w:r>
        <w:t>, 5*DRX cycles) also remains detectable during the SCell activation delay according to the cell identification conditions specified in clause 9.2 and 9.3.</w:t>
      </w:r>
    </w:p>
    <w:p w14:paraId="4E256AE4" w14:textId="77777777" w:rsidR="0045669E" w:rsidRDefault="0045669E" w:rsidP="0045669E">
      <w:r>
        <w:t>Otherwise SCell in FR1 is unknown.</w:t>
      </w:r>
    </w:p>
    <w:p w14:paraId="0C8290B6" w14:textId="77777777" w:rsidR="0045669E" w:rsidRDefault="0045669E" w:rsidP="0045669E">
      <w:pPr>
        <w:ind w:left="568" w:hanging="284"/>
      </w:pPr>
    </w:p>
    <w:p w14:paraId="07F64E78" w14:textId="77777777" w:rsidR="0045669E" w:rsidRDefault="0045669E" w:rsidP="0045669E">
      <w:pPr>
        <w:tabs>
          <w:tab w:val="left" w:pos="0"/>
        </w:tabs>
      </w:pPr>
      <w:r>
        <w:t>For the first SCell activation in FR2 bands, the SCell is known if it has been meeting the following conditions:</w:t>
      </w:r>
    </w:p>
    <w:p w14:paraId="0F2CF57D" w14:textId="77777777" w:rsidR="0045669E" w:rsidRDefault="0045669E" w:rsidP="0045669E">
      <w:pPr>
        <w:pStyle w:val="B1"/>
      </w:pPr>
      <w:r>
        <w:lastRenderedPageBreak/>
        <w:t>-</w:t>
      </w:r>
      <w:r>
        <w:tab/>
        <w:t>During the period equal to 4s for UE supporting power class 1/5 and 3s for UE supporting power class 2/3/4 before UE receives the last activation command for PDCCH TCI, PDSCH TCI (when applicable) and semi-persistent CSI-RS for CQI reporting (when applicable):</w:t>
      </w:r>
    </w:p>
    <w:p w14:paraId="4AD2701C" w14:textId="77777777" w:rsidR="0045669E" w:rsidRDefault="0045669E" w:rsidP="0045669E">
      <w:pPr>
        <w:pStyle w:val="B2"/>
      </w:pPr>
      <w:r>
        <w:t>-</w:t>
      </w:r>
      <w:r>
        <w:tab/>
        <w:t xml:space="preserve">the UE has sent a valid L3-RSRP measurement report with SSB index, and </w:t>
      </w:r>
    </w:p>
    <w:p w14:paraId="0623C8C1" w14:textId="77777777" w:rsidR="0045669E" w:rsidRDefault="0045669E" w:rsidP="0045669E">
      <w:pPr>
        <w:pStyle w:val="B2"/>
      </w:pPr>
      <w:r>
        <w:t>-</w:t>
      </w:r>
      <w:r>
        <w:tab/>
        <w:t>SCell activation command is received after L3-RSRP reporting and no later than the time when UE receives MAC-CE command for TCI activation</w:t>
      </w:r>
    </w:p>
    <w:p w14:paraId="25D93AC7" w14:textId="77777777" w:rsidR="0045669E" w:rsidRDefault="0045669E" w:rsidP="0045669E">
      <w:pPr>
        <w:pStyle w:val="B1"/>
      </w:pPr>
      <w:r>
        <w:t>-</w:t>
      </w:r>
      <w:r>
        <w:tab/>
        <w:t>During the period from L3-RSRP reporting to the valid CQI reporting, the reported SSBs with indexes remain detectable according to the cell identification conditions specified in clauses 9.2 and 9.3, and the TCI state is selected based on one of the latest reported SSB indexes.</w:t>
      </w:r>
    </w:p>
    <w:p w14:paraId="19B0B3A5" w14:textId="77777777" w:rsidR="0045669E" w:rsidRDefault="0045669E" w:rsidP="0045669E">
      <w:r>
        <w:t>Otherwise, the first SCell in FR2 band is unknown. The requirement for unknown SCell applies provided that the activation commands for PDCCH TCI, PDSCH TCI (when applicable), semi-persistent CSI-RS for CQI reporting (when applicable), and configuration message for TCI of periodic CSI-RS for CQI reporting (when applicable) are based on the latest valid L1-RSRP reporting.</w:t>
      </w:r>
    </w:p>
    <w:p w14:paraId="2AE88221" w14:textId="77777777" w:rsidR="0045669E" w:rsidRDefault="0045669E" w:rsidP="0045669E">
      <w:r>
        <w:t xml:space="preserve">If the UE has been provided with higher layer in TS 38.331 [2] </w:t>
      </w:r>
      <w:proofErr w:type="spellStart"/>
      <w:r>
        <w:t>signaling</w:t>
      </w:r>
      <w:proofErr w:type="spellEnd"/>
      <w:r>
        <w:t xml:space="preserve"> of </w:t>
      </w:r>
      <w:r>
        <w:rPr>
          <w:i/>
        </w:rPr>
        <w:t>smtc2</w:t>
      </w:r>
      <w:r>
        <w:rPr>
          <w:b/>
        </w:rPr>
        <w:t xml:space="preserve"> </w:t>
      </w:r>
      <w:r>
        <w:t xml:space="preserve">prior to the activation command, </w:t>
      </w:r>
      <w:proofErr w:type="spellStart"/>
      <w:r>
        <w:t>T</w:t>
      </w:r>
      <w:r>
        <w:rPr>
          <w:vertAlign w:val="subscript"/>
        </w:rPr>
        <w:t>SMTC_Scell</w:t>
      </w:r>
      <w:proofErr w:type="spellEnd"/>
      <w:r>
        <w:t xml:space="preserve"> follows </w:t>
      </w:r>
      <w:r>
        <w:rPr>
          <w:i/>
        </w:rPr>
        <w:t>smtc1</w:t>
      </w:r>
      <w:r>
        <w:t xml:space="preserve"> or </w:t>
      </w:r>
      <w:r>
        <w:rPr>
          <w:i/>
        </w:rPr>
        <w:t>smtc2</w:t>
      </w:r>
      <w:r>
        <w:t xml:space="preserve"> according to the physical cell ID of the target cell being activated. T</w:t>
      </w:r>
      <w:r>
        <w:rPr>
          <w:vertAlign w:val="subscript"/>
        </w:rPr>
        <w:t>SMTC_MAX</w:t>
      </w:r>
      <w:r>
        <w:t xml:space="preserve"> follows </w:t>
      </w:r>
      <w:r>
        <w:rPr>
          <w:i/>
        </w:rPr>
        <w:t>smtc1</w:t>
      </w:r>
      <w:r>
        <w:t xml:space="preserve"> or </w:t>
      </w:r>
      <w:r>
        <w:rPr>
          <w:i/>
        </w:rPr>
        <w:t>smtc2</w:t>
      </w:r>
      <w:r>
        <w:t xml:space="preserve"> according to the physical cell IDs of the target cells being activated and the active serving cells.</w:t>
      </w:r>
    </w:p>
    <w:p w14:paraId="34D506E1" w14:textId="77777777" w:rsidR="0045669E" w:rsidRDefault="0045669E" w:rsidP="0045669E">
      <w:r>
        <w:t>In addition to CSI reporting defined above, UE shall also apply other actions related to the activation command specified in TS 38.331 [2] for a SCell at the first opportunities for the corresponding actions once the SCell is activated.</w:t>
      </w:r>
    </w:p>
    <w:p w14:paraId="6B75A5E0" w14:textId="77777777" w:rsidR="0045669E" w:rsidRDefault="0045669E" w:rsidP="0045669E">
      <w:r>
        <w:t xml:space="preserve">The starting point of an interruption window on </w:t>
      </w:r>
      <w:proofErr w:type="spellStart"/>
      <w:r>
        <w:t>spCell</w:t>
      </w:r>
      <w:proofErr w:type="spellEnd"/>
      <w:r>
        <w:t xml:space="preserve"> or any activated SCell, as specified in clause 8.2, shall not occur before slot n+1+</w:t>
      </w:r>
      <m:oMath>
        <m:f>
          <m:fPr>
            <m:ctrlPr>
              <w:rPr>
                <w:rFonts w:ascii="Cambria Math" w:eastAsiaTheme="minorEastAsia" w:hAnsi="Cambria Math" w:cstheme="minorBidi"/>
                <w:kern w:val="2"/>
                <w:sz w:val="21"/>
                <w:szCs w:val="22"/>
                <w14:ligatures w14:val="standardContextual"/>
              </w:rPr>
            </m:ctrlPr>
          </m:fPr>
          <m:num>
            <m:sSub>
              <m:sSubPr>
                <m:ctrlPr>
                  <w:rPr>
                    <w:rFonts w:ascii="Cambria Math" w:eastAsiaTheme="minorEastAsia" w:hAnsi="Cambria Math" w:cstheme="minorBidi"/>
                    <w:i/>
                    <w:kern w:val="2"/>
                    <w:sz w:val="21"/>
                    <w:szCs w:val="22"/>
                    <w14:ligatures w14:val="standardContextual"/>
                  </w:rPr>
                </m:ctrlPr>
              </m:sSubPr>
              <m:e>
                <m:r>
                  <w:rPr>
                    <w:rFonts w:ascii="Cambria Math" w:hAnsi="Cambria Math"/>
                  </w:rPr>
                  <m:t>T</m:t>
                </m:r>
              </m:e>
              <m:sub>
                <m:r>
                  <w:rPr>
                    <w:rFonts w:ascii="Cambria Math" w:hAnsi="Cambria Math"/>
                  </w:rPr>
                  <m:t>HARQ</m:t>
                </m:r>
              </m:sub>
            </m:sSub>
          </m:num>
          <m:den>
            <m:r>
              <w:rPr>
                <w:rFonts w:ascii="Cambria Math" w:hAnsi="Cambria Math"/>
              </w:rPr>
              <m:t>NR slot length</m:t>
            </m:r>
          </m:den>
        </m:f>
      </m:oMath>
      <w:r>
        <w:t xml:space="preserve">  and not occur after slot slot n+1+</w:t>
      </w:r>
      <m:oMath>
        <m:f>
          <m:fPr>
            <m:ctrlPr>
              <w:rPr>
                <w:rFonts w:ascii="Cambria Math" w:eastAsiaTheme="minorEastAsia" w:hAnsi="Cambria Math" w:cstheme="minorBidi"/>
                <w:i/>
                <w:kern w:val="2"/>
                <w:sz w:val="21"/>
                <w:szCs w:val="22"/>
                <w14:ligatures w14:val="standardContextual"/>
              </w:rPr>
            </m:ctrlPr>
          </m:fPr>
          <m:num>
            <m:sSub>
              <m:sSubPr>
                <m:ctrlPr>
                  <w:rPr>
                    <w:rFonts w:ascii="Cambria Math" w:eastAsiaTheme="minorEastAsia" w:hAnsi="Cambria Math" w:cstheme="minorBidi"/>
                    <w:i/>
                    <w:kern w:val="2"/>
                    <w:sz w:val="21"/>
                    <w:szCs w:val="22"/>
                    <w14:ligatures w14:val="standardContextual"/>
                  </w:rPr>
                </m:ctrlPr>
              </m:sSubPr>
              <m:e>
                <m:r>
                  <w:rPr>
                    <w:rFonts w:ascii="Cambria Math" w:hAnsi="Cambria Math"/>
                  </w:rPr>
                  <m:t>T</m:t>
                </m:r>
              </m:e>
              <m:sub>
                <m:r>
                  <w:rPr>
                    <w:rFonts w:ascii="Cambria Math" w:hAnsi="Cambria Math"/>
                  </w:rPr>
                  <m:t>HARQ</m:t>
                </m:r>
              </m:sub>
            </m:sSub>
            <m:r>
              <w:rPr>
                <w:rFonts w:ascii="Cambria Math" w:hAnsi="Cambria Math"/>
              </w:rPr>
              <m:t>+3ms+</m:t>
            </m:r>
            <m:sSub>
              <m:sSubPr>
                <m:ctrlPr>
                  <w:rPr>
                    <w:rFonts w:ascii="Cambria Math" w:eastAsiaTheme="minorEastAsia" w:hAnsi="Cambria Math" w:cstheme="minorBidi"/>
                    <w:i/>
                    <w:kern w:val="2"/>
                    <w:sz w:val="21"/>
                    <w:szCs w:val="22"/>
                    <w14:ligatures w14:val="standardContextual"/>
                  </w:rPr>
                </m:ctrlPr>
              </m:sSubPr>
              <m:e>
                <m:r>
                  <w:rPr>
                    <w:rFonts w:ascii="Cambria Math" w:hAnsi="Cambria Math"/>
                  </w:rPr>
                  <m:t>T</m:t>
                </m:r>
              </m:e>
              <m:sub>
                <m:r>
                  <w:rPr>
                    <w:rFonts w:ascii="Cambria Math" w:hAnsi="Cambria Math"/>
                  </w:rPr>
                  <m:t>X</m:t>
                </m:r>
              </m:sub>
            </m:sSub>
          </m:num>
          <m:den>
            <m:r>
              <w:rPr>
                <w:rFonts w:ascii="Cambria Math" w:hAnsi="Cambria Math"/>
              </w:rPr>
              <m:t>NR slot length</m:t>
            </m:r>
          </m:den>
        </m:f>
      </m:oMath>
      <w:r>
        <w:t>, where NR slot length is with respect to the numerology used in the SCell being activated, and T</w:t>
      </w:r>
      <w:r>
        <w:rPr>
          <w:vertAlign w:val="subscript"/>
        </w:rPr>
        <w:t>X</w:t>
      </w:r>
      <w:r>
        <w:t xml:space="preserve"> is:</w:t>
      </w:r>
    </w:p>
    <w:p w14:paraId="1B696ECC" w14:textId="77777777" w:rsidR="0045669E" w:rsidRDefault="0045669E" w:rsidP="0045669E">
      <w:pPr>
        <w:ind w:left="568" w:hanging="284"/>
      </w:pPr>
      <w:r>
        <w:t>-</w:t>
      </w:r>
      <w:r>
        <w:tab/>
        <w:t xml:space="preserve">0, if </w:t>
      </w:r>
      <w:proofErr w:type="spellStart"/>
      <w:r>
        <w:t>T</w:t>
      </w:r>
      <w:r>
        <w:rPr>
          <w:vertAlign w:val="subscript"/>
        </w:rPr>
        <w:t>activation_time</w:t>
      </w:r>
      <w:proofErr w:type="spellEnd"/>
      <w:r>
        <w:t xml:space="preserve"> is 3ms; </w:t>
      </w:r>
    </w:p>
    <w:p w14:paraId="36CC5BA8" w14:textId="77777777" w:rsidR="0045669E" w:rsidRDefault="0045669E" w:rsidP="0045669E">
      <w:pPr>
        <w:ind w:left="568" w:hanging="284"/>
      </w:pPr>
      <w:r>
        <w:t>-</w:t>
      </w:r>
      <w:r>
        <w:tab/>
      </w:r>
      <w:proofErr w:type="spellStart"/>
      <w:r>
        <w:t>T</w:t>
      </w:r>
      <w:r>
        <w:rPr>
          <w:vertAlign w:val="subscript"/>
        </w:rPr>
        <w:t>FirstSSB</w:t>
      </w:r>
      <w:proofErr w:type="spellEnd"/>
      <w:r>
        <w:t xml:space="preserve">, for any scenario where </w:t>
      </w:r>
      <w:proofErr w:type="spellStart"/>
      <w:r>
        <w:t>T</w:t>
      </w:r>
      <w:r>
        <w:rPr>
          <w:vertAlign w:val="subscript"/>
        </w:rPr>
        <w:t>activation_time</w:t>
      </w:r>
      <w:proofErr w:type="spellEnd"/>
      <w:r>
        <w:rPr>
          <w:vertAlign w:val="subscript"/>
        </w:rPr>
        <w:t xml:space="preserve">  </w:t>
      </w:r>
      <w:r>
        <w:t xml:space="preserve">includes </w:t>
      </w:r>
      <w:proofErr w:type="spellStart"/>
      <w:r>
        <w:t>T</w:t>
      </w:r>
      <w:r>
        <w:rPr>
          <w:vertAlign w:val="subscript"/>
        </w:rPr>
        <w:t>FirstSSB</w:t>
      </w:r>
      <w:proofErr w:type="spellEnd"/>
      <w:r>
        <w:t>;</w:t>
      </w:r>
    </w:p>
    <w:p w14:paraId="58E503D0" w14:textId="77777777" w:rsidR="0045669E" w:rsidRDefault="0045669E" w:rsidP="0045669E">
      <w:pPr>
        <w:ind w:left="568" w:hanging="284"/>
      </w:pPr>
      <w:r>
        <w:t>-</w:t>
      </w:r>
      <w:r>
        <w:tab/>
      </w:r>
      <w:proofErr w:type="spellStart"/>
      <w:r>
        <w:t>T</w:t>
      </w:r>
      <w:r>
        <w:rPr>
          <w:vertAlign w:val="subscript"/>
        </w:rPr>
        <w:t>FirstSSB_MAX</w:t>
      </w:r>
      <w:proofErr w:type="spellEnd"/>
      <w:r>
        <w:t xml:space="preserve">, for any scenario where </w:t>
      </w:r>
      <w:proofErr w:type="spellStart"/>
      <w:r>
        <w:t>T</w:t>
      </w:r>
      <w:r>
        <w:rPr>
          <w:vertAlign w:val="subscript"/>
        </w:rPr>
        <w:t>activation_time</w:t>
      </w:r>
      <w:proofErr w:type="spellEnd"/>
      <w:r>
        <w:rPr>
          <w:vertAlign w:val="subscript"/>
        </w:rPr>
        <w:t xml:space="preserve">  </w:t>
      </w:r>
      <w:r>
        <w:t xml:space="preserve">includes </w:t>
      </w:r>
      <w:proofErr w:type="spellStart"/>
      <w:r>
        <w:t>T</w:t>
      </w:r>
      <w:r>
        <w:rPr>
          <w:vertAlign w:val="subscript"/>
        </w:rPr>
        <w:t>FirstSSB_MAX</w:t>
      </w:r>
      <w:proofErr w:type="spellEnd"/>
      <w:r>
        <w:t>;</w:t>
      </w:r>
    </w:p>
    <w:p w14:paraId="64D01CD9" w14:textId="77777777" w:rsidR="0045669E" w:rsidRDefault="0045669E" w:rsidP="0045669E">
      <w:pPr>
        <w:pStyle w:val="B1"/>
        <w:rPr>
          <w:vertAlign w:val="subscript"/>
        </w:rPr>
      </w:pPr>
      <w:r>
        <w:t>-</w:t>
      </w:r>
      <w:r>
        <w:tab/>
      </w:r>
      <w:proofErr w:type="spellStart"/>
      <w:r>
        <w:t>T</w:t>
      </w:r>
      <w:r>
        <w:rPr>
          <w:vertAlign w:val="subscript"/>
        </w:rPr>
        <w:t>uncertainty_MAC</w:t>
      </w:r>
      <w:proofErr w:type="spellEnd"/>
      <w:r>
        <w:t xml:space="preserve"> +</w:t>
      </w:r>
      <w:proofErr w:type="spellStart"/>
      <w:r>
        <w:t>T</w:t>
      </w:r>
      <w:r>
        <w:rPr>
          <w:vertAlign w:val="subscript"/>
        </w:rPr>
        <w:t>FineTiming</w:t>
      </w:r>
      <w:proofErr w:type="spellEnd"/>
      <w:r>
        <w:t xml:space="preserve">, for any scenario where </w:t>
      </w:r>
      <w:proofErr w:type="spellStart"/>
      <w:r>
        <w:t>T</w:t>
      </w:r>
      <w:r>
        <w:rPr>
          <w:vertAlign w:val="subscript"/>
        </w:rPr>
        <w:t>activation_time</w:t>
      </w:r>
      <w:proofErr w:type="spellEnd"/>
      <w:r>
        <w:rPr>
          <w:vertAlign w:val="subscript"/>
        </w:rPr>
        <w:t xml:space="preserve">  </w:t>
      </w:r>
      <w:r>
        <w:t xml:space="preserve">includes only </w:t>
      </w:r>
      <w:proofErr w:type="spellStart"/>
      <w:r>
        <w:t>T</w:t>
      </w:r>
      <w:r>
        <w:rPr>
          <w:vertAlign w:val="subscript"/>
        </w:rPr>
        <w:t>FineTiming</w:t>
      </w:r>
      <w:proofErr w:type="spellEnd"/>
      <w:r>
        <w:rPr>
          <w:vertAlign w:val="subscript"/>
        </w:rPr>
        <w:t xml:space="preserve"> </w:t>
      </w:r>
      <w:r>
        <w:t xml:space="preserve">and no </w:t>
      </w:r>
      <w:proofErr w:type="spellStart"/>
      <w:r>
        <w:t>T</w:t>
      </w:r>
      <w:r>
        <w:rPr>
          <w:vertAlign w:val="subscript"/>
        </w:rPr>
        <w:t>FirstSSB_MAX</w:t>
      </w:r>
      <w:proofErr w:type="spellEnd"/>
      <w:r>
        <w:rPr>
          <w:vertAlign w:val="subscript"/>
        </w:rPr>
        <w:t>.</w:t>
      </w:r>
    </w:p>
    <w:p w14:paraId="1EEFAC51" w14:textId="77777777" w:rsidR="0045669E" w:rsidRDefault="0045669E" w:rsidP="0045669E">
      <w:r>
        <w:t>The length of the interruption window may be different for different victim cells, and depends on the applicable scenario and on the frequency band relation between the aggressor cell and the victim cell.</w:t>
      </w:r>
    </w:p>
    <w:p w14:paraId="6BB26016" w14:textId="77777777" w:rsidR="0045669E" w:rsidRDefault="0045669E" w:rsidP="0045669E">
      <w:r>
        <w:rPr>
          <w:noProof/>
        </w:rPr>
        <w:t>The requirements in this clause and requriements on interruption due to SCell activation in clause 8.2 apply provided that</w:t>
      </w:r>
      <w:r>
        <w:t xml:space="preserve"> the SSB of the to-be-activated SCell is within the first active DL BWP of the </w:t>
      </w:r>
      <w:proofErr w:type="spellStart"/>
      <w:r>
        <w:t>Scell</w:t>
      </w:r>
      <w:proofErr w:type="spellEnd"/>
      <w:r>
        <w:t>.</w:t>
      </w:r>
    </w:p>
    <w:p w14:paraId="351D22D4" w14:textId="77777777" w:rsidR="0045669E" w:rsidRDefault="0045669E" w:rsidP="0045669E">
      <w:r>
        <w:t>Starting from the slot specified in clause 4.3 of TS 38.213 [3] (timing for secondary Cell activation/deactivation) and until the UE has completed the SCell activation, the UE shall report out of range if the UE has available uplink resources to report CQI for the SCell.</w:t>
      </w:r>
    </w:p>
    <w:p w14:paraId="39CDFC27" w14:textId="77777777" w:rsidR="0045669E" w:rsidRDefault="0045669E" w:rsidP="0045669E">
      <w:r>
        <w:t>Starting from the slot specified in clause 4.3 of TS 38.213 [3] (timing for secondary Cell activation/deactivation) and until the UE has completed a first L1-RSRP measurement, the UE shall report lowest valid L1 SS-RSRP range if the UE has available uplink resources to report L1-RSRP for the SCell.</w:t>
      </w:r>
    </w:p>
    <w:p w14:paraId="65A10E51" w14:textId="13400A20" w:rsidR="000D66BC" w:rsidDel="00A35ADB" w:rsidRDefault="000D66BC" w:rsidP="0045669E">
      <w:pPr>
        <w:rPr>
          <w:del w:id="3" w:author="Zhixun Tang" w:date="2023-11-16T13:35:00Z"/>
          <w:lang w:eastAsia="zh-CN"/>
        </w:rPr>
      </w:pPr>
      <w:ins w:id="4" w:author="Nokia-Lei" w:date="2023-11-01T17:20:00Z">
        <w:del w:id="5" w:author="Zhixun Tang" w:date="2023-11-16T13:35:00Z">
          <w:r w:rsidDel="00A35ADB">
            <w:rPr>
              <w:rFonts w:hint="eastAsia"/>
              <w:lang w:eastAsia="zh-CN"/>
            </w:rPr>
            <w:delText>I</w:delText>
          </w:r>
          <w:r w:rsidDel="00A35ADB">
            <w:rPr>
              <w:lang w:eastAsia="zh-CN"/>
            </w:rPr>
            <w:delText xml:space="preserve">f the UE is configured with cell DTX/DRX, the SCell activation delay </w:delText>
          </w:r>
        </w:del>
      </w:ins>
      <w:ins w:id="6" w:author="Nokia-Lei" w:date="2023-11-01T17:21:00Z">
        <w:del w:id="7" w:author="Zhixun Tang" w:date="2023-11-16T13:35:00Z">
          <w:r w:rsidDel="00A35ADB">
            <w:rPr>
              <w:lang w:eastAsia="zh-CN"/>
            </w:rPr>
            <w:delText xml:space="preserve">in this clause applies assuming </w:delText>
          </w:r>
        </w:del>
      </w:ins>
      <w:ins w:id="8" w:author="Nokia-Lei" w:date="2023-11-01T17:22:00Z">
        <w:del w:id="9" w:author="Zhixun Tang" w:date="2023-11-16T13:35:00Z">
          <w:r w:rsidDel="00A35ADB">
            <w:rPr>
              <w:lang w:eastAsia="zh-CN"/>
            </w:rPr>
            <w:delText>cell DTX/DRX is not active.</w:delText>
          </w:r>
        </w:del>
      </w:ins>
    </w:p>
    <w:p w14:paraId="0B24E082" w14:textId="4D823305" w:rsidR="008F4046" w:rsidRDefault="008F4046" w:rsidP="008F4046">
      <w:pPr>
        <w:pStyle w:val="Heading2"/>
        <w:rPr>
          <w:rFonts w:eastAsia="??"/>
          <w:color w:val="FF0000"/>
          <w:szCs w:val="32"/>
        </w:rPr>
      </w:pPr>
      <w:r w:rsidRPr="008547A4">
        <w:rPr>
          <w:rFonts w:eastAsia="??"/>
          <w:color w:val="FF0000"/>
          <w:szCs w:val="32"/>
        </w:rPr>
        <w:t xml:space="preserve">&lt;&lt; </w:t>
      </w:r>
      <w:r>
        <w:rPr>
          <w:rFonts w:eastAsia="??"/>
          <w:color w:val="FF0000"/>
          <w:szCs w:val="32"/>
        </w:rPr>
        <w:t>End of changes</w:t>
      </w:r>
      <w:r w:rsidRPr="008547A4">
        <w:rPr>
          <w:rFonts w:eastAsia="??"/>
          <w:color w:val="FF0000"/>
          <w:szCs w:val="32"/>
        </w:rPr>
        <w:t xml:space="preserve"> &gt;&gt;</w:t>
      </w:r>
    </w:p>
    <w:p w14:paraId="1824A8CF" w14:textId="77777777" w:rsidR="008F4046" w:rsidRPr="008F4046" w:rsidRDefault="008F4046" w:rsidP="008F4046"/>
    <w:sectPr w:rsidR="008F4046" w:rsidRPr="008F4046" w:rsidSect="00FC6CA8">
      <w:headerReference w:type="default" r:id="rId23"/>
      <w:footerReference w:type="default" r:id="rId24"/>
      <w:footnotePr>
        <w:numRestart w:val="eachSect"/>
      </w:footnotePr>
      <w:pgSz w:w="11907" w:h="16840" w:code="9"/>
      <w:pgMar w:top="1418" w:right="1134" w:bottom="1134" w:left="1134" w:header="851" w:footer="340" w:gutter="0"/>
      <w:pgNumType w:start="42"/>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B3395" w14:textId="77777777" w:rsidR="006B5D0F" w:rsidRDefault="006B5D0F">
      <w:r>
        <w:separator/>
      </w:r>
    </w:p>
  </w:endnote>
  <w:endnote w:type="continuationSeparator" w:id="0">
    <w:p w14:paraId="4F2881F7" w14:textId="77777777" w:rsidR="006B5D0F" w:rsidRDefault="006B5D0F">
      <w:r>
        <w:continuationSeparator/>
      </w:r>
    </w:p>
  </w:endnote>
  <w:endnote w:type="continuationNotice" w:id="1">
    <w:p w14:paraId="2F073100" w14:textId="77777777" w:rsidR="006B5D0F" w:rsidRDefault="006B5D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
    <w:altName w:val="Yu Gothic"/>
    <w:charset w:val="80"/>
    <w:family w:val="roman"/>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sig w:usb0="00000000" w:usb1="00000000" w:usb2="00000000"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E9CE" w14:textId="77777777" w:rsidR="00010597" w:rsidRDefault="00010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24D5C" w14:textId="77777777" w:rsidR="00010597" w:rsidRDefault="00010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98AF" w14:textId="77777777" w:rsidR="00010597" w:rsidRDefault="000105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EDD9" w14:textId="77777777" w:rsidR="00005919" w:rsidRDefault="00E9386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E765" w14:textId="77777777" w:rsidR="006B5D0F" w:rsidRDefault="006B5D0F">
      <w:r>
        <w:separator/>
      </w:r>
    </w:p>
  </w:footnote>
  <w:footnote w:type="continuationSeparator" w:id="0">
    <w:p w14:paraId="7656B98C" w14:textId="77777777" w:rsidR="006B5D0F" w:rsidRDefault="006B5D0F">
      <w:r>
        <w:continuationSeparator/>
      </w:r>
    </w:p>
  </w:footnote>
  <w:footnote w:type="continuationNotice" w:id="1">
    <w:p w14:paraId="7AA5F85A" w14:textId="77777777" w:rsidR="006B5D0F" w:rsidRDefault="006B5D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95AE" w14:textId="77777777" w:rsidR="00010597" w:rsidRDefault="000105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0A7D" w14:textId="77777777" w:rsidR="00010597" w:rsidRDefault="000105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52A8" w14:textId="4A0308FB" w:rsidR="00005919" w:rsidRPr="00010597" w:rsidRDefault="00005919" w:rsidP="00010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1B62"/>
    <w:multiLevelType w:val="hybridMultilevel"/>
    <w:tmpl w:val="9E92D60C"/>
    <w:lvl w:ilvl="0" w:tplc="BEEE4F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926BCB"/>
    <w:multiLevelType w:val="hybridMultilevel"/>
    <w:tmpl w:val="D270A642"/>
    <w:lvl w:ilvl="0" w:tplc="A162DF58">
      <w:start w:val="1"/>
      <w:numFmt w:val="bullet"/>
      <w:lvlText w:val="-"/>
      <w:lvlJc w:val="left"/>
      <w:pPr>
        <w:ind w:left="440" w:hanging="440"/>
      </w:pPr>
      <w:rPr>
        <w:rFonts w:ascii="Times New Roman" w:eastAsia="SimSu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D7C074E"/>
    <w:multiLevelType w:val="hybridMultilevel"/>
    <w:tmpl w:val="5BECCE5C"/>
    <w:lvl w:ilvl="0" w:tplc="AE8E08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B45A08"/>
    <w:multiLevelType w:val="hybridMultilevel"/>
    <w:tmpl w:val="619AB84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1CB61B49"/>
    <w:multiLevelType w:val="multilevel"/>
    <w:tmpl w:val="0BAACF0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26F4718"/>
    <w:multiLevelType w:val="multilevel"/>
    <w:tmpl w:val="226F4718"/>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8D82009"/>
    <w:multiLevelType w:val="hybridMultilevel"/>
    <w:tmpl w:val="29422C8C"/>
    <w:lvl w:ilvl="0" w:tplc="F41C95D2">
      <w:start w:val="3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300D49"/>
    <w:multiLevelType w:val="hybridMultilevel"/>
    <w:tmpl w:val="D90E7CD0"/>
    <w:lvl w:ilvl="0" w:tplc="B9A0D57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3682554F"/>
    <w:multiLevelType w:val="hybridMultilevel"/>
    <w:tmpl w:val="77626376"/>
    <w:lvl w:ilvl="0" w:tplc="C08C7518">
      <w:start w:val="38"/>
      <w:numFmt w:val="bullet"/>
      <w:lvlText w:val="-"/>
      <w:lvlJc w:val="left"/>
      <w:pPr>
        <w:ind w:left="644" w:hanging="360"/>
      </w:pPr>
      <w:rPr>
        <w:rFonts w:ascii="Times New Roman" w:eastAsia="SimSun" w:hAnsi="Times New Roman" w:cs="Times New Roman" w:hint="default"/>
      </w:rPr>
    </w:lvl>
    <w:lvl w:ilvl="1" w:tplc="C08C7518">
      <w:start w:val="38"/>
      <w:numFmt w:val="bullet"/>
      <w:lvlText w:val="-"/>
      <w:lvlJc w:val="left"/>
      <w:pPr>
        <w:ind w:left="1364" w:hanging="360"/>
      </w:pPr>
      <w:rPr>
        <w:rFonts w:ascii="Times New Roman" w:eastAsia="SimSu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D9A422F"/>
    <w:multiLevelType w:val="hybridMultilevel"/>
    <w:tmpl w:val="678E3A5E"/>
    <w:lvl w:ilvl="0" w:tplc="055603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52862B4C"/>
    <w:multiLevelType w:val="hybridMultilevel"/>
    <w:tmpl w:val="CD3C1D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58B73482"/>
    <w:multiLevelType w:val="hybridMultilevel"/>
    <w:tmpl w:val="FDDC8172"/>
    <w:lvl w:ilvl="0" w:tplc="08090001">
      <w:start w:val="1"/>
      <w:numFmt w:val="bullet"/>
      <w:lvlText w:val=""/>
      <w:lvlJc w:val="left"/>
      <w:pPr>
        <w:ind w:left="328" w:hanging="360"/>
      </w:pPr>
      <w:rPr>
        <w:rFonts w:ascii="Symbol" w:hAnsi="Symbol" w:hint="default"/>
      </w:rPr>
    </w:lvl>
    <w:lvl w:ilvl="1" w:tplc="04190003">
      <w:start w:val="1"/>
      <w:numFmt w:val="bullet"/>
      <w:lvlText w:val="o"/>
      <w:lvlJc w:val="left"/>
      <w:pPr>
        <w:ind w:left="1048" w:hanging="360"/>
      </w:pPr>
      <w:rPr>
        <w:rFonts w:ascii="Courier New" w:hAnsi="Courier New" w:cs="Courier New" w:hint="default"/>
      </w:rPr>
    </w:lvl>
    <w:lvl w:ilvl="2" w:tplc="04190005">
      <w:start w:val="1"/>
      <w:numFmt w:val="bullet"/>
      <w:lvlText w:val=""/>
      <w:lvlJc w:val="left"/>
      <w:pPr>
        <w:ind w:left="1768" w:hanging="360"/>
      </w:pPr>
      <w:rPr>
        <w:rFonts w:ascii="Wingdings" w:hAnsi="Wingdings" w:hint="default"/>
      </w:rPr>
    </w:lvl>
    <w:lvl w:ilvl="3" w:tplc="04190001">
      <w:start w:val="1"/>
      <w:numFmt w:val="bullet"/>
      <w:lvlText w:val=""/>
      <w:lvlJc w:val="left"/>
      <w:pPr>
        <w:ind w:left="2488" w:hanging="360"/>
      </w:pPr>
      <w:rPr>
        <w:rFonts w:ascii="Symbol" w:hAnsi="Symbol" w:hint="default"/>
      </w:rPr>
    </w:lvl>
    <w:lvl w:ilvl="4" w:tplc="04190003">
      <w:start w:val="1"/>
      <w:numFmt w:val="bullet"/>
      <w:lvlText w:val="o"/>
      <w:lvlJc w:val="left"/>
      <w:pPr>
        <w:ind w:left="3208" w:hanging="360"/>
      </w:pPr>
      <w:rPr>
        <w:rFonts w:ascii="Courier New" w:hAnsi="Courier New" w:cs="Courier New" w:hint="default"/>
      </w:rPr>
    </w:lvl>
    <w:lvl w:ilvl="5" w:tplc="04190005">
      <w:start w:val="1"/>
      <w:numFmt w:val="bullet"/>
      <w:lvlText w:val=""/>
      <w:lvlJc w:val="left"/>
      <w:pPr>
        <w:ind w:left="3928" w:hanging="360"/>
      </w:pPr>
      <w:rPr>
        <w:rFonts w:ascii="Wingdings" w:hAnsi="Wingdings" w:hint="default"/>
      </w:rPr>
    </w:lvl>
    <w:lvl w:ilvl="6" w:tplc="04190001">
      <w:start w:val="1"/>
      <w:numFmt w:val="bullet"/>
      <w:lvlText w:val=""/>
      <w:lvlJc w:val="left"/>
      <w:pPr>
        <w:ind w:left="4648" w:hanging="360"/>
      </w:pPr>
      <w:rPr>
        <w:rFonts w:ascii="Symbol" w:hAnsi="Symbol" w:hint="default"/>
      </w:rPr>
    </w:lvl>
    <w:lvl w:ilvl="7" w:tplc="04190003">
      <w:start w:val="1"/>
      <w:numFmt w:val="bullet"/>
      <w:lvlText w:val="o"/>
      <w:lvlJc w:val="left"/>
      <w:pPr>
        <w:ind w:left="5368" w:hanging="360"/>
      </w:pPr>
      <w:rPr>
        <w:rFonts w:ascii="Courier New" w:hAnsi="Courier New" w:cs="Courier New" w:hint="default"/>
      </w:rPr>
    </w:lvl>
    <w:lvl w:ilvl="8" w:tplc="04190005">
      <w:start w:val="1"/>
      <w:numFmt w:val="bullet"/>
      <w:lvlText w:val=""/>
      <w:lvlJc w:val="left"/>
      <w:pPr>
        <w:ind w:left="6088" w:hanging="360"/>
      </w:pPr>
      <w:rPr>
        <w:rFonts w:ascii="Wingdings" w:hAnsi="Wingdings" w:hint="default"/>
      </w:rPr>
    </w:lvl>
  </w:abstractNum>
  <w:abstractNum w:abstractNumId="12" w15:restartNumberingAfterBreak="0">
    <w:nsid w:val="5CB85936"/>
    <w:multiLevelType w:val="hybridMultilevel"/>
    <w:tmpl w:val="7E785152"/>
    <w:lvl w:ilvl="0" w:tplc="11681D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3D34F4F"/>
    <w:multiLevelType w:val="hybridMultilevel"/>
    <w:tmpl w:val="FD043D2A"/>
    <w:lvl w:ilvl="0" w:tplc="5D40CF5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795921B4"/>
    <w:multiLevelType w:val="multilevel"/>
    <w:tmpl w:val="52D29A7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81151453">
    <w:abstractNumId w:val="4"/>
  </w:num>
  <w:num w:numId="2" w16cid:durableId="890075726">
    <w:abstractNumId w:val="14"/>
  </w:num>
  <w:num w:numId="3" w16cid:durableId="1455101337">
    <w:abstractNumId w:val="9"/>
  </w:num>
  <w:num w:numId="4" w16cid:durableId="355083809">
    <w:abstractNumId w:val="10"/>
  </w:num>
  <w:num w:numId="5" w16cid:durableId="1767650565">
    <w:abstractNumId w:val="8"/>
  </w:num>
  <w:num w:numId="6" w16cid:durableId="1138035211">
    <w:abstractNumId w:val="11"/>
  </w:num>
  <w:num w:numId="7" w16cid:durableId="1113592139">
    <w:abstractNumId w:val="3"/>
  </w:num>
  <w:num w:numId="8" w16cid:durableId="1280337459">
    <w:abstractNumId w:val="13"/>
  </w:num>
  <w:num w:numId="9" w16cid:durableId="986591773">
    <w:abstractNumId w:val="7"/>
  </w:num>
  <w:num w:numId="10" w16cid:durableId="964236660">
    <w:abstractNumId w:val="6"/>
  </w:num>
  <w:num w:numId="11" w16cid:durableId="1657995270">
    <w:abstractNumId w:val="2"/>
  </w:num>
  <w:num w:numId="12" w16cid:durableId="1999798226">
    <w:abstractNumId w:val="0"/>
  </w:num>
  <w:num w:numId="13" w16cid:durableId="1831021409">
    <w:abstractNumId w:val="12"/>
  </w:num>
  <w:num w:numId="14" w16cid:durableId="243493144">
    <w:abstractNumId w:val="5"/>
  </w:num>
  <w:num w:numId="15" w16cid:durableId="96897595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xun Tang">
    <w15:presenceInfo w15:providerId="AD" w15:userId="S::zhixun.tang@ericsson.com::cfc0b3ae-8261-4113-b47b-bd714b0bc8ee"/>
  </w15:person>
  <w15:person w15:author="Nokia-Lei">
    <w15:presenceInfo w15:providerId="None" w15:userId="Nokia-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919"/>
    <w:rsid w:val="00010597"/>
    <w:rsid w:val="00013F7D"/>
    <w:rsid w:val="0001419E"/>
    <w:rsid w:val="0002012F"/>
    <w:rsid w:val="00022E4A"/>
    <w:rsid w:val="00023F32"/>
    <w:rsid w:val="000448A8"/>
    <w:rsid w:val="00075B93"/>
    <w:rsid w:val="00081467"/>
    <w:rsid w:val="00082279"/>
    <w:rsid w:val="00090FC1"/>
    <w:rsid w:val="000A214E"/>
    <w:rsid w:val="000A2601"/>
    <w:rsid w:val="000A6394"/>
    <w:rsid w:val="000A716F"/>
    <w:rsid w:val="000B7236"/>
    <w:rsid w:val="000B7FED"/>
    <w:rsid w:val="000C038A"/>
    <w:rsid w:val="000C0935"/>
    <w:rsid w:val="000C4C7F"/>
    <w:rsid w:val="000C6409"/>
    <w:rsid w:val="000C6598"/>
    <w:rsid w:val="000D44B3"/>
    <w:rsid w:val="000D66BC"/>
    <w:rsid w:val="000F1CF6"/>
    <w:rsid w:val="000F798C"/>
    <w:rsid w:val="0010518F"/>
    <w:rsid w:val="001063EF"/>
    <w:rsid w:val="00130EC1"/>
    <w:rsid w:val="001435F5"/>
    <w:rsid w:val="00145D43"/>
    <w:rsid w:val="001469D0"/>
    <w:rsid w:val="00167DB7"/>
    <w:rsid w:val="00170854"/>
    <w:rsid w:val="00171BEE"/>
    <w:rsid w:val="0018625C"/>
    <w:rsid w:val="001916BC"/>
    <w:rsid w:val="00191D84"/>
    <w:rsid w:val="00192C46"/>
    <w:rsid w:val="00197BE2"/>
    <w:rsid w:val="001A0259"/>
    <w:rsid w:val="001A08B3"/>
    <w:rsid w:val="001A7B60"/>
    <w:rsid w:val="001B52F0"/>
    <w:rsid w:val="001B7A65"/>
    <w:rsid w:val="001C05D3"/>
    <w:rsid w:val="001C3B99"/>
    <w:rsid w:val="001C5EBF"/>
    <w:rsid w:val="001D4B25"/>
    <w:rsid w:val="001E41F3"/>
    <w:rsid w:val="001E6DA2"/>
    <w:rsid w:val="00200243"/>
    <w:rsid w:val="00211FE1"/>
    <w:rsid w:val="00220F5A"/>
    <w:rsid w:val="00226203"/>
    <w:rsid w:val="0023336E"/>
    <w:rsid w:val="00243502"/>
    <w:rsid w:val="002548C5"/>
    <w:rsid w:val="0026004D"/>
    <w:rsid w:val="002640DD"/>
    <w:rsid w:val="00270F24"/>
    <w:rsid w:val="00271B5D"/>
    <w:rsid w:val="00275D12"/>
    <w:rsid w:val="00284FEB"/>
    <w:rsid w:val="002860C4"/>
    <w:rsid w:val="002B14A2"/>
    <w:rsid w:val="002B5741"/>
    <w:rsid w:val="002D4F24"/>
    <w:rsid w:val="002D5469"/>
    <w:rsid w:val="002E472E"/>
    <w:rsid w:val="003009FB"/>
    <w:rsid w:val="00305409"/>
    <w:rsid w:val="003179D8"/>
    <w:rsid w:val="00325EF5"/>
    <w:rsid w:val="00330136"/>
    <w:rsid w:val="003306E4"/>
    <w:rsid w:val="00342EB0"/>
    <w:rsid w:val="00350B65"/>
    <w:rsid w:val="00354643"/>
    <w:rsid w:val="003609EF"/>
    <w:rsid w:val="0036231A"/>
    <w:rsid w:val="003629A1"/>
    <w:rsid w:val="00365480"/>
    <w:rsid w:val="00374DD4"/>
    <w:rsid w:val="00393014"/>
    <w:rsid w:val="003944EB"/>
    <w:rsid w:val="003B1208"/>
    <w:rsid w:val="003E1A36"/>
    <w:rsid w:val="003E25A0"/>
    <w:rsid w:val="00402ACF"/>
    <w:rsid w:val="00405D36"/>
    <w:rsid w:val="00410371"/>
    <w:rsid w:val="00420EE0"/>
    <w:rsid w:val="00421E79"/>
    <w:rsid w:val="004242F1"/>
    <w:rsid w:val="00425A84"/>
    <w:rsid w:val="00437B95"/>
    <w:rsid w:val="0045669E"/>
    <w:rsid w:val="00462F20"/>
    <w:rsid w:val="00465225"/>
    <w:rsid w:val="00466C92"/>
    <w:rsid w:val="0047128C"/>
    <w:rsid w:val="00472FDF"/>
    <w:rsid w:val="004738E4"/>
    <w:rsid w:val="00473F6C"/>
    <w:rsid w:val="0049404D"/>
    <w:rsid w:val="004975E7"/>
    <w:rsid w:val="004B4C1E"/>
    <w:rsid w:val="004B6538"/>
    <w:rsid w:val="004B75B7"/>
    <w:rsid w:val="004B7E0A"/>
    <w:rsid w:val="004C3B70"/>
    <w:rsid w:val="004C6052"/>
    <w:rsid w:val="004E5136"/>
    <w:rsid w:val="004E5BC5"/>
    <w:rsid w:val="004E6DDE"/>
    <w:rsid w:val="005127FB"/>
    <w:rsid w:val="005141D9"/>
    <w:rsid w:val="0051580D"/>
    <w:rsid w:val="00525E8B"/>
    <w:rsid w:val="005338CD"/>
    <w:rsid w:val="00541848"/>
    <w:rsid w:val="00544963"/>
    <w:rsid w:val="00547111"/>
    <w:rsid w:val="00554E72"/>
    <w:rsid w:val="00562DED"/>
    <w:rsid w:val="005764FC"/>
    <w:rsid w:val="00583D6E"/>
    <w:rsid w:val="005856D6"/>
    <w:rsid w:val="00592D74"/>
    <w:rsid w:val="005A5C82"/>
    <w:rsid w:val="005B15A4"/>
    <w:rsid w:val="005B2C68"/>
    <w:rsid w:val="005C17FA"/>
    <w:rsid w:val="005C1859"/>
    <w:rsid w:val="005C4322"/>
    <w:rsid w:val="005E0C4E"/>
    <w:rsid w:val="005E2C44"/>
    <w:rsid w:val="005F3A04"/>
    <w:rsid w:val="005F4524"/>
    <w:rsid w:val="00606115"/>
    <w:rsid w:val="00611249"/>
    <w:rsid w:val="00621188"/>
    <w:rsid w:val="006257ED"/>
    <w:rsid w:val="00630412"/>
    <w:rsid w:val="00646FD1"/>
    <w:rsid w:val="00653DE4"/>
    <w:rsid w:val="00656B51"/>
    <w:rsid w:val="00665C47"/>
    <w:rsid w:val="0067378D"/>
    <w:rsid w:val="0068258C"/>
    <w:rsid w:val="00695808"/>
    <w:rsid w:val="006B46FB"/>
    <w:rsid w:val="006B5D0F"/>
    <w:rsid w:val="006C002F"/>
    <w:rsid w:val="006E21FB"/>
    <w:rsid w:val="0070465A"/>
    <w:rsid w:val="0071196B"/>
    <w:rsid w:val="007237BD"/>
    <w:rsid w:val="00731298"/>
    <w:rsid w:val="00740DA4"/>
    <w:rsid w:val="00747B29"/>
    <w:rsid w:val="00753196"/>
    <w:rsid w:val="007651D5"/>
    <w:rsid w:val="007678E7"/>
    <w:rsid w:val="00767B62"/>
    <w:rsid w:val="00773118"/>
    <w:rsid w:val="00782C3E"/>
    <w:rsid w:val="00783543"/>
    <w:rsid w:val="00792342"/>
    <w:rsid w:val="007941B6"/>
    <w:rsid w:val="00796C3C"/>
    <w:rsid w:val="007977A8"/>
    <w:rsid w:val="007B2812"/>
    <w:rsid w:val="007B512A"/>
    <w:rsid w:val="007C02C0"/>
    <w:rsid w:val="007C2097"/>
    <w:rsid w:val="007D24CD"/>
    <w:rsid w:val="007D3EA3"/>
    <w:rsid w:val="007D6A07"/>
    <w:rsid w:val="007D7C5C"/>
    <w:rsid w:val="007D7F4B"/>
    <w:rsid w:val="007E4658"/>
    <w:rsid w:val="007E4735"/>
    <w:rsid w:val="007F7259"/>
    <w:rsid w:val="008040A8"/>
    <w:rsid w:val="0082292E"/>
    <w:rsid w:val="008276EA"/>
    <w:rsid w:val="008279FA"/>
    <w:rsid w:val="00840BF7"/>
    <w:rsid w:val="008626E7"/>
    <w:rsid w:val="00862D93"/>
    <w:rsid w:val="00870EE7"/>
    <w:rsid w:val="0087612D"/>
    <w:rsid w:val="00877BCD"/>
    <w:rsid w:val="00882AC8"/>
    <w:rsid w:val="008863B9"/>
    <w:rsid w:val="00893FFD"/>
    <w:rsid w:val="008A45A6"/>
    <w:rsid w:val="008A5A43"/>
    <w:rsid w:val="008B7193"/>
    <w:rsid w:val="008C4365"/>
    <w:rsid w:val="008C6E06"/>
    <w:rsid w:val="008C752C"/>
    <w:rsid w:val="008D3CCC"/>
    <w:rsid w:val="008F3789"/>
    <w:rsid w:val="008F4046"/>
    <w:rsid w:val="008F686C"/>
    <w:rsid w:val="0090372A"/>
    <w:rsid w:val="0090476E"/>
    <w:rsid w:val="0090530B"/>
    <w:rsid w:val="00912D49"/>
    <w:rsid w:val="009148DE"/>
    <w:rsid w:val="00941E30"/>
    <w:rsid w:val="00941EAB"/>
    <w:rsid w:val="00942166"/>
    <w:rsid w:val="00944020"/>
    <w:rsid w:val="00957BA1"/>
    <w:rsid w:val="0096784A"/>
    <w:rsid w:val="009709B1"/>
    <w:rsid w:val="00974F42"/>
    <w:rsid w:val="00976436"/>
    <w:rsid w:val="009777D9"/>
    <w:rsid w:val="00990D04"/>
    <w:rsid w:val="00991B88"/>
    <w:rsid w:val="00992A65"/>
    <w:rsid w:val="0099747B"/>
    <w:rsid w:val="009A2E92"/>
    <w:rsid w:val="009A5753"/>
    <w:rsid w:val="009A579D"/>
    <w:rsid w:val="009B33A9"/>
    <w:rsid w:val="009C01E7"/>
    <w:rsid w:val="009C0B66"/>
    <w:rsid w:val="009E3297"/>
    <w:rsid w:val="009F2A13"/>
    <w:rsid w:val="009F734F"/>
    <w:rsid w:val="00A07DA7"/>
    <w:rsid w:val="00A13AFB"/>
    <w:rsid w:val="00A1779B"/>
    <w:rsid w:val="00A246B6"/>
    <w:rsid w:val="00A35ADB"/>
    <w:rsid w:val="00A430E0"/>
    <w:rsid w:val="00A47E70"/>
    <w:rsid w:val="00A5018E"/>
    <w:rsid w:val="00A50CF0"/>
    <w:rsid w:val="00A5776F"/>
    <w:rsid w:val="00A67373"/>
    <w:rsid w:val="00A725B6"/>
    <w:rsid w:val="00A7671C"/>
    <w:rsid w:val="00A770E0"/>
    <w:rsid w:val="00A82562"/>
    <w:rsid w:val="00AA2CBC"/>
    <w:rsid w:val="00AB2C50"/>
    <w:rsid w:val="00AB7B75"/>
    <w:rsid w:val="00AC539F"/>
    <w:rsid w:val="00AC5820"/>
    <w:rsid w:val="00AD1CD8"/>
    <w:rsid w:val="00AD552B"/>
    <w:rsid w:val="00AD6B03"/>
    <w:rsid w:val="00AD6F1C"/>
    <w:rsid w:val="00AF3F67"/>
    <w:rsid w:val="00B17EF6"/>
    <w:rsid w:val="00B258BB"/>
    <w:rsid w:val="00B341F6"/>
    <w:rsid w:val="00B36FB5"/>
    <w:rsid w:val="00B41054"/>
    <w:rsid w:val="00B45440"/>
    <w:rsid w:val="00B67B97"/>
    <w:rsid w:val="00B762C5"/>
    <w:rsid w:val="00B77F56"/>
    <w:rsid w:val="00B85959"/>
    <w:rsid w:val="00B920FF"/>
    <w:rsid w:val="00B968C8"/>
    <w:rsid w:val="00B96AE9"/>
    <w:rsid w:val="00BA3EC5"/>
    <w:rsid w:val="00BA51D9"/>
    <w:rsid w:val="00BA77D9"/>
    <w:rsid w:val="00BB4B6B"/>
    <w:rsid w:val="00BB5DFC"/>
    <w:rsid w:val="00BB64FA"/>
    <w:rsid w:val="00BC4898"/>
    <w:rsid w:val="00BD279D"/>
    <w:rsid w:val="00BD6A34"/>
    <w:rsid w:val="00BD6BB8"/>
    <w:rsid w:val="00C01526"/>
    <w:rsid w:val="00C02945"/>
    <w:rsid w:val="00C02C55"/>
    <w:rsid w:val="00C14DB9"/>
    <w:rsid w:val="00C17787"/>
    <w:rsid w:val="00C46394"/>
    <w:rsid w:val="00C66BA2"/>
    <w:rsid w:val="00C819DD"/>
    <w:rsid w:val="00C823C8"/>
    <w:rsid w:val="00C865D1"/>
    <w:rsid w:val="00C870F6"/>
    <w:rsid w:val="00C95985"/>
    <w:rsid w:val="00CC05FD"/>
    <w:rsid w:val="00CC5026"/>
    <w:rsid w:val="00CC68D0"/>
    <w:rsid w:val="00CE494C"/>
    <w:rsid w:val="00CF3F7E"/>
    <w:rsid w:val="00CF49CD"/>
    <w:rsid w:val="00CF6E74"/>
    <w:rsid w:val="00D03F9A"/>
    <w:rsid w:val="00D06D51"/>
    <w:rsid w:val="00D24991"/>
    <w:rsid w:val="00D417FD"/>
    <w:rsid w:val="00D50255"/>
    <w:rsid w:val="00D53627"/>
    <w:rsid w:val="00D617D1"/>
    <w:rsid w:val="00D66520"/>
    <w:rsid w:val="00D704DC"/>
    <w:rsid w:val="00D76A94"/>
    <w:rsid w:val="00D84AE9"/>
    <w:rsid w:val="00D85A77"/>
    <w:rsid w:val="00D93F3F"/>
    <w:rsid w:val="00D976C3"/>
    <w:rsid w:val="00DA3E6B"/>
    <w:rsid w:val="00DC0118"/>
    <w:rsid w:val="00DD0883"/>
    <w:rsid w:val="00DD6CA7"/>
    <w:rsid w:val="00DE34CF"/>
    <w:rsid w:val="00DE6F8D"/>
    <w:rsid w:val="00DF446F"/>
    <w:rsid w:val="00E056A5"/>
    <w:rsid w:val="00E13F3D"/>
    <w:rsid w:val="00E14A61"/>
    <w:rsid w:val="00E253D1"/>
    <w:rsid w:val="00E27D01"/>
    <w:rsid w:val="00E34898"/>
    <w:rsid w:val="00E4321C"/>
    <w:rsid w:val="00E63740"/>
    <w:rsid w:val="00E66A3C"/>
    <w:rsid w:val="00E718BD"/>
    <w:rsid w:val="00E74F4F"/>
    <w:rsid w:val="00E87083"/>
    <w:rsid w:val="00E9189F"/>
    <w:rsid w:val="00E93866"/>
    <w:rsid w:val="00E96725"/>
    <w:rsid w:val="00EA31B7"/>
    <w:rsid w:val="00EA3B7D"/>
    <w:rsid w:val="00EA3E94"/>
    <w:rsid w:val="00EB09B7"/>
    <w:rsid w:val="00EB1A5C"/>
    <w:rsid w:val="00EE54D3"/>
    <w:rsid w:val="00EE7D7C"/>
    <w:rsid w:val="00EF62CE"/>
    <w:rsid w:val="00F02DC5"/>
    <w:rsid w:val="00F138FD"/>
    <w:rsid w:val="00F2432C"/>
    <w:rsid w:val="00F25D98"/>
    <w:rsid w:val="00F300FB"/>
    <w:rsid w:val="00F34E63"/>
    <w:rsid w:val="00F366E8"/>
    <w:rsid w:val="00F54495"/>
    <w:rsid w:val="00F650E9"/>
    <w:rsid w:val="00F75CC4"/>
    <w:rsid w:val="00F800A8"/>
    <w:rsid w:val="00F859CA"/>
    <w:rsid w:val="00FA0EA4"/>
    <w:rsid w:val="00FA55D1"/>
    <w:rsid w:val="00FB1ACB"/>
    <w:rsid w:val="00FB6386"/>
    <w:rsid w:val="00FE6056"/>
    <w:rsid w:val="00FF3C75"/>
    <w:rsid w:val="00FF47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7D7F4B"/>
    <w:rPr>
      <w:rFonts w:ascii="Arial" w:hAnsi="Arial"/>
      <w:b/>
      <w:noProof/>
      <w:sz w:val="18"/>
      <w:lang w:val="en-GB" w:eastAsia="en-US"/>
    </w:rPr>
  </w:style>
  <w:style w:type="character" w:customStyle="1" w:styleId="FooterChar">
    <w:name w:val="Footer Char"/>
    <w:basedOn w:val="DefaultParagraphFont"/>
    <w:link w:val="Footer"/>
    <w:rsid w:val="007D7F4B"/>
    <w:rPr>
      <w:rFonts w:ascii="Arial" w:hAnsi="Arial"/>
      <w:b/>
      <w:i/>
      <w:noProof/>
      <w:sz w:val="18"/>
      <w:lang w:val="en-GB" w:eastAsia="en-US"/>
    </w:rPr>
  </w:style>
  <w:style w:type="character" w:customStyle="1" w:styleId="B1Char">
    <w:name w:val="B1 Char"/>
    <w:link w:val="B1"/>
    <w:qFormat/>
    <w:rsid w:val="007D7F4B"/>
    <w:rPr>
      <w:rFonts w:ascii="Times New Roman" w:hAnsi="Times New Roman"/>
      <w:lang w:val="en-GB" w:eastAsia="en-US"/>
    </w:rPr>
  </w:style>
  <w:style w:type="character" w:customStyle="1" w:styleId="B2Char">
    <w:name w:val="B2 Char"/>
    <w:link w:val="B2"/>
    <w:qFormat/>
    <w:rsid w:val="007D7F4B"/>
    <w:rPr>
      <w:rFonts w:ascii="Times New Roman" w:hAnsi="Times New Roman"/>
      <w:lang w:val="en-GB" w:eastAsia="en-US"/>
    </w:rPr>
  </w:style>
  <w:style w:type="character" w:customStyle="1" w:styleId="EQChar">
    <w:name w:val="EQ Char"/>
    <w:link w:val="EQ"/>
    <w:qFormat/>
    <w:locked/>
    <w:rsid w:val="007D7F4B"/>
    <w:rPr>
      <w:rFonts w:ascii="Times New Roman" w:hAnsi="Times New Roman"/>
      <w:noProof/>
      <w:lang w:val="en-GB"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列表段落"/>
    <w:basedOn w:val="Normal"/>
    <w:link w:val="ListParagraphChar"/>
    <w:uiPriority w:val="34"/>
    <w:qFormat/>
    <w:rsid w:val="00941EAB"/>
    <w:pPr>
      <w:ind w:left="720"/>
      <w:contextualSpacing/>
    </w:pPr>
  </w:style>
  <w:style w:type="character" w:customStyle="1" w:styleId="Heading2Char">
    <w:name w:val="Heading 2 Char"/>
    <w:basedOn w:val="DefaultParagraphFont"/>
    <w:link w:val="Heading2"/>
    <w:rsid w:val="000A214E"/>
    <w:rPr>
      <w:rFonts w:ascii="Arial" w:hAnsi="Arial"/>
      <w:sz w:val="32"/>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F02DC5"/>
    <w:rPr>
      <w:rFonts w:ascii="Times New Roman" w:hAnsi="Times New Roman"/>
      <w:lang w:val="en-GB" w:eastAsia="en-US"/>
    </w:rPr>
  </w:style>
  <w:style w:type="character" w:customStyle="1" w:styleId="B3Char">
    <w:name w:val="B3 Char"/>
    <w:link w:val="B3"/>
    <w:qFormat/>
    <w:locked/>
    <w:rsid w:val="000C0935"/>
    <w:rPr>
      <w:rFonts w:ascii="Times New Roman" w:hAnsi="Times New Roman"/>
      <w:lang w:val="en-GB" w:eastAsia="en-US"/>
    </w:rPr>
  </w:style>
  <w:style w:type="character" w:customStyle="1" w:styleId="B4Char">
    <w:name w:val="B4 Char"/>
    <w:link w:val="B4"/>
    <w:qFormat/>
    <w:rsid w:val="000C0935"/>
    <w:rPr>
      <w:rFonts w:ascii="Times New Roman" w:hAnsi="Times New Roman"/>
      <w:lang w:val="en-GB" w:eastAsia="en-US"/>
    </w:rPr>
  </w:style>
  <w:style w:type="character" w:customStyle="1" w:styleId="CRCoverPageChar">
    <w:name w:val="CR Cover Page Char"/>
    <w:link w:val="CRCoverPage"/>
    <w:locked/>
    <w:rsid w:val="00C17787"/>
    <w:rPr>
      <w:rFonts w:ascii="Arial" w:hAnsi="Arial"/>
      <w:lang w:val="en-GB" w:eastAsia="en-US"/>
    </w:rPr>
  </w:style>
  <w:style w:type="paragraph" w:customStyle="1" w:styleId="RAN4H1">
    <w:name w:val="RAN4 H1"/>
    <w:basedOn w:val="Normal"/>
    <w:next w:val="Normal"/>
    <w:link w:val="RAN4H1Char"/>
    <w:qFormat/>
    <w:rsid w:val="00796C3C"/>
    <w:pPr>
      <w:keepNext/>
      <w:keepLines/>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1Char">
    <w:name w:val="RAN4 H1 Char"/>
    <w:basedOn w:val="DefaultParagraphFont"/>
    <w:link w:val="RAN4H1"/>
    <w:rsid w:val="00796C3C"/>
    <w:rPr>
      <w:rFonts w:ascii="Arial" w:hAnsi="Arial"/>
      <w:sz w:val="36"/>
      <w:lang w:val="en-GB" w:eastAsia="en-US"/>
    </w:rPr>
  </w:style>
  <w:style w:type="paragraph" w:styleId="Revision">
    <w:name w:val="Revision"/>
    <w:hidden/>
    <w:uiPriority w:val="99"/>
    <w:semiHidden/>
    <w:rsid w:val="00E056A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4300">
      <w:bodyDiv w:val="1"/>
      <w:marLeft w:val="0"/>
      <w:marRight w:val="0"/>
      <w:marTop w:val="0"/>
      <w:marBottom w:val="0"/>
      <w:divBdr>
        <w:top w:val="none" w:sz="0" w:space="0" w:color="auto"/>
        <w:left w:val="none" w:sz="0" w:space="0" w:color="auto"/>
        <w:bottom w:val="none" w:sz="0" w:space="0" w:color="auto"/>
        <w:right w:val="none" w:sz="0" w:space="0" w:color="auto"/>
      </w:divBdr>
    </w:div>
    <w:div w:id="202986471">
      <w:bodyDiv w:val="1"/>
      <w:marLeft w:val="0"/>
      <w:marRight w:val="0"/>
      <w:marTop w:val="0"/>
      <w:marBottom w:val="0"/>
      <w:divBdr>
        <w:top w:val="none" w:sz="0" w:space="0" w:color="auto"/>
        <w:left w:val="none" w:sz="0" w:space="0" w:color="auto"/>
        <w:bottom w:val="none" w:sz="0" w:space="0" w:color="auto"/>
        <w:right w:val="none" w:sz="0" w:space="0" w:color="auto"/>
      </w:divBdr>
    </w:div>
    <w:div w:id="449326963">
      <w:bodyDiv w:val="1"/>
      <w:marLeft w:val="0"/>
      <w:marRight w:val="0"/>
      <w:marTop w:val="0"/>
      <w:marBottom w:val="0"/>
      <w:divBdr>
        <w:top w:val="none" w:sz="0" w:space="0" w:color="auto"/>
        <w:left w:val="none" w:sz="0" w:space="0" w:color="auto"/>
        <w:bottom w:val="none" w:sz="0" w:space="0" w:color="auto"/>
        <w:right w:val="none" w:sz="0" w:space="0" w:color="auto"/>
      </w:divBdr>
    </w:div>
    <w:div w:id="548416120">
      <w:bodyDiv w:val="1"/>
      <w:marLeft w:val="0"/>
      <w:marRight w:val="0"/>
      <w:marTop w:val="0"/>
      <w:marBottom w:val="0"/>
      <w:divBdr>
        <w:top w:val="none" w:sz="0" w:space="0" w:color="auto"/>
        <w:left w:val="none" w:sz="0" w:space="0" w:color="auto"/>
        <w:bottom w:val="none" w:sz="0" w:space="0" w:color="auto"/>
        <w:right w:val="none" w:sz="0" w:space="0" w:color="auto"/>
      </w:divBdr>
    </w:div>
    <w:div w:id="557203577">
      <w:bodyDiv w:val="1"/>
      <w:marLeft w:val="0"/>
      <w:marRight w:val="0"/>
      <w:marTop w:val="0"/>
      <w:marBottom w:val="0"/>
      <w:divBdr>
        <w:top w:val="none" w:sz="0" w:space="0" w:color="auto"/>
        <w:left w:val="none" w:sz="0" w:space="0" w:color="auto"/>
        <w:bottom w:val="none" w:sz="0" w:space="0" w:color="auto"/>
        <w:right w:val="none" w:sz="0" w:space="0" w:color="auto"/>
      </w:divBdr>
    </w:div>
    <w:div w:id="625160343">
      <w:bodyDiv w:val="1"/>
      <w:marLeft w:val="0"/>
      <w:marRight w:val="0"/>
      <w:marTop w:val="0"/>
      <w:marBottom w:val="0"/>
      <w:divBdr>
        <w:top w:val="none" w:sz="0" w:space="0" w:color="auto"/>
        <w:left w:val="none" w:sz="0" w:space="0" w:color="auto"/>
        <w:bottom w:val="none" w:sz="0" w:space="0" w:color="auto"/>
        <w:right w:val="none" w:sz="0" w:space="0" w:color="auto"/>
      </w:divBdr>
    </w:div>
    <w:div w:id="753018039">
      <w:bodyDiv w:val="1"/>
      <w:marLeft w:val="0"/>
      <w:marRight w:val="0"/>
      <w:marTop w:val="0"/>
      <w:marBottom w:val="0"/>
      <w:divBdr>
        <w:top w:val="none" w:sz="0" w:space="0" w:color="auto"/>
        <w:left w:val="none" w:sz="0" w:space="0" w:color="auto"/>
        <w:bottom w:val="none" w:sz="0" w:space="0" w:color="auto"/>
        <w:right w:val="none" w:sz="0" w:space="0" w:color="auto"/>
      </w:divBdr>
    </w:div>
    <w:div w:id="758988275">
      <w:bodyDiv w:val="1"/>
      <w:marLeft w:val="0"/>
      <w:marRight w:val="0"/>
      <w:marTop w:val="0"/>
      <w:marBottom w:val="0"/>
      <w:divBdr>
        <w:top w:val="none" w:sz="0" w:space="0" w:color="auto"/>
        <w:left w:val="none" w:sz="0" w:space="0" w:color="auto"/>
        <w:bottom w:val="none" w:sz="0" w:space="0" w:color="auto"/>
        <w:right w:val="none" w:sz="0" w:space="0" w:color="auto"/>
      </w:divBdr>
    </w:div>
    <w:div w:id="814106760">
      <w:bodyDiv w:val="1"/>
      <w:marLeft w:val="0"/>
      <w:marRight w:val="0"/>
      <w:marTop w:val="0"/>
      <w:marBottom w:val="0"/>
      <w:divBdr>
        <w:top w:val="none" w:sz="0" w:space="0" w:color="auto"/>
        <w:left w:val="none" w:sz="0" w:space="0" w:color="auto"/>
        <w:bottom w:val="none" w:sz="0" w:space="0" w:color="auto"/>
        <w:right w:val="none" w:sz="0" w:space="0" w:color="auto"/>
      </w:divBdr>
    </w:div>
    <w:div w:id="832447971">
      <w:bodyDiv w:val="1"/>
      <w:marLeft w:val="0"/>
      <w:marRight w:val="0"/>
      <w:marTop w:val="0"/>
      <w:marBottom w:val="0"/>
      <w:divBdr>
        <w:top w:val="none" w:sz="0" w:space="0" w:color="auto"/>
        <w:left w:val="none" w:sz="0" w:space="0" w:color="auto"/>
        <w:bottom w:val="none" w:sz="0" w:space="0" w:color="auto"/>
        <w:right w:val="none" w:sz="0" w:space="0" w:color="auto"/>
      </w:divBdr>
    </w:div>
    <w:div w:id="990521352">
      <w:bodyDiv w:val="1"/>
      <w:marLeft w:val="0"/>
      <w:marRight w:val="0"/>
      <w:marTop w:val="0"/>
      <w:marBottom w:val="0"/>
      <w:divBdr>
        <w:top w:val="none" w:sz="0" w:space="0" w:color="auto"/>
        <w:left w:val="none" w:sz="0" w:space="0" w:color="auto"/>
        <w:bottom w:val="none" w:sz="0" w:space="0" w:color="auto"/>
        <w:right w:val="none" w:sz="0" w:space="0" w:color="auto"/>
      </w:divBdr>
    </w:div>
    <w:div w:id="1078551595">
      <w:bodyDiv w:val="1"/>
      <w:marLeft w:val="0"/>
      <w:marRight w:val="0"/>
      <w:marTop w:val="0"/>
      <w:marBottom w:val="0"/>
      <w:divBdr>
        <w:top w:val="none" w:sz="0" w:space="0" w:color="auto"/>
        <w:left w:val="none" w:sz="0" w:space="0" w:color="auto"/>
        <w:bottom w:val="none" w:sz="0" w:space="0" w:color="auto"/>
        <w:right w:val="none" w:sz="0" w:space="0" w:color="auto"/>
      </w:divBdr>
    </w:div>
    <w:div w:id="1115519441">
      <w:bodyDiv w:val="1"/>
      <w:marLeft w:val="0"/>
      <w:marRight w:val="0"/>
      <w:marTop w:val="0"/>
      <w:marBottom w:val="0"/>
      <w:divBdr>
        <w:top w:val="none" w:sz="0" w:space="0" w:color="auto"/>
        <w:left w:val="none" w:sz="0" w:space="0" w:color="auto"/>
        <w:bottom w:val="none" w:sz="0" w:space="0" w:color="auto"/>
        <w:right w:val="none" w:sz="0" w:space="0" w:color="auto"/>
      </w:divBdr>
    </w:div>
    <w:div w:id="1153789654">
      <w:bodyDiv w:val="1"/>
      <w:marLeft w:val="0"/>
      <w:marRight w:val="0"/>
      <w:marTop w:val="0"/>
      <w:marBottom w:val="0"/>
      <w:divBdr>
        <w:top w:val="none" w:sz="0" w:space="0" w:color="auto"/>
        <w:left w:val="none" w:sz="0" w:space="0" w:color="auto"/>
        <w:bottom w:val="none" w:sz="0" w:space="0" w:color="auto"/>
        <w:right w:val="none" w:sz="0" w:space="0" w:color="auto"/>
      </w:divBdr>
    </w:div>
    <w:div w:id="1253080609">
      <w:bodyDiv w:val="1"/>
      <w:marLeft w:val="0"/>
      <w:marRight w:val="0"/>
      <w:marTop w:val="0"/>
      <w:marBottom w:val="0"/>
      <w:divBdr>
        <w:top w:val="none" w:sz="0" w:space="0" w:color="auto"/>
        <w:left w:val="none" w:sz="0" w:space="0" w:color="auto"/>
        <w:bottom w:val="none" w:sz="0" w:space="0" w:color="auto"/>
        <w:right w:val="none" w:sz="0" w:space="0" w:color="auto"/>
      </w:divBdr>
    </w:div>
    <w:div w:id="1413118419">
      <w:bodyDiv w:val="1"/>
      <w:marLeft w:val="0"/>
      <w:marRight w:val="0"/>
      <w:marTop w:val="0"/>
      <w:marBottom w:val="0"/>
      <w:divBdr>
        <w:top w:val="none" w:sz="0" w:space="0" w:color="auto"/>
        <w:left w:val="none" w:sz="0" w:space="0" w:color="auto"/>
        <w:bottom w:val="none" w:sz="0" w:space="0" w:color="auto"/>
        <w:right w:val="none" w:sz="0" w:space="0" w:color="auto"/>
      </w:divBdr>
    </w:div>
    <w:div w:id="1450658726">
      <w:bodyDiv w:val="1"/>
      <w:marLeft w:val="0"/>
      <w:marRight w:val="0"/>
      <w:marTop w:val="0"/>
      <w:marBottom w:val="0"/>
      <w:divBdr>
        <w:top w:val="none" w:sz="0" w:space="0" w:color="auto"/>
        <w:left w:val="none" w:sz="0" w:space="0" w:color="auto"/>
        <w:bottom w:val="none" w:sz="0" w:space="0" w:color="auto"/>
        <w:right w:val="none" w:sz="0" w:space="0" w:color="auto"/>
      </w:divBdr>
    </w:div>
    <w:div w:id="1566336557">
      <w:bodyDiv w:val="1"/>
      <w:marLeft w:val="0"/>
      <w:marRight w:val="0"/>
      <w:marTop w:val="0"/>
      <w:marBottom w:val="0"/>
      <w:divBdr>
        <w:top w:val="none" w:sz="0" w:space="0" w:color="auto"/>
        <w:left w:val="none" w:sz="0" w:space="0" w:color="auto"/>
        <w:bottom w:val="none" w:sz="0" w:space="0" w:color="auto"/>
        <w:right w:val="none" w:sz="0" w:space="0" w:color="auto"/>
      </w:divBdr>
    </w:div>
    <w:div w:id="1721172577">
      <w:bodyDiv w:val="1"/>
      <w:marLeft w:val="0"/>
      <w:marRight w:val="0"/>
      <w:marTop w:val="0"/>
      <w:marBottom w:val="0"/>
      <w:divBdr>
        <w:top w:val="none" w:sz="0" w:space="0" w:color="auto"/>
        <w:left w:val="none" w:sz="0" w:space="0" w:color="auto"/>
        <w:bottom w:val="none" w:sz="0" w:space="0" w:color="auto"/>
        <w:right w:val="none" w:sz="0" w:space="0" w:color="auto"/>
      </w:divBdr>
    </w:div>
    <w:div w:id="1953127953">
      <w:bodyDiv w:val="1"/>
      <w:marLeft w:val="0"/>
      <w:marRight w:val="0"/>
      <w:marTop w:val="0"/>
      <w:marBottom w:val="0"/>
      <w:divBdr>
        <w:top w:val="none" w:sz="0" w:space="0" w:color="auto"/>
        <w:left w:val="none" w:sz="0" w:space="0" w:color="auto"/>
        <w:bottom w:val="none" w:sz="0" w:space="0" w:color="auto"/>
        <w:right w:val="none" w:sz="0" w:space="0" w:color="auto"/>
      </w:divBdr>
    </w:div>
    <w:div w:id="209277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5AIRPNAIUNRU-1328258698-28716</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https://nokia.sharepoint.com/sites/c5g/5gradio/_layouts/15/DocIdRedir.aspx?ID=5AIRPNAIUNRU-1328258698-28716</Url>
      <Description>5AIRPNAIUNRU-1328258698-28716</Description>
    </_dlc_DocIdUrl>
    <TaxCatchAll xmlns="71c5aaf6-e6ce-465b-b873-5148d2a4c105" xsi:nil="true"/>
    <lcf76f155ced4ddcb4097134ff3c332f xmlns="0b6aed8e-0313-4d17-80ff-d0e5da4931c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62AC40B-23AB-4FF6-A3C3-CB365511F050}">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ACB0D5D9-15A6-40D8-9E3E-70857A9D325A}">
  <ds:schemaRefs>
    <ds:schemaRef ds:uri="http://schemas.microsoft.com/sharepoint/v3/contenttype/forms"/>
  </ds:schemaRefs>
</ds:datastoreItem>
</file>

<file path=customXml/itemProps4.xml><?xml version="1.0" encoding="utf-8"?>
<ds:datastoreItem xmlns:ds="http://schemas.openxmlformats.org/officeDocument/2006/customXml" ds:itemID="{B997283B-EF96-437C-BFFB-74D100753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5510FA-02EE-400C-9D8D-6ABA1F85BC3C}">
  <ds:schemaRefs>
    <ds:schemaRef ds:uri="http://schemas.microsoft.com/sharepoint/events"/>
  </ds:schemaRefs>
</ds:datastoreItem>
</file>

<file path=customXml/itemProps6.xml><?xml version="1.0" encoding="utf-8"?>
<ds:datastoreItem xmlns:ds="http://schemas.openxmlformats.org/officeDocument/2006/customXml" ds:itemID="{22185C1D-6C29-4CA2-AC56-4C2AEEA04E4A}">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6</Pages>
  <Words>2923</Words>
  <Characters>16665</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19549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Zhixun Tang</cp:lastModifiedBy>
  <cp:revision>4</cp:revision>
  <cp:lastPrinted>1899-12-31T23:00:00Z</cp:lastPrinted>
  <dcterms:created xsi:type="dcterms:W3CDTF">2023-11-03T09:04:00Z</dcterms:created>
  <dcterms:modified xsi:type="dcterms:W3CDTF">2023-11-16T05:36:00Z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0x01010000E5007003D3004E92B8EDD86D20E8CD</vt:lpwstr>
  </property>
  <property fmtid="{D5CDD505-2E9C-101B-9397-08002B2CF9AE}" pid="22" name="_dlc_DocIdItemGuid">
    <vt:lpwstr>d410efc8-8314-4102-b12d-fe3f57e8233f</vt:lpwstr>
  </property>
  <property fmtid="{D5CDD505-2E9C-101B-9397-08002B2CF9AE}" pid="23" name="MediaServiceImageTags">
    <vt:lpwstr/>
  </property>
</Properties>
</file>