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E67E3F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E85EED">
        <w:rPr>
          <w:rFonts w:ascii="Arial" w:eastAsiaTheme="minorEastAsia" w:hAnsi="Arial" w:cs="Arial"/>
          <w:b/>
          <w:sz w:val="24"/>
          <w:szCs w:val="24"/>
          <w:lang w:eastAsia="zh-CN"/>
        </w:rPr>
        <w:t>9</w:t>
      </w:r>
      <w:r>
        <w:rPr>
          <w:rFonts w:ascii="Arial" w:eastAsiaTheme="minorEastAsia" w:hAnsi="Arial" w:cs="Arial"/>
          <w:b/>
          <w:sz w:val="24"/>
          <w:szCs w:val="24"/>
          <w:lang w:eastAsia="zh-CN"/>
        </w:rPr>
        <w:tab/>
      </w:r>
      <w:r w:rsidR="00E85EE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85EE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sidR="007D64B4">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D64B4">
        <w:rPr>
          <w:rFonts w:ascii="Arial" w:eastAsiaTheme="minorEastAsia" w:hAnsi="Arial" w:cs="Arial"/>
          <w:b/>
          <w:sz w:val="24"/>
          <w:szCs w:val="24"/>
          <w:lang w:eastAsia="zh-CN"/>
        </w:rPr>
        <w:tab/>
      </w:r>
      <w:r w:rsidR="00E85EED">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63655F">
        <w:rPr>
          <w:rFonts w:ascii="Arial" w:eastAsiaTheme="minorEastAsia" w:hAnsi="Arial" w:cs="Arial"/>
          <w:b/>
          <w:sz w:val="24"/>
          <w:szCs w:val="24"/>
          <w:lang w:eastAsia="zh-CN"/>
        </w:rPr>
        <w:t>1</w:t>
      </w:r>
      <w:r w:rsidR="00E85EED">
        <w:rPr>
          <w:rFonts w:ascii="Arial" w:eastAsiaTheme="minorEastAsia" w:hAnsi="Arial" w:cs="Arial"/>
          <w:b/>
          <w:sz w:val="24"/>
          <w:szCs w:val="24"/>
          <w:lang w:eastAsia="zh-CN"/>
        </w:rPr>
        <w:t>8129</w:t>
      </w:r>
    </w:p>
    <w:p w14:paraId="2735E67F" w14:textId="3330900E" w:rsidR="003A2B9E" w:rsidRPr="003A2B9E" w:rsidRDefault="00A40611"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US</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November</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13</w:t>
      </w:r>
      <w:r w:rsidR="003A2B9E" w:rsidRPr="003A2B9E">
        <w:rPr>
          <w:rFonts w:ascii="Arial" w:eastAsiaTheme="minorEastAsia" w:hAnsi="Arial" w:cs="Arial" w:hint="eastAsia"/>
          <w:b/>
          <w:bCs/>
          <w:sz w:val="24"/>
          <w:szCs w:val="24"/>
          <w:lang w:val="en-US" w:eastAsia="zh-CN"/>
        </w:rPr>
        <w:t xml:space="preserve"> </w:t>
      </w:r>
      <w:r w:rsidR="003A2B9E" w:rsidRPr="003A2B9E">
        <w:rPr>
          <w:rFonts w:ascii="Arial" w:eastAsiaTheme="minorEastAsia" w:hAnsi="Arial" w:cs="Arial" w:hint="eastAsia"/>
          <w:b/>
          <w:bCs/>
          <w:sz w:val="24"/>
          <w:szCs w:val="24"/>
          <w:lang w:val="en-US" w:eastAsia="zh-CN"/>
        </w:rPr>
        <w:t>–</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17</w:t>
      </w:r>
      <w:r w:rsidR="003A2B9E" w:rsidRPr="003A2B9E">
        <w:rPr>
          <w:rFonts w:ascii="Arial" w:eastAsiaTheme="minorEastAsia" w:hAnsi="Arial" w:cs="Arial" w:hint="eastAsia"/>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02F8FF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40611">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31B38">
        <w:rPr>
          <w:rFonts w:ascii="Arial" w:eastAsiaTheme="minorEastAsia" w:hAnsi="Arial" w:cs="Arial"/>
          <w:color w:val="000000"/>
          <w:sz w:val="22"/>
          <w:lang w:eastAsia="zh-CN"/>
        </w:rPr>
        <w:t>1</w:t>
      </w:r>
      <w:r w:rsidR="005F1CF6">
        <w:rPr>
          <w:rFonts w:ascii="Arial" w:eastAsiaTheme="minorEastAsia" w:hAnsi="Arial" w:cs="Arial"/>
          <w:color w:val="000000"/>
          <w:sz w:val="22"/>
          <w:lang w:eastAsia="zh-CN"/>
        </w:rPr>
        <w:t>.4</w:t>
      </w:r>
    </w:p>
    <w:p w14:paraId="50D5329D" w14:textId="2281615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31B38">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05C9BF3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A40611">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A40611">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C31B38">
        <w:rPr>
          <w:rFonts w:ascii="Arial" w:eastAsiaTheme="minorEastAsia" w:hAnsi="Arial" w:cs="Arial"/>
          <w:color w:val="000000"/>
          <w:sz w:val="22"/>
          <w:lang w:eastAsia="zh-CN"/>
        </w:rPr>
        <w:t>FS_SimBC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C60585">
        <w:rPr>
          <w:rFonts w:hint="eastAsia"/>
          <w:i/>
          <w:color w:val="0070C0"/>
          <w:highlight w:val="yellow"/>
          <w:lang w:eastAsia="zh-CN"/>
        </w:rPr>
        <w:t xml:space="preserve">Briefly introduce </w:t>
      </w:r>
      <w:r w:rsidRPr="00C60585">
        <w:rPr>
          <w:i/>
          <w:color w:val="0070C0"/>
          <w:highlight w:val="yellow"/>
          <w:lang w:eastAsia="zh-CN"/>
        </w:rPr>
        <w:t>background</w:t>
      </w:r>
      <w:r w:rsidRPr="00C60585">
        <w:rPr>
          <w:rFonts w:hint="eastAsia"/>
          <w:i/>
          <w:color w:val="0070C0"/>
          <w:highlight w:val="yellow"/>
          <w:lang w:eastAsia="zh-CN"/>
        </w:rPr>
        <w:t xml:space="preserve">, the scope of this email </w:t>
      </w:r>
      <w:r w:rsidRPr="00C60585">
        <w:rPr>
          <w:i/>
          <w:color w:val="0070C0"/>
          <w:highlight w:val="yellow"/>
          <w:lang w:eastAsia="zh-CN"/>
        </w:rPr>
        <w:t xml:space="preserve">discussion </w:t>
      </w:r>
      <w:r w:rsidR="00442337" w:rsidRPr="00C60585">
        <w:rPr>
          <w:i/>
          <w:color w:val="0070C0"/>
          <w:highlight w:val="yellow"/>
          <w:lang w:eastAsia="zh-CN"/>
        </w:rPr>
        <w:t xml:space="preserve">(e.g. list of treated agenda items) </w:t>
      </w:r>
      <w:r w:rsidRPr="00C60585">
        <w:rPr>
          <w:i/>
          <w:color w:val="0070C0"/>
          <w:highlight w:val="yellow"/>
          <w:lang w:eastAsia="zh-CN"/>
        </w:rPr>
        <w:t>and</w:t>
      </w:r>
      <w:r w:rsidRPr="00C60585">
        <w:rPr>
          <w:rFonts w:hint="eastAsia"/>
          <w:i/>
          <w:color w:val="0070C0"/>
          <w:highlight w:val="yellow"/>
          <w:lang w:eastAsia="zh-CN"/>
        </w:rPr>
        <w:t xml:space="preserve"> provide some </w:t>
      </w:r>
      <w:r w:rsidRPr="00C60585">
        <w:rPr>
          <w:i/>
          <w:color w:val="0070C0"/>
          <w:highlight w:val="yellow"/>
          <w:lang w:eastAsia="zh-CN"/>
        </w:rPr>
        <w:t>guidelines</w:t>
      </w:r>
      <w:r w:rsidRPr="00C60585">
        <w:rPr>
          <w:rFonts w:hint="eastAsia"/>
          <w:i/>
          <w:color w:val="0070C0"/>
          <w:highlight w:val="yellow"/>
          <w:lang w:eastAsia="zh-CN"/>
        </w:rPr>
        <w:t xml:space="preserve"> for email discussion i</w:t>
      </w:r>
      <w:r w:rsidR="004E475C" w:rsidRPr="00C60585">
        <w:rPr>
          <w:rFonts w:hint="eastAsia"/>
          <w:i/>
          <w:color w:val="0070C0"/>
          <w:highlight w:val="yellow"/>
          <w:lang w:eastAsia="zh-CN"/>
        </w:rPr>
        <w:t>f necessary.</w:t>
      </w:r>
    </w:p>
    <w:p w14:paraId="4B2BC1C5" w14:textId="1D07B3EB" w:rsidR="00083BDA" w:rsidRDefault="00083BDA" w:rsidP="00083BDA">
      <w:pPr>
        <w:spacing w:before="120" w:after="120"/>
        <w:rPr>
          <w:i/>
          <w:color w:val="0070C0"/>
        </w:rPr>
      </w:pPr>
      <w:r>
        <w:rPr>
          <w:i/>
          <w:color w:val="0070C0"/>
        </w:rPr>
        <w:t xml:space="preserve">RAN4 extensively studied the feasibility of simplification of band combination specification for NR and LTE in previous RAN4 meetings [SID: FS_SimBC]. </w:t>
      </w:r>
      <w:r w:rsidR="00882EBA">
        <w:rPr>
          <w:i/>
          <w:color w:val="0070C0"/>
        </w:rPr>
        <w:t>Fifteen</w:t>
      </w:r>
      <w:r w:rsidR="00C60585">
        <w:rPr>
          <w:i/>
          <w:color w:val="0070C0"/>
        </w:rPr>
        <w:t xml:space="preserve"> proposals are submitted in this meeting</w:t>
      </w:r>
      <w:r w:rsidR="001F031C">
        <w:rPr>
          <w:i/>
          <w:color w:val="0070C0"/>
        </w:rPr>
        <w:t xml:space="preserve"> under </w:t>
      </w:r>
      <w:r w:rsidR="00C60585">
        <w:rPr>
          <w:i/>
          <w:color w:val="0070C0"/>
        </w:rPr>
        <w:t>t</w:t>
      </w:r>
      <w:r w:rsidR="001F031C">
        <w:rPr>
          <w:i/>
          <w:color w:val="0070C0"/>
        </w:rPr>
        <w:t>he following three sub agenda items</w:t>
      </w:r>
      <w:r>
        <w:rPr>
          <w:i/>
          <w:color w:val="0070C0"/>
        </w:rPr>
        <w:t>:</w:t>
      </w:r>
    </w:p>
    <w:p w14:paraId="68B58399" w14:textId="3B016B2D" w:rsidR="00083BDA" w:rsidRDefault="00882EBA" w:rsidP="004F29E8">
      <w:pPr>
        <w:pStyle w:val="afe"/>
        <w:numPr>
          <w:ilvl w:val="0"/>
          <w:numId w:val="3"/>
        </w:numPr>
        <w:spacing w:after="60"/>
        <w:ind w:firstLineChars="0"/>
        <w:rPr>
          <w:i/>
          <w:color w:val="0070C0"/>
          <w:lang w:eastAsia="zh-CN"/>
        </w:rPr>
      </w:pPr>
      <w:r>
        <w:rPr>
          <w:i/>
          <w:color w:val="0070C0"/>
          <w:lang w:eastAsia="zh-CN"/>
        </w:rPr>
        <w:t>8</w:t>
      </w:r>
      <w:r w:rsidR="001F031C">
        <w:rPr>
          <w:i/>
          <w:color w:val="0070C0"/>
          <w:lang w:eastAsia="zh-CN"/>
        </w:rPr>
        <w:t xml:space="preserve">.1.1  </w:t>
      </w:r>
      <w:r w:rsidR="00083BDA" w:rsidRPr="00E47DE2">
        <w:rPr>
          <w:i/>
          <w:color w:val="0070C0"/>
          <w:lang w:eastAsia="zh-CN"/>
        </w:rPr>
        <w:t xml:space="preserve">General </w:t>
      </w:r>
      <w:r w:rsidR="009438FD">
        <w:rPr>
          <w:i/>
          <w:color w:val="0070C0"/>
          <w:lang w:eastAsia="zh-CN"/>
        </w:rPr>
        <w:t>aspects</w:t>
      </w:r>
    </w:p>
    <w:p w14:paraId="1686670A" w14:textId="60F77A74" w:rsidR="00083BDA" w:rsidRPr="00E47DE2" w:rsidRDefault="00C60585" w:rsidP="004F29E8">
      <w:pPr>
        <w:pStyle w:val="afe"/>
        <w:numPr>
          <w:ilvl w:val="1"/>
          <w:numId w:val="3"/>
        </w:numPr>
        <w:spacing w:after="60"/>
        <w:ind w:firstLineChars="0"/>
        <w:rPr>
          <w:i/>
          <w:color w:val="0070C0"/>
          <w:lang w:eastAsia="zh-CN"/>
        </w:rPr>
      </w:pPr>
      <w:r>
        <w:rPr>
          <w:i/>
          <w:color w:val="0070C0"/>
          <w:lang w:eastAsia="zh-CN"/>
        </w:rPr>
        <w:t>R4-23</w:t>
      </w:r>
      <w:r w:rsidR="00B26175">
        <w:rPr>
          <w:i/>
          <w:color w:val="0070C0"/>
          <w:lang w:eastAsia="zh-CN"/>
        </w:rPr>
        <w:t>19604</w:t>
      </w:r>
      <w:r w:rsidR="004970EA">
        <w:rPr>
          <w:i/>
          <w:color w:val="0070C0"/>
          <w:lang w:eastAsia="zh-CN"/>
        </w:rPr>
        <w:t>, R4-2319618</w:t>
      </w:r>
    </w:p>
    <w:p w14:paraId="3D2BB809" w14:textId="0B1589B2" w:rsidR="00083BDA" w:rsidRDefault="00882EBA" w:rsidP="004F29E8">
      <w:pPr>
        <w:pStyle w:val="afe"/>
        <w:numPr>
          <w:ilvl w:val="0"/>
          <w:numId w:val="3"/>
        </w:numPr>
        <w:spacing w:after="60"/>
        <w:ind w:firstLineChars="0"/>
        <w:rPr>
          <w:i/>
          <w:color w:val="0070C0"/>
          <w:lang w:eastAsia="zh-CN"/>
        </w:rPr>
      </w:pPr>
      <w:r>
        <w:rPr>
          <w:i/>
          <w:color w:val="0070C0"/>
          <w:lang w:eastAsia="zh-CN"/>
        </w:rPr>
        <w:t>8</w:t>
      </w:r>
      <w:r w:rsidR="001F031C">
        <w:rPr>
          <w:i/>
          <w:color w:val="0070C0"/>
          <w:lang w:eastAsia="zh-CN"/>
        </w:rPr>
        <w:t xml:space="preserve">.1.2  </w:t>
      </w:r>
      <w:r w:rsidR="00083BDA" w:rsidRPr="00E47DE2">
        <w:rPr>
          <w:i/>
          <w:color w:val="0070C0"/>
          <w:lang w:eastAsia="zh-CN"/>
        </w:rPr>
        <w:t>Simplification of working procedure</w:t>
      </w:r>
    </w:p>
    <w:p w14:paraId="513FFD19" w14:textId="5E033A95" w:rsidR="00083BDA" w:rsidRPr="00E47DE2" w:rsidRDefault="00B26175" w:rsidP="004F29E8">
      <w:pPr>
        <w:pStyle w:val="afe"/>
        <w:numPr>
          <w:ilvl w:val="1"/>
          <w:numId w:val="3"/>
        </w:numPr>
        <w:spacing w:after="60"/>
        <w:ind w:firstLineChars="0"/>
        <w:rPr>
          <w:i/>
          <w:color w:val="0070C0"/>
          <w:lang w:eastAsia="zh-CN"/>
        </w:rPr>
      </w:pPr>
      <w:r>
        <w:rPr>
          <w:i/>
          <w:color w:val="0070C0"/>
          <w:lang w:eastAsia="zh-CN"/>
        </w:rPr>
        <w:t xml:space="preserve">R4-2320021, </w:t>
      </w:r>
      <w:r w:rsidR="00363FA0">
        <w:rPr>
          <w:i/>
          <w:color w:val="0070C0"/>
          <w:lang w:eastAsia="zh-CN"/>
        </w:rPr>
        <w:t>R4-2320022, R4-2320323, R4-2320324</w:t>
      </w:r>
    </w:p>
    <w:p w14:paraId="1EDD7B08" w14:textId="22C47B35" w:rsidR="00083BDA" w:rsidRDefault="00882EBA" w:rsidP="004F29E8">
      <w:pPr>
        <w:pStyle w:val="afe"/>
        <w:numPr>
          <w:ilvl w:val="0"/>
          <w:numId w:val="3"/>
        </w:numPr>
        <w:spacing w:after="60"/>
        <w:ind w:firstLineChars="0"/>
        <w:rPr>
          <w:i/>
          <w:color w:val="0070C0"/>
          <w:lang w:eastAsia="zh-CN"/>
        </w:rPr>
      </w:pPr>
      <w:r>
        <w:rPr>
          <w:i/>
          <w:color w:val="0070C0"/>
          <w:lang w:eastAsia="zh-CN"/>
        </w:rPr>
        <w:t>8</w:t>
      </w:r>
      <w:r w:rsidR="001F031C">
        <w:rPr>
          <w:i/>
          <w:color w:val="0070C0"/>
          <w:lang w:eastAsia="zh-CN"/>
        </w:rPr>
        <w:t xml:space="preserve">.1.3  </w:t>
      </w:r>
      <w:r w:rsidR="00083BDA" w:rsidRPr="00E47DE2">
        <w:rPr>
          <w:i/>
          <w:color w:val="0070C0"/>
          <w:lang w:eastAsia="zh-CN"/>
        </w:rPr>
        <w:t>Simplification of specification and reduction of test burden</w:t>
      </w:r>
    </w:p>
    <w:p w14:paraId="7418528D" w14:textId="40C4CFD9" w:rsidR="00083BDA" w:rsidRPr="00C60585" w:rsidRDefault="00882EBA" w:rsidP="004F29E8">
      <w:pPr>
        <w:pStyle w:val="afe"/>
        <w:numPr>
          <w:ilvl w:val="1"/>
          <w:numId w:val="3"/>
        </w:numPr>
        <w:spacing w:after="60"/>
        <w:ind w:firstLineChars="0"/>
        <w:rPr>
          <w:rFonts w:eastAsiaTheme="minorEastAsia"/>
          <w:i/>
          <w:color w:val="0070C0"/>
          <w:lang w:eastAsia="zh-CN"/>
        </w:rPr>
      </w:pPr>
      <w:r>
        <w:rPr>
          <w:rFonts w:eastAsiaTheme="minorEastAsia"/>
          <w:i/>
          <w:color w:val="0070C0"/>
          <w:lang w:eastAsia="zh-CN"/>
        </w:rPr>
        <w:t>R4-2318473</w:t>
      </w:r>
      <w:r w:rsidR="00E151DF">
        <w:rPr>
          <w:rFonts w:eastAsiaTheme="minorEastAsia"/>
          <w:i/>
          <w:color w:val="0070C0"/>
          <w:lang w:eastAsia="zh-CN"/>
        </w:rPr>
        <w:t xml:space="preserve">, </w:t>
      </w:r>
      <w:r w:rsidR="00B26175">
        <w:rPr>
          <w:rFonts w:eastAsiaTheme="minorEastAsia"/>
          <w:i/>
          <w:color w:val="0070C0"/>
          <w:lang w:eastAsia="zh-CN"/>
        </w:rPr>
        <w:t xml:space="preserve">R4-2319556, </w:t>
      </w:r>
      <w:r w:rsidR="00363FA0">
        <w:rPr>
          <w:rFonts w:eastAsiaTheme="minorEastAsia"/>
          <w:i/>
          <w:color w:val="0070C0"/>
          <w:lang w:eastAsia="zh-CN"/>
        </w:rPr>
        <w:t>R4-2320025, R4-2320026, R4-2320819, R4-2320</w:t>
      </w:r>
      <w:r w:rsidR="00EE16C2">
        <w:rPr>
          <w:rFonts w:eastAsiaTheme="minorEastAsia"/>
          <w:i/>
          <w:color w:val="0070C0"/>
          <w:lang w:eastAsia="zh-CN"/>
        </w:rPr>
        <w:t xml:space="preserve">868, R4-2320880, </w:t>
      </w:r>
      <w:r w:rsidR="00FB654B">
        <w:rPr>
          <w:rFonts w:eastAsiaTheme="minorEastAsia"/>
          <w:i/>
          <w:color w:val="0070C0"/>
          <w:lang w:eastAsia="zh-CN"/>
        </w:rPr>
        <w:t>R4-2320998, R4-2320999</w:t>
      </w:r>
    </w:p>
    <w:p w14:paraId="0C9BD67E" w14:textId="666F119F" w:rsidR="00D723E3" w:rsidRPr="00024BC6" w:rsidRDefault="00083BDA" w:rsidP="00083BDA">
      <w:pPr>
        <w:rPr>
          <w:rFonts w:eastAsiaTheme="minorEastAsia"/>
          <w:color w:val="0070C0"/>
        </w:rPr>
      </w:pPr>
      <w:r>
        <w:rPr>
          <w:rFonts w:eastAsiaTheme="minorEastAsia" w:hint="eastAsia"/>
          <w:color w:val="0070C0"/>
        </w:rPr>
        <w:t>T</w:t>
      </w:r>
      <w:r>
        <w:rPr>
          <w:rFonts w:eastAsiaTheme="minorEastAsia"/>
          <w:color w:val="0070C0"/>
        </w:rPr>
        <w:t xml:space="preserve">he companies’ contributions are listed </w:t>
      </w:r>
      <w:r w:rsidR="007A0293">
        <w:rPr>
          <w:rFonts w:eastAsiaTheme="minorEastAsia"/>
          <w:color w:val="0070C0"/>
        </w:rPr>
        <w:t>with the five topics</w:t>
      </w:r>
      <w:r w:rsidR="007A0293" w:rsidRPr="007A0293">
        <w:rPr>
          <w:rFonts w:eastAsiaTheme="minorEastAsia"/>
          <w:color w:val="0070C0"/>
        </w:rPr>
        <w:t xml:space="preserve"> </w:t>
      </w:r>
      <w:r w:rsidR="007A0293">
        <w:rPr>
          <w:rFonts w:eastAsiaTheme="minorEastAsia"/>
          <w:color w:val="0070C0"/>
        </w:rPr>
        <w:t>as below</w:t>
      </w:r>
      <w:r>
        <w:rPr>
          <w:rFonts w:eastAsiaTheme="minorEastAsia"/>
          <w:color w:val="0070C0"/>
        </w:rPr>
        <w:t>.</w:t>
      </w:r>
    </w:p>
    <w:tbl>
      <w:tblPr>
        <w:tblW w:w="9493" w:type="dxa"/>
        <w:tblLayout w:type="fixed"/>
        <w:tblCellMar>
          <w:left w:w="99" w:type="dxa"/>
          <w:right w:w="99" w:type="dxa"/>
        </w:tblCellMar>
        <w:tblLook w:val="04A0" w:firstRow="1" w:lastRow="0" w:firstColumn="1" w:lastColumn="0" w:noHBand="0" w:noVBand="1"/>
      </w:tblPr>
      <w:tblGrid>
        <w:gridCol w:w="989"/>
        <w:gridCol w:w="1558"/>
        <w:gridCol w:w="4741"/>
        <w:gridCol w:w="1496"/>
        <w:gridCol w:w="709"/>
      </w:tblGrid>
      <w:tr w:rsidR="007A0293" w14:paraId="7B35207C" w14:textId="4FF869B1" w:rsidTr="000911BA">
        <w:trPr>
          <w:trHeight w:val="340"/>
        </w:trPr>
        <w:tc>
          <w:tcPr>
            <w:tcW w:w="989" w:type="dxa"/>
            <w:tcBorders>
              <w:top w:val="single" w:sz="4" w:space="0" w:color="FFFFFF"/>
              <w:left w:val="single" w:sz="4" w:space="0" w:color="FFFFFF"/>
              <w:bottom w:val="single" w:sz="4" w:space="0" w:color="FFFFFF"/>
              <w:right w:val="single" w:sz="4" w:space="0" w:color="FFFFFF"/>
            </w:tcBorders>
            <w:shd w:val="clear" w:color="000000" w:fill="75B91A"/>
          </w:tcPr>
          <w:p w14:paraId="517E812C" w14:textId="77777777" w:rsidR="007A0293" w:rsidRPr="00E67295" w:rsidRDefault="007A0293" w:rsidP="007A0293">
            <w:pPr>
              <w:spacing w:before="120" w:after="120"/>
              <w:jc w:val="center"/>
              <w:rPr>
                <w:rFonts w:ascii="Arial" w:eastAsia="MS PGothic" w:hAnsi="Arial"/>
                <w:b/>
                <w:bCs/>
                <w:color w:val="FFFFFF"/>
                <w:sz w:val="16"/>
                <w:szCs w:val="16"/>
                <w:lang w:eastAsia="ja-JP"/>
              </w:rPr>
            </w:pPr>
            <w:r w:rsidRPr="00E67295">
              <w:rPr>
                <w:rFonts w:ascii="Arial" w:eastAsia="MS PGothic" w:hAnsi="Arial" w:hint="eastAsia"/>
                <w:b/>
                <w:bCs/>
                <w:color w:val="FFFFFF"/>
                <w:sz w:val="16"/>
                <w:szCs w:val="16"/>
                <w:lang w:eastAsia="ja-JP"/>
              </w:rPr>
              <w:t>R</w:t>
            </w:r>
            <w:r w:rsidRPr="00E67295">
              <w:rPr>
                <w:rFonts w:ascii="Arial" w:eastAsia="MS PGothic" w:hAnsi="Arial"/>
                <w:b/>
                <w:bCs/>
                <w:color w:val="FFFFFF"/>
                <w:sz w:val="16"/>
                <w:szCs w:val="16"/>
                <w:lang w:eastAsia="ja-JP"/>
              </w:rPr>
              <w:t>eference</w:t>
            </w:r>
          </w:p>
        </w:tc>
        <w:tc>
          <w:tcPr>
            <w:tcW w:w="1558" w:type="dxa"/>
            <w:tcBorders>
              <w:top w:val="single" w:sz="4" w:space="0" w:color="FFFFFF"/>
              <w:left w:val="single" w:sz="4" w:space="0" w:color="FFFFFF"/>
              <w:bottom w:val="single" w:sz="4" w:space="0" w:color="FFFFFF"/>
              <w:right w:val="single" w:sz="4" w:space="0" w:color="FFFFFF"/>
            </w:tcBorders>
            <w:shd w:val="clear" w:color="000000" w:fill="75B91A"/>
          </w:tcPr>
          <w:p w14:paraId="7D2E49F3" w14:textId="77777777" w:rsidR="007A0293" w:rsidRDefault="007A0293" w:rsidP="007A0293">
            <w:pPr>
              <w:spacing w:before="120" w:after="120"/>
              <w:jc w:val="center"/>
              <w:rPr>
                <w:rFonts w:ascii="Arial" w:eastAsia="MS PGothic" w:hAnsi="Arial"/>
                <w:b/>
                <w:bCs/>
                <w:color w:val="FFFFFF"/>
                <w:sz w:val="16"/>
                <w:szCs w:val="16"/>
                <w:lang w:eastAsia="ja-JP"/>
              </w:rPr>
            </w:pPr>
            <w:r>
              <w:rPr>
                <w:rFonts w:ascii="Arial" w:eastAsia="MS PGothic" w:hAnsi="Arial"/>
                <w:b/>
                <w:bCs/>
                <w:color w:val="FFFFFF"/>
                <w:sz w:val="16"/>
                <w:szCs w:val="16"/>
                <w:lang w:eastAsia="ja-JP"/>
              </w:rPr>
              <w:t>TDoc</w:t>
            </w:r>
          </w:p>
        </w:tc>
        <w:tc>
          <w:tcPr>
            <w:tcW w:w="4741" w:type="dxa"/>
            <w:tcBorders>
              <w:top w:val="single" w:sz="4" w:space="0" w:color="FFFFFF"/>
              <w:left w:val="nil"/>
              <w:bottom w:val="single" w:sz="4" w:space="0" w:color="FFFFFF"/>
              <w:right w:val="single" w:sz="4" w:space="0" w:color="FFFFFF"/>
            </w:tcBorders>
            <w:shd w:val="clear" w:color="000000" w:fill="75B91A"/>
          </w:tcPr>
          <w:p w14:paraId="73D7EEBA" w14:textId="77777777" w:rsidR="007A0293" w:rsidRDefault="007A0293" w:rsidP="007A0293">
            <w:pPr>
              <w:spacing w:before="120" w:after="120"/>
              <w:jc w:val="center"/>
              <w:rPr>
                <w:rFonts w:ascii="Arial" w:eastAsia="MS PGothic" w:hAnsi="Arial"/>
                <w:b/>
                <w:bCs/>
                <w:color w:val="FFFFFF"/>
                <w:sz w:val="16"/>
                <w:szCs w:val="16"/>
                <w:lang w:eastAsia="ja-JP"/>
              </w:rPr>
            </w:pPr>
            <w:r>
              <w:rPr>
                <w:rFonts w:ascii="Arial" w:eastAsia="MS PGothic" w:hAnsi="Arial"/>
                <w:b/>
                <w:bCs/>
                <w:color w:val="FFFFFF"/>
                <w:sz w:val="16"/>
                <w:szCs w:val="16"/>
                <w:lang w:eastAsia="ja-JP"/>
              </w:rPr>
              <w:t>Title</w:t>
            </w:r>
          </w:p>
        </w:tc>
        <w:tc>
          <w:tcPr>
            <w:tcW w:w="1496" w:type="dxa"/>
            <w:tcBorders>
              <w:top w:val="single" w:sz="4" w:space="0" w:color="FFFFFF"/>
              <w:left w:val="nil"/>
              <w:bottom w:val="single" w:sz="4" w:space="0" w:color="FFFFFF"/>
              <w:right w:val="single" w:sz="4" w:space="0" w:color="FFFFFF"/>
            </w:tcBorders>
            <w:shd w:val="clear" w:color="000000" w:fill="75B91A"/>
          </w:tcPr>
          <w:p w14:paraId="3DEE54B9" w14:textId="77777777" w:rsidR="007A0293" w:rsidRDefault="007A0293" w:rsidP="007A0293">
            <w:pPr>
              <w:spacing w:before="120" w:after="120"/>
              <w:jc w:val="center"/>
              <w:rPr>
                <w:rFonts w:ascii="Arial" w:eastAsia="MS PGothic" w:hAnsi="Arial"/>
                <w:b/>
                <w:bCs/>
                <w:color w:val="FFFFFF"/>
                <w:sz w:val="16"/>
                <w:szCs w:val="16"/>
                <w:lang w:eastAsia="ja-JP"/>
              </w:rPr>
            </w:pPr>
            <w:r>
              <w:rPr>
                <w:rFonts w:ascii="Arial" w:eastAsia="MS PGothic" w:hAnsi="Arial"/>
                <w:b/>
                <w:bCs/>
                <w:color w:val="FFFFFF"/>
                <w:sz w:val="16"/>
                <w:szCs w:val="16"/>
                <w:lang w:eastAsia="ja-JP"/>
              </w:rPr>
              <w:t>Source</w:t>
            </w:r>
          </w:p>
        </w:tc>
        <w:tc>
          <w:tcPr>
            <w:tcW w:w="709" w:type="dxa"/>
            <w:tcBorders>
              <w:top w:val="single" w:sz="4" w:space="0" w:color="FFFFFF"/>
              <w:left w:val="nil"/>
              <w:bottom w:val="single" w:sz="4" w:space="0" w:color="FFFFFF"/>
              <w:right w:val="single" w:sz="4" w:space="0" w:color="FFFFFF"/>
            </w:tcBorders>
            <w:shd w:val="clear" w:color="000000" w:fill="75B91A"/>
          </w:tcPr>
          <w:p w14:paraId="07FB7B8D" w14:textId="4A407FB3" w:rsidR="007A0293" w:rsidRDefault="007A0293" w:rsidP="007A0293">
            <w:pPr>
              <w:spacing w:before="120" w:after="120"/>
              <w:jc w:val="center"/>
              <w:rPr>
                <w:rFonts w:ascii="Arial" w:eastAsia="MS PGothic" w:hAnsi="Arial"/>
                <w:b/>
                <w:bCs/>
                <w:color w:val="FFFFFF"/>
                <w:sz w:val="16"/>
                <w:szCs w:val="16"/>
                <w:lang w:eastAsia="ja-JP"/>
              </w:rPr>
            </w:pPr>
            <w:r>
              <w:rPr>
                <w:rFonts w:ascii="Arial" w:eastAsia="MS PGothic" w:hAnsi="Arial"/>
                <w:b/>
                <w:bCs/>
                <w:color w:val="FFFFFF"/>
                <w:sz w:val="16"/>
                <w:szCs w:val="16"/>
                <w:lang w:eastAsia="ja-JP"/>
              </w:rPr>
              <w:t>Topic</w:t>
            </w:r>
          </w:p>
        </w:tc>
      </w:tr>
      <w:tr w:rsidR="007A0293" w14:paraId="42F1C911" w14:textId="55BF984D" w:rsidTr="000911BA">
        <w:trPr>
          <w:trHeight w:val="262"/>
        </w:trPr>
        <w:tc>
          <w:tcPr>
            <w:tcW w:w="989" w:type="dxa"/>
            <w:tcBorders>
              <w:top w:val="nil"/>
              <w:left w:val="single" w:sz="4" w:space="0" w:color="A6A6A6"/>
              <w:bottom w:val="single" w:sz="4" w:space="0" w:color="A6A6A6"/>
              <w:right w:val="single" w:sz="4" w:space="0" w:color="A6A6A6"/>
            </w:tcBorders>
          </w:tcPr>
          <w:p w14:paraId="402C28BD" w14:textId="77777777" w:rsidR="007A0293" w:rsidRPr="00B520BE" w:rsidRDefault="007A0293" w:rsidP="00C60585">
            <w:pPr>
              <w:spacing w:after="0"/>
              <w:jc w:val="center"/>
              <w:rPr>
                <w:rFonts w:ascii="Arial" w:eastAsia="Yu Mincho" w:hAnsi="Arial"/>
                <w:sz w:val="16"/>
                <w:szCs w:val="16"/>
                <w:lang w:eastAsia="ja-JP"/>
              </w:rPr>
            </w:pPr>
            <w:r>
              <w:rPr>
                <w:rFonts w:ascii="Arial" w:eastAsia="Yu Mincho" w:hAnsi="Arial"/>
                <w:sz w:val="16"/>
                <w:szCs w:val="16"/>
                <w:lang w:eastAsia="ja-JP"/>
              </w:rPr>
              <w:t>[</w:t>
            </w:r>
            <w:r w:rsidRPr="00B520BE">
              <w:rPr>
                <w:rFonts w:ascii="Arial" w:eastAsia="Yu Mincho" w:hAnsi="Arial" w:hint="eastAsia"/>
                <w:sz w:val="16"/>
                <w:szCs w:val="16"/>
                <w:lang w:eastAsia="ja-JP"/>
              </w:rPr>
              <w:t>1</w:t>
            </w:r>
            <w:r>
              <w:rPr>
                <w:rFonts w:ascii="Arial" w:eastAsia="Yu Mincho" w:hAnsi="Arial"/>
                <w:sz w:val="16"/>
                <w:szCs w:val="16"/>
                <w:lang w:eastAsia="ja-JP"/>
              </w:rPr>
              <w:t>]</w:t>
            </w:r>
          </w:p>
        </w:tc>
        <w:tc>
          <w:tcPr>
            <w:tcW w:w="1558" w:type="dxa"/>
            <w:tcBorders>
              <w:top w:val="nil"/>
              <w:left w:val="single" w:sz="4" w:space="0" w:color="A6A6A6"/>
              <w:bottom w:val="single" w:sz="4" w:space="0" w:color="A6A6A6"/>
              <w:right w:val="single" w:sz="4" w:space="0" w:color="A6A6A6"/>
            </w:tcBorders>
            <w:shd w:val="clear" w:color="auto" w:fill="auto"/>
          </w:tcPr>
          <w:p w14:paraId="79239F84" w14:textId="04230C8F" w:rsidR="007A0293" w:rsidRDefault="007A0293" w:rsidP="00897038">
            <w:pPr>
              <w:spacing w:after="0"/>
              <w:rPr>
                <w:rFonts w:ascii="Arial" w:eastAsia="MS PGothic" w:hAnsi="Arial"/>
                <w:b/>
                <w:bCs/>
                <w:color w:val="0000FF"/>
                <w:sz w:val="16"/>
                <w:szCs w:val="16"/>
                <w:u w:val="single"/>
                <w:lang w:eastAsia="ja-JP"/>
              </w:rPr>
            </w:pPr>
            <w:r w:rsidRPr="00BF78AC">
              <w:rPr>
                <w:rFonts w:ascii="Arial" w:hAnsi="Arial"/>
                <w:b/>
                <w:bCs/>
                <w:sz w:val="16"/>
                <w:szCs w:val="16"/>
              </w:rPr>
              <w:t>R4-2</w:t>
            </w:r>
            <w:r>
              <w:rPr>
                <w:rFonts w:ascii="Arial" w:hAnsi="Arial"/>
                <w:b/>
                <w:bCs/>
                <w:sz w:val="16"/>
                <w:szCs w:val="16"/>
              </w:rPr>
              <w:t>31</w:t>
            </w:r>
            <w:r w:rsidR="00B26175">
              <w:rPr>
                <w:rFonts w:ascii="Arial" w:hAnsi="Arial"/>
                <w:b/>
                <w:bCs/>
                <w:sz w:val="16"/>
                <w:szCs w:val="16"/>
              </w:rPr>
              <w:t>8473</w:t>
            </w:r>
          </w:p>
        </w:tc>
        <w:tc>
          <w:tcPr>
            <w:tcW w:w="4741" w:type="dxa"/>
            <w:tcBorders>
              <w:top w:val="nil"/>
              <w:left w:val="nil"/>
              <w:bottom w:val="single" w:sz="4" w:space="0" w:color="A6A6A6"/>
              <w:right w:val="single" w:sz="4" w:space="0" w:color="A6A6A6"/>
            </w:tcBorders>
            <w:shd w:val="clear" w:color="auto" w:fill="auto"/>
          </w:tcPr>
          <w:p w14:paraId="66AB8862" w14:textId="4E43D925" w:rsidR="007A0293" w:rsidRDefault="00B26175" w:rsidP="00BC41C7">
            <w:pPr>
              <w:spacing w:after="0"/>
              <w:rPr>
                <w:rFonts w:ascii="Arial" w:eastAsia="MS PGothic" w:hAnsi="Arial"/>
                <w:sz w:val="16"/>
                <w:szCs w:val="16"/>
                <w:lang w:eastAsia="ja-JP"/>
              </w:rPr>
            </w:pPr>
            <w:r w:rsidRPr="00882EBA">
              <w:rPr>
                <w:rFonts w:ascii="Arial" w:hAnsi="Arial" w:cs="Arial"/>
                <w:sz w:val="16"/>
                <w:szCs w:val="16"/>
                <w:lang w:val="en-US" w:eastAsia="zh-CN"/>
              </w:rPr>
              <w:t>CR to R18 TS38.101-1 to align frequency range restriction for MSD</w:t>
            </w:r>
          </w:p>
        </w:tc>
        <w:tc>
          <w:tcPr>
            <w:tcW w:w="1496" w:type="dxa"/>
            <w:tcBorders>
              <w:top w:val="nil"/>
              <w:left w:val="nil"/>
              <w:bottom w:val="single" w:sz="4" w:space="0" w:color="A6A6A6"/>
              <w:right w:val="single" w:sz="4" w:space="0" w:color="A6A6A6"/>
            </w:tcBorders>
            <w:shd w:val="clear" w:color="auto" w:fill="auto"/>
          </w:tcPr>
          <w:p w14:paraId="5D9BF423" w14:textId="7A9DD87F" w:rsidR="007A0293" w:rsidRDefault="00B26175" w:rsidP="00C60585">
            <w:pPr>
              <w:spacing w:after="0"/>
              <w:rPr>
                <w:rFonts w:ascii="Arial" w:eastAsia="MS PGothic" w:hAnsi="Arial"/>
                <w:sz w:val="16"/>
                <w:szCs w:val="16"/>
                <w:lang w:eastAsia="ja-JP"/>
              </w:rPr>
            </w:pPr>
            <w:r w:rsidRPr="00882EBA">
              <w:rPr>
                <w:rFonts w:ascii="Arial" w:hAnsi="Arial" w:cs="Arial"/>
                <w:sz w:val="16"/>
                <w:szCs w:val="16"/>
                <w:lang w:val="en-US" w:eastAsia="zh-CN"/>
              </w:rPr>
              <w:t>Skyworks</w:t>
            </w:r>
          </w:p>
        </w:tc>
        <w:tc>
          <w:tcPr>
            <w:tcW w:w="709" w:type="dxa"/>
            <w:tcBorders>
              <w:top w:val="nil"/>
              <w:left w:val="nil"/>
              <w:bottom w:val="single" w:sz="4" w:space="0" w:color="A6A6A6"/>
              <w:right w:val="single" w:sz="4" w:space="0" w:color="A6A6A6"/>
            </w:tcBorders>
          </w:tcPr>
          <w:p w14:paraId="3242B823" w14:textId="03AF3286" w:rsidR="007A0293" w:rsidRDefault="007A0293" w:rsidP="00DB5FA1">
            <w:pPr>
              <w:spacing w:after="0"/>
              <w:jc w:val="center"/>
              <w:rPr>
                <w:rFonts w:ascii="Arial" w:hAnsi="Arial"/>
                <w:sz w:val="16"/>
                <w:szCs w:val="16"/>
                <w:lang w:eastAsia="zh-CN"/>
              </w:rPr>
            </w:pPr>
            <w:r>
              <w:rPr>
                <w:rFonts w:ascii="Arial" w:hAnsi="Arial" w:hint="eastAsia"/>
                <w:sz w:val="16"/>
                <w:szCs w:val="16"/>
                <w:lang w:eastAsia="zh-CN"/>
              </w:rPr>
              <w:t>#</w:t>
            </w:r>
            <w:r w:rsidR="00AA6CC2">
              <w:rPr>
                <w:rFonts w:ascii="Arial" w:hAnsi="Arial"/>
                <w:sz w:val="16"/>
                <w:szCs w:val="16"/>
                <w:lang w:eastAsia="zh-CN"/>
              </w:rPr>
              <w:t>3-1</w:t>
            </w:r>
          </w:p>
        </w:tc>
      </w:tr>
      <w:tr w:rsidR="007A0293" w:rsidRPr="00FD4C7F" w14:paraId="4ED971D7" w14:textId="449EDB59" w:rsidTr="000911BA">
        <w:trPr>
          <w:trHeight w:val="270"/>
        </w:trPr>
        <w:tc>
          <w:tcPr>
            <w:tcW w:w="989" w:type="dxa"/>
            <w:tcBorders>
              <w:top w:val="nil"/>
              <w:left w:val="single" w:sz="4" w:space="0" w:color="A6A6A6"/>
              <w:bottom w:val="single" w:sz="4" w:space="0" w:color="A6A6A6"/>
              <w:right w:val="single" w:sz="4" w:space="0" w:color="A6A6A6"/>
            </w:tcBorders>
          </w:tcPr>
          <w:p w14:paraId="50BB6FA9" w14:textId="77777777" w:rsidR="007A0293" w:rsidRPr="00B520BE" w:rsidRDefault="007A0293" w:rsidP="00BC41C7">
            <w:pPr>
              <w:spacing w:after="0"/>
              <w:jc w:val="center"/>
              <w:rPr>
                <w:rFonts w:ascii="Arial" w:eastAsia="Yu Mincho" w:hAnsi="Arial"/>
                <w:sz w:val="16"/>
                <w:szCs w:val="16"/>
                <w:lang w:eastAsia="ja-JP"/>
              </w:rPr>
            </w:pPr>
            <w:r>
              <w:rPr>
                <w:rFonts w:ascii="Arial" w:eastAsia="Yu Mincho" w:hAnsi="Arial"/>
                <w:sz w:val="16"/>
                <w:szCs w:val="16"/>
                <w:lang w:eastAsia="ja-JP"/>
              </w:rPr>
              <w:t>[2]</w:t>
            </w:r>
          </w:p>
        </w:tc>
        <w:tc>
          <w:tcPr>
            <w:tcW w:w="1558" w:type="dxa"/>
            <w:tcBorders>
              <w:top w:val="nil"/>
              <w:left w:val="single" w:sz="4" w:space="0" w:color="A6A6A6"/>
              <w:bottom w:val="single" w:sz="4" w:space="0" w:color="A6A6A6"/>
              <w:right w:val="single" w:sz="4" w:space="0" w:color="A6A6A6"/>
            </w:tcBorders>
            <w:shd w:val="clear" w:color="auto" w:fill="auto"/>
          </w:tcPr>
          <w:p w14:paraId="41B7821B" w14:textId="1A0986DC" w:rsidR="007A0293" w:rsidRDefault="007A0293" w:rsidP="00BC41C7">
            <w:pPr>
              <w:spacing w:after="0"/>
              <w:rPr>
                <w:rFonts w:ascii="Arial" w:eastAsia="MS PGothic" w:hAnsi="Arial"/>
                <w:b/>
                <w:bCs/>
                <w:color w:val="0000FF"/>
                <w:sz w:val="16"/>
                <w:szCs w:val="16"/>
                <w:u w:val="single"/>
                <w:lang w:eastAsia="ja-JP"/>
              </w:rPr>
            </w:pPr>
            <w:r>
              <w:rPr>
                <w:rFonts w:ascii="Arial" w:hAnsi="Arial"/>
                <w:b/>
                <w:bCs/>
                <w:sz w:val="16"/>
                <w:szCs w:val="16"/>
              </w:rPr>
              <w:t>R4-231</w:t>
            </w:r>
            <w:r w:rsidR="00B26175">
              <w:rPr>
                <w:rFonts w:ascii="Arial" w:hAnsi="Arial"/>
                <w:b/>
                <w:bCs/>
                <w:sz w:val="16"/>
                <w:szCs w:val="16"/>
              </w:rPr>
              <w:t>9556</w:t>
            </w:r>
          </w:p>
        </w:tc>
        <w:tc>
          <w:tcPr>
            <w:tcW w:w="4741" w:type="dxa"/>
            <w:tcBorders>
              <w:top w:val="nil"/>
              <w:left w:val="nil"/>
              <w:bottom w:val="single" w:sz="4" w:space="0" w:color="A6A6A6"/>
              <w:right w:val="single" w:sz="4" w:space="0" w:color="A6A6A6"/>
            </w:tcBorders>
            <w:shd w:val="clear" w:color="auto" w:fill="auto"/>
          </w:tcPr>
          <w:p w14:paraId="38072C3D" w14:textId="19D60C67" w:rsidR="007A0293" w:rsidRDefault="00B26175" w:rsidP="00BC41C7">
            <w:pPr>
              <w:spacing w:after="0"/>
              <w:rPr>
                <w:rFonts w:ascii="Arial" w:eastAsia="MS PGothic" w:hAnsi="Arial"/>
                <w:sz w:val="16"/>
                <w:szCs w:val="16"/>
                <w:lang w:eastAsia="ja-JP"/>
              </w:rPr>
            </w:pPr>
            <w:r w:rsidRPr="00882EBA">
              <w:rPr>
                <w:rFonts w:ascii="Arial" w:hAnsi="Arial" w:cs="Arial"/>
                <w:sz w:val="16"/>
                <w:szCs w:val="16"/>
                <w:lang w:val="en-US" w:eastAsia="zh-CN"/>
              </w:rPr>
              <w:t>On restricted frequency range for MSD requirements</w:t>
            </w:r>
          </w:p>
        </w:tc>
        <w:tc>
          <w:tcPr>
            <w:tcW w:w="1496" w:type="dxa"/>
            <w:tcBorders>
              <w:top w:val="nil"/>
              <w:left w:val="nil"/>
              <w:bottom w:val="single" w:sz="4" w:space="0" w:color="A6A6A6"/>
              <w:right w:val="single" w:sz="4" w:space="0" w:color="A6A6A6"/>
            </w:tcBorders>
            <w:shd w:val="clear" w:color="auto" w:fill="auto"/>
          </w:tcPr>
          <w:p w14:paraId="0638DF41" w14:textId="07B6FDAC" w:rsidR="007A0293" w:rsidRPr="00FD4C7F" w:rsidRDefault="00B26175" w:rsidP="00BC41C7">
            <w:pPr>
              <w:spacing w:after="0"/>
              <w:rPr>
                <w:rFonts w:ascii="Arial" w:eastAsia="MS PGothic" w:hAnsi="Arial"/>
                <w:sz w:val="16"/>
                <w:szCs w:val="16"/>
                <w:lang w:val="de-DE" w:eastAsia="ja-JP"/>
              </w:rPr>
            </w:pPr>
            <w:r w:rsidRPr="00882EBA">
              <w:rPr>
                <w:rFonts w:ascii="Arial" w:hAnsi="Arial" w:cs="Arial"/>
                <w:sz w:val="16"/>
                <w:szCs w:val="16"/>
                <w:lang w:val="en-US" w:eastAsia="zh-CN"/>
              </w:rPr>
              <w:t>Skyworks</w:t>
            </w:r>
          </w:p>
        </w:tc>
        <w:tc>
          <w:tcPr>
            <w:tcW w:w="709" w:type="dxa"/>
            <w:tcBorders>
              <w:top w:val="nil"/>
              <w:left w:val="nil"/>
              <w:bottom w:val="single" w:sz="4" w:space="0" w:color="A6A6A6"/>
              <w:right w:val="single" w:sz="4" w:space="0" w:color="A6A6A6"/>
            </w:tcBorders>
          </w:tcPr>
          <w:p w14:paraId="1D51CDDC" w14:textId="7CE731B5" w:rsidR="007A0293" w:rsidRPr="00BC41C7" w:rsidRDefault="00286032" w:rsidP="007A029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AA6CC2">
              <w:rPr>
                <w:rFonts w:ascii="Arial" w:hAnsi="Arial" w:cs="Arial"/>
                <w:sz w:val="16"/>
                <w:szCs w:val="16"/>
                <w:lang w:val="en-US" w:eastAsia="zh-CN"/>
              </w:rPr>
              <w:t>3-1</w:t>
            </w:r>
          </w:p>
        </w:tc>
      </w:tr>
      <w:tr w:rsidR="007A0293" w:rsidRPr="00FD4C7F" w14:paraId="50993AD8" w14:textId="6653334E" w:rsidTr="000911BA">
        <w:trPr>
          <w:trHeight w:val="270"/>
        </w:trPr>
        <w:tc>
          <w:tcPr>
            <w:tcW w:w="989" w:type="dxa"/>
            <w:tcBorders>
              <w:top w:val="nil"/>
              <w:left w:val="single" w:sz="4" w:space="0" w:color="A6A6A6"/>
              <w:bottom w:val="single" w:sz="4" w:space="0" w:color="A6A6A6"/>
              <w:right w:val="single" w:sz="4" w:space="0" w:color="A6A6A6"/>
            </w:tcBorders>
          </w:tcPr>
          <w:p w14:paraId="06F12BE9" w14:textId="77777777" w:rsidR="007A0293" w:rsidRDefault="007A0293" w:rsidP="00BC41C7">
            <w:pPr>
              <w:spacing w:after="0"/>
              <w:jc w:val="center"/>
              <w:rPr>
                <w:rFonts w:ascii="Arial" w:eastAsia="Yu Mincho" w:hAnsi="Arial"/>
                <w:sz w:val="16"/>
                <w:szCs w:val="16"/>
                <w:lang w:eastAsia="ja-JP"/>
              </w:rPr>
            </w:pPr>
            <w:r>
              <w:rPr>
                <w:rFonts w:ascii="Arial" w:eastAsia="Yu Mincho" w:hAnsi="Arial"/>
                <w:sz w:val="16"/>
                <w:szCs w:val="16"/>
                <w:lang w:eastAsia="ja-JP"/>
              </w:rPr>
              <w:t>[3]</w:t>
            </w:r>
          </w:p>
        </w:tc>
        <w:tc>
          <w:tcPr>
            <w:tcW w:w="1558" w:type="dxa"/>
            <w:tcBorders>
              <w:top w:val="nil"/>
              <w:left w:val="single" w:sz="4" w:space="0" w:color="A6A6A6"/>
              <w:bottom w:val="single" w:sz="4" w:space="0" w:color="A6A6A6"/>
              <w:right w:val="single" w:sz="4" w:space="0" w:color="A6A6A6"/>
            </w:tcBorders>
            <w:shd w:val="clear" w:color="auto" w:fill="auto"/>
          </w:tcPr>
          <w:p w14:paraId="6D2E4536" w14:textId="194DE56C" w:rsidR="007A0293" w:rsidRDefault="007A0293" w:rsidP="00736F48">
            <w:pPr>
              <w:spacing w:after="0"/>
              <w:rPr>
                <w:rFonts w:ascii="Arial" w:hAnsi="Arial"/>
                <w:b/>
                <w:bCs/>
                <w:sz w:val="16"/>
                <w:szCs w:val="16"/>
              </w:rPr>
            </w:pPr>
            <w:r>
              <w:rPr>
                <w:rFonts w:ascii="Arial" w:hAnsi="Arial"/>
                <w:b/>
                <w:bCs/>
                <w:sz w:val="16"/>
                <w:szCs w:val="16"/>
              </w:rPr>
              <w:t>R4-231</w:t>
            </w:r>
            <w:r w:rsidR="00B26175">
              <w:rPr>
                <w:rFonts w:ascii="Arial" w:hAnsi="Arial"/>
                <w:b/>
                <w:bCs/>
                <w:sz w:val="16"/>
                <w:szCs w:val="16"/>
              </w:rPr>
              <w:t>9604</w:t>
            </w:r>
          </w:p>
        </w:tc>
        <w:tc>
          <w:tcPr>
            <w:tcW w:w="4741" w:type="dxa"/>
            <w:tcBorders>
              <w:top w:val="nil"/>
              <w:left w:val="nil"/>
              <w:bottom w:val="single" w:sz="4" w:space="0" w:color="A6A6A6"/>
              <w:right w:val="single" w:sz="4" w:space="0" w:color="A6A6A6"/>
            </w:tcBorders>
            <w:shd w:val="clear" w:color="auto" w:fill="auto"/>
          </w:tcPr>
          <w:p w14:paraId="232211F8" w14:textId="579614C6" w:rsidR="007A0293" w:rsidRPr="00A51E29" w:rsidRDefault="00B26175" w:rsidP="00BC41C7">
            <w:pPr>
              <w:spacing w:after="0"/>
              <w:rPr>
                <w:rFonts w:ascii="Arial" w:hAnsi="Arial"/>
                <w:sz w:val="16"/>
                <w:szCs w:val="16"/>
              </w:rPr>
            </w:pPr>
            <w:r w:rsidRPr="00882EBA">
              <w:rPr>
                <w:rFonts w:ascii="Arial" w:hAnsi="Arial" w:cs="Arial"/>
                <w:sz w:val="16"/>
                <w:szCs w:val="16"/>
                <w:lang w:val="en-US" w:eastAsia="zh-CN"/>
              </w:rPr>
              <w:t>TR 38.846 v1.4.0_Study on simplification of band combination specification for NR and LTE</w:t>
            </w:r>
          </w:p>
        </w:tc>
        <w:tc>
          <w:tcPr>
            <w:tcW w:w="1496" w:type="dxa"/>
            <w:tcBorders>
              <w:top w:val="nil"/>
              <w:left w:val="nil"/>
              <w:bottom w:val="single" w:sz="4" w:space="0" w:color="A6A6A6"/>
              <w:right w:val="single" w:sz="4" w:space="0" w:color="A6A6A6"/>
            </w:tcBorders>
            <w:shd w:val="clear" w:color="auto" w:fill="auto"/>
          </w:tcPr>
          <w:p w14:paraId="6D18198D" w14:textId="38AA4FB2" w:rsidR="007A0293" w:rsidRDefault="00B26175" w:rsidP="00BC41C7">
            <w:pPr>
              <w:spacing w:after="0"/>
              <w:rPr>
                <w:rFonts w:ascii="Arial" w:hAnsi="Arial"/>
                <w:sz w:val="16"/>
                <w:szCs w:val="16"/>
              </w:rPr>
            </w:pPr>
            <w:r>
              <w:rPr>
                <w:rFonts w:ascii="Arial" w:hAnsi="Arial" w:cs="Arial"/>
                <w:sz w:val="16"/>
                <w:szCs w:val="16"/>
                <w:lang w:val="en-US" w:eastAsia="zh-CN"/>
              </w:rPr>
              <w:t>ZTE</w:t>
            </w:r>
          </w:p>
        </w:tc>
        <w:tc>
          <w:tcPr>
            <w:tcW w:w="709" w:type="dxa"/>
            <w:tcBorders>
              <w:top w:val="nil"/>
              <w:left w:val="nil"/>
              <w:bottom w:val="single" w:sz="4" w:space="0" w:color="A6A6A6"/>
              <w:right w:val="single" w:sz="4" w:space="0" w:color="A6A6A6"/>
            </w:tcBorders>
          </w:tcPr>
          <w:p w14:paraId="20E434FE" w14:textId="458547DD" w:rsidR="007A0293" w:rsidRPr="00BC41C7" w:rsidRDefault="00286032" w:rsidP="007A029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E723D">
              <w:rPr>
                <w:rFonts w:ascii="Arial" w:hAnsi="Arial" w:cs="Arial"/>
                <w:sz w:val="16"/>
                <w:szCs w:val="16"/>
                <w:lang w:val="en-US" w:eastAsia="zh-CN"/>
              </w:rPr>
              <w:t>1</w:t>
            </w:r>
            <w:r>
              <w:rPr>
                <w:rFonts w:ascii="Arial" w:hAnsi="Arial" w:cs="Arial"/>
                <w:sz w:val="16"/>
                <w:szCs w:val="16"/>
                <w:lang w:val="en-US" w:eastAsia="zh-CN"/>
              </w:rPr>
              <w:t>-</w:t>
            </w:r>
            <w:r w:rsidR="007F5CAE">
              <w:rPr>
                <w:rFonts w:ascii="Arial" w:hAnsi="Arial" w:cs="Arial"/>
                <w:sz w:val="16"/>
                <w:szCs w:val="16"/>
                <w:lang w:val="en-US" w:eastAsia="zh-CN"/>
              </w:rPr>
              <w:t>1</w:t>
            </w:r>
          </w:p>
        </w:tc>
      </w:tr>
      <w:tr w:rsidR="007A0293" w:rsidRPr="00FD4C7F" w14:paraId="67147E21" w14:textId="6DD1BF33" w:rsidTr="000911BA">
        <w:trPr>
          <w:trHeight w:val="270"/>
        </w:trPr>
        <w:tc>
          <w:tcPr>
            <w:tcW w:w="989" w:type="dxa"/>
            <w:tcBorders>
              <w:top w:val="nil"/>
              <w:left w:val="single" w:sz="4" w:space="0" w:color="A6A6A6"/>
              <w:bottom w:val="single" w:sz="4" w:space="0" w:color="A6A6A6"/>
              <w:right w:val="single" w:sz="4" w:space="0" w:color="A6A6A6"/>
            </w:tcBorders>
          </w:tcPr>
          <w:p w14:paraId="21735DCB" w14:textId="77777777" w:rsidR="007A0293" w:rsidRDefault="007A0293" w:rsidP="00BC41C7">
            <w:pPr>
              <w:spacing w:after="0"/>
              <w:jc w:val="center"/>
              <w:rPr>
                <w:rFonts w:ascii="Arial" w:eastAsia="Yu Mincho" w:hAnsi="Arial"/>
                <w:sz w:val="16"/>
                <w:szCs w:val="16"/>
                <w:lang w:eastAsia="ja-JP"/>
              </w:rPr>
            </w:pPr>
            <w:r>
              <w:rPr>
                <w:rFonts w:ascii="Arial" w:eastAsia="Yu Mincho" w:hAnsi="Arial"/>
                <w:sz w:val="16"/>
                <w:szCs w:val="16"/>
                <w:lang w:eastAsia="ja-JP"/>
              </w:rPr>
              <w:t>[4]</w:t>
            </w:r>
          </w:p>
        </w:tc>
        <w:tc>
          <w:tcPr>
            <w:tcW w:w="1558" w:type="dxa"/>
            <w:tcBorders>
              <w:top w:val="nil"/>
              <w:left w:val="single" w:sz="4" w:space="0" w:color="A6A6A6"/>
              <w:bottom w:val="single" w:sz="4" w:space="0" w:color="A6A6A6"/>
              <w:right w:val="single" w:sz="4" w:space="0" w:color="A6A6A6"/>
            </w:tcBorders>
            <w:shd w:val="clear" w:color="auto" w:fill="auto"/>
          </w:tcPr>
          <w:p w14:paraId="61E1E8BF" w14:textId="6AC9C0C6" w:rsidR="007A0293" w:rsidRDefault="007A0293" w:rsidP="007B1FC2">
            <w:pPr>
              <w:spacing w:after="0"/>
              <w:rPr>
                <w:rFonts w:ascii="Arial" w:hAnsi="Arial"/>
                <w:b/>
                <w:bCs/>
                <w:sz w:val="16"/>
                <w:szCs w:val="16"/>
              </w:rPr>
            </w:pPr>
            <w:r>
              <w:rPr>
                <w:rFonts w:ascii="Arial" w:hAnsi="Arial"/>
                <w:b/>
                <w:bCs/>
                <w:sz w:val="16"/>
                <w:szCs w:val="16"/>
              </w:rPr>
              <w:t>R4-231</w:t>
            </w:r>
            <w:r w:rsidR="00B26175">
              <w:rPr>
                <w:rFonts w:ascii="Arial" w:hAnsi="Arial"/>
                <w:b/>
                <w:bCs/>
                <w:sz w:val="16"/>
                <w:szCs w:val="16"/>
              </w:rPr>
              <w:t>9618</w:t>
            </w:r>
          </w:p>
        </w:tc>
        <w:tc>
          <w:tcPr>
            <w:tcW w:w="4741" w:type="dxa"/>
            <w:tcBorders>
              <w:top w:val="nil"/>
              <w:left w:val="nil"/>
              <w:bottom w:val="single" w:sz="4" w:space="0" w:color="A6A6A6"/>
              <w:right w:val="single" w:sz="4" w:space="0" w:color="A6A6A6"/>
            </w:tcBorders>
            <w:shd w:val="clear" w:color="auto" w:fill="auto"/>
          </w:tcPr>
          <w:p w14:paraId="32AAC37A" w14:textId="4859B5DF" w:rsidR="007A0293" w:rsidRPr="00A51E29" w:rsidRDefault="00B26175" w:rsidP="00BC41C7">
            <w:pPr>
              <w:spacing w:after="0"/>
              <w:rPr>
                <w:rFonts w:ascii="Arial" w:hAnsi="Arial"/>
                <w:sz w:val="16"/>
                <w:szCs w:val="16"/>
              </w:rPr>
            </w:pPr>
            <w:r w:rsidRPr="00882EBA">
              <w:rPr>
                <w:rFonts w:ascii="Arial" w:hAnsi="Arial" w:cs="Arial"/>
                <w:sz w:val="16"/>
                <w:szCs w:val="16"/>
                <w:lang w:val="en-US" w:eastAsia="zh-CN"/>
              </w:rPr>
              <w:t>TP for TR 38.846: On bandwidth classes for NR band combinations</w:t>
            </w:r>
          </w:p>
        </w:tc>
        <w:tc>
          <w:tcPr>
            <w:tcW w:w="1496" w:type="dxa"/>
            <w:tcBorders>
              <w:top w:val="nil"/>
              <w:left w:val="nil"/>
              <w:bottom w:val="single" w:sz="4" w:space="0" w:color="A6A6A6"/>
              <w:right w:val="single" w:sz="4" w:space="0" w:color="A6A6A6"/>
            </w:tcBorders>
            <w:shd w:val="clear" w:color="auto" w:fill="auto"/>
          </w:tcPr>
          <w:p w14:paraId="5C19DBDC" w14:textId="51F92268" w:rsidR="007A0293" w:rsidRDefault="00B26175" w:rsidP="002A1C63">
            <w:pPr>
              <w:spacing w:after="0"/>
              <w:rPr>
                <w:rFonts w:ascii="Arial" w:hAnsi="Arial"/>
                <w:sz w:val="16"/>
                <w:szCs w:val="16"/>
              </w:rPr>
            </w:pPr>
            <w:r>
              <w:rPr>
                <w:rFonts w:ascii="Arial" w:hAnsi="Arial" w:cs="Arial"/>
                <w:sz w:val="16"/>
                <w:szCs w:val="16"/>
                <w:lang w:val="en-US" w:eastAsia="zh-CN"/>
              </w:rPr>
              <w:t>ZTE</w:t>
            </w:r>
          </w:p>
        </w:tc>
        <w:tc>
          <w:tcPr>
            <w:tcW w:w="709" w:type="dxa"/>
            <w:tcBorders>
              <w:top w:val="nil"/>
              <w:left w:val="nil"/>
              <w:bottom w:val="single" w:sz="4" w:space="0" w:color="A6A6A6"/>
              <w:right w:val="single" w:sz="4" w:space="0" w:color="A6A6A6"/>
            </w:tcBorders>
          </w:tcPr>
          <w:p w14:paraId="22A0F9F2" w14:textId="3FA59DE6" w:rsidR="007A0293" w:rsidRPr="00BC41C7" w:rsidRDefault="00286032" w:rsidP="007A029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E723D">
              <w:rPr>
                <w:rFonts w:ascii="Arial" w:hAnsi="Arial" w:cs="Arial"/>
                <w:sz w:val="16"/>
                <w:szCs w:val="16"/>
                <w:lang w:val="en-US" w:eastAsia="zh-CN"/>
              </w:rPr>
              <w:t>1</w:t>
            </w:r>
            <w:r>
              <w:rPr>
                <w:rFonts w:ascii="Arial" w:hAnsi="Arial" w:cs="Arial"/>
                <w:sz w:val="16"/>
                <w:szCs w:val="16"/>
                <w:lang w:val="en-US" w:eastAsia="zh-CN"/>
              </w:rPr>
              <w:t>-</w:t>
            </w:r>
            <w:r w:rsidR="002E723D">
              <w:rPr>
                <w:rFonts w:ascii="Arial" w:hAnsi="Arial" w:cs="Arial"/>
                <w:sz w:val="16"/>
                <w:szCs w:val="16"/>
                <w:lang w:val="en-US" w:eastAsia="zh-CN"/>
              </w:rPr>
              <w:t>2</w:t>
            </w:r>
          </w:p>
        </w:tc>
      </w:tr>
      <w:tr w:rsidR="007A0293" w:rsidRPr="00FD4C7F" w14:paraId="666930DB" w14:textId="14A17A7B" w:rsidTr="000911BA">
        <w:trPr>
          <w:trHeight w:val="270"/>
        </w:trPr>
        <w:tc>
          <w:tcPr>
            <w:tcW w:w="989" w:type="dxa"/>
            <w:tcBorders>
              <w:top w:val="nil"/>
              <w:left w:val="single" w:sz="4" w:space="0" w:color="A6A6A6"/>
              <w:bottom w:val="single" w:sz="4" w:space="0" w:color="A6A6A6"/>
              <w:right w:val="single" w:sz="4" w:space="0" w:color="A6A6A6"/>
            </w:tcBorders>
          </w:tcPr>
          <w:p w14:paraId="1837B7D2" w14:textId="77777777" w:rsidR="007A0293" w:rsidRDefault="007A0293" w:rsidP="00BA3503">
            <w:pPr>
              <w:spacing w:after="0"/>
              <w:jc w:val="center"/>
              <w:rPr>
                <w:rFonts w:ascii="Arial" w:eastAsia="Yu Mincho" w:hAnsi="Arial"/>
                <w:sz w:val="16"/>
                <w:szCs w:val="16"/>
                <w:lang w:eastAsia="ja-JP"/>
              </w:rPr>
            </w:pPr>
            <w:r>
              <w:rPr>
                <w:rFonts w:ascii="Arial" w:eastAsia="Yu Mincho" w:hAnsi="Arial"/>
                <w:sz w:val="16"/>
                <w:szCs w:val="16"/>
                <w:lang w:eastAsia="ja-JP"/>
              </w:rPr>
              <w:t>[5]</w:t>
            </w:r>
          </w:p>
        </w:tc>
        <w:tc>
          <w:tcPr>
            <w:tcW w:w="1558" w:type="dxa"/>
            <w:tcBorders>
              <w:top w:val="nil"/>
              <w:left w:val="single" w:sz="4" w:space="0" w:color="A6A6A6"/>
              <w:bottom w:val="single" w:sz="4" w:space="0" w:color="A6A6A6"/>
              <w:right w:val="single" w:sz="4" w:space="0" w:color="A6A6A6"/>
            </w:tcBorders>
            <w:shd w:val="clear" w:color="auto" w:fill="auto"/>
          </w:tcPr>
          <w:p w14:paraId="2C93A21F" w14:textId="07AC2F32" w:rsidR="007A0293" w:rsidRDefault="007A0293" w:rsidP="007B1FC2">
            <w:pPr>
              <w:spacing w:after="0"/>
              <w:rPr>
                <w:rFonts w:ascii="Arial" w:hAnsi="Arial"/>
                <w:b/>
                <w:bCs/>
                <w:sz w:val="16"/>
                <w:szCs w:val="16"/>
              </w:rPr>
            </w:pPr>
            <w:r>
              <w:rPr>
                <w:rFonts w:ascii="Arial" w:hAnsi="Arial"/>
                <w:b/>
                <w:bCs/>
                <w:sz w:val="16"/>
                <w:szCs w:val="16"/>
              </w:rPr>
              <w:t>R4-23</w:t>
            </w:r>
            <w:r w:rsidR="00B26175">
              <w:rPr>
                <w:rFonts w:ascii="Arial" w:hAnsi="Arial"/>
                <w:b/>
                <w:bCs/>
                <w:sz w:val="16"/>
                <w:szCs w:val="16"/>
              </w:rPr>
              <w:t>20021</w:t>
            </w:r>
          </w:p>
        </w:tc>
        <w:tc>
          <w:tcPr>
            <w:tcW w:w="4741" w:type="dxa"/>
            <w:tcBorders>
              <w:top w:val="nil"/>
              <w:left w:val="nil"/>
              <w:bottom w:val="single" w:sz="4" w:space="0" w:color="A6A6A6"/>
              <w:right w:val="single" w:sz="4" w:space="0" w:color="A6A6A6"/>
            </w:tcBorders>
            <w:shd w:val="clear" w:color="auto" w:fill="auto"/>
          </w:tcPr>
          <w:p w14:paraId="36BF46E5" w14:textId="2A423FC8" w:rsidR="007A0293" w:rsidRPr="00A51E29" w:rsidRDefault="00B26175" w:rsidP="00BA3503">
            <w:pPr>
              <w:spacing w:after="0"/>
              <w:rPr>
                <w:rFonts w:ascii="Arial" w:hAnsi="Arial"/>
                <w:sz w:val="16"/>
                <w:szCs w:val="16"/>
              </w:rPr>
            </w:pPr>
            <w:r w:rsidRPr="00882EBA">
              <w:rPr>
                <w:rFonts w:ascii="Arial" w:hAnsi="Arial" w:cs="Arial"/>
                <w:sz w:val="16"/>
                <w:szCs w:val="16"/>
                <w:lang w:val="en-US" w:eastAsia="zh-CN"/>
              </w:rPr>
              <w:t>Addition of tripe beat rules for MSD analysis</w:t>
            </w:r>
          </w:p>
        </w:tc>
        <w:tc>
          <w:tcPr>
            <w:tcW w:w="1496" w:type="dxa"/>
            <w:tcBorders>
              <w:top w:val="nil"/>
              <w:left w:val="nil"/>
              <w:bottom w:val="single" w:sz="4" w:space="0" w:color="A6A6A6"/>
              <w:right w:val="single" w:sz="4" w:space="0" w:color="A6A6A6"/>
            </w:tcBorders>
            <w:shd w:val="clear" w:color="auto" w:fill="auto"/>
          </w:tcPr>
          <w:p w14:paraId="630F8B8B" w14:textId="4CE7E8B5" w:rsidR="007A0293" w:rsidRDefault="00363FA0" w:rsidP="00BA3503">
            <w:pPr>
              <w:spacing w:after="0"/>
              <w:rPr>
                <w:rFonts w:ascii="Arial" w:hAnsi="Arial"/>
                <w:sz w:val="16"/>
                <w:szCs w:val="16"/>
              </w:rPr>
            </w:pPr>
            <w:r w:rsidRPr="00882EBA">
              <w:rPr>
                <w:rFonts w:ascii="Arial" w:hAnsi="Arial" w:cs="Arial"/>
                <w:sz w:val="16"/>
                <w:szCs w:val="16"/>
                <w:lang w:val="en-US" w:eastAsia="zh-CN"/>
              </w:rPr>
              <w:t>Nokia, Nokia Shanghai Bell</w:t>
            </w:r>
          </w:p>
        </w:tc>
        <w:tc>
          <w:tcPr>
            <w:tcW w:w="709" w:type="dxa"/>
            <w:tcBorders>
              <w:top w:val="nil"/>
              <w:left w:val="nil"/>
              <w:bottom w:val="single" w:sz="4" w:space="0" w:color="A6A6A6"/>
              <w:right w:val="single" w:sz="4" w:space="0" w:color="A6A6A6"/>
            </w:tcBorders>
          </w:tcPr>
          <w:p w14:paraId="11E471B1" w14:textId="1EFFB5A1" w:rsidR="007A0293" w:rsidRPr="00BC41C7" w:rsidRDefault="00286032" w:rsidP="007A029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D03405">
              <w:rPr>
                <w:rFonts w:ascii="Arial" w:hAnsi="Arial" w:cs="Arial"/>
                <w:sz w:val="16"/>
                <w:szCs w:val="16"/>
                <w:lang w:val="en-US" w:eastAsia="zh-CN"/>
              </w:rPr>
              <w:t>2</w:t>
            </w:r>
            <w:r>
              <w:rPr>
                <w:rFonts w:ascii="Arial" w:hAnsi="Arial" w:cs="Arial"/>
                <w:sz w:val="16"/>
                <w:szCs w:val="16"/>
                <w:lang w:val="en-US" w:eastAsia="zh-CN"/>
              </w:rPr>
              <w:t>-</w:t>
            </w:r>
            <w:r w:rsidR="007F5CAE">
              <w:rPr>
                <w:rFonts w:ascii="Arial" w:hAnsi="Arial" w:cs="Arial"/>
                <w:sz w:val="16"/>
                <w:szCs w:val="16"/>
                <w:lang w:val="en-US" w:eastAsia="zh-CN"/>
              </w:rPr>
              <w:t>1</w:t>
            </w:r>
          </w:p>
        </w:tc>
      </w:tr>
      <w:tr w:rsidR="00B42266" w:rsidRPr="00FD4C7F" w14:paraId="415E758C" w14:textId="77777777" w:rsidTr="000911BA">
        <w:trPr>
          <w:trHeight w:val="270"/>
        </w:trPr>
        <w:tc>
          <w:tcPr>
            <w:tcW w:w="989" w:type="dxa"/>
            <w:tcBorders>
              <w:top w:val="nil"/>
              <w:left w:val="single" w:sz="4" w:space="0" w:color="A6A6A6"/>
              <w:bottom w:val="single" w:sz="4" w:space="0" w:color="A6A6A6"/>
              <w:right w:val="single" w:sz="4" w:space="0" w:color="A6A6A6"/>
            </w:tcBorders>
          </w:tcPr>
          <w:p w14:paraId="36900A01" w14:textId="6F80E768" w:rsidR="00B42266" w:rsidRDefault="00B42266" w:rsidP="00B42266">
            <w:pPr>
              <w:spacing w:after="0"/>
              <w:jc w:val="center"/>
              <w:rPr>
                <w:rFonts w:ascii="Arial" w:eastAsia="Yu Mincho" w:hAnsi="Arial"/>
                <w:sz w:val="16"/>
                <w:szCs w:val="16"/>
                <w:lang w:eastAsia="ja-JP"/>
              </w:rPr>
            </w:pPr>
            <w:r>
              <w:rPr>
                <w:rFonts w:ascii="Arial" w:eastAsiaTheme="minorEastAsia" w:hAnsi="Arial" w:hint="eastAsia"/>
                <w:sz w:val="16"/>
                <w:szCs w:val="16"/>
                <w:lang w:eastAsia="zh-CN"/>
              </w:rPr>
              <w:t>[</w:t>
            </w:r>
            <w:r w:rsidR="002A1C63">
              <w:rPr>
                <w:rFonts w:ascii="Arial" w:eastAsiaTheme="minorEastAsia" w:hAnsi="Arial"/>
                <w:sz w:val="16"/>
                <w:szCs w:val="16"/>
                <w:lang w:eastAsia="zh-CN"/>
              </w:rPr>
              <w:t>6</w:t>
            </w:r>
            <w:r>
              <w:rPr>
                <w:rFonts w:ascii="Arial" w:eastAsiaTheme="minorEastAsia" w:hAnsi="Arial"/>
                <w:sz w:val="16"/>
                <w:szCs w:val="16"/>
                <w:lang w:eastAsia="zh-CN"/>
              </w:rPr>
              <w:t>]</w:t>
            </w:r>
          </w:p>
        </w:tc>
        <w:tc>
          <w:tcPr>
            <w:tcW w:w="1558" w:type="dxa"/>
            <w:tcBorders>
              <w:top w:val="nil"/>
              <w:left w:val="single" w:sz="4" w:space="0" w:color="A6A6A6"/>
              <w:bottom w:val="single" w:sz="4" w:space="0" w:color="A6A6A6"/>
              <w:right w:val="single" w:sz="4" w:space="0" w:color="A6A6A6"/>
            </w:tcBorders>
            <w:shd w:val="clear" w:color="auto" w:fill="auto"/>
          </w:tcPr>
          <w:p w14:paraId="4EDC9FF4" w14:textId="32F240F4" w:rsidR="00B42266" w:rsidRDefault="00B42266" w:rsidP="00363FA0">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20022</w:t>
            </w:r>
          </w:p>
        </w:tc>
        <w:tc>
          <w:tcPr>
            <w:tcW w:w="4741" w:type="dxa"/>
            <w:tcBorders>
              <w:top w:val="nil"/>
              <w:left w:val="nil"/>
              <w:bottom w:val="single" w:sz="4" w:space="0" w:color="A6A6A6"/>
              <w:right w:val="single" w:sz="4" w:space="0" w:color="A6A6A6"/>
            </w:tcBorders>
            <w:shd w:val="clear" w:color="auto" w:fill="auto"/>
          </w:tcPr>
          <w:p w14:paraId="00F13A72" w14:textId="0593F15C"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TP to TR 38.846 Addition of Guidelines on Co-existence analysis for triple beat</w:t>
            </w:r>
          </w:p>
        </w:tc>
        <w:tc>
          <w:tcPr>
            <w:tcW w:w="1496" w:type="dxa"/>
            <w:tcBorders>
              <w:top w:val="nil"/>
              <w:left w:val="nil"/>
              <w:bottom w:val="single" w:sz="4" w:space="0" w:color="A6A6A6"/>
              <w:right w:val="single" w:sz="4" w:space="0" w:color="A6A6A6"/>
            </w:tcBorders>
            <w:shd w:val="clear" w:color="auto" w:fill="auto"/>
          </w:tcPr>
          <w:p w14:paraId="415BE2FB" w14:textId="22BE370C"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Nokia, Nokia Shanghai Bell</w:t>
            </w:r>
          </w:p>
        </w:tc>
        <w:tc>
          <w:tcPr>
            <w:tcW w:w="709" w:type="dxa"/>
            <w:tcBorders>
              <w:top w:val="nil"/>
              <w:left w:val="nil"/>
              <w:bottom w:val="single" w:sz="4" w:space="0" w:color="A6A6A6"/>
              <w:right w:val="single" w:sz="4" w:space="0" w:color="A6A6A6"/>
            </w:tcBorders>
          </w:tcPr>
          <w:p w14:paraId="7D1FA088" w14:textId="0718A89D" w:rsidR="00B42266" w:rsidRDefault="00B42266" w:rsidP="00B42266">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D03405">
              <w:rPr>
                <w:rFonts w:ascii="Arial" w:hAnsi="Arial" w:cs="Arial"/>
                <w:sz w:val="16"/>
                <w:szCs w:val="16"/>
                <w:lang w:val="en-US" w:eastAsia="zh-CN"/>
              </w:rPr>
              <w:t>2</w:t>
            </w:r>
            <w:r w:rsidR="007F5CAE">
              <w:rPr>
                <w:rFonts w:ascii="Arial" w:hAnsi="Arial" w:cs="Arial"/>
                <w:sz w:val="16"/>
                <w:szCs w:val="16"/>
                <w:lang w:val="en-US" w:eastAsia="zh-CN"/>
              </w:rPr>
              <w:t>-</w:t>
            </w:r>
            <w:r w:rsidR="00D03405">
              <w:rPr>
                <w:rFonts w:ascii="Arial" w:hAnsi="Arial" w:cs="Arial"/>
                <w:sz w:val="16"/>
                <w:szCs w:val="16"/>
                <w:lang w:val="en-US" w:eastAsia="zh-CN"/>
              </w:rPr>
              <w:t>1</w:t>
            </w:r>
          </w:p>
        </w:tc>
      </w:tr>
      <w:tr w:rsidR="00B42266" w:rsidRPr="00FD4C7F" w14:paraId="024A6F00" w14:textId="77777777" w:rsidTr="000911BA">
        <w:trPr>
          <w:trHeight w:val="270"/>
        </w:trPr>
        <w:tc>
          <w:tcPr>
            <w:tcW w:w="989" w:type="dxa"/>
            <w:tcBorders>
              <w:top w:val="nil"/>
              <w:left w:val="single" w:sz="4" w:space="0" w:color="A6A6A6"/>
              <w:bottom w:val="single" w:sz="4" w:space="0" w:color="A6A6A6"/>
              <w:right w:val="single" w:sz="4" w:space="0" w:color="A6A6A6"/>
            </w:tcBorders>
          </w:tcPr>
          <w:p w14:paraId="2468E3E6" w14:textId="079557A1" w:rsidR="00B42266" w:rsidRDefault="002A1C63" w:rsidP="00B42266">
            <w:pPr>
              <w:spacing w:after="0"/>
              <w:jc w:val="center"/>
              <w:rPr>
                <w:rFonts w:ascii="Arial" w:eastAsiaTheme="minorEastAsia" w:hAnsi="Arial"/>
                <w:sz w:val="16"/>
                <w:szCs w:val="16"/>
                <w:lang w:eastAsia="zh-CN"/>
              </w:rPr>
            </w:pPr>
            <w:r>
              <w:rPr>
                <w:rFonts w:ascii="Arial" w:eastAsia="Yu Mincho" w:hAnsi="Arial"/>
                <w:sz w:val="16"/>
                <w:szCs w:val="16"/>
                <w:lang w:eastAsia="ja-JP"/>
              </w:rPr>
              <w:t>[7</w:t>
            </w:r>
            <w:r w:rsidR="00B42266">
              <w:rPr>
                <w:rFonts w:ascii="Arial" w:eastAsia="Yu Mincho" w:hAnsi="Arial"/>
                <w:sz w:val="16"/>
                <w:szCs w:val="16"/>
                <w:lang w:eastAsia="ja-JP"/>
              </w:rPr>
              <w:t>]</w:t>
            </w:r>
          </w:p>
        </w:tc>
        <w:tc>
          <w:tcPr>
            <w:tcW w:w="1558" w:type="dxa"/>
            <w:tcBorders>
              <w:top w:val="nil"/>
              <w:left w:val="single" w:sz="4" w:space="0" w:color="A6A6A6"/>
              <w:bottom w:val="single" w:sz="4" w:space="0" w:color="A6A6A6"/>
              <w:right w:val="single" w:sz="4" w:space="0" w:color="A6A6A6"/>
            </w:tcBorders>
            <w:shd w:val="clear" w:color="auto" w:fill="auto"/>
          </w:tcPr>
          <w:p w14:paraId="66FBBAC1" w14:textId="1D1AE188" w:rsidR="00B42266" w:rsidRDefault="00B42266" w:rsidP="007B1FC2">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20025</w:t>
            </w:r>
          </w:p>
        </w:tc>
        <w:tc>
          <w:tcPr>
            <w:tcW w:w="4741" w:type="dxa"/>
            <w:tcBorders>
              <w:top w:val="nil"/>
              <w:left w:val="nil"/>
              <w:bottom w:val="single" w:sz="4" w:space="0" w:color="A6A6A6"/>
              <w:right w:val="single" w:sz="4" w:space="0" w:color="A6A6A6"/>
            </w:tcBorders>
            <w:shd w:val="clear" w:color="auto" w:fill="auto"/>
          </w:tcPr>
          <w:p w14:paraId="623873E6" w14:textId="001A583A"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Discussion on rules of Harmonic mixing MSD requirements</w:t>
            </w:r>
          </w:p>
        </w:tc>
        <w:tc>
          <w:tcPr>
            <w:tcW w:w="1496" w:type="dxa"/>
            <w:tcBorders>
              <w:top w:val="nil"/>
              <w:left w:val="nil"/>
              <w:bottom w:val="single" w:sz="4" w:space="0" w:color="A6A6A6"/>
              <w:right w:val="single" w:sz="4" w:space="0" w:color="A6A6A6"/>
            </w:tcBorders>
            <w:shd w:val="clear" w:color="auto" w:fill="auto"/>
          </w:tcPr>
          <w:p w14:paraId="2AC32D13" w14:textId="60BB1C01"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Nokia, Nokia Shanghai Bell</w:t>
            </w:r>
          </w:p>
        </w:tc>
        <w:tc>
          <w:tcPr>
            <w:tcW w:w="709" w:type="dxa"/>
            <w:tcBorders>
              <w:top w:val="nil"/>
              <w:left w:val="nil"/>
              <w:bottom w:val="single" w:sz="4" w:space="0" w:color="A6A6A6"/>
              <w:right w:val="single" w:sz="4" w:space="0" w:color="A6A6A6"/>
            </w:tcBorders>
          </w:tcPr>
          <w:p w14:paraId="1CA508AC" w14:textId="738BD916" w:rsidR="00B42266" w:rsidRDefault="00B42266" w:rsidP="00B42266">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33DF9">
              <w:rPr>
                <w:rFonts w:ascii="Arial" w:hAnsi="Arial" w:cs="Arial"/>
                <w:sz w:val="16"/>
                <w:szCs w:val="16"/>
                <w:lang w:val="en-US" w:eastAsia="zh-CN"/>
              </w:rPr>
              <w:t>3-2</w:t>
            </w:r>
          </w:p>
        </w:tc>
      </w:tr>
      <w:tr w:rsidR="00B42266" w:rsidRPr="00FD4C7F" w14:paraId="7D0F7351" w14:textId="77777777" w:rsidTr="000911BA">
        <w:trPr>
          <w:trHeight w:val="270"/>
        </w:trPr>
        <w:tc>
          <w:tcPr>
            <w:tcW w:w="989" w:type="dxa"/>
            <w:tcBorders>
              <w:top w:val="nil"/>
              <w:left w:val="single" w:sz="4" w:space="0" w:color="A6A6A6"/>
              <w:bottom w:val="single" w:sz="4" w:space="0" w:color="A6A6A6"/>
              <w:right w:val="single" w:sz="4" w:space="0" w:color="A6A6A6"/>
            </w:tcBorders>
          </w:tcPr>
          <w:p w14:paraId="5E1B5965" w14:textId="1C19DE77" w:rsidR="00B42266" w:rsidRDefault="00B42266" w:rsidP="00B42266">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sidR="002A1C63">
              <w:rPr>
                <w:rFonts w:ascii="Arial" w:eastAsiaTheme="minorEastAsia" w:hAnsi="Arial"/>
                <w:sz w:val="16"/>
                <w:szCs w:val="16"/>
                <w:lang w:eastAsia="zh-CN"/>
              </w:rPr>
              <w:t>8</w:t>
            </w:r>
            <w:r>
              <w:rPr>
                <w:rFonts w:ascii="Arial" w:eastAsiaTheme="minorEastAsia" w:hAnsi="Arial"/>
                <w:sz w:val="16"/>
                <w:szCs w:val="16"/>
                <w:lang w:eastAsia="zh-CN"/>
              </w:rPr>
              <w:t>]</w:t>
            </w:r>
          </w:p>
        </w:tc>
        <w:tc>
          <w:tcPr>
            <w:tcW w:w="1558" w:type="dxa"/>
            <w:tcBorders>
              <w:top w:val="nil"/>
              <w:left w:val="single" w:sz="4" w:space="0" w:color="A6A6A6"/>
              <w:bottom w:val="single" w:sz="4" w:space="0" w:color="A6A6A6"/>
              <w:right w:val="single" w:sz="4" w:space="0" w:color="A6A6A6"/>
            </w:tcBorders>
            <w:shd w:val="clear" w:color="auto" w:fill="auto"/>
          </w:tcPr>
          <w:p w14:paraId="5A4167C8" w14:textId="5C89EAEB" w:rsidR="00B42266" w:rsidRDefault="00B42266" w:rsidP="007B1FC2">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20026</w:t>
            </w:r>
          </w:p>
        </w:tc>
        <w:tc>
          <w:tcPr>
            <w:tcW w:w="4741" w:type="dxa"/>
            <w:tcBorders>
              <w:top w:val="nil"/>
              <w:left w:val="nil"/>
              <w:bottom w:val="single" w:sz="4" w:space="0" w:color="A6A6A6"/>
              <w:right w:val="single" w:sz="4" w:space="0" w:color="A6A6A6"/>
            </w:tcBorders>
            <w:shd w:val="clear" w:color="auto" w:fill="auto"/>
          </w:tcPr>
          <w:p w14:paraId="1A3759AC" w14:textId="5B86CA12"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TP to TR 38.846 Addition of Guidelines on Harmonic mixing MSD requirements</w:t>
            </w:r>
          </w:p>
        </w:tc>
        <w:tc>
          <w:tcPr>
            <w:tcW w:w="1496" w:type="dxa"/>
            <w:tcBorders>
              <w:top w:val="nil"/>
              <w:left w:val="nil"/>
              <w:bottom w:val="single" w:sz="4" w:space="0" w:color="A6A6A6"/>
              <w:right w:val="single" w:sz="4" w:space="0" w:color="A6A6A6"/>
            </w:tcBorders>
            <w:shd w:val="clear" w:color="auto" w:fill="auto"/>
          </w:tcPr>
          <w:p w14:paraId="5877D22E" w14:textId="108CBD4E"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Nokia, Nokia Shanghai Bell</w:t>
            </w:r>
          </w:p>
        </w:tc>
        <w:tc>
          <w:tcPr>
            <w:tcW w:w="709" w:type="dxa"/>
            <w:tcBorders>
              <w:top w:val="nil"/>
              <w:left w:val="nil"/>
              <w:bottom w:val="single" w:sz="4" w:space="0" w:color="A6A6A6"/>
              <w:right w:val="single" w:sz="4" w:space="0" w:color="A6A6A6"/>
            </w:tcBorders>
          </w:tcPr>
          <w:p w14:paraId="07C71F7B" w14:textId="313BF182" w:rsidR="00B42266" w:rsidRDefault="00B42266" w:rsidP="00B42266">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33DF9">
              <w:rPr>
                <w:rFonts w:ascii="Arial" w:hAnsi="Arial" w:cs="Arial"/>
                <w:sz w:val="16"/>
                <w:szCs w:val="16"/>
                <w:lang w:val="en-US" w:eastAsia="zh-CN"/>
              </w:rPr>
              <w:t>3-2</w:t>
            </w:r>
          </w:p>
        </w:tc>
      </w:tr>
      <w:tr w:rsidR="00B42266" w:rsidRPr="00FD4C7F" w14:paraId="75712C21" w14:textId="77777777" w:rsidTr="000911BA">
        <w:trPr>
          <w:trHeight w:val="270"/>
        </w:trPr>
        <w:tc>
          <w:tcPr>
            <w:tcW w:w="989" w:type="dxa"/>
            <w:tcBorders>
              <w:top w:val="nil"/>
              <w:left w:val="single" w:sz="4" w:space="0" w:color="A6A6A6"/>
              <w:bottom w:val="single" w:sz="4" w:space="0" w:color="A6A6A6"/>
              <w:right w:val="single" w:sz="4" w:space="0" w:color="A6A6A6"/>
            </w:tcBorders>
          </w:tcPr>
          <w:p w14:paraId="7CD1638A" w14:textId="5DDF26C5" w:rsidR="00B42266" w:rsidRDefault="002A1C63" w:rsidP="00B42266">
            <w:pPr>
              <w:spacing w:after="0"/>
              <w:jc w:val="center"/>
              <w:rPr>
                <w:rFonts w:ascii="Arial" w:eastAsiaTheme="minorEastAsia" w:hAnsi="Arial"/>
                <w:sz w:val="16"/>
                <w:szCs w:val="16"/>
                <w:lang w:eastAsia="zh-CN"/>
              </w:rPr>
            </w:pPr>
            <w:r>
              <w:rPr>
                <w:rFonts w:ascii="Arial" w:eastAsia="Yu Mincho" w:hAnsi="Arial"/>
                <w:sz w:val="16"/>
                <w:szCs w:val="16"/>
                <w:lang w:eastAsia="ja-JP"/>
              </w:rPr>
              <w:t>[9</w:t>
            </w:r>
            <w:r w:rsidR="00B42266">
              <w:rPr>
                <w:rFonts w:ascii="Arial" w:eastAsia="Yu Mincho" w:hAnsi="Arial"/>
                <w:sz w:val="16"/>
                <w:szCs w:val="16"/>
                <w:lang w:eastAsia="ja-JP"/>
              </w:rPr>
              <w:t>]</w:t>
            </w:r>
          </w:p>
        </w:tc>
        <w:tc>
          <w:tcPr>
            <w:tcW w:w="1558" w:type="dxa"/>
            <w:tcBorders>
              <w:top w:val="nil"/>
              <w:left w:val="single" w:sz="4" w:space="0" w:color="A6A6A6"/>
              <w:bottom w:val="single" w:sz="4" w:space="0" w:color="A6A6A6"/>
              <w:right w:val="single" w:sz="4" w:space="0" w:color="A6A6A6"/>
            </w:tcBorders>
            <w:shd w:val="clear" w:color="auto" w:fill="auto"/>
          </w:tcPr>
          <w:p w14:paraId="07E4A830" w14:textId="30591D6F" w:rsidR="00B42266" w:rsidRDefault="00B42266" w:rsidP="00363FA0">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20323</w:t>
            </w:r>
          </w:p>
        </w:tc>
        <w:tc>
          <w:tcPr>
            <w:tcW w:w="4741" w:type="dxa"/>
            <w:tcBorders>
              <w:top w:val="nil"/>
              <w:left w:val="nil"/>
              <w:bottom w:val="single" w:sz="4" w:space="0" w:color="A6A6A6"/>
              <w:right w:val="single" w:sz="4" w:space="0" w:color="A6A6A6"/>
            </w:tcBorders>
            <w:shd w:val="clear" w:color="auto" w:fill="auto"/>
          </w:tcPr>
          <w:p w14:paraId="6A14E113" w14:textId="085B9808" w:rsidR="00B42266" w:rsidRPr="00BC41C7" w:rsidRDefault="00363FA0" w:rsidP="00B42266">
            <w:pPr>
              <w:spacing w:after="0"/>
              <w:rPr>
                <w:rFonts w:ascii="Arial" w:hAnsi="Arial" w:cs="Arial"/>
                <w:sz w:val="16"/>
                <w:szCs w:val="16"/>
                <w:lang w:val="en-US" w:eastAsia="zh-CN"/>
              </w:rPr>
            </w:pPr>
            <w:r w:rsidRPr="00882EBA">
              <w:rPr>
                <w:rFonts w:ascii="Arial" w:hAnsi="Arial" w:cs="Arial"/>
                <w:sz w:val="16"/>
                <w:szCs w:val="16"/>
                <w:lang w:val="en-US" w:eastAsia="zh-CN"/>
              </w:rPr>
              <w:t>TP for 38.846 about that same UL configurations need to apply for all BCS</w:t>
            </w:r>
            <w:r w:rsidR="00FB654B">
              <w:rPr>
                <w:rFonts w:ascii="Arial" w:hAnsi="Arial" w:cs="Arial"/>
                <w:sz w:val="16"/>
                <w:szCs w:val="16"/>
                <w:lang w:val="en-US" w:eastAsia="zh-CN"/>
              </w:rPr>
              <w:t>’</w:t>
            </w:r>
            <w:r w:rsidRPr="00882EBA">
              <w:rPr>
                <w:rFonts w:ascii="Arial" w:hAnsi="Arial" w:cs="Arial"/>
                <w:sz w:val="16"/>
                <w:szCs w:val="16"/>
                <w:lang w:val="en-US" w:eastAsia="zh-CN"/>
              </w:rPr>
              <w:t>s</w:t>
            </w:r>
          </w:p>
        </w:tc>
        <w:tc>
          <w:tcPr>
            <w:tcW w:w="1496" w:type="dxa"/>
            <w:tcBorders>
              <w:top w:val="nil"/>
              <w:left w:val="nil"/>
              <w:bottom w:val="single" w:sz="4" w:space="0" w:color="A6A6A6"/>
              <w:right w:val="single" w:sz="4" w:space="0" w:color="A6A6A6"/>
            </w:tcBorders>
            <w:shd w:val="clear" w:color="auto" w:fill="auto"/>
          </w:tcPr>
          <w:p w14:paraId="3E0B731D" w14:textId="7DE097D7" w:rsidR="00B42266" w:rsidRPr="00BC41C7" w:rsidRDefault="00363FA0" w:rsidP="002A1C63">
            <w:pPr>
              <w:spacing w:after="0"/>
              <w:rPr>
                <w:rFonts w:ascii="Arial" w:hAnsi="Arial" w:cs="Arial"/>
                <w:sz w:val="16"/>
                <w:szCs w:val="16"/>
                <w:lang w:val="en-US" w:eastAsia="zh-CN"/>
              </w:rPr>
            </w:pPr>
            <w:r w:rsidRPr="00882EBA">
              <w:rPr>
                <w:rFonts w:ascii="Arial" w:hAnsi="Arial" w:cs="Arial"/>
                <w:sz w:val="16"/>
                <w:szCs w:val="16"/>
                <w:lang w:val="en-US" w:eastAsia="zh-CN"/>
              </w:rPr>
              <w:t>Ericsson, T-Mobile US, Apple, Nokia</w:t>
            </w:r>
          </w:p>
        </w:tc>
        <w:tc>
          <w:tcPr>
            <w:tcW w:w="709" w:type="dxa"/>
            <w:tcBorders>
              <w:top w:val="nil"/>
              <w:left w:val="nil"/>
              <w:bottom w:val="single" w:sz="4" w:space="0" w:color="A6A6A6"/>
              <w:right w:val="single" w:sz="4" w:space="0" w:color="A6A6A6"/>
            </w:tcBorders>
          </w:tcPr>
          <w:p w14:paraId="584BF7E0" w14:textId="64AFA1BC" w:rsidR="00B42266" w:rsidRDefault="00B42266" w:rsidP="00B42266">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D03405">
              <w:rPr>
                <w:rFonts w:ascii="Arial" w:hAnsi="Arial" w:cs="Arial"/>
                <w:sz w:val="16"/>
                <w:szCs w:val="16"/>
                <w:lang w:val="en-US" w:eastAsia="zh-CN"/>
              </w:rPr>
              <w:t>2-2</w:t>
            </w:r>
          </w:p>
        </w:tc>
      </w:tr>
      <w:tr w:rsidR="002A1C63" w:rsidRPr="00FD4C7F" w14:paraId="132EFCFB" w14:textId="77777777" w:rsidTr="00363FA0">
        <w:trPr>
          <w:trHeight w:val="270"/>
        </w:trPr>
        <w:tc>
          <w:tcPr>
            <w:tcW w:w="989" w:type="dxa"/>
            <w:tcBorders>
              <w:top w:val="nil"/>
              <w:left w:val="single" w:sz="4" w:space="0" w:color="A6A6A6"/>
              <w:bottom w:val="single" w:sz="4" w:space="0" w:color="A6A6A6"/>
              <w:right w:val="single" w:sz="4" w:space="0" w:color="A6A6A6"/>
            </w:tcBorders>
          </w:tcPr>
          <w:p w14:paraId="782ABC58" w14:textId="5EC0722D" w:rsidR="002A1C63" w:rsidRDefault="002A1C63" w:rsidP="002A1C63">
            <w:pPr>
              <w:spacing w:after="0"/>
              <w:jc w:val="center"/>
              <w:rPr>
                <w:rFonts w:ascii="Arial" w:eastAsia="Yu Mincho" w:hAnsi="Arial"/>
                <w:sz w:val="16"/>
                <w:szCs w:val="16"/>
                <w:lang w:eastAsia="ja-JP"/>
              </w:rPr>
            </w:pPr>
            <w:r>
              <w:rPr>
                <w:rFonts w:ascii="Arial" w:eastAsiaTheme="minorEastAsia" w:hAnsi="Arial" w:hint="eastAsia"/>
                <w:sz w:val="16"/>
                <w:szCs w:val="16"/>
                <w:lang w:eastAsia="zh-CN"/>
              </w:rPr>
              <w:t>[</w:t>
            </w:r>
            <w:r>
              <w:rPr>
                <w:rFonts w:ascii="Arial" w:eastAsiaTheme="minorEastAsia" w:hAnsi="Arial"/>
                <w:sz w:val="16"/>
                <w:szCs w:val="16"/>
                <w:lang w:eastAsia="zh-CN"/>
              </w:rPr>
              <w:t>10]</w:t>
            </w:r>
          </w:p>
        </w:tc>
        <w:tc>
          <w:tcPr>
            <w:tcW w:w="1558" w:type="dxa"/>
            <w:tcBorders>
              <w:top w:val="nil"/>
              <w:left w:val="single" w:sz="4" w:space="0" w:color="A6A6A6"/>
              <w:bottom w:val="single" w:sz="4" w:space="0" w:color="A6A6A6"/>
              <w:right w:val="single" w:sz="4" w:space="0" w:color="A6A6A6"/>
            </w:tcBorders>
            <w:shd w:val="clear" w:color="auto" w:fill="auto"/>
          </w:tcPr>
          <w:p w14:paraId="1A886CAA" w14:textId="1AE294D9" w:rsidR="002A1C63" w:rsidRDefault="002A1C63" w:rsidP="007B1FC2">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20324</w:t>
            </w:r>
          </w:p>
        </w:tc>
        <w:tc>
          <w:tcPr>
            <w:tcW w:w="4741" w:type="dxa"/>
            <w:tcBorders>
              <w:top w:val="nil"/>
              <w:left w:val="nil"/>
              <w:bottom w:val="single" w:sz="4" w:space="0" w:color="A6A6A6"/>
              <w:right w:val="single" w:sz="4" w:space="0" w:color="A6A6A6"/>
            </w:tcBorders>
            <w:shd w:val="clear" w:color="auto" w:fill="auto"/>
          </w:tcPr>
          <w:p w14:paraId="7EBD706C" w14:textId="31688025" w:rsidR="002A1C63" w:rsidRPr="00BC41C7" w:rsidRDefault="00363FA0" w:rsidP="002A1C63">
            <w:pPr>
              <w:spacing w:after="0"/>
              <w:rPr>
                <w:rFonts w:ascii="Arial" w:hAnsi="Arial" w:cs="Arial"/>
                <w:sz w:val="16"/>
                <w:szCs w:val="16"/>
                <w:lang w:val="en-US" w:eastAsia="zh-CN"/>
              </w:rPr>
            </w:pPr>
            <w:r w:rsidRPr="00882EBA">
              <w:rPr>
                <w:rFonts w:ascii="Arial" w:hAnsi="Arial" w:cs="Arial"/>
                <w:sz w:val="16"/>
                <w:szCs w:val="16"/>
                <w:lang w:val="en-US" w:eastAsia="zh-CN"/>
              </w:rPr>
              <w:t>TP for 38.846 TP for 38.846 with some clarifications about rules for missing fallbacks</w:t>
            </w:r>
          </w:p>
        </w:tc>
        <w:tc>
          <w:tcPr>
            <w:tcW w:w="1496" w:type="dxa"/>
            <w:tcBorders>
              <w:top w:val="nil"/>
              <w:left w:val="nil"/>
              <w:bottom w:val="single" w:sz="4" w:space="0" w:color="A6A6A6"/>
              <w:right w:val="single" w:sz="4" w:space="0" w:color="A6A6A6"/>
            </w:tcBorders>
            <w:shd w:val="clear" w:color="auto" w:fill="auto"/>
          </w:tcPr>
          <w:p w14:paraId="448EE80E" w14:textId="2200850A" w:rsidR="002A1C63" w:rsidRPr="00BC41C7" w:rsidRDefault="00363FA0" w:rsidP="002A1C63">
            <w:pPr>
              <w:spacing w:after="0"/>
              <w:rPr>
                <w:rFonts w:ascii="Arial" w:hAnsi="Arial" w:cs="Arial"/>
                <w:sz w:val="16"/>
                <w:szCs w:val="16"/>
                <w:lang w:val="en-US" w:eastAsia="zh-CN"/>
              </w:rPr>
            </w:pPr>
            <w:r w:rsidRPr="00882EBA">
              <w:rPr>
                <w:rFonts w:ascii="Arial" w:hAnsi="Arial" w:cs="Arial"/>
                <w:sz w:val="16"/>
                <w:szCs w:val="16"/>
                <w:lang w:val="en-US" w:eastAsia="zh-CN"/>
              </w:rPr>
              <w:t>Ericsson</w:t>
            </w:r>
          </w:p>
        </w:tc>
        <w:tc>
          <w:tcPr>
            <w:tcW w:w="709" w:type="dxa"/>
            <w:tcBorders>
              <w:top w:val="nil"/>
              <w:left w:val="nil"/>
              <w:bottom w:val="single" w:sz="4" w:space="0" w:color="A6A6A6"/>
              <w:right w:val="single" w:sz="4" w:space="0" w:color="A6A6A6"/>
            </w:tcBorders>
          </w:tcPr>
          <w:p w14:paraId="39692EA3" w14:textId="6C651278" w:rsidR="002A1C63" w:rsidRDefault="002A1C63" w:rsidP="002A1C6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D03405">
              <w:rPr>
                <w:rFonts w:ascii="Arial" w:hAnsi="Arial" w:cs="Arial"/>
                <w:sz w:val="16"/>
                <w:szCs w:val="16"/>
                <w:lang w:val="en-US" w:eastAsia="zh-CN"/>
              </w:rPr>
              <w:t>2-3</w:t>
            </w:r>
          </w:p>
        </w:tc>
      </w:tr>
      <w:tr w:rsidR="002A1C63" w:rsidRPr="00FD4C7F" w14:paraId="1FCB0E06"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6E48E29F" w14:textId="5AF9347B" w:rsidR="002A1C63" w:rsidRDefault="002A1C63" w:rsidP="002A1C63">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11]</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7D2AD48F" w14:textId="0DDACB13" w:rsidR="002A1C63" w:rsidRDefault="002A1C63" w:rsidP="00560D3B">
            <w:pPr>
              <w:spacing w:after="0"/>
              <w:rPr>
                <w:rFonts w:ascii="Arial" w:hAnsi="Arial"/>
                <w:b/>
                <w:bCs/>
                <w:sz w:val="16"/>
                <w:szCs w:val="16"/>
              </w:rPr>
            </w:pPr>
            <w:r>
              <w:rPr>
                <w:rFonts w:ascii="Arial" w:hAnsi="Arial"/>
                <w:b/>
                <w:bCs/>
                <w:sz w:val="16"/>
                <w:szCs w:val="16"/>
              </w:rPr>
              <w:t>R4-23</w:t>
            </w:r>
            <w:r w:rsidR="00363FA0">
              <w:rPr>
                <w:rFonts w:ascii="Arial" w:hAnsi="Arial"/>
                <w:b/>
                <w:bCs/>
                <w:sz w:val="16"/>
                <w:szCs w:val="16"/>
              </w:rPr>
              <w:t>20819</w:t>
            </w:r>
          </w:p>
        </w:tc>
        <w:tc>
          <w:tcPr>
            <w:tcW w:w="4741" w:type="dxa"/>
            <w:tcBorders>
              <w:top w:val="single" w:sz="4" w:space="0" w:color="A6A6A6"/>
              <w:left w:val="nil"/>
              <w:bottom w:val="single" w:sz="4" w:space="0" w:color="A6A6A6"/>
              <w:right w:val="single" w:sz="4" w:space="0" w:color="A6A6A6"/>
            </w:tcBorders>
            <w:shd w:val="clear" w:color="auto" w:fill="auto"/>
          </w:tcPr>
          <w:p w14:paraId="6F297A3E" w14:textId="4114B93B" w:rsidR="002A1C63" w:rsidRPr="00BC41C7" w:rsidRDefault="00363FA0" w:rsidP="002A1C63">
            <w:pPr>
              <w:spacing w:after="0"/>
              <w:rPr>
                <w:rFonts w:ascii="Arial" w:hAnsi="Arial" w:cs="Arial"/>
                <w:sz w:val="16"/>
                <w:szCs w:val="16"/>
                <w:lang w:val="en-US" w:eastAsia="zh-CN"/>
              </w:rPr>
            </w:pPr>
            <w:r w:rsidRPr="00882EBA">
              <w:rPr>
                <w:rFonts w:ascii="Arial" w:hAnsi="Arial" w:cs="Arial"/>
                <w:sz w:val="16"/>
                <w:szCs w:val="16"/>
                <w:lang w:val="en-US" w:eastAsia="zh-CN"/>
              </w:rPr>
              <w:t>On UL1-DL4 harmonic mixing</w:t>
            </w:r>
          </w:p>
        </w:tc>
        <w:tc>
          <w:tcPr>
            <w:tcW w:w="1496" w:type="dxa"/>
            <w:tcBorders>
              <w:top w:val="single" w:sz="4" w:space="0" w:color="A6A6A6"/>
              <w:left w:val="nil"/>
              <w:bottom w:val="single" w:sz="4" w:space="0" w:color="A6A6A6"/>
              <w:right w:val="single" w:sz="4" w:space="0" w:color="A6A6A6"/>
            </w:tcBorders>
            <w:shd w:val="clear" w:color="auto" w:fill="auto"/>
          </w:tcPr>
          <w:p w14:paraId="254385F3" w14:textId="08E25FBD" w:rsidR="002A1C63" w:rsidRPr="00BC41C7" w:rsidRDefault="002A1C63" w:rsidP="002A1C63">
            <w:pPr>
              <w:spacing w:after="0"/>
              <w:rPr>
                <w:rFonts w:ascii="Arial" w:hAnsi="Arial" w:cs="Arial"/>
                <w:sz w:val="16"/>
                <w:szCs w:val="16"/>
                <w:lang w:val="en-US" w:eastAsia="zh-CN"/>
              </w:rPr>
            </w:pPr>
            <w:r w:rsidRPr="00BC41C7">
              <w:rPr>
                <w:rFonts w:ascii="Arial" w:hAnsi="Arial" w:cs="Arial"/>
                <w:sz w:val="16"/>
                <w:szCs w:val="16"/>
                <w:lang w:val="en-US" w:eastAsia="zh-CN"/>
              </w:rPr>
              <w:t>Skyworks</w:t>
            </w:r>
          </w:p>
        </w:tc>
        <w:tc>
          <w:tcPr>
            <w:tcW w:w="709" w:type="dxa"/>
            <w:tcBorders>
              <w:top w:val="single" w:sz="4" w:space="0" w:color="A6A6A6"/>
              <w:left w:val="nil"/>
              <w:bottom w:val="single" w:sz="4" w:space="0" w:color="A6A6A6"/>
              <w:right w:val="single" w:sz="4" w:space="0" w:color="A6A6A6"/>
            </w:tcBorders>
          </w:tcPr>
          <w:p w14:paraId="2A7684A2" w14:textId="10DFB56C" w:rsidR="002A1C63" w:rsidRDefault="002A1C63" w:rsidP="002A1C63">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sidR="00233DF9">
              <w:rPr>
                <w:rFonts w:ascii="Arial" w:hAnsi="Arial" w:cs="Arial"/>
                <w:sz w:val="16"/>
                <w:szCs w:val="16"/>
                <w:lang w:val="en-US" w:eastAsia="zh-CN"/>
              </w:rPr>
              <w:t>3-2</w:t>
            </w:r>
          </w:p>
        </w:tc>
      </w:tr>
      <w:tr w:rsidR="00363FA0" w:rsidRPr="00FD4C7F" w14:paraId="49B524AD"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74057E95" w14:textId="7C817234" w:rsidR="00363FA0" w:rsidRDefault="00363FA0" w:rsidP="00363FA0">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12]</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11D61BD5" w14:textId="546B49A6" w:rsidR="00363FA0" w:rsidRDefault="00363FA0" w:rsidP="00363FA0">
            <w:pPr>
              <w:spacing w:after="0"/>
              <w:rPr>
                <w:rFonts w:ascii="Arial" w:hAnsi="Arial"/>
                <w:b/>
                <w:bCs/>
                <w:sz w:val="16"/>
                <w:szCs w:val="16"/>
              </w:rPr>
            </w:pPr>
            <w:r>
              <w:rPr>
                <w:rFonts w:ascii="Arial" w:hAnsi="Arial"/>
                <w:b/>
                <w:bCs/>
                <w:sz w:val="16"/>
                <w:szCs w:val="16"/>
              </w:rPr>
              <w:t>R4-2320868</w:t>
            </w:r>
          </w:p>
        </w:tc>
        <w:tc>
          <w:tcPr>
            <w:tcW w:w="4741" w:type="dxa"/>
            <w:tcBorders>
              <w:top w:val="single" w:sz="4" w:space="0" w:color="A6A6A6"/>
              <w:left w:val="nil"/>
              <w:bottom w:val="single" w:sz="4" w:space="0" w:color="A6A6A6"/>
              <w:right w:val="single" w:sz="4" w:space="0" w:color="A6A6A6"/>
            </w:tcBorders>
            <w:shd w:val="clear" w:color="auto" w:fill="auto"/>
          </w:tcPr>
          <w:p w14:paraId="5DF67E0A" w14:textId="6C3E19DD" w:rsidR="00363FA0" w:rsidRPr="00882EBA" w:rsidRDefault="00363FA0" w:rsidP="00363FA0">
            <w:pPr>
              <w:spacing w:after="0"/>
              <w:rPr>
                <w:rFonts w:ascii="Arial" w:hAnsi="Arial" w:cs="Arial"/>
                <w:sz w:val="16"/>
                <w:szCs w:val="16"/>
                <w:lang w:val="en-US" w:eastAsia="zh-CN"/>
              </w:rPr>
            </w:pPr>
            <w:r w:rsidRPr="00882EBA">
              <w:rPr>
                <w:rFonts w:ascii="Arial" w:hAnsi="Arial" w:cs="Arial"/>
                <w:sz w:val="16"/>
                <w:szCs w:val="16"/>
                <w:lang w:val="en-US" w:eastAsia="zh-CN"/>
              </w:rPr>
              <w:t>Improved table template for 1UL/CC and 2UL/CC MSD studies</w:t>
            </w:r>
          </w:p>
        </w:tc>
        <w:tc>
          <w:tcPr>
            <w:tcW w:w="1496" w:type="dxa"/>
            <w:tcBorders>
              <w:top w:val="single" w:sz="4" w:space="0" w:color="A6A6A6"/>
              <w:left w:val="nil"/>
              <w:bottom w:val="single" w:sz="4" w:space="0" w:color="A6A6A6"/>
              <w:right w:val="single" w:sz="4" w:space="0" w:color="A6A6A6"/>
            </w:tcBorders>
            <w:shd w:val="clear" w:color="auto" w:fill="auto"/>
          </w:tcPr>
          <w:p w14:paraId="544E204C" w14:textId="46C6FEC6" w:rsidR="00363FA0" w:rsidRPr="00BC41C7" w:rsidRDefault="00363FA0" w:rsidP="00363FA0">
            <w:pPr>
              <w:spacing w:after="0"/>
              <w:rPr>
                <w:rFonts w:ascii="Arial" w:hAnsi="Arial" w:cs="Arial"/>
                <w:sz w:val="16"/>
                <w:szCs w:val="16"/>
                <w:lang w:val="en-US" w:eastAsia="zh-CN"/>
              </w:rPr>
            </w:pPr>
            <w:r w:rsidRPr="00BC41C7">
              <w:rPr>
                <w:rFonts w:ascii="Arial" w:hAnsi="Arial" w:cs="Arial"/>
                <w:sz w:val="16"/>
                <w:szCs w:val="16"/>
                <w:lang w:val="en-US" w:eastAsia="zh-CN"/>
              </w:rPr>
              <w:t>Skyworks</w:t>
            </w:r>
          </w:p>
        </w:tc>
        <w:tc>
          <w:tcPr>
            <w:tcW w:w="709" w:type="dxa"/>
            <w:tcBorders>
              <w:top w:val="single" w:sz="4" w:space="0" w:color="A6A6A6"/>
              <w:left w:val="nil"/>
              <w:bottom w:val="single" w:sz="4" w:space="0" w:color="A6A6A6"/>
              <w:right w:val="single" w:sz="4" w:space="0" w:color="A6A6A6"/>
            </w:tcBorders>
          </w:tcPr>
          <w:p w14:paraId="5439D535" w14:textId="20E05997" w:rsidR="00363FA0" w:rsidRDefault="00233DF9" w:rsidP="00363FA0">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Pr>
                <w:rFonts w:ascii="Arial" w:hAnsi="Arial" w:cs="Arial"/>
                <w:sz w:val="16"/>
                <w:szCs w:val="16"/>
                <w:lang w:val="en-US" w:eastAsia="zh-CN"/>
              </w:rPr>
              <w:t>3-2</w:t>
            </w:r>
          </w:p>
        </w:tc>
      </w:tr>
      <w:tr w:rsidR="00EE16C2" w:rsidRPr="00FD4C7F" w14:paraId="13BDAE1F"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1F0FBF77" w14:textId="7378B0B9" w:rsidR="00EE16C2" w:rsidRDefault="00EE16C2" w:rsidP="00363FA0">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13]</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3A3102C9" w14:textId="645E0A47" w:rsidR="00EE16C2" w:rsidRDefault="00EE16C2" w:rsidP="00363FA0">
            <w:pPr>
              <w:spacing w:after="0"/>
              <w:rPr>
                <w:rFonts w:ascii="Arial" w:hAnsi="Arial"/>
                <w:b/>
                <w:bCs/>
                <w:sz w:val="16"/>
                <w:szCs w:val="16"/>
              </w:rPr>
            </w:pPr>
            <w:r>
              <w:rPr>
                <w:rFonts w:ascii="Arial" w:hAnsi="Arial"/>
                <w:b/>
                <w:bCs/>
                <w:sz w:val="16"/>
                <w:szCs w:val="16"/>
              </w:rPr>
              <w:t>R4-2320880</w:t>
            </w:r>
          </w:p>
        </w:tc>
        <w:tc>
          <w:tcPr>
            <w:tcW w:w="4741" w:type="dxa"/>
            <w:tcBorders>
              <w:top w:val="single" w:sz="4" w:space="0" w:color="A6A6A6"/>
              <w:left w:val="nil"/>
              <w:bottom w:val="single" w:sz="4" w:space="0" w:color="A6A6A6"/>
              <w:right w:val="single" w:sz="4" w:space="0" w:color="A6A6A6"/>
            </w:tcBorders>
            <w:shd w:val="clear" w:color="auto" w:fill="auto"/>
          </w:tcPr>
          <w:p w14:paraId="0544A899" w14:textId="259E8E85" w:rsidR="00EE16C2" w:rsidRPr="00882EBA" w:rsidRDefault="00EE16C2" w:rsidP="00363FA0">
            <w:pPr>
              <w:spacing w:after="0"/>
              <w:rPr>
                <w:rFonts w:ascii="Arial" w:hAnsi="Arial" w:cs="Arial"/>
                <w:sz w:val="16"/>
                <w:szCs w:val="16"/>
                <w:lang w:val="en-US" w:eastAsia="zh-CN"/>
              </w:rPr>
            </w:pPr>
            <w:r w:rsidRPr="00882EBA">
              <w:rPr>
                <w:rFonts w:ascii="Arial" w:hAnsi="Arial" w:cs="Arial"/>
                <w:sz w:val="16"/>
                <w:szCs w:val="16"/>
                <w:lang w:val="en-US" w:eastAsia="zh-CN"/>
              </w:rPr>
              <w:t>Considerations on spec structure for inter-band CA configuration tables</w:t>
            </w:r>
          </w:p>
        </w:tc>
        <w:tc>
          <w:tcPr>
            <w:tcW w:w="1496" w:type="dxa"/>
            <w:tcBorders>
              <w:top w:val="single" w:sz="4" w:space="0" w:color="A6A6A6"/>
              <w:left w:val="nil"/>
              <w:bottom w:val="single" w:sz="4" w:space="0" w:color="A6A6A6"/>
              <w:right w:val="single" w:sz="4" w:space="0" w:color="A6A6A6"/>
            </w:tcBorders>
            <w:shd w:val="clear" w:color="auto" w:fill="auto"/>
          </w:tcPr>
          <w:p w14:paraId="3604A550" w14:textId="6A3C6092" w:rsidR="00EE16C2" w:rsidRPr="00BC41C7" w:rsidRDefault="00EE16C2" w:rsidP="00363FA0">
            <w:pPr>
              <w:spacing w:after="0"/>
              <w:rPr>
                <w:rFonts w:ascii="Arial" w:hAnsi="Arial" w:cs="Arial"/>
                <w:sz w:val="16"/>
                <w:szCs w:val="16"/>
                <w:lang w:val="en-US" w:eastAsia="zh-CN"/>
              </w:rPr>
            </w:pPr>
            <w:r>
              <w:rPr>
                <w:rFonts w:ascii="Arial" w:hAnsi="Arial" w:cs="Arial" w:hint="eastAsia"/>
                <w:sz w:val="16"/>
                <w:szCs w:val="16"/>
                <w:lang w:val="en-US" w:eastAsia="zh-CN"/>
              </w:rPr>
              <w:t>Z</w:t>
            </w:r>
            <w:r>
              <w:rPr>
                <w:rFonts w:ascii="Arial" w:hAnsi="Arial" w:cs="Arial"/>
                <w:sz w:val="16"/>
                <w:szCs w:val="16"/>
                <w:lang w:val="en-US" w:eastAsia="zh-CN"/>
              </w:rPr>
              <w:t>TE</w:t>
            </w:r>
          </w:p>
        </w:tc>
        <w:tc>
          <w:tcPr>
            <w:tcW w:w="709" w:type="dxa"/>
            <w:tcBorders>
              <w:top w:val="single" w:sz="4" w:space="0" w:color="A6A6A6"/>
              <w:left w:val="nil"/>
              <w:bottom w:val="single" w:sz="4" w:space="0" w:color="A6A6A6"/>
              <w:right w:val="single" w:sz="4" w:space="0" w:color="A6A6A6"/>
            </w:tcBorders>
          </w:tcPr>
          <w:p w14:paraId="6B46BC96" w14:textId="19CE7CDA" w:rsidR="00EE16C2" w:rsidRDefault="00233DF9" w:rsidP="00363FA0">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Pr>
                <w:rFonts w:ascii="Arial" w:hAnsi="Arial" w:cs="Arial"/>
                <w:sz w:val="16"/>
                <w:szCs w:val="16"/>
                <w:lang w:val="en-US" w:eastAsia="zh-CN"/>
              </w:rPr>
              <w:t>3-4</w:t>
            </w:r>
          </w:p>
        </w:tc>
      </w:tr>
      <w:tr w:rsidR="00FB654B" w:rsidRPr="00FD4C7F" w14:paraId="45AA9460"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0115CBB9" w14:textId="5CDE6898" w:rsidR="00FB654B" w:rsidRDefault="00FB654B" w:rsidP="00363FA0">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14]</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3C352607" w14:textId="414F5420" w:rsidR="00FB654B" w:rsidRDefault="00FB654B" w:rsidP="00363FA0">
            <w:pPr>
              <w:spacing w:after="0"/>
              <w:rPr>
                <w:rFonts w:ascii="Arial" w:hAnsi="Arial"/>
                <w:b/>
                <w:bCs/>
                <w:sz w:val="16"/>
                <w:szCs w:val="16"/>
              </w:rPr>
            </w:pPr>
            <w:r>
              <w:rPr>
                <w:rFonts w:ascii="Arial" w:hAnsi="Arial"/>
                <w:b/>
                <w:bCs/>
                <w:sz w:val="16"/>
                <w:szCs w:val="16"/>
              </w:rPr>
              <w:t>R4-2320998</w:t>
            </w:r>
          </w:p>
        </w:tc>
        <w:tc>
          <w:tcPr>
            <w:tcW w:w="4741" w:type="dxa"/>
            <w:tcBorders>
              <w:top w:val="single" w:sz="4" w:space="0" w:color="A6A6A6"/>
              <w:left w:val="nil"/>
              <w:bottom w:val="single" w:sz="4" w:space="0" w:color="A6A6A6"/>
              <w:right w:val="single" w:sz="4" w:space="0" w:color="A6A6A6"/>
            </w:tcBorders>
            <w:shd w:val="clear" w:color="auto" w:fill="auto"/>
          </w:tcPr>
          <w:p w14:paraId="5E00BB01" w14:textId="46DD4726" w:rsidR="00FB654B" w:rsidRPr="00882EBA" w:rsidRDefault="00FB654B" w:rsidP="00363FA0">
            <w:pPr>
              <w:spacing w:after="0"/>
              <w:rPr>
                <w:rFonts w:ascii="Arial" w:hAnsi="Arial" w:cs="Arial"/>
                <w:sz w:val="16"/>
                <w:szCs w:val="16"/>
                <w:lang w:val="en-US" w:eastAsia="zh-CN"/>
              </w:rPr>
            </w:pPr>
            <w:r w:rsidRPr="00882EBA">
              <w:rPr>
                <w:rFonts w:ascii="Arial" w:hAnsi="Arial" w:cs="Arial"/>
                <w:sz w:val="16"/>
                <w:szCs w:val="16"/>
                <w:lang w:val="en-US" w:eastAsia="zh-CN"/>
              </w:rPr>
              <w:t>TP for TR38.846 Guidelines on Cross-band MSD test points for SUL</w:t>
            </w:r>
          </w:p>
        </w:tc>
        <w:tc>
          <w:tcPr>
            <w:tcW w:w="1496" w:type="dxa"/>
            <w:tcBorders>
              <w:top w:val="single" w:sz="4" w:space="0" w:color="A6A6A6"/>
              <w:left w:val="nil"/>
              <w:bottom w:val="single" w:sz="4" w:space="0" w:color="A6A6A6"/>
              <w:right w:val="single" w:sz="4" w:space="0" w:color="A6A6A6"/>
            </w:tcBorders>
            <w:shd w:val="clear" w:color="auto" w:fill="auto"/>
          </w:tcPr>
          <w:p w14:paraId="5D131052" w14:textId="1FE4299D" w:rsidR="00FB654B" w:rsidRDefault="00FB654B" w:rsidP="00363FA0">
            <w:pPr>
              <w:spacing w:after="0"/>
              <w:rPr>
                <w:rFonts w:ascii="Arial" w:hAnsi="Arial" w:cs="Arial"/>
                <w:sz w:val="16"/>
                <w:szCs w:val="16"/>
                <w:lang w:val="en-US" w:eastAsia="zh-CN"/>
              </w:rPr>
            </w:pPr>
            <w:r w:rsidRPr="00BC41C7">
              <w:rPr>
                <w:rFonts w:ascii="Arial" w:hAnsi="Arial" w:cs="Arial"/>
                <w:sz w:val="16"/>
                <w:szCs w:val="16"/>
                <w:lang w:val="en-US" w:eastAsia="zh-CN"/>
              </w:rPr>
              <w:t>Skyworks</w:t>
            </w:r>
          </w:p>
        </w:tc>
        <w:tc>
          <w:tcPr>
            <w:tcW w:w="709" w:type="dxa"/>
            <w:tcBorders>
              <w:top w:val="single" w:sz="4" w:space="0" w:color="A6A6A6"/>
              <w:left w:val="nil"/>
              <w:bottom w:val="single" w:sz="4" w:space="0" w:color="A6A6A6"/>
              <w:right w:val="single" w:sz="4" w:space="0" w:color="A6A6A6"/>
            </w:tcBorders>
          </w:tcPr>
          <w:p w14:paraId="3F65F667" w14:textId="00CC55C4" w:rsidR="00FB654B" w:rsidRDefault="00233DF9" w:rsidP="00363FA0">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Pr>
                <w:rFonts w:ascii="Arial" w:hAnsi="Arial" w:cs="Arial"/>
                <w:sz w:val="16"/>
                <w:szCs w:val="16"/>
                <w:lang w:val="en-US" w:eastAsia="zh-CN"/>
              </w:rPr>
              <w:t>3-3</w:t>
            </w:r>
          </w:p>
        </w:tc>
      </w:tr>
      <w:tr w:rsidR="00FB654B" w:rsidRPr="00FD4C7F" w14:paraId="19C79745" w14:textId="77777777" w:rsidTr="00363FA0">
        <w:trPr>
          <w:trHeight w:val="270"/>
        </w:trPr>
        <w:tc>
          <w:tcPr>
            <w:tcW w:w="989" w:type="dxa"/>
            <w:tcBorders>
              <w:top w:val="single" w:sz="4" w:space="0" w:color="A6A6A6"/>
              <w:left w:val="single" w:sz="4" w:space="0" w:color="A6A6A6"/>
              <w:bottom w:val="single" w:sz="4" w:space="0" w:color="A6A6A6"/>
              <w:right w:val="single" w:sz="4" w:space="0" w:color="A6A6A6"/>
            </w:tcBorders>
          </w:tcPr>
          <w:p w14:paraId="2531A966" w14:textId="1A3F9EDC" w:rsidR="00FB654B" w:rsidRDefault="00FB654B" w:rsidP="00363FA0">
            <w:pPr>
              <w:spacing w:after="0"/>
              <w:jc w:val="center"/>
              <w:rPr>
                <w:rFonts w:ascii="Arial" w:eastAsiaTheme="minorEastAsia" w:hAnsi="Arial"/>
                <w:sz w:val="16"/>
                <w:szCs w:val="16"/>
                <w:lang w:eastAsia="zh-CN"/>
              </w:rPr>
            </w:pPr>
            <w:r>
              <w:rPr>
                <w:rFonts w:ascii="Arial" w:eastAsiaTheme="minorEastAsia" w:hAnsi="Arial" w:hint="eastAsia"/>
                <w:sz w:val="16"/>
                <w:szCs w:val="16"/>
                <w:lang w:eastAsia="zh-CN"/>
              </w:rPr>
              <w:t>[</w:t>
            </w:r>
            <w:r>
              <w:rPr>
                <w:rFonts w:ascii="Arial" w:eastAsiaTheme="minorEastAsia" w:hAnsi="Arial"/>
                <w:sz w:val="16"/>
                <w:szCs w:val="16"/>
                <w:lang w:eastAsia="zh-CN"/>
              </w:rPr>
              <w:t>15]</w:t>
            </w:r>
          </w:p>
        </w:tc>
        <w:tc>
          <w:tcPr>
            <w:tcW w:w="1558" w:type="dxa"/>
            <w:tcBorders>
              <w:top w:val="single" w:sz="4" w:space="0" w:color="A6A6A6"/>
              <w:left w:val="single" w:sz="4" w:space="0" w:color="A6A6A6"/>
              <w:bottom w:val="single" w:sz="4" w:space="0" w:color="A6A6A6"/>
              <w:right w:val="single" w:sz="4" w:space="0" w:color="A6A6A6"/>
            </w:tcBorders>
            <w:shd w:val="clear" w:color="auto" w:fill="auto"/>
          </w:tcPr>
          <w:p w14:paraId="7D3C70AA" w14:textId="4F34ACC3" w:rsidR="00FB654B" w:rsidRDefault="00FB654B" w:rsidP="00363FA0">
            <w:pPr>
              <w:spacing w:after="0"/>
              <w:rPr>
                <w:rFonts w:ascii="Arial" w:hAnsi="Arial"/>
                <w:b/>
                <w:bCs/>
                <w:sz w:val="16"/>
                <w:szCs w:val="16"/>
              </w:rPr>
            </w:pPr>
            <w:r>
              <w:rPr>
                <w:rFonts w:ascii="Arial" w:hAnsi="Arial"/>
                <w:b/>
                <w:bCs/>
                <w:sz w:val="16"/>
                <w:szCs w:val="16"/>
              </w:rPr>
              <w:t>R4-2320999</w:t>
            </w:r>
          </w:p>
        </w:tc>
        <w:tc>
          <w:tcPr>
            <w:tcW w:w="4741" w:type="dxa"/>
            <w:tcBorders>
              <w:top w:val="single" w:sz="4" w:space="0" w:color="A6A6A6"/>
              <w:left w:val="nil"/>
              <w:bottom w:val="single" w:sz="4" w:space="0" w:color="A6A6A6"/>
              <w:right w:val="single" w:sz="4" w:space="0" w:color="A6A6A6"/>
            </w:tcBorders>
            <w:shd w:val="clear" w:color="auto" w:fill="auto"/>
          </w:tcPr>
          <w:p w14:paraId="12BB15F5" w14:textId="7A8C8C04" w:rsidR="00FB654B" w:rsidRPr="00882EBA" w:rsidRDefault="00FB654B" w:rsidP="00363FA0">
            <w:pPr>
              <w:spacing w:after="0"/>
              <w:rPr>
                <w:rFonts w:ascii="Arial" w:hAnsi="Arial" w:cs="Arial"/>
                <w:sz w:val="16"/>
                <w:szCs w:val="16"/>
                <w:lang w:val="en-US" w:eastAsia="zh-CN"/>
              </w:rPr>
            </w:pPr>
            <w:r w:rsidRPr="00882EBA">
              <w:rPr>
                <w:rFonts w:ascii="Arial" w:hAnsi="Arial" w:cs="Arial"/>
                <w:sz w:val="16"/>
                <w:szCs w:val="16"/>
                <w:lang w:val="en-US" w:eastAsia="zh-CN"/>
              </w:rPr>
              <w:t>TP for TR38.846 Guidelines on Cross-band MSD with FDD UL-CA</w:t>
            </w:r>
          </w:p>
        </w:tc>
        <w:tc>
          <w:tcPr>
            <w:tcW w:w="1496" w:type="dxa"/>
            <w:tcBorders>
              <w:top w:val="single" w:sz="4" w:space="0" w:color="A6A6A6"/>
              <w:left w:val="nil"/>
              <w:bottom w:val="single" w:sz="4" w:space="0" w:color="A6A6A6"/>
              <w:right w:val="single" w:sz="4" w:space="0" w:color="A6A6A6"/>
            </w:tcBorders>
            <w:shd w:val="clear" w:color="auto" w:fill="auto"/>
          </w:tcPr>
          <w:p w14:paraId="2E461692" w14:textId="650F424E" w:rsidR="00FB654B" w:rsidRPr="00BC41C7" w:rsidRDefault="00FB654B" w:rsidP="00363FA0">
            <w:pPr>
              <w:spacing w:after="0"/>
              <w:rPr>
                <w:rFonts w:ascii="Arial" w:hAnsi="Arial" w:cs="Arial"/>
                <w:sz w:val="16"/>
                <w:szCs w:val="16"/>
                <w:lang w:val="en-US" w:eastAsia="zh-CN"/>
              </w:rPr>
            </w:pPr>
            <w:r w:rsidRPr="00BC41C7">
              <w:rPr>
                <w:rFonts w:ascii="Arial" w:hAnsi="Arial" w:cs="Arial"/>
                <w:sz w:val="16"/>
                <w:szCs w:val="16"/>
                <w:lang w:val="en-US" w:eastAsia="zh-CN"/>
              </w:rPr>
              <w:t>Skyworks</w:t>
            </w:r>
          </w:p>
        </w:tc>
        <w:tc>
          <w:tcPr>
            <w:tcW w:w="709" w:type="dxa"/>
            <w:tcBorders>
              <w:top w:val="single" w:sz="4" w:space="0" w:color="A6A6A6"/>
              <w:left w:val="nil"/>
              <w:bottom w:val="single" w:sz="4" w:space="0" w:color="A6A6A6"/>
              <w:right w:val="single" w:sz="4" w:space="0" w:color="A6A6A6"/>
            </w:tcBorders>
          </w:tcPr>
          <w:p w14:paraId="51DCAC37" w14:textId="46B1D9D3" w:rsidR="00FB654B" w:rsidRDefault="00233DF9" w:rsidP="00363FA0">
            <w:pPr>
              <w:spacing w:after="0"/>
              <w:jc w:val="center"/>
              <w:rPr>
                <w:rFonts w:ascii="Arial" w:hAnsi="Arial" w:cs="Arial"/>
                <w:sz w:val="16"/>
                <w:szCs w:val="16"/>
                <w:lang w:val="en-US" w:eastAsia="zh-CN"/>
              </w:rPr>
            </w:pPr>
            <w:r>
              <w:rPr>
                <w:rFonts w:ascii="Arial" w:hAnsi="Arial" w:cs="Arial" w:hint="eastAsia"/>
                <w:sz w:val="16"/>
                <w:szCs w:val="16"/>
                <w:lang w:val="en-US" w:eastAsia="zh-CN"/>
              </w:rPr>
              <w:t>#</w:t>
            </w:r>
            <w:r>
              <w:rPr>
                <w:rFonts w:ascii="Arial" w:hAnsi="Arial" w:cs="Arial"/>
                <w:sz w:val="16"/>
                <w:szCs w:val="16"/>
                <w:lang w:val="en-US" w:eastAsia="zh-CN"/>
              </w:rPr>
              <w:t>3-3</w:t>
            </w:r>
          </w:p>
        </w:tc>
      </w:tr>
    </w:tbl>
    <w:p w14:paraId="675C00A1" w14:textId="77777777" w:rsidR="00083BDA" w:rsidRDefault="00083BDA" w:rsidP="00083BDA">
      <w:pPr>
        <w:rPr>
          <w:i/>
          <w:color w:val="0070C0"/>
          <w:lang w:eastAsia="zh-CN"/>
        </w:rPr>
      </w:pPr>
    </w:p>
    <w:p w14:paraId="411D470D" w14:textId="77777777" w:rsidR="00006FBC" w:rsidRPr="004A7544" w:rsidRDefault="00006FBC" w:rsidP="00083BDA">
      <w:pPr>
        <w:rPr>
          <w:i/>
          <w:color w:val="0070C0"/>
          <w:lang w:eastAsia="zh-CN"/>
        </w:rPr>
      </w:pPr>
    </w:p>
    <w:p w14:paraId="609286E5" w14:textId="20151C9F"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1F46A6">
        <w:rPr>
          <w:lang w:eastAsia="ja-JP"/>
        </w:rPr>
        <w:t>: Update</w:t>
      </w:r>
      <w:r w:rsidR="00ED1D05">
        <w:rPr>
          <w:lang w:eastAsia="ja-JP"/>
        </w:rPr>
        <w:t xml:space="preserve"> </w:t>
      </w:r>
      <w:r w:rsidR="00BC5D18">
        <w:rPr>
          <w:lang w:eastAsia="ja-JP"/>
        </w:rPr>
        <w:t>TR</w:t>
      </w:r>
      <w:r w:rsidR="00ED1D05">
        <w:rPr>
          <w:lang w:eastAsia="ja-JP"/>
        </w:rPr>
        <w:t xml:space="preserve"> for FS_SimBC</w:t>
      </w:r>
    </w:p>
    <w:p w14:paraId="691D6425" w14:textId="3DC667C7" w:rsidR="00035C50" w:rsidRPr="00805BE8" w:rsidRDefault="00D70E7B" w:rsidP="00035C50">
      <w:pPr>
        <w:rPr>
          <w:i/>
          <w:color w:val="0070C0"/>
          <w:lang w:eastAsia="zh-CN"/>
        </w:rPr>
      </w:pPr>
      <w:r>
        <w:rPr>
          <w:i/>
          <w:color w:val="0070C0"/>
          <w:lang w:eastAsia="zh-CN"/>
        </w:rPr>
        <w:t xml:space="preserve">In this topic, the </w:t>
      </w:r>
      <w:r w:rsidR="001F46A6">
        <w:rPr>
          <w:i/>
          <w:color w:val="0070C0"/>
          <w:lang w:eastAsia="zh-CN"/>
        </w:rPr>
        <w:t xml:space="preserve">TR </w:t>
      </w:r>
      <w:r w:rsidR="004970EA">
        <w:rPr>
          <w:i/>
          <w:color w:val="0070C0"/>
          <w:lang w:eastAsia="zh-CN"/>
        </w:rPr>
        <w:t xml:space="preserve">to collect the newly agreed TP </w:t>
      </w:r>
      <w:r w:rsidR="00525B00">
        <w:rPr>
          <w:i/>
          <w:color w:val="0070C0"/>
          <w:lang w:eastAsia="zh-CN"/>
        </w:rPr>
        <w:t>in this meeting wi</w:t>
      </w:r>
      <w:r w:rsidR="00770A14">
        <w:rPr>
          <w:i/>
          <w:color w:val="0070C0"/>
          <w:lang w:eastAsia="zh-CN"/>
        </w:rPr>
        <w:t xml:space="preserve">ll be </w:t>
      </w:r>
      <w:r w:rsidR="00525B00">
        <w:rPr>
          <w:i/>
          <w:color w:val="0070C0"/>
          <w:lang w:eastAsia="zh-CN"/>
        </w:rPr>
        <w:t>discussed.</w:t>
      </w:r>
      <w:r w:rsidR="00770A14">
        <w:rPr>
          <w:i/>
          <w:color w:val="0070C0"/>
          <w:lang w:eastAsia="zh-CN"/>
        </w:rPr>
        <w:t xml:space="preserve"> Furthermore, the </w:t>
      </w:r>
      <w:r w:rsidR="00525B00">
        <w:rPr>
          <w:i/>
          <w:color w:val="0070C0"/>
          <w:lang w:eastAsia="zh-CN"/>
        </w:rPr>
        <w:pgNum/>
      </w:r>
      <w:r w:rsidR="00525B00">
        <w:rPr>
          <w:i/>
          <w:color w:val="0070C0"/>
          <w:lang w:eastAsia="zh-CN"/>
        </w:rPr>
        <w:t>lean-ups</w:t>
      </w:r>
      <w:r w:rsidR="00770A14">
        <w:rPr>
          <w:i/>
          <w:color w:val="0070C0"/>
          <w:lang w:eastAsia="zh-CN"/>
        </w:rPr>
        <w:t xml:space="preserve"> for the TR will also be handled</w:t>
      </w:r>
      <w:r w:rsidR="00B06A05">
        <w:rPr>
          <w:i/>
          <w:color w:val="0070C0"/>
          <w:lang w:eastAsia="zh-CN"/>
        </w:rPr>
        <w: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94"/>
        <w:gridCol w:w="1091"/>
        <w:gridCol w:w="7546"/>
      </w:tblGrid>
      <w:tr w:rsidR="007D4CC7" w:rsidRPr="00F53FE2" w14:paraId="0411894B" w14:textId="77777777" w:rsidTr="00ED1D05">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7D4CC7" w14:paraId="4246E76B" w14:textId="77777777" w:rsidTr="00ED1D05">
        <w:trPr>
          <w:trHeight w:val="468"/>
        </w:trPr>
        <w:tc>
          <w:tcPr>
            <w:tcW w:w="1622" w:type="dxa"/>
          </w:tcPr>
          <w:p w14:paraId="12FD4C09" w14:textId="22251D5C" w:rsidR="00F53FE2" w:rsidRPr="004A7544" w:rsidRDefault="00F53FE2" w:rsidP="00BC5D18">
            <w:pPr>
              <w:spacing w:before="120" w:after="120"/>
            </w:pPr>
            <w:r>
              <w:t>R4-2</w:t>
            </w:r>
            <w:r w:rsidR="0033052D">
              <w:t>3</w:t>
            </w:r>
            <w:r w:rsidR="00BC5D18">
              <w:t>1</w:t>
            </w:r>
            <w:r w:rsidR="00525B00">
              <w:t>9604</w:t>
            </w:r>
          </w:p>
        </w:tc>
        <w:tc>
          <w:tcPr>
            <w:tcW w:w="1424" w:type="dxa"/>
          </w:tcPr>
          <w:p w14:paraId="1A5AAE84" w14:textId="0C630B2F" w:rsidR="00F53FE2" w:rsidRPr="004A7544" w:rsidRDefault="00ED1D05" w:rsidP="00805BE8">
            <w:pPr>
              <w:spacing w:before="120" w:after="120"/>
            </w:pPr>
            <w:r>
              <w:t>ZTE</w:t>
            </w:r>
          </w:p>
        </w:tc>
        <w:tc>
          <w:tcPr>
            <w:tcW w:w="6585" w:type="dxa"/>
          </w:tcPr>
          <w:p w14:paraId="4EB0C8B7" w14:textId="3F060FB6" w:rsidR="00ED1D05" w:rsidRPr="0037143B" w:rsidRDefault="00525B00" w:rsidP="00ED1D05">
            <w:pPr>
              <w:spacing w:before="60" w:after="60"/>
              <w:jc w:val="both"/>
              <w:rPr>
                <w:rFonts w:eastAsia="宋体"/>
                <w:u w:val="single"/>
              </w:rPr>
            </w:pPr>
            <w:r>
              <w:rPr>
                <w:rFonts w:eastAsia="宋体"/>
                <w:u w:val="single"/>
              </w:rPr>
              <w:t>TR 38.846 v1.4</w:t>
            </w:r>
            <w:r w:rsidR="00BC5D18" w:rsidRPr="00BC41C7">
              <w:rPr>
                <w:rFonts w:eastAsia="宋体"/>
                <w:u w:val="single"/>
              </w:rPr>
              <w:t>.0_Study on simplification of band combination specification for NR and LTE</w:t>
            </w:r>
          </w:p>
          <w:p w14:paraId="751BE174" w14:textId="17396623" w:rsidR="00ED1D05" w:rsidRDefault="00ED1D05" w:rsidP="00ED1D05">
            <w:pPr>
              <w:spacing w:before="60" w:after="60"/>
              <w:jc w:val="both"/>
              <w:rPr>
                <w:rFonts w:eastAsia="宋体"/>
              </w:rPr>
            </w:pPr>
            <w:r>
              <w:rPr>
                <w:rFonts w:eastAsia="宋体"/>
              </w:rPr>
              <w:t>This contribution is to collect the agreed TP in RAN4#10</w:t>
            </w:r>
            <w:r w:rsidR="00525B00">
              <w:rPr>
                <w:rFonts w:eastAsia="宋体"/>
              </w:rPr>
              <w:t>9</w:t>
            </w:r>
            <w:r>
              <w:rPr>
                <w:rFonts w:eastAsia="宋体"/>
              </w:rPr>
              <w:t xml:space="preserve"> me</w:t>
            </w:r>
            <w:r w:rsidR="00BC5D18">
              <w:rPr>
                <w:rFonts w:eastAsia="宋体"/>
              </w:rPr>
              <w:t>et</w:t>
            </w:r>
            <w:r w:rsidR="00525B00">
              <w:rPr>
                <w:rFonts w:eastAsia="宋体"/>
              </w:rPr>
              <w:t>ing with TR updated version v1.4</w:t>
            </w:r>
            <w:r>
              <w:rPr>
                <w:rFonts w:eastAsia="宋体"/>
              </w:rPr>
              <w:t>.0.</w:t>
            </w:r>
          </w:p>
          <w:p w14:paraId="23E5CF1A" w14:textId="49A50F28" w:rsidR="005E366A" w:rsidRPr="004A7544" w:rsidRDefault="00ED1D05" w:rsidP="00ED1D05">
            <w:pPr>
              <w:spacing w:before="60" w:after="60"/>
            </w:pPr>
            <w:r w:rsidRPr="00F20E67">
              <w:rPr>
                <w:rFonts w:eastAsia="宋体"/>
                <w:b/>
                <w:highlight w:val="yellow"/>
              </w:rPr>
              <w:t>[Moderator suggestion]</w:t>
            </w:r>
            <w:r w:rsidRPr="00F20E67">
              <w:rPr>
                <w:rFonts w:eastAsia="宋体"/>
                <w:highlight w:val="yellow"/>
              </w:rPr>
              <w:t xml:space="preserve"> </w:t>
            </w:r>
            <w:r w:rsidRPr="004726E2">
              <w:rPr>
                <w:rFonts w:eastAsia="宋体"/>
                <w:i/>
                <w:highlight w:val="yellow"/>
              </w:rPr>
              <w:t>This contribution will be submitted post RAN4 meeting for email approval. No online discussion is expected in the meeting.</w:t>
            </w:r>
          </w:p>
        </w:tc>
      </w:tr>
      <w:tr w:rsidR="007D4CC7" w14:paraId="5C0F6F92" w14:textId="77777777" w:rsidTr="00ED1D05">
        <w:trPr>
          <w:trHeight w:val="468"/>
        </w:trPr>
        <w:tc>
          <w:tcPr>
            <w:tcW w:w="1622" w:type="dxa"/>
          </w:tcPr>
          <w:p w14:paraId="78DCFCAE" w14:textId="61FF0FF7" w:rsidR="00525B00" w:rsidRPr="00525B00" w:rsidRDefault="00525B00" w:rsidP="00BC5D18">
            <w:pPr>
              <w:spacing w:before="120" w:after="120"/>
              <w:rPr>
                <w:rFonts w:eastAsiaTheme="minorEastAsia"/>
                <w:lang w:eastAsia="zh-CN"/>
              </w:rPr>
            </w:pPr>
            <w:r>
              <w:rPr>
                <w:rFonts w:eastAsiaTheme="minorEastAsia" w:hint="eastAsia"/>
                <w:lang w:eastAsia="zh-CN"/>
              </w:rPr>
              <w:t>R</w:t>
            </w:r>
            <w:r>
              <w:rPr>
                <w:rFonts w:eastAsiaTheme="minorEastAsia"/>
                <w:lang w:eastAsia="zh-CN"/>
              </w:rPr>
              <w:t>4-2319618</w:t>
            </w:r>
          </w:p>
        </w:tc>
        <w:tc>
          <w:tcPr>
            <w:tcW w:w="1424" w:type="dxa"/>
          </w:tcPr>
          <w:p w14:paraId="50D693F3" w14:textId="4A2C8892" w:rsidR="00525B00" w:rsidRPr="00525B00" w:rsidRDefault="00525B00" w:rsidP="00805BE8">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5" w:type="dxa"/>
          </w:tcPr>
          <w:p w14:paraId="23591EC6" w14:textId="77777777" w:rsidR="00525B00" w:rsidRDefault="00F67BC7" w:rsidP="00ED1D05">
            <w:pPr>
              <w:spacing w:before="60" w:after="60"/>
              <w:jc w:val="both"/>
              <w:rPr>
                <w:rFonts w:eastAsia="宋体"/>
              </w:rPr>
            </w:pPr>
            <w:r w:rsidRPr="00F67BC7">
              <w:rPr>
                <w:rFonts w:eastAsia="宋体"/>
              </w:rPr>
              <w:t>This TP is to update the related definition of CA/DC bandwidth classes for NR.</w:t>
            </w:r>
          </w:p>
          <w:p w14:paraId="52F6AB1E" w14:textId="288E4F45" w:rsidR="007D4CC7" w:rsidRDefault="007D4CC7" w:rsidP="00ED1D05">
            <w:pPr>
              <w:spacing w:before="60" w:after="60"/>
              <w:jc w:val="both"/>
              <w:rPr>
                <w:u w:val="single"/>
              </w:rPr>
            </w:pPr>
            <w:r w:rsidRPr="007D4CC7">
              <w:rPr>
                <w:noProof/>
                <w:u w:val="single"/>
                <w:lang w:val="en-US" w:eastAsia="zh-CN"/>
              </w:rPr>
              <w:drawing>
                <wp:inline distT="0" distB="0" distL="0" distR="0" wp14:anchorId="7683D00C" wp14:editId="3C4426E3">
                  <wp:extent cx="4655137" cy="301788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4440" cy="3036881"/>
                          </a:xfrm>
                          <a:prstGeom prst="rect">
                            <a:avLst/>
                          </a:prstGeom>
                        </pic:spPr>
                      </pic:pic>
                    </a:graphicData>
                  </a:graphic>
                </wp:inline>
              </w:drawing>
            </w:r>
          </w:p>
        </w:tc>
      </w:tr>
    </w:tbl>
    <w:p w14:paraId="3E29E2AF" w14:textId="77777777" w:rsidR="00484C5D"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30C79D57" w14:textId="77777777" w:rsidR="00791F2C"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r w:rsidR="00791F2C">
        <w:rPr>
          <w:i/>
          <w:color w:val="0070C0"/>
        </w:rPr>
        <w:t xml:space="preserve"> </w:t>
      </w:r>
    </w:p>
    <w:p w14:paraId="370F8059" w14:textId="3F55DD47" w:rsidR="00770A14" w:rsidRPr="00805BE8" w:rsidRDefault="00770A14" w:rsidP="00770A14">
      <w:pPr>
        <w:pStyle w:val="3"/>
        <w:rPr>
          <w:sz w:val="24"/>
          <w:szCs w:val="16"/>
        </w:rPr>
      </w:pPr>
      <w:r w:rsidRPr="00805BE8">
        <w:rPr>
          <w:sz w:val="24"/>
          <w:szCs w:val="16"/>
        </w:rPr>
        <w:t>Sub-</w:t>
      </w:r>
      <w:r>
        <w:rPr>
          <w:sz w:val="24"/>
          <w:szCs w:val="16"/>
        </w:rPr>
        <w:t>topic</w:t>
      </w:r>
      <w:r w:rsidRPr="00805BE8">
        <w:rPr>
          <w:sz w:val="24"/>
          <w:szCs w:val="16"/>
        </w:rPr>
        <w:t xml:space="preserve"> </w:t>
      </w:r>
      <w:r w:rsidR="00161492">
        <w:rPr>
          <w:sz w:val="24"/>
          <w:szCs w:val="16"/>
        </w:rPr>
        <w:t>1</w:t>
      </w:r>
      <w:r w:rsidRPr="00805BE8">
        <w:rPr>
          <w:sz w:val="24"/>
          <w:szCs w:val="16"/>
        </w:rPr>
        <w:t>-1</w:t>
      </w:r>
      <w:r>
        <w:rPr>
          <w:sz w:val="24"/>
          <w:szCs w:val="16"/>
        </w:rPr>
        <w:t xml:space="preserve">  </w:t>
      </w:r>
      <w:r w:rsidR="00230DFC">
        <w:rPr>
          <w:sz w:val="24"/>
          <w:szCs w:val="16"/>
        </w:rPr>
        <w:t>Post meeting TR handling</w:t>
      </w:r>
    </w:p>
    <w:p w14:paraId="154A3345" w14:textId="4EA032EB" w:rsidR="00CC0D10" w:rsidRDefault="00CC0D10" w:rsidP="00770A14">
      <w:pPr>
        <w:rPr>
          <w:i/>
          <w:color w:val="0070C0"/>
          <w:lang w:val="en-US" w:eastAsia="zh-CN"/>
        </w:rPr>
      </w:pPr>
      <w:r>
        <w:rPr>
          <w:i/>
          <w:color w:val="0070C0"/>
          <w:highlight w:val="yellow"/>
        </w:rPr>
        <w:t>No online discussion is expected</w:t>
      </w:r>
      <w:r w:rsidRPr="00C64FB7">
        <w:rPr>
          <w:i/>
          <w:color w:val="0070C0"/>
          <w:highlight w:val="yellow"/>
        </w:rPr>
        <w:t>.</w:t>
      </w:r>
    </w:p>
    <w:p w14:paraId="68BBA7DA" w14:textId="0E93E69F" w:rsidR="00770A14" w:rsidRDefault="00230DFC" w:rsidP="00770A1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770A14" w:rsidRPr="00CC0D10">
        <w:rPr>
          <w:i/>
          <w:color w:val="0070C0"/>
        </w:rPr>
        <w:t>T</w:t>
      </w:r>
      <w:r w:rsidRPr="00CC0D10">
        <w:rPr>
          <w:i/>
          <w:color w:val="0070C0"/>
        </w:rPr>
        <w:t>his sub-topic is for post-meeting email approval. Tdoc</w:t>
      </w:r>
      <w:r w:rsidR="00770A14" w:rsidRPr="00CC0D10">
        <w:rPr>
          <w:i/>
          <w:color w:val="0070C0"/>
        </w:rPr>
        <w:t xml:space="preserve"> R4-231</w:t>
      </w:r>
      <w:r w:rsidR="00F67BC7">
        <w:rPr>
          <w:i/>
          <w:color w:val="0070C0"/>
        </w:rPr>
        <w:t>9604</w:t>
      </w:r>
      <w:r w:rsidR="00770A14" w:rsidRPr="00CC0D10">
        <w:rPr>
          <w:i/>
          <w:color w:val="0070C0"/>
        </w:rPr>
        <w:t xml:space="preserve"> is </w:t>
      </w:r>
      <w:r w:rsidR="008127A5">
        <w:rPr>
          <w:i/>
          <w:color w:val="0070C0"/>
        </w:rPr>
        <w:t xml:space="preserve">reserved for </w:t>
      </w:r>
      <w:r w:rsidRPr="00CC0D10">
        <w:rPr>
          <w:i/>
          <w:color w:val="0070C0"/>
        </w:rPr>
        <w:t xml:space="preserve">the updated TR to collect the agreed TP for FS_SimBC in this meeting. </w:t>
      </w:r>
    </w:p>
    <w:p w14:paraId="1676111D" w14:textId="5B031443" w:rsidR="00230DFC" w:rsidRPr="00805BE8" w:rsidRDefault="00230DFC" w:rsidP="00230DF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2  </w:t>
      </w:r>
      <w:r w:rsidR="00CC0D10">
        <w:rPr>
          <w:sz w:val="24"/>
          <w:szCs w:val="16"/>
        </w:rPr>
        <w:t>Clean</w:t>
      </w:r>
      <w:r w:rsidR="008127A5">
        <w:rPr>
          <w:sz w:val="24"/>
          <w:szCs w:val="16"/>
        </w:rPr>
        <w:t>-</w:t>
      </w:r>
      <w:r w:rsidR="00CC0D10">
        <w:rPr>
          <w:sz w:val="24"/>
          <w:szCs w:val="16"/>
        </w:rPr>
        <w:t>ups for TR 38.846</w:t>
      </w:r>
    </w:p>
    <w:p w14:paraId="5447D8B2" w14:textId="7029EA53" w:rsidR="00CC0D10" w:rsidRPr="00CC0D10" w:rsidRDefault="00CC0D10" w:rsidP="00230DFC">
      <w:pPr>
        <w:rPr>
          <w:i/>
          <w:color w:val="0070C0"/>
          <w:lang w:val="en-US" w:eastAsia="zh-CN"/>
        </w:rPr>
      </w:pPr>
      <w:r>
        <w:rPr>
          <w:i/>
          <w:color w:val="0070C0"/>
          <w:highlight w:val="yellow"/>
        </w:rPr>
        <w:t>Tdoc R4-231</w:t>
      </w:r>
      <w:r w:rsidR="00F67BC7">
        <w:rPr>
          <w:i/>
          <w:color w:val="0070C0"/>
          <w:highlight w:val="yellow"/>
        </w:rPr>
        <w:t>9618 is</w:t>
      </w:r>
      <w:r>
        <w:rPr>
          <w:i/>
          <w:color w:val="0070C0"/>
          <w:highlight w:val="yellow"/>
        </w:rPr>
        <w:t xml:space="preserve"> suggested </w:t>
      </w:r>
      <w:r w:rsidRPr="00C64FB7">
        <w:rPr>
          <w:i/>
          <w:color w:val="0070C0"/>
          <w:highlight w:val="yellow"/>
        </w:rPr>
        <w:t xml:space="preserve">to be </w:t>
      </w:r>
      <w:r>
        <w:rPr>
          <w:i/>
          <w:color w:val="0070C0"/>
          <w:highlight w:val="yellow"/>
        </w:rPr>
        <w:t>presented</w:t>
      </w:r>
      <w:r w:rsidRPr="00C64FB7">
        <w:rPr>
          <w:i/>
          <w:color w:val="0070C0"/>
          <w:highlight w:val="yellow"/>
        </w:rPr>
        <w:t>.</w:t>
      </w:r>
    </w:p>
    <w:p w14:paraId="4A7B546F" w14:textId="130F59B5" w:rsidR="00230DFC" w:rsidRDefault="00230DFC" w:rsidP="00230DFC">
      <w:pPr>
        <w:rPr>
          <w:i/>
          <w:color w:val="0070C0"/>
        </w:rPr>
      </w:pPr>
      <w:r w:rsidRPr="00B831AE">
        <w:rPr>
          <w:rFonts w:hint="eastAsia"/>
          <w:i/>
          <w:color w:val="0070C0"/>
          <w:lang w:val="en-US" w:eastAsia="zh-CN"/>
        </w:rPr>
        <w:lastRenderedPageBreak/>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CC0D10">
        <w:rPr>
          <w:i/>
          <w:color w:val="0070C0"/>
        </w:rPr>
        <w:t xml:space="preserve">This sub-topic is </w:t>
      </w:r>
      <w:r w:rsidR="00CC0D10">
        <w:rPr>
          <w:i/>
          <w:color w:val="0070C0"/>
        </w:rPr>
        <w:t xml:space="preserve">about </w:t>
      </w:r>
      <w:r w:rsidR="00CC0D10" w:rsidRPr="00CC0D10">
        <w:rPr>
          <w:i/>
          <w:color w:val="0070C0"/>
        </w:rPr>
        <w:t>the clean-ups for TR 38.846</w:t>
      </w:r>
      <w:r w:rsidRPr="00CC0D10">
        <w:rPr>
          <w:i/>
          <w:color w:val="0070C0"/>
        </w:rPr>
        <w:t>.</w:t>
      </w:r>
    </w:p>
    <w:p w14:paraId="2FC7978C" w14:textId="4CDD3F81" w:rsidR="006D7B42" w:rsidRPr="00045592" w:rsidRDefault="006D7B42" w:rsidP="006D7B42">
      <w:pPr>
        <w:rPr>
          <w:b/>
          <w:color w:val="0070C0"/>
          <w:u w:val="single"/>
          <w:lang w:eastAsia="ko-KR"/>
        </w:rPr>
      </w:pPr>
      <w:r w:rsidRPr="00045592">
        <w:rPr>
          <w:b/>
          <w:color w:val="0070C0"/>
          <w:u w:val="single"/>
          <w:lang w:eastAsia="ko-KR"/>
        </w:rPr>
        <w:t xml:space="preserve">Issue </w:t>
      </w:r>
      <w:r>
        <w:rPr>
          <w:b/>
          <w:color w:val="0070C0"/>
          <w:u w:val="single"/>
          <w:lang w:eastAsia="ko-KR"/>
        </w:rPr>
        <w:t>1-2</w:t>
      </w:r>
      <w:r w:rsidR="004F135E">
        <w:rPr>
          <w:b/>
          <w:color w:val="0070C0"/>
          <w:u w:val="single"/>
          <w:lang w:eastAsia="ko-KR"/>
        </w:rPr>
        <w:t>A</w:t>
      </w:r>
      <w:r>
        <w:rPr>
          <w:b/>
          <w:color w:val="0070C0"/>
          <w:u w:val="single"/>
          <w:lang w:eastAsia="ko-KR"/>
        </w:rPr>
        <w:t xml:space="preserve">: </w:t>
      </w:r>
      <w:r w:rsidR="004F135E">
        <w:rPr>
          <w:b/>
          <w:color w:val="0070C0"/>
          <w:u w:val="single"/>
          <w:lang w:eastAsia="ko-KR"/>
        </w:rPr>
        <w:t xml:space="preserve"> Clean-ups</w:t>
      </w:r>
      <w:r>
        <w:rPr>
          <w:b/>
          <w:color w:val="0070C0"/>
          <w:u w:val="single"/>
          <w:lang w:eastAsia="ko-KR"/>
        </w:rPr>
        <w:t xml:space="preserve"> for TR 38.846</w:t>
      </w:r>
    </w:p>
    <w:p w14:paraId="170D9E51" w14:textId="77777777" w:rsidR="006D7B42" w:rsidRDefault="006D7B42"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07F55B5" w14:textId="13A6512E" w:rsidR="006D7B42" w:rsidRPr="00CC0D10" w:rsidRDefault="004F135E"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CC0D10">
        <w:rPr>
          <w:i/>
          <w:color w:val="0070C0"/>
          <w:lang w:eastAsia="zh-CN"/>
        </w:rPr>
        <w:t>It is suggested to approve the clean</w:t>
      </w:r>
      <w:r>
        <w:rPr>
          <w:i/>
          <w:color w:val="0070C0"/>
          <w:lang w:eastAsia="zh-CN"/>
        </w:rPr>
        <w:t>-</w:t>
      </w:r>
      <w:r w:rsidRPr="00CC0D10">
        <w:rPr>
          <w:i/>
          <w:color w:val="0070C0"/>
          <w:lang w:eastAsia="zh-CN"/>
        </w:rPr>
        <w:t xml:space="preserve">ups for TR 38.846 </w:t>
      </w:r>
      <w:r w:rsidR="007D4CC7">
        <w:rPr>
          <w:i/>
          <w:color w:val="0070C0"/>
          <w:lang w:eastAsia="zh-CN"/>
        </w:rPr>
        <w:t xml:space="preserve">captured </w:t>
      </w:r>
      <w:r w:rsidRPr="00CC0D10">
        <w:rPr>
          <w:i/>
          <w:color w:val="0070C0"/>
          <w:lang w:eastAsia="zh-CN"/>
        </w:rPr>
        <w:t xml:space="preserve">in </w:t>
      </w:r>
      <w:r w:rsidR="007D4CC7">
        <w:rPr>
          <w:i/>
          <w:color w:val="0070C0"/>
          <w:lang w:eastAsia="zh-CN"/>
        </w:rPr>
        <w:t>R4-2319618</w:t>
      </w:r>
      <w:r w:rsidRPr="00CC0D10">
        <w:rPr>
          <w:i/>
          <w:color w:val="0070C0"/>
          <w:lang w:eastAsia="zh-CN"/>
        </w:rPr>
        <w:t>.</w:t>
      </w:r>
    </w:p>
    <w:p w14:paraId="0B53FB1D" w14:textId="77777777" w:rsidR="006D7B42" w:rsidRPr="00045592" w:rsidRDefault="006D7B42" w:rsidP="006D7B42">
      <w:pPr>
        <w:pStyle w:val="afe"/>
        <w:overflowPunct/>
        <w:autoSpaceDE/>
        <w:autoSpaceDN/>
        <w:adjustRightInd/>
        <w:spacing w:after="120"/>
        <w:ind w:left="1440" w:firstLineChars="0" w:firstLine="0"/>
        <w:textAlignment w:val="auto"/>
        <w:rPr>
          <w:rFonts w:eastAsia="宋体"/>
          <w:color w:val="0070C0"/>
          <w:szCs w:val="24"/>
          <w:lang w:eastAsia="zh-CN"/>
        </w:rPr>
      </w:pPr>
    </w:p>
    <w:p w14:paraId="2FD5350E" w14:textId="77777777" w:rsidR="006D7B42" w:rsidRPr="00045592" w:rsidRDefault="006D7B42"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1612E0C" w14:textId="1EEFA64B" w:rsidR="006D7B42" w:rsidRPr="00045592" w:rsidRDefault="006D7B42"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43063C">
        <w:rPr>
          <w:rFonts w:eastAsia="宋体"/>
          <w:color w:val="0070C0"/>
          <w:szCs w:val="24"/>
          <w:highlight w:val="yellow"/>
          <w:lang w:eastAsia="zh-CN"/>
        </w:rPr>
        <w:t xml:space="preserve">It is suggested to </w:t>
      </w:r>
      <w:r>
        <w:rPr>
          <w:rFonts w:eastAsia="宋体"/>
          <w:color w:val="0070C0"/>
          <w:szCs w:val="24"/>
          <w:highlight w:val="yellow"/>
          <w:lang w:eastAsia="zh-CN"/>
        </w:rPr>
        <w:t>approve the clean-ups mentioned in R4</w:t>
      </w:r>
      <w:r w:rsidR="007D4CC7">
        <w:rPr>
          <w:rFonts w:eastAsia="宋体"/>
          <w:color w:val="0070C0"/>
          <w:szCs w:val="24"/>
          <w:highlight w:val="yellow"/>
          <w:lang w:eastAsia="zh-CN"/>
        </w:rPr>
        <w:t>-2319618</w:t>
      </w:r>
      <w:r w:rsidRPr="0043063C">
        <w:rPr>
          <w:rFonts w:eastAsia="宋体"/>
          <w:color w:val="0070C0"/>
          <w:szCs w:val="24"/>
          <w:highlight w:val="yellow"/>
          <w:lang w:eastAsia="zh-CN"/>
        </w:rPr>
        <w:t>.</w:t>
      </w:r>
    </w:p>
    <w:p w14:paraId="6F411B77" w14:textId="77777777" w:rsidR="006D7B42" w:rsidRDefault="006D7B42" w:rsidP="005B4802">
      <w:pPr>
        <w:rPr>
          <w:color w:val="0070C0"/>
          <w:lang w:eastAsia="zh-CN"/>
        </w:rPr>
      </w:pPr>
    </w:p>
    <w:p w14:paraId="11F36725" w14:textId="13CE74C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0D441D">
        <w:rPr>
          <w:lang w:eastAsia="ja-JP"/>
        </w:rPr>
        <w:t>:</w:t>
      </w:r>
      <w:r w:rsidR="00791F2C">
        <w:rPr>
          <w:lang w:eastAsia="ja-JP"/>
        </w:rPr>
        <w:t xml:space="preserve"> </w:t>
      </w:r>
      <w:r w:rsidR="00505C31">
        <w:rPr>
          <w:lang w:eastAsia="ja-JP"/>
        </w:rPr>
        <w:t xml:space="preserve">Simplification </w:t>
      </w:r>
      <w:r w:rsidR="00505C31">
        <w:rPr>
          <w:rFonts w:hint="eastAsia"/>
          <w:lang w:eastAsia="zh-CN"/>
        </w:rPr>
        <w:t>o</w:t>
      </w:r>
      <w:r w:rsidR="00505C31">
        <w:rPr>
          <w:lang w:eastAsia="zh-CN"/>
        </w:rPr>
        <w:t>f working procedure</w:t>
      </w:r>
    </w:p>
    <w:p w14:paraId="62A7A004" w14:textId="33FBFC26" w:rsidR="00EA2E77" w:rsidRDefault="00916BE0" w:rsidP="00DD19DE">
      <w:pPr>
        <w:rPr>
          <w:i/>
          <w:color w:val="0070C0"/>
          <w:lang w:eastAsia="zh-CN"/>
        </w:rPr>
      </w:pPr>
      <w:r>
        <w:rPr>
          <w:i/>
          <w:color w:val="0070C0"/>
          <w:lang w:eastAsia="zh-CN"/>
        </w:rPr>
        <w:t xml:space="preserve">In this topic, the </w:t>
      </w:r>
      <w:r w:rsidR="00505C31">
        <w:rPr>
          <w:i/>
          <w:color w:val="0070C0"/>
          <w:lang w:eastAsia="zh-CN"/>
        </w:rPr>
        <w:t>simplification of working procedure for band combination</w:t>
      </w:r>
      <w:r>
        <w:rPr>
          <w:i/>
          <w:color w:val="0070C0"/>
          <w:lang w:eastAsia="zh-CN"/>
        </w:rPr>
        <w:t xml:space="preserve"> will be </w:t>
      </w:r>
      <w:r w:rsidR="007F4274">
        <w:rPr>
          <w:i/>
          <w:color w:val="0070C0"/>
          <w:lang w:eastAsia="zh-CN"/>
        </w:rPr>
        <w:t>handled</w:t>
      </w:r>
      <w:r>
        <w:rPr>
          <w:i/>
          <w:color w:val="0070C0"/>
          <w:lang w:eastAsia="zh-CN"/>
        </w:rPr>
        <w:t xml:space="preserve">. </w:t>
      </w:r>
      <w:r w:rsidR="00505C31">
        <w:rPr>
          <w:i/>
          <w:color w:val="0070C0"/>
          <w:lang w:eastAsia="zh-CN"/>
        </w:rPr>
        <w:t>T</w:t>
      </w:r>
      <w:r w:rsidR="002E723D">
        <w:rPr>
          <w:i/>
          <w:color w:val="0070C0"/>
          <w:lang w:eastAsia="zh-CN"/>
        </w:rPr>
        <w:t xml:space="preserve">hree </w:t>
      </w:r>
      <w:r w:rsidR="00505C31">
        <w:rPr>
          <w:i/>
          <w:color w:val="0070C0"/>
          <w:lang w:eastAsia="zh-CN"/>
        </w:rPr>
        <w:t xml:space="preserve">sub-topics will be </w:t>
      </w:r>
      <w:r w:rsidR="007F4274">
        <w:rPr>
          <w:i/>
          <w:color w:val="0070C0"/>
          <w:lang w:eastAsia="zh-CN"/>
        </w:rPr>
        <w:t>included</w:t>
      </w:r>
      <w:r w:rsidR="00505C31">
        <w:rPr>
          <w:i/>
          <w:color w:val="0070C0"/>
          <w:lang w:eastAsia="zh-CN"/>
        </w:rPr>
        <w:t xml:space="preserve"> in this </w:t>
      </w:r>
      <w:r w:rsidR="00EA2E77">
        <w:rPr>
          <w:i/>
          <w:color w:val="0070C0"/>
          <w:lang w:eastAsia="zh-CN"/>
        </w:rPr>
        <w:t>topic.</w:t>
      </w:r>
      <w:r w:rsidR="008058C8">
        <w:rPr>
          <w:rFonts w:hint="eastAsia"/>
          <w:i/>
          <w:color w:val="0070C0"/>
          <w:lang w:eastAsia="zh-CN"/>
        </w:rPr>
        <w:t xml:space="preserve"> </w:t>
      </w:r>
      <w:r w:rsidR="00480319">
        <w:rPr>
          <w:i/>
          <w:color w:val="0070C0"/>
          <w:lang w:eastAsia="zh-CN"/>
        </w:rPr>
        <w:t xml:space="preserve">The first sub-topic is to </w:t>
      </w:r>
      <w:r w:rsidR="00554B5F">
        <w:rPr>
          <w:i/>
          <w:color w:val="0070C0"/>
          <w:lang w:eastAsia="zh-CN"/>
        </w:rPr>
        <w:t xml:space="preserve">discuss </w:t>
      </w:r>
      <w:r w:rsidR="002E723D">
        <w:rPr>
          <w:i/>
          <w:color w:val="0070C0"/>
          <w:lang w:eastAsia="zh-CN"/>
        </w:rPr>
        <w:t>the a</w:t>
      </w:r>
      <w:r w:rsidR="002E723D" w:rsidRPr="00882EBA">
        <w:rPr>
          <w:i/>
          <w:color w:val="0070C0"/>
          <w:lang w:eastAsia="zh-CN"/>
        </w:rPr>
        <w:t>ddition of trip</w:t>
      </w:r>
      <w:r w:rsidR="0040654F">
        <w:rPr>
          <w:i/>
          <w:color w:val="0070C0"/>
          <w:lang w:eastAsia="zh-CN"/>
        </w:rPr>
        <w:t>l</w:t>
      </w:r>
      <w:r w:rsidR="002E723D" w:rsidRPr="00882EBA">
        <w:rPr>
          <w:i/>
          <w:color w:val="0070C0"/>
          <w:lang w:eastAsia="zh-CN"/>
        </w:rPr>
        <w:t>e beat rules for MSD analysis</w:t>
      </w:r>
      <w:r w:rsidR="0044265D">
        <w:rPr>
          <w:i/>
          <w:color w:val="0070C0"/>
          <w:lang w:eastAsia="zh-CN"/>
        </w:rPr>
        <w:t xml:space="preserve">. The second sub-topic is </w:t>
      </w:r>
      <w:r w:rsidR="002E723D">
        <w:rPr>
          <w:i/>
          <w:color w:val="0070C0"/>
          <w:lang w:eastAsia="zh-CN"/>
        </w:rPr>
        <w:t xml:space="preserve">about the guidelines </w:t>
      </w:r>
      <w:r w:rsidR="002E723D" w:rsidRPr="00882EBA">
        <w:rPr>
          <w:i/>
          <w:color w:val="0070C0"/>
          <w:lang w:eastAsia="zh-CN"/>
        </w:rPr>
        <w:t>that same UL configurations need to apply for all BCS</w:t>
      </w:r>
      <w:r w:rsidR="002E723D" w:rsidRPr="002E723D">
        <w:rPr>
          <w:i/>
          <w:color w:val="0070C0"/>
          <w:lang w:eastAsia="zh-CN"/>
        </w:rPr>
        <w:t>’</w:t>
      </w:r>
      <w:r w:rsidR="002E723D" w:rsidRPr="00882EBA">
        <w:rPr>
          <w:i/>
          <w:color w:val="0070C0"/>
          <w:lang w:eastAsia="zh-CN"/>
        </w:rPr>
        <w:t>s</w:t>
      </w:r>
      <w:r w:rsidR="002E723D">
        <w:rPr>
          <w:i/>
          <w:color w:val="0070C0"/>
          <w:lang w:eastAsia="zh-CN"/>
        </w:rPr>
        <w:t xml:space="preserve">. The third sub-topics is </w:t>
      </w:r>
      <w:r w:rsidR="00EA2E77">
        <w:rPr>
          <w:i/>
          <w:color w:val="0070C0"/>
          <w:lang w:eastAsia="zh-CN"/>
        </w:rPr>
        <w:t xml:space="preserve">to handle </w:t>
      </w:r>
      <w:r w:rsidR="002E723D">
        <w:rPr>
          <w:i/>
          <w:color w:val="0070C0"/>
          <w:lang w:eastAsia="zh-CN"/>
        </w:rPr>
        <w:t xml:space="preserve">the </w:t>
      </w:r>
      <w:r w:rsidR="002E723D" w:rsidRPr="00882EBA">
        <w:rPr>
          <w:i/>
          <w:color w:val="0070C0"/>
          <w:lang w:eastAsia="zh-CN"/>
        </w:rPr>
        <w:t>rules for missing fallbacks</w:t>
      </w:r>
      <w:r w:rsidR="00554B5F">
        <w:rPr>
          <w:i/>
          <w:color w:val="0070C0"/>
          <w:lang w:eastAsia="zh-CN"/>
        </w:rPr>
        <w:t>.</w:t>
      </w:r>
    </w:p>
    <w:p w14:paraId="4BA6DCF9" w14:textId="4C14C5EF"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271"/>
        <w:gridCol w:w="1775"/>
        <w:gridCol w:w="6585"/>
      </w:tblGrid>
      <w:tr w:rsidR="0037143B" w:rsidRPr="00F53FE2" w14:paraId="1E5E5737" w14:textId="77777777" w:rsidTr="00054670">
        <w:trPr>
          <w:trHeight w:val="468"/>
        </w:trPr>
        <w:tc>
          <w:tcPr>
            <w:tcW w:w="1271" w:type="dxa"/>
            <w:vAlign w:val="center"/>
          </w:tcPr>
          <w:p w14:paraId="5B780EF4" w14:textId="77777777" w:rsidR="00DD19DE" w:rsidRPr="00045592" w:rsidRDefault="00DD19DE" w:rsidP="001D20D2">
            <w:pPr>
              <w:spacing w:before="120" w:after="120"/>
              <w:rPr>
                <w:b/>
                <w:bCs/>
              </w:rPr>
            </w:pPr>
            <w:r w:rsidRPr="00045592">
              <w:rPr>
                <w:b/>
                <w:bCs/>
              </w:rPr>
              <w:t>T-doc number</w:t>
            </w:r>
          </w:p>
        </w:tc>
        <w:tc>
          <w:tcPr>
            <w:tcW w:w="1775" w:type="dxa"/>
            <w:vAlign w:val="center"/>
          </w:tcPr>
          <w:p w14:paraId="27E27FF5" w14:textId="77777777" w:rsidR="00DD19DE" w:rsidRPr="00045592" w:rsidRDefault="00DD19DE" w:rsidP="001D20D2">
            <w:pPr>
              <w:spacing w:before="120" w:after="120"/>
              <w:rPr>
                <w:b/>
                <w:bCs/>
              </w:rPr>
            </w:pPr>
            <w:r w:rsidRPr="00045592">
              <w:rPr>
                <w:b/>
                <w:bCs/>
              </w:rPr>
              <w:t>Company</w:t>
            </w:r>
          </w:p>
        </w:tc>
        <w:tc>
          <w:tcPr>
            <w:tcW w:w="6585" w:type="dxa"/>
            <w:vAlign w:val="center"/>
          </w:tcPr>
          <w:p w14:paraId="3753A143" w14:textId="44FC12BE" w:rsidR="00DD19DE" w:rsidRPr="00045592" w:rsidRDefault="00DD19DE" w:rsidP="001D20D2">
            <w:pPr>
              <w:spacing w:before="120" w:after="120"/>
              <w:rPr>
                <w:b/>
                <w:bCs/>
              </w:rPr>
            </w:pPr>
            <w:r w:rsidRPr="00045592">
              <w:rPr>
                <w:b/>
                <w:bCs/>
              </w:rPr>
              <w:t>Proposals</w:t>
            </w:r>
            <w:r>
              <w:rPr>
                <w:b/>
                <w:bCs/>
              </w:rPr>
              <w:t xml:space="preserve"> / Observations</w:t>
            </w:r>
          </w:p>
        </w:tc>
      </w:tr>
      <w:tr w:rsidR="0037143B" w14:paraId="683FD1E7" w14:textId="77777777" w:rsidTr="00054670">
        <w:trPr>
          <w:trHeight w:val="468"/>
        </w:trPr>
        <w:tc>
          <w:tcPr>
            <w:tcW w:w="1271" w:type="dxa"/>
          </w:tcPr>
          <w:p w14:paraId="2444A496" w14:textId="0CCC3309" w:rsidR="00DD19DE" w:rsidRPr="00805BE8" w:rsidRDefault="00DD19DE" w:rsidP="00554B5F">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D03405">
              <w:rPr>
                <w:rFonts w:asciiTheme="minorHAnsi" w:hAnsiTheme="minorHAnsi" w:cstheme="minorHAnsi"/>
              </w:rPr>
              <w:t>20021</w:t>
            </w:r>
          </w:p>
        </w:tc>
        <w:tc>
          <w:tcPr>
            <w:tcW w:w="1775" w:type="dxa"/>
          </w:tcPr>
          <w:p w14:paraId="786ACC88" w14:textId="37678CA8" w:rsidR="00DD19DE" w:rsidRPr="00805BE8" w:rsidRDefault="00D03405" w:rsidP="00C64FB7">
            <w:pPr>
              <w:spacing w:before="120" w:after="120"/>
              <w:rPr>
                <w:rFonts w:asciiTheme="minorHAnsi" w:hAnsiTheme="minorHAnsi" w:cstheme="minorHAnsi"/>
              </w:rPr>
            </w:pPr>
            <w:r w:rsidRPr="00882EBA">
              <w:t>Nokia, Nokia Shanghai Bell</w:t>
            </w:r>
          </w:p>
        </w:tc>
        <w:tc>
          <w:tcPr>
            <w:tcW w:w="6585" w:type="dxa"/>
          </w:tcPr>
          <w:p w14:paraId="7FAB433F" w14:textId="57BBD039" w:rsidR="0040654F" w:rsidRPr="00C64FB7" w:rsidRDefault="009F0004" w:rsidP="0040654F">
            <w:pPr>
              <w:spacing w:afterLines="50" w:after="120"/>
              <w:rPr>
                <w:rFonts w:eastAsia="宋体"/>
              </w:rPr>
            </w:pPr>
            <w:r>
              <w:rPr>
                <w:b/>
                <w:u w:val="single"/>
              </w:rPr>
              <w:t>Proposal</w:t>
            </w:r>
            <w:r w:rsidR="00C64FB7" w:rsidRPr="00054670">
              <w:rPr>
                <w:b/>
                <w:u w:val="single"/>
              </w:rPr>
              <w:t xml:space="preserve"> 1</w:t>
            </w:r>
            <w:r w:rsidR="001D69B5">
              <w:rPr>
                <w:b/>
                <w:u w:val="single"/>
              </w:rPr>
              <w:t>.</w:t>
            </w:r>
            <w:r w:rsidR="00C64FB7" w:rsidRPr="00C64FB7">
              <w:t xml:space="preserve">  </w:t>
            </w:r>
            <w:bookmarkStart w:id="0" w:name="_Toc132017662"/>
            <w:r w:rsidR="0040654F" w:rsidRPr="00A4541C">
              <w:t xml:space="preserve">We capture the band group rules in the TR guidelines with the proposed frequency ranges of [1] so that </w:t>
            </w:r>
            <w:r w:rsidR="0040654F" w:rsidRPr="00F626D9">
              <w:t xml:space="preserve">triple beat analysis </w:t>
            </w:r>
            <w:r w:rsidR="0040654F" w:rsidRPr="00A4541C">
              <w:t xml:space="preserve">is not conducted when the two </w:t>
            </w:r>
            <w:r w:rsidR="0040654F">
              <w:t xml:space="preserve">uplink </w:t>
            </w:r>
            <w:r w:rsidR="0040654F" w:rsidRPr="00A4541C">
              <w:t>bands of the analysis are not in same or adjacent band groups according to table 1.</w:t>
            </w:r>
            <w:bookmarkEnd w:id="0"/>
          </w:p>
        </w:tc>
      </w:tr>
      <w:tr w:rsidR="0037143B" w14:paraId="2B59728F" w14:textId="77777777" w:rsidTr="00054670">
        <w:trPr>
          <w:trHeight w:val="468"/>
        </w:trPr>
        <w:tc>
          <w:tcPr>
            <w:tcW w:w="1271" w:type="dxa"/>
          </w:tcPr>
          <w:p w14:paraId="0E80A26F" w14:textId="1270886B" w:rsidR="00C64FB7" w:rsidRPr="00805BE8" w:rsidRDefault="00C64FB7" w:rsidP="00D03405">
            <w:pPr>
              <w:spacing w:before="120" w:after="120"/>
              <w:rPr>
                <w:rFonts w:asciiTheme="minorHAnsi" w:hAnsiTheme="minorHAnsi" w:cstheme="minorHAnsi"/>
              </w:rPr>
            </w:pPr>
            <w:r w:rsidRPr="00C64FB7">
              <w:rPr>
                <w:rFonts w:asciiTheme="minorHAnsi" w:hAnsiTheme="minorHAnsi" w:cstheme="minorHAnsi"/>
              </w:rPr>
              <w:t>R4-23</w:t>
            </w:r>
            <w:r w:rsidR="00D03405">
              <w:rPr>
                <w:rFonts w:asciiTheme="minorHAnsi" w:hAnsiTheme="minorHAnsi" w:cstheme="minorHAnsi"/>
              </w:rPr>
              <w:t>20022</w:t>
            </w:r>
          </w:p>
        </w:tc>
        <w:tc>
          <w:tcPr>
            <w:tcW w:w="1775" w:type="dxa"/>
          </w:tcPr>
          <w:p w14:paraId="77E44813" w14:textId="2471422A" w:rsidR="00C64FB7" w:rsidRPr="0039161B" w:rsidRDefault="00D03405" w:rsidP="001D20D2">
            <w:pPr>
              <w:spacing w:before="120" w:after="120"/>
              <w:rPr>
                <w:rFonts w:ascii="Arial" w:hAnsi="Arial" w:cs="Arial"/>
              </w:rPr>
            </w:pPr>
            <w:r w:rsidRPr="00882EBA">
              <w:t>Nokia, Nokia Shanghai Bell</w:t>
            </w:r>
          </w:p>
        </w:tc>
        <w:tc>
          <w:tcPr>
            <w:tcW w:w="6585" w:type="dxa"/>
          </w:tcPr>
          <w:p w14:paraId="0BADF33F" w14:textId="5DDFFC33" w:rsidR="00C64FB7" w:rsidRPr="001D6E4D" w:rsidRDefault="001D69B5" w:rsidP="001D69B5">
            <w:pPr>
              <w:spacing w:beforeLines="50" w:before="120"/>
              <w:rPr>
                <w:u w:val="single"/>
              </w:rPr>
            </w:pPr>
            <w:r>
              <w:t xml:space="preserve">This is a TP to </w:t>
            </w:r>
            <w:r w:rsidRPr="00D73233">
              <w:t>TR 3</w:t>
            </w:r>
            <w:r>
              <w:t>8</w:t>
            </w:r>
            <w:r w:rsidRPr="00D73233">
              <w:t>.</w:t>
            </w:r>
            <w:r>
              <w:t>846 to add the guidelines for analysis of triple beat that may cause self-interference. It is based on the discussion paper in R4-2320021.</w:t>
            </w:r>
          </w:p>
        </w:tc>
      </w:tr>
      <w:tr w:rsidR="00D03405" w14:paraId="71C020C7" w14:textId="77777777" w:rsidTr="00054670">
        <w:trPr>
          <w:trHeight w:val="468"/>
        </w:trPr>
        <w:tc>
          <w:tcPr>
            <w:tcW w:w="1271" w:type="dxa"/>
          </w:tcPr>
          <w:p w14:paraId="31102230" w14:textId="442117F3" w:rsidR="00D03405" w:rsidRPr="00C64FB7" w:rsidRDefault="00D03405" w:rsidP="00D03405">
            <w:pPr>
              <w:spacing w:before="120" w:after="120"/>
              <w:rPr>
                <w:rFonts w:asciiTheme="minorHAnsi" w:hAnsiTheme="minorHAnsi" w:cstheme="minorHAnsi"/>
              </w:rPr>
            </w:pPr>
            <w:r w:rsidRPr="00C64FB7">
              <w:rPr>
                <w:rFonts w:asciiTheme="minorHAnsi" w:hAnsiTheme="minorHAnsi" w:cstheme="minorHAnsi"/>
              </w:rPr>
              <w:t>R4-23</w:t>
            </w:r>
            <w:r>
              <w:rPr>
                <w:rFonts w:asciiTheme="minorHAnsi" w:hAnsiTheme="minorHAnsi" w:cstheme="minorHAnsi"/>
              </w:rPr>
              <w:t>20323</w:t>
            </w:r>
          </w:p>
        </w:tc>
        <w:tc>
          <w:tcPr>
            <w:tcW w:w="1775" w:type="dxa"/>
          </w:tcPr>
          <w:p w14:paraId="52FC4B20" w14:textId="503CB961" w:rsidR="00D03405" w:rsidRPr="00554B5F" w:rsidRDefault="00D03405" w:rsidP="001D20D2">
            <w:pPr>
              <w:spacing w:before="120" w:after="120"/>
            </w:pPr>
            <w:r w:rsidRPr="00882EBA">
              <w:t>Ericsson, T-Mobile US, Apple, Nokia</w:t>
            </w:r>
          </w:p>
        </w:tc>
        <w:tc>
          <w:tcPr>
            <w:tcW w:w="6585" w:type="dxa"/>
          </w:tcPr>
          <w:p w14:paraId="33DAF39A" w14:textId="68A0AAFC" w:rsidR="00D03405" w:rsidRDefault="0074174B" w:rsidP="00BB5E7A">
            <w:pPr>
              <w:spacing w:beforeLines="50" w:before="120"/>
              <w:rPr>
                <w:b/>
                <w:u w:val="single"/>
              </w:rPr>
            </w:pPr>
            <w:r>
              <w:rPr>
                <w:b/>
                <w:u w:val="single"/>
              </w:rPr>
              <w:t>Proposal</w:t>
            </w:r>
            <w:r w:rsidRPr="00054670">
              <w:rPr>
                <w:b/>
                <w:u w:val="single"/>
              </w:rPr>
              <w:t xml:space="preserve"> 1</w:t>
            </w:r>
            <w:r w:rsidR="003566E7">
              <w:rPr>
                <w:b/>
                <w:u w:val="single"/>
              </w:rPr>
              <w:t>.</w:t>
            </w:r>
            <w:r w:rsidRPr="00C64FB7">
              <w:t xml:space="preserve">  </w:t>
            </w:r>
            <w:r w:rsidRPr="00554B5F">
              <w:t xml:space="preserve">Since there are no technical justification to have different UL configurations for different BCS’s, </w:t>
            </w:r>
            <w:r>
              <w:t>it is suggested to</w:t>
            </w:r>
            <w:r w:rsidRPr="00554B5F">
              <w:t xml:space="preserve"> introduce a rule to have same UL configuration for all BCS’s for a DL configuration.</w:t>
            </w:r>
          </w:p>
        </w:tc>
      </w:tr>
      <w:tr w:rsidR="00D03405" w14:paraId="753E3106" w14:textId="77777777" w:rsidTr="00054670">
        <w:trPr>
          <w:trHeight w:val="468"/>
        </w:trPr>
        <w:tc>
          <w:tcPr>
            <w:tcW w:w="1271" w:type="dxa"/>
          </w:tcPr>
          <w:p w14:paraId="2939E775" w14:textId="09938E54" w:rsidR="00D03405" w:rsidRPr="00C64FB7" w:rsidRDefault="00D03405" w:rsidP="00D03405">
            <w:pPr>
              <w:spacing w:before="120" w:after="120"/>
              <w:rPr>
                <w:rFonts w:asciiTheme="minorHAnsi" w:hAnsiTheme="minorHAnsi" w:cstheme="minorHAnsi"/>
              </w:rPr>
            </w:pPr>
            <w:r w:rsidRPr="00C64FB7">
              <w:rPr>
                <w:rFonts w:asciiTheme="minorHAnsi" w:hAnsiTheme="minorHAnsi" w:cstheme="minorHAnsi"/>
              </w:rPr>
              <w:t>R4-23</w:t>
            </w:r>
            <w:r>
              <w:rPr>
                <w:rFonts w:asciiTheme="minorHAnsi" w:hAnsiTheme="minorHAnsi" w:cstheme="minorHAnsi"/>
              </w:rPr>
              <w:t>20324</w:t>
            </w:r>
          </w:p>
        </w:tc>
        <w:tc>
          <w:tcPr>
            <w:tcW w:w="1775" w:type="dxa"/>
          </w:tcPr>
          <w:p w14:paraId="2D714673" w14:textId="72EE87F8" w:rsidR="00D03405" w:rsidRPr="00D03405" w:rsidRDefault="00D03405" w:rsidP="001D20D2">
            <w:pPr>
              <w:spacing w:before="120" w:after="120"/>
            </w:pPr>
            <w:r w:rsidRPr="00882EBA">
              <w:t>Ericsson</w:t>
            </w:r>
          </w:p>
        </w:tc>
        <w:tc>
          <w:tcPr>
            <w:tcW w:w="6585" w:type="dxa"/>
          </w:tcPr>
          <w:p w14:paraId="06E65E69" w14:textId="77777777" w:rsidR="00D03405" w:rsidRDefault="003566E7" w:rsidP="003566E7">
            <w:pPr>
              <w:spacing w:beforeLines="50" w:before="120" w:after="0"/>
            </w:pPr>
            <w:r>
              <w:rPr>
                <w:b/>
                <w:u w:val="single"/>
              </w:rPr>
              <w:t>Proposal</w:t>
            </w:r>
            <w:r w:rsidRPr="00054670">
              <w:rPr>
                <w:b/>
                <w:u w:val="single"/>
              </w:rPr>
              <w:t xml:space="preserve"> 1</w:t>
            </w:r>
            <w:r>
              <w:rPr>
                <w:b/>
                <w:u w:val="single"/>
              </w:rPr>
              <w:t>.</w:t>
            </w:r>
            <w:r w:rsidRPr="00C64FB7">
              <w:t xml:space="preserve">  </w:t>
            </w:r>
            <w:r>
              <w:t>It is suggested to agree the following guidelines related to missing fallbacks.</w:t>
            </w:r>
          </w:p>
          <w:p w14:paraId="6DA88689" w14:textId="319EC018" w:rsidR="003566E7" w:rsidRPr="003566E7" w:rsidRDefault="003566E7" w:rsidP="004F29E8">
            <w:pPr>
              <w:pStyle w:val="afe"/>
              <w:numPr>
                <w:ilvl w:val="0"/>
                <w:numId w:val="6"/>
              </w:numPr>
              <w:spacing w:beforeLines="50" w:before="120"/>
              <w:ind w:firstLineChars="0"/>
              <w:rPr>
                <w:rFonts w:eastAsia="Yu Mincho"/>
                <w:b/>
                <w:u w:val="single"/>
              </w:rPr>
            </w:pPr>
            <w:r>
              <w:rPr>
                <w:i/>
                <w:color w:val="000000" w:themeColor="text1"/>
                <w:lang w:eastAsia="zh-CN"/>
              </w:rPr>
              <w:t>There is no fixed limitation to number of fallbacks that are allowed to be corrected in parallel to their band combination request. But as a general guideline a consideration could focus on a rather flexible approach to encourage that known fallback issues are corrected as quickly as possible.</w:t>
            </w:r>
          </w:p>
        </w:tc>
      </w:tr>
    </w:tbl>
    <w:p w14:paraId="60CDC72E" w14:textId="76A87D32" w:rsidR="00C64FB7" w:rsidRPr="004A7544" w:rsidRDefault="00C64FB7" w:rsidP="00DD19DE"/>
    <w:p w14:paraId="70D89159" w14:textId="77777777" w:rsidR="00DD19DE" w:rsidRPr="004A7544" w:rsidRDefault="00DD19DE" w:rsidP="00DD19DE">
      <w:pPr>
        <w:pStyle w:val="2"/>
      </w:pPr>
      <w:r w:rsidRPr="004A7544">
        <w:rPr>
          <w:rFonts w:hint="eastAsia"/>
        </w:rPr>
        <w:t>Open issues</w:t>
      </w:r>
      <w:r>
        <w:t xml:space="preserve"> summary</w:t>
      </w:r>
    </w:p>
    <w:p w14:paraId="2308457F" w14:textId="2EE3DF95" w:rsidR="00316C32" w:rsidRPr="00316C32"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F8123A" w14:textId="1E68462F" w:rsidR="0040654F"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D6D2F">
        <w:rPr>
          <w:sz w:val="24"/>
          <w:szCs w:val="16"/>
        </w:rPr>
        <w:t xml:space="preserve">  </w:t>
      </w:r>
      <w:r w:rsidR="00861E3A">
        <w:rPr>
          <w:sz w:val="24"/>
          <w:szCs w:val="16"/>
        </w:rPr>
        <w:t>Rules on</w:t>
      </w:r>
      <w:r w:rsidR="00042919">
        <w:rPr>
          <w:sz w:val="24"/>
          <w:szCs w:val="16"/>
        </w:rPr>
        <w:t xml:space="preserve"> </w:t>
      </w:r>
      <w:r w:rsidR="0040654F">
        <w:rPr>
          <w:sz w:val="24"/>
          <w:szCs w:val="16"/>
        </w:rPr>
        <w:t>addition of triple beat rules for MSD analysis</w:t>
      </w:r>
    </w:p>
    <w:p w14:paraId="0F0550D0" w14:textId="0078993B" w:rsidR="0040654F" w:rsidRDefault="0040654F" w:rsidP="0040654F">
      <w:pPr>
        <w:rPr>
          <w:i/>
          <w:color w:val="0070C0"/>
          <w:lang w:val="en-US" w:eastAsia="zh-CN"/>
        </w:rPr>
      </w:pPr>
      <w:r>
        <w:rPr>
          <w:i/>
          <w:color w:val="0070C0"/>
          <w:highlight w:val="yellow"/>
        </w:rPr>
        <w:t xml:space="preserve">Tdoc R4-2320021 is suggested </w:t>
      </w:r>
      <w:r w:rsidRPr="00C64FB7">
        <w:rPr>
          <w:i/>
          <w:color w:val="0070C0"/>
          <w:highlight w:val="yellow"/>
        </w:rPr>
        <w:t xml:space="preserve">to be </w:t>
      </w:r>
      <w:r>
        <w:rPr>
          <w:i/>
          <w:color w:val="0070C0"/>
          <w:highlight w:val="yellow"/>
        </w:rPr>
        <w:t>presented</w:t>
      </w:r>
      <w:r w:rsidRPr="00C64FB7">
        <w:rPr>
          <w:i/>
          <w:color w:val="0070C0"/>
          <w:highlight w:val="yellow"/>
        </w:rPr>
        <w:t>.</w:t>
      </w:r>
    </w:p>
    <w:p w14:paraId="60ED69EB" w14:textId="4CE58ACF" w:rsidR="0040654F" w:rsidRDefault="0040654F" w:rsidP="0040654F">
      <w:pPr>
        <w:rPr>
          <w:i/>
          <w:color w:val="0070C0"/>
          <w:lang w:val="en-US" w:eastAsia="zh-CN"/>
        </w:rPr>
      </w:pPr>
      <w:r w:rsidRPr="00B831AE">
        <w:rPr>
          <w:rFonts w:hint="eastAsia"/>
          <w:i/>
          <w:color w:val="0070C0"/>
          <w:lang w:val="en-US" w:eastAsia="zh-CN"/>
        </w:rPr>
        <w:lastRenderedPageBreak/>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is to bring the discussion of the triple beat analysis for the changes in TR 38.718-02-01, TR 38.7183-03-01 and TR 38.846 to capture triple beat rules.</w:t>
      </w:r>
    </w:p>
    <w:p w14:paraId="08C7461F" w14:textId="15A74449" w:rsidR="0040654F" w:rsidRPr="00045592" w:rsidRDefault="0040654F" w:rsidP="0040654F">
      <w:pPr>
        <w:rPr>
          <w:b/>
          <w:color w:val="0070C0"/>
          <w:u w:val="single"/>
          <w:lang w:eastAsia="ko-KR"/>
        </w:rPr>
      </w:pPr>
      <w:r w:rsidRPr="00045592">
        <w:rPr>
          <w:b/>
          <w:color w:val="0070C0"/>
          <w:u w:val="single"/>
          <w:lang w:eastAsia="ko-KR"/>
        </w:rPr>
        <w:t xml:space="preserve">Issue </w:t>
      </w:r>
      <w:r>
        <w:rPr>
          <w:b/>
          <w:color w:val="0070C0"/>
          <w:u w:val="single"/>
          <w:lang w:eastAsia="ko-KR"/>
        </w:rPr>
        <w:t>2-1A:  Rules on</w:t>
      </w:r>
      <w:r w:rsidRPr="00554E62">
        <w:rPr>
          <w:b/>
          <w:color w:val="0070C0"/>
          <w:u w:val="single"/>
          <w:lang w:eastAsia="ko-KR"/>
        </w:rPr>
        <w:t xml:space="preserve"> </w:t>
      </w:r>
      <w:r>
        <w:rPr>
          <w:b/>
          <w:color w:val="0070C0"/>
          <w:u w:val="single"/>
          <w:lang w:eastAsia="ko-KR"/>
        </w:rPr>
        <w:t>addition of triple beat rules for MSD analysis</w:t>
      </w:r>
    </w:p>
    <w:p w14:paraId="5FD9C624" w14:textId="77777777" w:rsidR="0040654F" w:rsidRDefault="0040654F"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0932A5C" w14:textId="39633D56" w:rsidR="0040654F" w:rsidRPr="00C72B95" w:rsidRDefault="0040654F"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i/>
          <w:color w:val="0070C0"/>
          <w:lang w:eastAsia="zh-CN"/>
        </w:rPr>
        <w:t>I</w:t>
      </w:r>
      <w:r w:rsidRPr="00554E62">
        <w:rPr>
          <w:i/>
          <w:color w:val="0070C0"/>
          <w:lang w:eastAsia="zh-CN"/>
        </w:rPr>
        <w:t xml:space="preserve">t is suggested to </w:t>
      </w:r>
      <w:r>
        <w:rPr>
          <w:i/>
          <w:color w:val="0070C0"/>
          <w:lang w:eastAsia="zh-CN"/>
        </w:rPr>
        <w:t>capture the band group rules in the TR guidelines with the proposed freq</w:t>
      </w:r>
      <w:r w:rsidR="00C72B95">
        <w:rPr>
          <w:i/>
          <w:color w:val="0070C0"/>
          <w:lang w:eastAsia="zh-CN"/>
        </w:rPr>
        <w:t>uency ranges so that triple beat analysis is not conducted when the two uplink bands of the analysis are not in same or adjacent band groups according to Table 1.</w:t>
      </w:r>
    </w:p>
    <w:p w14:paraId="10B59237" w14:textId="77777777" w:rsidR="00C72B95" w:rsidRPr="00C72B95" w:rsidRDefault="00C72B95" w:rsidP="004F29E8">
      <w:pPr>
        <w:pStyle w:val="ab"/>
        <w:numPr>
          <w:ilvl w:val="0"/>
          <w:numId w:val="1"/>
        </w:numPr>
        <w:jc w:val="center"/>
        <w:rPr>
          <w:rFonts w:ascii="Arial Unicode MS" w:eastAsia="Arial Unicode MS" w:hAnsi="Arial Unicode MS" w:cs="Arial Unicode MS"/>
          <w:b w:val="0"/>
          <w:u w:val="single"/>
          <w:lang w:eastAsia="zh-CN"/>
        </w:rPr>
      </w:pPr>
      <w:r w:rsidRPr="00C72B95">
        <w:rPr>
          <w:rFonts w:ascii="Arial Unicode MS" w:eastAsia="Arial Unicode MS" w:hAnsi="Arial Unicode MS" w:cs="Arial Unicode MS"/>
        </w:rPr>
        <w:t xml:space="preserve">Table </w:t>
      </w:r>
      <w:r w:rsidRPr="00C72B95">
        <w:rPr>
          <w:rFonts w:ascii="Arial Unicode MS" w:eastAsia="Arial Unicode MS" w:hAnsi="Arial Unicode MS" w:cs="Arial Unicode MS"/>
        </w:rPr>
        <w:fldChar w:fldCharType="begin"/>
      </w:r>
      <w:r w:rsidRPr="00C72B95">
        <w:rPr>
          <w:rFonts w:ascii="Arial Unicode MS" w:eastAsia="Arial Unicode MS" w:hAnsi="Arial Unicode MS" w:cs="Arial Unicode MS"/>
        </w:rPr>
        <w:instrText xml:space="preserve"> SEQ Table \* ARABIC </w:instrText>
      </w:r>
      <w:r w:rsidRPr="00C72B95">
        <w:rPr>
          <w:rFonts w:ascii="Arial Unicode MS" w:eastAsia="Arial Unicode MS" w:hAnsi="Arial Unicode MS" w:cs="Arial Unicode MS"/>
        </w:rPr>
        <w:fldChar w:fldCharType="separate"/>
      </w:r>
      <w:r w:rsidRPr="00C72B95">
        <w:rPr>
          <w:rFonts w:ascii="Arial Unicode MS" w:eastAsia="Arial Unicode MS" w:hAnsi="Arial Unicode MS" w:cs="Arial Unicode MS"/>
          <w:noProof/>
        </w:rPr>
        <w:t>5</w:t>
      </w:r>
      <w:r w:rsidRPr="00C72B95">
        <w:rPr>
          <w:rFonts w:ascii="Arial Unicode MS" w:eastAsia="Arial Unicode MS" w:hAnsi="Arial Unicode MS" w:cs="Arial Unicode MS"/>
        </w:rPr>
        <w:fldChar w:fldCharType="end"/>
      </w:r>
      <w:r w:rsidRPr="00C72B95">
        <w:rPr>
          <w:rFonts w:ascii="Arial Unicode MS" w:eastAsia="Arial Unicode MS" w:hAnsi="Arial Unicode MS" w:cs="Arial Unicode MS"/>
        </w:rPr>
        <w:t xml:space="preserve"> : Band group definition for adjacent band-group criterion</w:t>
      </w:r>
    </w:p>
    <w:tbl>
      <w:tblPr>
        <w:tblW w:w="0" w:type="auto"/>
        <w:jc w:val="center"/>
        <w:tblLayout w:type="fixed"/>
        <w:tblCellMar>
          <w:left w:w="0" w:type="dxa"/>
          <w:right w:w="0" w:type="dxa"/>
        </w:tblCellMar>
        <w:tblLook w:val="0000" w:firstRow="0" w:lastRow="0" w:firstColumn="0" w:lastColumn="0" w:noHBand="0" w:noVBand="0"/>
      </w:tblPr>
      <w:tblGrid>
        <w:gridCol w:w="1231"/>
        <w:gridCol w:w="1206"/>
        <w:gridCol w:w="1206"/>
        <w:gridCol w:w="1376"/>
        <w:gridCol w:w="1151"/>
        <w:gridCol w:w="1281"/>
      </w:tblGrid>
      <w:tr w:rsidR="00C72B95" w:rsidRPr="00CC0DB7" w14:paraId="2A96BE1D" w14:textId="77777777" w:rsidTr="00CE5808">
        <w:trPr>
          <w:trHeight w:val="37"/>
          <w:jc w:val="center"/>
        </w:trPr>
        <w:tc>
          <w:tcPr>
            <w:tcW w:w="7451" w:type="dxa"/>
            <w:gridSpan w:val="6"/>
            <w:tcBorders>
              <w:top w:val="single" w:sz="4" w:space="0" w:color="auto"/>
              <w:left w:val="single" w:sz="4" w:space="0" w:color="auto"/>
              <w:bottom w:val="single" w:sz="4" w:space="0" w:color="auto"/>
              <w:right w:val="single" w:sz="4" w:space="0" w:color="auto"/>
            </w:tcBorders>
          </w:tcPr>
          <w:p w14:paraId="20B71469"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 band group range</w:t>
            </w:r>
          </w:p>
        </w:tc>
      </w:tr>
      <w:tr w:rsidR="00C72B95" w:rsidRPr="00CC0DB7" w14:paraId="36BAB355" w14:textId="77777777" w:rsidTr="00CE5808">
        <w:trPr>
          <w:trHeight w:val="37"/>
          <w:jc w:val="center"/>
        </w:trPr>
        <w:tc>
          <w:tcPr>
            <w:tcW w:w="1231" w:type="dxa"/>
            <w:tcBorders>
              <w:top w:val="single" w:sz="4" w:space="0" w:color="auto"/>
              <w:left w:val="single" w:sz="4" w:space="0" w:color="auto"/>
              <w:bottom w:val="single" w:sz="4" w:space="0" w:color="auto"/>
              <w:right w:val="single" w:sz="4" w:space="0" w:color="auto"/>
            </w:tcBorders>
          </w:tcPr>
          <w:p w14:paraId="74081A53"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Name</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6E067"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FR1-1 (LB)</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BD22B"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FR1-2 (MB)</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2FA941C"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FR1-3 (HB)</w:t>
            </w:r>
          </w:p>
        </w:tc>
        <w:tc>
          <w:tcPr>
            <w:tcW w:w="1151" w:type="dxa"/>
            <w:tcBorders>
              <w:top w:val="single" w:sz="4" w:space="0" w:color="auto"/>
              <w:left w:val="single" w:sz="4" w:space="0" w:color="auto"/>
              <w:bottom w:val="single" w:sz="4" w:space="0" w:color="auto"/>
              <w:right w:val="single" w:sz="4" w:space="0" w:color="auto"/>
            </w:tcBorders>
          </w:tcPr>
          <w:p w14:paraId="7210E3DD"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FR1-4 (VHB)</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D02927E"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color w:val="000000"/>
                <w:sz w:val="18"/>
                <w:szCs w:val="18"/>
              </w:rPr>
              <w:t>FR1-5 (UHB)</w:t>
            </w:r>
          </w:p>
        </w:tc>
      </w:tr>
      <w:tr w:rsidR="00C72B95" w:rsidRPr="00CC0DB7" w14:paraId="62CD050C" w14:textId="77777777" w:rsidTr="00CE5808">
        <w:trPr>
          <w:trHeight w:val="37"/>
          <w:jc w:val="center"/>
        </w:trPr>
        <w:tc>
          <w:tcPr>
            <w:tcW w:w="1231" w:type="dxa"/>
            <w:tcBorders>
              <w:top w:val="single" w:sz="4" w:space="0" w:color="auto"/>
              <w:left w:val="single" w:sz="4" w:space="0" w:color="auto"/>
              <w:bottom w:val="single" w:sz="4" w:space="0" w:color="auto"/>
              <w:right w:val="single" w:sz="4" w:space="0" w:color="auto"/>
            </w:tcBorders>
          </w:tcPr>
          <w:p w14:paraId="337E8943"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Range (MHz)</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864B0D3"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600-1000</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04E30"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1400-2200</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D2488D6"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2300-2700</w:t>
            </w:r>
          </w:p>
        </w:tc>
        <w:tc>
          <w:tcPr>
            <w:tcW w:w="1151" w:type="dxa"/>
            <w:tcBorders>
              <w:top w:val="single" w:sz="4" w:space="0" w:color="auto"/>
              <w:left w:val="single" w:sz="4" w:space="0" w:color="auto"/>
              <w:bottom w:val="single" w:sz="4" w:space="0" w:color="auto"/>
              <w:right w:val="single" w:sz="4" w:space="0" w:color="auto"/>
            </w:tcBorders>
          </w:tcPr>
          <w:p w14:paraId="5DA26E2E"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3300-5000</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B69BEE4" w14:textId="77777777" w:rsidR="00C72B95" w:rsidRPr="00CC0DB7" w:rsidRDefault="00C72B95" w:rsidP="00CE5808">
            <w:pPr>
              <w:spacing w:after="0"/>
              <w:jc w:val="center"/>
              <w:rPr>
                <w:rFonts w:ascii="Arial" w:hAnsi="Arial" w:cs="Arial"/>
                <w:b/>
                <w:bCs/>
                <w:color w:val="000000"/>
                <w:sz w:val="18"/>
                <w:szCs w:val="18"/>
              </w:rPr>
            </w:pPr>
            <w:r w:rsidRPr="00CC0DB7">
              <w:rPr>
                <w:rFonts w:ascii="Arial" w:hAnsi="Arial" w:cs="Arial"/>
                <w:b/>
                <w:bCs/>
                <w:sz w:val="18"/>
                <w:szCs w:val="18"/>
              </w:rPr>
              <w:t>5250-7125</w:t>
            </w:r>
          </w:p>
        </w:tc>
      </w:tr>
      <w:tr w:rsidR="00C72B95" w:rsidRPr="00CC0DB7" w14:paraId="0336D7F1" w14:textId="77777777" w:rsidTr="00CE5808">
        <w:trPr>
          <w:trHeight w:val="37"/>
          <w:jc w:val="center"/>
        </w:trPr>
        <w:tc>
          <w:tcPr>
            <w:tcW w:w="1231" w:type="dxa"/>
            <w:tcBorders>
              <w:top w:val="single" w:sz="4" w:space="0" w:color="auto"/>
              <w:left w:val="single" w:sz="4" w:space="0" w:color="auto"/>
              <w:bottom w:val="single" w:sz="4" w:space="0" w:color="auto"/>
              <w:right w:val="single" w:sz="4" w:space="0" w:color="auto"/>
            </w:tcBorders>
          </w:tcPr>
          <w:p w14:paraId="6E477D7D"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Duplex mode</w:t>
            </w:r>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7A62656"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Mostly FDD</w:t>
            </w: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1989E2"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Mostly FDD</w:t>
            </w:r>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ACB7860"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FDD and TDD</w:t>
            </w:r>
          </w:p>
        </w:tc>
        <w:tc>
          <w:tcPr>
            <w:tcW w:w="1151" w:type="dxa"/>
            <w:tcBorders>
              <w:top w:val="single" w:sz="4" w:space="0" w:color="auto"/>
              <w:left w:val="single" w:sz="4" w:space="0" w:color="auto"/>
              <w:bottom w:val="single" w:sz="4" w:space="0" w:color="auto"/>
              <w:right w:val="single" w:sz="4" w:space="0" w:color="auto"/>
            </w:tcBorders>
          </w:tcPr>
          <w:p w14:paraId="3AD5A31D"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TDD only</w:t>
            </w:r>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0DF57C4" w14:textId="77777777" w:rsidR="00C72B95" w:rsidRPr="00CC0DB7" w:rsidRDefault="00C72B95" w:rsidP="00CE5808">
            <w:pPr>
              <w:spacing w:after="0"/>
              <w:jc w:val="center"/>
              <w:rPr>
                <w:rFonts w:ascii="Arial" w:hAnsi="Arial" w:cs="Arial"/>
                <w:b/>
                <w:bCs/>
                <w:sz w:val="18"/>
                <w:szCs w:val="18"/>
              </w:rPr>
            </w:pPr>
            <w:r w:rsidRPr="00CC0DB7">
              <w:rPr>
                <w:rFonts w:ascii="Arial" w:hAnsi="Arial" w:cs="Arial"/>
                <w:b/>
                <w:bCs/>
                <w:sz w:val="18"/>
                <w:szCs w:val="18"/>
              </w:rPr>
              <w:t>TDD only</w:t>
            </w:r>
          </w:p>
        </w:tc>
      </w:tr>
    </w:tbl>
    <w:p w14:paraId="2F34D513" w14:textId="77777777" w:rsidR="00C72B95" w:rsidRDefault="00C72B95" w:rsidP="00C72B95">
      <w:pPr>
        <w:pStyle w:val="afe"/>
        <w:overflowPunct/>
        <w:autoSpaceDE/>
        <w:autoSpaceDN/>
        <w:adjustRightInd/>
        <w:spacing w:after="120"/>
        <w:ind w:left="1440" w:firstLineChars="0" w:firstLine="0"/>
        <w:textAlignment w:val="auto"/>
        <w:rPr>
          <w:rFonts w:eastAsia="宋体"/>
          <w:color w:val="0070C0"/>
          <w:szCs w:val="24"/>
          <w:lang w:eastAsia="zh-CN"/>
        </w:rPr>
      </w:pPr>
    </w:p>
    <w:p w14:paraId="175E7F24" w14:textId="77777777" w:rsidR="00C72B95" w:rsidRPr="00C72B95" w:rsidRDefault="00C72B95" w:rsidP="00C72B95">
      <w:pPr>
        <w:pStyle w:val="ab"/>
        <w:keepNext/>
        <w:jc w:val="center"/>
        <w:rPr>
          <w:rFonts w:ascii="Arial Unicode MS" w:eastAsia="Arial Unicode MS" w:hAnsi="Arial Unicode MS" w:cs="Arial Unicode MS"/>
        </w:rPr>
      </w:pPr>
      <w:bookmarkStart w:id="1" w:name="_Ref126594660"/>
      <w:r w:rsidRPr="00C72B95">
        <w:rPr>
          <w:rFonts w:ascii="Arial Unicode MS" w:eastAsia="Arial Unicode MS" w:hAnsi="Arial Unicode MS" w:cs="Arial Unicode MS"/>
        </w:rPr>
        <w:t xml:space="preserve">Table </w:t>
      </w:r>
      <w:r w:rsidRPr="00C72B95">
        <w:rPr>
          <w:rFonts w:ascii="Arial Unicode MS" w:eastAsia="Arial Unicode MS" w:hAnsi="Arial Unicode MS" w:cs="Arial Unicode MS"/>
          <w:noProof/>
        </w:rPr>
        <w:fldChar w:fldCharType="begin"/>
      </w:r>
      <w:r w:rsidRPr="00C72B95">
        <w:rPr>
          <w:rFonts w:ascii="Arial Unicode MS" w:eastAsia="Arial Unicode MS" w:hAnsi="Arial Unicode MS" w:cs="Arial Unicode MS"/>
          <w:noProof/>
        </w:rPr>
        <w:instrText xml:space="preserve"> SEQ Table \* ARABIC </w:instrText>
      </w:r>
      <w:r w:rsidRPr="00C72B95">
        <w:rPr>
          <w:rFonts w:ascii="Arial Unicode MS" w:eastAsia="Arial Unicode MS" w:hAnsi="Arial Unicode MS" w:cs="Arial Unicode MS"/>
          <w:noProof/>
        </w:rPr>
        <w:fldChar w:fldCharType="separate"/>
      </w:r>
      <w:r w:rsidRPr="00C72B95">
        <w:rPr>
          <w:rFonts w:ascii="Arial Unicode MS" w:eastAsia="Arial Unicode MS" w:hAnsi="Arial Unicode MS" w:cs="Arial Unicode MS"/>
          <w:noProof/>
        </w:rPr>
        <w:t>1</w:t>
      </w:r>
      <w:r w:rsidRPr="00C72B95">
        <w:rPr>
          <w:rFonts w:ascii="Arial Unicode MS" w:eastAsia="Arial Unicode MS" w:hAnsi="Arial Unicode MS" w:cs="Arial Unicode MS"/>
          <w:noProof/>
        </w:rPr>
        <w:fldChar w:fldCharType="end"/>
      </w:r>
      <w:bookmarkEnd w:id="1"/>
      <w:r w:rsidRPr="00C72B95">
        <w:rPr>
          <w:rFonts w:ascii="Arial Unicode MS" w:eastAsia="Arial Unicode MS" w:hAnsi="Arial Unicode MS" w:cs="Arial Unicode MS"/>
        </w:rPr>
        <w:t>: Overview of analysis for any FDD and TDD combination outlining triple beat.</w:t>
      </w:r>
    </w:p>
    <w:tbl>
      <w:tblPr>
        <w:tblW w:w="9634" w:type="dxa"/>
        <w:tblLayout w:type="fixed"/>
        <w:tblLook w:val="04A0" w:firstRow="1" w:lastRow="0" w:firstColumn="1" w:lastColumn="0" w:noHBand="0" w:noVBand="1"/>
      </w:tblPr>
      <w:tblGrid>
        <w:gridCol w:w="1432"/>
        <w:gridCol w:w="1682"/>
        <w:gridCol w:w="2268"/>
        <w:gridCol w:w="2268"/>
        <w:gridCol w:w="1984"/>
      </w:tblGrid>
      <w:tr w:rsidR="00C72B95" w:rsidRPr="009C11BD" w14:paraId="6A21F5D1" w14:textId="77777777" w:rsidTr="00CE5808">
        <w:trPr>
          <w:trHeight w:val="247"/>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490B" w14:textId="77777777" w:rsidR="00C72B95" w:rsidRPr="009C11BD" w:rsidRDefault="00C72B95" w:rsidP="00CE5808">
            <w:pPr>
              <w:spacing w:after="0"/>
              <w:rPr>
                <w:rFonts w:ascii="Calibri" w:eastAsia="Times New Roman" w:hAnsi="Calibri" w:cs="Calibri"/>
                <w:color w:val="000000"/>
                <w:sz w:val="18"/>
                <w:szCs w:val="18"/>
                <w:lang w:eastAsia="en-GB"/>
              </w:rPr>
            </w:pP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14:paraId="003EF0FC" w14:textId="77777777" w:rsidR="00C72B95" w:rsidRPr="00E631B6" w:rsidRDefault="00C72B95" w:rsidP="00CE5808">
            <w:pPr>
              <w:spacing w:after="0"/>
              <w:jc w:val="center"/>
              <w:rPr>
                <w:rFonts w:ascii="Calibri" w:eastAsia="Times New Roman" w:hAnsi="Calibri" w:cs="Calibri"/>
                <w:b/>
                <w:bCs/>
                <w:color w:val="000000"/>
                <w:sz w:val="18"/>
                <w:szCs w:val="18"/>
                <w:lang w:eastAsia="en-GB"/>
              </w:rPr>
            </w:pPr>
            <w:r w:rsidRPr="00E631B6">
              <w:rPr>
                <w:rFonts w:ascii="Calibri" w:eastAsia="Times New Roman" w:hAnsi="Calibri" w:cs="Calibri"/>
                <w:b/>
                <w:bCs/>
                <w:color w:val="000000"/>
                <w:sz w:val="18"/>
                <w:szCs w:val="18"/>
                <w:lang w:eastAsia="en-GB"/>
              </w:rPr>
              <w:t>FDD-FDD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AF99B0" w14:textId="77777777" w:rsidR="00C72B95" w:rsidRPr="00E631B6" w:rsidRDefault="00C72B95" w:rsidP="00CE5808">
            <w:pPr>
              <w:spacing w:after="0"/>
              <w:jc w:val="center"/>
              <w:rPr>
                <w:rFonts w:ascii="Calibri" w:eastAsia="Times New Roman" w:hAnsi="Calibri" w:cs="Calibri"/>
                <w:b/>
                <w:bCs/>
                <w:color w:val="000000"/>
                <w:sz w:val="18"/>
                <w:szCs w:val="18"/>
                <w:lang w:eastAsia="en-GB"/>
              </w:rPr>
            </w:pPr>
            <w:r w:rsidRPr="00E631B6">
              <w:rPr>
                <w:rFonts w:ascii="Calibri" w:eastAsia="Times New Roman" w:hAnsi="Calibri" w:cs="Calibri"/>
                <w:b/>
                <w:bCs/>
                <w:color w:val="000000"/>
                <w:sz w:val="18"/>
                <w:szCs w:val="18"/>
                <w:lang w:eastAsia="en-GB"/>
              </w:rPr>
              <w:t>FDD-TDD NC ULCA in FDD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0A7B9E0" w14:textId="77777777" w:rsidR="00C72B95" w:rsidRPr="00E631B6" w:rsidRDefault="00C72B95" w:rsidP="00CE5808">
            <w:pPr>
              <w:spacing w:after="0"/>
              <w:jc w:val="center"/>
              <w:rPr>
                <w:rFonts w:ascii="Calibri" w:eastAsia="Times New Roman" w:hAnsi="Calibri" w:cs="Calibri"/>
                <w:b/>
                <w:bCs/>
                <w:color w:val="000000"/>
                <w:sz w:val="18"/>
                <w:szCs w:val="18"/>
                <w:lang w:eastAsia="en-GB"/>
              </w:rPr>
            </w:pPr>
            <w:r w:rsidRPr="00E631B6">
              <w:rPr>
                <w:rFonts w:ascii="Calibri" w:eastAsia="Times New Roman" w:hAnsi="Calibri" w:cs="Calibri"/>
                <w:b/>
                <w:bCs/>
                <w:color w:val="000000"/>
                <w:sz w:val="18"/>
                <w:szCs w:val="18"/>
                <w:lang w:eastAsia="en-GB"/>
              </w:rPr>
              <w:t>FDD-TDD NC ULCA in TDD</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D928C6D" w14:textId="77777777" w:rsidR="00C72B95" w:rsidRPr="00E631B6" w:rsidRDefault="00C72B95" w:rsidP="00CE5808">
            <w:pPr>
              <w:spacing w:after="0"/>
              <w:jc w:val="center"/>
              <w:rPr>
                <w:rFonts w:ascii="Calibri" w:eastAsia="Times New Roman" w:hAnsi="Calibri" w:cs="Calibri"/>
                <w:b/>
                <w:bCs/>
                <w:color w:val="000000"/>
                <w:sz w:val="18"/>
                <w:szCs w:val="18"/>
                <w:lang w:eastAsia="en-GB"/>
              </w:rPr>
            </w:pPr>
            <w:r w:rsidRPr="00E631B6">
              <w:rPr>
                <w:rFonts w:ascii="Calibri" w:eastAsia="Times New Roman" w:hAnsi="Calibri" w:cs="Calibri"/>
                <w:b/>
                <w:bCs/>
                <w:color w:val="000000"/>
                <w:sz w:val="18"/>
                <w:szCs w:val="18"/>
                <w:lang w:eastAsia="en-GB"/>
              </w:rPr>
              <w:t>TDD-TDD</w:t>
            </w:r>
          </w:p>
        </w:tc>
      </w:tr>
      <w:tr w:rsidR="00C72B95" w:rsidRPr="009C11BD" w14:paraId="2B6E2E04" w14:textId="77777777" w:rsidTr="00CE5808">
        <w:trPr>
          <w:trHeight w:val="120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14:paraId="33E04EAC" w14:textId="77777777" w:rsidR="00C72B95" w:rsidRPr="009C11BD" w:rsidRDefault="00C72B95" w:rsidP="00CE5808">
            <w:pPr>
              <w:spacing w:after="0"/>
              <w:rPr>
                <w:rFonts w:ascii="Calibri" w:eastAsia="Times New Roman" w:hAnsi="Calibri" w:cs="Calibri"/>
                <w:color w:val="000000"/>
                <w:sz w:val="18"/>
                <w:szCs w:val="18"/>
                <w:lang w:eastAsia="en-GB"/>
              </w:rPr>
            </w:pPr>
            <w:r w:rsidRPr="009C11BD">
              <w:rPr>
                <w:rFonts w:ascii="Calibri" w:eastAsia="Times New Roman" w:hAnsi="Calibri" w:cs="Calibri"/>
                <w:color w:val="000000"/>
                <w:sz w:val="18"/>
                <w:szCs w:val="18"/>
                <w:lang w:eastAsia="en-GB"/>
              </w:rPr>
              <w:t>Simultaneous RX/TX</w:t>
            </w:r>
          </w:p>
        </w:tc>
        <w:tc>
          <w:tcPr>
            <w:tcW w:w="1682" w:type="dxa"/>
            <w:tcBorders>
              <w:top w:val="nil"/>
              <w:left w:val="nil"/>
              <w:bottom w:val="single" w:sz="4" w:space="0" w:color="auto"/>
              <w:right w:val="single" w:sz="4" w:space="0" w:color="auto"/>
            </w:tcBorders>
            <w:shd w:val="clear" w:color="auto" w:fill="auto"/>
            <w:vAlign w:val="bottom"/>
            <w:hideMark/>
          </w:tcPr>
          <w:p w14:paraId="3F36E251" w14:textId="77777777" w:rsidR="00C72B95" w:rsidRPr="0071364A" w:rsidRDefault="00C72B95" w:rsidP="00CE5808">
            <w:pPr>
              <w:spacing w:after="0"/>
              <w:rPr>
                <w:rFonts w:ascii="Calibri" w:eastAsia="Times New Roman" w:hAnsi="Calibri" w:cs="Calibri"/>
                <w:b/>
                <w:bCs/>
                <w:color w:val="000000"/>
                <w:sz w:val="18"/>
                <w:szCs w:val="18"/>
                <w:lang w:eastAsia="en-GB"/>
              </w:rPr>
            </w:pPr>
            <w:r w:rsidRPr="0071364A">
              <w:rPr>
                <w:rFonts w:ascii="Calibri" w:eastAsia="Times New Roman" w:hAnsi="Calibri" w:cs="Calibri"/>
                <w:b/>
                <w:bCs/>
                <w:color w:val="000000"/>
                <w:sz w:val="18"/>
                <w:szCs w:val="18"/>
                <w:lang w:eastAsia="en-GB"/>
              </w:rPr>
              <w:t>MSD w. Triple beat analysis for both FDD RX bands</w:t>
            </w:r>
          </w:p>
        </w:tc>
        <w:tc>
          <w:tcPr>
            <w:tcW w:w="2268" w:type="dxa"/>
            <w:tcBorders>
              <w:top w:val="nil"/>
              <w:left w:val="nil"/>
              <w:bottom w:val="single" w:sz="4" w:space="0" w:color="auto"/>
              <w:right w:val="single" w:sz="4" w:space="0" w:color="auto"/>
            </w:tcBorders>
            <w:shd w:val="clear" w:color="auto" w:fill="auto"/>
            <w:vAlign w:val="bottom"/>
            <w:hideMark/>
          </w:tcPr>
          <w:p w14:paraId="3795225B" w14:textId="77777777" w:rsidR="00C72B95" w:rsidRPr="009C11BD" w:rsidRDefault="00C72B95" w:rsidP="00CE5808">
            <w:pPr>
              <w:spacing w:after="0"/>
              <w:rPr>
                <w:rFonts w:ascii="Calibri" w:eastAsia="Times New Roman" w:hAnsi="Calibri" w:cs="Calibri"/>
                <w:color w:val="000000"/>
                <w:sz w:val="18"/>
                <w:szCs w:val="18"/>
                <w:lang w:eastAsia="en-GB"/>
              </w:rPr>
            </w:pPr>
            <w:r w:rsidRPr="0071364A">
              <w:rPr>
                <w:rFonts w:ascii="Calibri" w:eastAsia="Times New Roman" w:hAnsi="Calibri" w:cs="Calibri"/>
                <w:sz w:val="18"/>
                <w:szCs w:val="18"/>
                <w:lang w:eastAsia="en-GB"/>
              </w:rPr>
              <w:t xml:space="preserve">1) MSD w. NC ULCA analysis </w:t>
            </w:r>
            <w:r w:rsidRPr="009C11BD">
              <w:rPr>
                <w:rFonts w:ascii="Calibri" w:eastAsia="Times New Roman" w:hAnsi="Calibri" w:cs="Calibri"/>
                <w:color w:val="000000"/>
                <w:sz w:val="18"/>
                <w:szCs w:val="18"/>
                <w:lang w:eastAsia="en-GB"/>
              </w:rPr>
              <w:t>into TDD band</w:t>
            </w:r>
            <w:r w:rsidRPr="009C11BD">
              <w:rPr>
                <w:rFonts w:ascii="Calibri" w:eastAsia="Times New Roman" w:hAnsi="Calibri" w:cs="Calibri"/>
                <w:color w:val="000000"/>
                <w:sz w:val="18"/>
                <w:szCs w:val="18"/>
                <w:lang w:eastAsia="en-GB"/>
              </w:rPr>
              <w:br/>
            </w:r>
            <w:r w:rsidRPr="0071364A">
              <w:rPr>
                <w:rFonts w:ascii="Calibri" w:eastAsia="Times New Roman" w:hAnsi="Calibri" w:cs="Calibri"/>
                <w:b/>
                <w:bCs/>
                <w:color w:val="000000"/>
                <w:sz w:val="18"/>
                <w:szCs w:val="18"/>
                <w:lang w:eastAsia="en-GB"/>
              </w:rPr>
              <w:t>2) MSD w. triple beat analysis only for FDD RX band</w:t>
            </w:r>
          </w:p>
        </w:tc>
        <w:tc>
          <w:tcPr>
            <w:tcW w:w="2268" w:type="dxa"/>
            <w:tcBorders>
              <w:top w:val="nil"/>
              <w:left w:val="nil"/>
              <w:bottom w:val="single" w:sz="4" w:space="0" w:color="auto"/>
              <w:right w:val="single" w:sz="4" w:space="0" w:color="auto"/>
            </w:tcBorders>
            <w:shd w:val="clear" w:color="auto" w:fill="auto"/>
            <w:vAlign w:val="bottom"/>
            <w:hideMark/>
          </w:tcPr>
          <w:p w14:paraId="6F53CA3B" w14:textId="77777777" w:rsidR="00C72B95" w:rsidRPr="0071364A" w:rsidRDefault="00C72B95" w:rsidP="00CE5808">
            <w:pPr>
              <w:spacing w:after="0"/>
              <w:rPr>
                <w:rFonts w:ascii="Calibri" w:eastAsia="Times New Roman" w:hAnsi="Calibri" w:cs="Calibri"/>
                <w:b/>
                <w:bCs/>
                <w:color w:val="000000"/>
                <w:sz w:val="18"/>
                <w:szCs w:val="18"/>
                <w:lang w:eastAsia="en-GB"/>
              </w:rPr>
            </w:pPr>
            <w:r w:rsidRPr="0071364A">
              <w:rPr>
                <w:rFonts w:ascii="Calibri" w:eastAsia="Times New Roman" w:hAnsi="Calibri" w:cs="Calibri"/>
                <w:b/>
                <w:bCs/>
                <w:color w:val="000000"/>
                <w:sz w:val="18"/>
                <w:szCs w:val="18"/>
                <w:lang w:eastAsia="en-GB"/>
              </w:rPr>
              <w:t>MSD w. triple beat analysis only for FDD RX band</w:t>
            </w:r>
          </w:p>
        </w:tc>
        <w:tc>
          <w:tcPr>
            <w:tcW w:w="1984" w:type="dxa"/>
            <w:tcBorders>
              <w:top w:val="nil"/>
              <w:left w:val="nil"/>
              <w:bottom w:val="single" w:sz="4" w:space="0" w:color="auto"/>
              <w:right w:val="single" w:sz="4" w:space="0" w:color="auto"/>
            </w:tcBorders>
            <w:shd w:val="clear" w:color="auto" w:fill="auto"/>
            <w:vAlign w:val="bottom"/>
            <w:hideMark/>
          </w:tcPr>
          <w:p w14:paraId="7C823D14" w14:textId="77777777" w:rsidR="00C72B95" w:rsidRPr="009C11BD" w:rsidRDefault="00C72B95" w:rsidP="00CE5808">
            <w:pPr>
              <w:spacing w:after="0"/>
              <w:rPr>
                <w:rFonts w:ascii="Calibri" w:eastAsia="Times New Roman" w:hAnsi="Calibri" w:cs="Calibri"/>
                <w:color w:val="000000"/>
                <w:sz w:val="18"/>
                <w:szCs w:val="18"/>
                <w:lang w:eastAsia="en-GB"/>
              </w:rPr>
            </w:pPr>
            <w:r w:rsidRPr="0071364A">
              <w:rPr>
                <w:rFonts w:ascii="Calibri" w:eastAsia="Times New Roman" w:hAnsi="Calibri" w:cs="Calibri"/>
                <w:sz w:val="18"/>
                <w:szCs w:val="18"/>
                <w:lang w:eastAsia="en-GB"/>
              </w:rPr>
              <w:t xml:space="preserve">MSD w. NC ULCA </w:t>
            </w:r>
            <w:r w:rsidRPr="009C11BD">
              <w:rPr>
                <w:rFonts w:ascii="Calibri" w:eastAsia="Times New Roman" w:hAnsi="Calibri" w:cs="Calibri"/>
                <w:color w:val="000000"/>
                <w:sz w:val="18"/>
                <w:szCs w:val="18"/>
                <w:lang w:eastAsia="en-GB"/>
              </w:rPr>
              <w:t>analysis into other TDD RX band</w:t>
            </w:r>
          </w:p>
        </w:tc>
      </w:tr>
      <w:tr w:rsidR="00C72B95" w:rsidRPr="009C11BD" w14:paraId="6D344A4C" w14:textId="77777777" w:rsidTr="00CE5808">
        <w:trPr>
          <w:trHeight w:val="1200"/>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14:paraId="3CE80BC5" w14:textId="77777777" w:rsidR="00C72B95" w:rsidRPr="009C11BD" w:rsidRDefault="00C72B95" w:rsidP="00CE5808">
            <w:pPr>
              <w:spacing w:after="0"/>
              <w:rPr>
                <w:rFonts w:ascii="Calibri" w:eastAsia="Times New Roman" w:hAnsi="Calibri" w:cs="Calibri"/>
                <w:color w:val="000000"/>
                <w:sz w:val="18"/>
                <w:szCs w:val="18"/>
                <w:lang w:eastAsia="en-GB"/>
              </w:rPr>
            </w:pPr>
            <w:r w:rsidRPr="009C11BD">
              <w:rPr>
                <w:rFonts w:ascii="Calibri" w:eastAsia="Times New Roman" w:hAnsi="Calibri" w:cs="Calibri"/>
                <w:color w:val="000000"/>
                <w:sz w:val="18"/>
                <w:szCs w:val="18"/>
                <w:lang w:eastAsia="en-GB"/>
              </w:rPr>
              <w:t>Non-simultaneous RX/TX</w:t>
            </w:r>
          </w:p>
        </w:tc>
        <w:tc>
          <w:tcPr>
            <w:tcW w:w="1682"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D1866E0" w14:textId="77777777" w:rsidR="00C72B95" w:rsidRPr="009C11BD" w:rsidRDefault="00C72B95" w:rsidP="00CE5808">
            <w:pPr>
              <w:spacing w:after="0"/>
              <w:rPr>
                <w:rFonts w:ascii="Calibri" w:eastAsia="Times New Roman" w:hAnsi="Calibri" w:cs="Calibri"/>
                <w:color w:val="000000"/>
                <w:sz w:val="18"/>
                <w:szCs w:val="18"/>
                <w:lang w:eastAsia="en-GB"/>
              </w:rPr>
            </w:pPr>
            <w:r w:rsidRPr="009C11BD">
              <w:rPr>
                <w:rFonts w:ascii="Calibri" w:eastAsia="Times New Roman" w:hAnsi="Calibri" w:cs="Calibri"/>
                <w:color w:val="000000"/>
                <w:sz w:val="18"/>
                <w:szCs w:val="18"/>
                <w:lang w:eastAsia="en-GB"/>
              </w:rPr>
              <w:t> </w:t>
            </w:r>
          </w:p>
        </w:tc>
        <w:tc>
          <w:tcPr>
            <w:tcW w:w="2268" w:type="dxa"/>
            <w:tcBorders>
              <w:top w:val="nil"/>
              <w:left w:val="nil"/>
              <w:bottom w:val="single" w:sz="4" w:space="0" w:color="auto"/>
              <w:right w:val="single" w:sz="4" w:space="0" w:color="auto"/>
            </w:tcBorders>
            <w:shd w:val="clear" w:color="auto" w:fill="auto"/>
            <w:vAlign w:val="bottom"/>
            <w:hideMark/>
          </w:tcPr>
          <w:p w14:paraId="1C2F5ED7" w14:textId="77777777" w:rsidR="00C72B95" w:rsidRPr="009C11BD" w:rsidRDefault="00C72B95" w:rsidP="00CE5808">
            <w:pPr>
              <w:spacing w:after="0"/>
              <w:rPr>
                <w:rFonts w:ascii="Calibri" w:eastAsia="Times New Roman" w:hAnsi="Calibri" w:cs="Calibri"/>
                <w:color w:val="000000"/>
                <w:sz w:val="18"/>
                <w:szCs w:val="18"/>
                <w:lang w:eastAsia="en-GB"/>
              </w:rPr>
            </w:pPr>
            <w:r w:rsidRPr="0071364A">
              <w:rPr>
                <w:rFonts w:ascii="Calibri" w:eastAsia="Times New Roman" w:hAnsi="Calibri" w:cs="Calibri"/>
                <w:sz w:val="18"/>
                <w:szCs w:val="18"/>
                <w:lang w:eastAsia="en-GB"/>
              </w:rPr>
              <w:t xml:space="preserve">1) MSD w. NC ULCA analysis </w:t>
            </w:r>
            <w:r w:rsidRPr="009C11BD">
              <w:rPr>
                <w:rFonts w:ascii="Calibri" w:eastAsia="Times New Roman" w:hAnsi="Calibri" w:cs="Calibri"/>
                <w:color w:val="000000"/>
                <w:sz w:val="18"/>
                <w:szCs w:val="18"/>
                <w:lang w:eastAsia="en-GB"/>
              </w:rPr>
              <w:t>into TDD band</w:t>
            </w:r>
            <w:r w:rsidRPr="009C11BD">
              <w:rPr>
                <w:rFonts w:ascii="Calibri" w:eastAsia="Times New Roman" w:hAnsi="Calibri" w:cs="Calibri"/>
                <w:color w:val="000000"/>
                <w:sz w:val="18"/>
                <w:szCs w:val="18"/>
                <w:lang w:eastAsia="en-GB"/>
              </w:rPr>
              <w:br/>
            </w:r>
            <w:r w:rsidRPr="0071364A">
              <w:rPr>
                <w:rFonts w:ascii="Calibri" w:eastAsia="Times New Roman" w:hAnsi="Calibri" w:cs="Calibri"/>
                <w:b/>
                <w:bCs/>
                <w:color w:val="000000"/>
                <w:sz w:val="18"/>
                <w:szCs w:val="18"/>
                <w:lang w:eastAsia="en-GB"/>
              </w:rPr>
              <w:t>2)</w:t>
            </w:r>
            <w:r>
              <w:rPr>
                <w:rFonts w:ascii="Calibri" w:eastAsia="Times New Roman" w:hAnsi="Calibri" w:cs="Calibri"/>
                <w:color w:val="000000"/>
                <w:sz w:val="18"/>
                <w:szCs w:val="18"/>
                <w:lang w:eastAsia="en-GB"/>
              </w:rPr>
              <w:t xml:space="preserve"> </w:t>
            </w:r>
            <w:r w:rsidRPr="0071364A">
              <w:rPr>
                <w:rFonts w:ascii="Calibri" w:eastAsia="Times New Roman" w:hAnsi="Calibri" w:cs="Calibri"/>
                <w:b/>
                <w:bCs/>
                <w:color w:val="000000"/>
                <w:sz w:val="18"/>
                <w:szCs w:val="18"/>
                <w:lang w:eastAsia="en-GB"/>
              </w:rPr>
              <w:t>MSD w. triple beat analysis only for FDD RX band</w:t>
            </w:r>
          </w:p>
        </w:tc>
        <w:tc>
          <w:tcPr>
            <w:tcW w:w="2268" w:type="dxa"/>
            <w:tcBorders>
              <w:top w:val="nil"/>
              <w:left w:val="nil"/>
              <w:bottom w:val="single" w:sz="4" w:space="0" w:color="auto"/>
              <w:right w:val="single" w:sz="4" w:space="0" w:color="auto"/>
            </w:tcBorders>
            <w:shd w:val="clear" w:color="auto" w:fill="auto"/>
            <w:vAlign w:val="bottom"/>
            <w:hideMark/>
          </w:tcPr>
          <w:p w14:paraId="6056322C" w14:textId="77777777" w:rsidR="00C72B95" w:rsidRPr="0071364A" w:rsidRDefault="00C72B95" w:rsidP="00CE5808">
            <w:pPr>
              <w:spacing w:after="0"/>
              <w:rPr>
                <w:rFonts w:ascii="Calibri" w:eastAsia="Times New Roman" w:hAnsi="Calibri" w:cs="Calibri"/>
                <w:b/>
                <w:bCs/>
                <w:color w:val="000000"/>
                <w:sz w:val="18"/>
                <w:szCs w:val="18"/>
                <w:lang w:eastAsia="en-GB"/>
              </w:rPr>
            </w:pPr>
            <w:r w:rsidRPr="0071364A">
              <w:rPr>
                <w:rFonts w:ascii="Calibri" w:eastAsia="Times New Roman" w:hAnsi="Calibri" w:cs="Calibri"/>
                <w:b/>
                <w:bCs/>
                <w:color w:val="000000"/>
                <w:sz w:val="18"/>
                <w:szCs w:val="18"/>
                <w:lang w:eastAsia="en-GB"/>
              </w:rPr>
              <w:t>MSD w. triple beat analysis only for FDD RX band</w:t>
            </w:r>
          </w:p>
        </w:tc>
        <w:tc>
          <w:tcPr>
            <w:tcW w:w="1984" w:type="dxa"/>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65CFBA8B" w14:textId="77777777" w:rsidR="00C72B95" w:rsidRPr="009C11BD" w:rsidRDefault="00C72B95" w:rsidP="00CE5808">
            <w:pPr>
              <w:spacing w:after="0"/>
              <w:rPr>
                <w:rFonts w:ascii="Calibri" w:eastAsia="Times New Roman" w:hAnsi="Calibri" w:cs="Calibri"/>
                <w:color w:val="000000"/>
                <w:sz w:val="18"/>
                <w:szCs w:val="18"/>
                <w:lang w:eastAsia="en-GB"/>
              </w:rPr>
            </w:pPr>
            <w:r w:rsidRPr="009C11BD">
              <w:rPr>
                <w:rFonts w:ascii="Calibri" w:eastAsia="Times New Roman" w:hAnsi="Calibri" w:cs="Calibri"/>
                <w:color w:val="000000"/>
                <w:sz w:val="18"/>
                <w:szCs w:val="18"/>
                <w:lang w:eastAsia="en-GB"/>
              </w:rPr>
              <w:t> </w:t>
            </w:r>
          </w:p>
        </w:tc>
      </w:tr>
    </w:tbl>
    <w:p w14:paraId="0A1343B8" w14:textId="77777777" w:rsidR="00C72B95" w:rsidRDefault="00C72B95" w:rsidP="00C72B95"/>
    <w:p w14:paraId="2DC02C1B" w14:textId="77777777" w:rsidR="0040654F" w:rsidRPr="00045592" w:rsidRDefault="0040654F" w:rsidP="00C72B95">
      <w:pPr>
        <w:pStyle w:val="afe"/>
        <w:overflowPunct/>
        <w:autoSpaceDE/>
        <w:autoSpaceDN/>
        <w:adjustRightInd/>
        <w:spacing w:after="120"/>
        <w:ind w:left="1440" w:firstLineChars="0" w:firstLine="0"/>
        <w:textAlignment w:val="auto"/>
        <w:rPr>
          <w:rFonts w:eastAsia="宋体"/>
          <w:color w:val="0070C0"/>
          <w:szCs w:val="24"/>
          <w:lang w:eastAsia="zh-CN"/>
        </w:rPr>
      </w:pPr>
    </w:p>
    <w:p w14:paraId="68CCED6D" w14:textId="77777777" w:rsidR="0040654F" w:rsidRPr="00045592" w:rsidRDefault="0040654F"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BD5EEB" w14:textId="05C1A875" w:rsidR="0040654F" w:rsidRPr="00045592" w:rsidRDefault="0040654F"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highlight w:val="yellow"/>
          <w:lang w:eastAsia="zh-CN"/>
        </w:rPr>
        <w:t xml:space="preserve">It </w:t>
      </w:r>
      <w:r w:rsidR="00C72B95">
        <w:rPr>
          <w:rFonts w:eastAsia="宋体"/>
          <w:color w:val="0070C0"/>
          <w:szCs w:val="24"/>
          <w:highlight w:val="yellow"/>
          <w:lang w:eastAsia="zh-CN"/>
        </w:rPr>
        <w:t>is suggested to</w:t>
      </w:r>
      <w:r w:rsidR="00C72B95" w:rsidRPr="00C72B95">
        <w:rPr>
          <w:rFonts w:eastAsia="宋体"/>
          <w:color w:val="0070C0"/>
          <w:szCs w:val="24"/>
          <w:highlight w:val="yellow"/>
          <w:lang w:eastAsia="zh-CN"/>
        </w:rPr>
        <w:t xml:space="preserve"> </w:t>
      </w:r>
      <w:r w:rsidR="00C72B95">
        <w:rPr>
          <w:rFonts w:eastAsia="宋体"/>
          <w:color w:val="0070C0"/>
          <w:szCs w:val="24"/>
          <w:highlight w:val="yellow"/>
          <w:lang w:eastAsia="zh-CN"/>
        </w:rPr>
        <w:t>collect companies’ view.</w:t>
      </w:r>
    </w:p>
    <w:p w14:paraId="4C5862C6" w14:textId="77777777" w:rsidR="0040654F" w:rsidRPr="0040654F" w:rsidRDefault="0040654F" w:rsidP="0040654F">
      <w:pPr>
        <w:rPr>
          <w:lang w:eastAsia="zh-CN"/>
        </w:rPr>
      </w:pPr>
    </w:p>
    <w:p w14:paraId="0734800A" w14:textId="1D297D32" w:rsidR="00DD19DE" w:rsidRPr="00805BE8" w:rsidRDefault="00F62465" w:rsidP="00DD19D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191D8B">
        <w:rPr>
          <w:sz w:val="24"/>
          <w:szCs w:val="16"/>
        </w:rPr>
        <w:t>S</w:t>
      </w:r>
      <w:r w:rsidR="00042919">
        <w:rPr>
          <w:sz w:val="24"/>
          <w:szCs w:val="16"/>
        </w:rPr>
        <w:t>ame UL configurations applying for all BCS’s</w:t>
      </w:r>
    </w:p>
    <w:p w14:paraId="018D563B" w14:textId="4FD4F632" w:rsidR="00EB4ED2" w:rsidRDefault="00EB4ED2" w:rsidP="00DD19DE">
      <w:pPr>
        <w:rPr>
          <w:i/>
          <w:color w:val="0070C0"/>
          <w:lang w:val="en-US" w:eastAsia="zh-CN"/>
        </w:rPr>
      </w:pPr>
      <w:r>
        <w:rPr>
          <w:i/>
          <w:color w:val="0070C0"/>
          <w:highlight w:val="yellow"/>
        </w:rPr>
        <w:t>Tdoc R4-23</w:t>
      </w:r>
      <w:r w:rsidR="006D0C24">
        <w:rPr>
          <w:i/>
          <w:color w:val="0070C0"/>
          <w:highlight w:val="yellow"/>
        </w:rPr>
        <w:t>20323</w:t>
      </w:r>
      <w:r>
        <w:rPr>
          <w:i/>
          <w:color w:val="0070C0"/>
          <w:highlight w:val="yellow"/>
        </w:rPr>
        <w:t xml:space="preserve"> is suggested </w:t>
      </w:r>
      <w:r w:rsidRPr="00C64FB7">
        <w:rPr>
          <w:i/>
          <w:color w:val="0070C0"/>
          <w:highlight w:val="yellow"/>
        </w:rPr>
        <w:t xml:space="preserve">to be </w:t>
      </w:r>
      <w:r>
        <w:rPr>
          <w:i/>
          <w:color w:val="0070C0"/>
          <w:highlight w:val="yellow"/>
        </w:rPr>
        <w:t>presented</w:t>
      </w:r>
      <w:r w:rsidRPr="00C64FB7">
        <w:rPr>
          <w:i/>
          <w:color w:val="0070C0"/>
          <w:highlight w:val="yellow"/>
        </w:rPr>
        <w:t>.</w:t>
      </w:r>
    </w:p>
    <w:p w14:paraId="0420B56F" w14:textId="7CEE6ADF" w:rsidR="008058C8" w:rsidRDefault="00DD19DE" w:rsidP="008058C8">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D6D2F">
        <w:rPr>
          <w:i/>
          <w:color w:val="0070C0"/>
          <w:lang w:val="en-US" w:eastAsia="zh-CN"/>
        </w:rPr>
        <w:t xml:space="preserve"> This sub-topic is to </w:t>
      </w:r>
      <w:r w:rsidR="00042919">
        <w:rPr>
          <w:i/>
          <w:color w:val="0070C0"/>
          <w:lang w:val="en-US" w:eastAsia="zh-CN"/>
        </w:rPr>
        <w:t>discuss the issues on same UL configurations applying for all BCS’s. Since there are no technical justification to have different UL con</w:t>
      </w:r>
      <w:r w:rsidR="00191D8B">
        <w:rPr>
          <w:i/>
          <w:color w:val="0070C0"/>
          <w:lang w:val="en-US" w:eastAsia="zh-CN"/>
        </w:rPr>
        <w:t xml:space="preserve">figurations for different BCS’s. </w:t>
      </w:r>
      <w:r w:rsidR="00191D8B" w:rsidRPr="009D290D">
        <w:rPr>
          <w:i/>
          <w:color w:val="0070C0"/>
          <w:highlight w:val="lightGray"/>
          <w:lang w:val="en-US" w:eastAsia="zh-CN"/>
        </w:rPr>
        <w:t>The aspects of HPUE also need to be considered. HPUE is affecting only UL and HPUE combinations is requested without BCS information. Therefore, HPUE requests are to be included for all DL BCS configurations (and not just a subset of them).</w:t>
      </w:r>
      <w:r w:rsidR="009D290D">
        <w:rPr>
          <w:i/>
          <w:color w:val="0070C0"/>
          <w:lang w:val="en-US" w:eastAsia="zh-CN"/>
        </w:rPr>
        <w:t xml:space="preserve"> I</w:t>
      </w:r>
      <w:r w:rsidR="00042919">
        <w:rPr>
          <w:i/>
          <w:color w:val="0070C0"/>
          <w:lang w:val="en-US" w:eastAsia="zh-CN"/>
        </w:rPr>
        <w:t>t is suggested to set a rule to have same UL configuration for all BCS’s for a DL configuration</w:t>
      </w:r>
      <w:r w:rsidR="00A50665">
        <w:rPr>
          <w:i/>
          <w:color w:val="0070C0"/>
          <w:lang w:val="en-US" w:eastAsia="zh-CN"/>
        </w:rPr>
        <w:t>, irrespective of whether it is specifically requested by the proponent</w:t>
      </w:r>
      <w:r w:rsidR="00042919">
        <w:rPr>
          <w:i/>
          <w:color w:val="0070C0"/>
          <w:lang w:val="en-US" w:eastAsia="zh-CN"/>
        </w:rPr>
        <w:t>.</w:t>
      </w:r>
    </w:p>
    <w:p w14:paraId="199C6D65" w14:textId="77777777" w:rsidR="009D290D" w:rsidRDefault="009D290D" w:rsidP="008058C8">
      <w:pPr>
        <w:rPr>
          <w:b/>
          <w:i/>
          <w:color w:val="0070C0"/>
          <w:u w:val="single"/>
          <w:lang w:val="en-US" w:eastAsia="zh-CN"/>
        </w:rPr>
      </w:pPr>
    </w:p>
    <w:p w14:paraId="60731301" w14:textId="59FE19D9" w:rsidR="00042919" w:rsidRPr="00A50665" w:rsidRDefault="00042919" w:rsidP="008058C8">
      <w:pPr>
        <w:rPr>
          <w:b/>
          <w:i/>
          <w:color w:val="0070C0"/>
          <w:u w:val="single"/>
          <w:lang w:val="en-US" w:eastAsia="zh-CN"/>
        </w:rPr>
      </w:pPr>
      <w:r w:rsidRPr="00A50665">
        <w:rPr>
          <w:b/>
          <w:i/>
          <w:color w:val="0070C0"/>
          <w:u w:val="single"/>
          <w:lang w:val="en-US" w:eastAsia="zh-CN"/>
        </w:rPr>
        <w:t>Example:</w:t>
      </w:r>
    </w:p>
    <w:p w14:paraId="3E82D59C" w14:textId="04326E48" w:rsidR="00042919" w:rsidRDefault="009D290D" w:rsidP="008058C8">
      <w:pPr>
        <w:rPr>
          <w:i/>
          <w:color w:val="0070C0"/>
          <w:lang w:eastAsia="zh-CN"/>
        </w:rPr>
      </w:pPr>
      <w:r>
        <w:rPr>
          <w:i/>
          <w:noProof/>
          <w:color w:val="0070C0"/>
          <w:lang w:val="en-US" w:eastAsia="zh-CN"/>
        </w:rPr>
        <w:lastRenderedPageBreak/>
        <mc:AlternateContent>
          <mc:Choice Requires="wps">
            <w:drawing>
              <wp:anchor distT="0" distB="0" distL="114300" distR="114300" simplePos="0" relativeHeight="251660288" behindDoc="0" locked="0" layoutInCell="1" allowOverlap="1" wp14:anchorId="6934F677" wp14:editId="6BA28AEB">
                <wp:simplePos x="0" y="0"/>
                <wp:positionH relativeFrom="column">
                  <wp:posOffset>5222778</wp:posOffset>
                </wp:positionH>
                <wp:positionV relativeFrom="paragraph">
                  <wp:posOffset>1163858</wp:posOffset>
                </wp:positionV>
                <wp:extent cx="469900" cy="1689100"/>
                <wp:effectExtent l="19050" t="0" r="25400" b="25400"/>
                <wp:wrapNone/>
                <wp:docPr id="5" name="右弧形箭头 5"/>
                <wp:cNvGraphicFramePr/>
                <a:graphic xmlns:a="http://schemas.openxmlformats.org/drawingml/2006/main">
                  <a:graphicData uri="http://schemas.microsoft.com/office/word/2010/wordprocessingShape">
                    <wps:wsp>
                      <wps:cNvSpPr/>
                      <wps:spPr>
                        <a:xfrm>
                          <a:off x="0" y="0"/>
                          <a:ext cx="469900" cy="16891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92645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右弧形箭头 5" o:spid="_x0000_s1026" type="#_x0000_t103" style="position:absolute;left:0;text-align:left;margin-left:411.25pt;margin-top:91.65pt;width:37pt;height:1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" adj="18595,20849,5400" fillcolor="#4472c4 [3204]" strokecolor="#1f3763 [1604]" strokeweight="1pt"/>
            </w:pict>
          </mc:Fallback>
        </mc:AlternateContent>
      </w:r>
      <w:r w:rsidR="00A50665" w:rsidRPr="00A50665">
        <w:rPr>
          <w:i/>
          <w:noProof/>
          <w:color w:val="0070C0"/>
          <w:lang w:val="en-US" w:eastAsia="zh-CN"/>
        </w:rPr>
        <w:drawing>
          <wp:inline distT="0" distB="0" distL="0" distR="0" wp14:anchorId="51BB5C81" wp14:editId="5B2863DC">
            <wp:extent cx="5261533" cy="21463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9905" cy="2153794"/>
                    </a:xfrm>
                    <a:prstGeom prst="rect">
                      <a:avLst/>
                    </a:prstGeom>
                  </pic:spPr>
                </pic:pic>
              </a:graphicData>
            </a:graphic>
          </wp:inline>
        </w:drawing>
      </w:r>
    </w:p>
    <w:p w14:paraId="61CD44E0" w14:textId="1ADA2BF9" w:rsidR="00A50665" w:rsidRDefault="00A50665" w:rsidP="008058C8">
      <w:pPr>
        <w:rPr>
          <w:i/>
          <w:color w:val="0070C0"/>
          <w:lang w:eastAsia="zh-CN"/>
        </w:rPr>
      </w:pPr>
      <w:r w:rsidRPr="00A50665">
        <w:rPr>
          <w:i/>
          <w:noProof/>
          <w:color w:val="0070C0"/>
          <w:lang w:val="en-US" w:eastAsia="zh-CN"/>
        </w:rPr>
        <w:drawing>
          <wp:inline distT="0" distB="0" distL="0" distR="0" wp14:anchorId="3ED59DFD" wp14:editId="4CB80122">
            <wp:extent cx="5270500" cy="21149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8528" cy="2126197"/>
                    </a:xfrm>
                    <a:prstGeom prst="rect">
                      <a:avLst/>
                    </a:prstGeom>
                  </pic:spPr>
                </pic:pic>
              </a:graphicData>
            </a:graphic>
          </wp:inline>
        </w:drawing>
      </w:r>
    </w:p>
    <w:p w14:paraId="4027AC78" w14:textId="54ED753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009D290D">
        <w:rPr>
          <w:b/>
          <w:color w:val="0070C0"/>
          <w:u w:val="single"/>
          <w:lang w:eastAsia="ko-KR"/>
        </w:rPr>
        <w:t>-2</w:t>
      </w:r>
      <w:r w:rsidR="00AD2D07">
        <w:rPr>
          <w:b/>
          <w:color w:val="0070C0"/>
          <w:u w:val="single"/>
          <w:lang w:eastAsia="ko-KR"/>
        </w:rPr>
        <w:t>A</w:t>
      </w:r>
      <w:r w:rsidR="0043063C">
        <w:rPr>
          <w:b/>
          <w:color w:val="0070C0"/>
          <w:u w:val="single"/>
          <w:lang w:eastAsia="ko-KR"/>
        </w:rPr>
        <w:t xml:space="preserve">: </w:t>
      </w:r>
      <w:r w:rsidR="00554E62">
        <w:rPr>
          <w:b/>
          <w:color w:val="0070C0"/>
          <w:u w:val="single"/>
          <w:lang w:eastAsia="ko-KR"/>
        </w:rPr>
        <w:t xml:space="preserve"> </w:t>
      </w:r>
      <w:r w:rsidR="00861E3A">
        <w:rPr>
          <w:b/>
          <w:color w:val="0070C0"/>
          <w:u w:val="single"/>
          <w:lang w:eastAsia="ko-KR"/>
        </w:rPr>
        <w:t>Rules on</w:t>
      </w:r>
      <w:r w:rsidR="00554E62" w:rsidRPr="00554E62">
        <w:rPr>
          <w:b/>
          <w:color w:val="0070C0"/>
          <w:u w:val="single"/>
          <w:lang w:eastAsia="ko-KR"/>
        </w:rPr>
        <w:t xml:space="preserve"> same UL configurations applying for all BCS’s</w:t>
      </w:r>
    </w:p>
    <w:p w14:paraId="20DD0E08" w14:textId="2C13374E" w:rsidR="00916BE0" w:rsidRDefault="00916BE0"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B6FF99C" w14:textId="229C0161" w:rsidR="00916BE0" w:rsidRPr="00045592" w:rsidRDefault="00554E62"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i/>
          <w:color w:val="0070C0"/>
          <w:lang w:eastAsia="zh-CN"/>
        </w:rPr>
        <w:t>I</w:t>
      </w:r>
      <w:r w:rsidRPr="00554E62">
        <w:rPr>
          <w:i/>
          <w:color w:val="0070C0"/>
          <w:lang w:eastAsia="zh-CN"/>
        </w:rPr>
        <w:t>t is suggested to introduce a rule to have same UL configuration for all BCS’s for a DL configuration</w:t>
      </w:r>
      <w:r>
        <w:rPr>
          <w:i/>
          <w:color w:val="0070C0"/>
          <w:lang w:eastAsia="zh-CN"/>
        </w:rPr>
        <w:t>.</w:t>
      </w:r>
    </w:p>
    <w:p w14:paraId="699A8AC4" w14:textId="48AF02AF" w:rsidR="00DD19DE" w:rsidRPr="00045592" w:rsidRDefault="00DD19DE"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8C622E1" w:rsidR="00DD19DE" w:rsidRPr="00045592" w:rsidRDefault="005A14F5"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highlight w:val="yellow"/>
          <w:lang w:eastAsia="zh-CN"/>
        </w:rPr>
        <w:t xml:space="preserve">It is suggested to </w:t>
      </w:r>
      <w:r w:rsidR="009D290D">
        <w:rPr>
          <w:rFonts w:eastAsia="宋体"/>
          <w:color w:val="0070C0"/>
          <w:szCs w:val="24"/>
          <w:highlight w:val="yellow"/>
          <w:lang w:eastAsia="zh-CN"/>
        </w:rPr>
        <w:t>collect companies’ view.</w:t>
      </w:r>
    </w:p>
    <w:p w14:paraId="43758668" w14:textId="4535349A" w:rsidR="00316C32" w:rsidRPr="00805BE8" w:rsidRDefault="00316C32" w:rsidP="00316C32">
      <w:pPr>
        <w:pStyle w:val="3"/>
        <w:rPr>
          <w:sz w:val="24"/>
          <w:szCs w:val="16"/>
        </w:rPr>
      </w:pPr>
      <w:r w:rsidRPr="00805BE8">
        <w:rPr>
          <w:sz w:val="24"/>
          <w:szCs w:val="16"/>
        </w:rPr>
        <w:t>Sub-</w:t>
      </w:r>
      <w:r>
        <w:rPr>
          <w:sz w:val="24"/>
          <w:szCs w:val="16"/>
        </w:rPr>
        <w:t>topic</w:t>
      </w:r>
      <w:r w:rsidRPr="00805BE8">
        <w:rPr>
          <w:sz w:val="24"/>
          <w:szCs w:val="16"/>
        </w:rPr>
        <w:t xml:space="preserve"> </w:t>
      </w:r>
      <w:r w:rsidR="003566E7">
        <w:rPr>
          <w:sz w:val="24"/>
          <w:szCs w:val="16"/>
        </w:rPr>
        <w:t>2-3</w:t>
      </w:r>
      <w:r>
        <w:rPr>
          <w:sz w:val="24"/>
          <w:szCs w:val="16"/>
        </w:rPr>
        <w:t xml:space="preserve">  </w:t>
      </w:r>
      <w:r w:rsidR="00A610F9">
        <w:rPr>
          <w:sz w:val="24"/>
          <w:szCs w:val="16"/>
        </w:rPr>
        <w:t xml:space="preserve">Rules on </w:t>
      </w:r>
      <w:r w:rsidR="009223FD">
        <w:rPr>
          <w:sz w:val="24"/>
          <w:szCs w:val="16"/>
        </w:rPr>
        <w:t>handling of missing fallbacks</w:t>
      </w:r>
    </w:p>
    <w:p w14:paraId="5752C87F" w14:textId="5BFAD458" w:rsidR="00EB4ED2" w:rsidRPr="00EB4ED2" w:rsidRDefault="00EB4ED2" w:rsidP="00316C32">
      <w:pPr>
        <w:rPr>
          <w:i/>
          <w:color w:val="0070C0"/>
          <w:lang w:val="en-US" w:eastAsia="zh-CN"/>
        </w:rPr>
      </w:pPr>
      <w:r>
        <w:rPr>
          <w:i/>
          <w:color w:val="0070C0"/>
          <w:highlight w:val="yellow"/>
        </w:rPr>
        <w:t>Tdoc R4-23</w:t>
      </w:r>
      <w:r w:rsidR="009223FD">
        <w:rPr>
          <w:i/>
          <w:color w:val="0070C0"/>
          <w:highlight w:val="yellow"/>
        </w:rPr>
        <w:t>20324</w:t>
      </w:r>
      <w:r>
        <w:rPr>
          <w:i/>
          <w:color w:val="0070C0"/>
          <w:highlight w:val="yellow"/>
        </w:rPr>
        <w:t xml:space="preserve"> is suggested </w:t>
      </w:r>
      <w:r w:rsidRPr="00C64FB7">
        <w:rPr>
          <w:i/>
          <w:color w:val="0070C0"/>
          <w:highlight w:val="yellow"/>
        </w:rPr>
        <w:t xml:space="preserve">to be </w:t>
      </w:r>
      <w:r>
        <w:rPr>
          <w:i/>
          <w:color w:val="0070C0"/>
          <w:highlight w:val="yellow"/>
        </w:rPr>
        <w:t>presented</w:t>
      </w:r>
      <w:r w:rsidRPr="00C64FB7">
        <w:rPr>
          <w:i/>
          <w:color w:val="0070C0"/>
          <w:highlight w:val="yellow"/>
        </w:rPr>
        <w:t>.</w:t>
      </w:r>
    </w:p>
    <w:p w14:paraId="0EB218FA" w14:textId="663073EA" w:rsidR="00316C32" w:rsidRDefault="00316C32" w:rsidP="00316C3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Pr>
          <w:i/>
          <w:color w:val="0070C0"/>
          <w:lang w:val="en-US" w:eastAsia="zh-CN"/>
        </w:rPr>
        <w:t xml:space="preserve">This sub-topic is to </w:t>
      </w:r>
      <w:r w:rsidR="009223FD">
        <w:rPr>
          <w:i/>
          <w:color w:val="0070C0"/>
          <w:lang w:val="en-US" w:eastAsia="zh-CN"/>
        </w:rPr>
        <w:t>clarify the rules and how to address missing fallbacks.</w:t>
      </w:r>
    </w:p>
    <w:p w14:paraId="6174F673" w14:textId="6112D889" w:rsidR="00316C32" w:rsidRPr="00035C50" w:rsidRDefault="00316C32" w:rsidP="00316C3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F1F8C7E" w14:textId="3273103E" w:rsidR="00316C32" w:rsidRPr="00045592" w:rsidRDefault="00316C32" w:rsidP="00316C32">
      <w:pPr>
        <w:rPr>
          <w:b/>
          <w:color w:val="0070C0"/>
          <w:u w:val="single"/>
          <w:lang w:eastAsia="ko-KR"/>
        </w:rPr>
      </w:pPr>
      <w:r w:rsidRPr="00045592">
        <w:rPr>
          <w:b/>
          <w:color w:val="0070C0"/>
          <w:u w:val="single"/>
          <w:lang w:eastAsia="ko-KR"/>
        </w:rPr>
        <w:t xml:space="preserve">Issue </w:t>
      </w:r>
      <w:r w:rsidR="003566E7">
        <w:rPr>
          <w:b/>
          <w:color w:val="0070C0"/>
          <w:u w:val="single"/>
          <w:lang w:eastAsia="ko-KR"/>
        </w:rPr>
        <w:t>2-3</w:t>
      </w:r>
      <w:r w:rsidR="00AD2D07">
        <w:rPr>
          <w:b/>
          <w:color w:val="0070C0"/>
          <w:u w:val="single"/>
          <w:lang w:eastAsia="ko-KR"/>
        </w:rPr>
        <w:t>A</w:t>
      </w:r>
      <w:r>
        <w:rPr>
          <w:b/>
          <w:color w:val="0070C0"/>
          <w:u w:val="single"/>
          <w:lang w:eastAsia="ko-KR"/>
        </w:rPr>
        <w:t xml:space="preserve">: </w:t>
      </w:r>
      <w:r w:rsidR="00A610F9">
        <w:rPr>
          <w:b/>
          <w:color w:val="0070C0"/>
          <w:u w:val="single"/>
          <w:lang w:eastAsia="ko-KR"/>
        </w:rPr>
        <w:t xml:space="preserve">Rules on </w:t>
      </w:r>
      <w:r w:rsidR="009223FD">
        <w:rPr>
          <w:b/>
          <w:color w:val="0070C0"/>
          <w:u w:val="single"/>
          <w:lang w:eastAsia="ko-KR"/>
        </w:rPr>
        <w:t>handling of missing fallbacks</w:t>
      </w:r>
    </w:p>
    <w:p w14:paraId="585D9B22" w14:textId="77777777" w:rsidR="00316C32" w:rsidRPr="00045592" w:rsidRDefault="00316C32"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2B63726" w14:textId="3AF0B29C" w:rsidR="00AD2D07" w:rsidRDefault="003566E7"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3566E7">
        <w:rPr>
          <w:rFonts w:eastAsia="宋体"/>
          <w:color w:val="0070C0"/>
          <w:szCs w:val="24"/>
          <w:lang w:eastAsia="zh-CN"/>
        </w:rPr>
        <w:t>It is suggested to agree the following guidelines related to missing fallbacks.</w:t>
      </w:r>
    </w:p>
    <w:p w14:paraId="3F00D633" w14:textId="49C1336E" w:rsidR="003566E7" w:rsidRPr="003566E7" w:rsidRDefault="003566E7" w:rsidP="004F29E8">
      <w:pPr>
        <w:pStyle w:val="afe"/>
        <w:numPr>
          <w:ilvl w:val="0"/>
          <w:numId w:val="6"/>
        </w:numPr>
        <w:overflowPunct/>
        <w:autoSpaceDE/>
        <w:autoSpaceDN/>
        <w:adjustRightInd/>
        <w:spacing w:after="120"/>
        <w:ind w:left="1701" w:firstLineChars="0" w:hanging="283"/>
        <w:textAlignment w:val="auto"/>
        <w:rPr>
          <w:rFonts w:eastAsia="宋体"/>
          <w:color w:val="4472C4" w:themeColor="accent1"/>
          <w:szCs w:val="24"/>
          <w:lang w:eastAsia="zh-CN"/>
        </w:rPr>
      </w:pPr>
      <w:r w:rsidRPr="003566E7">
        <w:rPr>
          <w:i/>
          <w:color w:val="4472C4" w:themeColor="accent1"/>
          <w:lang w:eastAsia="zh-CN"/>
        </w:rPr>
        <w:t>There is no fixed limitation to number of fallbacks that are allowed to be corrected in parallel to their band combination request. But as a general guideline a consideration could focus on a rather flexible approach to encourage that known fallback issues are corrected as quickly as possible.</w:t>
      </w:r>
    </w:p>
    <w:p w14:paraId="1BDD9333" w14:textId="77777777" w:rsidR="00316C32" w:rsidRPr="00045592" w:rsidRDefault="00316C32"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3DC81F71" w:rsidR="00DD19DE" w:rsidRPr="003566E7" w:rsidRDefault="005A14F5" w:rsidP="004F29E8">
      <w:pPr>
        <w:pStyle w:val="afe"/>
        <w:numPr>
          <w:ilvl w:val="1"/>
          <w:numId w:val="1"/>
        </w:numPr>
        <w:overflowPunct/>
        <w:autoSpaceDE/>
        <w:autoSpaceDN/>
        <w:adjustRightInd/>
        <w:spacing w:after="120"/>
        <w:ind w:left="1440" w:firstLineChars="0"/>
        <w:textAlignment w:val="auto"/>
        <w:rPr>
          <w:color w:val="0070C0"/>
          <w:lang w:eastAsia="zh-CN"/>
        </w:rPr>
      </w:pPr>
      <w:r w:rsidRPr="003566E7">
        <w:rPr>
          <w:rFonts w:eastAsia="宋体"/>
          <w:color w:val="0070C0"/>
          <w:szCs w:val="24"/>
          <w:highlight w:val="yellow"/>
          <w:lang w:eastAsia="zh-CN"/>
        </w:rPr>
        <w:t xml:space="preserve">It is suggested to </w:t>
      </w:r>
      <w:r w:rsidR="003566E7">
        <w:rPr>
          <w:rFonts w:eastAsia="宋体"/>
          <w:color w:val="0070C0"/>
          <w:szCs w:val="24"/>
          <w:highlight w:val="yellow"/>
          <w:lang w:eastAsia="zh-CN"/>
        </w:rPr>
        <w:t>collect companies’ view.</w:t>
      </w:r>
    </w:p>
    <w:p w14:paraId="12080BE1" w14:textId="7C0983E6" w:rsidR="00137C97" w:rsidRPr="00045592" w:rsidRDefault="00137C97" w:rsidP="00137C97">
      <w:pPr>
        <w:pStyle w:val="1"/>
        <w:rPr>
          <w:lang w:eastAsia="ja-JP"/>
        </w:rPr>
      </w:pPr>
      <w:r>
        <w:rPr>
          <w:lang w:eastAsia="ja-JP"/>
        </w:rPr>
        <w:lastRenderedPageBreak/>
        <w:t>Topic</w:t>
      </w:r>
      <w:r w:rsidRPr="00045592">
        <w:rPr>
          <w:lang w:eastAsia="ja-JP"/>
        </w:rPr>
        <w:t xml:space="preserve"> #</w:t>
      </w:r>
      <w:r w:rsidR="00850A56">
        <w:rPr>
          <w:lang w:eastAsia="ja-JP"/>
        </w:rPr>
        <w:t>3</w:t>
      </w:r>
      <w:r>
        <w:rPr>
          <w:lang w:eastAsia="ja-JP"/>
        </w:rPr>
        <w:t xml:space="preserve">: </w:t>
      </w:r>
      <w:r w:rsidR="00850A56">
        <w:rPr>
          <w:lang w:eastAsia="ja-JP"/>
        </w:rPr>
        <w:t>Simplification of specification and reduction of test burden</w:t>
      </w:r>
    </w:p>
    <w:p w14:paraId="59BC724E" w14:textId="4F2080C0" w:rsidR="00137C97" w:rsidRDefault="00137C97" w:rsidP="00137C97">
      <w:pPr>
        <w:rPr>
          <w:i/>
          <w:color w:val="0070C0"/>
          <w:lang w:eastAsia="zh-CN"/>
        </w:rPr>
      </w:pPr>
      <w:r>
        <w:rPr>
          <w:i/>
          <w:color w:val="0070C0"/>
          <w:lang w:eastAsia="zh-CN"/>
        </w:rPr>
        <w:t>In this topic,</w:t>
      </w:r>
      <w:r w:rsidR="00927A59">
        <w:rPr>
          <w:i/>
          <w:color w:val="0070C0"/>
          <w:lang w:eastAsia="zh-CN"/>
        </w:rPr>
        <w:t xml:space="preserve"> based on the previous agreements on </w:t>
      </w:r>
      <w:r w:rsidR="00B17F74">
        <w:rPr>
          <w:i/>
          <w:color w:val="0070C0"/>
          <w:lang w:eastAsia="zh-CN"/>
        </w:rPr>
        <w:t>cross-band isolation and harmonic mixing MSD</w:t>
      </w:r>
      <w:r w:rsidR="00927A59">
        <w:rPr>
          <w:i/>
          <w:color w:val="0070C0"/>
          <w:lang w:eastAsia="zh-CN"/>
        </w:rPr>
        <w:t xml:space="preserve">, </w:t>
      </w:r>
      <w:r w:rsidR="00B17F74">
        <w:rPr>
          <w:i/>
          <w:color w:val="0070C0"/>
          <w:lang w:eastAsia="zh-CN"/>
        </w:rPr>
        <w:t>some further improvement and guidelines for SUL MSD test points and UL1-DL4 harmonic mixing</w:t>
      </w:r>
      <w:r w:rsidR="0093571A">
        <w:rPr>
          <w:i/>
          <w:color w:val="0070C0"/>
          <w:lang w:eastAsia="zh-CN"/>
        </w:rPr>
        <w:t xml:space="preserve"> </w:t>
      </w:r>
      <w:r w:rsidR="00B17F74">
        <w:rPr>
          <w:i/>
          <w:color w:val="0070C0"/>
          <w:lang w:eastAsia="zh-CN"/>
        </w:rPr>
        <w:t>will</w:t>
      </w:r>
      <w:r w:rsidR="005D7789">
        <w:rPr>
          <w:i/>
          <w:color w:val="0070C0"/>
          <w:lang w:eastAsia="zh-CN"/>
        </w:rPr>
        <w:t xml:space="preserve"> be</w:t>
      </w:r>
      <w:r w:rsidR="0093571A">
        <w:rPr>
          <w:i/>
          <w:color w:val="0070C0"/>
          <w:lang w:eastAsia="zh-CN"/>
        </w:rPr>
        <w:t xml:space="preserve"> discussed.</w:t>
      </w:r>
      <w:r w:rsidR="00BB3E9A">
        <w:rPr>
          <w:i/>
          <w:color w:val="0070C0"/>
          <w:lang w:eastAsia="zh-CN"/>
        </w:rPr>
        <w:t xml:space="preserve"> In addition, some c</w:t>
      </w:r>
      <w:r w:rsidR="00BB3E9A" w:rsidRPr="00BB3E9A">
        <w:rPr>
          <w:i/>
          <w:color w:val="0070C0"/>
          <w:lang w:eastAsia="zh-CN"/>
        </w:rPr>
        <w:t>onsiderations on spec structure for inter-band CA configuration tables</w:t>
      </w:r>
      <w:r w:rsidR="00BB3E9A">
        <w:rPr>
          <w:i/>
          <w:color w:val="0070C0"/>
          <w:lang w:eastAsia="zh-CN"/>
        </w:rPr>
        <w:t xml:space="preserve"> will also be discussed in this topic.</w:t>
      </w:r>
    </w:p>
    <w:p w14:paraId="3CEC3940" w14:textId="77777777" w:rsidR="00137C97" w:rsidRPr="00CB0305" w:rsidRDefault="00137C97" w:rsidP="00137C97">
      <w:pPr>
        <w:pStyle w:val="2"/>
      </w:pPr>
      <w:r w:rsidRPr="00B831AE">
        <w:rPr>
          <w:rFonts w:hint="eastAsia"/>
        </w:rPr>
        <w:t>Companies</w:t>
      </w:r>
      <w:r w:rsidRPr="00B831AE">
        <w:t>’</w:t>
      </w:r>
      <w:r w:rsidRPr="00CB0305">
        <w:t xml:space="preserve"> contributions summary</w:t>
      </w:r>
    </w:p>
    <w:tbl>
      <w:tblPr>
        <w:tblStyle w:val="afd"/>
        <w:tblW w:w="10632" w:type="dxa"/>
        <w:tblInd w:w="-714" w:type="dxa"/>
        <w:tblLayout w:type="fixed"/>
        <w:tblLook w:val="04A0" w:firstRow="1" w:lastRow="0" w:firstColumn="1" w:lastColumn="0" w:noHBand="0" w:noVBand="1"/>
      </w:tblPr>
      <w:tblGrid>
        <w:gridCol w:w="1213"/>
        <w:gridCol w:w="1078"/>
        <w:gridCol w:w="8341"/>
      </w:tblGrid>
      <w:tr w:rsidR="00137C97" w:rsidRPr="00F53FE2" w14:paraId="74DA284C" w14:textId="77777777" w:rsidTr="00A84722">
        <w:trPr>
          <w:trHeight w:val="468"/>
        </w:trPr>
        <w:tc>
          <w:tcPr>
            <w:tcW w:w="1213" w:type="dxa"/>
            <w:vAlign w:val="center"/>
          </w:tcPr>
          <w:p w14:paraId="4D5D1C93" w14:textId="77777777" w:rsidR="00137C97" w:rsidRPr="00045592" w:rsidRDefault="00137C97" w:rsidP="00CD1160">
            <w:pPr>
              <w:spacing w:before="120" w:after="120"/>
              <w:rPr>
                <w:b/>
                <w:bCs/>
              </w:rPr>
            </w:pPr>
            <w:r w:rsidRPr="00045592">
              <w:rPr>
                <w:b/>
                <w:bCs/>
              </w:rPr>
              <w:t>T-doc number</w:t>
            </w:r>
          </w:p>
        </w:tc>
        <w:tc>
          <w:tcPr>
            <w:tcW w:w="1078" w:type="dxa"/>
            <w:vAlign w:val="center"/>
          </w:tcPr>
          <w:p w14:paraId="081E0275" w14:textId="77777777" w:rsidR="00137C97" w:rsidRPr="00045592" w:rsidRDefault="00137C97" w:rsidP="00CD1160">
            <w:pPr>
              <w:spacing w:before="120" w:after="120"/>
              <w:rPr>
                <w:b/>
                <w:bCs/>
              </w:rPr>
            </w:pPr>
            <w:r w:rsidRPr="00045592">
              <w:rPr>
                <w:b/>
                <w:bCs/>
              </w:rPr>
              <w:t>Company</w:t>
            </w:r>
          </w:p>
        </w:tc>
        <w:tc>
          <w:tcPr>
            <w:tcW w:w="8341" w:type="dxa"/>
            <w:vAlign w:val="center"/>
          </w:tcPr>
          <w:p w14:paraId="0250E7D3" w14:textId="77777777" w:rsidR="00137C97" w:rsidRPr="00045592" w:rsidRDefault="00137C97" w:rsidP="00CD1160">
            <w:pPr>
              <w:spacing w:before="120" w:after="120"/>
              <w:rPr>
                <w:b/>
                <w:bCs/>
              </w:rPr>
            </w:pPr>
            <w:r w:rsidRPr="00045592">
              <w:rPr>
                <w:b/>
                <w:bCs/>
              </w:rPr>
              <w:t>Proposals</w:t>
            </w:r>
            <w:r>
              <w:rPr>
                <w:b/>
                <w:bCs/>
              </w:rPr>
              <w:t xml:space="preserve"> / Observations</w:t>
            </w:r>
          </w:p>
        </w:tc>
      </w:tr>
      <w:tr w:rsidR="00137C97" w14:paraId="493F5320" w14:textId="77777777" w:rsidTr="00A84722">
        <w:trPr>
          <w:trHeight w:val="468"/>
        </w:trPr>
        <w:tc>
          <w:tcPr>
            <w:tcW w:w="1213" w:type="dxa"/>
          </w:tcPr>
          <w:p w14:paraId="7048D09D" w14:textId="23E976D3" w:rsidR="00137C97" w:rsidRPr="00C66C9B" w:rsidRDefault="00137C97" w:rsidP="006561E7">
            <w:pPr>
              <w:spacing w:before="120" w:after="120"/>
              <w:rPr>
                <w:rFonts w:asciiTheme="minorHAnsi" w:hAnsiTheme="minorHAnsi" w:cstheme="minorHAnsi"/>
              </w:rPr>
            </w:pPr>
            <w:r w:rsidRPr="00C66C9B">
              <w:rPr>
                <w:rFonts w:asciiTheme="minorHAnsi" w:hAnsiTheme="minorHAnsi" w:cstheme="minorHAnsi"/>
              </w:rPr>
              <w:t>R4-23</w:t>
            </w:r>
            <w:r w:rsidR="001B723C" w:rsidRPr="00C66C9B">
              <w:rPr>
                <w:rFonts w:asciiTheme="minorHAnsi" w:hAnsiTheme="minorHAnsi" w:cstheme="minorHAnsi"/>
              </w:rPr>
              <w:t>1</w:t>
            </w:r>
            <w:r w:rsidR="006561E7">
              <w:rPr>
                <w:rFonts w:asciiTheme="minorHAnsi" w:hAnsiTheme="minorHAnsi" w:cstheme="minorHAnsi"/>
              </w:rPr>
              <w:t>9556</w:t>
            </w:r>
          </w:p>
        </w:tc>
        <w:tc>
          <w:tcPr>
            <w:tcW w:w="1078" w:type="dxa"/>
          </w:tcPr>
          <w:p w14:paraId="34780242" w14:textId="4D8300FC" w:rsidR="00137C97" w:rsidRPr="00C66C9B" w:rsidRDefault="000910DD" w:rsidP="00C66C9B">
            <w:pPr>
              <w:spacing w:before="120" w:after="120"/>
              <w:rPr>
                <w:rFonts w:asciiTheme="minorHAnsi" w:hAnsiTheme="minorHAnsi" w:cstheme="minorHAnsi"/>
              </w:rPr>
            </w:pPr>
            <w:r w:rsidRPr="00C66C9B">
              <w:rPr>
                <w:rFonts w:asciiTheme="minorHAnsi" w:hAnsiTheme="minorHAnsi" w:cstheme="minorHAnsi"/>
              </w:rPr>
              <w:t>Skyworks</w:t>
            </w:r>
          </w:p>
        </w:tc>
        <w:tc>
          <w:tcPr>
            <w:tcW w:w="8341" w:type="dxa"/>
          </w:tcPr>
          <w:p w14:paraId="1F13C635" w14:textId="7888F48D" w:rsidR="000910DD" w:rsidRPr="00B95730" w:rsidRDefault="00B95730" w:rsidP="00706BB6">
            <w:pPr>
              <w:spacing w:afterLines="50" w:after="120"/>
              <w:rPr>
                <w:rFonts w:ascii="Arial" w:hAnsi="Arial" w:cs="Arial"/>
                <w:b/>
                <w:u w:val="single"/>
              </w:rPr>
            </w:pPr>
            <w:r w:rsidRPr="00B95730">
              <w:rPr>
                <w:rFonts w:ascii="Arial" w:hAnsi="Arial" w:cs="Arial"/>
                <w:b/>
                <w:u w:val="single"/>
              </w:rPr>
              <w:t xml:space="preserve">Titles:  </w:t>
            </w:r>
            <w:r w:rsidR="00562D0C">
              <w:rPr>
                <w:rFonts w:ascii="Arial" w:hAnsi="Arial" w:cs="Arial"/>
                <w:b/>
                <w:u w:val="single"/>
              </w:rPr>
              <w:t>On restricted frequency range for MSD requirements</w:t>
            </w:r>
          </w:p>
          <w:p w14:paraId="6895EC27" w14:textId="2E2D8CB1" w:rsidR="00562D0C" w:rsidRPr="00415085" w:rsidRDefault="00562D0C" w:rsidP="00562D0C">
            <w:pPr>
              <w:spacing w:after="0"/>
              <w:rPr>
                <w:b/>
                <w:bCs/>
                <w:lang w:eastAsia="zh-CN"/>
              </w:rPr>
            </w:pPr>
            <w:r w:rsidRPr="00562D0C">
              <w:rPr>
                <w:b/>
                <w:bCs/>
                <w:u w:val="single"/>
                <w:lang w:eastAsia="zh-CN"/>
              </w:rPr>
              <w:t>Observation 1</w:t>
            </w:r>
            <w:r w:rsidR="00D27A60">
              <w:rPr>
                <w:b/>
                <w:bCs/>
                <w:u w:val="single"/>
                <w:lang w:eastAsia="zh-CN"/>
              </w:rPr>
              <w:t>.</w:t>
            </w:r>
          </w:p>
          <w:p w14:paraId="5A918F93" w14:textId="77777777" w:rsidR="00562D0C" w:rsidRPr="00562D0C" w:rsidRDefault="00562D0C" w:rsidP="004F29E8">
            <w:pPr>
              <w:pStyle w:val="afe"/>
              <w:numPr>
                <w:ilvl w:val="0"/>
                <w:numId w:val="4"/>
              </w:numPr>
              <w:spacing w:after="0"/>
              <w:ind w:firstLineChars="0"/>
              <w:rPr>
                <w:bCs/>
                <w:lang w:eastAsia="zh-CN"/>
              </w:rPr>
            </w:pPr>
            <w:r w:rsidRPr="00562D0C">
              <w:rPr>
                <w:bCs/>
                <w:lang w:eastAsia="zh-CN"/>
              </w:rPr>
              <w:t>Most of the frequency range restrictions are justified at a region or country level</w:t>
            </w:r>
          </w:p>
          <w:p w14:paraId="1D3DDA76" w14:textId="77777777" w:rsidR="00562D0C" w:rsidRPr="00562D0C" w:rsidRDefault="00562D0C" w:rsidP="004F29E8">
            <w:pPr>
              <w:pStyle w:val="afe"/>
              <w:numPr>
                <w:ilvl w:val="0"/>
                <w:numId w:val="4"/>
              </w:numPr>
              <w:spacing w:after="0"/>
              <w:ind w:firstLineChars="0"/>
              <w:rPr>
                <w:bCs/>
                <w:lang w:eastAsia="zh-CN"/>
              </w:rPr>
            </w:pPr>
            <w:r w:rsidRPr="00562D0C">
              <w:rPr>
                <w:bCs/>
                <w:lang w:eastAsia="zh-CN"/>
              </w:rPr>
              <w:t>Several cases are specific to an operator in Japan, but are justified by combining with a Japan-specific band and used by a single operator.</w:t>
            </w:r>
          </w:p>
          <w:p w14:paraId="68F2B576" w14:textId="77777777" w:rsidR="00562D0C" w:rsidRPr="00562D0C" w:rsidRDefault="00562D0C" w:rsidP="004F29E8">
            <w:pPr>
              <w:pStyle w:val="afe"/>
              <w:numPr>
                <w:ilvl w:val="1"/>
                <w:numId w:val="4"/>
              </w:numPr>
              <w:spacing w:after="0"/>
              <w:ind w:firstLineChars="0"/>
              <w:rPr>
                <w:bCs/>
                <w:lang w:eastAsia="zh-CN"/>
              </w:rPr>
            </w:pPr>
            <w:r w:rsidRPr="00562D0C">
              <w:rPr>
                <w:bCs/>
                <w:lang w:eastAsia="zh-CN"/>
              </w:rPr>
              <w:t>It should be observed though that Japan-operator specific bands are often a sub-range of a harmonized band like 26/n26 for 18/n18 or 5/n5 or 74/n74 for 21/n21and is combined with a WW band (n41, n77, n1, n28)</w:t>
            </w:r>
          </w:p>
          <w:p w14:paraId="42284C7B" w14:textId="77777777" w:rsidR="00562D0C" w:rsidRPr="00562D0C" w:rsidRDefault="00562D0C" w:rsidP="004F29E8">
            <w:pPr>
              <w:pStyle w:val="afe"/>
              <w:numPr>
                <w:ilvl w:val="0"/>
                <w:numId w:val="4"/>
              </w:numPr>
              <w:spacing w:after="0"/>
              <w:ind w:firstLineChars="0"/>
              <w:rPr>
                <w:bCs/>
                <w:lang w:eastAsia="zh-CN"/>
              </w:rPr>
            </w:pPr>
            <w:r w:rsidRPr="00562D0C">
              <w:rPr>
                <w:bCs/>
                <w:lang w:eastAsia="zh-CN"/>
              </w:rPr>
              <w:t>Where most cases with restricted spectrum only haves a Note saying that the MSD cannot be tested for the restricted spectrum. While some other cases have N/A for all parameters:</w:t>
            </w:r>
          </w:p>
          <w:p w14:paraId="1F0AD1A5" w14:textId="77777777" w:rsidR="00562D0C" w:rsidRPr="00562D0C" w:rsidRDefault="00562D0C" w:rsidP="004F29E8">
            <w:pPr>
              <w:pStyle w:val="afe"/>
              <w:numPr>
                <w:ilvl w:val="1"/>
                <w:numId w:val="4"/>
              </w:numPr>
              <w:spacing w:after="0"/>
              <w:ind w:firstLineChars="0"/>
              <w:rPr>
                <w:bCs/>
                <w:lang w:eastAsia="zh-CN"/>
              </w:rPr>
            </w:pPr>
            <w:r w:rsidRPr="00562D0C">
              <w:rPr>
                <w:bCs/>
                <w:lang w:eastAsia="zh-CN"/>
              </w:rPr>
              <w:t>If the frequency restriction is changed it is very difficult to assess what must to be re-evaluated.</w:t>
            </w:r>
          </w:p>
          <w:p w14:paraId="7D195AF0" w14:textId="77777777" w:rsidR="00562D0C" w:rsidRPr="00562D0C" w:rsidRDefault="00562D0C" w:rsidP="004F29E8">
            <w:pPr>
              <w:pStyle w:val="afe"/>
              <w:numPr>
                <w:ilvl w:val="0"/>
                <w:numId w:val="4"/>
              </w:numPr>
              <w:spacing w:after="0"/>
              <w:ind w:firstLineChars="0"/>
              <w:rPr>
                <w:bCs/>
                <w:lang w:eastAsia="zh-CN"/>
              </w:rPr>
            </w:pPr>
            <w:r w:rsidRPr="00562D0C">
              <w:rPr>
                <w:bCs/>
                <w:lang w:eastAsia="zh-CN"/>
              </w:rPr>
              <w:t>There are more detailed observations in Annex 5 and 6 about operator specific ranges.</w:t>
            </w:r>
          </w:p>
          <w:p w14:paraId="391ACD4B" w14:textId="77777777" w:rsidR="00562D0C" w:rsidRDefault="00562D0C" w:rsidP="00C66C9B">
            <w:pPr>
              <w:spacing w:after="0"/>
              <w:rPr>
                <w:rFonts w:eastAsiaTheme="minorEastAsia"/>
                <w:b/>
                <w:u w:val="single"/>
                <w:lang w:eastAsia="zh-CN"/>
              </w:rPr>
            </w:pPr>
          </w:p>
          <w:p w14:paraId="469106F8" w14:textId="247B1F98" w:rsidR="00487B5C" w:rsidRPr="00487B5C" w:rsidRDefault="00487B5C" w:rsidP="00487B5C">
            <w:pPr>
              <w:spacing w:after="0"/>
              <w:rPr>
                <w:rFonts w:eastAsia="Arial"/>
                <w:b/>
                <w:bCs/>
                <w:u w:val="single"/>
                <w:lang w:eastAsia="zh-CN"/>
              </w:rPr>
            </w:pPr>
            <w:r w:rsidRPr="00487B5C">
              <w:rPr>
                <w:rFonts w:eastAsia="Arial"/>
                <w:b/>
                <w:bCs/>
                <w:u w:val="single"/>
                <w:lang w:eastAsia="zh-CN"/>
              </w:rPr>
              <w:t>Proposal</w:t>
            </w:r>
            <w:r w:rsidR="00D27A60">
              <w:rPr>
                <w:rFonts w:eastAsia="Arial"/>
                <w:b/>
                <w:bCs/>
                <w:u w:val="single"/>
                <w:lang w:eastAsia="zh-CN"/>
              </w:rPr>
              <w:t>s</w:t>
            </w:r>
            <w:r w:rsidRPr="00487B5C">
              <w:rPr>
                <w:rFonts w:eastAsia="Arial"/>
                <w:b/>
                <w:bCs/>
                <w:u w:val="single"/>
                <w:lang w:eastAsia="zh-CN"/>
              </w:rPr>
              <w:t xml:space="preserve"> on rules for applying restricted frequency ranges:</w:t>
            </w:r>
          </w:p>
          <w:p w14:paraId="44C53694" w14:textId="77777777" w:rsidR="00487B5C" w:rsidRPr="00487B5C" w:rsidRDefault="00487B5C" w:rsidP="004F29E8">
            <w:pPr>
              <w:pStyle w:val="afe"/>
              <w:numPr>
                <w:ilvl w:val="0"/>
                <w:numId w:val="7"/>
              </w:numPr>
              <w:spacing w:after="0"/>
              <w:ind w:firstLineChars="0"/>
              <w:rPr>
                <w:rFonts w:eastAsia="Arial"/>
                <w:bCs/>
                <w:lang w:eastAsia="zh-CN"/>
              </w:rPr>
            </w:pPr>
            <w:r w:rsidRPr="00487B5C">
              <w:rPr>
                <w:rFonts w:eastAsia="Arial"/>
                <w:bCs/>
                <w:lang w:eastAsia="zh-CN"/>
              </w:rPr>
              <w:t>Operator specific frequency range restriction is not allowed for MSD studies:</w:t>
            </w:r>
          </w:p>
          <w:p w14:paraId="5CCBA77A" w14:textId="77777777" w:rsidR="00487B5C" w:rsidRPr="00487B5C" w:rsidRDefault="00487B5C" w:rsidP="004F29E8">
            <w:pPr>
              <w:pStyle w:val="afe"/>
              <w:numPr>
                <w:ilvl w:val="1"/>
                <w:numId w:val="7"/>
              </w:numPr>
              <w:spacing w:after="0"/>
              <w:ind w:firstLineChars="0"/>
              <w:rPr>
                <w:rFonts w:eastAsia="Arial"/>
                <w:bCs/>
                <w:lang w:eastAsia="zh-CN"/>
              </w:rPr>
            </w:pPr>
            <w:r w:rsidRPr="00487B5C">
              <w:rPr>
                <w:rFonts w:eastAsia="Arial"/>
                <w:bCs/>
                <w:lang w:eastAsia="zh-CN"/>
              </w:rPr>
              <w:t>If the band combination contains a band that is solely deployed by one operator, then operator specific range can be considered on a case-by-case basis, only if:</w:t>
            </w:r>
          </w:p>
          <w:p w14:paraId="0BE4D9C0" w14:textId="77777777" w:rsidR="00487B5C" w:rsidRPr="00487B5C" w:rsidRDefault="00487B5C" w:rsidP="004F29E8">
            <w:pPr>
              <w:pStyle w:val="afe"/>
              <w:numPr>
                <w:ilvl w:val="2"/>
                <w:numId w:val="7"/>
              </w:numPr>
              <w:spacing w:after="0"/>
              <w:ind w:firstLineChars="0"/>
              <w:rPr>
                <w:rFonts w:eastAsia="Arial"/>
                <w:bCs/>
                <w:lang w:eastAsia="zh-CN"/>
              </w:rPr>
            </w:pPr>
            <w:r w:rsidRPr="00487B5C">
              <w:rPr>
                <w:rFonts w:eastAsia="Arial"/>
                <w:bCs/>
                <w:lang w:eastAsia="zh-CN"/>
              </w:rPr>
              <w:t>The region or country restricted range is insufficient; or</w:t>
            </w:r>
          </w:p>
          <w:p w14:paraId="658259D6" w14:textId="77777777" w:rsidR="00487B5C" w:rsidRPr="00487B5C" w:rsidRDefault="00487B5C" w:rsidP="004F29E8">
            <w:pPr>
              <w:pStyle w:val="afe"/>
              <w:numPr>
                <w:ilvl w:val="2"/>
                <w:numId w:val="7"/>
              </w:numPr>
              <w:spacing w:after="0"/>
              <w:ind w:firstLineChars="0"/>
              <w:rPr>
                <w:rFonts w:eastAsia="Arial"/>
                <w:bCs/>
                <w:lang w:eastAsia="zh-CN"/>
              </w:rPr>
            </w:pPr>
            <w:r w:rsidRPr="00487B5C">
              <w:rPr>
                <w:rFonts w:eastAsia="Arial"/>
                <w:bCs/>
                <w:lang w:eastAsia="zh-CN"/>
              </w:rPr>
              <w:t>If bandwidth class or separation bandwidth class is insufficient for intra-band ULCA cases</w:t>
            </w:r>
          </w:p>
          <w:p w14:paraId="54BD64B2" w14:textId="77777777" w:rsidR="00487B5C" w:rsidRPr="00487B5C" w:rsidRDefault="00487B5C" w:rsidP="004F29E8">
            <w:pPr>
              <w:pStyle w:val="afe"/>
              <w:numPr>
                <w:ilvl w:val="0"/>
                <w:numId w:val="7"/>
              </w:numPr>
              <w:spacing w:after="0"/>
              <w:ind w:firstLineChars="0"/>
              <w:rPr>
                <w:rFonts w:eastAsia="Arial"/>
                <w:bCs/>
                <w:lang w:eastAsia="zh-CN"/>
              </w:rPr>
            </w:pPr>
            <w:r w:rsidRPr="00487B5C">
              <w:rPr>
                <w:rFonts w:eastAsia="Arial"/>
                <w:bCs/>
                <w:lang w:eastAsia="zh-CN"/>
              </w:rPr>
              <w:t>Region or country specific frequency ranges can be used for MSD studies, if the combination can be clearly identified to be valid in a single region or country:</w:t>
            </w:r>
          </w:p>
          <w:p w14:paraId="00CCE778" w14:textId="77777777" w:rsidR="00487B5C" w:rsidRPr="00487B5C" w:rsidRDefault="00487B5C" w:rsidP="004F29E8">
            <w:pPr>
              <w:pStyle w:val="afe"/>
              <w:numPr>
                <w:ilvl w:val="1"/>
                <w:numId w:val="7"/>
              </w:numPr>
              <w:spacing w:after="0"/>
              <w:ind w:firstLineChars="0"/>
              <w:rPr>
                <w:rFonts w:eastAsia="Arial"/>
                <w:bCs/>
                <w:lang w:eastAsia="zh-CN"/>
              </w:rPr>
            </w:pPr>
            <w:r w:rsidRPr="00487B5C">
              <w:rPr>
                <w:rFonts w:eastAsia="Arial"/>
                <w:bCs/>
                <w:lang w:eastAsia="zh-CN"/>
              </w:rPr>
              <w:t>In cases where multiple regions or countries apply, using different MSD points for different restricted ranges may be considered on a case-by-case basis and only if the overall valid frequency range is insufficient</w:t>
            </w:r>
          </w:p>
          <w:p w14:paraId="4FD8A229" w14:textId="77777777" w:rsidR="00487B5C" w:rsidRPr="00487B5C" w:rsidRDefault="00487B5C" w:rsidP="004F29E8">
            <w:pPr>
              <w:pStyle w:val="afe"/>
              <w:numPr>
                <w:ilvl w:val="0"/>
                <w:numId w:val="7"/>
              </w:numPr>
              <w:spacing w:after="0"/>
              <w:ind w:firstLineChars="0"/>
              <w:rPr>
                <w:rFonts w:eastAsia="Arial"/>
                <w:bCs/>
                <w:lang w:eastAsia="zh-CN"/>
              </w:rPr>
            </w:pPr>
            <w:r w:rsidRPr="00487B5C">
              <w:rPr>
                <w:rFonts w:eastAsia="Arial"/>
                <w:bCs/>
                <w:lang w:eastAsia="zh-CN"/>
              </w:rPr>
              <w:t>Whenever an MSD is not applicable, when applying a valid frequency range restriction, valid test point(s) parameters for the bands are provided with the MSD value and a note clarifying that the MSD cannot be measured within a valid frequency restriction range attached to the IMD order (last column).</w:t>
            </w:r>
          </w:p>
          <w:p w14:paraId="04C30910" w14:textId="6E82C201" w:rsidR="00B95730" w:rsidRPr="00B95730" w:rsidRDefault="00B95730" w:rsidP="00562D0C">
            <w:pPr>
              <w:pStyle w:val="ab"/>
              <w:spacing w:before="0" w:after="0"/>
              <w:rPr>
                <w:rFonts w:asciiTheme="minorHAnsi" w:eastAsiaTheme="minorEastAsia" w:hAnsiTheme="minorHAnsi" w:cstheme="minorHAnsi"/>
                <w:lang w:eastAsia="zh-CN"/>
              </w:rPr>
            </w:pPr>
          </w:p>
        </w:tc>
      </w:tr>
      <w:tr w:rsidR="00C36E0C" w14:paraId="43FA9DD0" w14:textId="77777777" w:rsidTr="00A84722">
        <w:trPr>
          <w:trHeight w:val="468"/>
        </w:trPr>
        <w:tc>
          <w:tcPr>
            <w:tcW w:w="1213" w:type="dxa"/>
          </w:tcPr>
          <w:p w14:paraId="11DFFB8C" w14:textId="406497C7" w:rsidR="00C36E0C" w:rsidRPr="00C66C9B" w:rsidRDefault="00C36E0C" w:rsidP="00C66C9B">
            <w:pPr>
              <w:spacing w:before="120" w:after="120"/>
              <w:rPr>
                <w:rFonts w:asciiTheme="minorHAnsi" w:hAnsiTheme="minorHAnsi" w:cstheme="minorHAnsi"/>
              </w:rPr>
            </w:pPr>
            <w:r w:rsidRPr="00C66C9B">
              <w:rPr>
                <w:rFonts w:asciiTheme="minorHAnsi" w:hAnsiTheme="minorHAnsi" w:cstheme="minorHAnsi"/>
              </w:rPr>
              <w:t>R4-231</w:t>
            </w:r>
            <w:r w:rsidR="00CC54AE">
              <w:rPr>
                <w:rFonts w:asciiTheme="minorHAnsi" w:hAnsiTheme="minorHAnsi" w:cstheme="minorHAnsi"/>
              </w:rPr>
              <w:t>8473</w:t>
            </w:r>
          </w:p>
        </w:tc>
        <w:tc>
          <w:tcPr>
            <w:tcW w:w="1078" w:type="dxa"/>
          </w:tcPr>
          <w:p w14:paraId="58C1EEDE" w14:textId="2E4FFBFE" w:rsidR="00C36E0C" w:rsidRPr="00C66C9B" w:rsidRDefault="00C36E0C" w:rsidP="00C66C9B">
            <w:pPr>
              <w:spacing w:before="120" w:after="120"/>
              <w:rPr>
                <w:rFonts w:asciiTheme="minorHAnsi" w:hAnsiTheme="minorHAnsi" w:cstheme="minorHAnsi"/>
              </w:rPr>
            </w:pPr>
            <w:r w:rsidRPr="00C66C9B">
              <w:rPr>
                <w:rFonts w:asciiTheme="minorHAnsi" w:hAnsiTheme="minorHAnsi" w:cstheme="minorHAnsi"/>
              </w:rPr>
              <w:t>Skyworks</w:t>
            </w:r>
          </w:p>
        </w:tc>
        <w:tc>
          <w:tcPr>
            <w:tcW w:w="8341" w:type="dxa"/>
          </w:tcPr>
          <w:p w14:paraId="418309A4" w14:textId="06FF9343" w:rsidR="00A11FE9" w:rsidRPr="00A11FE9" w:rsidRDefault="00A11FE9" w:rsidP="00706BB6">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00CC54AE" w:rsidRPr="00CC54AE">
              <w:rPr>
                <w:rFonts w:ascii="Arial" w:hAnsi="Arial" w:cs="Arial"/>
                <w:b/>
                <w:u w:val="single"/>
              </w:rPr>
              <w:t>CR to R18 TS38.101-1 to align frequency range restriction for MSD</w:t>
            </w:r>
          </w:p>
          <w:p w14:paraId="06154DA8" w14:textId="77777777" w:rsidR="00CC54AE" w:rsidRDefault="00CC54AE" w:rsidP="00941AFF">
            <w:pPr>
              <w:spacing w:after="0"/>
              <w:rPr>
                <w:b/>
                <w:bCs/>
                <w:lang w:eastAsia="zh-CN"/>
              </w:rPr>
            </w:pPr>
          </w:p>
          <w:p w14:paraId="7A50D72E" w14:textId="0A5C05E9" w:rsidR="00CC54AE" w:rsidRDefault="00CC54AE" w:rsidP="00941AFF">
            <w:pPr>
              <w:spacing w:after="0"/>
              <w:rPr>
                <w:lang w:val="en-US" w:eastAsia="zh-CN"/>
              </w:rPr>
            </w:pPr>
            <w:r>
              <w:rPr>
                <w:lang w:val="en-US" w:eastAsia="zh-CN"/>
              </w:rPr>
              <w:t>There are many overlapping frequency range restriction and notes are not always attached to the specific MSD case. Also, there are operator specific Notes which are not preferable as impossible to maintain, and they can be replaced by region/country/BW class Notes without changes in requirement.</w:t>
            </w:r>
          </w:p>
          <w:p w14:paraId="075B7B6A" w14:textId="77777777" w:rsidR="00CC54AE" w:rsidRDefault="00CC54AE" w:rsidP="00941AFF">
            <w:pPr>
              <w:spacing w:after="0"/>
              <w:rPr>
                <w:lang w:val="en-US" w:eastAsia="zh-CN"/>
              </w:rPr>
            </w:pPr>
          </w:p>
          <w:p w14:paraId="5B9A34B9" w14:textId="226B9B83" w:rsidR="00CC54AE" w:rsidRPr="00CC54AE" w:rsidRDefault="00CC54AE" w:rsidP="00941AFF">
            <w:pPr>
              <w:spacing w:after="0"/>
              <w:rPr>
                <w:b/>
                <w:lang w:val="en-US" w:eastAsia="zh-CN"/>
              </w:rPr>
            </w:pPr>
            <w:r w:rsidRPr="00CC54AE">
              <w:rPr>
                <w:rFonts w:hint="eastAsia"/>
                <w:b/>
                <w:lang w:val="en-US" w:eastAsia="zh-CN"/>
              </w:rPr>
              <w:t>T</w:t>
            </w:r>
            <w:r w:rsidRPr="00CC54AE">
              <w:rPr>
                <w:b/>
                <w:lang w:val="en-US" w:eastAsia="zh-CN"/>
              </w:rPr>
              <w:t>his CR is to implement the proposals in R4-2319556</w:t>
            </w:r>
          </w:p>
          <w:p w14:paraId="22F59FA7" w14:textId="471F3A3D" w:rsidR="00C36E0C" w:rsidRPr="00C36E0C" w:rsidRDefault="00C36E0C" w:rsidP="00C36E0C">
            <w:pPr>
              <w:jc w:val="both"/>
              <w:rPr>
                <w:b/>
                <w:bCs/>
                <w:lang w:eastAsia="zh-CN"/>
              </w:rPr>
            </w:pPr>
          </w:p>
        </w:tc>
      </w:tr>
      <w:tr w:rsidR="001E66A1" w14:paraId="4114B521" w14:textId="77777777" w:rsidTr="00A84722">
        <w:trPr>
          <w:trHeight w:val="468"/>
        </w:trPr>
        <w:tc>
          <w:tcPr>
            <w:tcW w:w="1213" w:type="dxa"/>
          </w:tcPr>
          <w:p w14:paraId="762ED7BA" w14:textId="04DF99F2" w:rsidR="001E66A1" w:rsidRPr="001E66A1" w:rsidRDefault="001E66A1" w:rsidP="001E66A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4-2320025</w:t>
            </w:r>
          </w:p>
        </w:tc>
        <w:tc>
          <w:tcPr>
            <w:tcW w:w="1078" w:type="dxa"/>
          </w:tcPr>
          <w:p w14:paraId="7E16F081" w14:textId="6F94A6A3" w:rsidR="001E66A1" w:rsidRPr="00C66C9B" w:rsidRDefault="001E66A1" w:rsidP="00C66C9B">
            <w:pPr>
              <w:spacing w:before="120" w:after="120"/>
              <w:rPr>
                <w:rFonts w:asciiTheme="minorHAnsi" w:hAnsiTheme="minorHAnsi" w:cstheme="minorHAnsi"/>
              </w:rPr>
            </w:pPr>
            <w:r>
              <w:rPr>
                <w:rFonts w:asciiTheme="minorHAnsi" w:eastAsiaTheme="minorEastAsia" w:hAnsiTheme="minorHAnsi" w:cstheme="minorHAnsi"/>
                <w:lang w:eastAsia="zh-CN"/>
              </w:rPr>
              <w:t xml:space="preserve">Nokia, Nokia </w:t>
            </w:r>
            <w:r>
              <w:rPr>
                <w:rFonts w:asciiTheme="minorHAnsi" w:eastAsiaTheme="minorEastAsia" w:hAnsiTheme="minorHAnsi" w:cstheme="minorHAnsi"/>
                <w:lang w:eastAsia="zh-CN"/>
              </w:rPr>
              <w:lastRenderedPageBreak/>
              <w:t>Shanghai Bell</w:t>
            </w:r>
          </w:p>
        </w:tc>
        <w:tc>
          <w:tcPr>
            <w:tcW w:w="8341" w:type="dxa"/>
          </w:tcPr>
          <w:p w14:paraId="20FA69D7" w14:textId="77777777" w:rsidR="001E66A1" w:rsidRDefault="006D367E" w:rsidP="00706BB6">
            <w:pPr>
              <w:spacing w:afterLines="50" w:after="120"/>
              <w:rPr>
                <w:rFonts w:ascii="Arial" w:hAnsi="Arial" w:cs="Arial"/>
                <w:b/>
                <w:u w:val="single"/>
              </w:rPr>
            </w:pPr>
            <w:r w:rsidRPr="00A11FE9">
              <w:rPr>
                <w:rFonts w:ascii="Arial" w:hAnsi="Arial" w:cs="Arial" w:hint="eastAsia"/>
                <w:b/>
                <w:u w:val="single"/>
              </w:rPr>
              <w:lastRenderedPageBreak/>
              <w:t>T</w:t>
            </w:r>
            <w:r w:rsidRPr="00A11FE9">
              <w:rPr>
                <w:rFonts w:ascii="Arial" w:hAnsi="Arial" w:cs="Arial"/>
                <w:b/>
                <w:u w:val="single"/>
              </w:rPr>
              <w:t xml:space="preserve">itle:  </w:t>
            </w:r>
            <w:r w:rsidRPr="006D367E">
              <w:rPr>
                <w:rFonts w:ascii="Arial" w:hAnsi="Arial" w:cs="Arial"/>
                <w:b/>
                <w:u w:val="single"/>
              </w:rPr>
              <w:t>Discussion on rules of Harmonic mixing MSD requirements</w:t>
            </w:r>
          </w:p>
          <w:p w14:paraId="578C9D57" w14:textId="77777777" w:rsidR="004F429F" w:rsidRDefault="004F429F" w:rsidP="004F429F">
            <w:r w:rsidRPr="00EF3C63">
              <w:rPr>
                <w:b/>
                <w:u w:val="single"/>
              </w:rPr>
              <w:t xml:space="preserve">Observation. </w:t>
            </w:r>
            <w:r w:rsidRPr="00CB5AB7">
              <w:t>UL1/DL2 is to be treated with different conditions at 1GHz.</w:t>
            </w:r>
          </w:p>
          <w:p w14:paraId="487CFA75" w14:textId="04FA30A7" w:rsidR="004F429F" w:rsidRDefault="004F429F" w:rsidP="004F429F">
            <w:r w:rsidRPr="00EF3C63">
              <w:rPr>
                <w:b/>
                <w:u w:val="single"/>
              </w:rPr>
              <w:lastRenderedPageBreak/>
              <w:t>Proposal 1</w:t>
            </w:r>
            <w:r w:rsidR="00EF3C63">
              <w:rPr>
                <w:b/>
                <w:u w:val="single"/>
              </w:rPr>
              <w:t>.</w:t>
            </w:r>
            <w:r>
              <w:t xml:space="preserve"> Agree that the conditions for UL1/DL2 is below 3GHz, because the above and below 1GHz seems irrelevant.</w:t>
            </w:r>
          </w:p>
          <w:p w14:paraId="7DA12AE6" w14:textId="29149E20" w:rsidR="004F429F" w:rsidRDefault="004F429F" w:rsidP="004F429F">
            <w:pPr>
              <w:rPr>
                <w:b/>
                <w:bCs/>
              </w:rPr>
            </w:pPr>
            <w:r w:rsidRPr="00EF3C63">
              <w:rPr>
                <w:b/>
                <w:u w:val="single"/>
              </w:rPr>
              <w:t>Proposal 2</w:t>
            </w:r>
            <w:r w:rsidR="00EF3C63">
              <w:rPr>
                <w:b/>
                <w:u w:val="single"/>
              </w:rPr>
              <w:t>.</w:t>
            </w:r>
            <w:r>
              <w:t xml:space="preserve"> Add missed cases of UL1/DL2 in </w:t>
            </w:r>
            <w:r>
              <w:fldChar w:fldCharType="begin"/>
            </w:r>
            <w:r>
              <w:instrText xml:space="preserve"> REF _Ref149646917 \h </w:instrText>
            </w:r>
            <w:r>
              <w:fldChar w:fldCharType="separate"/>
            </w:r>
            <w:r>
              <w:t xml:space="preserve">Table </w:t>
            </w:r>
            <w:r>
              <w:rPr>
                <w:noProof/>
              </w:rPr>
              <w:t>1</w:t>
            </w:r>
            <w:r>
              <w:fldChar w:fldCharType="end"/>
            </w:r>
            <w:r>
              <w:t xml:space="preserve"> and </w:t>
            </w:r>
            <w:r>
              <w:fldChar w:fldCharType="begin"/>
            </w:r>
            <w:r>
              <w:instrText xml:space="preserve"> REF _Ref149646949 \h </w:instrText>
            </w:r>
            <w:r>
              <w:fldChar w:fldCharType="separate"/>
            </w:r>
            <w:r>
              <w:t xml:space="preserve">Table </w:t>
            </w:r>
            <w:r>
              <w:rPr>
                <w:noProof/>
              </w:rPr>
              <w:t>2</w:t>
            </w:r>
            <w:r>
              <w:fldChar w:fldCharType="end"/>
            </w:r>
            <w:r>
              <w:t>.</w:t>
            </w:r>
          </w:p>
          <w:p w14:paraId="2AF7B5F0" w14:textId="41EFCACE" w:rsidR="006D367E" w:rsidRDefault="004F429F" w:rsidP="004F429F">
            <w:pPr>
              <w:spacing w:after="0"/>
              <w:jc w:val="center"/>
              <w:rPr>
                <w:rFonts w:ascii="Arial" w:hAnsi="Arial" w:cs="Arial"/>
                <w:b/>
                <w:u w:val="single"/>
              </w:rPr>
            </w:pPr>
            <w:r w:rsidRPr="004F429F">
              <w:rPr>
                <w:rFonts w:ascii="Arial" w:hAnsi="Arial" w:cs="Arial"/>
                <w:b/>
                <w:noProof/>
                <w:u w:val="single"/>
                <w:lang w:val="en-US" w:eastAsia="zh-CN"/>
              </w:rPr>
              <w:drawing>
                <wp:inline distT="0" distB="0" distL="0" distR="0" wp14:anchorId="27441AE7" wp14:editId="65711FA6">
                  <wp:extent cx="4520337" cy="1575581"/>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1787" cy="1586543"/>
                          </a:xfrm>
                          <a:prstGeom prst="rect">
                            <a:avLst/>
                          </a:prstGeom>
                        </pic:spPr>
                      </pic:pic>
                    </a:graphicData>
                  </a:graphic>
                </wp:inline>
              </w:drawing>
            </w:r>
          </w:p>
          <w:p w14:paraId="561A33A3" w14:textId="751CCEA8" w:rsidR="004F429F" w:rsidRDefault="004F429F" w:rsidP="004F429F">
            <w:pPr>
              <w:spacing w:before="120"/>
            </w:pPr>
            <w:r w:rsidRPr="00EF3C63">
              <w:rPr>
                <w:b/>
                <w:u w:val="single"/>
              </w:rPr>
              <w:t>Proposal 3</w:t>
            </w:r>
            <w:r w:rsidR="00EF3C63">
              <w:rPr>
                <w:b/>
                <w:u w:val="single"/>
              </w:rPr>
              <w:t>.</w:t>
            </w:r>
            <w:r>
              <w:t xml:space="preserve"> Add missed cases of UL3/DL2 in </w:t>
            </w:r>
            <w:r>
              <w:fldChar w:fldCharType="begin"/>
            </w:r>
            <w:r>
              <w:instrText xml:space="preserve"> REF _Ref149653892 \h </w:instrText>
            </w:r>
            <w:r>
              <w:fldChar w:fldCharType="separate"/>
            </w:r>
            <w:r>
              <w:t xml:space="preserve">Table </w:t>
            </w:r>
            <w:r>
              <w:rPr>
                <w:noProof/>
              </w:rPr>
              <w:t>3</w:t>
            </w:r>
            <w:r>
              <w:fldChar w:fldCharType="end"/>
            </w:r>
            <w:r>
              <w:t>, once agreement has been made if the rule for UL3/DL2 of [1] is agreeable.</w:t>
            </w:r>
          </w:p>
          <w:p w14:paraId="7C0B7FBE" w14:textId="2F4C4EFE" w:rsidR="004F429F" w:rsidRPr="004F429F" w:rsidRDefault="004F429F" w:rsidP="004F429F">
            <w:pPr>
              <w:spacing w:after="0"/>
              <w:jc w:val="center"/>
              <w:rPr>
                <w:rFonts w:ascii="Arial" w:hAnsi="Arial" w:cs="Arial"/>
                <w:b/>
                <w:u w:val="single"/>
              </w:rPr>
            </w:pPr>
            <w:r w:rsidRPr="004F429F">
              <w:rPr>
                <w:rFonts w:ascii="Arial" w:hAnsi="Arial" w:cs="Arial"/>
                <w:b/>
                <w:noProof/>
                <w:u w:val="single"/>
                <w:lang w:val="en-US" w:eastAsia="zh-CN"/>
              </w:rPr>
              <w:drawing>
                <wp:inline distT="0" distB="0" distL="0" distR="0" wp14:anchorId="1D7F23F1" wp14:editId="31929AD6">
                  <wp:extent cx="4216617" cy="126371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16617" cy="1263715"/>
                          </a:xfrm>
                          <a:prstGeom prst="rect">
                            <a:avLst/>
                          </a:prstGeom>
                        </pic:spPr>
                      </pic:pic>
                    </a:graphicData>
                  </a:graphic>
                </wp:inline>
              </w:drawing>
            </w:r>
          </w:p>
          <w:p w14:paraId="15EEA128" w14:textId="260E44F2" w:rsidR="004F429F" w:rsidRDefault="004F429F" w:rsidP="004F429F">
            <w:r w:rsidRPr="00EF3C63">
              <w:rPr>
                <w:b/>
                <w:u w:val="single"/>
              </w:rPr>
              <w:t>Proposal 4</w:t>
            </w:r>
            <w:r w:rsidR="00EF3C63">
              <w:rPr>
                <w:b/>
                <w:u w:val="single"/>
              </w:rPr>
              <w:t>.</w:t>
            </w:r>
            <w:r w:rsidRPr="00F17E01">
              <w:t xml:space="preserve"> </w:t>
            </w:r>
            <w:r>
              <w:t>Agree when UL4/DL3 is to be included for harmonic mixing MSD specification.</w:t>
            </w:r>
          </w:p>
          <w:p w14:paraId="7EA92770" w14:textId="35174E8C" w:rsidR="004F429F" w:rsidRDefault="004F429F" w:rsidP="004F429F">
            <w:r w:rsidRPr="00EF3C63">
              <w:rPr>
                <w:b/>
                <w:u w:val="single"/>
              </w:rPr>
              <w:t>Proposal 5</w:t>
            </w:r>
            <w:r w:rsidR="00EF3C63">
              <w:rPr>
                <w:b/>
                <w:u w:val="single"/>
              </w:rPr>
              <w:t>.</w:t>
            </w:r>
            <w:r w:rsidRPr="00F17E01">
              <w:t xml:space="preserve"> </w:t>
            </w:r>
            <w:r>
              <w:t>RAN4 shall discuss and resolve the two TBDs in Table 4 and Table 5.</w:t>
            </w:r>
          </w:p>
          <w:p w14:paraId="3A5ADE76" w14:textId="1EF75A49" w:rsidR="004F429F" w:rsidRPr="00186387" w:rsidRDefault="004F429F" w:rsidP="004F429F">
            <w:r w:rsidRPr="00EF3C63">
              <w:rPr>
                <w:b/>
                <w:u w:val="single"/>
              </w:rPr>
              <w:t>Proposal 6</w:t>
            </w:r>
            <w:r w:rsidR="00EF3C63">
              <w:rPr>
                <w:b/>
                <w:u w:val="single"/>
              </w:rPr>
              <w:t>.</w:t>
            </w:r>
            <w:r>
              <w:t xml:space="preserve"> Agree to include Table 4 and Table 5 in TR38.846</w:t>
            </w:r>
          </w:p>
          <w:p w14:paraId="603087C5" w14:textId="718F6FFB" w:rsidR="004F429F" w:rsidRPr="004F429F" w:rsidRDefault="004F429F" w:rsidP="004F429F">
            <w:pPr>
              <w:spacing w:after="0"/>
              <w:jc w:val="center"/>
              <w:rPr>
                <w:rFonts w:ascii="Arial" w:hAnsi="Arial" w:cs="Arial"/>
                <w:b/>
                <w:u w:val="single"/>
              </w:rPr>
            </w:pPr>
            <w:r w:rsidRPr="004F429F">
              <w:rPr>
                <w:rFonts w:ascii="Arial" w:hAnsi="Arial" w:cs="Arial"/>
                <w:b/>
                <w:noProof/>
                <w:u w:val="single"/>
                <w:lang w:val="en-US" w:eastAsia="zh-CN"/>
              </w:rPr>
              <w:drawing>
                <wp:inline distT="0" distB="0" distL="0" distR="0" wp14:anchorId="26C7EF30" wp14:editId="5F2FD9C7">
                  <wp:extent cx="2819545" cy="173998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9545" cy="1739989"/>
                          </a:xfrm>
                          <a:prstGeom prst="rect">
                            <a:avLst/>
                          </a:prstGeom>
                        </pic:spPr>
                      </pic:pic>
                    </a:graphicData>
                  </a:graphic>
                </wp:inline>
              </w:drawing>
            </w:r>
          </w:p>
          <w:p w14:paraId="40D57233" w14:textId="5948CAD8" w:rsidR="004F429F" w:rsidRDefault="004F429F" w:rsidP="004F429F">
            <w:pPr>
              <w:spacing w:after="0"/>
              <w:jc w:val="center"/>
              <w:rPr>
                <w:rFonts w:ascii="Arial" w:hAnsi="Arial" w:cs="Arial"/>
                <w:b/>
                <w:u w:val="single"/>
              </w:rPr>
            </w:pPr>
            <w:r w:rsidRPr="004F429F">
              <w:rPr>
                <w:rFonts w:ascii="Arial" w:hAnsi="Arial" w:cs="Arial"/>
                <w:b/>
                <w:noProof/>
                <w:u w:val="single"/>
                <w:lang w:val="en-US" w:eastAsia="zh-CN"/>
              </w:rPr>
              <w:drawing>
                <wp:inline distT="0" distB="0" distL="0" distR="0" wp14:anchorId="589A9B35" wp14:editId="3E4118D2">
                  <wp:extent cx="3410125" cy="177809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10125" cy="1778091"/>
                          </a:xfrm>
                          <a:prstGeom prst="rect">
                            <a:avLst/>
                          </a:prstGeom>
                        </pic:spPr>
                      </pic:pic>
                    </a:graphicData>
                  </a:graphic>
                </wp:inline>
              </w:drawing>
            </w:r>
          </w:p>
          <w:p w14:paraId="51158178" w14:textId="6F045E51" w:rsidR="004F429F" w:rsidRPr="004F429F" w:rsidRDefault="004F429F" w:rsidP="006D367E">
            <w:pPr>
              <w:spacing w:after="0"/>
              <w:rPr>
                <w:rFonts w:ascii="Arial" w:hAnsi="Arial" w:cs="Arial"/>
                <w:b/>
                <w:u w:val="single"/>
              </w:rPr>
            </w:pPr>
          </w:p>
        </w:tc>
      </w:tr>
      <w:tr w:rsidR="006D367E" w14:paraId="6B0E6F49" w14:textId="77777777" w:rsidTr="00A84722">
        <w:trPr>
          <w:trHeight w:val="468"/>
        </w:trPr>
        <w:tc>
          <w:tcPr>
            <w:tcW w:w="1213" w:type="dxa"/>
          </w:tcPr>
          <w:p w14:paraId="3C3D6680" w14:textId="4B8EB305" w:rsidR="006D367E" w:rsidRDefault="006D367E" w:rsidP="001E66A1">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4-2320026</w:t>
            </w:r>
          </w:p>
        </w:tc>
        <w:tc>
          <w:tcPr>
            <w:tcW w:w="1078" w:type="dxa"/>
          </w:tcPr>
          <w:p w14:paraId="1A921179" w14:textId="3FDB8B6B" w:rsidR="006D367E" w:rsidRDefault="006D367E" w:rsidP="00C66C9B">
            <w:pPr>
              <w:spacing w:before="120" w:after="120"/>
              <w:rPr>
                <w:rFonts w:asciiTheme="minorHAnsi" w:eastAsiaTheme="minorEastAsia" w:hAnsiTheme="minorHAnsi" w:cstheme="minorHAnsi"/>
                <w:lang w:eastAsia="zh-CN"/>
              </w:rPr>
            </w:pPr>
            <w:r w:rsidRPr="006D367E">
              <w:rPr>
                <w:rFonts w:asciiTheme="minorHAnsi" w:eastAsiaTheme="minorEastAsia" w:hAnsiTheme="minorHAnsi" w:cstheme="minorHAnsi"/>
                <w:lang w:eastAsia="zh-CN"/>
              </w:rPr>
              <w:t xml:space="preserve">Nokia, Nokia </w:t>
            </w:r>
            <w:r w:rsidRPr="006D367E">
              <w:rPr>
                <w:rFonts w:asciiTheme="minorHAnsi" w:eastAsiaTheme="minorEastAsia" w:hAnsiTheme="minorHAnsi" w:cstheme="minorHAnsi"/>
                <w:lang w:eastAsia="zh-CN"/>
              </w:rPr>
              <w:lastRenderedPageBreak/>
              <w:t>Shanghai Bell</w:t>
            </w:r>
          </w:p>
        </w:tc>
        <w:tc>
          <w:tcPr>
            <w:tcW w:w="8341" w:type="dxa"/>
          </w:tcPr>
          <w:p w14:paraId="1DDF452D" w14:textId="37465A13" w:rsidR="006D367E" w:rsidRDefault="006D367E" w:rsidP="00706BB6">
            <w:pPr>
              <w:spacing w:afterLines="50" w:after="120"/>
              <w:rPr>
                <w:rFonts w:ascii="Arial" w:hAnsi="Arial" w:cs="Arial"/>
                <w:b/>
                <w:u w:val="single"/>
              </w:rPr>
            </w:pPr>
            <w:r w:rsidRPr="00A11FE9">
              <w:rPr>
                <w:rFonts w:ascii="Arial" w:hAnsi="Arial" w:cs="Arial" w:hint="eastAsia"/>
                <w:b/>
                <w:u w:val="single"/>
              </w:rPr>
              <w:lastRenderedPageBreak/>
              <w:t>T</w:t>
            </w:r>
            <w:r w:rsidRPr="00A11FE9">
              <w:rPr>
                <w:rFonts w:ascii="Arial" w:hAnsi="Arial" w:cs="Arial"/>
                <w:b/>
                <w:u w:val="single"/>
              </w:rPr>
              <w:t xml:space="preserve">itle:  </w:t>
            </w:r>
            <w:r w:rsidRPr="006D367E">
              <w:rPr>
                <w:rFonts w:ascii="Arial" w:hAnsi="Arial" w:cs="Arial"/>
                <w:b/>
                <w:u w:val="single"/>
              </w:rPr>
              <w:t>TP to TR 38.846 Addition of Guidelines on Harmonic mixing MSD requirements</w:t>
            </w:r>
          </w:p>
          <w:p w14:paraId="4DE25AAA" w14:textId="77777777" w:rsidR="006D367E" w:rsidRDefault="00A8337D" w:rsidP="00A8337D">
            <w:pPr>
              <w:spacing w:after="0"/>
            </w:pPr>
            <w:r>
              <w:lastRenderedPageBreak/>
              <w:t xml:space="preserve">This is a TP corresponding to </w:t>
            </w:r>
            <w:r w:rsidRPr="00A8337D">
              <w:rPr>
                <w:rFonts w:hint="eastAsia"/>
              </w:rPr>
              <w:t>R</w:t>
            </w:r>
            <w:r w:rsidRPr="00A8337D">
              <w:t xml:space="preserve">4-2320025 to </w:t>
            </w:r>
            <w:r>
              <w:t>add a common ruleset for band analysis for band combinations which needs this type of analysis to the TR.</w:t>
            </w:r>
          </w:p>
          <w:p w14:paraId="70B501AE" w14:textId="3A9D87A0" w:rsidR="00A8337D" w:rsidRPr="00A11FE9" w:rsidRDefault="00A8337D" w:rsidP="00A8337D">
            <w:pPr>
              <w:spacing w:after="0"/>
              <w:rPr>
                <w:rFonts w:ascii="Arial" w:hAnsi="Arial" w:cs="Arial"/>
                <w:b/>
                <w:u w:val="single"/>
              </w:rPr>
            </w:pPr>
          </w:p>
        </w:tc>
      </w:tr>
      <w:tr w:rsidR="003E30FD" w14:paraId="1DD5F621" w14:textId="77777777" w:rsidTr="00A84722">
        <w:trPr>
          <w:trHeight w:val="468"/>
        </w:trPr>
        <w:tc>
          <w:tcPr>
            <w:tcW w:w="1213" w:type="dxa"/>
          </w:tcPr>
          <w:p w14:paraId="713F7A2B" w14:textId="4726602D" w:rsidR="003E30FD" w:rsidRDefault="003E30FD" w:rsidP="003E30F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4-2320819</w:t>
            </w:r>
          </w:p>
        </w:tc>
        <w:tc>
          <w:tcPr>
            <w:tcW w:w="1078" w:type="dxa"/>
          </w:tcPr>
          <w:p w14:paraId="2B3EA5C7" w14:textId="45803D82" w:rsidR="003E30FD" w:rsidRPr="006D367E" w:rsidRDefault="003E30FD" w:rsidP="003E30FD">
            <w:pPr>
              <w:spacing w:before="120" w:after="120"/>
              <w:rPr>
                <w:rFonts w:asciiTheme="minorHAnsi" w:eastAsiaTheme="minorEastAsia" w:hAnsiTheme="minorHAnsi" w:cstheme="minorHAnsi"/>
                <w:lang w:eastAsia="zh-CN"/>
              </w:rPr>
            </w:pPr>
            <w:r w:rsidRPr="00C66C9B">
              <w:rPr>
                <w:rFonts w:asciiTheme="minorHAnsi" w:hAnsiTheme="minorHAnsi" w:cstheme="minorHAnsi"/>
              </w:rPr>
              <w:t>Skyworks</w:t>
            </w:r>
          </w:p>
        </w:tc>
        <w:tc>
          <w:tcPr>
            <w:tcW w:w="8341" w:type="dxa"/>
          </w:tcPr>
          <w:p w14:paraId="1CE468BA" w14:textId="77777777" w:rsidR="003E30FD" w:rsidRDefault="003E30FD" w:rsidP="003E30FD">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3E30FD">
              <w:rPr>
                <w:rFonts w:ascii="Arial" w:hAnsi="Arial" w:cs="Arial"/>
                <w:b/>
                <w:u w:val="single"/>
              </w:rPr>
              <w:t>On UL1-DL4 harmonic mixing</w:t>
            </w:r>
          </w:p>
          <w:p w14:paraId="6F0E27DA" w14:textId="4BAEC522" w:rsidR="00EF3C63" w:rsidRPr="00EF3C63" w:rsidRDefault="00893674" w:rsidP="00EF3C63">
            <w:pPr>
              <w:spacing w:beforeLines="50" w:before="120"/>
              <w:rPr>
                <w:b/>
                <w:u w:val="single"/>
              </w:rPr>
            </w:pPr>
            <w:r>
              <w:rPr>
                <w:b/>
                <w:u w:val="single"/>
              </w:rPr>
              <w:t>Observation 1.</w:t>
            </w:r>
          </w:p>
          <w:p w14:paraId="0D1BBCA0" w14:textId="77777777" w:rsidR="00EF3C63" w:rsidRPr="00EF3C63" w:rsidRDefault="00EF3C63" w:rsidP="004F29E8">
            <w:pPr>
              <w:pStyle w:val="afe"/>
              <w:numPr>
                <w:ilvl w:val="0"/>
                <w:numId w:val="4"/>
              </w:numPr>
              <w:spacing w:after="0"/>
              <w:ind w:firstLineChars="0"/>
              <w:rPr>
                <w:bCs/>
                <w:lang w:eastAsia="zh-CN"/>
              </w:rPr>
            </w:pPr>
            <w:r w:rsidRPr="00EF3C63">
              <w:rPr>
                <w:bCs/>
                <w:lang w:eastAsia="zh-CN"/>
              </w:rPr>
              <w:t xml:space="preserve">Even if the issue raised in RAN4#108, was about UL1/DL4, there are additional even harmonic mixing cases that are specified for PC3 and beyond: </w:t>
            </w:r>
          </w:p>
          <w:p w14:paraId="7C200549" w14:textId="77777777" w:rsidR="00EF3C63" w:rsidRPr="00EF3C63" w:rsidRDefault="00EF3C63" w:rsidP="004F29E8">
            <w:pPr>
              <w:pStyle w:val="afe"/>
              <w:numPr>
                <w:ilvl w:val="1"/>
                <w:numId w:val="4"/>
              </w:numPr>
              <w:spacing w:after="0"/>
              <w:ind w:firstLineChars="0"/>
              <w:rPr>
                <w:bCs/>
                <w:lang w:val="en-US" w:eastAsia="zh-CN"/>
              </w:rPr>
            </w:pPr>
            <w:r w:rsidRPr="00EF3C63">
              <w:rPr>
                <w:bCs/>
                <w:lang w:val="en-US" w:eastAsia="zh-CN"/>
              </w:rPr>
              <w:t>UL1/DL2 down to one DL band &lt;1 GHz for PC3, others &gt;1.5 GHz</w:t>
            </w:r>
          </w:p>
          <w:p w14:paraId="7377C671" w14:textId="77777777" w:rsidR="00EF3C63" w:rsidRPr="00EF3C63" w:rsidRDefault="00EF3C63" w:rsidP="004F29E8">
            <w:pPr>
              <w:pStyle w:val="afe"/>
              <w:numPr>
                <w:ilvl w:val="1"/>
                <w:numId w:val="4"/>
              </w:numPr>
              <w:spacing w:after="0"/>
              <w:ind w:firstLineChars="0"/>
              <w:rPr>
                <w:bCs/>
                <w:lang w:val="en-US" w:eastAsia="zh-CN"/>
              </w:rPr>
            </w:pPr>
            <w:r w:rsidRPr="00EF3C63">
              <w:rPr>
                <w:bCs/>
                <w:lang w:val="en-US" w:eastAsia="zh-CN"/>
              </w:rPr>
              <w:t>UL1/DL4 down to DL band &lt;1 GHz for PC3</w:t>
            </w:r>
          </w:p>
          <w:p w14:paraId="5504BFE1" w14:textId="77777777" w:rsidR="00EF3C63" w:rsidRPr="00EF3C63" w:rsidRDefault="00EF3C63" w:rsidP="004F29E8">
            <w:pPr>
              <w:pStyle w:val="afe"/>
              <w:numPr>
                <w:ilvl w:val="1"/>
                <w:numId w:val="4"/>
              </w:numPr>
              <w:spacing w:after="0"/>
              <w:ind w:firstLineChars="0"/>
              <w:rPr>
                <w:bCs/>
                <w:lang w:val="en-US" w:eastAsia="zh-CN"/>
              </w:rPr>
            </w:pPr>
            <w:r w:rsidRPr="00EF3C63">
              <w:rPr>
                <w:bCs/>
                <w:lang w:val="en-US" w:eastAsia="zh-CN"/>
              </w:rPr>
              <w:t>UL3/DL2 for DL band &gt;3 GHz for PC3</w:t>
            </w:r>
          </w:p>
          <w:p w14:paraId="32420B0F" w14:textId="77777777" w:rsidR="00EF3C63" w:rsidRPr="00EF3C63" w:rsidRDefault="00EF3C63" w:rsidP="004F29E8">
            <w:pPr>
              <w:pStyle w:val="afe"/>
              <w:numPr>
                <w:ilvl w:val="1"/>
                <w:numId w:val="4"/>
              </w:numPr>
              <w:spacing w:after="0"/>
              <w:ind w:firstLineChars="0"/>
              <w:rPr>
                <w:bCs/>
                <w:lang w:val="en-US" w:eastAsia="zh-CN"/>
              </w:rPr>
            </w:pPr>
            <w:r w:rsidRPr="00EF3C63">
              <w:rPr>
                <w:bCs/>
                <w:lang w:val="en-US" w:eastAsia="zh-CN"/>
              </w:rPr>
              <w:t>UL3/DL4 down to DL band &gt;1 GHz and &lt;2 GHz</w:t>
            </w:r>
          </w:p>
          <w:p w14:paraId="2AAEFCA4" w14:textId="77777777" w:rsidR="00EF3C63" w:rsidRPr="00EF3C63" w:rsidRDefault="00EF3C63" w:rsidP="004F29E8">
            <w:pPr>
              <w:pStyle w:val="afe"/>
              <w:numPr>
                <w:ilvl w:val="0"/>
                <w:numId w:val="4"/>
              </w:numPr>
              <w:spacing w:after="0"/>
              <w:ind w:firstLineChars="0"/>
              <w:rPr>
                <w:bCs/>
                <w:lang w:eastAsia="zh-CN"/>
              </w:rPr>
            </w:pPr>
            <w:r w:rsidRPr="00EF3C63">
              <w:rPr>
                <w:bCs/>
                <w:lang w:eastAsia="zh-CN"/>
              </w:rPr>
              <w:t xml:space="preserve">When the same even-harmonic mixing case is specified for different power classes, the specified MSD values correspond to an interference level raising dB per dB, which is consistent with applicable theory, as harmonic mixing relates to a parasitic mixing gain/loss at harmonics. For example, the CA_n2-n77 MSD value for n2 is </w:t>
            </w:r>
            <w:r w:rsidRPr="00EF3C63">
              <w:rPr>
                <w:rFonts w:hint="eastAsia"/>
                <w:bCs/>
                <w:lang w:eastAsia="zh-CN"/>
              </w:rPr>
              <w:t>6</w:t>
            </w:r>
            <w:r w:rsidRPr="00EF3C63">
              <w:rPr>
                <w:bCs/>
                <w:lang w:eastAsia="zh-CN"/>
              </w:rPr>
              <w:t>.7, 9.1 and 11.8dB for PC3, PC2 and PC1.5, respectively.</w:t>
            </w:r>
          </w:p>
          <w:p w14:paraId="161EF047" w14:textId="77777777" w:rsidR="00EF3C63" w:rsidRPr="00EF3C63" w:rsidRDefault="00EF3C63" w:rsidP="004F29E8">
            <w:pPr>
              <w:pStyle w:val="afe"/>
              <w:numPr>
                <w:ilvl w:val="0"/>
                <w:numId w:val="4"/>
              </w:numPr>
              <w:spacing w:after="0"/>
              <w:ind w:firstLineChars="0"/>
              <w:rPr>
                <w:bCs/>
                <w:lang w:eastAsia="zh-CN"/>
              </w:rPr>
            </w:pPr>
            <w:r w:rsidRPr="00EF3C63">
              <w:rPr>
                <w:bCs/>
                <w:lang w:eastAsia="zh-CN"/>
              </w:rPr>
              <w:t>Note that some cases are defined for PC5 in the PC3 table as they pertain to NR-U bands</w:t>
            </w:r>
          </w:p>
          <w:p w14:paraId="3BF49F52" w14:textId="77777777" w:rsidR="00EF3C63" w:rsidRPr="00EF3C63" w:rsidRDefault="00EF3C63" w:rsidP="004F29E8">
            <w:pPr>
              <w:pStyle w:val="afe"/>
              <w:numPr>
                <w:ilvl w:val="0"/>
                <w:numId w:val="4"/>
              </w:numPr>
              <w:spacing w:after="0"/>
              <w:ind w:firstLineChars="0"/>
              <w:rPr>
                <w:bCs/>
                <w:lang w:eastAsia="zh-CN"/>
              </w:rPr>
            </w:pPr>
            <w:r w:rsidRPr="00EF3C63">
              <w:rPr>
                <w:bCs/>
                <w:lang w:eastAsia="zh-CN"/>
              </w:rPr>
              <w:t>As compared to LTE, sevaral aspects have changed:</w:t>
            </w:r>
          </w:p>
          <w:p w14:paraId="3290EA3A" w14:textId="77777777" w:rsidR="00EF3C63" w:rsidRPr="00EF3C63" w:rsidRDefault="00EF3C63" w:rsidP="004F29E8">
            <w:pPr>
              <w:pStyle w:val="afe"/>
              <w:numPr>
                <w:ilvl w:val="1"/>
                <w:numId w:val="4"/>
              </w:numPr>
              <w:spacing w:after="0"/>
              <w:ind w:firstLineChars="0"/>
              <w:rPr>
                <w:bCs/>
                <w:lang w:eastAsia="zh-CN"/>
              </w:rPr>
            </w:pPr>
            <w:r w:rsidRPr="00EF3C63">
              <w:rPr>
                <w:bCs/>
                <w:lang w:eastAsia="zh-CN"/>
              </w:rPr>
              <w:t xml:space="preserve">DL bands now support up to 5GHz for NR and 7.125 GHz for NR-U, while LTE was mostly limited to bands &lt;2.7GHz </w:t>
            </w:r>
          </w:p>
          <w:p w14:paraId="7C7679F3" w14:textId="77777777" w:rsidR="00EF3C63" w:rsidRPr="00EF3C63" w:rsidRDefault="00EF3C63" w:rsidP="004F29E8">
            <w:pPr>
              <w:pStyle w:val="afe"/>
              <w:numPr>
                <w:ilvl w:val="1"/>
                <w:numId w:val="4"/>
              </w:numPr>
              <w:spacing w:after="0"/>
              <w:ind w:firstLineChars="0"/>
              <w:rPr>
                <w:bCs/>
                <w:lang w:eastAsia="zh-CN"/>
              </w:rPr>
            </w:pPr>
            <w:r w:rsidRPr="00EF3C63">
              <w:rPr>
                <w:bCs/>
                <w:lang w:eastAsia="zh-CN"/>
              </w:rPr>
              <w:t>UL1 now supports up to 7.125GHz (NR-U), while LTE was mostly limited to bands &lt;2.7GHz</w:t>
            </w:r>
          </w:p>
          <w:p w14:paraId="68315909" w14:textId="77777777" w:rsidR="00EF3C63" w:rsidRPr="00EF3C63" w:rsidRDefault="00EF3C63" w:rsidP="004F29E8">
            <w:pPr>
              <w:pStyle w:val="afe"/>
              <w:numPr>
                <w:ilvl w:val="1"/>
                <w:numId w:val="4"/>
              </w:numPr>
              <w:spacing w:after="0"/>
              <w:ind w:firstLineChars="0"/>
              <w:rPr>
                <w:bCs/>
                <w:lang w:eastAsia="zh-CN"/>
              </w:rPr>
            </w:pPr>
            <w:r w:rsidRPr="00EF3C63">
              <w:rPr>
                <w:bCs/>
                <w:lang w:eastAsia="zh-CN"/>
              </w:rPr>
              <w:t>PC2 and PC1.5 inter-band CA are introduced in NR. These did not exist in LTE.</w:t>
            </w:r>
          </w:p>
          <w:p w14:paraId="48318E8D" w14:textId="77777777" w:rsidR="00EF3C63" w:rsidRPr="00EF3C63" w:rsidRDefault="00EF3C63" w:rsidP="004F29E8">
            <w:pPr>
              <w:pStyle w:val="afe"/>
              <w:numPr>
                <w:ilvl w:val="1"/>
                <w:numId w:val="4"/>
              </w:numPr>
              <w:spacing w:after="0"/>
              <w:ind w:firstLineChars="0"/>
              <w:rPr>
                <w:bCs/>
                <w:lang w:eastAsia="zh-CN"/>
              </w:rPr>
            </w:pPr>
            <w:r w:rsidRPr="00EF3C63">
              <w:rPr>
                <w:bCs/>
                <w:lang w:eastAsia="zh-CN"/>
              </w:rPr>
              <w:t>All of the above aspects contribute to additional issues with even-harmonic mixing for NR.</w:t>
            </w:r>
          </w:p>
          <w:p w14:paraId="522E6D34" w14:textId="1B395BAA" w:rsidR="00893674" w:rsidRPr="00893674" w:rsidRDefault="00893674" w:rsidP="00893674">
            <w:pPr>
              <w:spacing w:beforeLines="50" w:before="120" w:after="0"/>
              <w:rPr>
                <w:rFonts w:eastAsia="Arial"/>
                <w:bCs/>
                <w:lang w:eastAsia="zh-CN"/>
              </w:rPr>
            </w:pPr>
            <w:r>
              <w:rPr>
                <w:b/>
                <w:u w:val="single"/>
              </w:rPr>
              <w:t>Proposal 1.</w:t>
            </w:r>
            <w:r w:rsidRPr="00893674">
              <w:rPr>
                <w:b/>
              </w:rPr>
              <w:t xml:space="preserve">  </w:t>
            </w:r>
            <w:r w:rsidRPr="00893674">
              <w:rPr>
                <w:rFonts w:eastAsiaTheme="minorEastAsia"/>
                <w:bCs/>
                <w:lang w:eastAsia="zh-CN"/>
              </w:rPr>
              <w:t>Even</w:t>
            </w:r>
            <w:r w:rsidRPr="00893674">
              <w:rPr>
                <w:rFonts w:eastAsia="Arial"/>
                <w:bCs/>
                <w:lang w:eastAsia="zh-CN"/>
              </w:rPr>
              <w:t>-harmonic mixing MSD should be investigated and specified if necessary, for:</w:t>
            </w:r>
          </w:p>
          <w:p w14:paraId="5A2041C6" w14:textId="77777777" w:rsidR="00893674" w:rsidRPr="00893674" w:rsidRDefault="00893674" w:rsidP="004F29E8">
            <w:pPr>
              <w:pStyle w:val="afe"/>
              <w:numPr>
                <w:ilvl w:val="0"/>
                <w:numId w:val="5"/>
              </w:numPr>
              <w:spacing w:after="0"/>
              <w:ind w:firstLineChars="0"/>
              <w:rPr>
                <w:rFonts w:eastAsia="Arial"/>
                <w:bCs/>
                <w:lang w:eastAsia="zh-CN"/>
              </w:rPr>
            </w:pPr>
            <w:r w:rsidRPr="00893674">
              <w:rPr>
                <w:rFonts w:eastAsia="Arial"/>
                <w:bCs/>
                <w:lang w:eastAsia="zh-CN"/>
              </w:rPr>
              <w:t>UL1/DL2 for a FR1 DL bands &gt;1.5GHz for PC5/3/2 and for all FR1 DL bands for PC1.5</w:t>
            </w:r>
          </w:p>
          <w:p w14:paraId="228839A0" w14:textId="77777777" w:rsidR="00893674" w:rsidRPr="00893674" w:rsidRDefault="00893674" w:rsidP="004F29E8">
            <w:pPr>
              <w:pStyle w:val="afe"/>
              <w:numPr>
                <w:ilvl w:val="0"/>
                <w:numId w:val="5"/>
              </w:numPr>
              <w:spacing w:after="0"/>
              <w:ind w:firstLineChars="0"/>
              <w:rPr>
                <w:rFonts w:eastAsia="Arial"/>
                <w:bCs/>
                <w:lang w:eastAsia="zh-CN"/>
              </w:rPr>
            </w:pPr>
            <w:r w:rsidRPr="00893674">
              <w:rPr>
                <w:rFonts w:eastAsia="Arial"/>
                <w:bCs/>
                <w:lang w:eastAsia="zh-CN"/>
              </w:rPr>
              <w:t>UL1/DL4 for all FR1 DL bands for all power classes</w:t>
            </w:r>
          </w:p>
          <w:p w14:paraId="5F1769CB" w14:textId="77777777" w:rsidR="00893674" w:rsidRPr="00893674" w:rsidRDefault="00893674" w:rsidP="004F29E8">
            <w:pPr>
              <w:pStyle w:val="afe"/>
              <w:numPr>
                <w:ilvl w:val="0"/>
                <w:numId w:val="5"/>
              </w:numPr>
              <w:spacing w:after="0"/>
              <w:ind w:firstLineChars="0"/>
              <w:rPr>
                <w:rFonts w:eastAsia="Arial"/>
                <w:bCs/>
                <w:lang w:eastAsia="zh-CN"/>
              </w:rPr>
            </w:pPr>
            <w:r w:rsidRPr="00893674">
              <w:rPr>
                <w:rFonts w:eastAsia="Arial"/>
                <w:bCs/>
                <w:lang w:eastAsia="zh-CN"/>
              </w:rPr>
              <w:t>UL3/DL2 for all FR1 DL bands &gt;3GHz for PC5/3 and &gt;2GHz for PC2/1.5</w:t>
            </w:r>
          </w:p>
          <w:p w14:paraId="20427334" w14:textId="77777777" w:rsidR="00893674" w:rsidRPr="00893674" w:rsidRDefault="00893674" w:rsidP="004F29E8">
            <w:pPr>
              <w:pStyle w:val="afe"/>
              <w:numPr>
                <w:ilvl w:val="0"/>
                <w:numId w:val="5"/>
              </w:numPr>
              <w:spacing w:after="0"/>
              <w:ind w:firstLineChars="0"/>
              <w:rPr>
                <w:rFonts w:eastAsia="Arial"/>
                <w:bCs/>
                <w:lang w:eastAsia="zh-CN"/>
              </w:rPr>
            </w:pPr>
            <w:r w:rsidRPr="00893674">
              <w:rPr>
                <w:rFonts w:eastAsia="Arial"/>
                <w:bCs/>
                <w:lang w:eastAsia="zh-CN"/>
              </w:rPr>
              <w:t>UL3/DL4 for all FR1 DL bands &gt;1.5GHz for PC5/3 and &gt;1GHz for PC2/1.5.</w:t>
            </w:r>
          </w:p>
          <w:p w14:paraId="60183458" w14:textId="77777777" w:rsidR="003E30FD" w:rsidRPr="00893674" w:rsidRDefault="003E30FD" w:rsidP="003E30FD">
            <w:pPr>
              <w:spacing w:after="0"/>
              <w:rPr>
                <w:rFonts w:ascii="Arial" w:hAnsi="Arial" w:cs="Arial"/>
                <w:b/>
                <w:u w:val="single"/>
              </w:rPr>
            </w:pPr>
          </w:p>
          <w:p w14:paraId="1B9CF275" w14:textId="203D7C22" w:rsidR="00EF3C63" w:rsidRDefault="00893674" w:rsidP="003E30FD">
            <w:pPr>
              <w:spacing w:after="0"/>
              <w:rPr>
                <w:rFonts w:eastAsia="Arial"/>
                <w:b/>
                <w:bCs/>
                <w:lang w:eastAsia="zh-CN"/>
              </w:rPr>
            </w:pPr>
            <w:r w:rsidRPr="00DF3F2B">
              <w:rPr>
                <w:rFonts w:eastAsia="Arial"/>
                <w:b/>
                <w:bCs/>
                <w:lang w:eastAsia="zh-CN"/>
              </w:rPr>
              <w:t xml:space="preserve">Proposal on correction of current </w:t>
            </w:r>
            <w:r>
              <w:rPr>
                <w:rFonts w:eastAsia="Arial"/>
                <w:b/>
                <w:bCs/>
                <w:lang w:eastAsia="zh-CN"/>
              </w:rPr>
              <w:t>even-</w:t>
            </w:r>
            <w:r w:rsidRPr="00DF3F2B">
              <w:rPr>
                <w:rFonts w:eastAsia="Arial"/>
                <w:b/>
                <w:bCs/>
                <w:lang w:eastAsia="zh-CN"/>
              </w:rPr>
              <w:t>harmonic mixing cases in 38.101-1</w:t>
            </w:r>
            <w:r>
              <w:rPr>
                <w:rFonts w:eastAsia="Arial"/>
                <w:b/>
                <w:bCs/>
                <w:lang w:eastAsia="zh-CN"/>
              </w:rPr>
              <w:t xml:space="preserve"> in the last column of the table below:</w:t>
            </w:r>
          </w:p>
          <w:p w14:paraId="71CFD8A6" w14:textId="5AD029AA" w:rsidR="00893674" w:rsidRDefault="00893674" w:rsidP="003E30FD">
            <w:pPr>
              <w:spacing w:after="0"/>
              <w:rPr>
                <w:rFonts w:ascii="Arial" w:hAnsi="Arial" w:cs="Arial"/>
                <w:b/>
                <w:u w:val="single"/>
              </w:rPr>
            </w:pPr>
            <w:r w:rsidRPr="00893674">
              <w:rPr>
                <w:rFonts w:ascii="Arial" w:hAnsi="Arial" w:cs="Arial"/>
                <w:b/>
                <w:noProof/>
                <w:u w:val="single"/>
                <w:lang w:val="en-US" w:eastAsia="zh-CN"/>
              </w:rPr>
              <w:drawing>
                <wp:inline distT="0" distB="0" distL="0" distR="0" wp14:anchorId="7EDB50D5" wp14:editId="3EB8FD74">
                  <wp:extent cx="5159375" cy="2021205"/>
                  <wp:effectExtent l="0" t="0" r="31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9375" cy="2021205"/>
                          </a:xfrm>
                          <a:prstGeom prst="rect">
                            <a:avLst/>
                          </a:prstGeom>
                        </pic:spPr>
                      </pic:pic>
                    </a:graphicData>
                  </a:graphic>
                </wp:inline>
              </w:drawing>
            </w:r>
          </w:p>
          <w:p w14:paraId="1D6A9B56" w14:textId="20349928" w:rsidR="00EF3C63" w:rsidRPr="00A11FE9" w:rsidRDefault="00EF3C63" w:rsidP="003E30FD">
            <w:pPr>
              <w:spacing w:after="0"/>
              <w:rPr>
                <w:rFonts w:ascii="Arial" w:hAnsi="Arial" w:cs="Arial"/>
                <w:b/>
                <w:u w:val="single"/>
              </w:rPr>
            </w:pPr>
          </w:p>
        </w:tc>
      </w:tr>
      <w:tr w:rsidR="005461D0" w14:paraId="5C150BDC" w14:textId="77777777" w:rsidTr="00A84722">
        <w:trPr>
          <w:trHeight w:val="468"/>
        </w:trPr>
        <w:tc>
          <w:tcPr>
            <w:tcW w:w="1213" w:type="dxa"/>
          </w:tcPr>
          <w:p w14:paraId="09FA1FCE" w14:textId="00B9C38F" w:rsidR="005461D0" w:rsidRDefault="005461D0" w:rsidP="005461D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4-2320868</w:t>
            </w:r>
          </w:p>
        </w:tc>
        <w:tc>
          <w:tcPr>
            <w:tcW w:w="1078" w:type="dxa"/>
          </w:tcPr>
          <w:p w14:paraId="5BA2DCBA" w14:textId="4ABEE510" w:rsidR="005461D0" w:rsidRPr="006D367E" w:rsidRDefault="005461D0" w:rsidP="005461D0">
            <w:pPr>
              <w:spacing w:before="120" w:after="120"/>
              <w:rPr>
                <w:rFonts w:asciiTheme="minorHAnsi" w:eastAsiaTheme="minorEastAsia" w:hAnsiTheme="minorHAnsi" w:cstheme="minorHAnsi"/>
                <w:lang w:eastAsia="zh-CN"/>
              </w:rPr>
            </w:pPr>
            <w:r w:rsidRPr="00C66C9B">
              <w:rPr>
                <w:rFonts w:asciiTheme="minorHAnsi" w:hAnsiTheme="minorHAnsi" w:cstheme="minorHAnsi"/>
              </w:rPr>
              <w:t>Skyworks</w:t>
            </w:r>
          </w:p>
        </w:tc>
        <w:tc>
          <w:tcPr>
            <w:tcW w:w="8341" w:type="dxa"/>
          </w:tcPr>
          <w:p w14:paraId="07236731" w14:textId="77777777" w:rsidR="005461D0" w:rsidRDefault="005461D0" w:rsidP="005461D0">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5461D0">
              <w:rPr>
                <w:rFonts w:ascii="Arial" w:hAnsi="Arial" w:cs="Arial"/>
                <w:b/>
                <w:u w:val="single"/>
              </w:rPr>
              <w:t>Improved table template for 1UL/CC and 2UL/CC MSD studies</w:t>
            </w:r>
          </w:p>
          <w:p w14:paraId="0103C160" w14:textId="6CDFCB86" w:rsidR="00D27A60" w:rsidRPr="00D27A60" w:rsidRDefault="00D27A60" w:rsidP="00D27A60">
            <w:pPr>
              <w:spacing w:beforeLines="50" w:before="120"/>
              <w:rPr>
                <w:b/>
                <w:u w:val="single"/>
              </w:rPr>
            </w:pPr>
            <w:r w:rsidRPr="00D27A60">
              <w:rPr>
                <w:b/>
                <w:u w:val="single"/>
              </w:rPr>
              <w:t>Proposal 1</w:t>
            </w:r>
            <w:r>
              <w:rPr>
                <w:b/>
                <w:u w:val="single"/>
              </w:rPr>
              <w:t>.</w:t>
            </w:r>
            <w:r w:rsidRPr="00D27A60">
              <w:rPr>
                <w:b/>
                <w:u w:val="single"/>
              </w:rPr>
              <w:t xml:space="preserve"> </w:t>
            </w:r>
          </w:p>
          <w:p w14:paraId="081E33CE" w14:textId="77777777" w:rsidR="00D27A60" w:rsidRPr="00D27A60" w:rsidRDefault="00D27A60" w:rsidP="004F29E8">
            <w:pPr>
              <w:pStyle w:val="afe"/>
              <w:numPr>
                <w:ilvl w:val="0"/>
                <w:numId w:val="11"/>
              </w:numPr>
              <w:spacing w:after="0"/>
              <w:ind w:firstLineChars="0"/>
              <w:rPr>
                <w:rFonts w:eastAsia="Arial"/>
                <w:bCs/>
                <w:lang w:eastAsia="zh-CN"/>
              </w:rPr>
            </w:pPr>
            <w:r w:rsidRPr="00D27A60">
              <w:rPr>
                <w:rFonts w:eastAsia="Arial"/>
                <w:bCs/>
                <w:lang w:eastAsia="zh-CN"/>
              </w:rPr>
              <w:t>The two band and three band DL TP to TR templates for NRCA and ENDC are updated to add the 1UL harmonic, harmonic mixing, and cross-band isolation calculations tables with notes provided for guidance.</w:t>
            </w:r>
          </w:p>
          <w:p w14:paraId="09B61499" w14:textId="77777777" w:rsidR="00D27A60" w:rsidRPr="00D27A60" w:rsidRDefault="00D27A60" w:rsidP="004F29E8">
            <w:pPr>
              <w:pStyle w:val="afe"/>
              <w:numPr>
                <w:ilvl w:val="0"/>
                <w:numId w:val="11"/>
              </w:numPr>
              <w:spacing w:after="0"/>
              <w:ind w:firstLineChars="0"/>
              <w:rPr>
                <w:rFonts w:eastAsia="Arial"/>
                <w:bCs/>
                <w:lang w:eastAsia="zh-CN"/>
              </w:rPr>
            </w:pPr>
            <w:r w:rsidRPr="00D27A60">
              <w:rPr>
                <w:rFonts w:eastAsia="Arial"/>
                <w:bCs/>
                <w:lang w:eastAsia="zh-CN"/>
              </w:rPr>
              <w:t xml:space="preserve">An associated MSD analysis reporting table is also introduced in the TP to TR templates. </w:t>
            </w:r>
          </w:p>
          <w:p w14:paraId="2940D763" w14:textId="77777777" w:rsidR="00D27A60" w:rsidRPr="00D27A60" w:rsidRDefault="00D27A60" w:rsidP="004F29E8">
            <w:pPr>
              <w:pStyle w:val="afe"/>
              <w:numPr>
                <w:ilvl w:val="0"/>
                <w:numId w:val="11"/>
              </w:numPr>
              <w:spacing w:after="0"/>
              <w:ind w:firstLineChars="0"/>
              <w:rPr>
                <w:rFonts w:eastAsia="Arial"/>
                <w:bCs/>
                <w:lang w:eastAsia="zh-CN"/>
              </w:rPr>
            </w:pPr>
            <w:r w:rsidRPr="00D27A60">
              <w:rPr>
                <w:rFonts w:eastAsia="Arial"/>
                <w:bCs/>
                <w:lang w:eastAsia="zh-CN"/>
              </w:rPr>
              <w:t>Example tables provided in the contribution can be used as a starting point</w:t>
            </w:r>
          </w:p>
          <w:p w14:paraId="3793A9B9" w14:textId="77777777" w:rsidR="00D27A60" w:rsidRPr="00D27A60" w:rsidRDefault="00D27A60" w:rsidP="004F29E8">
            <w:pPr>
              <w:pStyle w:val="afe"/>
              <w:numPr>
                <w:ilvl w:val="0"/>
                <w:numId w:val="11"/>
              </w:numPr>
              <w:spacing w:after="0"/>
              <w:ind w:firstLineChars="0"/>
              <w:rPr>
                <w:rFonts w:eastAsia="Arial"/>
                <w:bCs/>
                <w:lang w:eastAsia="zh-CN"/>
              </w:rPr>
            </w:pPr>
            <w:r w:rsidRPr="00D27A60">
              <w:rPr>
                <w:rFonts w:eastAsia="Arial"/>
                <w:bCs/>
                <w:lang w:eastAsia="zh-CN"/>
              </w:rPr>
              <w:t xml:space="preserve">Harmonic mixing rules for investigation can be revised based on agreements. </w:t>
            </w:r>
          </w:p>
          <w:p w14:paraId="36E2FB9B" w14:textId="77777777" w:rsidR="00D27A60" w:rsidRPr="00D27A60" w:rsidRDefault="00D27A60" w:rsidP="004F29E8">
            <w:pPr>
              <w:pStyle w:val="afe"/>
              <w:numPr>
                <w:ilvl w:val="0"/>
                <w:numId w:val="11"/>
              </w:numPr>
              <w:spacing w:after="0"/>
              <w:ind w:firstLineChars="0"/>
              <w:rPr>
                <w:rFonts w:eastAsia="Arial"/>
                <w:bCs/>
                <w:lang w:eastAsia="zh-CN"/>
              </w:rPr>
            </w:pPr>
            <w:r w:rsidRPr="00D27A60">
              <w:rPr>
                <w:rFonts w:eastAsia="Arial"/>
                <w:bCs/>
                <w:lang w:eastAsia="zh-CN"/>
              </w:rPr>
              <w:lastRenderedPageBreak/>
              <w:t>The cross band section can be reused for intra-band cases as up to IMD9 cases are evaluated.</w:t>
            </w:r>
          </w:p>
          <w:p w14:paraId="3CDB3FED" w14:textId="77777777" w:rsidR="00D27A60" w:rsidRPr="00D27A60" w:rsidRDefault="00D27A60" w:rsidP="004F29E8">
            <w:pPr>
              <w:pStyle w:val="afe"/>
              <w:numPr>
                <w:ilvl w:val="0"/>
                <w:numId w:val="11"/>
              </w:numPr>
              <w:spacing w:after="0"/>
              <w:ind w:firstLineChars="0"/>
              <w:rPr>
                <w:rFonts w:eastAsia="Arial"/>
                <w:bCs/>
                <w:lang w:eastAsia="zh-CN"/>
              </w:rPr>
            </w:pPr>
            <w:r w:rsidRPr="00D27A60">
              <w:rPr>
                <w:rFonts w:eastAsia="Arial"/>
                <w:bCs/>
                <w:lang w:eastAsia="zh-CN"/>
              </w:rPr>
              <w:t>The objective is to introduce new templates for use in Release 19.</w:t>
            </w:r>
          </w:p>
          <w:p w14:paraId="11FAC2EF" w14:textId="5AAC76AB" w:rsidR="005461D0" w:rsidRPr="00D27A60" w:rsidRDefault="005461D0" w:rsidP="005461D0">
            <w:pPr>
              <w:spacing w:after="0"/>
              <w:rPr>
                <w:rFonts w:ascii="Arial" w:hAnsi="Arial" w:cs="Arial"/>
                <w:b/>
                <w:u w:val="single"/>
              </w:rPr>
            </w:pPr>
          </w:p>
        </w:tc>
      </w:tr>
      <w:tr w:rsidR="005461D0" w14:paraId="1E8CC685" w14:textId="77777777" w:rsidTr="00A84722">
        <w:trPr>
          <w:trHeight w:val="468"/>
        </w:trPr>
        <w:tc>
          <w:tcPr>
            <w:tcW w:w="1213" w:type="dxa"/>
          </w:tcPr>
          <w:p w14:paraId="6CA3C529" w14:textId="305EB2FF" w:rsidR="005461D0" w:rsidRDefault="00867734" w:rsidP="005461D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4-2320998</w:t>
            </w:r>
          </w:p>
        </w:tc>
        <w:tc>
          <w:tcPr>
            <w:tcW w:w="1078" w:type="dxa"/>
          </w:tcPr>
          <w:p w14:paraId="61CF9B45" w14:textId="2F5FA9B5" w:rsidR="005461D0" w:rsidRPr="006D367E" w:rsidRDefault="00867734" w:rsidP="005461D0">
            <w:pPr>
              <w:spacing w:before="120" w:after="120"/>
              <w:rPr>
                <w:rFonts w:asciiTheme="minorHAnsi" w:eastAsiaTheme="minorEastAsia" w:hAnsiTheme="minorHAnsi" w:cstheme="minorHAnsi"/>
                <w:lang w:eastAsia="zh-CN"/>
              </w:rPr>
            </w:pPr>
            <w:r w:rsidRPr="00C66C9B">
              <w:rPr>
                <w:rFonts w:asciiTheme="minorHAnsi" w:hAnsiTheme="minorHAnsi" w:cstheme="minorHAnsi"/>
              </w:rPr>
              <w:t>Skyworks</w:t>
            </w:r>
          </w:p>
        </w:tc>
        <w:tc>
          <w:tcPr>
            <w:tcW w:w="8341" w:type="dxa"/>
          </w:tcPr>
          <w:p w14:paraId="6DFC3B9D" w14:textId="77777777" w:rsidR="005461D0" w:rsidRDefault="00867734" w:rsidP="005461D0">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867734">
              <w:rPr>
                <w:rFonts w:ascii="Arial" w:hAnsi="Arial" w:cs="Arial"/>
                <w:b/>
                <w:u w:val="single"/>
              </w:rPr>
              <w:t>TP for TR38.846 Guidelines on Cross-band MSD test points for SUL</w:t>
            </w:r>
          </w:p>
          <w:p w14:paraId="01FA33D2" w14:textId="77777777" w:rsidR="00867734" w:rsidRDefault="006D7854" w:rsidP="00867734">
            <w:pPr>
              <w:spacing w:after="0"/>
            </w:pPr>
            <w:r>
              <w:rPr>
                <w:b/>
                <w:u w:val="single"/>
              </w:rPr>
              <w:t>Proposal</w:t>
            </w:r>
            <w:r w:rsidRPr="00054670">
              <w:rPr>
                <w:b/>
                <w:u w:val="single"/>
              </w:rPr>
              <w:t xml:space="preserve"> 1</w:t>
            </w:r>
            <w:r>
              <w:rPr>
                <w:b/>
                <w:u w:val="single"/>
              </w:rPr>
              <w:t>.</w:t>
            </w:r>
            <w:r w:rsidRPr="00C64FB7">
              <w:t xml:space="preserve">  </w:t>
            </w:r>
            <w:r>
              <w:t>It is suggested to capture</w:t>
            </w:r>
            <w:r w:rsidRPr="003E0751">
              <w:t xml:space="preserve"> </w:t>
            </w:r>
            <w:r>
              <w:t xml:space="preserve">the </w:t>
            </w:r>
            <w:r w:rsidRPr="003E0751">
              <w:t xml:space="preserve">guidelines </w:t>
            </w:r>
            <w:r>
              <w:t xml:space="preserve">proposed in R4-2320998 </w:t>
            </w:r>
            <w:r w:rsidRPr="003E0751">
              <w:t>to ensure</w:t>
            </w:r>
            <w:r>
              <w:t xml:space="preserve"> the MSD test points due to cross-band isolation for SUL which are clarified with regards to their NR-CA counterparts.</w:t>
            </w:r>
          </w:p>
          <w:p w14:paraId="74849D20" w14:textId="18434322" w:rsidR="00565095" w:rsidRPr="00A11FE9" w:rsidRDefault="00565095" w:rsidP="00867734">
            <w:pPr>
              <w:spacing w:after="0"/>
              <w:rPr>
                <w:rFonts w:ascii="Arial" w:hAnsi="Arial" w:cs="Arial"/>
                <w:b/>
                <w:u w:val="single"/>
              </w:rPr>
            </w:pPr>
          </w:p>
        </w:tc>
      </w:tr>
      <w:tr w:rsidR="00867734" w14:paraId="537686AB" w14:textId="77777777" w:rsidTr="00A84722">
        <w:trPr>
          <w:trHeight w:val="468"/>
        </w:trPr>
        <w:tc>
          <w:tcPr>
            <w:tcW w:w="1213" w:type="dxa"/>
          </w:tcPr>
          <w:p w14:paraId="2B11E287" w14:textId="70242F27" w:rsidR="00867734" w:rsidRDefault="00867734" w:rsidP="0086773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4-2320999</w:t>
            </w:r>
          </w:p>
        </w:tc>
        <w:tc>
          <w:tcPr>
            <w:tcW w:w="1078" w:type="dxa"/>
          </w:tcPr>
          <w:p w14:paraId="682C1CD2" w14:textId="040DD672" w:rsidR="00867734" w:rsidRPr="006D367E" w:rsidRDefault="00867734" w:rsidP="00867734">
            <w:pPr>
              <w:spacing w:before="120" w:after="120"/>
              <w:rPr>
                <w:rFonts w:asciiTheme="minorHAnsi" w:eastAsiaTheme="minorEastAsia" w:hAnsiTheme="minorHAnsi" w:cstheme="minorHAnsi"/>
                <w:lang w:eastAsia="zh-CN"/>
              </w:rPr>
            </w:pPr>
            <w:r w:rsidRPr="00C66C9B">
              <w:rPr>
                <w:rFonts w:asciiTheme="minorHAnsi" w:hAnsiTheme="minorHAnsi" w:cstheme="minorHAnsi"/>
              </w:rPr>
              <w:t>Skyworks</w:t>
            </w:r>
          </w:p>
        </w:tc>
        <w:tc>
          <w:tcPr>
            <w:tcW w:w="8341" w:type="dxa"/>
          </w:tcPr>
          <w:p w14:paraId="0087E77B" w14:textId="77777777" w:rsidR="00867734" w:rsidRDefault="00867734" w:rsidP="00867734">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867734">
              <w:rPr>
                <w:rFonts w:ascii="Arial" w:hAnsi="Arial" w:cs="Arial"/>
                <w:b/>
                <w:u w:val="single"/>
              </w:rPr>
              <w:t>TP for TR38.846 Guidelines on Cross-band MSD with FDD UL-CA</w:t>
            </w:r>
          </w:p>
          <w:p w14:paraId="76A2B65C" w14:textId="77777777" w:rsidR="00565095" w:rsidRDefault="006D7854" w:rsidP="00565095">
            <w:pPr>
              <w:spacing w:after="0"/>
            </w:pPr>
            <w:r>
              <w:rPr>
                <w:b/>
                <w:u w:val="single"/>
              </w:rPr>
              <w:t>Proposal</w:t>
            </w:r>
            <w:r w:rsidRPr="00054670">
              <w:rPr>
                <w:b/>
                <w:u w:val="single"/>
              </w:rPr>
              <w:t xml:space="preserve"> 1</w:t>
            </w:r>
            <w:r>
              <w:rPr>
                <w:b/>
                <w:u w:val="single"/>
              </w:rPr>
              <w:t>.</w:t>
            </w:r>
            <w:r w:rsidRPr="00C64FB7">
              <w:t xml:space="preserve">  </w:t>
            </w:r>
            <w:r>
              <w:t>It is suggested to</w:t>
            </w:r>
            <w:r w:rsidR="00565095">
              <w:t xml:space="preserve"> capture the guidelines proposed in R4-2320999 to ensure the MSD test points due to cross-band isolation when the UL band is an FDD band configured for intra-band uplink CA operation.</w:t>
            </w:r>
          </w:p>
          <w:p w14:paraId="7F5AA4F0" w14:textId="1B46B0D2" w:rsidR="00565095" w:rsidRPr="00A11FE9" w:rsidRDefault="00565095" w:rsidP="00565095">
            <w:pPr>
              <w:spacing w:after="0"/>
              <w:rPr>
                <w:rFonts w:ascii="Arial" w:hAnsi="Arial" w:cs="Arial"/>
                <w:b/>
                <w:u w:val="single"/>
              </w:rPr>
            </w:pPr>
          </w:p>
        </w:tc>
      </w:tr>
      <w:tr w:rsidR="00867734" w14:paraId="04D1EA75" w14:textId="77777777" w:rsidTr="00A84722">
        <w:trPr>
          <w:trHeight w:val="468"/>
        </w:trPr>
        <w:tc>
          <w:tcPr>
            <w:tcW w:w="1213" w:type="dxa"/>
          </w:tcPr>
          <w:p w14:paraId="531C5717" w14:textId="1828E17E" w:rsidR="00867734" w:rsidRDefault="00CC4CF8" w:rsidP="0086773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4-2320880</w:t>
            </w:r>
          </w:p>
        </w:tc>
        <w:tc>
          <w:tcPr>
            <w:tcW w:w="1078" w:type="dxa"/>
          </w:tcPr>
          <w:p w14:paraId="0145F97B" w14:textId="635197E6" w:rsidR="00867734" w:rsidRPr="006D367E" w:rsidRDefault="00CC4CF8" w:rsidP="0086773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8341" w:type="dxa"/>
          </w:tcPr>
          <w:p w14:paraId="7BE61165" w14:textId="77777777" w:rsidR="00867734" w:rsidRDefault="00CC4CF8" w:rsidP="00867734">
            <w:pPr>
              <w:spacing w:afterLines="50" w:after="120"/>
              <w:rPr>
                <w:rFonts w:ascii="Arial" w:hAnsi="Arial" w:cs="Arial"/>
                <w:b/>
                <w:u w:val="single"/>
              </w:rPr>
            </w:pPr>
            <w:r w:rsidRPr="00A11FE9">
              <w:rPr>
                <w:rFonts w:ascii="Arial" w:hAnsi="Arial" w:cs="Arial" w:hint="eastAsia"/>
                <w:b/>
                <w:u w:val="single"/>
              </w:rPr>
              <w:t>T</w:t>
            </w:r>
            <w:r w:rsidRPr="00A11FE9">
              <w:rPr>
                <w:rFonts w:ascii="Arial" w:hAnsi="Arial" w:cs="Arial"/>
                <w:b/>
                <w:u w:val="single"/>
              </w:rPr>
              <w:t xml:space="preserve">itle:  </w:t>
            </w:r>
            <w:r w:rsidRPr="00CC4CF8">
              <w:rPr>
                <w:rFonts w:ascii="Arial" w:hAnsi="Arial" w:cs="Arial"/>
                <w:b/>
                <w:u w:val="single"/>
              </w:rPr>
              <w:t>Considerations on spec structure for inter-band CA configuration tables</w:t>
            </w:r>
          </w:p>
          <w:p w14:paraId="7F550A4D" w14:textId="08C8F68A" w:rsidR="00667B4A" w:rsidRPr="00667B4A" w:rsidRDefault="00667B4A" w:rsidP="00667B4A">
            <w:pPr>
              <w:spacing w:beforeLines="50" w:before="120" w:after="0"/>
            </w:pPr>
            <w:r>
              <w:rPr>
                <w:b/>
                <w:u w:val="single"/>
              </w:rPr>
              <w:t>Observation 1</w:t>
            </w:r>
            <w:r w:rsidR="00D27A60">
              <w:rPr>
                <w:b/>
                <w:u w:val="single"/>
              </w:rPr>
              <w:t>.</w:t>
            </w:r>
            <w:r>
              <w:rPr>
                <w:b/>
                <w:u w:val="single"/>
              </w:rPr>
              <w:tab/>
            </w:r>
            <w:r w:rsidRPr="00667B4A">
              <w:t xml:space="preserve"> For inter-band CA configuration tables, the spec structure differs in different specifications. </w:t>
            </w:r>
          </w:p>
          <w:p w14:paraId="7C792910" w14:textId="77777777" w:rsidR="00667B4A" w:rsidRPr="00667B4A" w:rsidRDefault="00667B4A" w:rsidP="004F29E8">
            <w:pPr>
              <w:pStyle w:val="afe"/>
              <w:numPr>
                <w:ilvl w:val="0"/>
                <w:numId w:val="10"/>
              </w:numPr>
              <w:overflowPunct/>
              <w:autoSpaceDE/>
              <w:autoSpaceDN/>
              <w:adjustRightInd/>
              <w:spacing w:beforeLines="50" w:before="120" w:after="0"/>
              <w:ind w:firstLineChars="0"/>
              <w:textAlignment w:val="auto"/>
            </w:pPr>
            <w:r w:rsidRPr="00667B4A">
              <w:t>In 38.101-1, the configurations for FR1 are categorized into different sub-clauses according to the number of constituent bands in the configuration, while in 38.101-3 all CA configurations between FR1 and FR2 are collected in one clause.</w:t>
            </w:r>
          </w:p>
          <w:p w14:paraId="4F29416C" w14:textId="77777777" w:rsidR="00667B4A" w:rsidRPr="00667B4A" w:rsidRDefault="00667B4A" w:rsidP="004F29E8">
            <w:pPr>
              <w:pStyle w:val="afe"/>
              <w:numPr>
                <w:ilvl w:val="0"/>
                <w:numId w:val="10"/>
              </w:numPr>
              <w:overflowPunct/>
              <w:autoSpaceDE/>
              <w:autoSpaceDN/>
              <w:adjustRightInd/>
              <w:spacing w:beforeLines="50" w:before="120" w:after="0"/>
              <w:ind w:firstLineChars="0"/>
              <w:textAlignment w:val="auto"/>
            </w:pPr>
            <w:r w:rsidRPr="00667B4A">
              <w:t>In 38.101-1, some sub-clause further split the tables into different sub-tables, while in other sub-clauses all the configurations having the same number of constituent bands are in one big table.</w:t>
            </w:r>
          </w:p>
          <w:p w14:paraId="626C54E1" w14:textId="383CB368" w:rsidR="00667B4A" w:rsidRPr="00667B4A" w:rsidRDefault="00667B4A" w:rsidP="00667B4A">
            <w:pPr>
              <w:spacing w:beforeLines="50" w:before="120"/>
            </w:pPr>
            <w:r>
              <w:rPr>
                <w:b/>
                <w:u w:val="single"/>
              </w:rPr>
              <w:t>Proposal 1</w:t>
            </w:r>
            <w:r w:rsidR="00D27A60">
              <w:rPr>
                <w:b/>
                <w:u w:val="single"/>
              </w:rPr>
              <w:t>.</w:t>
            </w:r>
            <w:r>
              <w:rPr>
                <w:b/>
                <w:u w:val="single"/>
              </w:rPr>
              <w:tab/>
            </w:r>
            <w:r w:rsidRPr="00667B4A">
              <w:t xml:space="preserve"> For the clause of inter-band CA configuration tables, it is suggested to set several sub-clauses, each of which has the same number of constituent bands. If a sub-clause has large number of configurations, the configuration table can be further split into several sub-tables, a “group-tag” could be set for easier retrieval. </w:t>
            </w:r>
          </w:p>
          <w:p w14:paraId="74809B47" w14:textId="069E245F" w:rsidR="00CC4CF8" w:rsidRPr="00667B4A" w:rsidRDefault="00CC4CF8" w:rsidP="00CC4CF8">
            <w:pPr>
              <w:spacing w:after="0"/>
              <w:rPr>
                <w:rFonts w:ascii="Arial" w:hAnsi="Arial" w:cs="Arial"/>
                <w:b/>
                <w:u w:val="single"/>
              </w:rPr>
            </w:pPr>
          </w:p>
        </w:tc>
      </w:tr>
    </w:tbl>
    <w:p w14:paraId="1D64C1D4" w14:textId="77777777" w:rsidR="00137C97" w:rsidRPr="004A7544" w:rsidRDefault="00137C97" w:rsidP="00137C97"/>
    <w:p w14:paraId="3D6C9544" w14:textId="77777777" w:rsidR="00137C97" w:rsidRPr="004A7544" w:rsidRDefault="00137C97" w:rsidP="00137C97">
      <w:pPr>
        <w:pStyle w:val="2"/>
      </w:pPr>
      <w:r w:rsidRPr="004A7544">
        <w:rPr>
          <w:rFonts w:hint="eastAsia"/>
        </w:rPr>
        <w:t>Open issues</w:t>
      </w:r>
      <w:r>
        <w:t xml:space="preserve"> summary</w:t>
      </w:r>
    </w:p>
    <w:p w14:paraId="09A734D6" w14:textId="77777777" w:rsidR="00137C97" w:rsidRDefault="00137C97" w:rsidP="00137C97">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F88C05" w14:textId="0A1F4902" w:rsidR="00CE5808" w:rsidRPr="00805BE8" w:rsidRDefault="00CE5808" w:rsidP="00CE580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Handling the restricted frequency range for MSD requirements</w:t>
      </w:r>
    </w:p>
    <w:p w14:paraId="1A206DCA" w14:textId="0EFE53E0" w:rsidR="00CE5808" w:rsidRPr="0041182E" w:rsidRDefault="00CE5808" w:rsidP="00CE5808">
      <w:pPr>
        <w:rPr>
          <w:i/>
          <w:color w:val="0070C0"/>
          <w:lang w:eastAsia="zh-CN"/>
        </w:rPr>
      </w:pPr>
      <w:r>
        <w:rPr>
          <w:i/>
          <w:color w:val="0070C0"/>
          <w:highlight w:val="yellow"/>
        </w:rPr>
        <w:t>Tdoc R4-2319556 is</w:t>
      </w:r>
      <w:r w:rsidRPr="007059A7">
        <w:rPr>
          <w:i/>
          <w:color w:val="0070C0"/>
          <w:highlight w:val="yellow"/>
        </w:rPr>
        <w:t xml:space="preserve"> suggested to be presented.</w:t>
      </w:r>
    </w:p>
    <w:p w14:paraId="6920AD48" w14:textId="512E3894" w:rsidR="00CE5808" w:rsidRPr="00B831AE" w:rsidRDefault="00CE5808" w:rsidP="00CE580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230FC3" w:rsidRPr="00230FC3">
        <w:rPr>
          <w:i/>
          <w:color w:val="0070C0"/>
          <w:lang w:val="en-US" w:eastAsia="zh-CN"/>
        </w:rPr>
        <w:t>The notes and requirements that have a frequency range restriction in 38.101-1 and 38.101-3 have been discussed in this sub-topic. The focus is on the band and band combination definitions and MSDs.</w:t>
      </w:r>
    </w:p>
    <w:p w14:paraId="25A48743" w14:textId="77777777" w:rsidR="00CE5808" w:rsidRDefault="00CE5808" w:rsidP="00CE580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33E5E298" w14:textId="4C8AB296" w:rsidR="00CE5808" w:rsidRPr="00045592" w:rsidRDefault="00CE5808" w:rsidP="00CE5808">
      <w:pPr>
        <w:rPr>
          <w:b/>
          <w:color w:val="0070C0"/>
          <w:u w:val="single"/>
          <w:lang w:eastAsia="ko-KR"/>
        </w:rPr>
      </w:pPr>
      <w:r w:rsidRPr="00045592">
        <w:rPr>
          <w:b/>
          <w:color w:val="0070C0"/>
          <w:u w:val="single"/>
          <w:lang w:eastAsia="ko-KR"/>
        </w:rPr>
        <w:t xml:space="preserve">Issue </w:t>
      </w:r>
      <w:r w:rsidR="00212440">
        <w:rPr>
          <w:b/>
          <w:color w:val="0070C0"/>
          <w:u w:val="single"/>
          <w:lang w:eastAsia="ko-KR"/>
        </w:rPr>
        <w:t>3</w:t>
      </w:r>
      <w:r>
        <w:rPr>
          <w:b/>
          <w:color w:val="0070C0"/>
          <w:u w:val="single"/>
          <w:lang w:eastAsia="ko-KR"/>
        </w:rPr>
        <w:t xml:space="preserve">-1A: </w:t>
      </w:r>
      <w:r w:rsidR="00212440">
        <w:rPr>
          <w:b/>
          <w:color w:val="0070C0"/>
          <w:u w:val="single"/>
          <w:lang w:eastAsia="ko-KR"/>
        </w:rPr>
        <w:t>R</w:t>
      </w:r>
      <w:r w:rsidR="00212440" w:rsidRPr="00212440">
        <w:rPr>
          <w:b/>
          <w:color w:val="0070C0"/>
          <w:u w:val="single"/>
          <w:lang w:eastAsia="ko-KR"/>
        </w:rPr>
        <w:t>ules for applying restricted frequency ranges</w:t>
      </w:r>
    </w:p>
    <w:p w14:paraId="76E6C2A2" w14:textId="77777777" w:rsidR="00212440" w:rsidRPr="00045592" w:rsidRDefault="00212440"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DC5C541" w14:textId="31BB47A7" w:rsidR="00212440" w:rsidRDefault="00212440"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212440">
        <w:rPr>
          <w:rFonts w:eastAsia="宋体"/>
          <w:noProof/>
          <w:color w:val="0070C0"/>
          <w:szCs w:val="24"/>
          <w:lang w:val="en-US" w:eastAsia="zh-CN"/>
        </w:rPr>
        <w:lastRenderedPageBreak/>
        <mc:AlternateContent>
          <mc:Choice Requires="wps">
            <w:drawing>
              <wp:anchor distT="45720" distB="45720" distL="114300" distR="114300" simplePos="0" relativeHeight="251662336" behindDoc="0" locked="0" layoutInCell="1" allowOverlap="1" wp14:anchorId="392679CB" wp14:editId="263B6183">
                <wp:simplePos x="0" y="0"/>
                <wp:positionH relativeFrom="margin">
                  <wp:posOffset>532130</wp:posOffset>
                </wp:positionH>
                <wp:positionV relativeFrom="paragraph">
                  <wp:posOffset>224155</wp:posOffset>
                </wp:positionV>
                <wp:extent cx="5331460" cy="2412365"/>
                <wp:effectExtent l="0" t="0" r="21590" b="260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2412365"/>
                        </a:xfrm>
                        <a:prstGeom prst="rect">
                          <a:avLst/>
                        </a:prstGeom>
                        <a:solidFill>
                          <a:srgbClr val="FFFFFF"/>
                        </a:solidFill>
                        <a:ln w="9525">
                          <a:solidFill>
                            <a:srgbClr val="000000"/>
                          </a:solidFill>
                          <a:miter lim="800000"/>
                          <a:headEnd/>
                          <a:tailEnd/>
                        </a:ln>
                      </wps:spPr>
                      <wps:txbx>
                        <w:txbxContent>
                          <w:p w14:paraId="68C4209F" w14:textId="7B646C69" w:rsidR="00854E60" w:rsidRPr="00212440" w:rsidRDefault="00854E60" w:rsidP="004F29E8">
                            <w:pPr>
                              <w:pStyle w:val="afe"/>
                              <w:numPr>
                                <w:ilvl w:val="0"/>
                                <w:numId w:val="1"/>
                              </w:numPr>
                              <w:spacing w:after="0"/>
                              <w:ind w:firstLineChars="0"/>
                              <w:rPr>
                                <w:rFonts w:eastAsia="Arial"/>
                                <w:bCs/>
                                <w:color w:val="4472C4" w:themeColor="accent1"/>
                                <w:lang w:eastAsia="zh-CN"/>
                              </w:rPr>
                            </w:pPr>
                            <w:r w:rsidRPr="00212440">
                              <w:rPr>
                                <w:rFonts w:eastAsia="Arial"/>
                                <w:bCs/>
                                <w:color w:val="4472C4" w:themeColor="accent1"/>
                                <w:lang w:eastAsia="zh-CN"/>
                              </w:rPr>
                              <w:t>Operator specific frequency range restriction is not allowed for MSD studies:</w:t>
                            </w:r>
                          </w:p>
                          <w:p w14:paraId="47246760" w14:textId="77777777" w:rsidR="00854E60" w:rsidRPr="00212440" w:rsidRDefault="00854E60" w:rsidP="004F29E8">
                            <w:pPr>
                              <w:pStyle w:val="afe"/>
                              <w:numPr>
                                <w:ilvl w:val="1"/>
                                <w:numId w:val="1"/>
                              </w:numPr>
                              <w:spacing w:after="0"/>
                              <w:ind w:firstLineChars="0"/>
                              <w:rPr>
                                <w:rFonts w:eastAsia="Arial"/>
                                <w:bCs/>
                                <w:color w:val="4472C4" w:themeColor="accent1"/>
                                <w:lang w:eastAsia="zh-CN"/>
                              </w:rPr>
                            </w:pPr>
                            <w:r w:rsidRPr="00212440">
                              <w:rPr>
                                <w:rFonts w:eastAsia="Arial"/>
                                <w:bCs/>
                                <w:color w:val="4472C4" w:themeColor="accent1"/>
                                <w:lang w:eastAsia="zh-CN"/>
                              </w:rPr>
                              <w:t>If the band combination contains a band that is solely deployed by one operator, then operator specific range can be considered on a case-by-case basis, only if:</w:t>
                            </w:r>
                          </w:p>
                          <w:p w14:paraId="5A9EB221" w14:textId="77777777" w:rsidR="00854E60" w:rsidRPr="00212440" w:rsidRDefault="00854E60" w:rsidP="004F29E8">
                            <w:pPr>
                              <w:pStyle w:val="afe"/>
                              <w:numPr>
                                <w:ilvl w:val="2"/>
                                <w:numId w:val="1"/>
                              </w:numPr>
                              <w:spacing w:after="0"/>
                              <w:ind w:firstLineChars="0"/>
                              <w:rPr>
                                <w:rFonts w:eastAsia="Arial"/>
                                <w:bCs/>
                                <w:color w:val="4472C4" w:themeColor="accent1"/>
                                <w:lang w:eastAsia="zh-CN"/>
                              </w:rPr>
                            </w:pPr>
                            <w:r w:rsidRPr="00212440">
                              <w:rPr>
                                <w:rFonts w:eastAsia="Arial"/>
                                <w:bCs/>
                                <w:color w:val="4472C4" w:themeColor="accent1"/>
                                <w:lang w:eastAsia="zh-CN"/>
                              </w:rPr>
                              <w:t>The region or country restricted range is insufficient; or</w:t>
                            </w:r>
                          </w:p>
                          <w:p w14:paraId="1524772E" w14:textId="77777777" w:rsidR="00854E60" w:rsidRPr="00212440" w:rsidRDefault="00854E60" w:rsidP="004F29E8">
                            <w:pPr>
                              <w:pStyle w:val="afe"/>
                              <w:numPr>
                                <w:ilvl w:val="2"/>
                                <w:numId w:val="1"/>
                              </w:numPr>
                              <w:spacing w:after="0"/>
                              <w:ind w:firstLineChars="0"/>
                              <w:rPr>
                                <w:rFonts w:eastAsia="Arial"/>
                                <w:bCs/>
                                <w:color w:val="4472C4" w:themeColor="accent1"/>
                                <w:lang w:eastAsia="zh-CN"/>
                              </w:rPr>
                            </w:pPr>
                            <w:r w:rsidRPr="00212440">
                              <w:rPr>
                                <w:rFonts w:eastAsia="Arial"/>
                                <w:bCs/>
                                <w:color w:val="4472C4" w:themeColor="accent1"/>
                                <w:lang w:eastAsia="zh-CN"/>
                              </w:rPr>
                              <w:t>If bandwidth class or separation bandwidth class is insufficient for intra-band ULCA cases</w:t>
                            </w:r>
                          </w:p>
                          <w:p w14:paraId="32FCD55C" w14:textId="77777777" w:rsidR="00854E60" w:rsidRPr="00212440" w:rsidRDefault="00854E60" w:rsidP="004F29E8">
                            <w:pPr>
                              <w:pStyle w:val="afe"/>
                              <w:numPr>
                                <w:ilvl w:val="0"/>
                                <w:numId w:val="1"/>
                              </w:numPr>
                              <w:spacing w:after="0"/>
                              <w:ind w:firstLineChars="0"/>
                              <w:rPr>
                                <w:rFonts w:eastAsia="Arial"/>
                                <w:bCs/>
                                <w:color w:val="4472C4" w:themeColor="accent1"/>
                                <w:lang w:eastAsia="zh-CN"/>
                              </w:rPr>
                            </w:pPr>
                            <w:r w:rsidRPr="00212440">
                              <w:rPr>
                                <w:rFonts w:eastAsia="Arial"/>
                                <w:bCs/>
                                <w:color w:val="4472C4" w:themeColor="accent1"/>
                                <w:lang w:eastAsia="zh-CN"/>
                              </w:rPr>
                              <w:t>Region or country specific frequency ranges can be used for MSD studies, if the combination can be clearly identified to be valid in a single region or country:</w:t>
                            </w:r>
                          </w:p>
                          <w:p w14:paraId="2892065C" w14:textId="77777777" w:rsidR="00854E60" w:rsidRPr="00212440" w:rsidRDefault="00854E60" w:rsidP="004F29E8">
                            <w:pPr>
                              <w:pStyle w:val="afe"/>
                              <w:numPr>
                                <w:ilvl w:val="1"/>
                                <w:numId w:val="1"/>
                              </w:numPr>
                              <w:spacing w:after="0"/>
                              <w:ind w:firstLineChars="0"/>
                              <w:rPr>
                                <w:rFonts w:eastAsia="Arial"/>
                                <w:bCs/>
                                <w:color w:val="4472C4" w:themeColor="accent1"/>
                                <w:lang w:eastAsia="zh-CN"/>
                              </w:rPr>
                            </w:pPr>
                            <w:r w:rsidRPr="00212440">
                              <w:rPr>
                                <w:rFonts w:eastAsia="Arial"/>
                                <w:bCs/>
                                <w:color w:val="4472C4" w:themeColor="accent1"/>
                                <w:lang w:eastAsia="zh-CN"/>
                              </w:rPr>
                              <w:t>In cases where multiple regions or countries apply, using different MSD points for different restricted ranges may be considered on a case-by-case basis and only if the overall valid frequency range is insufficient</w:t>
                            </w:r>
                          </w:p>
                          <w:p w14:paraId="050ACC65" w14:textId="77777777" w:rsidR="00854E60" w:rsidRPr="00212440" w:rsidRDefault="00854E60" w:rsidP="004F29E8">
                            <w:pPr>
                              <w:pStyle w:val="afe"/>
                              <w:numPr>
                                <w:ilvl w:val="0"/>
                                <w:numId w:val="1"/>
                              </w:numPr>
                              <w:spacing w:afterLines="50" w:after="120"/>
                              <w:ind w:left="935" w:firstLineChars="0" w:hanging="357"/>
                              <w:rPr>
                                <w:rFonts w:eastAsia="Arial"/>
                                <w:bCs/>
                                <w:color w:val="4472C4" w:themeColor="accent1"/>
                                <w:lang w:eastAsia="zh-CN"/>
                              </w:rPr>
                            </w:pPr>
                            <w:r w:rsidRPr="00212440">
                              <w:rPr>
                                <w:rFonts w:eastAsia="Arial"/>
                                <w:bCs/>
                                <w:color w:val="4472C4" w:themeColor="accent1"/>
                                <w:lang w:eastAsia="zh-CN"/>
                              </w:rPr>
                              <w:t>Whenever an MSD is not applicable, when applying a valid frequency range restriction, valid test point(s) parameters for the bands are provided with the MSD value and a note clarifying that the MSD cannot be measured within a valid frequency restriction range attached to the IMD order (last column).</w:t>
                            </w:r>
                          </w:p>
                          <w:p w14:paraId="030FFFA7" w14:textId="2AB84CBB" w:rsidR="00854E60" w:rsidRPr="00212440" w:rsidRDefault="00854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679CB" id="_x0000_t202" coordsize="21600,21600" o:spt="202" path="m,l,21600r21600,l21600,xe">
                <v:stroke joinstyle="miter"/>
                <v:path gradientshapeok="t" o:connecttype="rect"/>
              </v:shapetype>
              <v:shape id="文本框 2" o:spid="_x0000_s1026" type="#_x0000_t202" style="position:absolute;left:0;text-align:left;margin-left:41.9pt;margin-top:17.65pt;width:419.8pt;height:189.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">
                <v:textbox>
                  <w:txbxContent>
                    <w:p w14:paraId="68C4209F" w14:textId="7B646C69" w:rsidR="00854E60" w:rsidRPr="00212440" w:rsidRDefault="00854E60" w:rsidP="004F29E8">
                      <w:pPr>
                        <w:pStyle w:val="afe"/>
                        <w:numPr>
                          <w:ilvl w:val="0"/>
                          <w:numId w:val="1"/>
                        </w:numPr>
                        <w:spacing w:after="0"/>
                        <w:ind w:firstLineChars="0"/>
                        <w:rPr>
                          <w:rFonts w:eastAsia="Arial"/>
                          <w:bCs/>
                          <w:color w:val="4472C4" w:themeColor="accent1"/>
                          <w:lang w:eastAsia="zh-CN"/>
                        </w:rPr>
                      </w:pPr>
                      <w:r w:rsidRPr="00212440">
                        <w:rPr>
                          <w:rFonts w:eastAsia="Arial"/>
                          <w:bCs/>
                          <w:color w:val="4472C4" w:themeColor="accent1"/>
                          <w:lang w:eastAsia="zh-CN"/>
                        </w:rPr>
                        <w:t>Operator specific frequency range restriction is not allowed for MSD studies:</w:t>
                      </w:r>
                    </w:p>
                    <w:p w14:paraId="47246760" w14:textId="77777777" w:rsidR="00854E60" w:rsidRPr="00212440" w:rsidRDefault="00854E60" w:rsidP="004F29E8">
                      <w:pPr>
                        <w:pStyle w:val="afe"/>
                        <w:numPr>
                          <w:ilvl w:val="1"/>
                          <w:numId w:val="1"/>
                        </w:numPr>
                        <w:spacing w:after="0"/>
                        <w:ind w:firstLineChars="0"/>
                        <w:rPr>
                          <w:rFonts w:eastAsia="Arial"/>
                          <w:bCs/>
                          <w:color w:val="4472C4" w:themeColor="accent1"/>
                          <w:lang w:eastAsia="zh-CN"/>
                        </w:rPr>
                      </w:pPr>
                      <w:r w:rsidRPr="00212440">
                        <w:rPr>
                          <w:rFonts w:eastAsia="Arial"/>
                          <w:bCs/>
                          <w:color w:val="4472C4" w:themeColor="accent1"/>
                          <w:lang w:eastAsia="zh-CN"/>
                        </w:rPr>
                        <w:t>If the band combination contains a band that is solely deployed by one operator, then operator specific range can be considered on a case-by-case basis, only if:</w:t>
                      </w:r>
                    </w:p>
                    <w:p w14:paraId="5A9EB221" w14:textId="77777777" w:rsidR="00854E60" w:rsidRPr="00212440" w:rsidRDefault="00854E60" w:rsidP="004F29E8">
                      <w:pPr>
                        <w:pStyle w:val="afe"/>
                        <w:numPr>
                          <w:ilvl w:val="2"/>
                          <w:numId w:val="1"/>
                        </w:numPr>
                        <w:spacing w:after="0"/>
                        <w:ind w:firstLineChars="0"/>
                        <w:rPr>
                          <w:rFonts w:eastAsia="Arial"/>
                          <w:bCs/>
                          <w:color w:val="4472C4" w:themeColor="accent1"/>
                          <w:lang w:eastAsia="zh-CN"/>
                        </w:rPr>
                      </w:pPr>
                      <w:r w:rsidRPr="00212440">
                        <w:rPr>
                          <w:rFonts w:eastAsia="Arial"/>
                          <w:bCs/>
                          <w:color w:val="4472C4" w:themeColor="accent1"/>
                          <w:lang w:eastAsia="zh-CN"/>
                        </w:rPr>
                        <w:t>The region or country restricted range is insufficient; or</w:t>
                      </w:r>
                    </w:p>
                    <w:p w14:paraId="1524772E" w14:textId="77777777" w:rsidR="00854E60" w:rsidRPr="00212440" w:rsidRDefault="00854E60" w:rsidP="004F29E8">
                      <w:pPr>
                        <w:pStyle w:val="afe"/>
                        <w:numPr>
                          <w:ilvl w:val="2"/>
                          <w:numId w:val="1"/>
                        </w:numPr>
                        <w:spacing w:after="0"/>
                        <w:ind w:firstLineChars="0"/>
                        <w:rPr>
                          <w:rFonts w:eastAsia="Arial"/>
                          <w:bCs/>
                          <w:color w:val="4472C4" w:themeColor="accent1"/>
                          <w:lang w:eastAsia="zh-CN"/>
                        </w:rPr>
                      </w:pPr>
                      <w:r w:rsidRPr="00212440">
                        <w:rPr>
                          <w:rFonts w:eastAsia="Arial"/>
                          <w:bCs/>
                          <w:color w:val="4472C4" w:themeColor="accent1"/>
                          <w:lang w:eastAsia="zh-CN"/>
                        </w:rPr>
                        <w:t>If bandwidth class or separation bandwidth class is insufficient for intra-band ULCA cases</w:t>
                      </w:r>
                    </w:p>
                    <w:p w14:paraId="32FCD55C" w14:textId="77777777" w:rsidR="00854E60" w:rsidRPr="00212440" w:rsidRDefault="00854E60" w:rsidP="004F29E8">
                      <w:pPr>
                        <w:pStyle w:val="afe"/>
                        <w:numPr>
                          <w:ilvl w:val="0"/>
                          <w:numId w:val="1"/>
                        </w:numPr>
                        <w:spacing w:after="0"/>
                        <w:ind w:firstLineChars="0"/>
                        <w:rPr>
                          <w:rFonts w:eastAsia="Arial"/>
                          <w:bCs/>
                          <w:color w:val="4472C4" w:themeColor="accent1"/>
                          <w:lang w:eastAsia="zh-CN"/>
                        </w:rPr>
                      </w:pPr>
                      <w:r w:rsidRPr="00212440">
                        <w:rPr>
                          <w:rFonts w:eastAsia="Arial"/>
                          <w:bCs/>
                          <w:color w:val="4472C4" w:themeColor="accent1"/>
                          <w:lang w:eastAsia="zh-CN"/>
                        </w:rPr>
                        <w:t>Region or country specific frequency ranges can be used for MSD studies, if the combination can be clearly identified to be valid in a single region or country:</w:t>
                      </w:r>
                    </w:p>
                    <w:p w14:paraId="2892065C" w14:textId="77777777" w:rsidR="00854E60" w:rsidRPr="00212440" w:rsidRDefault="00854E60" w:rsidP="004F29E8">
                      <w:pPr>
                        <w:pStyle w:val="afe"/>
                        <w:numPr>
                          <w:ilvl w:val="1"/>
                          <w:numId w:val="1"/>
                        </w:numPr>
                        <w:spacing w:after="0"/>
                        <w:ind w:firstLineChars="0"/>
                        <w:rPr>
                          <w:rFonts w:eastAsia="Arial"/>
                          <w:bCs/>
                          <w:color w:val="4472C4" w:themeColor="accent1"/>
                          <w:lang w:eastAsia="zh-CN"/>
                        </w:rPr>
                      </w:pPr>
                      <w:r w:rsidRPr="00212440">
                        <w:rPr>
                          <w:rFonts w:eastAsia="Arial"/>
                          <w:bCs/>
                          <w:color w:val="4472C4" w:themeColor="accent1"/>
                          <w:lang w:eastAsia="zh-CN"/>
                        </w:rPr>
                        <w:t>In cases where multiple regions or countries apply, using different MSD points for different restricted ranges may be considered on a case-by-case basis and only if the overall valid frequency range is insufficient</w:t>
                      </w:r>
                    </w:p>
                    <w:p w14:paraId="050ACC65" w14:textId="77777777" w:rsidR="00854E60" w:rsidRPr="00212440" w:rsidRDefault="00854E60" w:rsidP="004F29E8">
                      <w:pPr>
                        <w:pStyle w:val="afe"/>
                        <w:numPr>
                          <w:ilvl w:val="0"/>
                          <w:numId w:val="1"/>
                        </w:numPr>
                        <w:spacing w:afterLines="50" w:after="120"/>
                        <w:ind w:left="935" w:firstLineChars="0" w:hanging="357"/>
                        <w:rPr>
                          <w:rFonts w:eastAsia="Arial"/>
                          <w:bCs/>
                          <w:color w:val="4472C4" w:themeColor="accent1"/>
                          <w:lang w:eastAsia="zh-CN"/>
                        </w:rPr>
                      </w:pPr>
                      <w:r w:rsidRPr="00212440">
                        <w:rPr>
                          <w:rFonts w:eastAsia="Arial"/>
                          <w:bCs/>
                          <w:color w:val="4472C4" w:themeColor="accent1"/>
                          <w:lang w:eastAsia="zh-CN"/>
                        </w:rPr>
                        <w:t>Whenever an MSD is not applicable, when applying a valid frequency range restriction, valid test point(s) parameters for the bands are provided with the MSD value and a note clarifying that the MSD cannot be measured within a valid frequency restriction range attached to the IMD order (last column).</w:t>
                      </w:r>
                    </w:p>
                    <w:p w14:paraId="030FFFA7" w14:textId="2AB84CBB" w:rsidR="00854E60" w:rsidRPr="00212440" w:rsidRDefault="00854E60"/>
                  </w:txbxContent>
                </v:textbox>
                <w10:wrap type="square" anchorx="margin"/>
              </v:shape>
            </w:pict>
          </mc:Fallback>
        </mc:AlternateContent>
      </w:r>
      <w:r w:rsidRPr="003566E7">
        <w:rPr>
          <w:rFonts w:eastAsia="宋体"/>
          <w:color w:val="0070C0"/>
          <w:szCs w:val="24"/>
          <w:lang w:eastAsia="zh-CN"/>
        </w:rPr>
        <w:t xml:space="preserve">It is suggested to agree the following </w:t>
      </w:r>
      <w:r>
        <w:rPr>
          <w:rFonts w:eastAsia="宋体"/>
          <w:color w:val="0070C0"/>
          <w:szCs w:val="24"/>
          <w:lang w:eastAsia="zh-CN"/>
        </w:rPr>
        <w:t>rule</w:t>
      </w:r>
      <w:r w:rsidRPr="003566E7">
        <w:rPr>
          <w:rFonts w:eastAsia="宋体"/>
          <w:color w:val="0070C0"/>
          <w:szCs w:val="24"/>
          <w:lang w:eastAsia="zh-CN"/>
        </w:rPr>
        <w:t xml:space="preserve">s </w:t>
      </w:r>
      <w:r>
        <w:rPr>
          <w:rFonts w:eastAsia="宋体"/>
          <w:color w:val="0070C0"/>
          <w:szCs w:val="24"/>
          <w:lang w:eastAsia="zh-CN"/>
        </w:rPr>
        <w:t>for applying restricted frequency ranges</w:t>
      </w:r>
      <w:r w:rsidRPr="003566E7">
        <w:rPr>
          <w:rFonts w:eastAsia="宋体"/>
          <w:color w:val="0070C0"/>
          <w:szCs w:val="24"/>
          <w:lang w:eastAsia="zh-CN"/>
        </w:rPr>
        <w:t>.</w:t>
      </w:r>
    </w:p>
    <w:p w14:paraId="147C809E" w14:textId="77777777" w:rsidR="00212440" w:rsidRPr="00045592" w:rsidRDefault="00212440"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75EE646" w14:textId="77777777" w:rsidR="00212440" w:rsidRPr="003566E7" w:rsidRDefault="00212440" w:rsidP="004F29E8">
      <w:pPr>
        <w:pStyle w:val="afe"/>
        <w:numPr>
          <w:ilvl w:val="1"/>
          <w:numId w:val="1"/>
        </w:numPr>
        <w:overflowPunct/>
        <w:autoSpaceDE/>
        <w:autoSpaceDN/>
        <w:adjustRightInd/>
        <w:spacing w:after="120"/>
        <w:ind w:left="1440" w:firstLineChars="0"/>
        <w:textAlignment w:val="auto"/>
        <w:rPr>
          <w:color w:val="0070C0"/>
          <w:lang w:eastAsia="zh-CN"/>
        </w:rPr>
      </w:pPr>
      <w:r w:rsidRPr="003566E7">
        <w:rPr>
          <w:rFonts w:eastAsia="宋体"/>
          <w:color w:val="0070C0"/>
          <w:szCs w:val="24"/>
          <w:highlight w:val="yellow"/>
          <w:lang w:eastAsia="zh-CN"/>
        </w:rPr>
        <w:t xml:space="preserve">It is suggested to </w:t>
      </w:r>
      <w:r>
        <w:rPr>
          <w:rFonts w:eastAsia="宋体"/>
          <w:color w:val="0070C0"/>
          <w:szCs w:val="24"/>
          <w:highlight w:val="yellow"/>
          <w:lang w:eastAsia="zh-CN"/>
        </w:rPr>
        <w:t>collect companies’ view.</w:t>
      </w:r>
    </w:p>
    <w:p w14:paraId="08DE6F97" w14:textId="2D93EC6A" w:rsidR="00572311" w:rsidRPr="00045592" w:rsidRDefault="00572311" w:rsidP="00B21829">
      <w:pPr>
        <w:spacing w:beforeLines="50" w:before="120"/>
        <w:rPr>
          <w:b/>
          <w:color w:val="0070C0"/>
          <w:u w:val="single"/>
          <w:lang w:eastAsia="ko-KR"/>
        </w:rPr>
      </w:pPr>
      <w:r w:rsidRPr="00045592">
        <w:rPr>
          <w:b/>
          <w:color w:val="0070C0"/>
          <w:u w:val="single"/>
          <w:lang w:eastAsia="ko-KR"/>
        </w:rPr>
        <w:t xml:space="preserve">Issue </w:t>
      </w:r>
      <w:r>
        <w:rPr>
          <w:b/>
          <w:color w:val="0070C0"/>
          <w:u w:val="single"/>
          <w:lang w:eastAsia="ko-KR"/>
        </w:rPr>
        <w:t xml:space="preserve">3-1B: </w:t>
      </w:r>
      <w:r w:rsidR="00B21829">
        <w:rPr>
          <w:b/>
          <w:color w:val="0070C0"/>
          <w:u w:val="single"/>
          <w:lang w:eastAsia="ko-KR"/>
        </w:rPr>
        <w:t xml:space="preserve">Applying </w:t>
      </w:r>
      <w:r w:rsidR="00E20866">
        <w:rPr>
          <w:b/>
          <w:color w:val="0070C0"/>
          <w:u w:val="single"/>
          <w:lang w:eastAsia="ko-KR"/>
        </w:rPr>
        <w:t xml:space="preserve">restricted frequency ranges </w:t>
      </w:r>
      <w:r w:rsidR="00B21829">
        <w:rPr>
          <w:b/>
          <w:color w:val="0070C0"/>
          <w:u w:val="single"/>
          <w:lang w:eastAsia="ko-KR"/>
        </w:rPr>
        <w:t>for CA_n18-n77 and DC_18_n77</w:t>
      </w:r>
    </w:p>
    <w:p w14:paraId="586BB365" w14:textId="1483E1E7" w:rsidR="00572311" w:rsidRDefault="00B21829"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1F4649">
        <w:rPr>
          <w:rFonts w:eastAsia="宋体"/>
          <w:b/>
          <w:i/>
          <w:color w:val="0070C0"/>
          <w:szCs w:val="24"/>
          <w:highlight w:val="cyan"/>
          <w:u w:val="single"/>
          <w:lang w:eastAsia="zh-CN"/>
        </w:rPr>
        <w:t>Proposal</w:t>
      </w:r>
      <w:r w:rsidR="001F4649" w:rsidRPr="001F4649">
        <w:rPr>
          <w:rFonts w:eastAsia="宋体"/>
          <w:b/>
          <w:i/>
          <w:color w:val="0070C0"/>
          <w:szCs w:val="24"/>
          <w:highlight w:val="cyan"/>
          <w:u w:val="single"/>
          <w:lang w:eastAsia="zh-CN"/>
        </w:rPr>
        <w:t xml:space="preserve"> 1</w:t>
      </w:r>
      <w:r>
        <w:rPr>
          <w:rFonts w:eastAsia="宋体"/>
          <w:color w:val="0070C0"/>
          <w:szCs w:val="24"/>
          <w:lang w:eastAsia="zh-CN"/>
        </w:rPr>
        <w:t xml:space="preserve"> for</w:t>
      </w:r>
      <w:r w:rsidRPr="00B21829">
        <w:rPr>
          <w:rFonts w:eastAsia="宋体"/>
          <w:color w:val="0070C0"/>
          <w:szCs w:val="24"/>
          <w:lang w:eastAsia="zh-CN"/>
        </w:rPr>
        <w:t xml:space="preserve"> </w:t>
      </w:r>
      <w:r w:rsidRPr="00B21829">
        <w:rPr>
          <w:rFonts w:eastAsia="宋体"/>
          <w:color w:val="0070C0"/>
          <w:szCs w:val="24"/>
          <w:u w:val="single"/>
          <w:lang w:eastAsia="zh-CN"/>
        </w:rPr>
        <w:t>CA_n18-n77 and CA_n18-n78 PC3 MSD test points</w:t>
      </w:r>
      <w:r>
        <w:rPr>
          <w:rFonts w:eastAsia="宋体"/>
          <w:color w:val="0070C0"/>
          <w:szCs w:val="24"/>
          <w:lang w:eastAsia="zh-CN"/>
        </w:rPr>
        <w:t xml:space="preserve">. </w:t>
      </w:r>
    </w:p>
    <w:p w14:paraId="67E82FD2" w14:textId="172F79BE" w:rsidR="00B21829" w:rsidRPr="00B21829" w:rsidRDefault="00B21829" w:rsidP="004F29E8">
      <w:pPr>
        <w:pStyle w:val="afe"/>
        <w:numPr>
          <w:ilvl w:val="0"/>
          <w:numId w:val="8"/>
        </w:numPr>
        <w:overflowPunct/>
        <w:autoSpaceDE/>
        <w:autoSpaceDN/>
        <w:adjustRightInd/>
        <w:spacing w:after="120"/>
        <w:ind w:firstLineChars="0"/>
        <w:textAlignment w:val="auto"/>
        <w:rPr>
          <w:rFonts w:eastAsia="宋体"/>
          <w:color w:val="4472C4" w:themeColor="accent1"/>
          <w:szCs w:val="24"/>
          <w:lang w:eastAsia="zh-CN"/>
        </w:rPr>
      </w:pPr>
      <w:r w:rsidRPr="00B21829">
        <w:rPr>
          <w:rFonts w:eastAsia="Arial"/>
          <w:bCs/>
          <w:color w:val="4472C4" w:themeColor="accent1"/>
          <w:lang w:eastAsia="zh-CN"/>
        </w:rPr>
        <w:t xml:space="preserve">The relevant parts of the table below are used for the specification in 38.101-1 MSD due to IMDs of 2UL band tables. The IMD4 values are copied from similar band combination CA_n5-n77 and IMD5 values from </w:t>
      </w:r>
      <w:r w:rsidRPr="00B21829">
        <w:rPr>
          <w:rFonts w:eastAsiaTheme="minorEastAsia"/>
          <w:bCs/>
          <w:color w:val="4472C4" w:themeColor="accent1"/>
          <w:szCs w:val="18"/>
        </w:rPr>
        <w:t>CA_n</w:t>
      </w:r>
      <w:r w:rsidRPr="00B21829">
        <w:rPr>
          <w:rFonts w:eastAsiaTheme="minorEastAsia"/>
          <w:bCs/>
          <w:color w:val="4472C4" w:themeColor="accent1"/>
          <w:szCs w:val="18"/>
          <w:lang w:eastAsia="zh-CN"/>
        </w:rPr>
        <w:t>14-</w:t>
      </w:r>
      <w:r w:rsidRPr="00B21829">
        <w:rPr>
          <w:rFonts w:eastAsiaTheme="minorEastAsia"/>
          <w:bCs/>
          <w:color w:val="4472C4" w:themeColor="accent1"/>
          <w:szCs w:val="18"/>
        </w:rPr>
        <w:t>n77</w:t>
      </w:r>
      <w:r w:rsidRPr="00B21829">
        <w:rPr>
          <w:rFonts w:eastAsia="Arial"/>
          <w:bCs/>
          <w:color w:val="4472C4" w:themeColor="accent1"/>
          <w:lang w:eastAsia="zh-CN"/>
        </w:rPr>
        <w:t>.</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248"/>
        <w:gridCol w:w="732"/>
        <w:gridCol w:w="1080"/>
        <w:gridCol w:w="720"/>
        <w:gridCol w:w="1350"/>
        <w:gridCol w:w="615"/>
        <w:gridCol w:w="954"/>
        <w:gridCol w:w="689"/>
        <w:gridCol w:w="1248"/>
        <w:gridCol w:w="1248"/>
      </w:tblGrid>
      <w:tr w:rsidR="00B21829" w:rsidRPr="00B21829" w14:paraId="70404B88" w14:textId="77777777" w:rsidTr="00C04FA0">
        <w:trPr>
          <w:trHeight w:val="166"/>
          <w:tblHeader/>
          <w:jc w:val="center"/>
        </w:trPr>
        <w:tc>
          <w:tcPr>
            <w:tcW w:w="1248" w:type="dxa"/>
            <w:tcBorders>
              <w:bottom w:val="single" w:sz="3" w:space="0" w:color="auto"/>
            </w:tcBorders>
          </w:tcPr>
          <w:p w14:paraId="744CC1B7" w14:textId="77777777" w:rsidR="00B21829" w:rsidRPr="00B21829" w:rsidRDefault="00B21829" w:rsidP="00C04FA0">
            <w:pPr>
              <w:keepLines/>
              <w:spacing w:after="0"/>
              <w:jc w:val="center"/>
              <w:rPr>
                <w:rFonts w:ascii="Arial" w:eastAsia="等线" w:hAnsi="Arial" w:cs="Arial"/>
                <w:b/>
                <w:sz w:val="18"/>
                <w:szCs w:val="18"/>
              </w:rPr>
            </w:pPr>
          </w:p>
        </w:tc>
        <w:tc>
          <w:tcPr>
            <w:tcW w:w="8636" w:type="dxa"/>
            <w:gridSpan w:val="9"/>
            <w:tcBorders>
              <w:bottom w:val="single" w:sz="3" w:space="0" w:color="auto"/>
            </w:tcBorders>
          </w:tcPr>
          <w:p w14:paraId="3FB079E0"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NR or E-UTRA Band / Channel bandwidth / N</w:t>
            </w:r>
            <w:r w:rsidRPr="00B21829">
              <w:rPr>
                <w:rFonts w:ascii="Arial" w:eastAsia="等线" w:hAnsi="Arial" w:cs="Arial"/>
                <w:b/>
                <w:sz w:val="18"/>
                <w:szCs w:val="18"/>
                <w:vertAlign w:val="subscript"/>
              </w:rPr>
              <w:t>RB</w:t>
            </w:r>
            <w:r w:rsidRPr="00B21829">
              <w:rPr>
                <w:rFonts w:ascii="Arial" w:eastAsia="等线" w:hAnsi="Arial" w:cs="Arial"/>
                <w:b/>
                <w:sz w:val="18"/>
                <w:szCs w:val="18"/>
              </w:rPr>
              <w:t xml:space="preserve"> / MSD</w:t>
            </w:r>
          </w:p>
        </w:tc>
      </w:tr>
      <w:tr w:rsidR="00B21829" w:rsidRPr="00B21829" w14:paraId="5670A039" w14:textId="77777777" w:rsidTr="00C04FA0">
        <w:trPr>
          <w:trHeight w:val="166"/>
          <w:tblHeader/>
          <w:jc w:val="center"/>
        </w:trPr>
        <w:tc>
          <w:tcPr>
            <w:tcW w:w="1980" w:type="dxa"/>
            <w:gridSpan w:val="2"/>
            <w:tcBorders>
              <w:bottom w:val="single" w:sz="3" w:space="0" w:color="auto"/>
            </w:tcBorders>
          </w:tcPr>
          <w:p w14:paraId="6D9E9358"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MS Mincho" w:hAnsi="Arial" w:cs="Arial"/>
                <w:b/>
                <w:sz w:val="18"/>
                <w:szCs w:val="18"/>
                <w:lang w:eastAsia="ja-JP"/>
              </w:rPr>
              <w:t>NR-CA or ENDC</w:t>
            </w:r>
          </w:p>
          <w:p w14:paraId="77878962" w14:textId="77777777" w:rsidR="00B21829" w:rsidRPr="00B21829" w:rsidRDefault="00B21829" w:rsidP="00C04FA0">
            <w:pPr>
              <w:keepLines/>
              <w:spacing w:after="0"/>
              <w:jc w:val="center"/>
              <w:rPr>
                <w:rFonts w:ascii="Arial" w:eastAsia="MS Mincho" w:hAnsi="Arial" w:cs="Arial"/>
                <w:b/>
                <w:sz w:val="18"/>
                <w:szCs w:val="18"/>
                <w:lang w:eastAsia="ja-JP"/>
              </w:rPr>
            </w:pPr>
            <w:r w:rsidRPr="00B21829">
              <w:rPr>
                <w:rFonts w:ascii="Arial" w:eastAsia="等线" w:hAnsi="Arial" w:cs="Arial"/>
                <w:b/>
                <w:sz w:val="18"/>
                <w:szCs w:val="18"/>
              </w:rPr>
              <w:t>Configuration</w:t>
            </w:r>
          </w:p>
        </w:tc>
        <w:tc>
          <w:tcPr>
            <w:tcW w:w="1080" w:type="dxa"/>
            <w:tcBorders>
              <w:bottom w:val="single" w:sz="3" w:space="0" w:color="auto"/>
            </w:tcBorders>
          </w:tcPr>
          <w:p w14:paraId="25AE5C87"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 xml:space="preserve">EUTRA or </w:t>
            </w:r>
            <w:r w:rsidRPr="00B21829">
              <w:rPr>
                <w:rFonts w:ascii="Arial" w:eastAsia="MS Mincho" w:hAnsi="Arial" w:cs="Arial"/>
                <w:b/>
                <w:sz w:val="18"/>
                <w:szCs w:val="18"/>
                <w:lang w:eastAsia="ja-JP"/>
              </w:rPr>
              <w:t>NR</w:t>
            </w:r>
            <w:r w:rsidRPr="00B21829">
              <w:rPr>
                <w:rFonts w:ascii="Arial" w:eastAsia="等线" w:hAnsi="Arial" w:cs="Arial"/>
                <w:b/>
                <w:sz w:val="18"/>
                <w:szCs w:val="18"/>
              </w:rPr>
              <w:t xml:space="preserve"> band</w:t>
            </w:r>
          </w:p>
        </w:tc>
        <w:tc>
          <w:tcPr>
            <w:tcW w:w="720" w:type="dxa"/>
            <w:tcBorders>
              <w:bottom w:val="single" w:sz="3" w:space="0" w:color="auto"/>
            </w:tcBorders>
          </w:tcPr>
          <w:p w14:paraId="2D207E7C"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UL F</w:t>
            </w:r>
            <w:r w:rsidRPr="00B21829">
              <w:rPr>
                <w:rFonts w:ascii="Arial" w:eastAsia="等线" w:hAnsi="Arial" w:cs="Arial"/>
                <w:b/>
                <w:sz w:val="18"/>
                <w:szCs w:val="18"/>
                <w:vertAlign w:val="subscript"/>
              </w:rPr>
              <w:t>c</w:t>
            </w:r>
            <w:r w:rsidRPr="00B21829">
              <w:rPr>
                <w:rFonts w:ascii="Arial" w:eastAsia="等线" w:hAnsi="Arial" w:cs="Arial"/>
                <w:b/>
                <w:sz w:val="18"/>
                <w:szCs w:val="18"/>
              </w:rPr>
              <w:t xml:space="preserve"> </w:t>
            </w:r>
            <w:r w:rsidRPr="00B21829">
              <w:rPr>
                <w:rFonts w:ascii="Arial" w:eastAsia="等线" w:hAnsi="Arial" w:cs="Arial"/>
                <w:b/>
                <w:sz w:val="18"/>
                <w:szCs w:val="18"/>
              </w:rPr>
              <w:br/>
              <w:t>(MHz)</w:t>
            </w:r>
          </w:p>
        </w:tc>
        <w:tc>
          <w:tcPr>
            <w:tcW w:w="1350" w:type="dxa"/>
            <w:tcBorders>
              <w:bottom w:val="single" w:sz="3" w:space="0" w:color="auto"/>
            </w:tcBorders>
          </w:tcPr>
          <w:p w14:paraId="52A133E9"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 xml:space="preserve">UL/DL BW </w:t>
            </w:r>
            <w:r w:rsidRPr="00B21829">
              <w:rPr>
                <w:rFonts w:ascii="Arial" w:eastAsia="等线" w:hAnsi="Arial" w:cs="Arial"/>
                <w:b/>
                <w:sz w:val="18"/>
                <w:szCs w:val="18"/>
              </w:rPr>
              <w:br/>
              <w:t>(MHz)</w:t>
            </w:r>
          </w:p>
        </w:tc>
        <w:tc>
          <w:tcPr>
            <w:tcW w:w="615" w:type="dxa"/>
            <w:tcBorders>
              <w:bottom w:val="single" w:sz="3" w:space="0" w:color="auto"/>
            </w:tcBorders>
          </w:tcPr>
          <w:p w14:paraId="0D515BD2"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 xml:space="preserve">UL </w:t>
            </w:r>
            <w:r w:rsidRPr="00B21829">
              <w:rPr>
                <w:rFonts w:ascii="Arial" w:eastAsia="等线" w:hAnsi="Arial" w:cs="Arial"/>
                <w:b/>
                <w:sz w:val="18"/>
                <w:szCs w:val="18"/>
              </w:rPr>
              <w:br/>
              <w:t>L</w:t>
            </w:r>
            <w:r w:rsidRPr="00B21829">
              <w:rPr>
                <w:rFonts w:ascii="Arial" w:eastAsia="等线" w:hAnsi="Arial" w:cs="Arial"/>
                <w:b/>
                <w:sz w:val="18"/>
                <w:szCs w:val="18"/>
                <w:vertAlign w:val="subscript"/>
              </w:rPr>
              <w:t>CRB</w:t>
            </w:r>
          </w:p>
        </w:tc>
        <w:tc>
          <w:tcPr>
            <w:tcW w:w="954" w:type="dxa"/>
            <w:tcBorders>
              <w:bottom w:val="single" w:sz="3" w:space="0" w:color="auto"/>
            </w:tcBorders>
          </w:tcPr>
          <w:p w14:paraId="053C4988"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DL F</w:t>
            </w:r>
            <w:r w:rsidRPr="00B21829">
              <w:rPr>
                <w:rFonts w:ascii="Arial" w:eastAsia="等线" w:hAnsi="Arial" w:cs="Arial"/>
                <w:b/>
                <w:sz w:val="18"/>
                <w:szCs w:val="18"/>
                <w:vertAlign w:val="subscript"/>
              </w:rPr>
              <w:t>c</w:t>
            </w:r>
            <w:r w:rsidRPr="00B21829">
              <w:rPr>
                <w:rFonts w:ascii="Arial" w:eastAsia="等线" w:hAnsi="Arial" w:cs="Arial"/>
                <w:b/>
                <w:sz w:val="18"/>
                <w:szCs w:val="18"/>
              </w:rPr>
              <w:t xml:space="preserve"> (MHz)</w:t>
            </w:r>
          </w:p>
        </w:tc>
        <w:tc>
          <w:tcPr>
            <w:tcW w:w="689" w:type="dxa"/>
            <w:tcBorders>
              <w:bottom w:val="single" w:sz="3" w:space="0" w:color="auto"/>
            </w:tcBorders>
          </w:tcPr>
          <w:p w14:paraId="74DD8965"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 xml:space="preserve">MSD </w:t>
            </w:r>
            <w:r w:rsidRPr="00B21829">
              <w:rPr>
                <w:rFonts w:ascii="Arial" w:eastAsia="等线" w:hAnsi="Arial" w:cs="Arial"/>
                <w:b/>
                <w:sz w:val="18"/>
                <w:szCs w:val="18"/>
              </w:rPr>
              <w:br/>
              <w:t>(dB)</w:t>
            </w:r>
          </w:p>
        </w:tc>
        <w:tc>
          <w:tcPr>
            <w:tcW w:w="1248" w:type="dxa"/>
            <w:tcBorders>
              <w:bottom w:val="single" w:sz="3" w:space="0" w:color="auto"/>
            </w:tcBorders>
          </w:tcPr>
          <w:p w14:paraId="71ECE139"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Duplex mode</w:t>
            </w:r>
          </w:p>
        </w:tc>
        <w:tc>
          <w:tcPr>
            <w:tcW w:w="1248" w:type="dxa"/>
            <w:tcBorders>
              <w:bottom w:val="single" w:sz="3" w:space="0" w:color="auto"/>
            </w:tcBorders>
          </w:tcPr>
          <w:p w14:paraId="27893986" w14:textId="77777777" w:rsidR="00B21829" w:rsidRPr="00B21829" w:rsidRDefault="00B21829" w:rsidP="00C04FA0">
            <w:pPr>
              <w:keepLines/>
              <w:spacing w:after="0"/>
              <w:jc w:val="center"/>
              <w:rPr>
                <w:rFonts w:ascii="Arial" w:eastAsia="等线" w:hAnsi="Arial" w:cs="Arial"/>
                <w:b/>
                <w:sz w:val="18"/>
                <w:szCs w:val="18"/>
              </w:rPr>
            </w:pPr>
            <w:r w:rsidRPr="00B21829">
              <w:rPr>
                <w:rFonts w:ascii="Arial" w:eastAsia="等线" w:hAnsi="Arial" w:cs="Arial"/>
                <w:b/>
                <w:sz w:val="18"/>
                <w:szCs w:val="18"/>
              </w:rPr>
              <w:t>IMD order</w:t>
            </w:r>
          </w:p>
        </w:tc>
      </w:tr>
      <w:tr w:rsidR="00B21829" w:rsidRPr="00B21829" w14:paraId="6A1AF548" w14:textId="77777777" w:rsidTr="00C04FA0">
        <w:trPr>
          <w:trHeight w:val="166"/>
          <w:tblHeader/>
          <w:jc w:val="center"/>
        </w:trPr>
        <w:tc>
          <w:tcPr>
            <w:tcW w:w="1980" w:type="dxa"/>
            <w:gridSpan w:val="2"/>
            <w:tcBorders>
              <w:top w:val="single" w:sz="4" w:space="0" w:color="auto"/>
              <w:left w:val="single" w:sz="4" w:space="0" w:color="auto"/>
              <w:bottom w:val="nil"/>
              <w:right w:val="single" w:sz="4" w:space="0" w:color="auto"/>
            </w:tcBorders>
            <w:shd w:val="clear" w:color="auto" w:fill="auto"/>
          </w:tcPr>
          <w:p w14:paraId="39BF7CAE"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CA_n18-n77</w:t>
            </w:r>
          </w:p>
        </w:tc>
        <w:tc>
          <w:tcPr>
            <w:tcW w:w="1080" w:type="dxa"/>
            <w:tcBorders>
              <w:left w:val="single" w:sz="4" w:space="0" w:color="auto"/>
            </w:tcBorders>
          </w:tcPr>
          <w:p w14:paraId="021EEE1D" w14:textId="77777777" w:rsidR="00B21829" w:rsidRPr="00B21829" w:rsidRDefault="00B21829" w:rsidP="00C04FA0">
            <w:pPr>
              <w:keepNext/>
              <w:keepLines/>
              <w:spacing w:after="0"/>
              <w:jc w:val="center"/>
              <w:rPr>
                <w:rFonts w:ascii="Arial" w:eastAsia="等线" w:hAnsi="Arial" w:cs="Arial"/>
                <w:sz w:val="18"/>
                <w:szCs w:val="18"/>
              </w:rPr>
            </w:pPr>
            <w:r w:rsidRPr="00B21829">
              <w:rPr>
                <w:rFonts w:ascii="Arial" w:eastAsia="等线" w:hAnsi="Arial" w:cs="Arial"/>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77A18C46"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0B8F4D0D"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38B9A42"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6DA981BB"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1AE2E623" w14:textId="77777777" w:rsidR="00B21829" w:rsidRPr="00B21829" w:rsidRDefault="00B21829" w:rsidP="00C04FA0">
            <w:pPr>
              <w:keepNext/>
              <w:keepLines/>
              <w:spacing w:after="0"/>
              <w:jc w:val="center"/>
              <w:rPr>
                <w:rFonts w:ascii="Arial" w:hAnsi="Arial" w:cs="Arial"/>
                <w:sz w:val="18"/>
                <w:szCs w:val="18"/>
                <w:lang w:eastAsia="ko-KR"/>
              </w:rPr>
            </w:pPr>
            <w:r w:rsidRPr="00B21829">
              <w:rPr>
                <w:rFonts w:ascii="Arial" w:hAnsi="Arial" w:cs="Arial"/>
                <w:sz w:val="18"/>
                <w:szCs w:val="18"/>
              </w:rPr>
              <w:t>8.3</w:t>
            </w:r>
          </w:p>
        </w:tc>
        <w:tc>
          <w:tcPr>
            <w:tcW w:w="1248" w:type="dxa"/>
            <w:tcBorders>
              <w:top w:val="single" w:sz="4" w:space="0" w:color="auto"/>
              <w:left w:val="single" w:sz="4" w:space="0" w:color="auto"/>
              <w:bottom w:val="single" w:sz="4" w:space="0" w:color="auto"/>
              <w:right w:val="single" w:sz="4" w:space="0" w:color="auto"/>
            </w:tcBorders>
          </w:tcPr>
          <w:p w14:paraId="0DA3824B"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hint="eastAsia"/>
                <w:sz w:val="18"/>
                <w:szCs w:val="18"/>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54CA25DA"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IMD4</w:t>
            </w:r>
            <w:r w:rsidRPr="00B21829">
              <w:rPr>
                <w:rFonts w:ascii="Arial" w:eastAsia="等线" w:hAnsi="Arial" w:cs="Arial"/>
                <w:sz w:val="18"/>
                <w:szCs w:val="18"/>
                <w:vertAlign w:val="superscript"/>
              </w:rPr>
              <w:t>8</w:t>
            </w:r>
          </w:p>
        </w:tc>
      </w:tr>
      <w:tr w:rsidR="00B21829" w:rsidRPr="00B21829" w14:paraId="558E283D" w14:textId="77777777" w:rsidTr="00C04FA0">
        <w:trPr>
          <w:trHeight w:val="166"/>
          <w:tblHeader/>
          <w:jc w:val="center"/>
        </w:trPr>
        <w:tc>
          <w:tcPr>
            <w:tcW w:w="1980" w:type="dxa"/>
            <w:gridSpan w:val="2"/>
            <w:tcBorders>
              <w:top w:val="nil"/>
              <w:left w:val="single" w:sz="4" w:space="0" w:color="auto"/>
              <w:bottom w:val="nil"/>
              <w:right w:val="single" w:sz="4" w:space="0" w:color="auto"/>
            </w:tcBorders>
            <w:shd w:val="clear" w:color="auto" w:fill="auto"/>
          </w:tcPr>
          <w:p w14:paraId="2740CA3D" w14:textId="77777777" w:rsidR="00B21829" w:rsidRPr="00B21829" w:rsidRDefault="00B21829"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7B9B3C08" w14:textId="77777777" w:rsidR="00B21829" w:rsidRPr="00B21829" w:rsidRDefault="00B21829" w:rsidP="00C04FA0">
            <w:pPr>
              <w:keepNext/>
              <w:keepLines/>
              <w:spacing w:after="0"/>
              <w:jc w:val="center"/>
              <w:rPr>
                <w:rFonts w:ascii="Arial" w:eastAsia="等线" w:hAnsi="Arial" w:cs="Arial"/>
                <w:sz w:val="18"/>
                <w:szCs w:val="18"/>
              </w:rPr>
            </w:pPr>
            <w:r w:rsidRPr="00B21829">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0D5AEFC0"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74AC6181"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14257A04"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7CC6B182"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6D94C20F" w14:textId="77777777" w:rsidR="00B21829" w:rsidRPr="00B21829" w:rsidRDefault="00B21829" w:rsidP="00C04FA0">
            <w:pPr>
              <w:keepNext/>
              <w:keepLines/>
              <w:spacing w:after="0"/>
              <w:jc w:val="center"/>
              <w:rPr>
                <w:rFonts w:ascii="Arial" w:hAnsi="Arial" w:cs="Arial"/>
                <w:sz w:val="18"/>
                <w:szCs w:val="18"/>
                <w:lang w:eastAsia="ko-KR"/>
              </w:rPr>
            </w:pPr>
            <w:r w:rsidRPr="00B21829">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7EE5A0C6"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hint="eastAsia"/>
                <w:sz w:val="18"/>
                <w:szCs w:val="18"/>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4A55B85A"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N/A</w:t>
            </w:r>
          </w:p>
        </w:tc>
      </w:tr>
      <w:tr w:rsidR="00B21829" w:rsidRPr="00B21829" w14:paraId="2E535E8C" w14:textId="77777777" w:rsidTr="00C04FA0">
        <w:trPr>
          <w:trHeight w:val="166"/>
          <w:tblHeader/>
          <w:jc w:val="center"/>
        </w:trPr>
        <w:tc>
          <w:tcPr>
            <w:tcW w:w="1980" w:type="dxa"/>
            <w:gridSpan w:val="2"/>
            <w:tcBorders>
              <w:top w:val="nil"/>
              <w:left w:val="single" w:sz="4" w:space="0" w:color="auto"/>
              <w:bottom w:val="nil"/>
              <w:right w:val="single" w:sz="4" w:space="0" w:color="auto"/>
            </w:tcBorders>
            <w:shd w:val="clear" w:color="auto" w:fill="auto"/>
          </w:tcPr>
          <w:p w14:paraId="49AA9A4E" w14:textId="77777777" w:rsidR="00B21829" w:rsidRPr="00B21829" w:rsidRDefault="00B21829"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30EE7CA0" w14:textId="77777777" w:rsidR="00B21829" w:rsidRPr="00B21829" w:rsidRDefault="00B21829" w:rsidP="00C04FA0">
            <w:pPr>
              <w:keepNext/>
              <w:keepLines/>
              <w:spacing w:after="0"/>
              <w:jc w:val="center"/>
              <w:rPr>
                <w:rFonts w:ascii="Arial" w:eastAsia="等线" w:hAnsi="Arial" w:cs="Arial"/>
                <w:sz w:val="18"/>
                <w:szCs w:val="18"/>
              </w:rPr>
            </w:pPr>
            <w:r w:rsidRPr="00B21829">
              <w:rPr>
                <w:rFonts w:ascii="Arial" w:eastAsia="等线" w:hAnsi="Arial" w:cs="Arial"/>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482FDB3E"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6EFAC08C"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24B9B1B3"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2E2D6CE"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862.5</w:t>
            </w:r>
          </w:p>
        </w:tc>
        <w:tc>
          <w:tcPr>
            <w:tcW w:w="689" w:type="dxa"/>
            <w:tcBorders>
              <w:top w:val="single" w:sz="4" w:space="0" w:color="auto"/>
              <w:left w:val="single" w:sz="4" w:space="0" w:color="auto"/>
              <w:bottom w:val="single" w:sz="4" w:space="0" w:color="auto"/>
              <w:right w:val="single" w:sz="4" w:space="0" w:color="auto"/>
            </w:tcBorders>
            <w:vAlign w:val="center"/>
          </w:tcPr>
          <w:p w14:paraId="535747D8" w14:textId="77777777" w:rsidR="00B21829" w:rsidRPr="00B21829" w:rsidRDefault="00B21829" w:rsidP="00C04FA0">
            <w:pPr>
              <w:keepNext/>
              <w:keepLines/>
              <w:spacing w:after="0"/>
              <w:jc w:val="center"/>
              <w:rPr>
                <w:rFonts w:ascii="Arial" w:hAnsi="Arial" w:cs="Arial"/>
                <w:sz w:val="18"/>
                <w:szCs w:val="18"/>
                <w:lang w:eastAsia="ko-KR"/>
              </w:rPr>
            </w:pPr>
            <w:r w:rsidRPr="00B21829">
              <w:rPr>
                <w:rFonts w:ascii="Arial" w:hAnsi="Arial" w:cs="Arial"/>
                <w:sz w:val="18"/>
                <w:szCs w:val="18"/>
              </w:rPr>
              <w:t>5.5</w:t>
            </w:r>
          </w:p>
        </w:tc>
        <w:tc>
          <w:tcPr>
            <w:tcW w:w="1248" w:type="dxa"/>
            <w:tcBorders>
              <w:top w:val="single" w:sz="4" w:space="0" w:color="auto"/>
              <w:left w:val="single" w:sz="4" w:space="0" w:color="auto"/>
              <w:bottom w:val="single" w:sz="4" w:space="0" w:color="auto"/>
              <w:right w:val="single" w:sz="4" w:space="0" w:color="auto"/>
            </w:tcBorders>
          </w:tcPr>
          <w:p w14:paraId="566C0D59"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hint="eastAsia"/>
                <w:sz w:val="18"/>
                <w:szCs w:val="18"/>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0A49050C"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IMD5</w:t>
            </w:r>
            <w:r w:rsidRPr="00B21829">
              <w:rPr>
                <w:rFonts w:ascii="Arial" w:eastAsia="等线" w:hAnsi="Arial" w:cs="Arial"/>
                <w:sz w:val="18"/>
                <w:szCs w:val="18"/>
                <w:vertAlign w:val="superscript"/>
              </w:rPr>
              <w:t>8</w:t>
            </w:r>
          </w:p>
        </w:tc>
      </w:tr>
      <w:tr w:rsidR="00B21829" w:rsidRPr="00B21829" w14:paraId="714F34BB" w14:textId="77777777" w:rsidTr="00C04FA0">
        <w:trPr>
          <w:trHeight w:val="166"/>
          <w:tblHeader/>
          <w:jc w:val="center"/>
        </w:trPr>
        <w:tc>
          <w:tcPr>
            <w:tcW w:w="1980" w:type="dxa"/>
            <w:gridSpan w:val="2"/>
            <w:tcBorders>
              <w:top w:val="nil"/>
              <w:bottom w:val="single" w:sz="4" w:space="0" w:color="auto"/>
            </w:tcBorders>
            <w:shd w:val="clear" w:color="auto" w:fill="auto"/>
          </w:tcPr>
          <w:p w14:paraId="4F5EFBBF" w14:textId="77777777" w:rsidR="00B21829" w:rsidRPr="00B21829" w:rsidRDefault="00B21829" w:rsidP="00C04FA0">
            <w:pPr>
              <w:keepNext/>
              <w:keepLines/>
              <w:spacing w:after="0"/>
              <w:jc w:val="center"/>
              <w:rPr>
                <w:rFonts w:ascii="Arial" w:eastAsia="MS Mincho" w:hAnsi="Arial" w:cs="Arial"/>
                <w:sz w:val="18"/>
                <w:szCs w:val="18"/>
                <w:lang w:eastAsia="ja-JP"/>
              </w:rPr>
            </w:pPr>
          </w:p>
        </w:tc>
        <w:tc>
          <w:tcPr>
            <w:tcW w:w="1080" w:type="dxa"/>
          </w:tcPr>
          <w:p w14:paraId="09ECB4E4" w14:textId="77777777" w:rsidR="00B21829" w:rsidRPr="00B21829" w:rsidRDefault="00B21829" w:rsidP="00C04FA0">
            <w:pPr>
              <w:keepNext/>
              <w:keepLines/>
              <w:spacing w:after="0"/>
              <w:jc w:val="center"/>
              <w:rPr>
                <w:rFonts w:ascii="Arial" w:eastAsia="等线" w:hAnsi="Arial" w:cs="Arial"/>
                <w:sz w:val="18"/>
                <w:szCs w:val="18"/>
              </w:rPr>
            </w:pPr>
            <w:r w:rsidRPr="00B21829">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58E454E3"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4A995BEF"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7868C6FF"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66A72968"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35EC75E4" w14:textId="77777777" w:rsidR="00B21829" w:rsidRPr="00B21829" w:rsidRDefault="00B21829" w:rsidP="00C04FA0">
            <w:pPr>
              <w:keepNext/>
              <w:keepLines/>
              <w:spacing w:after="0"/>
              <w:jc w:val="center"/>
              <w:rPr>
                <w:rFonts w:ascii="Arial" w:hAnsi="Arial" w:cs="Arial"/>
                <w:sz w:val="18"/>
                <w:szCs w:val="18"/>
                <w:lang w:eastAsia="ko-KR"/>
              </w:rPr>
            </w:pPr>
            <w:r w:rsidRPr="00B21829">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B737003"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hint="eastAsia"/>
                <w:sz w:val="18"/>
                <w:szCs w:val="18"/>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269D082C" w14:textId="77777777" w:rsidR="00B21829" w:rsidRPr="00B21829" w:rsidRDefault="00B21829" w:rsidP="00C04FA0">
            <w:pPr>
              <w:keepNext/>
              <w:keepLines/>
              <w:spacing w:after="0"/>
              <w:jc w:val="center"/>
              <w:rPr>
                <w:rFonts w:ascii="Arial" w:hAnsi="Arial" w:cs="Arial"/>
                <w:sz w:val="18"/>
                <w:szCs w:val="18"/>
              </w:rPr>
            </w:pPr>
            <w:r w:rsidRPr="00B21829">
              <w:rPr>
                <w:rFonts w:ascii="Arial" w:hAnsi="Arial" w:cs="Arial"/>
                <w:sz w:val="18"/>
                <w:szCs w:val="18"/>
              </w:rPr>
              <w:t>N/A</w:t>
            </w:r>
          </w:p>
        </w:tc>
      </w:tr>
      <w:tr w:rsidR="00B21829" w:rsidRPr="00B21829" w14:paraId="1ED11703" w14:textId="77777777" w:rsidTr="00C04FA0">
        <w:trPr>
          <w:trHeight w:val="166"/>
          <w:tblHeader/>
          <w:jc w:val="center"/>
        </w:trPr>
        <w:tc>
          <w:tcPr>
            <w:tcW w:w="1980" w:type="dxa"/>
            <w:gridSpan w:val="2"/>
            <w:tcBorders>
              <w:top w:val="single" w:sz="4" w:space="0" w:color="auto"/>
              <w:left w:val="single" w:sz="4" w:space="0" w:color="auto"/>
              <w:bottom w:val="nil"/>
              <w:right w:val="single" w:sz="4" w:space="0" w:color="auto"/>
            </w:tcBorders>
            <w:shd w:val="clear" w:color="auto" w:fill="auto"/>
          </w:tcPr>
          <w:p w14:paraId="06A6E558"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hint="eastAsia"/>
                <w:sz w:val="18"/>
                <w:szCs w:val="18"/>
                <w:lang w:eastAsia="ja-JP"/>
              </w:rPr>
              <w:t>CA</w:t>
            </w:r>
            <w:r w:rsidRPr="00B21829">
              <w:rPr>
                <w:rFonts w:ascii="Arial" w:eastAsia="MS Mincho" w:hAnsi="Arial" w:cs="Arial"/>
                <w:sz w:val="18"/>
                <w:szCs w:val="18"/>
                <w:lang w:eastAsia="ja-JP"/>
              </w:rPr>
              <w:t>_</w:t>
            </w:r>
            <w:r w:rsidRPr="00B21829">
              <w:rPr>
                <w:rFonts w:ascii="Arial" w:eastAsia="MS Mincho" w:hAnsi="Arial" w:cs="Arial" w:hint="eastAsia"/>
                <w:sz w:val="18"/>
                <w:szCs w:val="18"/>
                <w:lang w:eastAsia="ja-JP"/>
              </w:rPr>
              <w:t>n</w:t>
            </w:r>
            <w:r w:rsidRPr="00B21829">
              <w:rPr>
                <w:rFonts w:ascii="Arial" w:eastAsia="MS Mincho" w:hAnsi="Arial" w:cs="Arial"/>
                <w:sz w:val="18"/>
                <w:szCs w:val="18"/>
                <w:lang w:eastAsia="ja-JP"/>
              </w:rPr>
              <w:t>18-</w:t>
            </w:r>
            <w:r w:rsidRPr="00B21829">
              <w:rPr>
                <w:rFonts w:ascii="Arial" w:eastAsia="MS Mincho" w:hAnsi="Arial" w:cs="Arial" w:hint="eastAsia"/>
                <w:sz w:val="18"/>
                <w:szCs w:val="18"/>
                <w:lang w:eastAsia="ja-JP"/>
              </w:rPr>
              <w:t>n</w:t>
            </w:r>
            <w:r w:rsidRPr="00B21829">
              <w:rPr>
                <w:rFonts w:ascii="Arial" w:eastAsia="MS Mincho" w:hAnsi="Arial" w:cs="Arial"/>
                <w:sz w:val="18"/>
                <w:szCs w:val="18"/>
                <w:lang w:eastAsia="ja-JP"/>
              </w:rPr>
              <w:t>78</w:t>
            </w:r>
          </w:p>
        </w:tc>
        <w:tc>
          <w:tcPr>
            <w:tcW w:w="1080" w:type="dxa"/>
            <w:tcBorders>
              <w:left w:val="single" w:sz="4" w:space="0" w:color="auto"/>
            </w:tcBorders>
            <w:vAlign w:val="center"/>
          </w:tcPr>
          <w:p w14:paraId="4BB91ABD"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n18</w:t>
            </w:r>
          </w:p>
        </w:tc>
        <w:tc>
          <w:tcPr>
            <w:tcW w:w="720" w:type="dxa"/>
            <w:tcBorders>
              <w:top w:val="single" w:sz="4" w:space="0" w:color="auto"/>
              <w:left w:val="single" w:sz="4" w:space="0" w:color="auto"/>
              <w:bottom w:val="single" w:sz="4" w:space="0" w:color="auto"/>
              <w:right w:val="single" w:sz="4" w:space="0" w:color="auto"/>
            </w:tcBorders>
            <w:vAlign w:val="center"/>
          </w:tcPr>
          <w:p w14:paraId="1743A03A"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18668333"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5</w:t>
            </w:r>
          </w:p>
        </w:tc>
        <w:tc>
          <w:tcPr>
            <w:tcW w:w="615" w:type="dxa"/>
            <w:tcBorders>
              <w:top w:val="single" w:sz="4" w:space="0" w:color="auto"/>
              <w:left w:val="single" w:sz="4" w:space="0" w:color="auto"/>
              <w:bottom w:val="single" w:sz="4" w:space="0" w:color="auto"/>
              <w:right w:val="single" w:sz="4" w:space="0" w:color="auto"/>
            </w:tcBorders>
            <w:vAlign w:val="center"/>
          </w:tcPr>
          <w:p w14:paraId="2FC402DC"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25</w:t>
            </w:r>
          </w:p>
        </w:tc>
        <w:tc>
          <w:tcPr>
            <w:tcW w:w="954" w:type="dxa"/>
            <w:tcBorders>
              <w:top w:val="single" w:sz="4" w:space="0" w:color="auto"/>
              <w:left w:val="single" w:sz="4" w:space="0" w:color="auto"/>
              <w:bottom w:val="single" w:sz="4" w:space="0" w:color="auto"/>
              <w:right w:val="single" w:sz="4" w:space="0" w:color="auto"/>
            </w:tcBorders>
            <w:vAlign w:val="center"/>
          </w:tcPr>
          <w:p w14:paraId="0DAE88C4"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7BC18EAE"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8.3</w:t>
            </w:r>
          </w:p>
        </w:tc>
        <w:tc>
          <w:tcPr>
            <w:tcW w:w="1248" w:type="dxa"/>
            <w:tcBorders>
              <w:top w:val="single" w:sz="4" w:space="0" w:color="auto"/>
              <w:left w:val="single" w:sz="4" w:space="0" w:color="auto"/>
              <w:bottom w:val="single" w:sz="4" w:space="0" w:color="auto"/>
              <w:right w:val="single" w:sz="4" w:space="0" w:color="auto"/>
            </w:tcBorders>
          </w:tcPr>
          <w:p w14:paraId="4B8BB45A"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hint="eastAsia"/>
                <w:sz w:val="18"/>
                <w:szCs w:val="18"/>
                <w:lang w:eastAsia="ja-JP"/>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4992C65F"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IMD4</w:t>
            </w:r>
            <w:r w:rsidRPr="00B21829">
              <w:rPr>
                <w:rFonts w:ascii="Arial" w:eastAsia="MS Mincho" w:hAnsi="Arial" w:cs="Arial"/>
                <w:sz w:val="18"/>
                <w:szCs w:val="18"/>
                <w:vertAlign w:val="superscript"/>
                <w:lang w:eastAsia="ja-JP"/>
              </w:rPr>
              <w:t>9</w:t>
            </w:r>
          </w:p>
        </w:tc>
      </w:tr>
      <w:tr w:rsidR="00B21829" w:rsidRPr="00B21829" w14:paraId="7A84CB84" w14:textId="77777777" w:rsidTr="00C04FA0">
        <w:trPr>
          <w:trHeight w:val="166"/>
          <w:tblHeader/>
          <w:jc w:val="center"/>
        </w:trPr>
        <w:tc>
          <w:tcPr>
            <w:tcW w:w="1980" w:type="dxa"/>
            <w:gridSpan w:val="2"/>
            <w:tcBorders>
              <w:top w:val="nil"/>
              <w:bottom w:val="single" w:sz="4" w:space="0" w:color="auto"/>
            </w:tcBorders>
            <w:shd w:val="clear" w:color="auto" w:fill="auto"/>
          </w:tcPr>
          <w:p w14:paraId="566C822A" w14:textId="77777777" w:rsidR="00B21829" w:rsidRPr="00B21829" w:rsidRDefault="00B21829" w:rsidP="00C04FA0">
            <w:pPr>
              <w:keepNext/>
              <w:keepLines/>
              <w:spacing w:after="0"/>
              <w:jc w:val="center"/>
              <w:rPr>
                <w:rFonts w:ascii="Arial" w:eastAsia="MS Mincho" w:hAnsi="Arial" w:cs="Arial"/>
                <w:sz w:val="18"/>
                <w:szCs w:val="18"/>
                <w:lang w:eastAsia="ja-JP"/>
              </w:rPr>
            </w:pPr>
          </w:p>
        </w:tc>
        <w:tc>
          <w:tcPr>
            <w:tcW w:w="1080" w:type="dxa"/>
            <w:vAlign w:val="center"/>
          </w:tcPr>
          <w:p w14:paraId="1BCA6851"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n78</w:t>
            </w:r>
          </w:p>
        </w:tc>
        <w:tc>
          <w:tcPr>
            <w:tcW w:w="720" w:type="dxa"/>
            <w:tcBorders>
              <w:top w:val="single" w:sz="4" w:space="0" w:color="auto"/>
              <w:left w:val="single" w:sz="4" w:space="0" w:color="auto"/>
              <w:bottom w:val="single" w:sz="4" w:space="0" w:color="auto"/>
              <w:right w:val="single" w:sz="4" w:space="0" w:color="auto"/>
            </w:tcBorders>
            <w:vAlign w:val="center"/>
          </w:tcPr>
          <w:p w14:paraId="3F10A3D9"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7C6A8D0D"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10</w:t>
            </w:r>
          </w:p>
        </w:tc>
        <w:tc>
          <w:tcPr>
            <w:tcW w:w="615" w:type="dxa"/>
            <w:tcBorders>
              <w:top w:val="single" w:sz="4" w:space="0" w:color="auto"/>
              <w:left w:val="single" w:sz="4" w:space="0" w:color="auto"/>
              <w:bottom w:val="single" w:sz="4" w:space="0" w:color="auto"/>
              <w:right w:val="single" w:sz="4" w:space="0" w:color="auto"/>
            </w:tcBorders>
            <w:vAlign w:val="center"/>
          </w:tcPr>
          <w:p w14:paraId="1EB22808"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50</w:t>
            </w:r>
          </w:p>
        </w:tc>
        <w:tc>
          <w:tcPr>
            <w:tcW w:w="954" w:type="dxa"/>
            <w:tcBorders>
              <w:top w:val="single" w:sz="4" w:space="0" w:color="auto"/>
              <w:left w:val="single" w:sz="4" w:space="0" w:color="auto"/>
              <w:bottom w:val="single" w:sz="4" w:space="0" w:color="auto"/>
              <w:right w:val="single" w:sz="4" w:space="0" w:color="auto"/>
            </w:tcBorders>
            <w:vAlign w:val="center"/>
          </w:tcPr>
          <w:p w14:paraId="33B67B92"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7AAF6082"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N/A</w:t>
            </w:r>
          </w:p>
        </w:tc>
        <w:tc>
          <w:tcPr>
            <w:tcW w:w="1248" w:type="dxa"/>
            <w:tcBorders>
              <w:top w:val="single" w:sz="4" w:space="0" w:color="auto"/>
              <w:left w:val="single" w:sz="4" w:space="0" w:color="auto"/>
              <w:bottom w:val="single" w:sz="4" w:space="0" w:color="auto"/>
              <w:right w:val="single" w:sz="4" w:space="0" w:color="auto"/>
            </w:tcBorders>
          </w:tcPr>
          <w:p w14:paraId="35165E94"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hint="eastAsia"/>
                <w:sz w:val="18"/>
                <w:szCs w:val="18"/>
                <w:lang w:eastAsia="ja-JP"/>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36371747" w14:textId="77777777" w:rsidR="00B21829" w:rsidRPr="00B21829" w:rsidRDefault="00B21829" w:rsidP="00C04FA0">
            <w:pPr>
              <w:keepNext/>
              <w:keepLines/>
              <w:spacing w:after="0"/>
              <w:jc w:val="center"/>
              <w:rPr>
                <w:rFonts w:ascii="Arial" w:eastAsia="MS Mincho" w:hAnsi="Arial" w:cs="Arial"/>
                <w:sz w:val="18"/>
                <w:szCs w:val="18"/>
                <w:lang w:eastAsia="ja-JP"/>
              </w:rPr>
            </w:pPr>
            <w:r w:rsidRPr="00B21829">
              <w:rPr>
                <w:rFonts w:ascii="Arial" w:eastAsia="MS Mincho" w:hAnsi="Arial" w:cs="Arial"/>
                <w:sz w:val="18"/>
                <w:szCs w:val="18"/>
                <w:lang w:eastAsia="ja-JP"/>
              </w:rPr>
              <w:t>N/A</w:t>
            </w:r>
          </w:p>
        </w:tc>
      </w:tr>
      <w:tr w:rsidR="00B21829" w:rsidRPr="00B21829" w14:paraId="68621326" w14:textId="77777777" w:rsidTr="00C04FA0">
        <w:trPr>
          <w:trHeight w:val="166"/>
          <w:tblHeader/>
          <w:jc w:val="center"/>
        </w:trPr>
        <w:tc>
          <w:tcPr>
            <w:tcW w:w="9884" w:type="dxa"/>
            <w:gridSpan w:val="10"/>
            <w:tcBorders>
              <w:top w:val="nil"/>
              <w:bottom w:val="single" w:sz="3" w:space="0" w:color="auto"/>
              <w:right w:val="single" w:sz="4" w:space="0" w:color="auto"/>
            </w:tcBorders>
          </w:tcPr>
          <w:p w14:paraId="53808728" w14:textId="77777777" w:rsidR="00B21829" w:rsidRPr="00B21829" w:rsidRDefault="00B21829" w:rsidP="00C04FA0">
            <w:pPr>
              <w:keepNext/>
              <w:keepLines/>
              <w:spacing w:after="0"/>
              <w:ind w:left="851" w:hanging="851"/>
              <w:rPr>
                <w:rFonts w:ascii="Arial" w:eastAsia="等线" w:hAnsi="Arial"/>
                <w:sz w:val="18"/>
                <w:szCs w:val="18"/>
              </w:rPr>
            </w:pPr>
            <w:r w:rsidRPr="00B21829">
              <w:rPr>
                <w:rFonts w:ascii="Arial" w:eastAsia="等线" w:hAnsi="Arial"/>
                <w:sz w:val="18"/>
                <w:szCs w:val="18"/>
              </w:rPr>
              <w:t>NOTE8:</w:t>
            </w:r>
            <w:r w:rsidRPr="00B21829">
              <w:rPr>
                <w:rFonts w:ascii="Arial" w:eastAsia="等线" w:hAnsi="Arial"/>
                <w:sz w:val="18"/>
                <w:szCs w:val="18"/>
              </w:rPr>
              <w:tab/>
              <w:t>For a UE which supports this band combination only when the Band n77 frequency range restriction of 3400 – 4100 MHz applies, the MSD test point(s) cannot be verified for the band combination and the test point(s) can be skipped.</w:t>
            </w:r>
          </w:p>
          <w:p w14:paraId="04CDDB48" w14:textId="77777777" w:rsidR="00B21829" w:rsidRPr="00B21829" w:rsidRDefault="00B21829" w:rsidP="00C04FA0">
            <w:pPr>
              <w:keepNext/>
              <w:keepLines/>
              <w:spacing w:after="0"/>
              <w:ind w:left="851" w:hanging="851"/>
              <w:rPr>
                <w:rFonts w:ascii="Arial" w:eastAsia="等线" w:hAnsi="Arial"/>
                <w:sz w:val="18"/>
                <w:szCs w:val="18"/>
                <w:lang w:val="en-US" w:eastAsia="zh-CN"/>
              </w:rPr>
            </w:pPr>
            <w:r w:rsidRPr="00B21829">
              <w:rPr>
                <w:rFonts w:ascii="Arial" w:eastAsia="等线" w:hAnsi="Arial"/>
                <w:sz w:val="18"/>
                <w:szCs w:val="18"/>
              </w:rPr>
              <w:t>NOTE 9:</w:t>
            </w:r>
            <w:r w:rsidRPr="00B21829">
              <w:rPr>
                <w:rFonts w:ascii="Arial" w:eastAsia="等线" w:hAnsi="Arial"/>
                <w:sz w:val="18"/>
                <w:szCs w:val="18"/>
              </w:rPr>
              <w:tab/>
              <w:t>For a UE which supports this band combination only when the Band n78 frequency range restriction of 3400 – 3800 MHz, the MSD test point(s) cannot be verified for the band combination and the test point(s) can be skipped.</w:t>
            </w:r>
          </w:p>
        </w:tc>
      </w:tr>
    </w:tbl>
    <w:p w14:paraId="135E2699" w14:textId="77777777" w:rsidR="00B21829" w:rsidRPr="00B21829" w:rsidRDefault="00B21829" w:rsidP="00B21829">
      <w:pPr>
        <w:spacing w:after="120"/>
        <w:rPr>
          <w:color w:val="4472C4" w:themeColor="accent1"/>
          <w:szCs w:val="24"/>
          <w:lang w:eastAsia="zh-CN"/>
        </w:rPr>
      </w:pPr>
    </w:p>
    <w:p w14:paraId="3BA29984" w14:textId="5779DBB1" w:rsidR="00B21829" w:rsidRDefault="008B14A1"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1F4649">
        <w:rPr>
          <w:rFonts w:eastAsia="宋体" w:hint="eastAsia"/>
          <w:b/>
          <w:i/>
          <w:color w:val="0070C0"/>
          <w:szCs w:val="24"/>
          <w:highlight w:val="cyan"/>
          <w:u w:val="single"/>
          <w:lang w:eastAsia="zh-CN"/>
        </w:rPr>
        <w:t>P</w:t>
      </w:r>
      <w:r w:rsidRPr="001F4649">
        <w:rPr>
          <w:rFonts w:eastAsia="宋体"/>
          <w:b/>
          <w:i/>
          <w:color w:val="0070C0"/>
          <w:szCs w:val="24"/>
          <w:highlight w:val="cyan"/>
          <w:u w:val="single"/>
          <w:lang w:eastAsia="zh-CN"/>
        </w:rPr>
        <w:t xml:space="preserve">roposal </w:t>
      </w:r>
      <w:r w:rsidR="001F4649" w:rsidRPr="001F4649">
        <w:rPr>
          <w:rFonts w:eastAsia="宋体"/>
          <w:b/>
          <w:i/>
          <w:color w:val="0070C0"/>
          <w:szCs w:val="24"/>
          <w:highlight w:val="cyan"/>
          <w:u w:val="single"/>
          <w:lang w:eastAsia="zh-CN"/>
        </w:rPr>
        <w:t>2</w:t>
      </w:r>
      <w:r w:rsidR="001F4649" w:rsidRPr="001F4649">
        <w:rPr>
          <w:rFonts w:eastAsia="宋体"/>
          <w:color w:val="0070C0"/>
          <w:szCs w:val="24"/>
          <w:u w:val="single"/>
          <w:lang w:eastAsia="zh-CN"/>
        </w:rPr>
        <w:t xml:space="preserve"> </w:t>
      </w:r>
      <w:r>
        <w:rPr>
          <w:rFonts w:eastAsia="宋体"/>
          <w:color w:val="0070C0"/>
          <w:szCs w:val="24"/>
          <w:lang w:eastAsia="zh-CN"/>
        </w:rPr>
        <w:t xml:space="preserve">for </w:t>
      </w:r>
      <w:r w:rsidRPr="008B14A1">
        <w:rPr>
          <w:rFonts w:eastAsia="宋体"/>
          <w:color w:val="0070C0"/>
          <w:szCs w:val="24"/>
          <w:u w:val="single"/>
          <w:lang w:eastAsia="zh-CN"/>
        </w:rPr>
        <w:t>CA_n18-n77 PC2 MSD test points</w:t>
      </w:r>
      <w:r>
        <w:rPr>
          <w:rFonts w:eastAsia="宋体"/>
          <w:color w:val="0070C0"/>
          <w:szCs w:val="24"/>
          <w:lang w:eastAsia="zh-CN"/>
        </w:rPr>
        <w:t>.</w:t>
      </w:r>
    </w:p>
    <w:p w14:paraId="3F84DCCE" w14:textId="67427B96" w:rsidR="008B14A1" w:rsidRDefault="008B14A1" w:rsidP="004F29E8">
      <w:pPr>
        <w:pStyle w:val="afe"/>
        <w:numPr>
          <w:ilvl w:val="0"/>
          <w:numId w:val="8"/>
        </w:numPr>
        <w:overflowPunct/>
        <w:autoSpaceDE/>
        <w:autoSpaceDN/>
        <w:adjustRightInd/>
        <w:spacing w:after="120"/>
        <w:ind w:firstLineChars="0"/>
        <w:textAlignment w:val="auto"/>
        <w:rPr>
          <w:rFonts w:eastAsia="Arial"/>
          <w:bCs/>
          <w:color w:val="4472C4" w:themeColor="accent1"/>
          <w:lang w:eastAsia="zh-CN"/>
        </w:rPr>
      </w:pPr>
      <w:r w:rsidRPr="008B14A1">
        <w:rPr>
          <w:rFonts w:eastAsia="Arial"/>
          <w:bCs/>
          <w:color w:val="4472C4" w:themeColor="accent1"/>
          <w:lang w:eastAsia="zh-CN"/>
        </w:rPr>
        <w:t>The relevant parts of the table below are used for the specification in 38.101-1 MSD due to IMDs of 2UL band tables. The IMD4 and IMD5 values are copied from similar band combination CA_n5-n77.</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248"/>
        <w:gridCol w:w="732"/>
        <w:gridCol w:w="1080"/>
        <w:gridCol w:w="720"/>
        <w:gridCol w:w="1350"/>
        <w:gridCol w:w="615"/>
        <w:gridCol w:w="954"/>
        <w:gridCol w:w="689"/>
        <w:gridCol w:w="1248"/>
        <w:gridCol w:w="1248"/>
      </w:tblGrid>
      <w:tr w:rsidR="008B14A1" w:rsidRPr="008B14A1" w14:paraId="7837A1A2" w14:textId="77777777" w:rsidTr="00C04FA0">
        <w:trPr>
          <w:trHeight w:val="166"/>
          <w:tblHeader/>
          <w:jc w:val="center"/>
        </w:trPr>
        <w:tc>
          <w:tcPr>
            <w:tcW w:w="1248" w:type="dxa"/>
            <w:tcBorders>
              <w:bottom w:val="single" w:sz="3" w:space="0" w:color="auto"/>
            </w:tcBorders>
          </w:tcPr>
          <w:p w14:paraId="7172371E" w14:textId="77777777" w:rsidR="008B14A1" w:rsidRPr="008B14A1" w:rsidRDefault="008B14A1" w:rsidP="00C04FA0">
            <w:pPr>
              <w:keepLines/>
              <w:spacing w:after="0"/>
              <w:jc w:val="center"/>
              <w:rPr>
                <w:rFonts w:ascii="Arial" w:eastAsia="等线" w:hAnsi="Arial" w:cs="Arial"/>
                <w:b/>
                <w:sz w:val="18"/>
                <w:szCs w:val="18"/>
              </w:rPr>
            </w:pPr>
          </w:p>
        </w:tc>
        <w:tc>
          <w:tcPr>
            <w:tcW w:w="8636" w:type="dxa"/>
            <w:gridSpan w:val="9"/>
            <w:tcBorders>
              <w:bottom w:val="single" w:sz="3" w:space="0" w:color="auto"/>
            </w:tcBorders>
          </w:tcPr>
          <w:p w14:paraId="45B97E86"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NR or E-UTRA Band / Channel bandwidth / N</w:t>
            </w:r>
            <w:r w:rsidRPr="008B14A1">
              <w:rPr>
                <w:rFonts w:ascii="Arial" w:eastAsia="等线" w:hAnsi="Arial" w:cs="Arial"/>
                <w:b/>
                <w:sz w:val="18"/>
                <w:szCs w:val="18"/>
                <w:vertAlign w:val="subscript"/>
              </w:rPr>
              <w:t>RB</w:t>
            </w:r>
            <w:r w:rsidRPr="008B14A1">
              <w:rPr>
                <w:rFonts w:ascii="Arial" w:eastAsia="等线" w:hAnsi="Arial" w:cs="Arial"/>
                <w:b/>
                <w:sz w:val="18"/>
                <w:szCs w:val="18"/>
              </w:rPr>
              <w:t xml:space="preserve"> / MSD</w:t>
            </w:r>
          </w:p>
        </w:tc>
      </w:tr>
      <w:tr w:rsidR="008B14A1" w:rsidRPr="008B14A1" w14:paraId="61D0C6BA" w14:textId="77777777" w:rsidTr="00C04FA0">
        <w:trPr>
          <w:trHeight w:val="166"/>
          <w:tblHeader/>
          <w:jc w:val="center"/>
        </w:trPr>
        <w:tc>
          <w:tcPr>
            <w:tcW w:w="1980" w:type="dxa"/>
            <w:gridSpan w:val="2"/>
            <w:tcBorders>
              <w:bottom w:val="single" w:sz="3" w:space="0" w:color="auto"/>
            </w:tcBorders>
          </w:tcPr>
          <w:p w14:paraId="0940C495"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MS Mincho" w:hAnsi="Arial" w:cs="Arial"/>
                <w:b/>
                <w:sz w:val="18"/>
                <w:szCs w:val="18"/>
                <w:lang w:eastAsia="ja-JP"/>
              </w:rPr>
              <w:t>NR-CA or ENDC</w:t>
            </w:r>
          </w:p>
          <w:p w14:paraId="14C23E01" w14:textId="77777777" w:rsidR="008B14A1" w:rsidRPr="008B14A1" w:rsidRDefault="008B14A1" w:rsidP="00C04FA0">
            <w:pPr>
              <w:keepLines/>
              <w:spacing w:after="0"/>
              <w:jc w:val="center"/>
              <w:rPr>
                <w:rFonts w:ascii="Arial" w:eastAsia="MS Mincho" w:hAnsi="Arial" w:cs="Arial"/>
                <w:b/>
                <w:sz w:val="18"/>
                <w:szCs w:val="18"/>
                <w:lang w:eastAsia="ja-JP"/>
              </w:rPr>
            </w:pPr>
            <w:r w:rsidRPr="008B14A1">
              <w:rPr>
                <w:rFonts w:ascii="Arial" w:eastAsia="等线" w:hAnsi="Arial" w:cs="Arial"/>
                <w:b/>
                <w:sz w:val="18"/>
                <w:szCs w:val="18"/>
              </w:rPr>
              <w:t>Configuration</w:t>
            </w:r>
          </w:p>
        </w:tc>
        <w:tc>
          <w:tcPr>
            <w:tcW w:w="1080" w:type="dxa"/>
            <w:tcBorders>
              <w:bottom w:val="single" w:sz="3" w:space="0" w:color="auto"/>
            </w:tcBorders>
          </w:tcPr>
          <w:p w14:paraId="7AD176D7"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 xml:space="preserve">EUTRA or </w:t>
            </w:r>
            <w:r w:rsidRPr="008B14A1">
              <w:rPr>
                <w:rFonts w:ascii="Arial" w:eastAsia="MS Mincho" w:hAnsi="Arial" w:cs="Arial"/>
                <w:b/>
                <w:sz w:val="18"/>
                <w:szCs w:val="18"/>
                <w:lang w:eastAsia="ja-JP"/>
              </w:rPr>
              <w:t>NR</w:t>
            </w:r>
            <w:r w:rsidRPr="008B14A1">
              <w:rPr>
                <w:rFonts w:ascii="Arial" w:eastAsia="等线" w:hAnsi="Arial" w:cs="Arial"/>
                <w:b/>
                <w:sz w:val="18"/>
                <w:szCs w:val="18"/>
              </w:rPr>
              <w:t xml:space="preserve"> band</w:t>
            </w:r>
          </w:p>
        </w:tc>
        <w:tc>
          <w:tcPr>
            <w:tcW w:w="720" w:type="dxa"/>
            <w:tcBorders>
              <w:bottom w:val="single" w:sz="3" w:space="0" w:color="auto"/>
            </w:tcBorders>
          </w:tcPr>
          <w:p w14:paraId="50C90513"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UL F</w:t>
            </w:r>
            <w:r w:rsidRPr="008B14A1">
              <w:rPr>
                <w:rFonts w:ascii="Arial" w:eastAsia="等线" w:hAnsi="Arial" w:cs="Arial"/>
                <w:b/>
                <w:sz w:val="18"/>
                <w:szCs w:val="18"/>
                <w:vertAlign w:val="subscript"/>
              </w:rPr>
              <w:t>c</w:t>
            </w:r>
            <w:r w:rsidRPr="008B14A1">
              <w:rPr>
                <w:rFonts w:ascii="Arial" w:eastAsia="等线" w:hAnsi="Arial" w:cs="Arial"/>
                <w:b/>
                <w:sz w:val="18"/>
                <w:szCs w:val="18"/>
              </w:rPr>
              <w:t xml:space="preserve"> </w:t>
            </w:r>
            <w:r w:rsidRPr="008B14A1">
              <w:rPr>
                <w:rFonts w:ascii="Arial" w:eastAsia="等线" w:hAnsi="Arial" w:cs="Arial"/>
                <w:b/>
                <w:sz w:val="18"/>
                <w:szCs w:val="18"/>
              </w:rPr>
              <w:br/>
              <w:t>(MHz)</w:t>
            </w:r>
          </w:p>
        </w:tc>
        <w:tc>
          <w:tcPr>
            <w:tcW w:w="1350" w:type="dxa"/>
            <w:tcBorders>
              <w:bottom w:val="single" w:sz="3" w:space="0" w:color="auto"/>
            </w:tcBorders>
          </w:tcPr>
          <w:p w14:paraId="4AD48431"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 xml:space="preserve">UL/DL BW </w:t>
            </w:r>
            <w:r w:rsidRPr="008B14A1">
              <w:rPr>
                <w:rFonts w:ascii="Arial" w:eastAsia="等线" w:hAnsi="Arial" w:cs="Arial"/>
                <w:b/>
                <w:sz w:val="18"/>
                <w:szCs w:val="18"/>
              </w:rPr>
              <w:br/>
              <w:t>(MHz)</w:t>
            </w:r>
          </w:p>
        </w:tc>
        <w:tc>
          <w:tcPr>
            <w:tcW w:w="615" w:type="dxa"/>
            <w:tcBorders>
              <w:bottom w:val="single" w:sz="3" w:space="0" w:color="auto"/>
            </w:tcBorders>
          </w:tcPr>
          <w:p w14:paraId="55E020EB"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 xml:space="preserve">UL </w:t>
            </w:r>
            <w:r w:rsidRPr="008B14A1">
              <w:rPr>
                <w:rFonts w:ascii="Arial" w:eastAsia="等线" w:hAnsi="Arial" w:cs="Arial"/>
                <w:b/>
                <w:sz w:val="18"/>
                <w:szCs w:val="18"/>
              </w:rPr>
              <w:br/>
              <w:t>L</w:t>
            </w:r>
            <w:r w:rsidRPr="008B14A1">
              <w:rPr>
                <w:rFonts w:ascii="Arial" w:eastAsia="等线" w:hAnsi="Arial" w:cs="Arial"/>
                <w:b/>
                <w:sz w:val="18"/>
                <w:szCs w:val="18"/>
                <w:vertAlign w:val="subscript"/>
              </w:rPr>
              <w:t>CRB</w:t>
            </w:r>
          </w:p>
        </w:tc>
        <w:tc>
          <w:tcPr>
            <w:tcW w:w="954" w:type="dxa"/>
            <w:tcBorders>
              <w:bottom w:val="single" w:sz="3" w:space="0" w:color="auto"/>
            </w:tcBorders>
          </w:tcPr>
          <w:p w14:paraId="125BBE67"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DL F</w:t>
            </w:r>
            <w:r w:rsidRPr="008B14A1">
              <w:rPr>
                <w:rFonts w:ascii="Arial" w:eastAsia="等线" w:hAnsi="Arial" w:cs="Arial"/>
                <w:b/>
                <w:sz w:val="18"/>
                <w:szCs w:val="18"/>
                <w:vertAlign w:val="subscript"/>
              </w:rPr>
              <w:t>c</w:t>
            </w:r>
            <w:r w:rsidRPr="008B14A1">
              <w:rPr>
                <w:rFonts w:ascii="Arial" w:eastAsia="等线" w:hAnsi="Arial" w:cs="Arial"/>
                <w:b/>
                <w:sz w:val="18"/>
                <w:szCs w:val="18"/>
              </w:rPr>
              <w:t xml:space="preserve"> (MHz)</w:t>
            </w:r>
          </w:p>
        </w:tc>
        <w:tc>
          <w:tcPr>
            <w:tcW w:w="689" w:type="dxa"/>
            <w:tcBorders>
              <w:bottom w:val="single" w:sz="3" w:space="0" w:color="auto"/>
            </w:tcBorders>
          </w:tcPr>
          <w:p w14:paraId="64A41F87"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 xml:space="preserve">MSD </w:t>
            </w:r>
            <w:r w:rsidRPr="008B14A1">
              <w:rPr>
                <w:rFonts w:ascii="Arial" w:eastAsia="等线" w:hAnsi="Arial" w:cs="Arial"/>
                <w:b/>
                <w:sz w:val="18"/>
                <w:szCs w:val="18"/>
              </w:rPr>
              <w:br/>
              <w:t>(dB)</w:t>
            </w:r>
          </w:p>
        </w:tc>
        <w:tc>
          <w:tcPr>
            <w:tcW w:w="1248" w:type="dxa"/>
            <w:tcBorders>
              <w:bottom w:val="single" w:sz="3" w:space="0" w:color="auto"/>
            </w:tcBorders>
          </w:tcPr>
          <w:p w14:paraId="075A5B08"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Duplex mode</w:t>
            </w:r>
          </w:p>
        </w:tc>
        <w:tc>
          <w:tcPr>
            <w:tcW w:w="1248" w:type="dxa"/>
            <w:tcBorders>
              <w:bottom w:val="single" w:sz="3" w:space="0" w:color="auto"/>
            </w:tcBorders>
          </w:tcPr>
          <w:p w14:paraId="30630558" w14:textId="77777777" w:rsidR="008B14A1" w:rsidRPr="008B14A1" w:rsidRDefault="008B14A1" w:rsidP="00C04FA0">
            <w:pPr>
              <w:keepLines/>
              <w:spacing w:after="0"/>
              <w:jc w:val="center"/>
              <w:rPr>
                <w:rFonts w:ascii="Arial" w:eastAsia="等线" w:hAnsi="Arial" w:cs="Arial"/>
                <w:b/>
                <w:sz w:val="18"/>
                <w:szCs w:val="18"/>
              </w:rPr>
            </w:pPr>
            <w:r w:rsidRPr="008B14A1">
              <w:rPr>
                <w:rFonts w:ascii="Arial" w:eastAsia="等线" w:hAnsi="Arial" w:cs="Arial"/>
                <w:b/>
                <w:sz w:val="18"/>
                <w:szCs w:val="18"/>
              </w:rPr>
              <w:t>IMD order</w:t>
            </w:r>
          </w:p>
        </w:tc>
      </w:tr>
      <w:tr w:rsidR="008B14A1" w:rsidRPr="008B14A1" w14:paraId="08089F61" w14:textId="77777777" w:rsidTr="00C04FA0">
        <w:trPr>
          <w:trHeight w:val="166"/>
          <w:tblHeader/>
          <w:jc w:val="center"/>
        </w:trPr>
        <w:tc>
          <w:tcPr>
            <w:tcW w:w="1980" w:type="dxa"/>
            <w:gridSpan w:val="2"/>
            <w:tcBorders>
              <w:top w:val="single" w:sz="4" w:space="0" w:color="auto"/>
              <w:left w:val="single" w:sz="4" w:space="0" w:color="auto"/>
              <w:bottom w:val="nil"/>
              <w:right w:val="single" w:sz="4" w:space="0" w:color="auto"/>
            </w:tcBorders>
            <w:shd w:val="clear" w:color="auto" w:fill="auto"/>
          </w:tcPr>
          <w:p w14:paraId="2164AB88" w14:textId="77777777" w:rsidR="008B14A1" w:rsidRPr="008B14A1" w:rsidRDefault="008B14A1" w:rsidP="00C04FA0">
            <w:pPr>
              <w:keepNext/>
              <w:keepLines/>
              <w:spacing w:after="0"/>
              <w:jc w:val="center"/>
              <w:rPr>
                <w:rFonts w:ascii="Arial" w:eastAsia="MS Mincho" w:hAnsi="Arial" w:cs="Arial"/>
                <w:sz w:val="18"/>
                <w:szCs w:val="18"/>
                <w:lang w:eastAsia="ja-JP"/>
              </w:rPr>
            </w:pPr>
            <w:r w:rsidRPr="008B14A1">
              <w:rPr>
                <w:rFonts w:ascii="Arial" w:eastAsia="MS Mincho" w:hAnsi="Arial" w:cs="Arial"/>
                <w:sz w:val="18"/>
                <w:szCs w:val="18"/>
                <w:lang w:eastAsia="ja-JP"/>
              </w:rPr>
              <w:t>CA_n18-n77</w:t>
            </w:r>
          </w:p>
        </w:tc>
        <w:tc>
          <w:tcPr>
            <w:tcW w:w="1080" w:type="dxa"/>
            <w:tcBorders>
              <w:left w:val="single" w:sz="4" w:space="0" w:color="auto"/>
            </w:tcBorders>
          </w:tcPr>
          <w:p w14:paraId="2E1551B4" w14:textId="77777777" w:rsidR="008B14A1" w:rsidRPr="008B14A1" w:rsidRDefault="008B14A1" w:rsidP="00C04FA0">
            <w:pPr>
              <w:keepNext/>
              <w:keepLines/>
              <w:spacing w:after="0"/>
              <w:jc w:val="center"/>
              <w:rPr>
                <w:rFonts w:ascii="Arial" w:eastAsia="等线" w:hAnsi="Arial" w:cs="Arial"/>
                <w:sz w:val="18"/>
                <w:szCs w:val="18"/>
              </w:rPr>
            </w:pPr>
            <w:r w:rsidRPr="008B14A1">
              <w:rPr>
                <w:rFonts w:ascii="Arial" w:eastAsia="等线" w:hAnsi="Arial" w:cs="Arial"/>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02EC434E"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3CDEC3CE"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490A7FB8"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32D28412"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5121724A" w14:textId="77777777" w:rsidR="008B14A1" w:rsidRPr="008B14A1" w:rsidRDefault="008B14A1" w:rsidP="00C04FA0">
            <w:pPr>
              <w:keepNext/>
              <w:keepLines/>
              <w:spacing w:after="0"/>
              <w:jc w:val="center"/>
              <w:rPr>
                <w:rFonts w:ascii="Arial" w:hAnsi="Arial" w:cs="Arial"/>
                <w:sz w:val="18"/>
                <w:szCs w:val="18"/>
                <w:lang w:eastAsia="ko-KR"/>
              </w:rPr>
            </w:pPr>
            <w:r w:rsidRPr="008B14A1">
              <w:rPr>
                <w:rFonts w:ascii="Arial" w:hAnsi="Arial" w:cs="Arial"/>
                <w:sz w:val="18"/>
                <w:szCs w:val="18"/>
              </w:rPr>
              <w:t>8.3</w:t>
            </w:r>
          </w:p>
        </w:tc>
        <w:tc>
          <w:tcPr>
            <w:tcW w:w="1248" w:type="dxa"/>
            <w:tcBorders>
              <w:top w:val="single" w:sz="4" w:space="0" w:color="auto"/>
              <w:left w:val="single" w:sz="4" w:space="0" w:color="auto"/>
              <w:bottom w:val="single" w:sz="4" w:space="0" w:color="auto"/>
              <w:right w:val="single" w:sz="4" w:space="0" w:color="auto"/>
            </w:tcBorders>
          </w:tcPr>
          <w:p w14:paraId="0B2A733A"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hint="eastAsia"/>
                <w:sz w:val="18"/>
                <w:szCs w:val="18"/>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76933296"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IMD4</w:t>
            </w:r>
            <w:r w:rsidRPr="008B14A1">
              <w:rPr>
                <w:rFonts w:ascii="Arial" w:eastAsia="等线" w:hAnsi="Arial" w:cs="Arial"/>
                <w:sz w:val="18"/>
                <w:szCs w:val="18"/>
                <w:vertAlign w:val="superscript"/>
              </w:rPr>
              <w:t>8</w:t>
            </w:r>
          </w:p>
        </w:tc>
      </w:tr>
      <w:tr w:rsidR="008B14A1" w:rsidRPr="008B14A1" w14:paraId="0B96F5C8" w14:textId="77777777" w:rsidTr="00C04FA0">
        <w:trPr>
          <w:trHeight w:val="166"/>
          <w:tblHeader/>
          <w:jc w:val="center"/>
        </w:trPr>
        <w:tc>
          <w:tcPr>
            <w:tcW w:w="1980" w:type="dxa"/>
            <w:gridSpan w:val="2"/>
            <w:tcBorders>
              <w:top w:val="nil"/>
              <w:left w:val="single" w:sz="4" w:space="0" w:color="auto"/>
              <w:bottom w:val="nil"/>
              <w:right w:val="single" w:sz="4" w:space="0" w:color="auto"/>
            </w:tcBorders>
            <w:shd w:val="clear" w:color="auto" w:fill="auto"/>
          </w:tcPr>
          <w:p w14:paraId="4DD6FB84" w14:textId="77777777" w:rsidR="008B14A1" w:rsidRPr="008B14A1" w:rsidRDefault="008B14A1"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4B7BE865" w14:textId="77777777" w:rsidR="008B14A1" w:rsidRPr="008B14A1" w:rsidRDefault="008B14A1" w:rsidP="00C04FA0">
            <w:pPr>
              <w:keepNext/>
              <w:keepLines/>
              <w:spacing w:after="0"/>
              <w:jc w:val="center"/>
              <w:rPr>
                <w:rFonts w:ascii="Arial" w:eastAsia="等线" w:hAnsi="Arial" w:cs="Arial"/>
                <w:sz w:val="18"/>
                <w:szCs w:val="18"/>
              </w:rPr>
            </w:pPr>
            <w:r w:rsidRPr="008B14A1">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6B8F44AE"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724AA6D1"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34EE9770"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03472BD"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37228857" w14:textId="77777777" w:rsidR="008B14A1" w:rsidRPr="008B14A1" w:rsidRDefault="008B14A1" w:rsidP="00C04FA0">
            <w:pPr>
              <w:keepNext/>
              <w:keepLines/>
              <w:spacing w:after="0"/>
              <w:jc w:val="center"/>
              <w:rPr>
                <w:rFonts w:ascii="Arial" w:hAnsi="Arial" w:cs="Arial"/>
                <w:sz w:val="18"/>
                <w:szCs w:val="18"/>
                <w:lang w:eastAsia="ko-KR"/>
              </w:rPr>
            </w:pPr>
            <w:r w:rsidRPr="008B14A1">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42D5369D"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hint="eastAsia"/>
                <w:sz w:val="18"/>
                <w:szCs w:val="18"/>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089D0A0B"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N/A</w:t>
            </w:r>
          </w:p>
        </w:tc>
      </w:tr>
      <w:tr w:rsidR="008B14A1" w:rsidRPr="008B14A1" w14:paraId="63FD5D2A" w14:textId="77777777" w:rsidTr="00C04FA0">
        <w:trPr>
          <w:trHeight w:val="166"/>
          <w:tblHeader/>
          <w:jc w:val="center"/>
        </w:trPr>
        <w:tc>
          <w:tcPr>
            <w:tcW w:w="1980" w:type="dxa"/>
            <w:gridSpan w:val="2"/>
            <w:tcBorders>
              <w:top w:val="nil"/>
              <w:left w:val="single" w:sz="4" w:space="0" w:color="auto"/>
              <w:bottom w:val="nil"/>
              <w:right w:val="single" w:sz="4" w:space="0" w:color="auto"/>
            </w:tcBorders>
            <w:shd w:val="clear" w:color="auto" w:fill="auto"/>
          </w:tcPr>
          <w:p w14:paraId="395FAC75" w14:textId="77777777" w:rsidR="008B14A1" w:rsidRPr="008B14A1" w:rsidRDefault="008B14A1"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2667E430" w14:textId="77777777" w:rsidR="008B14A1" w:rsidRPr="008B14A1" w:rsidRDefault="008B14A1" w:rsidP="00C04FA0">
            <w:pPr>
              <w:keepNext/>
              <w:keepLines/>
              <w:spacing w:after="0"/>
              <w:jc w:val="center"/>
              <w:rPr>
                <w:rFonts w:ascii="Arial" w:eastAsia="等线" w:hAnsi="Arial" w:cs="Arial"/>
                <w:sz w:val="18"/>
                <w:szCs w:val="18"/>
              </w:rPr>
            </w:pPr>
            <w:r w:rsidRPr="008B14A1">
              <w:rPr>
                <w:rFonts w:ascii="Arial" w:eastAsia="等线" w:hAnsi="Arial" w:cs="Arial"/>
                <w:sz w:val="18"/>
                <w:szCs w:val="18"/>
              </w:rPr>
              <w:t>n18</w:t>
            </w:r>
          </w:p>
        </w:tc>
        <w:tc>
          <w:tcPr>
            <w:tcW w:w="720" w:type="dxa"/>
            <w:tcBorders>
              <w:top w:val="single" w:sz="4" w:space="0" w:color="auto"/>
              <w:left w:val="single" w:sz="4" w:space="0" w:color="auto"/>
              <w:bottom w:val="single" w:sz="4" w:space="0" w:color="auto"/>
              <w:right w:val="single" w:sz="4" w:space="0" w:color="auto"/>
            </w:tcBorders>
            <w:vAlign w:val="center"/>
          </w:tcPr>
          <w:p w14:paraId="7AA9DD8D"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61A55B70"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FB1C336"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19ABB33"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862.5</w:t>
            </w:r>
          </w:p>
        </w:tc>
        <w:tc>
          <w:tcPr>
            <w:tcW w:w="689" w:type="dxa"/>
            <w:tcBorders>
              <w:top w:val="single" w:sz="4" w:space="0" w:color="auto"/>
              <w:left w:val="single" w:sz="4" w:space="0" w:color="auto"/>
              <w:bottom w:val="single" w:sz="4" w:space="0" w:color="auto"/>
              <w:right w:val="single" w:sz="4" w:space="0" w:color="auto"/>
            </w:tcBorders>
            <w:vAlign w:val="center"/>
          </w:tcPr>
          <w:p w14:paraId="280C3911" w14:textId="77777777" w:rsidR="008B14A1" w:rsidRPr="008B14A1" w:rsidRDefault="008B14A1" w:rsidP="00C04FA0">
            <w:pPr>
              <w:keepNext/>
              <w:keepLines/>
              <w:spacing w:after="0"/>
              <w:jc w:val="center"/>
              <w:rPr>
                <w:rFonts w:ascii="Arial" w:hAnsi="Arial" w:cs="Arial"/>
                <w:sz w:val="18"/>
                <w:szCs w:val="18"/>
                <w:lang w:eastAsia="ko-KR"/>
              </w:rPr>
            </w:pPr>
            <w:r w:rsidRPr="008B14A1">
              <w:rPr>
                <w:rFonts w:ascii="Arial" w:hAnsi="Arial" w:cs="Arial"/>
                <w:sz w:val="18"/>
                <w:szCs w:val="18"/>
              </w:rPr>
              <w:t>5.5</w:t>
            </w:r>
          </w:p>
        </w:tc>
        <w:tc>
          <w:tcPr>
            <w:tcW w:w="1248" w:type="dxa"/>
            <w:tcBorders>
              <w:top w:val="single" w:sz="4" w:space="0" w:color="auto"/>
              <w:left w:val="single" w:sz="4" w:space="0" w:color="auto"/>
              <w:bottom w:val="single" w:sz="4" w:space="0" w:color="auto"/>
              <w:right w:val="single" w:sz="4" w:space="0" w:color="auto"/>
            </w:tcBorders>
          </w:tcPr>
          <w:p w14:paraId="77F61B16"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hint="eastAsia"/>
                <w:sz w:val="18"/>
                <w:szCs w:val="18"/>
              </w:rPr>
              <w:t>FDD</w:t>
            </w:r>
          </w:p>
        </w:tc>
        <w:tc>
          <w:tcPr>
            <w:tcW w:w="1248" w:type="dxa"/>
            <w:tcBorders>
              <w:top w:val="single" w:sz="4" w:space="0" w:color="auto"/>
              <w:left w:val="single" w:sz="4" w:space="0" w:color="auto"/>
              <w:bottom w:val="single" w:sz="4" w:space="0" w:color="auto"/>
              <w:right w:val="single" w:sz="4" w:space="0" w:color="auto"/>
            </w:tcBorders>
            <w:vAlign w:val="center"/>
          </w:tcPr>
          <w:p w14:paraId="377A257F"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IMD5</w:t>
            </w:r>
            <w:r w:rsidRPr="008B14A1">
              <w:rPr>
                <w:rFonts w:ascii="Arial" w:eastAsia="等线" w:hAnsi="Arial" w:cs="Arial"/>
                <w:sz w:val="18"/>
                <w:szCs w:val="18"/>
                <w:vertAlign w:val="superscript"/>
              </w:rPr>
              <w:t>8</w:t>
            </w:r>
          </w:p>
        </w:tc>
      </w:tr>
      <w:tr w:rsidR="008B14A1" w:rsidRPr="008B14A1" w14:paraId="1C411125" w14:textId="77777777" w:rsidTr="00C04FA0">
        <w:trPr>
          <w:trHeight w:val="166"/>
          <w:tblHeader/>
          <w:jc w:val="center"/>
        </w:trPr>
        <w:tc>
          <w:tcPr>
            <w:tcW w:w="1980" w:type="dxa"/>
            <w:gridSpan w:val="2"/>
            <w:tcBorders>
              <w:top w:val="nil"/>
              <w:bottom w:val="single" w:sz="4" w:space="0" w:color="auto"/>
            </w:tcBorders>
            <w:shd w:val="clear" w:color="auto" w:fill="auto"/>
          </w:tcPr>
          <w:p w14:paraId="09EC00E8" w14:textId="77777777" w:rsidR="008B14A1" w:rsidRPr="008B14A1" w:rsidRDefault="008B14A1" w:rsidP="00C04FA0">
            <w:pPr>
              <w:keepNext/>
              <w:keepLines/>
              <w:spacing w:after="0"/>
              <w:jc w:val="center"/>
              <w:rPr>
                <w:rFonts w:ascii="Arial" w:eastAsia="MS Mincho" w:hAnsi="Arial" w:cs="Arial"/>
                <w:sz w:val="18"/>
                <w:szCs w:val="18"/>
                <w:lang w:eastAsia="ja-JP"/>
              </w:rPr>
            </w:pPr>
          </w:p>
        </w:tc>
        <w:tc>
          <w:tcPr>
            <w:tcW w:w="1080" w:type="dxa"/>
          </w:tcPr>
          <w:p w14:paraId="3DEB864B" w14:textId="77777777" w:rsidR="008B14A1" w:rsidRPr="008B14A1" w:rsidRDefault="008B14A1" w:rsidP="00C04FA0">
            <w:pPr>
              <w:keepNext/>
              <w:keepLines/>
              <w:spacing w:after="0"/>
              <w:jc w:val="center"/>
              <w:rPr>
                <w:rFonts w:ascii="Arial" w:eastAsia="等线" w:hAnsi="Arial" w:cs="Arial"/>
                <w:sz w:val="18"/>
                <w:szCs w:val="18"/>
              </w:rPr>
            </w:pPr>
            <w:r w:rsidRPr="008B14A1">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0F8BC610"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003A0CFD"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4E10E9BA"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79E357AA"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21A70DD8" w14:textId="77777777" w:rsidR="008B14A1" w:rsidRPr="008B14A1" w:rsidRDefault="008B14A1" w:rsidP="00C04FA0">
            <w:pPr>
              <w:keepNext/>
              <w:keepLines/>
              <w:spacing w:after="0"/>
              <w:jc w:val="center"/>
              <w:rPr>
                <w:rFonts w:ascii="Arial" w:hAnsi="Arial" w:cs="Arial"/>
                <w:sz w:val="18"/>
                <w:szCs w:val="18"/>
                <w:lang w:eastAsia="ko-KR"/>
              </w:rPr>
            </w:pPr>
            <w:r w:rsidRPr="008B14A1">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tcPr>
          <w:p w14:paraId="20CADF54"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hint="eastAsia"/>
                <w:sz w:val="18"/>
                <w:szCs w:val="18"/>
              </w:rPr>
              <w:t>TDD</w:t>
            </w:r>
          </w:p>
        </w:tc>
        <w:tc>
          <w:tcPr>
            <w:tcW w:w="1248" w:type="dxa"/>
            <w:tcBorders>
              <w:top w:val="single" w:sz="4" w:space="0" w:color="auto"/>
              <w:left w:val="single" w:sz="4" w:space="0" w:color="auto"/>
              <w:bottom w:val="single" w:sz="4" w:space="0" w:color="auto"/>
              <w:right w:val="single" w:sz="4" w:space="0" w:color="auto"/>
            </w:tcBorders>
            <w:vAlign w:val="center"/>
          </w:tcPr>
          <w:p w14:paraId="21E65469" w14:textId="77777777" w:rsidR="008B14A1" w:rsidRPr="008B14A1" w:rsidRDefault="008B14A1" w:rsidP="00C04FA0">
            <w:pPr>
              <w:keepNext/>
              <w:keepLines/>
              <w:spacing w:after="0"/>
              <w:jc w:val="center"/>
              <w:rPr>
                <w:rFonts w:ascii="Arial" w:hAnsi="Arial" w:cs="Arial"/>
                <w:sz w:val="18"/>
                <w:szCs w:val="18"/>
              </w:rPr>
            </w:pPr>
            <w:r w:rsidRPr="008B14A1">
              <w:rPr>
                <w:rFonts w:ascii="Arial" w:hAnsi="Arial" w:cs="Arial"/>
                <w:sz w:val="18"/>
                <w:szCs w:val="18"/>
              </w:rPr>
              <w:t>N/A</w:t>
            </w:r>
          </w:p>
        </w:tc>
      </w:tr>
      <w:tr w:rsidR="008B14A1" w:rsidRPr="008B14A1" w14:paraId="0FB030A3" w14:textId="77777777" w:rsidTr="00C04FA0">
        <w:trPr>
          <w:trHeight w:val="166"/>
          <w:tblHeader/>
          <w:jc w:val="center"/>
        </w:trPr>
        <w:tc>
          <w:tcPr>
            <w:tcW w:w="9884" w:type="dxa"/>
            <w:gridSpan w:val="10"/>
            <w:tcBorders>
              <w:top w:val="nil"/>
              <w:bottom w:val="single" w:sz="3" w:space="0" w:color="auto"/>
              <w:right w:val="single" w:sz="4" w:space="0" w:color="auto"/>
            </w:tcBorders>
          </w:tcPr>
          <w:p w14:paraId="073B797C" w14:textId="77777777" w:rsidR="008B14A1" w:rsidRPr="008B14A1" w:rsidRDefault="008B14A1" w:rsidP="00C04FA0">
            <w:pPr>
              <w:keepNext/>
              <w:keepLines/>
              <w:spacing w:after="0"/>
              <w:ind w:left="851" w:hanging="851"/>
              <w:rPr>
                <w:rFonts w:ascii="Arial" w:eastAsia="等线" w:hAnsi="Arial"/>
                <w:sz w:val="18"/>
                <w:szCs w:val="18"/>
              </w:rPr>
            </w:pPr>
            <w:r w:rsidRPr="008B14A1">
              <w:rPr>
                <w:rFonts w:ascii="Arial" w:eastAsia="等线" w:hAnsi="Arial"/>
                <w:sz w:val="18"/>
                <w:szCs w:val="18"/>
              </w:rPr>
              <w:t>NOTE8:</w:t>
            </w:r>
            <w:r w:rsidRPr="008B14A1">
              <w:rPr>
                <w:rFonts w:ascii="Arial" w:eastAsia="等线" w:hAnsi="Arial"/>
                <w:sz w:val="18"/>
                <w:szCs w:val="18"/>
              </w:rPr>
              <w:tab/>
              <w:t>For a UE which supports this band combination only when the Band n77 frequency range restriction of 3400 – 4100 MHz applies, the MSD test point(s) cannot be verified for the band combination and the test point(s) can be skipped.</w:t>
            </w:r>
          </w:p>
        </w:tc>
      </w:tr>
    </w:tbl>
    <w:p w14:paraId="3F598976" w14:textId="77777777" w:rsidR="008B14A1" w:rsidRPr="008B14A1" w:rsidRDefault="008B14A1" w:rsidP="008B14A1">
      <w:pPr>
        <w:spacing w:after="120"/>
        <w:ind w:left="720"/>
        <w:rPr>
          <w:rFonts w:eastAsiaTheme="minorEastAsia"/>
          <w:bCs/>
          <w:color w:val="4472C4" w:themeColor="accent1"/>
          <w:sz w:val="18"/>
          <w:szCs w:val="18"/>
          <w:lang w:eastAsia="zh-CN"/>
        </w:rPr>
      </w:pPr>
    </w:p>
    <w:p w14:paraId="5871F58A" w14:textId="5D2F7067" w:rsidR="008B14A1" w:rsidRDefault="008B14A1"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1F4649">
        <w:rPr>
          <w:rFonts w:eastAsia="宋体"/>
          <w:b/>
          <w:i/>
          <w:color w:val="0070C0"/>
          <w:szCs w:val="24"/>
          <w:highlight w:val="cyan"/>
          <w:u w:val="single"/>
          <w:lang w:eastAsia="zh-CN"/>
        </w:rPr>
        <w:t xml:space="preserve">Proposal </w:t>
      </w:r>
      <w:r w:rsidR="001F4649" w:rsidRPr="001F4649">
        <w:rPr>
          <w:rFonts w:eastAsia="宋体"/>
          <w:b/>
          <w:i/>
          <w:color w:val="0070C0"/>
          <w:szCs w:val="24"/>
          <w:highlight w:val="cyan"/>
          <w:u w:val="single"/>
          <w:lang w:eastAsia="zh-CN"/>
        </w:rPr>
        <w:t>3</w:t>
      </w:r>
      <w:r w:rsidR="001F4649">
        <w:rPr>
          <w:rFonts w:eastAsia="宋体"/>
          <w:color w:val="0070C0"/>
          <w:szCs w:val="24"/>
          <w:lang w:eastAsia="zh-CN"/>
        </w:rPr>
        <w:t xml:space="preserve"> </w:t>
      </w:r>
      <w:r w:rsidRPr="008B14A1">
        <w:rPr>
          <w:rFonts w:eastAsia="宋体"/>
          <w:color w:val="0070C0"/>
          <w:szCs w:val="24"/>
          <w:lang w:eastAsia="zh-CN"/>
        </w:rPr>
        <w:t xml:space="preserve">for </w:t>
      </w:r>
      <w:r w:rsidRPr="008B14A1">
        <w:rPr>
          <w:rFonts w:eastAsia="宋体"/>
          <w:color w:val="0070C0"/>
          <w:szCs w:val="24"/>
          <w:u w:val="single"/>
          <w:lang w:eastAsia="zh-CN"/>
        </w:rPr>
        <w:t>DC_18-n77 PC3 MSD test points.</w:t>
      </w:r>
    </w:p>
    <w:p w14:paraId="2F6F35DC" w14:textId="0CA820CD" w:rsidR="008B14A1" w:rsidRPr="008B14A1" w:rsidRDefault="008B14A1" w:rsidP="004F29E8">
      <w:pPr>
        <w:pStyle w:val="afe"/>
        <w:numPr>
          <w:ilvl w:val="0"/>
          <w:numId w:val="8"/>
        </w:numPr>
        <w:overflowPunct/>
        <w:autoSpaceDE/>
        <w:autoSpaceDN/>
        <w:adjustRightInd/>
        <w:spacing w:after="120"/>
        <w:ind w:firstLineChars="0"/>
        <w:textAlignment w:val="auto"/>
        <w:rPr>
          <w:rFonts w:eastAsia="Arial"/>
          <w:bCs/>
          <w:color w:val="4472C4" w:themeColor="accent1"/>
          <w:lang w:eastAsia="zh-CN"/>
        </w:rPr>
      </w:pPr>
      <w:r w:rsidRPr="008B14A1">
        <w:rPr>
          <w:rFonts w:eastAsia="Arial"/>
          <w:bCs/>
          <w:color w:val="4472C4" w:themeColor="accent1"/>
          <w:lang w:eastAsia="zh-CN"/>
        </w:rPr>
        <w:lastRenderedPageBreak/>
        <w:t>The relevant parts of the table below are used for the specification in 38.101-3 MSD due to IMDs of 2UL band tables. The IMD4 values are copied from similar band combination CA_n5-n77 and IMD5 values from CA_n14-n77. Not implemented as 38.101-3 CR needs to</w:t>
      </w:r>
      <w:r>
        <w:rPr>
          <w:rFonts w:eastAsia="Arial"/>
          <w:bCs/>
          <w:color w:val="4472C4" w:themeColor="accent1"/>
          <w:lang w:eastAsia="zh-CN"/>
        </w:rPr>
        <w:t>o</w:t>
      </w:r>
      <w:r w:rsidRPr="008B14A1">
        <w:rPr>
          <w:rFonts w:eastAsia="Arial"/>
          <w:bCs/>
          <w:color w:val="4472C4" w:themeColor="accent1"/>
          <w:lang w:eastAsia="zh-CN"/>
        </w:rPr>
        <w:t xml:space="preserve"> much rework.</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980"/>
        <w:gridCol w:w="1080"/>
        <w:gridCol w:w="720"/>
        <w:gridCol w:w="1350"/>
        <w:gridCol w:w="615"/>
        <w:gridCol w:w="954"/>
        <w:gridCol w:w="689"/>
        <w:gridCol w:w="1248"/>
      </w:tblGrid>
      <w:tr w:rsidR="00F40CA0" w:rsidRPr="00F40CA0" w14:paraId="642C0AE2" w14:textId="77777777" w:rsidTr="00C04FA0">
        <w:trPr>
          <w:trHeight w:val="166"/>
          <w:tblHeader/>
          <w:jc w:val="center"/>
        </w:trPr>
        <w:tc>
          <w:tcPr>
            <w:tcW w:w="8636" w:type="dxa"/>
            <w:gridSpan w:val="8"/>
            <w:tcBorders>
              <w:bottom w:val="single" w:sz="3" w:space="0" w:color="auto"/>
            </w:tcBorders>
          </w:tcPr>
          <w:p w14:paraId="58A59AAF"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NR or E-UTRA Band / Channel bandwidth / N</w:t>
            </w:r>
            <w:r w:rsidRPr="00F40CA0">
              <w:rPr>
                <w:rFonts w:ascii="Arial" w:eastAsia="等线" w:hAnsi="Arial" w:cs="Arial"/>
                <w:b/>
                <w:sz w:val="18"/>
                <w:szCs w:val="18"/>
                <w:vertAlign w:val="subscript"/>
              </w:rPr>
              <w:t>RB</w:t>
            </w:r>
            <w:r w:rsidRPr="00F40CA0">
              <w:rPr>
                <w:rFonts w:ascii="Arial" w:eastAsia="等线" w:hAnsi="Arial" w:cs="Arial"/>
                <w:b/>
                <w:sz w:val="18"/>
                <w:szCs w:val="18"/>
              </w:rPr>
              <w:t xml:space="preserve"> / MSD</w:t>
            </w:r>
          </w:p>
        </w:tc>
      </w:tr>
      <w:tr w:rsidR="00F40CA0" w:rsidRPr="00F40CA0" w14:paraId="666982C2" w14:textId="77777777" w:rsidTr="00C04FA0">
        <w:trPr>
          <w:trHeight w:val="166"/>
          <w:tblHeader/>
          <w:jc w:val="center"/>
        </w:trPr>
        <w:tc>
          <w:tcPr>
            <w:tcW w:w="1980" w:type="dxa"/>
            <w:tcBorders>
              <w:bottom w:val="single" w:sz="3" w:space="0" w:color="auto"/>
            </w:tcBorders>
          </w:tcPr>
          <w:p w14:paraId="08AA5BBE"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MS Mincho" w:hAnsi="Arial" w:cs="Arial"/>
                <w:b/>
                <w:sz w:val="18"/>
                <w:szCs w:val="18"/>
                <w:lang w:eastAsia="ja-JP"/>
              </w:rPr>
              <w:t>NR-CA or ENDC</w:t>
            </w:r>
          </w:p>
          <w:p w14:paraId="0A8E411F" w14:textId="77777777" w:rsidR="00F40CA0" w:rsidRPr="00F40CA0" w:rsidRDefault="00F40CA0" w:rsidP="00C04FA0">
            <w:pPr>
              <w:keepLines/>
              <w:spacing w:after="0"/>
              <w:jc w:val="center"/>
              <w:rPr>
                <w:rFonts w:ascii="Arial" w:eastAsia="MS Mincho" w:hAnsi="Arial" w:cs="Arial"/>
                <w:b/>
                <w:sz w:val="18"/>
                <w:szCs w:val="18"/>
                <w:lang w:eastAsia="ja-JP"/>
              </w:rPr>
            </w:pPr>
            <w:r w:rsidRPr="00F40CA0">
              <w:rPr>
                <w:rFonts w:ascii="Arial" w:eastAsia="等线" w:hAnsi="Arial" w:cs="Arial"/>
                <w:b/>
                <w:sz w:val="18"/>
                <w:szCs w:val="18"/>
              </w:rPr>
              <w:t>Configuration</w:t>
            </w:r>
          </w:p>
        </w:tc>
        <w:tc>
          <w:tcPr>
            <w:tcW w:w="1080" w:type="dxa"/>
            <w:tcBorders>
              <w:bottom w:val="single" w:sz="3" w:space="0" w:color="auto"/>
            </w:tcBorders>
          </w:tcPr>
          <w:p w14:paraId="0E65057A"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 xml:space="preserve">EUTRA or </w:t>
            </w:r>
            <w:r w:rsidRPr="00F40CA0">
              <w:rPr>
                <w:rFonts w:ascii="Arial" w:eastAsia="MS Mincho" w:hAnsi="Arial" w:cs="Arial"/>
                <w:b/>
                <w:sz w:val="18"/>
                <w:szCs w:val="18"/>
                <w:lang w:eastAsia="ja-JP"/>
              </w:rPr>
              <w:t>NR</w:t>
            </w:r>
            <w:r w:rsidRPr="00F40CA0">
              <w:rPr>
                <w:rFonts w:ascii="Arial" w:eastAsia="等线" w:hAnsi="Arial" w:cs="Arial"/>
                <w:b/>
                <w:sz w:val="18"/>
                <w:szCs w:val="18"/>
              </w:rPr>
              <w:t xml:space="preserve"> band</w:t>
            </w:r>
          </w:p>
        </w:tc>
        <w:tc>
          <w:tcPr>
            <w:tcW w:w="720" w:type="dxa"/>
            <w:tcBorders>
              <w:bottom w:val="single" w:sz="3" w:space="0" w:color="auto"/>
            </w:tcBorders>
          </w:tcPr>
          <w:p w14:paraId="548FCA2C"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UL F</w:t>
            </w:r>
            <w:r w:rsidRPr="00F40CA0">
              <w:rPr>
                <w:rFonts w:ascii="Arial" w:eastAsia="等线" w:hAnsi="Arial" w:cs="Arial"/>
                <w:b/>
                <w:sz w:val="18"/>
                <w:szCs w:val="18"/>
                <w:vertAlign w:val="subscript"/>
              </w:rPr>
              <w:t>c</w:t>
            </w:r>
            <w:r w:rsidRPr="00F40CA0">
              <w:rPr>
                <w:rFonts w:ascii="Arial" w:eastAsia="等线" w:hAnsi="Arial" w:cs="Arial"/>
                <w:b/>
                <w:sz w:val="18"/>
                <w:szCs w:val="18"/>
              </w:rPr>
              <w:t xml:space="preserve"> </w:t>
            </w:r>
            <w:r w:rsidRPr="00F40CA0">
              <w:rPr>
                <w:rFonts w:ascii="Arial" w:eastAsia="等线" w:hAnsi="Arial" w:cs="Arial"/>
                <w:b/>
                <w:sz w:val="18"/>
                <w:szCs w:val="18"/>
              </w:rPr>
              <w:br/>
              <w:t>(MHz)</w:t>
            </w:r>
          </w:p>
        </w:tc>
        <w:tc>
          <w:tcPr>
            <w:tcW w:w="1350" w:type="dxa"/>
            <w:tcBorders>
              <w:bottom w:val="single" w:sz="3" w:space="0" w:color="auto"/>
            </w:tcBorders>
          </w:tcPr>
          <w:p w14:paraId="2B4BE44F"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 xml:space="preserve">UL/DL BW </w:t>
            </w:r>
            <w:r w:rsidRPr="00F40CA0">
              <w:rPr>
                <w:rFonts w:ascii="Arial" w:eastAsia="等线" w:hAnsi="Arial" w:cs="Arial"/>
                <w:b/>
                <w:sz w:val="18"/>
                <w:szCs w:val="18"/>
              </w:rPr>
              <w:br/>
              <w:t>(MHz)</w:t>
            </w:r>
          </w:p>
        </w:tc>
        <w:tc>
          <w:tcPr>
            <w:tcW w:w="615" w:type="dxa"/>
            <w:tcBorders>
              <w:bottom w:val="single" w:sz="3" w:space="0" w:color="auto"/>
            </w:tcBorders>
          </w:tcPr>
          <w:p w14:paraId="19827AE0"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 xml:space="preserve">UL </w:t>
            </w:r>
            <w:r w:rsidRPr="00F40CA0">
              <w:rPr>
                <w:rFonts w:ascii="Arial" w:eastAsia="等线" w:hAnsi="Arial" w:cs="Arial"/>
                <w:b/>
                <w:sz w:val="18"/>
                <w:szCs w:val="18"/>
              </w:rPr>
              <w:br/>
              <w:t>L</w:t>
            </w:r>
            <w:r w:rsidRPr="00F40CA0">
              <w:rPr>
                <w:rFonts w:ascii="Arial" w:eastAsia="等线" w:hAnsi="Arial" w:cs="Arial"/>
                <w:b/>
                <w:sz w:val="18"/>
                <w:szCs w:val="18"/>
                <w:vertAlign w:val="subscript"/>
              </w:rPr>
              <w:t>CRB</w:t>
            </w:r>
          </w:p>
        </w:tc>
        <w:tc>
          <w:tcPr>
            <w:tcW w:w="954" w:type="dxa"/>
            <w:tcBorders>
              <w:bottom w:val="single" w:sz="3" w:space="0" w:color="auto"/>
            </w:tcBorders>
          </w:tcPr>
          <w:p w14:paraId="3DB0A47D"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DL F</w:t>
            </w:r>
            <w:r w:rsidRPr="00F40CA0">
              <w:rPr>
                <w:rFonts w:ascii="Arial" w:eastAsia="等线" w:hAnsi="Arial" w:cs="Arial"/>
                <w:b/>
                <w:sz w:val="18"/>
                <w:szCs w:val="18"/>
                <w:vertAlign w:val="subscript"/>
              </w:rPr>
              <w:t>c</w:t>
            </w:r>
            <w:r w:rsidRPr="00F40CA0">
              <w:rPr>
                <w:rFonts w:ascii="Arial" w:eastAsia="等线" w:hAnsi="Arial" w:cs="Arial"/>
                <w:b/>
                <w:sz w:val="18"/>
                <w:szCs w:val="18"/>
              </w:rPr>
              <w:t xml:space="preserve"> (MHz)</w:t>
            </w:r>
          </w:p>
        </w:tc>
        <w:tc>
          <w:tcPr>
            <w:tcW w:w="689" w:type="dxa"/>
            <w:tcBorders>
              <w:bottom w:val="single" w:sz="3" w:space="0" w:color="auto"/>
            </w:tcBorders>
          </w:tcPr>
          <w:p w14:paraId="3CA32355"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 xml:space="preserve">MSD </w:t>
            </w:r>
            <w:r w:rsidRPr="00F40CA0">
              <w:rPr>
                <w:rFonts w:ascii="Arial" w:eastAsia="等线" w:hAnsi="Arial" w:cs="Arial"/>
                <w:b/>
                <w:sz w:val="18"/>
                <w:szCs w:val="18"/>
              </w:rPr>
              <w:br/>
              <w:t>(dB)</w:t>
            </w:r>
          </w:p>
        </w:tc>
        <w:tc>
          <w:tcPr>
            <w:tcW w:w="1248" w:type="dxa"/>
            <w:tcBorders>
              <w:bottom w:val="single" w:sz="3" w:space="0" w:color="auto"/>
            </w:tcBorders>
          </w:tcPr>
          <w:p w14:paraId="598F3823" w14:textId="77777777" w:rsidR="00F40CA0" w:rsidRPr="00F40CA0" w:rsidRDefault="00F40CA0" w:rsidP="00C04FA0">
            <w:pPr>
              <w:keepLines/>
              <w:spacing w:after="0"/>
              <w:jc w:val="center"/>
              <w:rPr>
                <w:rFonts w:ascii="Arial" w:eastAsia="等线" w:hAnsi="Arial" w:cs="Arial"/>
                <w:b/>
                <w:sz w:val="18"/>
                <w:szCs w:val="18"/>
              </w:rPr>
            </w:pPr>
            <w:r w:rsidRPr="00F40CA0">
              <w:rPr>
                <w:rFonts w:ascii="Arial" w:eastAsia="等线" w:hAnsi="Arial" w:cs="Arial"/>
                <w:b/>
                <w:sz w:val="18"/>
                <w:szCs w:val="18"/>
              </w:rPr>
              <w:t>IMD order</w:t>
            </w:r>
          </w:p>
        </w:tc>
      </w:tr>
      <w:tr w:rsidR="00F40CA0" w:rsidRPr="00F40CA0" w14:paraId="32ABB18A" w14:textId="77777777" w:rsidTr="00C04FA0">
        <w:trPr>
          <w:trHeight w:val="166"/>
          <w:tblHeader/>
          <w:jc w:val="center"/>
        </w:trPr>
        <w:tc>
          <w:tcPr>
            <w:tcW w:w="1980" w:type="dxa"/>
            <w:tcBorders>
              <w:bottom w:val="nil"/>
            </w:tcBorders>
            <w:shd w:val="clear" w:color="auto" w:fill="auto"/>
          </w:tcPr>
          <w:p w14:paraId="78CA49D4" w14:textId="77777777" w:rsidR="00F40CA0" w:rsidRPr="00F40CA0" w:rsidRDefault="00F40CA0" w:rsidP="00C04FA0">
            <w:pPr>
              <w:keepNext/>
              <w:keepLines/>
              <w:spacing w:after="0"/>
              <w:jc w:val="center"/>
              <w:rPr>
                <w:rFonts w:ascii="Arial" w:eastAsia="MS Mincho" w:hAnsi="Arial" w:cs="Arial"/>
                <w:sz w:val="18"/>
                <w:szCs w:val="18"/>
                <w:lang w:eastAsia="ja-JP"/>
              </w:rPr>
            </w:pPr>
            <w:r w:rsidRPr="00F40CA0">
              <w:rPr>
                <w:rFonts w:ascii="Arial" w:eastAsia="等线" w:hAnsi="Arial" w:cs="Arial"/>
                <w:sz w:val="18"/>
                <w:szCs w:val="18"/>
              </w:rPr>
              <w:t>DC_</w:t>
            </w:r>
            <w:r w:rsidRPr="00F40CA0">
              <w:rPr>
                <w:rFonts w:ascii="Arial" w:eastAsia="等线" w:hAnsi="Arial" w:cs="Arial"/>
                <w:sz w:val="18"/>
                <w:szCs w:val="18"/>
                <w:lang w:eastAsia="zh-CN"/>
              </w:rPr>
              <w:t>18</w:t>
            </w:r>
            <w:r w:rsidRPr="00F40CA0">
              <w:rPr>
                <w:rFonts w:ascii="Arial" w:eastAsia="等线" w:hAnsi="Arial" w:cs="Arial"/>
                <w:sz w:val="18"/>
                <w:szCs w:val="18"/>
              </w:rPr>
              <w:t>A_n</w:t>
            </w:r>
            <w:r w:rsidRPr="00F40CA0">
              <w:rPr>
                <w:rFonts w:ascii="Arial" w:eastAsia="等线" w:hAnsi="Arial" w:cs="Arial"/>
                <w:sz w:val="18"/>
                <w:szCs w:val="18"/>
                <w:lang w:eastAsia="zh-CN"/>
              </w:rPr>
              <w:t>77</w:t>
            </w:r>
            <w:r w:rsidRPr="00F40CA0">
              <w:rPr>
                <w:rFonts w:ascii="Arial" w:eastAsia="等线" w:hAnsi="Arial" w:cs="Arial"/>
                <w:sz w:val="18"/>
                <w:szCs w:val="18"/>
              </w:rPr>
              <w:t>A</w:t>
            </w:r>
          </w:p>
        </w:tc>
        <w:tc>
          <w:tcPr>
            <w:tcW w:w="1080" w:type="dxa"/>
            <w:tcBorders>
              <w:bottom w:val="single" w:sz="3" w:space="0" w:color="auto"/>
            </w:tcBorders>
          </w:tcPr>
          <w:p w14:paraId="037F45CD" w14:textId="77777777" w:rsidR="00F40CA0" w:rsidRPr="00F40CA0" w:rsidRDefault="00F40CA0" w:rsidP="00C04FA0">
            <w:pPr>
              <w:keepNext/>
              <w:keepLines/>
              <w:spacing w:after="0"/>
              <w:jc w:val="center"/>
              <w:rPr>
                <w:rFonts w:ascii="Arial" w:eastAsia="MS Mincho" w:hAnsi="Arial" w:cs="Arial"/>
                <w:sz w:val="18"/>
                <w:szCs w:val="18"/>
              </w:rPr>
            </w:pPr>
            <w:r w:rsidRPr="00F40CA0">
              <w:rPr>
                <w:rFonts w:ascii="Arial" w:eastAsia="等线" w:hAnsi="Arial" w:cs="Arial"/>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4A57FA5"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1C1EC34C" w14:textId="77777777" w:rsidR="00F40CA0" w:rsidRPr="00F40CA0" w:rsidRDefault="00F40CA0" w:rsidP="00C04FA0">
            <w:pPr>
              <w:keepNext/>
              <w:keepLines/>
              <w:spacing w:after="0"/>
              <w:jc w:val="center"/>
              <w:rPr>
                <w:rFonts w:ascii="Arial" w:eastAsia="MS Mincho" w:hAnsi="Arial" w:cs="Arial"/>
                <w:sz w:val="18"/>
                <w:szCs w:val="18"/>
              </w:rPr>
            </w:pPr>
            <w:r w:rsidRPr="00F40CA0">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336F2BB"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4E0ACBA5"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0F335F5F"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8.3</w:t>
            </w:r>
          </w:p>
        </w:tc>
        <w:tc>
          <w:tcPr>
            <w:tcW w:w="1248" w:type="dxa"/>
            <w:tcBorders>
              <w:top w:val="single" w:sz="4" w:space="0" w:color="auto"/>
              <w:left w:val="single" w:sz="4" w:space="0" w:color="auto"/>
              <w:bottom w:val="single" w:sz="4" w:space="0" w:color="auto"/>
              <w:right w:val="single" w:sz="4" w:space="0" w:color="auto"/>
            </w:tcBorders>
            <w:vAlign w:val="center"/>
          </w:tcPr>
          <w:p w14:paraId="40DE7E9A"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IMD4</w:t>
            </w:r>
            <w:r w:rsidRPr="00F40CA0">
              <w:rPr>
                <w:rFonts w:ascii="Arial" w:eastAsia="等线" w:hAnsi="Arial" w:cs="Arial"/>
                <w:sz w:val="18"/>
                <w:szCs w:val="18"/>
                <w:vertAlign w:val="superscript"/>
              </w:rPr>
              <w:t xml:space="preserve"> X</w:t>
            </w:r>
          </w:p>
        </w:tc>
      </w:tr>
      <w:tr w:rsidR="00F40CA0" w:rsidRPr="00F40CA0" w14:paraId="28115AF6" w14:textId="77777777" w:rsidTr="00C04FA0">
        <w:trPr>
          <w:trHeight w:val="166"/>
          <w:tblHeader/>
          <w:jc w:val="center"/>
        </w:trPr>
        <w:tc>
          <w:tcPr>
            <w:tcW w:w="1980" w:type="dxa"/>
            <w:tcBorders>
              <w:top w:val="nil"/>
              <w:left w:val="single" w:sz="4" w:space="0" w:color="auto"/>
              <w:bottom w:val="nil"/>
              <w:right w:val="single" w:sz="4" w:space="0" w:color="auto"/>
            </w:tcBorders>
            <w:shd w:val="clear" w:color="auto" w:fill="auto"/>
          </w:tcPr>
          <w:p w14:paraId="7FC6BB91" w14:textId="77777777" w:rsidR="00F40CA0" w:rsidRPr="00F40CA0" w:rsidRDefault="00F40CA0"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0616B1F9" w14:textId="77777777" w:rsidR="00F40CA0" w:rsidRPr="00F40CA0" w:rsidRDefault="00F40CA0" w:rsidP="00C04FA0">
            <w:pPr>
              <w:keepNext/>
              <w:keepLines/>
              <w:spacing w:after="0"/>
              <w:jc w:val="center"/>
              <w:rPr>
                <w:rFonts w:ascii="Arial" w:eastAsia="MS Mincho" w:hAnsi="Arial" w:cs="Arial"/>
                <w:sz w:val="18"/>
                <w:szCs w:val="18"/>
              </w:rPr>
            </w:pPr>
            <w:r w:rsidRPr="00F40CA0">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2FB66085"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02A1979A" w14:textId="77777777" w:rsidR="00F40CA0" w:rsidRPr="00F40CA0" w:rsidRDefault="00F40CA0" w:rsidP="00C04FA0">
            <w:pPr>
              <w:keepNext/>
              <w:keepLines/>
              <w:spacing w:after="0"/>
              <w:jc w:val="center"/>
              <w:rPr>
                <w:rFonts w:ascii="Arial" w:eastAsia="MS Mincho" w:hAnsi="Arial" w:cs="Arial"/>
                <w:sz w:val="18"/>
                <w:szCs w:val="18"/>
              </w:rPr>
            </w:pPr>
            <w:r w:rsidRPr="00F40CA0">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0C4194CA"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AF5B272"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4ECB9E90"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748EDF17"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hAnsi="Arial" w:cs="Arial"/>
                <w:sz w:val="18"/>
                <w:szCs w:val="18"/>
              </w:rPr>
              <w:t>N/A</w:t>
            </w:r>
          </w:p>
        </w:tc>
      </w:tr>
      <w:tr w:rsidR="00F40CA0" w:rsidRPr="00F40CA0" w14:paraId="720A16BA" w14:textId="77777777" w:rsidTr="00C04FA0">
        <w:trPr>
          <w:trHeight w:val="166"/>
          <w:tblHeader/>
          <w:jc w:val="center"/>
        </w:trPr>
        <w:tc>
          <w:tcPr>
            <w:tcW w:w="1980" w:type="dxa"/>
            <w:tcBorders>
              <w:top w:val="nil"/>
              <w:left w:val="single" w:sz="4" w:space="0" w:color="auto"/>
              <w:bottom w:val="nil"/>
              <w:right w:val="single" w:sz="4" w:space="0" w:color="auto"/>
            </w:tcBorders>
            <w:shd w:val="clear" w:color="auto" w:fill="auto"/>
          </w:tcPr>
          <w:p w14:paraId="3CDB4E88" w14:textId="77777777" w:rsidR="00F40CA0" w:rsidRPr="00F40CA0" w:rsidRDefault="00F40CA0"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446095F7"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eastAsia="等线" w:hAnsi="Arial" w:cs="Arial"/>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48660769"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0D372974"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183E069C"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1E903C61"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862.5</w:t>
            </w:r>
          </w:p>
        </w:tc>
        <w:tc>
          <w:tcPr>
            <w:tcW w:w="689" w:type="dxa"/>
            <w:tcBorders>
              <w:top w:val="single" w:sz="4" w:space="0" w:color="auto"/>
              <w:left w:val="single" w:sz="4" w:space="0" w:color="auto"/>
              <w:bottom w:val="single" w:sz="4" w:space="0" w:color="auto"/>
              <w:right w:val="single" w:sz="4" w:space="0" w:color="auto"/>
            </w:tcBorders>
            <w:vAlign w:val="center"/>
          </w:tcPr>
          <w:p w14:paraId="1E692770" w14:textId="77777777" w:rsidR="00F40CA0" w:rsidRPr="00F40CA0" w:rsidRDefault="00F40CA0" w:rsidP="00C04FA0">
            <w:pPr>
              <w:keepNext/>
              <w:keepLines/>
              <w:spacing w:after="0"/>
              <w:jc w:val="center"/>
              <w:rPr>
                <w:rFonts w:ascii="Arial" w:hAnsi="Arial" w:cs="Arial"/>
                <w:sz w:val="18"/>
                <w:szCs w:val="18"/>
                <w:lang w:eastAsia="ko-KR"/>
              </w:rPr>
            </w:pPr>
            <w:r w:rsidRPr="00F40CA0">
              <w:rPr>
                <w:rFonts w:ascii="Arial" w:hAnsi="Arial" w:cs="Arial"/>
                <w:sz w:val="18"/>
                <w:szCs w:val="18"/>
              </w:rPr>
              <w:t>5.5</w:t>
            </w:r>
          </w:p>
        </w:tc>
        <w:tc>
          <w:tcPr>
            <w:tcW w:w="1248" w:type="dxa"/>
            <w:tcBorders>
              <w:top w:val="single" w:sz="4" w:space="0" w:color="auto"/>
              <w:left w:val="single" w:sz="4" w:space="0" w:color="auto"/>
              <w:bottom w:val="single" w:sz="4" w:space="0" w:color="auto"/>
              <w:right w:val="single" w:sz="4" w:space="0" w:color="auto"/>
            </w:tcBorders>
            <w:vAlign w:val="center"/>
          </w:tcPr>
          <w:p w14:paraId="431AB121"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IMD5</w:t>
            </w:r>
            <w:r w:rsidRPr="00F40CA0">
              <w:rPr>
                <w:rFonts w:ascii="Arial" w:eastAsia="等线" w:hAnsi="Arial" w:cs="Arial"/>
                <w:sz w:val="18"/>
                <w:szCs w:val="18"/>
                <w:vertAlign w:val="superscript"/>
              </w:rPr>
              <w:t xml:space="preserve"> X</w:t>
            </w:r>
          </w:p>
        </w:tc>
      </w:tr>
      <w:tr w:rsidR="00F40CA0" w:rsidRPr="00F40CA0" w14:paraId="0168ADEA" w14:textId="77777777" w:rsidTr="00C04FA0">
        <w:trPr>
          <w:trHeight w:val="166"/>
          <w:tblHeader/>
          <w:jc w:val="center"/>
        </w:trPr>
        <w:tc>
          <w:tcPr>
            <w:tcW w:w="1980" w:type="dxa"/>
            <w:tcBorders>
              <w:top w:val="nil"/>
              <w:bottom w:val="single" w:sz="4" w:space="0" w:color="auto"/>
            </w:tcBorders>
            <w:shd w:val="clear" w:color="auto" w:fill="auto"/>
          </w:tcPr>
          <w:p w14:paraId="0816D250" w14:textId="77777777" w:rsidR="00F40CA0" w:rsidRPr="00F40CA0" w:rsidRDefault="00F40CA0" w:rsidP="00C04FA0">
            <w:pPr>
              <w:keepNext/>
              <w:keepLines/>
              <w:spacing w:after="0"/>
              <w:jc w:val="center"/>
              <w:rPr>
                <w:rFonts w:ascii="Arial" w:eastAsia="MS Mincho" w:hAnsi="Arial" w:cs="Arial"/>
                <w:sz w:val="18"/>
                <w:szCs w:val="18"/>
                <w:lang w:eastAsia="ja-JP"/>
              </w:rPr>
            </w:pPr>
          </w:p>
        </w:tc>
        <w:tc>
          <w:tcPr>
            <w:tcW w:w="1080" w:type="dxa"/>
          </w:tcPr>
          <w:p w14:paraId="6E8EFA89" w14:textId="77777777" w:rsidR="00F40CA0" w:rsidRPr="00F40CA0" w:rsidRDefault="00F40CA0" w:rsidP="00C04FA0">
            <w:pPr>
              <w:keepNext/>
              <w:keepLines/>
              <w:spacing w:after="0"/>
              <w:jc w:val="center"/>
              <w:rPr>
                <w:rFonts w:ascii="Arial" w:eastAsia="等线" w:hAnsi="Arial" w:cs="Arial"/>
                <w:sz w:val="18"/>
                <w:szCs w:val="18"/>
              </w:rPr>
            </w:pPr>
            <w:r w:rsidRPr="00F40CA0">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7E2E51CD"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52052560"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2A77B01D"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4CAC1303"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00624910" w14:textId="77777777" w:rsidR="00F40CA0" w:rsidRPr="00F40CA0" w:rsidRDefault="00F40CA0" w:rsidP="00C04FA0">
            <w:pPr>
              <w:keepNext/>
              <w:keepLines/>
              <w:spacing w:after="0"/>
              <w:jc w:val="center"/>
              <w:rPr>
                <w:rFonts w:ascii="Arial" w:hAnsi="Arial" w:cs="Arial"/>
                <w:sz w:val="18"/>
                <w:szCs w:val="18"/>
                <w:lang w:eastAsia="ko-KR"/>
              </w:rPr>
            </w:pPr>
            <w:r w:rsidRPr="00F40CA0">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55999EA9" w14:textId="77777777" w:rsidR="00F40CA0" w:rsidRPr="00F40CA0" w:rsidRDefault="00F40CA0" w:rsidP="00C04FA0">
            <w:pPr>
              <w:keepNext/>
              <w:keepLines/>
              <w:spacing w:after="0"/>
              <w:jc w:val="center"/>
              <w:rPr>
                <w:rFonts w:ascii="Arial" w:hAnsi="Arial" w:cs="Arial"/>
                <w:sz w:val="18"/>
                <w:szCs w:val="18"/>
              </w:rPr>
            </w:pPr>
            <w:r w:rsidRPr="00F40CA0">
              <w:rPr>
                <w:rFonts w:ascii="Arial" w:hAnsi="Arial" w:cs="Arial"/>
                <w:sz w:val="18"/>
                <w:szCs w:val="18"/>
              </w:rPr>
              <w:t>N/A</w:t>
            </w:r>
          </w:p>
        </w:tc>
      </w:tr>
      <w:tr w:rsidR="00F40CA0" w:rsidRPr="00F40CA0" w14:paraId="077A9B3C" w14:textId="77777777" w:rsidTr="00C04FA0">
        <w:trPr>
          <w:trHeight w:val="166"/>
          <w:tblHeader/>
          <w:jc w:val="center"/>
        </w:trPr>
        <w:tc>
          <w:tcPr>
            <w:tcW w:w="8636" w:type="dxa"/>
            <w:gridSpan w:val="8"/>
            <w:tcBorders>
              <w:top w:val="nil"/>
              <w:bottom w:val="single" w:sz="3" w:space="0" w:color="auto"/>
              <w:right w:val="single" w:sz="4" w:space="0" w:color="auto"/>
            </w:tcBorders>
            <w:shd w:val="clear" w:color="auto" w:fill="auto"/>
          </w:tcPr>
          <w:p w14:paraId="27E496D1" w14:textId="77777777" w:rsidR="00F40CA0" w:rsidRPr="00F40CA0" w:rsidRDefault="00F40CA0" w:rsidP="00C04FA0">
            <w:pPr>
              <w:keepNext/>
              <w:keepLines/>
              <w:spacing w:after="0"/>
              <w:ind w:left="851" w:hanging="851"/>
              <w:rPr>
                <w:rFonts w:ascii="Arial" w:eastAsia="等线" w:hAnsi="Arial"/>
                <w:sz w:val="18"/>
                <w:szCs w:val="18"/>
                <w:lang w:val="en-US" w:eastAsia="zh-CN"/>
              </w:rPr>
            </w:pPr>
            <w:r w:rsidRPr="00F40CA0">
              <w:rPr>
                <w:rFonts w:ascii="Arial" w:eastAsia="等线" w:hAnsi="Arial"/>
                <w:sz w:val="18"/>
                <w:szCs w:val="18"/>
              </w:rPr>
              <w:t xml:space="preserve">NOTE </w:t>
            </w:r>
            <w:r w:rsidRPr="00F40CA0">
              <w:rPr>
                <w:rFonts w:ascii="Arial" w:eastAsia="等线" w:hAnsi="Arial"/>
                <w:sz w:val="18"/>
                <w:szCs w:val="18"/>
                <w:lang w:eastAsia="ja-JP"/>
              </w:rPr>
              <w:t>X</w:t>
            </w:r>
            <w:r w:rsidRPr="00F40CA0">
              <w:rPr>
                <w:rFonts w:ascii="Arial" w:eastAsia="等线" w:hAnsi="Arial"/>
                <w:sz w:val="18"/>
                <w:szCs w:val="18"/>
              </w:rPr>
              <w:t>:</w:t>
            </w:r>
            <w:r w:rsidRPr="00F40CA0">
              <w:rPr>
                <w:rFonts w:ascii="Arial" w:eastAsia="等线" w:hAnsi="Arial"/>
                <w:sz w:val="18"/>
                <w:szCs w:val="18"/>
                <w:lang w:eastAsia="zh-CN"/>
              </w:rPr>
              <w:tab/>
            </w:r>
            <w:r w:rsidRPr="00F40CA0">
              <w:rPr>
                <w:rFonts w:ascii="Arial" w:eastAsia="等线" w:hAnsi="Arial"/>
                <w:sz w:val="18"/>
                <w:szCs w:val="18"/>
              </w:rPr>
              <w:t>For a UE which supports this band combination only when the Band n77 frequency range restriction of 3400 – 4100 MHz applies, the MSD test point(s) cannot be verified for the band combination and the test point(s) can be skipped.</w:t>
            </w:r>
          </w:p>
        </w:tc>
      </w:tr>
    </w:tbl>
    <w:p w14:paraId="51EDEB78" w14:textId="77777777" w:rsidR="008B14A1" w:rsidRPr="00F40CA0" w:rsidRDefault="008B14A1" w:rsidP="00F40CA0">
      <w:pPr>
        <w:spacing w:after="120"/>
        <w:rPr>
          <w:color w:val="0070C0"/>
          <w:szCs w:val="24"/>
          <w:lang w:eastAsia="zh-CN"/>
        </w:rPr>
      </w:pPr>
    </w:p>
    <w:p w14:paraId="18175393" w14:textId="66C62EC9" w:rsidR="008B14A1" w:rsidRDefault="00F40CA0" w:rsidP="004F29E8">
      <w:pPr>
        <w:pStyle w:val="afe"/>
        <w:numPr>
          <w:ilvl w:val="0"/>
          <w:numId w:val="1"/>
        </w:numPr>
        <w:overflowPunct/>
        <w:autoSpaceDE/>
        <w:autoSpaceDN/>
        <w:adjustRightInd/>
        <w:spacing w:after="120"/>
        <w:ind w:left="720" w:firstLineChars="0"/>
        <w:textAlignment w:val="auto"/>
        <w:rPr>
          <w:rFonts w:eastAsia="宋体"/>
          <w:color w:val="0070C0"/>
          <w:szCs w:val="24"/>
          <w:u w:val="single"/>
          <w:lang w:eastAsia="zh-CN"/>
        </w:rPr>
      </w:pPr>
      <w:r w:rsidRPr="001F4649">
        <w:rPr>
          <w:rFonts w:eastAsia="宋体"/>
          <w:b/>
          <w:i/>
          <w:color w:val="0070C0"/>
          <w:szCs w:val="24"/>
          <w:highlight w:val="cyan"/>
          <w:u w:val="single"/>
          <w:lang w:eastAsia="zh-CN"/>
        </w:rPr>
        <w:t xml:space="preserve">Proposal </w:t>
      </w:r>
      <w:r w:rsidR="001F4649" w:rsidRPr="001F4649">
        <w:rPr>
          <w:rFonts w:eastAsia="宋体"/>
          <w:b/>
          <w:i/>
          <w:color w:val="0070C0"/>
          <w:szCs w:val="24"/>
          <w:highlight w:val="cyan"/>
          <w:u w:val="single"/>
          <w:lang w:eastAsia="zh-CN"/>
        </w:rPr>
        <w:t xml:space="preserve">4 </w:t>
      </w:r>
      <w:r w:rsidRPr="008B14A1">
        <w:rPr>
          <w:rFonts w:eastAsia="宋体"/>
          <w:color w:val="0070C0"/>
          <w:szCs w:val="24"/>
          <w:lang w:eastAsia="zh-CN"/>
        </w:rPr>
        <w:t>for</w:t>
      </w:r>
      <w:r>
        <w:rPr>
          <w:rFonts w:eastAsia="宋体"/>
          <w:color w:val="0070C0"/>
          <w:szCs w:val="24"/>
          <w:lang w:eastAsia="zh-CN"/>
        </w:rPr>
        <w:t xml:space="preserve"> </w:t>
      </w:r>
      <w:r w:rsidRPr="00F40CA0">
        <w:rPr>
          <w:rFonts w:eastAsia="宋体"/>
          <w:color w:val="0070C0"/>
          <w:szCs w:val="24"/>
          <w:u w:val="single"/>
          <w:lang w:eastAsia="zh-CN"/>
        </w:rPr>
        <w:t>DC</w:t>
      </w:r>
      <w:r>
        <w:rPr>
          <w:rFonts w:eastAsia="宋体"/>
          <w:color w:val="0070C0"/>
          <w:szCs w:val="24"/>
          <w:u w:val="single"/>
          <w:lang w:eastAsia="zh-CN"/>
        </w:rPr>
        <w:t>_18-n77 PC2</w:t>
      </w:r>
      <w:r w:rsidRPr="00F40CA0">
        <w:rPr>
          <w:rFonts w:eastAsia="宋体"/>
          <w:color w:val="0070C0"/>
          <w:szCs w:val="24"/>
          <w:u w:val="single"/>
          <w:lang w:eastAsia="zh-CN"/>
        </w:rPr>
        <w:t xml:space="preserve"> MSD test points.</w:t>
      </w:r>
    </w:p>
    <w:p w14:paraId="438020DF" w14:textId="15974087" w:rsidR="00F40CA0" w:rsidRDefault="00F40CA0" w:rsidP="004F29E8">
      <w:pPr>
        <w:pStyle w:val="afe"/>
        <w:numPr>
          <w:ilvl w:val="0"/>
          <w:numId w:val="8"/>
        </w:numPr>
        <w:overflowPunct/>
        <w:autoSpaceDE/>
        <w:autoSpaceDN/>
        <w:adjustRightInd/>
        <w:spacing w:after="120"/>
        <w:ind w:firstLineChars="0"/>
        <w:textAlignment w:val="auto"/>
        <w:rPr>
          <w:rFonts w:eastAsia="宋体"/>
          <w:color w:val="0070C0"/>
          <w:szCs w:val="24"/>
          <w:u w:val="single"/>
          <w:lang w:eastAsia="zh-CN"/>
        </w:rPr>
      </w:pPr>
      <w:r w:rsidRPr="001F4649">
        <w:rPr>
          <w:rFonts w:eastAsia="宋体"/>
          <w:color w:val="0070C0"/>
          <w:szCs w:val="24"/>
          <w:u w:val="single"/>
          <w:lang w:eastAsia="zh-CN"/>
        </w:rPr>
        <w:t>The relevant parts of the table below are used for the specification in 38.101-3 MSD due to IMDs of 2UL band tables. The IMD4 values are copied from similar band combination CA_n5-n77 and IMD5 values from CA_n14-n77. Not implemented as 38.101-3 CR needs to</w:t>
      </w:r>
      <w:r w:rsidR="001F4649">
        <w:rPr>
          <w:rFonts w:eastAsia="宋体"/>
          <w:color w:val="0070C0"/>
          <w:szCs w:val="24"/>
          <w:u w:val="single"/>
          <w:lang w:eastAsia="zh-CN"/>
        </w:rPr>
        <w:t>o</w:t>
      </w:r>
      <w:r w:rsidRPr="001F4649">
        <w:rPr>
          <w:rFonts w:eastAsia="宋体"/>
          <w:color w:val="0070C0"/>
          <w:szCs w:val="24"/>
          <w:u w:val="single"/>
          <w:lang w:eastAsia="zh-CN"/>
        </w:rPr>
        <w:t xml:space="preserve"> much rework.</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980"/>
        <w:gridCol w:w="1080"/>
        <w:gridCol w:w="720"/>
        <w:gridCol w:w="1350"/>
        <w:gridCol w:w="615"/>
        <w:gridCol w:w="954"/>
        <w:gridCol w:w="689"/>
        <w:gridCol w:w="1248"/>
      </w:tblGrid>
      <w:tr w:rsidR="001F4649" w:rsidRPr="001F4649" w14:paraId="0960E053" w14:textId="77777777" w:rsidTr="00C04FA0">
        <w:trPr>
          <w:trHeight w:val="166"/>
          <w:tblHeader/>
          <w:jc w:val="center"/>
        </w:trPr>
        <w:tc>
          <w:tcPr>
            <w:tcW w:w="8636" w:type="dxa"/>
            <w:gridSpan w:val="8"/>
            <w:tcBorders>
              <w:bottom w:val="single" w:sz="3" w:space="0" w:color="auto"/>
            </w:tcBorders>
          </w:tcPr>
          <w:p w14:paraId="4C558F22"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NR or E-UTRA Band / Channel bandwidth / N</w:t>
            </w:r>
            <w:r w:rsidRPr="001F4649">
              <w:rPr>
                <w:rFonts w:ascii="Arial" w:eastAsia="等线" w:hAnsi="Arial" w:cs="Arial"/>
                <w:b/>
                <w:sz w:val="18"/>
                <w:szCs w:val="18"/>
                <w:vertAlign w:val="subscript"/>
              </w:rPr>
              <w:t>RB</w:t>
            </w:r>
            <w:r w:rsidRPr="001F4649">
              <w:rPr>
                <w:rFonts w:ascii="Arial" w:eastAsia="等线" w:hAnsi="Arial" w:cs="Arial"/>
                <w:b/>
                <w:sz w:val="18"/>
                <w:szCs w:val="18"/>
              </w:rPr>
              <w:t xml:space="preserve"> / MSD</w:t>
            </w:r>
          </w:p>
        </w:tc>
      </w:tr>
      <w:tr w:rsidR="001F4649" w:rsidRPr="001F4649" w14:paraId="5D9E0D0D" w14:textId="77777777" w:rsidTr="00C04FA0">
        <w:trPr>
          <w:trHeight w:val="166"/>
          <w:tblHeader/>
          <w:jc w:val="center"/>
        </w:trPr>
        <w:tc>
          <w:tcPr>
            <w:tcW w:w="1980" w:type="dxa"/>
            <w:tcBorders>
              <w:bottom w:val="single" w:sz="3" w:space="0" w:color="auto"/>
            </w:tcBorders>
          </w:tcPr>
          <w:p w14:paraId="648A82E0"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MS Mincho" w:hAnsi="Arial" w:cs="Arial"/>
                <w:b/>
                <w:sz w:val="18"/>
                <w:szCs w:val="18"/>
                <w:lang w:eastAsia="ja-JP"/>
              </w:rPr>
              <w:t>NR-CA or ENDC</w:t>
            </w:r>
          </w:p>
          <w:p w14:paraId="30CBCA74" w14:textId="77777777" w:rsidR="001F4649" w:rsidRPr="001F4649" w:rsidRDefault="001F4649" w:rsidP="00C04FA0">
            <w:pPr>
              <w:keepLines/>
              <w:spacing w:after="0"/>
              <w:jc w:val="center"/>
              <w:rPr>
                <w:rFonts w:ascii="Arial" w:eastAsia="MS Mincho" w:hAnsi="Arial" w:cs="Arial"/>
                <w:b/>
                <w:sz w:val="18"/>
                <w:szCs w:val="18"/>
                <w:lang w:eastAsia="ja-JP"/>
              </w:rPr>
            </w:pPr>
            <w:r w:rsidRPr="001F4649">
              <w:rPr>
                <w:rFonts w:ascii="Arial" w:eastAsia="等线" w:hAnsi="Arial" w:cs="Arial"/>
                <w:b/>
                <w:sz w:val="18"/>
                <w:szCs w:val="18"/>
              </w:rPr>
              <w:t>Configuration</w:t>
            </w:r>
          </w:p>
        </w:tc>
        <w:tc>
          <w:tcPr>
            <w:tcW w:w="1080" w:type="dxa"/>
            <w:tcBorders>
              <w:bottom w:val="single" w:sz="3" w:space="0" w:color="auto"/>
            </w:tcBorders>
          </w:tcPr>
          <w:p w14:paraId="1522A061"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 xml:space="preserve">EUTRA or </w:t>
            </w:r>
            <w:r w:rsidRPr="001F4649">
              <w:rPr>
                <w:rFonts w:ascii="Arial" w:eastAsia="MS Mincho" w:hAnsi="Arial" w:cs="Arial"/>
                <w:b/>
                <w:sz w:val="18"/>
                <w:szCs w:val="18"/>
                <w:lang w:eastAsia="ja-JP"/>
              </w:rPr>
              <w:t>NR</w:t>
            </w:r>
            <w:r w:rsidRPr="001F4649">
              <w:rPr>
                <w:rFonts w:ascii="Arial" w:eastAsia="等线" w:hAnsi="Arial" w:cs="Arial"/>
                <w:b/>
                <w:sz w:val="18"/>
                <w:szCs w:val="18"/>
              </w:rPr>
              <w:t xml:space="preserve"> band</w:t>
            </w:r>
          </w:p>
        </w:tc>
        <w:tc>
          <w:tcPr>
            <w:tcW w:w="720" w:type="dxa"/>
            <w:tcBorders>
              <w:bottom w:val="single" w:sz="3" w:space="0" w:color="auto"/>
            </w:tcBorders>
          </w:tcPr>
          <w:p w14:paraId="6C6F73B7"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UL F</w:t>
            </w:r>
            <w:r w:rsidRPr="001F4649">
              <w:rPr>
                <w:rFonts w:ascii="Arial" w:eastAsia="等线" w:hAnsi="Arial" w:cs="Arial"/>
                <w:b/>
                <w:sz w:val="18"/>
                <w:szCs w:val="18"/>
                <w:vertAlign w:val="subscript"/>
              </w:rPr>
              <w:t>c</w:t>
            </w:r>
            <w:r w:rsidRPr="001F4649">
              <w:rPr>
                <w:rFonts w:ascii="Arial" w:eastAsia="等线" w:hAnsi="Arial" w:cs="Arial"/>
                <w:b/>
                <w:sz w:val="18"/>
                <w:szCs w:val="18"/>
              </w:rPr>
              <w:t xml:space="preserve"> </w:t>
            </w:r>
            <w:r w:rsidRPr="001F4649">
              <w:rPr>
                <w:rFonts w:ascii="Arial" w:eastAsia="等线" w:hAnsi="Arial" w:cs="Arial"/>
                <w:b/>
                <w:sz w:val="18"/>
                <w:szCs w:val="18"/>
              </w:rPr>
              <w:br/>
              <w:t>(MHz)</w:t>
            </w:r>
          </w:p>
        </w:tc>
        <w:tc>
          <w:tcPr>
            <w:tcW w:w="1350" w:type="dxa"/>
            <w:tcBorders>
              <w:bottom w:val="single" w:sz="3" w:space="0" w:color="auto"/>
            </w:tcBorders>
          </w:tcPr>
          <w:p w14:paraId="0AB72274"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 xml:space="preserve">UL/DL BW </w:t>
            </w:r>
            <w:r w:rsidRPr="001F4649">
              <w:rPr>
                <w:rFonts w:ascii="Arial" w:eastAsia="等线" w:hAnsi="Arial" w:cs="Arial"/>
                <w:b/>
                <w:sz w:val="18"/>
                <w:szCs w:val="18"/>
              </w:rPr>
              <w:br/>
              <w:t>(MHz)</w:t>
            </w:r>
          </w:p>
        </w:tc>
        <w:tc>
          <w:tcPr>
            <w:tcW w:w="615" w:type="dxa"/>
            <w:tcBorders>
              <w:bottom w:val="single" w:sz="3" w:space="0" w:color="auto"/>
            </w:tcBorders>
          </w:tcPr>
          <w:p w14:paraId="2EB17011"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 xml:space="preserve">UL </w:t>
            </w:r>
            <w:r w:rsidRPr="001F4649">
              <w:rPr>
                <w:rFonts w:ascii="Arial" w:eastAsia="等线" w:hAnsi="Arial" w:cs="Arial"/>
                <w:b/>
                <w:sz w:val="18"/>
                <w:szCs w:val="18"/>
              </w:rPr>
              <w:br/>
              <w:t>L</w:t>
            </w:r>
            <w:r w:rsidRPr="001F4649">
              <w:rPr>
                <w:rFonts w:ascii="Arial" w:eastAsia="等线" w:hAnsi="Arial" w:cs="Arial"/>
                <w:b/>
                <w:sz w:val="18"/>
                <w:szCs w:val="18"/>
                <w:vertAlign w:val="subscript"/>
              </w:rPr>
              <w:t>CRB</w:t>
            </w:r>
          </w:p>
        </w:tc>
        <w:tc>
          <w:tcPr>
            <w:tcW w:w="954" w:type="dxa"/>
            <w:tcBorders>
              <w:bottom w:val="single" w:sz="3" w:space="0" w:color="auto"/>
            </w:tcBorders>
          </w:tcPr>
          <w:p w14:paraId="6825114B"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DL F</w:t>
            </w:r>
            <w:r w:rsidRPr="001F4649">
              <w:rPr>
                <w:rFonts w:ascii="Arial" w:eastAsia="等线" w:hAnsi="Arial" w:cs="Arial"/>
                <w:b/>
                <w:sz w:val="18"/>
                <w:szCs w:val="18"/>
                <w:vertAlign w:val="subscript"/>
              </w:rPr>
              <w:t>c</w:t>
            </w:r>
            <w:r w:rsidRPr="001F4649">
              <w:rPr>
                <w:rFonts w:ascii="Arial" w:eastAsia="等线" w:hAnsi="Arial" w:cs="Arial"/>
                <w:b/>
                <w:sz w:val="18"/>
                <w:szCs w:val="18"/>
              </w:rPr>
              <w:t xml:space="preserve"> (MHz)</w:t>
            </w:r>
          </w:p>
        </w:tc>
        <w:tc>
          <w:tcPr>
            <w:tcW w:w="689" w:type="dxa"/>
            <w:tcBorders>
              <w:bottom w:val="single" w:sz="3" w:space="0" w:color="auto"/>
            </w:tcBorders>
          </w:tcPr>
          <w:p w14:paraId="71155145"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 xml:space="preserve">MSD </w:t>
            </w:r>
            <w:r w:rsidRPr="001F4649">
              <w:rPr>
                <w:rFonts w:ascii="Arial" w:eastAsia="等线" w:hAnsi="Arial" w:cs="Arial"/>
                <w:b/>
                <w:sz w:val="18"/>
                <w:szCs w:val="18"/>
              </w:rPr>
              <w:br/>
              <w:t>(dB)</w:t>
            </w:r>
          </w:p>
        </w:tc>
        <w:tc>
          <w:tcPr>
            <w:tcW w:w="1248" w:type="dxa"/>
            <w:tcBorders>
              <w:bottom w:val="single" w:sz="3" w:space="0" w:color="auto"/>
            </w:tcBorders>
          </w:tcPr>
          <w:p w14:paraId="59DBBAE7" w14:textId="77777777" w:rsidR="001F4649" w:rsidRPr="001F4649" w:rsidRDefault="001F4649" w:rsidP="00C04FA0">
            <w:pPr>
              <w:keepLines/>
              <w:spacing w:after="0"/>
              <w:jc w:val="center"/>
              <w:rPr>
                <w:rFonts w:ascii="Arial" w:eastAsia="等线" w:hAnsi="Arial" w:cs="Arial"/>
                <w:b/>
                <w:sz w:val="18"/>
                <w:szCs w:val="18"/>
              </w:rPr>
            </w:pPr>
            <w:r w:rsidRPr="001F4649">
              <w:rPr>
                <w:rFonts w:ascii="Arial" w:eastAsia="等线" w:hAnsi="Arial" w:cs="Arial"/>
                <w:b/>
                <w:sz w:val="18"/>
                <w:szCs w:val="18"/>
              </w:rPr>
              <w:t>IMD order</w:t>
            </w:r>
          </w:p>
        </w:tc>
      </w:tr>
      <w:tr w:rsidR="001F4649" w:rsidRPr="001F4649" w14:paraId="40F7D736" w14:textId="77777777" w:rsidTr="00C04FA0">
        <w:trPr>
          <w:trHeight w:val="166"/>
          <w:tblHeader/>
          <w:jc w:val="center"/>
        </w:trPr>
        <w:tc>
          <w:tcPr>
            <w:tcW w:w="1980" w:type="dxa"/>
            <w:tcBorders>
              <w:bottom w:val="nil"/>
            </w:tcBorders>
            <w:shd w:val="clear" w:color="auto" w:fill="auto"/>
          </w:tcPr>
          <w:p w14:paraId="1367A376" w14:textId="77777777" w:rsidR="001F4649" w:rsidRPr="001F4649" w:rsidRDefault="001F4649" w:rsidP="00C04FA0">
            <w:pPr>
              <w:keepNext/>
              <w:keepLines/>
              <w:spacing w:after="0"/>
              <w:jc w:val="center"/>
              <w:rPr>
                <w:rFonts w:ascii="Arial" w:eastAsia="MS Mincho" w:hAnsi="Arial" w:cs="Arial"/>
                <w:sz w:val="18"/>
                <w:szCs w:val="18"/>
                <w:lang w:eastAsia="ja-JP"/>
              </w:rPr>
            </w:pPr>
            <w:r w:rsidRPr="001F4649">
              <w:rPr>
                <w:rFonts w:ascii="Arial" w:eastAsia="等线" w:hAnsi="Arial" w:cs="Arial"/>
                <w:sz w:val="18"/>
                <w:szCs w:val="18"/>
              </w:rPr>
              <w:t>DC_</w:t>
            </w:r>
            <w:r w:rsidRPr="001F4649">
              <w:rPr>
                <w:rFonts w:ascii="Arial" w:eastAsia="等线" w:hAnsi="Arial" w:cs="Arial"/>
                <w:sz w:val="18"/>
                <w:szCs w:val="18"/>
                <w:lang w:eastAsia="zh-CN"/>
              </w:rPr>
              <w:t>18</w:t>
            </w:r>
            <w:r w:rsidRPr="001F4649">
              <w:rPr>
                <w:rFonts w:ascii="Arial" w:eastAsia="等线" w:hAnsi="Arial" w:cs="Arial"/>
                <w:sz w:val="18"/>
                <w:szCs w:val="18"/>
              </w:rPr>
              <w:t>A_n</w:t>
            </w:r>
            <w:r w:rsidRPr="001F4649">
              <w:rPr>
                <w:rFonts w:ascii="Arial" w:eastAsia="等线" w:hAnsi="Arial" w:cs="Arial"/>
                <w:sz w:val="18"/>
                <w:szCs w:val="18"/>
                <w:lang w:eastAsia="zh-CN"/>
              </w:rPr>
              <w:t>77</w:t>
            </w:r>
            <w:r w:rsidRPr="001F4649">
              <w:rPr>
                <w:rFonts w:ascii="Arial" w:eastAsia="等线" w:hAnsi="Arial" w:cs="Arial"/>
                <w:sz w:val="18"/>
                <w:szCs w:val="18"/>
              </w:rPr>
              <w:t>A</w:t>
            </w:r>
          </w:p>
        </w:tc>
        <w:tc>
          <w:tcPr>
            <w:tcW w:w="1080" w:type="dxa"/>
            <w:tcBorders>
              <w:bottom w:val="single" w:sz="3" w:space="0" w:color="auto"/>
            </w:tcBorders>
          </w:tcPr>
          <w:p w14:paraId="09F6A363" w14:textId="77777777" w:rsidR="001F4649" w:rsidRPr="001F4649" w:rsidRDefault="001F4649" w:rsidP="00C04FA0">
            <w:pPr>
              <w:keepNext/>
              <w:keepLines/>
              <w:spacing w:after="0"/>
              <w:jc w:val="center"/>
              <w:rPr>
                <w:rFonts w:ascii="Arial" w:eastAsia="MS Mincho" w:hAnsi="Arial" w:cs="Arial"/>
                <w:sz w:val="18"/>
                <w:szCs w:val="18"/>
              </w:rPr>
            </w:pPr>
            <w:r w:rsidRPr="001F4649">
              <w:rPr>
                <w:rFonts w:ascii="Arial" w:eastAsia="等线" w:hAnsi="Arial" w:cs="Arial"/>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55E6C54F"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827.5</w:t>
            </w:r>
          </w:p>
        </w:tc>
        <w:tc>
          <w:tcPr>
            <w:tcW w:w="1350" w:type="dxa"/>
            <w:tcBorders>
              <w:top w:val="single" w:sz="4" w:space="0" w:color="auto"/>
              <w:left w:val="single" w:sz="4" w:space="0" w:color="auto"/>
              <w:bottom w:val="single" w:sz="4" w:space="0" w:color="auto"/>
              <w:right w:val="single" w:sz="4" w:space="0" w:color="auto"/>
            </w:tcBorders>
            <w:vAlign w:val="center"/>
          </w:tcPr>
          <w:p w14:paraId="112C5852" w14:textId="77777777" w:rsidR="001F4649" w:rsidRPr="001F4649" w:rsidRDefault="001F4649" w:rsidP="00C04FA0">
            <w:pPr>
              <w:keepNext/>
              <w:keepLines/>
              <w:spacing w:after="0"/>
              <w:jc w:val="center"/>
              <w:rPr>
                <w:rFonts w:ascii="Arial" w:eastAsia="MS Mincho" w:hAnsi="Arial" w:cs="Arial"/>
                <w:sz w:val="18"/>
                <w:szCs w:val="18"/>
              </w:rPr>
            </w:pPr>
            <w:r w:rsidRPr="001F4649">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D44F57D"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098AA2FE"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872.5</w:t>
            </w:r>
          </w:p>
        </w:tc>
        <w:tc>
          <w:tcPr>
            <w:tcW w:w="689" w:type="dxa"/>
            <w:tcBorders>
              <w:top w:val="single" w:sz="4" w:space="0" w:color="auto"/>
              <w:left w:val="single" w:sz="4" w:space="0" w:color="auto"/>
              <w:bottom w:val="single" w:sz="4" w:space="0" w:color="auto"/>
              <w:right w:val="single" w:sz="4" w:space="0" w:color="auto"/>
            </w:tcBorders>
            <w:vAlign w:val="center"/>
          </w:tcPr>
          <w:p w14:paraId="269B9103"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18.4</w:t>
            </w:r>
          </w:p>
        </w:tc>
        <w:tc>
          <w:tcPr>
            <w:tcW w:w="1248" w:type="dxa"/>
            <w:tcBorders>
              <w:top w:val="single" w:sz="4" w:space="0" w:color="auto"/>
              <w:left w:val="single" w:sz="4" w:space="0" w:color="auto"/>
              <w:bottom w:val="single" w:sz="4" w:space="0" w:color="auto"/>
              <w:right w:val="single" w:sz="4" w:space="0" w:color="auto"/>
            </w:tcBorders>
            <w:vAlign w:val="center"/>
          </w:tcPr>
          <w:p w14:paraId="3916F668"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IMD4</w:t>
            </w:r>
            <w:r w:rsidRPr="001F4649">
              <w:rPr>
                <w:rFonts w:ascii="Arial" w:eastAsia="等线" w:hAnsi="Arial" w:cs="Arial"/>
                <w:sz w:val="18"/>
                <w:szCs w:val="18"/>
                <w:vertAlign w:val="superscript"/>
              </w:rPr>
              <w:t xml:space="preserve"> X</w:t>
            </w:r>
          </w:p>
        </w:tc>
      </w:tr>
      <w:tr w:rsidR="001F4649" w:rsidRPr="001F4649" w14:paraId="2EAA634D" w14:textId="77777777" w:rsidTr="00C04FA0">
        <w:trPr>
          <w:trHeight w:val="166"/>
          <w:tblHeader/>
          <w:jc w:val="center"/>
        </w:trPr>
        <w:tc>
          <w:tcPr>
            <w:tcW w:w="1980" w:type="dxa"/>
            <w:tcBorders>
              <w:top w:val="nil"/>
              <w:left w:val="single" w:sz="4" w:space="0" w:color="auto"/>
              <w:bottom w:val="nil"/>
              <w:right w:val="single" w:sz="4" w:space="0" w:color="auto"/>
            </w:tcBorders>
            <w:shd w:val="clear" w:color="auto" w:fill="auto"/>
          </w:tcPr>
          <w:p w14:paraId="7F080DE0" w14:textId="77777777" w:rsidR="001F4649" w:rsidRPr="001F4649" w:rsidRDefault="001F4649"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730953B7" w14:textId="77777777" w:rsidR="001F4649" w:rsidRPr="001F4649" w:rsidRDefault="001F4649" w:rsidP="00C04FA0">
            <w:pPr>
              <w:keepNext/>
              <w:keepLines/>
              <w:spacing w:after="0"/>
              <w:jc w:val="center"/>
              <w:rPr>
                <w:rFonts w:ascii="Arial" w:eastAsia="MS Mincho" w:hAnsi="Arial" w:cs="Arial"/>
                <w:sz w:val="18"/>
                <w:szCs w:val="18"/>
              </w:rPr>
            </w:pPr>
            <w:r w:rsidRPr="001F4649">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7DD91BC"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3355</w:t>
            </w:r>
          </w:p>
        </w:tc>
        <w:tc>
          <w:tcPr>
            <w:tcW w:w="1350" w:type="dxa"/>
            <w:tcBorders>
              <w:top w:val="single" w:sz="4" w:space="0" w:color="auto"/>
              <w:left w:val="single" w:sz="4" w:space="0" w:color="auto"/>
              <w:bottom w:val="single" w:sz="4" w:space="0" w:color="auto"/>
              <w:right w:val="single" w:sz="4" w:space="0" w:color="auto"/>
            </w:tcBorders>
            <w:vAlign w:val="center"/>
          </w:tcPr>
          <w:p w14:paraId="1A2CB5B0" w14:textId="77777777" w:rsidR="001F4649" w:rsidRPr="001F4649" w:rsidRDefault="001F4649" w:rsidP="00C04FA0">
            <w:pPr>
              <w:keepNext/>
              <w:keepLines/>
              <w:spacing w:after="0"/>
              <w:jc w:val="center"/>
              <w:rPr>
                <w:rFonts w:ascii="Arial" w:eastAsia="MS Mincho" w:hAnsi="Arial" w:cs="Arial"/>
                <w:sz w:val="18"/>
                <w:szCs w:val="18"/>
              </w:rPr>
            </w:pPr>
            <w:r w:rsidRPr="001F4649">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4042D2FD"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5EA51AA3"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3355</w:t>
            </w:r>
          </w:p>
        </w:tc>
        <w:tc>
          <w:tcPr>
            <w:tcW w:w="689" w:type="dxa"/>
            <w:tcBorders>
              <w:top w:val="single" w:sz="4" w:space="0" w:color="auto"/>
              <w:left w:val="single" w:sz="4" w:space="0" w:color="auto"/>
              <w:bottom w:val="single" w:sz="4" w:space="0" w:color="auto"/>
              <w:right w:val="single" w:sz="4" w:space="0" w:color="auto"/>
            </w:tcBorders>
            <w:vAlign w:val="center"/>
          </w:tcPr>
          <w:p w14:paraId="7EFBBA2D"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1A223DD2"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hAnsi="Arial" w:cs="Arial"/>
                <w:sz w:val="18"/>
                <w:szCs w:val="18"/>
              </w:rPr>
              <w:t>N/A</w:t>
            </w:r>
          </w:p>
        </w:tc>
      </w:tr>
      <w:tr w:rsidR="001F4649" w:rsidRPr="001F4649" w14:paraId="219B0C9C" w14:textId="77777777" w:rsidTr="00C04FA0">
        <w:trPr>
          <w:trHeight w:val="166"/>
          <w:tblHeader/>
          <w:jc w:val="center"/>
        </w:trPr>
        <w:tc>
          <w:tcPr>
            <w:tcW w:w="1980" w:type="dxa"/>
            <w:tcBorders>
              <w:top w:val="nil"/>
              <w:left w:val="single" w:sz="4" w:space="0" w:color="auto"/>
              <w:bottom w:val="nil"/>
              <w:right w:val="single" w:sz="4" w:space="0" w:color="auto"/>
            </w:tcBorders>
            <w:shd w:val="clear" w:color="auto" w:fill="auto"/>
          </w:tcPr>
          <w:p w14:paraId="59B05BC9" w14:textId="77777777" w:rsidR="001F4649" w:rsidRPr="001F4649" w:rsidRDefault="001F4649" w:rsidP="00C04FA0">
            <w:pPr>
              <w:keepNext/>
              <w:keepLines/>
              <w:spacing w:after="0"/>
              <w:jc w:val="center"/>
              <w:rPr>
                <w:rFonts w:ascii="Arial" w:eastAsia="MS Mincho" w:hAnsi="Arial" w:cs="Arial"/>
                <w:sz w:val="18"/>
                <w:szCs w:val="18"/>
                <w:lang w:eastAsia="ja-JP"/>
              </w:rPr>
            </w:pPr>
          </w:p>
        </w:tc>
        <w:tc>
          <w:tcPr>
            <w:tcW w:w="1080" w:type="dxa"/>
            <w:tcBorders>
              <w:left w:val="single" w:sz="4" w:space="0" w:color="auto"/>
            </w:tcBorders>
          </w:tcPr>
          <w:p w14:paraId="5DBE0D8D"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eastAsia="等线" w:hAnsi="Arial" w:cs="Arial"/>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14:paraId="5F1ACAC3"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817.5</w:t>
            </w:r>
          </w:p>
        </w:tc>
        <w:tc>
          <w:tcPr>
            <w:tcW w:w="1350" w:type="dxa"/>
            <w:tcBorders>
              <w:top w:val="single" w:sz="4" w:space="0" w:color="auto"/>
              <w:left w:val="single" w:sz="4" w:space="0" w:color="auto"/>
              <w:bottom w:val="single" w:sz="4" w:space="0" w:color="auto"/>
              <w:right w:val="single" w:sz="4" w:space="0" w:color="auto"/>
            </w:tcBorders>
            <w:vAlign w:val="center"/>
          </w:tcPr>
          <w:p w14:paraId="21E1944D"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5</w:t>
            </w:r>
          </w:p>
        </w:tc>
        <w:tc>
          <w:tcPr>
            <w:tcW w:w="615" w:type="dxa"/>
            <w:tcBorders>
              <w:top w:val="single" w:sz="4" w:space="0" w:color="auto"/>
              <w:left w:val="single" w:sz="4" w:space="0" w:color="auto"/>
              <w:bottom w:val="single" w:sz="4" w:space="0" w:color="auto"/>
              <w:right w:val="single" w:sz="4" w:space="0" w:color="auto"/>
            </w:tcBorders>
            <w:vAlign w:val="center"/>
          </w:tcPr>
          <w:p w14:paraId="6603124E"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25</w:t>
            </w:r>
          </w:p>
        </w:tc>
        <w:tc>
          <w:tcPr>
            <w:tcW w:w="954" w:type="dxa"/>
            <w:tcBorders>
              <w:top w:val="single" w:sz="4" w:space="0" w:color="auto"/>
              <w:left w:val="single" w:sz="4" w:space="0" w:color="auto"/>
              <w:bottom w:val="single" w:sz="4" w:space="0" w:color="auto"/>
              <w:right w:val="single" w:sz="4" w:space="0" w:color="auto"/>
            </w:tcBorders>
            <w:vAlign w:val="center"/>
          </w:tcPr>
          <w:p w14:paraId="1EE22D5A"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862.5</w:t>
            </w:r>
          </w:p>
        </w:tc>
        <w:tc>
          <w:tcPr>
            <w:tcW w:w="689" w:type="dxa"/>
            <w:tcBorders>
              <w:top w:val="single" w:sz="4" w:space="0" w:color="auto"/>
              <w:left w:val="single" w:sz="4" w:space="0" w:color="auto"/>
              <w:bottom w:val="single" w:sz="4" w:space="0" w:color="auto"/>
              <w:right w:val="single" w:sz="4" w:space="0" w:color="auto"/>
            </w:tcBorders>
            <w:vAlign w:val="center"/>
          </w:tcPr>
          <w:p w14:paraId="65F2A890" w14:textId="77777777" w:rsidR="001F4649" w:rsidRPr="001F4649" w:rsidRDefault="001F4649" w:rsidP="00C04FA0">
            <w:pPr>
              <w:keepNext/>
              <w:keepLines/>
              <w:spacing w:after="0"/>
              <w:jc w:val="center"/>
              <w:rPr>
                <w:rFonts w:ascii="Arial" w:hAnsi="Arial" w:cs="Arial"/>
                <w:sz w:val="18"/>
                <w:szCs w:val="18"/>
                <w:lang w:eastAsia="ko-KR"/>
              </w:rPr>
            </w:pPr>
            <w:r w:rsidRPr="001F4649">
              <w:rPr>
                <w:rFonts w:ascii="Arial" w:hAnsi="Arial" w:cs="Arial"/>
                <w:sz w:val="18"/>
                <w:szCs w:val="18"/>
              </w:rPr>
              <w:t>11.7</w:t>
            </w:r>
          </w:p>
        </w:tc>
        <w:tc>
          <w:tcPr>
            <w:tcW w:w="1248" w:type="dxa"/>
            <w:tcBorders>
              <w:top w:val="single" w:sz="4" w:space="0" w:color="auto"/>
              <w:left w:val="single" w:sz="4" w:space="0" w:color="auto"/>
              <w:bottom w:val="single" w:sz="4" w:space="0" w:color="auto"/>
              <w:right w:val="single" w:sz="4" w:space="0" w:color="auto"/>
            </w:tcBorders>
            <w:vAlign w:val="center"/>
          </w:tcPr>
          <w:p w14:paraId="29399878"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IMD5</w:t>
            </w:r>
            <w:r w:rsidRPr="001F4649">
              <w:rPr>
                <w:rFonts w:ascii="Arial" w:eastAsia="等线" w:hAnsi="Arial" w:cs="Arial"/>
                <w:sz w:val="18"/>
                <w:szCs w:val="18"/>
                <w:vertAlign w:val="superscript"/>
              </w:rPr>
              <w:t xml:space="preserve"> X</w:t>
            </w:r>
          </w:p>
        </w:tc>
      </w:tr>
      <w:tr w:rsidR="001F4649" w:rsidRPr="001F4649" w14:paraId="7DAD52D8" w14:textId="77777777" w:rsidTr="00C04FA0">
        <w:trPr>
          <w:trHeight w:val="166"/>
          <w:tblHeader/>
          <w:jc w:val="center"/>
        </w:trPr>
        <w:tc>
          <w:tcPr>
            <w:tcW w:w="1980" w:type="dxa"/>
            <w:tcBorders>
              <w:top w:val="nil"/>
              <w:bottom w:val="single" w:sz="4" w:space="0" w:color="auto"/>
            </w:tcBorders>
            <w:shd w:val="clear" w:color="auto" w:fill="auto"/>
          </w:tcPr>
          <w:p w14:paraId="543F8E6B" w14:textId="77777777" w:rsidR="001F4649" w:rsidRPr="001F4649" w:rsidRDefault="001F4649" w:rsidP="00C04FA0">
            <w:pPr>
              <w:keepNext/>
              <w:keepLines/>
              <w:spacing w:after="0"/>
              <w:jc w:val="center"/>
              <w:rPr>
                <w:rFonts w:ascii="Arial" w:eastAsia="MS Mincho" w:hAnsi="Arial" w:cs="Arial"/>
                <w:sz w:val="18"/>
                <w:szCs w:val="18"/>
                <w:lang w:eastAsia="ja-JP"/>
              </w:rPr>
            </w:pPr>
          </w:p>
        </w:tc>
        <w:tc>
          <w:tcPr>
            <w:tcW w:w="1080" w:type="dxa"/>
          </w:tcPr>
          <w:p w14:paraId="25477F3B" w14:textId="77777777" w:rsidR="001F4649" w:rsidRPr="001F4649" w:rsidRDefault="001F4649" w:rsidP="00C04FA0">
            <w:pPr>
              <w:keepNext/>
              <w:keepLines/>
              <w:spacing w:after="0"/>
              <w:jc w:val="center"/>
              <w:rPr>
                <w:rFonts w:ascii="Arial" w:eastAsia="等线" w:hAnsi="Arial" w:cs="Arial"/>
                <w:sz w:val="18"/>
                <w:szCs w:val="18"/>
              </w:rPr>
            </w:pPr>
            <w:r w:rsidRPr="001F4649">
              <w:rPr>
                <w:rFonts w:ascii="Arial" w:eastAsia="等线" w:hAnsi="Arial" w:cs="Arial"/>
                <w:sz w:val="18"/>
                <w:szCs w:val="18"/>
              </w:rPr>
              <w:t>n77</w:t>
            </w:r>
          </w:p>
        </w:tc>
        <w:tc>
          <w:tcPr>
            <w:tcW w:w="720" w:type="dxa"/>
            <w:tcBorders>
              <w:top w:val="single" w:sz="4" w:space="0" w:color="auto"/>
              <w:left w:val="single" w:sz="4" w:space="0" w:color="auto"/>
              <w:bottom w:val="single" w:sz="4" w:space="0" w:color="auto"/>
              <w:right w:val="single" w:sz="4" w:space="0" w:color="auto"/>
            </w:tcBorders>
            <w:vAlign w:val="center"/>
          </w:tcPr>
          <w:p w14:paraId="42E8C48A"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4130</w:t>
            </w:r>
          </w:p>
        </w:tc>
        <w:tc>
          <w:tcPr>
            <w:tcW w:w="1350" w:type="dxa"/>
            <w:tcBorders>
              <w:top w:val="single" w:sz="4" w:space="0" w:color="auto"/>
              <w:left w:val="single" w:sz="4" w:space="0" w:color="auto"/>
              <w:bottom w:val="single" w:sz="4" w:space="0" w:color="auto"/>
              <w:right w:val="single" w:sz="4" w:space="0" w:color="auto"/>
            </w:tcBorders>
            <w:vAlign w:val="center"/>
          </w:tcPr>
          <w:p w14:paraId="76C8AE42"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10</w:t>
            </w:r>
          </w:p>
        </w:tc>
        <w:tc>
          <w:tcPr>
            <w:tcW w:w="615" w:type="dxa"/>
            <w:tcBorders>
              <w:top w:val="single" w:sz="4" w:space="0" w:color="auto"/>
              <w:left w:val="single" w:sz="4" w:space="0" w:color="auto"/>
              <w:bottom w:val="single" w:sz="4" w:space="0" w:color="auto"/>
              <w:right w:val="single" w:sz="4" w:space="0" w:color="auto"/>
            </w:tcBorders>
            <w:vAlign w:val="center"/>
          </w:tcPr>
          <w:p w14:paraId="0BD208CD"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50</w:t>
            </w:r>
          </w:p>
        </w:tc>
        <w:tc>
          <w:tcPr>
            <w:tcW w:w="954" w:type="dxa"/>
            <w:tcBorders>
              <w:top w:val="single" w:sz="4" w:space="0" w:color="auto"/>
              <w:left w:val="single" w:sz="4" w:space="0" w:color="auto"/>
              <w:bottom w:val="single" w:sz="4" w:space="0" w:color="auto"/>
              <w:right w:val="single" w:sz="4" w:space="0" w:color="auto"/>
            </w:tcBorders>
            <w:vAlign w:val="center"/>
          </w:tcPr>
          <w:p w14:paraId="13A84677"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4130</w:t>
            </w:r>
          </w:p>
        </w:tc>
        <w:tc>
          <w:tcPr>
            <w:tcW w:w="689" w:type="dxa"/>
            <w:tcBorders>
              <w:top w:val="single" w:sz="4" w:space="0" w:color="auto"/>
              <w:left w:val="single" w:sz="4" w:space="0" w:color="auto"/>
              <w:bottom w:val="single" w:sz="4" w:space="0" w:color="auto"/>
              <w:right w:val="single" w:sz="4" w:space="0" w:color="auto"/>
            </w:tcBorders>
            <w:vAlign w:val="center"/>
          </w:tcPr>
          <w:p w14:paraId="39A3FA3B" w14:textId="77777777" w:rsidR="001F4649" w:rsidRPr="001F4649" w:rsidRDefault="001F4649" w:rsidP="00C04FA0">
            <w:pPr>
              <w:keepNext/>
              <w:keepLines/>
              <w:spacing w:after="0"/>
              <w:jc w:val="center"/>
              <w:rPr>
                <w:rFonts w:ascii="Arial" w:hAnsi="Arial" w:cs="Arial"/>
                <w:sz w:val="18"/>
                <w:szCs w:val="18"/>
                <w:lang w:eastAsia="ko-KR"/>
              </w:rPr>
            </w:pPr>
            <w:r w:rsidRPr="001F4649">
              <w:rPr>
                <w:rFonts w:ascii="Arial" w:hAnsi="Arial" w:cs="Arial"/>
                <w:sz w:val="18"/>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tcPr>
          <w:p w14:paraId="62C36958" w14:textId="77777777" w:rsidR="001F4649" w:rsidRPr="001F4649" w:rsidRDefault="001F4649" w:rsidP="00C04FA0">
            <w:pPr>
              <w:keepNext/>
              <w:keepLines/>
              <w:spacing w:after="0"/>
              <w:jc w:val="center"/>
              <w:rPr>
                <w:rFonts w:ascii="Arial" w:hAnsi="Arial" w:cs="Arial"/>
                <w:sz w:val="18"/>
                <w:szCs w:val="18"/>
              </w:rPr>
            </w:pPr>
            <w:r w:rsidRPr="001F4649">
              <w:rPr>
                <w:rFonts w:ascii="Arial" w:hAnsi="Arial" w:cs="Arial"/>
                <w:sz w:val="18"/>
                <w:szCs w:val="18"/>
              </w:rPr>
              <w:t>N/A</w:t>
            </w:r>
          </w:p>
        </w:tc>
      </w:tr>
      <w:tr w:rsidR="001F4649" w:rsidRPr="001F4649" w14:paraId="081B15E4" w14:textId="77777777" w:rsidTr="00C04FA0">
        <w:trPr>
          <w:trHeight w:val="166"/>
          <w:tblHeader/>
          <w:jc w:val="center"/>
        </w:trPr>
        <w:tc>
          <w:tcPr>
            <w:tcW w:w="8636" w:type="dxa"/>
            <w:gridSpan w:val="8"/>
            <w:tcBorders>
              <w:top w:val="nil"/>
              <w:bottom w:val="single" w:sz="3" w:space="0" w:color="auto"/>
              <w:right w:val="single" w:sz="4" w:space="0" w:color="auto"/>
            </w:tcBorders>
            <w:shd w:val="clear" w:color="auto" w:fill="auto"/>
          </w:tcPr>
          <w:p w14:paraId="7D502EA9" w14:textId="77777777" w:rsidR="001F4649" w:rsidRPr="001F4649" w:rsidRDefault="001F4649" w:rsidP="00C04FA0">
            <w:pPr>
              <w:keepNext/>
              <w:keepLines/>
              <w:spacing w:after="0"/>
              <w:ind w:left="851" w:hanging="851"/>
              <w:rPr>
                <w:rFonts w:ascii="Arial" w:eastAsia="等线" w:hAnsi="Arial"/>
                <w:sz w:val="18"/>
                <w:szCs w:val="18"/>
                <w:lang w:val="en-US" w:eastAsia="zh-CN"/>
              </w:rPr>
            </w:pPr>
            <w:r w:rsidRPr="001F4649">
              <w:rPr>
                <w:rFonts w:ascii="Arial" w:eastAsia="等线" w:hAnsi="Arial"/>
                <w:sz w:val="18"/>
                <w:szCs w:val="18"/>
              </w:rPr>
              <w:t xml:space="preserve">NOTE </w:t>
            </w:r>
            <w:r w:rsidRPr="001F4649">
              <w:rPr>
                <w:rFonts w:ascii="Arial" w:eastAsia="等线" w:hAnsi="Arial"/>
                <w:sz w:val="18"/>
                <w:szCs w:val="18"/>
                <w:lang w:eastAsia="ja-JP"/>
              </w:rPr>
              <w:t>X</w:t>
            </w:r>
            <w:r w:rsidRPr="001F4649">
              <w:rPr>
                <w:rFonts w:ascii="Arial" w:eastAsia="等线" w:hAnsi="Arial"/>
                <w:sz w:val="18"/>
                <w:szCs w:val="18"/>
              </w:rPr>
              <w:t>:</w:t>
            </w:r>
            <w:r w:rsidRPr="001F4649">
              <w:rPr>
                <w:rFonts w:ascii="Arial" w:eastAsia="等线" w:hAnsi="Arial"/>
                <w:sz w:val="18"/>
                <w:szCs w:val="18"/>
                <w:lang w:eastAsia="zh-CN"/>
              </w:rPr>
              <w:tab/>
            </w:r>
            <w:r w:rsidRPr="001F4649">
              <w:rPr>
                <w:rFonts w:ascii="Arial" w:eastAsia="等线" w:hAnsi="Arial"/>
                <w:sz w:val="18"/>
                <w:szCs w:val="18"/>
              </w:rPr>
              <w:t>For a UE which supports this band combination only when the Band n77 frequency range restriction of 3400 – 4100 MHz applies, the MSD test point(s) cannot be verified for the band combination and the test point(s) can be skipped.</w:t>
            </w:r>
          </w:p>
        </w:tc>
      </w:tr>
    </w:tbl>
    <w:p w14:paraId="6693376F" w14:textId="77777777" w:rsidR="001F4649" w:rsidRPr="001F4649" w:rsidRDefault="001F4649" w:rsidP="001F4649">
      <w:pPr>
        <w:spacing w:after="120"/>
        <w:ind w:left="720"/>
        <w:rPr>
          <w:color w:val="0070C0"/>
          <w:sz w:val="18"/>
          <w:szCs w:val="18"/>
          <w:u w:val="single"/>
          <w:lang w:eastAsia="zh-CN"/>
        </w:rPr>
      </w:pPr>
    </w:p>
    <w:p w14:paraId="18984803" w14:textId="77777777" w:rsidR="00572311" w:rsidRPr="00045592" w:rsidRDefault="00572311"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50F58E8" w14:textId="11D4C8CF" w:rsidR="00572311" w:rsidRPr="003566E7" w:rsidRDefault="00572311" w:rsidP="004F29E8">
      <w:pPr>
        <w:pStyle w:val="afe"/>
        <w:numPr>
          <w:ilvl w:val="1"/>
          <w:numId w:val="1"/>
        </w:numPr>
        <w:overflowPunct/>
        <w:autoSpaceDE/>
        <w:autoSpaceDN/>
        <w:adjustRightInd/>
        <w:spacing w:after="120"/>
        <w:ind w:left="1440" w:firstLineChars="0"/>
        <w:textAlignment w:val="auto"/>
        <w:rPr>
          <w:color w:val="0070C0"/>
          <w:lang w:eastAsia="zh-CN"/>
        </w:rPr>
      </w:pPr>
      <w:r w:rsidRPr="003566E7">
        <w:rPr>
          <w:rFonts w:eastAsia="宋体"/>
          <w:color w:val="0070C0"/>
          <w:szCs w:val="24"/>
          <w:highlight w:val="yellow"/>
          <w:lang w:eastAsia="zh-CN"/>
        </w:rPr>
        <w:t xml:space="preserve">It is suggested to </w:t>
      </w:r>
      <w:r>
        <w:rPr>
          <w:rFonts w:eastAsia="宋体"/>
          <w:color w:val="0070C0"/>
          <w:szCs w:val="24"/>
          <w:highlight w:val="yellow"/>
          <w:lang w:eastAsia="zh-CN"/>
        </w:rPr>
        <w:t>collect companies’ view</w:t>
      </w:r>
      <w:r w:rsidR="001F4649">
        <w:rPr>
          <w:rFonts w:eastAsia="宋体"/>
          <w:color w:val="0070C0"/>
          <w:szCs w:val="24"/>
          <w:highlight w:val="yellow"/>
          <w:lang w:eastAsia="zh-CN"/>
        </w:rPr>
        <w:t xml:space="preserve"> on the above proposals</w:t>
      </w:r>
      <w:r>
        <w:rPr>
          <w:rFonts w:eastAsia="宋体"/>
          <w:color w:val="0070C0"/>
          <w:szCs w:val="24"/>
          <w:highlight w:val="yellow"/>
          <w:lang w:eastAsia="zh-CN"/>
        </w:rPr>
        <w:t>.</w:t>
      </w:r>
    </w:p>
    <w:p w14:paraId="24171183" w14:textId="5933E357" w:rsidR="001E66A1" w:rsidRPr="00805BE8" w:rsidRDefault="001E66A1" w:rsidP="001E66A1">
      <w:pPr>
        <w:pStyle w:val="3"/>
        <w:rPr>
          <w:sz w:val="24"/>
          <w:szCs w:val="16"/>
        </w:rPr>
      </w:pPr>
      <w:r w:rsidRPr="00805BE8">
        <w:rPr>
          <w:sz w:val="24"/>
          <w:szCs w:val="16"/>
        </w:rPr>
        <w:t>Sub-</w:t>
      </w:r>
      <w:r>
        <w:rPr>
          <w:sz w:val="24"/>
          <w:szCs w:val="16"/>
        </w:rPr>
        <w:t>topic</w:t>
      </w:r>
      <w:r w:rsidRPr="00805BE8">
        <w:rPr>
          <w:sz w:val="24"/>
          <w:szCs w:val="16"/>
        </w:rPr>
        <w:t xml:space="preserve"> </w:t>
      </w:r>
      <w:r w:rsidR="00C84125">
        <w:rPr>
          <w:sz w:val="24"/>
          <w:szCs w:val="16"/>
        </w:rPr>
        <w:t>3-2  Rules for</w:t>
      </w:r>
      <w:r>
        <w:rPr>
          <w:sz w:val="24"/>
          <w:szCs w:val="16"/>
        </w:rPr>
        <w:t xml:space="preserve"> harmonic mixing MSD requirements</w:t>
      </w:r>
    </w:p>
    <w:p w14:paraId="240787B0" w14:textId="79148DE8" w:rsidR="001E66A1" w:rsidRDefault="001E66A1" w:rsidP="001E66A1">
      <w:pPr>
        <w:rPr>
          <w:i/>
          <w:color w:val="0070C0"/>
        </w:rPr>
      </w:pPr>
      <w:r>
        <w:rPr>
          <w:i/>
          <w:color w:val="0070C0"/>
          <w:highlight w:val="yellow"/>
        </w:rPr>
        <w:t>Tdoc R4-23200</w:t>
      </w:r>
      <w:r w:rsidR="00B17AF1">
        <w:rPr>
          <w:i/>
          <w:color w:val="0070C0"/>
          <w:highlight w:val="yellow"/>
        </w:rPr>
        <w:t>2</w:t>
      </w:r>
      <w:r>
        <w:rPr>
          <w:i/>
          <w:color w:val="0070C0"/>
          <w:highlight w:val="yellow"/>
        </w:rPr>
        <w:t xml:space="preserve">5 </w:t>
      </w:r>
      <w:r w:rsidR="00B17AF1">
        <w:rPr>
          <w:i/>
          <w:color w:val="0070C0"/>
          <w:highlight w:val="yellow"/>
        </w:rPr>
        <w:t>/ R4-2320819 are</w:t>
      </w:r>
      <w:r w:rsidRPr="007059A7">
        <w:rPr>
          <w:i/>
          <w:color w:val="0070C0"/>
          <w:highlight w:val="yellow"/>
        </w:rPr>
        <w:t xml:space="preserve"> suggested to be presented</w:t>
      </w:r>
      <w:r w:rsidR="00B17AF1">
        <w:rPr>
          <w:i/>
          <w:color w:val="0070C0"/>
          <w:highlight w:val="yellow"/>
        </w:rPr>
        <w:t xml:space="preserve"> for Issue 3-2A</w:t>
      </w:r>
      <w:r w:rsidRPr="007059A7">
        <w:rPr>
          <w:i/>
          <w:color w:val="0070C0"/>
          <w:highlight w:val="yellow"/>
        </w:rPr>
        <w:t>.</w:t>
      </w:r>
    </w:p>
    <w:p w14:paraId="2494E848" w14:textId="50A35CF4" w:rsidR="00B17AF1" w:rsidRPr="0041182E" w:rsidRDefault="00B17AF1" w:rsidP="001E66A1">
      <w:pPr>
        <w:rPr>
          <w:i/>
          <w:color w:val="0070C0"/>
          <w:lang w:eastAsia="zh-CN"/>
        </w:rPr>
      </w:pPr>
      <w:r>
        <w:rPr>
          <w:i/>
          <w:color w:val="0070C0"/>
          <w:highlight w:val="yellow"/>
        </w:rPr>
        <w:t>Tdoc R4-2320868 is</w:t>
      </w:r>
      <w:r w:rsidRPr="007059A7">
        <w:rPr>
          <w:i/>
          <w:color w:val="0070C0"/>
          <w:highlight w:val="yellow"/>
        </w:rPr>
        <w:t xml:space="preserve"> suggested to be presented</w:t>
      </w:r>
      <w:r>
        <w:rPr>
          <w:i/>
          <w:color w:val="0070C0"/>
          <w:highlight w:val="yellow"/>
        </w:rPr>
        <w:t xml:space="preserve"> for Issue 3-2B</w:t>
      </w:r>
      <w:r w:rsidRPr="007059A7">
        <w:rPr>
          <w:i/>
          <w:color w:val="0070C0"/>
          <w:highlight w:val="yellow"/>
        </w:rPr>
        <w:t>.</w:t>
      </w:r>
    </w:p>
    <w:p w14:paraId="4FED2E26" w14:textId="0DA1943D" w:rsidR="001E66A1" w:rsidRPr="00B831AE" w:rsidRDefault="001E66A1" w:rsidP="001E66A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C84125">
        <w:rPr>
          <w:i/>
          <w:color w:val="0070C0"/>
          <w:lang w:val="en-US" w:eastAsia="zh-CN"/>
        </w:rPr>
        <w:t>This sub-topic is to discuss the rules of harmonic mixing MSD requirements. T</w:t>
      </w:r>
      <w:r w:rsidR="00C84125" w:rsidRPr="00C84125">
        <w:rPr>
          <w:i/>
          <w:color w:val="0070C0"/>
          <w:lang w:val="en-US" w:eastAsia="zh-CN"/>
        </w:rPr>
        <w:t>he aspects of</w:t>
      </w:r>
      <w:r w:rsidR="00C84125">
        <w:rPr>
          <w:i/>
          <w:color w:val="0070C0"/>
          <w:lang w:val="en-US" w:eastAsia="zh-CN"/>
        </w:rPr>
        <w:t xml:space="preserve"> </w:t>
      </w:r>
      <w:r w:rsidR="00C84125" w:rsidRPr="00C84125">
        <w:rPr>
          <w:i/>
          <w:color w:val="0070C0"/>
          <w:lang w:val="en-US" w:eastAsia="zh-CN"/>
        </w:rPr>
        <w:t>harmonic mixing implementations, considerations of dependency versus DL frequency, and UL power classes</w:t>
      </w:r>
      <w:r w:rsidR="00C84125">
        <w:rPr>
          <w:i/>
          <w:color w:val="0070C0"/>
          <w:lang w:val="en-US" w:eastAsia="zh-CN"/>
        </w:rPr>
        <w:t xml:space="preserve"> are to be considered. Furthermore, an improved table template for 1UL/CC and 2UL/CC MSD </w:t>
      </w:r>
      <w:r w:rsidR="005E45F1">
        <w:rPr>
          <w:i/>
          <w:color w:val="0070C0"/>
          <w:lang w:val="en-US" w:eastAsia="zh-CN"/>
        </w:rPr>
        <w:t>analysis</w:t>
      </w:r>
      <w:r w:rsidR="00C84125">
        <w:rPr>
          <w:i/>
          <w:color w:val="0070C0"/>
          <w:lang w:val="en-US" w:eastAsia="zh-CN"/>
        </w:rPr>
        <w:t xml:space="preserve"> is proposed for future studies.</w:t>
      </w:r>
    </w:p>
    <w:p w14:paraId="59103F05" w14:textId="77777777" w:rsidR="001E66A1" w:rsidRDefault="001E66A1" w:rsidP="001E66A1">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F4E8D23" w14:textId="6C361C62" w:rsidR="001E66A1" w:rsidRPr="00045592" w:rsidRDefault="001E66A1" w:rsidP="001E66A1">
      <w:pPr>
        <w:rPr>
          <w:b/>
          <w:color w:val="0070C0"/>
          <w:u w:val="single"/>
          <w:lang w:eastAsia="ko-KR"/>
        </w:rPr>
      </w:pPr>
      <w:r w:rsidRPr="00045592">
        <w:rPr>
          <w:b/>
          <w:color w:val="0070C0"/>
          <w:u w:val="single"/>
          <w:lang w:eastAsia="ko-KR"/>
        </w:rPr>
        <w:t xml:space="preserve">Issue </w:t>
      </w:r>
      <w:r w:rsidR="00C84125">
        <w:rPr>
          <w:b/>
          <w:color w:val="0070C0"/>
          <w:u w:val="single"/>
          <w:lang w:eastAsia="ko-KR"/>
        </w:rPr>
        <w:t>3-2</w:t>
      </w:r>
      <w:r>
        <w:rPr>
          <w:b/>
          <w:color w:val="0070C0"/>
          <w:u w:val="single"/>
          <w:lang w:eastAsia="ko-KR"/>
        </w:rPr>
        <w:t xml:space="preserve">A: </w:t>
      </w:r>
      <w:r w:rsidR="00C84125">
        <w:rPr>
          <w:b/>
          <w:color w:val="0070C0"/>
          <w:u w:val="single"/>
          <w:lang w:eastAsia="ko-KR"/>
        </w:rPr>
        <w:t>Rule</w:t>
      </w:r>
      <w:r>
        <w:rPr>
          <w:b/>
          <w:color w:val="0070C0"/>
          <w:u w:val="single"/>
          <w:lang w:eastAsia="ko-KR"/>
        </w:rPr>
        <w:t xml:space="preserve">s for </w:t>
      </w:r>
      <w:r w:rsidR="00C84125">
        <w:rPr>
          <w:b/>
          <w:color w:val="0070C0"/>
          <w:u w:val="single"/>
          <w:lang w:eastAsia="ko-KR"/>
        </w:rPr>
        <w:t>harmonic mixing MSD requirements</w:t>
      </w:r>
    </w:p>
    <w:p w14:paraId="63896E40" w14:textId="12684A7C" w:rsidR="001E66A1" w:rsidRPr="00854E60" w:rsidRDefault="00854E60" w:rsidP="004F29E8">
      <w:pPr>
        <w:pStyle w:val="afe"/>
        <w:numPr>
          <w:ilvl w:val="0"/>
          <w:numId w:val="1"/>
        </w:numPr>
        <w:overflowPunct/>
        <w:autoSpaceDE/>
        <w:autoSpaceDN/>
        <w:adjustRightInd/>
        <w:spacing w:after="120"/>
        <w:ind w:left="720" w:firstLineChars="0"/>
        <w:textAlignment w:val="auto"/>
        <w:rPr>
          <w:rFonts w:eastAsia="宋体"/>
          <w:b/>
          <w:color w:val="0070C0"/>
          <w:szCs w:val="24"/>
          <w:u w:val="single"/>
          <w:lang w:eastAsia="zh-CN"/>
        </w:rPr>
      </w:pPr>
      <w:r w:rsidRPr="00854E60">
        <w:rPr>
          <w:rFonts w:eastAsia="宋体"/>
          <w:b/>
          <w:color w:val="0070C0"/>
          <w:szCs w:val="24"/>
          <w:u w:val="single"/>
          <w:lang w:eastAsia="zh-CN"/>
        </w:rPr>
        <w:t>Proposal 1</w:t>
      </w:r>
    </w:p>
    <w:p w14:paraId="04F93B5F" w14:textId="77777777" w:rsidR="005E45F1" w:rsidRDefault="005E45F1"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PC3 harmonic mixing rules of analysis applicability.</w:t>
      </w:r>
    </w:p>
    <w:tbl>
      <w:tblPr>
        <w:tblW w:w="9162" w:type="dxa"/>
        <w:jc w:val="center"/>
        <w:tblLayout w:type="fixed"/>
        <w:tblLook w:val="04A0" w:firstRow="1" w:lastRow="0" w:firstColumn="1" w:lastColumn="0" w:noHBand="0" w:noVBand="1"/>
      </w:tblPr>
      <w:tblGrid>
        <w:gridCol w:w="846"/>
        <w:gridCol w:w="2079"/>
        <w:gridCol w:w="2079"/>
        <w:gridCol w:w="2079"/>
        <w:gridCol w:w="2079"/>
      </w:tblGrid>
      <w:tr w:rsidR="005E45F1" w:rsidRPr="00186387" w14:paraId="3247527F" w14:textId="77777777" w:rsidTr="00A738CB">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A07BB" w14:textId="77777777" w:rsidR="005E45F1" w:rsidRPr="00186387" w:rsidRDefault="005E45F1" w:rsidP="005E45F1">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PC3 of UL band</w:t>
            </w:r>
          </w:p>
        </w:tc>
      </w:tr>
      <w:tr w:rsidR="005E45F1" w:rsidRPr="00186387" w14:paraId="1B9C5AEA" w14:textId="77777777" w:rsidTr="00A738CB">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34A980" w14:textId="77777777" w:rsidR="005E45F1" w:rsidRPr="00186387" w:rsidRDefault="005E45F1" w:rsidP="005E45F1">
            <w:pPr>
              <w:spacing w:after="0"/>
              <w:rPr>
                <w:rFonts w:ascii="Calibri" w:eastAsia="Times New Roman" w:hAnsi="Calibri" w:cs="Calibri"/>
                <w:color w:val="000000"/>
                <w:sz w:val="22"/>
                <w:lang w:val="aa-ET" w:eastAsia="aa-ET"/>
              </w:rPr>
            </w:pPr>
            <w:r w:rsidRPr="00186387">
              <w:rPr>
                <w:rFonts w:ascii="Calibri" w:eastAsia="Times New Roman" w:hAnsi="Calibri" w:cs="Calibri"/>
                <w:color w:val="000000"/>
                <w:sz w:val="22"/>
                <w:lang w:val="aa-ET" w:eastAsia="aa-ET"/>
              </w:rPr>
              <w:t> </w:t>
            </w:r>
          </w:p>
        </w:tc>
        <w:tc>
          <w:tcPr>
            <w:tcW w:w="2079" w:type="dxa"/>
            <w:tcBorders>
              <w:top w:val="nil"/>
              <w:left w:val="nil"/>
              <w:bottom w:val="single" w:sz="4" w:space="0" w:color="auto"/>
              <w:right w:val="single" w:sz="4" w:space="0" w:color="auto"/>
            </w:tcBorders>
            <w:shd w:val="clear" w:color="auto" w:fill="auto"/>
            <w:noWrap/>
            <w:vAlign w:val="bottom"/>
            <w:hideMark/>
          </w:tcPr>
          <w:p w14:paraId="00578BC4" w14:textId="77777777" w:rsidR="005E45F1" w:rsidRPr="00186387" w:rsidRDefault="005E45F1" w:rsidP="005E45F1">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UL1</w:t>
            </w:r>
          </w:p>
        </w:tc>
        <w:tc>
          <w:tcPr>
            <w:tcW w:w="2079" w:type="dxa"/>
            <w:tcBorders>
              <w:top w:val="nil"/>
              <w:left w:val="nil"/>
              <w:bottom w:val="single" w:sz="4" w:space="0" w:color="auto"/>
              <w:right w:val="single" w:sz="4" w:space="0" w:color="auto"/>
            </w:tcBorders>
            <w:shd w:val="clear" w:color="auto" w:fill="auto"/>
            <w:noWrap/>
            <w:vAlign w:val="bottom"/>
            <w:hideMark/>
          </w:tcPr>
          <w:p w14:paraId="39997FD9" w14:textId="77777777" w:rsidR="005E45F1" w:rsidRPr="00186387" w:rsidRDefault="005E45F1" w:rsidP="005E45F1">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UL2</w:t>
            </w:r>
          </w:p>
        </w:tc>
        <w:tc>
          <w:tcPr>
            <w:tcW w:w="2079" w:type="dxa"/>
            <w:tcBorders>
              <w:top w:val="nil"/>
              <w:left w:val="nil"/>
              <w:bottom w:val="single" w:sz="4" w:space="0" w:color="auto"/>
              <w:right w:val="single" w:sz="4" w:space="0" w:color="auto"/>
            </w:tcBorders>
            <w:shd w:val="clear" w:color="auto" w:fill="auto"/>
            <w:noWrap/>
            <w:vAlign w:val="bottom"/>
            <w:hideMark/>
          </w:tcPr>
          <w:p w14:paraId="50CA70AA" w14:textId="77777777" w:rsidR="005E45F1" w:rsidRPr="00186387" w:rsidRDefault="005E45F1" w:rsidP="005E45F1">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UL3</w:t>
            </w:r>
          </w:p>
        </w:tc>
        <w:tc>
          <w:tcPr>
            <w:tcW w:w="2079" w:type="dxa"/>
            <w:tcBorders>
              <w:top w:val="nil"/>
              <w:left w:val="nil"/>
              <w:bottom w:val="single" w:sz="4" w:space="0" w:color="auto"/>
              <w:right w:val="single" w:sz="4" w:space="0" w:color="auto"/>
            </w:tcBorders>
            <w:shd w:val="clear" w:color="auto" w:fill="auto"/>
            <w:noWrap/>
            <w:vAlign w:val="bottom"/>
            <w:hideMark/>
          </w:tcPr>
          <w:p w14:paraId="015100E7" w14:textId="77777777" w:rsidR="005E45F1" w:rsidRPr="00186387" w:rsidRDefault="005E45F1" w:rsidP="005E45F1">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UL4</w:t>
            </w:r>
          </w:p>
        </w:tc>
      </w:tr>
      <w:tr w:rsidR="00606CE7" w:rsidRPr="00186387" w14:paraId="6CCB39A2"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5870F0" w14:textId="77777777" w:rsidR="00606CE7" w:rsidRPr="00186387" w:rsidRDefault="00606CE7" w:rsidP="00606CE7">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DL2</w:t>
            </w:r>
          </w:p>
        </w:tc>
        <w:tc>
          <w:tcPr>
            <w:tcW w:w="2079" w:type="dxa"/>
            <w:tcBorders>
              <w:top w:val="nil"/>
              <w:left w:val="nil"/>
              <w:bottom w:val="single" w:sz="4" w:space="0" w:color="auto"/>
              <w:right w:val="single" w:sz="4" w:space="0" w:color="auto"/>
            </w:tcBorders>
            <w:shd w:val="clear" w:color="auto" w:fill="auto"/>
            <w:noWrap/>
            <w:vAlign w:val="bottom"/>
            <w:hideMark/>
          </w:tcPr>
          <w:p w14:paraId="4D43B39B" w14:textId="51F5B3A1" w:rsidR="00606CE7" w:rsidRPr="00BA3ADC" w:rsidRDefault="00606CE7" w:rsidP="00606CE7">
            <w:pPr>
              <w:pStyle w:val="afe"/>
              <w:numPr>
                <w:ilvl w:val="0"/>
                <w:numId w:val="12"/>
              </w:numPr>
              <w:spacing w:after="0"/>
              <w:ind w:leftChars="-38" w:left="-76" w:firstLineChars="0" w:firstLine="13"/>
              <w:rPr>
                <w:rFonts w:ascii="Calibri" w:eastAsia="Times New Roman" w:hAnsi="Calibri" w:cs="Calibri"/>
                <w:color w:val="000000"/>
                <w:sz w:val="16"/>
                <w:szCs w:val="16"/>
                <w:highlight w:val="yellow"/>
                <w:lang w:val="aa-ET" w:eastAsia="aa-ET"/>
              </w:rPr>
            </w:pPr>
            <w:r w:rsidRPr="00BA3ADC">
              <w:rPr>
                <w:rFonts w:ascii="Calibri" w:eastAsia="Times New Roman" w:hAnsi="Calibri" w:cs="Calibri"/>
                <w:color w:val="000000"/>
                <w:sz w:val="16"/>
                <w:szCs w:val="16"/>
                <w:highlight w:val="yellow"/>
                <w:lang w:val="aa-ET" w:eastAsia="aa-ET"/>
              </w:rPr>
              <w:t xml:space="preserve"> Op1:  All</w:t>
            </w:r>
          </w:p>
          <w:p w14:paraId="53F199CA" w14:textId="347E4DB5" w:rsidR="00606CE7" w:rsidRPr="00BA3ADC" w:rsidRDefault="00606CE7" w:rsidP="00606CE7">
            <w:pPr>
              <w:pStyle w:val="afe"/>
              <w:numPr>
                <w:ilvl w:val="0"/>
                <w:numId w:val="12"/>
              </w:numPr>
              <w:spacing w:after="0"/>
              <w:ind w:leftChars="-38" w:left="-76" w:firstLineChars="0" w:firstLine="13"/>
              <w:rPr>
                <w:rFonts w:ascii="Calibri" w:eastAsia="Times New Roman" w:hAnsi="Calibri" w:cs="Calibri"/>
                <w:color w:val="000000"/>
                <w:sz w:val="16"/>
                <w:szCs w:val="16"/>
                <w:highlight w:val="yellow"/>
                <w:lang w:val="aa-ET" w:eastAsia="aa-ET"/>
              </w:rPr>
            </w:pPr>
            <w:r w:rsidRPr="00BA3ADC">
              <w:rPr>
                <w:rFonts w:ascii="Calibri" w:eastAsiaTheme="minorEastAsia" w:hAnsi="Calibri" w:cs="Calibri" w:hint="eastAsia"/>
                <w:color w:val="000000"/>
                <w:sz w:val="16"/>
                <w:szCs w:val="16"/>
                <w:highlight w:val="yellow"/>
                <w:lang w:val="aa-ET" w:eastAsia="zh-CN"/>
              </w:rPr>
              <w:t xml:space="preserve"> </w:t>
            </w:r>
            <w:r w:rsidRPr="00BA3ADC">
              <w:rPr>
                <w:rFonts w:ascii="等线" w:eastAsiaTheme="minorEastAsia" w:hAnsi="等线" w:cs="Calibri"/>
                <w:color w:val="000000"/>
                <w:sz w:val="16"/>
                <w:szCs w:val="16"/>
                <w:highlight w:val="yellow"/>
                <w:lang w:val="en-US" w:eastAsia="zh-CN"/>
              </w:rPr>
              <w:t>Op2: FR1 DL&gt;1.5GHz</w:t>
            </w:r>
          </w:p>
        </w:tc>
        <w:tc>
          <w:tcPr>
            <w:tcW w:w="2079" w:type="dxa"/>
            <w:tcBorders>
              <w:top w:val="nil"/>
              <w:left w:val="nil"/>
              <w:bottom w:val="single" w:sz="4" w:space="0" w:color="auto"/>
              <w:right w:val="single" w:sz="4" w:space="0" w:color="auto"/>
            </w:tcBorders>
            <w:shd w:val="clear" w:color="000000" w:fill="BFBFBF"/>
            <w:noWrap/>
            <w:hideMark/>
          </w:tcPr>
          <w:p w14:paraId="76A5C06F" w14:textId="13EDEE25" w:rsidR="00606CE7" w:rsidRPr="00610727" w:rsidRDefault="00606CE7" w:rsidP="00606CE7">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10727">
              <w:rPr>
                <w:rFonts w:ascii="Calibri" w:eastAsia="Times New Roman" w:hAnsi="Calibri" w:cs="Calibri"/>
                <w:color w:val="000000"/>
                <w:sz w:val="16"/>
                <w:szCs w:val="16"/>
                <w:lang w:val="aa-ET" w:eastAsia="aa-ET"/>
              </w:rPr>
              <w:t> Op1</w:t>
            </w:r>
            <w:r>
              <w:rPr>
                <w:rFonts w:ascii="Calibri" w:eastAsia="Times New Roman" w:hAnsi="Calibri" w:cs="Calibri"/>
                <w:color w:val="000000"/>
                <w:sz w:val="16"/>
                <w:szCs w:val="16"/>
                <w:lang w:val="aa-ET" w:eastAsia="aa-ET"/>
              </w:rPr>
              <w:t>: N/A</w:t>
            </w:r>
          </w:p>
        </w:tc>
        <w:tc>
          <w:tcPr>
            <w:tcW w:w="2079" w:type="dxa"/>
            <w:tcBorders>
              <w:top w:val="nil"/>
              <w:left w:val="nil"/>
              <w:bottom w:val="single" w:sz="4" w:space="0" w:color="auto"/>
              <w:right w:val="single" w:sz="4" w:space="0" w:color="auto"/>
            </w:tcBorders>
            <w:shd w:val="clear" w:color="auto" w:fill="auto"/>
            <w:noWrap/>
            <w:hideMark/>
          </w:tcPr>
          <w:p w14:paraId="4FD44B4C" w14:textId="1681687A" w:rsidR="00606CE7" w:rsidRPr="00477C56" w:rsidRDefault="00606CE7" w:rsidP="00606CE7">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Op1: </w:t>
            </w:r>
            <w:r w:rsidRPr="00477C56">
              <w:rPr>
                <w:rFonts w:ascii="Calibri" w:eastAsia="Times New Roman" w:hAnsi="Calibri" w:cs="Calibri"/>
                <w:color w:val="000000"/>
                <w:sz w:val="16"/>
                <w:szCs w:val="16"/>
                <w:lang w:val="aa-ET" w:eastAsia="aa-ET"/>
              </w:rPr>
              <w:t>DL &gt; 3GHz</w:t>
            </w:r>
          </w:p>
        </w:tc>
        <w:tc>
          <w:tcPr>
            <w:tcW w:w="2079" w:type="dxa"/>
            <w:tcBorders>
              <w:top w:val="nil"/>
              <w:left w:val="nil"/>
              <w:bottom w:val="single" w:sz="4" w:space="0" w:color="auto"/>
              <w:right w:val="single" w:sz="4" w:space="0" w:color="auto"/>
            </w:tcBorders>
            <w:shd w:val="clear" w:color="000000" w:fill="BFBFBF"/>
            <w:noWrap/>
            <w:hideMark/>
          </w:tcPr>
          <w:p w14:paraId="1E598EE2" w14:textId="41701C6B" w:rsidR="00606CE7" w:rsidRPr="00606CE7" w:rsidRDefault="00606CE7" w:rsidP="00606CE7">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r>
      <w:tr w:rsidR="00606CE7" w:rsidRPr="00186387" w14:paraId="1D6CB63A" w14:textId="77777777" w:rsidTr="002F6302">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6EEB45" w14:textId="77777777" w:rsidR="00606CE7" w:rsidRPr="00186387" w:rsidRDefault="00606CE7" w:rsidP="00606CE7">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DL3</w:t>
            </w:r>
          </w:p>
        </w:tc>
        <w:tc>
          <w:tcPr>
            <w:tcW w:w="2079" w:type="dxa"/>
            <w:tcBorders>
              <w:top w:val="nil"/>
              <w:left w:val="nil"/>
              <w:bottom w:val="single" w:sz="4" w:space="0" w:color="auto"/>
              <w:right w:val="single" w:sz="4" w:space="0" w:color="auto"/>
            </w:tcBorders>
            <w:shd w:val="clear" w:color="auto" w:fill="auto"/>
            <w:noWrap/>
            <w:hideMark/>
          </w:tcPr>
          <w:p w14:paraId="794493CC" w14:textId="46D1CD8E" w:rsidR="00606CE7" w:rsidRPr="002F6302" w:rsidRDefault="00606CE7" w:rsidP="002F6302">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w:t>
            </w:r>
            <w:r w:rsidRPr="001C4B22">
              <w:rPr>
                <w:rFonts w:ascii="Calibri" w:eastAsia="Times New Roman" w:hAnsi="Calibri" w:cs="Calibri"/>
                <w:color w:val="000000"/>
                <w:sz w:val="16"/>
                <w:szCs w:val="16"/>
                <w:lang w:val="aa-ET" w:eastAsia="aa-ET"/>
              </w:rPr>
              <w:t>p1:  All</w:t>
            </w:r>
          </w:p>
        </w:tc>
        <w:tc>
          <w:tcPr>
            <w:tcW w:w="2079" w:type="dxa"/>
            <w:tcBorders>
              <w:top w:val="nil"/>
              <w:left w:val="nil"/>
              <w:bottom w:val="single" w:sz="4" w:space="0" w:color="auto"/>
              <w:right w:val="single" w:sz="4" w:space="0" w:color="auto"/>
            </w:tcBorders>
            <w:shd w:val="clear" w:color="auto" w:fill="auto"/>
            <w:noWrap/>
            <w:hideMark/>
          </w:tcPr>
          <w:p w14:paraId="56E7023A" w14:textId="63BE0F35" w:rsidR="00606CE7" w:rsidRPr="002F6302" w:rsidRDefault="00606CE7" w:rsidP="002F6302">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Op1: </w:t>
            </w:r>
            <w:r w:rsidRPr="002C14BC">
              <w:rPr>
                <w:rFonts w:ascii="Calibri" w:eastAsia="Times New Roman" w:hAnsi="Calibri" w:cs="Calibri"/>
                <w:color w:val="000000"/>
                <w:sz w:val="16"/>
                <w:szCs w:val="16"/>
                <w:lang w:val="aa-ET" w:eastAsia="aa-ET"/>
              </w:rPr>
              <w:t>All</w:t>
            </w:r>
          </w:p>
        </w:tc>
        <w:tc>
          <w:tcPr>
            <w:tcW w:w="2079" w:type="dxa"/>
            <w:tcBorders>
              <w:top w:val="nil"/>
              <w:left w:val="nil"/>
              <w:bottom w:val="single" w:sz="4" w:space="0" w:color="auto"/>
              <w:right w:val="single" w:sz="4" w:space="0" w:color="auto"/>
            </w:tcBorders>
            <w:shd w:val="clear" w:color="000000" w:fill="BFBFBF"/>
            <w:noWrap/>
            <w:hideMark/>
          </w:tcPr>
          <w:p w14:paraId="774D547E" w14:textId="24C245BD" w:rsidR="00606CE7" w:rsidRPr="00477C56" w:rsidRDefault="00606CE7" w:rsidP="00606CE7">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auto" w:fill="auto"/>
            <w:noWrap/>
            <w:hideMark/>
          </w:tcPr>
          <w:p w14:paraId="6CAF556A" w14:textId="73CF66AB" w:rsidR="00606CE7" w:rsidRPr="00BA3ADC" w:rsidRDefault="00606CE7" w:rsidP="002F6302">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highlight w:val="yellow"/>
                <w:lang w:val="aa-ET" w:eastAsia="aa-ET"/>
              </w:rPr>
            </w:pPr>
            <w:r w:rsidRPr="00BA3ADC">
              <w:rPr>
                <w:rFonts w:ascii="Calibri" w:eastAsia="Times New Roman" w:hAnsi="Calibri" w:cs="Calibri"/>
                <w:color w:val="000000"/>
                <w:sz w:val="16"/>
                <w:szCs w:val="16"/>
                <w:highlight w:val="yellow"/>
                <w:lang w:val="aa-ET" w:eastAsia="aa-ET"/>
              </w:rPr>
              <w:t xml:space="preserve"> Op1: TBD</w:t>
            </w:r>
            <w:r w:rsidRPr="00BA3ADC">
              <w:rPr>
                <w:rFonts w:ascii="Calibri" w:eastAsia="Times New Roman" w:hAnsi="Calibri" w:cs="Calibri"/>
                <w:color w:val="000000"/>
                <w:sz w:val="16"/>
                <w:szCs w:val="16"/>
                <w:highlight w:val="yellow"/>
                <w:vertAlign w:val="superscript"/>
                <w:lang w:val="aa-ET" w:eastAsia="aa-ET"/>
              </w:rPr>
              <w:t>2</w:t>
            </w:r>
          </w:p>
        </w:tc>
      </w:tr>
      <w:tr w:rsidR="00606CE7" w:rsidRPr="00186387" w14:paraId="646BCC87" w14:textId="77777777" w:rsidTr="002F6302">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978624" w14:textId="77777777" w:rsidR="00606CE7" w:rsidRPr="00186387" w:rsidRDefault="00606CE7" w:rsidP="00606CE7">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DL4</w:t>
            </w:r>
          </w:p>
        </w:tc>
        <w:tc>
          <w:tcPr>
            <w:tcW w:w="2079" w:type="dxa"/>
            <w:tcBorders>
              <w:top w:val="nil"/>
              <w:left w:val="nil"/>
              <w:bottom w:val="single" w:sz="4" w:space="0" w:color="auto"/>
              <w:right w:val="single" w:sz="4" w:space="0" w:color="auto"/>
            </w:tcBorders>
            <w:shd w:val="clear" w:color="auto" w:fill="auto"/>
            <w:noWrap/>
            <w:vAlign w:val="bottom"/>
            <w:hideMark/>
          </w:tcPr>
          <w:p w14:paraId="4E32692B" w14:textId="77777777" w:rsidR="00606CE7" w:rsidRPr="00BA3ADC" w:rsidRDefault="00606CE7" w:rsidP="00606CE7">
            <w:pPr>
              <w:pStyle w:val="afe"/>
              <w:numPr>
                <w:ilvl w:val="0"/>
                <w:numId w:val="12"/>
              </w:numPr>
              <w:spacing w:after="0"/>
              <w:ind w:leftChars="-38" w:left="-76" w:firstLineChars="0" w:firstLine="13"/>
              <w:rPr>
                <w:rFonts w:ascii="Calibri" w:eastAsia="Times New Roman" w:hAnsi="Calibri" w:cs="Calibri"/>
                <w:color w:val="000000"/>
                <w:sz w:val="16"/>
                <w:szCs w:val="16"/>
                <w:highlight w:val="yellow"/>
                <w:lang w:val="aa-ET" w:eastAsia="aa-ET"/>
              </w:rPr>
            </w:pPr>
            <w:r w:rsidRPr="00BA3ADC">
              <w:rPr>
                <w:rFonts w:ascii="Calibri" w:eastAsia="Times New Roman" w:hAnsi="Calibri" w:cs="Calibri"/>
                <w:color w:val="000000"/>
                <w:sz w:val="16"/>
                <w:szCs w:val="16"/>
                <w:highlight w:val="yellow"/>
                <w:lang w:val="aa-ET" w:eastAsia="aa-ET"/>
              </w:rPr>
              <w:t xml:space="preserve"> Op1: DL &gt; 1GHz</w:t>
            </w:r>
          </w:p>
          <w:p w14:paraId="46020053" w14:textId="0B5A45C3" w:rsidR="00606CE7" w:rsidRPr="00BA3ADC" w:rsidRDefault="00606CE7" w:rsidP="00606CE7">
            <w:pPr>
              <w:pStyle w:val="afe"/>
              <w:numPr>
                <w:ilvl w:val="0"/>
                <w:numId w:val="12"/>
              </w:numPr>
              <w:spacing w:after="0"/>
              <w:ind w:leftChars="-38" w:left="-76" w:firstLineChars="0" w:firstLine="13"/>
              <w:rPr>
                <w:rFonts w:ascii="Calibri" w:eastAsia="Times New Roman" w:hAnsi="Calibri" w:cs="Calibri"/>
                <w:color w:val="000000"/>
                <w:sz w:val="16"/>
                <w:szCs w:val="16"/>
                <w:highlight w:val="yellow"/>
                <w:lang w:val="aa-ET" w:eastAsia="aa-ET"/>
              </w:rPr>
            </w:pPr>
            <w:r w:rsidRPr="00BA3ADC">
              <w:rPr>
                <w:rFonts w:ascii="Calibri" w:eastAsia="Times New Roman" w:hAnsi="Calibri" w:cs="Calibri"/>
                <w:color w:val="000000"/>
                <w:sz w:val="16"/>
                <w:szCs w:val="16"/>
                <w:highlight w:val="yellow"/>
                <w:lang w:val="aa-ET" w:eastAsia="aa-ET"/>
              </w:rPr>
              <w:t xml:space="preserve"> Op2: All</w:t>
            </w:r>
          </w:p>
        </w:tc>
        <w:tc>
          <w:tcPr>
            <w:tcW w:w="2079" w:type="dxa"/>
            <w:tcBorders>
              <w:top w:val="nil"/>
              <w:left w:val="nil"/>
              <w:bottom w:val="single" w:sz="4" w:space="0" w:color="auto"/>
              <w:right w:val="single" w:sz="4" w:space="0" w:color="auto"/>
            </w:tcBorders>
            <w:shd w:val="clear" w:color="000000" w:fill="BFBFBF"/>
            <w:noWrap/>
            <w:hideMark/>
          </w:tcPr>
          <w:p w14:paraId="55D343B2" w14:textId="54F1E665" w:rsidR="00606CE7" w:rsidRPr="002C14BC" w:rsidRDefault="00606CE7" w:rsidP="00606CE7">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auto" w:fill="auto"/>
            <w:noWrap/>
            <w:hideMark/>
          </w:tcPr>
          <w:p w14:paraId="3BF4A1C6" w14:textId="7C6CA8F4" w:rsidR="00606CE7" w:rsidRPr="00BA3ADC" w:rsidRDefault="00606CE7" w:rsidP="00606CE7">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BA3ADC">
              <w:rPr>
                <w:rFonts w:ascii="Calibri" w:eastAsia="Times New Roman" w:hAnsi="Calibri" w:cs="Calibri"/>
                <w:color w:val="000000"/>
                <w:sz w:val="16"/>
                <w:szCs w:val="16"/>
                <w:highlight w:val="yellow"/>
                <w:lang w:val="aa-ET" w:eastAsia="aa-ET"/>
              </w:rPr>
              <w:t xml:space="preserve"> Op1: DL &gt; 5GHz</w:t>
            </w:r>
            <w:r w:rsidRPr="00BA3ADC">
              <w:rPr>
                <w:rFonts w:ascii="Calibri" w:eastAsia="Times New Roman" w:hAnsi="Calibri" w:cs="Calibri"/>
                <w:color w:val="000000"/>
                <w:sz w:val="16"/>
                <w:szCs w:val="16"/>
                <w:highlight w:val="yellow"/>
                <w:vertAlign w:val="superscript"/>
                <w:lang w:val="aa-ET" w:eastAsia="aa-ET"/>
              </w:rPr>
              <w:t>1</w:t>
            </w:r>
          </w:p>
          <w:p w14:paraId="24D8F1D0" w14:textId="5FB7202E" w:rsidR="00606CE7" w:rsidRPr="00BA3ADC" w:rsidRDefault="00606CE7" w:rsidP="00606CE7">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BA3ADC">
              <w:rPr>
                <w:rFonts w:ascii="Calibri" w:eastAsiaTheme="minorEastAsia" w:hAnsi="Calibri" w:cs="Calibri" w:hint="eastAsia"/>
                <w:color w:val="000000"/>
                <w:sz w:val="16"/>
                <w:szCs w:val="16"/>
                <w:highlight w:val="yellow"/>
                <w:lang w:val="aa-ET" w:eastAsia="zh-CN"/>
              </w:rPr>
              <w:t xml:space="preserve"> </w:t>
            </w:r>
            <w:r w:rsidRPr="00BA3ADC">
              <w:rPr>
                <w:rFonts w:ascii="等线" w:eastAsiaTheme="minorEastAsia" w:hAnsi="等线" w:cs="Calibri"/>
                <w:color w:val="000000"/>
                <w:sz w:val="16"/>
                <w:szCs w:val="16"/>
                <w:highlight w:val="yellow"/>
                <w:lang w:val="en-US" w:eastAsia="zh-CN"/>
              </w:rPr>
              <w:t>Op2: FR1 DL&gt;1.5GHz</w:t>
            </w:r>
          </w:p>
        </w:tc>
        <w:tc>
          <w:tcPr>
            <w:tcW w:w="2079" w:type="dxa"/>
            <w:tcBorders>
              <w:top w:val="nil"/>
              <w:left w:val="nil"/>
              <w:bottom w:val="single" w:sz="4" w:space="0" w:color="auto"/>
              <w:right w:val="single" w:sz="4" w:space="0" w:color="auto"/>
            </w:tcBorders>
            <w:shd w:val="clear" w:color="000000" w:fill="BFBFBF"/>
            <w:noWrap/>
            <w:hideMark/>
          </w:tcPr>
          <w:p w14:paraId="31C16C7D" w14:textId="6F0509ED" w:rsidR="00606CE7" w:rsidRPr="00606CE7" w:rsidRDefault="00606CE7" w:rsidP="002F6302">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06CE7">
              <w:rPr>
                <w:rFonts w:ascii="Calibri" w:eastAsia="Times New Roman" w:hAnsi="Calibri" w:cs="Calibri"/>
                <w:color w:val="000000"/>
                <w:sz w:val="16"/>
                <w:szCs w:val="16"/>
                <w:lang w:val="aa-ET" w:eastAsia="aa-ET"/>
              </w:rPr>
              <w:t> </w:t>
            </w:r>
            <w:r>
              <w:rPr>
                <w:rFonts w:ascii="Calibri" w:eastAsia="Times New Roman" w:hAnsi="Calibri" w:cs="Calibri"/>
                <w:color w:val="000000"/>
                <w:sz w:val="16"/>
                <w:szCs w:val="16"/>
                <w:lang w:val="aa-ET" w:eastAsia="aa-ET"/>
              </w:rPr>
              <w:t>Op1: N/A</w:t>
            </w:r>
          </w:p>
        </w:tc>
      </w:tr>
      <w:tr w:rsidR="00606CE7" w:rsidRPr="00186387" w14:paraId="00832DC5" w14:textId="77777777" w:rsidTr="002F6302">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6923E12" w14:textId="77777777" w:rsidR="00606CE7" w:rsidRPr="00186387" w:rsidRDefault="00606CE7" w:rsidP="00606CE7">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DL5</w:t>
            </w:r>
          </w:p>
        </w:tc>
        <w:tc>
          <w:tcPr>
            <w:tcW w:w="2079" w:type="dxa"/>
            <w:tcBorders>
              <w:top w:val="nil"/>
              <w:left w:val="nil"/>
              <w:bottom w:val="single" w:sz="4" w:space="0" w:color="auto"/>
              <w:right w:val="single" w:sz="4" w:space="0" w:color="auto"/>
            </w:tcBorders>
            <w:shd w:val="clear" w:color="auto" w:fill="auto"/>
            <w:noWrap/>
            <w:hideMark/>
          </w:tcPr>
          <w:p w14:paraId="03640904" w14:textId="2168507B" w:rsidR="00606CE7" w:rsidRPr="002F6302" w:rsidRDefault="00606CE7" w:rsidP="002F6302">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Op1: </w:t>
            </w:r>
            <w:r w:rsidRPr="00D3458B">
              <w:rPr>
                <w:rFonts w:ascii="Calibri" w:eastAsia="Times New Roman" w:hAnsi="Calibri" w:cs="Calibri"/>
                <w:color w:val="000000"/>
                <w:sz w:val="16"/>
                <w:szCs w:val="16"/>
                <w:lang w:val="aa-ET" w:eastAsia="aa-ET"/>
              </w:rPr>
              <w:t>All</w:t>
            </w:r>
          </w:p>
        </w:tc>
        <w:tc>
          <w:tcPr>
            <w:tcW w:w="2079" w:type="dxa"/>
            <w:tcBorders>
              <w:top w:val="nil"/>
              <w:left w:val="nil"/>
              <w:bottom w:val="single" w:sz="4" w:space="0" w:color="auto"/>
              <w:right w:val="single" w:sz="4" w:space="0" w:color="auto"/>
            </w:tcBorders>
            <w:shd w:val="clear" w:color="auto" w:fill="auto"/>
            <w:noWrap/>
            <w:hideMark/>
          </w:tcPr>
          <w:p w14:paraId="2FBA9514" w14:textId="693F3E3F" w:rsidR="00606CE7" w:rsidRPr="00BA3ADC" w:rsidRDefault="00606CE7" w:rsidP="002F6302">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highlight w:val="yellow"/>
                <w:lang w:val="aa-ET" w:eastAsia="aa-ET"/>
              </w:rPr>
            </w:pPr>
            <w:r w:rsidRPr="00BA3ADC">
              <w:rPr>
                <w:rFonts w:ascii="Calibri" w:eastAsia="Times New Roman" w:hAnsi="Calibri" w:cs="Calibri"/>
                <w:color w:val="000000"/>
                <w:sz w:val="16"/>
                <w:szCs w:val="16"/>
                <w:highlight w:val="yellow"/>
                <w:lang w:val="aa-ET" w:eastAsia="aa-ET"/>
              </w:rPr>
              <w:t xml:space="preserve"> Op1: TBD</w:t>
            </w:r>
            <w:r w:rsidRPr="00BA3ADC">
              <w:rPr>
                <w:rFonts w:ascii="Calibri" w:eastAsia="Times New Roman" w:hAnsi="Calibri" w:cs="Calibri"/>
                <w:color w:val="000000"/>
                <w:sz w:val="16"/>
                <w:szCs w:val="16"/>
                <w:highlight w:val="yellow"/>
                <w:vertAlign w:val="superscript"/>
                <w:lang w:val="aa-ET" w:eastAsia="aa-ET"/>
              </w:rPr>
              <w:t>3</w:t>
            </w:r>
          </w:p>
        </w:tc>
        <w:tc>
          <w:tcPr>
            <w:tcW w:w="2079" w:type="dxa"/>
            <w:tcBorders>
              <w:top w:val="nil"/>
              <w:left w:val="nil"/>
              <w:bottom w:val="single" w:sz="4" w:space="0" w:color="auto"/>
              <w:right w:val="single" w:sz="4" w:space="0" w:color="auto"/>
            </w:tcBorders>
            <w:shd w:val="clear" w:color="000000" w:fill="BFBFBF"/>
            <w:noWrap/>
            <w:hideMark/>
          </w:tcPr>
          <w:p w14:paraId="23F5E3B4" w14:textId="1EBA8ADE" w:rsidR="00606CE7" w:rsidRPr="00606CE7" w:rsidRDefault="00606CE7" w:rsidP="00606CE7">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000000" w:fill="BFBFBF"/>
            <w:noWrap/>
            <w:hideMark/>
          </w:tcPr>
          <w:p w14:paraId="2B2D3627" w14:textId="6386DCB1" w:rsidR="00606CE7" w:rsidRPr="00606CE7" w:rsidRDefault="00606CE7" w:rsidP="002F6302">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06CE7">
              <w:rPr>
                <w:rFonts w:ascii="Calibri" w:eastAsia="Times New Roman" w:hAnsi="Calibri" w:cs="Calibri"/>
                <w:color w:val="000000"/>
                <w:sz w:val="16"/>
                <w:szCs w:val="16"/>
                <w:lang w:val="aa-ET" w:eastAsia="aa-ET"/>
              </w:rPr>
              <w:t> </w:t>
            </w:r>
            <w:r>
              <w:rPr>
                <w:rFonts w:ascii="Calibri" w:eastAsia="Times New Roman" w:hAnsi="Calibri" w:cs="Calibri"/>
                <w:color w:val="000000"/>
                <w:sz w:val="16"/>
                <w:szCs w:val="16"/>
                <w:lang w:val="aa-ET" w:eastAsia="aa-ET"/>
              </w:rPr>
              <w:t>Op1: N/A</w:t>
            </w:r>
          </w:p>
        </w:tc>
      </w:tr>
      <w:tr w:rsidR="00606CE7" w:rsidRPr="00186387" w14:paraId="3E90C2EA" w14:textId="77777777" w:rsidTr="00A738CB">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37F8980" w14:textId="77777777" w:rsidR="00606CE7" w:rsidRPr="00C41E93" w:rsidRDefault="00606CE7" w:rsidP="00606CE7">
            <w:pPr>
              <w:spacing w:after="0"/>
            </w:pPr>
            <w:r w:rsidRPr="00C41E93">
              <w:t>Note 1: Also applicable for PC5</w:t>
            </w:r>
          </w:p>
          <w:p w14:paraId="0ECAD06A" w14:textId="77777777" w:rsidR="00606CE7" w:rsidRPr="00C41E93" w:rsidRDefault="00606CE7" w:rsidP="00606CE7">
            <w:pPr>
              <w:spacing w:after="0"/>
            </w:pPr>
            <w:r w:rsidRPr="00C41E93">
              <w:t>Note 2: Depending on outcome of Proposal 4</w:t>
            </w:r>
          </w:p>
          <w:p w14:paraId="15AA3A71" w14:textId="06106A30" w:rsidR="00606CE7" w:rsidRPr="00C41E93" w:rsidRDefault="00606CE7" w:rsidP="00606CE7">
            <w:pPr>
              <w:spacing w:after="0"/>
            </w:pPr>
            <w:r w:rsidRPr="00C41E93">
              <w:lastRenderedPageBreak/>
              <w:t xml:space="preserve">Note 3: Shown in </w:t>
            </w:r>
            <w:r w:rsidRPr="002D76BD">
              <w:rPr>
                <w:sz w:val="18"/>
                <w:szCs w:val="18"/>
              </w:rPr>
              <w:t>R4-2316859</w:t>
            </w:r>
            <w:r w:rsidRPr="00C41E93">
              <w:t>, but no cases found in 38.101-1</w:t>
            </w:r>
          </w:p>
        </w:tc>
      </w:tr>
    </w:tbl>
    <w:p w14:paraId="2A5774BA" w14:textId="4F923ACF" w:rsidR="001E66A1" w:rsidRDefault="001E66A1" w:rsidP="005E45F1">
      <w:pPr>
        <w:spacing w:after="120"/>
        <w:rPr>
          <w:color w:val="0070C0"/>
          <w:szCs w:val="24"/>
          <w:lang w:eastAsia="zh-CN"/>
        </w:rPr>
      </w:pPr>
    </w:p>
    <w:p w14:paraId="4DA90689" w14:textId="68C6943B" w:rsidR="00854E60" w:rsidRPr="00C905F7" w:rsidRDefault="00854E60" w:rsidP="00197E1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C905F7">
        <w:rPr>
          <w:rFonts w:eastAsia="宋体"/>
          <w:color w:val="0070C0"/>
          <w:szCs w:val="24"/>
          <w:lang w:eastAsia="zh-CN"/>
        </w:rPr>
        <w:t>Recommended WF</w:t>
      </w:r>
      <w:r w:rsidR="00C905F7" w:rsidRPr="00C905F7">
        <w:rPr>
          <w:rFonts w:eastAsia="宋体"/>
          <w:color w:val="0070C0"/>
          <w:szCs w:val="24"/>
          <w:lang w:eastAsia="zh-CN"/>
        </w:rPr>
        <w:t xml:space="preserve"> for </w:t>
      </w:r>
      <w:r w:rsidR="00C905F7" w:rsidRPr="00C905F7">
        <w:rPr>
          <w:rFonts w:eastAsia="宋体"/>
          <w:b/>
          <w:color w:val="0070C0"/>
          <w:szCs w:val="24"/>
          <w:u w:val="single"/>
          <w:lang w:eastAsia="zh-CN"/>
        </w:rPr>
        <w:t>Proposal 1</w:t>
      </w:r>
    </w:p>
    <w:p w14:paraId="686C9EE4" w14:textId="572F651B" w:rsidR="00854E60" w:rsidRDefault="00854E60" w:rsidP="00854E60">
      <w:pPr>
        <w:spacing w:after="120"/>
        <w:rPr>
          <w:color w:val="0070C0"/>
          <w:szCs w:val="24"/>
          <w:lang w:eastAsia="zh-CN"/>
        </w:rPr>
      </w:pPr>
      <w:r w:rsidRPr="00854E60">
        <w:rPr>
          <w:color w:val="0070C0"/>
          <w:szCs w:val="24"/>
          <w:highlight w:val="yellow"/>
          <w:lang w:eastAsia="zh-CN"/>
        </w:rPr>
        <w:t xml:space="preserve">It is suggested to </w:t>
      </w:r>
      <w:r w:rsidR="00D5736B">
        <w:rPr>
          <w:color w:val="0070C0"/>
          <w:szCs w:val="24"/>
          <w:highlight w:val="yellow"/>
          <w:lang w:eastAsia="zh-CN"/>
        </w:rPr>
        <w:t xml:space="preserve">agree the harmonic mixing rules for the cells not in yellow in the above table. </w:t>
      </w:r>
      <w:r w:rsidR="00E82188">
        <w:rPr>
          <w:color w:val="0070C0"/>
          <w:szCs w:val="24"/>
          <w:highlight w:val="yellow"/>
          <w:lang w:eastAsia="zh-CN"/>
        </w:rPr>
        <w:t xml:space="preserve">Further </w:t>
      </w:r>
      <w:r w:rsidR="00D5736B">
        <w:rPr>
          <w:color w:val="0070C0"/>
          <w:szCs w:val="24"/>
          <w:highlight w:val="yellow"/>
          <w:lang w:eastAsia="zh-CN"/>
        </w:rPr>
        <w:t xml:space="preserve">discussion </w:t>
      </w:r>
      <w:r w:rsidR="00E82188">
        <w:rPr>
          <w:color w:val="0070C0"/>
          <w:szCs w:val="24"/>
          <w:highlight w:val="yellow"/>
          <w:lang w:eastAsia="zh-CN"/>
        </w:rPr>
        <w:t>will</w:t>
      </w:r>
      <w:r w:rsidR="00D5736B">
        <w:rPr>
          <w:color w:val="0070C0"/>
          <w:szCs w:val="24"/>
          <w:highlight w:val="yellow"/>
          <w:lang w:eastAsia="zh-CN"/>
        </w:rPr>
        <w:t xml:space="preserve"> be focused on the yellow cells.</w:t>
      </w:r>
    </w:p>
    <w:p w14:paraId="43D5F8DA" w14:textId="77777777" w:rsidR="00854E60" w:rsidRDefault="00854E60" w:rsidP="00854E60">
      <w:pPr>
        <w:spacing w:after="120"/>
        <w:rPr>
          <w:color w:val="0070C0"/>
          <w:lang w:eastAsia="zh-CN"/>
        </w:rPr>
      </w:pPr>
    </w:p>
    <w:p w14:paraId="4364A9E1" w14:textId="06C67A98" w:rsidR="00F45A31" w:rsidRPr="00854E60" w:rsidRDefault="00F45A31" w:rsidP="00854E60">
      <w:pPr>
        <w:spacing w:after="120"/>
        <w:rPr>
          <w:rFonts w:hint="eastAsia"/>
          <w:color w:val="0070C0"/>
          <w:lang w:eastAsia="zh-CN"/>
        </w:rPr>
      </w:pPr>
      <w:r>
        <w:rPr>
          <w:rFonts w:hint="eastAsia"/>
          <w:color w:val="0070C0"/>
          <w:lang w:eastAsia="zh-CN"/>
        </w:rPr>
        <w:t>-</w:t>
      </w:r>
      <w:r>
        <w:rPr>
          <w:color w:val="0070C0"/>
          <w:lang w:eastAsia="zh-CN"/>
        </w:rPr>
        <w:t>------------------------------------------------------------------------------------------------------------------------------------------</w:t>
      </w:r>
    </w:p>
    <w:p w14:paraId="4C9EB4CE" w14:textId="2C7A090B" w:rsidR="002F6302" w:rsidRPr="00854E60" w:rsidRDefault="00854E60" w:rsidP="00854E60">
      <w:pPr>
        <w:pStyle w:val="afe"/>
        <w:numPr>
          <w:ilvl w:val="0"/>
          <w:numId w:val="1"/>
        </w:numPr>
        <w:overflowPunct/>
        <w:autoSpaceDE/>
        <w:autoSpaceDN/>
        <w:adjustRightInd/>
        <w:spacing w:after="120"/>
        <w:ind w:left="720" w:firstLineChars="0"/>
        <w:textAlignment w:val="auto"/>
        <w:rPr>
          <w:rFonts w:hint="eastAsia"/>
          <w:b/>
          <w:color w:val="0070C0"/>
          <w:szCs w:val="24"/>
          <w:u w:val="single"/>
          <w:lang w:eastAsia="zh-CN"/>
        </w:rPr>
      </w:pPr>
      <w:r w:rsidRPr="00854E60">
        <w:rPr>
          <w:rFonts w:eastAsia="宋体"/>
          <w:b/>
          <w:color w:val="0070C0"/>
          <w:szCs w:val="24"/>
          <w:u w:val="single"/>
          <w:lang w:eastAsia="zh-CN"/>
        </w:rPr>
        <w:t>Proposal 2</w:t>
      </w:r>
    </w:p>
    <w:p w14:paraId="0A1015A2" w14:textId="3C49EE35" w:rsidR="005E45F1" w:rsidRDefault="00BD5182" w:rsidP="005E45F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C2 harmonic mixing rules of analysis applicability.</w:t>
      </w:r>
    </w:p>
    <w:tbl>
      <w:tblPr>
        <w:tblW w:w="9162" w:type="dxa"/>
        <w:jc w:val="center"/>
        <w:tblLayout w:type="fixed"/>
        <w:tblLook w:val="04A0" w:firstRow="1" w:lastRow="0" w:firstColumn="1" w:lastColumn="0" w:noHBand="0" w:noVBand="1"/>
      </w:tblPr>
      <w:tblGrid>
        <w:gridCol w:w="846"/>
        <w:gridCol w:w="2079"/>
        <w:gridCol w:w="2079"/>
        <w:gridCol w:w="2079"/>
        <w:gridCol w:w="2079"/>
      </w:tblGrid>
      <w:tr w:rsidR="00535B27" w:rsidRPr="00186387" w14:paraId="7B30D4EC"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6F70" w14:textId="745A9904" w:rsidR="00535B27" w:rsidRPr="00186387" w:rsidRDefault="00535B27" w:rsidP="00854E60">
            <w:pPr>
              <w:spacing w:after="0"/>
              <w:jc w:val="center"/>
              <w:rPr>
                <w:rFonts w:ascii="Calibri" w:eastAsia="Times New Roman" w:hAnsi="Calibri" w:cs="Calibri"/>
                <w:b/>
                <w:bCs/>
                <w:color w:val="000000"/>
                <w:sz w:val="22"/>
                <w:lang w:val="aa-ET" w:eastAsia="aa-ET"/>
              </w:rPr>
            </w:pPr>
            <w:r>
              <w:rPr>
                <w:rFonts w:ascii="Calibri" w:eastAsia="Times New Roman" w:hAnsi="Calibri" w:cs="Calibri"/>
                <w:b/>
                <w:bCs/>
                <w:color w:val="000000"/>
                <w:sz w:val="22"/>
                <w:lang w:val="aa-ET" w:eastAsia="aa-ET"/>
              </w:rPr>
              <w:t>PC2</w:t>
            </w:r>
            <w:r w:rsidRPr="00186387">
              <w:rPr>
                <w:rFonts w:ascii="Calibri" w:eastAsia="Times New Roman" w:hAnsi="Calibri" w:cs="Calibri"/>
                <w:b/>
                <w:bCs/>
                <w:color w:val="000000"/>
                <w:sz w:val="22"/>
                <w:lang w:val="aa-ET" w:eastAsia="aa-ET"/>
              </w:rPr>
              <w:t xml:space="preserve"> of UL band</w:t>
            </w:r>
          </w:p>
        </w:tc>
      </w:tr>
      <w:tr w:rsidR="00535B27" w:rsidRPr="00186387" w14:paraId="56F3CB45"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654A00" w14:textId="77777777" w:rsidR="00535B27" w:rsidRPr="00186387" w:rsidRDefault="00535B27" w:rsidP="00854E60">
            <w:pPr>
              <w:spacing w:after="0"/>
              <w:rPr>
                <w:rFonts w:ascii="Calibri" w:eastAsia="Times New Roman" w:hAnsi="Calibri" w:cs="Calibri"/>
                <w:color w:val="000000"/>
                <w:sz w:val="22"/>
                <w:lang w:val="aa-ET" w:eastAsia="aa-ET"/>
              </w:rPr>
            </w:pPr>
            <w:r w:rsidRPr="00186387">
              <w:rPr>
                <w:rFonts w:ascii="Calibri" w:eastAsia="Times New Roman" w:hAnsi="Calibri" w:cs="Calibri"/>
                <w:color w:val="000000"/>
                <w:sz w:val="22"/>
                <w:lang w:val="aa-ET" w:eastAsia="aa-ET"/>
              </w:rPr>
              <w:t> </w:t>
            </w:r>
          </w:p>
        </w:tc>
        <w:tc>
          <w:tcPr>
            <w:tcW w:w="2079" w:type="dxa"/>
            <w:tcBorders>
              <w:top w:val="nil"/>
              <w:left w:val="nil"/>
              <w:bottom w:val="single" w:sz="4" w:space="0" w:color="auto"/>
              <w:right w:val="single" w:sz="4" w:space="0" w:color="auto"/>
            </w:tcBorders>
            <w:shd w:val="clear" w:color="auto" w:fill="auto"/>
            <w:noWrap/>
            <w:vAlign w:val="bottom"/>
            <w:hideMark/>
          </w:tcPr>
          <w:p w14:paraId="17D49F38" w14:textId="77777777" w:rsidR="00535B27" w:rsidRPr="00186387" w:rsidRDefault="00535B27"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UL1</w:t>
            </w:r>
          </w:p>
        </w:tc>
        <w:tc>
          <w:tcPr>
            <w:tcW w:w="2079" w:type="dxa"/>
            <w:tcBorders>
              <w:top w:val="nil"/>
              <w:left w:val="nil"/>
              <w:bottom w:val="single" w:sz="4" w:space="0" w:color="auto"/>
              <w:right w:val="single" w:sz="4" w:space="0" w:color="auto"/>
            </w:tcBorders>
            <w:shd w:val="clear" w:color="auto" w:fill="auto"/>
            <w:noWrap/>
            <w:vAlign w:val="bottom"/>
            <w:hideMark/>
          </w:tcPr>
          <w:p w14:paraId="52ECEA2E" w14:textId="77777777" w:rsidR="00535B27" w:rsidRPr="00186387" w:rsidRDefault="00535B27"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UL2</w:t>
            </w:r>
          </w:p>
        </w:tc>
        <w:tc>
          <w:tcPr>
            <w:tcW w:w="2079" w:type="dxa"/>
            <w:tcBorders>
              <w:top w:val="nil"/>
              <w:left w:val="nil"/>
              <w:bottom w:val="single" w:sz="4" w:space="0" w:color="auto"/>
              <w:right w:val="single" w:sz="4" w:space="0" w:color="auto"/>
            </w:tcBorders>
            <w:shd w:val="clear" w:color="auto" w:fill="auto"/>
            <w:noWrap/>
            <w:vAlign w:val="bottom"/>
            <w:hideMark/>
          </w:tcPr>
          <w:p w14:paraId="65E0C172" w14:textId="77777777" w:rsidR="00535B27" w:rsidRPr="00186387" w:rsidRDefault="00535B27"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UL3</w:t>
            </w:r>
          </w:p>
        </w:tc>
        <w:tc>
          <w:tcPr>
            <w:tcW w:w="2079" w:type="dxa"/>
            <w:tcBorders>
              <w:top w:val="nil"/>
              <w:left w:val="nil"/>
              <w:bottom w:val="single" w:sz="4" w:space="0" w:color="auto"/>
              <w:right w:val="single" w:sz="4" w:space="0" w:color="auto"/>
            </w:tcBorders>
            <w:shd w:val="clear" w:color="auto" w:fill="auto"/>
            <w:noWrap/>
            <w:vAlign w:val="bottom"/>
            <w:hideMark/>
          </w:tcPr>
          <w:p w14:paraId="7A6A3157" w14:textId="77777777" w:rsidR="00535B27" w:rsidRPr="00186387" w:rsidRDefault="00535B27"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UL4</w:t>
            </w:r>
          </w:p>
        </w:tc>
      </w:tr>
      <w:tr w:rsidR="00535B27" w:rsidRPr="00606CE7" w14:paraId="1D616763"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1C9E8DC" w14:textId="77777777" w:rsidR="00535B27" w:rsidRPr="00186387" w:rsidRDefault="00535B27"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DL2</w:t>
            </w:r>
          </w:p>
        </w:tc>
        <w:tc>
          <w:tcPr>
            <w:tcW w:w="2079" w:type="dxa"/>
            <w:tcBorders>
              <w:top w:val="nil"/>
              <w:left w:val="nil"/>
              <w:bottom w:val="single" w:sz="4" w:space="0" w:color="auto"/>
              <w:right w:val="single" w:sz="4" w:space="0" w:color="auto"/>
            </w:tcBorders>
            <w:shd w:val="clear" w:color="auto" w:fill="auto"/>
            <w:noWrap/>
            <w:vAlign w:val="bottom"/>
            <w:hideMark/>
          </w:tcPr>
          <w:p w14:paraId="19F7351D" w14:textId="77777777" w:rsidR="00535B27" w:rsidRPr="006E31D6" w:rsidRDefault="00535B27" w:rsidP="00854E60">
            <w:pPr>
              <w:pStyle w:val="afe"/>
              <w:numPr>
                <w:ilvl w:val="0"/>
                <w:numId w:val="12"/>
              </w:numPr>
              <w:spacing w:after="0"/>
              <w:ind w:leftChars="-38" w:left="-76" w:firstLineChars="0" w:firstLine="13"/>
              <w:rPr>
                <w:rFonts w:ascii="Calibri" w:eastAsia="Times New Roman" w:hAnsi="Calibri" w:cs="Calibri"/>
                <w:color w:val="000000"/>
                <w:sz w:val="16"/>
                <w:szCs w:val="16"/>
                <w:highlight w:val="yellow"/>
                <w:lang w:val="aa-ET" w:eastAsia="aa-ET"/>
              </w:rPr>
            </w:pPr>
            <w:r w:rsidRPr="006E31D6">
              <w:rPr>
                <w:rFonts w:ascii="Calibri" w:eastAsia="Times New Roman" w:hAnsi="Calibri" w:cs="Calibri"/>
                <w:color w:val="000000"/>
                <w:sz w:val="16"/>
                <w:szCs w:val="16"/>
                <w:highlight w:val="yellow"/>
                <w:lang w:val="aa-ET" w:eastAsia="aa-ET"/>
              </w:rPr>
              <w:t xml:space="preserve"> Op1:  All</w:t>
            </w:r>
          </w:p>
          <w:p w14:paraId="3BBD504F" w14:textId="77777777" w:rsidR="00535B27" w:rsidRPr="006E31D6" w:rsidRDefault="00535B27" w:rsidP="00854E60">
            <w:pPr>
              <w:pStyle w:val="afe"/>
              <w:numPr>
                <w:ilvl w:val="0"/>
                <w:numId w:val="12"/>
              </w:numPr>
              <w:spacing w:after="0"/>
              <w:ind w:leftChars="-38" w:left="-76" w:firstLineChars="0" w:firstLine="13"/>
              <w:rPr>
                <w:rFonts w:ascii="Calibri" w:eastAsia="Times New Roman" w:hAnsi="Calibri" w:cs="Calibri"/>
                <w:color w:val="000000"/>
                <w:sz w:val="16"/>
                <w:szCs w:val="16"/>
                <w:highlight w:val="yellow"/>
                <w:lang w:val="aa-ET" w:eastAsia="aa-ET"/>
              </w:rPr>
            </w:pPr>
            <w:r w:rsidRPr="006E31D6">
              <w:rPr>
                <w:rFonts w:ascii="Calibri" w:eastAsiaTheme="minorEastAsia" w:hAnsi="Calibri" w:cs="Calibri" w:hint="eastAsia"/>
                <w:color w:val="000000"/>
                <w:sz w:val="16"/>
                <w:szCs w:val="16"/>
                <w:highlight w:val="yellow"/>
                <w:lang w:val="aa-ET" w:eastAsia="zh-CN"/>
              </w:rPr>
              <w:t xml:space="preserve"> </w:t>
            </w:r>
            <w:r w:rsidRPr="006E31D6">
              <w:rPr>
                <w:rFonts w:ascii="等线" w:eastAsiaTheme="minorEastAsia" w:hAnsi="等线" w:cs="Calibri"/>
                <w:color w:val="000000"/>
                <w:sz w:val="16"/>
                <w:szCs w:val="16"/>
                <w:highlight w:val="yellow"/>
                <w:lang w:val="en-US" w:eastAsia="zh-CN"/>
              </w:rPr>
              <w:t>Op2: FR1 DL&gt;1.5GHz</w:t>
            </w:r>
          </w:p>
        </w:tc>
        <w:tc>
          <w:tcPr>
            <w:tcW w:w="2079" w:type="dxa"/>
            <w:tcBorders>
              <w:top w:val="nil"/>
              <w:left w:val="nil"/>
              <w:bottom w:val="single" w:sz="4" w:space="0" w:color="auto"/>
              <w:right w:val="single" w:sz="4" w:space="0" w:color="auto"/>
            </w:tcBorders>
            <w:shd w:val="clear" w:color="000000" w:fill="BFBFBF"/>
            <w:noWrap/>
            <w:hideMark/>
          </w:tcPr>
          <w:p w14:paraId="68BEB812" w14:textId="77777777" w:rsidR="00535B27" w:rsidRPr="00610727" w:rsidRDefault="00535B27"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10727">
              <w:rPr>
                <w:rFonts w:ascii="Calibri" w:eastAsia="Times New Roman" w:hAnsi="Calibri" w:cs="Calibri"/>
                <w:color w:val="000000"/>
                <w:sz w:val="16"/>
                <w:szCs w:val="16"/>
                <w:lang w:val="aa-ET" w:eastAsia="aa-ET"/>
              </w:rPr>
              <w:t> Op1</w:t>
            </w:r>
            <w:r>
              <w:rPr>
                <w:rFonts w:ascii="Calibri" w:eastAsia="Times New Roman" w:hAnsi="Calibri" w:cs="Calibri"/>
                <w:color w:val="000000"/>
                <w:sz w:val="16"/>
                <w:szCs w:val="16"/>
                <w:lang w:val="aa-ET" w:eastAsia="aa-ET"/>
              </w:rPr>
              <w:t>: N/A</w:t>
            </w:r>
          </w:p>
        </w:tc>
        <w:tc>
          <w:tcPr>
            <w:tcW w:w="2079" w:type="dxa"/>
            <w:tcBorders>
              <w:top w:val="nil"/>
              <w:left w:val="nil"/>
              <w:bottom w:val="single" w:sz="4" w:space="0" w:color="auto"/>
              <w:right w:val="single" w:sz="4" w:space="0" w:color="auto"/>
            </w:tcBorders>
            <w:shd w:val="clear" w:color="auto" w:fill="auto"/>
            <w:noWrap/>
            <w:hideMark/>
          </w:tcPr>
          <w:p w14:paraId="3BFB14C6" w14:textId="3C08DBA6" w:rsidR="00535B27" w:rsidRPr="006E31D6" w:rsidRDefault="00535B27"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6E31D6">
              <w:rPr>
                <w:rFonts w:ascii="Calibri" w:eastAsia="Times New Roman" w:hAnsi="Calibri" w:cs="Calibri"/>
                <w:color w:val="000000"/>
                <w:sz w:val="16"/>
                <w:szCs w:val="16"/>
                <w:highlight w:val="yellow"/>
                <w:lang w:val="aa-ET" w:eastAsia="aa-ET"/>
              </w:rPr>
              <w:t xml:space="preserve"> Op1: All</w:t>
            </w:r>
          </w:p>
          <w:p w14:paraId="77A86E6A" w14:textId="29F1721B" w:rsidR="00535B27" w:rsidRPr="006E31D6" w:rsidRDefault="00535B27"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6E31D6">
              <w:rPr>
                <w:rFonts w:ascii="Calibri" w:eastAsiaTheme="minorEastAsia" w:hAnsi="Calibri" w:cs="Calibri" w:hint="eastAsia"/>
                <w:color w:val="000000"/>
                <w:sz w:val="16"/>
                <w:szCs w:val="16"/>
                <w:highlight w:val="yellow"/>
                <w:lang w:val="aa-ET" w:eastAsia="zh-CN"/>
              </w:rPr>
              <w:t xml:space="preserve"> </w:t>
            </w:r>
            <w:r w:rsidRPr="006E31D6">
              <w:rPr>
                <w:rFonts w:ascii="Calibri" w:eastAsia="Times New Roman" w:hAnsi="Calibri" w:cs="Calibri"/>
                <w:color w:val="000000"/>
                <w:sz w:val="16"/>
                <w:szCs w:val="16"/>
                <w:highlight w:val="yellow"/>
                <w:lang w:val="aa-ET" w:eastAsia="aa-ET"/>
              </w:rPr>
              <w:t xml:space="preserve">Op2: </w:t>
            </w:r>
            <w:r w:rsidR="00883B33" w:rsidRPr="006E31D6">
              <w:rPr>
                <w:rFonts w:ascii="Calibri" w:eastAsia="Times New Roman" w:hAnsi="Calibri" w:cs="Calibri"/>
                <w:color w:val="000000"/>
                <w:sz w:val="16"/>
                <w:szCs w:val="16"/>
                <w:highlight w:val="yellow"/>
                <w:lang w:val="aa-ET" w:eastAsia="aa-ET"/>
              </w:rPr>
              <w:t xml:space="preserve">FR1 </w:t>
            </w:r>
            <w:r w:rsidRPr="006E31D6">
              <w:rPr>
                <w:rFonts w:ascii="Calibri" w:eastAsia="Times New Roman" w:hAnsi="Calibri" w:cs="Calibri"/>
                <w:color w:val="000000"/>
                <w:sz w:val="16"/>
                <w:szCs w:val="16"/>
                <w:highlight w:val="yellow"/>
                <w:lang w:val="aa-ET" w:eastAsia="aa-ET"/>
              </w:rPr>
              <w:t>DL &gt; 2GHz</w:t>
            </w:r>
          </w:p>
        </w:tc>
        <w:tc>
          <w:tcPr>
            <w:tcW w:w="2079" w:type="dxa"/>
            <w:tcBorders>
              <w:top w:val="nil"/>
              <w:left w:val="nil"/>
              <w:bottom w:val="single" w:sz="4" w:space="0" w:color="auto"/>
              <w:right w:val="single" w:sz="4" w:space="0" w:color="auto"/>
            </w:tcBorders>
            <w:shd w:val="clear" w:color="000000" w:fill="BFBFBF"/>
            <w:noWrap/>
            <w:hideMark/>
          </w:tcPr>
          <w:p w14:paraId="13A0DD95" w14:textId="77777777" w:rsidR="00535B27" w:rsidRPr="00606CE7" w:rsidRDefault="00535B27"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r>
      <w:tr w:rsidR="00535B27" w:rsidRPr="00606CE7" w14:paraId="516A88E2" w14:textId="77777777" w:rsidTr="00883B33">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C7F4AA" w14:textId="77777777" w:rsidR="00535B27" w:rsidRPr="00186387" w:rsidRDefault="00535B27"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DL3</w:t>
            </w:r>
          </w:p>
        </w:tc>
        <w:tc>
          <w:tcPr>
            <w:tcW w:w="2079" w:type="dxa"/>
            <w:tcBorders>
              <w:top w:val="nil"/>
              <w:left w:val="nil"/>
              <w:bottom w:val="single" w:sz="4" w:space="0" w:color="auto"/>
              <w:right w:val="single" w:sz="4" w:space="0" w:color="auto"/>
            </w:tcBorders>
            <w:shd w:val="clear" w:color="auto" w:fill="auto"/>
            <w:noWrap/>
            <w:hideMark/>
          </w:tcPr>
          <w:p w14:paraId="0E6D2446" w14:textId="467C7491" w:rsidR="00535B27" w:rsidRPr="00883B33" w:rsidRDefault="00535B27" w:rsidP="00883B33">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w:t>
            </w:r>
            <w:r w:rsidRPr="001C4B22">
              <w:rPr>
                <w:rFonts w:ascii="Calibri" w:eastAsia="Times New Roman" w:hAnsi="Calibri" w:cs="Calibri"/>
                <w:color w:val="000000"/>
                <w:sz w:val="16"/>
                <w:szCs w:val="16"/>
                <w:lang w:val="aa-ET" w:eastAsia="aa-ET"/>
              </w:rPr>
              <w:t>p1:  All</w:t>
            </w:r>
          </w:p>
        </w:tc>
        <w:tc>
          <w:tcPr>
            <w:tcW w:w="2079" w:type="dxa"/>
            <w:tcBorders>
              <w:top w:val="nil"/>
              <w:left w:val="nil"/>
              <w:bottom w:val="single" w:sz="4" w:space="0" w:color="auto"/>
              <w:right w:val="single" w:sz="4" w:space="0" w:color="auto"/>
            </w:tcBorders>
            <w:shd w:val="clear" w:color="auto" w:fill="auto"/>
            <w:noWrap/>
            <w:hideMark/>
          </w:tcPr>
          <w:p w14:paraId="256EDC10" w14:textId="3EEB1F85" w:rsidR="00535B27" w:rsidRPr="00883B33" w:rsidRDefault="00535B27" w:rsidP="00883B33">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Op1: </w:t>
            </w:r>
            <w:r w:rsidRPr="002C14BC">
              <w:rPr>
                <w:rFonts w:ascii="Calibri" w:eastAsia="Times New Roman" w:hAnsi="Calibri" w:cs="Calibri"/>
                <w:color w:val="000000"/>
                <w:sz w:val="16"/>
                <w:szCs w:val="16"/>
                <w:lang w:val="aa-ET" w:eastAsia="aa-ET"/>
              </w:rPr>
              <w:t>All</w:t>
            </w:r>
          </w:p>
        </w:tc>
        <w:tc>
          <w:tcPr>
            <w:tcW w:w="2079" w:type="dxa"/>
            <w:tcBorders>
              <w:top w:val="nil"/>
              <w:left w:val="nil"/>
              <w:bottom w:val="single" w:sz="4" w:space="0" w:color="auto"/>
              <w:right w:val="single" w:sz="4" w:space="0" w:color="auto"/>
            </w:tcBorders>
            <w:shd w:val="clear" w:color="000000" w:fill="BFBFBF"/>
            <w:noWrap/>
            <w:hideMark/>
          </w:tcPr>
          <w:p w14:paraId="28FD0657" w14:textId="77777777" w:rsidR="00535B27" w:rsidRPr="00477C56" w:rsidRDefault="00535B27"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auto" w:fill="auto"/>
            <w:noWrap/>
            <w:hideMark/>
          </w:tcPr>
          <w:p w14:paraId="3D752072" w14:textId="0245FFD5" w:rsidR="00535B27" w:rsidRPr="006E31D6" w:rsidRDefault="00535B27" w:rsidP="00883B33">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highlight w:val="yellow"/>
                <w:lang w:val="aa-ET" w:eastAsia="aa-ET"/>
              </w:rPr>
            </w:pPr>
            <w:r w:rsidRPr="006E31D6">
              <w:rPr>
                <w:rFonts w:ascii="Calibri" w:eastAsia="Times New Roman" w:hAnsi="Calibri" w:cs="Calibri"/>
                <w:color w:val="000000"/>
                <w:sz w:val="16"/>
                <w:szCs w:val="16"/>
                <w:highlight w:val="yellow"/>
                <w:lang w:val="aa-ET" w:eastAsia="aa-ET"/>
              </w:rPr>
              <w:t xml:space="preserve"> Op1: TBD</w:t>
            </w:r>
            <w:r w:rsidRPr="006E31D6">
              <w:rPr>
                <w:rFonts w:ascii="Calibri" w:eastAsia="Times New Roman" w:hAnsi="Calibri" w:cs="Calibri"/>
                <w:color w:val="000000"/>
                <w:sz w:val="16"/>
                <w:szCs w:val="16"/>
                <w:highlight w:val="yellow"/>
                <w:vertAlign w:val="superscript"/>
                <w:lang w:val="aa-ET" w:eastAsia="aa-ET"/>
              </w:rPr>
              <w:t>2</w:t>
            </w:r>
          </w:p>
        </w:tc>
      </w:tr>
      <w:tr w:rsidR="00535B27" w:rsidRPr="00606CE7" w14:paraId="274F3EDC" w14:textId="77777777" w:rsidTr="00883B33">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122D46" w14:textId="77777777" w:rsidR="00535B27" w:rsidRPr="00186387" w:rsidRDefault="00535B27"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DL4</w:t>
            </w:r>
          </w:p>
        </w:tc>
        <w:tc>
          <w:tcPr>
            <w:tcW w:w="2079" w:type="dxa"/>
            <w:tcBorders>
              <w:top w:val="nil"/>
              <w:left w:val="nil"/>
              <w:bottom w:val="single" w:sz="4" w:space="0" w:color="auto"/>
              <w:right w:val="single" w:sz="4" w:space="0" w:color="auto"/>
            </w:tcBorders>
            <w:shd w:val="clear" w:color="auto" w:fill="auto"/>
            <w:noWrap/>
            <w:hideMark/>
          </w:tcPr>
          <w:p w14:paraId="33692EA3" w14:textId="5C7283C8" w:rsidR="00535B27" w:rsidRPr="00D3458B" w:rsidRDefault="00535B27" w:rsidP="00535B27">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Op1: All</w:t>
            </w:r>
          </w:p>
        </w:tc>
        <w:tc>
          <w:tcPr>
            <w:tcW w:w="2079" w:type="dxa"/>
            <w:tcBorders>
              <w:top w:val="nil"/>
              <w:left w:val="nil"/>
              <w:bottom w:val="single" w:sz="4" w:space="0" w:color="auto"/>
              <w:right w:val="single" w:sz="4" w:space="0" w:color="auto"/>
            </w:tcBorders>
            <w:shd w:val="clear" w:color="000000" w:fill="BFBFBF"/>
            <w:noWrap/>
            <w:hideMark/>
          </w:tcPr>
          <w:p w14:paraId="652EE779" w14:textId="77777777" w:rsidR="00535B27" w:rsidRPr="002C14BC" w:rsidRDefault="00535B27"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auto" w:fill="auto"/>
            <w:noWrap/>
            <w:hideMark/>
          </w:tcPr>
          <w:p w14:paraId="5372F901" w14:textId="29064AA7" w:rsidR="00535B27" w:rsidRPr="006E31D6" w:rsidRDefault="00535B27"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6E31D6">
              <w:rPr>
                <w:rFonts w:ascii="Calibri" w:eastAsia="Times New Roman" w:hAnsi="Calibri" w:cs="Calibri"/>
                <w:color w:val="000000"/>
                <w:sz w:val="16"/>
                <w:szCs w:val="16"/>
                <w:highlight w:val="yellow"/>
                <w:lang w:val="aa-ET" w:eastAsia="aa-ET"/>
              </w:rPr>
              <w:t xml:space="preserve"> Op1: </w:t>
            </w:r>
            <w:r w:rsidR="00C824C3" w:rsidRPr="006E31D6">
              <w:rPr>
                <w:rFonts w:ascii="Calibri" w:eastAsia="Times New Roman" w:hAnsi="Calibri" w:cs="Calibri"/>
                <w:color w:val="000000"/>
                <w:sz w:val="16"/>
                <w:szCs w:val="16"/>
                <w:highlight w:val="yellow"/>
                <w:lang w:val="aa-ET" w:eastAsia="aa-ET"/>
              </w:rPr>
              <w:t>N/A</w:t>
            </w:r>
          </w:p>
          <w:p w14:paraId="7CC7725A" w14:textId="32F0CC0F" w:rsidR="00535B27" w:rsidRPr="006E31D6" w:rsidRDefault="00535B27"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6E31D6">
              <w:rPr>
                <w:rFonts w:ascii="Calibri" w:eastAsiaTheme="minorEastAsia" w:hAnsi="Calibri" w:cs="Calibri" w:hint="eastAsia"/>
                <w:color w:val="000000"/>
                <w:sz w:val="16"/>
                <w:szCs w:val="16"/>
                <w:highlight w:val="yellow"/>
                <w:lang w:val="aa-ET" w:eastAsia="zh-CN"/>
              </w:rPr>
              <w:t xml:space="preserve"> </w:t>
            </w:r>
            <w:r w:rsidRPr="006E31D6">
              <w:rPr>
                <w:rFonts w:ascii="等线" w:eastAsiaTheme="minorEastAsia" w:hAnsi="等线" w:cs="Calibri"/>
                <w:color w:val="000000"/>
                <w:sz w:val="16"/>
                <w:szCs w:val="16"/>
                <w:highlight w:val="yellow"/>
                <w:lang w:val="en-US" w:eastAsia="zh-CN"/>
              </w:rPr>
              <w:t>Op2: FR1 DL&gt;1GHz</w:t>
            </w:r>
          </w:p>
        </w:tc>
        <w:tc>
          <w:tcPr>
            <w:tcW w:w="2079" w:type="dxa"/>
            <w:tcBorders>
              <w:top w:val="nil"/>
              <w:left w:val="nil"/>
              <w:bottom w:val="single" w:sz="4" w:space="0" w:color="auto"/>
              <w:right w:val="single" w:sz="4" w:space="0" w:color="auto"/>
            </w:tcBorders>
            <w:shd w:val="clear" w:color="000000" w:fill="BFBFBF"/>
            <w:noWrap/>
            <w:hideMark/>
          </w:tcPr>
          <w:p w14:paraId="0A7AE27B" w14:textId="77777777" w:rsidR="00535B27" w:rsidRPr="00606CE7" w:rsidRDefault="00535B27" w:rsidP="00883B33">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06CE7">
              <w:rPr>
                <w:rFonts w:ascii="Calibri" w:eastAsia="Times New Roman" w:hAnsi="Calibri" w:cs="Calibri"/>
                <w:color w:val="000000"/>
                <w:sz w:val="16"/>
                <w:szCs w:val="16"/>
                <w:lang w:val="aa-ET" w:eastAsia="aa-ET"/>
              </w:rPr>
              <w:t> </w:t>
            </w:r>
            <w:r>
              <w:rPr>
                <w:rFonts w:ascii="Calibri" w:eastAsia="Times New Roman" w:hAnsi="Calibri" w:cs="Calibri"/>
                <w:color w:val="000000"/>
                <w:sz w:val="16"/>
                <w:szCs w:val="16"/>
                <w:lang w:val="aa-ET" w:eastAsia="aa-ET"/>
              </w:rPr>
              <w:t>Op1: N/A</w:t>
            </w:r>
          </w:p>
        </w:tc>
      </w:tr>
      <w:tr w:rsidR="00535B27" w:rsidRPr="00606CE7" w14:paraId="41891CE5" w14:textId="77777777" w:rsidTr="00883B33">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2B3DEA" w14:textId="77777777" w:rsidR="00535B27" w:rsidRPr="00186387" w:rsidRDefault="00535B27"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DL5</w:t>
            </w:r>
          </w:p>
        </w:tc>
        <w:tc>
          <w:tcPr>
            <w:tcW w:w="2079" w:type="dxa"/>
            <w:tcBorders>
              <w:top w:val="nil"/>
              <w:left w:val="nil"/>
              <w:bottom w:val="single" w:sz="4" w:space="0" w:color="auto"/>
              <w:right w:val="single" w:sz="4" w:space="0" w:color="auto"/>
            </w:tcBorders>
            <w:shd w:val="clear" w:color="auto" w:fill="auto"/>
            <w:noWrap/>
            <w:hideMark/>
          </w:tcPr>
          <w:p w14:paraId="7A3FB7B3" w14:textId="56BE4539" w:rsidR="00535B27" w:rsidRPr="00883B33" w:rsidRDefault="00535B27" w:rsidP="00883B33">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Op1: </w:t>
            </w:r>
            <w:r w:rsidRPr="00D3458B">
              <w:rPr>
                <w:rFonts w:ascii="Calibri" w:eastAsia="Times New Roman" w:hAnsi="Calibri" w:cs="Calibri"/>
                <w:color w:val="000000"/>
                <w:sz w:val="16"/>
                <w:szCs w:val="16"/>
                <w:lang w:val="aa-ET" w:eastAsia="aa-ET"/>
              </w:rPr>
              <w:t>All</w:t>
            </w:r>
          </w:p>
        </w:tc>
        <w:tc>
          <w:tcPr>
            <w:tcW w:w="2079" w:type="dxa"/>
            <w:tcBorders>
              <w:top w:val="nil"/>
              <w:left w:val="nil"/>
              <w:bottom w:val="single" w:sz="4" w:space="0" w:color="auto"/>
              <w:right w:val="single" w:sz="4" w:space="0" w:color="auto"/>
            </w:tcBorders>
            <w:shd w:val="clear" w:color="auto" w:fill="auto"/>
            <w:noWrap/>
            <w:hideMark/>
          </w:tcPr>
          <w:p w14:paraId="6D242BAB" w14:textId="35FF0F60" w:rsidR="00535B27" w:rsidRPr="006E31D6" w:rsidRDefault="00535B27" w:rsidP="00883B33">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highlight w:val="yellow"/>
                <w:lang w:val="aa-ET" w:eastAsia="aa-ET"/>
              </w:rPr>
            </w:pPr>
            <w:r w:rsidRPr="006E31D6">
              <w:rPr>
                <w:rFonts w:ascii="Calibri" w:eastAsia="Times New Roman" w:hAnsi="Calibri" w:cs="Calibri"/>
                <w:color w:val="000000"/>
                <w:sz w:val="16"/>
                <w:szCs w:val="16"/>
                <w:highlight w:val="yellow"/>
                <w:lang w:val="aa-ET" w:eastAsia="aa-ET"/>
              </w:rPr>
              <w:t xml:space="preserve"> Op1: TBD</w:t>
            </w:r>
            <w:r w:rsidRPr="006E31D6">
              <w:rPr>
                <w:rFonts w:ascii="Calibri" w:eastAsia="Times New Roman" w:hAnsi="Calibri" w:cs="Calibri"/>
                <w:color w:val="000000"/>
                <w:sz w:val="16"/>
                <w:szCs w:val="16"/>
                <w:highlight w:val="yellow"/>
                <w:vertAlign w:val="superscript"/>
                <w:lang w:val="aa-ET" w:eastAsia="aa-ET"/>
              </w:rPr>
              <w:t>3</w:t>
            </w:r>
          </w:p>
        </w:tc>
        <w:tc>
          <w:tcPr>
            <w:tcW w:w="2079" w:type="dxa"/>
            <w:tcBorders>
              <w:top w:val="nil"/>
              <w:left w:val="nil"/>
              <w:bottom w:val="single" w:sz="4" w:space="0" w:color="auto"/>
              <w:right w:val="single" w:sz="4" w:space="0" w:color="auto"/>
            </w:tcBorders>
            <w:shd w:val="clear" w:color="000000" w:fill="BFBFBF"/>
            <w:noWrap/>
            <w:hideMark/>
          </w:tcPr>
          <w:p w14:paraId="1FAC1DC2" w14:textId="77777777" w:rsidR="00535B27" w:rsidRPr="00606CE7" w:rsidRDefault="00535B27"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000000" w:fill="BFBFBF"/>
            <w:noWrap/>
            <w:hideMark/>
          </w:tcPr>
          <w:p w14:paraId="28FE5ED7" w14:textId="77777777" w:rsidR="00535B27" w:rsidRPr="00606CE7" w:rsidRDefault="00535B27" w:rsidP="00883B33">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06CE7">
              <w:rPr>
                <w:rFonts w:ascii="Calibri" w:eastAsia="Times New Roman" w:hAnsi="Calibri" w:cs="Calibri"/>
                <w:color w:val="000000"/>
                <w:sz w:val="16"/>
                <w:szCs w:val="16"/>
                <w:lang w:val="aa-ET" w:eastAsia="aa-ET"/>
              </w:rPr>
              <w:t> </w:t>
            </w:r>
            <w:r>
              <w:rPr>
                <w:rFonts w:ascii="Calibri" w:eastAsia="Times New Roman" w:hAnsi="Calibri" w:cs="Calibri"/>
                <w:color w:val="000000"/>
                <w:sz w:val="16"/>
                <w:szCs w:val="16"/>
                <w:lang w:val="aa-ET" w:eastAsia="aa-ET"/>
              </w:rPr>
              <w:t>Op1: N/A</w:t>
            </w:r>
          </w:p>
        </w:tc>
      </w:tr>
      <w:tr w:rsidR="00535B27" w:rsidRPr="00C41E93" w14:paraId="254DA510"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4265F46" w14:textId="77777777" w:rsidR="00535B27" w:rsidRPr="00C41E93" w:rsidRDefault="00535B27" w:rsidP="00854E60">
            <w:pPr>
              <w:spacing w:after="0"/>
            </w:pPr>
            <w:r w:rsidRPr="00C41E93">
              <w:t>Note 1: Also applicable for PC5</w:t>
            </w:r>
          </w:p>
          <w:p w14:paraId="0F21D15B" w14:textId="77777777" w:rsidR="00535B27" w:rsidRPr="00C41E93" w:rsidRDefault="00535B27" w:rsidP="00854E60">
            <w:pPr>
              <w:spacing w:after="0"/>
            </w:pPr>
            <w:r w:rsidRPr="00C41E93">
              <w:t>Note 2: Depending on outcome of Proposal 4</w:t>
            </w:r>
          </w:p>
          <w:p w14:paraId="1F694A21" w14:textId="77777777" w:rsidR="00535B27" w:rsidRPr="00C41E93" w:rsidRDefault="00535B27" w:rsidP="00854E60">
            <w:pPr>
              <w:spacing w:after="0"/>
            </w:pPr>
            <w:r w:rsidRPr="00C41E93">
              <w:t xml:space="preserve">Note 3: Shown in </w:t>
            </w:r>
            <w:r w:rsidRPr="002D76BD">
              <w:rPr>
                <w:sz w:val="18"/>
                <w:szCs w:val="18"/>
              </w:rPr>
              <w:t>R4-2316859</w:t>
            </w:r>
            <w:r w:rsidRPr="00C41E93">
              <w:t>, but no cases found in 38.101-1</w:t>
            </w:r>
          </w:p>
        </w:tc>
      </w:tr>
    </w:tbl>
    <w:p w14:paraId="07D5E2E0" w14:textId="77777777" w:rsidR="00F45A31" w:rsidRDefault="00F45A31" w:rsidP="00BD5182">
      <w:pPr>
        <w:pStyle w:val="afe"/>
        <w:overflowPunct/>
        <w:autoSpaceDE/>
        <w:autoSpaceDN/>
        <w:adjustRightInd/>
        <w:spacing w:after="120"/>
        <w:ind w:firstLineChars="0" w:firstLine="0"/>
        <w:textAlignment w:val="auto"/>
        <w:rPr>
          <w:rFonts w:eastAsia="宋体" w:hint="eastAsia"/>
          <w:color w:val="0070C0"/>
          <w:szCs w:val="24"/>
          <w:lang w:eastAsia="zh-CN"/>
        </w:rPr>
      </w:pPr>
    </w:p>
    <w:p w14:paraId="0E0B10A1" w14:textId="1C252BC1" w:rsidR="004A0A3E" w:rsidRPr="00C905F7" w:rsidRDefault="004A0A3E" w:rsidP="004A0A3E">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C905F7">
        <w:rPr>
          <w:rFonts w:eastAsia="宋体"/>
          <w:color w:val="0070C0"/>
          <w:szCs w:val="24"/>
          <w:lang w:eastAsia="zh-CN"/>
        </w:rPr>
        <w:t xml:space="preserve">Recommended WF for </w:t>
      </w:r>
      <w:r w:rsidRPr="00C905F7">
        <w:rPr>
          <w:rFonts w:eastAsia="宋体"/>
          <w:b/>
          <w:color w:val="0070C0"/>
          <w:szCs w:val="24"/>
          <w:u w:val="single"/>
          <w:lang w:eastAsia="zh-CN"/>
        </w:rPr>
        <w:t xml:space="preserve">Proposal </w:t>
      </w:r>
      <w:r>
        <w:rPr>
          <w:rFonts w:eastAsia="宋体"/>
          <w:b/>
          <w:color w:val="0070C0"/>
          <w:szCs w:val="24"/>
          <w:u w:val="single"/>
          <w:lang w:eastAsia="zh-CN"/>
        </w:rPr>
        <w:t>2</w:t>
      </w:r>
    </w:p>
    <w:p w14:paraId="5989AFA7" w14:textId="3FD107D9" w:rsidR="004A0A3E" w:rsidRDefault="004A0A3E" w:rsidP="004A0A3E">
      <w:pPr>
        <w:spacing w:after="120"/>
        <w:rPr>
          <w:color w:val="0070C0"/>
          <w:szCs w:val="24"/>
          <w:lang w:eastAsia="zh-CN"/>
        </w:rPr>
      </w:pPr>
      <w:r w:rsidRPr="00854E60">
        <w:rPr>
          <w:color w:val="0070C0"/>
          <w:szCs w:val="24"/>
          <w:highlight w:val="yellow"/>
          <w:lang w:eastAsia="zh-CN"/>
        </w:rPr>
        <w:t xml:space="preserve">It is suggested to </w:t>
      </w:r>
      <w:r>
        <w:rPr>
          <w:color w:val="0070C0"/>
          <w:szCs w:val="24"/>
          <w:highlight w:val="yellow"/>
          <w:lang w:eastAsia="zh-CN"/>
        </w:rPr>
        <w:t xml:space="preserve">agree the harmonic mixing rules for the cells not in yellow in the above table. </w:t>
      </w:r>
      <w:r w:rsidR="00E82188">
        <w:rPr>
          <w:color w:val="0070C0"/>
          <w:szCs w:val="24"/>
          <w:highlight w:val="yellow"/>
          <w:lang w:eastAsia="zh-CN"/>
        </w:rPr>
        <w:t>Further discussion will be focused on the yellow cells.</w:t>
      </w:r>
    </w:p>
    <w:p w14:paraId="50204A2A" w14:textId="77777777" w:rsidR="00854E60" w:rsidRDefault="00854E60" w:rsidP="00BD5182">
      <w:pPr>
        <w:pStyle w:val="afe"/>
        <w:overflowPunct/>
        <w:autoSpaceDE/>
        <w:autoSpaceDN/>
        <w:adjustRightInd/>
        <w:spacing w:after="120"/>
        <w:ind w:firstLineChars="0" w:firstLine="0"/>
        <w:textAlignment w:val="auto"/>
        <w:rPr>
          <w:rFonts w:eastAsia="宋体"/>
          <w:color w:val="0070C0"/>
          <w:szCs w:val="24"/>
          <w:lang w:eastAsia="zh-CN"/>
        </w:rPr>
      </w:pPr>
    </w:p>
    <w:p w14:paraId="336D5F74" w14:textId="4BC1C5F0" w:rsidR="00F45A31" w:rsidRDefault="00F45A31" w:rsidP="00BD5182">
      <w:pPr>
        <w:pStyle w:val="afe"/>
        <w:overflowPunct/>
        <w:autoSpaceDE/>
        <w:autoSpaceDN/>
        <w:adjustRightInd/>
        <w:spacing w:after="120"/>
        <w:ind w:firstLineChars="0" w:firstLine="0"/>
        <w:textAlignment w:val="auto"/>
        <w:rPr>
          <w:rFonts w:eastAsia="宋体" w:hint="eastAsia"/>
          <w:color w:val="0070C0"/>
          <w:szCs w:val="24"/>
          <w:lang w:eastAsia="zh-CN"/>
        </w:rPr>
      </w:pPr>
      <w:r>
        <w:rPr>
          <w:rFonts w:hint="eastAsia"/>
          <w:color w:val="0070C0"/>
          <w:lang w:eastAsia="zh-CN"/>
        </w:rPr>
        <w:t>-</w:t>
      </w:r>
      <w:r>
        <w:rPr>
          <w:color w:val="0070C0"/>
          <w:lang w:eastAsia="zh-CN"/>
        </w:rPr>
        <w:t>------------------------------------------------------------------------------------------------------------------------------------------</w:t>
      </w:r>
    </w:p>
    <w:p w14:paraId="73E139AB" w14:textId="79681F45" w:rsidR="004A0A3E" w:rsidRPr="004A0A3E" w:rsidRDefault="004A0A3E" w:rsidP="004A0A3E">
      <w:pPr>
        <w:pStyle w:val="afe"/>
        <w:numPr>
          <w:ilvl w:val="0"/>
          <w:numId w:val="1"/>
        </w:numPr>
        <w:overflowPunct/>
        <w:autoSpaceDE/>
        <w:autoSpaceDN/>
        <w:adjustRightInd/>
        <w:spacing w:after="120"/>
        <w:ind w:left="720" w:firstLineChars="0"/>
        <w:textAlignment w:val="auto"/>
        <w:rPr>
          <w:rFonts w:hint="eastAsia"/>
          <w:b/>
          <w:color w:val="0070C0"/>
          <w:szCs w:val="24"/>
          <w:u w:val="single"/>
          <w:lang w:eastAsia="zh-CN"/>
        </w:rPr>
      </w:pPr>
      <w:r w:rsidRPr="00854E60">
        <w:rPr>
          <w:rFonts w:eastAsia="宋体"/>
          <w:b/>
          <w:color w:val="0070C0"/>
          <w:szCs w:val="24"/>
          <w:u w:val="single"/>
          <w:lang w:eastAsia="zh-CN"/>
        </w:rPr>
        <w:t xml:space="preserve">Proposal </w:t>
      </w:r>
      <w:r>
        <w:rPr>
          <w:rFonts w:eastAsia="宋体"/>
          <w:b/>
          <w:color w:val="0070C0"/>
          <w:szCs w:val="24"/>
          <w:u w:val="single"/>
          <w:lang w:eastAsia="zh-CN"/>
        </w:rPr>
        <w:t>3</w:t>
      </w:r>
    </w:p>
    <w:p w14:paraId="7B444762" w14:textId="7071DEC5" w:rsidR="00BD5182" w:rsidRDefault="00BD5182" w:rsidP="005E45F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PC1.5 harmonic mixing rules of analysis applicability.</w:t>
      </w:r>
    </w:p>
    <w:tbl>
      <w:tblPr>
        <w:tblW w:w="9162" w:type="dxa"/>
        <w:jc w:val="center"/>
        <w:tblLayout w:type="fixed"/>
        <w:tblLook w:val="04A0" w:firstRow="1" w:lastRow="0" w:firstColumn="1" w:lastColumn="0" w:noHBand="0" w:noVBand="1"/>
      </w:tblPr>
      <w:tblGrid>
        <w:gridCol w:w="846"/>
        <w:gridCol w:w="2079"/>
        <w:gridCol w:w="2079"/>
        <w:gridCol w:w="2079"/>
        <w:gridCol w:w="2079"/>
      </w:tblGrid>
      <w:tr w:rsidR="00236E45" w:rsidRPr="00186387" w14:paraId="5111FF85"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D805B" w14:textId="7FF7AD11" w:rsidR="00236E45" w:rsidRPr="00186387" w:rsidRDefault="00236E45" w:rsidP="00854E60">
            <w:pPr>
              <w:spacing w:after="0"/>
              <w:jc w:val="center"/>
              <w:rPr>
                <w:rFonts w:ascii="Calibri" w:eastAsia="Times New Roman" w:hAnsi="Calibri" w:cs="Calibri"/>
                <w:b/>
                <w:bCs/>
                <w:color w:val="000000"/>
                <w:sz w:val="22"/>
                <w:lang w:val="aa-ET" w:eastAsia="aa-ET"/>
              </w:rPr>
            </w:pPr>
            <w:r>
              <w:rPr>
                <w:rFonts w:ascii="Calibri" w:eastAsia="Times New Roman" w:hAnsi="Calibri" w:cs="Calibri"/>
                <w:b/>
                <w:bCs/>
                <w:color w:val="000000"/>
                <w:sz w:val="22"/>
                <w:lang w:val="aa-ET" w:eastAsia="aa-ET"/>
              </w:rPr>
              <w:t>PC1.5</w:t>
            </w:r>
            <w:r w:rsidRPr="00186387">
              <w:rPr>
                <w:rFonts w:ascii="Calibri" w:eastAsia="Times New Roman" w:hAnsi="Calibri" w:cs="Calibri"/>
                <w:b/>
                <w:bCs/>
                <w:color w:val="000000"/>
                <w:sz w:val="22"/>
                <w:lang w:val="aa-ET" w:eastAsia="aa-ET"/>
              </w:rPr>
              <w:t xml:space="preserve"> of UL band</w:t>
            </w:r>
          </w:p>
        </w:tc>
      </w:tr>
      <w:tr w:rsidR="00236E45" w:rsidRPr="00186387" w14:paraId="3363E01D"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470B3" w14:textId="77777777" w:rsidR="00236E45" w:rsidRPr="00186387" w:rsidRDefault="00236E45" w:rsidP="00854E60">
            <w:pPr>
              <w:spacing w:after="0"/>
              <w:rPr>
                <w:rFonts w:ascii="Calibri" w:eastAsia="Times New Roman" w:hAnsi="Calibri" w:cs="Calibri"/>
                <w:color w:val="000000"/>
                <w:sz w:val="22"/>
                <w:lang w:val="aa-ET" w:eastAsia="aa-ET"/>
              </w:rPr>
            </w:pPr>
            <w:r w:rsidRPr="00186387">
              <w:rPr>
                <w:rFonts w:ascii="Calibri" w:eastAsia="Times New Roman" w:hAnsi="Calibri" w:cs="Calibri"/>
                <w:color w:val="000000"/>
                <w:sz w:val="22"/>
                <w:lang w:val="aa-ET" w:eastAsia="aa-ET"/>
              </w:rPr>
              <w:t> </w:t>
            </w:r>
          </w:p>
        </w:tc>
        <w:tc>
          <w:tcPr>
            <w:tcW w:w="2079" w:type="dxa"/>
            <w:tcBorders>
              <w:top w:val="nil"/>
              <w:left w:val="nil"/>
              <w:bottom w:val="single" w:sz="4" w:space="0" w:color="auto"/>
              <w:right w:val="single" w:sz="4" w:space="0" w:color="auto"/>
            </w:tcBorders>
            <w:shd w:val="clear" w:color="auto" w:fill="auto"/>
            <w:noWrap/>
            <w:vAlign w:val="bottom"/>
            <w:hideMark/>
          </w:tcPr>
          <w:p w14:paraId="05E465A3" w14:textId="77777777" w:rsidR="00236E45" w:rsidRPr="00186387" w:rsidRDefault="00236E45"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UL1</w:t>
            </w:r>
          </w:p>
        </w:tc>
        <w:tc>
          <w:tcPr>
            <w:tcW w:w="2079" w:type="dxa"/>
            <w:tcBorders>
              <w:top w:val="nil"/>
              <w:left w:val="nil"/>
              <w:bottom w:val="single" w:sz="4" w:space="0" w:color="auto"/>
              <w:right w:val="single" w:sz="4" w:space="0" w:color="auto"/>
            </w:tcBorders>
            <w:shd w:val="clear" w:color="auto" w:fill="auto"/>
            <w:noWrap/>
            <w:vAlign w:val="bottom"/>
            <w:hideMark/>
          </w:tcPr>
          <w:p w14:paraId="261BD331" w14:textId="77777777" w:rsidR="00236E45" w:rsidRPr="00186387" w:rsidRDefault="00236E45"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UL2</w:t>
            </w:r>
          </w:p>
        </w:tc>
        <w:tc>
          <w:tcPr>
            <w:tcW w:w="2079" w:type="dxa"/>
            <w:tcBorders>
              <w:top w:val="nil"/>
              <w:left w:val="nil"/>
              <w:bottom w:val="single" w:sz="4" w:space="0" w:color="auto"/>
              <w:right w:val="single" w:sz="4" w:space="0" w:color="auto"/>
            </w:tcBorders>
            <w:shd w:val="clear" w:color="auto" w:fill="auto"/>
            <w:noWrap/>
            <w:vAlign w:val="bottom"/>
            <w:hideMark/>
          </w:tcPr>
          <w:p w14:paraId="1481C264" w14:textId="77777777" w:rsidR="00236E45" w:rsidRPr="00186387" w:rsidRDefault="00236E45"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UL3</w:t>
            </w:r>
          </w:p>
        </w:tc>
        <w:tc>
          <w:tcPr>
            <w:tcW w:w="2079" w:type="dxa"/>
            <w:tcBorders>
              <w:top w:val="nil"/>
              <w:left w:val="nil"/>
              <w:bottom w:val="single" w:sz="4" w:space="0" w:color="auto"/>
              <w:right w:val="single" w:sz="4" w:space="0" w:color="auto"/>
            </w:tcBorders>
            <w:shd w:val="clear" w:color="auto" w:fill="auto"/>
            <w:noWrap/>
            <w:vAlign w:val="bottom"/>
            <w:hideMark/>
          </w:tcPr>
          <w:p w14:paraId="510B23A9" w14:textId="77777777" w:rsidR="00236E45" w:rsidRPr="00186387" w:rsidRDefault="00236E45"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UL4</w:t>
            </w:r>
          </w:p>
        </w:tc>
      </w:tr>
      <w:tr w:rsidR="00236E45" w:rsidRPr="00606CE7" w14:paraId="69568F47" w14:textId="77777777" w:rsidTr="00DF4915">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998A96" w14:textId="77777777" w:rsidR="00236E45" w:rsidRPr="00186387" w:rsidRDefault="00236E45"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DL2</w:t>
            </w:r>
          </w:p>
        </w:tc>
        <w:tc>
          <w:tcPr>
            <w:tcW w:w="2079" w:type="dxa"/>
            <w:tcBorders>
              <w:top w:val="nil"/>
              <w:left w:val="nil"/>
              <w:bottom w:val="single" w:sz="4" w:space="0" w:color="auto"/>
              <w:right w:val="single" w:sz="4" w:space="0" w:color="auto"/>
            </w:tcBorders>
            <w:shd w:val="clear" w:color="auto" w:fill="auto"/>
            <w:noWrap/>
            <w:hideMark/>
          </w:tcPr>
          <w:p w14:paraId="197E559F" w14:textId="1A858286" w:rsidR="00236E45" w:rsidRPr="00236E45" w:rsidRDefault="00236E45" w:rsidP="00DF4915">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1C4B22">
              <w:rPr>
                <w:rFonts w:ascii="Calibri" w:eastAsia="Times New Roman" w:hAnsi="Calibri" w:cs="Calibri"/>
                <w:color w:val="000000"/>
                <w:sz w:val="16"/>
                <w:szCs w:val="16"/>
                <w:lang w:val="aa-ET" w:eastAsia="aa-ET"/>
              </w:rPr>
              <w:t xml:space="preserve"> </w:t>
            </w:r>
            <w:r>
              <w:rPr>
                <w:rFonts w:ascii="Calibri" w:eastAsia="Times New Roman" w:hAnsi="Calibri" w:cs="Calibri"/>
                <w:color w:val="000000"/>
                <w:sz w:val="16"/>
                <w:szCs w:val="16"/>
                <w:lang w:val="aa-ET" w:eastAsia="aa-ET"/>
              </w:rPr>
              <w:t>O</w:t>
            </w:r>
            <w:r w:rsidRPr="001C4B22">
              <w:rPr>
                <w:rFonts w:ascii="Calibri" w:eastAsia="Times New Roman" w:hAnsi="Calibri" w:cs="Calibri"/>
                <w:color w:val="000000"/>
                <w:sz w:val="16"/>
                <w:szCs w:val="16"/>
                <w:lang w:val="aa-ET" w:eastAsia="aa-ET"/>
              </w:rPr>
              <w:t>p1:  All</w:t>
            </w:r>
          </w:p>
        </w:tc>
        <w:tc>
          <w:tcPr>
            <w:tcW w:w="2079" w:type="dxa"/>
            <w:tcBorders>
              <w:top w:val="nil"/>
              <w:left w:val="nil"/>
              <w:bottom w:val="single" w:sz="4" w:space="0" w:color="auto"/>
              <w:right w:val="single" w:sz="4" w:space="0" w:color="auto"/>
            </w:tcBorders>
            <w:shd w:val="clear" w:color="000000" w:fill="BFBFBF"/>
            <w:noWrap/>
            <w:hideMark/>
          </w:tcPr>
          <w:p w14:paraId="1EA78264" w14:textId="77777777" w:rsidR="00236E45" w:rsidRPr="00610727"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10727">
              <w:rPr>
                <w:rFonts w:ascii="Calibri" w:eastAsia="Times New Roman" w:hAnsi="Calibri" w:cs="Calibri"/>
                <w:color w:val="000000"/>
                <w:sz w:val="16"/>
                <w:szCs w:val="16"/>
                <w:lang w:val="aa-ET" w:eastAsia="aa-ET"/>
              </w:rPr>
              <w:t> Op1</w:t>
            </w:r>
            <w:r>
              <w:rPr>
                <w:rFonts w:ascii="Calibri" w:eastAsia="Times New Roman" w:hAnsi="Calibri" w:cs="Calibri"/>
                <w:color w:val="000000"/>
                <w:sz w:val="16"/>
                <w:szCs w:val="16"/>
                <w:lang w:val="aa-ET" w:eastAsia="aa-ET"/>
              </w:rPr>
              <w:t>: N/A</w:t>
            </w:r>
          </w:p>
        </w:tc>
        <w:tc>
          <w:tcPr>
            <w:tcW w:w="2079" w:type="dxa"/>
            <w:tcBorders>
              <w:top w:val="nil"/>
              <w:left w:val="nil"/>
              <w:bottom w:val="single" w:sz="4" w:space="0" w:color="auto"/>
              <w:right w:val="single" w:sz="4" w:space="0" w:color="auto"/>
            </w:tcBorders>
            <w:shd w:val="clear" w:color="auto" w:fill="auto"/>
            <w:noWrap/>
            <w:hideMark/>
          </w:tcPr>
          <w:p w14:paraId="1B41F0B3" w14:textId="77777777" w:rsidR="00236E45" w:rsidRPr="00AB37D1"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AB37D1">
              <w:rPr>
                <w:rFonts w:ascii="Calibri" w:eastAsia="Times New Roman" w:hAnsi="Calibri" w:cs="Calibri"/>
                <w:color w:val="000000"/>
                <w:sz w:val="16"/>
                <w:szCs w:val="16"/>
                <w:highlight w:val="yellow"/>
                <w:lang w:val="aa-ET" w:eastAsia="aa-ET"/>
              </w:rPr>
              <w:t xml:space="preserve"> Op1: All</w:t>
            </w:r>
          </w:p>
          <w:p w14:paraId="4BBBC99C" w14:textId="77B33FE1" w:rsidR="00236E45" w:rsidRPr="00AB37D1"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AB37D1">
              <w:rPr>
                <w:rFonts w:ascii="Calibri" w:eastAsiaTheme="minorEastAsia" w:hAnsi="Calibri" w:cs="Calibri" w:hint="eastAsia"/>
                <w:color w:val="000000"/>
                <w:sz w:val="16"/>
                <w:szCs w:val="16"/>
                <w:highlight w:val="yellow"/>
                <w:lang w:val="aa-ET" w:eastAsia="zh-CN"/>
              </w:rPr>
              <w:t xml:space="preserve"> </w:t>
            </w:r>
            <w:r w:rsidRPr="00AB37D1">
              <w:rPr>
                <w:rFonts w:ascii="Calibri" w:eastAsia="Times New Roman" w:hAnsi="Calibri" w:cs="Calibri"/>
                <w:color w:val="000000"/>
                <w:sz w:val="16"/>
                <w:szCs w:val="16"/>
                <w:highlight w:val="yellow"/>
                <w:lang w:val="aa-ET" w:eastAsia="aa-ET"/>
              </w:rPr>
              <w:t xml:space="preserve">Op2: </w:t>
            </w:r>
            <w:r w:rsidR="00EA7919" w:rsidRPr="00AB37D1">
              <w:rPr>
                <w:rFonts w:ascii="Calibri" w:eastAsia="Times New Roman" w:hAnsi="Calibri" w:cs="Calibri"/>
                <w:color w:val="000000"/>
                <w:sz w:val="16"/>
                <w:szCs w:val="16"/>
                <w:highlight w:val="yellow"/>
                <w:lang w:val="aa-ET" w:eastAsia="aa-ET"/>
              </w:rPr>
              <w:t xml:space="preserve">FR1 </w:t>
            </w:r>
            <w:r w:rsidRPr="00AB37D1">
              <w:rPr>
                <w:rFonts w:ascii="Calibri" w:eastAsia="Times New Roman" w:hAnsi="Calibri" w:cs="Calibri"/>
                <w:color w:val="000000"/>
                <w:sz w:val="16"/>
                <w:szCs w:val="16"/>
                <w:highlight w:val="yellow"/>
                <w:lang w:val="aa-ET" w:eastAsia="aa-ET"/>
              </w:rPr>
              <w:t>DL &gt; 2GHz</w:t>
            </w:r>
          </w:p>
        </w:tc>
        <w:tc>
          <w:tcPr>
            <w:tcW w:w="2079" w:type="dxa"/>
            <w:tcBorders>
              <w:top w:val="nil"/>
              <w:left w:val="nil"/>
              <w:bottom w:val="single" w:sz="4" w:space="0" w:color="auto"/>
              <w:right w:val="single" w:sz="4" w:space="0" w:color="auto"/>
            </w:tcBorders>
            <w:shd w:val="clear" w:color="000000" w:fill="BFBFBF"/>
            <w:noWrap/>
            <w:hideMark/>
          </w:tcPr>
          <w:p w14:paraId="7E32438E" w14:textId="77777777" w:rsidR="00236E45" w:rsidRPr="00606CE7"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r>
      <w:tr w:rsidR="00236E45" w:rsidRPr="00606CE7" w14:paraId="712576E5" w14:textId="77777777" w:rsidTr="00EA7919">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C377D3" w14:textId="77777777" w:rsidR="00236E45" w:rsidRPr="00186387" w:rsidRDefault="00236E45"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DL3</w:t>
            </w:r>
          </w:p>
        </w:tc>
        <w:tc>
          <w:tcPr>
            <w:tcW w:w="2079" w:type="dxa"/>
            <w:tcBorders>
              <w:top w:val="nil"/>
              <w:left w:val="nil"/>
              <w:bottom w:val="single" w:sz="4" w:space="0" w:color="auto"/>
              <w:right w:val="single" w:sz="4" w:space="0" w:color="auto"/>
            </w:tcBorders>
            <w:shd w:val="clear" w:color="auto" w:fill="auto"/>
            <w:noWrap/>
            <w:hideMark/>
          </w:tcPr>
          <w:p w14:paraId="3EB54B93" w14:textId="1BFDAD63" w:rsidR="00236E45" w:rsidRPr="00DF4915" w:rsidRDefault="00236E45" w:rsidP="00DF4915">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w:t>
            </w:r>
            <w:r w:rsidRPr="001C4B22">
              <w:rPr>
                <w:rFonts w:ascii="Calibri" w:eastAsia="Times New Roman" w:hAnsi="Calibri" w:cs="Calibri"/>
                <w:color w:val="000000"/>
                <w:sz w:val="16"/>
                <w:szCs w:val="16"/>
                <w:lang w:val="aa-ET" w:eastAsia="aa-ET"/>
              </w:rPr>
              <w:t>p1:  All</w:t>
            </w:r>
          </w:p>
        </w:tc>
        <w:tc>
          <w:tcPr>
            <w:tcW w:w="2079" w:type="dxa"/>
            <w:tcBorders>
              <w:top w:val="nil"/>
              <w:left w:val="nil"/>
              <w:bottom w:val="single" w:sz="4" w:space="0" w:color="auto"/>
              <w:right w:val="single" w:sz="4" w:space="0" w:color="auto"/>
            </w:tcBorders>
            <w:shd w:val="clear" w:color="auto" w:fill="auto"/>
            <w:noWrap/>
            <w:hideMark/>
          </w:tcPr>
          <w:p w14:paraId="2BC53461" w14:textId="32CEC648" w:rsidR="00236E45" w:rsidRPr="00EA7919" w:rsidRDefault="00236E45" w:rsidP="00EA7919">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Op1: </w:t>
            </w:r>
            <w:r w:rsidRPr="002C14BC">
              <w:rPr>
                <w:rFonts w:ascii="Calibri" w:eastAsia="Times New Roman" w:hAnsi="Calibri" w:cs="Calibri"/>
                <w:color w:val="000000"/>
                <w:sz w:val="16"/>
                <w:szCs w:val="16"/>
                <w:lang w:val="aa-ET" w:eastAsia="aa-ET"/>
              </w:rPr>
              <w:t>All</w:t>
            </w:r>
          </w:p>
        </w:tc>
        <w:tc>
          <w:tcPr>
            <w:tcW w:w="2079" w:type="dxa"/>
            <w:tcBorders>
              <w:top w:val="nil"/>
              <w:left w:val="nil"/>
              <w:bottom w:val="single" w:sz="4" w:space="0" w:color="auto"/>
              <w:right w:val="single" w:sz="4" w:space="0" w:color="auto"/>
            </w:tcBorders>
            <w:shd w:val="clear" w:color="000000" w:fill="BFBFBF"/>
            <w:noWrap/>
            <w:hideMark/>
          </w:tcPr>
          <w:p w14:paraId="47774A00" w14:textId="77777777" w:rsidR="00236E45" w:rsidRPr="00477C56"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auto" w:fill="auto"/>
            <w:noWrap/>
            <w:hideMark/>
          </w:tcPr>
          <w:p w14:paraId="3A9B4150" w14:textId="761BC04A" w:rsidR="00236E45" w:rsidRPr="003A2AD8" w:rsidRDefault="00236E45" w:rsidP="00EA7919">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highlight w:val="yellow"/>
                <w:lang w:val="aa-ET" w:eastAsia="aa-ET"/>
              </w:rPr>
            </w:pPr>
            <w:r w:rsidRPr="003A2AD8">
              <w:rPr>
                <w:rFonts w:ascii="Calibri" w:eastAsia="Times New Roman" w:hAnsi="Calibri" w:cs="Calibri"/>
                <w:color w:val="000000"/>
                <w:sz w:val="16"/>
                <w:szCs w:val="16"/>
                <w:highlight w:val="yellow"/>
                <w:lang w:val="aa-ET" w:eastAsia="aa-ET"/>
              </w:rPr>
              <w:t xml:space="preserve"> Op1: TBD</w:t>
            </w:r>
            <w:r w:rsidRPr="003A2AD8">
              <w:rPr>
                <w:rFonts w:ascii="Calibri" w:eastAsia="Times New Roman" w:hAnsi="Calibri" w:cs="Calibri"/>
                <w:color w:val="000000"/>
                <w:sz w:val="16"/>
                <w:szCs w:val="16"/>
                <w:highlight w:val="yellow"/>
                <w:vertAlign w:val="superscript"/>
                <w:lang w:val="aa-ET" w:eastAsia="aa-ET"/>
              </w:rPr>
              <w:t>2</w:t>
            </w:r>
          </w:p>
        </w:tc>
      </w:tr>
      <w:tr w:rsidR="00236E45" w:rsidRPr="00606CE7" w14:paraId="6E868317" w14:textId="77777777" w:rsidTr="00EA7919">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54F316B" w14:textId="77777777" w:rsidR="00236E45" w:rsidRPr="00186387" w:rsidRDefault="00236E45"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DL4</w:t>
            </w:r>
          </w:p>
        </w:tc>
        <w:tc>
          <w:tcPr>
            <w:tcW w:w="2079" w:type="dxa"/>
            <w:tcBorders>
              <w:top w:val="nil"/>
              <w:left w:val="nil"/>
              <w:bottom w:val="single" w:sz="4" w:space="0" w:color="auto"/>
              <w:right w:val="single" w:sz="4" w:space="0" w:color="auto"/>
            </w:tcBorders>
            <w:shd w:val="clear" w:color="auto" w:fill="auto"/>
            <w:noWrap/>
            <w:hideMark/>
          </w:tcPr>
          <w:p w14:paraId="0A27A406" w14:textId="77777777" w:rsidR="00236E45" w:rsidRPr="00D3458B"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Op1: All </w:t>
            </w:r>
          </w:p>
        </w:tc>
        <w:tc>
          <w:tcPr>
            <w:tcW w:w="2079" w:type="dxa"/>
            <w:tcBorders>
              <w:top w:val="nil"/>
              <w:left w:val="nil"/>
              <w:bottom w:val="single" w:sz="4" w:space="0" w:color="auto"/>
              <w:right w:val="single" w:sz="4" w:space="0" w:color="auto"/>
            </w:tcBorders>
            <w:shd w:val="clear" w:color="000000" w:fill="BFBFBF"/>
            <w:noWrap/>
            <w:hideMark/>
          </w:tcPr>
          <w:p w14:paraId="2DCC3EF7" w14:textId="77777777" w:rsidR="00236E45" w:rsidRPr="002C14BC"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auto" w:fill="auto"/>
            <w:noWrap/>
            <w:hideMark/>
          </w:tcPr>
          <w:p w14:paraId="0F9859D5" w14:textId="77777777" w:rsidR="00236E45" w:rsidRPr="00AB37D1"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AB37D1">
              <w:rPr>
                <w:rFonts w:ascii="Calibri" w:eastAsia="Times New Roman" w:hAnsi="Calibri" w:cs="Calibri"/>
                <w:color w:val="000000"/>
                <w:sz w:val="16"/>
                <w:szCs w:val="16"/>
                <w:highlight w:val="yellow"/>
                <w:lang w:val="aa-ET" w:eastAsia="aa-ET"/>
              </w:rPr>
              <w:t xml:space="preserve"> Op1: N/A</w:t>
            </w:r>
          </w:p>
          <w:p w14:paraId="62BAFA85" w14:textId="77777777" w:rsidR="00236E45" w:rsidRPr="00AB37D1"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AB37D1">
              <w:rPr>
                <w:rFonts w:ascii="Calibri" w:eastAsiaTheme="minorEastAsia" w:hAnsi="Calibri" w:cs="Calibri" w:hint="eastAsia"/>
                <w:color w:val="000000"/>
                <w:sz w:val="16"/>
                <w:szCs w:val="16"/>
                <w:highlight w:val="yellow"/>
                <w:lang w:val="aa-ET" w:eastAsia="zh-CN"/>
              </w:rPr>
              <w:t xml:space="preserve"> </w:t>
            </w:r>
            <w:r w:rsidRPr="00AB37D1">
              <w:rPr>
                <w:rFonts w:ascii="等线" w:eastAsiaTheme="minorEastAsia" w:hAnsi="等线" w:cs="Calibri"/>
                <w:color w:val="000000"/>
                <w:sz w:val="16"/>
                <w:szCs w:val="16"/>
                <w:highlight w:val="yellow"/>
                <w:lang w:val="en-US" w:eastAsia="zh-CN"/>
              </w:rPr>
              <w:t>Op2: FR1 DL&gt;1GHz</w:t>
            </w:r>
          </w:p>
        </w:tc>
        <w:tc>
          <w:tcPr>
            <w:tcW w:w="2079" w:type="dxa"/>
            <w:tcBorders>
              <w:top w:val="nil"/>
              <w:left w:val="nil"/>
              <w:bottom w:val="single" w:sz="4" w:space="0" w:color="auto"/>
              <w:right w:val="single" w:sz="4" w:space="0" w:color="auto"/>
            </w:tcBorders>
            <w:shd w:val="clear" w:color="000000" w:fill="BFBFBF"/>
            <w:noWrap/>
            <w:hideMark/>
          </w:tcPr>
          <w:p w14:paraId="3A29BEB9" w14:textId="77777777" w:rsidR="00236E45" w:rsidRPr="00606CE7" w:rsidRDefault="00236E45" w:rsidP="00EA7919">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06CE7">
              <w:rPr>
                <w:rFonts w:ascii="Calibri" w:eastAsia="Times New Roman" w:hAnsi="Calibri" w:cs="Calibri"/>
                <w:color w:val="000000"/>
                <w:sz w:val="16"/>
                <w:szCs w:val="16"/>
                <w:lang w:val="aa-ET" w:eastAsia="aa-ET"/>
              </w:rPr>
              <w:t> </w:t>
            </w:r>
            <w:r>
              <w:rPr>
                <w:rFonts w:ascii="Calibri" w:eastAsia="Times New Roman" w:hAnsi="Calibri" w:cs="Calibri"/>
                <w:color w:val="000000"/>
                <w:sz w:val="16"/>
                <w:szCs w:val="16"/>
                <w:lang w:val="aa-ET" w:eastAsia="aa-ET"/>
              </w:rPr>
              <w:t>Op1: N/A</w:t>
            </w:r>
          </w:p>
        </w:tc>
      </w:tr>
      <w:tr w:rsidR="00236E45" w:rsidRPr="00606CE7" w14:paraId="43C0E25D" w14:textId="77777777" w:rsidTr="00EA7919">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5FF8ED" w14:textId="77777777" w:rsidR="00236E45" w:rsidRPr="00186387" w:rsidRDefault="00236E45"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DL5</w:t>
            </w:r>
          </w:p>
        </w:tc>
        <w:tc>
          <w:tcPr>
            <w:tcW w:w="2079" w:type="dxa"/>
            <w:tcBorders>
              <w:top w:val="nil"/>
              <w:left w:val="nil"/>
              <w:bottom w:val="single" w:sz="4" w:space="0" w:color="auto"/>
              <w:right w:val="single" w:sz="4" w:space="0" w:color="auto"/>
            </w:tcBorders>
            <w:shd w:val="clear" w:color="auto" w:fill="auto"/>
            <w:noWrap/>
            <w:hideMark/>
          </w:tcPr>
          <w:p w14:paraId="14EEAD4C" w14:textId="60FB1D24" w:rsidR="00236E45" w:rsidRPr="00DF4915" w:rsidRDefault="00236E45" w:rsidP="00DF4915">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Op1: </w:t>
            </w:r>
            <w:r w:rsidRPr="00D3458B">
              <w:rPr>
                <w:rFonts w:ascii="Calibri" w:eastAsia="Times New Roman" w:hAnsi="Calibri" w:cs="Calibri"/>
                <w:color w:val="000000"/>
                <w:sz w:val="16"/>
                <w:szCs w:val="16"/>
                <w:lang w:val="aa-ET" w:eastAsia="aa-ET"/>
              </w:rPr>
              <w:t>All</w:t>
            </w:r>
          </w:p>
        </w:tc>
        <w:tc>
          <w:tcPr>
            <w:tcW w:w="2079" w:type="dxa"/>
            <w:tcBorders>
              <w:top w:val="nil"/>
              <w:left w:val="nil"/>
              <w:bottom w:val="single" w:sz="4" w:space="0" w:color="auto"/>
              <w:right w:val="single" w:sz="4" w:space="0" w:color="auto"/>
            </w:tcBorders>
            <w:shd w:val="clear" w:color="auto" w:fill="auto"/>
            <w:noWrap/>
            <w:hideMark/>
          </w:tcPr>
          <w:p w14:paraId="40C631BB" w14:textId="3F64058E" w:rsidR="00236E45" w:rsidRPr="00AB37D1" w:rsidRDefault="00236E45" w:rsidP="00EA7919">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highlight w:val="yellow"/>
                <w:lang w:val="aa-ET" w:eastAsia="aa-ET"/>
              </w:rPr>
            </w:pPr>
            <w:r w:rsidRPr="00AB37D1">
              <w:rPr>
                <w:rFonts w:ascii="Calibri" w:eastAsia="Times New Roman" w:hAnsi="Calibri" w:cs="Calibri"/>
                <w:color w:val="000000"/>
                <w:sz w:val="16"/>
                <w:szCs w:val="16"/>
                <w:highlight w:val="yellow"/>
                <w:lang w:val="aa-ET" w:eastAsia="aa-ET"/>
              </w:rPr>
              <w:t xml:space="preserve"> Op1: TBD</w:t>
            </w:r>
            <w:r w:rsidRPr="00AB37D1">
              <w:rPr>
                <w:rFonts w:ascii="Calibri" w:eastAsia="Times New Roman" w:hAnsi="Calibri" w:cs="Calibri"/>
                <w:color w:val="000000"/>
                <w:sz w:val="16"/>
                <w:szCs w:val="16"/>
                <w:highlight w:val="yellow"/>
                <w:vertAlign w:val="superscript"/>
                <w:lang w:val="aa-ET" w:eastAsia="aa-ET"/>
              </w:rPr>
              <w:t>3</w:t>
            </w:r>
          </w:p>
        </w:tc>
        <w:tc>
          <w:tcPr>
            <w:tcW w:w="2079" w:type="dxa"/>
            <w:tcBorders>
              <w:top w:val="nil"/>
              <w:left w:val="nil"/>
              <w:bottom w:val="single" w:sz="4" w:space="0" w:color="auto"/>
              <w:right w:val="single" w:sz="4" w:space="0" w:color="auto"/>
            </w:tcBorders>
            <w:shd w:val="clear" w:color="000000" w:fill="BFBFBF"/>
            <w:noWrap/>
            <w:hideMark/>
          </w:tcPr>
          <w:p w14:paraId="0E6EA489" w14:textId="77777777" w:rsidR="00236E45" w:rsidRPr="00606CE7"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000000" w:fill="BFBFBF"/>
            <w:noWrap/>
            <w:vAlign w:val="bottom"/>
            <w:hideMark/>
          </w:tcPr>
          <w:p w14:paraId="45AAC7D4" w14:textId="77777777" w:rsidR="00236E45" w:rsidRPr="00606CE7" w:rsidRDefault="00236E4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06CE7">
              <w:rPr>
                <w:rFonts w:ascii="Calibri" w:eastAsia="Times New Roman" w:hAnsi="Calibri" w:cs="Calibri"/>
                <w:color w:val="000000"/>
                <w:sz w:val="16"/>
                <w:szCs w:val="16"/>
                <w:lang w:val="aa-ET" w:eastAsia="aa-ET"/>
              </w:rPr>
              <w:t> </w:t>
            </w:r>
            <w:r>
              <w:rPr>
                <w:rFonts w:ascii="Calibri" w:eastAsia="Times New Roman" w:hAnsi="Calibri" w:cs="Calibri"/>
                <w:color w:val="000000"/>
                <w:sz w:val="16"/>
                <w:szCs w:val="16"/>
                <w:lang w:val="aa-ET" w:eastAsia="aa-ET"/>
              </w:rPr>
              <w:t>Op1: N/A</w:t>
            </w:r>
          </w:p>
        </w:tc>
      </w:tr>
      <w:tr w:rsidR="00236E45" w:rsidRPr="00C41E93" w14:paraId="28F63698"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9B8D529" w14:textId="77777777" w:rsidR="00236E45" w:rsidRPr="00C41E93" w:rsidRDefault="00236E45" w:rsidP="00854E60">
            <w:pPr>
              <w:spacing w:after="0"/>
            </w:pPr>
            <w:r w:rsidRPr="00C41E93">
              <w:t>Note 1: Also applicable for PC5</w:t>
            </w:r>
          </w:p>
          <w:p w14:paraId="22D67BC2" w14:textId="77777777" w:rsidR="00236E45" w:rsidRPr="00C41E93" w:rsidRDefault="00236E45" w:rsidP="00854E60">
            <w:pPr>
              <w:spacing w:after="0"/>
            </w:pPr>
            <w:r w:rsidRPr="00C41E93">
              <w:t>Note 2: Depending on outcome of Proposal 4</w:t>
            </w:r>
          </w:p>
          <w:p w14:paraId="1956909B" w14:textId="77777777" w:rsidR="00236E45" w:rsidRPr="00C41E93" w:rsidRDefault="00236E45" w:rsidP="00854E60">
            <w:pPr>
              <w:spacing w:after="0"/>
            </w:pPr>
            <w:r w:rsidRPr="00C41E93">
              <w:t xml:space="preserve">Note 3: Shown in </w:t>
            </w:r>
            <w:r w:rsidRPr="002D76BD">
              <w:rPr>
                <w:sz w:val="18"/>
                <w:szCs w:val="18"/>
              </w:rPr>
              <w:t>R4-2316859</w:t>
            </w:r>
            <w:r w:rsidRPr="00C41E93">
              <w:t>, but no cases found in 38.101-1</w:t>
            </w:r>
          </w:p>
        </w:tc>
      </w:tr>
    </w:tbl>
    <w:p w14:paraId="6885EC59" w14:textId="77777777" w:rsidR="00BD5182" w:rsidRDefault="00BD5182" w:rsidP="00BD5182">
      <w:pPr>
        <w:pStyle w:val="afe"/>
        <w:overflowPunct/>
        <w:autoSpaceDE/>
        <w:autoSpaceDN/>
        <w:adjustRightInd/>
        <w:spacing w:after="120"/>
        <w:ind w:firstLineChars="0" w:firstLine="0"/>
        <w:textAlignment w:val="auto"/>
        <w:rPr>
          <w:rFonts w:eastAsia="宋体"/>
          <w:color w:val="0070C0"/>
          <w:szCs w:val="24"/>
          <w:lang w:eastAsia="zh-CN"/>
        </w:rPr>
      </w:pPr>
    </w:p>
    <w:p w14:paraId="470EC9EA" w14:textId="38A6E2DA" w:rsidR="004A0A3E" w:rsidRPr="00C905F7" w:rsidRDefault="004A0A3E" w:rsidP="004A0A3E">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C905F7">
        <w:rPr>
          <w:rFonts w:eastAsia="宋体"/>
          <w:color w:val="0070C0"/>
          <w:szCs w:val="24"/>
          <w:lang w:eastAsia="zh-CN"/>
        </w:rPr>
        <w:t xml:space="preserve">Recommended WF for </w:t>
      </w:r>
      <w:r w:rsidRPr="00C905F7">
        <w:rPr>
          <w:rFonts w:eastAsia="宋体"/>
          <w:b/>
          <w:color w:val="0070C0"/>
          <w:szCs w:val="24"/>
          <w:u w:val="single"/>
          <w:lang w:eastAsia="zh-CN"/>
        </w:rPr>
        <w:t xml:space="preserve">Proposal </w:t>
      </w:r>
      <w:r>
        <w:rPr>
          <w:rFonts w:eastAsia="宋体"/>
          <w:b/>
          <w:color w:val="0070C0"/>
          <w:szCs w:val="24"/>
          <w:u w:val="single"/>
          <w:lang w:eastAsia="zh-CN"/>
        </w:rPr>
        <w:t>3</w:t>
      </w:r>
    </w:p>
    <w:p w14:paraId="1D64EA14" w14:textId="5C6C4254" w:rsidR="004A0A3E" w:rsidRDefault="004A0A3E" w:rsidP="004A0A3E">
      <w:pPr>
        <w:spacing w:after="120"/>
        <w:rPr>
          <w:color w:val="0070C0"/>
          <w:szCs w:val="24"/>
          <w:lang w:eastAsia="zh-CN"/>
        </w:rPr>
      </w:pPr>
      <w:r w:rsidRPr="00854E60">
        <w:rPr>
          <w:color w:val="0070C0"/>
          <w:szCs w:val="24"/>
          <w:highlight w:val="yellow"/>
          <w:lang w:eastAsia="zh-CN"/>
        </w:rPr>
        <w:t xml:space="preserve">It is suggested to </w:t>
      </w:r>
      <w:r>
        <w:rPr>
          <w:color w:val="0070C0"/>
          <w:szCs w:val="24"/>
          <w:highlight w:val="yellow"/>
          <w:lang w:eastAsia="zh-CN"/>
        </w:rPr>
        <w:t xml:space="preserve">agree the harmonic mixing rules for the cells not in yellow in the above table. </w:t>
      </w:r>
      <w:r w:rsidR="00E82188">
        <w:rPr>
          <w:color w:val="0070C0"/>
          <w:szCs w:val="24"/>
          <w:highlight w:val="yellow"/>
          <w:lang w:eastAsia="zh-CN"/>
        </w:rPr>
        <w:t>Further discussion will be focused on the yellow cells.</w:t>
      </w:r>
    </w:p>
    <w:p w14:paraId="590C470E" w14:textId="77777777" w:rsidR="004A0A3E" w:rsidRDefault="004A0A3E" w:rsidP="00BD5182">
      <w:pPr>
        <w:pStyle w:val="afe"/>
        <w:overflowPunct/>
        <w:autoSpaceDE/>
        <w:autoSpaceDN/>
        <w:adjustRightInd/>
        <w:spacing w:after="120"/>
        <w:ind w:firstLineChars="0" w:firstLine="0"/>
        <w:textAlignment w:val="auto"/>
        <w:rPr>
          <w:rFonts w:eastAsia="宋体"/>
          <w:color w:val="0070C0"/>
          <w:szCs w:val="24"/>
          <w:lang w:eastAsia="zh-CN"/>
        </w:rPr>
      </w:pPr>
    </w:p>
    <w:p w14:paraId="63D36EB0" w14:textId="414A425C" w:rsidR="00F45A31" w:rsidRPr="004A0A3E" w:rsidRDefault="00F45A31" w:rsidP="00BD5182">
      <w:pPr>
        <w:pStyle w:val="afe"/>
        <w:overflowPunct/>
        <w:autoSpaceDE/>
        <w:autoSpaceDN/>
        <w:adjustRightInd/>
        <w:spacing w:after="120"/>
        <w:ind w:firstLineChars="0" w:firstLine="0"/>
        <w:textAlignment w:val="auto"/>
        <w:rPr>
          <w:rFonts w:eastAsia="宋体" w:hint="eastAsia"/>
          <w:color w:val="0070C0"/>
          <w:szCs w:val="24"/>
          <w:lang w:eastAsia="zh-CN"/>
        </w:rPr>
      </w:pPr>
      <w:r>
        <w:rPr>
          <w:rFonts w:hint="eastAsia"/>
          <w:color w:val="0070C0"/>
          <w:lang w:eastAsia="zh-CN"/>
        </w:rPr>
        <w:t>-</w:t>
      </w:r>
      <w:r>
        <w:rPr>
          <w:color w:val="0070C0"/>
          <w:lang w:eastAsia="zh-CN"/>
        </w:rPr>
        <w:t>------------------------------------------------------------------------------------------------------------------------------------------</w:t>
      </w:r>
    </w:p>
    <w:p w14:paraId="667318A9" w14:textId="648F1BD6" w:rsidR="00BD5182" w:rsidRPr="004A0A3E" w:rsidRDefault="004A0A3E" w:rsidP="004A0A3E">
      <w:pPr>
        <w:pStyle w:val="afe"/>
        <w:numPr>
          <w:ilvl w:val="0"/>
          <w:numId w:val="1"/>
        </w:numPr>
        <w:overflowPunct/>
        <w:autoSpaceDE/>
        <w:autoSpaceDN/>
        <w:adjustRightInd/>
        <w:spacing w:after="120"/>
        <w:ind w:left="720" w:firstLineChars="0"/>
        <w:textAlignment w:val="auto"/>
        <w:rPr>
          <w:rFonts w:hint="eastAsia"/>
          <w:b/>
          <w:color w:val="0070C0"/>
          <w:szCs w:val="24"/>
          <w:u w:val="single"/>
          <w:lang w:eastAsia="zh-CN"/>
        </w:rPr>
      </w:pPr>
      <w:r w:rsidRPr="00854E60">
        <w:rPr>
          <w:rFonts w:eastAsia="宋体"/>
          <w:b/>
          <w:color w:val="0070C0"/>
          <w:szCs w:val="24"/>
          <w:u w:val="single"/>
          <w:lang w:eastAsia="zh-CN"/>
        </w:rPr>
        <w:t xml:space="preserve">Proposal </w:t>
      </w:r>
      <w:r>
        <w:rPr>
          <w:rFonts w:eastAsia="宋体"/>
          <w:b/>
          <w:color w:val="0070C0"/>
          <w:szCs w:val="24"/>
          <w:u w:val="single"/>
          <w:lang w:eastAsia="zh-CN"/>
        </w:rPr>
        <w:t>4</w:t>
      </w:r>
    </w:p>
    <w:p w14:paraId="5B7C233A" w14:textId="466F8378" w:rsidR="00BD5182" w:rsidRDefault="00BD5182" w:rsidP="005E45F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PC5 harmonic mixing rules of analysis applicability.</w:t>
      </w:r>
    </w:p>
    <w:tbl>
      <w:tblPr>
        <w:tblW w:w="9162" w:type="dxa"/>
        <w:jc w:val="center"/>
        <w:tblLayout w:type="fixed"/>
        <w:tblLook w:val="04A0" w:firstRow="1" w:lastRow="0" w:firstColumn="1" w:lastColumn="0" w:noHBand="0" w:noVBand="1"/>
      </w:tblPr>
      <w:tblGrid>
        <w:gridCol w:w="846"/>
        <w:gridCol w:w="2079"/>
        <w:gridCol w:w="2079"/>
        <w:gridCol w:w="2079"/>
        <w:gridCol w:w="2079"/>
      </w:tblGrid>
      <w:tr w:rsidR="00374765" w:rsidRPr="00186387" w14:paraId="08FFA277"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65F37" w14:textId="7A0ACF90" w:rsidR="00374765" w:rsidRPr="00186387" w:rsidRDefault="00374765" w:rsidP="00854E60">
            <w:pPr>
              <w:spacing w:after="0"/>
              <w:jc w:val="center"/>
              <w:rPr>
                <w:rFonts w:ascii="Calibri" w:eastAsia="Times New Roman" w:hAnsi="Calibri" w:cs="Calibri"/>
                <w:b/>
                <w:bCs/>
                <w:color w:val="000000"/>
                <w:sz w:val="22"/>
                <w:lang w:val="aa-ET" w:eastAsia="aa-ET"/>
              </w:rPr>
            </w:pPr>
            <w:r>
              <w:rPr>
                <w:rFonts w:ascii="Calibri" w:eastAsia="Times New Roman" w:hAnsi="Calibri" w:cs="Calibri"/>
                <w:b/>
                <w:bCs/>
                <w:color w:val="000000"/>
                <w:sz w:val="22"/>
                <w:lang w:val="aa-ET" w:eastAsia="aa-ET"/>
              </w:rPr>
              <w:t>PC5</w:t>
            </w:r>
            <w:r w:rsidRPr="00186387">
              <w:rPr>
                <w:rFonts w:ascii="Calibri" w:eastAsia="Times New Roman" w:hAnsi="Calibri" w:cs="Calibri"/>
                <w:b/>
                <w:bCs/>
                <w:color w:val="000000"/>
                <w:sz w:val="22"/>
                <w:lang w:val="aa-ET" w:eastAsia="aa-ET"/>
              </w:rPr>
              <w:t xml:space="preserve"> of UL band</w:t>
            </w:r>
          </w:p>
        </w:tc>
      </w:tr>
      <w:tr w:rsidR="00374765" w:rsidRPr="00186387" w14:paraId="0BF53662"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086EC5" w14:textId="77777777" w:rsidR="00374765" w:rsidRPr="00186387" w:rsidRDefault="00374765" w:rsidP="00854E60">
            <w:pPr>
              <w:spacing w:after="0"/>
              <w:rPr>
                <w:rFonts w:ascii="Calibri" w:eastAsia="Times New Roman" w:hAnsi="Calibri" w:cs="Calibri"/>
                <w:color w:val="000000"/>
                <w:sz w:val="22"/>
                <w:lang w:val="aa-ET" w:eastAsia="aa-ET"/>
              </w:rPr>
            </w:pPr>
            <w:r w:rsidRPr="00186387">
              <w:rPr>
                <w:rFonts w:ascii="Calibri" w:eastAsia="Times New Roman" w:hAnsi="Calibri" w:cs="Calibri"/>
                <w:color w:val="000000"/>
                <w:sz w:val="22"/>
                <w:lang w:val="aa-ET" w:eastAsia="aa-ET"/>
              </w:rPr>
              <w:t> </w:t>
            </w:r>
          </w:p>
        </w:tc>
        <w:tc>
          <w:tcPr>
            <w:tcW w:w="2079" w:type="dxa"/>
            <w:tcBorders>
              <w:top w:val="nil"/>
              <w:left w:val="nil"/>
              <w:bottom w:val="single" w:sz="4" w:space="0" w:color="auto"/>
              <w:right w:val="single" w:sz="4" w:space="0" w:color="auto"/>
            </w:tcBorders>
            <w:shd w:val="clear" w:color="auto" w:fill="auto"/>
            <w:noWrap/>
            <w:vAlign w:val="bottom"/>
            <w:hideMark/>
          </w:tcPr>
          <w:p w14:paraId="288E569B" w14:textId="77777777" w:rsidR="00374765" w:rsidRPr="00186387" w:rsidRDefault="00374765"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UL1</w:t>
            </w:r>
          </w:p>
        </w:tc>
        <w:tc>
          <w:tcPr>
            <w:tcW w:w="2079" w:type="dxa"/>
            <w:tcBorders>
              <w:top w:val="nil"/>
              <w:left w:val="nil"/>
              <w:bottom w:val="single" w:sz="4" w:space="0" w:color="auto"/>
              <w:right w:val="single" w:sz="4" w:space="0" w:color="auto"/>
            </w:tcBorders>
            <w:shd w:val="clear" w:color="auto" w:fill="auto"/>
            <w:noWrap/>
            <w:vAlign w:val="bottom"/>
            <w:hideMark/>
          </w:tcPr>
          <w:p w14:paraId="779D4661" w14:textId="77777777" w:rsidR="00374765" w:rsidRPr="00186387" w:rsidRDefault="00374765"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UL2</w:t>
            </w:r>
          </w:p>
        </w:tc>
        <w:tc>
          <w:tcPr>
            <w:tcW w:w="2079" w:type="dxa"/>
            <w:tcBorders>
              <w:top w:val="nil"/>
              <w:left w:val="nil"/>
              <w:bottom w:val="single" w:sz="4" w:space="0" w:color="auto"/>
              <w:right w:val="single" w:sz="4" w:space="0" w:color="auto"/>
            </w:tcBorders>
            <w:shd w:val="clear" w:color="auto" w:fill="auto"/>
            <w:noWrap/>
            <w:vAlign w:val="bottom"/>
            <w:hideMark/>
          </w:tcPr>
          <w:p w14:paraId="67A201C7" w14:textId="77777777" w:rsidR="00374765" w:rsidRPr="00186387" w:rsidRDefault="00374765"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UL3</w:t>
            </w:r>
          </w:p>
        </w:tc>
        <w:tc>
          <w:tcPr>
            <w:tcW w:w="2079" w:type="dxa"/>
            <w:tcBorders>
              <w:top w:val="nil"/>
              <w:left w:val="nil"/>
              <w:bottom w:val="single" w:sz="4" w:space="0" w:color="auto"/>
              <w:right w:val="single" w:sz="4" w:space="0" w:color="auto"/>
            </w:tcBorders>
            <w:shd w:val="clear" w:color="auto" w:fill="auto"/>
            <w:noWrap/>
            <w:vAlign w:val="bottom"/>
            <w:hideMark/>
          </w:tcPr>
          <w:p w14:paraId="4D2B29F3" w14:textId="77777777" w:rsidR="00374765" w:rsidRPr="00186387" w:rsidRDefault="00374765" w:rsidP="00854E60">
            <w:pPr>
              <w:spacing w:after="0"/>
              <w:jc w:val="center"/>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UL4</w:t>
            </w:r>
          </w:p>
        </w:tc>
      </w:tr>
      <w:tr w:rsidR="00374765" w:rsidRPr="00606CE7" w14:paraId="3F935E42" w14:textId="77777777" w:rsidTr="00854E60">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33FEAE" w14:textId="77777777" w:rsidR="00374765" w:rsidRPr="00186387" w:rsidRDefault="00374765"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lastRenderedPageBreak/>
              <w:t>DL2</w:t>
            </w:r>
          </w:p>
        </w:tc>
        <w:tc>
          <w:tcPr>
            <w:tcW w:w="2079" w:type="dxa"/>
            <w:tcBorders>
              <w:top w:val="nil"/>
              <w:left w:val="nil"/>
              <w:bottom w:val="single" w:sz="4" w:space="0" w:color="auto"/>
              <w:right w:val="single" w:sz="4" w:space="0" w:color="auto"/>
            </w:tcBorders>
            <w:shd w:val="clear" w:color="auto" w:fill="auto"/>
            <w:noWrap/>
            <w:vAlign w:val="bottom"/>
            <w:hideMark/>
          </w:tcPr>
          <w:p w14:paraId="3DC0E459" w14:textId="76FEA4BA" w:rsidR="00374765" w:rsidRPr="00A16493" w:rsidRDefault="00374765" w:rsidP="00854E60">
            <w:pPr>
              <w:pStyle w:val="afe"/>
              <w:numPr>
                <w:ilvl w:val="0"/>
                <w:numId w:val="12"/>
              </w:numPr>
              <w:spacing w:after="0"/>
              <w:ind w:leftChars="-38" w:left="-76" w:firstLineChars="0" w:firstLine="13"/>
              <w:rPr>
                <w:rFonts w:ascii="Calibri" w:eastAsia="Times New Roman" w:hAnsi="Calibri" w:cs="Calibri"/>
                <w:color w:val="000000"/>
                <w:sz w:val="16"/>
                <w:szCs w:val="16"/>
                <w:highlight w:val="yellow"/>
                <w:lang w:val="aa-ET" w:eastAsia="aa-ET"/>
              </w:rPr>
            </w:pPr>
            <w:r w:rsidRPr="00A16493">
              <w:rPr>
                <w:rFonts w:ascii="Calibri" w:eastAsia="Times New Roman" w:hAnsi="Calibri" w:cs="Calibri"/>
                <w:color w:val="000000"/>
                <w:sz w:val="16"/>
                <w:szCs w:val="16"/>
                <w:highlight w:val="yellow"/>
                <w:lang w:val="aa-ET" w:eastAsia="aa-ET"/>
              </w:rPr>
              <w:t xml:space="preserve"> Op1:  </w:t>
            </w:r>
            <w:r w:rsidR="00A16493" w:rsidRPr="00A16493">
              <w:rPr>
                <w:rFonts w:ascii="Calibri" w:eastAsia="Times New Roman" w:hAnsi="Calibri" w:cs="Calibri"/>
                <w:color w:val="000000"/>
                <w:sz w:val="16"/>
                <w:szCs w:val="16"/>
                <w:highlight w:val="yellow"/>
                <w:lang w:val="aa-ET" w:eastAsia="aa-ET"/>
              </w:rPr>
              <w:t>All</w:t>
            </w:r>
          </w:p>
          <w:p w14:paraId="3ABE3214" w14:textId="0AB21320" w:rsidR="00374765" w:rsidRPr="00A16493" w:rsidRDefault="00374765" w:rsidP="00854E60">
            <w:pPr>
              <w:pStyle w:val="afe"/>
              <w:numPr>
                <w:ilvl w:val="0"/>
                <w:numId w:val="12"/>
              </w:numPr>
              <w:spacing w:after="0"/>
              <w:ind w:leftChars="-38" w:left="-76" w:firstLineChars="0" w:firstLine="13"/>
              <w:rPr>
                <w:rFonts w:ascii="Calibri" w:eastAsia="Times New Roman" w:hAnsi="Calibri" w:cs="Calibri"/>
                <w:color w:val="000000"/>
                <w:sz w:val="16"/>
                <w:szCs w:val="16"/>
                <w:highlight w:val="yellow"/>
                <w:lang w:val="aa-ET" w:eastAsia="aa-ET"/>
              </w:rPr>
            </w:pPr>
            <w:r w:rsidRPr="00A16493">
              <w:rPr>
                <w:rFonts w:ascii="Calibri" w:eastAsia="Times New Roman" w:hAnsi="Calibri" w:cs="Calibri"/>
                <w:color w:val="000000"/>
                <w:sz w:val="16"/>
                <w:szCs w:val="16"/>
                <w:highlight w:val="yellow"/>
                <w:lang w:val="aa-ET" w:eastAsia="aa-ET"/>
              </w:rPr>
              <w:t xml:space="preserve"> Op2: FR1 DL &gt; 1.5GHz</w:t>
            </w:r>
          </w:p>
        </w:tc>
        <w:tc>
          <w:tcPr>
            <w:tcW w:w="2079" w:type="dxa"/>
            <w:tcBorders>
              <w:top w:val="nil"/>
              <w:left w:val="nil"/>
              <w:bottom w:val="single" w:sz="4" w:space="0" w:color="auto"/>
              <w:right w:val="single" w:sz="4" w:space="0" w:color="auto"/>
            </w:tcBorders>
            <w:shd w:val="clear" w:color="000000" w:fill="BFBFBF"/>
            <w:noWrap/>
            <w:hideMark/>
          </w:tcPr>
          <w:p w14:paraId="2D93ED14" w14:textId="77777777" w:rsidR="00374765" w:rsidRPr="00610727" w:rsidRDefault="0037476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10727">
              <w:rPr>
                <w:rFonts w:ascii="Calibri" w:eastAsia="Times New Roman" w:hAnsi="Calibri" w:cs="Calibri"/>
                <w:color w:val="000000"/>
                <w:sz w:val="16"/>
                <w:szCs w:val="16"/>
                <w:lang w:val="aa-ET" w:eastAsia="aa-ET"/>
              </w:rPr>
              <w:t> Op1</w:t>
            </w:r>
            <w:r>
              <w:rPr>
                <w:rFonts w:ascii="Calibri" w:eastAsia="Times New Roman" w:hAnsi="Calibri" w:cs="Calibri"/>
                <w:color w:val="000000"/>
                <w:sz w:val="16"/>
                <w:szCs w:val="16"/>
                <w:lang w:val="aa-ET" w:eastAsia="aa-ET"/>
              </w:rPr>
              <w:t>: N/A</w:t>
            </w:r>
          </w:p>
        </w:tc>
        <w:tc>
          <w:tcPr>
            <w:tcW w:w="2079" w:type="dxa"/>
            <w:tcBorders>
              <w:top w:val="nil"/>
              <w:left w:val="nil"/>
              <w:bottom w:val="single" w:sz="4" w:space="0" w:color="auto"/>
              <w:right w:val="single" w:sz="4" w:space="0" w:color="auto"/>
            </w:tcBorders>
            <w:shd w:val="clear" w:color="auto" w:fill="auto"/>
            <w:noWrap/>
            <w:hideMark/>
          </w:tcPr>
          <w:p w14:paraId="189D5039" w14:textId="5F4C67EB" w:rsidR="00374765" w:rsidRPr="00477C56" w:rsidRDefault="005770EC"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Op1</w:t>
            </w:r>
            <w:r w:rsidR="00374765">
              <w:rPr>
                <w:rFonts w:ascii="Calibri" w:eastAsia="Times New Roman" w:hAnsi="Calibri" w:cs="Calibri"/>
                <w:color w:val="000000"/>
                <w:sz w:val="16"/>
                <w:szCs w:val="16"/>
                <w:lang w:val="aa-ET" w:eastAsia="aa-ET"/>
              </w:rPr>
              <w:t xml:space="preserve">: </w:t>
            </w:r>
            <w:r w:rsidR="00395BCB">
              <w:rPr>
                <w:rFonts w:ascii="Calibri" w:eastAsia="Times New Roman" w:hAnsi="Calibri" w:cs="Calibri"/>
                <w:color w:val="000000"/>
                <w:sz w:val="16"/>
                <w:szCs w:val="16"/>
                <w:lang w:val="aa-ET" w:eastAsia="aa-ET"/>
              </w:rPr>
              <w:t>FR1 DL &gt; 3</w:t>
            </w:r>
            <w:r w:rsidR="00374765" w:rsidRPr="00477C56">
              <w:rPr>
                <w:rFonts w:ascii="Calibri" w:eastAsia="Times New Roman" w:hAnsi="Calibri" w:cs="Calibri"/>
                <w:color w:val="000000"/>
                <w:sz w:val="16"/>
                <w:szCs w:val="16"/>
                <w:lang w:val="aa-ET" w:eastAsia="aa-ET"/>
              </w:rPr>
              <w:t>GHz</w:t>
            </w:r>
          </w:p>
        </w:tc>
        <w:tc>
          <w:tcPr>
            <w:tcW w:w="2079" w:type="dxa"/>
            <w:tcBorders>
              <w:top w:val="nil"/>
              <w:left w:val="nil"/>
              <w:bottom w:val="single" w:sz="4" w:space="0" w:color="auto"/>
              <w:right w:val="single" w:sz="4" w:space="0" w:color="auto"/>
            </w:tcBorders>
            <w:shd w:val="clear" w:color="000000" w:fill="BFBFBF"/>
            <w:noWrap/>
            <w:hideMark/>
          </w:tcPr>
          <w:p w14:paraId="661B4783" w14:textId="77777777" w:rsidR="00374765" w:rsidRPr="00606CE7" w:rsidRDefault="0037476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r>
      <w:tr w:rsidR="00374765" w:rsidRPr="00606CE7" w14:paraId="13BBDEF0" w14:textId="77777777" w:rsidTr="00395BCB">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93D283" w14:textId="77777777" w:rsidR="00374765" w:rsidRPr="00186387" w:rsidRDefault="00374765"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DL3</w:t>
            </w:r>
          </w:p>
        </w:tc>
        <w:tc>
          <w:tcPr>
            <w:tcW w:w="2079" w:type="dxa"/>
            <w:tcBorders>
              <w:top w:val="nil"/>
              <w:left w:val="nil"/>
              <w:bottom w:val="single" w:sz="4" w:space="0" w:color="auto"/>
              <w:right w:val="single" w:sz="4" w:space="0" w:color="auto"/>
            </w:tcBorders>
            <w:shd w:val="clear" w:color="auto" w:fill="auto"/>
            <w:noWrap/>
            <w:hideMark/>
          </w:tcPr>
          <w:p w14:paraId="70892C3A" w14:textId="3FDCAFEE" w:rsidR="00374765" w:rsidRPr="00C83E54" w:rsidRDefault="00374765" w:rsidP="005770EC">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等线" w:eastAsiaTheme="minorEastAsia" w:hAnsi="等线" w:cs="Calibri"/>
                <w:color w:val="000000"/>
                <w:sz w:val="16"/>
                <w:szCs w:val="16"/>
                <w:lang w:val="en-US" w:eastAsia="zh-CN"/>
              </w:rPr>
              <w:t xml:space="preserve"> Op</w:t>
            </w:r>
            <w:r w:rsidR="005770EC">
              <w:rPr>
                <w:rFonts w:ascii="等线" w:eastAsiaTheme="minorEastAsia" w:hAnsi="等线" w:cs="Calibri"/>
                <w:color w:val="000000"/>
                <w:sz w:val="16"/>
                <w:szCs w:val="16"/>
                <w:lang w:val="en-US" w:eastAsia="zh-CN"/>
              </w:rPr>
              <w:t>1</w:t>
            </w:r>
            <w:r>
              <w:rPr>
                <w:rFonts w:ascii="等线" w:eastAsiaTheme="minorEastAsia" w:hAnsi="等线" w:cs="Calibri"/>
                <w:color w:val="000000"/>
                <w:sz w:val="16"/>
                <w:szCs w:val="16"/>
                <w:lang w:val="en-US" w:eastAsia="zh-CN"/>
              </w:rPr>
              <w:t xml:space="preserve">: </w:t>
            </w:r>
            <w:r w:rsidR="005770EC">
              <w:rPr>
                <w:rFonts w:ascii="等线" w:eastAsiaTheme="minorEastAsia" w:hAnsi="等线" w:cs="Calibri"/>
                <w:color w:val="000000"/>
                <w:sz w:val="16"/>
                <w:szCs w:val="16"/>
                <w:lang w:val="en-US" w:eastAsia="zh-CN"/>
              </w:rPr>
              <w:t>All</w:t>
            </w:r>
          </w:p>
        </w:tc>
        <w:tc>
          <w:tcPr>
            <w:tcW w:w="2079" w:type="dxa"/>
            <w:tcBorders>
              <w:top w:val="nil"/>
              <w:left w:val="nil"/>
              <w:bottom w:val="single" w:sz="4" w:space="0" w:color="auto"/>
              <w:right w:val="single" w:sz="4" w:space="0" w:color="auto"/>
            </w:tcBorders>
            <w:shd w:val="clear" w:color="auto" w:fill="auto"/>
            <w:noWrap/>
            <w:hideMark/>
          </w:tcPr>
          <w:p w14:paraId="1C380D2B" w14:textId="4866FD99" w:rsidR="00374765" w:rsidRPr="005770EC" w:rsidRDefault="00374765" w:rsidP="005770EC">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Op1: </w:t>
            </w:r>
            <w:r w:rsidRPr="002C14BC">
              <w:rPr>
                <w:rFonts w:ascii="Calibri" w:eastAsia="Times New Roman" w:hAnsi="Calibri" w:cs="Calibri"/>
                <w:color w:val="000000"/>
                <w:sz w:val="16"/>
                <w:szCs w:val="16"/>
                <w:lang w:val="aa-ET" w:eastAsia="aa-ET"/>
              </w:rPr>
              <w:t>All</w:t>
            </w:r>
          </w:p>
        </w:tc>
        <w:tc>
          <w:tcPr>
            <w:tcW w:w="2079" w:type="dxa"/>
            <w:tcBorders>
              <w:top w:val="nil"/>
              <w:left w:val="nil"/>
              <w:bottom w:val="single" w:sz="4" w:space="0" w:color="auto"/>
              <w:right w:val="single" w:sz="4" w:space="0" w:color="auto"/>
            </w:tcBorders>
            <w:shd w:val="clear" w:color="000000" w:fill="BFBFBF"/>
            <w:noWrap/>
            <w:hideMark/>
          </w:tcPr>
          <w:p w14:paraId="2D5DD9FA" w14:textId="77777777" w:rsidR="00374765" w:rsidRPr="00477C56" w:rsidRDefault="0037476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auto" w:fill="auto"/>
            <w:noWrap/>
            <w:hideMark/>
          </w:tcPr>
          <w:p w14:paraId="4206A384" w14:textId="0995E0FC" w:rsidR="00374765" w:rsidRPr="00A16493" w:rsidRDefault="00374765" w:rsidP="006C4B57">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A16493">
              <w:rPr>
                <w:rFonts w:ascii="Calibri" w:eastAsia="Times New Roman" w:hAnsi="Calibri" w:cs="Calibri"/>
                <w:color w:val="000000"/>
                <w:sz w:val="16"/>
                <w:szCs w:val="16"/>
                <w:highlight w:val="yellow"/>
                <w:lang w:val="aa-ET" w:eastAsia="aa-ET"/>
              </w:rPr>
              <w:t xml:space="preserve"> Op1: </w:t>
            </w:r>
            <w:r w:rsidR="006C4B57" w:rsidRPr="00A16493">
              <w:rPr>
                <w:rFonts w:ascii="Calibri" w:eastAsia="Times New Roman" w:hAnsi="Calibri" w:cs="Calibri"/>
                <w:color w:val="000000"/>
                <w:sz w:val="16"/>
                <w:szCs w:val="16"/>
                <w:highlight w:val="yellow"/>
                <w:lang w:val="aa-ET" w:eastAsia="aa-ET"/>
              </w:rPr>
              <w:t>TBD</w:t>
            </w:r>
            <w:r w:rsidR="006C4B57" w:rsidRPr="00A16493">
              <w:rPr>
                <w:rFonts w:ascii="Calibri" w:eastAsia="Times New Roman" w:hAnsi="Calibri" w:cs="Calibri"/>
                <w:color w:val="000000"/>
                <w:sz w:val="16"/>
                <w:szCs w:val="16"/>
                <w:highlight w:val="yellow"/>
                <w:vertAlign w:val="superscript"/>
                <w:lang w:val="aa-ET" w:eastAsia="aa-ET"/>
              </w:rPr>
              <w:t>2</w:t>
            </w:r>
          </w:p>
        </w:tc>
      </w:tr>
      <w:tr w:rsidR="00374765" w:rsidRPr="00606CE7" w14:paraId="63C4FEC0" w14:textId="77777777" w:rsidTr="005770E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646AD1" w14:textId="77777777" w:rsidR="00374765" w:rsidRPr="00186387" w:rsidRDefault="00374765"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DL4</w:t>
            </w:r>
          </w:p>
        </w:tc>
        <w:tc>
          <w:tcPr>
            <w:tcW w:w="2079" w:type="dxa"/>
            <w:tcBorders>
              <w:top w:val="nil"/>
              <w:left w:val="nil"/>
              <w:bottom w:val="single" w:sz="4" w:space="0" w:color="auto"/>
              <w:right w:val="single" w:sz="4" w:space="0" w:color="auto"/>
            </w:tcBorders>
            <w:shd w:val="clear" w:color="auto" w:fill="auto"/>
            <w:noWrap/>
            <w:hideMark/>
          </w:tcPr>
          <w:p w14:paraId="54A17359" w14:textId="449D1443" w:rsidR="00374765" w:rsidRPr="00A16493" w:rsidRDefault="00A16493"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A16493">
              <w:rPr>
                <w:rFonts w:ascii="Calibri" w:eastAsia="Times New Roman" w:hAnsi="Calibri" w:cs="Calibri"/>
                <w:color w:val="000000"/>
                <w:sz w:val="16"/>
                <w:szCs w:val="16"/>
                <w:highlight w:val="yellow"/>
                <w:lang w:val="aa-ET" w:eastAsia="aa-ET"/>
              </w:rPr>
              <w:t xml:space="preserve"> Op1: DL &gt; 1GHz</w:t>
            </w:r>
          </w:p>
          <w:p w14:paraId="0C628E4C" w14:textId="13D61C59" w:rsidR="00A16493" w:rsidRPr="00A16493" w:rsidRDefault="00A16493"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A16493">
              <w:rPr>
                <w:rFonts w:ascii="Calibri" w:eastAsia="Times New Roman" w:hAnsi="Calibri" w:cs="Calibri"/>
                <w:color w:val="000000"/>
                <w:sz w:val="16"/>
                <w:szCs w:val="16"/>
                <w:highlight w:val="yellow"/>
                <w:lang w:val="aa-ET" w:eastAsia="aa-ET"/>
              </w:rPr>
              <w:t xml:space="preserve"> Op2: All</w:t>
            </w:r>
          </w:p>
        </w:tc>
        <w:tc>
          <w:tcPr>
            <w:tcW w:w="2079" w:type="dxa"/>
            <w:tcBorders>
              <w:top w:val="nil"/>
              <w:left w:val="nil"/>
              <w:bottom w:val="single" w:sz="4" w:space="0" w:color="auto"/>
              <w:right w:val="single" w:sz="4" w:space="0" w:color="auto"/>
            </w:tcBorders>
            <w:shd w:val="clear" w:color="000000" w:fill="BFBFBF"/>
            <w:noWrap/>
            <w:hideMark/>
          </w:tcPr>
          <w:p w14:paraId="3BF9C031" w14:textId="77777777" w:rsidR="00374765" w:rsidRPr="002C14BC" w:rsidRDefault="0037476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auto" w:fill="auto"/>
            <w:noWrap/>
            <w:hideMark/>
          </w:tcPr>
          <w:p w14:paraId="774EF5AF" w14:textId="06F3C6ED" w:rsidR="00374765" w:rsidRPr="00A16493" w:rsidRDefault="0037476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A16493">
              <w:rPr>
                <w:rFonts w:ascii="Calibri" w:eastAsia="Times New Roman" w:hAnsi="Calibri" w:cs="Calibri"/>
                <w:color w:val="000000"/>
                <w:sz w:val="16"/>
                <w:szCs w:val="16"/>
                <w:highlight w:val="yellow"/>
                <w:lang w:val="aa-ET" w:eastAsia="aa-ET"/>
              </w:rPr>
              <w:t xml:space="preserve"> Op1: </w:t>
            </w:r>
            <w:r w:rsidR="005770EC" w:rsidRPr="00A16493">
              <w:rPr>
                <w:rFonts w:ascii="等线" w:eastAsiaTheme="minorEastAsia" w:hAnsi="等线" w:cs="Calibri"/>
                <w:color w:val="000000"/>
                <w:sz w:val="16"/>
                <w:szCs w:val="16"/>
                <w:highlight w:val="yellow"/>
                <w:lang w:val="en-US" w:eastAsia="zh-CN"/>
              </w:rPr>
              <w:t>FR1 DL&gt;5</w:t>
            </w:r>
            <w:r w:rsidR="00395BCB" w:rsidRPr="00A16493">
              <w:rPr>
                <w:rFonts w:ascii="等线" w:eastAsiaTheme="minorEastAsia" w:hAnsi="等线" w:cs="Calibri"/>
                <w:color w:val="000000"/>
                <w:sz w:val="16"/>
                <w:szCs w:val="16"/>
                <w:highlight w:val="yellow"/>
                <w:lang w:val="en-US" w:eastAsia="zh-CN"/>
              </w:rPr>
              <w:t>GHz</w:t>
            </w:r>
            <w:r w:rsidR="005770EC" w:rsidRPr="00A16493">
              <w:rPr>
                <w:rFonts w:ascii="等线" w:eastAsiaTheme="minorEastAsia" w:hAnsi="等线" w:cs="Calibri"/>
                <w:color w:val="000000"/>
                <w:sz w:val="16"/>
                <w:szCs w:val="16"/>
                <w:highlight w:val="yellow"/>
                <w:vertAlign w:val="superscript"/>
                <w:lang w:val="en-US" w:eastAsia="zh-CN"/>
              </w:rPr>
              <w:t>1</w:t>
            </w:r>
          </w:p>
          <w:p w14:paraId="2B342B45" w14:textId="4D8A7CE2" w:rsidR="00374765" w:rsidRPr="00A16493" w:rsidRDefault="0037476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highlight w:val="yellow"/>
                <w:lang w:val="aa-ET" w:eastAsia="aa-ET"/>
              </w:rPr>
            </w:pPr>
            <w:r w:rsidRPr="00A16493">
              <w:rPr>
                <w:rFonts w:ascii="Calibri" w:eastAsiaTheme="minorEastAsia" w:hAnsi="Calibri" w:cs="Calibri" w:hint="eastAsia"/>
                <w:color w:val="000000"/>
                <w:sz w:val="16"/>
                <w:szCs w:val="16"/>
                <w:highlight w:val="yellow"/>
                <w:lang w:val="aa-ET" w:eastAsia="zh-CN"/>
              </w:rPr>
              <w:t xml:space="preserve"> </w:t>
            </w:r>
            <w:r w:rsidRPr="00A16493">
              <w:rPr>
                <w:rFonts w:ascii="等线" w:eastAsiaTheme="minorEastAsia" w:hAnsi="等线" w:cs="Calibri"/>
                <w:color w:val="000000"/>
                <w:sz w:val="16"/>
                <w:szCs w:val="16"/>
                <w:highlight w:val="yellow"/>
                <w:lang w:val="en-US" w:eastAsia="zh-CN"/>
              </w:rPr>
              <w:t>Op2: FR1 DL&gt;1</w:t>
            </w:r>
            <w:r w:rsidR="005770EC" w:rsidRPr="00A16493">
              <w:rPr>
                <w:rFonts w:ascii="等线" w:eastAsiaTheme="minorEastAsia" w:hAnsi="等线" w:cs="Calibri"/>
                <w:color w:val="000000"/>
                <w:sz w:val="16"/>
                <w:szCs w:val="16"/>
                <w:highlight w:val="yellow"/>
                <w:lang w:val="en-US" w:eastAsia="zh-CN"/>
              </w:rPr>
              <w:t>.5</w:t>
            </w:r>
            <w:r w:rsidRPr="00A16493">
              <w:rPr>
                <w:rFonts w:ascii="等线" w:eastAsiaTheme="minorEastAsia" w:hAnsi="等线" w:cs="Calibri"/>
                <w:color w:val="000000"/>
                <w:sz w:val="16"/>
                <w:szCs w:val="16"/>
                <w:highlight w:val="yellow"/>
                <w:lang w:val="en-US" w:eastAsia="zh-CN"/>
              </w:rPr>
              <w:t>GHz</w:t>
            </w:r>
          </w:p>
        </w:tc>
        <w:tc>
          <w:tcPr>
            <w:tcW w:w="2079" w:type="dxa"/>
            <w:tcBorders>
              <w:top w:val="nil"/>
              <w:left w:val="nil"/>
              <w:bottom w:val="single" w:sz="4" w:space="0" w:color="auto"/>
              <w:right w:val="single" w:sz="4" w:space="0" w:color="auto"/>
            </w:tcBorders>
            <w:shd w:val="clear" w:color="000000" w:fill="BFBFBF"/>
            <w:noWrap/>
            <w:hideMark/>
          </w:tcPr>
          <w:p w14:paraId="0B6CB0BD" w14:textId="77777777" w:rsidR="00374765" w:rsidRPr="00606CE7" w:rsidRDefault="00374765" w:rsidP="005770EC">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06CE7">
              <w:rPr>
                <w:rFonts w:ascii="Calibri" w:eastAsia="Times New Roman" w:hAnsi="Calibri" w:cs="Calibri"/>
                <w:color w:val="000000"/>
                <w:sz w:val="16"/>
                <w:szCs w:val="16"/>
                <w:lang w:val="aa-ET" w:eastAsia="aa-ET"/>
              </w:rPr>
              <w:t> </w:t>
            </w:r>
            <w:r>
              <w:rPr>
                <w:rFonts w:ascii="Calibri" w:eastAsia="Times New Roman" w:hAnsi="Calibri" w:cs="Calibri"/>
                <w:color w:val="000000"/>
                <w:sz w:val="16"/>
                <w:szCs w:val="16"/>
                <w:lang w:val="aa-ET" w:eastAsia="aa-ET"/>
              </w:rPr>
              <w:t>Op1: N/A</w:t>
            </w:r>
          </w:p>
        </w:tc>
        <w:bookmarkStart w:id="2" w:name="_GoBack"/>
        <w:bookmarkEnd w:id="2"/>
      </w:tr>
      <w:tr w:rsidR="00374765" w:rsidRPr="00606CE7" w14:paraId="00AAFE7E" w14:textId="77777777" w:rsidTr="005770EC">
        <w:trPr>
          <w:trHeight w:val="2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6DFF84" w14:textId="77777777" w:rsidR="00374765" w:rsidRPr="00186387" w:rsidRDefault="00374765" w:rsidP="00854E60">
            <w:pPr>
              <w:spacing w:after="0"/>
              <w:rPr>
                <w:rFonts w:ascii="Calibri" w:eastAsia="Times New Roman" w:hAnsi="Calibri" w:cs="Calibri"/>
                <w:b/>
                <w:bCs/>
                <w:color w:val="000000"/>
                <w:sz w:val="22"/>
                <w:lang w:val="aa-ET" w:eastAsia="aa-ET"/>
              </w:rPr>
            </w:pPr>
            <w:r w:rsidRPr="00186387">
              <w:rPr>
                <w:rFonts w:ascii="Calibri" w:eastAsia="Times New Roman" w:hAnsi="Calibri" w:cs="Calibri"/>
                <w:b/>
                <w:bCs/>
                <w:color w:val="000000"/>
                <w:sz w:val="22"/>
                <w:lang w:val="aa-ET" w:eastAsia="aa-ET"/>
              </w:rPr>
              <w:t>DL5</w:t>
            </w:r>
          </w:p>
        </w:tc>
        <w:tc>
          <w:tcPr>
            <w:tcW w:w="2079" w:type="dxa"/>
            <w:tcBorders>
              <w:top w:val="nil"/>
              <w:left w:val="nil"/>
              <w:bottom w:val="single" w:sz="4" w:space="0" w:color="auto"/>
              <w:right w:val="single" w:sz="4" w:space="0" w:color="auto"/>
            </w:tcBorders>
            <w:shd w:val="clear" w:color="auto" w:fill="auto"/>
            <w:noWrap/>
            <w:hideMark/>
          </w:tcPr>
          <w:p w14:paraId="2772699B" w14:textId="363968B1" w:rsidR="00374765" w:rsidRPr="005770EC" w:rsidRDefault="00374765" w:rsidP="005770EC">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lang w:val="aa-ET" w:eastAsia="aa-ET"/>
              </w:rPr>
            </w:pPr>
            <w:r>
              <w:rPr>
                <w:rFonts w:ascii="Calibri" w:eastAsia="Times New Roman" w:hAnsi="Calibri" w:cs="Calibri"/>
                <w:color w:val="000000"/>
                <w:sz w:val="16"/>
                <w:szCs w:val="16"/>
                <w:lang w:val="aa-ET" w:eastAsia="aa-ET"/>
              </w:rPr>
              <w:t xml:space="preserve"> Op1: </w:t>
            </w:r>
            <w:r w:rsidRPr="00D3458B">
              <w:rPr>
                <w:rFonts w:ascii="Calibri" w:eastAsia="Times New Roman" w:hAnsi="Calibri" w:cs="Calibri"/>
                <w:color w:val="000000"/>
                <w:sz w:val="16"/>
                <w:szCs w:val="16"/>
                <w:lang w:val="aa-ET" w:eastAsia="aa-ET"/>
              </w:rPr>
              <w:t>All</w:t>
            </w:r>
          </w:p>
        </w:tc>
        <w:tc>
          <w:tcPr>
            <w:tcW w:w="2079" w:type="dxa"/>
            <w:tcBorders>
              <w:top w:val="nil"/>
              <w:left w:val="nil"/>
              <w:bottom w:val="single" w:sz="4" w:space="0" w:color="auto"/>
              <w:right w:val="single" w:sz="4" w:space="0" w:color="auto"/>
            </w:tcBorders>
            <w:shd w:val="clear" w:color="auto" w:fill="auto"/>
            <w:noWrap/>
            <w:hideMark/>
          </w:tcPr>
          <w:p w14:paraId="14327585" w14:textId="13C0BEC5" w:rsidR="00374765" w:rsidRPr="00A16493" w:rsidRDefault="00374765" w:rsidP="005770EC">
            <w:pPr>
              <w:pStyle w:val="afe"/>
              <w:numPr>
                <w:ilvl w:val="0"/>
                <w:numId w:val="12"/>
              </w:numPr>
              <w:spacing w:after="0"/>
              <w:ind w:leftChars="-38" w:left="-76" w:firstLineChars="0" w:firstLine="13"/>
              <w:jc w:val="both"/>
              <w:rPr>
                <w:rFonts w:ascii="Calibri" w:eastAsia="Times New Roman" w:hAnsi="Calibri" w:cs="Calibri" w:hint="eastAsia"/>
                <w:color w:val="000000"/>
                <w:sz w:val="16"/>
                <w:szCs w:val="16"/>
                <w:highlight w:val="yellow"/>
                <w:lang w:val="aa-ET" w:eastAsia="aa-ET"/>
              </w:rPr>
            </w:pPr>
            <w:r w:rsidRPr="00A16493">
              <w:rPr>
                <w:rFonts w:ascii="Calibri" w:eastAsia="Times New Roman" w:hAnsi="Calibri" w:cs="Calibri"/>
                <w:color w:val="000000"/>
                <w:sz w:val="16"/>
                <w:szCs w:val="16"/>
                <w:highlight w:val="yellow"/>
                <w:lang w:val="aa-ET" w:eastAsia="aa-ET"/>
              </w:rPr>
              <w:t xml:space="preserve"> Op1: TBD</w:t>
            </w:r>
            <w:r w:rsidRPr="00A16493">
              <w:rPr>
                <w:rFonts w:ascii="Calibri" w:eastAsia="Times New Roman" w:hAnsi="Calibri" w:cs="Calibri"/>
                <w:color w:val="000000"/>
                <w:sz w:val="16"/>
                <w:szCs w:val="16"/>
                <w:highlight w:val="yellow"/>
                <w:vertAlign w:val="superscript"/>
                <w:lang w:val="aa-ET" w:eastAsia="aa-ET"/>
              </w:rPr>
              <w:t>3</w:t>
            </w:r>
          </w:p>
        </w:tc>
        <w:tc>
          <w:tcPr>
            <w:tcW w:w="2079" w:type="dxa"/>
            <w:tcBorders>
              <w:top w:val="nil"/>
              <w:left w:val="nil"/>
              <w:bottom w:val="single" w:sz="4" w:space="0" w:color="auto"/>
              <w:right w:val="single" w:sz="4" w:space="0" w:color="auto"/>
            </w:tcBorders>
            <w:shd w:val="clear" w:color="000000" w:fill="BFBFBF"/>
            <w:noWrap/>
            <w:hideMark/>
          </w:tcPr>
          <w:p w14:paraId="6ED33D77" w14:textId="77777777" w:rsidR="00374765" w:rsidRPr="00606CE7" w:rsidRDefault="00374765" w:rsidP="00854E60">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Pr>
                <w:rFonts w:ascii="Calibri" w:eastAsia="Times New Roman" w:hAnsi="Calibri" w:cs="Calibri"/>
                <w:color w:val="000000"/>
                <w:sz w:val="16"/>
                <w:szCs w:val="16"/>
                <w:lang w:val="aa-ET" w:eastAsia="aa-ET"/>
              </w:rPr>
              <w:t xml:space="preserve"> </w:t>
            </w:r>
            <w:r w:rsidRPr="002C14BC">
              <w:rPr>
                <w:rFonts w:ascii="Calibri" w:eastAsia="Times New Roman" w:hAnsi="Calibri" w:cs="Calibri"/>
                <w:color w:val="000000"/>
                <w:sz w:val="16"/>
                <w:szCs w:val="16"/>
                <w:lang w:val="aa-ET" w:eastAsia="aa-ET"/>
              </w:rPr>
              <w:t>Op1: N/A</w:t>
            </w:r>
          </w:p>
        </w:tc>
        <w:tc>
          <w:tcPr>
            <w:tcW w:w="2079" w:type="dxa"/>
            <w:tcBorders>
              <w:top w:val="nil"/>
              <w:left w:val="nil"/>
              <w:bottom w:val="single" w:sz="4" w:space="0" w:color="auto"/>
              <w:right w:val="single" w:sz="4" w:space="0" w:color="auto"/>
            </w:tcBorders>
            <w:shd w:val="clear" w:color="000000" w:fill="BFBFBF"/>
            <w:noWrap/>
            <w:hideMark/>
          </w:tcPr>
          <w:p w14:paraId="38E9E961" w14:textId="77777777" w:rsidR="00374765" w:rsidRPr="00606CE7" w:rsidRDefault="00374765" w:rsidP="005770EC">
            <w:pPr>
              <w:pStyle w:val="afe"/>
              <w:numPr>
                <w:ilvl w:val="0"/>
                <w:numId w:val="12"/>
              </w:numPr>
              <w:spacing w:after="0"/>
              <w:ind w:leftChars="-38" w:left="-76" w:firstLineChars="0" w:firstLine="13"/>
              <w:jc w:val="both"/>
              <w:rPr>
                <w:rFonts w:ascii="Calibri" w:eastAsia="Times New Roman" w:hAnsi="Calibri" w:cs="Calibri"/>
                <w:color w:val="000000"/>
                <w:sz w:val="16"/>
                <w:szCs w:val="16"/>
                <w:lang w:val="aa-ET" w:eastAsia="aa-ET"/>
              </w:rPr>
            </w:pPr>
            <w:r w:rsidRPr="00606CE7">
              <w:rPr>
                <w:rFonts w:ascii="Calibri" w:eastAsia="Times New Roman" w:hAnsi="Calibri" w:cs="Calibri"/>
                <w:color w:val="000000"/>
                <w:sz w:val="16"/>
                <w:szCs w:val="16"/>
                <w:lang w:val="aa-ET" w:eastAsia="aa-ET"/>
              </w:rPr>
              <w:t> </w:t>
            </w:r>
            <w:r>
              <w:rPr>
                <w:rFonts w:ascii="Calibri" w:eastAsia="Times New Roman" w:hAnsi="Calibri" w:cs="Calibri"/>
                <w:color w:val="000000"/>
                <w:sz w:val="16"/>
                <w:szCs w:val="16"/>
                <w:lang w:val="aa-ET" w:eastAsia="aa-ET"/>
              </w:rPr>
              <w:t>Op1: N/A</w:t>
            </w:r>
          </w:p>
        </w:tc>
      </w:tr>
      <w:tr w:rsidR="00374765" w:rsidRPr="00C41E93" w14:paraId="1A021003" w14:textId="77777777" w:rsidTr="00854E60">
        <w:trPr>
          <w:trHeight w:val="20"/>
          <w:jc w:val="center"/>
        </w:trPr>
        <w:tc>
          <w:tcPr>
            <w:tcW w:w="91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AF1C97E" w14:textId="77777777" w:rsidR="00374765" w:rsidRPr="00C41E93" w:rsidRDefault="00374765" w:rsidP="00854E60">
            <w:pPr>
              <w:spacing w:after="0"/>
            </w:pPr>
            <w:r w:rsidRPr="00C41E93">
              <w:t>Note 1: Also applicable for PC5</w:t>
            </w:r>
          </w:p>
          <w:p w14:paraId="68CBB692" w14:textId="77777777" w:rsidR="00374765" w:rsidRPr="00C41E93" w:rsidRDefault="00374765" w:rsidP="00854E60">
            <w:pPr>
              <w:spacing w:after="0"/>
            </w:pPr>
            <w:r w:rsidRPr="00C41E93">
              <w:t>Note 2: Depending on outcome of Proposal 4</w:t>
            </w:r>
          </w:p>
          <w:p w14:paraId="6A27F580" w14:textId="77777777" w:rsidR="00374765" w:rsidRPr="00C41E93" w:rsidRDefault="00374765" w:rsidP="00854E60">
            <w:pPr>
              <w:spacing w:after="0"/>
            </w:pPr>
            <w:r w:rsidRPr="00C41E93">
              <w:t xml:space="preserve">Note 3: Shown in </w:t>
            </w:r>
            <w:r w:rsidRPr="002D76BD">
              <w:rPr>
                <w:sz w:val="18"/>
                <w:szCs w:val="18"/>
              </w:rPr>
              <w:t>R4-2316859</w:t>
            </w:r>
            <w:r w:rsidRPr="00C41E93">
              <w:t>, but no cases found in 38.101-1</w:t>
            </w:r>
          </w:p>
        </w:tc>
      </w:tr>
    </w:tbl>
    <w:p w14:paraId="1CEB4DB0" w14:textId="77777777" w:rsidR="005E45F1" w:rsidRDefault="005E45F1" w:rsidP="00BD5182">
      <w:pPr>
        <w:spacing w:after="60"/>
        <w:rPr>
          <w:color w:val="0070C0"/>
          <w:szCs w:val="24"/>
          <w:lang w:eastAsia="zh-CN"/>
        </w:rPr>
      </w:pPr>
    </w:p>
    <w:p w14:paraId="586ED7EA" w14:textId="39E4DF18" w:rsidR="004A0A3E" w:rsidRPr="00C905F7" w:rsidRDefault="004A0A3E" w:rsidP="004A0A3E">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C905F7">
        <w:rPr>
          <w:rFonts w:eastAsia="宋体"/>
          <w:color w:val="0070C0"/>
          <w:szCs w:val="24"/>
          <w:lang w:eastAsia="zh-CN"/>
        </w:rPr>
        <w:t xml:space="preserve">Recommended WF for </w:t>
      </w:r>
      <w:r w:rsidRPr="00C905F7">
        <w:rPr>
          <w:rFonts w:eastAsia="宋体"/>
          <w:b/>
          <w:color w:val="0070C0"/>
          <w:szCs w:val="24"/>
          <w:u w:val="single"/>
          <w:lang w:eastAsia="zh-CN"/>
        </w:rPr>
        <w:t xml:space="preserve">Proposal </w:t>
      </w:r>
      <w:r w:rsidR="006433A7">
        <w:rPr>
          <w:rFonts w:eastAsia="宋体"/>
          <w:b/>
          <w:color w:val="0070C0"/>
          <w:szCs w:val="24"/>
          <w:u w:val="single"/>
          <w:lang w:eastAsia="zh-CN"/>
        </w:rPr>
        <w:t>4</w:t>
      </w:r>
    </w:p>
    <w:p w14:paraId="2F5E155C" w14:textId="7755A3D9" w:rsidR="004A0A3E" w:rsidRDefault="004A0A3E" w:rsidP="004A0A3E">
      <w:pPr>
        <w:spacing w:after="120"/>
        <w:rPr>
          <w:color w:val="0070C0"/>
          <w:szCs w:val="24"/>
          <w:lang w:eastAsia="zh-CN"/>
        </w:rPr>
      </w:pPr>
      <w:r w:rsidRPr="00854E60">
        <w:rPr>
          <w:color w:val="0070C0"/>
          <w:szCs w:val="24"/>
          <w:highlight w:val="yellow"/>
          <w:lang w:eastAsia="zh-CN"/>
        </w:rPr>
        <w:t xml:space="preserve">It is suggested to </w:t>
      </w:r>
      <w:r>
        <w:rPr>
          <w:color w:val="0070C0"/>
          <w:szCs w:val="24"/>
          <w:highlight w:val="yellow"/>
          <w:lang w:eastAsia="zh-CN"/>
        </w:rPr>
        <w:t xml:space="preserve">agree the harmonic mixing rules for the cells not in yellow in the above table. </w:t>
      </w:r>
      <w:r w:rsidR="00E82188">
        <w:rPr>
          <w:color w:val="0070C0"/>
          <w:szCs w:val="24"/>
          <w:highlight w:val="yellow"/>
          <w:lang w:eastAsia="zh-CN"/>
        </w:rPr>
        <w:t>Further discussion will be focused on the yellow cells.</w:t>
      </w:r>
    </w:p>
    <w:p w14:paraId="39DF697B" w14:textId="77777777" w:rsidR="003C0887" w:rsidRDefault="003C0887" w:rsidP="003C0887">
      <w:pPr>
        <w:spacing w:after="120"/>
        <w:rPr>
          <w:color w:val="0070C0"/>
          <w:szCs w:val="24"/>
          <w:highlight w:val="yellow"/>
          <w:lang w:eastAsia="zh-CN"/>
        </w:rPr>
      </w:pPr>
    </w:p>
    <w:p w14:paraId="58E096E4" w14:textId="3B099001" w:rsidR="00F45A31" w:rsidRDefault="00F45A31" w:rsidP="003C0887">
      <w:pPr>
        <w:spacing w:after="120"/>
        <w:rPr>
          <w:rFonts w:hint="eastAsia"/>
          <w:color w:val="0070C0"/>
          <w:szCs w:val="24"/>
          <w:highlight w:val="yellow"/>
          <w:lang w:eastAsia="zh-CN"/>
        </w:rPr>
      </w:pPr>
      <w:r>
        <w:rPr>
          <w:rFonts w:hint="eastAsia"/>
          <w:color w:val="0070C0"/>
          <w:lang w:eastAsia="zh-CN"/>
        </w:rPr>
        <w:t>-</w:t>
      </w:r>
      <w:r>
        <w:rPr>
          <w:color w:val="0070C0"/>
          <w:lang w:eastAsia="zh-CN"/>
        </w:rPr>
        <w:t>------------------------------------------------------------------------------------------------------------------------------------------</w:t>
      </w:r>
    </w:p>
    <w:p w14:paraId="5CDF5C84" w14:textId="2C31F8F4" w:rsidR="00FD629F" w:rsidRDefault="0026486B" w:rsidP="00E82188">
      <w:pPr>
        <w:spacing w:after="120"/>
        <w:rPr>
          <w:color w:val="0070C0"/>
          <w:szCs w:val="24"/>
          <w:lang w:eastAsia="zh-CN"/>
        </w:rPr>
      </w:pPr>
      <w:r w:rsidRPr="003C0887">
        <w:rPr>
          <w:color w:val="0070C0"/>
          <w:szCs w:val="24"/>
          <w:highlight w:val="yellow"/>
          <w:lang w:eastAsia="zh-CN"/>
        </w:rPr>
        <w:t xml:space="preserve">Based on the outcomes of above </w:t>
      </w:r>
      <w:r w:rsidR="003C0887">
        <w:rPr>
          <w:color w:val="0070C0"/>
          <w:szCs w:val="24"/>
          <w:highlight w:val="yellow"/>
          <w:lang w:eastAsia="zh-CN"/>
        </w:rPr>
        <w:t>discussion</w:t>
      </w:r>
      <w:r w:rsidRPr="003C0887">
        <w:rPr>
          <w:color w:val="0070C0"/>
          <w:szCs w:val="24"/>
          <w:highlight w:val="yellow"/>
          <w:lang w:eastAsia="zh-CN"/>
        </w:rPr>
        <w:t xml:space="preserve">, the following </w:t>
      </w:r>
      <w:proofErr w:type="gramStart"/>
      <w:r w:rsidR="00E82188">
        <w:rPr>
          <w:color w:val="0070C0"/>
          <w:szCs w:val="24"/>
          <w:highlight w:val="yellow"/>
          <w:lang w:eastAsia="zh-CN"/>
        </w:rPr>
        <w:t>Other</w:t>
      </w:r>
      <w:proofErr w:type="gramEnd"/>
      <w:r w:rsidR="00E82188">
        <w:rPr>
          <w:color w:val="0070C0"/>
          <w:szCs w:val="24"/>
          <w:highlight w:val="yellow"/>
          <w:lang w:eastAsia="zh-CN"/>
        </w:rPr>
        <w:t xml:space="preserve"> </w:t>
      </w:r>
      <w:r w:rsidRPr="003C0887">
        <w:rPr>
          <w:color w:val="0070C0"/>
          <w:szCs w:val="24"/>
          <w:highlight w:val="yellow"/>
          <w:lang w:eastAsia="zh-CN"/>
        </w:rPr>
        <w:t>proposals will be further decided.</w:t>
      </w:r>
    </w:p>
    <w:p w14:paraId="09348E8E" w14:textId="4140608B" w:rsidR="0026486B" w:rsidRPr="00045592" w:rsidRDefault="0026486B" w:rsidP="0026486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Other </w:t>
      </w:r>
      <w:r w:rsidRPr="00045592">
        <w:rPr>
          <w:rFonts w:eastAsia="宋体"/>
          <w:color w:val="0070C0"/>
          <w:szCs w:val="24"/>
          <w:lang w:eastAsia="zh-CN"/>
        </w:rPr>
        <w:t>Proposals</w:t>
      </w:r>
      <w:r>
        <w:rPr>
          <w:rFonts w:eastAsia="宋体"/>
          <w:color w:val="0070C0"/>
          <w:szCs w:val="24"/>
          <w:lang w:eastAsia="zh-CN"/>
        </w:rPr>
        <w:t>:</w:t>
      </w:r>
    </w:p>
    <w:p w14:paraId="62322722" w14:textId="374F04AD" w:rsidR="0026486B" w:rsidRPr="0026486B" w:rsidRDefault="0026486B" w:rsidP="0026486B">
      <w:pPr>
        <w:pStyle w:val="afe"/>
        <w:numPr>
          <w:ilvl w:val="0"/>
          <w:numId w:val="1"/>
        </w:numPr>
        <w:ind w:firstLineChars="0"/>
        <w:rPr>
          <w:b/>
          <w:bCs/>
        </w:rPr>
      </w:pPr>
      <w:r w:rsidRPr="006433A7">
        <w:rPr>
          <w:b/>
          <w:bCs/>
          <w:u w:val="single"/>
        </w:rPr>
        <w:t xml:space="preserve">Proposal </w:t>
      </w:r>
      <w:r w:rsidR="00F45A31">
        <w:rPr>
          <w:b/>
          <w:bCs/>
          <w:u w:val="single"/>
        </w:rPr>
        <w:t>5</w:t>
      </w:r>
      <w:r>
        <w:t xml:space="preserve">: Add missed cases of UL1/DL2 in </w:t>
      </w:r>
      <w:r>
        <w:fldChar w:fldCharType="begin"/>
      </w:r>
      <w:r>
        <w:instrText xml:space="preserve"> REF _Ref149646917 \h </w:instrText>
      </w:r>
      <w:r>
        <w:fldChar w:fldCharType="separate"/>
      </w:r>
      <w:r>
        <w:t xml:space="preserve">Table </w:t>
      </w:r>
      <w:r>
        <w:rPr>
          <w:noProof/>
        </w:rPr>
        <w:t>1</w:t>
      </w:r>
      <w:r>
        <w:fldChar w:fldCharType="end"/>
      </w:r>
      <w:r>
        <w:t xml:space="preserve"> and </w:t>
      </w:r>
      <w:r>
        <w:fldChar w:fldCharType="begin"/>
      </w:r>
      <w:r>
        <w:instrText xml:space="preserve"> REF _Ref149646949 \h </w:instrText>
      </w:r>
      <w:r>
        <w:fldChar w:fldCharType="separate"/>
      </w:r>
      <w:r>
        <w:t xml:space="preserve">Table </w:t>
      </w:r>
      <w:r>
        <w:rPr>
          <w:noProof/>
        </w:rPr>
        <w:t>2</w:t>
      </w:r>
      <w:r>
        <w:fldChar w:fldCharType="end"/>
      </w:r>
      <w:r>
        <w:t>.</w:t>
      </w:r>
    </w:p>
    <w:p w14:paraId="391420CA" w14:textId="77777777" w:rsidR="0026486B" w:rsidRDefault="0026486B" w:rsidP="0026486B">
      <w:pPr>
        <w:pStyle w:val="ab"/>
        <w:keepNext/>
        <w:numPr>
          <w:ilvl w:val="0"/>
          <w:numId w:val="1"/>
        </w:numPr>
        <w:jc w:val="center"/>
      </w:pPr>
      <w:r>
        <w:t>Table 1: Low band combinations, previously following DL&lt;2GHz</w:t>
      </w:r>
    </w:p>
    <w:tbl>
      <w:tblPr>
        <w:tblStyle w:val="afd"/>
        <w:tblW w:w="0" w:type="auto"/>
        <w:jc w:val="center"/>
        <w:tblLook w:val="04A0" w:firstRow="1" w:lastRow="0" w:firstColumn="1" w:lastColumn="0" w:noHBand="0" w:noVBand="1"/>
      </w:tblPr>
      <w:tblGrid>
        <w:gridCol w:w="1789"/>
        <w:gridCol w:w="1005"/>
        <w:gridCol w:w="5428"/>
      </w:tblGrid>
      <w:tr w:rsidR="0026486B" w14:paraId="66473C69" w14:textId="77777777" w:rsidTr="00854E60">
        <w:trPr>
          <w:jc w:val="center"/>
        </w:trPr>
        <w:tc>
          <w:tcPr>
            <w:tcW w:w="0" w:type="auto"/>
          </w:tcPr>
          <w:p w14:paraId="543AAC44" w14:textId="77777777" w:rsidR="0026486B" w:rsidRDefault="0026486B" w:rsidP="003C0887">
            <w:pPr>
              <w:spacing w:after="0"/>
              <w:rPr>
                <w:b/>
                <w:bCs/>
              </w:rPr>
            </w:pPr>
            <w:r>
              <w:rPr>
                <w:b/>
                <w:bCs/>
              </w:rPr>
              <w:t>Band combination</w:t>
            </w:r>
          </w:p>
        </w:tc>
        <w:tc>
          <w:tcPr>
            <w:tcW w:w="0" w:type="auto"/>
          </w:tcPr>
          <w:p w14:paraId="69EF8019" w14:textId="77777777" w:rsidR="0026486B" w:rsidRDefault="0026486B" w:rsidP="003C0887">
            <w:pPr>
              <w:spacing w:after="0"/>
              <w:rPr>
                <w:b/>
                <w:bCs/>
              </w:rPr>
            </w:pPr>
            <w:r>
              <w:rPr>
                <w:b/>
                <w:bCs/>
              </w:rPr>
              <w:t>Case</w:t>
            </w:r>
          </w:p>
        </w:tc>
        <w:tc>
          <w:tcPr>
            <w:tcW w:w="0" w:type="auto"/>
          </w:tcPr>
          <w:p w14:paraId="24121F4B" w14:textId="77777777" w:rsidR="0026486B" w:rsidRDefault="0026486B" w:rsidP="003C0887">
            <w:pPr>
              <w:spacing w:after="0"/>
              <w:rPr>
                <w:b/>
                <w:bCs/>
              </w:rPr>
            </w:pPr>
            <w:r>
              <w:rPr>
                <w:b/>
                <w:bCs/>
              </w:rPr>
              <w:t>Reason</w:t>
            </w:r>
          </w:p>
        </w:tc>
      </w:tr>
      <w:tr w:rsidR="0026486B" w14:paraId="72C68E89" w14:textId="77777777" w:rsidTr="00854E60">
        <w:trPr>
          <w:jc w:val="center"/>
        </w:trPr>
        <w:tc>
          <w:tcPr>
            <w:tcW w:w="0" w:type="auto"/>
          </w:tcPr>
          <w:p w14:paraId="55E582E0" w14:textId="77777777" w:rsidR="0026486B" w:rsidRDefault="0026486B" w:rsidP="003C0887">
            <w:pPr>
              <w:spacing w:after="0"/>
              <w:rPr>
                <w:b/>
                <w:bCs/>
              </w:rPr>
            </w:pPr>
            <w:r>
              <w:rPr>
                <w:b/>
                <w:bCs/>
              </w:rPr>
              <w:t>CA_n3-n5</w:t>
            </w:r>
          </w:p>
        </w:tc>
        <w:tc>
          <w:tcPr>
            <w:tcW w:w="0" w:type="auto"/>
          </w:tcPr>
          <w:p w14:paraId="60DAB971" w14:textId="77777777" w:rsidR="0026486B" w:rsidRPr="00FA0946" w:rsidRDefault="0026486B" w:rsidP="003C0887">
            <w:pPr>
              <w:spacing w:after="0"/>
            </w:pPr>
            <w:r w:rsidRPr="00FA0946">
              <w:t>UL1/DL2</w:t>
            </w:r>
          </w:p>
        </w:tc>
        <w:tc>
          <w:tcPr>
            <w:tcW w:w="0" w:type="auto"/>
          </w:tcPr>
          <w:p w14:paraId="42091DBC" w14:textId="77777777" w:rsidR="0026486B" w:rsidRPr="00FA0946" w:rsidRDefault="0026486B" w:rsidP="003C0887">
            <w:pPr>
              <w:spacing w:after="0"/>
            </w:pPr>
            <w:r w:rsidRPr="00FA0946">
              <w:t>n=2 of n</w:t>
            </w:r>
            <w:r w:rsidRPr="00FA0946">
              <w:rPr>
                <w:rFonts w:ascii="Cambria" w:hAnsi="Cambria"/>
              </w:rPr>
              <w:t>∙</w:t>
            </w:r>
            <w:r w:rsidRPr="00FA0946">
              <w:t>DL+m</w:t>
            </w:r>
            <w:r w:rsidRPr="00FA0946">
              <w:rPr>
                <w:rFonts w:ascii="Cambria" w:hAnsi="Cambria"/>
              </w:rPr>
              <w:t>∙</w:t>
            </w:r>
            <w:r w:rsidRPr="00FA0946">
              <w:t>UL, where n+m&lt;6 was omitted when DL&lt;2GHz</w:t>
            </w:r>
          </w:p>
        </w:tc>
      </w:tr>
      <w:tr w:rsidR="0026486B" w14:paraId="1D6C581B" w14:textId="77777777" w:rsidTr="00854E60">
        <w:trPr>
          <w:jc w:val="center"/>
        </w:trPr>
        <w:tc>
          <w:tcPr>
            <w:tcW w:w="0" w:type="auto"/>
          </w:tcPr>
          <w:p w14:paraId="4657046C" w14:textId="77777777" w:rsidR="0026486B" w:rsidRDefault="0026486B" w:rsidP="003C0887">
            <w:pPr>
              <w:spacing w:after="0"/>
              <w:rPr>
                <w:b/>
                <w:bCs/>
              </w:rPr>
            </w:pPr>
            <w:r>
              <w:rPr>
                <w:b/>
                <w:bCs/>
              </w:rPr>
              <w:t>CA_n3-n18</w:t>
            </w:r>
          </w:p>
        </w:tc>
        <w:tc>
          <w:tcPr>
            <w:tcW w:w="0" w:type="auto"/>
          </w:tcPr>
          <w:p w14:paraId="13517762" w14:textId="77777777" w:rsidR="0026486B" w:rsidRDefault="0026486B" w:rsidP="003C0887">
            <w:pPr>
              <w:spacing w:after="0"/>
              <w:rPr>
                <w:b/>
                <w:bCs/>
              </w:rPr>
            </w:pPr>
            <w:r w:rsidRPr="00FA0946">
              <w:t>UL1/DL2</w:t>
            </w:r>
          </w:p>
        </w:tc>
        <w:tc>
          <w:tcPr>
            <w:tcW w:w="0" w:type="auto"/>
          </w:tcPr>
          <w:p w14:paraId="375D9D67" w14:textId="77777777" w:rsidR="0026486B" w:rsidRPr="00FA0946" w:rsidRDefault="0026486B" w:rsidP="003C0887">
            <w:pPr>
              <w:spacing w:after="0"/>
            </w:pPr>
            <w:r w:rsidRPr="00FA0946">
              <w:t>n=2 of n</w:t>
            </w:r>
            <w:r w:rsidRPr="00FA0946">
              <w:rPr>
                <w:rFonts w:ascii="Cambria" w:hAnsi="Cambria"/>
              </w:rPr>
              <w:t>∙</w:t>
            </w:r>
            <w:r w:rsidRPr="00FA0946">
              <w:t>DL+m</w:t>
            </w:r>
            <w:r w:rsidRPr="00FA0946">
              <w:rPr>
                <w:rFonts w:ascii="Cambria" w:hAnsi="Cambria"/>
              </w:rPr>
              <w:t>∙</w:t>
            </w:r>
            <w:r w:rsidRPr="00FA0946">
              <w:t>UL, where n+m&lt;6 was omitted when DL&lt;2GHz</w:t>
            </w:r>
          </w:p>
        </w:tc>
      </w:tr>
      <w:tr w:rsidR="0026486B" w14:paraId="591DA35C" w14:textId="77777777" w:rsidTr="00854E60">
        <w:trPr>
          <w:jc w:val="center"/>
        </w:trPr>
        <w:tc>
          <w:tcPr>
            <w:tcW w:w="0" w:type="auto"/>
          </w:tcPr>
          <w:p w14:paraId="607CB58F" w14:textId="77777777" w:rsidR="0026486B" w:rsidRDefault="0026486B" w:rsidP="003C0887">
            <w:pPr>
              <w:spacing w:after="0"/>
              <w:rPr>
                <w:b/>
                <w:bCs/>
              </w:rPr>
            </w:pPr>
            <w:r>
              <w:rPr>
                <w:b/>
                <w:bCs/>
              </w:rPr>
              <w:t>CA_n5-n66</w:t>
            </w:r>
          </w:p>
        </w:tc>
        <w:tc>
          <w:tcPr>
            <w:tcW w:w="0" w:type="auto"/>
          </w:tcPr>
          <w:p w14:paraId="2B4E202B" w14:textId="77777777" w:rsidR="0026486B" w:rsidRPr="00FA0946" w:rsidRDefault="0026486B" w:rsidP="003C0887">
            <w:pPr>
              <w:spacing w:after="0"/>
            </w:pPr>
            <w:r w:rsidRPr="00FA0946">
              <w:t>UL1/DL2</w:t>
            </w:r>
          </w:p>
        </w:tc>
        <w:tc>
          <w:tcPr>
            <w:tcW w:w="0" w:type="auto"/>
          </w:tcPr>
          <w:p w14:paraId="6F34D6B4" w14:textId="77777777" w:rsidR="0026486B" w:rsidRPr="00FA0946" w:rsidRDefault="0026486B" w:rsidP="003C0887">
            <w:pPr>
              <w:spacing w:after="0"/>
            </w:pPr>
            <w:r w:rsidRPr="00FA0946">
              <w:t>n=2 of n</w:t>
            </w:r>
            <w:r w:rsidRPr="00FA0946">
              <w:rPr>
                <w:rFonts w:ascii="Cambria" w:hAnsi="Cambria"/>
              </w:rPr>
              <w:t>∙</w:t>
            </w:r>
            <w:r w:rsidRPr="00FA0946">
              <w:t>DL+m</w:t>
            </w:r>
            <w:r w:rsidRPr="00FA0946">
              <w:rPr>
                <w:rFonts w:ascii="Cambria" w:hAnsi="Cambria"/>
              </w:rPr>
              <w:t>∙</w:t>
            </w:r>
            <w:r w:rsidRPr="00FA0946">
              <w:t>UL, where n+m&lt;6 was omitted when DL&lt;2GHz</w:t>
            </w:r>
          </w:p>
        </w:tc>
      </w:tr>
      <w:tr w:rsidR="0026486B" w14:paraId="5B1E845D" w14:textId="77777777" w:rsidTr="00854E60">
        <w:trPr>
          <w:jc w:val="center"/>
        </w:trPr>
        <w:tc>
          <w:tcPr>
            <w:tcW w:w="0" w:type="auto"/>
          </w:tcPr>
          <w:p w14:paraId="6110F6E2" w14:textId="77777777" w:rsidR="0026486B" w:rsidRPr="00FA0946" w:rsidRDefault="0026486B" w:rsidP="003C0887">
            <w:pPr>
              <w:spacing w:after="0"/>
              <w:rPr>
                <w:b/>
                <w:bCs/>
                <w:vertAlign w:val="superscript"/>
              </w:rPr>
            </w:pPr>
            <w:r>
              <w:rPr>
                <w:b/>
                <w:bCs/>
              </w:rPr>
              <w:t>CA_n8-n39</w:t>
            </w:r>
            <w:r>
              <w:rPr>
                <w:b/>
                <w:bCs/>
                <w:vertAlign w:val="superscript"/>
              </w:rPr>
              <w:t>1</w:t>
            </w:r>
          </w:p>
        </w:tc>
        <w:tc>
          <w:tcPr>
            <w:tcW w:w="0" w:type="auto"/>
          </w:tcPr>
          <w:p w14:paraId="62DC1C9B" w14:textId="77777777" w:rsidR="0026486B" w:rsidRPr="00FA0946" w:rsidRDefault="0026486B" w:rsidP="003C0887">
            <w:pPr>
              <w:spacing w:after="0"/>
            </w:pPr>
            <w:r w:rsidRPr="00FA0946">
              <w:t>UL1/DL2</w:t>
            </w:r>
          </w:p>
        </w:tc>
        <w:tc>
          <w:tcPr>
            <w:tcW w:w="0" w:type="auto"/>
          </w:tcPr>
          <w:p w14:paraId="314264B7" w14:textId="77777777" w:rsidR="0026486B" w:rsidRPr="00FA0946" w:rsidRDefault="0026486B" w:rsidP="003C0887">
            <w:pPr>
              <w:spacing w:after="0"/>
            </w:pPr>
            <w:r w:rsidRPr="00FA0946">
              <w:t>n=2 of n</w:t>
            </w:r>
            <w:r w:rsidRPr="00FA0946">
              <w:rPr>
                <w:rFonts w:ascii="Cambria" w:hAnsi="Cambria"/>
              </w:rPr>
              <w:t>∙</w:t>
            </w:r>
            <w:r w:rsidRPr="00FA0946">
              <w:t>DL+m</w:t>
            </w:r>
            <w:r w:rsidRPr="00FA0946">
              <w:rPr>
                <w:rFonts w:ascii="Cambria" w:hAnsi="Cambria"/>
              </w:rPr>
              <w:t>∙</w:t>
            </w:r>
            <w:r w:rsidRPr="00FA0946">
              <w:t>UL, where n+m&lt;6 was omitted when DL&lt;2GHz</w:t>
            </w:r>
          </w:p>
        </w:tc>
      </w:tr>
      <w:tr w:rsidR="0026486B" w14:paraId="6190CA9A" w14:textId="77777777" w:rsidTr="00854E60">
        <w:trPr>
          <w:jc w:val="center"/>
        </w:trPr>
        <w:tc>
          <w:tcPr>
            <w:tcW w:w="0" w:type="auto"/>
          </w:tcPr>
          <w:p w14:paraId="3CC8D35B" w14:textId="77777777" w:rsidR="0026486B" w:rsidRDefault="0026486B" w:rsidP="003C0887">
            <w:pPr>
              <w:spacing w:after="0"/>
              <w:rPr>
                <w:b/>
                <w:bCs/>
              </w:rPr>
            </w:pPr>
            <w:r>
              <w:rPr>
                <w:b/>
                <w:bCs/>
              </w:rPr>
              <w:t>CA_n26-n66</w:t>
            </w:r>
          </w:p>
        </w:tc>
        <w:tc>
          <w:tcPr>
            <w:tcW w:w="0" w:type="auto"/>
          </w:tcPr>
          <w:p w14:paraId="7F610F4A" w14:textId="77777777" w:rsidR="0026486B" w:rsidRPr="00FA0946" w:rsidRDefault="0026486B" w:rsidP="003C0887">
            <w:pPr>
              <w:spacing w:after="0"/>
            </w:pPr>
            <w:r w:rsidRPr="00FA0946">
              <w:t>UL1/DL2</w:t>
            </w:r>
          </w:p>
        </w:tc>
        <w:tc>
          <w:tcPr>
            <w:tcW w:w="0" w:type="auto"/>
          </w:tcPr>
          <w:p w14:paraId="499483CA" w14:textId="77777777" w:rsidR="0026486B" w:rsidRPr="00FA0946" w:rsidRDefault="0026486B" w:rsidP="003C0887">
            <w:pPr>
              <w:spacing w:after="0"/>
            </w:pPr>
            <w:r w:rsidRPr="00FA0946">
              <w:t>n=2 of n</w:t>
            </w:r>
            <w:r w:rsidRPr="00FA0946">
              <w:rPr>
                <w:rFonts w:ascii="Cambria" w:hAnsi="Cambria"/>
              </w:rPr>
              <w:t>∙</w:t>
            </w:r>
            <w:r w:rsidRPr="00FA0946">
              <w:t>DL+m</w:t>
            </w:r>
            <w:r w:rsidRPr="00FA0946">
              <w:rPr>
                <w:rFonts w:ascii="Cambria" w:hAnsi="Cambria"/>
              </w:rPr>
              <w:t>∙</w:t>
            </w:r>
            <w:r w:rsidRPr="00FA0946">
              <w:t>UL, where n+m&lt;6 was omitted when DL&lt;2GHz</w:t>
            </w:r>
          </w:p>
        </w:tc>
      </w:tr>
    </w:tbl>
    <w:p w14:paraId="0AB95735" w14:textId="77777777" w:rsidR="0026486B" w:rsidRDefault="0026486B" w:rsidP="0026486B">
      <w:pPr>
        <w:pStyle w:val="ab"/>
        <w:keepNext/>
        <w:numPr>
          <w:ilvl w:val="0"/>
          <w:numId w:val="1"/>
        </w:numPr>
        <w:jc w:val="center"/>
      </w:pPr>
      <w:r>
        <w:t>Table 2: Mid band combinations also applicable to DL&lt;2GHz</w:t>
      </w:r>
    </w:p>
    <w:tbl>
      <w:tblPr>
        <w:tblStyle w:val="afd"/>
        <w:tblW w:w="0" w:type="auto"/>
        <w:jc w:val="center"/>
        <w:tblLook w:val="04A0" w:firstRow="1" w:lastRow="0" w:firstColumn="1" w:lastColumn="0" w:noHBand="0" w:noVBand="1"/>
      </w:tblPr>
      <w:tblGrid>
        <w:gridCol w:w="1789"/>
        <w:gridCol w:w="1005"/>
        <w:gridCol w:w="5428"/>
      </w:tblGrid>
      <w:tr w:rsidR="0026486B" w14:paraId="368BB154" w14:textId="77777777" w:rsidTr="00854E60">
        <w:trPr>
          <w:jc w:val="center"/>
        </w:trPr>
        <w:tc>
          <w:tcPr>
            <w:tcW w:w="0" w:type="auto"/>
          </w:tcPr>
          <w:p w14:paraId="035336E4" w14:textId="77777777" w:rsidR="0026486B" w:rsidRDefault="0026486B" w:rsidP="003C0887">
            <w:pPr>
              <w:spacing w:after="0"/>
              <w:rPr>
                <w:b/>
                <w:bCs/>
              </w:rPr>
            </w:pPr>
            <w:r>
              <w:rPr>
                <w:b/>
                <w:bCs/>
              </w:rPr>
              <w:t>Band combination</w:t>
            </w:r>
          </w:p>
        </w:tc>
        <w:tc>
          <w:tcPr>
            <w:tcW w:w="0" w:type="auto"/>
          </w:tcPr>
          <w:p w14:paraId="2A6D89DE" w14:textId="77777777" w:rsidR="0026486B" w:rsidRDefault="0026486B" w:rsidP="003C0887">
            <w:pPr>
              <w:spacing w:after="0"/>
              <w:rPr>
                <w:b/>
                <w:bCs/>
              </w:rPr>
            </w:pPr>
            <w:r>
              <w:rPr>
                <w:b/>
                <w:bCs/>
              </w:rPr>
              <w:t>Case</w:t>
            </w:r>
          </w:p>
        </w:tc>
        <w:tc>
          <w:tcPr>
            <w:tcW w:w="0" w:type="auto"/>
          </w:tcPr>
          <w:p w14:paraId="474ED69A" w14:textId="77777777" w:rsidR="0026486B" w:rsidRDefault="0026486B" w:rsidP="003C0887">
            <w:pPr>
              <w:spacing w:after="0"/>
              <w:rPr>
                <w:b/>
                <w:bCs/>
              </w:rPr>
            </w:pPr>
            <w:r>
              <w:rPr>
                <w:b/>
                <w:bCs/>
              </w:rPr>
              <w:t>Reason</w:t>
            </w:r>
          </w:p>
        </w:tc>
      </w:tr>
      <w:tr w:rsidR="0026486B" w14:paraId="7A97AE19" w14:textId="77777777" w:rsidTr="00854E60">
        <w:trPr>
          <w:jc w:val="center"/>
        </w:trPr>
        <w:tc>
          <w:tcPr>
            <w:tcW w:w="0" w:type="auto"/>
          </w:tcPr>
          <w:p w14:paraId="281EC61F" w14:textId="77777777" w:rsidR="0026486B" w:rsidRDefault="0026486B" w:rsidP="003C0887">
            <w:pPr>
              <w:spacing w:after="0"/>
              <w:rPr>
                <w:b/>
                <w:bCs/>
              </w:rPr>
            </w:pPr>
            <w:r>
              <w:rPr>
                <w:b/>
                <w:bCs/>
              </w:rPr>
              <w:t>CA_n3-n77</w:t>
            </w:r>
            <w:r w:rsidRPr="00FD7E72">
              <w:rPr>
                <w:b/>
                <w:bCs/>
                <w:vertAlign w:val="superscript"/>
              </w:rPr>
              <w:t>1</w:t>
            </w:r>
          </w:p>
        </w:tc>
        <w:tc>
          <w:tcPr>
            <w:tcW w:w="0" w:type="auto"/>
          </w:tcPr>
          <w:p w14:paraId="3FA36E9A" w14:textId="77777777" w:rsidR="0026486B" w:rsidRPr="00FA0946" w:rsidRDefault="0026486B" w:rsidP="003C0887">
            <w:pPr>
              <w:spacing w:after="0"/>
            </w:pPr>
            <w:r w:rsidRPr="00FA0946">
              <w:t>UL1/DL2</w:t>
            </w:r>
          </w:p>
        </w:tc>
        <w:tc>
          <w:tcPr>
            <w:tcW w:w="0" w:type="auto"/>
          </w:tcPr>
          <w:p w14:paraId="7BD6CD87" w14:textId="77777777" w:rsidR="0026486B" w:rsidRPr="00FA0946" w:rsidRDefault="0026486B" w:rsidP="003C0887">
            <w:pPr>
              <w:spacing w:after="0"/>
            </w:pPr>
            <w:r w:rsidRPr="00FA0946">
              <w:t>n=2 of n</w:t>
            </w:r>
            <w:r w:rsidRPr="00FA0946">
              <w:rPr>
                <w:rFonts w:ascii="Cambria" w:hAnsi="Cambria"/>
              </w:rPr>
              <w:t>∙</w:t>
            </w:r>
            <w:r w:rsidRPr="00FA0946">
              <w:t>DL+m</w:t>
            </w:r>
            <w:r w:rsidRPr="00FA0946">
              <w:rPr>
                <w:rFonts w:ascii="Cambria" w:hAnsi="Cambria"/>
              </w:rPr>
              <w:t>∙</w:t>
            </w:r>
            <w:r w:rsidRPr="00FA0946">
              <w:t>UL, where n+m&lt;6 was omitted when DL&lt;2GHz</w:t>
            </w:r>
          </w:p>
        </w:tc>
      </w:tr>
      <w:tr w:rsidR="0026486B" w14:paraId="21218CF8" w14:textId="77777777" w:rsidTr="00854E60">
        <w:trPr>
          <w:jc w:val="center"/>
        </w:trPr>
        <w:tc>
          <w:tcPr>
            <w:tcW w:w="0" w:type="auto"/>
          </w:tcPr>
          <w:p w14:paraId="27FEF13D" w14:textId="77777777" w:rsidR="0026486B" w:rsidRPr="00FD7E72" w:rsidRDefault="0026486B" w:rsidP="003C0887">
            <w:pPr>
              <w:spacing w:after="0"/>
              <w:rPr>
                <w:b/>
                <w:bCs/>
                <w:vertAlign w:val="superscript"/>
              </w:rPr>
            </w:pPr>
            <w:r>
              <w:rPr>
                <w:b/>
                <w:bCs/>
              </w:rPr>
              <w:t>CA_n3-n78</w:t>
            </w:r>
            <w:r>
              <w:rPr>
                <w:b/>
                <w:bCs/>
                <w:vertAlign w:val="superscript"/>
              </w:rPr>
              <w:t>1</w:t>
            </w:r>
          </w:p>
        </w:tc>
        <w:tc>
          <w:tcPr>
            <w:tcW w:w="0" w:type="auto"/>
          </w:tcPr>
          <w:p w14:paraId="7A798A3F" w14:textId="77777777" w:rsidR="0026486B" w:rsidRPr="00FA0946" w:rsidRDefault="0026486B" w:rsidP="003C0887">
            <w:pPr>
              <w:spacing w:after="0"/>
            </w:pPr>
            <w:r w:rsidRPr="00FA0946">
              <w:t>UL1/DL2</w:t>
            </w:r>
          </w:p>
        </w:tc>
        <w:tc>
          <w:tcPr>
            <w:tcW w:w="0" w:type="auto"/>
          </w:tcPr>
          <w:p w14:paraId="23B991F8" w14:textId="77777777" w:rsidR="0026486B" w:rsidRPr="00FA0946" w:rsidRDefault="0026486B" w:rsidP="003C0887">
            <w:pPr>
              <w:spacing w:after="0"/>
            </w:pPr>
            <w:r w:rsidRPr="00FA0946">
              <w:t>n=2 of n</w:t>
            </w:r>
            <w:r w:rsidRPr="00FA0946">
              <w:rPr>
                <w:rFonts w:ascii="Cambria" w:hAnsi="Cambria"/>
              </w:rPr>
              <w:t>∙</w:t>
            </w:r>
            <w:r w:rsidRPr="00FA0946">
              <w:t>DL+m</w:t>
            </w:r>
            <w:r w:rsidRPr="00FA0946">
              <w:rPr>
                <w:rFonts w:ascii="Cambria" w:hAnsi="Cambria"/>
              </w:rPr>
              <w:t>∙</w:t>
            </w:r>
            <w:r w:rsidRPr="00FA0946">
              <w:t>UL, where n+m&lt;6 was omitted when DL&lt;2GHz</w:t>
            </w:r>
          </w:p>
        </w:tc>
      </w:tr>
    </w:tbl>
    <w:p w14:paraId="1F29D093" w14:textId="756368DA" w:rsidR="0026486B" w:rsidRDefault="0026486B" w:rsidP="0026486B">
      <w:pPr>
        <w:pStyle w:val="afe"/>
        <w:numPr>
          <w:ilvl w:val="0"/>
          <w:numId w:val="1"/>
        </w:numPr>
        <w:spacing w:before="120"/>
        <w:ind w:firstLineChars="0"/>
      </w:pPr>
      <w:r w:rsidRPr="006433A7">
        <w:rPr>
          <w:b/>
          <w:bCs/>
          <w:u w:val="single"/>
        </w:rPr>
        <w:t xml:space="preserve">Proposal </w:t>
      </w:r>
      <w:r w:rsidR="00F45A31">
        <w:rPr>
          <w:b/>
          <w:bCs/>
          <w:u w:val="single"/>
        </w:rPr>
        <w:t>6</w:t>
      </w:r>
      <w:r>
        <w:t xml:space="preserve">: Add missed cases of UL3/DL2 in </w:t>
      </w:r>
      <w:r>
        <w:fldChar w:fldCharType="begin"/>
      </w:r>
      <w:r>
        <w:instrText xml:space="preserve"> REF _Ref149653892 \h </w:instrText>
      </w:r>
      <w:r>
        <w:fldChar w:fldCharType="separate"/>
      </w:r>
      <w:r>
        <w:t xml:space="preserve">Table </w:t>
      </w:r>
      <w:r>
        <w:rPr>
          <w:noProof/>
        </w:rPr>
        <w:t>3</w:t>
      </w:r>
      <w:r>
        <w:fldChar w:fldCharType="end"/>
      </w:r>
      <w:r>
        <w:t>, once agreement has been made if the rule for UL3/DL2 of [1] is agreeable.</w:t>
      </w:r>
    </w:p>
    <w:p w14:paraId="22336003" w14:textId="4B1054A0" w:rsidR="0026486B" w:rsidRPr="00A42887" w:rsidRDefault="0026486B" w:rsidP="0026486B">
      <w:pPr>
        <w:pStyle w:val="ab"/>
        <w:keepNext/>
        <w:numPr>
          <w:ilvl w:val="0"/>
          <w:numId w:val="1"/>
        </w:numPr>
        <w:jc w:val="center"/>
      </w:pPr>
      <w:r>
        <w:t>Table 3: Cases of UL3/DL2 with DL &gt;3GHz</w:t>
      </w:r>
    </w:p>
    <w:tbl>
      <w:tblPr>
        <w:tblStyle w:val="afd"/>
        <w:tblW w:w="0" w:type="auto"/>
        <w:jc w:val="center"/>
        <w:tblLook w:val="04A0" w:firstRow="1" w:lastRow="0" w:firstColumn="1" w:lastColumn="0" w:noHBand="0" w:noVBand="1"/>
      </w:tblPr>
      <w:tblGrid>
        <w:gridCol w:w="1951"/>
        <w:gridCol w:w="1005"/>
        <w:gridCol w:w="4096"/>
      </w:tblGrid>
      <w:tr w:rsidR="0026486B" w14:paraId="61223572" w14:textId="77777777" w:rsidTr="00854E60">
        <w:trPr>
          <w:jc w:val="center"/>
        </w:trPr>
        <w:tc>
          <w:tcPr>
            <w:tcW w:w="0" w:type="auto"/>
          </w:tcPr>
          <w:p w14:paraId="27F706F1" w14:textId="77777777" w:rsidR="0026486B" w:rsidRDefault="0026486B" w:rsidP="003C0887">
            <w:pPr>
              <w:spacing w:after="0"/>
              <w:rPr>
                <w:b/>
                <w:bCs/>
              </w:rPr>
            </w:pPr>
            <w:r>
              <w:rPr>
                <w:b/>
                <w:bCs/>
              </w:rPr>
              <w:t>Band combination</w:t>
            </w:r>
          </w:p>
        </w:tc>
        <w:tc>
          <w:tcPr>
            <w:tcW w:w="0" w:type="auto"/>
          </w:tcPr>
          <w:p w14:paraId="4AD219B3" w14:textId="77777777" w:rsidR="0026486B" w:rsidRDefault="0026486B" w:rsidP="003C0887">
            <w:pPr>
              <w:spacing w:after="0"/>
              <w:rPr>
                <w:b/>
                <w:bCs/>
              </w:rPr>
            </w:pPr>
            <w:r>
              <w:rPr>
                <w:b/>
                <w:bCs/>
              </w:rPr>
              <w:t>Case</w:t>
            </w:r>
          </w:p>
        </w:tc>
        <w:tc>
          <w:tcPr>
            <w:tcW w:w="0" w:type="auto"/>
          </w:tcPr>
          <w:p w14:paraId="7930D32C" w14:textId="77777777" w:rsidR="0026486B" w:rsidRDefault="0026486B" w:rsidP="003C0887">
            <w:pPr>
              <w:spacing w:after="0"/>
              <w:rPr>
                <w:b/>
                <w:bCs/>
              </w:rPr>
            </w:pPr>
            <w:r>
              <w:rPr>
                <w:b/>
                <w:bCs/>
              </w:rPr>
              <w:t>Reason</w:t>
            </w:r>
          </w:p>
        </w:tc>
      </w:tr>
      <w:tr w:rsidR="0026486B" w14:paraId="58552731" w14:textId="77777777" w:rsidTr="00854E60">
        <w:trPr>
          <w:jc w:val="center"/>
        </w:trPr>
        <w:tc>
          <w:tcPr>
            <w:tcW w:w="0" w:type="auto"/>
          </w:tcPr>
          <w:p w14:paraId="786936FE" w14:textId="77777777" w:rsidR="0026486B" w:rsidRDefault="0026486B" w:rsidP="003C0887">
            <w:pPr>
              <w:spacing w:after="0"/>
              <w:rPr>
                <w:b/>
                <w:bCs/>
              </w:rPr>
            </w:pPr>
            <w:r>
              <w:rPr>
                <w:b/>
                <w:bCs/>
              </w:rPr>
              <w:t>CA_n7-n77 (n77</w:t>
            </w:r>
            <w:r w:rsidRPr="009B1790">
              <w:rPr>
                <w:b/>
                <w:bCs/>
                <w:vertAlign w:val="superscript"/>
              </w:rPr>
              <w:t>8,9</w:t>
            </w:r>
            <w:r>
              <w:rPr>
                <w:b/>
                <w:bCs/>
              </w:rPr>
              <w:t>)</w:t>
            </w:r>
          </w:p>
        </w:tc>
        <w:tc>
          <w:tcPr>
            <w:tcW w:w="0" w:type="auto"/>
          </w:tcPr>
          <w:p w14:paraId="776FB3A5" w14:textId="77777777" w:rsidR="0026486B" w:rsidRPr="00FA0946" w:rsidRDefault="0026486B" w:rsidP="003C0887">
            <w:pPr>
              <w:spacing w:after="0"/>
            </w:pPr>
            <w:r>
              <w:t>UL3/DL2</w:t>
            </w:r>
          </w:p>
        </w:tc>
        <w:tc>
          <w:tcPr>
            <w:tcW w:w="0" w:type="auto"/>
          </w:tcPr>
          <w:p w14:paraId="134BA712" w14:textId="77777777" w:rsidR="0026486B" w:rsidRPr="00FA0946" w:rsidRDefault="0026486B" w:rsidP="003C0887">
            <w:pPr>
              <w:spacing w:after="0"/>
            </w:pPr>
            <w:r>
              <w:t>Skipped. PC3 (n77 &gt;3GHz). Applicable for PC3</w:t>
            </w:r>
          </w:p>
        </w:tc>
      </w:tr>
      <w:tr w:rsidR="0026486B" w14:paraId="2418D430" w14:textId="77777777" w:rsidTr="00854E60">
        <w:trPr>
          <w:jc w:val="center"/>
        </w:trPr>
        <w:tc>
          <w:tcPr>
            <w:tcW w:w="0" w:type="auto"/>
          </w:tcPr>
          <w:p w14:paraId="55CD71D8" w14:textId="77777777" w:rsidR="0026486B" w:rsidRPr="00FA0946" w:rsidRDefault="0026486B" w:rsidP="003C0887">
            <w:pPr>
              <w:spacing w:after="0"/>
              <w:rPr>
                <w:b/>
                <w:bCs/>
                <w:vertAlign w:val="superscript"/>
              </w:rPr>
            </w:pPr>
            <w:r>
              <w:rPr>
                <w:b/>
                <w:bCs/>
              </w:rPr>
              <w:t>CA_n7-n78 (n78</w:t>
            </w:r>
            <w:r w:rsidRPr="009B1790">
              <w:rPr>
                <w:b/>
                <w:bCs/>
                <w:vertAlign w:val="superscript"/>
              </w:rPr>
              <w:t>8,9</w:t>
            </w:r>
            <w:r>
              <w:rPr>
                <w:b/>
                <w:bCs/>
              </w:rPr>
              <w:t>)</w:t>
            </w:r>
          </w:p>
        </w:tc>
        <w:tc>
          <w:tcPr>
            <w:tcW w:w="0" w:type="auto"/>
          </w:tcPr>
          <w:p w14:paraId="45954CA7" w14:textId="77777777" w:rsidR="0026486B" w:rsidRPr="00FA0946" w:rsidRDefault="0026486B" w:rsidP="003C0887">
            <w:pPr>
              <w:spacing w:after="0"/>
            </w:pPr>
            <w:r>
              <w:t>UL3/DL2</w:t>
            </w:r>
          </w:p>
        </w:tc>
        <w:tc>
          <w:tcPr>
            <w:tcW w:w="0" w:type="auto"/>
          </w:tcPr>
          <w:p w14:paraId="0BAA6CB3" w14:textId="77777777" w:rsidR="0026486B" w:rsidRPr="00FA0946" w:rsidRDefault="0026486B" w:rsidP="003C0887">
            <w:pPr>
              <w:spacing w:after="0"/>
            </w:pPr>
            <w:r>
              <w:t>Removed in [3]. Applicable for PC3</w:t>
            </w:r>
          </w:p>
        </w:tc>
      </w:tr>
      <w:tr w:rsidR="0026486B" w14:paraId="53B38C19" w14:textId="77777777" w:rsidTr="00854E60">
        <w:trPr>
          <w:jc w:val="center"/>
        </w:trPr>
        <w:tc>
          <w:tcPr>
            <w:tcW w:w="0" w:type="auto"/>
          </w:tcPr>
          <w:p w14:paraId="67910203" w14:textId="77777777" w:rsidR="0026486B" w:rsidRDefault="0026486B" w:rsidP="003C0887">
            <w:pPr>
              <w:spacing w:after="0"/>
              <w:rPr>
                <w:b/>
                <w:bCs/>
              </w:rPr>
            </w:pPr>
            <w:r>
              <w:rPr>
                <w:b/>
                <w:bCs/>
              </w:rPr>
              <w:t>CA_n30-n77 (n77</w:t>
            </w:r>
            <w:r w:rsidRPr="00824558">
              <w:rPr>
                <w:b/>
                <w:bCs/>
                <w:vertAlign w:val="superscript"/>
              </w:rPr>
              <w:t>8,9</w:t>
            </w:r>
            <w:r>
              <w:rPr>
                <w:b/>
                <w:bCs/>
              </w:rPr>
              <w:t>)</w:t>
            </w:r>
          </w:p>
        </w:tc>
        <w:tc>
          <w:tcPr>
            <w:tcW w:w="0" w:type="auto"/>
          </w:tcPr>
          <w:p w14:paraId="41071F5B" w14:textId="77777777" w:rsidR="0026486B" w:rsidRDefault="0026486B" w:rsidP="003C0887">
            <w:pPr>
              <w:spacing w:after="0"/>
            </w:pPr>
            <w:r>
              <w:t>UL3/DL2</w:t>
            </w:r>
          </w:p>
        </w:tc>
        <w:tc>
          <w:tcPr>
            <w:tcW w:w="0" w:type="auto"/>
          </w:tcPr>
          <w:p w14:paraId="494ABFF9" w14:textId="77777777" w:rsidR="0026486B" w:rsidRDefault="0026486B" w:rsidP="003C0887">
            <w:pPr>
              <w:spacing w:after="0"/>
            </w:pPr>
            <w:r>
              <w:t>Skipped. Applicable for PC3</w:t>
            </w:r>
          </w:p>
        </w:tc>
      </w:tr>
      <w:tr w:rsidR="0026486B" w14:paraId="3936C7D7" w14:textId="77777777" w:rsidTr="00854E60">
        <w:trPr>
          <w:jc w:val="center"/>
        </w:trPr>
        <w:tc>
          <w:tcPr>
            <w:tcW w:w="0" w:type="auto"/>
          </w:tcPr>
          <w:p w14:paraId="2A12705A" w14:textId="77777777" w:rsidR="0026486B" w:rsidRDefault="0026486B" w:rsidP="003C0887">
            <w:pPr>
              <w:spacing w:after="0"/>
              <w:rPr>
                <w:b/>
                <w:bCs/>
              </w:rPr>
            </w:pPr>
            <w:r>
              <w:rPr>
                <w:b/>
                <w:bCs/>
              </w:rPr>
              <w:t>CA_n46-n48</w:t>
            </w:r>
          </w:p>
        </w:tc>
        <w:tc>
          <w:tcPr>
            <w:tcW w:w="0" w:type="auto"/>
          </w:tcPr>
          <w:p w14:paraId="206CFB4C" w14:textId="77777777" w:rsidR="0026486B" w:rsidRDefault="0026486B" w:rsidP="003C0887">
            <w:pPr>
              <w:spacing w:after="0"/>
            </w:pPr>
            <w:r>
              <w:t>UL3/DL2</w:t>
            </w:r>
          </w:p>
        </w:tc>
        <w:tc>
          <w:tcPr>
            <w:tcW w:w="0" w:type="auto"/>
          </w:tcPr>
          <w:p w14:paraId="0FF15AD8" w14:textId="77777777" w:rsidR="0026486B" w:rsidRDefault="0026486B" w:rsidP="003C0887">
            <w:pPr>
              <w:spacing w:after="0"/>
            </w:pPr>
            <w:r>
              <w:t>Skipped. Applicable for PC3</w:t>
            </w:r>
          </w:p>
        </w:tc>
      </w:tr>
      <w:tr w:rsidR="0026486B" w14:paraId="5ECC6475" w14:textId="77777777" w:rsidTr="00854E60">
        <w:trPr>
          <w:jc w:val="center"/>
        </w:trPr>
        <w:tc>
          <w:tcPr>
            <w:tcW w:w="0" w:type="auto"/>
          </w:tcPr>
          <w:p w14:paraId="059D65DD" w14:textId="77777777" w:rsidR="0026486B" w:rsidRDefault="0026486B" w:rsidP="003C0887">
            <w:pPr>
              <w:spacing w:after="0"/>
              <w:rPr>
                <w:b/>
                <w:bCs/>
              </w:rPr>
            </w:pPr>
            <w:r>
              <w:rPr>
                <w:b/>
                <w:bCs/>
              </w:rPr>
              <w:t>CA_n46-n77</w:t>
            </w:r>
          </w:p>
        </w:tc>
        <w:tc>
          <w:tcPr>
            <w:tcW w:w="0" w:type="auto"/>
          </w:tcPr>
          <w:p w14:paraId="02599233" w14:textId="77777777" w:rsidR="0026486B" w:rsidRDefault="0026486B" w:rsidP="003C0887">
            <w:pPr>
              <w:spacing w:after="0"/>
            </w:pPr>
            <w:r>
              <w:t>UL3/DL2</w:t>
            </w:r>
          </w:p>
        </w:tc>
        <w:tc>
          <w:tcPr>
            <w:tcW w:w="0" w:type="auto"/>
          </w:tcPr>
          <w:p w14:paraId="414A69DF" w14:textId="77777777" w:rsidR="0026486B" w:rsidRDefault="0026486B" w:rsidP="003C0887">
            <w:pPr>
              <w:spacing w:after="0"/>
            </w:pPr>
            <w:r>
              <w:t>Skipped. Applicable for PC3</w:t>
            </w:r>
          </w:p>
        </w:tc>
      </w:tr>
      <w:tr w:rsidR="0026486B" w14:paraId="73550B5A" w14:textId="77777777" w:rsidTr="00854E60">
        <w:trPr>
          <w:jc w:val="center"/>
        </w:trPr>
        <w:tc>
          <w:tcPr>
            <w:tcW w:w="0" w:type="auto"/>
          </w:tcPr>
          <w:p w14:paraId="6236C22E" w14:textId="77777777" w:rsidR="0026486B" w:rsidRDefault="0026486B" w:rsidP="003C0887">
            <w:pPr>
              <w:spacing w:after="0"/>
              <w:rPr>
                <w:b/>
                <w:bCs/>
              </w:rPr>
            </w:pPr>
            <w:r>
              <w:rPr>
                <w:b/>
                <w:bCs/>
              </w:rPr>
              <w:t>CA_n46-n78</w:t>
            </w:r>
          </w:p>
        </w:tc>
        <w:tc>
          <w:tcPr>
            <w:tcW w:w="0" w:type="auto"/>
          </w:tcPr>
          <w:p w14:paraId="69C44B34" w14:textId="77777777" w:rsidR="0026486B" w:rsidRDefault="0026486B" w:rsidP="003C0887">
            <w:pPr>
              <w:spacing w:after="0"/>
            </w:pPr>
            <w:r>
              <w:t>UL3/DL2</w:t>
            </w:r>
          </w:p>
        </w:tc>
        <w:tc>
          <w:tcPr>
            <w:tcW w:w="0" w:type="auto"/>
          </w:tcPr>
          <w:p w14:paraId="2A860AB2" w14:textId="77777777" w:rsidR="0026486B" w:rsidRDefault="0026486B" w:rsidP="003C0887">
            <w:pPr>
              <w:spacing w:after="0"/>
            </w:pPr>
            <w:r>
              <w:t>Skipped. Applicable for PC3</w:t>
            </w:r>
          </w:p>
        </w:tc>
      </w:tr>
    </w:tbl>
    <w:p w14:paraId="3583BD49" w14:textId="77777777" w:rsidR="00FD629F" w:rsidRPr="0026486B" w:rsidRDefault="00FD629F" w:rsidP="00BD5182">
      <w:pPr>
        <w:spacing w:after="60"/>
        <w:rPr>
          <w:color w:val="0070C0"/>
          <w:szCs w:val="24"/>
          <w:lang w:eastAsia="zh-CN"/>
        </w:rPr>
      </w:pPr>
    </w:p>
    <w:p w14:paraId="30C4B20F" w14:textId="68826674" w:rsidR="003C0887" w:rsidRDefault="003C0887" w:rsidP="003C0887">
      <w:pPr>
        <w:spacing w:after="0"/>
        <w:rPr>
          <w:rFonts w:eastAsia="Arial"/>
          <w:b/>
          <w:bCs/>
          <w:lang w:eastAsia="zh-CN"/>
        </w:rPr>
      </w:pPr>
      <w:r w:rsidRPr="006433A7">
        <w:rPr>
          <w:rFonts w:eastAsia="Arial"/>
          <w:b/>
          <w:bCs/>
          <w:u w:val="single"/>
          <w:lang w:eastAsia="zh-CN"/>
        </w:rPr>
        <w:t xml:space="preserve">Proposal </w:t>
      </w:r>
      <w:r w:rsidR="00F45A31">
        <w:rPr>
          <w:rFonts w:eastAsia="Arial"/>
          <w:b/>
          <w:bCs/>
          <w:u w:val="single"/>
          <w:lang w:eastAsia="zh-CN"/>
        </w:rPr>
        <w:t>7</w:t>
      </w:r>
      <w:r>
        <w:rPr>
          <w:rFonts w:eastAsia="Arial"/>
          <w:b/>
          <w:bCs/>
          <w:lang w:eastAsia="zh-CN"/>
        </w:rPr>
        <w:t>: C</w:t>
      </w:r>
      <w:r w:rsidRPr="00DF3F2B">
        <w:rPr>
          <w:rFonts w:eastAsia="Arial"/>
          <w:b/>
          <w:bCs/>
          <w:lang w:eastAsia="zh-CN"/>
        </w:rPr>
        <w:t xml:space="preserve">orrection of current </w:t>
      </w:r>
      <w:r>
        <w:rPr>
          <w:rFonts w:eastAsia="Arial"/>
          <w:b/>
          <w:bCs/>
          <w:lang w:eastAsia="zh-CN"/>
        </w:rPr>
        <w:t>even-</w:t>
      </w:r>
      <w:r w:rsidRPr="00DF3F2B">
        <w:rPr>
          <w:rFonts w:eastAsia="Arial"/>
          <w:b/>
          <w:bCs/>
          <w:lang w:eastAsia="zh-CN"/>
        </w:rPr>
        <w:t>harmonic mixing cases in 38.101-1</w:t>
      </w:r>
      <w:r>
        <w:rPr>
          <w:rFonts w:eastAsia="Arial"/>
          <w:b/>
          <w:bCs/>
          <w:lang w:eastAsia="zh-CN"/>
        </w:rPr>
        <w:t xml:space="preserve"> in the last column of the table below: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00"/>
        <w:gridCol w:w="960"/>
        <w:gridCol w:w="1796"/>
        <w:gridCol w:w="1421"/>
        <w:gridCol w:w="2568"/>
      </w:tblGrid>
      <w:tr w:rsidR="003C0887" w:rsidRPr="00392BEC" w14:paraId="16C4E0F9" w14:textId="77777777" w:rsidTr="00854E60">
        <w:trPr>
          <w:trHeight w:val="70"/>
          <w:jc w:val="center"/>
        </w:trPr>
        <w:tc>
          <w:tcPr>
            <w:tcW w:w="960" w:type="dxa"/>
            <w:shd w:val="clear" w:color="auto" w:fill="auto"/>
            <w:vAlign w:val="center"/>
            <w:hideMark/>
          </w:tcPr>
          <w:p w14:paraId="04EFAF10" w14:textId="77777777" w:rsidR="003C0887" w:rsidRPr="00392BEC" w:rsidRDefault="003C0887" w:rsidP="00854E60">
            <w:pPr>
              <w:spacing w:after="0"/>
              <w:jc w:val="center"/>
              <w:rPr>
                <w:rFonts w:asciiTheme="minorHAnsi" w:hAnsiTheme="minorHAnsi" w:cstheme="minorHAnsi"/>
                <w:b/>
                <w:bCs/>
                <w:color w:val="000000"/>
                <w:sz w:val="18"/>
                <w:szCs w:val="18"/>
                <w:lang w:val="en-US"/>
              </w:rPr>
            </w:pPr>
            <w:r w:rsidRPr="00392BEC">
              <w:rPr>
                <w:rFonts w:asciiTheme="minorHAnsi" w:hAnsiTheme="minorHAnsi" w:cstheme="minorHAnsi"/>
                <w:b/>
                <w:bCs/>
                <w:color w:val="000000"/>
                <w:sz w:val="18"/>
                <w:szCs w:val="18"/>
              </w:rPr>
              <w:t>UL band</w:t>
            </w:r>
          </w:p>
        </w:tc>
        <w:tc>
          <w:tcPr>
            <w:tcW w:w="1200" w:type="dxa"/>
            <w:shd w:val="clear" w:color="auto" w:fill="auto"/>
            <w:vAlign w:val="center"/>
            <w:hideMark/>
          </w:tcPr>
          <w:p w14:paraId="7A1BA278" w14:textId="77777777" w:rsidR="003C0887" w:rsidRPr="00392BEC" w:rsidRDefault="003C0887" w:rsidP="00854E60">
            <w:pPr>
              <w:spacing w:after="0"/>
              <w:jc w:val="center"/>
              <w:rPr>
                <w:rFonts w:asciiTheme="minorHAnsi" w:hAnsiTheme="minorHAnsi" w:cstheme="minorHAnsi"/>
                <w:b/>
                <w:bCs/>
                <w:color w:val="000000"/>
                <w:sz w:val="18"/>
                <w:szCs w:val="18"/>
                <w:lang w:val="en-US"/>
              </w:rPr>
            </w:pPr>
            <w:r w:rsidRPr="00392BEC">
              <w:rPr>
                <w:rFonts w:asciiTheme="minorHAnsi" w:hAnsiTheme="minorHAnsi" w:cstheme="minorHAnsi"/>
                <w:b/>
                <w:bCs/>
                <w:color w:val="000000"/>
                <w:sz w:val="18"/>
                <w:szCs w:val="18"/>
              </w:rPr>
              <w:t>Power Class</w:t>
            </w:r>
          </w:p>
        </w:tc>
        <w:tc>
          <w:tcPr>
            <w:tcW w:w="960" w:type="dxa"/>
            <w:shd w:val="clear" w:color="auto" w:fill="auto"/>
            <w:vAlign w:val="center"/>
            <w:hideMark/>
          </w:tcPr>
          <w:p w14:paraId="1134D580" w14:textId="77777777" w:rsidR="003C0887" w:rsidRPr="00392BEC" w:rsidRDefault="003C0887" w:rsidP="00854E60">
            <w:pPr>
              <w:spacing w:after="0"/>
              <w:jc w:val="center"/>
              <w:rPr>
                <w:rFonts w:asciiTheme="minorHAnsi" w:hAnsiTheme="minorHAnsi" w:cstheme="minorHAnsi"/>
                <w:b/>
                <w:bCs/>
                <w:color w:val="000000"/>
                <w:sz w:val="18"/>
                <w:szCs w:val="18"/>
                <w:lang w:val="en-US"/>
              </w:rPr>
            </w:pPr>
            <w:r w:rsidRPr="00392BEC">
              <w:rPr>
                <w:rFonts w:asciiTheme="minorHAnsi" w:hAnsiTheme="minorHAnsi" w:cstheme="minorHAnsi"/>
                <w:b/>
                <w:bCs/>
                <w:color w:val="000000"/>
                <w:sz w:val="18"/>
                <w:szCs w:val="18"/>
              </w:rPr>
              <w:t>DL band</w:t>
            </w:r>
          </w:p>
        </w:tc>
        <w:tc>
          <w:tcPr>
            <w:tcW w:w="1796" w:type="dxa"/>
          </w:tcPr>
          <w:p w14:paraId="32EF4560" w14:textId="77777777" w:rsidR="003C0887" w:rsidRPr="00392BEC" w:rsidRDefault="003C0887" w:rsidP="00854E60">
            <w:pPr>
              <w:spacing w:after="0"/>
              <w:jc w:val="center"/>
              <w:rPr>
                <w:rFonts w:asciiTheme="minorHAnsi" w:hAnsiTheme="minorHAnsi" w:cstheme="minorHAnsi"/>
                <w:b/>
                <w:bCs/>
                <w:color w:val="000000"/>
                <w:sz w:val="18"/>
                <w:szCs w:val="18"/>
                <w:lang w:eastAsia="zh-CN"/>
              </w:rPr>
            </w:pPr>
            <w:r>
              <w:rPr>
                <w:rFonts w:asciiTheme="minorHAnsi" w:hAnsiTheme="minorHAnsi" w:cstheme="minorHAnsi"/>
                <w:b/>
                <w:bCs/>
                <w:color w:val="000000"/>
                <w:sz w:val="18"/>
                <w:szCs w:val="18"/>
                <w:lang w:eastAsia="zh-CN"/>
              </w:rPr>
              <w:t>DL band range</w:t>
            </w:r>
          </w:p>
        </w:tc>
        <w:tc>
          <w:tcPr>
            <w:tcW w:w="1421" w:type="dxa"/>
            <w:shd w:val="clear" w:color="auto" w:fill="auto"/>
            <w:vAlign w:val="center"/>
            <w:hideMark/>
          </w:tcPr>
          <w:p w14:paraId="20453E5B" w14:textId="77777777" w:rsidR="003C0887" w:rsidRPr="00392BEC" w:rsidRDefault="003C0887" w:rsidP="00854E60">
            <w:pPr>
              <w:spacing w:after="0"/>
              <w:jc w:val="center"/>
              <w:rPr>
                <w:rFonts w:asciiTheme="minorHAnsi" w:hAnsiTheme="minorHAnsi" w:cstheme="minorHAnsi"/>
                <w:b/>
                <w:bCs/>
                <w:color w:val="000000"/>
                <w:sz w:val="18"/>
                <w:szCs w:val="18"/>
                <w:lang w:val="en-US"/>
              </w:rPr>
            </w:pPr>
            <w:r w:rsidRPr="00392BEC">
              <w:rPr>
                <w:rFonts w:asciiTheme="minorHAnsi" w:hAnsiTheme="minorHAnsi" w:cstheme="minorHAnsi"/>
                <w:b/>
                <w:bCs/>
                <w:color w:val="000000"/>
                <w:sz w:val="18"/>
                <w:szCs w:val="18"/>
                <w:lang w:eastAsia="zh-CN"/>
              </w:rPr>
              <w:t>UL/DL collision</w:t>
            </w:r>
          </w:p>
        </w:tc>
        <w:tc>
          <w:tcPr>
            <w:tcW w:w="2568" w:type="dxa"/>
          </w:tcPr>
          <w:p w14:paraId="1B75F1AB" w14:textId="77777777" w:rsidR="003C0887" w:rsidRPr="00392BEC" w:rsidRDefault="003C0887" w:rsidP="00854E60">
            <w:pPr>
              <w:spacing w:after="0"/>
              <w:jc w:val="center"/>
              <w:rPr>
                <w:rFonts w:asciiTheme="minorHAnsi" w:hAnsiTheme="minorHAnsi" w:cstheme="minorHAnsi"/>
                <w:b/>
                <w:bCs/>
                <w:color w:val="000000"/>
                <w:sz w:val="18"/>
                <w:szCs w:val="18"/>
                <w:lang w:eastAsia="zh-CN"/>
              </w:rPr>
            </w:pPr>
            <w:r>
              <w:rPr>
                <w:rFonts w:asciiTheme="minorHAnsi" w:hAnsiTheme="minorHAnsi" w:cstheme="minorHAnsi"/>
                <w:b/>
                <w:bCs/>
                <w:color w:val="000000"/>
                <w:sz w:val="18"/>
                <w:szCs w:val="18"/>
                <w:lang w:eastAsia="zh-CN"/>
              </w:rPr>
              <w:t>outcome</w:t>
            </w:r>
          </w:p>
        </w:tc>
      </w:tr>
      <w:tr w:rsidR="003C0887" w:rsidRPr="00392BEC" w14:paraId="3E3431B9" w14:textId="77777777" w:rsidTr="00854E60">
        <w:trPr>
          <w:trHeight w:val="70"/>
          <w:jc w:val="center"/>
        </w:trPr>
        <w:tc>
          <w:tcPr>
            <w:tcW w:w="960" w:type="dxa"/>
            <w:shd w:val="clear" w:color="auto" w:fill="auto"/>
            <w:vAlign w:val="center"/>
          </w:tcPr>
          <w:p w14:paraId="19F77E9C"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n46</w:t>
            </w:r>
          </w:p>
        </w:tc>
        <w:tc>
          <w:tcPr>
            <w:tcW w:w="1200" w:type="dxa"/>
            <w:shd w:val="clear" w:color="auto" w:fill="auto"/>
            <w:noWrap/>
            <w:vAlign w:val="center"/>
          </w:tcPr>
          <w:p w14:paraId="46C0EB75"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PC5</w:t>
            </w:r>
          </w:p>
        </w:tc>
        <w:tc>
          <w:tcPr>
            <w:tcW w:w="960" w:type="dxa"/>
            <w:shd w:val="clear" w:color="auto" w:fill="auto"/>
            <w:vAlign w:val="center"/>
          </w:tcPr>
          <w:p w14:paraId="7215B799"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w:t>
            </w:r>
          </w:p>
        </w:tc>
        <w:tc>
          <w:tcPr>
            <w:tcW w:w="1796" w:type="dxa"/>
            <w:shd w:val="clear" w:color="auto" w:fill="auto"/>
          </w:tcPr>
          <w:p w14:paraId="46316F74"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color w:val="000000"/>
                <w:sz w:val="18"/>
                <w:szCs w:val="18"/>
                <w:lang w:val="en-US"/>
              </w:rPr>
              <w:t>&gt;2 GHz and &lt;3 GHz</w:t>
            </w:r>
          </w:p>
        </w:tc>
        <w:tc>
          <w:tcPr>
            <w:tcW w:w="1421" w:type="dxa"/>
            <w:shd w:val="clear" w:color="auto" w:fill="auto"/>
            <w:vAlign w:val="center"/>
          </w:tcPr>
          <w:p w14:paraId="718D8D2E"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sidRPr="00392BEC">
              <w:rPr>
                <w:rFonts w:asciiTheme="minorHAnsi" w:hAnsiTheme="minorHAnsi" w:cstheme="minorHAnsi"/>
                <w:bCs/>
                <w:color w:val="000000"/>
                <w:sz w:val="18"/>
                <w:szCs w:val="18"/>
                <w:lang w:eastAsia="zh-CN"/>
              </w:rPr>
              <w:t>UL1/DL2</w:t>
            </w:r>
          </w:p>
        </w:tc>
        <w:tc>
          <w:tcPr>
            <w:tcW w:w="2568" w:type="dxa"/>
          </w:tcPr>
          <w:p w14:paraId="5E6E07F5"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Specification kept</w:t>
            </w:r>
          </w:p>
        </w:tc>
      </w:tr>
      <w:tr w:rsidR="003C0887" w:rsidRPr="00392BEC" w14:paraId="349C8352" w14:textId="77777777" w:rsidTr="00854E60">
        <w:trPr>
          <w:trHeight w:val="70"/>
          <w:jc w:val="center"/>
        </w:trPr>
        <w:tc>
          <w:tcPr>
            <w:tcW w:w="960" w:type="dxa"/>
            <w:shd w:val="clear" w:color="auto" w:fill="auto"/>
            <w:vAlign w:val="center"/>
            <w:hideMark/>
          </w:tcPr>
          <w:p w14:paraId="73645960"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n3</w:t>
            </w:r>
          </w:p>
        </w:tc>
        <w:tc>
          <w:tcPr>
            <w:tcW w:w="1200" w:type="dxa"/>
            <w:shd w:val="clear" w:color="auto" w:fill="auto"/>
            <w:noWrap/>
            <w:vAlign w:val="center"/>
            <w:hideMark/>
          </w:tcPr>
          <w:p w14:paraId="6BC5A98A"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hideMark/>
          </w:tcPr>
          <w:p w14:paraId="1906021B"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n26</w:t>
            </w:r>
          </w:p>
        </w:tc>
        <w:tc>
          <w:tcPr>
            <w:tcW w:w="1796" w:type="dxa"/>
            <w:shd w:val="clear" w:color="auto" w:fill="auto"/>
          </w:tcPr>
          <w:p w14:paraId="168B79BD"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&lt;1 GHz</w:t>
            </w:r>
          </w:p>
        </w:tc>
        <w:tc>
          <w:tcPr>
            <w:tcW w:w="1421" w:type="dxa"/>
            <w:shd w:val="clear" w:color="auto" w:fill="auto"/>
            <w:vAlign w:val="center"/>
            <w:hideMark/>
          </w:tcPr>
          <w:p w14:paraId="7FC9F669"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bCs/>
                <w:color w:val="000000"/>
                <w:sz w:val="18"/>
                <w:szCs w:val="18"/>
                <w:lang w:eastAsia="zh-CN"/>
              </w:rPr>
              <w:t>UL1/DL2</w:t>
            </w:r>
          </w:p>
        </w:tc>
        <w:tc>
          <w:tcPr>
            <w:tcW w:w="2568" w:type="dxa"/>
          </w:tcPr>
          <w:p w14:paraId="01FF278A" w14:textId="77777777" w:rsidR="003C0887" w:rsidRPr="000543BA" w:rsidRDefault="003C0887" w:rsidP="00854E60">
            <w:pPr>
              <w:spacing w:after="0"/>
              <w:jc w:val="center"/>
              <w:rPr>
                <w:rFonts w:asciiTheme="minorHAnsi" w:hAnsiTheme="minorHAnsi" w:cstheme="minorHAnsi"/>
                <w:b/>
                <w:color w:val="000000"/>
                <w:sz w:val="18"/>
                <w:szCs w:val="18"/>
                <w:lang w:eastAsia="zh-CN"/>
              </w:rPr>
            </w:pPr>
            <w:r w:rsidRPr="000543BA">
              <w:rPr>
                <w:rFonts w:asciiTheme="minorHAnsi" w:hAnsiTheme="minorHAnsi" w:cstheme="minorHAnsi"/>
                <w:b/>
                <w:color w:val="000000"/>
                <w:sz w:val="18"/>
                <w:szCs w:val="18"/>
                <w:lang w:eastAsia="zh-CN"/>
              </w:rPr>
              <w:t>MSD can be removed for PC3</w:t>
            </w:r>
          </w:p>
        </w:tc>
      </w:tr>
      <w:tr w:rsidR="003C0887" w:rsidRPr="00392BEC" w14:paraId="3B365404" w14:textId="77777777" w:rsidTr="00854E60">
        <w:trPr>
          <w:trHeight w:val="70"/>
          <w:jc w:val="center"/>
        </w:trPr>
        <w:tc>
          <w:tcPr>
            <w:tcW w:w="960" w:type="dxa"/>
            <w:shd w:val="clear" w:color="auto" w:fill="auto"/>
            <w:vAlign w:val="center"/>
          </w:tcPr>
          <w:p w14:paraId="73669E61"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42D6EBEB"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tcPr>
          <w:p w14:paraId="4A2579CD"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n70</w:t>
            </w:r>
          </w:p>
        </w:tc>
        <w:tc>
          <w:tcPr>
            <w:tcW w:w="1796" w:type="dxa"/>
            <w:shd w:val="clear" w:color="auto" w:fill="auto"/>
          </w:tcPr>
          <w:p w14:paraId="1ABE88BD"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color w:val="000000"/>
                <w:sz w:val="18"/>
                <w:szCs w:val="18"/>
                <w:lang w:val="en-US"/>
              </w:rPr>
              <w:t>&gt;1.5 GHz and &lt;2 GHz</w:t>
            </w:r>
          </w:p>
        </w:tc>
        <w:tc>
          <w:tcPr>
            <w:tcW w:w="1421" w:type="dxa"/>
            <w:shd w:val="clear" w:color="auto" w:fill="auto"/>
            <w:vAlign w:val="center"/>
          </w:tcPr>
          <w:p w14:paraId="1A907748"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bCs/>
                <w:color w:val="000000"/>
                <w:sz w:val="18"/>
                <w:szCs w:val="18"/>
                <w:lang w:eastAsia="zh-CN"/>
              </w:rPr>
              <w:t>UL1/DL2</w:t>
            </w:r>
          </w:p>
        </w:tc>
        <w:tc>
          <w:tcPr>
            <w:tcW w:w="2568" w:type="dxa"/>
          </w:tcPr>
          <w:p w14:paraId="333CB69C"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Specification kept</w:t>
            </w:r>
          </w:p>
        </w:tc>
      </w:tr>
      <w:tr w:rsidR="003C0887" w:rsidRPr="00392BEC" w14:paraId="1F8955C5" w14:textId="77777777" w:rsidTr="00854E60">
        <w:trPr>
          <w:trHeight w:val="70"/>
          <w:jc w:val="center"/>
        </w:trPr>
        <w:tc>
          <w:tcPr>
            <w:tcW w:w="960" w:type="dxa"/>
            <w:shd w:val="clear" w:color="auto" w:fill="auto"/>
            <w:vAlign w:val="center"/>
          </w:tcPr>
          <w:p w14:paraId="2E41F306"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3314F14A"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PC3/2/1.5</w:t>
            </w:r>
          </w:p>
        </w:tc>
        <w:tc>
          <w:tcPr>
            <w:tcW w:w="960" w:type="dxa"/>
            <w:shd w:val="clear" w:color="auto" w:fill="auto"/>
            <w:vAlign w:val="center"/>
          </w:tcPr>
          <w:p w14:paraId="457981FE"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n2</w:t>
            </w:r>
          </w:p>
        </w:tc>
        <w:tc>
          <w:tcPr>
            <w:tcW w:w="1796" w:type="dxa"/>
            <w:shd w:val="clear" w:color="auto" w:fill="auto"/>
          </w:tcPr>
          <w:p w14:paraId="617CCC81" w14:textId="77777777" w:rsidR="003C0887" w:rsidRDefault="003C0887" w:rsidP="00854E60">
            <w:pPr>
              <w:spacing w:after="0"/>
              <w:jc w:val="center"/>
              <w:rPr>
                <w:rFonts w:asciiTheme="minorHAnsi" w:hAnsiTheme="minorHAnsi" w:cstheme="minorHAnsi"/>
                <w:bCs/>
                <w:color w:val="000000"/>
                <w:sz w:val="18"/>
                <w:szCs w:val="18"/>
                <w:lang w:eastAsia="zh-CN"/>
              </w:rPr>
            </w:pPr>
            <w:r w:rsidRPr="00630683">
              <w:rPr>
                <w:rFonts w:asciiTheme="minorHAnsi" w:hAnsiTheme="minorHAnsi" w:cstheme="minorHAnsi"/>
                <w:color w:val="000000"/>
                <w:sz w:val="18"/>
                <w:szCs w:val="18"/>
                <w:lang w:val="en-US"/>
              </w:rPr>
              <w:t>&gt;1</w:t>
            </w:r>
            <w:r>
              <w:rPr>
                <w:rFonts w:asciiTheme="minorHAnsi" w:hAnsiTheme="minorHAnsi" w:cstheme="minorHAnsi"/>
                <w:color w:val="000000"/>
                <w:sz w:val="18"/>
                <w:szCs w:val="18"/>
                <w:lang w:val="en-US"/>
              </w:rPr>
              <w:t xml:space="preserve">.5 </w:t>
            </w:r>
            <w:r w:rsidRPr="00630683">
              <w:rPr>
                <w:rFonts w:asciiTheme="minorHAnsi" w:hAnsiTheme="minorHAnsi" w:cstheme="minorHAnsi"/>
                <w:color w:val="000000"/>
                <w:sz w:val="18"/>
                <w:szCs w:val="18"/>
                <w:lang w:val="en-US"/>
              </w:rPr>
              <w:t>GHz and &lt;</w:t>
            </w:r>
            <w:r>
              <w:rPr>
                <w:rFonts w:asciiTheme="minorHAnsi" w:hAnsiTheme="minorHAnsi" w:cstheme="minorHAnsi"/>
                <w:color w:val="000000"/>
                <w:sz w:val="18"/>
                <w:szCs w:val="18"/>
                <w:lang w:val="en-US"/>
              </w:rPr>
              <w:t>2</w:t>
            </w:r>
            <w:r w:rsidRPr="00630683">
              <w:rPr>
                <w:rFonts w:asciiTheme="minorHAnsi" w:hAnsiTheme="minorHAnsi" w:cstheme="minorHAnsi"/>
                <w:color w:val="000000"/>
                <w:sz w:val="18"/>
                <w:szCs w:val="18"/>
                <w:lang w:val="en-US"/>
              </w:rPr>
              <w:t xml:space="preserve"> GHz</w:t>
            </w:r>
          </w:p>
        </w:tc>
        <w:tc>
          <w:tcPr>
            <w:tcW w:w="1421" w:type="dxa"/>
            <w:shd w:val="clear" w:color="auto" w:fill="auto"/>
            <w:vAlign w:val="center"/>
          </w:tcPr>
          <w:p w14:paraId="0BBE6BE6"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bCs/>
                <w:color w:val="000000"/>
                <w:sz w:val="18"/>
                <w:szCs w:val="18"/>
                <w:lang w:val="en-US" w:eastAsia="zh-CN"/>
              </w:rPr>
              <w:t>UL1/DL2</w:t>
            </w:r>
          </w:p>
        </w:tc>
        <w:tc>
          <w:tcPr>
            <w:tcW w:w="2568" w:type="dxa"/>
          </w:tcPr>
          <w:p w14:paraId="233E13C6" w14:textId="77777777" w:rsidR="003C0887" w:rsidRPr="00392BEC" w:rsidRDefault="003C0887" w:rsidP="00854E60">
            <w:pPr>
              <w:spacing w:after="0"/>
              <w:jc w:val="center"/>
              <w:rPr>
                <w:rFonts w:asciiTheme="minorHAnsi" w:hAnsiTheme="minorHAnsi" w:cstheme="minorHAnsi"/>
                <w:bCs/>
                <w:color w:val="000000"/>
                <w:sz w:val="18"/>
                <w:szCs w:val="18"/>
                <w:lang w:val="en-US" w:eastAsia="zh-CN"/>
              </w:rPr>
            </w:pPr>
            <w:r>
              <w:rPr>
                <w:rFonts w:asciiTheme="minorHAnsi" w:hAnsiTheme="minorHAnsi" w:cstheme="minorHAnsi"/>
                <w:bCs/>
                <w:color w:val="000000"/>
                <w:sz w:val="18"/>
                <w:szCs w:val="18"/>
                <w:lang w:eastAsia="zh-CN"/>
              </w:rPr>
              <w:t>Specification kept</w:t>
            </w:r>
          </w:p>
        </w:tc>
      </w:tr>
      <w:tr w:rsidR="003C0887" w:rsidRPr="00392BEC" w14:paraId="51BC33E9" w14:textId="77777777" w:rsidTr="00854E60">
        <w:trPr>
          <w:trHeight w:val="70"/>
          <w:jc w:val="center"/>
        </w:trPr>
        <w:tc>
          <w:tcPr>
            <w:tcW w:w="960" w:type="dxa"/>
            <w:shd w:val="clear" w:color="auto" w:fill="auto"/>
            <w:vAlign w:val="center"/>
          </w:tcPr>
          <w:p w14:paraId="72AC1AF0"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4F92681E"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PC3/2/1.5</w:t>
            </w:r>
          </w:p>
        </w:tc>
        <w:tc>
          <w:tcPr>
            <w:tcW w:w="960" w:type="dxa"/>
            <w:shd w:val="clear" w:color="auto" w:fill="auto"/>
            <w:vAlign w:val="center"/>
          </w:tcPr>
          <w:p w14:paraId="3EB11559"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n25</w:t>
            </w:r>
          </w:p>
        </w:tc>
        <w:tc>
          <w:tcPr>
            <w:tcW w:w="1796" w:type="dxa"/>
            <w:shd w:val="clear" w:color="auto" w:fill="auto"/>
          </w:tcPr>
          <w:p w14:paraId="2A8CD7FE" w14:textId="77777777" w:rsidR="003C0887" w:rsidRDefault="003C0887" w:rsidP="00854E60">
            <w:pPr>
              <w:spacing w:after="0"/>
              <w:jc w:val="center"/>
              <w:rPr>
                <w:rFonts w:asciiTheme="minorHAnsi" w:hAnsiTheme="minorHAnsi" w:cstheme="minorHAnsi"/>
                <w:bCs/>
                <w:color w:val="000000"/>
                <w:sz w:val="18"/>
                <w:szCs w:val="18"/>
                <w:lang w:eastAsia="zh-CN"/>
              </w:rPr>
            </w:pPr>
            <w:r w:rsidRPr="00630683">
              <w:rPr>
                <w:rFonts w:asciiTheme="minorHAnsi" w:hAnsiTheme="minorHAnsi" w:cstheme="minorHAnsi"/>
                <w:color w:val="000000"/>
                <w:sz w:val="18"/>
                <w:szCs w:val="18"/>
                <w:lang w:val="en-US"/>
              </w:rPr>
              <w:t>&gt;1</w:t>
            </w:r>
            <w:r>
              <w:rPr>
                <w:rFonts w:asciiTheme="minorHAnsi" w:hAnsiTheme="minorHAnsi" w:cstheme="minorHAnsi"/>
                <w:color w:val="000000"/>
                <w:sz w:val="18"/>
                <w:szCs w:val="18"/>
                <w:lang w:val="en-US"/>
              </w:rPr>
              <w:t xml:space="preserve">.5 </w:t>
            </w:r>
            <w:r w:rsidRPr="00630683">
              <w:rPr>
                <w:rFonts w:asciiTheme="minorHAnsi" w:hAnsiTheme="minorHAnsi" w:cstheme="minorHAnsi"/>
                <w:color w:val="000000"/>
                <w:sz w:val="18"/>
                <w:szCs w:val="18"/>
                <w:lang w:val="en-US"/>
              </w:rPr>
              <w:t>GHz and &lt;</w:t>
            </w:r>
            <w:r>
              <w:rPr>
                <w:rFonts w:asciiTheme="minorHAnsi" w:hAnsiTheme="minorHAnsi" w:cstheme="minorHAnsi"/>
                <w:color w:val="000000"/>
                <w:sz w:val="18"/>
                <w:szCs w:val="18"/>
                <w:lang w:val="en-US"/>
              </w:rPr>
              <w:t>2</w:t>
            </w:r>
            <w:r w:rsidRPr="00630683">
              <w:rPr>
                <w:rFonts w:asciiTheme="minorHAnsi" w:hAnsiTheme="minorHAnsi" w:cstheme="minorHAnsi"/>
                <w:color w:val="000000"/>
                <w:sz w:val="18"/>
                <w:szCs w:val="18"/>
                <w:lang w:val="en-US"/>
              </w:rPr>
              <w:t xml:space="preserve"> GHz</w:t>
            </w:r>
          </w:p>
        </w:tc>
        <w:tc>
          <w:tcPr>
            <w:tcW w:w="1421" w:type="dxa"/>
            <w:shd w:val="clear" w:color="auto" w:fill="auto"/>
            <w:vAlign w:val="center"/>
          </w:tcPr>
          <w:p w14:paraId="7846EAE2"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bCs/>
                <w:color w:val="000000"/>
                <w:sz w:val="18"/>
                <w:szCs w:val="18"/>
                <w:lang w:val="en-US" w:eastAsia="zh-CN"/>
              </w:rPr>
              <w:t>UL1/DL2</w:t>
            </w:r>
          </w:p>
        </w:tc>
        <w:tc>
          <w:tcPr>
            <w:tcW w:w="2568" w:type="dxa"/>
          </w:tcPr>
          <w:p w14:paraId="53ADE878" w14:textId="77777777" w:rsidR="003C0887" w:rsidRPr="00392BEC" w:rsidRDefault="003C0887" w:rsidP="00854E60">
            <w:pPr>
              <w:spacing w:after="0"/>
              <w:jc w:val="center"/>
              <w:rPr>
                <w:rFonts w:asciiTheme="minorHAnsi" w:hAnsiTheme="minorHAnsi" w:cstheme="minorHAnsi"/>
                <w:bCs/>
                <w:color w:val="000000"/>
                <w:sz w:val="18"/>
                <w:szCs w:val="18"/>
                <w:lang w:val="en-US" w:eastAsia="zh-CN"/>
              </w:rPr>
            </w:pPr>
            <w:r>
              <w:rPr>
                <w:rFonts w:asciiTheme="minorHAnsi" w:hAnsiTheme="minorHAnsi" w:cstheme="minorHAnsi"/>
                <w:bCs/>
                <w:color w:val="000000"/>
                <w:sz w:val="18"/>
                <w:szCs w:val="18"/>
                <w:lang w:eastAsia="zh-CN"/>
              </w:rPr>
              <w:t>Specification kept</w:t>
            </w:r>
          </w:p>
        </w:tc>
      </w:tr>
      <w:tr w:rsidR="003C0887" w:rsidRPr="00392BEC" w14:paraId="10527D72" w14:textId="77777777" w:rsidTr="00854E60">
        <w:trPr>
          <w:trHeight w:val="70"/>
          <w:jc w:val="center"/>
        </w:trPr>
        <w:tc>
          <w:tcPr>
            <w:tcW w:w="960" w:type="dxa"/>
            <w:shd w:val="clear" w:color="auto" w:fill="auto"/>
            <w:vAlign w:val="center"/>
          </w:tcPr>
          <w:p w14:paraId="3C205633"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eastAsia="等线" w:hAnsiTheme="minorHAnsi" w:cstheme="minorHAnsi"/>
                <w:color w:val="000000"/>
                <w:sz w:val="18"/>
                <w:szCs w:val="18"/>
                <w:lang w:eastAsia="zh-CN"/>
              </w:rPr>
              <w:t>n77</w:t>
            </w:r>
          </w:p>
        </w:tc>
        <w:tc>
          <w:tcPr>
            <w:tcW w:w="1200" w:type="dxa"/>
            <w:shd w:val="clear" w:color="auto" w:fill="auto"/>
            <w:noWrap/>
            <w:vAlign w:val="center"/>
          </w:tcPr>
          <w:p w14:paraId="3F97B33A"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PC2/PC1.5</w:t>
            </w:r>
          </w:p>
        </w:tc>
        <w:tc>
          <w:tcPr>
            <w:tcW w:w="960" w:type="dxa"/>
            <w:shd w:val="clear" w:color="auto" w:fill="auto"/>
            <w:vAlign w:val="center"/>
          </w:tcPr>
          <w:p w14:paraId="39C38399"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eastAsia="等线" w:hAnsiTheme="minorHAnsi" w:cstheme="minorHAnsi"/>
                <w:color w:val="000000"/>
                <w:sz w:val="18"/>
                <w:szCs w:val="18"/>
                <w:lang w:eastAsia="zh-CN"/>
              </w:rPr>
              <w:t>n3</w:t>
            </w:r>
          </w:p>
        </w:tc>
        <w:tc>
          <w:tcPr>
            <w:tcW w:w="1796" w:type="dxa"/>
            <w:shd w:val="clear" w:color="auto" w:fill="auto"/>
          </w:tcPr>
          <w:p w14:paraId="1C9C6205"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color w:val="000000"/>
                <w:sz w:val="18"/>
                <w:szCs w:val="18"/>
                <w:lang w:val="en-US"/>
              </w:rPr>
              <w:t>&gt;1.5 GHz and &lt;2 GHz</w:t>
            </w:r>
          </w:p>
        </w:tc>
        <w:tc>
          <w:tcPr>
            <w:tcW w:w="1421" w:type="dxa"/>
            <w:shd w:val="clear" w:color="auto" w:fill="auto"/>
            <w:vAlign w:val="center"/>
          </w:tcPr>
          <w:p w14:paraId="366920B3"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color w:val="000000"/>
                <w:sz w:val="18"/>
                <w:szCs w:val="18"/>
                <w:lang w:val="en-US"/>
              </w:rPr>
              <w:t>UL1/DL2</w:t>
            </w:r>
          </w:p>
        </w:tc>
        <w:tc>
          <w:tcPr>
            <w:tcW w:w="2568" w:type="dxa"/>
          </w:tcPr>
          <w:p w14:paraId="7A18466B" w14:textId="77777777" w:rsidR="003C0887" w:rsidRPr="00392BEC"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bCs/>
                <w:color w:val="000000"/>
                <w:sz w:val="18"/>
                <w:szCs w:val="18"/>
                <w:lang w:eastAsia="zh-CN"/>
              </w:rPr>
              <w:t>Specification kept</w:t>
            </w:r>
          </w:p>
        </w:tc>
      </w:tr>
      <w:tr w:rsidR="003C0887" w:rsidRPr="00392BEC" w14:paraId="2427396E" w14:textId="77777777" w:rsidTr="00854E60">
        <w:trPr>
          <w:trHeight w:val="70"/>
          <w:jc w:val="center"/>
        </w:trPr>
        <w:tc>
          <w:tcPr>
            <w:tcW w:w="960" w:type="dxa"/>
            <w:shd w:val="clear" w:color="auto" w:fill="auto"/>
            <w:vAlign w:val="center"/>
          </w:tcPr>
          <w:p w14:paraId="47A33A95"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n78</w:t>
            </w:r>
          </w:p>
        </w:tc>
        <w:tc>
          <w:tcPr>
            <w:tcW w:w="1200" w:type="dxa"/>
            <w:shd w:val="clear" w:color="auto" w:fill="auto"/>
            <w:noWrap/>
            <w:vAlign w:val="center"/>
          </w:tcPr>
          <w:p w14:paraId="5C0B3A7F"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PC2</w:t>
            </w:r>
          </w:p>
        </w:tc>
        <w:tc>
          <w:tcPr>
            <w:tcW w:w="960" w:type="dxa"/>
            <w:shd w:val="clear" w:color="auto" w:fill="auto"/>
            <w:vAlign w:val="center"/>
          </w:tcPr>
          <w:p w14:paraId="35D00835"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n3</w:t>
            </w:r>
          </w:p>
        </w:tc>
        <w:tc>
          <w:tcPr>
            <w:tcW w:w="1796" w:type="dxa"/>
            <w:shd w:val="clear" w:color="auto" w:fill="auto"/>
          </w:tcPr>
          <w:p w14:paraId="08D7AC94" w14:textId="77777777" w:rsidR="003C0887"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&gt;1.5 GHz and &lt;2 GHz</w:t>
            </w:r>
          </w:p>
        </w:tc>
        <w:tc>
          <w:tcPr>
            <w:tcW w:w="1421" w:type="dxa"/>
            <w:shd w:val="clear" w:color="auto" w:fill="auto"/>
            <w:vAlign w:val="center"/>
          </w:tcPr>
          <w:p w14:paraId="55045CA4"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UL1/DL2</w:t>
            </w:r>
          </w:p>
        </w:tc>
        <w:tc>
          <w:tcPr>
            <w:tcW w:w="2568" w:type="dxa"/>
          </w:tcPr>
          <w:p w14:paraId="2362E63B" w14:textId="77777777" w:rsidR="003C0887" w:rsidRPr="00392BEC"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bCs/>
                <w:color w:val="000000"/>
                <w:sz w:val="18"/>
                <w:szCs w:val="18"/>
                <w:lang w:eastAsia="zh-CN"/>
              </w:rPr>
              <w:t>Specification kept</w:t>
            </w:r>
          </w:p>
        </w:tc>
      </w:tr>
      <w:tr w:rsidR="003C0887" w:rsidRPr="00392BEC" w14:paraId="67E84825" w14:textId="77777777" w:rsidTr="00854E60">
        <w:trPr>
          <w:trHeight w:val="70"/>
          <w:jc w:val="center"/>
        </w:trPr>
        <w:tc>
          <w:tcPr>
            <w:tcW w:w="960" w:type="dxa"/>
            <w:shd w:val="clear" w:color="auto" w:fill="auto"/>
            <w:vAlign w:val="center"/>
          </w:tcPr>
          <w:p w14:paraId="0FD2FC31"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w:t>
            </w:r>
          </w:p>
        </w:tc>
        <w:tc>
          <w:tcPr>
            <w:tcW w:w="1200" w:type="dxa"/>
            <w:shd w:val="clear" w:color="auto" w:fill="auto"/>
            <w:noWrap/>
            <w:vAlign w:val="center"/>
          </w:tcPr>
          <w:p w14:paraId="2C21A55D"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tcPr>
          <w:p w14:paraId="21D1B827"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n71</w:t>
            </w:r>
          </w:p>
        </w:tc>
        <w:tc>
          <w:tcPr>
            <w:tcW w:w="1796" w:type="dxa"/>
            <w:shd w:val="clear" w:color="auto" w:fill="auto"/>
          </w:tcPr>
          <w:p w14:paraId="05928212"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&lt;1 GHz</w:t>
            </w:r>
          </w:p>
        </w:tc>
        <w:tc>
          <w:tcPr>
            <w:tcW w:w="1421" w:type="dxa"/>
            <w:shd w:val="clear" w:color="auto" w:fill="auto"/>
            <w:vAlign w:val="center"/>
          </w:tcPr>
          <w:p w14:paraId="60948E1B"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color w:val="000000"/>
                <w:sz w:val="18"/>
                <w:szCs w:val="18"/>
              </w:rPr>
              <w:t>UL1/ DL4</w:t>
            </w:r>
          </w:p>
        </w:tc>
        <w:tc>
          <w:tcPr>
            <w:tcW w:w="2568" w:type="dxa"/>
          </w:tcPr>
          <w:p w14:paraId="3E1C8A09"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bCs/>
                <w:color w:val="000000"/>
                <w:sz w:val="18"/>
                <w:szCs w:val="18"/>
                <w:lang w:eastAsia="zh-CN"/>
              </w:rPr>
              <w:t>Specification kept</w:t>
            </w:r>
          </w:p>
        </w:tc>
      </w:tr>
      <w:tr w:rsidR="003C0887" w:rsidRPr="00392BEC" w14:paraId="65F74135" w14:textId="77777777" w:rsidTr="00854E60">
        <w:trPr>
          <w:trHeight w:val="70"/>
          <w:jc w:val="center"/>
        </w:trPr>
        <w:tc>
          <w:tcPr>
            <w:tcW w:w="960" w:type="dxa"/>
            <w:shd w:val="clear" w:color="auto" w:fill="auto"/>
            <w:vAlign w:val="center"/>
          </w:tcPr>
          <w:p w14:paraId="55249B37"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78637CC5"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tcPr>
          <w:p w14:paraId="1BB69212" w14:textId="77777777" w:rsidR="003C0887" w:rsidRPr="00392BEC" w:rsidRDefault="003C0887" w:rsidP="00854E60">
            <w:pPr>
              <w:spacing w:after="0"/>
              <w:jc w:val="center"/>
              <w:rPr>
                <w:rFonts w:asciiTheme="minorHAnsi" w:hAnsiTheme="minorHAnsi" w:cstheme="minorHAnsi"/>
                <w:color w:val="000000"/>
                <w:sz w:val="18"/>
                <w:szCs w:val="18"/>
                <w:lang w:eastAsia="zh-CN"/>
              </w:rPr>
            </w:pPr>
            <w:r w:rsidRPr="00392BEC">
              <w:rPr>
                <w:rFonts w:asciiTheme="minorHAnsi" w:hAnsiTheme="minorHAnsi" w:cstheme="minorHAnsi"/>
                <w:color w:val="000000"/>
                <w:sz w:val="18"/>
                <w:szCs w:val="18"/>
                <w:lang w:eastAsia="zh-CN"/>
              </w:rPr>
              <w:t>n8</w:t>
            </w:r>
          </w:p>
        </w:tc>
        <w:tc>
          <w:tcPr>
            <w:tcW w:w="1796" w:type="dxa"/>
            <w:shd w:val="clear" w:color="auto" w:fill="auto"/>
          </w:tcPr>
          <w:p w14:paraId="460E83CC" w14:textId="77777777" w:rsidR="003C0887"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&lt;1 GHz</w:t>
            </w:r>
          </w:p>
        </w:tc>
        <w:tc>
          <w:tcPr>
            <w:tcW w:w="1421" w:type="dxa"/>
            <w:shd w:val="clear" w:color="auto" w:fill="auto"/>
            <w:vAlign w:val="center"/>
          </w:tcPr>
          <w:p w14:paraId="35E2F8FC" w14:textId="77777777" w:rsidR="003C0887" w:rsidRPr="00392BEC" w:rsidRDefault="003C0887" w:rsidP="00854E60">
            <w:pPr>
              <w:spacing w:after="0"/>
              <w:jc w:val="center"/>
              <w:rPr>
                <w:rFonts w:asciiTheme="minorHAnsi" w:hAnsiTheme="minorHAnsi" w:cstheme="minorHAnsi"/>
                <w:color w:val="000000"/>
                <w:sz w:val="18"/>
                <w:szCs w:val="18"/>
              </w:rPr>
            </w:pPr>
            <w:r w:rsidRPr="00392BEC">
              <w:rPr>
                <w:rFonts w:asciiTheme="minorHAnsi" w:hAnsiTheme="minorHAnsi" w:cstheme="minorHAnsi"/>
                <w:color w:val="000000"/>
                <w:sz w:val="18"/>
                <w:szCs w:val="18"/>
                <w:lang w:val="en-US"/>
              </w:rPr>
              <w:t>UL1/DL4</w:t>
            </w:r>
          </w:p>
        </w:tc>
        <w:tc>
          <w:tcPr>
            <w:tcW w:w="2568" w:type="dxa"/>
          </w:tcPr>
          <w:p w14:paraId="5F76A726" w14:textId="77777777" w:rsidR="003C0887" w:rsidRPr="00392BEC"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bCs/>
                <w:color w:val="000000"/>
                <w:sz w:val="18"/>
                <w:szCs w:val="18"/>
                <w:lang w:eastAsia="zh-CN"/>
              </w:rPr>
              <w:t>Specification kept</w:t>
            </w:r>
          </w:p>
        </w:tc>
      </w:tr>
      <w:tr w:rsidR="003C0887" w:rsidRPr="00392BEC" w14:paraId="1836D21A" w14:textId="77777777" w:rsidTr="00854E60">
        <w:trPr>
          <w:trHeight w:val="70"/>
          <w:jc w:val="center"/>
        </w:trPr>
        <w:tc>
          <w:tcPr>
            <w:tcW w:w="960" w:type="dxa"/>
            <w:shd w:val="clear" w:color="auto" w:fill="auto"/>
            <w:vAlign w:val="center"/>
          </w:tcPr>
          <w:p w14:paraId="598D7761"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rPr>
              <w:lastRenderedPageBreak/>
              <w:t>n78</w:t>
            </w:r>
          </w:p>
        </w:tc>
        <w:tc>
          <w:tcPr>
            <w:tcW w:w="1200" w:type="dxa"/>
            <w:shd w:val="clear" w:color="auto" w:fill="auto"/>
            <w:noWrap/>
            <w:vAlign w:val="center"/>
          </w:tcPr>
          <w:p w14:paraId="23299803"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PC2</w:t>
            </w:r>
          </w:p>
        </w:tc>
        <w:tc>
          <w:tcPr>
            <w:tcW w:w="960" w:type="dxa"/>
            <w:shd w:val="clear" w:color="auto" w:fill="auto"/>
            <w:vAlign w:val="center"/>
          </w:tcPr>
          <w:p w14:paraId="0DB9616B"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rPr>
              <w:t>n8</w:t>
            </w:r>
          </w:p>
        </w:tc>
        <w:tc>
          <w:tcPr>
            <w:tcW w:w="1796" w:type="dxa"/>
            <w:shd w:val="clear" w:color="auto" w:fill="auto"/>
          </w:tcPr>
          <w:p w14:paraId="1BDAED70"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&lt;1 GHz</w:t>
            </w:r>
          </w:p>
        </w:tc>
        <w:tc>
          <w:tcPr>
            <w:tcW w:w="1421" w:type="dxa"/>
            <w:shd w:val="clear" w:color="auto" w:fill="auto"/>
            <w:vAlign w:val="center"/>
          </w:tcPr>
          <w:p w14:paraId="38D39191"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UL1/DL4</w:t>
            </w:r>
          </w:p>
        </w:tc>
        <w:tc>
          <w:tcPr>
            <w:tcW w:w="2568" w:type="dxa"/>
          </w:tcPr>
          <w:p w14:paraId="27844424" w14:textId="77777777" w:rsidR="003C0887" w:rsidRPr="00392BEC" w:rsidRDefault="003C0887" w:rsidP="00854E60">
            <w:pPr>
              <w:spacing w:after="0"/>
              <w:jc w:val="center"/>
              <w:rPr>
                <w:rFonts w:asciiTheme="minorHAnsi" w:hAnsiTheme="minorHAnsi" w:cstheme="minorHAnsi"/>
                <w:color w:val="000000"/>
                <w:sz w:val="18"/>
                <w:szCs w:val="18"/>
                <w:lang w:val="en-US"/>
              </w:rPr>
            </w:pPr>
            <w:r>
              <w:rPr>
                <w:rFonts w:asciiTheme="minorHAnsi" w:hAnsiTheme="minorHAnsi" w:cstheme="minorHAnsi"/>
                <w:bCs/>
                <w:color w:val="000000"/>
                <w:sz w:val="18"/>
                <w:szCs w:val="18"/>
                <w:lang w:eastAsia="zh-CN"/>
              </w:rPr>
              <w:t>Specification kept</w:t>
            </w:r>
          </w:p>
        </w:tc>
      </w:tr>
      <w:tr w:rsidR="003C0887" w:rsidRPr="00392BEC" w14:paraId="7716C35C" w14:textId="77777777" w:rsidTr="00854E60">
        <w:trPr>
          <w:trHeight w:val="70"/>
          <w:jc w:val="center"/>
        </w:trPr>
        <w:tc>
          <w:tcPr>
            <w:tcW w:w="960" w:type="dxa"/>
            <w:shd w:val="clear" w:color="auto" w:fill="auto"/>
            <w:vAlign w:val="center"/>
          </w:tcPr>
          <w:p w14:paraId="0A26EBB1"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n77</w:t>
            </w:r>
          </w:p>
        </w:tc>
        <w:tc>
          <w:tcPr>
            <w:tcW w:w="1200" w:type="dxa"/>
            <w:shd w:val="clear" w:color="auto" w:fill="auto"/>
            <w:noWrap/>
            <w:vAlign w:val="center"/>
          </w:tcPr>
          <w:p w14:paraId="122C9A47"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PC2/PC1.5</w:t>
            </w:r>
          </w:p>
        </w:tc>
        <w:tc>
          <w:tcPr>
            <w:tcW w:w="960" w:type="dxa"/>
            <w:shd w:val="clear" w:color="auto" w:fill="auto"/>
            <w:vAlign w:val="center"/>
          </w:tcPr>
          <w:p w14:paraId="54275961"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n5</w:t>
            </w:r>
          </w:p>
        </w:tc>
        <w:tc>
          <w:tcPr>
            <w:tcW w:w="1796" w:type="dxa"/>
            <w:shd w:val="clear" w:color="auto" w:fill="auto"/>
          </w:tcPr>
          <w:p w14:paraId="049CB1F0"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bCs/>
                <w:color w:val="000000"/>
                <w:sz w:val="18"/>
                <w:szCs w:val="18"/>
                <w:lang w:eastAsia="zh-CN"/>
              </w:rPr>
              <w:t>&lt;1 GHz</w:t>
            </w:r>
          </w:p>
        </w:tc>
        <w:tc>
          <w:tcPr>
            <w:tcW w:w="1421" w:type="dxa"/>
            <w:shd w:val="clear" w:color="auto" w:fill="auto"/>
            <w:vAlign w:val="center"/>
          </w:tcPr>
          <w:p w14:paraId="0A62F38C"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bCs/>
                <w:color w:val="000000"/>
                <w:sz w:val="18"/>
                <w:szCs w:val="18"/>
                <w:lang w:val="en-US" w:eastAsia="zh-CN"/>
              </w:rPr>
              <w:t>UL1/DL4</w:t>
            </w:r>
          </w:p>
        </w:tc>
        <w:tc>
          <w:tcPr>
            <w:tcW w:w="2568" w:type="dxa"/>
          </w:tcPr>
          <w:p w14:paraId="1125ED8C" w14:textId="77777777" w:rsidR="003C0887" w:rsidRPr="00392BEC" w:rsidRDefault="003C0887" w:rsidP="00854E60">
            <w:pPr>
              <w:spacing w:after="0"/>
              <w:jc w:val="center"/>
              <w:rPr>
                <w:rFonts w:asciiTheme="minorHAnsi" w:hAnsiTheme="minorHAnsi" w:cstheme="minorHAnsi"/>
                <w:bCs/>
                <w:color w:val="000000"/>
                <w:sz w:val="18"/>
                <w:szCs w:val="18"/>
                <w:lang w:val="en-US" w:eastAsia="zh-CN"/>
              </w:rPr>
            </w:pPr>
            <w:r>
              <w:rPr>
                <w:rFonts w:asciiTheme="minorHAnsi" w:hAnsiTheme="minorHAnsi" w:cstheme="minorHAnsi"/>
                <w:bCs/>
                <w:color w:val="000000"/>
                <w:sz w:val="18"/>
                <w:szCs w:val="18"/>
                <w:lang w:eastAsia="zh-CN"/>
              </w:rPr>
              <w:t>Specification kept</w:t>
            </w:r>
          </w:p>
        </w:tc>
      </w:tr>
      <w:tr w:rsidR="003C0887" w:rsidRPr="00392BEC" w14:paraId="55798771" w14:textId="77777777" w:rsidTr="00854E60">
        <w:trPr>
          <w:trHeight w:val="70"/>
          <w:jc w:val="center"/>
        </w:trPr>
        <w:tc>
          <w:tcPr>
            <w:tcW w:w="960" w:type="dxa"/>
            <w:shd w:val="clear" w:color="auto" w:fill="auto"/>
            <w:vAlign w:val="center"/>
            <w:hideMark/>
          </w:tcPr>
          <w:p w14:paraId="3F51A6C5"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n40</w:t>
            </w:r>
          </w:p>
        </w:tc>
        <w:tc>
          <w:tcPr>
            <w:tcW w:w="1200" w:type="dxa"/>
            <w:shd w:val="clear" w:color="auto" w:fill="auto"/>
            <w:noWrap/>
            <w:vAlign w:val="center"/>
            <w:hideMark/>
          </w:tcPr>
          <w:p w14:paraId="3A77A145"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hideMark/>
          </w:tcPr>
          <w:p w14:paraId="1A729568"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n77/78</w:t>
            </w:r>
          </w:p>
        </w:tc>
        <w:tc>
          <w:tcPr>
            <w:tcW w:w="1796" w:type="dxa"/>
            <w:shd w:val="clear" w:color="auto" w:fill="auto"/>
          </w:tcPr>
          <w:p w14:paraId="38DA793E"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&gt;3 GHz</w:t>
            </w:r>
          </w:p>
        </w:tc>
        <w:tc>
          <w:tcPr>
            <w:tcW w:w="1421" w:type="dxa"/>
            <w:shd w:val="clear" w:color="auto" w:fill="auto"/>
            <w:vAlign w:val="center"/>
            <w:hideMark/>
          </w:tcPr>
          <w:p w14:paraId="306A1DC9"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bCs/>
                <w:color w:val="000000"/>
                <w:sz w:val="18"/>
                <w:szCs w:val="18"/>
                <w:lang w:eastAsia="zh-CN"/>
              </w:rPr>
              <w:t>UL3/DL2</w:t>
            </w:r>
          </w:p>
        </w:tc>
        <w:tc>
          <w:tcPr>
            <w:tcW w:w="2568" w:type="dxa"/>
          </w:tcPr>
          <w:p w14:paraId="72056ED3"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bCs/>
                <w:color w:val="000000"/>
                <w:sz w:val="18"/>
                <w:szCs w:val="18"/>
                <w:lang w:eastAsia="zh-CN"/>
              </w:rPr>
              <w:t>Specification kept</w:t>
            </w:r>
          </w:p>
        </w:tc>
      </w:tr>
      <w:tr w:rsidR="003C0887" w:rsidRPr="00392BEC" w14:paraId="69AF5F69" w14:textId="77777777" w:rsidTr="00854E60">
        <w:trPr>
          <w:trHeight w:val="70"/>
          <w:jc w:val="center"/>
        </w:trPr>
        <w:tc>
          <w:tcPr>
            <w:tcW w:w="960" w:type="dxa"/>
            <w:shd w:val="clear" w:color="auto" w:fill="auto"/>
            <w:vAlign w:val="center"/>
            <w:hideMark/>
          </w:tcPr>
          <w:p w14:paraId="324DDE62"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n41</w:t>
            </w:r>
          </w:p>
        </w:tc>
        <w:tc>
          <w:tcPr>
            <w:tcW w:w="1200" w:type="dxa"/>
            <w:shd w:val="clear" w:color="auto" w:fill="auto"/>
            <w:noWrap/>
            <w:vAlign w:val="center"/>
            <w:hideMark/>
          </w:tcPr>
          <w:p w14:paraId="70591164"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hideMark/>
          </w:tcPr>
          <w:p w14:paraId="23FD2796"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eastAsia="zh-CN"/>
              </w:rPr>
              <w:t>n77/78</w:t>
            </w:r>
          </w:p>
        </w:tc>
        <w:tc>
          <w:tcPr>
            <w:tcW w:w="1796" w:type="dxa"/>
            <w:shd w:val="clear" w:color="auto" w:fill="auto"/>
          </w:tcPr>
          <w:p w14:paraId="41E45B84"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color w:val="000000"/>
                <w:sz w:val="18"/>
                <w:szCs w:val="18"/>
              </w:rPr>
              <w:t>&gt;3 GHz</w:t>
            </w:r>
          </w:p>
        </w:tc>
        <w:tc>
          <w:tcPr>
            <w:tcW w:w="1421" w:type="dxa"/>
            <w:shd w:val="clear" w:color="auto" w:fill="auto"/>
            <w:vAlign w:val="center"/>
            <w:hideMark/>
          </w:tcPr>
          <w:p w14:paraId="7097AF5E"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rPr>
              <w:t>UL3/DL2</w:t>
            </w:r>
          </w:p>
        </w:tc>
        <w:tc>
          <w:tcPr>
            <w:tcW w:w="2568" w:type="dxa"/>
          </w:tcPr>
          <w:p w14:paraId="062F8FE1"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bCs/>
                <w:color w:val="000000"/>
                <w:sz w:val="18"/>
                <w:szCs w:val="18"/>
                <w:lang w:eastAsia="zh-CN"/>
              </w:rPr>
              <w:t>Specification kept</w:t>
            </w:r>
          </w:p>
        </w:tc>
      </w:tr>
      <w:tr w:rsidR="003C0887" w:rsidRPr="00392BEC" w14:paraId="3EE66F6E" w14:textId="77777777" w:rsidTr="00854E60">
        <w:trPr>
          <w:trHeight w:val="70"/>
          <w:jc w:val="center"/>
        </w:trPr>
        <w:tc>
          <w:tcPr>
            <w:tcW w:w="960" w:type="dxa"/>
            <w:shd w:val="clear" w:color="auto" w:fill="auto"/>
            <w:vAlign w:val="center"/>
          </w:tcPr>
          <w:p w14:paraId="07EC3396"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n41</w:t>
            </w:r>
          </w:p>
        </w:tc>
        <w:tc>
          <w:tcPr>
            <w:tcW w:w="1200" w:type="dxa"/>
            <w:shd w:val="clear" w:color="auto" w:fill="auto"/>
            <w:noWrap/>
            <w:vAlign w:val="center"/>
          </w:tcPr>
          <w:p w14:paraId="0B83BF50"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PC3</w:t>
            </w:r>
          </w:p>
        </w:tc>
        <w:tc>
          <w:tcPr>
            <w:tcW w:w="960" w:type="dxa"/>
            <w:shd w:val="clear" w:color="auto" w:fill="auto"/>
            <w:vAlign w:val="center"/>
          </w:tcPr>
          <w:p w14:paraId="584F0DEB"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lang w:val="en-US"/>
              </w:rPr>
              <w:t>n39</w:t>
            </w:r>
          </w:p>
        </w:tc>
        <w:tc>
          <w:tcPr>
            <w:tcW w:w="1796" w:type="dxa"/>
            <w:shd w:val="clear" w:color="auto" w:fill="auto"/>
          </w:tcPr>
          <w:p w14:paraId="6BD5D080" w14:textId="77777777" w:rsidR="003C0887" w:rsidRPr="00392BEC" w:rsidRDefault="003C0887" w:rsidP="00854E60">
            <w:pPr>
              <w:spacing w:after="0"/>
              <w:jc w:val="center"/>
              <w:rPr>
                <w:rFonts w:asciiTheme="minorHAnsi" w:hAnsiTheme="minorHAnsi" w:cstheme="minorHAnsi"/>
                <w:bCs/>
                <w:color w:val="000000"/>
                <w:sz w:val="18"/>
                <w:szCs w:val="18"/>
                <w:lang w:eastAsia="zh-CN"/>
              </w:rPr>
            </w:pPr>
            <w:r>
              <w:rPr>
                <w:rFonts w:asciiTheme="minorHAnsi" w:hAnsiTheme="minorHAnsi" w:cstheme="minorHAnsi"/>
                <w:color w:val="000000"/>
                <w:sz w:val="18"/>
                <w:szCs w:val="18"/>
                <w:lang w:val="en-US"/>
              </w:rPr>
              <w:t>&gt;1.5 GHz and &lt;2 GHz</w:t>
            </w:r>
          </w:p>
        </w:tc>
        <w:tc>
          <w:tcPr>
            <w:tcW w:w="1421" w:type="dxa"/>
            <w:shd w:val="clear" w:color="auto" w:fill="auto"/>
            <w:vAlign w:val="center"/>
          </w:tcPr>
          <w:p w14:paraId="04ACC06E" w14:textId="77777777" w:rsidR="003C0887" w:rsidRPr="00392BEC" w:rsidRDefault="003C0887" w:rsidP="00854E60">
            <w:pPr>
              <w:spacing w:after="0"/>
              <w:jc w:val="center"/>
              <w:rPr>
                <w:rFonts w:asciiTheme="minorHAnsi" w:hAnsiTheme="minorHAnsi" w:cstheme="minorHAnsi"/>
                <w:color w:val="000000"/>
                <w:sz w:val="18"/>
                <w:szCs w:val="18"/>
                <w:lang w:val="en-US"/>
              </w:rPr>
            </w:pPr>
            <w:r w:rsidRPr="00392BEC">
              <w:rPr>
                <w:rFonts w:asciiTheme="minorHAnsi" w:hAnsiTheme="minorHAnsi" w:cstheme="minorHAnsi"/>
                <w:color w:val="000000"/>
                <w:sz w:val="18"/>
                <w:szCs w:val="18"/>
              </w:rPr>
              <w:t>UL3/DL4</w:t>
            </w:r>
          </w:p>
        </w:tc>
        <w:tc>
          <w:tcPr>
            <w:tcW w:w="2568" w:type="dxa"/>
          </w:tcPr>
          <w:p w14:paraId="725EEE3C" w14:textId="77777777" w:rsidR="003C0887" w:rsidRPr="00392BEC" w:rsidRDefault="003C0887" w:rsidP="00854E60">
            <w:pPr>
              <w:spacing w:after="0"/>
              <w:jc w:val="center"/>
              <w:rPr>
                <w:rFonts w:asciiTheme="minorHAnsi" w:hAnsiTheme="minorHAnsi" w:cstheme="minorHAnsi"/>
                <w:color w:val="000000"/>
                <w:sz w:val="18"/>
                <w:szCs w:val="18"/>
              </w:rPr>
            </w:pPr>
            <w:r>
              <w:rPr>
                <w:rFonts w:asciiTheme="minorHAnsi" w:hAnsiTheme="minorHAnsi" w:cstheme="minorHAnsi"/>
                <w:bCs/>
                <w:color w:val="000000"/>
                <w:sz w:val="18"/>
                <w:szCs w:val="18"/>
                <w:lang w:eastAsia="zh-CN"/>
              </w:rPr>
              <w:t>Specification kept</w:t>
            </w:r>
          </w:p>
        </w:tc>
      </w:tr>
    </w:tbl>
    <w:p w14:paraId="294D9DB6" w14:textId="77777777" w:rsidR="003C0887" w:rsidRDefault="003C0887" w:rsidP="003C0887">
      <w:pPr>
        <w:spacing w:after="0"/>
        <w:rPr>
          <w:rFonts w:eastAsia="Arial"/>
          <w:b/>
          <w:bCs/>
          <w:lang w:eastAsia="zh-CN"/>
        </w:rPr>
      </w:pPr>
    </w:p>
    <w:p w14:paraId="45D0E918" w14:textId="77777777" w:rsidR="003C0887" w:rsidRPr="00045592" w:rsidRDefault="003C0887" w:rsidP="003C0887">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8B0845" w14:textId="4FBC1D9B" w:rsidR="003C0887" w:rsidRPr="006433A7" w:rsidRDefault="004A0A3E" w:rsidP="003C0887">
      <w:pPr>
        <w:pStyle w:val="afe"/>
        <w:numPr>
          <w:ilvl w:val="1"/>
          <w:numId w:val="1"/>
        </w:numPr>
        <w:overflowPunct/>
        <w:autoSpaceDE/>
        <w:autoSpaceDN/>
        <w:adjustRightInd/>
        <w:spacing w:after="120"/>
        <w:ind w:left="1440" w:firstLineChars="0"/>
        <w:textAlignment w:val="auto"/>
        <w:rPr>
          <w:color w:val="0070C0"/>
          <w:highlight w:val="yellow"/>
          <w:lang w:eastAsia="zh-CN"/>
        </w:rPr>
      </w:pPr>
      <w:r w:rsidRPr="006433A7">
        <w:rPr>
          <w:rFonts w:eastAsia="宋体"/>
          <w:color w:val="0070C0"/>
          <w:szCs w:val="24"/>
          <w:highlight w:val="yellow"/>
          <w:lang w:eastAsia="zh-CN"/>
        </w:rPr>
        <w:t xml:space="preserve">The decision </w:t>
      </w:r>
      <w:r w:rsidR="006433A7">
        <w:rPr>
          <w:rFonts w:eastAsia="宋体"/>
          <w:color w:val="0070C0"/>
          <w:szCs w:val="24"/>
          <w:highlight w:val="yellow"/>
          <w:lang w:eastAsia="zh-CN"/>
        </w:rPr>
        <w:t xml:space="preserve">of </w:t>
      </w:r>
      <w:r w:rsidR="006433A7" w:rsidRPr="006433A7">
        <w:rPr>
          <w:rFonts w:eastAsia="宋体"/>
          <w:b/>
          <w:color w:val="0070C0"/>
          <w:szCs w:val="24"/>
          <w:highlight w:val="yellow"/>
          <w:u w:val="single"/>
          <w:lang w:eastAsia="zh-CN"/>
        </w:rPr>
        <w:t xml:space="preserve">Proposal </w:t>
      </w:r>
      <w:r w:rsidR="00F45A31">
        <w:rPr>
          <w:rFonts w:eastAsia="宋体"/>
          <w:b/>
          <w:color w:val="0070C0"/>
          <w:szCs w:val="24"/>
          <w:highlight w:val="yellow"/>
          <w:u w:val="single"/>
          <w:lang w:eastAsia="zh-CN"/>
        </w:rPr>
        <w:t>5</w:t>
      </w:r>
      <w:r w:rsidR="006433A7">
        <w:rPr>
          <w:rFonts w:eastAsia="宋体"/>
          <w:color w:val="0070C0"/>
          <w:szCs w:val="24"/>
          <w:highlight w:val="yellow"/>
          <w:lang w:eastAsia="zh-CN"/>
        </w:rPr>
        <w:t xml:space="preserve"> </w:t>
      </w:r>
      <w:r w:rsidR="006433A7">
        <w:rPr>
          <w:rFonts w:eastAsia="宋体"/>
          <w:color w:val="0070C0"/>
          <w:szCs w:val="24"/>
          <w:highlight w:val="yellow"/>
          <w:lang w:eastAsia="zh-CN"/>
        </w:rPr>
        <w:t xml:space="preserve">~ </w:t>
      </w:r>
      <w:r w:rsidR="00F45A31" w:rsidRPr="00F45A31">
        <w:rPr>
          <w:rFonts w:eastAsia="宋体"/>
          <w:b/>
          <w:color w:val="0070C0"/>
          <w:szCs w:val="24"/>
          <w:highlight w:val="yellow"/>
          <w:u w:val="single"/>
          <w:lang w:eastAsia="zh-CN"/>
        </w:rPr>
        <w:t>7</w:t>
      </w:r>
      <w:r w:rsidR="006433A7">
        <w:rPr>
          <w:rFonts w:eastAsia="宋体"/>
          <w:color w:val="0070C0"/>
          <w:szCs w:val="24"/>
          <w:highlight w:val="yellow"/>
          <w:lang w:eastAsia="zh-CN"/>
        </w:rPr>
        <w:t xml:space="preserve"> </w:t>
      </w:r>
      <w:r w:rsidRPr="006433A7">
        <w:rPr>
          <w:rFonts w:eastAsia="宋体"/>
          <w:color w:val="0070C0"/>
          <w:szCs w:val="24"/>
          <w:highlight w:val="yellow"/>
          <w:lang w:eastAsia="zh-CN"/>
        </w:rPr>
        <w:t>will be based on the discussion</w:t>
      </w:r>
      <w:r w:rsidR="006433A7" w:rsidRPr="006433A7">
        <w:rPr>
          <w:rFonts w:eastAsia="宋体"/>
          <w:color w:val="0070C0"/>
          <w:szCs w:val="24"/>
          <w:highlight w:val="yellow"/>
          <w:lang w:eastAsia="zh-CN"/>
        </w:rPr>
        <w:t xml:space="preserve"> outcome of </w:t>
      </w:r>
      <w:r w:rsidR="006433A7" w:rsidRPr="006433A7">
        <w:rPr>
          <w:rFonts w:eastAsia="宋体"/>
          <w:b/>
          <w:color w:val="0070C0"/>
          <w:szCs w:val="24"/>
          <w:highlight w:val="yellow"/>
          <w:u w:val="single"/>
          <w:lang w:eastAsia="zh-CN"/>
        </w:rPr>
        <w:t xml:space="preserve">Proposal </w:t>
      </w:r>
      <w:r w:rsidR="006433A7" w:rsidRPr="006433A7">
        <w:rPr>
          <w:rFonts w:eastAsia="宋体"/>
          <w:b/>
          <w:color w:val="0070C0"/>
          <w:szCs w:val="24"/>
          <w:highlight w:val="yellow"/>
          <w:u w:val="single"/>
          <w:lang w:eastAsia="zh-CN"/>
        </w:rPr>
        <w:t>1</w:t>
      </w:r>
      <w:r w:rsidR="006433A7" w:rsidRPr="006433A7">
        <w:rPr>
          <w:rFonts w:eastAsia="宋体"/>
          <w:color w:val="0070C0"/>
          <w:szCs w:val="24"/>
          <w:highlight w:val="yellow"/>
          <w:lang w:eastAsia="zh-CN"/>
        </w:rPr>
        <w:t xml:space="preserve"> ~ </w:t>
      </w:r>
      <w:r w:rsidR="006433A7" w:rsidRPr="006433A7">
        <w:rPr>
          <w:rFonts w:eastAsia="宋体"/>
          <w:b/>
          <w:color w:val="0070C0"/>
          <w:szCs w:val="24"/>
          <w:highlight w:val="yellow"/>
          <w:u w:val="single"/>
          <w:lang w:eastAsia="zh-CN"/>
        </w:rPr>
        <w:t>4</w:t>
      </w:r>
      <w:r w:rsidR="006433A7" w:rsidRPr="006433A7">
        <w:rPr>
          <w:rFonts w:eastAsia="宋体"/>
          <w:color w:val="0070C0"/>
          <w:szCs w:val="24"/>
          <w:highlight w:val="yellow"/>
          <w:lang w:eastAsia="zh-CN"/>
        </w:rPr>
        <w:t>.</w:t>
      </w:r>
    </w:p>
    <w:p w14:paraId="1A016307" w14:textId="77777777" w:rsidR="00FD629F" w:rsidRPr="006433A7" w:rsidRDefault="00FD629F" w:rsidP="00BD5182">
      <w:pPr>
        <w:spacing w:after="60"/>
        <w:rPr>
          <w:color w:val="0070C0"/>
          <w:szCs w:val="24"/>
          <w:lang w:eastAsia="zh-CN"/>
        </w:rPr>
      </w:pPr>
    </w:p>
    <w:p w14:paraId="0AC0AE4C" w14:textId="77777777" w:rsidR="005E45F1" w:rsidRDefault="005E45F1" w:rsidP="00C15AE4">
      <w:pPr>
        <w:pStyle w:val="afe"/>
        <w:overflowPunct/>
        <w:autoSpaceDE/>
        <w:autoSpaceDN/>
        <w:adjustRightInd/>
        <w:spacing w:after="60"/>
        <w:ind w:left="1843" w:firstLineChars="0" w:firstLine="0"/>
        <w:textAlignment w:val="auto"/>
        <w:rPr>
          <w:rFonts w:eastAsia="宋体"/>
          <w:color w:val="0070C0"/>
          <w:szCs w:val="24"/>
          <w:lang w:eastAsia="zh-CN"/>
        </w:rPr>
      </w:pPr>
    </w:p>
    <w:p w14:paraId="69812A48" w14:textId="7A9472E6" w:rsidR="00B17AF1" w:rsidRPr="00045592" w:rsidRDefault="00B17AF1" w:rsidP="00B17AF1">
      <w:pPr>
        <w:rPr>
          <w:b/>
          <w:color w:val="0070C0"/>
          <w:u w:val="single"/>
          <w:lang w:eastAsia="ko-KR"/>
        </w:rPr>
      </w:pPr>
      <w:r w:rsidRPr="00045592">
        <w:rPr>
          <w:b/>
          <w:color w:val="0070C0"/>
          <w:u w:val="single"/>
          <w:lang w:eastAsia="ko-KR"/>
        </w:rPr>
        <w:t xml:space="preserve">Issue </w:t>
      </w:r>
      <w:r>
        <w:rPr>
          <w:b/>
          <w:color w:val="0070C0"/>
          <w:u w:val="single"/>
          <w:lang w:eastAsia="ko-KR"/>
        </w:rPr>
        <w:t>3-2B: Improved table template for 1UL/CC and 2UL/CC MSD studies</w:t>
      </w:r>
    </w:p>
    <w:p w14:paraId="1B40046B" w14:textId="77777777" w:rsidR="00B17AF1" w:rsidRPr="00045592" w:rsidRDefault="00B17AF1"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F644CE" w14:textId="3EEAE69D" w:rsidR="00B17AF1" w:rsidRDefault="00B17AF1"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A231A">
        <w:rPr>
          <w:rFonts w:eastAsia="宋体"/>
          <w:color w:val="0070C0"/>
          <w:szCs w:val="24"/>
          <w:lang w:eastAsia="zh-CN"/>
        </w:rPr>
        <w:t xml:space="preserve">It is suggested to </w:t>
      </w:r>
      <w:r w:rsidR="00451046">
        <w:rPr>
          <w:rFonts w:eastAsia="宋体"/>
          <w:color w:val="0070C0"/>
          <w:szCs w:val="24"/>
          <w:lang w:eastAsia="zh-CN"/>
        </w:rPr>
        <w:t xml:space="preserve">consider </w:t>
      </w:r>
      <w:r>
        <w:rPr>
          <w:rFonts w:eastAsia="宋体"/>
          <w:color w:val="0070C0"/>
          <w:szCs w:val="24"/>
          <w:lang w:eastAsia="zh-CN"/>
        </w:rPr>
        <w:t xml:space="preserve">the following guidelines for </w:t>
      </w:r>
      <w:r w:rsidR="00451046">
        <w:rPr>
          <w:rFonts w:eastAsia="宋体"/>
          <w:color w:val="0070C0"/>
          <w:szCs w:val="24"/>
          <w:lang w:eastAsia="zh-CN"/>
        </w:rPr>
        <w:t xml:space="preserve">future studies on </w:t>
      </w:r>
      <w:r w:rsidR="00451046" w:rsidRPr="00451046">
        <w:rPr>
          <w:rFonts w:eastAsia="宋体"/>
          <w:color w:val="0070C0"/>
          <w:szCs w:val="24"/>
          <w:lang w:eastAsia="zh-CN"/>
        </w:rPr>
        <w:t xml:space="preserve">1UL/CC and 2UL/CC MSD </w:t>
      </w:r>
      <w:r w:rsidR="00451046">
        <w:rPr>
          <w:rFonts w:eastAsia="宋体"/>
          <w:color w:val="0070C0"/>
          <w:szCs w:val="24"/>
          <w:lang w:eastAsia="zh-CN"/>
        </w:rPr>
        <w:t>evaluation</w:t>
      </w:r>
      <w:r>
        <w:rPr>
          <w:rFonts w:eastAsia="宋体"/>
          <w:color w:val="0070C0"/>
          <w:szCs w:val="24"/>
          <w:lang w:eastAsia="zh-CN"/>
        </w:rPr>
        <w:t>:</w:t>
      </w:r>
    </w:p>
    <w:p w14:paraId="5FBA54B2" w14:textId="35431F07" w:rsidR="00B17AF1" w:rsidRDefault="0045104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The two band and three band DL TP to TR templates for NRCA and ENDC are updated to add the 1UL harmonic, harmonic mixing, and cross-band isolation calculations tables with notes provided for guidance.</w:t>
      </w:r>
    </w:p>
    <w:p w14:paraId="6B0A258F" w14:textId="03FA6AC1" w:rsidR="00451046" w:rsidRPr="00451046" w:rsidRDefault="0045104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An associated MSD analysis reporting table is also introduced in the TP to TR templates.</w:t>
      </w:r>
    </w:p>
    <w:p w14:paraId="38DE14ED" w14:textId="625EB1AC" w:rsidR="00451046" w:rsidRPr="00451046" w:rsidRDefault="0045104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Example tables provided in the contribution can be used as a starting point.</w:t>
      </w:r>
    </w:p>
    <w:p w14:paraId="65D30945" w14:textId="3728DA66" w:rsidR="00451046" w:rsidRPr="00451046" w:rsidRDefault="0045104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Harmonic mixing rules for investigation can be revised based on agreements.</w:t>
      </w:r>
    </w:p>
    <w:p w14:paraId="354F58A4" w14:textId="049E1F0A" w:rsidR="00451046" w:rsidRPr="00451046" w:rsidRDefault="0045104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The cross band section can be reused for intra-band cases as up to IMD9 cases are evaluated.</w:t>
      </w:r>
    </w:p>
    <w:p w14:paraId="411985B2" w14:textId="09A5311C" w:rsidR="00451046" w:rsidRDefault="0045104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451046">
        <w:rPr>
          <w:rFonts w:eastAsia="宋体"/>
          <w:color w:val="0070C0"/>
          <w:szCs w:val="24"/>
          <w:lang w:eastAsia="zh-CN"/>
        </w:rPr>
        <w:t>The objective is to introduce new templates for use in Release 19.</w:t>
      </w:r>
    </w:p>
    <w:p w14:paraId="394E839C" w14:textId="77777777" w:rsidR="00451046" w:rsidRDefault="00451046" w:rsidP="00451046">
      <w:pPr>
        <w:pStyle w:val="afe"/>
        <w:spacing w:after="0"/>
        <w:ind w:left="936" w:firstLineChars="0" w:firstLine="0"/>
        <w:rPr>
          <w:rFonts w:eastAsia="Arial"/>
          <w:lang w:eastAsia="zh-CN"/>
        </w:rPr>
      </w:pPr>
    </w:p>
    <w:p w14:paraId="6877AFDE" w14:textId="77777777" w:rsidR="00451046" w:rsidRPr="003C00B8" w:rsidRDefault="00451046" w:rsidP="004F29E8">
      <w:pPr>
        <w:pStyle w:val="afe"/>
        <w:numPr>
          <w:ilvl w:val="0"/>
          <w:numId w:val="1"/>
        </w:numPr>
        <w:spacing w:after="0"/>
        <w:ind w:firstLineChars="0"/>
        <w:rPr>
          <w:rFonts w:eastAsia="Arial"/>
          <w:lang w:eastAsia="zh-CN"/>
        </w:rPr>
      </w:pPr>
      <w:r>
        <w:rPr>
          <w:rFonts w:eastAsia="Arial"/>
          <w:lang w:eastAsia="zh-CN"/>
        </w:rPr>
        <w:t>This table is populated with the CA_n18-n77 case as an example.</w:t>
      </w:r>
    </w:p>
    <w:p w14:paraId="52A2C74A" w14:textId="77777777" w:rsidR="00451046" w:rsidRDefault="00451046" w:rsidP="00451046">
      <w:pPr>
        <w:spacing w:before="240" w:after="120"/>
        <w:jc w:val="center"/>
        <w:rPr>
          <w:rFonts w:ascii="Arial" w:hAnsi="Arial" w:cs="Arial"/>
          <w:b/>
          <w:lang w:val="en-US"/>
        </w:rPr>
      </w:pPr>
      <w:r>
        <w:rPr>
          <w:rFonts w:ascii="Arial" w:hAnsi="Arial" w:cs="Arial"/>
          <w:b/>
          <w:lang w:val="en-US"/>
        </w:rPr>
        <w:t xml:space="preserve">Table 2: Template for </w:t>
      </w:r>
      <w:r w:rsidRPr="00836F3D">
        <w:rPr>
          <w:rFonts w:ascii="Arial" w:hAnsi="Arial" w:cs="Arial"/>
          <w:b/>
          <w:lang w:val="en-US"/>
        </w:rPr>
        <w:t xml:space="preserve">1UL(1CC) </w:t>
      </w:r>
      <w:r>
        <w:rPr>
          <w:rFonts w:ascii="Arial" w:hAnsi="Arial" w:cs="Arial"/>
          <w:b/>
          <w:lang w:val="en-US"/>
        </w:rPr>
        <w:t xml:space="preserve">and </w:t>
      </w:r>
      <w:r w:rsidRPr="00836F3D">
        <w:rPr>
          <w:rFonts w:ascii="Arial" w:hAnsi="Arial" w:cs="Arial"/>
          <w:b/>
          <w:lang w:val="en-US"/>
        </w:rPr>
        <w:t>2UL(1CC per band)</w:t>
      </w:r>
      <w:r>
        <w:rPr>
          <w:rFonts w:ascii="Arial" w:hAnsi="Arial" w:cs="Arial"/>
          <w:b/>
          <w:lang w:val="en-US"/>
        </w:rPr>
        <w:t xml:space="preserve"> frequency analysis</w:t>
      </w:r>
    </w:p>
    <w:tbl>
      <w:tblPr>
        <w:tblW w:w="10435" w:type="dxa"/>
        <w:tblLook w:val="04A0" w:firstRow="1" w:lastRow="0" w:firstColumn="1" w:lastColumn="0" w:noHBand="0" w:noVBand="1"/>
      </w:tblPr>
      <w:tblGrid>
        <w:gridCol w:w="1151"/>
        <w:gridCol w:w="969"/>
        <w:gridCol w:w="2285"/>
        <w:gridCol w:w="2070"/>
        <w:gridCol w:w="1980"/>
        <w:gridCol w:w="1980"/>
      </w:tblGrid>
      <w:tr w:rsidR="00451046" w:rsidRPr="00111A8D" w14:paraId="28791A25" w14:textId="77777777" w:rsidTr="005E45F1">
        <w:trPr>
          <w:trHeight w:val="255"/>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45473"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UE carriers</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0BE88F34"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f1_low</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3CA860B"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f1_high</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B855120"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f2_low</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4861FA8"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f2_high</w:t>
            </w:r>
          </w:p>
        </w:tc>
      </w:tr>
      <w:tr w:rsidR="00451046" w:rsidRPr="00111A8D" w14:paraId="7DE94CA1" w14:textId="77777777" w:rsidTr="005E45F1">
        <w:trPr>
          <w:trHeight w:val="255"/>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ECB410"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Band number / type</w:t>
            </w:r>
          </w:p>
        </w:tc>
        <w:tc>
          <w:tcPr>
            <w:tcW w:w="2285" w:type="dxa"/>
            <w:tcBorders>
              <w:top w:val="nil"/>
              <w:left w:val="nil"/>
              <w:bottom w:val="single" w:sz="4" w:space="0" w:color="auto"/>
              <w:right w:val="single" w:sz="4" w:space="0" w:color="auto"/>
            </w:tcBorders>
            <w:shd w:val="clear" w:color="auto" w:fill="auto"/>
            <w:vAlign w:val="center"/>
            <w:hideMark/>
          </w:tcPr>
          <w:p w14:paraId="3BC4B39D"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n18</w:t>
            </w:r>
          </w:p>
        </w:tc>
        <w:tc>
          <w:tcPr>
            <w:tcW w:w="2070" w:type="dxa"/>
            <w:tcBorders>
              <w:top w:val="nil"/>
              <w:left w:val="nil"/>
              <w:bottom w:val="single" w:sz="4" w:space="0" w:color="auto"/>
              <w:right w:val="single" w:sz="4" w:space="0" w:color="auto"/>
            </w:tcBorders>
            <w:shd w:val="clear" w:color="auto" w:fill="auto"/>
            <w:vAlign w:val="center"/>
            <w:hideMark/>
          </w:tcPr>
          <w:p w14:paraId="042B53CC"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FDD</w:t>
            </w:r>
          </w:p>
        </w:tc>
        <w:tc>
          <w:tcPr>
            <w:tcW w:w="1980" w:type="dxa"/>
            <w:tcBorders>
              <w:top w:val="nil"/>
              <w:left w:val="nil"/>
              <w:bottom w:val="single" w:sz="4" w:space="0" w:color="auto"/>
              <w:right w:val="single" w:sz="4" w:space="0" w:color="auto"/>
            </w:tcBorders>
            <w:shd w:val="clear" w:color="auto" w:fill="auto"/>
            <w:vAlign w:val="center"/>
            <w:hideMark/>
          </w:tcPr>
          <w:p w14:paraId="0D3A70B6"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n77</w:t>
            </w:r>
          </w:p>
        </w:tc>
        <w:tc>
          <w:tcPr>
            <w:tcW w:w="1980" w:type="dxa"/>
            <w:tcBorders>
              <w:top w:val="nil"/>
              <w:left w:val="nil"/>
              <w:bottom w:val="single" w:sz="4" w:space="0" w:color="auto"/>
              <w:right w:val="single" w:sz="4" w:space="0" w:color="auto"/>
            </w:tcBorders>
            <w:shd w:val="clear" w:color="auto" w:fill="auto"/>
            <w:vAlign w:val="center"/>
            <w:hideMark/>
          </w:tcPr>
          <w:p w14:paraId="1602A10E" w14:textId="77777777" w:rsidR="00451046" w:rsidRPr="00111A8D" w:rsidRDefault="00451046" w:rsidP="005E45F1">
            <w:pPr>
              <w:spacing w:after="0"/>
              <w:jc w:val="center"/>
              <w:rPr>
                <w:rFonts w:ascii="Calibri" w:hAnsi="Calibri" w:cs="Calibri"/>
                <w:b/>
                <w:bCs/>
                <w:color w:val="000000"/>
                <w:sz w:val="18"/>
                <w:szCs w:val="18"/>
                <w:lang w:val="en-US"/>
              </w:rPr>
            </w:pPr>
            <w:r w:rsidRPr="00111A8D">
              <w:rPr>
                <w:rFonts w:ascii="Calibri" w:hAnsi="Calibri" w:cs="Calibri"/>
                <w:b/>
                <w:bCs/>
                <w:color w:val="000000"/>
                <w:sz w:val="18"/>
                <w:szCs w:val="18"/>
                <w:lang w:val="en-US"/>
              </w:rPr>
              <w:t>TDD</w:t>
            </w:r>
          </w:p>
        </w:tc>
      </w:tr>
      <w:tr w:rsidR="00451046" w:rsidRPr="00111A8D" w14:paraId="34DD4620" w14:textId="77777777" w:rsidTr="005E45F1">
        <w:trPr>
          <w:trHeight w:val="7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7A2DC5AE"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rPr>
              <w:t>Input</w:t>
            </w:r>
            <w:r>
              <w:rPr>
                <w:rFonts w:ascii="Calibri" w:hAnsi="Calibri" w:cs="Calibri"/>
                <w:b/>
                <w:bCs/>
                <w:color w:val="000000"/>
                <w:sz w:val="18"/>
                <w:szCs w:val="18"/>
              </w:rPr>
              <w:br/>
              <w:t>frequencies</w:t>
            </w:r>
            <w:r>
              <w:rPr>
                <w:rFonts w:ascii="Calibri" w:hAnsi="Calibri" w:cs="Calibri"/>
                <w:b/>
                <w:bCs/>
                <w:color w:val="000000"/>
                <w:sz w:val="18"/>
                <w:szCs w:val="18"/>
                <w:vertAlign w:val="superscript"/>
              </w:rPr>
              <w:t>2</w:t>
            </w:r>
          </w:p>
        </w:tc>
        <w:tc>
          <w:tcPr>
            <w:tcW w:w="969" w:type="dxa"/>
            <w:tcBorders>
              <w:top w:val="nil"/>
              <w:left w:val="nil"/>
              <w:bottom w:val="single" w:sz="4" w:space="0" w:color="auto"/>
              <w:right w:val="single" w:sz="4" w:space="0" w:color="auto"/>
            </w:tcBorders>
            <w:shd w:val="clear" w:color="auto" w:fill="auto"/>
            <w:vAlign w:val="center"/>
            <w:hideMark/>
          </w:tcPr>
          <w:p w14:paraId="49059487"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rPr>
              <w:t>UL</w:t>
            </w:r>
          </w:p>
        </w:tc>
        <w:tc>
          <w:tcPr>
            <w:tcW w:w="2285" w:type="dxa"/>
            <w:tcBorders>
              <w:top w:val="nil"/>
              <w:left w:val="nil"/>
              <w:bottom w:val="single" w:sz="4" w:space="0" w:color="auto"/>
              <w:right w:val="single" w:sz="4" w:space="0" w:color="auto"/>
            </w:tcBorders>
            <w:shd w:val="clear" w:color="auto" w:fill="auto"/>
            <w:vAlign w:val="center"/>
            <w:hideMark/>
          </w:tcPr>
          <w:p w14:paraId="761FE3A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815</w:t>
            </w:r>
          </w:p>
        </w:tc>
        <w:tc>
          <w:tcPr>
            <w:tcW w:w="2070" w:type="dxa"/>
            <w:tcBorders>
              <w:top w:val="nil"/>
              <w:left w:val="nil"/>
              <w:bottom w:val="single" w:sz="4" w:space="0" w:color="auto"/>
              <w:right w:val="single" w:sz="4" w:space="0" w:color="auto"/>
            </w:tcBorders>
            <w:shd w:val="clear" w:color="auto" w:fill="auto"/>
            <w:vAlign w:val="center"/>
            <w:hideMark/>
          </w:tcPr>
          <w:p w14:paraId="406E152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830</w:t>
            </w:r>
          </w:p>
        </w:tc>
        <w:tc>
          <w:tcPr>
            <w:tcW w:w="1980" w:type="dxa"/>
            <w:tcBorders>
              <w:top w:val="nil"/>
              <w:left w:val="nil"/>
              <w:bottom w:val="single" w:sz="4" w:space="0" w:color="auto"/>
              <w:right w:val="single" w:sz="4" w:space="0" w:color="auto"/>
            </w:tcBorders>
            <w:shd w:val="clear" w:color="auto" w:fill="auto"/>
            <w:vAlign w:val="center"/>
            <w:hideMark/>
          </w:tcPr>
          <w:p w14:paraId="5A2E40B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3400</w:t>
            </w:r>
          </w:p>
        </w:tc>
        <w:tc>
          <w:tcPr>
            <w:tcW w:w="1980" w:type="dxa"/>
            <w:tcBorders>
              <w:top w:val="nil"/>
              <w:left w:val="nil"/>
              <w:bottom w:val="single" w:sz="4" w:space="0" w:color="auto"/>
              <w:right w:val="single" w:sz="4" w:space="0" w:color="auto"/>
            </w:tcBorders>
            <w:shd w:val="clear" w:color="auto" w:fill="auto"/>
            <w:vAlign w:val="center"/>
            <w:hideMark/>
          </w:tcPr>
          <w:p w14:paraId="3B75E4F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4200</w:t>
            </w:r>
          </w:p>
        </w:tc>
      </w:tr>
      <w:tr w:rsidR="00451046" w:rsidRPr="00111A8D" w14:paraId="4F1D28A7"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7D7F92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237E9B4C"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rPr>
              <w:t>DL</w:t>
            </w:r>
          </w:p>
        </w:tc>
        <w:tc>
          <w:tcPr>
            <w:tcW w:w="2285" w:type="dxa"/>
            <w:tcBorders>
              <w:top w:val="nil"/>
              <w:left w:val="nil"/>
              <w:bottom w:val="single" w:sz="4" w:space="0" w:color="auto"/>
              <w:right w:val="single" w:sz="4" w:space="0" w:color="auto"/>
            </w:tcBorders>
            <w:shd w:val="clear" w:color="000000" w:fill="00B0F0"/>
            <w:vAlign w:val="center"/>
            <w:hideMark/>
          </w:tcPr>
          <w:p w14:paraId="4B1880A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860</w:t>
            </w:r>
          </w:p>
        </w:tc>
        <w:tc>
          <w:tcPr>
            <w:tcW w:w="2070" w:type="dxa"/>
            <w:tcBorders>
              <w:top w:val="nil"/>
              <w:left w:val="nil"/>
              <w:bottom w:val="single" w:sz="4" w:space="0" w:color="auto"/>
              <w:right w:val="single" w:sz="4" w:space="0" w:color="auto"/>
            </w:tcBorders>
            <w:shd w:val="clear" w:color="000000" w:fill="00B0F0"/>
            <w:vAlign w:val="center"/>
            <w:hideMark/>
          </w:tcPr>
          <w:p w14:paraId="060D9DC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875</w:t>
            </w:r>
          </w:p>
        </w:tc>
        <w:tc>
          <w:tcPr>
            <w:tcW w:w="1980" w:type="dxa"/>
            <w:tcBorders>
              <w:top w:val="nil"/>
              <w:left w:val="nil"/>
              <w:bottom w:val="single" w:sz="4" w:space="0" w:color="auto"/>
              <w:right w:val="single" w:sz="4" w:space="0" w:color="auto"/>
            </w:tcBorders>
            <w:shd w:val="clear" w:color="000000" w:fill="00B050"/>
            <w:vAlign w:val="center"/>
            <w:hideMark/>
          </w:tcPr>
          <w:p w14:paraId="5369C95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3400</w:t>
            </w:r>
          </w:p>
        </w:tc>
        <w:tc>
          <w:tcPr>
            <w:tcW w:w="1980" w:type="dxa"/>
            <w:tcBorders>
              <w:top w:val="nil"/>
              <w:left w:val="nil"/>
              <w:bottom w:val="single" w:sz="4" w:space="0" w:color="auto"/>
              <w:right w:val="single" w:sz="4" w:space="0" w:color="auto"/>
            </w:tcBorders>
            <w:shd w:val="clear" w:color="000000" w:fill="00B050"/>
            <w:vAlign w:val="center"/>
            <w:hideMark/>
          </w:tcPr>
          <w:p w14:paraId="1C5DA20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4200</w:t>
            </w:r>
          </w:p>
        </w:tc>
      </w:tr>
      <w:tr w:rsidR="00451046" w:rsidRPr="00111A8D" w14:paraId="29C05A2A"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CAD6729"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BFBFBF" w:themeFill="background1" w:themeFillShade="BF"/>
            <w:vAlign w:val="center"/>
            <w:hideMark/>
          </w:tcPr>
          <w:p w14:paraId="135B573B"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rPr>
              <w:t>near miss</w:t>
            </w:r>
          </w:p>
        </w:tc>
        <w:tc>
          <w:tcPr>
            <w:tcW w:w="2285" w:type="dxa"/>
            <w:tcBorders>
              <w:top w:val="nil"/>
              <w:left w:val="nil"/>
              <w:bottom w:val="single" w:sz="4" w:space="0" w:color="auto"/>
              <w:right w:val="single" w:sz="4" w:space="0" w:color="auto"/>
            </w:tcBorders>
            <w:shd w:val="clear" w:color="auto" w:fill="BFBFBF" w:themeFill="background1" w:themeFillShade="BF"/>
            <w:vAlign w:val="center"/>
            <w:hideMark/>
          </w:tcPr>
          <w:p w14:paraId="322E22E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760</w:t>
            </w:r>
          </w:p>
        </w:tc>
        <w:tc>
          <w:tcPr>
            <w:tcW w:w="2070" w:type="dxa"/>
            <w:tcBorders>
              <w:top w:val="nil"/>
              <w:left w:val="nil"/>
              <w:bottom w:val="single" w:sz="4" w:space="0" w:color="auto"/>
              <w:right w:val="single" w:sz="4" w:space="0" w:color="auto"/>
            </w:tcBorders>
            <w:shd w:val="clear" w:color="auto" w:fill="BFBFBF" w:themeFill="background1" w:themeFillShade="BF"/>
            <w:vAlign w:val="center"/>
            <w:hideMark/>
          </w:tcPr>
          <w:p w14:paraId="2EFE327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975</w:t>
            </w:r>
          </w:p>
        </w:tc>
        <w:tc>
          <w:tcPr>
            <w:tcW w:w="1980" w:type="dxa"/>
            <w:tcBorders>
              <w:top w:val="nil"/>
              <w:left w:val="nil"/>
              <w:bottom w:val="single" w:sz="4" w:space="0" w:color="auto"/>
              <w:right w:val="single" w:sz="4" w:space="0" w:color="auto"/>
            </w:tcBorders>
            <w:shd w:val="clear" w:color="auto" w:fill="BFBFBF" w:themeFill="background1" w:themeFillShade="BF"/>
            <w:vAlign w:val="center"/>
            <w:hideMark/>
          </w:tcPr>
          <w:p w14:paraId="68E3CA3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3385</w:t>
            </w:r>
          </w:p>
        </w:tc>
        <w:tc>
          <w:tcPr>
            <w:tcW w:w="1980" w:type="dxa"/>
            <w:tcBorders>
              <w:top w:val="nil"/>
              <w:left w:val="nil"/>
              <w:bottom w:val="single" w:sz="4" w:space="0" w:color="auto"/>
              <w:right w:val="single" w:sz="4" w:space="0" w:color="auto"/>
            </w:tcBorders>
            <w:shd w:val="clear" w:color="auto" w:fill="BFBFBF" w:themeFill="background1" w:themeFillShade="BF"/>
            <w:vAlign w:val="center"/>
            <w:hideMark/>
          </w:tcPr>
          <w:p w14:paraId="05D0790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4215</w:t>
            </w:r>
          </w:p>
        </w:tc>
      </w:tr>
      <w:tr w:rsidR="00451046" w:rsidRPr="00111A8D" w14:paraId="30DF1A29" w14:textId="77777777" w:rsidTr="005E45F1">
        <w:trPr>
          <w:trHeight w:val="70"/>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4FB574" w14:textId="77777777" w:rsidR="00451046" w:rsidRPr="00111A8D" w:rsidRDefault="00451046" w:rsidP="005E45F1">
            <w:pPr>
              <w:spacing w:after="0"/>
              <w:rPr>
                <w:rFonts w:ascii="Calibri" w:hAnsi="Calibri" w:cs="Calibri"/>
                <w:b/>
                <w:bCs/>
                <w:color w:val="000000"/>
                <w:sz w:val="18"/>
                <w:szCs w:val="18"/>
                <w:lang w:val="en-US"/>
              </w:rPr>
            </w:pPr>
            <w:r>
              <w:rPr>
                <w:rFonts w:ascii="Calibri" w:hAnsi="Calibri" w:cs="Calibri"/>
                <w:b/>
                <w:bCs/>
                <w:color w:val="000000"/>
                <w:sz w:val="18"/>
                <w:szCs w:val="18"/>
                <w:lang w:val="en-US"/>
              </w:rPr>
              <w:t xml:space="preserve">Duplex distance / </w:t>
            </w:r>
            <w:r w:rsidRPr="00111A8D">
              <w:rPr>
                <w:rFonts w:ascii="Calibri" w:hAnsi="Calibri" w:cs="Calibri"/>
                <w:b/>
                <w:bCs/>
                <w:color w:val="000000"/>
                <w:sz w:val="18"/>
                <w:szCs w:val="18"/>
                <w:lang w:val="en-US"/>
              </w:rPr>
              <w:t>Maximum UL CBW</w:t>
            </w:r>
          </w:p>
        </w:tc>
        <w:tc>
          <w:tcPr>
            <w:tcW w:w="2285" w:type="dxa"/>
            <w:tcBorders>
              <w:top w:val="single" w:sz="4" w:space="0" w:color="auto"/>
              <w:left w:val="nil"/>
              <w:bottom w:val="single" w:sz="4" w:space="0" w:color="auto"/>
              <w:right w:val="single" w:sz="4" w:space="0" w:color="000000"/>
            </w:tcBorders>
            <w:shd w:val="clear" w:color="auto" w:fill="auto"/>
            <w:vAlign w:val="center"/>
            <w:hideMark/>
          </w:tcPr>
          <w:p w14:paraId="33F105D2"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lang w:val="en-US"/>
              </w:rPr>
              <w:t>45</w:t>
            </w:r>
          </w:p>
        </w:tc>
        <w:tc>
          <w:tcPr>
            <w:tcW w:w="2070" w:type="dxa"/>
            <w:tcBorders>
              <w:top w:val="single" w:sz="4" w:space="0" w:color="auto"/>
              <w:left w:val="nil"/>
              <w:bottom w:val="single" w:sz="4" w:space="0" w:color="auto"/>
              <w:right w:val="single" w:sz="4" w:space="0" w:color="000000"/>
            </w:tcBorders>
            <w:shd w:val="clear" w:color="auto" w:fill="auto"/>
            <w:vAlign w:val="center"/>
          </w:tcPr>
          <w:p w14:paraId="40792B98"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lang w:val="en-US"/>
              </w:rPr>
              <w:t>15</w:t>
            </w:r>
          </w:p>
        </w:tc>
        <w:tc>
          <w:tcPr>
            <w:tcW w:w="1980" w:type="dxa"/>
            <w:tcBorders>
              <w:top w:val="single" w:sz="4" w:space="0" w:color="auto"/>
              <w:left w:val="nil"/>
              <w:bottom w:val="single" w:sz="4" w:space="0" w:color="auto"/>
              <w:right w:val="single" w:sz="4" w:space="0" w:color="000000"/>
            </w:tcBorders>
            <w:shd w:val="clear" w:color="auto" w:fill="auto"/>
            <w:vAlign w:val="center"/>
            <w:hideMark/>
          </w:tcPr>
          <w:p w14:paraId="038A4C0D"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lang w:val="en-US"/>
              </w:rPr>
              <w:t>0</w:t>
            </w:r>
          </w:p>
        </w:tc>
        <w:tc>
          <w:tcPr>
            <w:tcW w:w="1980" w:type="dxa"/>
            <w:tcBorders>
              <w:top w:val="single" w:sz="4" w:space="0" w:color="auto"/>
              <w:left w:val="nil"/>
              <w:bottom w:val="single" w:sz="4" w:space="0" w:color="auto"/>
              <w:right w:val="single" w:sz="4" w:space="0" w:color="000000"/>
            </w:tcBorders>
            <w:shd w:val="clear" w:color="auto" w:fill="auto"/>
            <w:vAlign w:val="center"/>
          </w:tcPr>
          <w:p w14:paraId="6B943C6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100</w:t>
            </w:r>
          </w:p>
        </w:tc>
      </w:tr>
      <w:tr w:rsidR="00451046" w:rsidRPr="00111A8D" w14:paraId="06021039" w14:textId="77777777" w:rsidTr="005E45F1">
        <w:trPr>
          <w:trHeight w:val="7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79FB5468"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UL harmonics frequencies </w:t>
            </w:r>
          </w:p>
        </w:tc>
        <w:tc>
          <w:tcPr>
            <w:tcW w:w="969" w:type="dxa"/>
            <w:tcBorders>
              <w:top w:val="nil"/>
              <w:left w:val="nil"/>
              <w:bottom w:val="single" w:sz="4" w:space="0" w:color="auto"/>
              <w:right w:val="single" w:sz="4" w:space="0" w:color="auto"/>
            </w:tcBorders>
            <w:shd w:val="clear" w:color="auto" w:fill="auto"/>
            <w:vAlign w:val="center"/>
            <w:hideMark/>
          </w:tcPr>
          <w:p w14:paraId="39E21ED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H2</w:t>
            </w:r>
          </w:p>
        </w:tc>
        <w:tc>
          <w:tcPr>
            <w:tcW w:w="2285" w:type="dxa"/>
            <w:tcBorders>
              <w:top w:val="nil"/>
              <w:left w:val="nil"/>
              <w:bottom w:val="single" w:sz="4" w:space="0" w:color="auto"/>
              <w:right w:val="single" w:sz="4" w:space="0" w:color="auto"/>
            </w:tcBorders>
            <w:shd w:val="clear" w:color="auto" w:fill="auto"/>
            <w:vAlign w:val="center"/>
            <w:hideMark/>
          </w:tcPr>
          <w:p w14:paraId="32C681D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1630</w:t>
            </w:r>
          </w:p>
        </w:tc>
        <w:tc>
          <w:tcPr>
            <w:tcW w:w="2070" w:type="dxa"/>
            <w:tcBorders>
              <w:top w:val="nil"/>
              <w:left w:val="nil"/>
              <w:bottom w:val="single" w:sz="4" w:space="0" w:color="auto"/>
              <w:right w:val="single" w:sz="4" w:space="0" w:color="auto"/>
            </w:tcBorders>
            <w:shd w:val="clear" w:color="auto" w:fill="auto"/>
            <w:vAlign w:val="center"/>
            <w:hideMark/>
          </w:tcPr>
          <w:p w14:paraId="046EE2A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1660</w:t>
            </w:r>
          </w:p>
        </w:tc>
        <w:tc>
          <w:tcPr>
            <w:tcW w:w="1980" w:type="dxa"/>
            <w:tcBorders>
              <w:top w:val="nil"/>
              <w:left w:val="nil"/>
              <w:bottom w:val="single" w:sz="4" w:space="0" w:color="auto"/>
              <w:right w:val="single" w:sz="4" w:space="0" w:color="auto"/>
            </w:tcBorders>
            <w:shd w:val="clear" w:color="auto" w:fill="auto"/>
            <w:vAlign w:val="center"/>
            <w:hideMark/>
          </w:tcPr>
          <w:p w14:paraId="2CF8FAB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6800</w:t>
            </w:r>
          </w:p>
        </w:tc>
        <w:tc>
          <w:tcPr>
            <w:tcW w:w="1980" w:type="dxa"/>
            <w:tcBorders>
              <w:top w:val="nil"/>
              <w:left w:val="nil"/>
              <w:bottom w:val="single" w:sz="4" w:space="0" w:color="auto"/>
              <w:right w:val="single" w:sz="4" w:space="0" w:color="auto"/>
            </w:tcBorders>
            <w:shd w:val="clear" w:color="auto" w:fill="auto"/>
            <w:vAlign w:val="center"/>
            <w:hideMark/>
          </w:tcPr>
          <w:p w14:paraId="66B6986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8400</w:t>
            </w:r>
          </w:p>
        </w:tc>
      </w:tr>
      <w:tr w:rsidR="00451046" w:rsidRPr="00111A8D" w14:paraId="72C80E1A"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18351BE6"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487BFB1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H3</w:t>
            </w:r>
          </w:p>
        </w:tc>
        <w:tc>
          <w:tcPr>
            <w:tcW w:w="2285" w:type="dxa"/>
            <w:tcBorders>
              <w:top w:val="nil"/>
              <w:left w:val="nil"/>
              <w:bottom w:val="single" w:sz="4" w:space="0" w:color="auto"/>
              <w:right w:val="single" w:sz="4" w:space="0" w:color="auto"/>
            </w:tcBorders>
            <w:shd w:val="clear" w:color="auto" w:fill="auto"/>
            <w:vAlign w:val="center"/>
            <w:hideMark/>
          </w:tcPr>
          <w:p w14:paraId="575C14C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2445</w:t>
            </w:r>
          </w:p>
        </w:tc>
        <w:tc>
          <w:tcPr>
            <w:tcW w:w="2070" w:type="dxa"/>
            <w:tcBorders>
              <w:top w:val="nil"/>
              <w:left w:val="nil"/>
              <w:bottom w:val="single" w:sz="4" w:space="0" w:color="auto"/>
              <w:right w:val="single" w:sz="4" w:space="0" w:color="auto"/>
            </w:tcBorders>
            <w:shd w:val="clear" w:color="auto" w:fill="auto"/>
            <w:vAlign w:val="center"/>
            <w:hideMark/>
          </w:tcPr>
          <w:p w14:paraId="02958FA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2490</w:t>
            </w:r>
          </w:p>
        </w:tc>
        <w:tc>
          <w:tcPr>
            <w:tcW w:w="1980" w:type="dxa"/>
            <w:tcBorders>
              <w:top w:val="nil"/>
              <w:left w:val="nil"/>
              <w:bottom w:val="single" w:sz="4" w:space="0" w:color="auto"/>
              <w:right w:val="single" w:sz="4" w:space="0" w:color="auto"/>
            </w:tcBorders>
            <w:shd w:val="clear" w:color="auto" w:fill="auto"/>
            <w:vAlign w:val="center"/>
            <w:hideMark/>
          </w:tcPr>
          <w:p w14:paraId="3EB3C098"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10200</w:t>
            </w:r>
          </w:p>
        </w:tc>
        <w:tc>
          <w:tcPr>
            <w:tcW w:w="1980" w:type="dxa"/>
            <w:tcBorders>
              <w:top w:val="nil"/>
              <w:left w:val="nil"/>
              <w:bottom w:val="single" w:sz="4" w:space="0" w:color="auto"/>
              <w:right w:val="single" w:sz="4" w:space="0" w:color="auto"/>
            </w:tcBorders>
            <w:shd w:val="clear" w:color="auto" w:fill="auto"/>
            <w:vAlign w:val="center"/>
            <w:hideMark/>
          </w:tcPr>
          <w:p w14:paraId="10F06E6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12600</w:t>
            </w:r>
          </w:p>
        </w:tc>
      </w:tr>
      <w:tr w:rsidR="00451046" w:rsidRPr="00111A8D" w14:paraId="022506EA"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FD1ED7C"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33909992"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H4</w:t>
            </w:r>
          </w:p>
        </w:tc>
        <w:tc>
          <w:tcPr>
            <w:tcW w:w="2285" w:type="dxa"/>
            <w:tcBorders>
              <w:top w:val="nil"/>
              <w:left w:val="nil"/>
              <w:bottom w:val="single" w:sz="4" w:space="0" w:color="auto"/>
              <w:right w:val="single" w:sz="4" w:space="0" w:color="auto"/>
            </w:tcBorders>
            <w:shd w:val="clear" w:color="000000" w:fill="00B050"/>
            <w:vAlign w:val="center"/>
            <w:hideMark/>
          </w:tcPr>
          <w:p w14:paraId="4D6042B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3260</w:t>
            </w:r>
          </w:p>
        </w:tc>
        <w:tc>
          <w:tcPr>
            <w:tcW w:w="2070" w:type="dxa"/>
            <w:tcBorders>
              <w:top w:val="nil"/>
              <w:left w:val="nil"/>
              <w:bottom w:val="single" w:sz="4" w:space="0" w:color="auto"/>
              <w:right w:val="single" w:sz="4" w:space="0" w:color="auto"/>
            </w:tcBorders>
            <w:shd w:val="clear" w:color="000000" w:fill="00B050"/>
            <w:vAlign w:val="center"/>
            <w:hideMark/>
          </w:tcPr>
          <w:p w14:paraId="00EB532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3320</w:t>
            </w:r>
          </w:p>
        </w:tc>
        <w:tc>
          <w:tcPr>
            <w:tcW w:w="1980" w:type="dxa"/>
            <w:tcBorders>
              <w:top w:val="nil"/>
              <w:left w:val="nil"/>
              <w:bottom w:val="single" w:sz="4" w:space="0" w:color="auto"/>
              <w:right w:val="single" w:sz="4" w:space="0" w:color="auto"/>
            </w:tcBorders>
            <w:shd w:val="clear" w:color="auto" w:fill="auto"/>
            <w:vAlign w:val="center"/>
            <w:hideMark/>
          </w:tcPr>
          <w:p w14:paraId="5EE294C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13600</w:t>
            </w:r>
          </w:p>
        </w:tc>
        <w:tc>
          <w:tcPr>
            <w:tcW w:w="1980" w:type="dxa"/>
            <w:tcBorders>
              <w:top w:val="nil"/>
              <w:left w:val="nil"/>
              <w:bottom w:val="single" w:sz="4" w:space="0" w:color="auto"/>
              <w:right w:val="single" w:sz="4" w:space="0" w:color="auto"/>
            </w:tcBorders>
            <w:shd w:val="clear" w:color="auto" w:fill="auto"/>
            <w:vAlign w:val="center"/>
            <w:hideMark/>
          </w:tcPr>
          <w:p w14:paraId="35726F4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16800</w:t>
            </w:r>
          </w:p>
        </w:tc>
      </w:tr>
      <w:tr w:rsidR="00451046" w:rsidRPr="00111A8D" w14:paraId="76B4B99F"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6186F0FC"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10D7D350"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H5</w:t>
            </w:r>
          </w:p>
        </w:tc>
        <w:tc>
          <w:tcPr>
            <w:tcW w:w="2285" w:type="dxa"/>
            <w:tcBorders>
              <w:top w:val="nil"/>
              <w:left w:val="nil"/>
              <w:bottom w:val="single" w:sz="4" w:space="0" w:color="auto"/>
              <w:right w:val="single" w:sz="4" w:space="0" w:color="auto"/>
            </w:tcBorders>
            <w:shd w:val="clear" w:color="000000" w:fill="00B050"/>
            <w:vAlign w:val="center"/>
            <w:hideMark/>
          </w:tcPr>
          <w:p w14:paraId="42D24D6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4075</w:t>
            </w:r>
          </w:p>
        </w:tc>
        <w:tc>
          <w:tcPr>
            <w:tcW w:w="2070" w:type="dxa"/>
            <w:tcBorders>
              <w:top w:val="nil"/>
              <w:left w:val="nil"/>
              <w:bottom w:val="single" w:sz="4" w:space="0" w:color="auto"/>
              <w:right w:val="single" w:sz="4" w:space="0" w:color="auto"/>
            </w:tcBorders>
            <w:shd w:val="clear" w:color="000000" w:fill="00B050"/>
            <w:vAlign w:val="center"/>
            <w:hideMark/>
          </w:tcPr>
          <w:p w14:paraId="18F10C4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4150</w:t>
            </w:r>
          </w:p>
        </w:tc>
        <w:tc>
          <w:tcPr>
            <w:tcW w:w="1980" w:type="dxa"/>
            <w:tcBorders>
              <w:top w:val="nil"/>
              <w:left w:val="nil"/>
              <w:bottom w:val="single" w:sz="4" w:space="0" w:color="auto"/>
              <w:right w:val="single" w:sz="4" w:space="0" w:color="auto"/>
            </w:tcBorders>
            <w:shd w:val="clear" w:color="auto" w:fill="auto"/>
            <w:vAlign w:val="center"/>
            <w:hideMark/>
          </w:tcPr>
          <w:p w14:paraId="727052F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17000</w:t>
            </w:r>
          </w:p>
        </w:tc>
        <w:tc>
          <w:tcPr>
            <w:tcW w:w="1980" w:type="dxa"/>
            <w:tcBorders>
              <w:top w:val="nil"/>
              <w:left w:val="nil"/>
              <w:bottom w:val="single" w:sz="4" w:space="0" w:color="auto"/>
              <w:right w:val="single" w:sz="4" w:space="0" w:color="auto"/>
            </w:tcBorders>
            <w:shd w:val="clear" w:color="auto" w:fill="auto"/>
            <w:vAlign w:val="center"/>
            <w:hideMark/>
          </w:tcPr>
          <w:p w14:paraId="5A2C75E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21000</w:t>
            </w:r>
          </w:p>
        </w:tc>
      </w:tr>
      <w:tr w:rsidR="00451046" w:rsidRPr="00111A8D" w14:paraId="4B142363" w14:textId="77777777" w:rsidTr="005E45F1">
        <w:trPr>
          <w:trHeight w:val="7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0E41EF4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DL harmonics frequencies </w:t>
            </w:r>
          </w:p>
        </w:tc>
        <w:tc>
          <w:tcPr>
            <w:tcW w:w="969" w:type="dxa"/>
            <w:tcBorders>
              <w:top w:val="nil"/>
              <w:left w:val="nil"/>
              <w:bottom w:val="single" w:sz="4" w:space="0" w:color="auto"/>
              <w:right w:val="single" w:sz="4" w:space="0" w:color="auto"/>
            </w:tcBorders>
            <w:shd w:val="clear" w:color="auto" w:fill="auto"/>
            <w:vAlign w:val="center"/>
            <w:hideMark/>
          </w:tcPr>
          <w:p w14:paraId="1284C9C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H2</w:t>
            </w:r>
            <w:r w:rsidRPr="00111A8D">
              <w:rPr>
                <w:rFonts w:ascii="Calibri" w:hAnsi="Calibri" w:cs="Calibri"/>
                <w:b/>
                <w:bCs/>
                <w:color w:val="000000"/>
                <w:sz w:val="18"/>
                <w:szCs w:val="18"/>
                <w:vertAlign w:val="superscript"/>
                <w:lang w:val="en-US"/>
              </w:rPr>
              <w:t>3</w:t>
            </w:r>
          </w:p>
        </w:tc>
        <w:tc>
          <w:tcPr>
            <w:tcW w:w="2285" w:type="dxa"/>
            <w:tcBorders>
              <w:top w:val="nil"/>
              <w:left w:val="nil"/>
              <w:bottom w:val="single" w:sz="4" w:space="0" w:color="auto"/>
              <w:right w:val="single" w:sz="4" w:space="0" w:color="auto"/>
            </w:tcBorders>
            <w:shd w:val="clear" w:color="auto" w:fill="auto"/>
            <w:vAlign w:val="center"/>
            <w:hideMark/>
          </w:tcPr>
          <w:p w14:paraId="0B3D115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1720</w:t>
            </w:r>
          </w:p>
        </w:tc>
        <w:tc>
          <w:tcPr>
            <w:tcW w:w="2070" w:type="dxa"/>
            <w:tcBorders>
              <w:top w:val="nil"/>
              <w:left w:val="nil"/>
              <w:bottom w:val="single" w:sz="4" w:space="0" w:color="auto"/>
              <w:right w:val="single" w:sz="4" w:space="0" w:color="auto"/>
            </w:tcBorders>
            <w:shd w:val="clear" w:color="auto" w:fill="auto"/>
            <w:vAlign w:val="center"/>
            <w:hideMark/>
          </w:tcPr>
          <w:p w14:paraId="40CDEAE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1750</w:t>
            </w:r>
          </w:p>
        </w:tc>
        <w:tc>
          <w:tcPr>
            <w:tcW w:w="1980" w:type="dxa"/>
            <w:tcBorders>
              <w:top w:val="nil"/>
              <w:left w:val="nil"/>
              <w:bottom w:val="single" w:sz="4" w:space="0" w:color="auto"/>
              <w:right w:val="single" w:sz="4" w:space="0" w:color="auto"/>
            </w:tcBorders>
            <w:shd w:val="clear" w:color="auto" w:fill="auto"/>
            <w:vAlign w:val="center"/>
            <w:hideMark/>
          </w:tcPr>
          <w:p w14:paraId="36B871C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6800</w:t>
            </w:r>
          </w:p>
        </w:tc>
        <w:tc>
          <w:tcPr>
            <w:tcW w:w="1980" w:type="dxa"/>
            <w:tcBorders>
              <w:top w:val="nil"/>
              <w:left w:val="nil"/>
              <w:bottom w:val="single" w:sz="4" w:space="0" w:color="auto"/>
              <w:right w:val="single" w:sz="4" w:space="0" w:color="auto"/>
            </w:tcBorders>
            <w:shd w:val="clear" w:color="auto" w:fill="auto"/>
            <w:vAlign w:val="center"/>
            <w:hideMark/>
          </w:tcPr>
          <w:p w14:paraId="5CF200C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8400</w:t>
            </w:r>
          </w:p>
        </w:tc>
      </w:tr>
      <w:tr w:rsidR="00451046" w:rsidRPr="00111A8D" w14:paraId="4F4D59BC"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E9E720B"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F89EB1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H3</w:t>
            </w:r>
            <w:r w:rsidRPr="00111A8D">
              <w:rPr>
                <w:rFonts w:ascii="Calibri" w:hAnsi="Calibri" w:cs="Calibri"/>
                <w:b/>
                <w:bCs/>
                <w:color w:val="000000"/>
                <w:sz w:val="18"/>
                <w:szCs w:val="18"/>
                <w:vertAlign w:val="superscript"/>
                <w:lang w:val="en-US"/>
              </w:rPr>
              <w:t>4</w:t>
            </w:r>
          </w:p>
        </w:tc>
        <w:tc>
          <w:tcPr>
            <w:tcW w:w="2285" w:type="dxa"/>
            <w:tcBorders>
              <w:top w:val="nil"/>
              <w:left w:val="nil"/>
              <w:bottom w:val="single" w:sz="4" w:space="0" w:color="auto"/>
              <w:right w:val="single" w:sz="4" w:space="0" w:color="auto"/>
            </w:tcBorders>
            <w:shd w:val="clear" w:color="auto" w:fill="auto"/>
            <w:vAlign w:val="center"/>
            <w:hideMark/>
          </w:tcPr>
          <w:p w14:paraId="690D663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2580</w:t>
            </w:r>
          </w:p>
        </w:tc>
        <w:tc>
          <w:tcPr>
            <w:tcW w:w="2070" w:type="dxa"/>
            <w:tcBorders>
              <w:top w:val="nil"/>
              <w:left w:val="nil"/>
              <w:bottom w:val="single" w:sz="4" w:space="0" w:color="auto"/>
              <w:right w:val="single" w:sz="4" w:space="0" w:color="auto"/>
            </w:tcBorders>
            <w:shd w:val="clear" w:color="auto" w:fill="auto"/>
            <w:vAlign w:val="center"/>
            <w:hideMark/>
          </w:tcPr>
          <w:p w14:paraId="42172C1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2625</w:t>
            </w:r>
          </w:p>
        </w:tc>
        <w:tc>
          <w:tcPr>
            <w:tcW w:w="1980" w:type="dxa"/>
            <w:tcBorders>
              <w:top w:val="nil"/>
              <w:left w:val="nil"/>
              <w:bottom w:val="single" w:sz="4" w:space="0" w:color="auto"/>
              <w:right w:val="single" w:sz="4" w:space="0" w:color="auto"/>
            </w:tcBorders>
            <w:shd w:val="clear" w:color="auto" w:fill="auto"/>
            <w:vAlign w:val="center"/>
            <w:hideMark/>
          </w:tcPr>
          <w:p w14:paraId="0E04301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10200</w:t>
            </w:r>
          </w:p>
        </w:tc>
        <w:tc>
          <w:tcPr>
            <w:tcW w:w="1980" w:type="dxa"/>
            <w:tcBorders>
              <w:top w:val="nil"/>
              <w:left w:val="nil"/>
              <w:bottom w:val="single" w:sz="4" w:space="0" w:color="auto"/>
              <w:right w:val="single" w:sz="4" w:space="0" w:color="auto"/>
            </w:tcBorders>
            <w:shd w:val="clear" w:color="auto" w:fill="auto"/>
            <w:vAlign w:val="center"/>
            <w:hideMark/>
          </w:tcPr>
          <w:p w14:paraId="51B6079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12600</w:t>
            </w:r>
          </w:p>
        </w:tc>
      </w:tr>
      <w:tr w:rsidR="00451046" w:rsidRPr="00111A8D" w14:paraId="6091587C"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65785823"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54DA248F"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H4</w:t>
            </w:r>
            <w:r w:rsidRPr="00111A8D">
              <w:rPr>
                <w:rFonts w:ascii="Calibri" w:hAnsi="Calibri" w:cs="Calibri"/>
                <w:b/>
                <w:bCs/>
                <w:color w:val="000000"/>
                <w:sz w:val="18"/>
                <w:szCs w:val="18"/>
                <w:vertAlign w:val="superscript"/>
                <w:lang w:val="en-US"/>
              </w:rPr>
              <w:t>5</w:t>
            </w:r>
          </w:p>
        </w:tc>
        <w:tc>
          <w:tcPr>
            <w:tcW w:w="2285" w:type="dxa"/>
            <w:tcBorders>
              <w:top w:val="nil"/>
              <w:left w:val="nil"/>
              <w:bottom w:val="single" w:sz="4" w:space="0" w:color="auto"/>
              <w:right w:val="single" w:sz="4" w:space="0" w:color="auto"/>
            </w:tcBorders>
            <w:shd w:val="clear" w:color="000000" w:fill="00B050"/>
            <w:vAlign w:val="center"/>
            <w:hideMark/>
          </w:tcPr>
          <w:p w14:paraId="4FB966B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3440</w:t>
            </w:r>
          </w:p>
        </w:tc>
        <w:tc>
          <w:tcPr>
            <w:tcW w:w="2070" w:type="dxa"/>
            <w:tcBorders>
              <w:top w:val="nil"/>
              <w:left w:val="nil"/>
              <w:bottom w:val="single" w:sz="4" w:space="0" w:color="auto"/>
              <w:right w:val="single" w:sz="4" w:space="0" w:color="auto"/>
            </w:tcBorders>
            <w:shd w:val="clear" w:color="000000" w:fill="00B050"/>
            <w:vAlign w:val="center"/>
            <w:hideMark/>
          </w:tcPr>
          <w:p w14:paraId="16A6D32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3500</w:t>
            </w:r>
          </w:p>
        </w:tc>
        <w:tc>
          <w:tcPr>
            <w:tcW w:w="1980" w:type="dxa"/>
            <w:tcBorders>
              <w:top w:val="nil"/>
              <w:left w:val="nil"/>
              <w:bottom w:val="single" w:sz="4" w:space="0" w:color="auto"/>
              <w:right w:val="single" w:sz="4" w:space="0" w:color="auto"/>
            </w:tcBorders>
            <w:shd w:val="clear" w:color="auto" w:fill="auto"/>
            <w:vAlign w:val="center"/>
            <w:hideMark/>
          </w:tcPr>
          <w:p w14:paraId="1900248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13600</w:t>
            </w:r>
          </w:p>
        </w:tc>
        <w:tc>
          <w:tcPr>
            <w:tcW w:w="1980" w:type="dxa"/>
            <w:tcBorders>
              <w:top w:val="nil"/>
              <w:left w:val="nil"/>
              <w:bottom w:val="single" w:sz="4" w:space="0" w:color="auto"/>
              <w:right w:val="single" w:sz="4" w:space="0" w:color="auto"/>
            </w:tcBorders>
            <w:shd w:val="clear" w:color="auto" w:fill="auto"/>
            <w:vAlign w:val="center"/>
            <w:hideMark/>
          </w:tcPr>
          <w:p w14:paraId="3585942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16800</w:t>
            </w:r>
          </w:p>
        </w:tc>
      </w:tr>
      <w:tr w:rsidR="00451046" w:rsidRPr="00111A8D" w14:paraId="762955DD"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42FC6F5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948B585"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H5</w:t>
            </w:r>
            <w:r w:rsidRPr="00111A8D">
              <w:rPr>
                <w:rFonts w:ascii="Calibri" w:hAnsi="Calibri" w:cs="Calibri"/>
                <w:b/>
                <w:bCs/>
                <w:color w:val="000000"/>
                <w:sz w:val="18"/>
                <w:szCs w:val="18"/>
                <w:vertAlign w:val="superscript"/>
                <w:lang w:val="en-US"/>
              </w:rPr>
              <w:t>6</w:t>
            </w:r>
          </w:p>
        </w:tc>
        <w:tc>
          <w:tcPr>
            <w:tcW w:w="2285" w:type="dxa"/>
            <w:tcBorders>
              <w:top w:val="nil"/>
              <w:left w:val="nil"/>
              <w:bottom w:val="single" w:sz="4" w:space="0" w:color="auto"/>
              <w:right w:val="single" w:sz="4" w:space="0" w:color="auto"/>
            </w:tcBorders>
            <w:shd w:val="clear" w:color="auto" w:fill="auto"/>
            <w:vAlign w:val="center"/>
            <w:hideMark/>
          </w:tcPr>
          <w:p w14:paraId="2568A9C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4300</w:t>
            </w:r>
          </w:p>
        </w:tc>
        <w:tc>
          <w:tcPr>
            <w:tcW w:w="2070" w:type="dxa"/>
            <w:tcBorders>
              <w:top w:val="nil"/>
              <w:left w:val="nil"/>
              <w:bottom w:val="single" w:sz="4" w:space="0" w:color="auto"/>
              <w:right w:val="single" w:sz="4" w:space="0" w:color="auto"/>
            </w:tcBorders>
            <w:shd w:val="clear" w:color="auto" w:fill="auto"/>
            <w:vAlign w:val="center"/>
            <w:hideMark/>
          </w:tcPr>
          <w:p w14:paraId="3B44FCF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4375</w:t>
            </w:r>
          </w:p>
        </w:tc>
        <w:tc>
          <w:tcPr>
            <w:tcW w:w="1980" w:type="dxa"/>
            <w:tcBorders>
              <w:top w:val="nil"/>
              <w:left w:val="nil"/>
              <w:bottom w:val="single" w:sz="4" w:space="0" w:color="auto"/>
              <w:right w:val="single" w:sz="4" w:space="0" w:color="auto"/>
            </w:tcBorders>
            <w:shd w:val="clear" w:color="auto" w:fill="auto"/>
            <w:vAlign w:val="center"/>
            <w:hideMark/>
          </w:tcPr>
          <w:p w14:paraId="60A8B3B8"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17000</w:t>
            </w:r>
          </w:p>
        </w:tc>
        <w:tc>
          <w:tcPr>
            <w:tcW w:w="1980" w:type="dxa"/>
            <w:tcBorders>
              <w:top w:val="nil"/>
              <w:left w:val="nil"/>
              <w:bottom w:val="single" w:sz="4" w:space="0" w:color="auto"/>
              <w:right w:val="single" w:sz="4" w:space="0" w:color="auto"/>
            </w:tcBorders>
            <w:shd w:val="clear" w:color="auto" w:fill="auto"/>
            <w:vAlign w:val="center"/>
            <w:hideMark/>
          </w:tcPr>
          <w:p w14:paraId="4303719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21000</w:t>
            </w:r>
          </w:p>
        </w:tc>
      </w:tr>
      <w:tr w:rsidR="00451046" w:rsidRPr="00111A8D" w14:paraId="03E64E0E" w14:textId="77777777" w:rsidTr="005E45F1">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2ACFFF57"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Cross band ACLR range</w:t>
            </w:r>
          </w:p>
        </w:tc>
        <w:tc>
          <w:tcPr>
            <w:tcW w:w="969" w:type="dxa"/>
            <w:tcBorders>
              <w:top w:val="nil"/>
              <w:left w:val="nil"/>
              <w:bottom w:val="single" w:sz="4" w:space="0" w:color="auto"/>
              <w:right w:val="single" w:sz="4" w:space="0" w:color="auto"/>
            </w:tcBorders>
            <w:shd w:val="clear" w:color="auto" w:fill="auto"/>
            <w:vAlign w:val="center"/>
            <w:hideMark/>
          </w:tcPr>
          <w:p w14:paraId="0883706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ACLR1</w:t>
            </w:r>
          </w:p>
        </w:tc>
        <w:tc>
          <w:tcPr>
            <w:tcW w:w="2285" w:type="dxa"/>
            <w:tcBorders>
              <w:top w:val="nil"/>
              <w:left w:val="nil"/>
              <w:bottom w:val="single" w:sz="4" w:space="0" w:color="auto"/>
              <w:right w:val="single" w:sz="4" w:space="0" w:color="auto"/>
            </w:tcBorders>
            <w:shd w:val="clear" w:color="auto" w:fill="auto"/>
            <w:vAlign w:val="center"/>
            <w:hideMark/>
          </w:tcPr>
          <w:p w14:paraId="357C7B1C"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845</w:t>
            </w:r>
          </w:p>
        </w:tc>
        <w:tc>
          <w:tcPr>
            <w:tcW w:w="2070" w:type="dxa"/>
            <w:tcBorders>
              <w:top w:val="nil"/>
              <w:left w:val="nil"/>
              <w:bottom w:val="single" w:sz="4" w:space="0" w:color="auto"/>
              <w:right w:val="single" w:sz="4" w:space="0" w:color="auto"/>
            </w:tcBorders>
            <w:shd w:val="clear" w:color="auto" w:fill="auto"/>
            <w:vAlign w:val="center"/>
            <w:hideMark/>
          </w:tcPr>
          <w:p w14:paraId="038BAA88"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890</w:t>
            </w:r>
          </w:p>
        </w:tc>
        <w:tc>
          <w:tcPr>
            <w:tcW w:w="1980" w:type="dxa"/>
            <w:tcBorders>
              <w:top w:val="nil"/>
              <w:left w:val="nil"/>
              <w:bottom w:val="single" w:sz="4" w:space="0" w:color="auto"/>
              <w:right w:val="single" w:sz="4" w:space="0" w:color="auto"/>
            </w:tcBorders>
            <w:shd w:val="clear" w:color="auto" w:fill="auto"/>
            <w:vAlign w:val="center"/>
            <w:hideMark/>
          </w:tcPr>
          <w:p w14:paraId="2019D037"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3300</w:t>
            </w:r>
          </w:p>
        </w:tc>
        <w:tc>
          <w:tcPr>
            <w:tcW w:w="1980" w:type="dxa"/>
            <w:tcBorders>
              <w:top w:val="nil"/>
              <w:left w:val="nil"/>
              <w:bottom w:val="single" w:sz="4" w:space="0" w:color="auto"/>
              <w:right w:val="single" w:sz="4" w:space="0" w:color="auto"/>
            </w:tcBorders>
            <w:shd w:val="clear" w:color="auto" w:fill="auto"/>
            <w:vAlign w:val="center"/>
            <w:hideMark/>
          </w:tcPr>
          <w:p w14:paraId="19559949"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4300</w:t>
            </w:r>
          </w:p>
        </w:tc>
      </w:tr>
      <w:tr w:rsidR="00451046" w:rsidRPr="00111A8D" w14:paraId="721E5ADD"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354D1BF8"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A36CB5D"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ACLR2</w:t>
            </w:r>
          </w:p>
        </w:tc>
        <w:tc>
          <w:tcPr>
            <w:tcW w:w="2285" w:type="dxa"/>
            <w:tcBorders>
              <w:top w:val="nil"/>
              <w:left w:val="nil"/>
              <w:bottom w:val="single" w:sz="4" w:space="0" w:color="auto"/>
              <w:right w:val="single" w:sz="4" w:space="0" w:color="auto"/>
            </w:tcBorders>
            <w:shd w:val="clear" w:color="auto" w:fill="auto"/>
            <w:vAlign w:val="center"/>
            <w:hideMark/>
          </w:tcPr>
          <w:p w14:paraId="5324998F"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830</w:t>
            </w:r>
          </w:p>
        </w:tc>
        <w:tc>
          <w:tcPr>
            <w:tcW w:w="2070" w:type="dxa"/>
            <w:tcBorders>
              <w:top w:val="nil"/>
              <w:left w:val="nil"/>
              <w:bottom w:val="single" w:sz="4" w:space="0" w:color="auto"/>
              <w:right w:val="single" w:sz="4" w:space="0" w:color="auto"/>
            </w:tcBorders>
            <w:shd w:val="clear" w:color="auto" w:fill="auto"/>
            <w:vAlign w:val="center"/>
            <w:hideMark/>
          </w:tcPr>
          <w:p w14:paraId="3E23D692"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905</w:t>
            </w:r>
          </w:p>
        </w:tc>
        <w:tc>
          <w:tcPr>
            <w:tcW w:w="1980" w:type="dxa"/>
            <w:tcBorders>
              <w:top w:val="nil"/>
              <w:left w:val="nil"/>
              <w:bottom w:val="single" w:sz="4" w:space="0" w:color="auto"/>
              <w:right w:val="single" w:sz="4" w:space="0" w:color="auto"/>
            </w:tcBorders>
            <w:shd w:val="clear" w:color="auto" w:fill="auto"/>
            <w:vAlign w:val="center"/>
            <w:hideMark/>
          </w:tcPr>
          <w:p w14:paraId="7FEB6DC9"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3200</w:t>
            </w:r>
          </w:p>
        </w:tc>
        <w:tc>
          <w:tcPr>
            <w:tcW w:w="1980" w:type="dxa"/>
            <w:tcBorders>
              <w:top w:val="nil"/>
              <w:left w:val="nil"/>
              <w:bottom w:val="single" w:sz="4" w:space="0" w:color="auto"/>
              <w:right w:val="single" w:sz="4" w:space="0" w:color="auto"/>
            </w:tcBorders>
            <w:shd w:val="clear" w:color="auto" w:fill="auto"/>
            <w:vAlign w:val="center"/>
            <w:hideMark/>
          </w:tcPr>
          <w:p w14:paraId="05DFB48E"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4400</w:t>
            </w:r>
          </w:p>
        </w:tc>
      </w:tr>
      <w:tr w:rsidR="00451046" w:rsidRPr="00111A8D" w14:paraId="59BB3C3E"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1190C1BB"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964D6B5"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ACLR3</w:t>
            </w:r>
          </w:p>
        </w:tc>
        <w:tc>
          <w:tcPr>
            <w:tcW w:w="2285" w:type="dxa"/>
            <w:tcBorders>
              <w:top w:val="nil"/>
              <w:left w:val="nil"/>
              <w:bottom w:val="single" w:sz="4" w:space="0" w:color="auto"/>
              <w:right w:val="single" w:sz="4" w:space="0" w:color="auto"/>
            </w:tcBorders>
            <w:shd w:val="clear" w:color="auto" w:fill="auto"/>
            <w:vAlign w:val="center"/>
            <w:hideMark/>
          </w:tcPr>
          <w:p w14:paraId="2C8DCB4D"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815</w:t>
            </w:r>
          </w:p>
        </w:tc>
        <w:tc>
          <w:tcPr>
            <w:tcW w:w="2070" w:type="dxa"/>
            <w:tcBorders>
              <w:top w:val="nil"/>
              <w:left w:val="nil"/>
              <w:bottom w:val="single" w:sz="4" w:space="0" w:color="auto"/>
              <w:right w:val="single" w:sz="4" w:space="0" w:color="auto"/>
            </w:tcBorders>
            <w:shd w:val="clear" w:color="auto" w:fill="auto"/>
            <w:vAlign w:val="center"/>
            <w:hideMark/>
          </w:tcPr>
          <w:p w14:paraId="56BD1207"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920</w:t>
            </w:r>
          </w:p>
        </w:tc>
        <w:tc>
          <w:tcPr>
            <w:tcW w:w="1980" w:type="dxa"/>
            <w:tcBorders>
              <w:top w:val="nil"/>
              <w:left w:val="nil"/>
              <w:bottom w:val="single" w:sz="4" w:space="0" w:color="auto"/>
              <w:right w:val="single" w:sz="4" w:space="0" w:color="auto"/>
            </w:tcBorders>
            <w:shd w:val="clear" w:color="auto" w:fill="auto"/>
            <w:vAlign w:val="center"/>
            <w:hideMark/>
          </w:tcPr>
          <w:p w14:paraId="2E697434"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3100</w:t>
            </w:r>
          </w:p>
        </w:tc>
        <w:tc>
          <w:tcPr>
            <w:tcW w:w="1980" w:type="dxa"/>
            <w:tcBorders>
              <w:top w:val="nil"/>
              <w:left w:val="nil"/>
              <w:bottom w:val="single" w:sz="4" w:space="0" w:color="auto"/>
              <w:right w:val="single" w:sz="4" w:space="0" w:color="auto"/>
            </w:tcBorders>
            <w:shd w:val="clear" w:color="auto" w:fill="auto"/>
            <w:vAlign w:val="center"/>
            <w:hideMark/>
          </w:tcPr>
          <w:p w14:paraId="1E9BCAAE"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4500</w:t>
            </w:r>
          </w:p>
        </w:tc>
      </w:tr>
      <w:tr w:rsidR="00451046" w:rsidRPr="00111A8D" w14:paraId="70A2A34A" w14:textId="77777777" w:rsidTr="005E45F1">
        <w:trPr>
          <w:trHeight w:val="7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F02F7D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2FEB6487"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ACLR4</w:t>
            </w:r>
            <w:r w:rsidRPr="00111A8D">
              <w:rPr>
                <w:rFonts w:ascii="Calibri" w:hAnsi="Calibri" w:cs="Calibri"/>
                <w:b/>
                <w:bCs/>
                <w:color w:val="000000"/>
                <w:sz w:val="18"/>
                <w:szCs w:val="18"/>
                <w:vertAlign w:val="superscript"/>
                <w:lang w:val="en-US"/>
              </w:rPr>
              <w:t>7</w:t>
            </w:r>
          </w:p>
        </w:tc>
        <w:tc>
          <w:tcPr>
            <w:tcW w:w="2285" w:type="dxa"/>
            <w:tcBorders>
              <w:top w:val="nil"/>
              <w:left w:val="nil"/>
              <w:bottom w:val="single" w:sz="4" w:space="0" w:color="auto"/>
              <w:right w:val="single" w:sz="4" w:space="0" w:color="auto"/>
            </w:tcBorders>
            <w:shd w:val="clear" w:color="auto" w:fill="auto"/>
            <w:vAlign w:val="center"/>
            <w:hideMark/>
          </w:tcPr>
          <w:p w14:paraId="747C4C1B"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800</w:t>
            </w:r>
          </w:p>
        </w:tc>
        <w:tc>
          <w:tcPr>
            <w:tcW w:w="2070" w:type="dxa"/>
            <w:tcBorders>
              <w:top w:val="nil"/>
              <w:left w:val="nil"/>
              <w:bottom w:val="single" w:sz="4" w:space="0" w:color="auto"/>
              <w:right w:val="single" w:sz="4" w:space="0" w:color="auto"/>
            </w:tcBorders>
            <w:shd w:val="clear" w:color="auto" w:fill="auto"/>
            <w:vAlign w:val="center"/>
            <w:hideMark/>
          </w:tcPr>
          <w:p w14:paraId="5F80A96F"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935</w:t>
            </w:r>
          </w:p>
        </w:tc>
        <w:tc>
          <w:tcPr>
            <w:tcW w:w="1980" w:type="dxa"/>
            <w:tcBorders>
              <w:top w:val="nil"/>
              <w:left w:val="nil"/>
              <w:bottom w:val="single" w:sz="4" w:space="0" w:color="auto"/>
              <w:right w:val="single" w:sz="4" w:space="0" w:color="auto"/>
            </w:tcBorders>
            <w:shd w:val="clear" w:color="auto" w:fill="auto"/>
            <w:vAlign w:val="center"/>
            <w:hideMark/>
          </w:tcPr>
          <w:p w14:paraId="65F0EA74"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3000</w:t>
            </w:r>
          </w:p>
        </w:tc>
        <w:tc>
          <w:tcPr>
            <w:tcW w:w="1980" w:type="dxa"/>
            <w:tcBorders>
              <w:top w:val="nil"/>
              <w:left w:val="nil"/>
              <w:bottom w:val="single" w:sz="4" w:space="0" w:color="auto"/>
              <w:right w:val="single" w:sz="4" w:space="0" w:color="auto"/>
            </w:tcBorders>
            <w:shd w:val="clear" w:color="auto" w:fill="auto"/>
            <w:vAlign w:val="center"/>
            <w:hideMark/>
          </w:tcPr>
          <w:p w14:paraId="665F49E4" w14:textId="77777777" w:rsidR="00451046" w:rsidRPr="00111A8D" w:rsidRDefault="00451046" w:rsidP="005E45F1">
            <w:pPr>
              <w:spacing w:after="0"/>
              <w:jc w:val="center"/>
              <w:rPr>
                <w:rFonts w:ascii="Calibri" w:hAnsi="Calibri" w:cs="Calibri"/>
                <w:color w:val="000000"/>
                <w:sz w:val="18"/>
                <w:szCs w:val="18"/>
                <w:lang w:val="en-US"/>
              </w:rPr>
            </w:pPr>
            <w:r>
              <w:rPr>
                <w:rFonts w:ascii="Calibri" w:hAnsi="Calibri" w:cs="Calibri"/>
                <w:color w:val="000000"/>
                <w:sz w:val="18"/>
                <w:szCs w:val="18"/>
              </w:rPr>
              <w:t>4600</w:t>
            </w:r>
          </w:p>
        </w:tc>
      </w:tr>
      <w:tr w:rsidR="00451046" w:rsidRPr="00111A8D" w14:paraId="3F324123" w14:textId="77777777" w:rsidTr="005E45F1">
        <w:trPr>
          <w:trHeight w:val="30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2A5F4A91"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2nd order IMD</w:t>
            </w:r>
            <w:r w:rsidRPr="00111A8D">
              <w:rPr>
                <w:rFonts w:ascii="Calibri" w:hAnsi="Calibri" w:cs="Calibri"/>
                <w:b/>
                <w:bCs/>
                <w:color w:val="000000"/>
                <w:sz w:val="18"/>
                <w:szCs w:val="18"/>
                <w:vertAlign w:val="superscript"/>
                <w:lang w:val="en-US"/>
              </w:rPr>
              <w:t>8</w:t>
            </w:r>
          </w:p>
        </w:tc>
        <w:tc>
          <w:tcPr>
            <w:tcW w:w="969" w:type="dxa"/>
            <w:tcBorders>
              <w:top w:val="nil"/>
              <w:left w:val="nil"/>
              <w:bottom w:val="single" w:sz="4" w:space="0" w:color="auto"/>
              <w:right w:val="single" w:sz="4" w:space="0" w:color="auto"/>
            </w:tcBorders>
            <w:shd w:val="clear" w:color="auto" w:fill="auto"/>
            <w:vAlign w:val="center"/>
            <w:hideMark/>
          </w:tcPr>
          <w:p w14:paraId="24BC59BF"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68CBA94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 – f1_high|</w:t>
            </w:r>
          </w:p>
        </w:tc>
        <w:tc>
          <w:tcPr>
            <w:tcW w:w="2070" w:type="dxa"/>
            <w:tcBorders>
              <w:top w:val="nil"/>
              <w:left w:val="nil"/>
              <w:bottom w:val="single" w:sz="4" w:space="0" w:color="auto"/>
              <w:right w:val="single" w:sz="4" w:space="0" w:color="auto"/>
            </w:tcBorders>
            <w:shd w:val="clear" w:color="auto" w:fill="auto"/>
            <w:vAlign w:val="center"/>
            <w:hideMark/>
          </w:tcPr>
          <w:p w14:paraId="682A387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 f1_low|</w:t>
            </w:r>
          </w:p>
        </w:tc>
        <w:tc>
          <w:tcPr>
            <w:tcW w:w="1980" w:type="dxa"/>
            <w:tcBorders>
              <w:top w:val="nil"/>
              <w:left w:val="nil"/>
              <w:bottom w:val="single" w:sz="4" w:space="0" w:color="auto"/>
              <w:right w:val="single" w:sz="4" w:space="0" w:color="auto"/>
            </w:tcBorders>
            <w:shd w:val="clear" w:color="auto" w:fill="auto"/>
            <w:vAlign w:val="center"/>
            <w:hideMark/>
          </w:tcPr>
          <w:p w14:paraId="36C65E5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 + f1_low|</w:t>
            </w:r>
          </w:p>
        </w:tc>
        <w:tc>
          <w:tcPr>
            <w:tcW w:w="1980" w:type="dxa"/>
            <w:tcBorders>
              <w:top w:val="nil"/>
              <w:left w:val="nil"/>
              <w:bottom w:val="single" w:sz="4" w:space="0" w:color="auto"/>
              <w:right w:val="single" w:sz="4" w:space="0" w:color="auto"/>
            </w:tcBorders>
            <w:shd w:val="clear" w:color="auto" w:fill="auto"/>
            <w:vAlign w:val="center"/>
            <w:hideMark/>
          </w:tcPr>
          <w:p w14:paraId="731D1EC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 f1_high|</w:t>
            </w:r>
          </w:p>
        </w:tc>
      </w:tr>
      <w:tr w:rsidR="00451046" w:rsidRPr="00111A8D" w14:paraId="2826F6A2" w14:textId="77777777" w:rsidTr="005E45F1">
        <w:trPr>
          <w:trHeight w:val="30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05F99FF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547AFF81"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0DA8CED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2570</w:t>
            </w:r>
          </w:p>
        </w:tc>
        <w:tc>
          <w:tcPr>
            <w:tcW w:w="2070" w:type="dxa"/>
            <w:tcBorders>
              <w:top w:val="nil"/>
              <w:left w:val="nil"/>
              <w:bottom w:val="single" w:sz="4" w:space="0" w:color="auto"/>
              <w:right w:val="single" w:sz="4" w:space="0" w:color="auto"/>
            </w:tcBorders>
            <w:shd w:val="clear" w:color="000000" w:fill="00B050"/>
            <w:vAlign w:val="center"/>
            <w:hideMark/>
          </w:tcPr>
          <w:p w14:paraId="20147CF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3385</w:t>
            </w:r>
          </w:p>
        </w:tc>
        <w:tc>
          <w:tcPr>
            <w:tcW w:w="1980" w:type="dxa"/>
            <w:tcBorders>
              <w:top w:val="nil"/>
              <w:left w:val="nil"/>
              <w:bottom w:val="single" w:sz="4" w:space="0" w:color="auto"/>
              <w:right w:val="single" w:sz="4" w:space="0" w:color="auto"/>
            </w:tcBorders>
            <w:shd w:val="clear" w:color="auto" w:fill="auto"/>
            <w:vAlign w:val="center"/>
            <w:hideMark/>
          </w:tcPr>
          <w:p w14:paraId="4D0B5F5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4215</w:t>
            </w:r>
          </w:p>
        </w:tc>
        <w:tc>
          <w:tcPr>
            <w:tcW w:w="1980" w:type="dxa"/>
            <w:tcBorders>
              <w:top w:val="nil"/>
              <w:left w:val="nil"/>
              <w:bottom w:val="single" w:sz="4" w:space="0" w:color="auto"/>
              <w:right w:val="single" w:sz="4" w:space="0" w:color="auto"/>
            </w:tcBorders>
            <w:shd w:val="clear" w:color="auto" w:fill="auto"/>
            <w:vAlign w:val="center"/>
            <w:hideMark/>
          </w:tcPr>
          <w:p w14:paraId="48560C6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5030</w:t>
            </w:r>
          </w:p>
        </w:tc>
      </w:tr>
      <w:tr w:rsidR="00451046" w:rsidRPr="00111A8D" w14:paraId="383B83AE" w14:textId="77777777" w:rsidTr="005E45F1">
        <w:trPr>
          <w:trHeight w:val="300"/>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79D05A33"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3rd order IMD</w:t>
            </w:r>
            <w:r w:rsidRPr="00111A8D">
              <w:rPr>
                <w:rFonts w:ascii="Calibri" w:hAnsi="Calibri" w:cs="Calibri"/>
                <w:b/>
                <w:bCs/>
                <w:color w:val="000000"/>
                <w:sz w:val="18"/>
                <w:szCs w:val="18"/>
                <w:vertAlign w:val="superscript"/>
                <w:lang w:val="en-US"/>
              </w:rPr>
              <w:t>8</w:t>
            </w:r>
          </w:p>
        </w:tc>
        <w:tc>
          <w:tcPr>
            <w:tcW w:w="969" w:type="dxa"/>
            <w:tcBorders>
              <w:top w:val="nil"/>
              <w:left w:val="nil"/>
              <w:bottom w:val="single" w:sz="4" w:space="0" w:color="auto"/>
              <w:right w:val="single" w:sz="4" w:space="0" w:color="auto"/>
            </w:tcBorders>
            <w:shd w:val="clear" w:color="auto" w:fill="auto"/>
            <w:vAlign w:val="center"/>
            <w:hideMark/>
          </w:tcPr>
          <w:p w14:paraId="49213CF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1B2C422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 – 2*f1_high|</w:t>
            </w:r>
          </w:p>
        </w:tc>
        <w:tc>
          <w:tcPr>
            <w:tcW w:w="2070" w:type="dxa"/>
            <w:tcBorders>
              <w:top w:val="nil"/>
              <w:left w:val="nil"/>
              <w:bottom w:val="single" w:sz="4" w:space="0" w:color="auto"/>
              <w:right w:val="single" w:sz="4" w:space="0" w:color="auto"/>
            </w:tcBorders>
            <w:shd w:val="clear" w:color="auto" w:fill="auto"/>
            <w:vAlign w:val="center"/>
            <w:hideMark/>
          </w:tcPr>
          <w:p w14:paraId="0BF34A2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 2*f1_low|</w:t>
            </w:r>
          </w:p>
        </w:tc>
        <w:tc>
          <w:tcPr>
            <w:tcW w:w="1980" w:type="dxa"/>
            <w:tcBorders>
              <w:top w:val="nil"/>
              <w:left w:val="nil"/>
              <w:bottom w:val="single" w:sz="4" w:space="0" w:color="auto"/>
              <w:right w:val="single" w:sz="4" w:space="0" w:color="auto"/>
            </w:tcBorders>
            <w:shd w:val="clear" w:color="auto" w:fill="auto"/>
            <w:vAlign w:val="center"/>
            <w:hideMark/>
          </w:tcPr>
          <w:p w14:paraId="0F71A96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|2*f2_low – f1_high|</w:t>
            </w:r>
          </w:p>
        </w:tc>
        <w:tc>
          <w:tcPr>
            <w:tcW w:w="1980" w:type="dxa"/>
            <w:tcBorders>
              <w:top w:val="nil"/>
              <w:left w:val="nil"/>
              <w:bottom w:val="single" w:sz="4" w:space="0" w:color="auto"/>
              <w:right w:val="single" w:sz="4" w:space="0" w:color="auto"/>
            </w:tcBorders>
            <w:shd w:val="clear" w:color="auto" w:fill="auto"/>
            <w:vAlign w:val="center"/>
            <w:hideMark/>
          </w:tcPr>
          <w:p w14:paraId="167C43A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|2*f2_high – f1_low|</w:t>
            </w:r>
          </w:p>
        </w:tc>
      </w:tr>
      <w:tr w:rsidR="00451046" w:rsidRPr="00111A8D" w14:paraId="6C0CBD1F" w14:textId="77777777" w:rsidTr="005E45F1">
        <w:trPr>
          <w:trHeight w:val="30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E377E47"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11F4625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676DFA7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1740</w:t>
            </w:r>
          </w:p>
        </w:tc>
        <w:tc>
          <w:tcPr>
            <w:tcW w:w="2070" w:type="dxa"/>
            <w:tcBorders>
              <w:top w:val="nil"/>
              <w:left w:val="nil"/>
              <w:bottom w:val="single" w:sz="4" w:space="0" w:color="auto"/>
              <w:right w:val="single" w:sz="4" w:space="0" w:color="auto"/>
            </w:tcBorders>
            <w:shd w:val="clear" w:color="auto" w:fill="auto"/>
            <w:vAlign w:val="center"/>
            <w:hideMark/>
          </w:tcPr>
          <w:p w14:paraId="012FD83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2570</w:t>
            </w:r>
          </w:p>
        </w:tc>
        <w:tc>
          <w:tcPr>
            <w:tcW w:w="1980" w:type="dxa"/>
            <w:tcBorders>
              <w:top w:val="nil"/>
              <w:left w:val="nil"/>
              <w:bottom w:val="single" w:sz="4" w:space="0" w:color="auto"/>
              <w:right w:val="single" w:sz="4" w:space="0" w:color="auto"/>
            </w:tcBorders>
            <w:shd w:val="clear" w:color="auto" w:fill="auto"/>
            <w:vAlign w:val="center"/>
            <w:hideMark/>
          </w:tcPr>
          <w:p w14:paraId="238790E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5970</w:t>
            </w:r>
          </w:p>
        </w:tc>
        <w:tc>
          <w:tcPr>
            <w:tcW w:w="1980" w:type="dxa"/>
            <w:tcBorders>
              <w:top w:val="nil"/>
              <w:left w:val="nil"/>
              <w:bottom w:val="single" w:sz="4" w:space="0" w:color="auto"/>
              <w:right w:val="single" w:sz="4" w:space="0" w:color="auto"/>
            </w:tcBorders>
            <w:shd w:val="clear" w:color="auto" w:fill="auto"/>
            <w:vAlign w:val="center"/>
            <w:hideMark/>
          </w:tcPr>
          <w:p w14:paraId="22CEA13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7585</w:t>
            </w:r>
          </w:p>
        </w:tc>
      </w:tr>
      <w:tr w:rsidR="00451046" w:rsidRPr="00111A8D" w14:paraId="7F0E4567"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3FC03E8B"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4D2C287F"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321A6D5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 f2_low|</w:t>
            </w:r>
          </w:p>
        </w:tc>
        <w:tc>
          <w:tcPr>
            <w:tcW w:w="2070" w:type="dxa"/>
            <w:tcBorders>
              <w:top w:val="nil"/>
              <w:left w:val="nil"/>
              <w:bottom w:val="single" w:sz="4" w:space="0" w:color="auto"/>
              <w:right w:val="single" w:sz="4" w:space="0" w:color="auto"/>
            </w:tcBorders>
            <w:shd w:val="clear" w:color="auto" w:fill="auto"/>
            <w:vAlign w:val="center"/>
            <w:hideMark/>
          </w:tcPr>
          <w:p w14:paraId="3AE1C7A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 f2_high|</w:t>
            </w:r>
          </w:p>
        </w:tc>
        <w:tc>
          <w:tcPr>
            <w:tcW w:w="1980" w:type="dxa"/>
            <w:tcBorders>
              <w:top w:val="nil"/>
              <w:left w:val="nil"/>
              <w:bottom w:val="single" w:sz="4" w:space="0" w:color="auto"/>
              <w:right w:val="single" w:sz="4" w:space="0" w:color="auto"/>
            </w:tcBorders>
            <w:shd w:val="clear" w:color="auto" w:fill="auto"/>
            <w:vAlign w:val="center"/>
            <w:hideMark/>
          </w:tcPr>
          <w:p w14:paraId="02B5F13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|2*f2_low + f1_low|</w:t>
            </w:r>
          </w:p>
        </w:tc>
        <w:tc>
          <w:tcPr>
            <w:tcW w:w="1980" w:type="dxa"/>
            <w:tcBorders>
              <w:top w:val="nil"/>
              <w:left w:val="nil"/>
              <w:bottom w:val="single" w:sz="4" w:space="0" w:color="auto"/>
              <w:right w:val="single" w:sz="4" w:space="0" w:color="auto"/>
            </w:tcBorders>
            <w:shd w:val="clear" w:color="auto" w:fill="auto"/>
            <w:vAlign w:val="center"/>
            <w:hideMark/>
          </w:tcPr>
          <w:p w14:paraId="18F4B69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|2*f2_high + f1_high|</w:t>
            </w:r>
          </w:p>
        </w:tc>
      </w:tr>
      <w:tr w:rsidR="00451046" w:rsidRPr="00111A8D" w14:paraId="5C9DF323"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6189833E"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37CC10E"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140726A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5030</w:t>
            </w:r>
          </w:p>
        </w:tc>
        <w:tc>
          <w:tcPr>
            <w:tcW w:w="2070" w:type="dxa"/>
            <w:tcBorders>
              <w:top w:val="nil"/>
              <w:left w:val="nil"/>
              <w:bottom w:val="single" w:sz="4" w:space="0" w:color="auto"/>
              <w:right w:val="single" w:sz="4" w:space="0" w:color="auto"/>
            </w:tcBorders>
            <w:shd w:val="clear" w:color="auto" w:fill="auto"/>
            <w:vAlign w:val="center"/>
            <w:hideMark/>
          </w:tcPr>
          <w:p w14:paraId="7161C1B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5860</w:t>
            </w:r>
          </w:p>
        </w:tc>
        <w:tc>
          <w:tcPr>
            <w:tcW w:w="1980" w:type="dxa"/>
            <w:tcBorders>
              <w:top w:val="nil"/>
              <w:left w:val="nil"/>
              <w:bottom w:val="single" w:sz="4" w:space="0" w:color="auto"/>
              <w:right w:val="single" w:sz="4" w:space="0" w:color="auto"/>
            </w:tcBorders>
            <w:shd w:val="clear" w:color="auto" w:fill="auto"/>
            <w:vAlign w:val="center"/>
            <w:hideMark/>
          </w:tcPr>
          <w:p w14:paraId="4E521B9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7615</w:t>
            </w:r>
          </w:p>
        </w:tc>
        <w:tc>
          <w:tcPr>
            <w:tcW w:w="1980" w:type="dxa"/>
            <w:tcBorders>
              <w:top w:val="nil"/>
              <w:left w:val="nil"/>
              <w:bottom w:val="single" w:sz="4" w:space="0" w:color="auto"/>
              <w:right w:val="single" w:sz="4" w:space="0" w:color="auto"/>
            </w:tcBorders>
            <w:shd w:val="clear" w:color="auto" w:fill="auto"/>
            <w:vAlign w:val="center"/>
            <w:hideMark/>
          </w:tcPr>
          <w:p w14:paraId="3EF8749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9230</w:t>
            </w:r>
          </w:p>
        </w:tc>
      </w:tr>
      <w:tr w:rsidR="00451046" w:rsidRPr="00111A8D" w14:paraId="40663820" w14:textId="77777777" w:rsidTr="005E45F1">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32857296"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4th order IMD</w:t>
            </w:r>
            <w:r w:rsidRPr="00111A8D">
              <w:rPr>
                <w:rFonts w:ascii="Calibri" w:hAnsi="Calibri" w:cs="Calibri"/>
                <w:b/>
                <w:bCs/>
                <w:color w:val="000000"/>
                <w:sz w:val="18"/>
                <w:szCs w:val="18"/>
                <w:vertAlign w:val="superscript"/>
                <w:lang w:val="en-US"/>
              </w:rPr>
              <w:t>8</w:t>
            </w:r>
          </w:p>
        </w:tc>
        <w:tc>
          <w:tcPr>
            <w:tcW w:w="969" w:type="dxa"/>
            <w:tcBorders>
              <w:top w:val="nil"/>
              <w:left w:val="nil"/>
              <w:bottom w:val="single" w:sz="4" w:space="0" w:color="auto"/>
              <w:right w:val="single" w:sz="4" w:space="0" w:color="auto"/>
            </w:tcBorders>
            <w:shd w:val="clear" w:color="auto" w:fill="auto"/>
            <w:vAlign w:val="center"/>
            <w:hideMark/>
          </w:tcPr>
          <w:p w14:paraId="4489BB69"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72E7799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|3*f1_low – f2_high|</w:t>
            </w:r>
          </w:p>
        </w:tc>
        <w:tc>
          <w:tcPr>
            <w:tcW w:w="2070" w:type="dxa"/>
            <w:tcBorders>
              <w:top w:val="nil"/>
              <w:left w:val="nil"/>
              <w:bottom w:val="single" w:sz="4" w:space="0" w:color="auto"/>
              <w:right w:val="single" w:sz="4" w:space="0" w:color="auto"/>
            </w:tcBorders>
            <w:shd w:val="clear" w:color="auto" w:fill="auto"/>
            <w:vAlign w:val="center"/>
            <w:hideMark/>
          </w:tcPr>
          <w:p w14:paraId="35309CE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|3*f1_high – f2_low|</w:t>
            </w:r>
          </w:p>
        </w:tc>
        <w:tc>
          <w:tcPr>
            <w:tcW w:w="1980" w:type="dxa"/>
            <w:tcBorders>
              <w:top w:val="nil"/>
              <w:left w:val="nil"/>
              <w:bottom w:val="single" w:sz="4" w:space="0" w:color="auto"/>
              <w:right w:val="single" w:sz="4" w:space="0" w:color="auto"/>
            </w:tcBorders>
            <w:shd w:val="clear" w:color="auto" w:fill="auto"/>
            <w:vAlign w:val="center"/>
            <w:hideMark/>
          </w:tcPr>
          <w:p w14:paraId="24FF238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|3*f2_low – f1_high|</w:t>
            </w:r>
          </w:p>
        </w:tc>
        <w:tc>
          <w:tcPr>
            <w:tcW w:w="1980" w:type="dxa"/>
            <w:tcBorders>
              <w:top w:val="nil"/>
              <w:left w:val="nil"/>
              <w:bottom w:val="single" w:sz="4" w:space="0" w:color="auto"/>
              <w:right w:val="single" w:sz="4" w:space="0" w:color="auto"/>
            </w:tcBorders>
            <w:shd w:val="clear" w:color="auto" w:fill="auto"/>
            <w:vAlign w:val="center"/>
            <w:hideMark/>
          </w:tcPr>
          <w:p w14:paraId="6B01D57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|3*f2_high –f1_low|</w:t>
            </w:r>
          </w:p>
        </w:tc>
      </w:tr>
      <w:tr w:rsidR="00451046" w:rsidRPr="00111A8D" w14:paraId="51ADDCDE" w14:textId="77777777" w:rsidTr="005E45F1">
        <w:trPr>
          <w:trHeight w:val="30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C840901"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05A3BFC"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000000" w:fill="00B0F0"/>
            <w:vAlign w:val="center"/>
            <w:hideMark/>
          </w:tcPr>
          <w:p w14:paraId="00BC1D7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910</w:t>
            </w:r>
          </w:p>
        </w:tc>
        <w:tc>
          <w:tcPr>
            <w:tcW w:w="2070" w:type="dxa"/>
            <w:tcBorders>
              <w:top w:val="nil"/>
              <w:left w:val="nil"/>
              <w:bottom w:val="single" w:sz="4" w:space="0" w:color="auto"/>
              <w:right w:val="single" w:sz="4" w:space="0" w:color="auto"/>
            </w:tcBorders>
            <w:shd w:val="clear" w:color="000000" w:fill="00B0F0"/>
            <w:vAlign w:val="center"/>
            <w:hideMark/>
          </w:tcPr>
          <w:p w14:paraId="4BC3662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1755</w:t>
            </w:r>
          </w:p>
        </w:tc>
        <w:tc>
          <w:tcPr>
            <w:tcW w:w="1980" w:type="dxa"/>
            <w:tcBorders>
              <w:top w:val="nil"/>
              <w:left w:val="nil"/>
              <w:bottom w:val="single" w:sz="4" w:space="0" w:color="auto"/>
              <w:right w:val="single" w:sz="4" w:space="0" w:color="auto"/>
            </w:tcBorders>
            <w:shd w:val="clear" w:color="auto" w:fill="auto"/>
            <w:vAlign w:val="center"/>
            <w:hideMark/>
          </w:tcPr>
          <w:p w14:paraId="2232ACA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9370</w:t>
            </w:r>
          </w:p>
        </w:tc>
        <w:tc>
          <w:tcPr>
            <w:tcW w:w="1980" w:type="dxa"/>
            <w:tcBorders>
              <w:top w:val="nil"/>
              <w:left w:val="nil"/>
              <w:bottom w:val="single" w:sz="4" w:space="0" w:color="auto"/>
              <w:right w:val="single" w:sz="4" w:space="0" w:color="auto"/>
            </w:tcBorders>
            <w:shd w:val="clear" w:color="auto" w:fill="auto"/>
            <w:vAlign w:val="center"/>
            <w:hideMark/>
          </w:tcPr>
          <w:p w14:paraId="0D174B3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11785</w:t>
            </w:r>
          </w:p>
        </w:tc>
      </w:tr>
      <w:tr w:rsidR="00451046" w:rsidRPr="00111A8D" w14:paraId="25CADA45"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15FF009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2C6C026"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4DC6787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|3*f1_low +f2_low|</w:t>
            </w:r>
          </w:p>
        </w:tc>
        <w:tc>
          <w:tcPr>
            <w:tcW w:w="2070" w:type="dxa"/>
            <w:tcBorders>
              <w:top w:val="nil"/>
              <w:left w:val="nil"/>
              <w:bottom w:val="single" w:sz="4" w:space="0" w:color="auto"/>
              <w:right w:val="single" w:sz="4" w:space="0" w:color="auto"/>
            </w:tcBorders>
            <w:shd w:val="clear" w:color="auto" w:fill="auto"/>
            <w:vAlign w:val="center"/>
            <w:hideMark/>
          </w:tcPr>
          <w:p w14:paraId="5207BD5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|3*f1_high + f2_high|</w:t>
            </w:r>
          </w:p>
        </w:tc>
        <w:tc>
          <w:tcPr>
            <w:tcW w:w="1980" w:type="dxa"/>
            <w:tcBorders>
              <w:top w:val="nil"/>
              <w:left w:val="nil"/>
              <w:bottom w:val="single" w:sz="4" w:space="0" w:color="auto"/>
              <w:right w:val="single" w:sz="4" w:space="0" w:color="auto"/>
            </w:tcBorders>
            <w:shd w:val="clear" w:color="auto" w:fill="auto"/>
            <w:vAlign w:val="center"/>
            <w:hideMark/>
          </w:tcPr>
          <w:p w14:paraId="0DF7FCE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|3*f2_low+f1_low|</w:t>
            </w:r>
          </w:p>
        </w:tc>
        <w:tc>
          <w:tcPr>
            <w:tcW w:w="1980" w:type="dxa"/>
            <w:tcBorders>
              <w:top w:val="nil"/>
              <w:left w:val="nil"/>
              <w:bottom w:val="single" w:sz="4" w:space="0" w:color="auto"/>
              <w:right w:val="single" w:sz="4" w:space="0" w:color="auto"/>
            </w:tcBorders>
            <w:shd w:val="clear" w:color="auto" w:fill="auto"/>
            <w:vAlign w:val="center"/>
            <w:hideMark/>
          </w:tcPr>
          <w:p w14:paraId="7DAE60F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|3*f2_high +f1_high|</w:t>
            </w:r>
          </w:p>
        </w:tc>
      </w:tr>
      <w:tr w:rsidR="00451046" w:rsidRPr="00111A8D" w14:paraId="023CFD2F"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2244A54"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75445A5E"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5A4BD10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5845</w:t>
            </w:r>
          </w:p>
        </w:tc>
        <w:tc>
          <w:tcPr>
            <w:tcW w:w="2070" w:type="dxa"/>
            <w:tcBorders>
              <w:top w:val="nil"/>
              <w:left w:val="nil"/>
              <w:bottom w:val="single" w:sz="4" w:space="0" w:color="auto"/>
              <w:right w:val="single" w:sz="4" w:space="0" w:color="auto"/>
            </w:tcBorders>
            <w:shd w:val="clear" w:color="auto" w:fill="auto"/>
            <w:vAlign w:val="center"/>
            <w:hideMark/>
          </w:tcPr>
          <w:p w14:paraId="299F677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6690</w:t>
            </w:r>
          </w:p>
        </w:tc>
        <w:tc>
          <w:tcPr>
            <w:tcW w:w="1980" w:type="dxa"/>
            <w:tcBorders>
              <w:top w:val="nil"/>
              <w:left w:val="nil"/>
              <w:bottom w:val="single" w:sz="4" w:space="0" w:color="auto"/>
              <w:right w:val="single" w:sz="4" w:space="0" w:color="auto"/>
            </w:tcBorders>
            <w:shd w:val="clear" w:color="auto" w:fill="auto"/>
            <w:vAlign w:val="center"/>
            <w:hideMark/>
          </w:tcPr>
          <w:p w14:paraId="635028B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11015</w:t>
            </w:r>
          </w:p>
        </w:tc>
        <w:tc>
          <w:tcPr>
            <w:tcW w:w="1980" w:type="dxa"/>
            <w:tcBorders>
              <w:top w:val="nil"/>
              <w:left w:val="nil"/>
              <w:bottom w:val="single" w:sz="4" w:space="0" w:color="auto"/>
              <w:right w:val="single" w:sz="4" w:space="0" w:color="auto"/>
            </w:tcBorders>
            <w:shd w:val="clear" w:color="auto" w:fill="auto"/>
            <w:vAlign w:val="center"/>
            <w:hideMark/>
          </w:tcPr>
          <w:p w14:paraId="153736C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13430</w:t>
            </w:r>
          </w:p>
        </w:tc>
      </w:tr>
      <w:tr w:rsidR="00451046" w:rsidRPr="00111A8D" w14:paraId="52C47605"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8C9B0D7"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C920DDC"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3A2A951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–2*f2_high|</w:t>
            </w:r>
          </w:p>
        </w:tc>
        <w:tc>
          <w:tcPr>
            <w:tcW w:w="2070" w:type="dxa"/>
            <w:tcBorders>
              <w:top w:val="nil"/>
              <w:left w:val="nil"/>
              <w:bottom w:val="single" w:sz="4" w:space="0" w:color="auto"/>
              <w:right w:val="single" w:sz="4" w:space="0" w:color="auto"/>
            </w:tcBorders>
            <w:shd w:val="clear" w:color="auto" w:fill="auto"/>
            <w:vAlign w:val="center"/>
            <w:hideMark/>
          </w:tcPr>
          <w:p w14:paraId="0EA6DAB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–2*f2_low|</w:t>
            </w:r>
          </w:p>
        </w:tc>
        <w:tc>
          <w:tcPr>
            <w:tcW w:w="1980" w:type="dxa"/>
            <w:tcBorders>
              <w:top w:val="nil"/>
              <w:left w:val="nil"/>
              <w:bottom w:val="single" w:sz="4" w:space="0" w:color="auto"/>
              <w:right w:val="single" w:sz="4" w:space="0" w:color="auto"/>
            </w:tcBorders>
            <w:shd w:val="clear" w:color="auto" w:fill="auto"/>
            <w:vAlign w:val="center"/>
            <w:hideMark/>
          </w:tcPr>
          <w:p w14:paraId="32226BC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+2*f2_low|</w:t>
            </w:r>
          </w:p>
        </w:tc>
        <w:tc>
          <w:tcPr>
            <w:tcW w:w="1980" w:type="dxa"/>
            <w:tcBorders>
              <w:top w:val="nil"/>
              <w:left w:val="nil"/>
              <w:bottom w:val="single" w:sz="4" w:space="0" w:color="auto"/>
              <w:right w:val="single" w:sz="4" w:space="0" w:color="auto"/>
            </w:tcBorders>
            <w:shd w:val="clear" w:color="auto" w:fill="auto"/>
            <w:vAlign w:val="center"/>
            <w:hideMark/>
          </w:tcPr>
          <w:p w14:paraId="6D8CEF47"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+2*f2_high|</w:t>
            </w:r>
          </w:p>
        </w:tc>
      </w:tr>
      <w:tr w:rsidR="00451046" w:rsidRPr="00111A8D" w14:paraId="41A459A2" w14:textId="77777777" w:rsidTr="005E45F1">
        <w:trPr>
          <w:trHeight w:val="300"/>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5F08823"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07A39D41"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2AD487B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5140</w:t>
            </w:r>
          </w:p>
        </w:tc>
        <w:tc>
          <w:tcPr>
            <w:tcW w:w="2070" w:type="dxa"/>
            <w:tcBorders>
              <w:top w:val="nil"/>
              <w:left w:val="nil"/>
              <w:bottom w:val="single" w:sz="4" w:space="0" w:color="auto"/>
              <w:right w:val="single" w:sz="4" w:space="0" w:color="auto"/>
            </w:tcBorders>
            <w:shd w:val="clear" w:color="auto" w:fill="auto"/>
            <w:vAlign w:val="center"/>
            <w:hideMark/>
          </w:tcPr>
          <w:p w14:paraId="3667BE7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6770</w:t>
            </w:r>
          </w:p>
        </w:tc>
        <w:tc>
          <w:tcPr>
            <w:tcW w:w="1980" w:type="dxa"/>
            <w:tcBorders>
              <w:top w:val="nil"/>
              <w:left w:val="nil"/>
              <w:bottom w:val="single" w:sz="4" w:space="0" w:color="auto"/>
              <w:right w:val="single" w:sz="4" w:space="0" w:color="auto"/>
            </w:tcBorders>
            <w:shd w:val="clear" w:color="auto" w:fill="auto"/>
            <w:vAlign w:val="center"/>
            <w:hideMark/>
          </w:tcPr>
          <w:p w14:paraId="4503AC08"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8430</w:t>
            </w:r>
          </w:p>
        </w:tc>
        <w:tc>
          <w:tcPr>
            <w:tcW w:w="1980" w:type="dxa"/>
            <w:tcBorders>
              <w:top w:val="nil"/>
              <w:left w:val="nil"/>
              <w:bottom w:val="single" w:sz="4" w:space="0" w:color="auto"/>
              <w:right w:val="single" w:sz="4" w:space="0" w:color="auto"/>
            </w:tcBorders>
            <w:shd w:val="clear" w:color="auto" w:fill="auto"/>
            <w:vAlign w:val="center"/>
            <w:hideMark/>
          </w:tcPr>
          <w:p w14:paraId="38EB9AF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10060</w:t>
            </w:r>
          </w:p>
        </w:tc>
      </w:tr>
      <w:tr w:rsidR="00451046" w:rsidRPr="00111A8D" w14:paraId="41220D6B" w14:textId="77777777" w:rsidTr="005E45F1">
        <w:trPr>
          <w:trHeight w:val="255"/>
        </w:trPr>
        <w:tc>
          <w:tcPr>
            <w:tcW w:w="1151" w:type="dxa"/>
            <w:vMerge w:val="restart"/>
            <w:tcBorders>
              <w:top w:val="nil"/>
              <w:left w:val="single" w:sz="4" w:space="0" w:color="auto"/>
              <w:bottom w:val="single" w:sz="4" w:space="0" w:color="auto"/>
              <w:right w:val="single" w:sz="4" w:space="0" w:color="auto"/>
            </w:tcBorders>
            <w:shd w:val="clear" w:color="auto" w:fill="auto"/>
            <w:hideMark/>
          </w:tcPr>
          <w:p w14:paraId="590F7145"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5th order IMD</w:t>
            </w:r>
            <w:r w:rsidRPr="00111A8D">
              <w:rPr>
                <w:rFonts w:ascii="Calibri" w:hAnsi="Calibri" w:cs="Calibri"/>
                <w:b/>
                <w:bCs/>
                <w:color w:val="000000"/>
                <w:sz w:val="18"/>
                <w:szCs w:val="18"/>
                <w:vertAlign w:val="superscript"/>
                <w:lang w:val="en-US"/>
              </w:rPr>
              <w:t>8</w:t>
            </w:r>
          </w:p>
        </w:tc>
        <w:tc>
          <w:tcPr>
            <w:tcW w:w="969" w:type="dxa"/>
            <w:tcBorders>
              <w:top w:val="nil"/>
              <w:left w:val="nil"/>
              <w:bottom w:val="single" w:sz="4" w:space="0" w:color="auto"/>
              <w:right w:val="single" w:sz="4" w:space="0" w:color="auto"/>
            </w:tcBorders>
            <w:shd w:val="clear" w:color="auto" w:fill="auto"/>
            <w:vAlign w:val="center"/>
            <w:hideMark/>
          </w:tcPr>
          <w:p w14:paraId="4079409A"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06B03A4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|f1_low –4*f2_high|</w:t>
            </w:r>
          </w:p>
        </w:tc>
        <w:tc>
          <w:tcPr>
            <w:tcW w:w="2070" w:type="dxa"/>
            <w:tcBorders>
              <w:top w:val="nil"/>
              <w:left w:val="nil"/>
              <w:bottom w:val="single" w:sz="4" w:space="0" w:color="auto"/>
              <w:right w:val="single" w:sz="4" w:space="0" w:color="auto"/>
            </w:tcBorders>
            <w:shd w:val="clear" w:color="auto" w:fill="auto"/>
            <w:vAlign w:val="center"/>
            <w:hideMark/>
          </w:tcPr>
          <w:p w14:paraId="31B95418"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|f1_high –4*f2_low|</w:t>
            </w:r>
          </w:p>
        </w:tc>
        <w:tc>
          <w:tcPr>
            <w:tcW w:w="1980" w:type="dxa"/>
            <w:tcBorders>
              <w:top w:val="nil"/>
              <w:left w:val="nil"/>
              <w:bottom w:val="single" w:sz="4" w:space="0" w:color="auto"/>
              <w:right w:val="single" w:sz="4" w:space="0" w:color="auto"/>
            </w:tcBorders>
            <w:shd w:val="clear" w:color="auto" w:fill="auto"/>
            <w:vAlign w:val="center"/>
            <w:hideMark/>
          </w:tcPr>
          <w:p w14:paraId="2DDBF86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 –4*f1_high|</w:t>
            </w:r>
          </w:p>
        </w:tc>
        <w:tc>
          <w:tcPr>
            <w:tcW w:w="1980" w:type="dxa"/>
            <w:tcBorders>
              <w:top w:val="nil"/>
              <w:left w:val="nil"/>
              <w:bottom w:val="single" w:sz="4" w:space="0" w:color="auto"/>
              <w:right w:val="single" w:sz="4" w:space="0" w:color="auto"/>
            </w:tcBorders>
            <w:shd w:val="clear" w:color="auto" w:fill="auto"/>
            <w:vAlign w:val="center"/>
            <w:hideMark/>
          </w:tcPr>
          <w:p w14:paraId="6AD67A6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–4*f1_low|</w:t>
            </w:r>
          </w:p>
        </w:tc>
      </w:tr>
      <w:tr w:rsidR="00451046" w:rsidRPr="00111A8D" w14:paraId="7DF2F890"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269999C"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3836EA69"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2DCB97D6"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12770</w:t>
            </w:r>
          </w:p>
        </w:tc>
        <w:tc>
          <w:tcPr>
            <w:tcW w:w="2070" w:type="dxa"/>
            <w:tcBorders>
              <w:top w:val="nil"/>
              <w:left w:val="nil"/>
              <w:bottom w:val="single" w:sz="4" w:space="0" w:color="auto"/>
              <w:right w:val="single" w:sz="4" w:space="0" w:color="auto"/>
            </w:tcBorders>
            <w:shd w:val="clear" w:color="auto" w:fill="auto"/>
            <w:vAlign w:val="center"/>
            <w:hideMark/>
          </w:tcPr>
          <w:p w14:paraId="768CB07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15985</w:t>
            </w:r>
          </w:p>
        </w:tc>
        <w:tc>
          <w:tcPr>
            <w:tcW w:w="1980" w:type="dxa"/>
            <w:tcBorders>
              <w:top w:val="nil"/>
              <w:left w:val="nil"/>
              <w:bottom w:val="single" w:sz="4" w:space="0" w:color="auto"/>
              <w:right w:val="single" w:sz="4" w:space="0" w:color="auto"/>
            </w:tcBorders>
            <w:shd w:val="clear" w:color="000000" w:fill="00B0F0"/>
            <w:vAlign w:val="center"/>
            <w:hideMark/>
          </w:tcPr>
          <w:p w14:paraId="0E5B19F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80</w:t>
            </w:r>
          </w:p>
        </w:tc>
        <w:tc>
          <w:tcPr>
            <w:tcW w:w="1980" w:type="dxa"/>
            <w:tcBorders>
              <w:top w:val="nil"/>
              <w:left w:val="nil"/>
              <w:bottom w:val="single" w:sz="4" w:space="0" w:color="auto"/>
              <w:right w:val="single" w:sz="4" w:space="0" w:color="auto"/>
            </w:tcBorders>
            <w:shd w:val="clear" w:color="000000" w:fill="00B0F0"/>
            <w:vAlign w:val="center"/>
            <w:hideMark/>
          </w:tcPr>
          <w:p w14:paraId="57FF733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940</w:t>
            </w:r>
          </w:p>
        </w:tc>
      </w:tr>
      <w:tr w:rsidR="00451046" w:rsidRPr="00111A8D" w14:paraId="43909C36"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6D369D60"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3406FD2"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3A0EC68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|f1_low +4*f2_low|</w:t>
            </w:r>
          </w:p>
        </w:tc>
        <w:tc>
          <w:tcPr>
            <w:tcW w:w="2070" w:type="dxa"/>
            <w:tcBorders>
              <w:top w:val="nil"/>
              <w:left w:val="nil"/>
              <w:bottom w:val="single" w:sz="4" w:space="0" w:color="auto"/>
              <w:right w:val="single" w:sz="4" w:space="0" w:color="auto"/>
            </w:tcBorders>
            <w:shd w:val="clear" w:color="auto" w:fill="auto"/>
            <w:vAlign w:val="center"/>
            <w:hideMark/>
          </w:tcPr>
          <w:p w14:paraId="63E3BAFB"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|f1_high +4*f2_high|</w:t>
            </w:r>
          </w:p>
        </w:tc>
        <w:tc>
          <w:tcPr>
            <w:tcW w:w="1980" w:type="dxa"/>
            <w:tcBorders>
              <w:top w:val="nil"/>
              <w:left w:val="nil"/>
              <w:bottom w:val="single" w:sz="4" w:space="0" w:color="auto"/>
              <w:right w:val="single" w:sz="4" w:space="0" w:color="auto"/>
            </w:tcBorders>
            <w:shd w:val="clear" w:color="auto" w:fill="auto"/>
            <w:vAlign w:val="center"/>
            <w:hideMark/>
          </w:tcPr>
          <w:p w14:paraId="32890C0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|f2_low+4*f1_low|</w:t>
            </w:r>
          </w:p>
        </w:tc>
        <w:tc>
          <w:tcPr>
            <w:tcW w:w="1980" w:type="dxa"/>
            <w:tcBorders>
              <w:top w:val="nil"/>
              <w:left w:val="nil"/>
              <w:bottom w:val="single" w:sz="4" w:space="0" w:color="auto"/>
              <w:right w:val="single" w:sz="4" w:space="0" w:color="auto"/>
            </w:tcBorders>
            <w:shd w:val="clear" w:color="auto" w:fill="auto"/>
            <w:vAlign w:val="center"/>
            <w:hideMark/>
          </w:tcPr>
          <w:p w14:paraId="4E9EF7A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|f2_high +4*f1_high|</w:t>
            </w:r>
          </w:p>
        </w:tc>
      </w:tr>
      <w:tr w:rsidR="00451046" w:rsidRPr="00111A8D" w14:paraId="507D3FB2"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1DC5A0D5"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41B7BD5B"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40E82BD1"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14415</w:t>
            </w:r>
          </w:p>
        </w:tc>
        <w:tc>
          <w:tcPr>
            <w:tcW w:w="2070" w:type="dxa"/>
            <w:tcBorders>
              <w:top w:val="nil"/>
              <w:left w:val="nil"/>
              <w:bottom w:val="single" w:sz="4" w:space="0" w:color="auto"/>
              <w:right w:val="single" w:sz="4" w:space="0" w:color="auto"/>
            </w:tcBorders>
            <w:shd w:val="clear" w:color="auto" w:fill="auto"/>
            <w:vAlign w:val="center"/>
            <w:hideMark/>
          </w:tcPr>
          <w:p w14:paraId="25E5D00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17630</w:t>
            </w:r>
          </w:p>
        </w:tc>
        <w:tc>
          <w:tcPr>
            <w:tcW w:w="1980" w:type="dxa"/>
            <w:tcBorders>
              <w:top w:val="nil"/>
              <w:left w:val="nil"/>
              <w:bottom w:val="single" w:sz="4" w:space="0" w:color="auto"/>
              <w:right w:val="single" w:sz="4" w:space="0" w:color="auto"/>
            </w:tcBorders>
            <w:shd w:val="clear" w:color="auto" w:fill="auto"/>
            <w:vAlign w:val="center"/>
            <w:hideMark/>
          </w:tcPr>
          <w:p w14:paraId="7C69C9D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6660</w:t>
            </w:r>
          </w:p>
        </w:tc>
        <w:tc>
          <w:tcPr>
            <w:tcW w:w="1980" w:type="dxa"/>
            <w:tcBorders>
              <w:top w:val="nil"/>
              <w:left w:val="nil"/>
              <w:bottom w:val="single" w:sz="4" w:space="0" w:color="auto"/>
              <w:right w:val="single" w:sz="4" w:space="0" w:color="auto"/>
            </w:tcBorders>
            <w:shd w:val="clear" w:color="auto" w:fill="auto"/>
            <w:vAlign w:val="center"/>
            <w:hideMark/>
          </w:tcPr>
          <w:p w14:paraId="0170691D"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7520</w:t>
            </w:r>
          </w:p>
        </w:tc>
      </w:tr>
      <w:tr w:rsidR="00451046" w:rsidRPr="00111A8D" w14:paraId="5D353001"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7001786A"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03755D44"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4887BCC4"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–3*f2_high|</w:t>
            </w:r>
          </w:p>
        </w:tc>
        <w:tc>
          <w:tcPr>
            <w:tcW w:w="2070" w:type="dxa"/>
            <w:tcBorders>
              <w:top w:val="nil"/>
              <w:left w:val="nil"/>
              <w:bottom w:val="single" w:sz="4" w:space="0" w:color="auto"/>
              <w:right w:val="single" w:sz="4" w:space="0" w:color="auto"/>
            </w:tcBorders>
            <w:shd w:val="clear" w:color="auto" w:fill="auto"/>
            <w:vAlign w:val="center"/>
            <w:hideMark/>
          </w:tcPr>
          <w:p w14:paraId="1A61747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–3*f2_low|</w:t>
            </w:r>
          </w:p>
        </w:tc>
        <w:tc>
          <w:tcPr>
            <w:tcW w:w="1980" w:type="dxa"/>
            <w:tcBorders>
              <w:top w:val="nil"/>
              <w:left w:val="nil"/>
              <w:bottom w:val="single" w:sz="4" w:space="0" w:color="auto"/>
              <w:right w:val="single" w:sz="4" w:space="0" w:color="auto"/>
            </w:tcBorders>
            <w:shd w:val="clear" w:color="auto" w:fill="auto"/>
            <w:vAlign w:val="center"/>
            <w:hideMark/>
          </w:tcPr>
          <w:p w14:paraId="27BE854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|2*f2_low -3*f1_high|</w:t>
            </w:r>
          </w:p>
        </w:tc>
        <w:tc>
          <w:tcPr>
            <w:tcW w:w="1980" w:type="dxa"/>
            <w:tcBorders>
              <w:top w:val="nil"/>
              <w:left w:val="nil"/>
              <w:bottom w:val="single" w:sz="4" w:space="0" w:color="auto"/>
              <w:right w:val="single" w:sz="4" w:space="0" w:color="auto"/>
            </w:tcBorders>
            <w:shd w:val="clear" w:color="auto" w:fill="auto"/>
            <w:vAlign w:val="center"/>
            <w:hideMark/>
          </w:tcPr>
          <w:p w14:paraId="530AB7A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|2*f2_high -3*f1_low|</w:t>
            </w:r>
          </w:p>
        </w:tc>
      </w:tr>
      <w:tr w:rsidR="00451046" w:rsidRPr="00111A8D" w14:paraId="442076FE"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5C7F6D21"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1F8A71DE"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1D3F1430"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8540</w:t>
            </w:r>
          </w:p>
        </w:tc>
        <w:tc>
          <w:tcPr>
            <w:tcW w:w="2070" w:type="dxa"/>
            <w:tcBorders>
              <w:top w:val="nil"/>
              <w:left w:val="nil"/>
              <w:bottom w:val="single" w:sz="4" w:space="0" w:color="auto"/>
              <w:right w:val="single" w:sz="4" w:space="0" w:color="auto"/>
            </w:tcBorders>
            <w:shd w:val="clear" w:color="auto" w:fill="auto"/>
            <w:vAlign w:val="center"/>
            <w:hideMark/>
          </w:tcPr>
          <w:p w14:paraId="17F6344E"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10970</w:t>
            </w:r>
          </w:p>
        </w:tc>
        <w:tc>
          <w:tcPr>
            <w:tcW w:w="1980" w:type="dxa"/>
            <w:tcBorders>
              <w:top w:val="nil"/>
              <w:left w:val="nil"/>
              <w:bottom w:val="single" w:sz="4" w:space="0" w:color="auto"/>
              <w:right w:val="single" w:sz="4" w:space="0" w:color="auto"/>
            </w:tcBorders>
            <w:shd w:val="clear" w:color="auto" w:fill="auto"/>
            <w:vAlign w:val="center"/>
            <w:hideMark/>
          </w:tcPr>
          <w:p w14:paraId="5B415705"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4310</w:t>
            </w:r>
          </w:p>
        </w:tc>
        <w:tc>
          <w:tcPr>
            <w:tcW w:w="1980" w:type="dxa"/>
            <w:tcBorders>
              <w:top w:val="nil"/>
              <w:left w:val="nil"/>
              <w:bottom w:val="single" w:sz="4" w:space="0" w:color="auto"/>
              <w:right w:val="single" w:sz="4" w:space="0" w:color="auto"/>
            </w:tcBorders>
            <w:shd w:val="clear" w:color="auto" w:fill="auto"/>
            <w:vAlign w:val="center"/>
            <w:hideMark/>
          </w:tcPr>
          <w:p w14:paraId="74B44DF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5955</w:t>
            </w:r>
          </w:p>
        </w:tc>
      </w:tr>
      <w:tr w:rsidR="00451046" w:rsidRPr="00111A8D" w14:paraId="30DD09BF"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C81BBD3"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080F676C"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products</w:t>
            </w:r>
          </w:p>
        </w:tc>
        <w:tc>
          <w:tcPr>
            <w:tcW w:w="2285" w:type="dxa"/>
            <w:tcBorders>
              <w:top w:val="nil"/>
              <w:left w:val="nil"/>
              <w:bottom w:val="single" w:sz="4" w:space="0" w:color="auto"/>
              <w:right w:val="single" w:sz="4" w:space="0" w:color="auto"/>
            </w:tcBorders>
            <w:shd w:val="clear" w:color="auto" w:fill="auto"/>
            <w:vAlign w:val="center"/>
            <w:hideMark/>
          </w:tcPr>
          <w:p w14:paraId="51FF3E9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|2*f1_low +3*f2_low|</w:t>
            </w:r>
          </w:p>
        </w:tc>
        <w:tc>
          <w:tcPr>
            <w:tcW w:w="2070" w:type="dxa"/>
            <w:tcBorders>
              <w:top w:val="nil"/>
              <w:left w:val="nil"/>
              <w:bottom w:val="single" w:sz="4" w:space="0" w:color="auto"/>
              <w:right w:val="single" w:sz="4" w:space="0" w:color="auto"/>
            </w:tcBorders>
            <w:shd w:val="clear" w:color="auto" w:fill="auto"/>
            <w:vAlign w:val="center"/>
            <w:hideMark/>
          </w:tcPr>
          <w:p w14:paraId="48106AEA"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|2*f1_high +3*f2_high|</w:t>
            </w:r>
          </w:p>
        </w:tc>
        <w:tc>
          <w:tcPr>
            <w:tcW w:w="1980" w:type="dxa"/>
            <w:tcBorders>
              <w:top w:val="nil"/>
              <w:left w:val="nil"/>
              <w:bottom w:val="single" w:sz="4" w:space="0" w:color="auto"/>
              <w:right w:val="single" w:sz="4" w:space="0" w:color="auto"/>
            </w:tcBorders>
            <w:shd w:val="clear" w:color="auto" w:fill="auto"/>
            <w:vAlign w:val="center"/>
            <w:hideMark/>
          </w:tcPr>
          <w:p w14:paraId="38E260DC"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|2*f2_low+3*f1_low|</w:t>
            </w:r>
          </w:p>
        </w:tc>
        <w:tc>
          <w:tcPr>
            <w:tcW w:w="1980" w:type="dxa"/>
            <w:tcBorders>
              <w:top w:val="nil"/>
              <w:left w:val="nil"/>
              <w:bottom w:val="single" w:sz="4" w:space="0" w:color="auto"/>
              <w:right w:val="single" w:sz="4" w:space="0" w:color="auto"/>
            </w:tcBorders>
            <w:shd w:val="clear" w:color="auto" w:fill="auto"/>
            <w:vAlign w:val="center"/>
            <w:hideMark/>
          </w:tcPr>
          <w:p w14:paraId="5FAAA732"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|2*f2_high +3*f1_high|</w:t>
            </w:r>
          </w:p>
        </w:tc>
      </w:tr>
      <w:tr w:rsidR="00451046" w:rsidRPr="00111A8D" w14:paraId="1D018692" w14:textId="77777777" w:rsidTr="005E45F1">
        <w:trPr>
          <w:trHeight w:val="255"/>
        </w:trPr>
        <w:tc>
          <w:tcPr>
            <w:tcW w:w="1151" w:type="dxa"/>
            <w:vMerge/>
            <w:tcBorders>
              <w:top w:val="nil"/>
              <w:left w:val="single" w:sz="4" w:space="0" w:color="auto"/>
              <w:bottom w:val="single" w:sz="4" w:space="0" w:color="auto"/>
              <w:right w:val="single" w:sz="4" w:space="0" w:color="auto"/>
            </w:tcBorders>
            <w:shd w:val="clear" w:color="auto" w:fill="auto"/>
            <w:vAlign w:val="center"/>
            <w:hideMark/>
          </w:tcPr>
          <w:p w14:paraId="2ACBC366" w14:textId="77777777" w:rsidR="00451046" w:rsidRPr="00111A8D" w:rsidRDefault="00451046" w:rsidP="005E45F1">
            <w:pPr>
              <w:spacing w:after="0"/>
              <w:rPr>
                <w:rFonts w:ascii="Calibri" w:hAnsi="Calibri" w:cs="Calibri"/>
                <w:b/>
                <w:bCs/>
                <w:color w:val="000000"/>
                <w:sz w:val="18"/>
                <w:szCs w:val="18"/>
                <w:lang w:val="en-US"/>
              </w:rPr>
            </w:pPr>
          </w:p>
        </w:tc>
        <w:tc>
          <w:tcPr>
            <w:tcW w:w="969" w:type="dxa"/>
            <w:tcBorders>
              <w:top w:val="nil"/>
              <w:left w:val="nil"/>
              <w:bottom w:val="single" w:sz="4" w:space="0" w:color="auto"/>
              <w:right w:val="single" w:sz="4" w:space="0" w:color="auto"/>
            </w:tcBorders>
            <w:shd w:val="clear" w:color="auto" w:fill="auto"/>
            <w:vAlign w:val="center"/>
            <w:hideMark/>
          </w:tcPr>
          <w:p w14:paraId="6613DFD1" w14:textId="77777777" w:rsidR="00451046" w:rsidRPr="00111A8D" w:rsidRDefault="00451046" w:rsidP="005E45F1">
            <w:pPr>
              <w:spacing w:after="0"/>
              <w:rPr>
                <w:rFonts w:ascii="Calibri" w:hAnsi="Calibri" w:cs="Calibri"/>
                <w:b/>
                <w:bCs/>
                <w:color w:val="000000"/>
                <w:sz w:val="18"/>
                <w:szCs w:val="18"/>
                <w:lang w:val="en-US"/>
              </w:rPr>
            </w:pPr>
            <w:r w:rsidRPr="00111A8D">
              <w:rPr>
                <w:rFonts w:ascii="Calibri" w:hAnsi="Calibri" w:cs="Calibri"/>
                <w:b/>
                <w:bCs/>
                <w:color w:val="000000"/>
                <w:sz w:val="18"/>
                <w:szCs w:val="18"/>
                <w:lang w:val="en-US"/>
              </w:rPr>
              <w:t xml:space="preserve">frequency </w:t>
            </w:r>
          </w:p>
        </w:tc>
        <w:tc>
          <w:tcPr>
            <w:tcW w:w="2285" w:type="dxa"/>
            <w:tcBorders>
              <w:top w:val="nil"/>
              <w:left w:val="nil"/>
              <w:bottom w:val="single" w:sz="4" w:space="0" w:color="auto"/>
              <w:right w:val="single" w:sz="4" w:space="0" w:color="auto"/>
            </w:tcBorders>
            <w:shd w:val="clear" w:color="auto" w:fill="auto"/>
            <w:vAlign w:val="center"/>
            <w:hideMark/>
          </w:tcPr>
          <w:p w14:paraId="237E44D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11830</w:t>
            </w:r>
          </w:p>
        </w:tc>
        <w:tc>
          <w:tcPr>
            <w:tcW w:w="2070" w:type="dxa"/>
            <w:tcBorders>
              <w:top w:val="nil"/>
              <w:left w:val="nil"/>
              <w:bottom w:val="single" w:sz="4" w:space="0" w:color="auto"/>
              <w:right w:val="single" w:sz="4" w:space="0" w:color="auto"/>
            </w:tcBorders>
            <w:shd w:val="clear" w:color="auto" w:fill="auto"/>
            <w:vAlign w:val="center"/>
            <w:hideMark/>
          </w:tcPr>
          <w:p w14:paraId="3E24E0B9"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14260</w:t>
            </w:r>
          </w:p>
        </w:tc>
        <w:tc>
          <w:tcPr>
            <w:tcW w:w="1980" w:type="dxa"/>
            <w:tcBorders>
              <w:top w:val="nil"/>
              <w:left w:val="nil"/>
              <w:bottom w:val="single" w:sz="4" w:space="0" w:color="auto"/>
              <w:right w:val="single" w:sz="4" w:space="0" w:color="auto"/>
            </w:tcBorders>
            <w:shd w:val="clear" w:color="auto" w:fill="auto"/>
            <w:vAlign w:val="center"/>
            <w:hideMark/>
          </w:tcPr>
          <w:p w14:paraId="27CDFE83"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9245</w:t>
            </w:r>
          </w:p>
        </w:tc>
        <w:tc>
          <w:tcPr>
            <w:tcW w:w="1980" w:type="dxa"/>
            <w:tcBorders>
              <w:top w:val="nil"/>
              <w:left w:val="nil"/>
              <w:bottom w:val="single" w:sz="4" w:space="0" w:color="auto"/>
              <w:right w:val="single" w:sz="4" w:space="0" w:color="auto"/>
            </w:tcBorders>
            <w:shd w:val="clear" w:color="auto" w:fill="auto"/>
            <w:vAlign w:val="center"/>
            <w:hideMark/>
          </w:tcPr>
          <w:p w14:paraId="24A9B13F" w14:textId="77777777" w:rsidR="00451046" w:rsidRPr="00111A8D" w:rsidRDefault="00451046" w:rsidP="005E45F1">
            <w:pPr>
              <w:spacing w:after="0"/>
              <w:jc w:val="center"/>
              <w:rPr>
                <w:rFonts w:ascii="Calibri" w:hAnsi="Calibri" w:cs="Calibri"/>
                <w:color w:val="000000"/>
                <w:sz w:val="18"/>
                <w:szCs w:val="18"/>
                <w:lang w:val="en-US"/>
              </w:rPr>
            </w:pPr>
            <w:r w:rsidRPr="00111A8D">
              <w:rPr>
                <w:rFonts w:ascii="Calibri" w:hAnsi="Calibri" w:cs="Calibri"/>
                <w:color w:val="000000"/>
                <w:sz w:val="18"/>
                <w:szCs w:val="18"/>
                <w:lang w:val="en-US"/>
              </w:rPr>
              <w:t>10890</w:t>
            </w:r>
          </w:p>
        </w:tc>
      </w:tr>
      <w:tr w:rsidR="00451046" w:rsidRPr="00111A8D" w14:paraId="79E246F3" w14:textId="77777777" w:rsidTr="005E45F1">
        <w:trPr>
          <w:trHeight w:val="70"/>
        </w:trPr>
        <w:tc>
          <w:tcPr>
            <w:tcW w:w="10435" w:type="dxa"/>
            <w:gridSpan w:val="6"/>
            <w:tcBorders>
              <w:top w:val="single" w:sz="4" w:space="0" w:color="auto"/>
              <w:left w:val="single" w:sz="4" w:space="0" w:color="auto"/>
              <w:bottom w:val="nil"/>
              <w:right w:val="single" w:sz="4" w:space="0" w:color="000000"/>
            </w:tcBorders>
            <w:shd w:val="clear" w:color="auto" w:fill="BFBFBF" w:themeFill="background1" w:themeFillShade="BF"/>
            <w:vAlign w:val="center"/>
            <w:hideMark/>
          </w:tcPr>
          <w:p w14:paraId="5E9449DB"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1: All frequencies are in MHz</w:t>
            </w:r>
          </w:p>
        </w:tc>
      </w:tr>
      <w:tr w:rsidR="00451046" w:rsidRPr="00111A8D" w14:paraId="490C5C20"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78C8C3CC"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2: Region or country</w:t>
            </w:r>
            <w:r>
              <w:rPr>
                <w:rFonts w:ascii="Calibri" w:hAnsi="Calibri" w:cs="Calibri"/>
                <w:color w:val="000000"/>
                <w:sz w:val="18"/>
                <w:szCs w:val="18"/>
                <w:lang w:val="en-US"/>
              </w:rPr>
              <w:t>-</w:t>
            </w:r>
            <w:r w:rsidRPr="00836F3D">
              <w:rPr>
                <w:rFonts w:ascii="Calibri" w:hAnsi="Calibri" w:cs="Calibri"/>
                <w:color w:val="000000"/>
                <w:sz w:val="18"/>
                <w:szCs w:val="18"/>
                <w:lang w:val="en-US"/>
              </w:rPr>
              <w:t>based frequency restriction can be applied if the band combination is identifiable to a single region or country</w:t>
            </w:r>
          </w:p>
        </w:tc>
      </w:tr>
      <w:tr w:rsidR="00451046" w:rsidRPr="00111A8D" w14:paraId="2C9D5FCD"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7A370A91"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 xml:space="preserve">Note 3: UL1/DL2 harmonic mixing </w:t>
            </w:r>
            <w:r>
              <w:rPr>
                <w:rFonts w:ascii="Calibri" w:hAnsi="Calibri" w:cs="Calibri"/>
                <w:color w:val="000000"/>
                <w:sz w:val="18"/>
                <w:szCs w:val="18"/>
                <w:lang w:val="en-US"/>
              </w:rPr>
              <w:t>collisions</w:t>
            </w:r>
            <w:r w:rsidRPr="00836F3D">
              <w:rPr>
                <w:rFonts w:ascii="Calibri" w:hAnsi="Calibri" w:cs="Calibri"/>
                <w:color w:val="000000"/>
                <w:sz w:val="18"/>
                <w:szCs w:val="18"/>
                <w:lang w:val="en-US"/>
              </w:rPr>
              <w:t xml:space="preserve"> should be </w:t>
            </w:r>
            <w:r>
              <w:rPr>
                <w:rFonts w:ascii="Calibri" w:hAnsi="Calibri" w:cs="Calibri"/>
                <w:color w:val="000000"/>
                <w:sz w:val="18"/>
                <w:szCs w:val="18"/>
                <w:lang w:val="en-US"/>
              </w:rPr>
              <w:t>investigated</w:t>
            </w:r>
            <w:r w:rsidRPr="00836F3D">
              <w:rPr>
                <w:rFonts w:ascii="Calibri" w:hAnsi="Calibri" w:cs="Calibri"/>
                <w:color w:val="000000"/>
                <w:sz w:val="18"/>
                <w:szCs w:val="18"/>
                <w:lang w:val="en-US"/>
              </w:rPr>
              <w:t xml:space="preserve"> for DL bands &gt; </w:t>
            </w:r>
            <w:r>
              <w:rPr>
                <w:rFonts w:ascii="Calibri" w:hAnsi="Calibri" w:cs="Calibri"/>
                <w:color w:val="000000"/>
                <w:sz w:val="18"/>
                <w:szCs w:val="18"/>
                <w:lang w:val="en-US"/>
              </w:rPr>
              <w:t>1.5</w:t>
            </w:r>
            <w:r w:rsidRPr="00836F3D">
              <w:rPr>
                <w:rFonts w:ascii="Calibri" w:hAnsi="Calibri" w:cs="Calibri"/>
                <w:color w:val="000000"/>
                <w:sz w:val="18"/>
                <w:szCs w:val="18"/>
                <w:lang w:val="en-US"/>
              </w:rPr>
              <w:t>GHz, UL3/DL2 may be considered for DL bands &gt;</w:t>
            </w:r>
            <w:r>
              <w:rPr>
                <w:rFonts w:ascii="Calibri" w:hAnsi="Calibri" w:cs="Calibri"/>
                <w:color w:val="000000"/>
                <w:sz w:val="18"/>
                <w:szCs w:val="18"/>
                <w:lang w:val="en-US"/>
              </w:rPr>
              <w:t>3</w:t>
            </w:r>
            <w:r w:rsidRPr="00836F3D">
              <w:rPr>
                <w:rFonts w:ascii="Calibri" w:hAnsi="Calibri" w:cs="Calibri"/>
                <w:color w:val="000000"/>
                <w:sz w:val="18"/>
                <w:szCs w:val="18"/>
                <w:lang w:val="en-US"/>
              </w:rPr>
              <w:t>GHz</w:t>
            </w:r>
          </w:p>
        </w:tc>
      </w:tr>
      <w:tr w:rsidR="00451046" w:rsidRPr="00111A8D" w14:paraId="08937804"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2C711085"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 xml:space="preserve">Note 4: UL1or2or3/DL3 harmonic mixing </w:t>
            </w:r>
            <w:r>
              <w:rPr>
                <w:rFonts w:ascii="Calibri" w:hAnsi="Calibri" w:cs="Calibri"/>
                <w:color w:val="000000"/>
                <w:sz w:val="18"/>
                <w:szCs w:val="18"/>
                <w:lang w:val="en-US"/>
              </w:rPr>
              <w:t>collisions</w:t>
            </w:r>
            <w:r w:rsidRPr="00836F3D">
              <w:rPr>
                <w:rFonts w:ascii="Calibri" w:hAnsi="Calibri" w:cs="Calibri"/>
                <w:color w:val="000000"/>
                <w:sz w:val="18"/>
                <w:szCs w:val="18"/>
                <w:lang w:val="en-US"/>
              </w:rPr>
              <w:t xml:space="preserve"> should be </w:t>
            </w:r>
            <w:r>
              <w:rPr>
                <w:rFonts w:ascii="Calibri" w:hAnsi="Calibri" w:cs="Calibri"/>
                <w:color w:val="000000"/>
                <w:sz w:val="18"/>
                <w:szCs w:val="18"/>
                <w:lang w:val="en-US"/>
              </w:rPr>
              <w:t>investigated</w:t>
            </w:r>
          </w:p>
        </w:tc>
      </w:tr>
      <w:tr w:rsidR="00451046" w:rsidRPr="00111A8D" w14:paraId="0AE51930"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1C6FDFB0"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 xml:space="preserve">Note 5: UL1/DL4 harmonic mixing </w:t>
            </w:r>
            <w:r>
              <w:rPr>
                <w:rFonts w:ascii="Calibri" w:hAnsi="Calibri" w:cs="Calibri"/>
                <w:color w:val="000000"/>
                <w:sz w:val="18"/>
                <w:szCs w:val="18"/>
                <w:lang w:val="en-US"/>
              </w:rPr>
              <w:t>collisions</w:t>
            </w:r>
            <w:r w:rsidRPr="00836F3D">
              <w:rPr>
                <w:rFonts w:ascii="Calibri" w:hAnsi="Calibri" w:cs="Calibri"/>
                <w:color w:val="000000"/>
                <w:sz w:val="18"/>
                <w:szCs w:val="18"/>
                <w:lang w:val="en-US"/>
              </w:rPr>
              <w:t xml:space="preserve"> should be </w:t>
            </w:r>
            <w:r>
              <w:rPr>
                <w:rFonts w:ascii="Calibri" w:hAnsi="Calibri" w:cs="Calibri"/>
                <w:color w:val="000000"/>
                <w:sz w:val="18"/>
                <w:szCs w:val="18"/>
                <w:lang w:val="en-US"/>
              </w:rPr>
              <w:t>investigated</w:t>
            </w:r>
            <w:r w:rsidRPr="00836F3D">
              <w:rPr>
                <w:rFonts w:ascii="Calibri" w:hAnsi="Calibri" w:cs="Calibri"/>
                <w:color w:val="000000"/>
                <w:sz w:val="18"/>
                <w:szCs w:val="18"/>
                <w:lang w:val="en-US"/>
              </w:rPr>
              <w:t xml:space="preserve"> for </w:t>
            </w:r>
            <w:r>
              <w:rPr>
                <w:rFonts w:ascii="Calibri" w:hAnsi="Calibri" w:cs="Calibri"/>
                <w:color w:val="000000"/>
                <w:sz w:val="18"/>
                <w:szCs w:val="18"/>
                <w:lang w:val="en-US"/>
              </w:rPr>
              <w:t>DL</w:t>
            </w:r>
            <w:r w:rsidRPr="00836F3D">
              <w:rPr>
                <w:rFonts w:ascii="Calibri" w:hAnsi="Calibri" w:cs="Calibri"/>
                <w:color w:val="000000"/>
                <w:sz w:val="18"/>
                <w:szCs w:val="18"/>
                <w:lang w:val="en-US"/>
              </w:rPr>
              <w:t xml:space="preserve"> bands &gt; </w:t>
            </w:r>
            <w:r>
              <w:rPr>
                <w:rFonts w:ascii="Calibri" w:hAnsi="Calibri" w:cs="Calibri"/>
                <w:color w:val="000000"/>
                <w:sz w:val="18"/>
                <w:szCs w:val="18"/>
                <w:lang w:val="en-US"/>
              </w:rPr>
              <w:t>0.5</w:t>
            </w:r>
            <w:r w:rsidRPr="00836F3D">
              <w:rPr>
                <w:rFonts w:ascii="Calibri" w:hAnsi="Calibri" w:cs="Calibri"/>
                <w:color w:val="000000"/>
                <w:sz w:val="18"/>
                <w:szCs w:val="18"/>
                <w:lang w:val="en-US"/>
              </w:rPr>
              <w:t xml:space="preserve">GHz and UL2or3/DL4 for bands &gt; </w:t>
            </w:r>
            <w:r>
              <w:rPr>
                <w:rFonts w:ascii="Calibri" w:hAnsi="Calibri" w:cs="Calibri"/>
                <w:color w:val="000000"/>
                <w:sz w:val="18"/>
                <w:szCs w:val="18"/>
                <w:lang w:val="en-US"/>
              </w:rPr>
              <w:t>1.</w:t>
            </w:r>
            <w:r w:rsidRPr="00836F3D">
              <w:rPr>
                <w:rFonts w:ascii="Calibri" w:hAnsi="Calibri" w:cs="Calibri"/>
                <w:color w:val="000000"/>
                <w:sz w:val="18"/>
                <w:szCs w:val="18"/>
                <w:lang w:val="en-US"/>
              </w:rPr>
              <w:t>5GHz</w:t>
            </w:r>
            <w:r>
              <w:rPr>
                <w:rFonts w:ascii="Calibri" w:hAnsi="Calibri" w:cs="Calibri"/>
                <w:color w:val="000000"/>
                <w:sz w:val="18"/>
                <w:szCs w:val="18"/>
                <w:lang w:val="en-US"/>
              </w:rPr>
              <w:t>.</w:t>
            </w:r>
          </w:p>
        </w:tc>
      </w:tr>
      <w:tr w:rsidR="00451046" w:rsidRPr="00111A8D" w14:paraId="4082B60E"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12040D66"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6: UL1or2/DL5 harmonic mixing</w:t>
            </w:r>
            <w:r>
              <w:rPr>
                <w:rFonts w:ascii="Calibri" w:hAnsi="Calibri" w:cs="Calibri"/>
                <w:color w:val="000000"/>
                <w:sz w:val="18"/>
                <w:szCs w:val="18"/>
                <w:lang w:val="en-US"/>
              </w:rPr>
              <w:t xml:space="preserve"> collisions</w:t>
            </w:r>
            <w:r w:rsidRPr="00836F3D">
              <w:rPr>
                <w:rFonts w:ascii="Calibri" w:hAnsi="Calibri" w:cs="Calibri"/>
                <w:color w:val="000000"/>
                <w:sz w:val="18"/>
                <w:szCs w:val="18"/>
                <w:lang w:val="en-US"/>
              </w:rPr>
              <w:t xml:space="preserve"> should be </w:t>
            </w:r>
            <w:r>
              <w:rPr>
                <w:rFonts w:ascii="Calibri" w:hAnsi="Calibri" w:cs="Calibri"/>
                <w:color w:val="000000"/>
                <w:sz w:val="18"/>
                <w:szCs w:val="18"/>
                <w:lang w:val="en-US"/>
              </w:rPr>
              <w:t>investigated</w:t>
            </w:r>
          </w:p>
        </w:tc>
      </w:tr>
      <w:tr w:rsidR="00451046" w:rsidRPr="00111A8D" w14:paraId="18DF61E4" w14:textId="77777777" w:rsidTr="005E45F1">
        <w:trPr>
          <w:trHeight w:val="80"/>
        </w:trPr>
        <w:tc>
          <w:tcPr>
            <w:tcW w:w="10435" w:type="dxa"/>
            <w:gridSpan w:val="6"/>
            <w:tcBorders>
              <w:top w:val="nil"/>
              <w:left w:val="single" w:sz="4" w:space="0" w:color="auto"/>
              <w:bottom w:val="nil"/>
              <w:right w:val="single" w:sz="4" w:space="0" w:color="000000"/>
            </w:tcBorders>
            <w:shd w:val="clear" w:color="auto" w:fill="BFBFBF" w:themeFill="background1" w:themeFillShade="BF"/>
            <w:vAlign w:val="center"/>
            <w:hideMark/>
          </w:tcPr>
          <w:p w14:paraId="718F132C"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7: In case</w:t>
            </w:r>
            <w:r>
              <w:rPr>
                <w:rFonts w:ascii="Calibri" w:hAnsi="Calibri" w:cs="Calibri"/>
                <w:color w:val="000000"/>
                <w:sz w:val="18"/>
                <w:szCs w:val="18"/>
                <w:lang w:val="en-US"/>
              </w:rPr>
              <w:t>s</w:t>
            </w:r>
            <w:r w:rsidRPr="00836F3D">
              <w:rPr>
                <w:rFonts w:ascii="Calibri" w:hAnsi="Calibri" w:cs="Calibri"/>
                <w:color w:val="000000"/>
                <w:sz w:val="18"/>
                <w:szCs w:val="18"/>
                <w:lang w:val="en-US"/>
              </w:rPr>
              <w:t xml:space="preserve"> w</w:t>
            </w:r>
            <w:r>
              <w:rPr>
                <w:rFonts w:ascii="Calibri" w:hAnsi="Calibri" w:cs="Calibri"/>
                <w:color w:val="000000"/>
                <w:sz w:val="18"/>
                <w:szCs w:val="18"/>
                <w:lang w:val="en-US"/>
              </w:rPr>
              <w:t>h</w:t>
            </w:r>
            <w:r w:rsidRPr="00836F3D">
              <w:rPr>
                <w:rFonts w:ascii="Calibri" w:hAnsi="Calibri" w:cs="Calibri"/>
                <w:color w:val="000000"/>
                <w:sz w:val="18"/>
                <w:szCs w:val="18"/>
                <w:lang w:val="en-US"/>
              </w:rPr>
              <w:t xml:space="preserve">ere ACLR3 range does not overlap with the other band DL range, there </w:t>
            </w:r>
            <w:r>
              <w:rPr>
                <w:rFonts w:ascii="Calibri" w:hAnsi="Calibri" w:cs="Calibri"/>
                <w:color w:val="000000"/>
                <w:sz w:val="18"/>
                <w:szCs w:val="18"/>
                <w:lang w:val="en-US"/>
              </w:rPr>
              <w:t>may</w:t>
            </w:r>
            <w:r w:rsidRPr="00836F3D">
              <w:rPr>
                <w:rFonts w:ascii="Calibri" w:hAnsi="Calibri" w:cs="Calibri"/>
                <w:color w:val="000000"/>
                <w:sz w:val="18"/>
                <w:szCs w:val="18"/>
                <w:lang w:val="en-US"/>
              </w:rPr>
              <w:t xml:space="preserve"> still be a residual MSD due to transmitter noise floor </w:t>
            </w:r>
            <w:r>
              <w:rPr>
                <w:rFonts w:ascii="Calibri" w:hAnsi="Calibri" w:cs="Calibri"/>
                <w:color w:val="000000"/>
                <w:sz w:val="18"/>
                <w:szCs w:val="18"/>
                <w:lang w:val="en-US"/>
              </w:rPr>
              <w:t>for</w:t>
            </w:r>
            <w:r w:rsidRPr="00836F3D">
              <w:rPr>
                <w:rFonts w:ascii="Calibri" w:hAnsi="Calibri" w:cs="Calibri"/>
                <w:color w:val="000000"/>
                <w:sz w:val="18"/>
                <w:szCs w:val="18"/>
                <w:lang w:val="en-US"/>
              </w:rPr>
              <w:t xml:space="preserve"> low filter rejection</w:t>
            </w:r>
          </w:p>
        </w:tc>
      </w:tr>
      <w:tr w:rsidR="00451046" w:rsidRPr="00111A8D" w14:paraId="457A1E50" w14:textId="77777777" w:rsidTr="005E45F1">
        <w:trPr>
          <w:trHeight w:val="80"/>
        </w:trPr>
        <w:tc>
          <w:tcPr>
            <w:tcW w:w="10435" w:type="dxa"/>
            <w:gridSpan w:val="6"/>
            <w:tcBorders>
              <w:top w:val="nil"/>
              <w:left w:val="single" w:sz="4" w:space="0" w:color="auto"/>
              <w:bottom w:val="single" w:sz="4" w:space="0" w:color="auto"/>
              <w:right w:val="single" w:sz="4" w:space="0" w:color="000000"/>
            </w:tcBorders>
            <w:shd w:val="clear" w:color="auto" w:fill="BFBFBF" w:themeFill="background1" w:themeFillShade="BF"/>
            <w:vAlign w:val="center"/>
            <w:hideMark/>
          </w:tcPr>
          <w:p w14:paraId="4CBB38AD" w14:textId="77777777" w:rsidR="00451046" w:rsidRPr="00836F3D" w:rsidRDefault="00451046" w:rsidP="005E45F1">
            <w:pPr>
              <w:spacing w:after="0"/>
              <w:rPr>
                <w:rFonts w:ascii="Calibri" w:hAnsi="Calibri" w:cs="Calibri"/>
                <w:color w:val="000000"/>
                <w:sz w:val="18"/>
                <w:szCs w:val="18"/>
                <w:lang w:val="en-US"/>
              </w:rPr>
            </w:pPr>
            <w:r w:rsidRPr="00836F3D">
              <w:rPr>
                <w:rFonts w:ascii="Calibri" w:hAnsi="Calibri" w:cs="Calibri"/>
                <w:color w:val="000000"/>
                <w:sz w:val="18"/>
                <w:szCs w:val="18"/>
                <w:lang w:val="en-US"/>
              </w:rPr>
              <w:t>Note 8:</w:t>
            </w:r>
            <w:r>
              <w:rPr>
                <w:rFonts w:ascii="Calibri" w:hAnsi="Calibri" w:cs="Calibri"/>
                <w:color w:val="000000"/>
                <w:sz w:val="18"/>
                <w:szCs w:val="18"/>
                <w:lang w:val="en-US"/>
              </w:rPr>
              <w:t xml:space="preserve"> The</w:t>
            </w:r>
            <w:r w:rsidRPr="00836F3D">
              <w:rPr>
                <w:rFonts w:ascii="Calibri" w:hAnsi="Calibri" w:cs="Calibri"/>
                <w:color w:val="000000"/>
                <w:sz w:val="18"/>
                <w:szCs w:val="18"/>
                <w:lang w:val="en-US"/>
              </w:rPr>
              <w:t xml:space="preserve"> IMD section is needed for 2UL case only, only the lowest even and odd order overlapping a DL band should be specified</w:t>
            </w:r>
          </w:p>
        </w:tc>
      </w:tr>
    </w:tbl>
    <w:p w14:paraId="78E9B841" w14:textId="77777777" w:rsidR="00451046" w:rsidRDefault="00451046" w:rsidP="00451046">
      <w:pPr>
        <w:spacing w:after="0"/>
        <w:rPr>
          <w:rStyle w:val="apple-converted-space"/>
        </w:rPr>
      </w:pPr>
    </w:p>
    <w:p w14:paraId="4B09065C" w14:textId="77777777" w:rsidR="00451046" w:rsidRDefault="00451046" w:rsidP="00451046">
      <w:pPr>
        <w:spacing w:before="240" w:after="120"/>
        <w:jc w:val="center"/>
        <w:rPr>
          <w:rFonts w:ascii="Arial" w:hAnsi="Arial" w:cs="Arial"/>
          <w:b/>
          <w:lang w:val="en-US"/>
        </w:rPr>
      </w:pPr>
      <w:r>
        <w:rPr>
          <w:rFonts w:ascii="Arial" w:hAnsi="Arial" w:cs="Arial"/>
          <w:b/>
          <w:lang w:val="en-US"/>
        </w:rPr>
        <w:t xml:space="preserve">Table 3: Template for </w:t>
      </w:r>
      <w:r w:rsidRPr="00836F3D">
        <w:rPr>
          <w:rFonts w:ascii="Arial" w:hAnsi="Arial" w:cs="Arial"/>
          <w:b/>
          <w:lang w:val="en-US"/>
        </w:rPr>
        <w:t xml:space="preserve">1UL(1CC) </w:t>
      </w:r>
      <w:r>
        <w:rPr>
          <w:rFonts w:ascii="Arial" w:hAnsi="Arial" w:cs="Arial"/>
          <w:b/>
          <w:lang w:val="en-US"/>
        </w:rPr>
        <w:t xml:space="preserve">and </w:t>
      </w:r>
      <w:r w:rsidRPr="00836F3D">
        <w:rPr>
          <w:rFonts w:ascii="Arial" w:hAnsi="Arial" w:cs="Arial"/>
          <w:b/>
          <w:lang w:val="en-US"/>
        </w:rPr>
        <w:t>2UL(1CC per band)</w:t>
      </w:r>
      <w:r>
        <w:rPr>
          <w:rFonts w:ascii="Arial" w:hAnsi="Arial" w:cs="Arial"/>
          <w:b/>
          <w:lang w:val="en-US"/>
        </w:rPr>
        <w:t xml:space="preserve"> MSD analysis</w:t>
      </w:r>
    </w:p>
    <w:tbl>
      <w:tblPr>
        <w:tblW w:w="10435" w:type="dxa"/>
        <w:tblCellMar>
          <w:left w:w="0" w:type="dxa"/>
          <w:right w:w="0" w:type="dxa"/>
        </w:tblCellMar>
        <w:tblLook w:val="04A0" w:firstRow="1" w:lastRow="0" w:firstColumn="1" w:lastColumn="0" w:noHBand="0" w:noVBand="1"/>
      </w:tblPr>
      <w:tblGrid>
        <w:gridCol w:w="1705"/>
        <w:gridCol w:w="8730"/>
      </w:tblGrid>
      <w:tr w:rsidR="00451046" w14:paraId="38EC5F7A" w14:textId="77777777" w:rsidTr="005E45F1">
        <w:trPr>
          <w:trHeight w:val="55"/>
        </w:trPr>
        <w:tc>
          <w:tcPr>
            <w:tcW w:w="17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5C7AC" w14:textId="77777777" w:rsidR="00451046" w:rsidRDefault="00451046" w:rsidP="005E45F1">
            <w:pPr>
              <w:spacing w:after="0"/>
              <w:rPr>
                <w:rFonts w:ascii="Calibri" w:hAnsi="Calibri" w:cs="Calibri"/>
                <w:b/>
                <w:bCs/>
                <w:color w:val="000000"/>
                <w:sz w:val="18"/>
                <w:szCs w:val="18"/>
              </w:rPr>
            </w:pPr>
            <w:r>
              <w:rPr>
                <w:rFonts w:ascii="Calibri" w:hAnsi="Calibri" w:cs="Calibri"/>
                <w:b/>
                <w:bCs/>
                <w:color w:val="000000"/>
                <w:sz w:val="18"/>
                <w:szCs w:val="18"/>
              </w:rPr>
              <w:t>1UL harmonics</w:t>
            </w:r>
          </w:p>
        </w:tc>
        <w:tc>
          <w:tcPr>
            <w:tcW w:w="87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9D990" w14:textId="77777777" w:rsidR="00451046" w:rsidRDefault="00451046" w:rsidP="005E45F1">
            <w:pPr>
              <w:spacing w:after="0"/>
              <w:rPr>
                <w:rFonts w:ascii="Calibri" w:hAnsi="Calibri" w:cs="Calibri"/>
                <w:color w:val="000000"/>
                <w:sz w:val="18"/>
                <w:szCs w:val="18"/>
              </w:rPr>
            </w:pPr>
            <w:r>
              <w:rPr>
                <w:rFonts w:ascii="Calibri" w:hAnsi="Calibri" w:cs="Calibri"/>
                <w:color w:val="000000"/>
                <w:sz w:val="18"/>
                <w:szCs w:val="18"/>
              </w:rPr>
              <w:t>UL4 and UL5 of band n18 fall into DL1 of band n77</w:t>
            </w:r>
          </w:p>
        </w:tc>
      </w:tr>
      <w:tr w:rsidR="00451046" w14:paraId="015AD9E7" w14:textId="77777777" w:rsidTr="005E45F1">
        <w:trPr>
          <w:trHeight w:val="55"/>
        </w:trPr>
        <w:tc>
          <w:tcPr>
            <w:tcW w:w="17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79007" w14:textId="77777777" w:rsidR="00451046" w:rsidRDefault="00451046" w:rsidP="005E45F1">
            <w:pPr>
              <w:spacing w:after="0"/>
              <w:rPr>
                <w:rFonts w:ascii="Calibri" w:hAnsi="Calibri" w:cs="Calibri"/>
                <w:b/>
                <w:bCs/>
                <w:color w:val="000000"/>
                <w:sz w:val="18"/>
                <w:szCs w:val="18"/>
              </w:rPr>
            </w:pPr>
            <w:r>
              <w:rPr>
                <w:rFonts w:ascii="Calibri" w:hAnsi="Calibri" w:cs="Calibri"/>
                <w:b/>
                <w:bCs/>
                <w:color w:val="000000"/>
                <w:sz w:val="18"/>
                <w:szCs w:val="18"/>
              </w:rPr>
              <w:t>1UL Harmonic mixing</w:t>
            </w:r>
          </w:p>
        </w:tc>
        <w:tc>
          <w:tcPr>
            <w:tcW w:w="87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D4C0A" w14:textId="77777777" w:rsidR="00451046" w:rsidRDefault="00451046" w:rsidP="005E45F1">
            <w:pPr>
              <w:spacing w:after="0"/>
              <w:rPr>
                <w:rFonts w:ascii="Calibri" w:hAnsi="Calibri" w:cs="Calibri"/>
                <w:color w:val="000000"/>
                <w:sz w:val="18"/>
                <w:szCs w:val="18"/>
              </w:rPr>
            </w:pPr>
            <w:r>
              <w:rPr>
                <w:rFonts w:ascii="Calibri" w:hAnsi="Calibri" w:cs="Calibri"/>
                <w:color w:val="000000"/>
                <w:sz w:val="18"/>
                <w:szCs w:val="18"/>
              </w:rPr>
              <w:t>DL4 of n18 overlaps with UL1 of n77, MSD should be investigated as it a DL4 of a band &lt;1GHz</w:t>
            </w:r>
          </w:p>
        </w:tc>
      </w:tr>
      <w:tr w:rsidR="00451046" w14:paraId="2DC24FD9" w14:textId="77777777" w:rsidTr="005E45F1">
        <w:trPr>
          <w:trHeight w:val="55"/>
        </w:trPr>
        <w:tc>
          <w:tcPr>
            <w:tcW w:w="17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62439" w14:textId="77777777" w:rsidR="00451046" w:rsidRDefault="00451046" w:rsidP="005E45F1">
            <w:pPr>
              <w:spacing w:after="0"/>
              <w:rPr>
                <w:rFonts w:ascii="Calibri" w:hAnsi="Calibri" w:cs="Calibri"/>
                <w:b/>
                <w:bCs/>
                <w:color w:val="000000"/>
                <w:sz w:val="18"/>
                <w:szCs w:val="18"/>
              </w:rPr>
            </w:pPr>
            <w:r>
              <w:rPr>
                <w:rFonts w:ascii="Calibri" w:hAnsi="Calibri" w:cs="Calibri"/>
                <w:b/>
                <w:bCs/>
                <w:color w:val="000000"/>
                <w:sz w:val="18"/>
                <w:szCs w:val="18"/>
              </w:rPr>
              <w:t>1UL cross band</w:t>
            </w:r>
          </w:p>
        </w:tc>
        <w:tc>
          <w:tcPr>
            <w:tcW w:w="873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8661E" w14:textId="77777777" w:rsidR="00451046" w:rsidRDefault="00451046" w:rsidP="005E45F1">
            <w:pPr>
              <w:spacing w:after="0"/>
              <w:rPr>
                <w:rFonts w:ascii="Calibri" w:hAnsi="Calibri" w:cs="Calibri"/>
                <w:color w:val="000000"/>
                <w:sz w:val="18"/>
                <w:szCs w:val="18"/>
              </w:rPr>
            </w:pPr>
            <w:r>
              <w:rPr>
                <w:rFonts w:ascii="Calibri" w:hAnsi="Calibri" w:cs="Calibri"/>
                <w:color w:val="000000"/>
                <w:sz w:val="18"/>
                <w:szCs w:val="18"/>
              </w:rPr>
              <w:t xml:space="preserve">no cross band range overlaps with the other DL band and the distance is large so no noise floor related MSD should be investigated </w:t>
            </w:r>
          </w:p>
        </w:tc>
      </w:tr>
      <w:tr w:rsidR="00451046" w14:paraId="75722F58" w14:textId="77777777" w:rsidTr="005E45F1">
        <w:trPr>
          <w:trHeight w:val="55"/>
        </w:trPr>
        <w:tc>
          <w:tcPr>
            <w:tcW w:w="17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27E09D8" w14:textId="77777777" w:rsidR="00451046" w:rsidRDefault="00451046" w:rsidP="005E45F1">
            <w:pPr>
              <w:spacing w:after="0"/>
              <w:rPr>
                <w:rFonts w:ascii="Calibri" w:hAnsi="Calibri" w:cs="Calibri"/>
                <w:b/>
                <w:bCs/>
                <w:color w:val="000000"/>
                <w:sz w:val="18"/>
                <w:szCs w:val="18"/>
              </w:rPr>
            </w:pPr>
            <w:r>
              <w:rPr>
                <w:rFonts w:ascii="Calibri" w:hAnsi="Calibri" w:cs="Calibri"/>
                <w:b/>
                <w:bCs/>
                <w:color w:val="000000"/>
                <w:sz w:val="18"/>
                <w:szCs w:val="18"/>
              </w:rPr>
              <w:t>2UL IMDs</w:t>
            </w:r>
          </w:p>
        </w:tc>
        <w:tc>
          <w:tcPr>
            <w:tcW w:w="873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4C62AD" w14:textId="77777777" w:rsidR="00451046" w:rsidRDefault="00451046" w:rsidP="005E45F1">
            <w:pPr>
              <w:spacing w:after="0"/>
              <w:rPr>
                <w:rFonts w:ascii="Calibri" w:hAnsi="Calibri" w:cs="Calibri"/>
                <w:color w:val="000000"/>
                <w:sz w:val="18"/>
                <w:szCs w:val="18"/>
              </w:rPr>
            </w:pPr>
            <w:r>
              <w:rPr>
                <w:rFonts w:ascii="Calibri" w:hAnsi="Calibri" w:cs="Calibri"/>
                <w:color w:val="000000"/>
                <w:sz w:val="18"/>
                <w:szCs w:val="18"/>
              </w:rPr>
              <w:t>IMD2 falls in band n77 DL but can be ignored as it is a TDD band</w:t>
            </w:r>
            <w:r>
              <w:rPr>
                <w:rFonts w:ascii="Calibri" w:hAnsi="Calibri" w:cs="Calibri"/>
                <w:color w:val="000000"/>
                <w:sz w:val="18"/>
                <w:szCs w:val="18"/>
              </w:rPr>
              <w:br/>
              <w:t>IMD4 falls in band n18 DL and should be specified</w:t>
            </w:r>
            <w:r>
              <w:rPr>
                <w:rFonts w:ascii="Calibri" w:hAnsi="Calibri" w:cs="Calibri"/>
                <w:color w:val="000000"/>
                <w:sz w:val="18"/>
                <w:szCs w:val="18"/>
              </w:rPr>
              <w:br/>
              <w:t>IMD5 falls in band n18 DL and should be specified</w:t>
            </w:r>
          </w:p>
        </w:tc>
      </w:tr>
      <w:tr w:rsidR="00451046" w14:paraId="69350618" w14:textId="77777777" w:rsidTr="005E45F1">
        <w:trPr>
          <w:trHeight w:val="315"/>
        </w:trPr>
        <w:tc>
          <w:tcPr>
            <w:tcW w:w="104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88F36C5" w14:textId="77777777" w:rsidR="00451046" w:rsidRPr="00836F3D" w:rsidRDefault="00451046" w:rsidP="005E45F1">
            <w:pPr>
              <w:spacing w:after="0"/>
              <w:rPr>
                <w:rFonts w:ascii="Calibri" w:hAnsi="Calibri" w:cs="Calibri"/>
                <w:color w:val="000000"/>
                <w:sz w:val="18"/>
                <w:szCs w:val="18"/>
              </w:rPr>
            </w:pPr>
            <w:r w:rsidRPr="00836F3D">
              <w:rPr>
                <w:rFonts w:ascii="Calibri" w:hAnsi="Calibri" w:cs="Calibri"/>
                <w:color w:val="000000"/>
                <w:sz w:val="18"/>
                <w:szCs w:val="18"/>
              </w:rPr>
              <w:t xml:space="preserve">Note 1: </w:t>
            </w:r>
            <w:r>
              <w:rPr>
                <w:rFonts w:ascii="Calibri" w:hAnsi="Calibri" w:cs="Calibri"/>
                <w:color w:val="000000"/>
                <w:sz w:val="18"/>
                <w:szCs w:val="18"/>
              </w:rPr>
              <w:t>F</w:t>
            </w:r>
            <w:r w:rsidRPr="00836F3D">
              <w:rPr>
                <w:rFonts w:ascii="Calibri" w:hAnsi="Calibri" w:cs="Calibri"/>
                <w:color w:val="000000"/>
                <w:sz w:val="18"/>
                <w:szCs w:val="18"/>
              </w:rPr>
              <w:t>or MSD analysis, any harmonic or IMD product overlapping a DL band or DL harmonic overlapping an UL band or its harmonics should be investigated</w:t>
            </w:r>
            <w:r>
              <w:rPr>
                <w:rFonts w:ascii="Calibri" w:hAnsi="Calibri" w:cs="Calibri"/>
                <w:color w:val="000000"/>
                <w:sz w:val="18"/>
                <w:szCs w:val="18"/>
              </w:rPr>
              <w:t xml:space="preserve"> and commented in this Table</w:t>
            </w:r>
            <w:r w:rsidRPr="00836F3D">
              <w:rPr>
                <w:rFonts w:ascii="Calibri" w:hAnsi="Calibri" w:cs="Calibri"/>
                <w:color w:val="000000"/>
                <w:sz w:val="18"/>
                <w:szCs w:val="18"/>
              </w:rPr>
              <w:t>. For cases where there is no overlap but the product falls within the maximum UL CBW distance of a DL band, near miss MSD should be considered for low order products</w:t>
            </w:r>
            <w:r>
              <w:rPr>
                <w:rFonts w:ascii="Calibri" w:hAnsi="Calibri" w:cs="Calibri"/>
                <w:color w:val="000000"/>
                <w:sz w:val="18"/>
                <w:szCs w:val="18"/>
              </w:rPr>
              <w:t>.</w:t>
            </w:r>
          </w:p>
        </w:tc>
      </w:tr>
    </w:tbl>
    <w:p w14:paraId="5478FFC2" w14:textId="739080AC" w:rsidR="00CE5808" w:rsidRPr="00451046" w:rsidRDefault="00CE5808" w:rsidP="00451046">
      <w:pPr>
        <w:rPr>
          <w:i/>
          <w:color w:val="0070C0"/>
          <w:lang w:eastAsia="zh-CN"/>
        </w:rPr>
      </w:pPr>
    </w:p>
    <w:p w14:paraId="057BC628" w14:textId="77777777" w:rsidR="00451046" w:rsidRPr="00045592" w:rsidRDefault="00451046"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86D9F68" w14:textId="7951A4B5" w:rsidR="00451046" w:rsidRPr="003566E7" w:rsidRDefault="00451046" w:rsidP="004F29E8">
      <w:pPr>
        <w:pStyle w:val="afe"/>
        <w:numPr>
          <w:ilvl w:val="1"/>
          <w:numId w:val="1"/>
        </w:numPr>
        <w:overflowPunct/>
        <w:autoSpaceDE/>
        <w:autoSpaceDN/>
        <w:adjustRightInd/>
        <w:spacing w:after="120"/>
        <w:ind w:left="1440" w:firstLineChars="0"/>
        <w:textAlignment w:val="auto"/>
        <w:rPr>
          <w:color w:val="0070C0"/>
          <w:lang w:eastAsia="zh-CN"/>
        </w:rPr>
      </w:pPr>
      <w:r>
        <w:rPr>
          <w:rFonts w:eastAsia="宋体"/>
          <w:color w:val="0070C0"/>
          <w:szCs w:val="24"/>
          <w:highlight w:val="yellow"/>
          <w:lang w:eastAsia="zh-CN"/>
        </w:rPr>
        <w:t>Collect companies’ view.</w:t>
      </w:r>
    </w:p>
    <w:p w14:paraId="7A7D3841" w14:textId="77777777" w:rsidR="00451046" w:rsidRPr="00B17AF1" w:rsidRDefault="00451046" w:rsidP="00451046">
      <w:pPr>
        <w:rPr>
          <w:i/>
          <w:color w:val="0070C0"/>
          <w:lang w:eastAsia="zh-CN"/>
        </w:rPr>
      </w:pPr>
    </w:p>
    <w:p w14:paraId="6EA2B521" w14:textId="553D4CB3" w:rsidR="00137C97" w:rsidRPr="00805BE8" w:rsidRDefault="00137C97" w:rsidP="00137C97">
      <w:pPr>
        <w:pStyle w:val="3"/>
        <w:rPr>
          <w:sz w:val="24"/>
          <w:szCs w:val="16"/>
        </w:rPr>
      </w:pPr>
      <w:r w:rsidRPr="00805BE8">
        <w:rPr>
          <w:sz w:val="24"/>
          <w:szCs w:val="16"/>
        </w:rPr>
        <w:t>Sub-</w:t>
      </w:r>
      <w:r>
        <w:rPr>
          <w:sz w:val="24"/>
          <w:szCs w:val="16"/>
        </w:rPr>
        <w:t>topic</w:t>
      </w:r>
      <w:r w:rsidRPr="00805BE8">
        <w:rPr>
          <w:sz w:val="24"/>
          <w:szCs w:val="16"/>
        </w:rPr>
        <w:t xml:space="preserve"> </w:t>
      </w:r>
      <w:r w:rsidR="00354937">
        <w:rPr>
          <w:sz w:val="24"/>
          <w:szCs w:val="16"/>
        </w:rPr>
        <w:t>3-3</w:t>
      </w:r>
      <w:r>
        <w:rPr>
          <w:sz w:val="24"/>
          <w:szCs w:val="16"/>
        </w:rPr>
        <w:t xml:space="preserve">  </w:t>
      </w:r>
      <w:r w:rsidR="00C04FA0">
        <w:rPr>
          <w:sz w:val="24"/>
          <w:szCs w:val="16"/>
        </w:rPr>
        <w:t>Guidelines on</w:t>
      </w:r>
      <w:r w:rsidR="001D2650">
        <w:rPr>
          <w:sz w:val="24"/>
          <w:szCs w:val="16"/>
        </w:rPr>
        <w:t xml:space="preserve"> </w:t>
      </w:r>
      <w:r w:rsidR="00354937">
        <w:rPr>
          <w:sz w:val="24"/>
          <w:szCs w:val="16"/>
        </w:rPr>
        <w:t xml:space="preserve">cross-band </w:t>
      </w:r>
      <w:r w:rsidR="001D2650">
        <w:rPr>
          <w:sz w:val="24"/>
          <w:szCs w:val="16"/>
        </w:rPr>
        <w:t>MSD test points</w:t>
      </w:r>
    </w:p>
    <w:p w14:paraId="730BA673" w14:textId="5EDBF0B5" w:rsidR="00137C97" w:rsidRPr="0041182E" w:rsidRDefault="00137C97" w:rsidP="00137C97">
      <w:pPr>
        <w:rPr>
          <w:i/>
          <w:color w:val="0070C0"/>
          <w:lang w:eastAsia="zh-CN"/>
        </w:rPr>
      </w:pPr>
      <w:r>
        <w:rPr>
          <w:i/>
          <w:color w:val="0070C0"/>
          <w:highlight w:val="yellow"/>
        </w:rPr>
        <w:t>Tdoc</w:t>
      </w:r>
      <w:r w:rsidR="00354937">
        <w:rPr>
          <w:i/>
          <w:color w:val="0070C0"/>
          <w:highlight w:val="yellow"/>
        </w:rPr>
        <w:t>s</w:t>
      </w:r>
      <w:r>
        <w:rPr>
          <w:i/>
          <w:color w:val="0070C0"/>
          <w:highlight w:val="yellow"/>
        </w:rPr>
        <w:t xml:space="preserve"> R4-23</w:t>
      </w:r>
      <w:r w:rsidR="00354937">
        <w:rPr>
          <w:i/>
          <w:color w:val="0070C0"/>
          <w:highlight w:val="yellow"/>
        </w:rPr>
        <w:t>20998 and R4-2320999 are</w:t>
      </w:r>
      <w:r w:rsidRPr="007059A7">
        <w:rPr>
          <w:i/>
          <w:color w:val="0070C0"/>
          <w:highlight w:val="yellow"/>
        </w:rPr>
        <w:t xml:space="preserve"> suggested to be presented</w:t>
      </w:r>
      <w:r w:rsidR="00451046">
        <w:rPr>
          <w:i/>
          <w:color w:val="0070C0"/>
          <w:highlight w:val="yellow"/>
        </w:rPr>
        <w:t xml:space="preserve"> for Issue 3-3A and 3-3B respectively</w:t>
      </w:r>
      <w:r w:rsidRPr="007059A7">
        <w:rPr>
          <w:i/>
          <w:color w:val="0070C0"/>
          <w:highlight w:val="yellow"/>
        </w:rPr>
        <w:t>.</w:t>
      </w:r>
    </w:p>
    <w:p w14:paraId="20FD8689" w14:textId="1DD1187D" w:rsidR="00137C97" w:rsidRPr="00B831AE" w:rsidRDefault="00137C97" w:rsidP="00137C9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C04FA0">
        <w:rPr>
          <w:i/>
          <w:color w:val="0070C0"/>
          <w:lang w:val="en-US" w:eastAsia="zh-CN"/>
        </w:rPr>
        <w:t>This topic discusses the guidelines on cross-band MSD test points for SUL and FDD UL-CA.</w:t>
      </w:r>
    </w:p>
    <w:p w14:paraId="391EF9E1" w14:textId="77777777" w:rsidR="00137C97" w:rsidRDefault="00137C97" w:rsidP="00137C97">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4650AD8" w14:textId="603DCB60" w:rsidR="00137C97" w:rsidRPr="00045592" w:rsidRDefault="00137C97" w:rsidP="00137C97">
      <w:pPr>
        <w:rPr>
          <w:b/>
          <w:color w:val="0070C0"/>
          <w:u w:val="single"/>
          <w:lang w:eastAsia="ko-KR"/>
        </w:rPr>
      </w:pPr>
      <w:r w:rsidRPr="00045592">
        <w:rPr>
          <w:b/>
          <w:color w:val="0070C0"/>
          <w:u w:val="single"/>
          <w:lang w:eastAsia="ko-KR"/>
        </w:rPr>
        <w:t xml:space="preserve">Issue </w:t>
      </w:r>
      <w:r w:rsidR="00C04FA0">
        <w:rPr>
          <w:b/>
          <w:color w:val="0070C0"/>
          <w:u w:val="single"/>
          <w:lang w:eastAsia="ko-KR"/>
        </w:rPr>
        <w:t>3-3</w:t>
      </w:r>
      <w:r w:rsidR="003C2011">
        <w:rPr>
          <w:b/>
          <w:color w:val="0070C0"/>
          <w:u w:val="single"/>
          <w:lang w:eastAsia="ko-KR"/>
        </w:rPr>
        <w:t>A</w:t>
      </w:r>
      <w:r>
        <w:rPr>
          <w:b/>
          <w:color w:val="0070C0"/>
          <w:u w:val="single"/>
          <w:lang w:eastAsia="ko-KR"/>
        </w:rPr>
        <w:t xml:space="preserve">: </w:t>
      </w:r>
      <w:r w:rsidR="001B4ECA">
        <w:rPr>
          <w:b/>
          <w:color w:val="0070C0"/>
          <w:u w:val="single"/>
          <w:lang w:eastAsia="ko-KR"/>
        </w:rPr>
        <w:t xml:space="preserve">Guidelines </w:t>
      </w:r>
      <w:r w:rsidR="006D367E">
        <w:rPr>
          <w:b/>
          <w:color w:val="0070C0"/>
          <w:u w:val="single"/>
          <w:lang w:eastAsia="ko-KR"/>
        </w:rPr>
        <w:t xml:space="preserve">on cross-band MSD test points </w:t>
      </w:r>
      <w:r w:rsidR="001B4ECA">
        <w:rPr>
          <w:b/>
          <w:color w:val="0070C0"/>
          <w:u w:val="single"/>
          <w:lang w:eastAsia="ko-KR"/>
        </w:rPr>
        <w:t>for SUL</w:t>
      </w:r>
    </w:p>
    <w:p w14:paraId="607CDCDC" w14:textId="77777777" w:rsidR="003C2011" w:rsidRPr="00045592" w:rsidRDefault="003C2011"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98B495F" w14:textId="77777777" w:rsidR="001B4ECA" w:rsidRDefault="003C2011"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A231A">
        <w:rPr>
          <w:rFonts w:eastAsia="宋体"/>
          <w:color w:val="0070C0"/>
          <w:szCs w:val="24"/>
          <w:lang w:eastAsia="zh-CN"/>
        </w:rPr>
        <w:t xml:space="preserve">It is suggested to </w:t>
      </w:r>
      <w:r w:rsidR="001B4ECA">
        <w:rPr>
          <w:rFonts w:eastAsia="宋体"/>
          <w:color w:val="0070C0"/>
          <w:szCs w:val="24"/>
          <w:lang w:eastAsia="zh-CN"/>
        </w:rPr>
        <w:t>adopt the following guidelines for the SUL configuration for cross-band isolation MSD test points:</w:t>
      </w:r>
    </w:p>
    <w:p w14:paraId="3131C4A8" w14:textId="7AAF607E" w:rsidR="003C2011" w:rsidRPr="008000B7" w:rsidRDefault="00DE5E3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8000B7">
        <w:rPr>
          <w:rFonts w:eastAsia="宋体"/>
          <w:color w:val="0070C0"/>
          <w:szCs w:val="24"/>
          <w:lang w:eastAsia="zh-CN"/>
        </w:rPr>
        <w:t>For SUL band combinations, and for the first test point which evaluates the MSD for the lowest DL CBW, the SUL band should be configured with the highest supported CBW, as specified in Table 5.5C-1. This ensures that the SUL band lowest IMD order has a maximum reach towards the DL affected band.</w:t>
      </w:r>
    </w:p>
    <w:p w14:paraId="55B3FEBA" w14:textId="6679BF5F" w:rsidR="001B4ECA" w:rsidRPr="008000B7" w:rsidRDefault="00DE5E3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8000B7">
        <w:rPr>
          <w:rFonts w:eastAsia="宋体"/>
          <w:color w:val="0070C0"/>
          <w:szCs w:val="24"/>
          <w:lang w:eastAsia="zh-CN"/>
        </w:rPr>
        <w:lastRenderedPageBreak/>
        <w:t>For the second test point, the choice of the SUL CBW remains open to account for exceptions or regional concerns, or to address a proponent’s request.</w:t>
      </w:r>
    </w:p>
    <w:p w14:paraId="00F6E86D" w14:textId="6DA9FD11" w:rsidR="001B4ECA" w:rsidRPr="008000B7" w:rsidRDefault="00DE5E3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8000B7">
        <w:rPr>
          <w:rFonts w:eastAsia="宋体"/>
          <w:color w:val="0070C0"/>
          <w:szCs w:val="24"/>
          <w:lang w:eastAsia="zh-CN"/>
        </w:rPr>
        <w:t>The SUL SCS should be the lowest SCS that can be supported for the selected SUL CBW. For example, if the SUL CBW is 50 MHz, then SCS15 kHz should be specified.</w:t>
      </w:r>
    </w:p>
    <w:p w14:paraId="5B370829" w14:textId="17775984" w:rsidR="001B4ECA" w:rsidRPr="008000B7" w:rsidRDefault="00DE5E36"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8000B7">
        <w:rPr>
          <w:rFonts w:eastAsia="宋体"/>
          <w:color w:val="0070C0"/>
          <w:szCs w:val="24"/>
          <w:lang w:eastAsia="zh-CN"/>
        </w:rPr>
        <w:t>For the UL configuration "Lcrb" for the SUL band: The UL Lcrb of the NR band counterpart as defined in Table 7.3.2-3 (UL configuration for UL Band REFSENS) for the corresponding SUL band CBW is specified. A SUL-NR counterpart look-up is provided in Table 7.3.2-1.</w:t>
      </w:r>
    </w:p>
    <w:p w14:paraId="7BCE5259" w14:textId="65355828" w:rsidR="001B4ECA" w:rsidRPr="008000B7" w:rsidRDefault="008000B7" w:rsidP="00D86C50">
      <w:pPr>
        <w:pStyle w:val="afe"/>
        <w:overflowPunct/>
        <w:autoSpaceDE/>
        <w:autoSpaceDN/>
        <w:adjustRightInd/>
        <w:spacing w:beforeLines="50" w:before="120" w:after="60"/>
        <w:ind w:left="1843" w:firstLineChars="500" w:firstLine="1000"/>
        <w:textAlignment w:val="auto"/>
        <w:rPr>
          <w:color w:val="0070C0"/>
        </w:rPr>
      </w:pPr>
      <w:r w:rsidRPr="008000B7">
        <w:rPr>
          <w:color w:val="0070C0"/>
        </w:rPr>
        <w:t>Table 7.3.2-1: SUL-NR counterpart lookup table.</w:t>
      </w:r>
    </w:p>
    <w:tbl>
      <w:tblPr>
        <w:tblW w:w="3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2268"/>
      </w:tblGrid>
      <w:tr w:rsidR="008000B7" w:rsidRPr="008000B7" w14:paraId="363243A8" w14:textId="77777777" w:rsidTr="00937EF4">
        <w:trPr>
          <w:trHeight w:val="187"/>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332263A" w14:textId="77777777" w:rsidR="00937EF4" w:rsidRPr="008000B7" w:rsidRDefault="00937EF4" w:rsidP="00D56297">
            <w:pPr>
              <w:keepNext/>
              <w:keepLines/>
              <w:spacing w:after="0"/>
              <w:jc w:val="center"/>
              <w:rPr>
                <w:rFonts w:ascii="Arial" w:hAnsi="Arial"/>
                <w:b/>
                <w:color w:val="0070C0"/>
                <w:sz w:val="18"/>
                <w:lang w:val="zh-CN"/>
              </w:rPr>
            </w:pPr>
            <w:r w:rsidRPr="008000B7">
              <w:rPr>
                <w:rFonts w:ascii="Arial" w:hAnsi="Arial" w:hint="eastAsia"/>
                <w:b/>
                <w:color w:val="0070C0"/>
                <w:sz w:val="18"/>
                <w:lang w:eastAsia="zh-CN"/>
              </w:rPr>
              <w:t>SUL</w:t>
            </w:r>
            <w:r w:rsidRPr="008000B7">
              <w:rPr>
                <w:rFonts w:ascii="Arial" w:hAnsi="Arial"/>
                <w:b/>
                <w:color w:val="0070C0"/>
                <w:sz w:val="18"/>
              </w:rPr>
              <w:t xml:space="preserve"> band</w:t>
            </w:r>
          </w:p>
        </w:tc>
        <w:tc>
          <w:tcPr>
            <w:tcW w:w="1984" w:type="dxa"/>
            <w:tcBorders>
              <w:top w:val="single" w:sz="4" w:space="0" w:color="auto"/>
              <w:left w:val="single" w:sz="4" w:space="0" w:color="auto"/>
              <w:right w:val="single" w:sz="4" w:space="0" w:color="auto"/>
            </w:tcBorders>
            <w:vAlign w:val="center"/>
          </w:tcPr>
          <w:p w14:paraId="65F16E43" w14:textId="77777777" w:rsidR="00937EF4" w:rsidRPr="008000B7" w:rsidRDefault="00937EF4" w:rsidP="00D56297">
            <w:pPr>
              <w:keepNext/>
              <w:keepLines/>
              <w:spacing w:after="0"/>
              <w:jc w:val="center"/>
              <w:rPr>
                <w:rFonts w:ascii="Arial" w:hAnsi="Arial"/>
                <w:b/>
                <w:color w:val="0070C0"/>
                <w:sz w:val="18"/>
                <w:lang w:val="en-US"/>
              </w:rPr>
            </w:pPr>
            <w:r w:rsidRPr="008000B7">
              <w:rPr>
                <w:rFonts w:ascii="Arial" w:hAnsi="Arial"/>
                <w:b/>
                <w:color w:val="0070C0"/>
                <w:sz w:val="18"/>
              </w:rPr>
              <w:t>NR UL Band counterpart</w:t>
            </w:r>
          </w:p>
        </w:tc>
        <w:tc>
          <w:tcPr>
            <w:tcW w:w="2268" w:type="dxa"/>
            <w:tcBorders>
              <w:top w:val="single" w:sz="4" w:space="0" w:color="auto"/>
              <w:left w:val="single" w:sz="4" w:space="0" w:color="auto"/>
              <w:right w:val="single" w:sz="4" w:space="0" w:color="auto"/>
            </w:tcBorders>
          </w:tcPr>
          <w:p w14:paraId="7A1FEF75" w14:textId="77777777" w:rsidR="00937EF4" w:rsidRPr="008000B7" w:rsidRDefault="00937EF4" w:rsidP="00D56297">
            <w:pPr>
              <w:keepNext/>
              <w:keepLines/>
              <w:spacing w:after="0"/>
              <w:jc w:val="center"/>
              <w:rPr>
                <w:rFonts w:ascii="Arial" w:hAnsi="Arial"/>
                <w:b/>
                <w:color w:val="0070C0"/>
                <w:sz w:val="18"/>
              </w:rPr>
            </w:pPr>
            <w:r w:rsidRPr="008000B7">
              <w:rPr>
                <w:rFonts w:ascii="Arial" w:hAnsi="Arial"/>
                <w:b/>
                <w:color w:val="0070C0"/>
                <w:sz w:val="18"/>
              </w:rPr>
              <w:t>F</w:t>
            </w:r>
            <w:r w:rsidRPr="003D5CE6">
              <w:rPr>
                <w:rFonts w:ascii="Arial" w:hAnsi="Arial"/>
                <w:b/>
                <w:color w:val="0070C0"/>
                <w:sz w:val="18"/>
                <w:vertAlign w:val="subscript"/>
              </w:rPr>
              <w:t>UL_low</w:t>
            </w:r>
            <w:r w:rsidRPr="008000B7">
              <w:rPr>
                <w:rFonts w:ascii="Arial" w:hAnsi="Arial"/>
                <w:b/>
                <w:color w:val="0070C0"/>
                <w:sz w:val="18"/>
              </w:rPr>
              <w:t xml:space="preserve">   –  F</w:t>
            </w:r>
            <w:r w:rsidRPr="003D5CE6">
              <w:rPr>
                <w:rFonts w:ascii="Arial" w:hAnsi="Arial"/>
                <w:b/>
                <w:color w:val="0070C0"/>
                <w:sz w:val="18"/>
                <w:vertAlign w:val="subscript"/>
              </w:rPr>
              <w:t>UL_high</w:t>
            </w:r>
            <w:r w:rsidRPr="008000B7">
              <w:rPr>
                <w:rFonts w:ascii="Arial" w:hAnsi="Arial"/>
                <w:b/>
                <w:color w:val="0070C0"/>
                <w:sz w:val="18"/>
              </w:rPr>
              <w:t xml:space="preserve"> (MHz)</w:t>
            </w:r>
          </w:p>
        </w:tc>
      </w:tr>
      <w:tr w:rsidR="008000B7" w:rsidRPr="008000B7" w14:paraId="2261936D"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15A4A17"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hint="eastAsia"/>
                <w:color w:val="0070C0"/>
                <w:sz w:val="18"/>
              </w:rPr>
              <w:t>n8</w:t>
            </w:r>
            <w:r w:rsidRPr="008000B7">
              <w:rPr>
                <w:rFonts w:ascii="Arial" w:hAnsi="Arial" w:hint="eastAsia"/>
                <w:color w:val="0070C0"/>
                <w:sz w:val="18"/>
                <w:lang w:eastAsia="zh-CN"/>
              </w:rPr>
              <w:t>0</w:t>
            </w:r>
          </w:p>
        </w:tc>
        <w:tc>
          <w:tcPr>
            <w:tcW w:w="1984" w:type="dxa"/>
            <w:tcBorders>
              <w:left w:val="single" w:sz="4" w:space="0" w:color="auto"/>
              <w:right w:val="single" w:sz="4" w:space="0" w:color="auto"/>
            </w:tcBorders>
            <w:vAlign w:val="center"/>
          </w:tcPr>
          <w:p w14:paraId="3FD927D3" w14:textId="77777777" w:rsidR="00937EF4" w:rsidRPr="008000B7" w:rsidRDefault="00937EF4" w:rsidP="00D56297">
            <w:pPr>
              <w:keepNext/>
              <w:keepLines/>
              <w:spacing w:after="0"/>
              <w:jc w:val="center"/>
              <w:rPr>
                <w:rFonts w:ascii="Arial" w:hAnsi="Arial"/>
                <w:color w:val="0070C0"/>
                <w:sz w:val="18"/>
                <w:lang w:val="en-US" w:eastAsia="zh-CN"/>
              </w:rPr>
            </w:pPr>
            <w:r w:rsidRPr="008000B7">
              <w:rPr>
                <w:rFonts w:ascii="Arial" w:hAnsi="Arial"/>
                <w:color w:val="0070C0"/>
                <w:sz w:val="18"/>
              </w:rPr>
              <w:t>n3</w:t>
            </w:r>
          </w:p>
        </w:tc>
        <w:tc>
          <w:tcPr>
            <w:tcW w:w="2268" w:type="dxa"/>
            <w:tcBorders>
              <w:left w:val="single" w:sz="4" w:space="0" w:color="auto"/>
              <w:right w:val="single" w:sz="4" w:space="0" w:color="auto"/>
            </w:tcBorders>
          </w:tcPr>
          <w:p w14:paraId="08D9B0D5"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1710 – 1785</w:t>
            </w:r>
          </w:p>
        </w:tc>
      </w:tr>
      <w:tr w:rsidR="008000B7" w:rsidRPr="008000B7" w14:paraId="57A75E13"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4619158"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n81</w:t>
            </w:r>
          </w:p>
        </w:tc>
        <w:tc>
          <w:tcPr>
            <w:tcW w:w="1984" w:type="dxa"/>
            <w:tcBorders>
              <w:left w:val="single" w:sz="4" w:space="0" w:color="auto"/>
              <w:right w:val="single" w:sz="4" w:space="0" w:color="auto"/>
            </w:tcBorders>
            <w:vAlign w:val="center"/>
          </w:tcPr>
          <w:p w14:paraId="7E11A126" w14:textId="77777777" w:rsidR="00937EF4" w:rsidRPr="008000B7" w:rsidRDefault="00937EF4" w:rsidP="00D56297">
            <w:pPr>
              <w:keepNext/>
              <w:keepLines/>
              <w:spacing w:after="0"/>
              <w:jc w:val="center"/>
              <w:rPr>
                <w:rFonts w:ascii="Arial" w:hAnsi="Arial"/>
                <w:color w:val="0070C0"/>
                <w:sz w:val="18"/>
                <w:lang w:val="en-US" w:eastAsia="zh-CN"/>
              </w:rPr>
            </w:pPr>
            <w:r w:rsidRPr="008000B7">
              <w:rPr>
                <w:rFonts w:ascii="Arial" w:hAnsi="Arial"/>
                <w:color w:val="0070C0"/>
                <w:sz w:val="18"/>
              </w:rPr>
              <w:t>n</w:t>
            </w:r>
            <w:r w:rsidRPr="008000B7">
              <w:rPr>
                <w:rFonts w:ascii="Arial" w:hAnsi="Arial" w:hint="eastAsia"/>
                <w:color w:val="0070C0"/>
                <w:sz w:val="18"/>
              </w:rPr>
              <w:t>8</w:t>
            </w:r>
          </w:p>
        </w:tc>
        <w:tc>
          <w:tcPr>
            <w:tcW w:w="2268" w:type="dxa"/>
            <w:tcBorders>
              <w:left w:val="single" w:sz="4" w:space="0" w:color="auto"/>
              <w:right w:val="single" w:sz="4" w:space="0" w:color="auto"/>
            </w:tcBorders>
          </w:tcPr>
          <w:p w14:paraId="05603A40"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880 – 915</w:t>
            </w:r>
          </w:p>
        </w:tc>
      </w:tr>
      <w:tr w:rsidR="008000B7" w:rsidRPr="008000B7" w14:paraId="61D4FD31"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AD0DAEA"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n82</w:t>
            </w:r>
          </w:p>
        </w:tc>
        <w:tc>
          <w:tcPr>
            <w:tcW w:w="1984" w:type="dxa"/>
            <w:tcBorders>
              <w:left w:val="single" w:sz="4" w:space="0" w:color="auto"/>
              <w:right w:val="single" w:sz="4" w:space="0" w:color="auto"/>
            </w:tcBorders>
            <w:vAlign w:val="center"/>
          </w:tcPr>
          <w:p w14:paraId="496B1EF2" w14:textId="77777777" w:rsidR="00937EF4" w:rsidRPr="008000B7" w:rsidRDefault="00937EF4" w:rsidP="00D56297">
            <w:pPr>
              <w:keepNext/>
              <w:keepLines/>
              <w:spacing w:after="0"/>
              <w:jc w:val="center"/>
              <w:rPr>
                <w:rFonts w:ascii="Arial" w:hAnsi="Arial"/>
                <w:color w:val="0070C0"/>
                <w:sz w:val="18"/>
                <w:lang w:val="en-US" w:eastAsia="zh-CN"/>
              </w:rPr>
            </w:pPr>
            <w:r w:rsidRPr="008000B7">
              <w:rPr>
                <w:rFonts w:ascii="Arial" w:hAnsi="Arial" w:cs="Arial"/>
                <w:color w:val="0070C0"/>
                <w:kern w:val="2"/>
                <w:sz w:val="18"/>
                <w:szCs w:val="24"/>
                <w:lang w:val="x-none"/>
              </w:rPr>
              <w:t>n</w:t>
            </w:r>
            <w:r w:rsidRPr="008000B7">
              <w:rPr>
                <w:rFonts w:ascii="Arial" w:hAnsi="Arial" w:cs="Arial"/>
                <w:color w:val="0070C0"/>
                <w:kern w:val="2"/>
                <w:sz w:val="18"/>
                <w:szCs w:val="24"/>
                <w:lang w:val="en-US"/>
              </w:rPr>
              <w:t>20</w:t>
            </w:r>
          </w:p>
        </w:tc>
        <w:tc>
          <w:tcPr>
            <w:tcW w:w="2268" w:type="dxa"/>
            <w:tcBorders>
              <w:left w:val="single" w:sz="4" w:space="0" w:color="auto"/>
              <w:right w:val="single" w:sz="4" w:space="0" w:color="auto"/>
            </w:tcBorders>
          </w:tcPr>
          <w:p w14:paraId="2D8EFEE2" w14:textId="77777777" w:rsidR="00937EF4" w:rsidRPr="008000B7" w:rsidRDefault="00937EF4" w:rsidP="00D56297">
            <w:pPr>
              <w:keepNext/>
              <w:keepLines/>
              <w:spacing w:after="0"/>
              <w:jc w:val="center"/>
              <w:rPr>
                <w:rFonts w:ascii="Arial" w:hAnsi="Arial" w:cs="Arial"/>
                <w:color w:val="0070C0"/>
                <w:kern w:val="2"/>
                <w:sz w:val="18"/>
                <w:szCs w:val="24"/>
                <w:lang w:val="en-US"/>
              </w:rPr>
            </w:pPr>
            <w:r w:rsidRPr="008000B7">
              <w:rPr>
                <w:rFonts w:ascii="Arial" w:hAnsi="Arial" w:cs="Arial"/>
                <w:color w:val="0070C0"/>
                <w:kern w:val="2"/>
                <w:sz w:val="18"/>
                <w:szCs w:val="24"/>
                <w:lang w:val="en-US"/>
              </w:rPr>
              <w:t xml:space="preserve">832 – 862 </w:t>
            </w:r>
          </w:p>
        </w:tc>
      </w:tr>
      <w:tr w:rsidR="008000B7" w:rsidRPr="008000B7" w14:paraId="3DBB2DC3"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3021984"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n83</w:t>
            </w:r>
          </w:p>
        </w:tc>
        <w:tc>
          <w:tcPr>
            <w:tcW w:w="1984" w:type="dxa"/>
            <w:tcBorders>
              <w:left w:val="single" w:sz="4" w:space="0" w:color="auto"/>
              <w:right w:val="single" w:sz="4" w:space="0" w:color="auto"/>
            </w:tcBorders>
            <w:shd w:val="clear" w:color="auto" w:fill="auto"/>
            <w:vAlign w:val="center"/>
          </w:tcPr>
          <w:p w14:paraId="4299B931"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s="Arial"/>
                <w:color w:val="0070C0"/>
                <w:kern w:val="2"/>
                <w:sz w:val="18"/>
                <w:szCs w:val="24"/>
              </w:rPr>
              <w:t>n28</w:t>
            </w:r>
          </w:p>
        </w:tc>
        <w:tc>
          <w:tcPr>
            <w:tcW w:w="2268" w:type="dxa"/>
            <w:tcBorders>
              <w:left w:val="single" w:sz="4" w:space="0" w:color="auto"/>
              <w:right w:val="single" w:sz="4" w:space="0" w:color="auto"/>
            </w:tcBorders>
          </w:tcPr>
          <w:p w14:paraId="1E625748"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703 – 748</w:t>
            </w:r>
          </w:p>
        </w:tc>
      </w:tr>
      <w:tr w:rsidR="008000B7" w:rsidRPr="008000B7" w14:paraId="2F69D72A"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D76C0E"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n84</w:t>
            </w:r>
          </w:p>
        </w:tc>
        <w:tc>
          <w:tcPr>
            <w:tcW w:w="1984" w:type="dxa"/>
            <w:tcBorders>
              <w:left w:val="single" w:sz="4" w:space="0" w:color="auto"/>
              <w:right w:val="single" w:sz="4" w:space="0" w:color="auto"/>
            </w:tcBorders>
            <w:shd w:val="clear" w:color="auto" w:fill="auto"/>
            <w:vAlign w:val="center"/>
          </w:tcPr>
          <w:p w14:paraId="7359233C"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n1</w:t>
            </w:r>
          </w:p>
        </w:tc>
        <w:tc>
          <w:tcPr>
            <w:tcW w:w="2268" w:type="dxa"/>
            <w:tcBorders>
              <w:left w:val="single" w:sz="4" w:space="0" w:color="auto"/>
              <w:right w:val="single" w:sz="4" w:space="0" w:color="auto"/>
            </w:tcBorders>
          </w:tcPr>
          <w:p w14:paraId="3DA99FF2"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1920 – 1980</w:t>
            </w:r>
          </w:p>
        </w:tc>
      </w:tr>
      <w:tr w:rsidR="008000B7" w:rsidRPr="008000B7" w14:paraId="2F66C409"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A702E58"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n86</w:t>
            </w:r>
          </w:p>
        </w:tc>
        <w:tc>
          <w:tcPr>
            <w:tcW w:w="1984" w:type="dxa"/>
            <w:tcBorders>
              <w:left w:val="single" w:sz="4" w:space="0" w:color="auto"/>
              <w:right w:val="single" w:sz="4" w:space="0" w:color="auto"/>
            </w:tcBorders>
            <w:shd w:val="clear" w:color="auto" w:fill="auto"/>
            <w:vAlign w:val="center"/>
          </w:tcPr>
          <w:p w14:paraId="0CAE8F68"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n66</w:t>
            </w:r>
          </w:p>
        </w:tc>
        <w:tc>
          <w:tcPr>
            <w:tcW w:w="2268" w:type="dxa"/>
            <w:tcBorders>
              <w:left w:val="single" w:sz="4" w:space="0" w:color="auto"/>
              <w:right w:val="single" w:sz="4" w:space="0" w:color="auto"/>
            </w:tcBorders>
          </w:tcPr>
          <w:p w14:paraId="1FC04D6B"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1710 – 1780</w:t>
            </w:r>
          </w:p>
        </w:tc>
      </w:tr>
      <w:tr w:rsidR="008000B7" w:rsidRPr="008000B7" w14:paraId="68EA0FAE"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47B4FA9"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n89</w:t>
            </w:r>
          </w:p>
        </w:tc>
        <w:tc>
          <w:tcPr>
            <w:tcW w:w="1984" w:type="dxa"/>
            <w:tcBorders>
              <w:left w:val="single" w:sz="4" w:space="0" w:color="auto"/>
              <w:right w:val="single" w:sz="4" w:space="0" w:color="auto"/>
            </w:tcBorders>
            <w:shd w:val="clear" w:color="auto" w:fill="auto"/>
            <w:vAlign w:val="center"/>
          </w:tcPr>
          <w:p w14:paraId="59ABB752"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n5</w:t>
            </w:r>
          </w:p>
        </w:tc>
        <w:tc>
          <w:tcPr>
            <w:tcW w:w="2268" w:type="dxa"/>
            <w:tcBorders>
              <w:left w:val="single" w:sz="4" w:space="0" w:color="auto"/>
              <w:right w:val="single" w:sz="4" w:space="0" w:color="auto"/>
            </w:tcBorders>
          </w:tcPr>
          <w:p w14:paraId="2BA4B615"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824 – 849</w:t>
            </w:r>
          </w:p>
        </w:tc>
      </w:tr>
      <w:tr w:rsidR="008000B7" w:rsidRPr="008000B7" w14:paraId="60B9B9A4"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6686E0F"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n95</w:t>
            </w:r>
          </w:p>
        </w:tc>
        <w:tc>
          <w:tcPr>
            <w:tcW w:w="1984" w:type="dxa"/>
            <w:tcBorders>
              <w:left w:val="single" w:sz="4" w:space="0" w:color="auto"/>
              <w:right w:val="single" w:sz="4" w:space="0" w:color="auto"/>
            </w:tcBorders>
            <w:shd w:val="clear" w:color="auto" w:fill="auto"/>
            <w:vAlign w:val="center"/>
          </w:tcPr>
          <w:p w14:paraId="1F532C36"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n34</w:t>
            </w:r>
          </w:p>
        </w:tc>
        <w:tc>
          <w:tcPr>
            <w:tcW w:w="2268" w:type="dxa"/>
            <w:tcBorders>
              <w:left w:val="single" w:sz="4" w:space="0" w:color="auto"/>
              <w:right w:val="single" w:sz="4" w:space="0" w:color="auto"/>
            </w:tcBorders>
          </w:tcPr>
          <w:p w14:paraId="54D3E9B5"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2010 – 2025</w:t>
            </w:r>
          </w:p>
        </w:tc>
      </w:tr>
      <w:tr w:rsidR="008000B7" w:rsidRPr="008000B7" w14:paraId="7E7DA4FF"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013B034"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n97</w:t>
            </w:r>
          </w:p>
        </w:tc>
        <w:tc>
          <w:tcPr>
            <w:tcW w:w="1984" w:type="dxa"/>
            <w:tcBorders>
              <w:left w:val="single" w:sz="4" w:space="0" w:color="auto"/>
              <w:right w:val="single" w:sz="4" w:space="0" w:color="auto"/>
            </w:tcBorders>
            <w:shd w:val="clear" w:color="auto" w:fill="auto"/>
            <w:vAlign w:val="center"/>
          </w:tcPr>
          <w:p w14:paraId="1E5B9CC0"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n40</w:t>
            </w:r>
          </w:p>
        </w:tc>
        <w:tc>
          <w:tcPr>
            <w:tcW w:w="2268" w:type="dxa"/>
            <w:tcBorders>
              <w:left w:val="single" w:sz="4" w:space="0" w:color="auto"/>
              <w:right w:val="single" w:sz="4" w:space="0" w:color="auto"/>
            </w:tcBorders>
          </w:tcPr>
          <w:p w14:paraId="3B992DC5"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2300 – 2400</w:t>
            </w:r>
          </w:p>
        </w:tc>
      </w:tr>
      <w:tr w:rsidR="008000B7" w:rsidRPr="008000B7" w14:paraId="34B638ED"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52FC0F3"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n98</w:t>
            </w:r>
          </w:p>
        </w:tc>
        <w:tc>
          <w:tcPr>
            <w:tcW w:w="1984" w:type="dxa"/>
            <w:tcBorders>
              <w:left w:val="single" w:sz="4" w:space="0" w:color="auto"/>
              <w:right w:val="single" w:sz="4" w:space="0" w:color="auto"/>
            </w:tcBorders>
            <w:shd w:val="clear" w:color="auto" w:fill="auto"/>
            <w:vAlign w:val="center"/>
          </w:tcPr>
          <w:p w14:paraId="0409FCED"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n39</w:t>
            </w:r>
          </w:p>
        </w:tc>
        <w:tc>
          <w:tcPr>
            <w:tcW w:w="2268" w:type="dxa"/>
            <w:tcBorders>
              <w:left w:val="single" w:sz="4" w:space="0" w:color="auto"/>
              <w:right w:val="single" w:sz="4" w:space="0" w:color="auto"/>
            </w:tcBorders>
          </w:tcPr>
          <w:p w14:paraId="0E38D0FD"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1880 – 1920</w:t>
            </w:r>
          </w:p>
        </w:tc>
      </w:tr>
      <w:tr w:rsidR="008000B7" w:rsidRPr="008000B7" w14:paraId="17F3C05A" w14:textId="77777777" w:rsidTr="00937EF4">
        <w:trPr>
          <w:trHeight w:val="1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DB2ACB8" w14:textId="77777777" w:rsidR="00937EF4" w:rsidRPr="008000B7" w:rsidRDefault="00937EF4" w:rsidP="00D56297">
            <w:pPr>
              <w:keepNext/>
              <w:keepLines/>
              <w:spacing w:after="0"/>
              <w:jc w:val="center"/>
              <w:rPr>
                <w:rFonts w:ascii="Arial" w:hAnsi="Arial"/>
                <w:color w:val="0070C0"/>
                <w:sz w:val="18"/>
              </w:rPr>
            </w:pPr>
            <w:r w:rsidRPr="008000B7">
              <w:rPr>
                <w:rFonts w:ascii="Arial" w:hAnsi="Arial"/>
                <w:color w:val="0070C0"/>
                <w:sz w:val="18"/>
              </w:rPr>
              <w:t>n99</w:t>
            </w:r>
          </w:p>
        </w:tc>
        <w:tc>
          <w:tcPr>
            <w:tcW w:w="1984" w:type="dxa"/>
            <w:tcBorders>
              <w:left w:val="single" w:sz="4" w:space="0" w:color="auto"/>
              <w:right w:val="single" w:sz="4" w:space="0" w:color="auto"/>
            </w:tcBorders>
            <w:shd w:val="clear" w:color="auto" w:fill="auto"/>
            <w:vAlign w:val="center"/>
          </w:tcPr>
          <w:p w14:paraId="5A98F9C4"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n24</w:t>
            </w:r>
          </w:p>
        </w:tc>
        <w:tc>
          <w:tcPr>
            <w:tcW w:w="2268" w:type="dxa"/>
            <w:tcBorders>
              <w:left w:val="single" w:sz="4" w:space="0" w:color="auto"/>
              <w:right w:val="single" w:sz="4" w:space="0" w:color="auto"/>
            </w:tcBorders>
          </w:tcPr>
          <w:p w14:paraId="39B2B5C3" w14:textId="77777777" w:rsidR="00937EF4" w:rsidRPr="008000B7" w:rsidRDefault="00937EF4" w:rsidP="00D56297">
            <w:pPr>
              <w:keepNext/>
              <w:keepLines/>
              <w:spacing w:after="0"/>
              <w:jc w:val="center"/>
              <w:rPr>
                <w:rFonts w:ascii="Arial" w:hAnsi="Arial" w:cs="Arial"/>
                <w:color w:val="0070C0"/>
                <w:kern w:val="2"/>
                <w:sz w:val="18"/>
                <w:szCs w:val="24"/>
              </w:rPr>
            </w:pPr>
            <w:r w:rsidRPr="008000B7">
              <w:rPr>
                <w:rFonts w:ascii="Arial" w:hAnsi="Arial" w:cs="Arial"/>
                <w:color w:val="0070C0"/>
                <w:kern w:val="2"/>
                <w:sz w:val="18"/>
                <w:szCs w:val="24"/>
              </w:rPr>
              <w:t>1626.5 – 1660.5</w:t>
            </w:r>
          </w:p>
        </w:tc>
      </w:tr>
    </w:tbl>
    <w:p w14:paraId="7D26ED3F" w14:textId="77777777" w:rsidR="00937EF4" w:rsidRPr="008000B7" w:rsidRDefault="00937EF4" w:rsidP="00937EF4">
      <w:pPr>
        <w:spacing w:after="0"/>
        <w:rPr>
          <w:b/>
          <w:color w:val="0070C0"/>
          <w:lang w:eastAsia="zh-CN"/>
        </w:rPr>
      </w:pPr>
    </w:p>
    <w:p w14:paraId="4D5E4826" w14:textId="35885A04" w:rsidR="00937EF4" w:rsidRPr="00DB683B" w:rsidRDefault="00D86C50"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DB683B">
        <w:rPr>
          <w:rFonts w:eastAsia="宋体"/>
          <w:color w:val="0070C0"/>
          <w:szCs w:val="24"/>
          <w:lang w:eastAsia="zh-CN"/>
        </w:rPr>
        <w:t>The SUL RB</w:t>
      </w:r>
      <w:r w:rsidRPr="00DB683B">
        <w:rPr>
          <w:rFonts w:eastAsia="宋体"/>
          <w:color w:val="0070C0"/>
          <w:szCs w:val="24"/>
          <w:vertAlign w:val="subscript"/>
          <w:lang w:eastAsia="zh-CN"/>
        </w:rPr>
        <w:t>start</w:t>
      </w:r>
      <w:r w:rsidRPr="00DB683B">
        <w:rPr>
          <w:rFonts w:eastAsia="宋体"/>
          <w:color w:val="0070C0"/>
          <w:szCs w:val="24"/>
          <w:lang w:eastAsia="zh-CN"/>
        </w:rPr>
        <w:t xml:space="preserve"> should ensure that the UL RBs are positioned closest to the DL affected band.</w:t>
      </w:r>
    </w:p>
    <w:p w14:paraId="0A4EA06B" w14:textId="3D12A71E" w:rsidR="00937EF4" w:rsidRPr="00DB683B" w:rsidRDefault="00D86C50"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sidRPr="00DB683B">
        <w:rPr>
          <w:rFonts w:eastAsia="宋体"/>
          <w:color w:val="0070C0"/>
          <w:szCs w:val="24"/>
          <w:lang w:eastAsia="zh-CN"/>
        </w:rPr>
        <w:t>The SUL carrier center frequency should be configured closest to the affected DL band.</w:t>
      </w:r>
    </w:p>
    <w:p w14:paraId="0EF414D3" w14:textId="77777777" w:rsidR="003C2011" w:rsidRDefault="003C2011" w:rsidP="003C2011">
      <w:pPr>
        <w:pStyle w:val="afe"/>
        <w:overflowPunct/>
        <w:autoSpaceDE/>
        <w:autoSpaceDN/>
        <w:adjustRightInd/>
        <w:spacing w:after="120"/>
        <w:ind w:left="720" w:firstLineChars="0" w:firstLine="0"/>
        <w:textAlignment w:val="auto"/>
        <w:rPr>
          <w:rFonts w:eastAsia="宋体"/>
          <w:color w:val="0070C0"/>
          <w:szCs w:val="24"/>
          <w:lang w:eastAsia="zh-CN"/>
        </w:rPr>
      </w:pPr>
    </w:p>
    <w:p w14:paraId="19A10E80" w14:textId="77777777" w:rsidR="003C2011" w:rsidRPr="00045592" w:rsidRDefault="003C2011"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B61067" w14:textId="33EC2B57" w:rsidR="003C2011" w:rsidRPr="00927E1E" w:rsidRDefault="0054087B" w:rsidP="004F29E8">
      <w:pPr>
        <w:pStyle w:val="afe"/>
        <w:numPr>
          <w:ilvl w:val="1"/>
          <w:numId w:val="1"/>
        </w:numPr>
        <w:overflowPunct/>
        <w:autoSpaceDE/>
        <w:autoSpaceDN/>
        <w:adjustRightInd/>
        <w:spacing w:after="120"/>
        <w:ind w:left="1440" w:firstLineChars="0"/>
        <w:textAlignment w:val="auto"/>
        <w:rPr>
          <w:i/>
          <w:color w:val="0070C0"/>
          <w:lang w:eastAsia="zh-CN"/>
        </w:rPr>
      </w:pPr>
      <w:r>
        <w:rPr>
          <w:rFonts w:eastAsia="宋体"/>
          <w:color w:val="0070C0"/>
          <w:szCs w:val="24"/>
          <w:highlight w:val="yellow"/>
          <w:lang w:eastAsia="zh-CN"/>
        </w:rPr>
        <w:t>Collect companies’ view.</w:t>
      </w:r>
    </w:p>
    <w:p w14:paraId="0BE9C546" w14:textId="3D6FA359" w:rsidR="00937EF4" w:rsidRPr="00045592" w:rsidRDefault="00937EF4" w:rsidP="00937EF4">
      <w:pPr>
        <w:rPr>
          <w:b/>
          <w:color w:val="0070C0"/>
          <w:u w:val="single"/>
          <w:lang w:eastAsia="ko-KR"/>
        </w:rPr>
      </w:pPr>
      <w:r w:rsidRPr="00045592">
        <w:rPr>
          <w:b/>
          <w:color w:val="0070C0"/>
          <w:u w:val="single"/>
          <w:lang w:eastAsia="ko-KR"/>
        </w:rPr>
        <w:t xml:space="preserve">Issue </w:t>
      </w:r>
      <w:r w:rsidR="00A91416">
        <w:rPr>
          <w:b/>
          <w:color w:val="0070C0"/>
          <w:u w:val="single"/>
          <w:lang w:eastAsia="ko-KR"/>
        </w:rPr>
        <w:t>3-3</w:t>
      </w:r>
      <w:r>
        <w:rPr>
          <w:b/>
          <w:color w:val="0070C0"/>
          <w:u w:val="single"/>
          <w:lang w:eastAsia="ko-KR"/>
        </w:rPr>
        <w:t xml:space="preserve">B: </w:t>
      </w:r>
      <w:r w:rsidR="0031436F">
        <w:rPr>
          <w:b/>
          <w:color w:val="0070C0"/>
          <w:u w:val="single"/>
          <w:lang w:eastAsia="ko-KR"/>
        </w:rPr>
        <w:t>Guidelines on cross-band MSD test points for FDD UL-CA</w:t>
      </w:r>
    </w:p>
    <w:p w14:paraId="2241D47D" w14:textId="77777777" w:rsidR="00937EF4" w:rsidRPr="00045592" w:rsidRDefault="00937EF4"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A546D9" w14:textId="770F5BE6" w:rsidR="00E01338" w:rsidRPr="00E01338" w:rsidRDefault="00937EF4"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E01338">
        <w:rPr>
          <w:rFonts w:eastAsia="宋体"/>
          <w:color w:val="0070C0"/>
          <w:szCs w:val="24"/>
          <w:lang w:eastAsia="zh-CN"/>
        </w:rPr>
        <w:t xml:space="preserve">Option 1: It is suggested </w:t>
      </w:r>
      <w:r w:rsidR="0031436F" w:rsidRPr="00E01338">
        <w:rPr>
          <w:rFonts w:eastAsia="宋体"/>
          <w:color w:val="0070C0"/>
          <w:szCs w:val="24"/>
          <w:lang w:eastAsia="zh-CN"/>
        </w:rPr>
        <w:t>to adopt the following guidelines for cross-band isolation MSD test points due to the FDD band configured with dual uplink intra-band CA.</w:t>
      </w:r>
    </w:p>
    <w:p w14:paraId="4EAE9E48" w14:textId="26F9DA83" w:rsidR="00E01338" w:rsidRPr="00EF2039" w:rsidRDefault="00E01338" w:rsidP="00EF2039">
      <w:pPr>
        <w:spacing w:after="120"/>
        <w:ind w:left="1296"/>
        <w:rPr>
          <w:color w:val="0070C0"/>
          <w:szCs w:val="24"/>
          <w:lang w:eastAsia="zh-CN"/>
        </w:rPr>
      </w:pPr>
      <w:r w:rsidRPr="00E01338">
        <w:rPr>
          <w:noProof/>
          <w:lang w:val="en-US" w:eastAsia="zh-CN"/>
        </w:rPr>
        <w:lastRenderedPageBreak/>
        <mc:AlternateContent>
          <mc:Choice Requires="wps">
            <w:drawing>
              <wp:anchor distT="45720" distB="45720" distL="114300" distR="114300" simplePos="0" relativeHeight="251664384" behindDoc="0" locked="0" layoutInCell="1" allowOverlap="1" wp14:anchorId="2F071D7D" wp14:editId="4B0BA509">
                <wp:simplePos x="0" y="0"/>
                <wp:positionH relativeFrom="margin">
                  <wp:posOffset>138430</wp:posOffset>
                </wp:positionH>
                <wp:positionV relativeFrom="paragraph">
                  <wp:posOffset>208915</wp:posOffset>
                </wp:positionV>
                <wp:extent cx="5823585" cy="5359400"/>
                <wp:effectExtent l="0" t="0" r="24765" b="1270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5359400"/>
                        </a:xfrm>
                        <a:prstGeom prst="rect">
                          <a:avLst/>
                        </a:prstGeom>
                        <a:solidFill>
                          <a:srgbClr val="FFFFFF"/>
                        </a:solidFill>
                        <a:ln w="9525">
                          <a:solidFill>
                            <a:srgbClr val="000000"/>
                          </a:solidFill>
                          <a:miter lim="800000"/>
                          <a:headEnd/>
                          <a:tailEnd/>
                        </a:ln>
                      </wps:spPr>
                      <wps:txbx>
                        <w:txbxContent>
                          <w:p w14:paraId="0BA6AFD5" w14:textId="52464A91" w:rsidR="00854E60" w:rsidRPr="00AC12E0" w:rsidRDefault="00854E60" w:rsidP="004F29E8">
                            <w:pPr>
                              <w:pStyle w:val="afe"/>
                              <w:numPr>
                                <w:ilvl w:val="0"/>
                                <w:numId w:val="9"/>
                              </w:numPr>
                              <w:spacing w:after="120"/>
                              <w:ind w:firstLineChars="0"/>
                              <w:jc w:val="both"/>
                              <w:rPr>
                                <w:color w:val="0070C0"/>
                                <w:sz w:val="18"/>
                                <w:szCs w:val="18"/>
                                <w:lang w:val="en-US" w:eastAsia="zh-CN"/>
                              </w:rPr>
                            </w:pPr>
                            <w:r w:rsidRPr="00AC12E0">
                              <w:rPr>
                                <w:color w:val="0070C0"/>
                                <w:sz w:val="18"/>
                                <w:szCs w:val="18"/>
                                <w:lang w:val="en-US" w:eastAsia="zh-CN"/>
                              </w:rPr>
                              <w:t>FDD band intra-band contiguous uplink CA configuration:</w:t>
                            </w:r>
                          </w:p>
                          <w:p w14:paraId="14B42771"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PCC/SCC: the UL CBW, SCS, and UL RB allocation "Lcrb" should be configured to the specified PCC/SCC CBW/SCS/Lcrb of the band's MSD test point. </w:t>
                            </w:r>
                          </w:p>
                          <w:p w14:paraId="5E59E235" w14:textId="77777777" w:rsidR="00854E60" w:rsidRPr="00AC12E0" w:rsidRDefault="00854E60" w:rsidP="00AC12E0">
                            <w:pPr>
                              <w:pStyle w:val="afe"/>
                              <w:spacing w:after="120"/>
                              <w:ind w:left="1440" w:firstLine="360"/>
                              <w:jc w:val="both"/>
                              <w:rPr>
                                <w:color w:val="0070C0"/>
                                <w:sz w:val="18"/>
                                <w:szCs w:val="18"/>
                                <w:lang w:val="en-US" w:eastAsia="zh-CN"/>
                              </w:rPr>
                            </w:pPr>
                            <w:r w:rsidRPr="00AC12E0">
                              <w:rPr>
                                <w:color w:val="0070C0"/>
                                <w:sz w:val="18"/>
                                <w:szCs w:val="18"/>
                                <w:lang w:val="en-US" w:eastAsia="zh-CN"/>
                              </w:rPr>
                              <w:t>For example, for uplink CA_n5B, the PCC/SCC CBW, SCS and Lcrb should be configured according to the TS38.101-1 Table 7.3A.2.1-1, i.e. CBW: 10MHz+10MHz, SCS:15/15 (kHz), Lcrb:10RB/10RB.</w:t>
                            </w:r>
                          </w:p>
                          <w:p w14:paraId="3947E206" w14:textId="77777777" w:rsidR="00854E60" w:rsidRPr="00AC12E0" w:rsidRDefault="00854E60" w:rsidP="00AC12E0">
                            <w:pPr>
                              <w:pStyle w:val="afe"/>
                              <w:spacing w:after="120"/>
                              <w:ind w:left="1440" w:firstLine="360"/>
                              <w:jc w:val="both"/>
                              <w:rPr>
                                <w:color w:val="0070C0"/>
                                <w:sz w:val="18"/>
                                <w:szCs w:val="18"/>
                                <w:lang w:val="en-US" w:eastAsia="zh-CN"/>
                              </w:rPr>
                            </w:pPr>
                            <w:r w:rsidRPr="00AC12E0">
                              <w:rPr>
                                <w:color w:val="0070C0"/>
                                <w:sz w:val="18"/>
                                <w:szCs w:val="18"/>
                                <w:lang w:val="en-US" w:eastAsia="zh-CN"/>
                              </w:rPr>
                              <w:t>In case the FDD band UL-CA MSD test point is not specified:</w:t>
                            </w:r>
                          </w:p>
                          <w:p w14:paraId="15B6C0B2"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The PCC/SCC UL CBW shall be set equal, </w:t>
                            </w:r>
                          </w:p>
                          <w:p w14:paraId="1F0B2F34" w14:textId="77777777" w:rsidR="00854E60" w:rsidRPr="00AC12E0" w:rsidRDefault="00854E60" w:rsidP="00AC12E0">
                            <w:pPr>
                              <w:pStyle w:val="afe"/>
                              <w:spacing w:after="120"/>
                              <w:ind w:left="2160" w:firstLine="360"/>
                              <w:jc w:val="both"/>
                              <w:rPr>
                                <w:color w:val="0070C0"/>
                                <w:sz w:val="18"/>
                                <w:szCs w:val="18"/>
                                <w:lang w:val="en-US" w:eastAsia="zh-CN"/>
                              </w:rPr>
                            </w:pPr>
                            <w:r w:rsidRPr="00AC12E0">
                              <w:rPr>
                                <w:color w:val="0070C0"/>
                                <w:sz w:val="18"/>
                                <w:szCs w:val="18"/>
                                <w:lang w:val="en-US" w:eastAsia="zh-CN"/>
                              </w:rPr>
                              <w:t>If configuring equal CBW is not possible, then set the PCC CBW 5MHz smaller [1],</w:t>
                            </w:r>
                          </w:p>
                          <w:p w14:paraId="0B1E9CC2"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aggregated UL RB allocation (aka "RBtot") is set equal to the Lcrb specified for the single carrier REFSENS test point that corresponds to the UL-CA aggregated BW.</w:t>
                            </w:r>
                          </w:p>
                          <w:p w14:paraId="3070812A" w14:textId="77777777" w:rsidR="00854E60" w:rsidRPr="00AC12E0" w:rsidRDefault="00854E60" w:rsidP="00AC12E0">
                            <w:pPr>
                              <w:pStyle w:val="afe"/>
                              <w:spacing w:after="120"/>
                              <w:ind w:left="2160" w:firstLine="360"/>
                              <w:jc w:val="both"/>
                              <w:rPr>
                                <w:color w:val="0070C0"/>
                                <w:sz w:val="18"/>
                                <w:szCs w:val="18"/>
                                <w:lang w:val="en-US" w:eastAsia="zh-CN"/>
                              </w:rPr>
                            </w:pPr>
                            <w:r w:rsidRPr="00AC12E0">
                              <w:rPr>
                                <w:color w:val="0070C0"/>
                                <w:sz w:val="18"/>
                                <w:szCs w:val="18"/>
                                <w:lang w:val="en-US" w:eastAsia="zh-CN"/>
                              </w:rPr>
                              <w:t>Example, for UL-CA 10MHz+10MHz, adopt the Lcrb specified for 20MHz CBW REFSENS [1],</w:t>
                            </w:r>
                          </w:p>
                          <w:p w14:paraId="6717F50F"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PCC/SCC UL RB allocation "Lcrb" should be configured to ensure equal PSD between across the PCC and the SCC,</w:t>
                            </w:r>
                          </w:p>
                          <w:p w14:paraId="1D212142"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The PCC/SCC UL RBstart shall be configured to create a direct hit collision of the affected DL SCC with the lowest 2UL IMD product. If conditions to create a direct hit collision cannot be met, then configure the PCC/SCC RBstart that results in a partial collision of the lowest 2UL IMD product,</w:t>
                            </w:r>
                          </w:p>
                          <w:p w14:paraId="1B05AE88"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The highest IMD order to be considered is [13],</w:t>
                            </w:r>
                          </w:p>
                          <w:p w14:paraId="44054ACF"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Configure the UL carrier frequency closest to the affected DL SCC carrier frequency.</w:t>
                            </w:r>
                          </w:p>
                          <w:p w14:paraId="1A13B1E8"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Whenever possible, the UL band configuration should be configured to avoid self-desense. </w:t>
                            </w:r>
                          </w:p>
                          <w:p w14:paraId="009CC86F" w14:textId="77777777" w:rsidR="00854E60" w:rsidRPr="00AC12E0" w:rsidRDefault="00854E60" w:rsidP="00AC12E0">
                            <w:pPr>
                              <w:pStyle w:val="afe"/>
                              <w:spacing w:after="120"/>
                              <w:ind w:left="1440" w:firstLine="360"/>
                              <w:jc w:val="both"/>
                              <w:rPr>
                                <w:color w:val="0070C0"/>
                                <w:sz w:val="18"/>
                                <w:szCs w:val="18"/>
                                <w:lang w:val="en-US" w:eastAsia="zh-CN"/>
                              </w:rPr>
                            </w:pPr>
                            <w:r w:rsidRPr="00AC12E0">
                              <w:rPr>
                                <w:color w:val="0070C0"/>
                                <w:sz w:val="18"/>
                                <w:szCs w:val="18"/>
                                <w:lang w:val="en-US" w:eastAsia="zh-CN"/>
                              </w:rPr>
                              <w:t>In case self-desense cannot be avoided:</w:t>
                            </w:r>
                          </w:p>
                          <w:p w14:paraId="19C1F1D0"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MSD test point shall not lead to a higher desense than the band's MSD test point (when specified),</w:t>
                            </w:r>
                          </w:p>
                          <w:p w14:paraId="406687D7"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To prevent radio link failure during conformance test, RAN5 should be informed that self-desense may occur on the UL FDD band.</w:t>
                            </w:r>
                          </w:p>
                          <w:p w14:paraId="387608D4" w14:textId="77777777" w:rsidR="00854E60" w:rsidRPr="00AC12E0" w:rsidRDefault="00854E60" w:rsidP="004F29E8">
                            <w:pPr>
                              <w:pStyle w:val="afe"/>
                              <w:numPr>
                                <w:ilvl w:val="0"/>
                                <w:numId w:val="9"/>
                              </w:numPr>
                              <w:spacing w:after="120"/>
                              <w:ind w:firstLineChars="0"/>
                              <w:jc w:val="both"/>
                              <w:rPr>
                                <w:color w:val="0070C0"/>
                                <w:sz w:val="18"/>
                                <w:szCs w:val="18"/>
                                <w:lang w:val="en-US" w:eastAsia="zh-CN"/>
                              </w:rPr>
                            </w:pPr>
                            <w:r w:rsidRPr="00AC12E0">
                              <w:rPr>
                                <w:color w:val="0070C0"/>
                                <w:sz w:val="18"/>
                                <w:szCs w:val="18"/>
                                <w:lang w:val="en-US" w:eastAsia="zh-CN"/>
                              </w:rPr>
                              <w:t>Affected DL band SCC configuration:</w:t>
                            </w:r>
                          </w:p>
                          <w:p w14:paraId="233D7459"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DL SCC carrier frequency: configured closest to the FDD UL-CA carrier,</w:t>
                            </w:r>
                          </w:p>
                          <w:p w14:paraId="231110A3" w14:textId="5AEC7219" w:rsidR="00854E60" w:rsidRPr="00AC12E0" w:rsidRDefault="00854E60" w:rsidP="004F29E8">
                            <w:pPr>
                              <w:pStyle w:val="afe"/>
                              <w:numPr>
                                <w:ilvl w:val="1"/>
                                <w:numId w:val="9"/>
                              </w:numPr>
                              <w:spacing w:after="120"/>
                              <w:ind w:firstLineChars="0"/>
                              <w:jc w:val="both"/>
                              <w:rPr>
                                <w:color w:val="0070C0"/>
                              </w:rPr>
                            </w:pPr>
                            <w:r w:rsidRPr="00AC12E0">
                              <w:rPr>
                                <w:color w:val="0070C0"/>
                                <w:sz w:val="18"/>
                                <w:szCs w:val="18"/>
                                <w:lang w:val="en-US" w:eastAsia="zh-CN"/>
                              </w:rPr>
                              <w:t>DL SCC CBW: configured to its smallest supported CBW.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71D7D" id="_x0000_s1027" type="#_x0000_t202" style="position:absolute;left:0;text-align:left;margin-left:10.9pt;margin-top:16.45pt;width:458.55pt;height:42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">
                <v:textbox>
                  <w:txbxContent>
                    <w:p w14:paraId="0BA6AFD5" w14:textId="52464A91" w:rsidR="00854E60" w:rsidRPr="00AC12E0" w:rsidRDefault="00854E60" w:rsidP="004F29E8">
                      <w:pPr>
                        <w:pStyle w:val="afe"/>
                        <w:numPr>
                          <w:ilvl w:val="0"/>
                          <w:numId w:val="9"/>
                        </w:numPr>
                        <w:spacing w:after="120"/>
                        <w:ind w:firstLineChars="0"/>
                        <w:jc w:val="both"/>
                        <w:rPr>
                          <w:color w:val="0070C0"/>
                          <w:sz w:val="18"/>
                          <w:szCs w:val="18"/>
                          <w:lang w:val="en-US" w:eastAsia="zh-CN"/>
                        </w:rPr>
                      </w:pPr>
                      <w:r w:rsidRPr="00AC12E0">
                        <w:rPr>
                          <w:color w:val="0070C0"/>
                          <w:sz w:val="18"/>
                          <w:szCs w:val="18"/>
                          <w:lang w:val="en-US" w:eastAsia="zh-CN"/>
                        </w:rPr>
                        <w:t>FDD band intra-band contiguous uplink CA configuration:</w:t>
                      </w:r>
                    </w:p>
                    <w:p w14:paraId="14B42771"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PCC/SCC: the UL CBW, SCS, and UL RB allocation "Lcrb" should be configured to the specified PCC/SCC CBW/SCS/Lcrb of the band's MSD test point. </w:t>
                      </w:r>
                    </w:p>
                    <w:p w14:paraId="5E59E235" w14:textId="77777777" w:rsidR="00854E60" w:rsidRPr="00AC12E0" w:rsidRDefault="00854E60" w:rsidP="00AC12E0">
                      <w:pPr>
                        <w:pStyle w:val="afe"/>
                        <w:spacing w:after="120"/>
                        <w:ind w:left="1440" w:firstLine="360"/>
                        <w:jc w:val="both"/>
                        <w:rPr>
                          <w:color w:val="0070C0"/>
                          <w:sz w:val="18"/>
                          <w:szCs w:val="18"/>
                          <w:lang w:val="en-US" w:eastAsia="zh-CN"/>
                        </w:rPr>
                      </w:pPr>
                      <w:r w:rsidRPr="00AC12E0">
                        <w:rPr>
                          <w:color w:val="0070C0"/>
                          <w:sz w:val="18"/>
                          <w:szCs w:val="18"/>
                          <w:lang w:val="en-US" w:eastAsia="zh-CN"/>
                        </w:rPr>
                        <w:t>For example, for uplink CA_n5B, the PCC/SCC CBW, SCS and Lcrb should be configured according to the TS38.101-1 Table 7.3A.2.1-1, i.e. CBW: 10MHz+10MHz, SCS:15/15 (kHz), Lcrb:10RB/10RB.</w:t>
                      </w:r>
                    </w:p>
                    <w:p w14:paraId="3947E206" w14:textId="77777777" w:rsidR="00854E60" w:rsidRPr="00AC12E0" w:rsidRDefault="00854E60" w:rsidP="00AC12E0">
                      <w:pPr>
                        <w:pStyle w:val="afe"/>
                        <w:spacing w:after="120"/>
                        <w:ind w:left="1440" w:firstLine="360"/>
                        <w:jc w:val="both"/>
                        <w:rPr>
                          <w:color w:val="0070C0"/>
                          <w:sz w:val="18"/>
                          <w:szCs w:val="18"/>
                          <w:lang w:val="en-US" w:eastAsia="zh-CN"/>
                        </w:rPr>
                      </w:pPr>
                      <w:r w:rsidRPr="00AC12E0">
                        <w:rPr>
                          <w:color w:val="0070C0"/>
                          <w:sz w:val="18"/>
                          <w:szCs w:val="18"/>
                          <w:lang w:val="en-US" w:eastAsia="zh-CN"/>
                        </w:rPr>
                        <w:t>In case the FDD band UL-CA MSD test point is not specified:</w:t>
                      </w:r>
                    </w:p>
                    <w:p w14:paraId="15B6C0B2"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The PCC/SCC UL CBW shall be set equal, </w:t>
                      </w:r>
                    </w:p>
                    <w:p w14:paraId="1F0B2F34" w14:textId="77777777" w:rsidR="00854E60" w:rsidRPr="00AC12E0" w:rsidRDefault="00854E60" w:rsidP="00AC12E0">
                      <w:pPr>
                        <w:pStyle w:val="afe"/>
                        <w:spacing w:after="120"/>
                        <w:ind w:left="2160" w:firstLine="360"/>
                        <w:jc w:val="both"/>
                        <w:rPr>
                          <w:color w:val="0070C0"/>
                          <w:sz w:val="18"/>
                          <w:szCs w:val="18"/>
                          <w:lang w:val="en-US" w:eastAsia="zh-CN"/>
                        </w:rPr>
                      </w:pPr>
                      <w:r w:rsidRPr="00AC12E0">
                        <w:rPr>
                          <w:color w:val="0070C0"/>
                          <w:sz w:val="18"/>
                          <w:szCs w:val="18"/>
                          <w:lang w:val="en-US" w:eastAsia="zh-CN"/>
                        </w:rPr>
                        <w:t>If configuring equal CBW is not possible, then set the PCC CBW 5MHz smaller [1],</w:t>
                      </w:r>
                    </w:p>
                    <w:p w14:paraId="0B1E9CC2"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aggregated UL RB allocation (aka "RBtot") is set equal to the Lcrb specified for the single carrier REFSENS test point that corresponds to the UL-CA aggregated BW.</w:t>
                      </w:r>
                    </w:p>
                    <w:p w14:paraId="3070812A" w14:textId="77777777" w:rsidR="00854E60" w:rsidRPr="00AC12E0" w:rsidRDefault="00854E60" w:rsidP="00AC12E0">
                      <w:pPr>
                        <w:pStyle w:val="afe"/>
                        <w:spacing w:after="120"/>
                        <w:ind w:left="2160" w:firstLine="360"/>
                        <w:jc w:val="both"/>
                        <w:rPr>
                          <w:color w:val="0070C0"/>
                          <w:sz w:val="18"/>
                          <w:szCs w:val="18"/>
                          <w:lang w:val="en-US" w:eastAsia="zh-CN"/>
                        </w:rPr>
                      </w:pPr>
                      <w:r w:rsidRPr="00AC12E0">
                        <w:rPr>
                          <w:color w:val="0070C0"/>
                          <w:sz w:val="18"/>
                          <w:szCs w:val="18"/>
                          <w:lang w:val="en-US" w:eastAsia="zh-CN"/>
                        </w:rPr>
                        <w:t>Example, for UL-CA 10MHz+10MHz, adopt the Lcrb specified for 20MHz CBW REFSENS [1],</w:t>
                      </w:r>
                    </w:p>
                    <w:p w14:paraId="6717F50F"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PCC/SCC UL RB allocation "Lcrb" should be configured to ensure equal PSD between across the PCC and the SCC,</w:t>
                      </w:r>
                    </w:p>
                    <w:p w14:paraId="1D212142"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The PCC/SCC UL RBstart shall be configured to create a direct hit collision of the affected DL SCC with the lowest 2UL IMD product. If conditions to create a direct hit collision cannot be met, then configure the PCC/SCC RBstart that results in a partial collision of the lowest 2UL IMD product,</w:t>
                      </w:r>
                    </w:p>
                    <w:p w14:paraId="1B05AE88"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The highest IMD order to be considered is [13],</w:t>
                      </w:r>
                    </w:p>
                    <w:p w14:paraId="44054ACF"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Configure the UL carrier frequency closest to the affected DL SCC carrier frequency.</w:t>
                      </w:r>
                    </w:p>
                    <w:p w14:paraId="1A13B1E8"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 xml:space="preserve">Whenever possible, the UL band configuration should be configured to avoid self-desense. </w:t>
                      </w:r>
                    </w:p>
                    <w:p w14:paraId="009CC86F" w14:textId="77777777" w:rsidR="00854E60" w:rsidRPr="00AC12E0" w:rsidRDefault="00854E60" w:rsidP="00AC12E0">
                      <w:pPr>
                        <w:pStyle w:val="afe"/>
                        <w:spacing w:after="120"/>
                        <w:ind w:left="1440" w:firstLine="360"/>
                        <w:jc w:val="both"/>
                        <w:rPr>
                          <w:color w:val="0070C0"/>
                          <w:sz w:val="18"/>
                          <w:szCs w:val="18"/>
                          <w:lang w:val="en-US" w:eastAsia="zh-CN"/>
                        </w:rPr>
                      </w:pPr>
                      <w:r w:rsidRPr="00AC12E0">
                        <w:rPr>
                          <w:color w:val="0070C0"/>
                          <w:sz w:val="18"/>
                          <w:szCs w:val="18"/>
                          <w:lang w:val="en-US" w:eastAsia="zh-CN"/>
                        </w:rPr>
                        <w:t>In case self-desense cannot be avoided:</w:t>
                      </w:r>
                    </w:p>
                    <w:p w14:paraId="19C1F1D0"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the MSD test point shall not lead to a higher desense than the band's MSD test point (when specified),</w:t>
                      </w:r>
                    </w:p>
                    <w:p w14:paraId="406687D7" w14:textId="77777777" w:rsidR="00854E60" w:rsidRPr="00AC12E0" w:rsidRDefault="00854E60" w:rsidP="004F29E8">
                      <w:pPr>
                        <w:pStyle w:val="afe"/>
                        <w:numPr>
                          <w:ilvl w:val="2"/>
                          <w:numId w:val="9"/>
                        </w:numPr>
                        <w:spacing w:after="120"/>
                        <w:ind w:firstLineChars="0"/>
                        <w:jc w:val="both"/>
                        <w:rPr>
                          <w:color w:val="0070C0"/>
                          <w:sz w:val="18"/>
                          <w:szCs w:val="18"/>
                          <w:lang w:val="en-US" w:eastAsia="zh-CN"/>
                        </w:rPr>
                      </w:pPr>
                      <w:r w:rsidRPr="00AC12E0">
                        <w:rPr>
                          <w:color w:val="0070C0"/>
                          <w:sz w:val="18"/>
                          <w:szCs w:val="18"/>
                          <w:lang w:val="en-US" w:eastAsia="zh-CN"/>
                        </w:rPr>
                        <w:t>To prevent radio link failure during conformance test, RAN5 should be informed that self-desense may occur on the UL FDD band.</w:t>
                      </w:r>
                    </w:p>
                    <w:p w14:paraId="387608D4" w14:textId="77777777" w:rsidR="00854E60" w:rsidRPr="00AC12E0" w:rsidRDefault="00854E60" w:rsidP="004F29E8">
                      <w:pPr>
                        <w:pStyle w:val="afe"/>
                        <w:numPr>
                          <w:ilvl w:val="0"/>
                          <w:numId w:val="9"/>
                        </w:numPr>
                        <w:spacing w:after="120"/>
                        <w:ind w:firstLineChars="0"/>
                        <w:jc w:val="both"/>
                        <w:rPr>
                          <w:color w:val="0070C0"/>
                          <w:sz w:val="18"/>
                          <w:szCs w:val="18"/>
                          <w:lang w:val="en-US" w:eastAsia="zh-CN"/>
                        </w:rPr>
                      </w:pPr>
                      <w:r w:rsidRPr="00AC12E0">
                        <w:rPr>
                          <w:color w:val="0070C0"/>
                          <w:sz w:val="18"/>
                          <w:szCs w:val="18"/>
                          <w:lang w:val="en-US" w:eastAsia="zh-CN"/>
                        </w:rPr>
                        <w:t>Affected DL band SCC configuration:</w:t>
                      </w:r>
                    </w:p>
                    <w:p w14:paraId="233D7459" w14:textId="77777777" w:rsidR="00854E60" w:rsidRPr="00AC12E0" w:rsidRDefault="00854E60" w:rsidP="004F29E8">
                      <w:pPr>
                        <w:pStyle w:val="afe"/>
                        <w:numPr>
                          <w:ilvl w:val="1"/>
                          <w:numId w:val="9"/>
                        </w:numPr>
                        <w:spacing w:after="120"/>
                        <w:ind w:firstLineChars="0"/>
                        <w:jc w:val="both"/>
                        <w:rPr>
                          <w:color w:val="0070C0"/>
                          <w:sz w:val="18"/>
                          <w:szCs w:val="18"/>
                          <w:lang w:val="en-US" w:eastAsia="zh-CN"/>
                        </w:rPr>
                      </w:pPr>
                      <w:r w:rsidRPr="00AC12E0">
                        <w:rPr>
                          <w:color w:val="0070C0"/>
                          <w:sz w:val="18"/>
                          <w:szCs w:val="18"/>
                          <w:lang w:val="en-US" w:eastAsia="zh-CN"/>
                        </w:rPr>
                        <w:t>DL SCC carrier frequency: configured closest to the FDD UL-CA carrier,</w:t>
                      </w:r>
                    </w:p>
                    <w:p w14:paraId="231110A3" w14:textId="5AEC7219" w:rsidR="00854E60" w:rsidRPr="00AC12E0" w:rsidRDefault="00854E60" w:rsidP="004F29E8">
                      <w:pPr>
                        <w:pStyle w:val="afe"/>
                        <w:numPr>
                          <w:ilvl w:val="1"/>
                          <w:numId w:val="9"/>
                        </w:numPr>
                        <w:spacing w:after="120"/>
                        <w:ind w:firstLineChars="0"/>
                        <w:jc w:val="both"/>
                        <w:rPr>
                          <w:color w:val="0070C0"/>
                        </w:rPr>
                      </w:pPr>
                      <w:r w:rsidRPr="00AC12E0">
                        <w:rPr>
                          <w:color w:val="0070C0"/>
                          <w:sz w:val="18"/>
                          <w:szCs w:val="18"/>
                          <w:lang w:val="en-US" w:eastAsia="zh-CN"/>
                        </w:rPr>
                        <w:t>DL SCC CBW: configured to its smallest supported CBW.</w:t>
                      </w:r>
                    </w:p>
                  </w:txbxContent>
                </v:textbox>
                <w10:wrap type="square" anchorx="margin"/>
              </v:shape>
            </w:pict>
          </mc:Fallback>
        </mc:AlternateContent>
      </w:r>
    </w:p>
    <w:p w14:paraId="4FAAFFE4" w14:textId="2D656C56" w:rsidR="00ED0709" w:rsidRPr="00E01338" w:rsidRDefault="00ED0709" w:rsidP="00ED0709">
      <w:pPr>
        <w:pStyle w:val="afe"/>
        <w:overflowPunct/>
        <w:autoSpaceDE/>
        <w:autoSpaceDN/>
        <w:adjustRightInd/>
        <w:spacing w:after="120"/>
        <w:ind w:left="720" w:firstLineChars="0" w:firstLine="0"/>
        <w:textAlignment w:val="auto"/>
        <w:rPr>
          <w:rFonts w:eastAsia="宋体"/>
          <w:color w:val="0070C0"/>
          <w:szCs w:val="24"/>
          <w:lang w:val="en-US" w:eastAsia="zh-CN"/>
        </w:rPr>
      </w:pPr>
    </w:p>
    <w:p w14:paraId="6E27B860" w14:textId="77777777" w:rsidR="00ED0709" w:rsidRPr="00045592" w:rsidRDefault="00ED0709"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4D91FF5" w14:textId="77777777" w:rsidR="00ED0709" w:rsidRPr="00927E1E" w:rsidRDefault="00ED0709" w:rsidP="004F29E8">
      <w:pPr>
        <w:pStyle w:val="afe"/>
        <w:numPr>
          <w:ilvl w:val="1"/>
          <w:numId w:val="1"/>
        </w:numPr>
        <w:overflowPunct/>
        <w:autoSpaceDE/>
        <w:autoSpaceDN/>
        <w:adjustRightInd/>
        <w:spacing w:after="120"/>
        <w:ind w:left="1440" w:firstLineChars="0"/>
        <w:textAlignment w:val="auto"/>
        <w:rPr>
          <w:i/>
          <w:color w:val="0070C0"/>
          <w:lang w:eastAsia="zh-CN"/>
        </w:rPr>
      </w:pPr>
      <w:r>
        <w:rPr>
          <w:rFonts w:eastAsia="宋体"/>
          <w:color w:val="0070C0"/>
          <w:szCs w:val="24"/>
          <w:highlight w:val="yellow"/>
          <w:lang w:eastAsia="zh-CN"/>
        </w:rPr>
        <w:t>Collect companies’ view.</w:t>
      </w:r>
    </w:p>
    <w:p w14:paraId="341351B3" w14:textId="77777777" w:rsidR="00ED0709" w:rsidRPr="00937EF4" w:rsidRDefault="00ED0709" w:rsidP="00BC75D4">
      <w:pPr>
        <w:pStyle w:val="afe"/>
        <w:overflowPunct/>
        <w:autoSpaceDE/>
        <w:autoSpaceDN/>
        <w:adjustRightInd/>
        <w:spacing w:after="120"/>
        <w:ind w:left="378" w:firstLineChars="0" w:firstLine="0"/>
        <w:textAlignment w:val="auto"/>
        <w:rPr>
          <w:rFonts w:eastAsia="宋体"/>
          <w:color w:val="0070C0"/>
          <w:szCs w:val="24"/>
          <w:lang w:eastAsia="zh-CN"/>
        </w:rPr>
      </w:pPr>
    </w:p>
    <w:p w14:paraId="372E14C5" w14:textId="207BB0E5" w:rsidR="0047616D" w:rsidRPr="00805BE8" w:rsidRDefault="0047616D" w:rsidP="0047616D">
      <w:pPr>
        <w:pStyle w:val="3"/>
        <w:rPr>
          <w:sz w:val="24"/>
          <w:szCs w:val="16"/>
        </w:rPr>
      </w:pPr>
      <w:r w:rsidRPr="00805BE8">
        <w:rPr>
          <w:sz w:val="24"/>
          <w:szCs w:val="16"/>
        </w:rPr>
        <w:t>Sub-</w:t>
      </w:r>
      <w:r>
        <w:rPr>
          <w:sz w:val="24"/>
          <w:szCs w:val="16"/>
        </w:rPr>
        <w:t>topic</w:t>
      </w:r>
      <w:r w:rsidRPr="00805BE8">
        <w:rPr>
          <w:sz w:val="24"/>
          <w:szCs w:val="16"/>
        </w:rPr>
        <w:t xml:space="preserve"> </w:t>
      </w:r>
      <w:r w:rsidR="00691624">
        <w:rPr>
          <w:sz w:val="24"/>
          <w:szCs w:val="16"/>
        </w:rPr>
        <w:t>3-4</w:t>
      </w:r>
      <w:r>
        <w:rPr>
          <w:sz w:val="24"/>
          <w:szCs w:val="16"/>
        </w:rPr>
        <w:t xml:space="preserve">  </w:t>
      </w:r>
      <w:r w:rsidR="00667B4A">
        <w:rPr>
          <w:sz w:val="24"/>
          <w:szCs w:val="16"/>
        </w:rPr>
        <w:t>Spec structure for inter-band CA configuration tables</w:t>
      </w:r>
    </w:p>
    <w:p w14:paraId="7DDF898D" w14:textId="68F27BED" w:rsidR="0047616D" w:rsidRPr="0041182E" w:rsidRDefault="0047616D" w:rsidP="0047616D">
      <w:pPr>
        <w:rPr>
          <w:i/>
          <w:color w:val="0070C0"/>
          <w:lang w:eastAsia="zh-CN"/>
        </w:rPr>
      </w:pPr>
      <w:r>
        <w:rPr>
          <w:i/>
          <w:color w:val="0070C0"/>
          <w:highlight w:val="yellow"/>
        </w:rPr>
        <w:t>Tdoc R4-23</w:t>
      </w:r>
      <w:r w:rsidR="00667B4A">
        <w:rPr>
          <w:i/>
          <w:color w:val="0070C0"/>
          <w:highlight w:val="yellow"/>
        </w:rPr>
        <w:t>20880</w:t>
      </w:r>
      <w:r>
        <w:rPr>
          <w:i/>
          <w:color w:val="0070C0"/>
          <w:highlight w:val="yellow"/>
        </w:rPr>
        <w:t xml:space="preserve"> is</w:t>
      </w:r>
      <w:r w:rsidRPr="007059A7">
        <w:rPr>
          <w:i/>
          <w:color w:val="0070C0"/>
          <w:highlight w:val="yellow"/>
        </w:rPr>
        <w:t xml:space="preserve"> suggested to be presented.</w:t>
      </w:r>
    </w:p>
    <w:p w14:paraId="03ACEB13" w14:textId="69DB2E73" w:rsidR="0047616D" w:rsidRPr="00B831AE" w:rsidRDefault="0047616D" w:rsidP="0047616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is to discuss the </w:t>
      </w:r>
      <w:r w:rsidR="00667B4A">
        <w:rPr>
          <w:i/>
          <w:color w:val="0070C0"/>
          <w:lang w:val="en-US" w:eastAsia="zh-CN"/>
        </w:rPr>
        <w:t>spec structure for inter-band CA configuration tables. Some solutions to improve the efficiency to retrieve the inter-band CA combinations are considered.</w:t>
      </w:r>
    </w:p>
    <w:p w14:paraId="1BC2ED54" w14:textId="1ECEE270" w:rsidR="0047616D" w:rsidRDefault="0047616D" w:rsidP="0047616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017768D" w14:textId="73CEF5E9" w:rsidR="0047616D" w:rsidRPr="00045592" w:rsidRDefault="0047616D" w:rsidP="0047616D">
      <w:pPr>
        <w:rPr>
          <w:b/>
          <w:color w:val="0070C0"/>
          <w:u w:val="single"/>
          <w:lang w:eastAsia="ko-KR"/>
        </w:rPr>
      </w:pPr>
      <w:r w:rsidRPr="00045592">
        <w:rPr>
          <w:b/>
          <w:color w:val="0070C0"/>
          <w:u w:val="single"/>
          <w:lang w:eastAsia="ko-KR"/>
        </w:rPr>
        <w:t xml:space="preserve">Issue </w:t>
      </w:r>
      <w:r w:rsidR="00667B4A">
        <w:rPr>
          <w:b/>
          <w:color w:val="0070C0"/>
          <w:u w:val="single"/>
          <w:lang w:eastAsia="ko-KR"/>
        </w:rPr>
        <w:t>3-4</w:t>
      </w:r>
      <w:r>
        <w:rPr>
          <w:b/>
          <w:color w:val="0070C0"/>
          <w:u w:val="single"/>
          <w:lang w:eastAsia="ko-KR"/>
        </w:rPr>
        <w:t xml:space="preserve">A: </w:t>
      </w:r>
      <w:r w:rsidR="005F3E96">
        <w:rPr>
          <w:b/>
          <w:color w:val="0070C0"/>
          <w:u w:val="single"/>
          <w:lang w:eastAsia="ko-KR"/>
        </w:rPr>
        <w:t xml:space="preserve">Issues on </w:t>
      </w:r>
      <w:r w:rsidR="00AA1415">
        <w:rPr>
          <w:b/>
          <w:color w:val="0070C0"/>
          <w:u w:val="single"/>
          <w:lang w:eastAsia="ko-KR"/>
        </w:rPr>
        <w:t>spec structure improvement for inter-band CA configuration talbes</w:t>
      </w:r>
    </w:p>
    <w:p w14:paraId="3F2BBA31" w14:textId="77777777" w:rsidR="0047616D" w:rsidRPr="00045592" w:rsidRDefault="0047616D"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C7E85D" w14:textId="251888C8" w:rsidR="005F3E96" w:rsidRDefault="0047616D" w:rsidP="004F29E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AA1415" w:rsidRPr="00AA1415">
        <w:rPr>
          <w:rFonts w:eastAsia="宋体"/>
          <w:color w:val="0070C0"/>
          <w:szCs w:val="24"/>
          <w:lang w:eastAsia="zh-CN"/>
        </w:rPr>
        <w:t>For the clause of inter-band CA configuration tables, it is suggested to set several sub-clauses, each of which has the same number of constituent bands. If a sub-clause has large number of configurations, the configuration table can be further split into several sub-tables, a “group-tag” could be set for easier retrieval.</w:t>
      </w:r>
    </w:p>
    <w:p w14:paraId="1D15203A" w14:textId="51F845F8" w:rsidR="005F3E96" w:rsidRDefault="00AA1415"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Pr>
          <w:rFonts w:eastAsia="宋体"/>
          <w:color w:val="0070C0"/>
          <w:szCs w:val="24"/>
          <w:lang w:eastAsia="zh-CN"/>
        </w:rPr>
        <w:lastRenderedPageBreak/>
        <w:t>For clause 5.5A.1 inter-band CA between FR1 and FR2 in TS 38.101-3, it is suggested to set new sub-clauses based on the number of constituent band, for example as below.</w:t>
      </w:r>
    </w:p>
    <w:p w14:paraId="08EF5A8C" w14:textId="2EF04FFF" w:rsidR="00AA1415" w:rsidRDefault="00AA1415" w:rsidP="00AA1415">
      <w:pPr>
        <w:pStyle w:val="afe"/>
        <w:overflowPunct/>
        <w:autoSpaceDE/>
        <w:autoSpaceDN/>
        <w:adjustRightInd/>
        <w:spacing w:after="60"/>
        <w:ind w:left="1843" w:firstLineChars="0" w:firstLine="0"/>
        <w:textAlignment w:val="auto"/>
        <w:rPr>
          <w:rFonts w:eastAsia="宋体"/>
          <w:color w:val="0070C0"/>
          <w:szCs w:val="24"/>
          <w:lang w:eastAsia="zh-CN"/>
        </w:rPr>
      </w:pPr>
      <w:r w:rsidRPr="00643D22">
        <w:rPr>
          <w:noProof/>
          <w:lang w:val="en-US" w:eastAsia="zh-CN"/>
        </w:rPr>
        <w:drawing>
          <wp:inline distT="0" distB="0" distL="0" distR="0" wp14:anchorId="5439B83C" wp14:editId="2E314D47">
            <wp:extent cx="4649963" cy="111134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82313" cy="1119079"/>
                    </a:xfrm>
                    <a:prstGeom prst="rect">
                      <a:avLst/>
                    </a:prstGeom>
                  </pic:spPr>
                </pic:pic>
              </a:graphicData>
            </a:graphic>
          </wp:inline>
        </w:drawing>
      </w:r>
    </w:p>
    <w:p w14:paraId="3CA10952" w14:textId="2D40E900" w:rsidR="00AA1415" w:rsidRDefault="001149C0"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 xml:space="preserve">or clause 5.5A.3.1 two-band inter-band CA configuration within FR1 in TS 38.101-1, </w:t>
      </w:r>
      <w:r w:rsidR="00B42E28">
        <w:rPr>
          <w:rFonts w:eastAsia="宋体"/>
          <w:color w:val="0070C0"/>
          <w:szCs w:val="24"/>
          <w:lang w:eastAsia="zh-CN"/>
        </w:rPr>
        <w:t>some</w:t>
      </w:r>
      <w:r>
        <w:rPr>
          <w:rFonts w:eastAsia="宋体"/>
          <w:color w:val="0070C0"/>
          <w:szCs w:val="24"/>
          <w:lang w:eastAsia="zh-CN"/>
        </w:rPr>
        <w:t xml:space="preserve"> “group-tag”</w:t>
      </w:r>
      <w:r w:rsidR="00B42E28">
        <w:rPr>
          <w:rFonts w:eastAsia="宋体"/>
          <w:color w:val="0070C0"/>
          <w:szCs w:val="24"/>
          <w:lang w:eastAsia="zh-CN"/>
        </w:rPr>
        <w:t xml:space="preserve"> are</w:t>
      </w:r>
      <w:r>
        <w:rPr>
          <w:rFonts w:eastAsia="宋体"/>
          <w:color w:val="0070C0"/>
          <w:szCs w:val="24"/>
          <w:lang w:eastAsia="zh-CN"/>
        </w:rPr>
        <w:t xml:space="preserve"> suggested to be set for </w:t>
      </w:r>
      <w:r w:rsidR="00B42E28">
        <w:rPr>
          <w:rFonts w:eastAsia="宋体"/>
          <w:color w:val="0070C0"/>
          <w:szCs w:val="24"/>
          <w:lang w:eastAsia="zh-CN"/>
        </w:rPr>
        <w:t xml:space="preserve">the purpose of </w:t>
      </w:r>
      <w:r>
        <w:rPr>
          <w:rFonts w:eastAsia="宋体"/>
          <w:color w:val="0070C0"/>
          <w:szCs w:val="24"/>
          <w:lang w:eastAsia="zh-CN"/>
        </w:rPr>
        <w:t>easier retrieval, for example as below.</w:t>
      </w:r>
    </w:p>
    <w:p w14:paraId="359C3178" w14:textId="3B94430D" w:rsidR="001149C0" w:rsidRDefault="001149C0" w:rsidP="001149C0">
      <w:pPr>
        <w:pStyle w:val="afe"/>
        <w:overflowPunct/>
        <w:autoSpaceDE/>
        <w:autoSpaceDN/>
        <w:adjustRightInd/>
        <w:spacing w:after="60"/>
        <w:ind w:left="1843" w:firstLineChars="0" w:firstLine="0"/>
        <w:textAlignment w:val="auto"/>
        <w:rPr>
          <w:rFonts w:eastAsia="宋体"/>
          <w:color w:val="0070C0"/>
          <w:szCs w:val="24"/>
          <w:lang w:eastAsia="zh-CN"/>
        </w:rPr>
      </w:pPr>
      <w:r w:rsidRPr="0068368F">
        <w:rPr>
          <w:rFonts w:eastAsiaTheme="minorEastAsia"/>
          <w:noProof/>
          <w:lang w:val="en-US" w:eastAsia="zh-CN"/>
        </w:rPr>
        <w:drawing>
          <wp:inline distT="0" distB="0" distL="0" distR="0" wp14:anchorId="41DD1D6B" wp14:editId="44D705D8">
            <wp:extent cx="4649332" cy="93550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96444" cy="944981"/>
                    </a:xfrm>
                    <a:prstGeom prst="rect">
                      <a:avLst/>
                    </a:prstGeom>
                  </pic:spPr>
                </pic:pic>
              </a:graphicData>
            </a:graphic>
          </wp:inline>
        </w:drawing>
      </w:r>
    </w:p>
    <w:p w14:paraId="6CC2897F" w14:textId="5A2774BF" w:rsidR="005F3E96" w:rsidRDefault="00B42E28" w:rsidP="004F29E8">
      <w:pPr>
        <w:pStyle w:val="afe"/>
        <w:numPr>
          <w:ilvl w:val="2"/>
          <w:numId w:val="1"/>
        </w:numPr>
        <w:overflowPunct/>
        <w:autoSpaceDE/>
        <w:autoSpaceDN/>
        <w:adjustRightInd/>
        <w:spacing w:after="60"/>
        <w:ind w:left="1843" w:firstLineChars="0" w:hanging="284"/>
        <w:textAlignment w:val="auto"/>
        <w:rPr>
          <w:rFonts w:eastAsia="宋体"/>
          <w:color w:val="0070C0"/>
          <w:szCs w:val="24"/>
          <w:lang w:eastAsia="zh-CN"/>
        </w:rPr>
      </w:pPr>
      <w:r>
        <w:rPr>
          <w:rFonts w:eastAsia="宋体"/>
          <w:color w:val="0070C0"/>
          <w:szCs w:val="24"/>
          <w:lang w:eastAsia="zh-CN"/>
        </w:rPr>
        <w:t xml:space="preserve">For clause 5.5A.3.2 to 5.5A.3.5 with three-band to six-band inter-band CA configuration within FR1 in TS 38.101-1, </w:t>
      </w:r>
      <w:r w:rsidRPr="00AA1415">
        <w:rPr>
          <w:rFonts w:eastAsia="宋体"/>
          <w:color w:val="0070C0"/>
          <w:szCs w:val="24"/>
          <w:lang w:eastAsia="zh-CN"/>
        </w:rPr>
        <w:t xml:space="preserve">the configuration table </w:t>
      </w:r>
      <w:r>
        <w:rPr>
          <w:rFonts w:eastAsia="宋体"/>
          <w:color w:val="0070C0"/>
          <w:szCs w:val="24"/>
          <w:lang w:eastAsia="zh-CN"/>
        </w:rPr>
        <w:t>is suggested to</w:t>
      </w:r>
      <w:r w:rsidRPr="00AA1415">
        <w:rPr>
          <w:rFonts w:eastAsia="宋体"/>
          <w:color w:val="0070C0"/>
          <w:szCs w:val="24"/>
          <w:lang w:eastAsia="zh-CN"/>
        </w:rPr>
        <w:t xml:space="preserve"> be further split into several sub-tables, </w:t>
      </w:r>
      <w:r>
        <w:rPr>
          <w:rFonts w:eastAsia="宋体"/>
          <w:color w:val="0070C0"/>
          <w:szCs w:val="24"/>
          <w:lang w:eastAsia="zh-CN"/>
        </w:rPr>
        <w:t>and some</w:t>
      </w:r>
      <w:r w:rsidRPr="00AA1415">
        <w:rPr>
          <w:rFonts w:eastAsia="宋体"/>
          <w:color w:val="0070C0"/>
          <w:szCs w:val="24"/>
          <w:lang w:eastAsia="zh-CN"/>
        </w:rPr>
        <w:t xml:space="preserve"> “group-tag” </w:t>
      </w:r>
      <w:r>
        <w:rPr>
          <w:rFonts w:eastAsia="宋体"/>
          <w:color w:val="0070C0"/>
          <w:szCs w:val="24"/>
          <w:lang w:eastAsia="zh-CN"/>
        </w:rPr>
        <w:t>are suggested to be set for the purpose of easier retrieval.</w:t>
      </w:r>
    </w:p>
    <w:p w14:paraId="7F3FF8AB" w14:textId="77777777" w:rsidR="007F1C26" w:rsidRDefault="007F1C26" w:rsidP="007F1C26">
      <w:pPr>
        <w:pStyle w:val="afe"/>
        <w:overflowPunct/>
        <w:autoSpaceDE/>
        <w:autoSpaceDN/>
        <w:adjustRightInd/>
        <w:spacing w:after="120"/>
        <w:ind w:left="1440" w:firstLineChars="0" w:firstLine="0"/>
        <w:textAlignment w:val="auto"/>
        <w:rPr>
          <w:rFonts w:eastAsia="宋体"/>
          <w:color w:val="0070C0"/>
          <w:szCs w:val="24"/>
          <w:lang w:eastAsia="zh-CN"/>
        </w:rPr>
      </w:pPr>
    </w:p>
    <w:p w14:paraId="704C7426" w14:textId="77777777" w:rsidR="0047616D" w:rsidRPr="00045592" w:rsidRDefault="0047616D" w:rsidP="004F29E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010BA35" w14:textId="77777777" w:rsidR="0047616D" w:rsidRPr="00FC2340" w:rsidRDefault="0047616D" w:rsidP="004F29E8">
      <w:pPr>
        <w:pStyle w:val="afe"/>
        <w:numPr>
          <w:ilvl w:val="1"/>
          <w:numId w:val="1"/>
        </w:numPr>
        <w:overflowPunct/>
        <w:autoSpaceDE/>
        <w:autoSpaceDN/>
        <w:adjustRightInd/>
        <w:spacing w:after="120"/>
        <w:ind w:left="1440" w:firstLineChars="0"/>
        <w:textAlignment w:val="auto"/>
        <w:rPr>
          <w:i/>
          <w:color w:val="0070C0"/>
          <w:lang w:eastAsia="zh-CN"/>
        </w:rPr>
      </w:pPr>
      <w:r>
        <w:rPr>
          <w:rFonts w:eastAsia="宋体"/>
          <w:color w:val="0070C0"/>
          <w:szCs w:val="24"/>
          <w:highlight w:val="yellow"/>
          <w:lang w:eastAsia="zh-CN"/>
        </w:rPr>
        <w:t>Collect companies’ view.</w:t>
      </w:r>
    </w:p>
    <w:p w14:paraId="76BCF844" w14:textId="77777777" w:rsidR="0067501E" w:rsidRPr="007F1C26" w:rsidRDefault="0067501E" w:rsidP="007F1C26">
      <w:pPr>
        <w:spacing w:after="120"/>
        <w:rPr>
          <w:rFonts w:eastAsiaTheme="minorEastAsia"/>
          <w:i/>
          <w:color w:val="0070C0"/>
          <w:highlight w:val="yellow"/>
          <w:lang w:eastAsia="zh-CN"/>
        </w:rPr>
      </w:pPr>
    </w:p>
    <w:sectPr w:rsidR="0067501E" w:rsidRPr="007F1C2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91E49" w14:textId="77777777" w:rsidR="00BD5385" w:rsidRDefault="00BD5385">
      <w:r>
        <w:separator/>
      </w:r>
    </w:p>
  </w:endnote>
  <w:endnote w:type="continuationSeparator" w:id="0">
    <w:p w14:paraId="6A2950ED" w14:textId="77777777" w:rsidR="00BD5385" w:rsidRDefault="00BD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7E341" w14:textId="77777777" w:rsidR="00BD5385" w:rsidRDefault="00BD5385">
      <w:r>
        <w:separator/>
      </w:r>
    </w:p>
  </w:footnote>
  <w:footnote w:type="continuationSeparator" w:id="0">
    <w:p w14:paraId="40A43A5A" w14:textId="77777777" w:rsidR="00BD5385" w:rsidRDefault="00BD5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73F3"/>
    <w:multiLevelType w:val="hybridMultilevel"/>
    <w:tmpl w:val="7C0E9B90"/>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161031"/>
    <w:multiLevelType w:val="hybridMultilevel"/>
    <w:tmpl w:val="DA6E396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CDF314A"/>
    <w:multiLevelType w:val="hybridMultilevel"/>
    <w:tmpl w:val="ECA2C158"/>
    <w:lvl w:ilvl="0" w:tplc="A2701A1C">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A61FE2"/>
    <w:multiLevelType w:val="hybridMultilevel"/>
    <w:tmpl w:val="BA027D76"/>
    <w:lvl w:ilvl="0" w:tplc="6742CA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7F22A810"/>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D2B6AA8"/>
    <w:multiLevelType w:val="hybridMultilevel"/>
    <w:tmpl w:val="1B2A5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662255"/>
    <w:multiLevelType w:val="hybridMultilevel"/>
    <w:tmpl w:val="D2769940"/>
    <w:lvl w:ilvl="0" w:tplc="916C5866">
      <w:start w:val="1"/>
      <w:numFmt w:val="bullet"/>
      <w:lvlText w:val="–"/>
      <w:lvlJc w:val="left"/>
      <w:pPr>
        <w:ind w:left="420" w:hanging="420"/>
      </w:pPr>
      <w:rPr>
        <w:rFonts w:ascii="等线" w:eastAsia="等线" w:hAnsi="等线"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78F4BDC"/>
    <w:multiLevelType w:val="hybridMultilevel"/>
    <w:tmpl w:val="D5F00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B73482"/>
    <w:multiLevelType w:val="hybridMultilevel"/>
    <w:tmpl w:val="6B38C3E0"/>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1656" w:hanging="360"/>
      </w:pPr>
      <w:rPr>
        <w:rFonts w:ascii="Wingdings" w:hAnsi="Wingdings" w:hint="default"/>
      </w:rPr>
    </w:lvl>
    <w:lvl w:ilvl="2" w:tplc="2A0EB680">
      <w:start w:val="1"/>
      <w:numFmt w:val="bullet"/>
      <w:lvlText w:val=""/>
      <w:lvlJc w:val="left"/>
      <w:pPr>
        <w:ind w:left="2376" w:hanging="360"/>
      </w:pPr>
      <w:rPr>
        <w:rFonts w:ascii="Symbol" w:hAnsi="Symbol" w:hint="default"/>
        <w:color w:val="auto"/>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C8F225E"/>
    <w:multiLevelType w:val="hybridMultilevel"/>
    <w:tmpl w:val="4202C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840443"/>
    <w:multiLevelType w:val="hybridMultilevel"/>
    <w:tmpl w:val="54164D5A"/>
    <w:lvl w:ilvl="0" w:tplc="6742CA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79668C"/>
    <w:multiLevelType w:val="hybridMultilevel"/>
    <w:tmpl w:val="28BC0264"/>
    <w:lvl w:ilvl="0" w:tplc="563CB6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9"/>
  </w:num>
  <w:num w:numId="6">
    <w:abstractNumId w:val="0"/>
  </w:num>
  <w:num w:numId="7">
    <w:abstractNumId w:val="7"/>
  </w:num>
  <w:num w:numId="8">
    <w:abstractNumId w:val="2"/>
  </w:num>
  <w:num w:numId="9">
    <w:abstractNumId w:val="11"/>
  </w:num>
  <w:num w:numId="10">
    <w:abstractNumId w:val="10"/>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883"/>
    <w:rsid w:val="00001EBC"/>
    <w:rsid w:val="0000223C"/>
    <w:rsid w:val="0000344C"/>
    <w:rsid w:val="00004165"/>
    <w:rsid w:val="00006FBC"/>
    <w:rsid w:val="00020C56"/>
    <w:rsid w:val="00026ACC"/>
    <w:rsid w:val="0003171D"/>
    <w:rsid w:val="00031C1D"/>
    <w:rsid w:val="00035C50"/>
    <w:rsid w:val="00042919"/>
    <w:rsid w:val="00042D77"/>
    <w:rsid w:val="0004553E"/>
    <w:rsid w:val="000457A1"/>
    <w:rsid w:val="00050001"/>
    <w:rsid w:val="00052041"/>
    <w:rsid w:val="0005326A"/>
    <w:rsid w:val="00054670"/>
    <w:rsid w:val="0006266D"/>
    <w:rsid w:val="00065237"/>
    <w:rsid w:val="00065506"/>
    <w:rsid w:val="00067884"/>
    <w:rsid w:val="000726AF"/>
    <w:rsid w:val="0007382E"/>
    <w:rsid w:val="000766E1"/>
    <w:rsid w:val="00077FF6"/>
    <w:rsid w:val="00080D82"/>
    <w:rsid w:val="00081692"/>
    <w:rsid w:val="00082C46"/>
    <w:rsid w:val="00083BDA"/>
    <w:rsid w:val="00085A0E"/>
    <w:rsid w:val="00087548"/>
    <w:rsid w:val="000910DD"/>
    <w:rsid w:val="000911BA"/>
    <w:rsid w:val="00093E7E"/>
    <w:rsid w:val="000A1830"/>
    <w:rsid w:val="000A4121"/>
    <w:rsid w:val="000A4AA3"/>
    <w:rsid w:val="000A550E"/>
    <w:rsid w:val="000B0960"/>
    <w:rsid w:val="000B1A55"/>
    <w:rsid w:val="000B20BB"/>
    <w:rsid w:val="000B2EF6"/>
    <w:rsid w:val="000B2FA6"/>
    <w:rsid w:val="000B4AA0"/>
    <w:rsid w:val="000B4C7B"/>
    <w:rsid w:val="000C2553"/>
    <w:rsid w:val="000C38C3"/>
    <w:rsid w:val="000C4549"/>
    <w:rsid w:val="000C45A1"/>
    <w:rsid w:val="000D09FD"/>
    <w:rsid w:val="000D19DE"/>
    <w:rsid w:val="000D441D"/>
    <w:rsid w:val="000D44FB"/>
    <w:rsid w:val="000D574B"/>
    <w:rsid w:val="000D6CFC"/>
    <w:rsid w:val="000E537B"/>
    <w:rsid w:val="000E57D0"/>
    <w:rsid w:val="000E7858"/>
    <w:rsid w:val="000F39CA"/>
    <w:rsid w:val="00101F43"/>
    <w:rsid w:val="00107927"/>
    <w:rsid w:val="00110E26"/>
    <w:rsid w:val="00111321"/>
    <w:rsid w:val="001128E7"/>
    <w:rsid w:val="00113D5D"/>
    <w:rsid w:val="001149C0"/>
    <w:rsid w:val="00117BD6"/>
    <w:rsid w:val="001206C2"/>
    <w:rsid w:val="001215AD"/>
    <w:rsid w:val="00121978"/>
    <w:rsid w:val="00123422"/>
    <w:rsid w:val="00124B6A"/>
    <w:rsid w:val="00130462"/>
    <w:rsid w:val="00136D4C"/>
    <w:rsid w:val="00137C97"/>
    <w:rsid w:val="00142538"/>
    <w:rsid w:val="00142BB9"/>
    <w:rsid w:val="0014316B"/>
    <w:rsid w:val="00144F96"/>
    <w:rsid w:val="00151EAC"/>
    <w:rsid w:val="00153528"/>
    <w:rsid w:val="00154E68"/>
    <w:rsid w:val="00161492"/>
    <w:rsid w:val="001622CE"/>
    <w:rsid w:val="00162548"/>
    <w:rsid w:val="00164896"/>
    <w:rsid w:val="00165E4B"/>
    <w:rsid w:val="00172183"/>
    <w:rsid w:val="001751AB"/>
    <w:rsid w:val="00175A3F"/>
    <w:rsid w:val="00180E09"/>
    <w:rsid w:val="00183D4C"/>
    <w:rsid w:val="00183F6D"/>
    <w:rsid w:val="0018670E"/>
    <w:rsid w:val="001916EE"/>
    <w:rsid w:val="00191D8B"/>
    <w:rsid w:val="0019219A"/>
    <w:rsid w:val="00195077"/>
    <w:rsid w:val="001A033F"/>
    <w:rsid w:val="001A08AA"/>
    <w:rsid w:val="001A59CB"/>
    <w:rsid w:val="001B051F"/>
    <w:rsid w:val="001B4ECA"/>
    <w:rsid w:val="001B68F6"/>
    <w:rsid w:val="001B723C"/>
    <w:rsid w:val="001B7991"/>
    <w:rsid w:val="001C1409"/>
    <w:rsid w:val="001C2AE6"/>
    <w:rsid w:val="001C3199"/>
    <w:rsid w:val="001C4A89"/>
    <w:rsid w:val="001C4B22"/>
    <w:rsid w:val="001C6177"/>
    <w:rsid w:val="001D0363"/>
    <w:rsid w:val="001D12B4"/>
    <w:rsid w:val="001D1B07"/>
    <w:rsid w:val="001D20D2"/>
    <w:rsid w:val="001D2650"/>
    <w:rsid w:val="001D69B5"/>
    <w:rsid w:val="001D6E4D"/>
    <w:rsid w:val="001D7D94"/>
    <w:rsid w:val="001E0A28"/>
    <w:rsid w:val="001E4218"/>
    <w:rsid w:val="001E6597"/>
    <w:rsid w:val="001E66A1"/>
    <w:rsid w:val="001E6C4D"/>
    <w:rsid w:val="001F031C"/>
    <w:rsid w:val="001F0B20"/>
    <w:rsid w:val="001F4649"/>
    <w:rsid w:val="001F46A6"/>
    <w:rsid w:val="001F5D9F"/>
    <w:rsid w:val="00200A62"/>
    <w:rsid w:val="00203740"/>
    <w:rsid w:val="002056F9"/>
    <w:rsid w:val="00212440"/>
    <w:rsid w:val="002138EA"/>
    <w:rsid w:val="002139EA"/>
    <w:rsid w:val="00213F84"/>
    <w:rsid w:val="00214FBD"/>
    <w:rsid w:val="00221E08"/>
    <w:rsid w:val="00222897"/>
    <w:rsid w:val="00222B0C"/>
    <w:rsid w:val="00226C05"/>
    <w:rsid w:val="00230DFC"/>
    <w:rsid w:val="00230FC3"/>
    <w:rsid w:val="00233DF9"/>
    <w:rsid w:val="00235394"/>
    <w:rsid w:val="00235577"/>
    <w:rsid w:val="00236E45"/>
    <w:rsid w:val="002371B2"/>
    <w:rsid w:val="00242B5D"/>
    <w:rsid w:val="002435CA"/>
    <w:rsid w:val="002435EE"/>
    <w:rsid w:val="0024469F"/>
    <w:rsid w:val="00250B5B"/>
    <w:rsid w:val="00252DB8"/>
    <w:rsid w:val="002537BC"/>
    <w:rsid w:val="00255C58"/>
    <w:rsid w:val="00260EC7"/>
    <w:rsid w:val="00261539"/>
    <w:rsid w:val="0026179F"/>
    <w:rsid w:val="0026486B"/>
    <w:rsid w:val="002666AE"/>
    <w:rsid w:val="00274E1A"/>
    <w:rsid w:val="00274E25"/>
    <w:rsid w:val="002775B1"/>
    <w:rsid w:val="002775B9"/>
    <w:rsid w:val="002811C4"/>
    <w:rsid w:val="00282213"/>
    <w:rsid w:val="00284016"/>
    <w:rsid w:val="0028489E"/>
    <w:rsid w:val="002858BF"/>
    <w:rsid w:val="00286032"/>
    <w:rsid w:val="00291CB8"/>
    <w:rsid w:val="002939AF"/>
    <w:rsid w:val="00294491"/>
    <w:rsid w:val="00294BDE"/>
    <w:rsid w:val="002A0CED"/>
    <w:rsid w:val="002A1C63"/>
    <w:rsid w:val="002A3678"/>
    <w:rsid w:val="002A4CD0"/>
    <w:rsid w:val="002A7DA6"/>
    <w:rsid w:val="002B516C"/>
    <w:rsid w:val="002B5E1D"/>
    <w:rsid w:val="002B60C1"/>
    <w:rsid w:val="002C14B4"/>
    <w:rsid w:val="002C14BC"/>
    <w:rsid w:val="002C1DC6"/>
    <w:rsid w:val="002C4B52"/>
    <w:rsid w:val="002D03E5"/>
    <w:rsid w:val="002D36EB"/>
    <w:rsid w:val="002D4E8E"/>
    <w:rsid w:val="002D6BDF"/>
    <w:rsid w:val="002D7B93"/>
    <w:rsid w:val="002E0C80"/>
    <w:rsid w:val="002E2184"/>
    <w:rsid w:val="002E2CE9"/>
    <w:rsid w:val="002E3BF7"/>
    <w:rsid w:val="002E403E"/>
    <w:rsid w:val="002E4C74"/>
    <w:rsid w:val="002E723D"/>
    <w:rsid w:val="002F158C"/>
    <w:rsid w:val="002F4093"/>
    <w:rsid w:val="002F4EE4"/>
    <w:rsid w:val="002F5636"/>
    <w:rsid w:val="002F6302"/>
    <w:rsid w:val="003022A5"/>
    <w:rsid w:val="00307E51"/>
    <w:rsid w:val="00311363"/>
    <w:rsid w:val="0031436F"/>
    <w:rsid w:val="00315867"/>
    <w:rsid w:val="00316C32"/>
    <w:rsid w:val="00321150"/>
    <w:rsid w:val="003260D7"/>
    <w:rsid w:val="0033052D"/>
    <w:rsid w:val="003314F9"/>
    <w:rsid w:val="00336697"/>
    <w:rsid w:val="003418CB"/>
    <w:rsid w:val="003523A5"/>
    <w:rsid w:val="00354937"/>
    <w:rsid w:val="00355873"/>
    <w:rsid w:val="0035660F"/>
    <w:rsid w:val="003566E7"/>
    <w:rsid w:val="003628B9"/>
    <w:rsid w:val="00362D8F"/>
    <w:rsid w:val="00363FA0"/>
    <w:rsid w:val="0036453A"/>
    <w:rsid w:val="00367724"/>
    <w:rsid w:val="003710BA"/>
    <w:rsid w:val="0037143B"/>
    <w:rsid w:val="00374765"/>
    <w:rsid w:val="003770F6"/>
    <w:rsid w:val="00383E37"/>
    <w:rsid w:val="00392534"/>
    <w:rsid w:val="00393042"/>
    <w:rsid w:val="00394AD5"/>
    <w:rsid w:val="00395BCB"/>
    <w:rsid w:val="0039642D"/>
    <w:rsid w:val="003A0C72"/>
    <w:rsid w:val="003A231A"/>
    <w:rsid w:val="003A2AD8"/>
    <w:rsid w:val="003A2B9E"/>
    <w:rsid w:val="003A2E40"/>
    <w:rsid w:val="003A5B5F"/>
    <w:rsid w:val="003B0158"/>
    <w:rsid w:val="003B40B6"/>
    <w:rsid w:val="003B56DB"/>
    <w:rsid w:val="003B755E"/>
    <w:rsid w:val="003C0887"/>
    <w:rsid w:val="003C2011"/>
    <w:rsid w:val="003C228E"/>
    <w:rsid w:val="003C51E7"/>
    <w:rsid w:val="003C6893"/>
    <w:rsid w:val="003C6DE2"/>
    <w:rsid w:val="003D1EFD"/>
    <w:rsid w:val="003D28BF"/>
    <w:rsid w:val="003D4215"/>
    <w:rsid w:val="003D4C47"/>
    <w:rsid w:val="003D5CE6"/>
    <w:rsid w:val="003D7719"/>
    <w:rsid w:val="003E30FD"/>
    <w:rsid w:val="003E40EE"/>
    <w:rsid w:val="003F028D"/>
    <w:rsid w:val="003F1C1B"/>
    <w:rsid w:val="003F3A2F"/>
    <w:rsid w:val="00401144"/>
    <w:rsid w:val="004016C0"/>
    <w:rsid w:val="00404831"/>
    <w:rsid w:val="0040654F"/>
    <w:rsid w:val="00407661"/>
    <w:rsid w:val="00410314"/>
    <w:rsid w:val="0041182E"/>
    <w:rsid w:val="00412063"/>
    <w:rsid w:val="00412EB1"/>
    <w:rsid w:val="00413DDE"/>
    <w:rsid w:val="00414118"/>
    <w:rsid w:val="00416084"/>
    <w:rsid w:val="00416713"/>
    <w:rsid w:val="00424F8C"/>
    <w:rsid w:val="00426275"/>
    <w:rsid w:val="004271BA"/>
    <w:rsid w:val="00430497"/>
    <w:rsid w:val="0043063C"/>
    <w:rsid w:val="00430EA5"/>
    <w:rsid w:val="004334B4"/>
    <w:rsid w:val="00434DC1"/>
    <w:rsid w:val="004350F4"/>
    <w:rsid w:val="004412A0"/>
    <w:rsid w:val="00442337"/>
    <w:rsid w:val="0044265D"/>
    <w:rsid w:val="00446408"/>
    <w:rsid w:val="00450F27"/>
    <w:rsid w:val="00451046"/>
    <w:rsid w:val="004510E5"/>
    <w:rsid w:val="00456A75"/>
    <w:rsid w:val="00461E39"/>
    <w:rsid w:val="00462D3A"/>
    <w:rsid w:val="00463521"/>
    <w:rsid w:val="00471125"/>
    <w:rsid w:val="004725C0"/>
    <w:rsid w:val="00472796"/>
    <w:rsid w:val="0047437A"/>
    <w:rsid w:val="0047616D"/>
    <w:rsid w:val="00477C56"/>
    <w:rsid w:val="00480319"/>
    <w:rsid w:val="00480E42"/>
    <w:rsid w:val="00484201"/>
    <w:rsid w:val="00484C5D"/>
    <w:rsid w:val="0048543E"/>
    <w:rsid w:val="00485FEA"/>
    <w:rsid w:val="004868C1"/>
    <w:rsid w:val="0048750F"/>
    <w:rsid w:val="00487B5C"/>
    <w:rsid w:val="004970EA"/>
    <w:rsid w:val="004A0A3E"/>
    <w:rsid w:val="004A17E9"/>
    <w:rsid w:val="004A495F"/>
    <w:rsid w:val="004A7544"/>
    <w:rsid w:val="004B6B0F"/>
    <w:rsid w:val="004C54E5"/>
    <w:rsid w:val="004C7DC8"/>
    <w:rsid w:val="004D21B0"/>
    <w:rsid w:val="004D737D"/>
    <w:rsid w:val="004E2659"/>
    <w:rsid w:val="004E39EE"/>
    <w:rsid w:val="004E475C"/>
    <w:rsid w:val="004E56E0"/>
    <w:rsid w:val="004E7329"/>
    <w:rsid w:val="004E7612"/>
    <w:rsid w:val="004F135E"/>
    <w:rsid w:val="004F29E8"/>
    <w:rsid w:val="004F2CB0"/>
    <w:rsid w:val="004F429F"/>
    <w:rsid w:val="005017F7"/>
    <w:rsid w:val="00501FA7"/>
    <w:rsid w:val="005034DC"/>
    <w:rsid w:val="00505BFA"/>
    <w:rsid w:val="00505C31"/>
    <w:rsid w:val="005071B4"/>
    <w:rsid w:val="00507687"/>
    <w:rsid w:val="005117A9"/>
    <w:rsid w:val="00511F57"/>
    <w:rsid w:val="00515CBE"/>
    <w:rsid w:val="00515E2B"/>
    <w:rsid w:val="00522A7E"/>
    <w:rsid w:val="00522F20"/>
    <w:rsid w:val="00525B00"/>
    <w:rsid w:val="005308DB"/>
    <w:rsid w:val="00530A2E"/>
    <w:rsid w:val="00530FBE"/>
    <w:rsid w:val="00533159"/>
    <w:rsid w:val="005339DB"/>
    <w:rsid w:val="00534C89"/>
    <w:rsid w:val="00535B27"/>
    <w:rsid w:val="0054087B"/>
    <w:rsid w:val="00541573"/>
    <w:rsid w:val="0054348A"/>
    <w:rsid w:val="005461D0"/>
    <w:rsid w:val="00552519"/>
    <w:rsid w:val="00554B5F"/>
    <w:rsid w:val="00554E62"/>
    <w:rsid w:val="00560D3B"/>
    <w:rsid w:val="00560D8C"/>
    <w:rsid w:val="00562D0C"/>
    <w:rsid w:val="00565095"/>
    <w:rsid w:val="00567936"/>
    <w:rsid w:val="00571777"/>
    <w:rsid w:val="00572311"/>
    <w:rsid w:val="005770EC"/>
    <w:rsid w:val="00580FF5"/>
    <w:rsid w:val="0058519C"/>
    <w:rsid w:val="00585F24"/>
    <w:rsid w:val="0059149A"/>
    <w:rsid w:val="00592523"/>
    <w:rsid w:val="005956EE"/>
    <w:rsid w:val="005A083E"/>
    <w:rsid w:val="005A14F5"/>
    <w:rsid w:val="005A1ACD"/>
    <w:rsid w:val="005B4802"/>
    <w:rsid w:val="005C1EA6"/>
    <w:rsid w:val="005C24CA"/>
    <w:rsid w:val="005D0B99"/>
    <w:rsid w:val="005D308E"/>
    <w:rsid w:val="005D3A48"/>
    <w:rsid w:val="005D7789"/>
    <w:rsid w:val="005D7AF8"/>
    <w:rsid w:val="005E17BF"/>
    <w:rsid w:val="005E366A"/>
    <w:rsid w:val="005E45F1"/>
    <w:rsid w:val="005F1CF6"/>
    <w:rsid w:val="005F2145"/>
    <w:rsid w:val="005F3E96"/>
    <w:rsid w:val="005F6A7D"/>
    <w:rsid w:val="006016E1"/>
    <w:rsid w:val="00602D27"/>
    <w:rsid w:val="0060622C"/>
    <w:rsid w:val="00606CE7"/>
    <w:rsid w:val="00610727"/>
    <w:rsid w:val="00612213"/>
    <w:rsid w:val="00612A74"/>
    <w:rsid w:val="006144A1"/>
    <w:rsid w:val="00615EBB"/>
    <w:rsid w:val="00616096"/>
    <w:rsid w:val="006160A2"/>
    <w:rsid w:val="00625464"/>
    <w:rsid w:val="00627677"/>
    <w:rsid w:val="006302AA"/>
    <w:rsid w:val="00631439"/>
    <w:rsid w:val="006330BD"/>
    <w:rsid w:val="006363BD"/>
    <w:rsid w:val="0063655F"/>
    <w:rsid w:val="006412DC"/>
    <w:rsid w:val="006418C7"/>
    <w:rsid w:val="00642BC6"/>
    <w:rsid w:val="006433A7"/>
    <w:rsid w:val="00644790"/>
    <w:rsid w:val="006501AF"/>
    <w:rsid w:val="00650DDE"/>
    <w:rsid w:val="00653BCF"/>
    <w:rsid w:val="0065505B"/>
    <w:rsid w:val="0065549E"/>
    <w:rsid w:val="006561E7"/>
    <w:rsid w:val="006670AC"/>
    <w:rsid w:val="00667B4A"/>
    <w:rsid w:val="00672307"/>
    <w:rsid w:val="0067501E"/>
    <w:rsid w:val="006808C6"/>
    <w:rsid w:val="00680C74"/>
    <w:rsid w:val="00682668"/>
    <w:rsid w:val="00691624"/>
    <w:rsid w:val="00692A68"/>
    <w:rsid w:val="00695D85"/>
    <w:rsid w:val="006A30A2"/>
    <w:rsid w:val="006A47F3"/>
    <w:rsid w:val="006A6D23"/>
    <w:rsid w:val="006B25DE"/>
    <w:rsid w:val="006B5A7F"/>
    <w:rsid w:val="006C0FFC"/>
    <w:rsid w:val="006C1C3B"/>
    <w:rsid w:val="006C4B57"/>
    <w:rsid w:val="006C4E43"/>
    <w:rsid w:val="006C643E"/>
    <w:rsid w:val="006D0C24"/>
    <w:rsid w:val="006D2932"/>
    <w:rsid w:val="006D3671"/>
    <w:rsid w:val="006D367E"/>
    <w:rsid w:val="006D4176"/>
    <w:rsid w:val="006D7854"/>
    <w:rsid w:val="006D7B42"/>
    <w:rsid w:val="006E0A73"/>
    <w:rsid w:val="006E0FEE"/>
    <w:rsid w:val="006E31D6"/>
    <w:rsid w:val="006E6C11"/>
    <w:rsid w:val="006F7C0C"/>
    <w:rsid w:val="00700755"/>
    <w:rsid w:val="007024D5"/>
    <w:rsid w:val="0070355E"/>
    <w:rsid w:val="007059A7"/>
    <w:rsid w:val="0070646B"/>
    <w:rsid w:val="00706BB6"/>
    <w:rsid w:val="00712642"/>
    <w:rsid w:val="007130A2"/>
    <w:rsid w:val="00715463"/>
    <w:rsid w:val="00730655"/>
    <w:rsid w:val="00731D77"/>
    <w:rsid w:val="00732360"/>
    <w:rsid w:val="0073390A"/>
    <w:rsid w:val="00734E64"/>
    <w:rsid w:val="00735B86"/>
    <w:rsid w:val="00736B37"/>
    <w:rsid w:val="00736F48"/>
    <w:rsid w:val="00737952"/>
    <w:rsid w:val="007407D0"/>
    <w:rsid w:val="00740A35"/>
    <w:rsid w:val="0074174B"/>
    <w:rsid w:val="0074364F"/>
    <w:rsid w:val="007520B4"/>
    <w:rsid w:val="007655D5"/>
    <w:rsid w:val="00770A14"/>
    <w:rsid w:val="00771033"/>
    <w:rsid w:val="007763C1"/>
    <w:rsid w:val="00777B98"/>
    <w:rsid w:val="00777E82"/>
    <w:rsid w:val="00781359"/>
    <w:rsid w:val="00786921"/>
    <w:rsid w:val="00790B61"/>
    <w:rsid w:val="00791F2C"/>
    <w:rsid w:val="00791FD9"/>
    <w:rsid w:val="007A0293"/>
    <w:rsid w:val="007A1EAA"/>
    <w:rsid w:val="007A79FD"/>
    <w:rsid w:val="007B0B9D"/>
    <w:rsid w:val="007B1FC2"/>
    <w:rsid w:val="007B26E3"/>
    <w:rsid w:val="007B5A43"/>
    <w:rsid w:val="007B709B"/>
    <w:rsid w:val="007C1343"/>
    <w:rsid w:val="007C5EF1"/>
    <w:rsid w:val="007C7BF5"/>
    <w:rsid w:val="007D19B7"/>
    <w:rsid w:val="007D4CC7"/>
    <w:rsid w:val="007D64B4"/>
    <w:rsid w:val="007D75E5"/>
    <w:rsid w:val="007D773E"/>
    <w:rsid w:val="007E066E"/>
    <w:rsid w:val="007E1356"/>
    <w:rsid w:val="007E20FC"/>
    <w:rsid w:val="007E21B7"/>
    <w:rsid w:val="007E4645"/>
    <w:rsid w:val="007E7062"/>
    <w:rsid w:val="007F0E1E"/>
    <w:rsid w:val="007F1C26"/>
    <w:rsid w:val="007F29A7"/>
    <w:rsid w:val="007F4274"/>
    <w:rsid w:val="007F5CAE"/>
    <w:rsid w:val="007F5F17"/>
    <w:rsid w:val="008000B7"/>
    <w:rsid w:val="008004B4"/>
    <w:rsid w:val="008058C8"/>
    <w:rsid w:val="00805BE8"/>
    <w:rsid w:val="008127A5"/>
    <w:rsid w:val="00814CD8"/>
    <w:rsid w:val="00816078"/>
    <w:rsid w:val="008177E3"/>
    <w:rsid w:val="00823AA9"/>
    <w:rsid w:val="008255B9"/>
    <w:rsid w:val="00825CD8"/>
    <w:rsid w:val="00827324"/>
    <w:rsid w:val="00834409"/>
    <w:rsid w:val="008355EA"/>
    <w:rsid w:val="00835717"/>
    <w:rsid w:val="00836A86"/>
    <w:rsid w:val="00837458"/>
    <w:rsid w:val="00837AAE"/>
    <w:rsid w:val="008429AD"/>
    <w:rsid w:val="008429DB"/>
    <w:rsid w:val="00850A56"/>
    <w:rsid w:val="00850C75"/>
    <w:rsid w:val="00850E39"/>
    <w:rsid w:val="0085477A"/>
    <w:rsid w:val="00854E60"/>
    <w:rsid w:val="00855107"/>
    <w:rsid w:val="00855173"/>
    <w:rsid w:val="008557D9"/>
    <w:rsid w:val="00855BF7"/>
    <w:rsid w:val="00856214"/>
    <w:rsid w:val="00861E3A"/>
    <w:rsid w:val="00862089"/>
    <w:rsid w:val="00866D5B"/>
    <w:rsid w:val="00866FF5"/>
    <w:rsid w:val="00867734"/>
    <w:rsid w:val="0087332D"/>
    <w:rsid w:val="00873E1F"/>
    <w:rsid w:val="00874C16"/>
    <w:rsid w:val="00882EBA"/>
    <w:rsid w:val="00883B33"/>
    <w:rsid w:val="00886D1F"/>
    <w:rsid w:val="00891EE1"/>
    <w:rsid w:val="00893674"/>
    <w:rsid w:val="00893987"/>
    <w:rsid w:val="008963EF"/>
    <w:rsid w:val="0089688E"/>
    <w:rsid w:val="00897038"/>
    <w:rsid w:val="008A0C31"/>
    <w:rsid w:val="008A1FBE"/>
    <w:rsid w:val="008A2B56"/>
    <w:rsid w:val="008A5210"/>
    <w:rsid w:val="008A57EA"/>
    <w:rsid w:val="008B14A1"/>
    <w:rsid w:val="008B3194"/>
    <w:rsid w:val="008B5AE7"/>
    <w:rsid w:val="008B691A"/>
    <w:rsid w:val="008C49E4"/>
    <w:rsid w:val="008C60E9"/>
    <w:rsid w:val="008D1B7C"/>
    <w:rsid w:val="008D6657"/>
    <w:rsid w:val="008E1F60"/>
    <w:rsid w:val="008E21DB"/>
    <w:rsid w:val="008E307E"/>
    <w:rsid w:val="008F4DD1"/>
    <w:rsid w:val="008F6056"/>
    <w:rsid w:val="00902C07"/>
    <w:rsid w:val="00905804"/>
    <w:rsid w:val="009101E2"/>
    <w:rsid w:val="00915D73"/>
    <w:rsid w:val="00916077"/>
    <w:rsid w:val="00916BE0"/>
    <w:rsid w:val="009170A2"/>
    <w:rsid w:val="009208A6"/>
    <w:rsid w:val="009223FD"/>
    <w:rsid w:val="00924514"/>
    <w:rsid w:val="00927316"/>
    <w:rsid w:val="00927A59"/>
    <w:rsid w:val="00927E1E"/>
    <w:rsid w:val="0093133D"/>
    <w:rsid w:val="0093276D"/>
    <w:rsid w:val="00933D12"/>
    <w:rsid w:val="0093571A"/>
    <w:rsid w:val="00937065"/>
    <w:rsid w:val="00937EF4"/>
    <w:rsid w:val="00940285"/>
    <w:rsid w:val="009415B0"/>
    <w:rsid w:val="00941AFF"/>
    <w:rsid w:val="009438FD"/>
    <w:rsid w:val="00947E7E"/>
    <w:rsid w:val="0095139A"/>
    <w:rsid w:val="00953E16"/>
    <w:rsid w:val="009542AC"/>
    <w:rsid w:val="00961BB2"/>
    <w:rsid w:val="00962108"/>
    <w:rsid w:val="009638D6"/>
    <w:rsid w:val="0097408E"/>
    <w:rsid w:val="00974BB2"/>
    <w:rsid w:val="00974FA7"/>
    <w:rsid w:val="009756E5"/>
    <w:rsid w:val="009774E4"/>
    <w:rsid w:val="00977A8C"/>
    <w:rsid w:val="00983910"/>
    <w:rsid w:val="009932AC"/>
    <w:rsid w:val="00994351"/>
    <w:rsid w:val="00996A8F"/>
    <w:rsid w:val="009A1DBF"/>
    <w:rsid w:val="009A68E6"/>
    <w:rsid w:val="009A7598"/>
    <w:rsid w:val="009B1DF8"/>
    <w:rsid w:val="009B29D2"/>
    <w:rsid w:val="009B3D20"/>
    <w:rsid w:val="009B5418"/>
    <w:rsid w:val="009B61B4"/>
    <w:rsid w:val="009C0727"/>
    <w:rsid w:val="009C2C31"/>
    <w:rsid w:val="009C3C80"/>
    <w:rsid w:val="009C492F"/>
    <w:rsid w:val="009D2277"/>
    <w:rsid w:val="009D290D"/>
    <w:rsid w:val="009D2FF2"/>
    <w:rsid w:val="009D3226"/>
    <w:rsid w:val="009D3385"/>
    <w:rsid w:val="009D43DD"/>
    <w:rsid w:val="009D793C"/>
    <w:rsid w:val="009E16A9"/>
    <w:rsid w:val="009E375F"/>
    <w:rsid w:val="009E39D4"/>
    <w:rsid w:val="009E433B"/>
    <w:rsid w:val="009E5401"/>
    <w:rsid w:val="009F0004"/>
    <w:rsid w:val="009F72B7"/>
    <w:rsid w:val="00A0758F"/>
    <w:rsid w:val="00A11BD3"/>
    <w:rsid w:val="00A11FE9"/>
    <w:rsid w:val="00A1570A"/>
    <w:rsid w:val="00A16251"/>
    <w:rsid w:val="00A16493"/>
    <w:rsid w:val="00A17866"/>
    <w:rsid w:val="00A211B4"/>
    <w:rsid w:val="00A223CF"/>
    <w:rsid w:val="00A22405"/>
    <w:rsid w:val="00A24ECE"/>
    <w:rsid w:val="00A33DDF"/>
    <w:rsid w:val="00A34547"/>
    <w:rsid w:val="00A360D0"/>
    <w:rsid w:val="00A376B7"/>
    <w:rsid w:val="00A40611"/>
    <w:rsid w:val="00A41BF5"/>
    <w:rsid w:val="00A44778"/>
    <w:rsid w:val="00A469E7"/>
    <w:rsid w:val="00A50665"/>
    <w:rsid w:val="00A604A4"/>
    <w:rsid w:val="00A610F9"/>
    <w:rsid w:val="00A61B7D"/>
    <w:rsid w:val="00A6605B"/>
    <w:rsid w:val="00A66ADC"/>
    <w:rsid w:val="00A7147D"/>
    <w:rsid w:val="00A738CB"/>
    <w:rsid w:val="00A81B15"/>
    <w:rsid w:val="00A8337D"/>
    <w:rsid w:val="00A837FF"/>
    <w:rsid w:val="00A84052"/>
    <w:rsid w:val="00A84722"/>
    <w:rsid w:val="00A84DC8"/>
    <w:rsid w:val="00A85DBC"/>
    <w:rsid w:val="00A87FEB"/>
    <w:rsid w:val="00A91416"/>
    <w:rsid w:val="00A93DB5"/>
    <w:rsid w:val="00A93F9F"/>
    <w:rsid w:val="00A9420E"/>
    <w:rsid w:val="00A97648"/>
    <w:rsid w:val="00AA1415"/>
    <w:rsid w:val="00AA1497"/>
    <w:rsid w:val="00AA1CFD"/>
    <w:rsid w:val="00AA2239"/>
    <w:rsid w:val="00AA33D2"/>
    <w:rsid w:val="00AA6CC2"/>
    <w:rsid w:val="00AB0C57"/>
    <w:rsid w:val="00AB1195"/>
    <w:rsid w:val="00AB37D1"/>
    <w:rsid w:val="00AB4182"/>
    <w:rsid w:val="00AB5CA0"/>
    <w:rsid w:val="00AC12E0"/>
    <w:rsid w:val="00AC27DB"/>
    <w:rsid w:val="00AC6D6B"/>
    <w:rsid w:val="00AD2D07"/>
    <w:rsid w:val="00AD7736"/>
    <w:rsid w:val="00AE10CE"/>
    <w:rsid w:val="00AE70D4"/>
    <w:rsid w:val="00AE7868"/>
    <w:rsid w:val="00AF0407"/>
    <w:rsid w:val="00AF049B"/>
    <w:rsid w:val="00AF4D8B"/>
    <w:rsid w:val="00B067CA"/>
    <w:rsid w:val="00B06A05"/>
    <w:rsid w:val="00B12B26"/>
    <w:rsid w:val="00B163F8"/>
    <w:rsid w:val="00B17AF1"/>
    <w:rsid w:val="00B17F74"/>
    <w:rsid w:val="00B21829"/>
    <w:rsid w:val="00B2472D"/>
    <w:rsid w:val="00B24CA0"/>
    <w:rsid w:val="00B2549F"/>
    <w:rsid w:val="00B26175"/>
    <w:rsid w:val="00B26F5C"/>
    <w:rsid w:val="00B4108D"/>
    <w:rsid w:val="00B42266"/>
    <w:rsid w:val="00B42E28"/>
    <w:rsid w:val="00B57265"/>
    <w:rsid w:val="00B574BC"/>
    <w:rsid w:val="00B62800"/>
    <w:rsid w:val="00B633AE"/>
    <w:rsid w:val="00B665D2"/>
    <w:rsid w:val="00B6737C"/>
    <w:rsid w:val="00B7214D"/>
    <w:rsid w:val="00B74372"/>
    <w:rsid w:val="00B75525"/>
    <w:rsid w:val="00B778E0"/>
    <w:rsid w:val="00B80283"/>
    <w:rsid w:val="00B8095F"/>
    <w:rsid w:val="00B80B0C"/>
    <w:rsid w:val="00B80B11"/>
    <w:rsid w:val="00B831AE"/>
    <w:rsid w:val="00B8446C"/>
    <w:rsid w:val="00B86F1B"/>
    <w:rsid w:val="00B87725"/>
    <w:rsid w:val="00B95730"/>
    <w:rsid w:val="00BA259A"/>
    <w:rsid w:val="00BA259C"/>
    <w:rsid w:val="00BA29D3"/>
    <w:rsid w:val="00BA307F"/>
    <w:rsid w:val="00BA3503"/>
    <w:rsid w:val="00BA3ADC"/>
    <w:rsid w:val="00BA5280"/>
    <w:rsid w:val="00BB14F1"/>
    <w:rsid w:val="00BB3E9A"/>
    <w:rsid w:val="00BB572E"/>
    <w:rsid w:val="00BB5E7A"/>
    <w:rsid w:val="00BB74FD"/>
    <w:rsid w:val="00BC41C7"/>
    <w:rsid w:val="00BC5982"/>
    <w:rsid w:val="00BC5D18"/>
    <w:rsid w:val="00BC60BF"/>
    <w:rsid w:val="00BC75D4"/>
    <w:rsid w:val="00BD28BF"/>
    <w:rsid w:val="00BD2D12"/>
    <w:rsid w:val="00BD4234"/>
    <w:rsid w:val="00BD5182"/>
    <w:rsid w:val="00BD5385"/>
    <w:rsid w:val="00BD6404"/>
    <w:rsid w:val="00BE1FAA"/>
    <w:rsid w:val="00BE33AE"/>
    <w:rsid w:val="00BE53C2"/>
    <w:rsid w:val="00BF046F"/>
    <w:rsid w:val="00C01D50"/>
    <w:rsid w:val="00C04FA0"/>
    <w:rsid w:val="00C056DC"/>
    <w:rsid w:val="00C11E97"/>
    <w:rsid w:val="00C1329B"/>
    <w:rsid w:val="00C1572F"/>
    <w:rsid w:val="00C15AE4"/>
    <w:rsid w:val="00C22140"/>
    <w:rsid w:val="00C24C05"/>
    <w:rsid w:val="00C24D2F"/>
    <w:rsid w:val="00C26222"/>
    <w:rsid w:val="00C31283"/>
    <w:rsid w:val="00C31B38"/>
    <w:rsid w:val="00C33C48"/>
    <w:rsid w:val="00C340E5"/>
    <w:rsid w:val="00C35AA7"/>
    <w:rsid w:val="00C36E0C"/>
    <w:rsid w:val="00C404C3"/>
    <w:rsid w:val="00C43BA1"/>
    <w:rsid w:val="00C43DAB"/>
    <w:rsid w:val="00C47F08"/>
    <w:rsid w:val="00C514A6"/>
    <w:rsid w:val="00C5739F"/>
    <w:rsid w:val="00C57CF0"/>
    <w:rsid w:val="00C60585"/>
    <w:rsid w:val="00C63557"/>
    <w:rsid w:val="00C649BD"/>
    <w:rsid w:val="00C64FB7"/>
    <w:rsid w:val="00C653A1"/>
    <w:rsid w:val="00C65891"/>
    <w:rsid w:val="00C66AC9"/>
    <w:rsid w:val="00C66C9B"/>
    <w:rsid w:val="00C724D3"/>
    <w:rsid w:val="00C72951"/>
    <w:rsid w:val="00C72B95"/>
    <w:rsid w:val="00C77DD9"/>
    <w:rsid w:val="00C824C3"/>
    <w:rsid w:val="00C83BE6"/>
    <w:rsid w:val="00C83E54"/>
    <w:rsid w:val="00C84125"/>
    <w:rsid w:val="00C85354"/>
    <w:rsid w:val="00C86ABA"/>
    <w:rsid w:val="00C905F7"/>
    <w:rsid w:val="00C943F3"/>
    <w:rsid w:val="00CA08C6"/>
    <w:rsid w:val="00CA0A77"/>
    <w:rsid w:val="00CA2729"/>
    <w:rsid w:val="00CA3057"/>
    <w:rsid w:val="00CA45F8"/>
    <w:rsid w:val="00CB0305"/>
    <w:rsid w:val="00CB1F9F"/>
    <w:rsid w:val="00CB33C7"/>
    <w:rsid w:val="00CB6DA7"/>
    <w:rsid w:val="00CB7E4C"/>
    <w:rsid w:val="00CC0D10"/>
    <w:rsid w:val="00CC25B4"/>
    <w:rsid w:val="00CC4CF8"/>
    <w:rsid w:val="00CC54AE"/>
    <w:rsid w:val="00CC5F88"/>
    <w:rsid w:val="00CC69C8"/>
    <w:rsid w:val="00CC77A2"/>
    <w:rsid w:val="00CD1160"/>
    <w:rsid w:val="00CD307E"/>
    <w:rsid w:val="00CD629F"/>
    <w:rsid w:val="00CD6A1B"/>
    <w:rsid w:val="00CE0A7F"/>
    <w:rsid w:val="00CE1575"/>
    <w:rsid w:val="00CE1718"/>
    <w:rsid w:val="00CE1D07"/>
    <w:rsid w:val="00CE471A"/>
    <w:rsid w:val="00CE5808"/>
    <w:rsid w:val="00CF01F7"/>
    <w:rsid w:val="00CF4156"/>
    <w:rsid w:val="00D0036C"/>
    <w:rsid w:val="00D03405"/>
    <w:rsid w:val="00D03D00"/>
    <w:rsid w:val="00D05C30"/>
    <w:rsid w:val="00D05F77"/>
    <w:rsid w:val="00D10052"/>
    <w:rsid w:val="00D11359"/>
    <w:rsid w:val="00D17EE7"/>
    <w:rsid w:val="00D231F1"/>
    <w:rsid w:val="00D27A60"/>
    <w:rsid w:val="00D30139"/>
    <w:rsid w:val="00D3188C"/>
    <w:rsid w:val="00D32570"/>
    <w:rsid w:val="00D3458B"/>
    <w:rsid w:val="00D35F9B"/>
    <w:rsid w:val="00D36B69"/>
    <w:rsid w:val="00D408DD"/>
    <w:rsid w:val="00D45D72"/>
    <w:rsid w:val="00D520E4"/>
    <w:rsid w:val="00D53A38"/>
    <w:rsid w:val="00D56297"/>
    <w:rsid w:val="00D5736B"/>
    <w:rsid w:val="00D575DD"/>
    <w:rsid w:val="00D5798F"/>
    <w:rsid w:val="00D57DFA"/>
    <w:rsid w:val="00D6102C"/>
    <w:rsid w:val="00D61F01"/>
    <w:rsid w:val="00D67FCF"/>
    <w:rsid w:val="00D709CE"/>
    <w:rsid w:val="00D70E7B"/>
    <w:rsid w:val="00D71F73"/>
    <w:rsid w:val="00D723E3"/>
    <w:rsid w:val="00D80786"/>
    <w:rsid w:val="00D81CAB"/>
    <w:rsid w:val="00D82AEC"/>
    <w:rsid w:val="00D8576F"/>
    <w:rsid w:val="00D8677F"/>
    <w:rsid w:val="00D86C50"/>
    <w:rsid w:val="00D97F0C"/>
    <w:rsid w:val="00DA3A86"/>
    <w:rsid w:val="00DA471B"/>
    <w:rsid w:val="00DA505B"/>
    <w:rsid w:val="00DB219F"/>
    <w:rsid w:val="00DB5FA1"/>
    <w:rsid w:val="00DB683B"/>
    <w:rsid w:val="00DC2500"/>
    <w:rsid w:val="00DC4F72"/>
    <w:rsid w:val="00DC77DC"/>
    <w:rsid w:val="00DD0453"/>
    <w:rsid w:val="00DD0C2C"/>
    <w:rsid w:val="00DD19DE"/>
    <w:rsid w:val="00DD28BC"/>
    <w:rsid w:val="00DE05BB"/>
    <w:rsid w:val="00DE31F0"/>
    <w:rsid w:val="00DE3D1C"/>
    <w:rsid w:val="00DE5E36"/>
    <w:rsid w:val="00DF4915"/>
    <w:rsid w:val="00E01338"/>
    <w:rsid w:val="00E01C41"/>
    <w:rsid w:val="00E0227D"/>
    <w:rsid w:val="00E04B84"/>
    <w:rsid w:val="00E06466"/>
    <w:rsid w:val="00E06835"/>
    <w:rsid w:val="00E06FDA"/>
    <w:rsid w:val="00E140FA"/>
    <w:rsid w:val="00E151DF"/>
    <w:rsid w:val="00E160A5"/>
    <w:rsid w:val="00E1713D"/>
    <w:rsid w:val="00E20866"/>
    <w:rsid w:val="00E20A43"/>
    <w:rsid w:val="00E23898"/>
    <w:rsid w:val="00E247EA"/>
    <w:rsid w:val="00E319F1"/>
    <w:rsid w:val="00E31E5C"/>
    <w:rsid w:val="00E33CD2"/>
    <w:rsid w:val="00E40E90"/>
    <w:rsid w:val="00E45C7E"/>
    <w:rsid w:val="00E46A42"/>
    <w:rsid w:val="00E531EB"/>
    <w:rsid w:val="00E54874"/>
    <w:rsid w:val="00E54B6F"/>
    <w:rsid w:val="00E55ACA"/>
    <w:rsid w:val="00E57B74"/>
    <w:rsid w:val="00E6445F"/>
    <w:rsid w:val="00E65BC6"/>
    <w:rsid w:val="00E661FF"/>
    <w:rsid w:val="00E726EB"/>
    <w:rsid w:val="00E72CF1"/>
    <w:rsid w:val="00E80B52"/>
    <w:rsid w:val="00E82188"/>
    <w:rsid w:val="00E824C3"/>
    <w:rsid w:val="00E840B3"/>
    <w:rsid w:val="00E84D10"/>
    <w:rsid w:val="00E85EED"/>
    <w:rsid w:val="00E8629F"/>
    <w:rsid w:val="00E91008"/>
    <w:rsid w:val="00E9374E"/>
    <w:rsid w:val="00E94F54"/>
    <w:rsid w:val="00E97AD5"/>
    <w:rsid w:val="00EA0EA6"/>
    <w:rsid w:val="00EA1111"/>
    <w:rsid w:val="00EA2E77"/>
    <w:rsid w:val="00EA2F0B"/>
    <w:rsid w:val="00EA3B4F"/>
    <w:rsid w:val="00EA3C24"/>
    <w:rsid w:val="00EA73DF"/>
    <w:rsid w:val="00EA7919"/>
    <w:rsid w:val="00EB4ED2"/>
    <w:rsid w:val="00EB61AE"/>
    <w:rsid w:val="00EB6BA6"/>
    <w:rsid w:val="00EB7820"/>
    <w:rsid w:val="00EC322D"/>
    <w:rsid w:val="00ED01B3"/>
    <w:rsid w:val="00ED0709"/>
    <w:rsid w:val="00ED1D05"/>
    <w:rsid w:val="00ED383A"/>
    <w:rsid w:val="00ED6D2F"/>
    <w:rsid w:val="00EE1080"/>
    <w:rsid w:val="00EE16C2"/>
    <w:rsid w:val="00EF1EC5"/>
    <w:rsid w:val="00EF2039"/>
    <w:rsid w:val="00EF3C63"/>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CA0"/>
    <w:rsid w:val="00F40D71"/>
    <w:rsid w:val="00F4136D"/>
    <w:rsid w:val="00F4212E"/>
    <w:rsid w:val="00F42C20"/>
    <w:rsid w:val="00F43E34"/>
    <w:rsid w:val="00F45A31"/>
    <w:rsid w:val="00F52948"/>
    <w:rsid w:val="00F53053"/>
    <w:rsid w:val="00F53FE2"/>
    <w:rsid w:val="00F575FF"/>
    <w:rsid w:val="00F618EF"/>
    <w:rsid w:val="00F62465"/>
    <w:rsid w:val="00F65582"/>
    <w:rsid w:val="00F66E75"/>
    <w:rsid w:val="00F67BC7"/>
    <w:rsid w:val="00F77EB0"/>
    <w:rsid w:val="00F87CDD"/>
    <w:rsid w:val="00F9188B"/>
    <w:rsid w:val="00F933F0"/>
    <w:rsid w:val="00F937A3"/>
    <w:rsid w:val="00F94715"/>
    <w:rsid w:val="00F96A3D"/>
    <w:rsid w:val="00FA4718"/>
    <w:rsid w:val="00FA5848"/>
    <w:rsid w:val="00FA6899"/>
    <w:rsid w:val="00FA7F3D"/>
    <w:rsid w:val="00FB021E"/>
    <w:rsid w:val="00FB38D8"/>
    <w:rsid w:val="00FB654B"/>
    <w:rsid w:val="00FC051F"/>
    <w:rsid w:val="00FC06FF"/>
    <w:rsid w:val="00FC2340"/>
    <w:rsid w:val="00FC45F4"/>
    <w:rsid w:val="00FC69B4"/>
    <w:rsid w:val="00FD048F"/>
    <w:rsid w:val="00FD0694"/>
    <w:rsid w:val="00FD25BE"/>
    <w:rsid w:val="00FD2E70"/>
    <w:rsid w:val="00FD629F"/>
    <w:rsid w:val="00FD7AA7"/>
    <w:rsid w:val="00FF1FCB"/>
    <w:rsid w:val="00FF528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captions,C"/>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qFormat/>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Bullet list,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12">
    <w:name w:val="正文1"/>
    <w:rsid w:val="00A93DB5"/>
    <w:pPr>
      <w:jc w:val="both"/>
    </w:pPr>
    <w:rPr>
      <w:kern w:val="2"/>
      <w:sz w:val="21"/>
      <w:szCs w:val="21"/>
      <w:lang w:val="en-US" w:eastAsia="zh-CN"/>
    </w:rPr>
  </w:style>
  <w:style w:type="paragraph" w:customStyle="1" w:styleId="normalpuce">
    <w:name w:val="normal puce"/>
    <w:basedOn w:val="a"/>
    <w:uiPriority w:val="99"/>
    <w:qFormat/>
    <w:rsid w:val="00C36E0C"/>
    <w:pPr>
      <w:widowControl w:val="0"/>
      <w:tabs>
        <w:tab w:val="num" w:pos="360"/>
      </w:tabs>
      <w:spacing w:before="60" w:after="60"/>
      <w:ind w:left="360" w:hanging="360"/>
      <w:jc w:val="both"/>
    </w:pPr>
    <w:rPr>
      <w:rFonts w:eastAsia="MS Mincho"/>
    </w:rPr>
  </w:style>
  <w:style w:type="character" w:customStyle="1" w:styleId="apple-converted-space">
    <w:name w:val="apple-converted-space"/>
    <w:qFormat/>
    <w:rsid w:val="00D5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366440">
      <w:bodyDiv w:val="1"/>
      <w:marLeft w:val="0"/>
      <w:marRight w:val="0"/>
      <w:marTop w:val="0"/>
      <w:marBottom w:val="0"/>
      <w:divBdr>
        <w:top w:val="none" w:sz="0" w:space="0" w:color="auto"/>
        <w:left w:val="none" w:sz="0" w:space="0" w:color="auto"/>
        <w:bottom w:val="none" w:sz="0" w:space="0" w:color="auto"/>
        <w:right w:val="none" w:sz="0" w:space="0" w:color="auto"/>
      </w:divBdr>
    </w:div>
    <w:div w:id="5335283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61980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7467753">
      <w:bodyDiv w:val="1"/>
      <w:marLeft w:val="0"/>
      <w:marRight w:val="0"/>
      <w:marTop w:val="0"/>
      <w:marBottom w:val="0"/>
      <w:divBdr>
        <w:top w:val="none" w:sz="0" w:space="0" w:color="auto"/>
        <w:left w:val="none" w:sz="0" w:space="0" w:color="auto"/>
        <w:bottom w:val="none" w:sz="0" w:space="0" w:color="auto"/>
        <w:right w:val="none" w:sz="0" w:space="0" w:color="auto"/>
      </w:divBdr>
      <w:divsChild>
        <w:div w:id="546918333">
          <w:marLeft w:val="1411"/>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7810277">
      <w:bodyDiv w:val="1"/>
      <w:marLeft w:val="0"/>
      <w:marRight w:val="0"/>
      <w:marTop w:val="0"/>
      <w:marBottom w:val="0"/>
      <w:divBdr>
        <w:top w:val="none" w:sz="0" w:space="0" w:color="auto"/>
        <w:left w:val="none" w:sz="0" w:space="0" w:color="auto"/>
        <w:bottom w:val="none" w:sz="0" w:space="0" w:color="auto"/>
        <w:right w:val="none" w:sz="0" w:space="0" w:color="auto"/>
      </w:divBdr>
    </w:div>
    <w:div w:id="98501532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517758">
      <w:bodyDiv w:val="1"/>
      <w:marLeft w:val="0"/>
      <w:marRight w:val="0"/>
      <w:marTop w:val="0"/>
      <w:marBottom w:val="0"/>
      <w:divBdr>
        <w:top w:val="none" w:sz="0" w:space="0" w:color="auto"/>
        <w:left w:val="none" w:sz="0" w:space="0" w:color="auto"/>
        <w:bottom w:val="none" w:sz="0" w:space="0" w:color="auto"/>
        <w:right w:val="none" w:sz="0" w:space="0" w:color="auto"/>
      </w:divBdr>
    </w:div>
    <w:div w:id="1119714879">
      <w:bodyDiv w:val="1"/>
      <w:marLeft w:val="0"/>
      <w:marRight w:val="0"/>
      <w:marTop w:val="0"/>
      <w:marBottom w:val="0"/>
      <w:divBdr>
        <w:top w:val="none" w:sz="0" w:space="0" w:color="auto"/>
        <w:left w:val="none" w:sz="0" w:space="0" w:color="auto"/>
        <w:bottom w:val="none" w:sz="0" w:space="0" w:color="auto"/>
        <w:right w:val="none" w:sz="0" w:space="0" w:color="auto"/>
      </w:divBdr>
    </w:div>
    <w:div w:id="1159268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166245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594507">
      <w:bodyDiv w:val="1"/>
      <w:marLeft w:val="0"/>
      <w:marRight w:val="0"/>
      <w:marTop w:val="0"/>
      <w:marBottom w:val="0"/>
      <w:divBdr>
        <w:top w:val="none" w:sz="0" w:space="0" w:color="auto"/>
        <w:left w:val="none" w:sz="0" w:space="0" w:color="auto"/>
        <w:bottom w:val="none" w:sz="0" w:space="0" w:color="auto"/>
        <w:right w:val="none" w:sz="0" w:space="0" w:color="auto"/>
      </w:divBdr>
      <w:divsChild>
        <w:div w:id="1894268634">
          <w:marLeft w:val="1411"/>
          <w:marRight w:val="0"/>
          <w:marTop w:val="0"/>
          <w:marBottom w:val="0"/>
          <w:divBdr>
            <w:top w:val="none" w:sz="0" w:space="0" w:color="auto"/>
            <w:left w:val="none" w:sz="0" w:space="0" w:color="auto"/>
            <w:bottom w:val="none" w:sz="0" w:space="0" w:color="auto"/>
            <w:right w:val="none" w:sz="0" w:space="0" w:color="auto"/>
          </w:divBdr>
        </w:div>
      </w:divsChild>
    </w:div>
    <w:div w:id="1655714833">
      <w:bodyDiv w:val="1"/>
      <w:marLeft w:val="0"/>
      <w:marRight w:val="0"/>
      <w:marTop w:val="0"/>
      <w:marBottom w:val="0"/>
      <w:divBdr>
        <w:top w:val="none" w:sz="0" w:space="0" w:color="auto"/>
        <w:left w:val="none" w:sz="0" w:space="0" w:color="auto"/>
        <w:bottom w:val="none" w:sz="0" w:space="0" w:color="auto"/>
        <w:right w:val="none" w:sz="0" w:space="0" w:color="auto"/>
      </w:divBdr>
    </w:div>
    <w:div w:id="16722930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93797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6B0B-18D4-4513-9696-86615A1C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2783</TotalTime>
  <Pages>18</Pages>
  <Words>5502</Words>
  <Characters>31367</Characters>
  <Application>Microsoft Office Word</Application>
  <DocSecurity>0</DocSecurity>
  <Lines>261</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36796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cp:lastModifiedBy>
  <cp:revision>263</cp:revision>
  <cp:lastPrinted>2019-04-25T01:09:00Z</cp:lastPrinted>
  <dcterms:created xsi:type="dcterms:W3CDTF">2023-05-15T07:31:00Z</dcterms:created>
  <dcterms:modified xsi:type="dcterms:W3CDTF">2023-11-08T02:57:00Z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