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R4-2320712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0401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4358C" w:rsidR="00F25D98" w:rsidRDefault="00E64D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Removal of RMR Wide Area BS type 1-C rated output power limits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Union Inter. Chemins de Fer</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NR_RAIL_EU_900MHz, NR_RAIL_EU_1900MHz_TDD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5589" w14:paraId="1256F52C" w14:textId="77777777" w:rsidTr="00547111">
        <w:tc>
          <w:tcPr>
            <w:tcW w:w="2694" w:type="dxa"/>
            <w:gridSpan w:val="2"/>
            <w:tcBorders>
              <w:top w:val="single" w:sz="4" w:space="0" w:color="auto"/>
              <w:left w:val="single" w:sz="4" w:space="0" w:color="auto"/>
            </w:tcBorders>
          </w:tcPr>
          <w:p w14:paraId="52C87DB0" w14:textId="77777777" w:rsidR="00E05589" w:rsidRDefault="00E05589" w:rsidP="00E055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DAFD83" w:rsidR="00E05589" w:rsidRDefault="00FB622B" w:rsidP="005121CD">
            <w:pPr>
              <w:pStyle w:val="CRCoverPage"/>
              <w:spacing w:after="0"/>
              <w:rPr>
                <w:noProof/>
              </w:rPr>
            </w:pPr>
            <w:r>
              <w:rPr>
                <w:noProof/>
              </w:rPr>
              <w:t xml:space="preserve">  </w:t>
            </w:r>
            <w:r w:rsidR="00E05589">
              <w:rPr>
                <w:noProof/>
              </w:rPr>
              <w:t>Correction of deployment aspects in TR 38.852 and TR 38.853</w:t>
            </w:r>
          </w:p>
        </w:tc>
      </w:tr>
      <w:tr w:rsidR="00E05589" w14:paraId="4CA74D09" w14:textId="77777777" w:rsidTr="00547111">
        <w:tc>
          <w:tcPr>
            <w:tcW w:w="2694" w:type="dxa"/>
            <w:gridSpan w:val="2"/>
            <w:tcBorders>
              <w:left w:val="single" w:sz="4" w:space="0" w:color="auto"/>
            </w:tcBorders>
          </w:tcPr>
          <w:p w14:paraId="2D0866D6" w14:textId="77777777" w:rsidR="00E05589" w:rsidRDefault="00E05589" w:rsidP="00E05589">
            <w:pPr>
              <w:pStyle w:val="CRCoverPage"/>
              <w:spacing w:after="0"/>
              <w:rPr>
                <w:b/>
                <w:i/>
                <w:noProof/>
                <w:sz w:val="8"/>
                <w:szCs w:val="8"/>
              </w:rPr>
            </w:pPr>
          </w:p>
        </w:tc>
        <w:tc>
          <w:tcPr>
            <w:tcW w:w="6946" w:type="dxa"/>
            <w:gridSpan w:val="9"/>
            <w:tcBorders>
              <w:right w:val="single" w:sz="4" w:space="0" w:color="auto"/>
            </w:tcBorders>
          </w:tcPr>
          <w:p w14:paraId="365DEF04" w14:textId="77777777" w:rsidR="00E05589" w:rsidRDefault="00E05589" w:rsidP="00E05589">
            <w:pPr>
              <w:pStyle w:val="CRCoverPage"/>
              <w:spacing w:after="0"/>
              <w:rPr>
                <w:noProof/>
                <w:sz w:val="8"/>
                <w:szCs w:val="8"/>
              </w:rPr>
            </w:pPr>
          </w:p>
        </w:tc>
      </w:tr>
      <w:tr w:rsidR="005121CD" w14:paraId="21016551" w14:textId="77777777" w:rsidTr="00547111">
        <w:tc>
          <w:tcPr>
            <w:tcW w:w="2694" w:type="dxa"/>
            <w:gridSpan w:val="2"/>
            <w:tcBorders>
              <w:left w:val="single" w:sz="4" w:space="0" w:color="auto"/>
            </w:tcBorders>
          </w:tcPr>
          <w:p w14:paraId="49433147" w14:textId="77777777" w:rsidR="005121CD" w:rsidRDefault="005121CD" w:rsidP="005121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6E2AE2" w:rsidR="005121CD" w:rsidRDefault="00FB622B" w:rsidP="005121CD">
            <w:pPr>
              <w:pStyle w:val="CRCoverPage"/>
              <w:spacing w:after="0"/>
              <w:rPr>
                <w:noProof/>
              </w:rPr>
            </w:pPr>
            <w:r>
              <w:rPr>
                <w:noProof/>
              </w:rPr>
              <w:t xml:space="preserve">  </w:t>
            </w:r>
            <w:r w:rsidR="005121CD">
              <w:rPr>
                <w:noProof/>
              </w:rPr>
              <w:t>Removal of RMR BS conducted output power limits in bands n100 and n101</w:t>
            </w:r>
          </w:p>
        </w:tc>
      </w:tr>
      <w:tr w:rsidR="005121CD" w14:paraId="1F886379" w14:textId="77777777" w:rsidTr="00547111">
        <w:tc>
          <w:tcPr>
            <w:tcW w:w="2694" w:type="dxa"/>
            <w:gridSpan w:val="2"/>
            <w:tcBorders>
              <w:left w:val="single" w:sz="4" w:space="0" w:color="auto"/>
            </w:tcBorders>
          </w:tcPr>
          <w:p w14:paraId="4D989623" w14:textId="77777777" w:rsidR="005121CD" w:rsidRDefault="005121CD" w:rsidP="005121CD">
            <w:pPr>
              <w:pStyle w:val="CRCoverPage"/>
              <w:spacing w:after="0"/>
              <w:rPr>
                <w:b/>
                <w:i/>
                <w:noProof/>
                <w:sz w:val="8"/>
                <w:szCs w:val="8"/>
              </w:rPr>
            </w:pPr>
          </w:p>
        </w:tc>
        <w:tc>
          <w:tcPr>
            <w:tcW w:w="6946" w:type="dxa"/>
            <w:gridSpan w:val="9"/>
            <w:tcBorders>
              <w:right w:val="single" w:sz="4" w:space="0" w:color="auto"/>
            </w:tcBorders>
          </w:tcPr>
          <w:p w14:paraId="71C4A204" w14:textId="77777777" w:rsidR="005121CD" w:rsidRDefault="005121CD" w:rsidP="005121CD">
            <w:pPr>
              <w:pStyle w:val="CRCoverPage"/>
              <w:spacing w:after="0"/>
              <w:rPr>
                <w:noProof/>
                <w:sz w:val="8"/>
                <w:szCs w:val="8"/>
              </w:rPr>
            </w:pPr>
          </w:p>
        </w:tc>
      </w:tr>
      <w:tr w:rsidR="005121CD" w14:paraId="678D7BF9" w14:textId="77777777" w:rsidTr="00547111">
        <w:tc>
          <w:tcPr>
            <w:tcW w:w="2694" w:type="dxa"/>
            <w:gridSpan w:val="2"/>
            <w:tcBorders>
              <w:left w:val="single" w:sz="4" w:space="0" w:color="auto"/>
              <w:bottom w:val="single" w:sz="4" w:space="0" w:color="auto"/>
            </w:tcBorders>
          </w:tcPr>
          <w:p w14:paraId="4E5CE1B6" w14:textId="77777777" w:rsidR="005121CD" w:rsidRDefault="005121CD" w:rsidP="005121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A85815" w:rsidR="005121CD" w:rsidRDefault="00FB622B" w:rsidP="005121CD">
            <w:pPr>
              <w:pStyle w:val="CRCoverPage"/>
              <w:spacing w:after="0"/>
              <w:ind w:left="100"/>
              <w:rPr>
                <w:noProof/>
              </w:rPr>
            </w:pPr>
            <w:r>
              <w:rPr>
                <w:noProof/>
              </w:rPr>
              <w:t>Unnecessary limitation of maximum RMR BS conducted output power</w:t>
            </w:r>
          </w:p>
        </w:tc>
      </w:tr>
      <w:tr w:rsidR="005121CD" w14:paraId="034AF533" w14:textId="77777777" w:rsidTr="00547111">
        <w:tc>
          <w:tcPr>
            <w:tcW w:w="2694" w:type="dxa"/>
            <w:gridSpan w:val="2"/>
          </w:tcPr>
          <w:p w14:paraId="39D9EB5B" w14:textId="77777777" w:rsidR="005121CD" w:rsidRDefault="005121CD" w:rsidP="005121CD">
            <w:pPr>
              <w:pStyle w:val="CRCoverPage"/>
              <w:spacing w:after="0"/>
              <w:rPr>
                <w:b/>
                <w:i/>
                <w:noProof/>
                <w:sz w:val="8"/>
                <w:szCs w:val="8"/>
              </w:rPr>
            </w:pPr>
          </w:p>
        </w:tc>
        <w:tc>
          <w:tcPr>
            <w:tcW w:w="6946" w:type="dxa"/>
            <w:gridSpan w:val="9"/>
          </w:tcPr>
          <w:p w14:paraId="7826CB1C" w14:textId="77777777" w:rsidR="005121CD" w:rsidRDefault="005121CD" w:rsidP="005121CD">
            <w:pPr>
              <w:pStyle w:val="CRCoverPage"/>
              <w:spacing w:after="0"/>
              <w:rPr>
                <w:noProof/>
                <w:sz w:val="8"/>
                <w:szCs w:val="8"/>
              </w:rPr>
            </w:pPr>
          </w:p>
        </w:tc>
      </w:tr>
      <w:tr w:rsidR="005121CD" w14:paraId="6A17D7AC" w14:textId="77777777" w:rsidTr="00547111">
        <w:tc>
          <w:tcPr>
            <w:tcW w:w="2694" w:type="dxa"/>
            <w:gridSpan w:val="2"/>
            <w:tcBorders>
              <w:top w:val="single" w:sz="4" w:space="0" w:color="auto"/>
              <w:left w:val="single" w:sz="4" w:space="0" w:color="auto"/>
            </w:tcBorders>
          </w:tcPr>
          <w:p w14:paraId="6DAD5B19" w14:textId="77777777" w:rsidR="005121CD" w:rsidRDefault="005121CD" w:rsidP="005121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5121CD" w:rsidRDefault="005121CD" w:rsidP="005121CD">
            <w:pPr>
              <w:pStyle w:val="CRCoverPage"/>
              <w:spacing w:after="0"/>
              <w:ind w:left="100"/>
              <w:rPr>
                <w:noProof/>
              </w:rPr>
            </w:pPr>
          </w:p>
        </w:tc>
      </w:tr>
      <w:tr w:rsidR="005121CD" w14:paraId="56E1E6C3" w14:textId="77777777" w:rsidTr="00547111">
        <w:tc>
          <w:tcPr>
            <w:tcW w:w="2694" w:type="dxa"/>
            <w:gridSpan w:val="2"/>
            <w:tcBorders>
              <w:left w:val="single" w:sz="4" w:space="0" w:color="auto"/>
            </w:tcBorders>
          </w:tcPr>
          <w:p w14:paraId="2FB9DE77" w14:textId="77777777" w:rsidR="005121CD" w:rsidRDefault="005121CD" w:rsidP="005121CD">
            <w:pPr>
              <w:pStyle w:val="CRCoverPage"/>
              <w:spacing w:after="0"/>
              <w:rPr>
                <w:b/>
                <w:i/>
                <w:noProof/>
                <w:sz w:val="8"/>
                <w:szCs w:val="8"/>
              </w:rPr>
            </w:pPr>
          </w:p>
        </w:tc>
        <w:tc>
          <w:tcPr>
            <w:tcW w:w="6946" w:type="dxa"/>
            <w:gridSpan w:val="9"/>
            <w:tcBorders>
              <w:right w:val="single" w:sz="4" w:space="0" w:color="auto"/>
            </w:tcBorders>
          </w:tcPr>
          <w:p w14:paraId="0898542D" w14:textId="77777777" w:rsidR="005121CD" w:rsidRDefault="005121CD" w:rsidP="005121CD">
            <w:pPr>
              <w:pStyle w:val="CRCoverPage"/>
              <w:spacing w:after="0"/>
              <w:rPr>
                <w:noProof/>
                <w:sz w:val="8"/>
                <w:szCs w:val="8"/>
              </w:rPr>
            </w:pPr>
          </w:p>
        </w:tc>
      </w:tr>
      <w:tr w:rsidR="005121CD" w14:paraId="76F95A8B" w14:textId="77777777" w:rsidTr="00547111">
        <w:tc>
          <w:tcPr>
            <w:tcW w:w="2694" w:type="dxa"/>
            <w:gridSpan w:val="2"/>
            <w:tcBorders>
              <w:left w:val="single" w:sz="4" w:space="0" w:color="auto"/>
            </w:tcBorders>
          </w:tcPr>
          <w:p w14:paraId="335EAB52" w14:textId="77777777" w:rsidR="005121CD" w:rsidRDefault="005121CD" w:rsidP="005121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21CD" w:rsidRDefault="005121CD" w:rsidP="005121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21CD" w:rsidRDefault="005121CD" w:rsidP="005121CD">
            <w:pPr>
              <w:pStyle w:val="CRCoverPage"/>
              <w:spacing w:after="0"/>
              <w:jc w:val="center"/>
              <w:rPr>
                <w:b/>
                <w:caps/>
                <w:noProof/>
              </w:rPr>
            </w:pPr>
            <w:r>
              <w:rPr>
                <w:b/>
                <w:caps/>
                <w:noProof/>
              </w:rPr>
              <w:t>N</w:t>
            </w:r>
          </w:p>
        </w:tc>
        <w:tc>
          <w:tcPr>
            <w:tcW w:w="2977" w:type="dxa"/>
            <w:gridSpan w:val="4"/>
          </w:tcPr>
          <w:p w14:paraId="304CCBCB" w14:textId="77777777" w:rsidR="005121CD" w:rsidRDefault="005121CD" w:rsidP="005121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21CD" w:rsidRDefault="005121CD" w:rsidP="005121CD">
            <w:pPr>
              <w:pStyle w:val="CRCoverPage"/>
              <w:spacing w:after="0"/>
              <w:ind w:left="99"/>
              <w:rPr>
                <w:noProof/>
              </w:rPr>
            </w:pPr>
          </w:p>
        </w:tc>
      </w:tr>
      <w:tr w:rsidR="005121CD" w14:paraId="34ACE2EB" w14:textId="77777777" w:rsidTr="00547111">
        <w:tc>
          <w:tcPr>
            <w:tcW w:w="2694" w:type="dxa"/>
            <w:gridSpan w:val="2"/>
            <w:tcBorders>
              <w:left w:val="single" w:sz="4" w:space="0" w:color="auto"/>
            </w:tcBorders>
          </w:tcPr>
          <w:p w14:paraId="571382F3" w14:textId="77777777" w:rsidR="005121CD" w:rsidRDefault="005121CD" w:rsidP="005121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21CD" w:rsidRDefault="005121CD" w:rsidP="00512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3C7A89" w:rsidR="005121CD" w:rsidRDefault="00FB622B" w:rsidP="005121CD">
            <w:pPr>
              <w:pStyle w:val="CRCoverPage"/>
              <w:spacing w:after="0"/>
              <w:jc w:val="center"/>
              <w:rPr>
                <w:b/>
                <w:caps/>
                <w:noProof/>
              </w:rPr>
            </w:pPr>
            <w:r>
              <w:rPr>
                <w:b/>
                <w:caps/>
                <w:noProof/>
              </w:rPr>
              <w:t>x</w:t>
            </w:r>
          </w:p>
        </w:tc>
        <w:tc>
          <w:tcPr>
            <w:tcW w:w="2977" w:type="dxa"/>
            <w:gridSpan w:val="4"/>
          </w:tcPr>
          <w:p w14:paraId="7DB274D8" w14:textId="77777777" w:rsidR="005121CD" w:rsidRDefault="005121CD" w:rsidP="005121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21CD" w:rsidRDefault="005121CD" w:rsidP="005121CD">
            <w:pPr>
              <w:pStyle w:val="CRCoverPage"/>
              <w:spacing w:after="0"/>
              <w:ind w:left="99"/>
              <w:rPr>
                <w:noProof/>
              </w:rPr>
            </w:pPr>
            <w:r>
              <w:rPr>
                <w:noProof/>
              </w:rPr>
              <w:t xml:space="preserve">TS/TR ... CR ... </w:t>
            </w:r>
          </w:p>
        </w:tc>
      </w:tr>
      <w:tr w:rsidR="005121CD" w14:paraId="446DDBAC" w14:textId="77777777" w:rsidTr="00547111">
        <w:tc>
          <w:tcPr>
            <w:tcW w:w="2694" w:type="dxa"/>
            <w:gridSpan w:val="2"/>
            <w:tcBorders>
              <w:left w:val="single" w:sz="4" w:space="0" w:color="auto"/>
            </w:tcBorders>
          </w:tcPr>
          <w:p w14:paraId="678A1AA6" w14:textId="77777777" w:rsidR="005121CD" w:rsidRDefault="005121CD" w:rsidP="005121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21CD" w:rsidRDefault="005121CD" w:rsidP="00512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359B7B" w:rsidR="005121CD" w:rsidRDefault="00FB622B" w:rsidP="005121CD">
            <w:pPr>
              <w:pStyle w:val="CRCoverPage"/>
              <w:spacing w:after="0"/>
              <w:jc w:val="center"/>
              <w:rPr>
                <w:b/>
                <w:caps/>
                <w:noProof/>
              </w:rPr>
            </w:pPr>
            <w:r>
              <w:rPr>
                <w:b/>
                <w:caps/>
                <w:noProof/>
              </w:rPr>
              <w:t>x</w:t>
            </w:r>
          </w:p>
        </w:tc>
        <w:tc>
          <w:tcPr>
            <w:tcW w:w="2977" w:type="dxa"/>
            <w:gridSpan w:val="4"/>
          </w:tcPr>
          <w:p w14:paraId="1A4306D9" w14:textId="77777777" w:rsidR="005121CD" w:rsidRDefault="005121CD" w:rsidP="005121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21CD" w:rsidRDefault="005121CD" w:rsidP="005121CD">
            <w:pPr>
              <w:pStyle w:val="CRCoverPage"/>
              <w:spacing w:after="0"/>
              <w:ind w:left="99"/>
              <w:rPr>
                <w:noProof/>
              </w:rPr>
            </w:pPr>
            <w:r>
              <w:rPr>
                <w:noProof/>
              </w:rPr>
              <w:t xml:space="preserve">TS/TR ... CR ... </w:t>
            </w:r>
          </w:p>
        </w:tc>
      </w:tr>
      <w:tr w:rsidR="005121CD" w14:paraId="55C714D2" w14:textId="77777777" w:rsidTr="00547111">
        <w:tc>
          <w:tcPr>
            <w:tcW w:w="2694" w:type="dxa"/>
            <w:gridSpan w:val="2"/>
            <w:tcBorders>
              <w:left w:val="single" w:sz="4" w:space="0" w:color="auto"/>
            </w:tcBorders>
          </w:tcPr>
          <w:p w14:paraId="45913E62" w14:textId="77777777" w:rsidR="005121CD" w:rsidRDefault="005121CD" w:rsidP="005121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21CD" w:rsidRDefault="005121CD" w:rsidP="00512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9AA2FD" w:rsidR="005121CD" w:rsidRDefault="00FB622B" w:rsidP="005121CD">
            <w:pPr>
              <w:pStyle w:val="CRCoverPage"/>
              <w:spacing w:after="0"/>
              <w:jc w:val="center"/>
              <w:rPr>
                <w:b/>
                <w:caps/>
                <w:noProof/>
              </w:rPr>
            </w:pPr>
            <w:r>
              <w:rPr>
                <w:b/>
                <w:caps/>
                <w:noProof/>
              </w:rPr>
              <w:t>x</w:t>
            </w:r>
          </w:p>
        </w:tc>
        <w:tc>
          <w:tcPr>
            <w:tcW w:w="2977" w:type="dxa"/>
            <w:gridSpan w:val="4"/>
          </w:tcPr>
          <w:p w14:paraId="1B4FF921" w14:textId="77777777" w:rsidR="005121CD" w:rsidRDefault="005121CD" w:rsidP="005121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21CD" w:rsidRDefault="005121CD" w:rsidP="005121CD">
            <w:pPr>
              <w:pStyle w:val="CRCoverPage"/>
              <w:spacing w:after="0"/>
              <w:ind w:left="99"/>
              <w:rPr>
                <w:noProof/>
              </w:rPr>
            </w:pPr>
            <w:r>
              <w:rPr>
                <w:noProof/>
              </w:rPr>
              <w:t xml:space="preserve">TS/TR ... CR ... </w:t>
            </w:r>
          </w:p>
        </w:tc>
      </w:tr>
      <w:tr w:rsidR="005121CD" w14:paraId="60DF82CC" w14:textId="77777777" w:rsidTr="008863B9">
        <w:tc>
          <w:tcPr>
            <w:tcW w:w="2694" w:type="dxa"/>
            <w:gridSpan w:val="2"/>
            <w:tcBorders>
              <w:left w:val="single" w:sz="4" w:space="0" w:color="auto"/>
            </w:tcBorders>
          </w:tcPr>
          <w:p w14:paraId="517696CD" w14:textId="77777777" w:rsidR="005121CD" w:rsidRDefault="005121CD" w:rsidP="005121CD">
            <w:pPr>
              <w:pStyle w:val="CRCoverPage"/>
              <w:spacing w:after="0"/>
              <w:rPr>
                <w:b/>
                <w:i/>
                <w:noProof/>
              </w:rPr>
            </w:pPr>
          </w:p>
        </w:tc>
        <w:tc>
          <w:tcPr>
            <w:tcW w:w="6946" w:type="dxa"/>
            <w:gridSpan w:val="9"/>
            <w:tcBorders>
              <w:right w:val="single" w:sz="4" w:space="0" w:color="auto"/>
            </w:tcBorders>
          </w:tcPr>
          <w:p w14:paraId="4D84207F" w14:textId="77777777" w:rsidR="005121CD" w:rsidRDefault="005121CD" w:rsidP="005121CD">
            <w:pPr>
              <w:pStyle w:val="CRCoverPage"/>
              <w:spacing w:after="0"/>
              <w:rPr>
                <w:noProof/>
              </w:rPr>
            </w:pPr>
          </w:p>
        </w:tc>
      </w:tr>
      <w:tr w:rsidR="005121CD" w14:paraId="556B87B6" w14:textId="77777777" w:rsidTr="008863B9">
        <w:tc>
          <w:tcPr>
            <w:tcW w:w="2694" w:type="dxa"/>
            <w:gridSpan w:val="2"/>
            <w:tcBorders>
              <w:left w:val="single" w:sz="4" w:space="0" w:color="auto"/>
              <w:bottom w:val="single" w:sz="4" w:space="0" w:color="auto"/>
            </w:tcBorders>
          </w:tcPr>
          <w:p w14:paraId="79A9C411" w14:textId="77777777" w:rsidR="005121CD" w:rsidRDefault="005121CD" w:rsidP="005121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121CD" w:rsidRDefault="005121CD" w:rsidP="005121CD">
            <w:pPr>
              <w:pStyle w:val="CRCoverPage"/>
              <w:spacing w:after="0"/>
              <w:ind w:left="100"/>
              <w:rPr>
                <w:noProof/>
              </w:rPr>
            </w:pPr>
          </w:p>
        </w:tc>
      </w:tr>
      <w:tr w:rsidR="005121CD" w:rsidRPr="008863B9" w14:paraId="45BFE792" w14:textId="77777777" w:rsidTr="008863B9">
        <w:tc>
          <w:tcPr>
            <w:tcW w:w="2694" w:type="dxa"/>
            <w:gridSpan w:val="2"/>
            <w:tcBorders>
              <w:top w:val="single" w:sz="4" w:space="0" w:color="auto"/>
              <w:bottom w:val="single" w:sz="4" w:space="0" w:color="auto"/>
            </w:tcBorders>
          </w:tcPr>
          <w:p w14:paraId="194242DD" w14:textId="77777777" w:rsidR="005121CD" w:rsidRPr="008863B9" w:rsidRDefault="005121CD" w:rsidP="005121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21CD" w:rsidRPr="008863B9" w:rsidRDefault="005121CD" w:rsidP="005121CD">
            <w:pPr>
              <w:pStyle w:val="CRCoverPage"/>
              <w:spacing w:after="0"/>
              <w:ind w:left="100"/>
              <w:rPr>
                <w:noProof/>
                <w:sz w:val="8"/>
                <w:szCs w:val="8"/>
              </w:rPr>
            </w:pPr>
          </w:p>
        </w:tc>
      </w:tr>
      <w:tr w:rsidR="005121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21CD" w:rsidRDefault="005121CD" w:rsidP="005121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21CD" w:rsidRDefault="005121CD" w:rsidP="005121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2234E2" w14:textId="77777777" w:rsidR="00153B35" w:rsidRDefault="00153B35" w:rsidP="00153B35">
      <w:pPr>
        <w:pStyle w:val="Heading3"/>
      </w:pPr>
      <w:bookmarkStart w:id="1" w:name="_Toc21099881"/>
      <w:bookmarkStart w:id="2" w:name="_Toc29809679"/>
      <w:bookmarkStart w:id="3" w:name="_Toc36645057"/>
      <w:bookmarkStart w:id="4" w:name="_Toc37272111"/>
      <w:bookmarkStart w:id="5" w:name="_Toc45884357"/>
      <w:bookmarkStart w:id="6" w:name="_Toc53182380"/>
      <w:bookmarkStart w:id="7" w:name="_Toc58860121"/>
      <w:bookmarkStart w:id="8" w:name="_Toc58862625"/>
      <w:bookmarkStart w:id="9" w:name="_Toc61182618"/>
      <w:bookmarkStart w:id="10" w:name="_Toc66727931"/>
      <w:bookmarkStart w:id="11" w:name="_Toc74961734"/>
      <w:bookmarkStart w:id="12" w:name="_Toc75242645"/>
      <w:bookmarkStart w:id="13" w:name="_Toc76544991"/>
      <w:bookmarkStart w:id="14" w:name="_Toc82595094"/>
      <w:bookmarkStart w:id="15" w:name="_Toc89955125"/>
      <w:bookmarkStart w:id="16" w:name="_Toc98773550"/>
      <w:bookmarkStart w:id="17" w:name="_Toc106201309"/>
      <w:bookmarkStart w:id="18" w:name="_Toc115191162"/>
      <w:bookmarkStart w:id="19" w:name="_Toc122012992"/>
      <w:bookmarkStart w:id="20" w:name="_Toc124155080"/>
      <w:bookmarkStart w:id="21" w:name="_Toc131535651"/>
      <w:bookmarkStart w:id="22" w:name="_Toc137398942"/>
      <w:bookmarkStart w:id="23" w:name="_Toc147177738"/>
      <w:r>
        <w:lastRenderedPageBreak/>
        <w:t>6.2.1</w:t>
      </w:r>
      <w:r>
        <w:tab/>
        <w:t>Definition and applicability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153AF59" w14:textId="77777777" w:rsidR="00153B35" w:rsidRDefault="00153B35" w:rsidP="00153B35">
      <w:pPr>
        <w:rPr>
          <w:lang w:eastAsia="zh-CN"/>
        </w:rPr>
      </w:pPr>
      <w:r>
        <w:rPr>
          <w:lang w:eastAsia="zh-CN"/>
        </w:rPr>
        <w:t xml:space="preserve">The conducted BS output power requirements are specified at </w:t>
      </w:r>
      <w:r>
        <w:rPr>
          <w:i/>
          <w:lang w:eastAsia="zh-CN"/>
        </w:rPr>
        <w:t>single-band connector</w:t>
      </w:r>
      <w:r>
        <w:rPr>
          <w:lang w:eastAsia="zh-CN"/>
        </w:rPr>
        <w:t xml:space="preserve">, or at </w:t>
      </w:r>
      <w:r>
        <w:rPr>
          <w:i/>
          <w:lang w:eastAsia="zh-CN"/>
        </w:rPr>
        <w:t>multi-band connector</w:t>
      </w:r>
      <w:r>
        <w:rPr>
          <w:lang w:eastAsia="zh-CN"/>
        </w:rPr>
        <w:t>.</w:t>
      </w:r>
    </w:p>
    <w:p w14:paraId="727ABCE0" w14:textId="77777777" w:rsidR="00153B35" w:rsidRDefault="00153B35" w:rsidP="00153B35">
      <w:pPr>
        <w:rPr>
          <w:lang w:eastAsia="zh-CN"/>
        </w:rPr>
      </w:pPr>
      <w:r>
        <w:t xml:space="preserve">The </w:t>
      </w:r>
      <w:r>
        <w:rPr>
          <w:i/>
        </w:rPr>
        <w:t>rated carrier output power</w:t>
      </w:r>
      <w:r>
        <w:t xml:space="preserve"> of the </w:t>
      </w:r>
      <w:r>
        <w:rPr>
          <w:i/>
        </w:rPr>
        <w:t xml:space="preserve">BS type 1-C </w:t>
      </w:r>
      <w:r>
        <w:t>shall be as specified in table 6.2.1-1.</w:t>
      </w:r>
    </w:p>
    <w:p w14:paraId="69ACCB84" w14:textId="77777777" w:rsidR="00153B35" w:rsidRDefault="00153B35" w:rsidP="00153B35">
      <w:pPr>
        <w:pStyle w:val="TH"/>
      </w:pPr>
      <w:r>
        <w:t xml:space="preserve">Table 6.2.1-1: </w:t>
      </w:r>
      <w:r>
        <w:rPr>
          <w:i/>
        </w:rPr>
        <w:t>Rated carrier output power</w:t>
      </w:r>
      <w:r>
        <w:t xml:space="preserve"> limits for </w:t>
      </w:r>
      <w:r>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153B35" w14:paraId="465A8268" w14:textId="77777777" w:rsidTr="00B2479D">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50887C2" w14:textId="77777777" w:rsidR="00153B35" w:rsidRDefault="00153B35" w:rsidP="00B2479D">
            <w:pPr>
              <w:pStyle w:val="TAH"/>
            </w:pPr>
            <w:r>
              <w:t>BS class</w:t>
            </w:r>
          </w:p>
        </w:tc>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34CDA2B" w14:textId="77777777" w:rsidR="00153B35" w:rsidRDefault="00153B35" w:rsidP="00B2479D">
            <w:pPr>
              <w:pStyle w:val="TAH"/>
            </w:pPr>
            <w:proofErr w:type="spellStart"/>
            <w:r>
              <w:t>P</w:t>
            </w:r>
            <w:r>
              <w:rPr>
                <w:vertAlign w:val="subscript"/>
              </w:rPr>
              <w:t>rated,c,AC</w:t>
            </w:r>
            <w:proofErr w:type="spellEnd"/>
          </w:p>
        </w:tc>
      </w:tr>
      <w:tr w:rsidR="00153B35" w14:paraId="31E48C4A" w14:textId="77777777" w:rsidTr="00B2479D">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949A102" w14:textId="77777777" w:rsidR="00153B35" w:rsidRDefault="00153B35" w:rsidP="00B2479D">
            <w:pPr>
              <w:pStyle w:val="TAC"/>
            </w:pPr>
            <w:r>
              <w:t>Wide Area BS</w:t>
            </w:r>
          </w:p>
        </w:tc>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8B2794F" w14:textId="77777777" w:rsidR="00153B35" w:rsidRDefault="00153B35" w:rsidP="00B2479D">
            <w:pPr>
              <w:pStyle w:val="TAC"/>
            </w:pPr>
            <w:r>
              <w:t>(Note)</w:t>
            </w:r>
          </w:p>
        </w:tc>
      </w:tr>
      <w:tr w:rsidR="00153B35" w14:paraId="0240B2F8" w14:textId="77777777" w:rsidTr="00B2479D">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E6BC64" w14:textId="77777777" w:rsidR="00153B35" w:rsidRDefault="00153B35" w:rsidP="00B2479D">
            <w:pPr>
              <w:pStyle w:val="TAC"/>
            </w:pPr>
            <w:r>
              <w:t>Medium Range BS</w:t>
            </w:r>
          </w:p>
        </w:tc>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9D60312" w14:textId="77777777" w:rsidR="00153B35" w:rsidRDefault="00153B35" w:rsidP="00B2479D">
            <w:pPr>
              <w:pStyle w:val="TAC"/>
            </w:pPr>
            <w:r>
              <w:rPr>
                <w:lang w:eastAsia="ja-JP"/>
              </w:rPr>
              <w:t>≤</w:t>
            </w:r>
            <w:r>
              <w:t xml:space="preserve"> 38 dBm</w:t>
            </w:r>
          </w:p>
        </w:tc>
      </w:tr>
      <w:tr w:rsidR="00153B35" w14:paraId="440875AA" w14:textId="77777777" w:rsidTr="00B2479D">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71E7704" w14:textId="77777777" w:rsidR="00153B35" w:rsidRDefault="00153B35" w:rsidP="00B2479D">
            <w:pPr>
              <w:pStyle w:val="TAC"/>
            </w:pPr>
            <w:r>
              <w:t>Local Area BS</w:t>
            </w:r>
          </w:p>
        </w:tc>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6C87A4C" w14:textId="77777777" w:rsidR="00153B35" w:rsidRDefault="00153B35" w:rsidP="00B2479D">
            <w:pPr>
              <w:pStyle w:val="TAC"/>
            </w:pPr>
            <w:r>
              <w:rPr>
                <w:lang w:eastAsia="ja-JP"/>
              </w:rPr>
              <w:t>≤</w:t>
            </w:r>
            <w:r>
              <w:t xml:space="preserve"> 24 dBm</w:t>
            </w:r>
          </w:p>
        </w:tc>
      </w:tr>
      <w:tr w:rsidR="00153B35" w14:paraId="1BD9E998" w14:textId="77777777" w:rsidTr="00B2479D">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96D0EE" w14:textId="77777777" w:rsidR="00153B35" w:rsidRDefault="00153B35" w:rsidP="00B2479D">
            <w:pPr>
              <w:pStyle w:val="TAN"/>
            </w:pPr>
            <w:r>
              <w:t>NOTE:</w:t>
            </w:r>
            <w:r>
              <w:tab/>
              <w:t xml:space="preserve">There is no upper limit for the </w:t>
            </w:r>
            <w:proofErr w:type="spellStart"/>
            <w:r>
              <w:t>P</w:t>
            </w:r>
            <w:r>
              <w:rPr>
                <w:vertAlign w:val="subscript"/>
              </w:rPr>
              <w:t>rated,c,AC</w:t>
            </w:r>
            <w:proofErr w:type="spellEnd"/>
            <w:r>
              <w:t xml:space="preserve"> rated output power of the Wide Area Base Station.</w:t>
            </w:r>
          </w:p>
        </w:tc>
      </w:tr>
    </w:tbl>
    <w:p w14:paraId="11E3295D" w14:textId="77777777" w:rsidR="00153B35" w:rsidRDefault="00153B35" w:rsidP="00153B35">
      <w:pPr>
        <w:rPr>
          <w:rFonts w:asciiTheme="minorHAnsi" w:eastAsiaTheme="minorHAnsi" w:hAnsiTheme="minorHAnsi" w:cstheme="minorBidi"/>
          <w:kern w:val="2"/>
          <w:sz w:val="22"/>
          <w:szCs w:val="22"/>
          <w14:ligatures w14:val="standardContextual"/>
        </w:rPr>
      </w:pPr>
    </w:p>
    <w:p w14:paraId="52B690A7" w14:textId="77777777" w:rsidR="00153B35" w:rsidRDefault="00153B35" w:rsidP="00153B35">
      <w:pPr>
        <w:rPr>
          <w:lang w:eastAsia="zh-CN"/>
        </w:rPr>
      </w:pPr>
      <w:r>
        <w:t xml:space="preserve">The </w:t>
      </w:r>
      <w:r>
        <w:rPr>
          <w:i/>
        </w:rPr>
        <w:t>rated carrier output power</w:t>
      </w:r>
      <w:r>
        <w:t xml:space="preserve"> of the </w:t>
      </w:r>
      <w:r>
        <w:rPr>
          <w:i/>
        </w:rPr>
        <w:t xml:space="preserve">BS type 1-H </w:t>
      </w:r>
      <w:r>
        <w:t>shall be as specified in table 6.2.1-2.</w:t>
      </w:r>
    </w:p>
    <w:p w14:paraId="40D83587" w14:textId="77777777" w:rsidR="00153B35" w:rsidRDefault="00153B35" w:rsidP="00153B35">
      <w:pPr>
        <w:pStyle w:val="TH"/>
      </w:pPr>
      <w:r>
        <w:t xml:space="preserve">Table 6.2.1-2: </w:t>
      </w:r>
      <w:r>
        <w:rPr>
          <w:i/>
        </w:rPr>
        <w:t>Rated carrier output power</w:t>
      </w:r>
      <w:r>
        <w:t xml:space="preserve"> limits for </w:t>
      </w:r>
      <w:r>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153B35" w14:paraId="49B094A1" w14:textId="77777777" w:rsidTr="00B2479D">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18A543C" w14:textId="77777777" w:rsidR="00153B35" w:rsidRDefault="00153B35" w:rsidP="00B2479D">
            <w:pPr>
              <w:pStyle w:val="TAH"/>
            </w:pPr>
            <w:r>
              <w:t>BS class</w:t>
            </w:r>
          </w:p>
        </w:tc>
        <w:tc>
          <w:tcPr>
            <w:tcW w:w="0" w:type="auto"/>
            <w:tcBorders>
              <w:top w:val="single" w:sz="4" w:space="0" w:color="auto"/>
              <w:left w:val="single" w:sz="4" w:space="0" w:color="auto"/>
              <w:bottom w:val="single" w:sz="4" w:space="0" w:color="auto"/>
              <w:right w:val="single" w:sz="4" w:space="0" w:color="auto"/>
            </w:tcBorders>
            <w:hideMark/>
          </w:tcPr>
          <w:p w14:paraId="72CE539E" w14:textId="77777777" w:rsidR="00153B35" w:rsidRDefault="00153B35" w:rsidP="00B2479D">
            <w:pPr>
              <w:pStyle w:val="TAH"/>
            </w:pPr>
            <w:proofErr w:type="spellStart"/>
            <w:r>
              <w:t>P</w:t>
            </w:r>
            <w:r>
              <w:rPr>
                <w:vertAlign w:val="subscript"/>
              </w:rPr>
              <w:t>rated,c,sys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6ABBB9" w14:textId="77777777" w:rsidR="00153B35" w:rsidRDefault="00153B35" w:rsidP="00B2479D">
            <w:pPr>
              <w:pStyle w:val="TAH"/>
            </w:pPr>
            <w:proofErr w:type="spellStart"/>
            <w:r>
              <w:t>P</w:t>
            </w:r>
            <w:r>
              <w:rPr>
                <w:vertAlign w:val="subscript"/>
              </w:rPr>
              <w:t>rated,c,TABC</w:t>
            </w:r>
            <w:proofErr w:type="spellEnd"/>
          </w:p>
        </w:tc>
      </w:tr>
      <w:tr w:rsidR="00153B35" w14:paraId="245E4236" w14:textId="77777777" w:rsidTr="00B2479D">
        <w:trPr>
          <w:jc w:val="center"/>
        </w:trPr>
        <w:tc>
          <w:tcPr>
            <w:tcW w:w="0" w:type="auto"/>
            <w:tcBorders>
              <w:top w:val="single" w:sz="4" w:space="0" w:color="auto"/>
              <w:left w:val="single" w:sz="4" w:space="0" w:color="auto"/>
              <w:bottom w:val="single" w:sz="4" w:space="0" w:color="auto"/>
              <w:right w:val="single" w:sz="4" w:space="0" w:color="auto"/>
            </w:tcBorders>
            <w:hideMark/>
          </w:tcPr>
          <w:p w14:paraId="1642B809" w14:textId="77777777" w:rsidR="00153B35" w:rsidRDefault="00153B35" w:rsidP="00B2479D">
            <w:pPr>
              <w:pStyle w:val="TAC"/>
              <w:rPr>
                <w:lang w:eastAsia="zh-CN"/>
              </w:rPr>
            </w:pPr>
            <w:r>
              <w:rPr>
                <w:lang w:eastAsia="zh-CN"/>
              </w:rPr>
              <w:t>Wide Area BS</w:t>
            </w:r>
          </w:p>
        </w:tc>
        <w:tc>
          <w:tcPr>
            <w:tcW w:w="0" w:type="auto"/>
            <w:tcBorders>
              <w:top w:val="single" w:sz="4" w:space="0" w:color="auto"/>
              <w:left w:val="single" w:sz="4" w:space="0" w:color="auto"/>
              <w:bottom w:val="single" w:sz="4" w:space="0" w:color="auto"/>
              <w:right w:val="single" w:sz="4" w:space="0" w:color="auto"/>
            </w:tcBorders>
            <w:hideMark/>
          </w:tcPr>
          <w:p w14:paraId="189AF90E" w14:textId="77777777" w:rsidR="00153B35" w:rsidRDefault="00153B35" w:rsidP="00B2479D">
            <w:pPr>
              <w:pStyle w:val="TAC"/>
              <w:rPr>
                <w:lang w:eastAsia="ja-JP"/>
              </w:rPr>
            </w:pPr>
            <w:r>
              <w:rPr>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0C514204" w14:textId="77777777" w:rsidR="00153B35" w:rsidRDefault="00153B35" w:rsidP="00B2479D">
            <w:pPr>
              <w:pStyle w:val="TAC"/>
              <w:rPr>
                <w:lang w:eastAsia="ja-JP"/>
              </w:rPr>
            </w:pPr>
            <w:r>
              <w:rPr>
                <w:lang w:eastAsia="ja-JP"/>
              </w:rPr>
              <w:t>(Note)</w:t>
            </w:r>
          </w:p>
        </w:tc>
      </w:tr>
      <w:tr w:rsidR="00153B35" w14:paraId="4300F8D5" w14:textId="77777777" w:rsidTr="00B2479D">
        <w:trPr>
          <w:jc w:val="center"/>
        </w:trPr>
        <w:tc>
          <w:tcPr>
            <w:tcW w:w="0" w:type="auto"/>
            <w:tcBorders>
              <w:top w:val="single" w:sz="4" w:space="0" w:color="auto"/>
              <w:left w:val="single" w:sz="4" w:space="0" w:color="auto"/>
              <w:bottom w:val="single" w:sz="4" w:space="0" w:color="auto"/>
              <w:right w:val="single" w:sz="4" w:space="0" w:color="auto"/>
            </w:tcBorders>
            <w:hideMark/>
          </w:tcPr>
          <w:p w14:paraId="4F1ED248" w14:textId="77777777" w:rsidR="00153B35" w:rsidRDefault="00153B35" w:rsidP="00B2479D">
            <w:pPr>
              <w:pStyle w:val="TAC"/>
              <w:rPr>
                <w:lang w:eastAsia="zh-CN"/>
              </w:rPr>
            </w:pPr>
            <w:r>
              <w:rPr>
                <w:lang w:eastAsia="zh-CN"/>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6C75E4A0" w14:textId="77777777" w:rsidR="00153B35" w:rsidRDefault="00153B35" w:rsidP="00B2479D">
            <w:pPr>
              <w:pStyle w:val="TAC"/>
              <w:rPr>
                <w:lang w:eastAsia="ja-JP"/>
              </w:rPr>
            </w:pPr>
            <w:r>
              <w:rPr>
                <w:lang w:eastAsia="ja-JP"/>
              </w:rPr>
              <w:t>≤ 38 dBm +10log(</w:t>
            </w:r>
            <w:proofErr w:type="spellStart"/>
            <w:r>
              <w:rPr>
                <w:rFonts w:eastAsia="MS Mincho"/>
                <w:iCs/>
                <w:lang w:eastAsia="ja-JP"/>
              </w:rPr>
              <w:t>N</w:t>
            </w:r>
            <w:r>
              <w:rPr>
                <w:rFonts w:eastAsia="MS Mincho"/>
                <w:iCs/>
                <w:vertAlign w:val="subscript"/>
                <w:lang w:eastAsia="ja-JP"/>
              </w:rPr>
              <w:t>TXU,counted</w:t>
            </w:r>
            <w:proofErr w:type="spellEnd"/>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1D0D17A" w14:textId="77777777" w:rsidR="00153B35" w:rsidRDefault="00153B35" w:rsidP="00B2479D">
            <w:pPr>
              <w:pStyle w:val="TAC"/>
              <w:rPr>
                <w:lang w:eastAsia="ja-JP"/>
              </w:rPr>
            </w:pPr>
            <w:r>
              <w:rPr>
                <w:lang w:eastAsia="ja-JP"/>
              </w:rPr>
              <w:t>≤ 38 dBm</w:t>
            </w:r>
          </w:p>
        </w:tc>
      </w:tr>
      <w:tr w:rsidR="00153B35" w14:paraId="1A2176B9" w14:textId="77777777" w:rsidTr="00B2479D">
        <w:trPr>
          <w:jc w:val="center"/>
        </w:trPr>
        <w:tc>
          <w:tcPr>
            <w:tcW w:w="0" w:type="auto"/>
            <w:tcBorders>
              <w:top w:val="single" w:sz="4" w:space="0" w:color="auto"/>
              <w:left w:val="single" w:sz="4" w:space="0" w:color="auto"/>
              <w:bottom w:val="single" w:sz="4" w:space="0" w:color="auto"/>
              <w:right w:val="single" w:sz="4" w:space="0" w:color="auto"/>
            </w:tcBorders>
            <w:hideMark/>
          </w:tcPr>
          <w:p w14:paraId="1756D01C" w14:textId="77777777" w:rsidR="00153B35" w:rsidRDefault="00153B35" w:rsidP="00B2479D">
            <w:pPr>
              <w:pStyle w:val="TAC"/>
              <w:rPr>
                <w:lang w:eastAsia="zh-CN"/>
              </w:rPr>
            </w:pPr>
            <w:r>
              <w:rPr>
                <w:lang w:eastAsia="zh-CN"/>
              </w:rPr>
              <w:t>Local Area BS</w:t>
            </w:r>
          </w:p>
        </w:tc>
        <w:tc>
          <w:tcPr>
            <w:tcW w:w="0" w:type="auto"/>
            <w:tcBorders>
              <w:top w:val="single" w:sz="4" w:space="0" w:color="auto"/>
              <w:left w:val="single" w:sz="4" w:space="0" w:color="auto"/>
              <w:bottom w:val="single" w:sz="4" w:space="0" w:color="auto"/>
              <w:right w:val="single" w:sz="4" w:space="0" w:color="auto"/>
            </w:tcBorders>
            <w:hideMark/>
          </w:tcPr>
          <w:p w14:paraId="787A8CA6" w14:textId="77777777" w:rsidR="00153B35" w:rsidRDefault="00153B35" w:rsidP="00B2479D">
            <w:pPr>
              <w:pStyle w:val="TAC"/>
              <w:rPr>
                <w:lang w:eastAsia="ja-JP"/>
              </w:rPr>
            </w:pPr>
            <w:r>
              <w:rPr>
                <w:lang w:eastAsia="ja-JP"/>
              </w:rPr>
              <w:t>≤ 24 dBm +10log(</w:t>
            </w:r>
            <w:proofErr w:type="spellStart"/>
            <w:r>
              <w:rPr>
                <w:rFonts w:eastAsia="MS Mincho"/>
                <w:iCs/>
                <w:lang w:eastAsia="ja-JP"/>
              </w:rPr>
              <w:t>N</w:t>
            </w:r>
            <w:r>
              <w:rPr>
                <w:rFonts w:eastAsia="MS Mincho"/>
                <w:iCs/>
                <w:vertAlign w:val="subscript"/>
                <w:lang w:eastAsia="ja-JP"/>
              </w:rPr>
              <w:t>TXU,counted</w:t>
            </w:r>
            <w:proofErr w:type="spellEnd"/>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072AB47" w14:textId="77777777" w:rsidR="00153B35" w:rsidRDefault="00153B35" w:rsidP="00B2479D">
            <w:pPr>
              <w:pStyle w:val="TAC"/>
              <w:rPr>
                <w:lang w:eastAsia="ja-JP"/>
              </w:rPr>
            </w:pPr>
            <w:r>
              <w:rPr>
                <w:lang w:eastAsia="ja-JP"/>
              </w:rPr>
              <w:t>≤ 24 dBm</w:t>
            </w:r>
          </w:p>
        </w:tc>
      </w:tr>
      <w:tr w:rsidR="00153B35" w14:paraId="3A8CD565" w14:textId="77777777" w:rsidTr="00B2479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0D445F7" w14:textId="77777777" w:rsidR="00153B35" w:rsidRDefault="00153B35" w:rsidP="00B2479D">
            <w:pPr>
              <w:pStyle w:val="TAN"/>
              <w:rPr>
                <w:lang w:eastAsia="zh-CN"/>
              </w:rPr>
            </w:pPr>
            <w:r>
              <w:rPr>
                <w:lang w:eastAsia="zh-CN"/>
              </w:rPr>
              <w:t>NOTE:</w:t>
            </w:r>
            <w:r>
              <w:rPr>
                <w:lang w:eastAsia="zh-CN"/>
              </w:rPr>
              <w:tab/>
              <w:t xml:space="preserve">There is no upper limit for the </w:t>
            </w:r>
            <w:proofErr w:type="spellStart"/>
            <w:r>
              <w:rPr>
                <w:lang w:eastAsia="ja-JP"/>
              </w:rPr>
              <w:t>P</w:t>
            </w:r>
            <w:r>
              <w:rPr>
                <w:vertAlign w:val="subscript"/>
                <w:lang w:eastAsia="ja-JP"/>
              </w:rPr>
              <w:t>rated</w:t>
            </w:r>
            <w:r>
              <w:rPr>
                <w:vertAlign w:val="subscript"/>
                <w:lang w:eastAsia="zh-CN"/>
              </w:rPr>
              <w:t>,c,sys</w:t>
            </w:r>
            <w:proofErr w:type="spellEnd"/>
            <w:r>
              <w:rPr>
                <w:lang w:eastAsia="zh-CN"/>
              </w:rPr>
              <w:t xml:space="preserve"> or </w:t>
            </w:r>
            <w:proofErr w:type="spellStart"/>
            <w:r>
              <w:rPr>
                <w:lang w:eastAsia="ko-KR"/>
              </w:rPr>
              <w:t>P</w:t>
            </w:r>
            <w:r>
              <w:rPr>
                <w:vertAlign w:val="subscript"/>
                <w:lang w:eastAsia="ko-KR"/>
              </w:rPr>
              <w:t>rated,c,TABC</w:t>
            </w:r>
            <w:proofErr w:type="spellEnd"/>
            <w:r>
              <w:rPr>
                <w:lang w:eastAsia="zh-CN"/>
              </w:rPr>
              <w:t xml:space="preserve"> of the Wide Area Base Station.</w:t>
            </w:r>
          </w:p>
        </w:tc>
      </w:tr>
    </w:tbl>
    <w:p w14:paraId="47E3542A" w14:textId="77777777" w:rsidR="00153B35" w:rsidRDefault="00153B35" w:rsidP="00153B35">
      <w:pPr>
        <w:rPr>
          <w:rFonts w:asciiTheme="minorHAnsi" w:eastAsiaTheme="minorHAnsi" w:hAnsiTheme="minorHAnsi" w:cstheme="minorBidi"/>
          <w:kern w:val="2"/>
          <w:sz w:val="22"/>
          <w:szCs w:val="22"/>
          <w14:ligatures w14:val="standardContextual"/>
        </w:rPr>
      </w:pPr>
    </w:p>
    <w:p w14:paraId="7720AC3E" w14:textId="77777777" w:rsidR="00153B35" w:rsidRDefault="00153B35" w:rsidP="00153B35">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3B7CB053" w14:textId="77777777" w:rsidR="00153B35" w:rsidRDefault="00153B35" w:rsidP="00153B35">
      <w:r>
        <w:t>For Band n</w:t>
      </w:r>
      <w:r>
        <w:rPr>
          <w:lang w:eastAsia="zh-CN"/>
        </w:rPr>
        <w:t>41</w:t>
      </w:r>
      <w:r>
        <w:t xml:space="preserve"> and n90 operation in Japan, the </w:t>
      </w:r>
      <w:r>
        <w:rPr>
          <w:rFonts w:cs="v5.0.0"/>
        </w:rPr>
        <w:t xml:space="preserve">rated output power, </w:t>
      </w:r>
      <w:r>
        <w:rPr>
          <w:rFonts w:eastAsia="?c?e?o“A‘??S?V?b?N‘I" w:cs="v4.2.0"/>
        </w:rPr>
        <w:t>P</w:t>
      </w:r>
      <w:r>
        <w:rPr>
          <w:rFonts w:eastAsia="?c?e?o“A‘??S?V?b?N‘I" w:cs="v4.2.0"/>
          <w:vertAlign w:val="subscript"/>
        </w:rPr>
        <w:t>rated,c.sys</w:t>
      </w:r>
      <w:r>
        <w:rPr>
          <w:rFonts w:cs="v5.0.0"/>
        </w:rPr>
        <w:t xml:space="preserve"> for BS type 1-H or the sum of </w:t>
      </w:r>
      <w:proofErr w:type="spellStart"/>
      <w:r>
        <w:t>P</w:t>
      </w:r>
      <w:r>
        <w:rPr>
          <w:vertAlign w:val="subscript"/>
        </w:rPr>
        <w:t>rated,c,AC</w:t>
      </w:r>
      <w:proofErr w:type="spellEnd"/>
      <w:r>
        <w:rPr>
          <w:rFonts w:cs="v5.0.0"/>
          <w:lang w:eastAsia="zh-CN"/>
        </w:rPr>
        <w:t xml:space="preserve"> over all </w:t>
      </w:r>
      <w:r>
        <w:rPr>
          <w:rFonts w:cs="v5.0.0"/>
          <w:i/>
          <w:lang w:eastAsia="zh-CN"/>
        </w:rPr>
        <w:t>antenna connectors</w:t>
      </w:r>
      <w:r>
        <w:rPr>
          <w:rFonts w:cs="v5.0.0"/>
          <w:lang w:eastAsia="zh-CN"/>
        </w:rPr>
        <w:t xml:space="preserve"> for BS type 1-C </w:t>
      </w:r>
      <w:r>
        <w:rPr>
          <w:rFonts w:cs="v5.0.0"/>
        </w:rPr>
        <w:t xml:space="preserve">declared by the manufacturer </w:t>
      </w:r>
      <w:r>
        <w:t>shall be equal to or less than 20 W per 10 MHz bandwidth.</w:t>
      </w:r>
    </w:p>
    <w:p w14:paraId="398525E9" w14:textId="77777777" w:rsidR="00153B35" w:rsidRPr="00627236" w:rsidRDefault="00153B35" w:rsidP="00153B35">
      <w:pPr>
        <w:pStyle w:val="Title"/>
        <w:jc w:val="left"/>
        <w:rPr>
          <w:lang w:eastAsia="zh-CN"/>
        </w:rPr>
      </w:pPr>
      <w:r w:rsidRPr="006D53EE">
        <w:rPr>
          <w:rFonts w:ascii="Arial" w:hAnsi="Arial" w:cs="Arial"/>
          <w:b w:val="0"/>
          <w:i/>
          <w:color w:val="FF0000"/>
        </w:rPr>
        <w:t>&lt;</w:t>
      </w:r>
      <w:r w:rsidRPr="006D53EE">
        <w:rPr>
          <w:rFonts w:ascii="Arial" w:hAnsi="Arial" w:cs="Arial"/>
          <w:b w:val="0"/>
          <w:i/>
          <w:color w:val="FF0000"/>
          <w:lang w:eastAsia="zh-CN"/>
        </w:rPr>
        <w:t>Start</w:t>
      </w:r>
      <w:r w:rsidRPr="006D53EE">
        <w:rPr>
          <w:rFonts w:ascii="Arial" w:hAnsi="Arial" w:cs="Arial"/>
          <w:b w:val="0"/>
          <w:i/>
          <w:color w:val="FF0000"/>
        </w:rPr>
        <w:t xml:space="preserve"> of Change&gt;</w:t>
      </w:r>
    </w:p>
    <w:p w14:paraId="440C399B" w14:textId="1B1A1A7D" w:rsidR="00153B35" w:rsidRPr="006F5DC3" w:rsidDel="001330B0" w:rsidRDefault="00153B35" w:rsidP="00153B35">
      <w:pPr>
        <w:rPr>
          <w:del w:id="24" w:author="Martens, Dick" w:date="2023-11-03T20:30:00Z"/>
        </w:rPr>
      </w:pPr>
      <w:del w:id="25" w:author="Martens, Dick" w:date="2023-11-03T20:30:00Z">
        <w:r w:rsidRPr="006F5DC3" w:rsidDel="001330B0">
          <w:delText>For band n100 in CEPT countries, P</w:delText>
        </w:r>
        <w:r w:rsidRPr="006F5DC3" w:rsidDel="001330B0">
          <w:rPr>
            <w:vertAlign w:val="subscript"/>
          </w:rPr>
          <w:delText>rated,c,AC</w:delText>
        </w:r>
        <w:r w:rsidRPr="006F5DC3" w:rsidDel="001330B0">
          <w:delText xml:space="preserve"> shall not exceed 51.5 dBm/5MHz + (f</w:delText>
        </w:r>
        <w:r w:rsidRPr="006F5DC3" w:rsidDel="001330B0">
          <w:rPr>
            <w:vertAlign w:val="subscript"/>
          </w:rPr>
          <w:delText>DL</w:delText>
        </w:r>
        <w:r w:rsidRPr="006F5DC3" w:rsidDel="001330B0">
          <w:delText>-922.1) x 40/3 dB, with f</w:delText>
        </w:r>
        <w:r w:rsidRPr="006F5DC3" w:rsidDel="001330B0">
          <w:rPr>
            <w:vertAlign w:val="subscript"/>
          </w:rPr>
          <w:delText>DL</w:delText>
        </w:r>
        <w:r w:rsidRPr="006F5DC3" w:rsidDel="001330B0">
          <w:delText xml:space="preserve"> being the centre frequency in MHz. This limit is derived from ECC Decision (20)02 [25] assuming a 17 dBi maximum antenna gain and 4dB losses, and assuming one antenna connector. The above rated output power limit for band n100 applies to uncoordinated deployments and in case of coordinated deployments, higher output power values may be allowed.</w:delText>
        </w:r>
      </w:del>
    </w:p>
    <w:p w14:paraId="240AC09C" w14:textId="339CFAF4" w:rsidR="00153B35" w:rsidRPr="006F5DC3" w:rsidDel="001330B0" w:rsidRDefault="00153B35" w:rsidP="00153B35">
      <w:pPr>
        <w:rPr>
          <w:del w:id="26" w:author="Martens, Dick" w:date="2023-11-03T20:30:00Z"/>
        </w:rPr>
      </w:pPr>
      <w:del w:id="27" w:author="Martens, Dick" w:date="2023-11-03T20:30:00Z">
        <w:r w:rsidRPr="006F5DC3" w:rsidDel="001330B0">
          <w:delText>For band n101 in CEPT countries, P</w:delText>
        </w:r>
        <w:r w:rsidRPr="006F5DC3" w:rsidDel="001330B0">
          <w:rPr>
            <w:vertAlign w:val="subscript"/>
          </w:rPr>
          <w:delText>rated,c,AC</w:delText>
        </w:r>
        <w:r w:rsidRPr="006F5DC3" w:rsidDel="001330B0">
          <w:delText xml:space="preserve"> shall not exceed 51 dBm/10MHz or 48 dBm/5MHz. This limit is derived from ECC Decision (20)02 [25] assuming a 18 dBi maximum antenna gain and 4dB losses, and assuming one antenna connector. The above rated output power limit for band n101 applies to uncoordinated deployments and in case of coordinated deployments, higher output power values may be allowed.</w:delText>
        </w:r>
        <w:r w:rsidRPr="006F5DC3" w:rsidDel="001330B0">
          <w:rPr>
            <w:rFonts w:cs="v5.0.0"/>
          </w:rPr>
          <w:delText xml:space="preserve"> </w:delText>
        </w:r>
      </w:del>
    </w:p>
    <w:p w14:paraId="4B8BD738" w14:textId="77777777" w:rsidR="00153B35" w:rsidRDefault="00153B35" w:rsidP="00153B35">
      <w:pPr>
        <w:pStyle w:val="Title"/>
        <w:jc w:val="left"/>
        <w:rPr>
          <w:rFonts w:ascii="Arial" w:hAnsi="Arial" w:cs="Arial"/>
          <w:b w:val="0"/>
          <w:i/>
          <w:color w:val="FF0000"/>
          <w:lang w:eastAsia="zh-CN"/>
        </w:rPr>
      </w:pPr>
      <w:r w:rsidRPr="00F52E98">
        <w:rPr>
          <w:rFonts w:ascii="Arial" w:hAnsi="Arial" w:cs="Arial"/>
          <w:b w:val="0"/>
          <w:i/>
          <w:color w:val="FF0000"/>
        </w:rPr>
        <w:t>&lt;</w:t>
      </w:r>
      <w:r w:rsidRPr="00F52E98">
        <w:rPr>
          <w:rFonts w:ascii="Arial" w:hAnsi="Arial" w:cs="Arial"/>
          <w:b w:val="0"/>
          <w:i/>
          <w:color w:val="FF0000"/>
          <w:lang w:eastAsia="zh-CN"/>
        </w:rPr>
        <w:t xml:space="preserve">End </w:t>
      </w:r>
      <w:r w:rsidRPr="00F52E98">
        <w:rPr>
          <w:rFonts w:ascii="Arial" w:hAnsi="Arial" w:cs="Arial"/>
          <w:b w:val="0"/>
          <w:i/>
          <w:color w:val="FF0000"/>
        </w:rPr>
        <w:t>of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A8684" w14:textId="77777777" w:rsidR="004E3E47" w:rsidRDefault="004E3E47">
      <w:r>
        <w:separator/>
      </w:r>
    </w:p>
  </w:endnote>
  <w:endnote w:type="continuationSeparator" w:id="0">
    <w:p w14:paraId="756456F4" w14:textId="77777777" w:rsidR="004E3E47" w:rsidRDefault="004E3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0071F" w14:textId="77777777" w:rsidR="004E3E47" w:rsidRDefault="004E3E47">
      <w:r>
        <w:separator/>
      </w:r>
    </w:p>
  </w:footnote>
  <w:footnote w:type="continuationSeparator" w:id="0">
    <w:p w14:paraId="1E522979" w14:textId="77777777" w:rsidR="004E3E47" w:rsidRDefault="004E3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ens, Dick">
    <w15:presenceInfo w15:providerId="None" w15:userId="Martens, D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30B0"/>
    <w:rsid w:val="00145D43"/>
    <w:rsid w:val="00153B35"/>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3E47"/>
    <w:rsid w:val="005121CD"/>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5589"/>
    <w:rsid w:val="00E13F3D"/>
    <w:rsid w:val="00E34898"/>
    <w:rsid w:val="00E64DC8"/>
    <w:rsid w:val="00EB09B7"/>
    <w:rsid w:val="00EE7D7C"/>
    <w:rsid w:val="00F25D98"/>
    <w:rsid w:val="00F300FB"/>
    <w:rsid w:val="00FB622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153B35"/>
    <w:rPr>
      <w:rFonts w:ascii="Arial" w:hAnsi="Arial"/>
      <w:sz w:val="28"/>
      <w:lang w:val="en-GB" w:eastAsia="en-US"/>
    </w:rPr>
  </w:style>
  <w:style w:type="character" w:customStyle="1" w:styleId="TACChar">
    <w:name w:val="TAC Char"/>
    <w:link w:val="TAC"/>
    <w:qFormat/>
    <w:locked/>
    <w:rsid w:val="00153B35"/>
    <w:rPr>
      <w:rFonts w:ascii="Arial" w:hAnsi="Arial"/>
      <w:sz w:val="18"/>
      <w:lang w:val="en-GB" w:eastAsia="en-US"/>
    </w:rPr>
  </w:style>
  <w:style w:type="character" w:customStyle="1" w:styleId="THChar">
    <w:name w:val="TH Char"/>
    <w:link w:val="TH"/>
    <w:qFormat/>
    <w:locked/>
    <w:rsid w:val="00153B35"/>
    <w:rPr>
      <w:rFonts w:ascii="Arial" w:hAnsi="Arial"/>
      <w:b/>
      <w:lang w:val="en-GB" w:eastAsia="en-US"/>
    </w:rPr>
  </w:style>
  <w:style w:type="character" w:customStyle="1" w:styleId="TANChar">
    <w:name w:val="TAN Char"/>
    <w:link w:val="TAN"/>
    <w:qFormat/>
    <w:locked/>
    <w:rsid w:val="00153B35"/>
    <w:rPr>
      <w:rFonts w:ascii="Arial" w:hAnsi="Arial"/>
      <w:sz w:val="18"/>
      <w:lang w:val="en-GB" w:eastAsia="en-US"/>
    </w:rPr>
  </w:style>
  <w:style w:type="character" w:customStyle="1" w:styleId="TAHCar">
    <w:name w:val="TAH Car"/>
    <w:link w:val="TAH"/>
    <w:qFormat/>
    <w:locked/>
    <w:rsid w:val="00153B35"/>
    <w:rPr>
      <w:rFonts w:ascii="Arial" w:hAnsi="Arial"/>
      <w:b/>
      <w:sz w:val="18"/>
      <w:lang w:val="en-GB" w:eastAsia="en-US"/>
    </w:rPr>
  </w:style>
  <w:style w:type="paragraph" w:styleId="Title">
    <w:name w:val="Title"/>
    <w:basedOn w:val="Normal"/>
    <w:next w:val="Normal"/>
    <w:link w:val="TitleChar"/>
    <w:qFormat/>
    <w:rsid w:val="00153B35"/>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153B35"/>
    <w:rPr>
      <w:rFonts w:asciiTheme="majorHAnsi" w:eastAsia="SimSun" w:hAnsiTheme="majorHAnsi" w:cstheme="majorBidi"/>
      <w:b/>
      <w:bCs/>
      <w:sz w:val="32"/>
      <w:szCs w:val="32"/>
      <w:lang w:val="en-GB" w:eastAsia="en-US"/>
    </w:rPr>
  </w:style>
  <w:style w:type="paragraph" w:styleId="Revision">
    <w:name w:val="Revision"/>
    <w:hidden/>
    <w:uiPriority w:val="99"/>
    <w:semiHidden/>
    <w:rsid w:val="001330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741</Words>
  <Characters>4224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Martens, Dick</cp:lastModifiedBy>
  <cp:revision>12</cp:revision>
  <cp:lastPrinted>1899-12-31T23:00:00Z</cp:lastPrinted>
  <dcterms:created xsi:type="dcterms:W3CDTF">2020-02-03T08:32:00Z</dcterms:created>
  <dcterms:modified xsi:type="dcterms:W3CDTF">2023-11-03T19:30:00Z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R4-2320712</vt:lpwstr>
  </property>
  <property fmtid="{D5CDD505-2E9C-101B-9397-08002B2CF9AE}" pid="10" name="Spec#">
    <vt:lpwstr>38.141-1</vt:lpwstr>
  </property>
  <property fmtid="{D5CDD505-2E9C-101B-9397-08002B2CF9AE}" pid="11" name="Cr#">
    <vt:lpwstr>0401</vt:lpwstr>
  </property>
  <property fmtid="{D5CDD505-2E9C-101B-9397-08002B2CF9AE}" pid="12" name="Revision">
    <vt:lpwstr>-</vt:lpwstr>
  </property>
  <property fmtid="{D5CDD505-2E9C-101B-9397-08002B2CF9AE}" pid="13" name="Version">
    <vt:lpwstr>17.11.0</vt:lpwstr>
  </property>
  <property fmtid="{D5CDD505-2E9C-101B-9397-08002B2CF9AE}" pid="14" name="CrTitle">
    <vt:lpwstr>Removal of RMR Wide Area BS type 1-C rated output power limits </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NR_RAIL_EU_900MHz, NR_RAIL_EU_1900MHz_TDD</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