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7E3A4C22" w:rsidR="007435A1" w:rsidRPr="00376830"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sidR="00CD27B2">
        <w:rPr>
          <w:rFonts w:cs="Arial"/>
          <w:sz w:val="24"/>
          <w:szCs w:val="24"/>
        </w:rPr>
        <w:t>9</w:t>
      </w:r>
      <w:r w:rsidRPr="00376830">
        <w:rPr>
          <w:rFonts w:cs="Arial"/>
          <w:sz w:val="24"/>
          <w:szCs w:val="24"/>
        </w:rPr>
        <w:tab/>
      </w:r>
      <w:r w:rsidRPr="00376830">
        <w:rPr>
          <w:rFonts w:cs="Arial"/>
          <w:sz w:val="24"/>
          <w:szCs w:val="24"/>
        </w:rPr>
        <w:tab/>
      </w:r>
      <w:r w:rsidR="009D6FAD" w:rsidRPr="009D6FAD">
        <w:rPr>
          <w:rFonts w:cs="Arial"/>
          <w:sz w:val="24"/>
          <w:szCs w:val="24"/>
        </w:rPr>
        <w:t>R4-2319362</w:t>
      </w:r>
      <w:bookmarkStart w:id="2" w:name="_GoBack"/>
      <w:bookmarkEnd w:id="2"/>
    </w:p>
    <w:p w14:paraId="20F2A6F2" w14:textId="0496C94C" w:rsidR="008D17E5" w:rsidRPr="002D2977" w:rsidRDefault="00CD27B2" w:rsidP="008D17E5">
      <w:pPr>
        <w:pStyle w:val="Footer"/>
        <w:jc w:val="left"/>
        <w:rPr>
          <w:noProof w:val="0"/>
        </w:rPr>
      </w:pPr>
      <w:r w:rsidRPr="00CD27B2">
        <w:rPr>
          <w:rFonts w:eastAsia="宋体" w:cs="Arial"/>
          <w:i w:val="0"/>
          <w:sz w:val="24"/>
          <w:szCs w:val="24"/>
          <w:lang w:eastAsia="zh-CN"/>
        </w:rPr>
        <w:t>Chicago, US, November 13 – 17, 2023</w:t>
      </w:r>
    </w:p>
    <w:p w14:paraId="0DA33A9A" w14:textId="77777777" w:rsidR="00CD27B2" w:rsidRDefault="00CD27B2" w:rsidP="00DF0231">
      <w:pPr>
        <w:tabs>
          <w:tab w:val="left" w:pos="1985"/>
        </w:tabs>
        <w:rPr>
          <w:rFonts w:ascii="Arial" w:hAnsi="Arial"/>
          <w:b/>
          <w:sz w:val="24"/>
          <w:lang w:val="en-US"/>
        </w:rPr>
      </w:pPr>
    </w:p>
    <w:p w14:paraId="7F9FBBE7" w14:textId="4302BD05"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D27B2">
        <w:rPr>
          <w:rFonts w:ascii="Arial" w:hAnsi="Arial"/>
          <w:sz w:val="24"/>
          <w:lang w:val="en-US"/>
        </w:rPr>
        <w:t>8</w:t>
      </w:r>
      <w:r w:rsidR="002F36BA" w:rsidRPr="002F36BA">
        <w:rPr>
          <w:rFonts w:ascii="Arial" w:hAnsi="Arial"/>
          <w:sz w:val="24"/>
          <w:lang w:val="en-US"/>
        </w:rPr>
        <w:t>.29.2.3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DD38E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E0982" w:rsidRPr="000E0982">
        <w:rPr>
          <w:rFonts w:ascii="Arial" w:hAnsi="Arial"/>
          <w:sz w:val="24"/>
          <w:lang w:val="en-US"/>
        </w:rPr>
        <w:t xml:space="preserve">Discussion on RRM requirements for </w:t>
      </w:r>
      <w:proofErr w:type="spellStart"/>
      <w:r w:rsidR="000E0982" w:rsidRPr="000E0982">
        <w:rPr>
          <w:rFonts w:ascii="Arial" w:hAnsi="Arial"/>
          <w:sz w:val="24"/>
          <w:lang w:val="en-US"/>
        </w:rPr>
        <w:t>uTCI</w:t>
      </w:r>
      <w:proofErr w:type="spellEnd"/>
      <w:r w:rsidR="000E0982" w:rsidRPr="000E0982">
        <w:rPr>
          <w:rFonts w:ascii="Arial" w:hAnsi="Arial"/>
          <w:sz w:val="24"/>
          <w:lang w:val="en-US"/>
        </w:rPr>
        <w:t xml:space="preserve"> extension to </w:t>
      </w:r>
      <w:proofErr w:type="spellStart"/>
      <w:r w:rsidR="000E0982" w:rsidRPr="000E0982">
        <w:rPr>
          <w:rFonts w:ascii="Arial" w:hAnsi="Arial"/>
          <w:sz w:val="24"/>
          <w:lang w:val="en-US"/>
        </w:rPr>
        <w:t>mTRP</w:t>
      </w:r>
      <w:proofErr w:type="spellEnd"/>
      <w:r w:rsidR="000E0982" w:rsidRPr="000E0982">
        <w:rPr>
          <w:rFonts w:ascii="Arial" w:hAnsi="Arial"/>
          <w:sz w:val="24"/>
          <w:lang w:val="en-US"/>
        </w:rPr>
        <w:t xml:space="preserv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09F0B678" w:rsidR="002A6F58" w:rsidRPr="00622EBC" w:rsidRDefault="00021717" w:rsidP="00CD27B2">
      <w:pPr>
        <w:jc w:val="both"/>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775F67">
        <w:rPr>
          <w:rFonts w:eastAsiaTheme="minorEastAsia"/>
          <w:lang w:val="en-US" w:eastAsia="zh-CN"/>
        </w:rPr>
        <w:t xml:space="preserve">In </w:t>
      </w:r>
      <w:r w:rsidR="00A426AD">
        <w:rPr>
          <w:rFonts w:eastAsiaTheme="minorEastAsia"/>
          <w:lang w:val="en-US" w:eastAsia="zh-CN"/>
        </w:rPr>
        <w:t>previous</w:t>
      </w:r>
      <w:r w:rsidR="00775F67">
        <w:rPr>
          <w:rFonts w:eastAsiaTheme="minorEastAsia"/>
          <w:lang w:val="en-US" w:eastAsia="zh-CN"/>
        </w:rPr>
        <w:t xml:space="preserve"> RAN4 meeting, the impacts on RRM requirements were initially discussed with agreements captured in [3]</w:t>
      </w:r>
      <w:r w:rsidR="00A426AD">
        <w:rPr>
          <w:rFonts w:eastAsiaTheme="minorEastAsia"/>
          <w:lang w:val="en-US" w:eastAsia="zh-CN"/>
        </w:rPr>
        <w:t>[4][5]</w:t>
      </w:r>
      <w:r w:rsidR="002F36BA">
        <w:rPr>
          <w:rFonts w:eastAsiaTheme="minorEastAsia"/>
          <w:lang w:val="en-US" w:eastAsia="zh-CN"/>
        </w:rPr>
        <w:t>[6]</w:t>
      </w:r>
      <w:r w:rsidR="00CD27B2">
        <w:rPr>
          <w:rFonts w:eastAsiaTheme="minorEastAsia"/>
          <w:lang w:val="en-US" w:eastAsia="zh-CN"/>
        </w:rPr>
        <w:t>[7]</w:t>
      </w:r>
      <w:r w:rsidR="00775F67">
        <w:rPr>
          <w:rFonts w:eastAsiaTheme="minorEastAsia"/>
          <w:lang w:val="en-US" w:eastAsia="zh-CN"/>
        </w:rPr>
        <w:t>. I</w:t>
      </w:r>
      <w:r w:rsidR="00C624BC">
        <w:rPr>
          <w:rFonts w:eastAsiaTheme="minorEastAsia"/>
          <w:lang w:val="en-US" w:eastAsia="zh-CN"/>
        </w:rPr>
        <w:t xml:space="preserve">n this contribution, we provide our views on potential RRM impacts </w:t>
      </w:r>
      <w:r w:rsidR="00775F67">
        <w:rPr>
          <w:rFonts w:eastAsiaTheme="minorEastAsia"/>
          <w:lang w:val="en-US" w:eastAsia="zh-CN"/>
        </w:rPr>
        <w:t xml:space="preserve">of </w:t>
      </w:r>
      <w:r w:rsidR="00775F67" w:rsidRPr="00B375A6">
        <w:rPr>
          <w:bCs/>
        </w:rPr>
        <w:t>extension of unified TCI framework</w:t>
      </w:r>
      <w:r w:rsidR="00775F67">
        <w:rPr>
          <w:bCs/>
        </w:rPr>
        <w:t xml:space="preserve"> to MTRP</w:t>
      </w:r>
      <w:r w:rsidR="00C624BC">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75781BDD" w14:textId="77777777" w:rsidR="00084A95" w:rsidRDefault="00C402BA" w:rsidP="00C402BA">
      <w:pPr>
        <w:pStyle w:val="Heading2"/>
        <w:rPr>
          <w:lang w:val="en-US"/>
        </w:rPr>
      </w:pPr>
      <w:r>
        <w:rPr>
          <w:lang w:val="en-US"/>
        </w:rPr>
        <w:t xml:space="preserve">2.1 </w:t>
      </w:r>
      <w:r w:rsidR="00084A95">
        <w:rPr>
          <w:lang w:val="en-US"/>
        </w:rPr>
        <w:t>General</w:t>
      </w:r>
    </w:p>
    <w:p w14:paraId="658792F0" w14:textId="0A09106C" w:rsidR="002F4A11" w:rsidRDefault="0035352A" w:rsidP="004D0F94">
      <w:pPr>
        <w:jc w:val="both"/>
      </w:pPr>
      <w:r>
        <w:t>In last meeting, requirements related to multi-Rx were discussed with following agreements. Thus, in this WI, it is assumed that no simultaneous reception/transmission in FR2.</w:t>
      </w:r>
    </w:p>
    <w:tbl>
      <w:tblPr>
        <w:tblStyle w:val="TableGrid"/>
        <w:tblW w:w="0" w:type="auto"/>
        <w:tblLook w:val="04A0" w:firstRow="1" w:lastRow="0" w:firstColumn="1" w:lastColumn="0" w:noHBand="0" w:noVBand="1"/>
      </w:tblPr>
      <w:tblGrid>
        <w:gridCol w:w="9562"/>
      </w:tblGrid>
      <w:tr w:rsidR="0035352A" w14:paraId="2C7DACAD" w14:textId="77777777" w:rsidTr="0035352A">
        <w:tc>
          <w:tcPr>
            <w:tcW w:w="9562" w:type="dxa"/>
          </w:tcPr>
          <w:p w14:paraId="799670BD" w14:textId="77777777" w:rsidR="0035352A" w:rsidRPr="003460AC" w:rsidRDefault="0035352A" w:rsidP="0035352A">
            <w:pPr>
              <w:spacing w:after="120" w:line="252" w:lineRule="auto"/>
              <w:rPr>
                <w:b/>
                <w:sz w:val="21"/>
                <w:szCs w:val="21"/>
                <w:u w:val="single"/>
                <w:lang w:eastAsia="ko-KR"/>
              </w:rPr>
            </w:pPr>
            <w:r w:rsidRPr="003460AC">
              <w:rPr>
                <w:rFonts w:eastAsia="宋体"/>
                <w:b/>
                <w:szCs w:val="21"/>
                <w:u w:val="single"/>
                <w:lang w:eastAsia="ko-KR"/>
              </w:rPr>
              <w:t xml:space="preserve">Issue 4-1-1: For </w:t>
            </w:r>
            <w:proofErr w:type="spellStart"/>
            <w:r w:rsidRPr="003460AC">
              <w:rPr>
                <w:rFonts w:eastAsia="宋体"/>
                <w:b/>
                <w:szCs w:val="21"/>
                <w:u w:val="single"/>
                <w:lang w:eastAsia="ko-KR"/>
              </w:rPr>
              <w:t>eUTCI</w:t>
            </w:r>
            <w:proofErr w:type="spellEnd"/>
            <w:r w:rsidRPr="003460AC">
              <w:rPr>
                <w:rFonts w:eastAsia="宋体"/>
                <w:b/>
                <w:szCs w:val="21"/>
                <w:u w:val="single"/>
                <w:lang w:eastAsia="ko-KR"/>
              </w:rPr>
              <w:t xml:space="preserve">, whether to support simultaneous reception in </w:t>
            </w:r>
            <w:proofErr w:type="spellStart"/>
            <w:r w:rsidRPr="003460AC">
              <w:rPr>
                <w:rFonts w:eastAsia="宋体"/>
                <w:b/>
                <w:szCs w:val="21"/>
                <w:u w:val="single"/>
                <w:lang w:eastAsia="ko-KR"/>
              </w:rPr>
              <w:t>mTRP</w:t>
            </w:r>
            <w:proofErr w:type="spellEnd"/>
            <w:r w:rsidRPr="003460AC">
              <w:rPr>
                <w:rFonts w:eastAsia="宋体"/>
                <w:b/>
                <w:szCs w:val="21"/>
                <w:u w:val="single"/>
                <w:lang w:eastAsia="ko-KR"/>
              </w:rPr>
              <w:t xml:space="preserve"> scenarios in FR2?</w:t>
            </w:r>
          </w:p>
          <w:p w14:paraId="1B7003D7" w14:textId="77777777" w:rsidR="0035352A" w:rsidRPr="003460AC" w:rsidRDefault="0035352A" w:rsidP="0035352A">
            <w:pPr>
              <w:rPr>
                <w:lang w:eastAsia="zh-CN"/>
              </w:rPr>
            </w:pPr>
            <w:r w:rsidRPr="003460AC">
              <w:rPr>
                <w:b/>
                <w:lang w:eastAsia="zh-CN"/>
              </w:rPr>
              <w:t>Agreement</w:t>
            </w:r>
            <w:r w:rsidRPr="003460AC">
              <w:rPr>
                <w:lang w:eastAsia="zh-CN"/>
              </w:rPr>
              <w:t xml:space="preserve">: </w:t>
            </w:r>
          </w:p>
          <w:p w14:paraId="33500847" w14:textId="77777777" w:rsidR="0035352A" w:rsidRPr="003460AC" w:rsidRDefault="0035352A" w:rsidP="0035352A">
            <w:pPr>
              <w:pStyle w:val="ListParagraph"/>
              <w:numPr>
                <w:ilvl w:val="0"/>
                <w:numId w:val="8"/>
              </w:numPr>
              <w:spacing w:after="120"/>
              <w:ind w:left="720" w:firstLineChars="0"/>
              <w:rPr>
                <w:rFonts w:eastAsia="Malgun Gothic"/>
                <w:szCs w:val="21"/>
              </w:rPr>
            </w:pPr>
            <w:r w:rsidRPr="003460AC">
              <w:rPr>
                <w:rFonts w:eastAsia="Malgun Gothic"/>
                <w:szCs w:val="21"/>
              </w:rPr>
              <w:t xml:space="preserve">RAN4 not specify the requirements for </w:t>
            </w:r>
            <w:proofErr w:type="spellStart"/>
            <w:r w:rsidRPr="003460AC">
              <w:rPr>
                <w:rFonts w:eastAsia="Malgun Gothic"/>
                <w:szCs w:val="21"/>
              </w:rPr>
              <w:t>eUTCI</w:t>
            </w:r>
            <w:proofErr w:type="spellEnd"/>
            <w:r w:rsidRPr="003460AC">
              <w:rPr>
                <w:rFonts w:eastAsia="Malgun Gothic"/>
                <w:szCs w:val="21"/>
              </w:rPr>
              <w:t xml:space="preserve"> with simultaneous reception in DL in FR2 in Rel-18</w:t>
            </w:r>
          </w:p>
          <w:p w14:paraId="205A55F9" w14:textId="77777777" w:rsidR="0035352A" w:rsidRPr="003460AC" w:rsidRDefault="0035352A" w:rsidP="0035352A">
            <w:pPr>
              <w:spacing w:after="120" w:line="252" w:lineRule="auto"/>
              <w:rPr>
                <w:rFonts w:eastAsia="宋体"/>
                <w:b/>
                <w:szCs w:val="21"/>
                <w:u w:val="single"/>
                <w:lang w:eastAsia="ko-KR"/>
              </w:rPr>
            </w:pPr>
          </w:p>
          <w:p w14:paraId="44A1048D" w14:textId="77777777" w:rsidR="0035352A" w:rsidRPr="003460AC" w:rsidRDefault="0035352A" w:rsidP="0035352A">
            <w:pPr>
              <w:spacing w:after="120" w:line="252" w:lineRule="auto"/>
              <w:rPr>
                <w:rFonts w:eastAsia="宋体"/>
                <w:b/>
                <w:szCs w:val="21"/>
                <w:u w:val="single"/>
                <w:lang w:eastAsia="ko-KR"/>
              </w:rPr>
            </w:pPr>
            <w:r w:rsidRPr="003460AC">
              <w:rPr>
                <w:rFonts w:eastAsia="宋体"/>
                <w:b/>
                <w:szCs w:val="21"/>
                <w:u w:val="single"/>
                <w:lang w:eastAsia="ko-KR"/>
              </w:rPr>
              <w:t xml:space="preserve">Issue 4-1-2: Whether to introduce RRM requirements for </w:t>
            </w:r>
            <w:proofErr w:type="spellStart"/>
            <w:r w:rsidRPr="003460AC">
              <w:rPr>
                <w:rFonts w:eastAsia="宋体"/>
                <w:b/>
                <w:szCs w:val="21"/>
                <w:u w:val="single"/>
                <w:lang w:eastAsia="ko-KR"/>
              </w:rPr>
              <w:t>eUTCI</w:t>
            </w:r>
            <w:proofErr w:type="spellEnd"/>
            <w:r w:rsidRPr="003460AC">
              <w:rPr>
                <w:rFonts w:eastAsia="宋体"/>
                <w:b/>
                <w:szCs w:val="21"/>
                <w:u w:val="single"/>
                <w:lang w:eastAsia="ko-KR"/>
              </w:rPr>
              <w:t xml:space="preserve"> if UE can support </w:t>
            </w:r>
            <w:proofErr w:type="spellStart"/>
            <w:r w:rsidRPr="003460AC">
              <w:rPr>
                <w:rFonts w:eastAsia="宋体"/>
                <w:b/>
                <w:szCs w:val="21"/>
                <w:u w:val="single"/>
                <w:lang w:eastAsia="ko-KR"/>
              </w:rPr>
              <w:t>sTxMP</w:t>
            </w:r>
            <w:proofErr w:type="spellEnd"/>
            <w:r w:rsidRPr="003460AC">
              <w:rPr>
                <w:rFonts w:eastAsia="宋体"/>
                <w:b/>
                <w:szCs w:val="21"/>
                <w:u w:val="single"/>
                <w:lang w:eastAsia="ko-KR"/>
              </w:rPr>
              <w:t>?</w:t>
            </w:r>
          </w:p>
          <w:p w14:paraId="70387FEB" w14:textId="77777777" w:rsidR="0035352A" w:rsidRPr="003460AC" w:rsidRDefault="0035352A" w:rsidP="0035352A">
            <w:pPr>
              <w:rPr>
                <w:b/>
                <w:u w:val="single"/>
                <w:lang w:eastAsia="zh-CN"/>
              </w:rPr>
            </w:pPr>
            <w:r w:rsidRPr="003460AC">
              <w:rPr>
                <w:b/>
                <w:lang w:eastAsia="zh-CN"/>
              </w:rPr>
              <w:t>Agreement:</w:t>
            </w:r>
          </w:p>
          <w:p w14:paraId="42904D63" w14:textId="77777777" w:rsidR="0035352A" w:rsidRPr="003460AC" w:rsidRDefault="0035352A" w:rsidP="0035352A">
            <w:pPr>
              <w:pStyle w:val="ListParagraph"/>
              <w:numPr>
                <w:ilvl w:val="0"/>
                <w:numId w:val="37"/>
              </w:numPr>
              <w:overflowPunct w:val="0"/>
              <w:autoSpaceDE w:val="0"/>
              <w:autoSpaceDN w:val="0"/>
              <w:adjustRightInd w:val="0"/>
              <w:spacing w:after="120" w:line="252" w:lineRule="auto"/>
              <w:ind w:firstLineChars="0"/>
              <w:textAlignment w:val="baseline"/>
              <w:rPr>
                <w:rFonts w:eastAsia="Malgun Gothic"/>
                <w:b/>
                <w:szCs w:val="21"/>
                <w:u w:val="single"/>
                <w:lang w:eastAsia="ko-KR"/>
              </w:rPr>
            </w:pPr>
            <w:r w:rsidRPr="003460AC">
              <w:rPr>
                <w:rFonts w:eastAsiaTheme="minorEastAsia"/>
                <w:lang w:eastAsia="zh-CN"/>
              </w:rPr>
              <w:t xml:space="preserve">Not specify requirements for </w:t>
            </w:r>
            <w:proofErr w:type="spellStart"/>
            <w:r w:rsidRPr="003460AC">
              <w:rPr>
                <w:rFonts w:eastAsiaTheme="minorEastAsia"/>
                <w:lang w:eastAsia="zh-CN"/>
              </w:rPr>
              <w:t>eUTCI</w:t>
            </w:r>
            <w:proofErr w:type="spellEnd"/>
            <w:r w:rsidRPr="003460AC">
              <w:rPr>
                <w:rFonts w:eastAsiaTheme="minorEastAsia"/>
                <w:lang w:eastAsia="zh-CN"/>
              </w:rPr>
              <w:t xml:space="preserve"> with simultaneous UL transmission with multi-panels in Rel-18</w:t>
            </w:r>
          </w:p>
          <w:p w14:paraId="6B977558" w14:textId="77777777" w:rsidR="0035352A" w:rsidRDefault="0035352A" w:rsidP="004D0F94">
            <w:pPr>
              <w:jc w:val="both"/>
            </w:pPr>
          </w:p>
        </w:tc>
      </w:tr>
    </w:tbl>
    <w:p w14:paraId="7F3429F5" w14:textId="70EE7815" w:rsidR="0035352A" w:rsidRPr="002F4A11" w:rsidRDefault="0035352A" w:rsidP="004D0F94">
      <w:pPr>
        <w:jc w:val="both"/>
      </w:pPr>
    </w:p>
    <w:p w14:paraId="63BE7618" w14:textId="14466BD2" w:rsidR="0016671F" w:rsidRDefault="0035352A" w:rsidP="00460204">
      <w:pPr>
        <w:jc w:val="both"/>
      </w:pPr>
      <w:r>
        <w:t xml:space="preserve">Another essential issue is about the enhancement about RTD larger than CP. It is agreed that for </w:t>
      </w:r>
      <w:proofErr w:type="spellStart"/>
      <w:r>
        <w:t>mDCI</w:t>
      </w:r>
      <w:proofErr w:type="spellEnd"/>
      <w:r>
        <w:t xml:space="preserve"> and 2 TA, UE can support RTD larger than CP where the maximum RTD is same as that of inter-band CA.</w:t>
      </w:r>
    </w:p>
    <w:p w14:paraId="6CA30DC2" w14:textId="3FB3BC18" w:rsidR="0035352A" w:rsidRDefault="0035352A" w:rsidP="00460204">
      <w:pPr>
        <w:jc w:val="both"/>
      </w:pPr>
      <w:r>
        <w:t xml:space="preserve">The requirements for RTD&gt;CP are still pending in last meeting. In general, we would like to clarify the scope of the scenario of this feature to limit the work scope considering that the WI is about to be completed. From our understanding, technically UE shall have separate FFT window to support RTD&gt;CP. However, for FR2 the Rx beam shall also be considered. If UE can not support multi-Rx, it means NW can only schedule the UE in TDM manner. However, considering that the RTD could be up to 8 us, to avoid colliding/overlapping from different TRPs, NW has to waste some symbols (1~2) in FR2. It doesn't not bring much performance gain compared with </w:t>
      </w:r>
      <w:proofErr w:type="spellStart"/>
      <w:r>
        <w:t>sTRP</w:t>
      </w:r>
      <w:proofErr w:type="spellEnd"/>
      <w:r>
        <w:t xml:space="preserve"> case. For UE capable of multi-Rx, it is more desirable for UE supporting RTD&gt;CP, which can improve the system throughput in more scenarios.</w:t>
      </w:r>
    </w:p>
    <w:p w14:paraId="6D43C825" w14:textId="41731EBD" w:rsidR="0035352A" w:rsidRPr="0035352A" w:rsidRDefault="0035352A" w:rsidP="00460204">
      <w:pPr>
        <w:jc w:val="both"/>
        <w:rPr>
          <w:b/>
        </w:rPr>
      </w:pPr>
      <w:r w:rsidRPr="0035352A">
        <w:rPr>
          <w:b/>
        </w:rPr>
        <w:t>Observation 1: For RTD&gt;CP in FR2, the promising scenario is for UE supporting multi-Rx at the same time.</w:t>
      </w:r>
    </w:p>
    <w:p w14:paraId="4508D387" w14:textId="589FF883" w:rsidR="0035352A" w:rsidRDefault="0035352A" w:rsidP="00460204">
      <w:pPr>
        <w:jc w:val="both"/>
      </w:pPr>
      <w:r>
        <w:t>However, according to the agreement reached in last meeting, companies have concerns on combining R18 MIMO and R18 Multi-Rx together. From our understanding, at least FR1 can be shall be supported in this Release, since there is no beam issue.</w:t>
      </w:r>
    </w:p>
    <w:p w14:paraId="5995D3D3" w14:textId="2C4A03D2" w:rsidR="0035352A" w:rsidRPr="0035352A" w:rsidRDefault="0035352A" w:rsidP="00460204">
      <w:pPr>
        <w:jc w:val="both"/>
        <w:rPr>
          <w:b/>
        </w:rPr>
      </w:pPr>
      <w:r w:rsidRPr="0035352A">
        <w:rPr>
          <w:b/>
        </w:rPr>
        <w:t>Observation 2: There is no constrains for UE supporting RTD&gt;CP in FR1 compared with FR2.</w:t>
      </w:r>
    </w:p>
    <w:p w14:paraId="2E816323" w14:textId="67A56927" w:rsidR="0035352A" w:rsidRPr="0035352A" w:rsidRDefault="0035352A" w:rsidP="00460204">
      <w:pPr>
        <w:jc w:val="both"/>
        <w:rPr>
          <w:b/>
        </w:rPr>
      </w:pPr>
      <w:r w:rsidRPr="0035352A">
        <w:rPr>
          <w:b/>
        </w:rPr>
        <w:lastRenderedPageBreak/>
        <w:t>Proposal 1: Define requirements for UE supporting RTD&gt;CP at least for FR1.</w:t>
      </w:r>
    </w:p>
    <w:p w14:paraId="02E61327" w14:textId="025D3423" w:rsidR="0035352A" w:rsidRDefault="0035352A" w:rsidP="00460204">
      <w:pPr>
        <w:jc w:val="both"/>
      </w:pPr>
      <w:r>
        <w:t xml:space="preserve">Regarding the scope of requirements, during the discussion in last meeting, companies raised that the issue whether current requirements can apply to </w:t>
      </w:r>
      <w:proofErr w:type="spellStart"/>
      <w:r>
        <w:t>mTRP</w:t>
      </w:r>
      <w:proofErr w:type="spellEnd"/>
      <w:r>
        <w:t xml:space="preserve"> scenario. For RTD&lt;CP, it was agreed that L1-RSRP requirements in 9.5 and 9.13 can be reused.</w:t>
      </w:r>
    </w:p>
    <w:tbl>
      <w:tblPr>
        <w:tblStyle w:val="TableGrid"/>
        <w:tblW w:w="0" w:type="auto"/>
        <w:tblLook w:val="04A0" w:firstRow="1" w:lastRow="0" w:firstColumn="1" w:lastColumn="0" w:noHBand="0" w:noVBand="1"/>
      </w:tblPr>
      <w:tblGrid>
        <w:gridCol w:w="9562"/>
      </w:tblGrid>
      <w:tr w:rsidR="0035352A" w14:paraId="0F0C52D7" w14:textId="77777777" w:rsidTr="0035352A">
        <w:tc>
          <w:tcPr>
            <w:tcW w:w="9562" w:type="dxa"/>
          </w:tcPr>
          <w:p w14:paraId="66D2B667" w14:textId="77777777" w:rsidR="0035352A" w:rsidRPr="003460AC" w:rsidRDefault="0035352A" w:rsidP="0035352A">
            <w:pPr>
              <w:spacing w:after="120" w:line="252" w:lineRule="auto"/>
              <w:rPr>
                <w:rFonts w:eastAsia="宋体"/>
                <w:b/>
                <w:szCs w:val="21"/>
                <w:u w:val="single"/>
                <w:lang w:eastAsia="ko-KR"/>
              </w:rPr>
            </w:pPr>
            <w:r w:rsidRPr="003460AC">
              <w:rPr>
                <w:rFonts w:eastAsia="宋体"/>
                <w:b/>
                <w:szCs w:val="21"/>
                <w:u w:val="single"/>
                <w:lang w:eastAsia="ko-KR"/>
              </w:rPr>
              <w:t xml:space="preserve">Issue 4-1-3: For </w:t>
            </w:r>
            <w:proofErr w:type="spellStart"/>
            <w:r w:rsidRPr="003460AC">
              <w:rPr>
                <w:rFonts w:eastAsia="宋体"/>
                <w:b/>
                <w:szCs w:val="21"/>
                <w:u w:val="single"/>
                <w:lang w:eastAsia="ko-KR"/>
              </w:rPr>
              <w:t>mDCI</w:t>
            </w:r>
            <w:proofErr w:type="spellEnd"/>
            <w:r w:rsidRPr="003460AC">
              <w:rPr>
                <w:rFonts w:eastAsia="宋体"/>
                <w:b/>
                <w:szCs w:val="21"/>
                <w:u w:val="single"/>
                <w:lang w:eastAsia="ko-KR"/>
              </w:rPr>
              <w:t xml:space="preserve"> </w:t>
            </w:r>
            <w:proofErr w:type="spellStart"/>
            <w:r w:rsidRPr="003460AC">
              <w:rPr>
                <w:rFonts w:eastAsia="宋体"/>
                <w:b/>
                <w:szCs w:val="21"/>
                <w:u w:val="single"/>
                <w:lang w:eastAsia="ko-KR"/>
              </w:rPr>
              <w:t>mTRP</w:t>
            </w:r>
            <w:proofErr w:type="spellEnd"/>
            <w:r w:rsidRPr="003460AC">
              <w:rPr>
                <w:rFonts w:eastAsia="宋体"/>
                <w:b/>
                <w:szCs w:val="21"/>
                <w:u w:val="single"/>
                <w:lang w:eastAsia="ko-KR"/>
              </w:rPr>
              <w:t xml:space="preserve">, how to specify RRM requirements for </w:t>
            </w:r>
            <w:proofErr w:type="spellStart"/>
            <w:r w:rsidRPr="003460AC">
              <w:rPr>
                <w:rFonts w:eastAsia="宋体"/>
                <w:b/>
                <w:szCs w:val="21"/>
                <w:u w:val="single"/>
                <w:lang w:eastAsia="ko-KR"/>
              </w:rPr>
              <w:t>eUTCI</w:t>
            </w:r>
            <w:proofErr w:type="spellEnd"/>
            <w:r w:rsidRPr="003460AC">
              <w:rPr>
                <w:rFonts w:eastAsia="宋体"/>
                <w:b/>
                <w:szCs w:val="21"/>
                <w:u w:val="single"/>
                <w:lang w:eastAsia="ko-KR"/>
              </w:rPr>
              <w:t xml:space="preserve"> if UE cannot support simultaneous DL reception in FR2? </w:t>
            </w:r>
          </w:p>
          <w:p w14:paraId="3CAC8561" w14:textId="77777777" w:rsidR="0035352A" w:rsidRPr="003460AC" w:rsidRDefault="0035352A" w:rsidP="0035352A">
            <w:pPr>
              <w:rPr>
                <w:rFonts w:eastAsiaTheme="minorEastAsia"/>
                <w:lang w:eastAsia="zh-CN"/>
              </w:rPr>
            </w:pPr>
            <w:r w:rsidRPr="003460AC">
              <w:rPr>
                <w:b/>
                <w:lang w:eastAsia="zh-CN"/>
              </w:rPr>
              <w:t>Agreement</w:t>
            </w:r>
            <w:r w:rsidRPr="003460AC">
              <w:rPr>
                <w:lang w:eastAsia="zh-CN"/>
              </w:rPr>
              <w:t xml:space="preserve">: </w:t>
            </w:r>
          </w:p>
          <w:p w14:paraId="4185ACA9" w14:textId="77777777" w:rsidR="0035352A" w:rsidRPr="003460AC" w:rsidRDefault="0035352A" w:rsidP="0035352A">
            <w:pPr>
              <w:spacing w:after="120"/>
              <w:rPr>
                <w:bCs/>
                <w:lang w:eastAsia="zh-CN"/>
              </w:rPr>
            </w:pPr>
            <w:r w:rsidRPr="003460AC">
              <w:rPr>
                <w:bCs/>
                <w:lang w:eastAsia="zh-CN"/>
              </w:rPr>
              <w:t xml:space="preserve">For </w:t>
            </w:r>
            <w:proofErr w:type="spellStart"/>
            <w:r w:rsidRPr="003460AC">
              <w:rPr>
                <w:bCs/>
                <w:lang w:eastAsia="zh-CN"/>
              </w:rPr>
              <w:t>mDCI</w:t>
            </w:r>
            <w:proofErr w:type="spellEnd"/>
            <w:r w:rsidRPr="003460AC">
              <w:rPr>
                <w:bCs/>
                <w:lang w:eastAsia="zh-CN"/>
              </w:rPr>
              <w:t xml:space="preserve"> </w:t>
            </w:r>
            <w:proofErr w:type="spellStart"/>
            <w:r w:rsidRPr="003460AC">
              <w:rPr>
                <w:bCs/>
                <w:lang w:eastAsia="zh-CN"/>
              </w:rPr>
              <w:t>mTRP</w:t>
            </w:r>
            <w:proofErr w:type="spellEnd"/>
            <w:r w:rsidRPr="003460AC">
              <w:rPr>
                <w:bCs/>
                <w:lang w:eastAsia="zh-CN"/>
              </w:rPr>
              <w:t xml:space="preserve">, RRM </w:t>
            </w:r>
            <w:proofErr w:type="spellStart"/>
            <w:r w:rsidRPr="003460AC">
              <w:rPr>
                <w:bCs/>
                <w:lang w:eastAsia="zh-CN"/>
              </w:rPr>
              <w:t>requiements</w:t>
            </w:r>
            <w:proofErr w:type="spellEnd"/>
            <w:r w:rsidRPr="003460AC">
              <w:rPr>
                <w:bCs/>
                <w:lang w:eastAsia="zh-CN"/>
              </w:rPr>
              <w:t xml:space="preserve">: </w:t>
            </w:r>
            <w:proofErr w:type="spellStart"/>
            <w:r w:rsidRPr="003460AC">
              <w:rPr>
                <w:bCs/>
                <w:lang w:eastAsia="zh-CN"/>
              </w:rPr>
              <w:t>eUTCI</w:t>
            </w:r>
            <w:proofErr w:type="spellEnd"/>
            <w:r w:rsidRPr="003460AC">
              <w:rPr>
                <w:bCs/>
                <w:lang w:eastAsia="zh-CN"/>
              </w:rPr>
              <w:t xml:space="preserve"> if UE cannot support simultaneous DL reception in FR2?</w:t>
            </w:r>
          </w:p>
          <w:p w14:paraId="403DA1BE" w14:textId="77777777" w:rsidR="0035352A" w:rsidRPr="003460AC" w:rsidRDefault="0035352A" w:rsidP="0035352A">
            <w:pPr>
              <w:pStyle w:val="ListParagraph"/>
              <w:numPr>
                <w:ilvl w:val="0"/>
                <w:numId w:val="8"/>
              </w:numPr>
              <w:overflowPunct w:val="0"/>
              <w:autoSpaceDE w:val="0"/>
              <w:autoSpaceDN w:val="0"/>
              <w:adjustRightInd w:val="0"/>
              <w:spacing w:after="120" w:line="252" w:lineRule="auto"/>
              <w:ind w:firstLineChars="0"/>
            </w:pPr>
            <w:r w:rsidRPr="003460AC">
              <w:rPr>
                <w:bCs/>
              </w:rPr>
              <w:t xml:space="preserve">For UEs doesn’t have the capability of supporting two TAs, Rel-17 unified TCI state switching requirements are applicable for each TCI state associated with </w:t>
            </w:r>
            <w:proofErr w:type="spellStart"/>
            <w:r w:rsidRPr="003460AC">
              <w:rPr>
                <w:bCs/>
              </w:rPr>
              <w:t>coresetPoolIndex</w:t>
            </w:r>
            <w:proofErr w:type="spellEnd"/>
            <w:r w:rsidRPr="003460AC">
              <w:rPr>
                <w:bCs/>
              </w:rPr>
              <w:t xml:space="preserve"> independently</w:t>
            </w:r>
          </w:p>
          <w:p w14:paraId="1772C167" w14:textId="77777777" w:rsidR="0035352A" w:rsidRPr="003460AC" w:rsidRDefault="0035352A" w:rsidP="0035352A">
            <w:pPr>
              <w:pStyle w:val="ListParagraph"/>
              <w:numPr>
                <w:ilvl w:val="0"/>
                <w:numId w:val="8"/>
              </w:numPr>
              <w:overflowPunct w:val="0"/>
              <w:autoSpaceDE w:val="0"/>
              <w:autoSpaceDN w:val="0"/>
              <w:adjustRightInd w:val="0"/>
              <w:spacing w:after="120" w:line="252" w:lineRule="auto"/>
              <w:ind w:firstLineChars="0"/>
            </w:pPr>
            <w:r w:rsidRPr="003460AC">
              <w:rPr>
                <w:bCs/>
              </w:rPr>
              <w:t xml:space="preserve">For UEs has the capability of supporting two TAs and not capable to support RTD &gt; CP Rel-17 unified TCI state switching requirements are applicable for each TCI state associated with </w:t>
            </w:r>
            <w:proofErr w:type="spellStart"/>
            <w:r w:rsidRPr="003460AC">
              <w:rPr>
                <w:bCs/>
              </w:rPr>
              <w:t>coresetPoolIndex</w:t>
            </w:r>
            <w:proofErr w:type="spellEnd"/>
            <w:r w:rsidRPr="003460AC">
              <w:rPr>
                <w:bCs/>
              </w:rPr>
              <w:t xml:space="preserve"> independently</w:t>
            </w:r>
          </w:p>
          <w:p w14:paraId="28725BEB" w14:textId="77777777" w:rsidR="0035352A" w:rsidRPr="003460AC" w:rsidRDefault="0035352A" w:rsidP="0035352A">
            <w:pPr>
              <w:pStyle w:val="ListParagraph"/>
              <w:numPr>
                <w:ilvl w:val="2"/>
                <w:numId w:val="8"/>
              </w:numPr>
              <w:overflowPunct w:val="0"/>
              <w:autoSpaceDE w:val="0"/>
              <w:autoSpaceDN w:val="0"/>
              <w:adjustRightInd w:val="0"/>
              <w:spacing w:after="120" w:line="252" w:lineRule="auto"/>
              <w:ind w:firstLineChars="0"/>
              <w:rPr>
                <w:sz w:val="21"/>
                <w:szCs w:val="21"/>
              </w:rPr>
            </w:pPr>
            <w:r w:rsidRPr="003460AC">
              <w:rPr>
                <w:sz w:val="21"/>
                <w:szCs w:val="21"/>
              </w:rPr>
              <w:t xml:space="preserve">FFS on requirement if the SSB are overlapped or adjacent. </w:t>
            </w:r>
          </w:p>
          <w:p w14:paraId="463D157F" w14:textId="77777777" w:rsidR="0035352A" w:rsidRPr="003460AC" w:rsidRDefault="0035352A" w:rsidP="0035352A">
            <w:pPr>
              <w:pStyle w:val="ListParagraph"/>
              <w:numPr>
                <w:ilvl w:val="0"/>
                <w:numId w:val="8"/>
              </w:numPr>
              <w:overflowPunct w:val="0"/>
              <w:autoSpaceDE w:val="0"/>
              <w:autoSpaceDN w:val="0"/>
              <w:adjustRightInd w:val="0"/>
              <w:spacing w:after="120" w:line="252" w:lineRule="auto"/>
              <w:ind w:firstLineChars="0"/>
              <w:rPr>
                <w:sz w:val="21"/>
                <w:szCs w:val="21"/>
              </w:rPr>
            </w:pPr>
            <w:r w:rsidRPr="003460AC">
              <w:rPr>
                <w:rFonts w:eastAsiaTheme="minorEastAsia" w:hint="eastAsia"/>
                <w:sz w:val="21"/>
                <w:szCs w:val="21"/>
                <w:lang w:eastAsia="zh-CN"/>
              </w:rPr>
              <w:t>I</w:t>
            </w:r>
            <w:r w:rsidRPr="003460AC">
              <w:rPr>
                <w:rFonts w:eastAsiaTheme="minorEastAsia"/>
                <w:sz w:val="21"/>
                <w:szCs w:val="21"/>
                <w:lang w:eastAsia="zh-CN"/>
              </w:rPr>
              <w:t>f</w:t>
            </w:r>
            <w:r w:rsidRPr="003460AC">
              <w:rPr>
                <w:bCs/>
                <w:lang w:eastAsia="zh-CN"/>
              </w:rPr>
              <w:t xml:space="preserve"> the RTD is less than CP, reuse L1-RSRP in 9.5 for serving cell and 9.13 for </w:t>
            </w:r>
            <w:proofErr w:type="spellStart"/>
            <w:r w:rsidRPr="003460AC">
              <w:rPr>
                <w:bCs/>
                <w:lang w:eastAsia="zh-CN"/>
              </w:rPr>
              <w:t>additionalPCI</w:t>
            </w:r>
            <w:proofErr w:type="spellEnd"/>
            <w:r w:rsidRPr="003460AC">
              <w:rPr>
                <w:bCs/>
                <w:lang w:eastAsia="zh-CN"/>
              </w:rPr>
              <w:t>.</w:t>
            </w:r>
          </w:p>
          <w:p w14:paraId="306E7BC9" w14:textId="77777777" w:rsidR="0035352A" w:rsidRPr="003460AC" w:rsidRDefault="0035352A" w:rsidP="0035352A">
            <w:pPr>
              <w:pStyle w:val="ListParagraph"/>
              <w:numPr>
                <w:ilvl w:val="0"/>
                <w:numId w:val="8"/>
              </w:numPr>
              <w:overflowPunct w:val="0"/>
              <w:autoSpaceDE w:val="0"/>
              <w:autoSpaceDN w:val="0"/>
              <w:adjustRightInd w:val="0"/>
              <w:spacing w:after="120" w:line="252" w:lineRule="auto"/>
              <w:ind w:firstLineChars="0"/>
              <w:rPr>
                <w:bCs/>
                <w:lang w:eastAsia="zh-CN"/>
              </w:rPr>
            </w:pPr>
            <w:r w:rsidRPr="003460AC">
              <w:rPr>
                <w:rFonts w:hint="eastAsia"/>
                <w:bCs/>
                <w:lang w:eastAsia="zh-CN"/>
              </w:rPr>
              <w:t xml:space="preserve">FFS on requirements for UEs </w:t>
            </w:r>
            <w:r w:rsidRPr="003460AC">
              <w:rPr>
                <w:bCs/>
                <w:lang w:eastAsia="zh-CN"/>
              </w:rPr>
              <w:t xml:space="preserve">with </w:t>
            </w:r>
            <w:r w:rsidRPr="003460AC">
              <w:rPr>
                <w:rFonts w:hint="eastAsia"/>
                <w:bCs/>
                <w:lang w:eastAsia="zh-CN"/>
              </w:rPr>
              <w:t>capability of supporting two TAs and capable to support RTD &gt; CP</w:t>
            </w:r>
          </w:p>
          <w:p w14:paraId="0FBADF11" w14:textId="77777777" w:rsidR="0035352A" w:rsidRDefault="0035352A" w:rsidP="00460204">
            <w:pPr>
              <w:jc w:val="both"/>
            </w:pPr>
          </w:p>
        </w:tc>
      </w:tr>
    </w:tbl>
    <w:p w14:paraId="7FDFA4BE" w14:textId="41C01338" w:rsidR="0035352A" w:rsidRDefault="0035352A" w:rsidP="00460204">
      <w:pPr>
        <w:jc w:val="both"/>
      </w:pPr>
    </w:p>
    <w:p w14:paraId="00AE317A" w14:textId="16D36379" w:rsidR="0035352A" w:rsidRPr="004E2C6A" w:rsidRDefault="0035352A" w:rsidP="00460204">
      <w:pPr>
        <w:jc w:val="both"/>
        <w:rPr>
          <w:b/>
        </w:rPr>
      </w:pPr>
      <w:r w:rsidRPr="004E2C6A">
        <w:rPr>
          <w:b/>
        </w:rPr>
        <w:t xml:space="preserve">Observation 3: For </w:t>
      </w:r>
      <w:proofErr w:type="spellStart"/>
      <w:r w:rsidRPr="004E2C6A">
        <w:rPr>
          <w:b/>
        </w:rPr>
        <w:t>mTRP</w:t>
      </w:r>
      <w:proofErr w:type="spellEnd"/>
      <w:r w:rsidRPr="004E2C6A">
        <w:rPr>
          <w:b/>
        </w:rPr>
        <w:t xml:space="preserve"> when RTD is less than CP, L1-RSRP in 9.5 and 9.13 can be reused.</w:t>
      </w:r>
    </w:p>
    <w:p w14:paraId="469BD1C1" w14:textId="0538F91C" w:rsidR="0035352A" w:rsidRDefault="0035352A" w:rsidP="00460204">
      <w:pPr>
        <w:jc w:val="both"/>
      </w:pPr>
      <w:r>
        <w:t xml:space="preserve">Besides, one thing to be clarified is that the RTD&gt;CP is discussed with </w:t>
      </w:r>
      <w:proofErr w:type="spellStart"/>
      <w:r>
        <w:t>uTCI</w:t>
      </w:r>
      <w:proofErr w:type="spellEnd"/>
      <w:r>
        <w:t xml:space="preserve"> switching requirements. However, the feature is not bundled with </w:t>
      </w:r>
      <w:proofErr w:type="spellStart"/>
      <w:r>
        <w:t>uTCI</w:t>
      </w:r>
      <w:proofErr w:type="spellEnd"/>
      <w:r>
        <w:t xml:space="preserve">, instead it is introduced with </w:t>
      </w:r>
      <w:proofErr w:type="spellStart"/>
      <w:r>
        <w:t>mDCI</w:t>
      </w:r>
      <w:proofErr w:type="spellEnd"/>
      <w:r>
        <w:t xml:space="preserve"> with 2 TA. Based on current requirements, it seems that legacy requirements for L1-RSRP + </w:t>
      </w:r>
      <w:proofErr w:type="spellStart"/>
      <w:r>
        <w:t>uTCI</w:t>
      </w:r>
      <w:proofErr w:type="spellEnd"/>
      <w:r>
        <w:t xml:space="preserve"> state switching requirement can apply to </w:t>
      </w:r>
      <w:proofErr w:type="spellStart"/>
      <w:r>
        <w:t>mTRP</w:t>
      </w:r>
      <w:proofErr w:type="spellEnd"/>
      <w:r>
        <w:t xml:space="preserve"> </w:t>
      </w:r>
      <w:proofErr w:type="spellStart"/>
      <w:r>
        <w:t>mDCI</w:t>
      </w:r>
      <w:proofErr w:type="spellEnd"/>
      <w:r>
        <w:t>. One may notice that legacy TCI state switching requirements shall also apply based on the same principle as L1-RSRP.</w:t>
      </w:r>
    </w:p>
    <w:p w14:paraId="152F5977" w14:textId="54896F96" w:rsidR="0035352A" w:rsidRDefault="0035352A" w:rsidP="00460204">
      <w:pPr>
        <w:jc w:val="both"/>
      </w:pPr>
      <w:r>
        <w:t xml:space="preserve">Thus, for </w:t>
      </w:r>
      <w:proofErr w:type="spellStart"/>
      <w:r>
        <w:t>mTRP</w:t>
      </w:r>
      <w:proofErr w:type="spellEnd"/>
      <w:r>
        <w:t xml:space="preserve"> and RTD less than CP, legacy active TCI state switching requirements can apply. </w:t>
      </w:r>
    </w:p>
    <w:p w14:paraId="378AAD54" w14:textId="5A39D642" w:rsidR="0035352A" w:rsidRPr="0035352A" w:rsidRDefault="0035352A" w:rsidP="00460204">
      <w:pPr>
        <w:jc w:val="both"/>
        <w:rPr>
          <w:b/>
          <w:bCs/>
          <w:lang w:eastAsia="zh-CN"/>
        </w:rPr>
      </w:pPr>
      <w:r w:rsidRPr="0035352A">
        <w:rPr>
          <w:b/>
        </w:rPr>
        <w:t xml:space="preserve">Proposal 2: For </w:t>
      </w:r>
      <w:proofErr w:type="spellStart"/>
      <w:r w:rsidRPr="0035352A">
        <w:rPr>
          <w:b/>
        </w:rPr>
        <w:t>mTRP</w:t>
      </w:r>
      <w:proofErr w:type="spellEnd"/>
      <w:r w:rsidRPr="0035352A">
        <w:rPr>
          <w:b/>
        </w:rPr>
        <w:t xml:space="preserve"> and RTD less than CP, </w:t>
      </w:r>
      <w:r w:rsidRPr="0035352A">
        <w:rPr>
          <w:b/>
          <w:bCs/>
          <w:lang w:eastAsia="zh-CN"/>
        </w:rPr>
        <w:t xml:space="preserve">L1-RSRP in 9.5 for serving cell and 9.13 for </w:t>
      </w:r>
      <w:proofErr w:type="spellStart"/>
      <w:r w:rsidRPr="0035352A">
        <w:rPr>
          <w:b/>
          <w:bCs/>
          <w:lang w:eastAsia="zh-CN"/>
        </w:rPr>
        <w:t>additionalPCI</w:t>
      </w:r>
      <w:proofErr w:type="spellEnd"/>
      <w:r w:rsidRPr="0035352A">
        <w:rPr>
          <w:b/>
          <w:bCs/>
          <w:lang w:eastAsia="zh-CN"/>
        </w:rPr>
        <w:t xml:space="preserve"> and TCI state switching requirements in 8.10 can be reused.</w:t>
      </w:r>
    </w:p>
    <w:p w14:paraId="5082B7AA" w14:textId="42FF42F6" w:rsidR="0035352A" w:rsidRDefault="0035352A" w:rsidP="00460204">
      <w:pPr>
        <w:jc w:val="both"/>
        <w:rPr>
          <w:bCs/>
          <w:lang w:eastAsia="zh-CN"/>
        </w:rPr>
      </w:pPr>
      <w:r>
        <w:t xml:space="preserve">Then, based on proposal 2, for </w:t>
      </w:r>
      <w:proofErr w:type="spellStart"/>
      <w:r>
        <w:t>mDCI</w:t>
      </w:r>
      <w:proofErr w:type="spellEnd"/>
      <w:r>
        <w:t xml:space="preserve"> and RTD less than CP, </w:t>
      </w:r>
      <w:r w:rsidRPr="003460AC">
        <w:rPr>
          <w:bCs/>
        </w:rPr>
        <w:t xml:space="preserve">Rel-17 unified TCI state switching requirements are applicable for each TCI state associated with </w:t>
      </w:r>
      <w:proofErr w:type="spellStart"/>
      <w:r w:rsidRPr="003460AC">
        <w:rPr>
          <w:bCs/>
        </w:rPr>
        <w:t>coresetPoolIndex</w:t>
      </w:r>
      <w:proofErr w:type="spellEnd"/>
      <w:r w:rsidRPr="003460AC">
        <w:rPr>
          <w:bCs/>
        </w:rPr>
        <w:t xml:space="preserve"> independently</w:t>
      </w:r>
      <w:r>
        <w:rPr>
          <w:bCs/>
        </w:rPr>
        <w:t xml:space="preserve">. One FFS point is when the SSB are overlapped or adjacent. The issue also comes from the beam sweeping in FR2. Thus, </w:t>
      </w:r>
      <w:r>
        <w:rPr>
          <w:bCs/>
          <w:lang w:eastAsia="zh-CN"/>
        </w:rPr>
        <w:t>the delay shall be extended that</w:t>
      </w:r>
      <w:r w:rsidRPr="003460AC">
        <w:rPr>
          <w:bCs/>
          <w:lang w:eastAsia="zh-CN"/>
        </w:rPr>
        <w:t xml:space="preserve"> one </w:t>
      </w:r>
      <w:r>
        <w:rPr>
          <w:bCs/>
          <w:lang w:eastAsia="zh-CN"/>
        </w:rPr>
        <w:t xml:space="preserve">additional </w:t>
      </w:r>
      <w:r w:rsidRPr="003460AC">
        <w:rPr>
          <w:bCs/>
          <w:lang w:eastAsia="zh-CN"/>
        </w:rPr>
        <w:t>SSB period is needed</w:t>
      </w:r>
      <w:r>
        <w:rPr>
          <w:bCs/>
          <w:lang w:eastAsia="zh-CN"/>
        </w:rPr>
        <w:t>,</w:t>
      </w:r>
    </w:p>
    <w:p w14:paraId="0EDDD776" w14:textId="6FFC0882" w:rsidR="0035352A" w:rsidRDefault="0035352A" w:rsidP="0035352A">
      <w:pPr>
        <w:jc w:val="both"/>
        <w:rPr>
          <w:b/>
          <w:bCs/>
          <w:lang w:eastAsia="zh-CN"/>
        </w:rPr>
      </w:pPr>
      <w:r w:rsidRPr="0035352A">
        <w:rPr>
          <w:b/>
        </w:rPr>
        <w:t xml:space="preserve">Proposal 3: For </w:t>
      </w:r>
      <w:proofErr w:type="spellStart"/>
      <w:r w:rsidRPr="0035352A">
        <w:rPr>
          <w:b/>
        </w:rPr>
        <w:t>mTRP</w:t>
      </w:r>
      <w:proofErr w:type="spellEnd"/>
      <w:r w:rsidRPr="0035352A">
        <w:rPr>
          <w:b/>
        </w:rPr>
        <w:t xml:space="preserve"> </w:t>
      </w:r>
      <w:proofErr w:type="spellStart"/>
      <w:r w:rsidRPr="0035352A">
        <w:rPr>
          <w:b/>
        </w:rPr>
        <w:t>mDCI</w:t>
      </w:r>
      <w:proofErr w:type="spellEnd"/>
      <w:r w:rsidRPr="0035352A">
        <w:rPr>
          <w:b/>
        </w:rPr>
        <w:t xml:space="preserve"> and RTD less than CP, </w:t>
      </w:r>
      <w:r w:rsidRPr="0035352A">
        <w:rPr>
          <w:b/>
          <w:bCs/>
        </w:rPr>
        <w:t xml:space="preserve">Rel-17 unified TCI state switching requirements are applicable for each TCI state associated with </w:t>
      </w:r>
      <w:proofErr w:type="spellStart"/>
      <w:r w:rsidRPr="0035352A">
        <w:rPr>
          <w:b/>
          <w:bCs/>
        </w:rPr>
        <w:t>coresetPoolIndex</w:t>
      </w:r>
      <w:proofErr w:type="spellEnd"/>
      <w:r w:rsidRPr="0035352A">
        <w:rPr>
          <w:b/>
          <w:bCs/>
        </w:rPr>
        <w:t xml:space="preserve"> independently. For FR2 when SSB are </w:t>
      </w:r>
      <w:r w:rsidRPr="0035352A">
        <w:rPr>
          <w:b/>
          <w:sz w:val="21"/>
          <w:szCs w:val="21"/>
        </w:rPr>
        <w:t xml:space="preserve">overlapped or adjacent, </w:t>
      </w:r>
      <w:r w:rsidRPr="0035352A">
        <w:rPr>
          <w:b/>
          <w:bCs/>
          <w:lang w:eastAsia="zh-CN"/>
        </w:rPr>
        <w:t>delay shall be extended that one additional SSB period is needed.</w:t>
      </w:r>
    </w:p>
    <w:p w14:paraId="32DF4DC7" w14:textId="2EF50DDE" w:rsidR="0035352A" w:rsidRPr="0035352A" w:rsidRDefault="0035352A" w:rsidP="0035352A">
      <w:pPr>
        <w:jc w:val="both"/>
        <w:rPr>
          <w:bCs/>
          <w:lang w:eastAsia="zh-CN"/>
        </w:rPr>
      </w:pPr>
      <w:r w:rsidRPr="0035352A">
        <w:rPr>
          <w:bCs/>
        </w:rPr>
        <w:t xml:space="preserve">For </w:t>
      </w:r>
      <w:proofErr w:type="spellStart"/>
      <w:r w:rsidRPr="0035352A">
        <w:rPr>
          <w:bCs/>
        </w:rPr>
        <w:t>mTRP</w:t>
      </w:r>
      <w:proofErr w:type="spellEnd"/>
      <w:r w:rsidRPr="0035352A">
        <w:rPr>
          <w:bCs/>
        </w:rPr>
        <w:t xml:space="preserve"> </w:t>
      </w:r>
      <w:proofErr w:type="spellStart"/>
      <w:r w:rsidRPr="0035352A">
        <w:rPr>
          <w:bCs/>
        </w:rPr>
        <w:t>mDCI</w:t>
      </w:r>
      <w:proofErr w:type="spellEnd"/>
      <w:r w:rsidRPr="0035352A">
        <w:rPr>
          <w:bCs/>
        </w:rPr>
        <w:t xml:space="preserve"> when RTD is larger than CP, as analysed above for proposal 1, at least for FR1, Rel-17 unified TCI state switching requirements are applicable for each TCI state associated with </w:t>
      </w:r>
      <w:proofErr w:type="spellStart"/>
      <w:r w:rsidRPr="0035352A">
        <w:rPr>
          <w:bCs/>
        </w:rPr>
        <w:t>coresetPoolIndex</w:t>
      </w:r>
      <w:proofErr w:type="spellEnd"/>
      <w:r w:rsidRPr="0035352A">
        <w:rPr>
          <w:bCs/>
        </w:rPr>
        <w:t xml:space="preserve"> independently.</w:t>
      </w:r>
    </w:p>
    <w:p w14:paraId="26F4E516" w14:textId="4A8AE8F8" w:rsidR="0035352A" w:rsidRDefault="0035352A" w:rsidP="0035352A">
      <w:pPr>
        <w:jc w:val="both"/>
        <w:rPr>
          <w:b/>
          <w:bCs/>
        </w:rPr>
      </w:pPr>
      <w:r w:rsidRPr="0035352A">
        <w:rPr>
          <w:b/>
          <w:bCs/>
          <w:lang w:eastAsia="zh-CN"/>
        </w:rPr>
        <w:t xml:space="preserve">Proposal 4: </w:t>
      </w:r>
      <w:r w:rsidRPr="0035352A">
        <w:rPr>
          <w:b/>
          <w:bCs/>
        </w:rPr>
        <w:t xml:space="preserve">For </w:t>
      </w:r>
      <w:proofErr w:type="spellStart"/>
      <w:r w:rsidRPr="0035352A">
        <w:rPr>
          <w:b/>
          <w:bCs/>
        </w:rPr>
        <w:t>mTRP</w:t>
      </w:r>
      <w:proofErr w:type="spellEnd"/>
      <w:r w:rsidRPr="0035352A">
        <w:rPr>
          <w:b/>
          <w:bCs/>
        </w:rPr>
        <w:t xml:space="preserve"> </w:t>
      </w:r>
      <w:proofErr w:type="spellStart"/>
      <w:r w:rsidRPr="0035352A">
        <w:rPr>
          <w:b/>
          <w:bCs/>
        </w:rPr>
        <w:t>mDCI</w:t>
      </w:r>
      <w:proofErr w:type="spellEnd"/>
      <w:r w:rsidRPr="0035352A">
        <w:rPr>
          <w:b/>
          <w:bCs/>
        </w:rPr>
        <w:t xml:space="preserve"> when RTD is larger than CP</w:t>
      </w:r>
      <w:r>
        <w:rPr>
          <w:b/>
          <w:bCs/>
        </w:rPr>
        <w:t xml:space="preserve"> in </w:t>
      </w:r>
      <w:r w:rsidRPr="003C6845">
        <w:rPr>
          <w:b/>
          <w:bCs/>
          <w:highlight w:val="yellow"/>
        </w:rPr>
        <w:t>FR1</w:t>
      </w:r>
      <w:r w:rsidRPr="0035352A">
        <w:rPr>
          <w:b/>
          <w:bCs/>
        </w:rPr>
        <w:t xml:space="preserve">, Rel-17 unified TCI state switching requirements are applicable for each TCI state associated with </w:t>
      </w:r>
      <w:proofErr w:type="spellStart"/>
      <w:r w:rsidRPr="0035352A">
        <w:rPr>
          <w:b/>
          <w:bCs/>
        </w:rPr>
        <w:t>coresetPoolIndex</w:t>
      </w:r>
      <w:proofErr w:type="spellEnd"/>
      <w:r w:rsidRPr="0035352A">
        <w:rPr>
          <w:b/>
          <w:bCs/>
        </w:rPr>
        <w:t xml:space="preserve"> independently.</w:t>
      </w:r>
    </w:p>
    <w:p w14:paraId="4E184D35" w14:textId="00C6D893" w:rsidR="004E2C6A" w:rsidRPr="00036C58" w:rsidRDefault="004E2C6A" w:rsidP="0035352A">
      <w:pPr>
        <w:jc w:val="both"/>
        <w:rPr>
          <w:b/>
          <w:bCs/>
          <w:lang w:eastAsia="zh-CN"/>
        </w:rPr>
      </w:pPr>
      <w:r w:rsidRPr="0035352A">
        <w:rPr>
          <w:b/>
          <w:bCs/>
          <w:lang w:eastAsia="zh-CN"/>
        </w:rPr>
        <w:t xml:space="preserve">Proposal </w:t>
      </w:r>
      <w:r>
        <w:rPr>
          <w:b/>
          <w:bCs/>
          <w:lang w:eastAsia="zh-CN"/>
        </w:rPr>
        <w:t>5</w:t>
      </w:r>
      <w:r w:rsidRPr="0035352A">
        <w:rPr>
          <w:b/>
          <w:bCs/>
          <w:lang w:eastAsia="zh-CN"/>
        </w:rPr>
        <w:t xml:space="preserve">: </w:t>
      </w:r>
      <w:r w:rsidRPr="0035352A">
        <w:rPr>
          <w:b/>
          <w:bCs/>
        </w:rPr>
        <w:t xml:space="preserve">For </w:t>
      </w:r>
      <w:proofErr w:type="spellStart"/>
      <w:r w:rsidRPr="0035352A">
        <w:rPr>
          <w:b/>
          <w:bCs/>
        </w:rPr>
        <w:t>mTRP</w:t>
      </w:r>
      <w:proofErr w:type="spellEnd"/>
      <w:r w:rsidRPr="0035352A">
        <w:rPr>
          <w:b/>
          <w:bCs/>
        </w:rPr>
        <w:t xml:space="preserve"> </w:t>
      </w:r>
      <w:proofErr w:type="spellStart"/>
      <w:r w:rsidRPr="0035352A">
        <w:rPr>
          <w:b/>
          <w:bCs/>
        </w:rPr>
        <w:t>mDCI</w:t>
      </w:r>
      <w:proofErr w:type="spellEnd"/>
      <w:r w:rsidRPr="0035352A">
        <w:rPr>
          <w:b/>
          <w:bCs/>
        </w:rPr>
        <w:t xml:space="preserve"> when RTD is larger than CP</w:t>
      </w:r>
      <w:r>
        <w:rPr>
          <w:b/>
          <w:bCs/>
        </w:rPr>
        <w:t xml:space="preserve"> in FR1</w:t>
      </w:r>
      <w:r w:rsidRPr="0035352A">
        <w:rPr>
          <w:b/>
          <w:bCs/>
        </w:rPr>
        <w:t xml:space="preserve">, </w:t>
      </w:r>
      <w:r w:rsidRPr="004E2C6A">
        <w:rPr>
          <w:b/>
          <w:bCs/>
        </w:rPr>
        <w:t xml:space="preserve">L1-RSRP in 9.5 for serving cell and 9.13 for </w:t>
      </w:r>
      <w:proofErr w:type="spellStart"/>
      <w:r w:rsidRPr="004E2C6A">
        <w:rPr>
          <w:b/>
          <w:bCs/>
        </w:rPr>
        <w:t>additionalPCI</w:t>
      </w:r>
      <w:proofErr w:type="spellEnd"/>
      <w:r>
        <w:rPr>
          <w:b/>
          <w:bCs/>
        </w:rPr>
        <w:t xml:space="preserve"> </w:t>
      </w:r>
      <w:r w:rsidRPr="0035352A">
        <w:rPr>
          <w:b/>
          <w:bCs/>
          <w:lang w:eastAsia="zh-CN"/>
        </w:rPr>
        <w:t>and TCI state switching requirements in 8.10 can be reused</w:t>
      </w:r>
      <w:r w:rsidRPr="0035352A">
        <w:rPr>
          <w:b/>
          <w:bCs/>
        </w:rPr>
        <w:t>.</w:t>
      </w:r>
    </w:p>
    <w:p w14:paraId="1239E2B9" w14:textId="47ABC587" w:rsidR="00036C58" w:rsidRDefault="0035352A" w:rsidP="0035352A">
      <w:pPr>
        <w:jc w:val="both"/>
        <w:rPr>
          <w:bCs/>
          <w:lang w:eastAsia="zh-CN"/>
        </w:rPr>
      </w:pPr>
      <w:r>
        <w:rPr>
          <w:bCs/>
          <w:lang w:eastAsia="zh-CN"/>
        </w:rPr>
        <w:t xml:space="preserve">For </w:t>
      </w:r>
      <w:proofErr w:type="spellStart"/>
      <w:r>
        <w:rPr>
          <w:bCs/>
          <w:lang w:eastAsia="zh-CN"/>
        </w:rPr>
        <w:t>sDCI</w:t>
      </w:r>
      <w:proofErr w:type="spellEnd"/>
      <w:r w:rsidR="00036C58">
        <w:rPr>
          <w:bCs/>
          <w:lang w:eastAsia="zh-CN"/>
        </w:rPr>
        <w:t xml:space="preserve"> TCI state switching requirements, one remaining issue is whether to define additional requirements if UE received PDSCH from single TRP for case 2 (one known and one unknow). From our understanding, though case 2 may be corner case in the real scenario, we would like to show more analyse about RAN1 design for this feature. </w:t>
      </w:r>
      <w:r w:rsidR="00AE10C1">
        <w:rPr>
          <w:bCs/>
          <w:lang w:eastAsia="zh-CN"/>
        </w:rPr>
        <w:t>The related RAN1 agreements are summarized as follows:</w:t>
      </w:r>
    </w:p>
    <w:tbl>
      <w:tblPr>
        <w:tblStyle w:val="TableGrid"/>
        <w:tblW w:w="0" w:type="auto"/>
        <w:tblLook w:val="04A0" w:firstRow="1" w:lastRow="0" w:firstColumn="1" w:lastColumn="0" w:noHBand="0" w:noVBand="1"/>
      </w:tblPr>
      <w:tblGrid>
        <w:gridCol w:w="9142"/>
      </w:tblGrid>
      <w:tr w:rsidR="00AE10C1" w14:paraId="52F6E3C8" w14:textId="77777777" w:rsidTr="00EF51D9">
        <w:tc>
          <w:tcPr>
            <w:tcW w:w="9142" w:type="dxa"/>
          </w:tcPr>
          <w:p w14:paraId="0D4CBCAE" w14:textId="77777777" w:rsidR="00AE10C1" w:rsidRPr="009C32D4" w:rsidRDefault="00AE10C1" w:rsidP="00EF51D9">
            <w:pPr>
              <w:spacing w:after="0"/>
              <w:jc w:val="both"/>
              <w:rPr>
                <w:rFonts w:eastAsia="Batang"/>
                <w:b/>
                <w:bCs/>
                <w:color w:val="000000"/>
                <w:szCs w:val="18"/>
                <w:highlight w:val="green"/>
              </w:rPr>
            </w:pPr>
            <w:r w:rsidRPr="009C32D4">
              <w:rPr>
                <w:rFonts w:hint="eastAsia"/>
                <w:b/>
                <w:bCs/>
                <w:color w:val="000000"/>
                <w:szCs w:val="18"/>
                <w:highlight w:val="green"/>
              </w:rPr>
              <w:t>A</w:t>
            </w:r>
            <w:r w:rsidRPr="009C32D4">
              <w:rPr>
                <w:b/>
                <w:bCs/>
                <w:color w:val="000000"/>
                <w:szCs w:val="18"/>
                <w:highlight w:val="green"/>
              </w:rPr>
              <w:t>greement</w:t>
            </w:r>
          </w:p>
          <w:p w14:paraId="53EF2172" w14:textId="77777777" w:rsidR="00AE10C1" w:rsidRPr="009C32D4" w:rsidRDefault="00AE10C1" w:rsidP="00EF51D9">
            <w:pPr>
              <w:spacing w:after="0"/>
              <w:jc w:val="both"/>
              <w:rPr>
                <w:color w:val="000000" w:themeColor="text1"/>
                <w:szCs w:val="18"/>
              </w:rPr>
            </w:pPr>
            <w:r w:rsidRPr="009C32D4">
              <w:rPr>
                <w:color w:val="000000"/>
                <w:szCs w:val="18"/>
              </w:rPr>
              <w:lastRenderedPageBreak/>
              <w:t>On unified TCI framework extension for S-DCI based MTRP, a DCI field in DCI format 1_1/1_2 that schedules/activates PDSCH reception is used to determi</w:t>
            </w:r>
            <w:r w:rsidRPr="009C32D4">
              <w:rPr>
                <w:color w:val="000000" w:themeColor="text1"/>
                <w:szCs w:val="18"/>
              </w:rPr>
              <w:t>ne which one or both of the indicated joint/DL TCI states shall be applied to the scheduled/activated PDSCH reception</w:t>
            </w:r>
          </w:p>
          <w:p w14:paraId="17E30223" w14:textId="77777777" w:rsidR="00AE10C1" w:rsidRPr="009C32D4" w:rsidRDefault="00AE10C1" w:rsidP="00EF51D9">
            <w:pPr>
              <w:numPr>
                <w:ilvl w:val="0"/>
                <w:numId w:val="17"/>
              </w:numPr>
              <w:spacing w:after="0"/>
              <w:ind w:left="709" w:hanging="283"/>
              <w:contextualSpacing/>
              <w:jc w:val="both"/>
              <w:rPr>
                <w:color w:val="000000"/>
                <w:szCs w:val="18"/>
              </w:rPr>
            </w:pPr>
            <w:r w:rsidRPr="009C32D4">
              <w:rPr>
                <w:color w:val="000000"/>
                <w:szCs w:val="18"/>
              </w:rPr>
              <w:t>The presence of the DCI field is configurable by RRC; when the DCI field is not present in DCI format 1_1/1_2, the UE shall apply the default indicated joint/DL TCI state(s) to PDSCH reception</w:t>
            </w:r>
          </w:p>
          <w:p w14:paraId="7AD5A585" w14:textId="77777777" w:rsidR="00AE10C1" w:rsidRPr="009C32D4" w:rsidRDefault="00AE10C1" w:rsidP="00EF51D9">
            <w:pPr>
              <w:numPr>
                <w:ilvl w:val="1"/>
                <w:numId w:val="16"/>
              </w:numPr>
              <w:spacing w:after="0"/>
              <w:ind w:left="1418" w:hanging="284"/>
              <w:contextualSpacing/>
              <w:rPr>
                <w:color w:val="000000"/>
                <w:szCs w:val="18"/>
              </w:rPr>
            </w:pPr>
            <w:r w:rsidRPr="009C32D4">
              <w:rPr>
                <w:color w:val="000000"/>
                <w:szCs w:val="18"/>
              </w:rPr>
              <w:t>FFS: Details on the default indicated joint/DL TCI state(s) to PDSCH reception</w:t>
            </w:r>
          </w:p>
          <w:p w14:paraId="713BD0FB" w14:textId="77777777" w:rsidR="00AE10C1" w:rsidRPr="009C32D4" w:rsidRDefault="00AE10C1" w:rsidP="00EF51D9">
            <w:pPr>
              <w:numPr>
                <w:ilvl w:val="0"/>
                <w:numId w:val="17"/>
              </w:numPr>
              <w:spacing w:after="0"/>
              <w:ind w:left="709" w:hanging="283"/>
              <w:contextualSpacing/>
              <w:jc w:val="both"/>
              <w:rPr>
                <w:color w:val="000000"/>
                <w:szCs w:val="18"/>
              </w:rPr>
            </w:pPr>
            <w:r w:rsidRPr="009C32D4">
              <w:rPr>
                <w:color w:val="000000"/>
                <w:szCs w:val="18"/>
              </w:rPr>
              <w:t>FFS: The DCI field is a new indicator field or an existing field (e.g., the existing TCI field)</w:t>
            </w:r>
          </w:p>
          <w:p w14:paraId="1ECD1C28" w14:textId="77777777" w:rsidR="00AE10C1" w:rsidRPr="009C32D4" w:rsidRDefault="00AE10C1" w:rsidP="00EF51D9">
            <w:pPr>
              <w:numPr>
                <w:ilvl w:val="0"/>
                <w:numId w:val="17"/>
              </w:numPr>
              <w:spacing w:after="0"/>
              <w:ind w:left="709" w:hanging="283"/>
              <w:contextualSpacing/>
              <w:jc w:val="both"/>
              <w:rPr>
                <w:color w:val="000000"/>
                <w:szCs w:val="18"/>
              </w:rPr>
            </w:pPr>
            <w:r w:rsidRPr="009C32D4">
              <w:rPr>
                <w:color w:val="000000"/>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DBDDE75" w14:textId="77777777" w:rsidR="00AE10C1" w:rsidRPr="009C32D4" w:rsidRDefault="00AE10C1" w:rsidP="00EF51D9">
            <w:pPr>
              <w:spacing w:after="0"/>
              <w:jc w:val="both"/>
              <w:rPr>
                <w:color w:val="000000"/>
                <w:szCs w:val="18"/>
              </w:rPr>
            </w:pPr>
            <w:r w:rsidRPr="009C32D4">
              <w:rPr>
                <w:color w:val="000000"/>
                <w:szCs w:val="18"/>
              </w:rPr>
              <w:t>FFS: How to apply the indicated joint/DL TCI state(s) to PDSCH reception scheduled/activated by DCI format 1_0.</w:t>
            </w:r>
          </w:p>
          <w:p w14:paraId="380C03A0" w14:textId="77777777" w:rsidR="00AE10C1" w:rsidRPr="009C32D4" w:rsidRDefault="00AE10C1" w:rsidP="00EF51D9">
            <w:pPr>
              <w:spacing w:after="0"/>
              <w:rPr>
                <w:color w:val="000000"/>
                <w:szCs w:val="18"/>
              </w:rPr>
            </w:pPr>
            <w:r w:rsidRPr="009C32D4">
              <w:rPr>
                <w:color w:val="000000"/>
                <w:szCs w:val="18"/>
              </w:rPr>
              <w:t>Above applies for the case where PDSCHs scheduled by the same DCI.</w:t>
            </w:r>
          </w:p>
          <w:p w14:paraId="3FF3D1CA" w14:textId="77777777" w:rsidR="00AE10C1" w:rsidRPr="009C32D4" w:rsidRDefault="00AE10C1" w:rsidP="00EF51D9">
            <w:pPr>
              <w:spacing w:after="0"/>
              <w:rPr>
                <w:color w:val="000000"/>
                <w:szCs w:val="18"/>
              </w:rPr>
            </w:pPr>
          </w:p>
          <w:p w14:paraId="07C402DC" w14:textId="77777777" w:rsidR="00AE10C1" w:rsidRPr="009C32D4" w:rsidRDefault="00AE10C1" w:rsidP="00EF51D9">
            <w:pPr>
              <w:spacing w:after="0"/>
              <w:jc w:val="both"/>
              <w:rPr>
                <w:b/>
                <w:bCs/>
                <w:color w:val="000000"/>
                <w:szCs w:val="18"/>
                <w:highlight w:val="green"/>
              </w:rPr>
            </w:pPr>
            <w:r w:rsidRPr="009C32D4">
              <w:rPr>
                <w:b/>
                <w:bCs/>
                <w:color w:val="000000"/>
                <w:szCs w:val="18"/>
                <w:highlight w:val="green"/>
              </w:rPr>
              <w:t>Agreement</w:t>
            </w:r>
          </w:p>
          <w:p w14:paraId="05AE688C" w14:textId="77777777" w:rsidR="00AE10C1" w:rsidRPr="009C32D4" w:rsidRDefault="00AE10C1" w:rsidP="00EF51D9">
            <w:pPr>
              <w:spacing w:after="0"/>
              <w:jc w:val="both"/>
              <w:rPr>
                <w:rFonts w:eastAsia="Batang"/>
                <w:color w:val="000000"/>
                <w:szCs w:val="18"/>
              </w:rPr>
            </w:pPr>
            <w:r w:rsidRPr="009C32D4">
              <w:rPr>
                <w:rFonts w:eastAsia="Batang"/>
                <w:color w:val="000000"/>
                <w:szCs w:val="18"/>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EED864C" w14:textId="77777777" w:rsidR="00AE10C1" w:rsidRPr="009C32D4" w:rsidRDefault="00AE10C1" w:rsidP="00EF51D9">
            <w:pPr>
              <w:spacing w:after="0"/>
              <w:rPr>
                <w:color w:val="000000"/>
                <w:szCs w:val="18"/>
              </w:rPr>
            </w:pPr>
            <w:r w:rsidRPr="009C32D4">
              <w:rPr>
                <w:rFonts w:eastAsia="Batang"/>
                <w:color w:val="000000"/>
                <w:szCs w:val="18"/>
              </w:rPr>
              <w:t>FFS: Detail design of the new indicator field</w:t>
            </w:r>
          </w:p>
          <w:p w14:paraId="4945D75E" w14:textId="77777777" w:rsidR="00AE10C1" w:rsidRPr="009C32D4" w:rsidRDefault="00AE10C1" w:rsidP="00EF51D9">
            <w:pPr>
              <w:jc w:val="both"/>
              <w:rPr>
                <w:b/>
                <w:sz w:val="22"/>
              </w:rPr>
            </w:pPr>
          </w:p>
          <w:p w14:paraId="17640F1C" w14:textId="77777777" w:rsidR="00AE10C1" w:rsidRPr="009C32D4" w:rsidRDefault="00AE10C1" w:rsidP="00EF51D9">
            <w:pPr>
              <w:spacing w:after="0"/>
              <w:jc w:val="both"/>
              <w:rPr>
                <w:rFonts w:eastAsia="Batang"/>
                <w:b/>
                <w:color w:val="000000"/>
                <w:highlight w:val="green"/>
              </w:rPr>
            </w:pPr>
            <w:r w:rsidRPr="009C32D4">
              <w:rPr>
                <w:rFonts w:eastAsia="Batang"/>
                <w:b/>
                <w:color w:val="000000"/>
                <w:highlight w:val="green"/>
              </w:rPr>
              <w:t xml:space="preserve">Agreement </w:t>
            </w:r>
          </w:p>
          <w:p w14:paraId="74A47677" w14:textId="77777777" w:rsidR="00AE10C1" w:rsidRPr="009C32D4" w:rsidRDefault="00AE10C1" w:rsidP="00EF51D9">
            <w:pPr>
              <w:spacing w:after="0"/>
              <w:jc w:val="both"/>
              <w:rPr>
                <w:rFonts w:eastAsia="Batang"/>
                <w:color w:val="000000"/>
              </w:rPr>
            </w:pPr>
            <w:r w:rsidRPr="009C32D4">
              <w:rPr>
                <w:rFonts w:eastAsia="Batang"/>
                <w:color w:val="000000"/>
              </w:rPr>
              <w:t>On unified TCI framework extension for S-DCI based MTRP, a 2-bit [TCI selection field] can be configured by RRC to be present in a DCI format 1_1/1_2 that schedules/activates PDSCH reception (including dynamic PDSCH and SPS PDSCH) according to the followings:</w:t>
            </w:r>
          </w:p>
          <w:p w14:paraId="6461B681" w14:textId="77777777" w:rsidR="00AE10C1" w:rsidRPr="009C32D4" w:rsidRDefault="00AE10C1" w:rsidP="00EF51D9">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3A355B2" w14:textId="77777777" w:rsidR="00AE10C1" w:rsidRPr="009C32D4" w:rsidRDefault="00AE10C1" w:rsidP="00EF51D9">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C1B578A" w14:textId="77777777" w:rsidR="00AE10C1" w:rsidRPr="009C32D4" w:rsidRDefault="00AE10C1" w:rsidP="00EF51D9">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"10" for the [TCI selection field], the UE shall apply both indicated joint/DL TCI states to the PDSCH reception scheduled/activated by the DCI format 1_1/1_2</w:t>
            </w:r>
          </w:p>
          <w:p w14:paraId="3FFA4D15" w14:textId="77777777" w:rsidR="00AE10C1" w:rsidRPr="009C32D4" w:rsidRDefault="00AE10C1" w:rsidP="00EF51D9">
            <w:pPr>
              <w:numPr>
                <w:ilvl w:val="0"/>
                <w:numId w:val="20"/>
              </w:numPr>
              <w:tabs>
                <w:tab w:val="left" w:pos="314"/>
              </w:tabs>
              <w:suppressAutoHyphens/>
              <w:snapToGrid w:val="0"/>
              <w:spacing w:after="0"/>
              <w:contextualSpacing/>
              <w:rPr>
                <w:rFonts w:eastAsia="Batang"/>
                <w:color w:val="000000"/>
              </w:rPr>
            </w:pPr>
            <w:r w:rsidRPr="009C32D4">
              <w:rPr>
                <w:rFonts w:eastAsia="Batang"/>
                <w:color w:val="000000"/>
                <w:lang w:eastAsia="x-none"/>
              </w:rPr>
              <w:t>FFS</w:t>
            </w:r>
            <w:r w:rsidRPr="009C32D4">
              <w:rPr>
                <w:rFonts w:eastAsia="Batang"/>
                <w:color w:val="000000"/>
              </w:rPr>
              <w:t>: Whether and how to use the codepoint "11" of the [TCI selection field]</w:t>
            </w:r>
          </w:p>
          <w:p w14:paraId="006BF387" w14:textId="77777777" w:rsidR="00AE10C1" w:rsidRPr="009C32D4" w:rsidRDefault="00AE10C1" w:rsidP="00EF51D9">
            <w:pPr>
              <w:snapToGrid w:val="0"/>
              <w:spacing w:after="0"/>
              <w:rPr>
                <w:rFonts w:eastAsia="Batang"/>
              </w:rPr>
            </w:pPr>
            <w:r w:rsidRPr="009C32D4">
              <w:rPr>
                <w:rFonts w:eastAsia="Batang"/>
              </w:rPr>
              <w:t xml:space="preserve">If the UE is in FR1, or the UE supports the capability of two default beams for S-DCI based MTRP in FR2 regardless of threshold, above apply to PDSCH reception(s) scheduled/activated by the DCI format 1_1/1_2. </w:t>
            </w:r>
          </w:p>
          <w:p w14:paraId="486A2DCD" w14:textId="77777777" w:rsidR="00AE10C1" w:rsidRPr="009C32D4" w:rsidRDefault="00AE10C1" w:rsidP="00EF51D9">
            <w:pPr>
              <w:numPr>
                <w:ilvl w:val="0"/>
                <w:numId w:val="21"/>
              </w:numPr>
              <w:snapToGrid w:val="0"/>
              <w:spacing w:after="0"/>
              <w:contextualSpacing/>
              <w:rPr>
                <w:rFonts w:eastAsia="Batang"/>
                <w:lang w:eastAsia="x-none"/>
              </w:rPr>
            </w:pPr>
            <w:r w:rsidRPr="009C32D4">
              <w:rPr>
                <w:rFonts w:eastAsia="Batang" w:hint="eastAsia"/>
                <w:lang w:eastAsia="x-none"/>
              </w:rPr>
              <w:t>N</w:t>
            </w:r>
            <w:r w:rsidRPr="009C32D4">
              <w:rPr>
                <w:rFonts w:eastAsia="Batang"/>
                <w:lang w:eastAsia="x-none"/>
              </w:rPr>
              <w:t>ote: If the UE supports the capability of two default beams for S-DCI based MTRP in FR2, UE uses both indicated joint/DL TCI states to buffer the received signal before a threshold.</w:t>
            </w:r>
          </w:p>
          <w:p w14:paraId="2C6BEE50" w14:textId="77777777" w:rsidR="00AE10C1" w:rsidRPr="009C32D4" w:rsidRDefault="00AE10C1" w:rsidP="00EF51D9">
            <w:pPr>
              <w:snapToGrid w:val="0"/>
              <w:spacing w:after="0"/>
              <w:rPr>
                <w:rFonts w:eastAsia="Batang"/>
              </w:rPr>
            </w:pPr>
            <w:r w:rsidRPr="009C32D4">
              <w:rPr>
                <w:rFonts w:eastAsia="Batang"/>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3A23407" w14:textId="77777777" w:rsidR="00AE10C1" w:rsidRPr="009C32D4" w:rsidRDefault="00AE10C1" w:rsidP="00EF51D9">
            <w:pPr>
              <w:numPr>
                <w:ilvl w:val="0"/>
                <w:numId w:val="22"/>
              </w:numPr>
              <w:snapToGrid w:val="0"/>
              <w:spacing w:after="0"/>
              <w:contextualSpacing/>
              <w:rPr>
                <w:rFonts w:eastAsia="Batang"/>
                <w:lang w:eastAsia="x-none"/>
              </w:rPr>
            </w:pPr>
            <w:r w:rsidRPr="009C32D4">
              <w:rPr>
                <w:rFonts w:eastAsia="Batang"/>
                <w:lang w:eastAsia="zh-TW"/>
              </w:rPr>
              <w:t xml:space="preserve">FFS: </w:t>
            </w:r>
            <w:r w:rsidRPr="009C32D4">
              <w:rPr>
                <w:rFonts w:eastAsia="Batang"/>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40B2B687" w14:textId="77777777" w:rsidR="00AE10C1" w:rsidRPr="009C32D4" w:rsidRDefault="00AE10C1" w:rsidP="00EF51D9">
            <w:pPr>
              <w:snapToGrid w:val="0"/>
              <w:spacing w:after="0"/>
              <w:rPr>
                <w:rFonts w:eastAsia="Batang"/>
              </w:rPr>
            </w:pPr>
            <w:r w:rsidRPr="009C32D4">
              <w:rPr>
                <w:rFonts w:eastAsia="Batang" w:hint="eastAsia"/>
              </w:rPr>
              <w:t>F</w:t>
            </w:r>
            <w:r w:rsidRPr="009C32D4">
              <w:rPr>
                <w:rFonts w:eastAsia="Batang"/>
              </w:rPr>
              <w:t xml:space="preserve">FS: Detail of the capability of two default beams for S-DCI based MTRP </w:t>
            </w:r>
          </w:p>
          <w:p w14:paraId="2311258C" w14:textId="77777777" w:rsidR="00AE10C1" w:rsidRPr="009C32D4" w:rsidRDefault="00AE10C1" w:rsidP="00EF51D9">
            <w:pPr>
              <w:snapToGrid w:val="0"/>
              <w:spacing w:after="0"/>
              <w:rPr>
                <w:rFonts w:eastAsia="Batang"/>
              </w:rPr>
            </w:pPr>
            <w:r w:rsidRPr="009C32D4">
              <w:rPr>
                <w:rFonts w:eastAsia="Batang" w:hint="eastAsia"/>
              </w:rPr>
              <w:t>F</w:t>
            </w:r>
            <w:r w:rsidRPr="009C32D4">
              <w:rPr>
                <w:rFonts w:eastAsia="Batang"/>
              </w:rPr>
              <w:t>FS: The threshold value</w:t>
            </w:r>
          </w:p>
          <w:p w14:paraId="63DA30CB" w14:textId="77777777" w:rsidR="00AE10C1" w:rsidRDefault="00AE10C1" w:rsidP="00EF51D9">
            <w:pPr>
              <w:jc w:val="both"/>
              <w:rPr>
                <w:b/>
              </w:rPr>
            </w:pPr>
          </w:p>
          <w:p w14:paraId="448EB9C8" w14:textId="77777777" w:rsidR="00AE10C1" w:rsidRPr="00F2186E" w:rsidRDefault="00AE10C1" w:rsidP="00EF51D9">
            <w:pPr>
              <w:spacing w:after="0"/>
              <w:rPr>
                <w:rFonts w:ascii="Times" w:eastAsia="Batang" w:hAnsi="Times"/>
                <w:szCs w:val="24"/>
                <w:highlight w:val="green"/>
              </w:rPr>
            </w:pPr>
            <w:proofErr w:type="gramStart"/>
            <w:r w:rsidRPr="00F2186E">
              <w:rPr>
                <w:rFonts w:ascii="Times" w:eastAsia="Batang" w:hAnsi="Times"/>
                <w:szCs w:val="24"/>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327A05EC" w14:textId="77777777" w:rsidR="00AE10C1" w:rsidRPr="00F2186E" w:rsidRDefault="00AE10C1" w:rsidP="00EF51D9">
            <w:pPr>
              <w:spacing w:after="0"/>
              <w:rPr>
                <w:rFonts w:ascii="Times" w:eastAsia="Batang" w:hAnsi="Times"/>
                <w:szCs w:val="24"/>
              </w:rPr>
            </w:pPr>
            <w:r w:rsidRPr="00F2186E">
              <w:rPr>
                <w:rFonts w:ascii="Times" w:eastAsia="Batang" w:hAnsi="Times"/>
                <w:szCs w:val="24"/>
              </w:rPr>
              <w:t>On unified TCI framework extension for S-DCI based MTRP, for PDSCH reception scheduled/activated by DCI format 1_1/1_2 configure</w:t>
            </w:r>
            <w:r w:rsidRPr="00B32A31">
              <w:rPr>
                <w:rFonts w:ascii="Times" w:eastAsia="Batang" w:hAnsi="Times"/>
                <w:szCs w:val="24"/>
              </w:rPr>
              <w:t>d w/o the</w:t>
            </w:r>
            <w:r w:rsidRPr="00F2186E">
              <w:rPr>
                <w:rFonts w:ascii="Times" w:eastAsia="Batang" w:hAnsi="Times"/>
                <w:szCs w:val="24"/>
              </w:rPr>
              <w:t xml:space="preserve"> [TCI selection field], the UE shall apply both indicated joint/DL TCI states to the scheduled/activated PDSCH reception</w:t>
            </w:r>
          </w:p>
          <w:p w14:paraId="0E420787" w14:textId="77777777" w:rsidR="00AE10C1" w:rsidRPr="00F2186E" w:rsidRDefault="00AE10C1" w:rsidP="00EF51D9">
            <w:pPr>
              <w:numPr>
                <w:ilvl w:val="0"/>
                <w:numId w:val="32"/>
              </w:numPr>
              <w:overflowPunct w:val="0"/>
              <w:autoSpaceDE w:val="0"/>
              <w:autoSpaceDN w:val="0"/>
              <w:adjustRightInd w:val="0"/>
              <w:contextualSpacing/>
              <w:textAlignment w:val="baseline"/>
              <w:rPr>
                <w:rFonts w:eastAsia="宋体"/>
                <w:lang w:eastAsia="ja-JP"/>
              </w:rPr>
            </w:pPr>
            <w:r w:rsidRPr="00F2186E">
              <w:rPr>
                <w:rFonts w:eastAsia="宋体"/>
                <w:lang w:eastAsia="ja-JP"/>
              </w:rPr>
              <w:t>If the UE is in FR1, or the UE supports the capability of two default beams for S-DCI based MTRP in FR2, above applies regardless of the offset between the reception of the scheduling DCI format 1_1/1_2 and the scheduled/activated PDSCH reception.</w:t>
            </w:r>
          </w:p>
          <w:p w14:paraId="162782E3" w14:textId="77777777" w:rsidR="00AE10C1" w:rsidRPr="00F2186E" w:rsidRDefault="00AE10C1" w:rsidP="00EF51D9">
            <w:pPr>
              <w:numPr>
                <w:ilvl w:val="0"/>
                <w:numId w:val="32"/>
              </w:numPr>
              <w:overflowPunct w:val="0"/>
              <w:autoSpaceDE w:val="0"/>
              <w:autoSpaceDN w:val="0"/>
              <w:adjustRightInd w:val="0"/>
              <w:contextualSpacing/>
              <w:textAlignment w:val="baseline"/>
              <w:rPr>
                <w:rFonts w:eastAsia="宋体"/>
                <w:lang w:eastAsia="ja-JP"/>
              </w:rPr>
            </w:pPr>
            <w:r w:rsidRPr="00F2186E">
              <w:rPr>
                <w:rFonts w:eastAsia="宋体"/>
                <w:lang w:eastAsia="ja-JP"/>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04D504D4" w14:textId="77777777" w:rsidR="00AE10C1" w:rsidRDefault="00AE10C1" w:rsidP="00EF51D9"/>
          <w:p w14:paraId="7B26DBA1" w14:textId="77777777" w:rsidR="00AE10C1" w:rsidRPr="00F2186E" w:rsidRDefault="00AE10C1" w:rsidP="00EF51D9">
            <w:pPr>
              <w:spacing w:after="0"/>
              <w:rPr>
                <w:rFonts w:ascii="Times" w:eastAsia="Batang" w:hAnsi="Times"/>
                <w:szCs w:val="24"/>
                <w:highlight w:val="green"/>
              </w:rPr>
            </w:pPr>
            <w:proofErr w:type="gramStart"/>
            <w:r w:rsidRPr="00F2186E">
              <w:rPr>
                <w:rFonts w:ascii="Times" w:eastAsia="Batang" w:hAnsi="Times"/>
                <w:szCs w:val="24"/>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1CC4AC8C" w14:textId="77777777" w:rsidR="00AE10C1" w:rsidRPr="00F2186E" w:rsidRDefault="00AE10C1" w:rsidP="00EF51D9">
            <w:pPr>
              <w:spacing w:after="0"/>
              <w:rPr>
                <w:rFonts w:ascii="Times" w:eastAsia="Batang" w:hAnsi="Times"/>
                <w:szCs w:val="24"/>
              </w:rPr>
            </w:pPr>
            <w:r w:rsidRPr="00F2186E">
              <w:rPr>
                <w:rFonts w:ascii="Times" w:eastAsia="Batang" w:hAnsi="Times"/>
                <w:szCs w:val="24"/>
              </w:rPr>
              <w:lastRenderedPageBreak/>
              <w:t>On unified TCI framework extension for S-DCI based MTRP, when a 2-bit [TCI selection field] is configured by RRC to be present in a DCI format 1_1/1_2 in a DL BWP:</w:t>
            </w:r>
          </w:p>
          <w:p w14:paraId="401C307B" w14:textId="77777777" w:rsidR="00AE10C1" w:rsidRPr="00F2186E" w:rsidRDefault="00AE10C1" w:rsidP="00EF51D9">
            <w:pPr>
              <w:numPr>
                <w:ilvl w:val="0"/>
                <w:numId w:val="33"/>
              </w:numPr>
              <w:overflowPunct w:val="0"/>
              <w:autoSpaceDE w:val="0"/>
              <w:autoSpaceDN w:val="0"/>
              <w:adjustRightInd w:val="0"/>
              <w:contextualSpacing/>
              <w:textAlignment w:val="baseline"/>
              <w:rPr>
                <w:rFonts w:eastAsia="宋体"/>
                <w:lang w:eastAsia="x-none"/>
              </w:rPr>
            </w:pPr>
            <w:r w:rsidRPr="00F2186E">
              <w:rPr>
                <w:rFonts w:eastAsia="宋体"/>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147CAC50" w14:textId="77777777" w:rsidR="00AE10C1" w:rsidRPr="00F2186E" w:rsidRDefault="00AE10C1" w:rsidP="00EF51D9">
            <w:pPr>
              <w:numPr>
                <w:ilvl w:val="0"/>
                <w:numId w:val="33"/>
              </w:numPr>
              <w:overflowPunct w:val="0"/>
              <w:autoSpaceDE w:val="0"/>
              <w:autoSpaceDN w:val="0"/>
              <w:adjustRightInd w:val="0"/>
              <w:contextualSpacing/>
              <w:textAlignment w:val="baseline"/>
              <w:rPr>
                <w:rFonts w:eastAsia="宋体"/>
                <w:lang w:eastAsia="x-none"/>
              </w:rPr>
            </w:pPr>
            <w:r w:rsidRPr="00F2186E">
              <w:rPr>
                <w:rFonts w:eastAsia="PMingLiU"/>
                <w:lang w:eastAsia="zh-TW"/>
              </w:rPr>
              <w:t xml:space="preserve">The </w:t>
            </w:r>
            <w:r w:rsidRPr="00F2186E">
              <w:rPr>
                <w:rFonts w:eastAsia="宋体"/>
                <w:lang w:eastAsia="x-none"/>
              </w:rPr>
              <w:t>codepoint "11" of the [TCI selection field] is reserved.</w:t>
            </w:r>
          </w:p>
          <w:p w14:paraId="0DEB336F" w14:textId="77777777" w:rsidR="00AE10C1" w:rsidRPr="005778C5" w:rsidRDefault="00AE10C1" w:rsidP="00EF51D9">
            <w:pPr>
              <w:tabs>
                <w:tab w:val="left" w:pos="314"/>
                <w:tab w:val="left" w:pos="720"/>
              </w:tabs>
              <w:snapToGrid w:val="0"/>
              <w:contextualSpacing/>
              <w:jc w:val="both"/>
              <w:rPr>
                <w:color w:val="000000"/>
                <w:highlight w:val="green"/>
              </w:rPr>
            </w:pPr>
            <w:proofErr w:type="gramStart"/>
            <w:r>
              <w:rPr>
                <w:color w:val="000000"/>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1320EFE9" w14:textId="77777777" w:rsidR="00AE10C1" w:rsidRPr="005778C5" w:rsidRDefault="00AE10C1" w:rsidP="00EF51D9">
            <w:r w:rsidRPr="005778C5">
              <w:t>On unified TCI framework extension for S-DCI based MTRP, the following two alternatives are supported for PDSCH-CJT applying both indicated joint TCI states (if the UE supports two indicated joint/DL states for PDSCH-CJT):</w:t>
            </w:r>
          </w:p>
          <w:p w14:paraId="71A0752A" w14:textId="77777777" w:rsidR="00AE10C1" w:rsidRPr="005778C5" w:rsidRDefault="00AE10C1" w:rsidP="00EF51D9">
            <w:pPr>
              <w:pStyle w:val="ListParagraph"/>
              <w:numPr>
                <w:ilvl w:val="0"/>
                <w:numId w:val="34"/>
              </w:numPr>
              <w:overflowPunct w:val="0"/>
              <w:autoSpaceDE w:val="0"/>
              <w:autoSpaceDN w:val="0"/>
              <w:adjustRightInd w:val="0"/>
              <w:spacing w:after="0"/>
              <w:ind w:left="720" w:firstLineChars="0" w:hanging="294"/>
              <w:contextualSpacing/>
              <w:textAlignment w:val="baseline"/>
            </w:pPr>
            <w:r w:rsidRPr="005778C5">
              <w:t xml:space="preserve">Alt1: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p>
          <w:p w14:paraId="33BBBCF3" w14:textId="77777777" w:rsidR="00AE10C1" w:rsidRPr="005778C5" w:rsidRDefault="00AE10C1" w:rsidP="00EF51D9">
            <w:pPr>
              <w:pStyle w:val="ListParagraph"/>
              <w:numPr>
                <w:ilvl w:val="0"/>
                <w:numId w:val="34"/>
              </w:numPr>
              <w:overflowPunct w:val="0"/>
              <w:autoSpaceDE w:val="0"/>
              <w:autoSpaceDN w:val="0"/>
              <w:adjustRightInd w:val="0"/>
              <w:spacing w:after="0"/>
              <w:ind w:left="720" w:firstLineChars="0" w:hanging="294"/>
              <w:contextualSpacing/>
              <w:textAlignment w:val="baseline"/>
            </w:pPr>
            <w:r w:rsidRPr="005778C5">
              <w:t xml:space="preserve">Alt2: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r w:rsidRPr="005778C5">
              <w:t xml:space="preserve"> except for QCL parameters {Doppler shift, Doppler spread} of the second indicated joint TCI state</w:t>
            </w:r>
          </w:p>
          <w:p w14:paraId="444C974F" w14:textId="77777777" w:rsidR="00AE10C1" w:rsidRPr="005778C5" w:rsidRDefault="00AE10C1" w:rsidP="00EF51D9">
            <w:r w:rsidRPr="005778C5">
              <w:t>Introduce a UE capability on which alternative(s) is supported, and either one of above alternatives can be configured by RRC according to the UE capability</w:t>
            </w:r>
            <w:r>
              <w:t>.</w:t>
            </w:r>
          </w:p>
          <w:p w14:paraId="49559428" w14:textId="77777777" w:rsidR="00AE10C1" w:rsidRPr="005778C5" w:rsidRDefault="00AE10C1" w:rsidP="00EF51D9">
            <w:pPr>
              <w:tabs>
                <w:tab w:val="left" w:pos="314"/>
                <w:tab w:val="left" w:pos="720"/>
              </w:tabs>
              <w:snapToGrid w:val="0"/>
              <w:contextualSpacing/>
              <w:jc w:val="both"/>
              <w:rPr>
                <w:color w:val="000000"/>
                <w:highlight w:val="green"/>
              </w:rPr>
            </w:pPr>
            <w:proofErr w:type="gramStart"/>
            <w:r>
              <w:rPr>
                <w:color w:val="000000"/>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73218FEE" w14:textId="77777777" w:rsidR="00AE10C1" w:rsidRPr="0073653D" w:rsidRDefault="00AE10C1" w:rsidP="00EF51D9">
            <w:r w:rsidRPr="0073653D">
              <w:t>On unified TCI framework extension for S-DCI based MTRP, support the following:</w:t>
            </w:r>
          </w:p>
          <w:p w14:paraId="699B8FA6" w14:textId="77777777" w:rsidR="00AE10C1" w:rsidRPr="0073653D" w:rsidRDefault="00AE10C1" w:rsidP="00EF51D9">
            <w:pPr>
              <w:numPr>
                <w:ilvl w:val="0"/>
                <w:numId w:val="35"/>
              </w:numPr>
              <w:suppressAutoHyphens/>
              <w:spacing w:after="0" w:line="259" w:lineRule="auto"/>
              <w:contextualSpacing/>
              <w:jc w:val="both"/>
              <w:rPr>
                <w:lang w:eastAsia="x-none"/>
              </w:rPr>
            </w:pPr>
            <w:r w:rsidRPr="0073653D">
              <w:rPr>
                <w:lang w:eastAsia="x-none"/>
              </w:rPr>
              <w:t>Using RRC configuration to indicate whether the first, second, or both of the indicated joint/DL TCI states is/are applied to PDSCH reception scheduled/activated by DCI format 1_0</w:t>
            </w:r>
          </w:p>
          <w:p w14:paraId="0FE2CC9E" w14:textId="77777777" w:rsidR="00AE10C1" w:rsidRPr="0073653D" w:rsidRDefault="00AE10C1" w:rsidP="00EF51D9">
            <w:pPr>
              <w:numPr>
                <w:ilvl w:val="1"/>
                <w:numId w:val="35"/>
              </w:numPr>
              <w:suppressAutoHyphens/>
              <w:spacing w:after="0" w:line="259" w:lineRule="auto"/>
              <w:contextualSpacing/>
              <w:jc w:val="both"/>
              <w:rPr>
                <w:lang w:eastAsia="x-none"/>
              </w:rPr>
            </w:pPr>
            <w:r w:rsidRPr="0073653D">
              <w:rPr>
                <w:lang w:eastAsia="x-none"/>
              </w:rPr>
              <w:t>If not configured, the first indicated</w:t>
            </w:r>
            <w:r>
              <w:rPr>
                <w:lang w:eastAsia="x-none"/>
              </w:rPr>
              <w:t xml:space="preserve"> </w:t>
            </w:r>
            <w:r w:rsidRPr="0073653D">
              <w:rPr>
                <w:lang w:eastAsia="x-none"/>
              </w:rPr>
              <w:t>joint/DL</w:t>
            </w:r>
            <w:r>
              <w:rPr>
                <w:lang w:eastAsia="x-none"/>
              </w:rPr>
              <w:t xml:space="preserve"> </w:t>
            </w:r>
            <w:r w:rsidRPr="0073653D">
              <w:rPr>
                <w:lang w:eastAsia="x-none"/>
              </w:rPr>
              <w:t>TCI state is applied</w:t>
            </w:r>
          </w:p>
          <w:p w14:paraId="0AD07FCD" w14:textId="77777777" w:rsidR="00AE10C1" w:rsidRPr="0073653D" w:rsidRDefault="00AE10C1" w:rsidP="00EF51D9">
            <w:pPr>
              <w:numPr>
                <w:ilvl w:val="1"/>
                <w:numId w:val="35"/>
              </w:numPr>
              <w:suppressAutoHyphens/>
              <w:spacing w:after="0" w:line="259" w:lineRule="auto"/>
              <w:contextualSpacing/>
              <w:jc w:val="both"/>
              <w:rPr>
                <w:lang w:eastAsia="x-none"/>
              </w:rPr>
            </w:pPr>
            <w:r w:rsidRPr="0073653D">
              <w:rPr>
                <w:lang w:eastAsia="x-none"/>
              </w:rPr>
              <w:t>Only</w:t>
            </w:r>
            <w:r>
              <w:rPr>
                <w:lang w:eastAsia="x-none"/>
              </w:rPr>
              <w:t xml:space="preserve"> </w:t>
            </w:r>
            <w:r w:rsidRPr="0073653D">
              <w:rPr>
                <w:lang w:eastAsia="x-none"/>
              </w:rPr>
              <w:t>when the UE is configured with PDSCH-CJT and the UE supports two joint TCI states for PDSCH-CJT or the UE is configured with PDSCH-SFN, the RRC configuration can indicate both indicated joint/DL TCI states are applied.</w:t>
            </w:r>
          </w:p>
          <w:p w14:paraId="7BC38A00" w14:textId="77777777" w:rsidR="00AE10C1" w:rsidRPr="0073653D" w:rsidRDefault="00AE10C1" w:rsidP="00EF51D9">
            <w:pPr>
              <w:numPr>
                <w:ilvl w:val="2"/>
                <w:numId w:val="35"/>
              </w:numPr>
              <w:suppressAutoHyphens/>
              <w:spacing w:after="0" w:line="259" w:lineRule="auto"/>
              <w:contextualSpacing/>
              <w:jc w:val="both"/>
              <w:rPr>
                <w:lang w:eastAsia="x-none"/>
              </w:rPr>
            </w:pPr>
            <w:r w:rsidRPr="0073653D">
              <w:rPr>
                <w:lang w:eastAsia="x-none"/>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w:t>
            </w:r>
            <w:proofErr w:type="gramStart"/>
            <w:r w:rsidRPr="0073653D">
              <w:rPr>
                <w:lang w:eastAsia="x-none"/>
              </w:rPr>
              <w:t>Other</w:t>
            </w:r>
            <w:proofErr w:type="gramEnd"/>
            <w:r w:rsidRPr="0073653D">
              <w:rPr>
                <w:lang w:eastAsia="x-none"/>
              </w:rPr>
              <w:t xml:space="preserve"> search space and/or CORESETs)</w:t>
            </w:r>
          </w:p>
          <w:p w14:paraId="17921A7D" w14:textId="77777777" w:rsidR="00AE10C1" w:rsidRPr="0073653D" w:rsidRDefault="00AE10C1" w:rsidP="00EF51D9">
            <w:pPr>
              <w:jc w:val="both"/>
            </w:pPr>
            <w:r w:rsidRPr="0073653D">
              <w:t>If the UE is in FR1, or the UE supports the capability of two default beams for S-DCI based MTRP in FR2, above applies regardless of the offset between the reception of the scheduling DCI format 1_0 and the scheduled/activated PDSCH reception.</w:t>
            </w:r>
          </w:p>
          <w:p w14:paraId="5B0EE3E2" w14:textId="77777777" w:rsidR="00AE10C1" w:rsidRPr="009D611E" w:rsidRDefault="00AE10C1" w:rsidP="00EF51D9">
            <w:pPr>
              <w:jc w:val="both"/>
            </w:pPr>
            <w:r w:rsidRPr="0073653D">
              <w:t>If the UE doesn’t support the capability of two default beams for S-DCI based MTRP in FR2, above applies when the offset</w:t>
            </w:r>
            <w:r w:rsidRPr="009D611E">
              <w:t xml:space="preserve"> between the reception of the scheduling DCI format 1_0 and the scheduled/activated PDSCH reception is equal to or larger than a threshold</w:t>
            </w:r>
            <w:r>
              <w:t>.</w:t>
            </w:r>
          </w:p>
          <w:p w14:paraId="654930F6" w14:textId="77777777" w:rsidR="00AE10C1" w:rsidRPr="00C71DF7" w:rsidRDefault="00AE10C1" w:rsidP="00EF51D9">
            <w:pPr>
              <w:rPr>
                <w:szCs w:val="28"/>
                <w:highlight w:val="green"/>
              </w:rPr>
            </w:pPr>
            <w:proofErr w:type="gramStart"/>
            <w:r w:rsidRPr="00C71DF7">
              <w:rPr>
                <w:szCs w:val="28"/>
                <w:highlight w:val="green"/>
              </w:rPr>
              <w:t>Agreement</w:t>
            </w:r>
            <w:r>
              <w:rPr>
                <w:szCs w:val="28"/>
                <w:highlight w:val="green"/>
              </w:rPr>
              <w:t>(</w:t>
            </w:r>
            <w:proofErr w:type="gramEnd"/>
            <w:r>
              <w:rPr>
                <w:szCs w:val="28"/>
                <w:highlight w:val="green"/>
              </w:rPr>
              <w:t>RAN4#113)</w:t>
            </w:r>
          </w:p>
          <w:p w14:paraId="43E841BB" w14:textId="77777777" w:rsidR="00AE10C1" w:rsidRPr="00C71DF7" w:rsidRDefault="00AE10C1" w:rsidP="00EF51D9">
            <w:r w:rsidRPr="00C71DF7">
              <w:rPr>
                <w:color w:val="000000"/>
              </w:rPr>
              <w:t>On unified TCI framework extension for S-DCI based MTRP, if the UE</w:t>
            </w:r>
            <w:r w:rsidRPr="00C71DF7">
              <w:t xml:space="preserve"> doesn’t support the capability of two default beams for S-DCI based MTRP in FR2:</w:t>
            </w:r>
          </w:p>
          <w:p w14:paraId="402E8025" w14:textId="77777777" w:rsidR="00AE10C1" w:rsidRDefault="00AE10C1" w:rsidP="00EF51D9">
            <w:pPr>
              <w:jc w:val="both"/>
              <w:rPr>
                <w:b/>
              </w:rPr>
            </w:pPr>
            <w:r w:rsidRPr="00C71DF7">
              <w:rPr>
                <w:color w:val="000000"/>
              </w:rPr>
              <w:t>When the offset between the reception of the scheduling/activation DCI format 1_0/1_1/1_2 and the scheduled/activated PDSCH reception is less than a threshold in FR2, the UE shall apply the first indicated joint/DL TCI state to the scheduled/activated PDSCH reception</w:t>
            </w:r>
          </w:p>
        </w:tc>
      </w:tr>
    </w:tbl>
    <w:p w14:paraId="23C5B9D1" w14:textId="77777777" w:rsidR="00AE10C1" w:rsidRDefault="00AE10C1" w:rsidP="0035352A">
      <w:pPr>
        <w:jc w:val="both"/>
        <w:rPr>
          <w:bCs/>
          <w:lang w:eastAsia="zh-CN"/>
        </w:rPr>
      </w:pPr>
    </w:p>
    <w:p w14:paraId="1C2C7498" w14:textId="7A786C68" w:rsidR="00AE10C1" w:rsidRPr="00AE10C1" w:rsidRDefault="00AE10C1" w:rsidP="00E00899">
      <w:pPr>
        <w:jc w:val="both"/>
        <w:rPr>
          <w:rFonts w:eastAsiaTheme="minorEastAsia"/>
          <w:lang w:eastAsia="zh-CN"/>
        </w:rPr>
      </w:pPr>
      <w:r w:rsidRPr="00AE10C1">
        <w:rPr>
          <w:rFonts w:eastAsiaTheme="minorEastAsia"/>
          <w:lang w:eastAsia="zh-CN"/>
        </w:rPr>
        <w:t>Based on above, it could be observed that RAN1 add another layer of indication to indicate whether to apply one of or both TCI states, as summarized in following table.</w:t>
      </w:r>
    </w:p>
    <w:p w14:paraId="78E3C624" w14:textId="553556BA" w:rsidR="00AE10C1" w:rsidRDefault="00AE10C1" w:rsidP="00E00899">
      <w:pPr>
        <w:jc w:val="both"/>
        <w:rPr>
          <w:rFonts w:eastAsiaTheme="minorEastAsia"/>
          <w:b/>
          <w:lang w:eastAsia="zh-CN"/>
        </w:rPr>
      </w:pPr>
    </w:p>
    <w:p w14:paraId="30E820EB" w14:textId="77777777" w:rsidR="00AE10C1" w:rsidRPr="004526DA" w:rsidRDefault="00AE10C1" w:rsidP="00AE10C1">
      <w:pPr>
        <w:jc w:val="both"/>
        <w:rPr>
          <w:rFonts w:eastAsia="Batang"/>
          <w:b/>
          <w:color w:val="000000"/>
        </w:rPr>
      </w:pPr>
      <w:r w:rsidRPr="004526DA">
        <w:rPr>
          <w:rFonts w:eastAsia="Batang"/>
          <w:b/>
          <w:color w:val="000000"/>
        </w:rPr>
        <w:t xml:space="preserve">Table I. </w:t>
      </w:r>
      <w:proofErr w:type="spellStart"/>
      <w:r w:rsidRPr="004526DA">
        <w:rPr>
          <w:rFonts w:eastAsia="Batang"/>
          <w:b/>
          <w:color w:val="000000"/>
        </w:rPr>
        <w:t>uTCI</w:t>
      </w:r>
      <w:proofErr w:type="spellEnd"/>
      <w:r w:rsidRPr="004526DA">
        <w:rPr>
          <w:rFonts w:eastAsia="Batang"/>
          <w:b/>
          <w:color w:val="000000"/>
        </w:rPr>
        <w:t xml:space="preserve"> for </w:t>
      </w:r>
      <w:proofErr w:type="spellStart"/>
      <w:r w:rsidRPr="004526DA">
        <w:rPr>
          <w:rFonts w:eastAsia="Batang"/>
          <w:b/>
          <w:color w:val="000000"/>
        </w:rPr>
        <w:t>sDCI</w:t>
      </w:r>
      <w:proofErr w:type="spellEnd"/>
      <w:r w:rsidRPr="004526DA">
        <w:rPr>
          <w:rFonts w:eastAsia="Batang"/>
          <w:b/>
          <w:color w:val="000000"/>
        </w:rPr>
        <w:t xml:space="preserve"> PDSCH</w:t>
      </w:r>
    </w:p>
    <w:tbl>
      <w:tblPr>
        <w:tblStyle w:val="TableGrid"/>
        <w:tblW w:w="0" w:type="auto"/>
        <w:tblLook w:val="04A0" w:firstRow="1" w:lastRow="0" w:firstColumn="1" w:lastColumn="0" w:noHBand="0" w:noVBand="1"/>
      </w:tblPr>
      <w:tblGrid>
        <w:gridCol w:w="2390"/>
        <w:gridCol w:w="2105"/>
        <w:gridCol w:w="4590"/>
      </w:tblGrid>
      <w:tr w:rsidR="00AE10C1" w14:paraId="4BD43ED6" w14:textId="77777777" w:rsidTr="00EF51D9">
        <w:tc>
          <w:tcPr>
            <w:tcW w:w="2390" w:type="dxa"/>
          </w:tcPr>
          <w:p w14:paraId="5443B614" w14:textId="77777777" w:rsidR="00AE10C1" w:rsidRDefault="00AE10C1" w:rsidP="00EF51D9">
            <w:pPr>
              <w:jc w:val="both"/>
              <w:rPr>
                <w:b/>
              </w:rPr>
            </w:pPr>
            <w:r>
              <w:rPr>
                <w:b/>
              </w:rPr>
              <w:lastRenderedPageBreak/>
              <w:t>DCI format</w:t>
            </w:r>
          </w:p>
        </w:tc>
        <w:tc>
          <w:tcPr>
            <w:tcW w:w="2105" w:type="dxa"/>
          </w:tcPr>
          <w:p w14:paraId="44AD0DE2" w14:textId="77777777" w:rsidR="00AE10C1" w:rsidRDefault="00AE10C1" w:rsidP="00EF51D9">
            <w:pPr>
              <w:jc w:val="both"/>
              <w:rPr>
                <w:b/>
              </w:rPr>
            </w:pPr>
            <w:r>
              <w:rPr>
                <w:b/>
              </w:rPr>
              <w:t>With/without TCI selection field</w:t>
            </w:r>
          </w:p>
        </w:tc>
        <w:tc>
          <w:tcPr>
            <w:tcW w:w="4590" w:type="dxa"/>
          </w:tcPr>
          <w:p w14:paraId="3DFA712A" w14:textId="77777777" w:rsidR="00AE10C1" w:rsidRDefault="00AE10C1" w:rsidP="00EF51D9">
            <w:pPr>
              <w:jc w:val="both"/>
              <w:rPr>
                <w:b/>
              </w:rPr>
            </w:pPr>
            <w:r>
              <w:rPr>
                <w:b/>
              </w:rPr>
              <w:t>TCI state application</w:t>
            </w:r>
          </w:p>
        </w:tc>
      </w:tr>
      <w:tr w:rsidR="00AE10C1" w14:paraId="772848D6" w14:textId="77777777" w:rsidTr="00EF51D9">
        <w:tc>
          <w:tcPr>
            <w:tcW w:w="2390" w:type="dxa"/>
            <w:vMerge w:val="restart"/>
          </w:tcPr>
          <w:p w14:paraId="287B64C5" w14:textId="77777777" w:rsidR="00AE10C1" w:rsidRPr="00705430" w:rsidRDefault="00AE10C1" w:rsidP="00EF51D9">
            <w:pPr>
              <w:jc w:val="both"/>
              <w:rPr>
                <w:rFonts w:eastAsiaTheme="minorEastAsia"/>
                <w:lang w:eastAsia="zh-CN"/>
              </w:rPr>
            </w:pPr>
            <w:r w:rsidRPr="00705430">
              <w:t>1_1</w:t>
            </w:r>
            <w:r w:rsidRPr="00705430">
              <w:rPr>
                <w:rFonts w:eastAsiaTheme="minorEastAsia" w:hint="eastAsia"/>
                <w:lang w:eastAsia="zh-CN"/>
              </w:rPr>
              <w:t>/</w:t>
            </w:r>
            <w:r w:rsidRPr="00705430">
              <w:rPr>
                <w:rFonts w:eastAsiaTheme="minorEastAsia"/>
                <w:lang w:eastAsia="zh-CN"/>
              </w:rPr>
              <w:t>1</w:t>
            </w:r>
            <w:r w:rsidRPr="00705430">
              <w:rPr>
                <w:rFonts w:eastAsiaTheme="minorEastAsia" w:hint="eastAsia"/>
                <w:lang w:eastAsia="zh-CN"/>
              </w:rPr>
              <w:t>_</w:t>
            </w:r>
            <w:r w:rsidRPr="00705430">
              <w:rPr>
                <w:rFonts w:eastAsiaTheme="minorEastAsia"/>
                <w:lang w:eastAsia="zh-CN"/>
              </w:rPr>
              <w:t>2</w:t>
            </w:r>
          </w:p>
        </w:tc>
        <w:tc>
          <w:tcPr>
            <w:tcW w:w="2105" w:type="dxa"/>
          </w:tcPr>
          <w:p w14:paraId="20D5A8EB" w14:textId="77777777" w:rsidR="00AE10C1" w:rsidRPr="00705430" w:rsidRDefault="00AE10C1" w:rsidP="00EF51D9">
            <w:pPr>
              <w:jc w:val="both"/>
            </w:pPr>
            <w:r w:rsidRPr="00705430">
              <w:t>“00”</w:t>
            </w:r>
          </w:p>
        </w:tc>
        <w:tc>
          <w:tcPr>
            <w:tcW w:w="4590" w:type="dxa"/>
          </w:tcPr>
          <w:p w14:paraId="3FBE008F" w14:textId="77777777" w:rsidR="00AE10C1" w:rsidRDefault="00AE10C1" w:rsidP="00EF51D9">
            <w:pPr>
              <w:jc w:val="both"/>
              <w:rPr>
                <w:b/>
              </w:rPr>
            </w:pPr>
            <w:r w:rsidRPr="008E3A01">
              <w:rPr>
                <w:rFonts w:eastAsia="Batang"/>
                <w:color w:val="000000"/>
                <w:lang w:eastAsia="x-none"/>
              </w:rPr>
              <w:t xml:space="preserve">apply the </w:t>
            </w:r>
            <w:r w:rsidRPr="00705430">
              <w:rPr>
                <w:rFonts w:eastAsia="Batang"/>
                <w:b/>
                <w:color w:val="000000"/>
                <w:lang w:eastAsia="x-none"/>
              </w:rPr>
              <w:t>first</w:t>
            </w:r>
            <w:r w:rsidRPr="008E3A01">
              <w:rPr>
                <w:rFonts w:eastAsia="Batang"/>
                <w:color w:val="000000"/>
                <w:lang w:eastAsia="x-none"/>
              </w:rPr>
              <w:t xml:space="preserve"> one of two indicated joint/DL TCI states</w:t>
            </w:r>
          </w:p>
        </w:tc>
      </w:tr>
      <w:tr w:rsidR="00AE10C1" w14:paraId="4824F7C7" w14:textId="77777777" w:rsidTr="00EF51D9">
        <w:tc>
          <w:tcPr>
            <w:tcW w:w="2390" w:type="dxa"/>
            <w:vMerge/>
          </w:tcPr>
          <w:p w14:paraId="5F7F203E" w14:textId="77777777" w:rsidR="00AE10C1" w:rsidRPr="00705430" w:rsidRDefault="00AE10C1" w:rsidP="00EF51D9">
            <w:pPr>
              <w:jc w:val="both"/>
            </w:pPr>
          </w:p>
        </w:tc>
        <w:tc>
          <w:tcPr>
            <w:tcW w:w="2105" w:type="dxa"/>
          </w:tcPr>
          <w:p w14:paraId="2B04D6F2" w14:textId="77777777" w:rsidR="00AE10C1" w:rsidRPr="00705430" w:rsidRDefault="00AE10C1" w:rsidP="00EF51D9">
            <w:pPr>
              <w:jc w:val="both"/>
            </w:pPr>
            <w:r w:rsidRPr="00705430">
              <w:t>“01”</w:t>
            </w:r>
          </w:p>
        </w:tc>
        <w:tc>
          <w:tcPr>
            <w:tcW w:w="4590" w:type="dxa"/>
          </w:tcPr>
          <w:p w14:paraId="73B6D562" w14:textId="77777777" w:rsidR="00AE10C1" w:rsidRDefault="00AE10C1" w:rsidP="00EF51D9">
            <w:pPr>
              <w:jc w:val="both"/>
              <w:rPr>
                <w:b/>
              </w:rPr>
            </w:pPr>
            <w:r w:rsidRPr="008E3A01">
              <w:rPr>
                <w:rFonts w:eastAsia="Batang"/>
                <w:color w:val="000000"/>
                <w:lang w:eastAsia="x-none"/>
              </w:rPr>
              <w:t xml:space="preserve">apply the </w:t>
            </w:r>
            <w:r w:rsidRPr="00705430">
              <w:rPr>
                <w:rFonts w:eastAsia="Batang"/>
                <w:b/>
                <w:color w:val="000000"/>
                <w:lang w:eastAsia="x-none"/>
              </w:rPr>
              <w:t>second</w:t>
            </w:r>
            <w:r w:rsidRPr="008E3A01">
              <w:rPr>
                <w:rFonts w:eastAsia="Batang"/>
                <w:color w:val="000000"/>
                <w:lang w:eastAsia="x-none"/>
              </w:rPr>
              <w:t xml:space="preserve"> one of two indicated joint/DL TCI states</w:t>
            </w:r>
          </w:p>
        </w:tc>
      </w:tr>
      <w:tr w:rsidR="00AE10C1" w14:paraId="1E8D3BD7" w14:textId="77777777" w:rsidTr="00EF51D9">
        <w:tc>
          <w:tcPr>
            <w:tcW w:w="2390" w:type="dxa"/>
            <w:vMerge/>
          </w:tcPr>
          <w:p w14:paraId="4D426BC7" w14:textId="77777777" w:rsidR="00AE10C1" w:rsidRPr="00705430" w:rsidRDefault="00AE10C1" w:rsidP="00EF51D9">
            <w:pPr>
              <w:jc w:val="both"/>
            </w:pPr>
          </w:p>
        </w:tc>
        <w:tc>
          <w:tcPr>
            <w:tcW w:w="2105" w:type="dxa"/>
          </w:tcPr>
          <w:p w14:paraId="082D8D02" w14:textId="77777777" w:rsidR="00AE10C1" w:rsidRPr="00705430" w:rsidRDefault="00AE10C1" w:rsidP="00EF51D9">
            <w:pPr>
              <w:jc w:val="both"/>
            </w:pPr>
            <w:r w:rsidRPr="00705430">
              <w:t>“10”</w:t>
            </w:r>
          </w:p>
        </w:tc>
        <w:tc>
          <w:tcPr>
            <w:tcW w:w="4590" w:type="dxa"/>
          </w:tcPr>
          <w:p w14:paraId="568745CA" w14:textId="77777777" w:rsidR="00AE10C1" w:rsidRDefault="00AE10C1" w:rsidP="00EF51D9">
            <w:pPr>
              <w:jc w:val="both"/>
              <w:rPr>
                <w:b/>
              </w:rPr>
            </w:pPr>
            <w:r w:rsidRPr="008E3A01">
              <w:rPr>
                <w:rFonts w:eastAsia="Batang"/>
                <w:color w:val="000000"/>
                <w:lang w:eastAsia="x-none"/>
              </w:rPr>
              <w:t xml:space="preserve">apply </w:t>
            </w:r>
            <w:r w:rsidRPr="00705430">
              <w:rPr>
                <w:rFonts w:eastAsia="Batang"/>
                <w:b/>
                <w:color w:val="000000"/>
                <w:lang w:eastAsia="x-none"/>
              </w:rPr>
              <w:t>both</w:t>
            </w:r>
            <w:r w:rsidRPr="008E3A01">
              <w:rPr>
                <w:rFonts w:eastAsia="Batang"/>
                <w:color w:val="000000"/>
                <w:lang w:eastAsia="x-none"/>
              </w:rPr>
              <w:t xml:space="preserve"> indicated joint/DL TCI states</w:t>
            </w:r>
          </w:p>
        </w:tc>
      </w:tr>
      <w:tr w:rsidR="00AE10C1" w14:paraId="5F020280" w14:textId="77777777" w:rsidTr="00EF51D9">
        <w:tc>
          <w:tcPr>
            <w:tcW w:w="2390" w:type="dxa"/>
            <w:vMerge/>
          </w:tcPr>
          <w:p w14:paraId="2B3D5856" w14:textId="77777777" w:rsidR="00AE10C1" w:rsidRPr="00705430" w:rsidRDefault="00AE10C1" w:rsidP="00EF51D9">
            <w:pPr>
              <w:jc w:val="both"/>
            </w:pPr>
          </w:p>
        </w:tc>
        <w:tc>
          <w:tcPr>
            <w:tcW w:w="2105" w:type="dxa"/>
          </w:tcPr>
          <w:p w14:paraId="6B729BAE" w14:textId="77777777" w:rsidR="00AE10C1" w:rsidRPr="00705430" w:rsidRDefault="00AE10C1" w:rsidP="00EF51D9">
            <w:pPr>
              <w:jc w:val="both"/>
            </w:pPr>
            <w:r w:rsidRPr="00705430">
              <w:t>w/o</w:t>
            </w:r>
          </w:p>
        </w:tc>
        <w:tc>
          <w:tcPr>
            <w:tcW w:w="4590" w:type="dxa"/>
          </w:tcPr>
          <w:p w14:paraId="26CB4425" w14:textId="77777777" w:rsidR="00AE10C1" w:rsidRDefault="00AE10C1" w:rsidP="00EF51D9">
            <w:pPr>
              <w:jc w:val="both"/>
              <w:rPr>
                <w:b/>
              </w:rPr>
            </w:pPr>
            <w:r w:rsidRPr="008E3A01">
              <w:rPr>
                <w:rFonts w:eastAsia="Batang"/>
                <w:color w:val="000000"/>
                <w:lang w:eastAsia="x-none"/>
              </w:rPr>
              <w:t xml:space="preserve">apply </w:t>
            </w:r>
            <w:r w:rsidRPr="00705430">
              <w:rPr>
                <w:rFonts w:eastAsia="Batang"/>
                <w:b/>
                <w:color w:val="000000"/>
                <w:lang w:eastAsia="x-none"/>
              </w:rPr>
              <w:t>both</w:t>
            </w:r>
            <w:r w:rsidRPr="008E3A01">
              <w:rPr>
                <w:rFonts w:eastAsia="Batang"/>
                <w:color w:val="000000"/>
                <w:lang w:eastAsia="x-none"/>
              </w:rPr>
              <w:t xml:space="preserve"> indicated joint/DL TCI states</w:t>
            </w:r>
          </w:p>
        </w:tc>
      </w:tr>
      <w:tr w:rsidR="00AE10C1" w14:paraId="48A532FE" w14:textId="77777777" w:rsidTr="00EF51D9">
        <w:tc>
          <w:tcPr>
            <w:tcW w:w="2390" w:type="dxa"/>
            <w:vMerge w:val="restart"/>
          </w:tcPr>
          <w:p w14:paraId="6B26D824" w14:textId="77777777" w:rsidR="00AE10C1" w:rsidRDefault="00AE10C1" w:rsidP="00EF51D9">
            <w:pPr>
              <w:jc w:val="both"/>
              <w:rPr>
                <w:b/>
              </w:rPr>
            </w:pPr>
            <w:r w:rsidRPr="00705430">
              <w:rPr>
                <w:rFonts w:eastAsiaTheme="minorEastAsia"/>
                <w:lang w:eastAsia="zh-CN"/>
              </w:rPr>
              <w:t>1_0</w:t>
            </w:r>
          </w:p>
        </w:tc>
        <w:tc>
          <w:tcPr>
            <w:tcW w:w="2105" w:type="dxa"/>
          </w:tcPr>
          <w:p w14:paraId="4C3ECFA5" w14:textId="77777777" w:rsidR="00AE10C1" w:rsidRPr="00705430" w:rsidRDefault="00AE10C1" w:rsidP="00EF51D9">
            <w:pPr>
              <w:jc w:val="both"/>
            </w:pPr>
            <w:r w:rsidRPr="0073653D">
              <w:rPr>
                <w:lang w:eastAsia="x-none"/>
              </w:rPr>
              <w:t>RRC configuration</w:t>
            </w:r>
          </w:p>
        </w:tc>
        <w:tc>
          <w:tcPr>
            <w:tcW w:w="4590" w:type="dxa"/>
          </w:tcPr>
          <w:p w14:paraId="20B0BC71" w14:textId="77777777" w:rsidR="00AE10C1" w:rsidRDefault="00AE10C1" w:rsidP="00EF51D9">
            <w:pPr>
              <w:jc w:val="both"/>
              <w:rPr>
                <w:lang w:eastAsia="x-none"/>
              </w:rPr>
            </w:pPr>
            <w:r w:rsidRPr="008E3A01">
              <w:rPr>
                <w:rFonts w:eastAsia="Batang"/>
                <w:color w:val="000000"/>
                <w:lang w:eastAsia="x-none"/>
              </w:rPr>
              <w:t>apply</w:t>
            </w:r>
            <w:r w:rsidRPr="0073653D">
              <w:rPr>
                <w:lang w:eastAsia="x-none"/>
              </w:rPr>
              <w:t xml:space="preserve"> first, second, or both of the indicated joint/DL TCI states</w:t>
            </w:r>
          </w:p>
          <w:p w14:paraId="373A0A2D" w14:textId="77777777" w:rsidR="00AE10C1" w:rsidRPr="004526DA" w:rsidRDefault="00AE10C1" w:rsidP="00EF51D9">
            <w:pPr>
              <w:jc w:val="both"/>
            </w:pPr>
            <w:r w:rsidRPr="004526DA">
              <w:t xml:space="preserve">Note: “both” only apply to </w:t>
            </w:r>
            <w:r w:rsidRPr="004526DA">
              <w:rPr>
                <w:lang w:eastAsia="x-none"/>
              </w:rPr>
              <w:t>UE supports two joint TCI states for PDSCH-CJT or the UE is configured with PDSCH-SFN</w:t>
            </w:r>
          </w:p>
        </w:tc>
      </w:tr>
      <w:tr w:rsidR="00AE10C1" w14:paraId="4B515C76" w14:textId="77777777" w:rsidTr="00EF51D9">
        <w:tc>
          <w:tcPr>
            <w:tcW w:w="2390" w:type="dxa"/>
            <w:vMerge/>
          </w:tcPr>
          <w:p w14:paraId="04A22187" w14:textId="77777777" w:rsidR="00AE10C1" w:rsidRDefault="00AE10C1" w:rsidP="00EF51D9">
            <w:pPr>
              <w:jc w:val="both"/>
              <w:rPr>
                <w:b/>
              </w:rPr>
            </w:pPr>
          </w:p>
        </w:tc>
        <w:tc>
          <w:tcPr>
            <w:tcW w:w="2105" w:type="dxa"/>
          </w:tcPr>
          <w:p w14:paraId="5AECF70E" w14:textId="77777777" w:rsidR="00AE10C1" w:rsidRPr="00705430" w:rsidRDefault="00AE10C1" w:rsidP="00EF51D9">
            <w:pPr>
              <w:jc w:val="both"/>
            </w:pPr>
            <w:r w:rsidRPr="00705430">
              <w:t>w/o RRC</w:t>
            </w:r>
            <w:r w:rsidRPr="00705430">
              <w:rPr>
                <w:lang w:eastAsia="x-none"/>
              </w:rPr>
              <w:t xml:space="preserve"> configuration</w:t>
            </w:r>
          </w:p>
        </w:tc>
        <w:tc>
          <w:tcPr>
            <w:tcW w:w="4590" w:type="dxa"/>
          </w:tcPr>
          <w:p w14:paraId="4FCECB12" w14:textId="77777777" w:rsidR="00AE10C1" w:rsidRDefault="00AE10C1" w:rsidP="00EF51D9">
            <w:pPr>
              <w:jc w:val="both"/>
              <w:rPr>
                <w:b/>
              </w:rPr>
            </w:pPr>
            <w:r w:rsidRPr="008E3A01">
              <w:rPr>
                <w:rFonts w:eastAsia="Batang"/>
                <w:color w:val="000000"/>
                <w:lang w:eastAsia="x-none"/>
              </w:rPr>
              <w:t xml:space="preserve">apply the </w:t>
            </w:r>
            <w:r w:rsidRPr="00705430">
              <w:rPr>
                <w:rFonts w:eastAsia="Batang"/>
                <w:b/>
                <w:color w:val="000000"/>
                <w:lang w:eastAsia="x-none"/>
              </w:rPr>
              <w:t>first</w:t>
            </w:r>
            <w:r w:rsidRPr="008E3A01">
              <w:rPr>
                <w:rFonts w:eastAsia="Batang"/>
                <w:color w:val="000000"/>
                <w:lang w:eastAsia="x-none"/>
              </w:rPr>
              <w:t xml:space="preserve"> one of two indicated joint/DL TCI states</w:t>
            </w:r>
          </w:p>
        </w:tc>
      </w:tr>
    </w:tbl>
    <w:p w14:paraId="7A4CFCF3" w14:textId="0B54FC6D" w:rsidR="00AE10C1" w:rsidRDefault="00AE10C1" w:rsidP="00E00899">
      <w:pPr>
        <w:jc w:val="both"/>
        <w:rPr>
          <w:rFonts w:eastAsiaTheme="minorEastAsia"/>
          <w:b/>
          <w:lang w:eastAsia="zh-CN"/>
        </w:rPr>
      </w:pPr>
    </w:p>
    <w:p w14:paraId="170080DC" w14:textId="7EFCC552" w:rsidR="00AE10C1" w:rsidRDefault="00AE10C1" w:rsidP="00E00899">
      <w:pPr>
        <w:jc w:val="both"/>
        <w:rPr>
          <w:rFonts w:eastAsiaTheme="minorEastAsia"/>
          <w:lang w:eastAsia="zh-CN"/>
        </w:rPr>
      </w:pPr>
      <w:r w:rsidRPr="00AE10C1">
        <w:rPr>
          <w:rFonts w:eastAsiaTheme="minorEastAsia"/>
          <w:lang w:eastAsia="zh-CN"/>
        </w:rPr>
        <w:t xml:space="preserve">Then for MAC CE based TCI state switching, it is for the case only one TCI pair are indicated in the MAC CE. </w:t>
      </w:r>
      <w:r>
        <w:rPr>
          <w:rFonts w:eastAsiaTheme="minorEastAsia"/>
          <w:lang w:eastAsia="zh-CN"/>
        </w:rPr>
        <w:t xml:space="preserve">From our understanding, the procedure could be illustrated in following Figure. In following figure, MAC CE indicate </w:t>
      </w:r>
      <w:proofErr w:type="spellStart"/>
      <w:r>
        <w:rPr>
          <w:rFonts w:eastAsiaTheme="minorEastAsia"/>
          <w:lang w:eastAsia="zh-CN"/>
        </w:rPr>
        <w:t>uTCI</w:t>
      </w:r>
      <w:proofErr w:type="spellEnd"/>
      <w:r>
        <w:rPr>
          <w:rFonts w:eastAsiaTheme="minorEastAsia"/>
          <w:lang w:eastAsia="zh-CN"/>
        </w:rPr>
        <w:t xml:space="preserve"> (TCI#1, TCI#2) to the UE, and one of the TCI state is known to UE and UE only needs to perform time tracking with one SSB. For the other TCI state which is unknown, UE needs to perform L1-RSRP with at least 8 SSBs. Then for this case, technically UE can be scheduled with TCI state#1 with </w:t>
      </w:r>
      <w:r w:rsidRPr="00BE5374">
        <w:rPr>
          <w:rFonts w:eastAsia="Batang"/>
          <w:color w:val="000000"/>
        </w:rPr>
        <w:t>TCI states selection</w:t>
      </w:r>
      <w:r>
        <w:rPr>
          <w:rFonts w:eastAsia="Batang"/>
          <w:color w:val="000000"/>
        </w:rPr>
        <w:t xml:space="preserve"> filed “00” to apply the first TCI at point A. And UE can be scheduled with TCI#2 at point B with </w:t>
      </w:r>
      <w:r w:rsidRPr="00BE5374">
        <w:rPr>
          <w:rFonts w:eastAsia="Batang"/>
          <w:color w:val="000000"/>
        </w:rPr>
        <w:t>TCI states selection</w:t>
      </w:r>
      <w:r>
        <w:rPr>
          <w:rFonts w:eastAsia="Batang"/>
          <w:color w:val="000000"/>
        </w:rPr>
        <w:t xml:space="preserve"> filed “01”. But if the requirements are defined jointly, UE can only be scheduled after point B even for TCI state#1.</w:t>
      </w:r>
    </w:p>
    <w:p w14:paraId="3533182F" w14:textId="00DB2FF1" w:rsidR="00AE10C1" w:rsidRPr="00AE10C1" w:rsidRDefault="00AE10C1" w:rsidP="00E00899">
      <w:pPr>
        <w:jc w:val="both"/>
        <w:rPr>
          <w:rFonts w:eastAsiaTheme="minorEastAsia"/>
          <w:lang w:eastAsia="zh-CN"/>
        </w:rPr>
      </w:pPr>
      <w:r>
        <w:rPr>
          <w:noProof/>
        </w:rPr>
        <w:drawing>
          <wp:inline distT="0" distB="0" distL="0" distR="0" wp14:anchorId="73CAEEAA" wp14:editId="7AAA72F8">
            <wp:extent cx="6078220" cy="1684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684020"/>
                    </a:xfrm>
                    <a:prstGeom prst="rect">
                      <a:avLst/>
                    </a:prstGeom>
                  </pic:spPr>
                </pic:pic>
              </a:graphicData>
            </a:graphic>
          </wp:inline>
        </w:drawing>
      </w:r>
    </w:p>
    <w:p w14:paraId="3A94A31A" w14:textId="037FE6D8" w:rsidR="00AE10C1" w:rsidRDefault="00AE10C1" w:rsidP="00E00899">
      <w:pPr>
        <w:jc w:val="both"/>
        <w:rPr>
          <w:rFonts w:eastAsiaTheme="minorEastAsia"/>
          <w:b/>
          <w:lang w:eastAsia="zh-CN"/>
        </w:rPr>
      </w:pPr>
      <w:r>
        <w:rPr>
          <w:rFonts w:eastAsiaTheme="minorEastAsia"/>
          <w:b/>
          <w:lang w:eastAsia="zh-CN"/>
        </w:rPr>
        <w:t xml:space="preserve">Fig. 1 </w:t>
      </w:r>
      <w:proofErr w:type="spellStart"/>
      <w:r>
        <w:rPr>
          <w:rFonts w:eastAsiaTheme="minorEastAsia"/>
          <w:b/>
          <w:lang w:eastAsia="zh-CN"/>
        </w:rPr>
        <w:t>sDCI</w:t>
      </w:r>
      <w:proofErr w:type="spellEnd"/>
      <w:r>
        <w:rPr>
          <w:rFonts w:eastAsiaTheme="minorEastAsia"/>
          <w:b/>
          <w:lang w:eastAsia="zh-CN"/>
        </w:rPr>
        <w:t xml:space="preserve"> </w:t>
      </w:r>
      <w:proofErr w:type="spellStart"/>
      <w:r>
        <w:rPr>
          <w:rFonts w:eastAsiaTheme="minorEastAsia"/>
          <w:b/>
          <w:lang w:eastAsia="zh-CN"/>
        </w:rPr>
        <w:t>mTRP</w:t>
      </w:r>
      <w:proofErr w:type="spellEnd"/>
      <w:r>
        <w:rPr>
          <w:rFonts w:eastAsiaTheme="minorEastAsia"/>
          <w:b/>
          <w:lang w:eastAsia="zh-CN"/>
        </w:rPr>
        <w:t xml:space="preserve"> </w:t>
      </w:r>
    </w:p>
    <w:p w14:paraId="5CC78EB6" w14:textId="53BBB571" w:rsidR="00AE10C1" w:rsidRPr="00AE10C1" w:rsidRDefault="00AE10C1" w:rsidP="00E00899">
      <w:pPr>
        <w:jc w:val="both"/>
        <w:rPr>
          <w:rFonts w:eastAsiaTheme="minorEastAsia"/>
          <w:lang w:eastAsia="zh-CN"/>
        </w:rPr>
      </w:pPr>
      <w:r w:rsidRPr="00AE10C1">
        <w:rPr>
          <w:rFonts w:eastAsiaTheme="minorEastAsia"/>
          <w:lang w:eastAsia="zh-CN"/>
        </w:rPr>
        <w:t xml:space="preserve">However, as mentioned above, </w:t>
      </w:r>
      <w:r>
        <w:rPr>
          <w:rFonts w:eastAsiaTheme="minorEastAsia"/>
          <w:lang w:eastAsia="zh-CN"/>
        </w:rPr>
        <w:t xml:space="preserve">case 2 may be a corner case to be considered. We do not have too strong views to defined requirements for this scenario. If there is consensus on considering the particular case, there is not much additional specification impacts. R17 </w:t>
      </w:r>
      <w:proofErr w:type="spellStart"/>
      <w:r>
        <w:rPr>
          <w:rFonts w:eastAsiaTheme="minorEastAsia"/>
          <w:lang w:eastAsia="zh-CN"/>
        </w:rPr>
        <w:t>uTCI</w:t>
      </w:r>
      <w:proofErr w:type="spellEnd"/>
      <w:r>
        <w:rPr>
          <w:rFonts w:eastAsiaTheme="minorEastAsia"/>
          <w:lang w:eastAsia="zh-CN"/>
        </w:rPr>
        <w:t xml:space="preserve"> state requirements can apply for each </w:t>
      </w:r>
      <w:proofErr w:type="spellStart"/>
      <w:r>
        <w:rPr>
          <w:rFonts w:eastAsiaTheme="minorEastAsia"/>
          <w:lang w:eastAsia="zh-CN"/>
        </w:rPr>
        <w:t>uTCI</w:t>
      </w:r>
      <w:proofErr w:type="spellEnd"/>
      <w:r>
        <w:rPr>
          <w:rFonts w:eastAsiaTheme="minorEastAsia"/>
          <w:lang w:eastAsia="zh-CN"/>
        </w:rPr>
        <w:t xml:space="preserve"> state separately. </w:t>
      </w:r>
    </w:p>
    <w:p w14:paraId="23CFB040" w14:textId="371FB354" w:rsidR="00AE10C1" w:rsidRPr="00AE10C1" w:rsidRDefault="00AE10C1" w:rsidP="00AE10C1">
      <w:pPr>
        <w:jc w:val="both"/>
        <w:rPr>
          <w:rFonts w:eastAsiaTheme="minorEastAsia"/>
          <w:b/>
          <w:lang w:eastAsia="zh-CN"/>
        </w:rPr>
      </w:pPr>
      <w:r w:rsidRPr="00AE10C1">
        <w:rPr>
          <w:rFonts w:eastAsiaTheme="minorEastAsia"/>
          <w:b/>
          <w:lang w:eastAsia="zh-CN"/>
        </w:rPr>
        <w:t xml:space="preserve">Proposal </w:t>
      </w:r>
      <w:r w:rsidR="004E2C6A">
        <w:rPr>
          <w:rFonts w:eastAsiaTheme="minorEastAsia"/>
          <w:b/>
          <w:lang w:eastAsia="zh-CN"/>
        </w:rPr>
        <w:t>6</w:t>
      </w:r>
      <w:r w:rsidRPr="00AE10C1">
        <w:rPr>
          <w:rFonts w:eastAsiaTheme="minorEastAsia"/>
          <w:b/>
          <w:lang w:eastAsia="zh-CN"/>
        </w:rPr>
        <w:t xml:space="preserve">: For </w:t>
      </w:r>
      <w:proofErr w:type="spellStart"/>
      <w:r w:rsidRPr="00AE10C1">
        <w:rPr>
          <w:rFonts w:eastAsiaTheme="minorEastAsia"/>
          <w:b/>
          <w:lang w:eastAsia="zh-CN"/>
        </w:rPr>
        <w:t>sDCI</w:t>
      </w:r>
      <w:proofErr w:type="spellEnd"/>
      <w:r w:rsidRPr="00AE10C1">
        <w:rPr>
          <w:rFonts w:eastAsiaTheme="minorEastAsia"/>
          <w:b/>
          <w:lang w:eastAsia="zh-CN"/>
        </w:rPr>
        <w:t xml:space="preserve"> MAC CE based TCI state switching case 2, R17 </w:t>
      </w:r>
      <w:proofErr w:type="spellStart"/>
      <w:r w:rsidRPr="00AE10C1">
        <w:rPr>
          <w:rFonts w:eastAsiaTheme="minorEastAsia"/>
          <w:b/>
          <w:lang w:eastAsia="zh-CN"/>
        </w:rPr>
        <w:t>uTCI</w:t>
      </w:r>
      <w:proofErr w:type="spellEnd"/>
      <w:r w:rsidRPr="00AE10C1">
        <w:rPr>
          <w:rFonts w:eastAsiaTheme="minorEastAsia"/>
          <w:b/>
          <w:lang w:eastAsia="zh-CN"/>
        </w:rPr>
        <w:t xml:space="preserve"> state requirements can apply for each </w:t>
      </w:r>
      <w:proofErr w:type="spellStart"/>
      <w:r w:rsidRPr="00AE10C1">
        <w:rPr>
          <w:rFonts w:eastAsiaTheme="minorEastAsia"/>
          <w:b/>
          <w:lang w:eastAsia="zh-CN"/>
        </w:rPr>
        <w:t>uTCI</w:t>
      </w:r>
      <w:proofErr w:type="spellEnd"/>
      <w:r w:rsidRPr="00AE10C1">
        <w:rPr>
          <w:rFonts w:eastAsiaTheme="minorEastAsia"/>
          <w:b/>
          <w:lang w:eastAsia="zh-CN"/>
        </w:rPr>
        <w:t xml:space="preserve"> state separately. </w:t>
      </w:r>
    </w:p>
    <w:p w14:paraId="0BF1A908" w14:textId="390DF934" w:rsidR="00AE10C1" w:rsidRPr="00AE10C1" w:rsidRDefault="00AE10C1" w:rsidP="00E00899">
      <w:pPr>
        <w:jc w:val="both"/>
        <w:rPr>
          <w:rFonts w:eastAsiaTheme="minorEastAsia"/>
          <w:b/>
          <w:lang w:eastAsia="zh-CN"/>
        </w:rPr>
      </w:pPr>
    </w:p>
    <w:p w14:paraId="24120099" w14:textId="17D6D8D3" w:rsidR="00386BEA" w:rsidRDefault="00DF0231" w:rsidP="00A86270">
      <w:pPr>
        <w:pStyle w:val="Heading1"/>
        <w:numPr>
          <w:ilvl w:val="0"/>
          <w:numId w:val="1"/>
        </w:numPr>
        <w:rPr>
          <w:lang w:val="en-US"/>
        </w:rPr>
      </w:pPr>
      <w:r w:rsidRPr="002D2977">
        <w:rPr>
          <w:lang w:val="en-US"/>
        </w:rPr>
        <w:t>Conclusions</w:t>
      </w:r>
    </w:p>
    <w:p w14:paraId="0D853A0E" w14:textId="422AE1F6" w:rsidR="00537D95" w:rsidRDefault="00537D95" w:rsidP="009C4A3D">
      <w:pPr>
        <w:jc w:val="both"/>
        <w:rPr>
          <w:b/>
        </w:rPr>
      </w:pPr>
    </w:p>
    <w:p w14:paraId="5ABECCCC" w14:textId="77777777" w:rsidR="004E2C6A" w:rsidRPr="0035352A" w:rsidRDefault="004E2C6A" w:rsidP="004E2C6A">
      <w:pPr>
        <w:jc w:val="both"/>
        <w:rPr>
          <w:b/>
        </w:rPr>
      </w:pPr>
      <w:r w:rsidRPr="0035352A">
        <w:rPr>
          <w:b/>
        </w:rPr>
        <w:t>Observation 1: For RTD&gt;CP in FR2, the promising scenario is for UE supporting multi-Rx at the same time.</w:t>
      </w:r>
    </w:p>
    <w:p w14:paraId="64C39210" w14:textId="77777777" w:rsidR="004E2C6A" w:rsidRPr="0035352A" w:rsidRDefault="004E2C6A" w:rsidP="004E2C6A">
      <w:pPr>
        <w:jc w:val="both"/>
        <w:rPr>
          <w:b/>
        </w:rPr>
      </w:pPr>
      <w:r w:rsidRPr="0035352A">
        <w:rPr>
          <w:b/>
        </w:rPr>
        <w:t>Observation 2: There is no constrains for UE supporting RTD&gt;CP in FR1 compared with FR2.</w:t>
      </w:r>
    </w:p>
    <w:p w14:paraId="3DC7557E" w14:textId="77777777" w:rsidR="004E2C6A" w:rsidRPr="0035352A" w:rsidRDefault="004E2C6A" w:rsidP="004E2C6A">
      <w:pPr>
        <w:jc w:val="both"/>
        <w:rPr>
          <w:b/>
        </w:rPr>
      </w:pPr>
      <w:r w:rsidRPr="0035352A">
        <w:rPr>
          <w:b/>
        </w:rPr>
        <w:t>Proposal 1: Define requirements for UE supporting RTD&gt;CP at least for FR1.</w:t>
      </w:r>
    </w:p>
    <w:p w14:paraId="232788E9" w14:textId="77777777" w:rsidR="004E2C6A" w:rsidRPr="004E2C6A" w:rsidRDefault="004E2C6A" w:rsidP="004E2C6A">
      <w:pPr>
        <w:jc w:val="both"/>
        <w:rPr>
          <w:b/>
        </w:rPr>
      </w:pPr>
      <w:r w:rsidRPr="004E2C6A">
        <w:rPr>
          <w:b/>
        </w:rPr>
        <w:lastRenderedPageBreak/>
        <w:t xml:space="preserve">Observation 3: For </w:t>
      </w:r>
      <w:proofErr w:type="spellStart"/>
      <w:r w:rsidRPr="004E2C6A">
        <w:rPr>
          <w:b/>
        </w:rPr>
        <w:t>mTRP</w:t>
      </w:r>
      <w:proofErr w:type="spellEnd"/>
      <w:r w:rsidRPr="004E2C6A">
        <w:rPr>
          <w:b/>
        </w:rPr>
        <w:t xml:space="preserve"> when RTD is less than CP, L1-RSRP in 9.5 and 9.13 can be reused.</w:t>
      </w:r>
    </w:p>
    <w:p w14:paraId="3EBC06B8" w14:textId="77777777" w:rsidR="004E2C6A" w:rsidRPr="0035352A" w:rsidRDefault="004E2C6A" w:rsidP="004E2C6A">
      <w:pPr>
        <w:jc w:val="both"/>
        <w:rPr>
          <w:b/>
          <w:bCs/>
          <w:lang w:eastAsia="zh-CN"/>
        </w:rPr>
      </w:pPr>
      <w:r w:rsidRPr="0035352A">
        <w:rPr>
          <w:b/>
        </w:rPr>
        <w:t xml:space="preserve">Proposal 2: For </w:t>
      </w:r>
      <w:proofErr w:type="spellStart"/>
      <w:r w:rsidRPr="0035352A">
        <w:rPr>
          <w:b/>
        </w:rPr>
        <w:t>mTRP</w:t>
      </w:r>
      <w:proofErr w:type="spellEnd"/>
      <w:r w:rsidRPr="0035352A">
        <w:rPr>
          <w:b/>
        </w:rPr>
        <w:t xml:space="preserve"> and RTD less than CP, </w:t>
      </w:r>
      <w:r w:rsidRPr="0035352A">
        <w:rPr>
          <w:b/>
          <w:bCs/>
          <w:lang w:eastAsia="zh-CN"/>
        </w:rPr>
        <w:t xml:space="preserve">L1-RSRP in 9.5 for serving cell and 9.13 for </w:t>
      </w:r>
      <w:proofErr w:type="spellStart"/>
      <w:r w:rsidRPr="0035352A">
        <w:rPr>
          <w:b/>
          <w:bCs/>
          <w:lang w:eastAsia="zh-CN"/>
        </w:rPr>
        <w:t>additionalPCI</w:t>
      </w:r>
      <w:proofErr w:type="spellEnd"/>
      <w:r w:rsidRPr="0035352A">
        <w:rPr>
          <w:b/>
          <w:bCs/>
          <w:lang w:eastAsia="zh-CN"/>
        </w:rPr>
        <w:t xml:space="preserve"> and TCI state switching requirements in 8.10 can be reused.</w:t>
      </w:r>
    </w:p>
    <w:p w14:paraId="4E5AA3E6" w14:textId="77777777" w:rsidR="004E2C6A" w:rsidRDefault="004E2C6A" w:rsidP="004E2C6A">
      <w:pPr>
        <w:jc w:val="both"/>
        <w:rPr>
          <w:b/>
          <w:bCs/>
          <w:lang w:eastAsia="zh-CN"/>
        </w:rPr>
      </w:pPr>
      <w:r w:rsidRPr="0035352A">
        <w:rPr>
          <w:b/>
        </w:rPr>
        <w:t xml:space="preserve">Proposal 3: For </w:t>
      </w:r>
      <w:proofErr w:type="spellStart"/>
      <w:r w:rsidRPr="0035352A">
        <w:rPr>
          <w:b/>
        </w:rPr>
        <w:t>mTRP</w:t>
      </w:r>
      <w:proofErr w:type="spellEnd"/>
      <w:r w:rsidRPr="0035352A">
        <w:rPr>
          <w:b/>
        </w:rPr>
        <w:t xml:space="preserve"> </w:t>
      </w:r>
      <w:proofErr w:type="spellStart"/>
      <w:r w:rsidRPr="0035352A">
        <w:rPr>
          <w:b/>
        </w:rPr>
        <w:t>mDCI</w:t>
      </w:r>
      <w:proofErr w:type="spellEnd"/>
      <w:r w:rsidRPr="0035352A">
        <w:rPr>
          <w:b/>
        </w:rPr>
        <w:t xml:space="preserve"> and RTD less than CP, </w:t>
      </w:r>
      <w:r w:rsidRPr="0035352A">
        <w:rPr>
          <w:b/>
          <w:bCs/>
        </w:rPr>
        <w:t xml:space="preserve">Rel-17 unified TCI state switching requirements are applicable for each TCI state associated with </w:t>
      </w:r>
      <w:proofErr w:type="spellStart"/>
      <w:r w:rsidRPr="0035352A">
        <w:rPr>
          <w:b/>
          <w:bCs/>
        </w:rPr>
        <w:t>coresetPoolIndex</w:t>
      </w:r>
      <w:proofErr w:type="spellEnd"/>
      <w:r w:rsidRPr="0035352A">
        <w:rPr>
          <w:b/>
          <w:bCs/>
        </w:rPr>
        <w:t xml:space="preserve"> independently. For FR2 when SSB are </w:t>
      </w:r>
      <w:r w:rsidRPr="0035352A">
        <w:rPr>
          <w:b/>
          <w:sz w:val="21"/>
          <w:szCs w:val="21"/>
        </w:rPr>
        <w:t xml:space="preserve">overlapped or adjacent, </w:t>
      </w:r>
      <w:r w:rsidRPr="0035352A">
        <w:rPr>
          <w:b/>
          <w:bCs/>
          <w:lang w:eastAsia="zh-CN"/>
        </w:rPr>
        <w:t>delay shall be extended that one additional SSB period is needed.</w:t>
      </w:r>
    </w:p>
    <w:p w14:paraId="064E8D58" w14:textId="77777777" w:rsidR="004E2C6A" w:rsidRDefault="004E2C6A" w:rsidP="004E2C6A">
      <w:pPr>
        <w:jc w:val="both"/>
        <w:rPr>
          <w:b/>
          <w:bCs/>
        </w:rPr>
      </w:pPr>
      <w:r w:rsidRPr="0035352A">
        <w:rPr>
          <w:b/>
          <w:bCs/>
          <w:lang w:eastAsia="zh-CN"/>
        </w:rPr>
        <w:t xml:space="preserve">Proposal 4: </w:t>
      </w:r>
      <w:r w:rsidRPr="0035352A">
        <w:rPr>
          <w:b/>
          <w:bCs/>
        </w:rPr>
        <w:t xml:space="preserve">For </w:t>
      </w:r>
      <w:proofErr w:type="spellStart"/>
      <w:r w:rsidRPr="0035352A">
        <w:rPr>
          <w:b/>
          <w:bCs/>
        </w:rPr>
        <w:t>mTRP</w:t>
      </w:r>
      <w:proofErr w:type="spellEnd"/>
      <w:r w:rsidRPr="0035352A">
        <w:rPr>
          <w:b/>
          <w:bCs/>
        </w:rPr>
        <w:t xml:space="preserve"> </w:t>
      </w:r>
      <w:proofErr w:type="spellStart"/>
      <w:r w:rsidRPr="0035352A">
        <w:rPr>
          <w:b/>
          <w:bCs/>
        </w:rPr>
        <w:t>mDCI</w:t>
      </w:r>
      <w:proofErr w:type="spellEnd"/>
      <w:r w:rsidRPr="0035352A">
        <w:rPr>
          <w:b/>
          <w:bCs/>
        </w:rPr>
        <w:t xml:space="preserve"> when RTD is larger than CP</w:t>
      </w:r>
      <w:r>
        <w:rPr>
          <w:b/>
          <w:bCs/>
        </w:rPr>
        <w:t xml:space="preserve"> in FR1</w:t>
      </w:r>
      <w:r w:rsidRPr="0035352A">
        <w:rPr>
          <w:b/>
          <w:bCs/>
        </w:rPr>
        <w:t xml:space="preserve">, Rel-17 unified TCI state switching requirements are applicable for each TCI state associated with </w:t>
      </w:r>
      <w:proofErr w:type="spellStart"/>
      <w:r w:rsidRPr="0035352A">
        <w:rPr>
          <w:b/>
          <w:bCs/>
        </w:rPr>
        <w:t>coresetPoolIndex</w:t>
      </w:r>
      <w:proofErr w:type="spellEnd"/>
      <w:r w:rsidRPr="0035352A">
        <w:rPr>
          <w:b/>
          <w:bCs/>
        </w:rPr>
        <w:t xml:space="preserve"> independently.</w:t>
      </w:r>
    </w:p>
    <w:p w14:paraId="0E9113D5" w14:textId="676F1DBF" w:rsidR="004E2C6A" w:rsidRPr="00036C58" w:rsidRDefault="004E2C6A" w:rsidP="004E2C6A">
      <w:pPr>
        <w:jc w:val="both"/>
        <w:rPr>
          <w:b/>
          <w:bCs/>
          <w:lang w:eastAsia="zh-CN"/>
        </w:rPr>
      </w:pPr>
      <w:r w:rsidRPr="0035352A">
        <w:rPr>
          <w:b/>
          <w:bCs/>
          <w:lang w:eastAsia="zh-CN"/>
        </w:rPr>
        <w:t xml:space="preserve">Proposal </w:t>
      </w:r>
      <w:r>
        <w:rPr>
          <w:b/>
          <w:bCs/>
          <w:lang w:eastAsia="zh-CN"/>
        </w:rPr>
        <w:t>5</w:t>
      </w:r>
      <w:r w:rsidRPr="0035352A">
        <w:rPr>
          <w:b/>
          <w:bCs/>
          <w:lang w:eastAsia="zh-CN"/>
        </w:rPr>
        <w:t xml:space="preserve">: </w:t>
      </w:r>
      <w:r w:rsidRPr="0035352A">
        <w:rPr>
          <w:b/>
          <w:bCs/>
        </w:rPr>
        <w:t xml:space="preserve">For </w:t>
      </w:r>
      <w:proofErr w:type="spellStart"/>
      <w:r w:rsidRPr="0035352A">
        <w:rPr>
          <w:b/>
          <w:bCs/>
        </w:rPr>
        <w:t>mTRP</w:t>
      </w:r>
      <w:proofErr w:type="spellEnd"/>
      <w:r w:rsidRPr="0035352A">
        <w:rPr>
          <w:b/>
          <w:bCs/>
        </w:rPr>
        <w:t xml:space="preserve"> </w:t>
      </w:r>
      <w:proofErr w:type="spellStart"/>
      <w:r w:rsidRPr="0035352A">
        <w:rPr>
          <w:b/>
          <w:bCs/>
        </w:rPr>
        <w:t>mDCI</w:t>
      </w:r>
      <w:proofErr w:type="spellEnd"/>
      <w:r w:rsidRPr="0035352A">
        <w:rPr>
          <w:b/>
          <w:bCs/>
        </w:rPr>
        <w:t xml:space="preserve"> when RTD is larger than CP</w:t>
      </w:r>
      <w:r>
        <w:rPr>
          <w:b/>
          <w:bCs/>
        </w:rPr>
        <w:t xml:space="preserve"> in FR1</w:t>
      </w:r>
      <w:r w:rsidRPr="0035352A">
        <w:rPr>
          <w:b/>
          <w:bCs/>
        </w:rPr>
        <w:t xml:space="preserve">, </w:t>
      </w:r>
      <w:r w:rsidRPr="004E2C6A">
        <w:rPr>
          <w:b/>
          <w:bCs/>
        </w:rPr>
        <w:t xml:space="preserve">L1-RSRP in 9.5 for serving cell and 9.13 for </w:t>
      </w:r>
      <w:proofErr w:type="spellStart"/>
      <w:r w:rsidRPr="004E2C6A">
        <w:rPr>
          <w:b/>
          <w:bCs/>
        </w:rPr>
        <w:t>additionalPCI</w:t>
      </w:r>
      <w:proofErr w:type="spellEnd"/>
      <w:r>
        <w:rPr>
          <w:b/>
          <w:bCs/>
        </w:rPr>
        <w:t xml:space="preserve"> </w:t>
      </w:r>
      <w:r w:rsidRPr="0035352A">
        <w:rPr>
          <w:b/>
          <w:bCs/>
          <w:lang w:eastAsia="zh-CN"/>
        </w:rPr>
        <w:t>and TCI state switching requirements in 8.10 can be reused</w:t>
      </w:r>
      <w:r w:rsidRPr="0035352A">
        <w:rPr>
          <w:b/>
          <w:bCs/>
        </w:rPr>
        <w:t>.</w:t>
      </w:r>
    </w:p>
    <w:p w14:paraId="362D156C" w14:textId="4F160FEC" w:rsidR="00AE10C1" w:rsidRPr="00B60B36" w:rsidRDefault="004E2C6A" w:rsidP="009C4A3D">
      <w:pPr>
        <w:jc w:val="both"/>
        <w:rPr>
          <w:rFonts w:eastAsiaTheme="minorEastAsia"/>
          <w:b/>
          <w:lang w:eastAsia="zh-CN"/>
        </w:rPr>
      </w:pPr>
      <w:r w:rsidRPr="00AE10C1">
        <w:rPr>
          <w:rFonts w:eastAsiaTheme="minorEastAsia"/>
          <w:b/>
          <w:lang w:eastAsia="zh-CN"/>
        </w:rPr>
        <w:t xml:space="preserve">Proposal </w:t>
      </w:r>
      <w:r>
        <w:rPr>
          <w:rFonts w:eastAsiaTheme="minorEastAsia"/>
          <w:b/>
          <w:lang w:eastAsia="zh-CN"/>
        </w:rPr>
        <w:t>6</w:t>
      </w:r>
      <w:r w:rsidRPr="00AE10C1">
        <w:rPr>
          <w:rFonts w:eastAsiaTheme="minorEastAsia"/>
          <w:b/>
          <w:lang w:eastAsia="zh-CN"/>
        </w:rPr>
        <w:t xml:space="preserve">: For </w:t>
      </w:r>
      <w:proofErr w:type="spellStart"/>
      <w:r w:rsidRPr="00AE10C1">
        <w:rPr>
          <w:rFonts w:eastAsiaTheme="minorEastAsia"/>
          <w:b/>
          <w:lang w:eastAsia="zh-CN"/>
        </w:rPr>
        <w:t>sDCI</w:t>
      </w:r>
      <w:proofErr w:type="spellEnd"/>
      <w:r w:rsidRPr="00AE10C1">
        <w:rPr>
          <w:rFonts w:eastAsiaTheme="minorEastAsia"/>
          <w:b/>
          <w:lang w:eastAsia="zh-CN"/>
        </w:rPr>
        <w:t xml:space="preserve"> MAC CE based TCI state switching case 2, R17 </w:t>
      </w:r>
      <w:proofErr w:type="spellStart"/>
      <w:r w:rsidRPr="00AE10C1">
        <w:rPr>
          <w:rFonts w:eastAsiaTheme="minorEastAsia"/>
          <w:b/>
          <w:lang w:eastAsia="zh-CN"/>
        </w:rPr>
        <w:t>uTCI</w:t>
      </w:r>
      <w:proofErr w:type="spellEnd"/>
      <w:r w:rsidRPr="00AE10C1">
        <w:rPr>
          <w:rFonts w:eastAsiaTheme="minorEastAsia"/>
          <w:b/>
          <w:lang w:eastAsia="zh-CN"/>
        </w:rPr>
        <w:t xml:space="preserve"> state requirements can apply for each </w:t>
      </w:r>
      <w:proofErr w:type="spellStart"/>
      <w:r w:rsidRPr="00AE10C1">
        <w:rPr>
          <w:rFonts w:eastAsiaTheme="minorEastAsia"/>
          <w:b/>
          <w:lang w:eastAsia="zh-CN"/>
        </w:rPr>
        <w:t>uTCI</w:t>
      </w:r>
      <w:proofErr w:type="spellEnd"/>
      <w:r w:rsidRPr="00AE10C1">
        <w:rPr>
          <w:rFonts w:eastAsiaTheme="minorEastAsia"/>
          <w:b/>
          <w:lang w:eastAsia="zh-CN"/>
        </w:rPr>
        <w:t xml:space="preserve"> state separately. </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021B1C07" w:rsidR="00775F67" w:rsidRDefault="00775F67" w:rsidP="00637A49">
      <w:pPr>
        <w:rPr>
          <w:rFonts w:eastAsiaTheme="minorEastAsia"/>
          <w:lang w:eastAsia="zh-CN"/>
        </w:rPr>
      </w:pPr>
      <w:r>
        <w:rPr>
          <w:rFonts w:eastAsiaTheme="minorEastAsia"/>
          <w:lang w:eastAsia="zh-CN"/>
        </w:rPr>
        <w:t xml:space="preserve">[3] </w:t>
      </w:r>
      <w:r w:rsidR="001E5BF6" w:rsidRPr="001E5BF6">
        <w:rPr>
          <w:rFonts w:eastAsiaTheme="minorEastAsia"/>
          <w:lang w:eastAsia="zh-CN"/>
        </w:rPr>
        <w:t>R4-2306362</w:t>
      </w:r>
      <w:r w:rsidR="001E5BF6">
        <w:rPr>
          <w:rFonts w:eastAsiaTheme="minorEastAsia"/>
          <w:lang w:eastAsia="zh-CN"/>
        </w:rPr>
        <w:t xml:space="preserve"> </w:t>
      </w:r>
      <w:r w:rsidRPr="00775F67">
        <w:rPr>
          <w:rFonts w:eastAsiaTheme="minorEastAsia"/>
          <w:lang w:eastAsia="zh-CN"/>
        </w:rPr>
        <w:t>WF on R18 NR MIMO RRM requirements</w:t>
      </w:r>
    </w:p>
    <w:p w14:paraId="4050E320" w14:textId="7CB5DF91" w:rsidR="00C624BC" w:rsidRDefault="00C624BC" w:rsidP="00637A49">
      <w:pPr>
        <w:rPr>
          <w:rFonts w:eastAsiaTheme="minorEastAsia"/>
          <w:lang w:eastAsia="zh-CN"/>
        </w:rPr>
      </w:pPr>
      <w:r>
        <w:rPr>
          <w:rFonts w:eastAsiaTheme="minorEastAsia"/>
          <w:lang w:eastAsia="zh-CN"/>
        </w:rPr>
        <w:t>[</w:t>
      </w:r>
      <w:r w:rsidR="00F00420">
        <w:rPr>
          <w:rFonts w:eastAsiaTheme="minorEastAsia"/>
          <w:lang w:eastAsia="zh-CN"/>
        </w:rPr>
        <w:t>4</w:t>
      </w:r>
      <w:r>
        <w:rPr>
          <w:rFonts w:eastAsiaTheme="minorEastAsia"/>
          <w:lang w:eastAsia="zh-CN"/>
        </w:rPr>
        <w:t xml:space="preserve">]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8E9B871" w14:textId="19A47E10" w:rsidR="00F00420" w:rsidRDefault="00F00420" w:rsidP="00637A49">
      <w:pPr>
        <w:rPr>
          <w:rFonts w:eastAsiaTheme="minorEastAsia"/>
          <w:lang w:eastAsia="zh-CN"/>
        </w:rPr>
      </w:pPr>
      <w:r>
        <w:rPr>
          <w:rFonts w:eastAsiaTheme="minorEastAsia"/>
          <w:lang w:eastAsia="zh-CN"/>
        </w:rPr>
        <w:t>[5]</w:t>
      </w:r>
      <w:r w:rsidRPr="00F00420">
        <w:t xml:space="preserve"> </w:t>
      </w:r>
      <w:r w:rsidRPr="00F00420">
        <w:rPr>
          <w:rFonts w:eastAsiaTheme="minorEastAsia"/>
          <w:lang w:eastAsia="zh-CN"/>
        </w:rPr>
        <w:t>R4-2310178</w:t>
      </w:r>
      <w:r>
        <w:rPr>
          <w:rFonts w:eastAsiaTheme="minorEastAsia"/>
          <w:lang w:eastAsia="zh-CN"/>
        </w:rPr>
        <w:t xml:space="preserve"> </w:t>
      </w:r>
      <w:r w:rsidRPr="00F00420">
        <w:rPr>
          <w:rFonts w:eastAsiaTheme="minorEastAsia"/>
          <w:lang w:eastAsia="zh-CN"/>
        </w:rPr>
        <w:t>WF on NR MIMO evolution RRM requirements</w:t>
      </w:r>
    </w:p>
    <w:p w14:paraId="5684DB04" w14:textId="7294D383" w:rsidR="002F36BA" w:rsidRDefault="002F36BA" w:rsidP="00637A49">
      <w:pPr>
        <w:rPr>
          <w:rFonts w:eastAsiaTheme="minorEastAsia"/>
          <w:lang w:eastAsia="zh-CN"/>
        </w:rPr>
      </w:pPr>
      <w:r>
        <w:rPr>
          <w:rFonts w:eastAsiaTheme="minorEastAsia"/>
          <w:lang w:eastAsia="zh-CN"/>
        </w:rPr>
        <w:t xml:space="preserve">[6] </w:t>
      </w:r>
      <w:r w:rsidRPr="002F36BA">
        <w:rPr>
          <w:rFonts w:eastAsiaTheme="minorEastAsia"/>
          <w:lang w:eastAsia="zh-CN"/>
        </w:rPr>
        <w:t>R4-2314347</w:t>
      </w:r>
      <w:r>
        <w:rPr>
          <w:rFonts w:eastAsiaTheme="minorEastAsia"/>
          <w:lang w:eastAsia="zh-CN"/>
        </w:rPr>
        <w:t xml:space="preserve"> </w:t>
      </w:r>
      <w:r w:rsidRPr="002F36BA">
        <w:rPr>
          <w:rFonts w:eastAsiaTheme="minorEastAsia"/>
          <w:lang w:eastAsia="zh-CN"/>
        </w:rPr>
        <w:t>WF on R18 NR MIMO RRM requirement</w:t>
      </w:r>
      <w:r>
        <w:rPr>
          <w:rFonts w:eastAsiaTheme="minorEastAsia"/>
          <w:lang w:eastAsia="zh-CN"/>
        </w:rPr>
        <w:tab/>
      </w:r>
    </w:p>
    <w:p w14:paraId="52833217" w14:textId="5DD8D0C4" w:rsidR="00CD27B2" w:rsidRDefault="00CD27B2" w:rsidP="00637A49">
      <w:pPr>
        <w:rPr>
          <w:rFonts w:eastAsiaTheme="minorEastAsia"/>
          <w:lang w:eastAsia="zh-CN"/>
        </w:rPr>
      </w:pPr>
      <w:r>
        <w:rPr>
          <w:rFonts w:eastAsiaTheme="minorEastAsia"/>
          <w:lang w:eastAsia="zh-CN"/>
        </w:rPr>
        <w:t xml:space="preserve">[7] </w:t>
      </w:r>
      <w:r w:rsidRPr="00CD27B2">
        <w:rPr>
          <w:rFonts w:eastAsiaTheme="minorEastAsia"/>
          <w:lang w:eastAsia="zh-CN"/>
        </w:rPr>
        <w:t>R4-2317371</w:t>
      </w:r>
      <w:r>
        <w:rPr>
          <w:rFonts w:eastAsiaTheme="minorEastAsia"/>
          <w:lang w:eastAsia="zh-CN"/>
        </w:rPr>
        <w:t xml:space="preserve"> </w:t>
      </w:r>
      <w:r w:rsidRPr="00CD27B2">
        <w:rPr>
          <w:rFonts w:eastAsiaTheme="minorEastAsia"/>
          <w:lang w:eastAsia="zh-CN"/>
        </w:rPr>
        <w:t>WF on R18 NR MIMO RRM requirement</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F279F" w14:textId="77777777" w:rsidR="004D6ADD" w:rsidRDefault="004D6ADD">
      <w:pPr>
        <w:spacing w:after="0"/>
      </w:pPr>
      <w:r>
        <w:separator/>
      </w:r>
    </w:p>
  </w:endnote>
  <w:endnote w:type="continuationSeparator" w:id="0">
    <w:p w14:paraId="535C5C95" w14:textId="77777777" w:rsidR="004D6ADD" w:rsidRDefault="004D6A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BF146" w14:textId="77777777" w:rsidR="004D6ADD" w:rsidRDefault="004D6ADD">
      <w:pPr>
        <w:spacing w:after="0"/>
      </w:pPr>
      <w:r>
        <w:separator/>
      </w:r>
    </w:p>
  </w:footnote>
  <w:footnote w:type="continuationSeparator" w:id="0">
    <w:p w14:paraId="3E944A8F" w14:textId="77777777" w:rsidR="004D6ADD" w:rsidRDefault="004D6A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32"/>
  </w:num>
  <w:num w:numId="3">
    <w:abstractNumId w:val="21"/>
  </w:num>
  <w:num w:numId="4">
    <w:abstractNumId w:val="14"/>
  </w:num>
  <w:num w:numId="5">
    <w:abstractNumId w:val="15"/>
  </w:num>
  <w:num w:numId="6">
    <w:abstractNumId w:val="5"/>
  </w:num>
  <w:num w:numId="7">
    <w:abstractNumId w:val="2"/>
  </w:num>
  <w:num w:numId="8">
    <w:abstractNumId w:val="23"/>
  </w:num>
  <w:num w:numId="9">
    <w:abstractNumId w:val="10"/>
  </w:num>
  <w:num w:numId="10">
    <w:abstractNumId w:val="26"/>
  </w:num>
  <w:num w:numId="11">
    <w:abstractNumId w:val="33"/>
  </w:num>
  <w:num w:numId="12">
    <w:abstractNumId w:val="0"/>
  </w:num>
  <w:num w:numId="13">
    <w:abstractNumId w:val="8"/>
  </w:num>
  <w:num w:numId="14">
    <w:abstractNumId w:val="1"/>
  </w:num>
  <w:num w:numId="15">
    <w:abstractNumId w:val="34"/>
  </w:num>
  <w:num w:numId="16">
    <w:abstractNumId w:val="3"/>
  </w:num>
  <w:num w:numId="17">
    <w:abstractNumId w:val="20"/>
  </w:num>
  <w:num w:numId="18">
    <w:abstractNumId w:val="19"/>
  </w:num>
  <w:num w:numId="19">
    <w:abstractNumId w:val="30"/>
  </w:num>
  <w:num w:numId="20">
    <w:abstractNumId w:val="27"/>
  </w:num>
  <w:num w:numId="21">
    <w:abstractNumId w:val="25"/>
  </w:num>
  <w:num w:numId="22">
    <w:abstractNumId w:val="29"/>
  </w:num>
  <w:num w:numId="23">
    <w:abstractNumId w:val="6"/>
  </w:num>
  <w:num w:numId="24">
    <w:abstractNumId w:val="18"/>
  </w:num>
  <w:num w:numId="25">
    <w:abstractNumId w:val="35"/>
  </w:num>
  <w:num w:numId="26">
    <w:abstractNumId w:val="12"/>
  </w:num>
  <w:num w:numId="27">
    <w:abstractNumId w:val="28"/>
  </w:num>
  <w:num w:numId="28">
    <w:abstractNumId w:val="11"/>
  </w:num>
  <w:num w:numId="29">
    <w:abstractNumId w:val="9"/>
  </w:num>
  <w:num w:numId="30">
    <w:abstractNumId w:val="7"/>
  </w:num>
  <w:num w:numId="31">
    <w:abstractNumId w:val="13"/>
  </w:num>
  <w:num w:numId="32">
    <w:abstractNumId w:val="4"/>
  </w:num>
  <w:num w:numId="33">
    <w:abstractNumId w:val="31"/>
  </w:num>
  <w:num w:numId="34">
    <w:abstractNumId w:val="24"/>
  </w:num>
  <w:num w:numId="35">
    <w:abstractNumId w:val="22"/>
  </w:num>
  <w:num w:numId="36">
    <w:abstractNumId w:val="36"/>
  </w:num>
  <w:num w:numId="3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36C58"/>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3FEB"/>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36F55"/>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2BE4"/>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767D3"/>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36BA"/>
    <w:rsid w:val="002F4A11"/>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52A"/>
    <w:rsid w:val="00353609"/>
    <w:rsid w:val="003567C2"/>
    <w:rsid w:val="00356FB6"/>
    <w:rsid w:val="003622B2"/>
    <w:rsid w:val="00362F43"/>
    <w:rsid w:val="00363C96"/>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287B"/>
    <w:rsid w:val="003A3D85"/>
    <w:rsid w:val="003A5CBC"/>
    <w:rsid w:val="003A5E2B"/>
    <w:rsid w:val="003B06D8"/>
    <w:rsid w:val="003B169F"/>
    <w:rsid w:val="003B18F5"/>
    <w:rsid w:val="003B1D4E"/>
    <w:rsid w:val="003B3884"/>
    <w:rsid w:val="003B4026"/>
    <w:rsid w:val="003B70E8"/>
    <w:rsid w:val="003B7287"/>
    <w:rsid w:val="003B7FD8"/>
    <w:rsid w:val="003C092B"/>
    <w:rsid w:val="003C6845"/>
    <w:rsid w:val="003C6DC4"/>
    <w:rsid w:val="003D3094"/>
    <w:rsid w:val="003D3C2B"/>
    <w:rsid w:val="003D6632"/>
    <w:rsid w:val="003D6F09"/>
    <w:rsid w:val="003D6F23"/>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6ADD"/>
    <w:rsid w:val="004D77F1"/>
    <w:rsid w:val="004D78FC"/>
    <w:rsid w:val="004E2C6A"/>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37D95"/>
    <w:rsid w:val="005409B9"/>
    <w:rsid w:val="00542CA4"/>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285"/>
    <w:rsid w:val="005C64C1"/>
    <w:rsid w:val="005D15A2"/>
    <w:rsid w:val="005D231A"/>
    <w:rsid w:val="005D3DC0"/>
    <w:rsid w:val="005D6BEF"/>
    <w:rsid w:val="005E23E9"/>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3FE0"/>
    <w:rsid w:val="006159AD"/>
    <w:rsid w:val="00616123"/>
    <w:rsid w:val="0061679F"/>
    <w:rsid w:val="00621629"/>
    <w:rsid w:val="00622EBC"/>
    <w:rsid w:val="00622FBA"/>
    <w:rsid w:val="006249DD"/>
    <w:rsid w:val="00625728"/>
    <w:rsid w:val="0063412E"/>
    <w:rsid w:val="00637A49"/>
    <w:rsid w:val="006420CE"/>
    <w:rsid w:val="006511FF"/>
    <w:rsid w:val="00651B4A"/>
    <w:rsid w:val="006538FE"/>
    <w:rsid w:val="0065634B"/>
    <w:rsid w:val="006617B8"/>
    <w:rsid w:val="0066186B"/>
    <w:rsid w:val="00661AFF"/>
    <w:rsid w:val="006629EF"/>
    <w:rsid w:val="00664D04"/>
    <w:rsid w:val="00671047"/>
    <w:rsid w:val="0067134A"/>
    <w:rsid w:val="0067220D"/>
    <w:rsid w:val="00672FCE"/>
    <w:rsid w:val="006769A2"/>
    <w:rsid w:val="006770FF"/>
    <w:rsid w:val="00677991"/>
    <w:rsid w:val="00681F59"/>
    <w:rsid w:val="0068610B"/>
    <w:rsid w:val="006901CA"/>
    <w:rsid w:val="006916D6"/>
    <w:rsid w:val="00696A74"/>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1ED5"/>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2A2"/>
    <w:rsid w:val="008A1C4E"/>
    <w:rsid w:val="008A2B76"/>
    <w:rsid w:val="008A424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4D41"/>
    <w:rsid w:val="0090797C"/>
    <w:rsid w:val="009079E6"/>
    <w:rsid w:val="009118FA"/>
    <w:rsid w:val="0091275C"/>
    <w:rsid w:val="00914A03"/>
    <w:rsid w:val="009158AA"/>
    <w:rsid w:val="00915DEA"/>
    <w:rsid w:val="0092003C"/>
    <w:rsid w:val="00920E11"/>
    <w:rsid w:val="00921701"/>
    <w:rsid w:val="0092386A"/>
    <w:rsid w:val="00923CC3"/>
    <w:rsid w:val="0092433F"/>
    <w:rsid w:val="00925C18"/>
    <w:rsid w:val="00931830"/>
    <w:rsid w:val="009333B5"/>
    <w:rsid w:val="00941B81"/>
    <w:rsid w:val="00944435"/>
    <w:rsid w:val="009450D8"/>
    <w:rsid w:val="00946BF6"/>
    <w:rsid w:val="009524AD"/>
    <w:rsid w:val="00957098"/>
    <w:rsid w:val="0095710C"/>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2BBA"/>
    <w:rsid w:val="009D325A"/>
    <w:rsid w:val="009D4189"/>
    <w:rsid w:val="009D6FAD"/>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D7B5A"/>
    <w:rsid w:val="00AE10C1"/>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2A31"/>
    <w:rsid w:val="00B33BF3"/>
    <w:rsid w:val="00B343A3"/>
    <w:rsid w:val="00B36349"/>
    <w:rsid w:val="00B41E6D"/>
    <w:rsid w:val="00B44974"/>
    <w:rsid w:val="00B450D5"/>
    <w:rsid w:val="00B45E76"/>
    <w:rsid w:val="00B51F58"/>
    <w:rsid w:val="00B54E66"/>
    <w:rsid w:val="00B55463"/>
    <w:rsid w:val="00B55AB0"/>
    <w:rsid w:val="00B56E67"/>
    <w:rsid w:val="00B60998"/>
    <w:rsid w:val="00B60B36"/>
    <w:rsid w:val="00B62329"/>
    <w:rsid w:val="00B64675"/>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B46"/>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3862"/>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27B2"/>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EC0"/>
    <w:rsid w:val="00DB61B3"/>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3FF7"/>
    <w:rsid w:val="00E1553E"/>
    <w:rsid w:val="00E16040"/>
    <w:rsid w:val="00E16D37"/>
    <w:rsid w:val="00E16F74"/>
    <w:rsid w:val="00E17E17"/>
    <w:rsid w:val="00E17F78"/>
    <w:rsid w:val="00E21B03"/>
    <w:rsid w:val="00E222F0"/>
    <w:rsid w:val="00E22D0F"/>
    <w:rsid w:val="00E26722"/>
    <w:rsid w:val="00E30B1A"/>
    <w:rsid w:val="00E30E38"/>
    <w:rsid w:val="00E31284"/>
    <w:rsid w:val="00E33D11"/>
    <w:rsid w:val="00E34071"/>
    <w:rsid w:val="00E344C7"/>
    <w:rsid w:val="00E36E4F"/>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420"/>
    <w:rsid w:val="00F00E15"/>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2BEB"/>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255CE-0A26-4E2A-8E86-D58497D01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4441</TotalTime>
  <Pages>6</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215</cp:revision>
  <dcterms:created xsi:type="dcterms:W3CDTF">2022-09-19T08:46:00Z</dcterms:created>
  <dcterms:modified xsi:type="dcterms:W3CDTF">2023-11-03T07:57:00Z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(3)Xt8WXxQI41uzjesxgS4PpXm8KmgnHc/aKd5A0F4qmcSd3poSrpLb7GspPtNGl2zXuPHyf0e2
aTIhUBvrF2lheC+iN8EZ02R9eLxTLD/lzlbMPZe2qugpHbv6faRqfq9p3WG+2DQlMwplgU1l
TfjitS5P6YiGA873JBPFQyY3/gH28o6My53X0TS8qLhQeTfuLlkzO5x0V36OaVcNas9aAnkU
3lWpNCqF9FOYj3jtYM</vt:lpwstr>
  </property>
  <property fmtid="{D5CDD505-2E9C-101B-9397-08002B2CF9AE}" pid="3" name="_2015_ms_pID_7253431">
    <vt:lpwstr>cAjCO6f+rpSCRqcbmtQTkmun3nATBm6o3DX/pE0+wvRBT4YxWBZkwC
5ZrdY37VS4aUfFpbIzYrBNki8u70yrYB7o5iTwiuNenP6f81TNhJ/lfvFxaMaSnvHcZVujqq
gs88qP9uywLgzj+GWJlZ/7eGapT0DWlHll3sm5myTvQAObyfuTxLsF2pDDBL6/41tQE+9bws
JB4NiESZf75lJVA4N5lQdqPYPXzcY6UvJQCF</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