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hint="default" w:ascii="Arial" w:hAnsi="Arial" w:cs="Arial" w:eastAsiaTheme="minorEastAsia"/>
          <w:b/>
          <w:sz w:val="24"/>
          <w:szCs w:val="24"/>
          <w:lang w:val="en-US" w:eastAsia="zh-CN"/>
        </w:rPr>
      </w:pPr>
      <w:r>
        <w:rPr>
          <w:rFonts w:ascii="Arial" w:hAnsi="Arial" w:cs="Arial" w:eastAsiaTheme="minorEastAsia"/>
          <w:b/>
          <w:sz w:val="24"/>
          <w:szCs w:val="24"/>
          <w:lang w:eastAsia="zh-CN"/>
        </w:rPr>
        <w:t>3GPP TSG-RAN WG4 Meeting # 108</w:t>
      </w:r>
      <w:r>
        <w:rPr>
          <w:rFonts w:hint="eastAsia" w:ascii="Arial" w:hAnsi="Arial" w:cs="Arial" w:eastAsiaTheme="minorEastAsia"/>
          <w:b/>
          <w:sz w:val="24"/>
          <w:szCs w:val="24"/>
          <w:lang w:eastAsia="zh-CN"/>
        </w:rPr>
        <w:t>bis</w:t>
      </w:r>
      <w:r>
        <w:rPr>
          <w:rFonts w:ascii="Arial" w:hAnsi="Arial" w:cs="Arial" w:eastAsiaTheme="minorEastAsia"/>
          <w:b/>
          <w:sz w:val="24"/>
          <w:szCs w:val="24"/>
          <w:lang w:eastAsia="zh-CN"/>
        </w:rPr>
        <w:t xml:space="preserve"> </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R4-23</w:t>
      </w:r>
      <w:r>
        <w:rPr>
          <w:rFonts w:hint="eastAsia" w:ascii="Arial" w:hAnsi="Arial" w:cs="Arial" w:eastAsiaTheme="minorEastAsia"/>
          <w:b/>
          <w:sz w:val="24"/>
          <w:szCs w:val="24"/>
          <w:lang w:val="en-US" w:eastAsia="zh-CN"/>
        </w:rPr>
        <w:t>17950</w:t>
      </w:r>
      <w:bookmarkStart w:id="0" w:name="_GoBack"/>
      <w:bookmarkEnd w:id="0"/>
    </w:p>
    <w:p>
      <w:pPr>
        <w:spacing w:after="120"/>
        <w:ind w:left="1985" w:hanging="1985"/>
        <w:rPr>
          <w:rFonts w:hint="eastAsia" w:ascii="Arial" w:hAnsi="Arial" w:cs="Arial" w:eastAsiaTheme="minorEastAsia"/>
          <w:b/>
          <w:sz w:val="24"/>
          <w:szCs w:val="24"/>
          <w:lang w:eastAsia="zh-CN"/>
        </w:rPr>
      </w:pPr>
      <w:r>
        <w:rPr>
          <w:rFonts w:hint="eastAsia" w:ascii="Arial" w:hAnsi="Arial" w:cs="Arial" w:eastAsiaTheme="minorEastAsia"/>
          <w:b/>
          <w:sz w:val="24"/>
          <w:szCs w:val="24"/>
          <w:lang w:eastAsia="zh-CN"/>
        </w:rPr>
        <w:t>Xiamen, China, October 09 - October 13, 2023</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hint="default" w:ascii="Arial" w:hAnsi="Arial" w:cs="Arial" w:eastAsiaTheme="minorEastAsia"/>
          <w:bCs/>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val="en-US" w:eastAsia="zh-CN"/>
        </w:rPr>
        <w:t>5.13.8</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highlight w:val="none"/>
          <w:lang w:eastAsia="zh-CN"/>
        </w:rPr>
        <w:t>Moderator (</w:t>
      </w:r>
      <w:r>
        <w:rPr>
          <w:rFonts w:hint="eastAsia" w:ascii="Arial" w:hAnsi="Arial" w:cs="Arial"/>
          <w:color w:val="000000"/>
          <w:sz w:val="22"/>
          <w:highlight w:val="none"/>
          <w:lang w:val="en-US" w:eastAsia="zh-CN"/>
        </w:rPr>
        <w:t>CMCC</w:t>
      </w:r>
      <w:r>
        <w:rPr>
          <w:rFonts w:ascii="Arial" w:hAnsi="Arial" w:cs="Arial"/>
          <w:color w:val="000000"/>
          <w:sz w:val="22"/>
          <w:highlight w:val="none"/>
          <w:lang w:eastAsia="zh-CN"/>
        </w:rPr>
        <w:t>)</w:t>
      </w:r>
    </w:p>
    <w:p>
      <w:pPr>
        <w:spacing w:after="120"/>
        <w:ind w:left="1985" w:hanging="1985"/>
        <w:rPr>
          <w:rFonts w:hint="default" w:ascii="Arial" w:hAnsi="Arial" w:cs="Arial" w:eastAsiaTheme="minorEastAsia"/>
          <w:color w:val="000000"/>
          <w:sz w:val="22"/>
          <w:lang w:val="en-US"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eastAsiaTheme="minorEastAsia"/>
          <w:color w:val="000000"/>
          <w:sz w:val="22"/>
          <w:lang w:eastAsia="zh-CN"/>
        </w:rPr>
        <w:t>Topic</w:t>
      </w:r>
      <w:r>
        <w:rPr>
          <w:rFonts w:hint="eastAsia" w:ascii="Arial" w:hAnsi="Arial" w:cs="Arial" w:eastAsiaTheme="minorEastAsia"/>
          <w:color w:val="000000"/>
          <w:sz w:val="22"/>
          <w:lang w:eastAsia="zh-CN"/>
        </w:rPr>
        <w:t xml:space="preserve"> summary for </w:t>
      </w:r>
      <w:r>
        <w:rPr>
          <w:rFonts w:ascii="Arial" w:hAnsi="Arial" w:cs="Arial" w:eastAsiaTheme="minorEastAsia"/>
          <w:color w:val="000000"/>
          <w:sz w:val="22"/>
          <w:lang w:eastAsia="zh-CN"/>
        </w:rPr>
        <w:t>[108</w:t>
      </w:r>
      <w:r>
        <w:rPr>
          <w:rFonts w:hint="eastAsia" w:ascii="Arial" w:hAnsi="Arial" w:cs="Arial" w:eastAsiaTheme="minorEastAsia"/>
          <w:color w:val="000000"/>
          <w:sz w:val="22"/>
          <w:lang w:val="en-US" w:eastAsia="zh-CN"/>
        </w:rPr>
        <w:t>bis</w:t>
      </w:r>
      <w:r>
        <w:rPr>
          <w:rFonts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319</w:t>
      </w:r>
      <w:r>
        <w:rPr>
          <w:rFonts w:ascii="Arial" w:hAnsi="Arial" w:cs="Arial" w:eastAsiaTheme="minorEastAsia"/>
          <w:color w:val="000000"/>
          <w:sz w:val="22"/>
          <w:lang w:eastAsia="zh-CN"/>
        </w:rPr>
        <w:t xml:space="preserve">] </w:t>
      </w:r>
      <w:r>
        <w:rPr>
          <w:rFonts w:hint="eastAsia" w:ascii="Arial" w:hAnsi="Arial" w:cs="Arial" w:eastAsiaTheme="minorEastAsia"/>
          <w:color w:val="000000"/>
          <w:sz w:val="22"/>
          <w:lang w:val="en-US" w:eastAsia="zh-CN"/>
        </w:rPr>
        <w:t>NR_ATG_Demod</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jc w:val="both"/>
        <w:rPr>
          <w:iCs/>
          <w:lang w:eastAsia="zh-CN"/>
        </w:rPr>
      </w:pPr>
      <w:r>
        <w:rPr>
          <w:iCs/>
          <w:lang w:eastAsia="zh-CN"/>
        </w:rPr>
        <w:t xml:space="preserve">This </w:t>
      </w:r>
      <w:r>
        <w:rPr>
          <w:rFonts w:hint="eastAsia"/>
          <w:iCs/>
          <w:lang w:val="en-US" w:eastAsia="zh-CN"/>
        </w:rPr>
        <w:t>summary</w:t>
      </w:r>
      <w:r>
        <w:rPr>
          <w:iCs/>
          <w:lang w:eastAsia="zh-CN"/>
        </w:rPr>
        <w:t xml:space="preserve"> focuses on demodulation requirements for Rel-18 NR ATG, including agenda </w:t>
      </w:r>
      <w:r>
        <w:rPr>
          <w:rFonts w:hint="eastAsia"/>
          <w:iCs/>
          <w:lang w:val="en-US" w:eastAsia="zh-CN"/>
        </w:rPr>
        <w:t>5</w:t>
      </w:r>
      <w:r>
        <w:rPr>
          <w:iCs/>
          <w:lang w:eastAsia="zh-CN"/>
        </w:rPr>
        <w:t>.1</w:t>
      </w:r>
      <w:r>
        <w:rPr>
          <w:rFonts w:hint="eastAsia"/>
          <w:iCs/>
          <w:lang w:val="en-US" w:eastAsia="zh-CN"/>
        </w:rPr>
        <w:t>3.7.</w:t>
      </w:r>
      <w:r>
        <w:rPr>
          <w:iCs/>
          <w:lang w:eastAsia="zh-CN"/>
        </w:rPr>
        <w:t xml:space="preserve"> </w:t>
      </w:r>
      <w:r>
        <w:rPr>
          <w:rFonts w:hint="eastAsia"/>
          <w:iCs/>
          <w:lang w:eastAsia="zh-CN"/>
        </w:rPr>
        <w:t>The agreed way forward in previous meeting</w:t>
      </w:r>
      <w:r>
        <w:rPr>
          <w:iCs/>
          <w:lang w:eastAsia="zh-CN"/>
        </w:rPr>
        <w:t>s</w:t>
      </w:r>
      <w:r>
        <w:rPr>
          <w:rFonts w:hint="eastAsia"/>
          <w:iCs/>
          <w:lang w:eastAsia="zh-CN"/>
        </w:rPr>
        <w:t xml:space="preserve"> </w:t>
      </w:r>
      <w:r>
        <w:rPr>
          <w:iCs/>
          <w:lang w:eastAsia="zh-CN"/>
        </w:rPr>
        <w:t>are</w:t>
      </w:r>
      <w:r>
        <w:rPr>
          <w:rFonts w:hint="eastAsia"/>
          <w:iCs/>
          <w:lang w:val="en-US" w:eastAsia="zh-CN"/>
        </w:rPr>
        <w:t xml:space="preserve"> R4-2313875, R4-2309796,</w:t>
      </w:r>
      <w:r>
        <w:rPr>
          <w:iCs/>
          <w:lang w:eastAsia="zh-CN"/>
        </w:rPr>
        <w:t xml:space="preserve"> R4-2302996 and R4-2305899.</w:t>
      </w:r>
      <w:r>
        <w:rPr>
          <w:rFonts w:hint="eastAsia"/>
          <w:iCs/>
          <w:lang w:val="en-US" w:eastAsia="zh-CN"/>
        </w:rPr>
        <w:t xml:space="preserve"> </w:t>
      </w:r>
      <w:r>
        <w:rPr>
          <w:iCs/>
          <w:lang w:eastAsia="zh-CN"/>
        </w:rPr>
        <w:t>Companies are encouraged to be concise.</w:t>
      </w:r>
    </w:p>
    <w:p>
      <w:pPr>
        <w:rPr>
          <w:rFonts w:hint="eastAsia"/>
          <w:i w:val="0"/>
          <w:iCs/>
          <w:color w:val="auto"/>
          <w:highlight w:val="yellow"/>
          <w:u w:val="single"/>
          <w:lang w:eastAsia="zh-CN"/>
        </w:rPr>
      </w:pPr>
      <w:r>
        <w:rPr>
          <w:rFonts w:hint="eastAsia"/>
          <w:i w:val="0"/>
          <w:iCs/>
          <w:color w:val="auto"/>
          <w:highlight w:val="yellow"/>
          <w:u w:val="single"/>
          <w:lang w:val="en-US" w:eastAsia="zh-CN"/>
        </w:rPr>
        <w:t>R</w:t>
      </w:r>
      <w:r>
        <w:rPr>
          <w:rFonts w:hint="eastAsia"/>
          <w:i w:val="0"/>
          <w:iCs/>
          <w:color w:val="auto"/>
          <w:highlight w:val="yellow"/>
          <w:u w:val="single"/>
          <w:lang w:eastAsia="zh-CN"/>
        </w:rPr>
        <w:t xml:space="preserve">ecommendation of prioritized topics for online discussion </w:t>
      </w:r>
    </w:p>
    <w:p>
      <w:pPr>
        <w:rPr>
          <w:b/>
          <w:color w:val="auto"/>
          <w:u w:val="single"/>
          <w:lang w:eastAsia="ko-KR"/>
        </w:rPr>
      </w:pPr>
      <w:r>
        <w:rPr>
          <w:b/>
          <w:color w:val="auto"/>
          <w:u w:val="single"/>
          <w:lang w:eastAsia="ko-KR"/>
        </w:rPr>
        <w:t xml:space="preserve">Issue 1-1: </w:t>
      </w:r>
      <w:r>
        <w:rPr>
          <w:rFonts w:hint="eastAsia"/>
          <w:b/>
          <w:color w:val="auto"/>
          <w:u w:val="single"/>
          <w:lang w:val="en-US" w:eastAsia="zh-CN"/>
        </w:rPr>
        <w:t>TDD pattern</w:t>
      </w:r>
    </w:p>
    <w:p>
      <w:pPr>
        <w:rPr>
          <w:rFonts w:hint="eastAsia"/>
          <w:b/>
          <w:color w:val="auto"/>
          <w:u w:val="single"/>
          <w:lang w:val="en-US" w:eastAsia="zh-CN"/>
        </w:rPr>
      </w:pPr>
      <w:r>
        <w:rPr>
          <w:rFonts w:hint="eastAsia"/>
          <w:b/>
          <w:color w:val="auto"/>
          <w:u w:val="single"/>
          <w:lang w:val="en-US" w:eastAsia="zh-CN"/>
        </w:rPr>
        <w:t>Issue 2-1-1: Test scope for PDSCH:</w:t>
      </w:r>
    </w:p>
    <w:p>
      <w:pPr>
        <w:rPr>
          <w:b/>
          <w:color w:val="auto"/>
          <w:u w:val="single"/>
          <w:lang w:eastAsia="ko-KR"/>
        </w:rPr>
      </w:pPr>
      <w:r>
        <w:rPr>
          <w:b/>
          <w:color w:val="auto"/>
          <w:u w:val="single"/>
          <w:lang w:eastAsia="ko-KR"/>
        </w:rPr>
        <w:t>Issue 2-</w:t>
      </w:r>
      <w:r>
        <w:rPr>
          <w:rFonts w:hint="eastAsia"/>
          <w:b/>
          <w:color w:val="auto"/>
          <w:u w:val="single"/>
          <w:lang w:val="en-US" w:eastAsia="zh-CN"/>
        </w:rPr>
        <w:t>1-2</w:t>
      </w:r>
      <w:r>
        <w:rPr>
          <w:b/>
          <w:color w:val="auto"/>
          <w:u w:val="single"/>
          <w:lang w:eastAsia="ko-KR"/>
        </w:rPr>
        <w:t xml:space="preserve">: </w:t>
      </w:r>
      <w:r>
        <w:rPr>
          <w:rFonts w:hint="eastAsia"/>
          <w:b/>
          <w:color w:val="auto"/>
          <w:u w:val="single"/>
          <w:lang w:eastAsia="ko-KR"/>
        </w:rPr>
        <w:t>Test scope for PDCCH</w:t>
      </w:r>
    </w:p>
    <w:p>
      <w:pPr>
        <w:rPr>
          <w:rFonts w:hint="default" w:eastAsia="宋体"/>
          <w:b/>
          <w:color w:val="auto"/>
          <w:u w:val="single"/>
          <w:lang w:val="en-US" w:eastAsia="zh-CN"/>
        </w:rPr>
      </w:pPr>
      <w:r>
        <w:rPr>
          <w:b/>
          <w:color w:val="auto"/>
          <w:u w:val="single"/>
          <w:lang w:eastAsia="ko-KR"/>
        </w:rPr>
        <w:t>Issue 2-</w:t>
      </w:r>
      <w:r>
        <w:rPr>
          <w:rFonts w:hint="eastAsia"/>
          <w:b/>
          <w:color w:val="auto"/>
          <w:u w:val="single"/>
          <w:lang w:val="en-US" w:eastAsia="zh-CN"/>
        </w:rPr>
        <w:t>1-3</w:t>
      </w:r>
      <w:r>
        <w:rPr>
          <w:b/>
          <w:color w:val="auto"/>
          <w:u w:val="single"/>
          <w:lang w:eastAsia="ko-KR"/>
        </w:rPr>
        <w:t xml:space="preserve">: </w:t>
      </w:r>
      <w:r>
        <w:rPr>
          <w:rFonts w:hint="eastAsia"/>
          <w:b/>
          <w:color w:val="auto"/>
          <w:u w:val="single"/>
          <w:lang w:eastAsia="ko-KR"/>
        </w:rPr>
        <w:t>Test scope for P</w:t>
      </w:r>
      <w:r>
        <w:rPr>
          <w:rFonts w:hint="eastAsia"/>
          <w:b/>
          <w:color w:val="auto"/>
          <w:u w:val="single"/>
          <w:lang w:val="en-US" w:eastAsia="zh-CN"/>
        </w:rPr>
        <w:t>BCH</w:t>
      </w:r>
    </w:p>
    <w:p>
      <w:pPr>
        <w:rPr>
          <w:b/>
          <w:color w:val="auto"/>
          <w:u w:val="single"/>
          <w:lang w:eastAsia="ko-KR"/>
        </w:rPr>
      </w:pPr>
      <w:r>
        <w:rPr>
          <w:b/>
          <w:color w:val="auto"/>
          <w:u w:val="single"/>
          <w:lang w:eastAsia="ko-KR"/>
        </w:rPr>
        <w:t>Issue 2-</w:t>
      </w:r>
      <w:r>
        <w:rPr>
          <w:rFonts w:hint="eastAsia"/>
          <w:b/>
          <w:color w:val="auto"/>
          <w:u w:val="single"/>
          <w:lang w:val="en-US" w:eastAsia="zh-CN"/>
        </w:rPr>
        <w:t>2-1</w:t>
      </w:r>
      <w:r>
        <w:rPr>
          <w:b/>
          <w:color w:val="auto"/>
          <w:u w:val="single"/>
          <w:lang w:eastAsia="ko-KR"/>
        </w:rPr>
        <w:t>: T</w:t>
      </w:r>
      <w:r>
        <w:rPr>
          <w:rFonts w:hint="eastAsia"/>
          <w:b/>
          <w:color w:val="auto"/>
          <w:u w:val="single"/>
          <w:lang w:val="en-US" w:eastAsia="zh-CN"/>
        </w:rPr>
        <w:t>est scope for CSI reporting</w:t>
      </w:r>
    </w:p>
    <w:p>
      <w:pPr>
        <w:rPr>
          <w:rFonts w:hint="eastAsia"/>
          <w:b/>
          <w:color w:val="auto"/>
          <w:sz w:val="20"/>
          <w:szCs w:val="20"/>
          <w:u w:val="single"/>
          <w:lang w:val="en-US" w:eastAsia="zh-CN"/>
        </w:rPr>
      </w:pPr>
      <w:r>
        <w:rPr>
          <w:b/>
          <w:color w:val="auto"/>
          <w:u w:val="single"/>
          <w:lang w:eastAsia="ko-KR"/>
        </w:rPr>
        <w:t xml:space="preserve">Issue </w:t>
      </w:r>
      <w:r>
        <w:rPr>
          <w:rFonts w:hint="eastAsia"/>
          <w:b/>
          <w:color w:val="auto"/>
          <w:u w:val="single"/>
          <w:lang w:val="en-US" w:eastAsia="zh-CN"/>
        </w:rPr>
        <w:t>3</w:t>
      </w:r>
      <w:r>
        <w:rPr>
          <w:b/>
          <w:color w:val="auto"/>
          <w:u w:val="single"/>
          <w:lang w:eastAsia="ko-KR"/>
        </w:rPr>
        <w:t>-</w:t>
      </w:r>
      <w:r>
        <w:rPr>
          <w:rFonts w:hint="eastAsia"/>
          <w:b/>
          <w:color w:val="auto"/>
          <w:u w:val="single"/>
          <w:lang w:val="en-US" w:eastAsia="zh-CN"/>
        </w:rPr>
        <w:t>1-1</w:t>
      </w:r>
      <w:r>
        <w:rPr>
          <w:b/>
          <w:color w:val="auto"/>
          <w:u w:val="single"/>
          <w:lang w:eastAsia="ko-KR"/>
        </w:rPr>
        <w:t xml:space="preserve">: </w:t>
      </w:r>
      <w:r>
        <w:rPr>
          <w:rFonts w:hint="eastAsia"/>
          <w:b/>
          <w:color w:val="auto"/>
          <w:u w:val="single"/>
          <w:lang w:eastAsia="ko-KR"/>
        </w:rPr>
        <w:t xml:space="preserve"> </w:t>
      </w:r>
      <w:r>
        <w:rPr>
          <w:rFonts w:hint="eastAsia"/>
          <w:b/>
          <w:color w:val="auto"/>
          <w:sz w:val="20"/>
          <w:szCs w:val="20"/>
          <w:u w:val="single"/>
          <w:lang w:eastAsia="ko-KR"/>
        </w:rPr>
        <w:t xml:space="preserve">Test </w:t>
      </w:r>
      <w:r>
        <w:rPr>
          <w:rFonts w:hint="eastAsia"/>
          <w:b/>
          <w:color w:val="auto"/>
          <w:sz w:val="20"/>
          <w:szCs w:val="20"/>
          <w:u w:val="single"/>
          <w:lang w:val="en-US" w:eastAsia="zh-CN"/>
        </w:rPr>
        <w:t>Scope</w:t>
      </w:r>
    </w:p>
    <w:p>
      <w:pPr>
        <w:pStyle w:val="2"/>
        <w:rPr>
          <w:lang w:eastAsia="ja-JP"/>
        </w:rPr>
      </w:pPr>
      <w:r>
        <w:rPr>
          <w:lang w:eastAsia="ja-JP"/>
        </w:rPr>
        <w:t xml:space="preserve">Topic #1: </w:t>
      </w:r>
      <w:r>
        <w:rPr>
          <w:rFonts w:hint="eastAsia"/>
          <w:lang w:val="en-US" w:eastAsia="zh-CN"/>
        </w:rPr>
        <w:t>General</w:t>
      </w:r>
    </w:p>
    <w:p>
      <w:pPr>
        <w:pStyle w:val="3"/>
      </w:pPr>
      <w:r>
        <w:rPr>
          <w:rFonts w:hint="eastAsia"/>
        </w:rPr>
        <w:t>Companies</w:t>
      </w:r>
      <w:r>
        <w:t>’ contributions summary</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8"/>
        <w:gridCol w:w="1437"/>
        <w:gridCol w:w="6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3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77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eastAsia="Yu Mincho"/>
              </w:rPr>
            </w:pPr>
            <w:r>
              <w:rPr>
                <w:rFonts w:hint="eastAsia" w:eastAsia="Yu Mincho"/>
              </w:rPr>
              <w:t>R4-2315583</w:t>
            </w:r>
          </w:p>
        </w:tc>
        <w:tc>
          <w:tcPr>
            <w:tcW w:w="1437" w:type="dxa"/>
          </w:tcPr>
          <w:p>
            <w:pPr>
              <w:overflowPunct w:val="0"/>
              <w:autoSpaceDE w:val="0"/>
              <w:autoSpaceDN w:val="0"/>
              <w:adjustRightInd w:val="0"/>
              <w:spacing w:before="120" w:after="120"/>
              <w:textAlignment w:val="baseline"/>
              <w:rPr>
                <w:rFonts w:hint="default" w:eastAsia="宋体"/>
                <w:lang w:val="en-US" w:eastAsia="zh-CN"/>
              </w:rPr>
            </w:pPr>
            <w:r>
              <w:rPr>
                <w:rFonts w:hint="default" w:eastAsia="宋体"/>
                <w:lang w:val="en-US" w:eastAsia="zh-CN"/>
              </w:rPr>
              <w:t>Ericsson</w:t>
            </w:r>
          </w:p>
        </w:tc>
        <w:tc>
          <w:tcPr>
            <w:tcW w:w="6772" w:type="dxa"/>
          </w:tcPr>
          <w:p>
            <w:pPr>
              <w:overflowPunct w:val="0"/>
              <w:autoSpaceDE w:val="0"/>
              <w:autoSpaceDN w:val="0"/>
              <w:adjustRightInd w:val="0"/>
              <w:spacing w:before="120" w:after="120"/>
              <w:textAlignment w:val="baseline"/>
              <w:rPr>
                <w:rFonts w:hint="eastAsia" w:eastAsia="Yu Mincho"/>
              </w:rPr>
            </w:pPr>
            <w:r>
              <w:rPr>
                <w:rFonts w:hint="eastAsia" w:eastAsia="Yu Mincho"/>
              </w:rPr>
              <w:t>Observation 1</w:t>
            </w:r>
            <w:r>
              <w:rPr>
                <w:rFonts w:hint="eastAsia" w:eastAsia="宋体"/>
                <w:lang w:val="en-US" w:eastAsia="zh-CN"/>
              </w:rPr>
              <w:t xml:space="preserve">: </w:t>
            </w:r>
            <w:r>
              <w:rPr>
                <w:rFonts w:hint="eastAsia" w:eastAsia="Yu Mincho"/>
              </w:rPr>
              <w:t>Demodulation tests with new TDD pattern need ATG UE support extra capabilities.</w:t>
            </w:r>
          </w:p>
          <w:p>
            <w:pPr>
              <w:overflowPunct w:val="0"/>
              <w:autoSpaceDE w:val="0"/>
              <w:autoSpaceDN w:val="0"/>
              <w:adjustRightInd w:val="0"/>
              <w:spacing w:before="120" w:after="120"/>
              <w:textAlignment w:val="baseline"/>
              <w:rPr>
                <w:rFonts w:hint="eastAsia" w:eastAsia="Yu Mincho"/>
              </w:rPr>
            </w:pPr>
            <w:r>
              <w:rPr>
                <w:rFonts w:hint="eastAsia" w:eastAsia="Yu Mincho"/>
              </w:rPr>
              <w:t>Observation 2</w:t>
            </w:r>
            <w:r>
              <w:rPr>
                <w:rFonts w:hint="eastAsia" w:eastAsia="宋体"/>
                <w:lang w:val="en-US" w:eastAsia="zh-CN"/>
              </w:rPr>
              <w:t xml:space="preserve">: </w:t>
            </w:r>
            <w:r>
              <w:rPr>
                <w:rFonts w:hint="eastAsia" w:eastAsia="Yu Mincho"/>
              </w:rPr>
              <w:t xml:space="preserve">If new TDD pattern is not confirmed to be used in real deployment, two different configurations would be needed for newly defined requirements. </w:t>
            </w:r>
          </w:p>
          <w:p>
            <w:pPr>
              <w:overflowPunct w:val="0"/>
              <w:autoSpaceDE w:val="0"/>
              <w:autoSpaceDN w:val="0"/>
              <w:adjustRightInd w:val="0"/>
              <w:spacing w:before="120" w:after="120"/>
              <w:textAlignment w:val="baseline"/>
              <w:rPr>
                <w:rFonts w:hint="eastAsia" w:eastAsia="Yu Mincho"/>
              </w:rPr>
            </w:pPr>
            <w:r>
              <w:rPr>
                <w:rFonts w:hint="eastAsia" w:eastAsia="Yu Mincho"/>
              </w:rPr>
              <w:t>Proposal 1</w:t>
            </w:r>
            <w:r>
              <w:rPr>
                <w:rFonts w:hint="eastAsia" w:eastAsia="Yu Mincho"/>
              </w:rPr>
              <w:tab/>
            </w:r>
            <w:r>
              <w:rPr>
                <w:rFonts w:hint="eastAsia" w:eastAsia="宋体"/>
                <w:lang w:val="en-US" w:eastAsia="zh-CN"/>
              </w:rPr>
              <w:t xml:space="preserve">: </w:t>
            </w:r>
            <w:r>
              <w:rPr>
                <w:rFonts w:hint="eastAsia" w:eastAsia="Yu Mincho"/>
              </w:rPr>
              <w:t xml:space="preserve">RAN4 make decision on TDD pattern used in ATG deployment to reduce implementation effort on ATG UE. </w:t>
            </w:r>
          </w:p>
          <w:p>
            <w:pPr>
              <w:overflowPunct w:val="0"/>
              <w:autoSpaceDE w:val="0"/>
              <w:autoSpaceDN w:val="0"/>
              <w:adjustRightInd w:val="0"/>
              <w:spacing w:before="120" w:after="120"/>
              <w:textAlignment w:val="baseline"/>
              <w:rPr>
                <w:rFonts w:hint="eastAsia" w:eastAsia="Yu Mincho"/>
              </w:rPr>
            </w:pPr>
            <w:r>
              <w:rPr>
                <w:rFonts w:hint="eastAsia" w:eastAsia="Yu Mincho"/>
              </w:rPr>
              <w:t>Proposal 2</w:t>
            </w:r>
            <w:r>
              <w:rPr>
                <w:rFonts w:hint="eastAsia" w:eastAsia="Yu Mincho"/>
              </w:rPr>
              <w:tab/>
            </w:r>
            <w:r>
              <w:rPr>
                <w:rFonts w:hint="eastAsia" w:eastAsia="宋体"/>
                <w:lang w:val="en-US" w:eastAsia="zh-CN"/>
              </w:rPr>
              <w:t xml:space="preserve">: </w:t>
            </w:r>
            <w:r>
              <w:rPr>
                <w:rFonts w:hint="eastAsia" w:eastAsia="Yu Mincho"/>
              </w:rPr>
              <w:t>Take following applicability rule for TDD pattern:</w:t>
            </w:r>
          </w:p>
          <w:p>
            <w:pPr>
              <w:overflowPunct w:val="0"/>
              <w:autoSpaceDE w:val="0"/>
              <w:autoSpaceDN w:val="0"/>
              <w:adjustRightInd w:val="0"/>
              <w:spacing w:before="120" w:after="120"/>
              <w:textAlignment w:val="baseline"/>
              <w:rPr>
                <w:rFonts w:hint="eastAsia" w:eastAsia="Yu Mincho"/>
              </w:rPr>
            </w:pPr>
            <w:r>
              <w:rPr>
                <w:rFonts w:hint="eastAsia" w:eastAsia="Yu Mincho"/>
              </w:rPr>
              <w:tab/>
            </w:r>
            <w:r>
              <w:rPr>
                <w:rFonts w:hint="eastAsia" w:eastAsia="Yu Mincho"/>
              </w:rPr>
              <w:t>Only one TDD pattern will be tested according to ATG UE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eastAsia" w:eastAsia="Yu Mincho"/>
              </w:rPr>
            </w:pPr>
            <w:r>
              <w:rPr>
                <w:rFonts w:hint="eastAsia" w:eastAsia="Yu Mincho"/>
              </w:rPr>
              <w:t>R4-2315696</w:t>
            </w:r>
          </w:p>
        </w:tc>
        <w:tc>
          <w:tcPr>
            <w:tcW w:w="1437" w:type="dxa"/>
          </w:tcPr>
          <w:p>
            <w:pPr>
              <w:overflowPunct w:val="0"/>
              <w:autoSpaceDE w:val="0"/>
              <w:autoSpaceDN w:val="0"/>
              <w:adjustRightInd w:val="0"/>
              <w:spacing w:before="120" w:after="120"/>
              <w:textAlignment w:val="baseline"/>
              <w:rPr>
                <w:rFonts w:hint="default"/>
                <w:lang w:val="en-US" w:eastAsia="zh-CN"/>
              </w:rPr>
            </w:pPr>
            <w:r>
              <w:rPr>
                <w:rFonts w:hint="default"/>
                <w:lang w:val="en-US" w:eastAsia="zh-CN"/>
              </w:rPr>
              <w:t>ZTE Corporation</w:t>
            </w:r>
          </w:p>
        </w:tc>
        <w:tc>
          <w:tcPr>
            <w:tcW w:w="6772" w:type="dxa"/>
          </w:tcPr>
          <w:p>
            <w:pPr>
              <w:overflowPunct w:val="0"/>
              <w:autoSpaceDE w:val="0"/>
              <w:autoSpaceDN w:val="0"/>
              <w:adjustRightInd w:val="0"/>
              <w:spacing w:before="120" w:after="120"/>
              <w:textAlignment w:val="baseline"/>
              <w:rPr>
                <w:rFonts w:hint="eastAsia" w:eastAsia="Yu Mincho"/>
              </w:rPr>
            </w:pPr>
            <w:r>
              <w:rPr>
                <w:rFonts w:hint="eastAsia" w:eastAsia="Yu Mincho"/>
              </w:rPr>
              <w:t>Observation 1. For PDSCH demodulation requirements and PUSCH demodulation requirements we can find the separate section defined for specific deployment such as high speed train.</w:t>
            </w:r>
          </w:p>
          <w:p>
            <w:pPr>
              <w:overflowPunct w:val="0"/>
              <w:autoSpaceDE w:val="0"/>
              <w:autoSpaceDN w:val="0"/>
              <w:adjustRightInd w:val="0"/>
              <w:spacing w:before="120" w:after="120"/>
              <w:textAlignment w:val="baseline"/>
              <w:rPr>
                <w:rFonts w:hint="eastAsia" w:eastAsia="Yu Mincho"/>
              </w:rPr>
            </w:pPr>
            <w:r>
              <w:rPr>
                <w:rFonts w:hint="eastAsia" w:eastAsia="Yu Mincho"/>
              </w:rPr>
              <w:t>Proposal 1. To introduce new sections for ATG PDSCH demodulation requirements and ATG PUSCH demodulation requirements.</w:t>
            </w:r>
          </w:p>
          <w:p>
            <w:pPr>
              <w:overflowPunct w:val="0"/>
              <w:autoSpaceDE w:val="0"/>
              <w:autoSpaceDN w:val="0"/>
              <w:adjustRightInd w:val="0"/>
              <w:spacing w:before="120" w:after="120"/>
              <w:textAlignment w:val="baseline"/>
              <w:rPr>
                <w:rFonts w:hint="eastAsia" w:eastAsia="Yu Mincho"/>
              </w:rPr>
            </w:pPr>
            <w:r>
              <w:rPr>
                <w:rFonts w:hint="eastAsia" w:eastAsia="Yu Mincho"/>
              </w:rPr>
              <w:t>Proposal 2. To clarify the values of the channel matrix used for demodulation requirements is the static channel defined in B.1 in TS 38.101-4.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default" w:eastAsia="宋体"/>
                <w:lang w:val="en-US" w:eastAsia="zh-CN"/>
              </w:rPr>
            </w:pPr>
            <w:r>
              <w:rPr>
                <w:rFonts w:hint="eastAsia" w:eastAsia="宋体"/>
                <w:lang w:val="en-US" w:eastAsia="zh-CN"/>
              </w:rPr>
              <w:t>R4-2316011</w:t>
            </w:r>
          </w:p>
        </w:tc>
        <w:tc>
          <w:tcPr>
            <w:tcW w:w="1437" w:type="dxa"/>
          </w:tcPr>
          <w:p>
            <w:pPr>
              <w:overflowPunct w:val="0"/>
              <w:autoSpaceDE w:val="0"/>
              <w:autoSpaceDN w:val="0"/>
              <w:adjustRightInd w:val="0"/>
              <w:spacing w:before="120" w:after="120"/>
              <w:textAlignment w:val="baseline"/>
              <w:rPr>
                <w:rFonts w:hint="default"/>
                <w:lang w:val="en-US" w:eastAsia="zh-CN"/>
              </w:rPr>
            </w:pPr>
            <w:r>
              <w:rPr>
                <w:rFonts w:hint="default"/>
                <w:lang w:val="en-US" w:eastAsia="zh-CN"/>
              </w:rPr>
              <w:t>Huawei, HiSilicon</w:t>
            </w:r>
          </w:p>
        </w:tc>
        <w:tc>
          <w:tcPr>
            <w:tcW w:w="6772" w:type="dxa"/>
          </w:tcPr>
          <w:p>
            <w:pPr>
              <w:overflowPunct w:val="0"/>
              <w:autoSpaceDE w:val="0"/>
              <w:autoSpaceDN w:val="0"/>
              <w:adjustRightInd w:val="0"/>
              <w:spacing w:before="120" w:after="120"/>
              <w:textAlignment w:val="baseline"/>
              <w:rPr>
                <w:rFonts w:hint="eastAsia" w:eastAsia="Yu Mincho"/>
              </w:rPr>
            </w:pPr>
            <w:r>
              <w:rPr>
                <w:rFonts w:hint="eastAsia" w:eastAsia="Yu Mincho"/>
              </w:rPr>
              <w:t>Proposal 1:Define corresponding demodulation requirements with the new TDD pattern and note should be added in the specification that this pattern is for ATG scenario only, these requirements should be optional based on UE capability.</w:t>
            </w:r>
          </w:p>
          <w:p>
            <w:pPr>
              <w:overflowPunct w:val="0"/>
              <w:autoSpaceDE w:val="0"/>
              <w:autoSpaceDN w:val="0"/>
              <w:adjustRightInd w:val="0"/>
              <w:spacing w:before="120" w:after="120"/>
              <w:textAlignment w:val="baseline"/>
              <w:rPr>
                <w:rFonts w:hint="eastAsia" w:eastAsia="Yu Mincho"/>
              </w:rPr>
            </w:pPr>
            <w:r>
              <w:rPr>
                <w:rFonts w:hint="eastAsia" w:eastAsia="Yu Mincho"/>
              </w:rPr>
              <w:t>Proposal 2:Define the applicability rule that the case with legacy TDD pattern can be skipped if the test of the case with the new TDD pattern is passed, only when the two cases are with same configuration except the TDD pattern.</w:t>
            </w:r>
          </w:p>
          <w:p>
            <w:pPr>
              <w:overflowPunct w:val="0"/>
              <w:autoSpaceDE w:val="0"/>
              <w:autoSpaceDN w:val="0"/>
              <w:adjustRightInd w:val="0"/>
              <w:spacing w:before="120" w:after="120"/>
              <w:textAlignment w:val="baseline"/>
              <w:rPr>
                <w:rFonts w:hint="eastAsia" w:eastAsia="Yu Mincho"/>
              </w:rPr>
            </w:pPr>
            <w:r>
              <w:rPr>
                <w:rFonts w:hint="eastAsia" w:eastAsia="Yu Mincho"/>
              </w:rPr>
              <w:t>Proposal 3:For ATG UE demodulation requirements, introduce a new section under each physical channel for ATG UE demodulation requirements.</w:t>
            </w:r>
          </w:p>
          <w:p>
            <w:pPr>
              <w:overflowPunct w:val="0"/>
              <w:autoSpaceDE w:val="0"/>
              <w:autoSpaceDN w:val="0"/>
              <w:adjustRightInd w:val="0"/>
              <w:spacing w:before="120" w:after="120"/>
              <w:textAlignment w:val="baseline"/>
              <w:rPr>
                <w:rFonts w:hint="eastAsia" w:eastAsia="Yu Mincho"/>
              </w:rPr>
            </w:pPr>
            <w:r>
              <w:rPr>
                <w:rFonts w:hint="eastAsia" w:eastAsia="Yu Mincho"/>
              </w:rPr>
              <w:t>Proposal 4:For ATG BS demodulation requirements, add a new section for ATG PUSCH demodulation requirements. In this section, clarifications for how to reuse legacy applicability rules and requirements should be added, and new defined PUSCH demodulation requirements could be captured.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eastAsia" w:eastAsia="Yu Mincho"/>
              </w:rPr>
            </w:pPr>
            <w:r>
              <w:rPr>
                <w:rFonts w:hint="eastAsia" w:eastAsia="Yu Mincho"/>
              </w:rPr>
              <w:t>R4-2316734</w:t>
            </w:r>
          </w:p>
        </w:tc>
        <w:tc>
          <w:tcPr>
            <w:tcW w:w="1437" w:type="dxa"/>
          </w:tcPr>
          <w:p>
            <w:pPr>
              <w:overflowPunct w:val="0"/>
              <w:autoSpaceDE w:val="0"/>
              <w:autoSpaceDN w:val="0"/>
              <w:adjustRightInd w:val="0"/>
              <w:spacing w:before="120" w:after="120"/>
              <w:textAlignment w:val="baseline"/>
              <w:rPr>
                <w:rFonts w:hint="default"/>
                <w:lang w:val="en-US" w:eastAsia="zh-CN"/>
              </w:rPr>
            </w:pPr>
            <w:r>
              <w:rPr>
                <w:rFonts w:hint="default"/>
                <w:lang w:val="en-US" w:eastAsia="zh-CN"/>
              </w:rPr>
              <w:t>Qualcomm Incorporated</w:t>
            </w:r>
          </w:p>
        </w:tc>
        <w:tc>
          <w:tcPr>
            <w:tcW w:w="6772" w:type="dxa"/>
          </w:tcPr>
          <w:p>
            <w:pPr>
              <w:overflowPunct w:val="0"/>
              <w:autoSpaceDE w:val="0"/>
              <w:autoSpaceDN w:val="0"/>
              <w:adjustRightInd w:val="0"/>
              <w:spacing w:before="120" w:after="120"/>
              <w:textAlignment w:val="baseline"/>
              <w:rPr>
                <w:rFonts w:hint="eastAsia" w:eastAsia="Yu Mincho"/>
              </w:rPr>
            </w:pPr>
            <w:r>
              <w:rPr>
                <w:rFonts w:hint="eastAsia" w:eastAsia="Yu Mincho"/>
              </w:rPr>
              <w:t>For the introduction of ATG UE Demod requirements, RAN4 should follow the approach used for RedCap UE Demod requirement, introducing sections based on [5.1.1.11, 5.2.2.1.17, …];</w:t>
            </w:r>
          </w:p>
        </w:tc>
      </w:tr>
    </w:tbl>
    <w:p/>
    <w:p>
      <w:pPr>
        <w:pStyle w:val="3"/>
      </w:pPr>
      <w:r>
        <w:rPr>
          <w:rFonts w:hint="eastAsia"/>
        </w:rPr>
        <w:t>Open issues</w:t>
      </w:r>
      <w:r>
        <w:t xml:space="preserve"> summary</w:t>
      </w:r>
    </w:p>
    <w:p>
      <w:pPr>
        <w:rPr>
          <w:b/>
          <w:color w:val="auto"/>
          <w:u w:val="single"/>
          <w:lang w:eastAsia="ko-KR"/>
        </w:rPr>
      </w:pPr>
      <w:r>
        <w:rPr>
          <w:b/>
          <w:color w:val="auto"/>
          <w:u w:val="single"/>
          <w:lang w:eastAsia="ko-KR"/>
        </w:rPr>
        <w:t xml:space="preserve">Issue 1-1: </w:t>
      </w:r>
      <w:r>
        <w:rPr>
          <w:rFonts w:hint="eastAsia"/>
          <w:b/>
          <w:color w:val="auto"/>
          <w:u w:val="single"/>
          <w:lang w:val="en-US" w:eastAsia="zh-CN"/>
        </w:rPr>
        <w:t>TDD pattern</w:t>
      </w: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b w:val="0"/>
          <w:bCs w:val="0"/>
          <w:color w:val="auto"/>
          <w:szCs w:val="24"/>
          <w:lang w:eastAsia="zh-CN"/>
        </w:rPr>
      </w:pPr>
      <w:r>
        <w:rPr>
          <w:rFonts w:eastAsia="宋体"/>
          <w:color w:val="auto"/>
          <w:szCs w:val="24"/>
          <w:lang w:eastAsia="zh-CN"/>
        </w:rPr>
        <w:t>Option</w:t>
      </w:r>
      <w:r>
        <w:rPr>
          <w:rFonts w:eastAsia="宋体"/>
          <w:b w:val="0"/>
          <w:bCs w:val="0"/>
          <w:color w:val="auto"/>
          <w:szCs w:val="24"/>
          <w:lang w:eastAsia="zh-CN"/>
        </w:rPr>
        <w:t xml:space="preserve"> 1: </w:t>
      </w:r>
      <w:r>
        <w:rPr>
          <w:rFonts w:hint="eastAsia" w:eastAsia="Yu Mincho"/>
        </w:rPr>
        <w:t>RAN4 make decision on TDD pattern used in ATG deployment to reduce implementation effort on ATG UE.</w:t>
      </w:r>
      <w:r>
        <w:rPr>
          <w:rFonts w:hint="eastAsia" w:eastAsia="宋体"/>
          <w:lang w:val="en-US" w:eastAsia="zh-CN"/>
        </w:rPr>
        <w:t xml:space="preserve"> </w:t>
      </w:r>
      <w:r>
        <w:rPr>
          <w:rFonts w:hint="eastAsia" w:eastAsia="宋体"/>
          <w:b w:val="0"/>
          <w:bCs w:val="0"/>
          <w:color w:val="auto"/>
          <w:lang w:val="en-US" w:eastAsia="zh-CN"/>
        </w:rPr>
        <w:t xml:space="preserve"> (Ericsson)</w:t>
      </w:r>
    </w:p>
    <w:p>
      <w:pPr>
        <w:pStyle w:val="150"/>
        <w:numPr>
          <w:ilvl w:val="1"/>
          <w:numId w:val="3"/>
        </w:numPr>
        <w:overflowPunct/>
        <w:autoSpaceDE/>
        <w:autoSpaceDN/>
        <w:adjustRightInd/>
        <w:spacing w:after="120"/>
        <w:ind w:left="1440" w:firstLineChars="0"/>
        <w:textAlignment w:val="auto"/>
        <w:rPr>
          <w:rFonts w:eastAsia="宋体"/>
          <w:b w:val="0"/>
          <w:bCs w:val="0"/>
          <w:color w:val="auto"/>
          <w:szCs w:val="24"/>
          <w:lang w:eastAsia="zh-CN"/>
        </w:rPr>
      </w:pPr>
      <w:r>
        <w:rPr>
          <w:rFonts w:hint="eastAsia" w:eastAsia="宋体"/>
          <w:b w:val="0"/>
          <w:bCs w:val="0"/>
          <w:color w:val="auto"/>
          <w:lang w:val="en-US" w:eastAsia="zh-CN"/>
        </w:rPr>
        <w:t xml:space="preserve">Option 2: </w:t>
      </w:r>
      <w:r>
        <w:rPr>
          <w:rFonts w:hint="eastAsia" w:eastAsia="Yu Mincho"/>
        </w:rPr>
        <w:t>Define corresponding demodulation requirements with the new TDD pattern and note should be added in the specification that this pattern is for ATG scenario only, these requirements should be optional based on UE capability.</w:t>
      </w:r>
      <w:r>
        <w:rPr>
          <w:rFonts w:hint="eastAsia" w:eastAsia="宋体"/>
          <w:lang w:val="en-US" w:eastAsia="zh-CN"/>
        </w:rPr>
        <w:t xml:space="preserve"> (HW)</w:t>
      </w:r>
    </w:p>
    <w:p>
      <w:pPr>
        <w:pStyle w:val="150"/>
        <w:numPr>
          <w:ilvl w:val="1"/>
          <w:numId w:val="3"/>
        </w:numPr>
        <w:overflowPunct/>
        <w:autoSpaceDE/>
        <w:autoSpaceDN/>
        <w:adjustRightInd/>
        <w:spacing w:after="120"/>
        <w:ind w:left="1440" w:firstLineChars="0"/>
        <w:textAlignment w:val="auto"/>
        <w:rPr>
          <w:rFonts w:eastAsia="宋体"/>
          <w:b w:val="0"/>
          <w:bCs w:val="0"/>
          <w:color w:val="auto"/>
          <w:szCs w:val="24"/>
          <w:lang w:eastAsia="zh-CN"/>
        </w:rPr>
      </w:pPr>
      <w:r>
        <w:rPr>
          <w:rFonts w:hint="eastAsia" w:eastAsia="宋体"/>
          <w:lang w:val="en-US" w:eastAsia="zh-CN"/>
        </w:rPr>
        <w:t xml:space="preserve">Option 3: For new incremental PDSCH and PUSCH requirements, introduce test cases of new TDD pattern configuration 30D4S6U. These requirements is optional based on UE capability. (CMCC) </w:t>
      </w: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auto"/>
          <w:szCs w:val="24"/>
          <w:lang w:eastAsia="zh-CN"/>
        </w:rPr>
      </w:pPr>
      <w:r>
        <w:rPr>
          <w:rFonts w:hint="eastAsia" w:eastAsia="宋体"/>
          <w:lang w:val="en-US" w:eastAsia="zh-CN"/>
        </w:rPr>
        <w:t>For new incremental ATG PDSCH and PUSCH requirements, introduce test cases of new TDD pattern configuration 30D4S6U. These requirements is optional based on UE capability.</w:t>
      </w:r>
    </w:p>
    <w:p>
      <w:pPr>
        <w:rPr>
          <w:b/>
          <w:color w:val="auto"/>
          <w:u w:val="single"/>
          <w:lang w:eastAsia="ko-KR"/>
        </w:rPr>
      </w:pPr>
      <w:r>
        <w:rPr>
          <w:b/>
          <w:color w:val="auto"/>
          <w:u w:val="single"/>
          <w:lang w:eastAsia="ko-KR"/>
        </w:rPr>
        <w:t>Issue 1-</w:t>
      </w:r>
      <w:r>
        <w:rPr>
          <w:rFonts w:hint="eastAsia"/>
          <w:b/>
          <w:color w:val="auto"/>
          <w:u w:val="single"/>
          <w:lang w:val="en-US" w:eastAsia="zh-CN"/>
        </w:rPr>
        <w:t>2</w:t>
      </w:r>
      <w:r>
        <w:rPr>
          <w:b/>
          <w:color w:val="auto"/>
          <w:u w:val="single"/>
          <w:lang w:eastAsia="ko-KR"/>
        </w:rPr>
        <w:t xml:space="preserve">: </w:t>
      </w:r>
      <w:r>
        <w:rPr>
          <w:rFonts w:hint="eastAsia"/>
          <w:b/>
          <w:color w:val="auto"/>
          <w:u w:val="single"/>
          <w:lang w:val="en-US" w:eastAsia="zh-CN"/>
        </w:rPr>
        <w:t>Applicability rule for TDD pattern</w:t>
      </w: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b w:val="0"/>
          <w:bCs w:val="0"/>
          <w:color w:val="auto"/>
          <w:szCs w:val="24"/>
          <w:lang w:eastAsia="zh-CN"/>
        </w:rPr>
      </w:pPr>
      <w:r>
        <w:rPr>
          <w:rFonts w:eastAsia="宋体"/>
          <w:color w:val="auto"/>
          <w:szCs w:val="24"/>
          <w:lang w:eastAsia="zh-CN"/>
        </w:rPr>
        <w:t>Option</w:t>
      </w:r>
      <w:r>
        <w:rPr>
          <w:rFonts w:eastAsia="宋体"/>
          <w:b w:val="0"/>
          <w:bCs w:val="0"/>
          <w:color w:val="auto"/>
          <w:szCs w:val="24"/>
          <w:lang w:eastAsia="zh-CN"/>
        </w:rPr>
        <w:t xml:space="preserve"> 1: </w:t>
      </w:r>
      <w:r>
        <w:rPr>
          <w:rFonts w:hint="eastAsia" w:eastAsia="Yu Mincho"/>
        </w:rPr>
        <w:t>Only one TDD pattern will be tested according to ATG UE capability.</w:t>
      </w:r>
      <w:r>
        <w:rPr>
          <w:rFonts w:hint="eastAsia" w:eastAsia="宋体"/>
          <w:lang w:val="en-US" w:eastAsia="zh-CN"/>
        </w:rPr>
        <w:t xml:space="preserve"> </w:t>
      </w:r>
      <w:r>
        <w:rPr>
          <w:rFonts w:hint="eastAsia" w:eastAsia="宋体"/>
          <w:b w:val="0"/>
          <w:bCs w:val="0"/>
          <w:color w:val="auto"/>
          <w:lang w:val="en-US" w:eastAsia="zh-CN"/>
        </w:rPr>
        <w:t xml:space="preserve"> (Ericsson)</w:t>
      </w:r>
    </w:p>
    <w:p>
      <w:pPr>
        <w:pStyle w:val="150"/>
        <w:numPr>
          <w:ilvl w:val="1"/>
          <w:numId w:val="3"/>
        </w:numPr>
        <w:overflowPunct/>
        <w:autoSpaceDE/>
        <w:autoSpaceDN/>
        <w:adjustRightInd/>
        <w:spacing w:after="120"/>
        <w:ind w:left="1440" w:firstLineChars="0"/>
        <w:textAlignment w:val="auto"/>
        <w:rPr>
          <w:rFonts w:eastAsia="宋体"/>
          <w:b w:val="0"/>
          <w:bCs w:val="0"/>
          <w:color w:val="auto"/>
          <w:szCs w:val="24"/>
          <w:lang w:eastAsia="zh-CN"/>
        </w:rPr>
      </w:pPr>
      <w:r>
        <w:rPr>
          <w:rFonts w:hint="eastAsia" w:eastAsia="宋体"/>
          <w:lang w:val="en-US" w:eastAsia="zh-CN"/>
        </w:rPr>
        <w:t>Option 2: l</w:t>
      </w:r>
      <w:r>
        <w:rPr>
          <w:rFonts w:hint="eastAsia" w:eastAsia="Yu Mincho"/>
        </w:rPr>
        <w:t>egacy TDD pattern can be skipped if the test of the case with the new TDD pattern is passed, only when the two cases are with same configuration except the TDD pattern.</w:t>
      </w:r>
      <w:r>
        <w:rPr>
          <w:rFonts w:hint="eastAsia" w:eastAsia="宋体"/>
          <w:lang w:val="en-US" w:eastAsia="zh-CN"/>
        </w:rPr>
        <w:t xml:space="preserve"> (HW, CMCC, Samsung)</w:t>
      </w: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auto"/>
          <w:szCs w:val="24"/>
          <w:lang w:eastAsia="zh-CN"/>
        </w:rPr>
      </w:pPr>
      <w:r>
        <w:rPr>
          <w:rFonts w:hint="eastAsia" w:eastAsia="宋体"/>
          <w:lang w:val="en-US" w:eastAsia="zh-CN"/>
        </w:rPr>
        <w:t>l</w:t>
      </w:r>
      <w:r>
        <w:rPr>
          <w:rFonts w:hint="eastAsia" w:eastAsia="Yu Mincho"/>
        </w:rPr>
        <w:t>egacy TDD pattern can be skipped if the test of the case with the new TDD pattern is passed, only when the two cases are with same configuration except the TDD pattern.</w:t>
      </w:r>
    </w:p>
    <w:p>
      <w:pPr>
        <w:rPr>
          <w:rFonts w:hint="default"/>
          <w:b/>
          <w:color w:val="auto"/>
          <w:u w:val="single"/>
          <w:lang w:val="en-US" w:eastAsia="ko-KR"/>
        </w:rPr>
      </w:pPr>
      <w:r>
        <w:rPr>
          <w:b/>
          <w:color w:val="auto"/>
          <w:u w:val="single"/>
          <w:lang w:eastAsia="ko-KR"/>
        </w:rPr>
        <w:t>Issue 1-</w:t>
      </w:r>
      <w:r>
        <w:rPr>
          <w:rFonts w:hint="eastAsia"/>
          <w:b/>
          <w:color w:val="auto"/>
          <w:u w:val="single"/>
          <w:lang w:val="en-US" w:eastAsia="zh-CN"/>
        </w:rPr>
        <w:t>3</w:t>
      </w:r>
      <w:r>
        <w:rPr>
          <w:b/>
          <w:color w:val="auto"/>
          <w:u w:val="single"/>
          <w:lang w:eastAsia="ko-KR"/>
        </w:rPr>
        <w:t xml:space="preserve">: </w:t>
      </w:r>
      <w:r>
        <w:rPr>
          <w:rFonts w:hint="eastAsia"/>
          <w:b/>
          <w:color w:val="auto"/>
          <w:u w:val="single"/>
          <w:lang w:val="en-US" w:eastAsia="zh-CN"/>
        </w:rPr>
        <w:t>Specification impact</w:t>
      </w: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Proposals</w:t>
      </w: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hint="eastAsia" w:eastAsia="宋体"/>
          <w:color w:val="auto"/>
          <w:szCs w:val="24"/>
          <w:lang w:val="en-US" w:eastAsia="zh-CN"/>
        </w:rPr>
        <w:t>For UE demodulation requirements</w:t>
      </w:r>
    </w:p>
    <w:p>
      <w:pPr>
        <w:pStyle w:val="150"/>
        <w:numPr>
          <w:ilvl w:val="1"/>
          <w:numId w:val="3"/>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val="en-US" w:eastAsia="zh-CN"/>
        </w:rPr>
        <w:t xml:space="preserve">Option 1: </w:t>
      </w:r>
      <w:r>
        <w:rPr>
          <w:rFonts w:hint="eastAsia" w:eastAsia="宋体"/>
          <w:color w:val="auto"/>
          <w:szCs w:val="24"/>
          <w:lang w:eastAsia="zh-CN"/>
        </w:rPr>
        <w:t>introduce a new section under each physical channel for ATG UE demodulation requirements</w:t>
      </w:r>
      <w:r>
        <w:rPr>
          <w:rFonts w:hint="eastAsia" w:eastAsia="宋体"/>
          <w:color w:val="auto"/>
          <w:szCs w:val="24"/>
          <w:lang w:val="en-US" w:eastAsia="zh-CN"/>
        </w:rPr>
        <w:t xml:space="preserve"> (HW, CMCC)</w:t>
      </w:r>
    </w:p>
    <w:p>
      <w:pPr>
        <w:pStyle w:val="150"/>
        <w:numPr>
          <w:ilvl w:val="1"/>
          <w:numId w:val="3"/>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val="en-US" w:eastAsia="zh-CN"/>
        </w:rPr>
        <w:t xml:space="preserve">Option 2: </w:t>
      </w:r>
      <w:r>
        <w:rPr>
          <w:rFonts w:hint="eastAsia" w:eastAsia="宋体"/>
          <w:b w:val="0"/>
          <w:bCs w:val="0"/>
          <w:color w:val="auto"/>
          <w:szCs w:val="24"/>
          <w:lang w:eastAsia="zh-CN"/>
        </w:rPr>
        <w:t xml:space="preserve"> introduce new sections for ATG PDSCH demodulation requirements</w:t>
      </w:r>
      <w:r>
        <w:rPr>
          <w:rFonts w:hint="eastAsia" w:eastAsia="宋体"/>
          <w:b w:val="0"/>
          <w:bCs w:val="0"/>
          <w:color w:val="auto"/>
          <w:szCs w:val="24"/>
          <w:lang w:val="en-US" w:eastAsia="zh-CN"/>
        </w:rPr>
        <w:t xml:space="preserve"> (ZTE, CMCC)</w:t>
      </w:r>
    </w:p>
    <w:p>
      <w:pPr>
        <w:pStyle w:val="150"/>
        <w:numPr>
          <w:ilvl w:val="1"/>
          <w:numId w:val="3"/>
        </w:numPr>
        <w:overflowPunct/>
        <w:autoSpaceDE/>
        <w:autoSpaceDN/>
        <w:adjustRightInd/>
        <w:spacing w:after="120"/>
        <w:ind w:left="1440" w:firstLineChars="0"/>
        <w:textAlignment w:val="auto"/>
        <w:rPr>
          <w:rFonts w:eastAsia="宋体"/>
          <w:color w:val="auto"/>
          <w:szCs w:val="24"/>
          <w:lang w:eastAsia="zh-CN"/>
        </w:rPr>
      </w:pPr>
      <w:r>
        <w:rPr>
          <w:rFonts w:hint="eastAsia" w:eastAsia="宋体"/>
          <w:b w:val="0"/>
          <w:bCs w:val="0"/>
          <w:color w:val="auto"/>
          <w:szCs w:val="24"/>
          <w:lang w:val="en-US" w:eastAsia="zh-CN"/>
        </w:rPr>
        <w:t xml:space="preserve">Option 3: </w:t>
      </w:r>
      <w:r>
        <w:rPr>
          <w:rFonts w:hint="eastAsia" w:eastAsia="Yu Mincho"/>
        </w:rPr>
        <w:t>For the introduction of ATG UE Demod requirements, RAN4 should follow the approach used for RedCap UE Demod requirement, introducing sections based on [5.1.1.11, 5.2.2.1.17, …];</w:t>
      </w:r>
      <w:r>
        <w:rPr>
          <w:rFonts w:hint="eastAsia" w:eastAsia="宋体"/>
          <w:lang w:val="en-US" w:eastAsia="zh-CN"/>
        </w:rPr>
        <w:t xml:space="preserve"> (QC)</w:t>
      </w: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hint="eastAsia" w:eastAsia="宋体"/>
          <w:lang w:val="en-US" w:eastAsia="zh-CN"/>
        </w:rPr>
        <w:t>For BS demodulation requirements</w:t>
      </w:r>
    </w:p>
    <w:p>
      <w:pPr>
        <w:pStyle w:val="150"/>
        <w:numPr>
          <w:ilvl w:val="1"/>
          <w:numId w:val="3"/>
        </w:numPr>
        <w:overflowPunct/>
        <w:autoSpaceDE/>
        <w:autoSpaceDN/>
        <w:adjustRightInd/>
        <w:spacing w:after="120"/>
        <w:ind w:left="1440" w:firstLineChars="0"/>
        <w:textAlignment w:val="auto"/>
        <w:rPr>
          <w:rFonts w:eastAsia="宋体"/>
          <w:b w:val="0"/>
          <w:bCs w:val="0"/>
          <w:color w:val="auto"/>
          <w:szCs w:val="24"/>
          <w:lang w:eastAsia="zh-CN"/>
        </w:rPr>
      </w:pPr>
      <w:r>
        <w:rPr>
          <w:rFonts w:hint="eastAsia" w:eastAsia="宋体"/>
          <w:b w:val="0"/>
          <w:bCs w:val="0"/>
          <w:color w:val="auto"/>
          <w:szCs w:val="24"/>
          <w:lang w:val="en-US" w:eastAsia="zh-CN"/>
        </w:rPr>
        <w:t xml:space="preserve">Option 1: </w:t>
      </w:r>
      <w:r>
        <w:rPr>
          <w:rFonts w:hint="eastAsia" w:eastAsia="Yu Mincho"/>
        </w:rPr>
        <w:t>add a new section for ATG PUSCH demodulation requirements. In this section, clarifications for how to reuse legacy applicability rules and requirements should be added, and new defined PUSCH demodulation requirements could be captured.</w:t>
      </w:r>
      <w:r>
        <w:rPr>
          <w:rFonts w:hint="eastAsia" w:eastAsia="宋体"/>
          <w:lang w:val="en-US" w:eastAsia="zh-CN"/>
        </w:rPr>
        <w:t xml:space="preserve"> (HW)</w:t>
      </w:r>
    </w:p>
    <w:p>
      <w:pPr>
        <w:pStyle w:val="150"/>
        <w:numPr>
          <w:ilvl w:val="1"/>
          <w:numId w:val="3"/>
        </w:numPr>
        <w:overflowPunct/>
        <w:autoSpaceDE/>
        <w:autoSpaceDN/>
        <w:adjustRightInd/>
        <w:spacing w:after="120"/>
        <w:ind w:left="1440" w:firstLineChars="0"/>
        <w:textAlignment w:val="auto"/>
        <w:rPr>
          <w:rFonts w:eastAsia="宋体"/>
          <w:b w:val="0"/>
          <w:bCs w:val="0"/>
          <w:color w:val="auto"/>
          <w:szCs w:val="24"/>
          <w:lang w:eastAsia="zh-CN"/>
        </w:rPr>
      </w:pPr>
      <w:r>
        <w:rPr>
          <w:rFonts w:eastAsia="宋体"/>
          <w:color w:val="auto"/>
          <w:szCs w:val="24"/>
          <w:lang w:eastAsia="zh-CN"/>
        </w:rPr>
        <w:t>Option</w:t>
      </w:r>
      <w:r>
        <w:rPr>
          <w:rFonts w:eastAsia="宋体"/>
          <w:b w:val="0"/>
          <w:bCs w:val="0"/>
          <w:color w:val="auto"/>
          <w:szCs w:val="24"/>
          <w:lang w:eastAsia="zh-CN"/>
        </w:rPr>
        <w:t xml:space="preserve"> </w:t>
      </w:r>
      <w:r>
        <w:rPr>
          <w:rFonts w:hint="eastAsia" w:eastAsia="宋体"/>
          <w:b w:val="0"/>
          <w:bCs w:val="0"/>
          <w:color w:val="auto"/>
          <w:szCs w:val="24"/>
          <w:lang w:val="en-US" w:eastAsia="zh-CN"/>
        </w:rPr>
        <w:t>2</w:t>
      </w:r>
      <w:r>
        <w:rPr>
          <w:rFonts w:eastAsia="宋体"/>
          <w:b w:val="0"/>
          <w:bCs w:val="0"/>
          <w:color w:val="auto"/>
          <w:szCs w:val="24"/>
          <w:lang w:eastAsia="zh-CN"/>
        </w:rPr>
        <w:t xml:space="preserve">: </w:t>
      </w:r>
      <w:r>
        <w:rPr>
          <w:rFonts w:hint="eastAsia" w:eastAsia="宋体"/>
          <w:b w:val="0"/>
          <w:bCs w:val="0"/>
          <w:color w:val="auto"/>
          <w:szCs w:val="24"/>
          <w:lang w:eastAsia="zh-CN"/>
        </w:rPr>
        <w:t xml:space="preserve"> introduce new sections </w:t>
      </w:r>
      <w:r>
        <w:rPr>
          <w:rFonts w:hint="eastAsia" w:eastAsia="宋体"/>
          <w:b w:val="0"/>
          <w:bCs w:val="0"/>
          <w:color w:val="auto"/>
          <w:szCs w:val="24"/>
          <w:lang w:val="en-US" w:eastAsia="zh-CN"/>
        </w:rPr>
        <w:t xml:space="preserve">for </w:t>
      </w:r>
      <w:r>
        <w:rPr>
          <w:rFonts w:hint="eastAsia" w:eastAsia="宋体"/>
          <w:b w:val="0"/>
          <w:bCs w:val="0"/>
          <w:color w:val="auto"/>
          <w:szCs w:val="24"/>
          <w:lang w:eastAsia="zh-CN"/>
        </w:rPr>
        <w:t>ATG PUSCH demodulation requirements</w:t>
      </w:r>
      <w:r>
        <w:rPr>
          <w:rFonts w:hint="eastAsia" w:eastAsia="Yu Mincho"/>
        </w:rPr>
        <w:t>.</w:t>
      </w:r>
      <w:r>
        <w:rPr>
          <w:rFonts w:hint="eastAsia" w:eastAsia="宋体"/>
          <w:lang w:val="en-US" w:eastAsia="zh-CN"/>
        </w:rPr>
        <w:t xml:space="preserve"> </w:t>
      </w:r>
      <w:r>
        <w:rPr>
          <w:rFonts w:hint="eastAsia" w:eastAsia="宋体"/>
          <w:b w:val="0"/>
          <w:bCs w:val="0"/>
          <w:color w:val="auto"/>
          <w:lang w:val="en-US" w:eastAsia="zh-CN"/>
        </w:rPr>
        <w:t xml:space="preserve"> (ZTE)</w:t>
      </w:r>
    </w:p>
    <w:p>
      <w:pPr>
        <w:pStyle w:val="150"/>
        <w:numPr>
          <w:ilvl w:val="1"/>
          <w:numId w:val="3"/>
        </w:numPr>
        <w:overflowPunct/>
        <w:autoSpaceDE/>
        <w:autoSpaceDN/>
        <w:adjustRightInd/>
        <w:spacing w:after="120"/>
        <w:ind w:left="1440" w:firstLineChars="0"/>
        <w:textAlignment w:val="auto"/>
        <w:rPr>
          <w:rFonts w:hint="eastAsia" w:eastAsia="Yu Mincho"/>
          <w:lang w:eastAsia="zh-CN"/>
        </w:rPr>
      </w:pPr>
      <w:r>
        <w:rPr>
          <w:rFonts w:hint="eastAsia" w:eastAsia="Yu Mincho"/>
          <w:lang w:val="en-US" w:eastAsia="zh-CN"/>
        </w:rPr>
        <w:t xml:space="preserve">Option 3: </w:t>
      </w:r>
      <w:r>
        <w:rPr>
          <w:rFonts w:hint="eastAsia" w:eastAsia="Yu Mincho"/>
          <w:lang w:eastAsia="zh-CN"/>
        </w:rPr>
        <w:t>Capture ATG demodulation requirement into the same section with legacy requirement to minimize the effort of specification modification with adding the referring statement as “The following requirements in sections of 8.2.1 and 8.2.3 of 38.104, can be applied for BS declared to support ATG scenario”. New dedicated requirement can be added into the corresponding table in section 8.2.1 of 38.104.  As for ATG test applicability rule in 38.141-1 and 38.141-2, new clause can be introduced</w:t>
      </w:r>
      <w:r>
        <w:rPr>
          <w:rFonts w:hint="eastAsia" w:eastAsia="Yu Mincho"/>
          <w:lang w:val="en-US" w:eastAsia="zh-CN"/>
        </w:rPr>
        <w:t xml:space="preserve"> (Samsung)</w:t>
      </w:r>
    </w:p>
    <w:p>
      <w:pPr>
        <w:pStyle w:val="150"/>
        <w:numPr>
          <w:ilvl w:val="1"/>
          <w:numId w:val="3"/>
        </w:numPr>
        <w:overflowPunct/>
        <w:autoSpaceDE/>
        <w:autoSpaceDN/>
        <w:adjustRightInd/>
        <w:spacing w:after="120"/>
        <w:ind w:left="1440" w:firstLineChars="0"/>
        <w:textAlignment w:val="auto"/>
        <w:rPr>
          <w:rFonts w:eastAsia="宋体"/>
          <w:b w:val="0"/>
          <w:bCs w:val="0"/>
          <w:i w:val="0"/>
          <w:iCs w:val="0"/>
          <w:color w:val="auto"/>
          <w:szCs w:val="24"/>
          <w:lang w:eastAsia="zh-CN"/>
        </w:rPr>
      </w:pPr>
      <w:r>
        <w:rPr>
          <w:rFonts w:hint="eastAsia" w:eastAsia="宋体"/>
          <w:b w:val="0"/>
          <w:bCs w:val="0"/>
          <w:i w:val="0"/>
          <w:iCs w:val="0"/>
          <w:color w:val="auto"/>
          <w:szCs w:val="24"/>
          <w:lang w:val="en-US" w:eastAsia="zh-CN"/>
        </w:rPr>
        <w:t>Option 4: (CMCC)</w:t>
      </w:r>
    </w:p>
    <w:p>
      <w:pPr>
        <w:pStyle w:val="150"/>
        <w:numPr>
          <w:ilvl w:val="2"/>
          <w:numId w:val="3"/>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宋体"/>
          <w:color w:val="auto"/>
          <w:szCs w:val="24"/>
          <w:lang w:val="en-US" w:eastAsia="zh-CN"/>
        </w:rPr>
        <w:t>New clause for ATG new incremental PUSCH requirements should be introduced in 38.104</w:t>
      </w:r>
    </w:p>
    <w:p>
      <w:pPr>
        <w:pStyle w:val="150"/>
        <w:numPr>
          <w:ilvl w:val="2"/>
          <w:numId w:val="3"/>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宋体"/>
          <w:color w:val="auto"/>
          <w:szCs w:val="24"/>
          <w:lang w:val="en-US" w:eastAsia="zh-CN"/>
        </w:rPr>
        <w:t>New clause for ATG applicability of PUSCH requirements and Applicability of requirements for TDD with different UL-DL patterns should be introduced in 38.141-1 and 38.141-2</w:t>
      </w:r>
    </w:p>
    <w:p>
      <w:pPr>
        <w:pStyle w:val="150"/>
        <w:numPr>
          <w:ilvl w:val="2"/>
          <w:numId w:val="3"/>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宋体"/>
          <w:color w:val="auto"/>
          <w:szCs w:val="24"/>
          <w:lang w:val="en-US" w:eastAsia="zh-CN"/>
        </w:rPr>
        <w:t>New clause for ATG applicability of PUCCH requirements should be introduced in 38.141-1 and 38.141-2</w:t>
      </w:r>
    </w:p>
    <w:p>
      <w:pPr>
        <w:pStyle w:val="150"/>
        <w:numPr>
          <w:ilvl w:val="2"/>
          <w:numId w:val="3"/>
        </w:numPr>
        <w:overflowPunct/>
        <w:autoSpaceDE/>
        <w:autoSpaceDN/>
        <w:adjustRightInd/>
        <w:spacing w:after="120"/>
        <w:ind w:left="1860" w:leftChars="0" w:firstLineChars="0"/>
        <w:textAlignment w:val="auto"/>
        <w:rPr>
          <w:rFonts w:eastAsia="宋体"/>
          <w:b w:val="0"/>
          <w:bCs w:val="0"/>
          <w:i w:val="0"/>
          <w:iCs w:val="0"/>
          <w:color w:val="auto"/>
          <w:szCs w:val="24"/>
          <w:lang w:eastAsia="zh-CN"/>
        </w:rPr>
      </w:pPr>
      <w:r>
        <w:rPr>
          <w:rFonts w:hint="eastAsia" w:eastAsia="宋体"/>
          <w:color w:val="auto"/>
          <w:szCs w:val="24"/>
          <w:lang w:val="en-US" w:eastAsia="zh-CN"/>
        </w:rPr>
        <w:t>New clause for ATG applicability of PUCCH requirements should be introduced in 38.141-1 and 38.141-2</w:t>
      </w:r>
    </w:p>
    <w:p>
      <w:pPr>
        <w:pStyle w:val="150"/>
        <w:numPr>
          <w:ilvl w:val="1"/>
          <w:numId w:val="3"/>
        </w:numPr>
        <w:overflowPunct/>
        <w:autoSpaceDE/>
        <w:autoSpaceDN/>
        <w:adjustRightInd/>
        <w:spacing w:after="120"/>
        <w:ind w:left="1440" w:leftChars="0" w:firstLineChars="0"/>
        <w:textAlignment w:val="auto"/>
        <w:rPr>
          <w:rFonts w:eastAsia="宋体"/>
          <w:b w:val="0"/>
          <w:bCs w:val="0"/>
          <w:i w:val="0"/>
          <w:iCs w:val="0"/>
          <w:color w:val="auto"/>
          <w:szCs w:val="24"/>
          <w:lang w:eastAsia="zh-CN"/>
        </w:rPr>
      </w:pPr>
      <w:r>
        <w:rPr>
          <w:rFonts w:hint="eastAsia" w:eastAsia="宋体"/>
          <w:b w:val="0"/>
          <w:bCs w:val="0"/>
          <w:i w:val="0"/>
          <w:iCs w:val="0"/>
          <w:color w:val="auto"/>
          <w:szCs w:val="24"/>
          <w:lang w:val="en-US" w:eastAsia="zh-CN"/>
        </w:rPr>
        <w:t>Option 5: (Ericsson)</w:t>
      </w:r>
    </w:p>
    <w:p>
      <w:pPr>
        <w:pStyle w:val="150"/>
        <w:numPr>
          <w:ilvl w:val="2"/>
          <w:numId w:val="3"/>
        </w:numPr>
        <w:overflowPunct/>
        <w:autoSpaceDE/>
        <w:autoSpaceDN/>
        <w:adjustRightInd/>
        <w:spacing w:after="120"/>
        <w:ind w:left="1860" w:leftChars="0" w:firstLineChars="0"/>
        <w:textAlignment w:val="auto"/>
        <w:rPr>
          <w:rFonts w:hint="eastAsia" w:eastAsia="Yu Mincho"/>
          <w:lang w:eastAsia="zh-CN"/>
        </w:rPr>
      </w:pPr>
      <w:r>
        <w:rPr>
          <w:rFonts w:hint="eastAsia" w:eastAsia="宋体"/>
          <w:color w:val="auto"/>
          <w:szCs w:val="24"/>
          <w:lang w:val="en-US" w:eastAsia="zh-CN"/>
        </w:rPr>
        <w:t>Adding new clause for ATG BS requirements and applicability rules.</w:t>
      </w: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Recommended WF</w:t>
      </w:r>
    </w:p>
    <w:p>
      <w:pPr>
        <w:pStyle w:val="150"/>
        <w:numPr>
          <w:ilvl w:val="1"/>
          <w:numId w:val="3"/>
        </w:numPr>
        <w:overflowPunct/>
        <w:autoSpaceDE/>
        <w:autoSpaceDN/>
        <w:adjustRightInd/>
        <w:spacing w:after="120"/>
        <w:ind w:left="1140" w:leftChars="0" w:firstLineChars="0"/>
        <w:textAlignment w:val="auto"/>
        <w:rPr>
          <w:rFonts w:eastAsia="宋体"/>
          <w:color w:val="auto"/>
          <w:szCs w:val="24"/>
          <w:lang w:eastAsia="zh-CN"/>
        </w:rPr>
      </w:pPr>
      <w:r>
        <w:rPr>
          <w:rFonts w:hint="eastAsia" w:eastAsia="宋体"/>
          <w:color w:val="auto"/>
          <w:szCs w:val="24"/>
          <w:lang w:val="en-US" w:eastAsia="zh-CN"/>
        </w:rPr>
        <w:t>For UE demodulation requirements</w:t>
      </w:r>
    </w:p>
    <w:p>
      <w:pPr>
        <w:pStyle w:val="150"/>
        <w:numPr>
          <w:ilvl w:val="2"/>
          <w:numId w:val="3"/>
        </w:numPr>
        <w:overflowPunct/>
        <w:autoSpaceDE/>
        <w:autoSpaceDN/>
        <w:adjustRightInd/>
        <w:spacing w:after="120"/>
        <w:ind w:left="1560" w:leftChars="0" w:firstLineChars="0"/>
        <w:textAlignment w:val="auto"/>
        <w:rPr>
          <w:rFonts w:eastAsia="宋体"/>
          <w:color w:val="auto"/>
          <w:szCs w:val="24"/>
          <w:lang w:eastAsia="zh-CN"/>
        </w:rPr>
      </w:pPr>
      <w:r>
        <w:rPr>
          <w:rFonts w:hint="eastAsia" w:eastAsia="宋体"/>
          <w:color w:val="auto"/>
          <w:szCs w:val="24"/>
          <w:lang w:eastAsia="zh-CN"/>
        </w:rPr>
        <w:t>introduce a new section under each physical channel for ATG UE demodulation requirements</w:t>
      </w:r>
    </w:p>
    <w:p>
      <w:pPr>
        <w:pStyle w:val="150"/>
        <w:numPr>
          <w:ilvl w:val="1"/>
          <w:numId w:val="3"/>
        </w:numPr>
        <w:overflowPunct/>
        <w:autoSpaceDE/>
        <w:autoSpaceDN/>
        <w:adjustRightInd/>
        <w:spacing w:after="120"/>
        <w:ind w:left="1140" w:leftChars="0" w:firstLineChars="0"/>
        <w:textAlignment w:val="auto"/>
        <w:rPr>
          <w:rFonts w:eastAsia="宋体"/>
          <w:color w:val="auto"/>
          <w:szCs w:val="24"/>
          <w:lang w:eastAsia="zh-CN"/>
        </w:rPr>
      </w:pPr>
      <w:r>
        <w:rPr>
          <w:rFonts w:hint="eastAsia" w:eastAsia="宋体"/>
          <w:color w:val="auto"/>
          <w:szCs w:val="24"/>
          <w:lang w:val="en-US" w:eastAsia="zh-CN"/>
        </w:rPr>
        <w:t>For BS demodulation requirements</w:t>
      </w:r>
    </w:p>
    <w:p>
      <w:pPr>
        <w:pStyle w:val="150"/>
        <w:numPr>
          <w:ilvl w:val="2"/>
          <w:numId w:val="3"/>
        </w:numPr>
        <w:overflowPunct/>
        <w:autoSpaceDE/>
        <w:autoSpaceDN/>
        <w:adjustRightInd/>
        <w:spacing w:after="120"/>
        <w:ind w:left="1560" w:leftChars="0" w:firstLineChars="0"/>
        <w:textAlignment w:val="auto"/>
        <w:rPr>
          <w:rFonts w:eastAsia="宋体"/>
          <w:color w:val="auto"/>
          <w:szCs w:val="24"/>
          <w:lang w:eastAsia="zh-CN"/>
        </w:rPr>
      </w:pPr>
      <w:r>
        <w:rPr>
          <w:rFonts w:hint="eastAsia" w:eastAsia="宋体"/>
          <w:lang w:val="en-US" w:eastAsia="zh-CN"/>
        </w:rPr>
        <w:t>A</w:t>
      </w:r>
      <w:r>
        <w:rPr>
          <w:rFonts w:hint="eastAsia" w:eastAsia="Yu Mincho"/>
        </w:rPr>
        <w:t>dd new section</w:t>
      </w:r>
      <w:r>
        <w:rPr>
          <w:rFonts w:hint="eastAsia" w:eastAsia="宋体"/>
          <w:lang w:val="en-US" w:eastAsia="zh-CN"/>
        </w:rPr>
        <w:t>s</w:t>
      </w:r>
      <w:r>
        <w:rPr>
          <w:rFonts w:hint="eastAsia" w:eastAsia="Yu Mincho"/>
        </w:rPr>
        <w:t xml:space="preserve"> for ATG </w:t>
      </w:r>
      <w:r>
        <w:rPr>
          <w:rFonts w:hint="eastAsia" w:eastAsia="宋体"/>
          <w:lang w:val="en-US" w:eastAsia="zh-CN"/>
        </w:rPr>
        <w:t xml:space="preserve">BS </w:t>
      </w:r>
      <w:r>
        <w:rPr>
          <w:rFonts w:hint="eastAsia" w:eastAsia="Yu Mincho"/>
        </w:rPr>
        <w:t>demodulation requirements</w:t>
      </w:r>
      <w:r>
        <w:rPr>
          <w:rFonts w:hint="eastAsia" w:eastAsia="宋体"/>
          <w:lang w:val="en-US" w:eastAsia="zh-CN"/>
        </w:rPr>
        <w:t xml:space="preserve"> and applicability rules</w:t>
      </w:r>
      <w:r>
        <w:rPr>
          <w:rFonts w:hint="eastAsia" w:eastAsia="Yu Mincho"/>
        </w:rPr>
        <w:t>.</w:t>
      </w:r>
    </w:p>
    <w:p>
      <w:pPr>
        <w:rPr>
          <w:rFonts w:hint="default"/>
          <w:b/>
          <w:color w:val="auto"/>
          <w:u w:val="single"/>
          <w:lang w:val="en-US" w:eastAsia="ko-KR"/>
        </w:rPr>
      </w:pPr>
      <w:r>
        <w:rPr>
          <w:b/>
          <w:color w:val="auto"/>
          <w:u w:val="single"/>
          <w:lang w:eastAsia="ko-KR"/>
        </w:rPr>
        <w:t>Issue 1-</w:t>
      </w:r>
      <w:r>
        <w:rPr>
          <w:rFonts w:hint="eastAsia"/>
          <w:b/>
          <w:color w:val="auto"/>
          <w:u w:val="single"/>
          <w:lang w:val="en-US" w:eastAsia="zh-CN"/>
        </w:rPr>
        <w:t>4</w:t>
      </w:r>
      <w:r>
        <w:rPr>
          <w:b/>
          <w:color w:val="auto"/>
          <w:u w:val="single"/>
          <w:lang w:eastAsia="ko-KR"/>
        </w:rPr>
        <w:t xml:space="preserve">: </w:t>
      </w:r>
      <w:r>
        <w:rPr>
          <w:rFonts w:hint="eastAsia"/>
          <w:b/>
          <w:color w:val="auto"/>
          <w:u w:val="single"/>
          <w:lang w:val="en-US" w:eastAsia="zh-CN"/>
        </w:rPr>
        <w:t>Channel model</w:t>
      </w: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b w:val="0"/>
          <w:bCs w:val="0"/>
          <w:color w:val="auto"/>
          <w:szCs w:val="24"/>
          <w:lang w:eastAsia="zh-CN"/>
        </w:rPr>
      </w:pPr>
      <w:r>
        <w:rPr>
          <w:rFonts w:eastAsia="宋体"/>
          <w:color w:val="auto"/>
          <w:szCs w:val="24"/>
          <w:lang w:eastAsia="zh-CN"/>
        </w:rPr>
        <w:t>Option</w:t>
      </w:r>
      <w:r>
        <w:rPr>
          <w:rFonts w:eastAsia="宋体"/>
          <w:b w:val="0"/>
          <w:bCs w:val="0"/>
          <w:color w:val="auto"/>
          <w:szCs w:val="24"/>
          <w:lang w:eastAsia="zh-CN"/>
        </w:rPr>
        <w:t xml:space="preserve"> 1: </w:t>
      </w:r>
      <w:r>
        <w:rPr>
          <w:rFonts w:hint="eastAsia" w:eastAsia="宋体"/>
          <w:b w:val="0"/>
          <w:bCs w:val="0"/>
          <w:color w:val="auto"/>
          <w:szCs w:val="24"/>
          <w:lang w:eastAsia="zh-CN"/>
        </w:rPr>
        <w:t>To clarify the values of the channel matrix used for demodulation requirements is the static channel defined in B.1 in TS 38.101-4.</w:t>
      </w:r>
      <w:r>
        <w:rPr>
          <w:rFonts w:hint="eastAsia" w:eastAsia="宋体"/>
          <w:lang w:val="en-US" w:eastAsia="zh-CN"/>
        </w:rPr>
        <w:t xml:space="preserve"> </w:t>
      </w:r>
      <w:r>
        <w:rPr>
          <w:rFonts w:hint="eastAsia" w:eastAsia="宋体"/>
          <w:b w:val="0"/>
          <w:bCs w:val="0"/>
          <w:color w:val="auto"/>
          <w:lang w:val="en-US" w:eastAsia="zh-CN"/>
        </w:rPr>
        <w:t xml:space="preserve"> (ZTE)</w:t>
      </w: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val="en-US" w:eastAsia="zh-CN"/>
        </w:rPr>
        <w:t>Option 1 can be agreed</w:t>
      </w:r>
    </w:p>
    <w:p>
      <w:pPr>
        <w:pStyle w:val="150"/>
        <w:numPr>
          <w:ilvl w:val="0"/>
          <w:numId w:val="0"/>
        </w:numPr>
        <w:overflowPunct/>
        <w:autoSpaceDE/>
        <w:autoSpaceDN/>
        <w:adjustRightInd/>
        <w:spacing w:after="120"/>
        <w:textAlignment w:val="auto"/>
        <w:rPr>
          <w:rFonts w:eastAsia="宋体"/>
          <w:color w:val="auto"/>
          <w:szCs w:val="24"/>
          <w:lang w:eastAsia="zh-CN"/>
        </w:rPr>
      </w:pPr>
    </w:p>
    <w:p>
      <w:pPr>
        <w:pStyle w:val="2"/>
        <w:rPr>
          <w:lang w:eastAsia="ja-JP"/>
        </w:rPr>
      </w:pPr>
      <w:r>
        <w:rPr>
          <w:lang w:eastAsia="ja-JP"/>
        </w:rPr>
        <w:t xml:space="preserve">Topic #2: </w:t>
      </w:r>
      <w:r>
        <w:rPr>
          <w:rFonts w:hint="eastAsia"/>
          <w:lang w:val="en-US" w:eastAsia="zh-CN"/>
        </w:rPr>
        <w:t>UE demodulation</w:t>
      </w:r>
    </w:p>
    <w:p>
      <w:pPr>
        <w:pStyle w:val="3"/>
      </w:pPr>
      <w:r>
        <w:rPr>
          <w:rFonts w:hint="eastAsia"/>
        </w:rPr>
        <w:t>Companies</w:t>
      </w:r>
      <w:r>
        <w:t>’ contributions summary</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437"/>
        <w:gridCol w:w="6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3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77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eastAsia" w:eastAsia="Yu Mincho" w:asciiTheme="minorHAnsi" w:hAnsiTheme="minorHAnsi" w:cstheme="minorHAnsi"/>
              </w:rPr>
              <w:t>R4-231</w:t>
            </w:r>
            <w:r>
              <w:rPr>
                <w:rFonts w:hint="eastAsia" w:asciiTheme="minorHAnsi" w:hAnsiTheme="minorHAnsi" w:cstheme="minorHAnsi"/>
                <w:lang w:val="en-US" w:eastAsia="zh-CN"/>
              </w:rPr>
              <w:t>5168</w:t>
            </w:r>
          </w:p>
        </w:tc>
        <w:tc>
          <w:tcPr>
            <w:tcW w:w="1437"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CMCC</w:t>
            </w:r>
          </w:p>
        </w:tc>
        <w:tc>
          <w:tcPr>
            <w:tcW w:w="6772"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P</w:t>
            </w:r>
            <w:r>
              <w:rPr>
                <w:rFonts w:eastAsia="Yu Mincho" w:asciiTheme="minorHAnsi" w:hAnsiTheme="minorHAnsi" w:cstheme="minorHAnsi"/>
              </w:rPr>
              <w:t xml:space="preserve">roposal 1: </w:t>
            </w:r>
            <w:r>
              <w:rPr>
                <w:rFonts w:hint="eastAsia" w:eastAsia="Yu Mincho" w:asciiTheme="minorHAnsi" w:hAnsiTheme="minorHAnsi" w:cstheme="minorHAnsi"/>
              </w:rPr>
              <w:t>For new incremental PDSCH requirements, introduce test cases of new TDD pattern configuration 30D4S6U. These requirements is optional based on UE capability.</w:t>
            </w:r>
          </w:p>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Proposal 2: The legacy TDD pattern can be skipped if the test of new TDD pattern is passed.</w:t>
            </w:r>
          </w:p>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P</w:t>
            </w:r>
            <w:r>
              <w:rPr>
                <w:rFonts w:eastAsia="Yu Mincho" w:asciiTheme="minorHAnsi" w:hAnsiTheme="minorHAnsi" w:cstheme="minorHAnsi"/>
              </w:rPr>
              <w:t xml:space="preserve">roposal </w:t>
            </w:r>
            <w:r>
              <w:rPr>
                <w:rFonts w:hint="eastAsia" w:eastAsia="Yu Mincho" w:asciiTheme="minorHAnsi" w:hAnsiTheme="minorHAnsi" w:cstheme="minorHAnsi"/>
              </w:rPr>
              <w:t>3</w:t>
            </w:r>
            <w:r>
              <w:rPr>
                <w:rFonts w:eastAsia="Yu Mincho" w:asciiTheme="minorHAnsi" w:hAnsiTheme="minorHAnsi" w:cstheme="minorHAnsi"/>
              </w:rPr>
              <w:t xml:space="preserve">: </w:t>
            </w:r>
            <w:r>
              <w:rPr>
                <w:rFonts w:hint="eastAsia" w:eastAsia="Yu Mincho" w:asciiTheme="minorHAnsi" w:hAnsiTheme="minorHAnsi" w:cstheme="minorHAnsi"/>
              </w:rPr>
              <w:t>Select following legacy test cases for ATG UEs</w:t>
            </w:r>
          </w:p>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1T2R FDD: Test number 2, 3 and 4 in 5.3.2.1.1</w:t>
            </w:r>
          </w:p>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2T2R FDD: All test cases in 5.3.2.1.2</w:t>
            </w:r>
          </w:p>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1T2R TDD: Test number 1 and 2 in 5.3.2.2.1</w:t>
            </w:r>
          </w:p>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2T2R TDD: All test cases in 5.3.2.2.2</w:t>
            </w:r>
          </w:p>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1T4R FDD: Test number 2, 3 and 4 in 5.3.3.1.1</w:t>
            </w:r>
          </w:p>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2T4R FDD: All test cases in 5.3.3.1.2</w:t>
            </w:r>
          </w:p>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1T4R TDD: Test number 1 and 2 in 5.3.3.2.1</w:t>
            </w:r>
          </w:p>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2T4R TDD: All test cases in 5.3.3.2.2</w:t>
            </w:r>
          </w:p>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P</w:t>
            </w:r>
            <w:r>
              <w:rPr>
                <w:rFonts w:eastAsia="Yu Mincho" w:asciiTheme="minorHAnsi" w:hAnsiTheme="minorHAnsi" w:cstheme="minorHAnsi"/>
              </w:rPr>
              <w:t xml:space="preserve">roposal </w:t>
            </w:r>
            <w:r>
              <w:rPr>
                <w:rFonts w:hint="eastAsia" w:eastAsia="Yu Mincho" w:asciiTheme="minorHAnsi" w:hAnsiTheme="minorHAnsi" w:cstheme="minorHAnsi"/>
              </w:rPr>
              <w:t>4</w:t>
            </w:r>
            <w:r>
              <w:rPr>
                <w:rFonts w:eastAsia="Yu Mincho" w:asciiTheme="minorHAnsi" w:hAnsiTheme="minorHAnsi" w:cstheme="minorHAnsi"/>
              </w:rPr>
              <w:t xml:space="preserve">: </w:t>
            </w:r>
            <w:r>
              <w:rPr>
                <w:rFonts w:hint="eastAsia" w:eastAsia="Yu Mincho" w:asciiTheme="minorHAnsi" w:hAnsiTheme="minorHAnsi" w:cstheme="minorHAnsi"/>
              </w:rPr>
              <w:t>Not to introduce PMI requirements for ATG UE.</w:t>
            </w:r>
          </w:p>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P</w:t>
            </w:r>
            <w:r>
              <w:rPr>
                <w:rFonts w:eastAsia="Yu Mincho" w:asciiTheme="minorHAnsi" w:hAnsiTheme="minorHAnsi" w:cstheme="minorHAnsi"/>
              </w:rPr>
              <w:t xml:space="preserve">roposal </w:t>
            </w:r>
            <w:r>
              <w:rPr>
                <w:rFonts w:hint="eastAsia" w:eastAsia="Yu Mincho" w:asciiTheme="minorHAnsi" w:hAnsiTheme="minorHAnsi" w:cstheme="minorHAnsi"/>
              </w:rPr>
              <w:t>5</w:t>
            </w:r>
            <w:r>
              <w:rPr>
                <w:rFonts w:eastAsia="Yu Mincho" w:asciiTheme="minorHAnsi" w:hAnsiTheme="minorHAnsi" w:cstheme="minorHAnsi"/>
              </w:rPr>
              <w:t xml:space="preserve">: </w:t>
            </w:r>
            <w:r>
              <w:rPr>
                <w:rFonts w:hint="eastAsia" w:eastAsia="Yu Mincho" w:asciiTheme="minorHAnsi" w:hAnsiTheme="minorHAnsi" w:cstheme="minorHAnsi"/>
              </w:rPr>
              <w:t>Merge ATG requirements to current specification through one of methods as follows:</w:t>
            </w:r>
          </w:p>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lang w:val="en-GB"/>
              </w:rPr>
              <w:t>Option 1: Introduce a new section under each physical channel for ATG UE demodulation requirements</w:t>
            </w:r>
            <w:r>
              <w:rPr>
                <w:rFonts w:hint="eastAsia" w:eastAsia="Yu Mincho" w:asciiTheme="minorHAnsi" w:hAnsiTheme="minorHAnsi" w:cstheme="minorHAnsi"/>
              </w:rPr>
              <w:t>. For PDCCH and CQI requirements, refer to the current clauses.</w:t>
            </w:r>
          </w:p>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Option 2: Only introduce new clauses for ATG PDSCH requirements.</w:t>
            </w:r>
          </w:p>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Proposal 6: Introduce new clause for ATG applicability of requirements as follows, the test list column and the wording of applicability notes shall be further selected according to how to introduce ATG requirements in the spec:</w:t>
            </w:r>
          </w:p>
          <w:tbl>
            <w:tblPr>
              <w:tblStyle w:val="5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605"/>
              <w:gridCol w:w="864"/>
              <w:gridCol w:w="1047"/>
              <w:gridCol w:w="1100"/>
              <w:gridCol w:w="1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75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eastAsia="ko-KR"/>
                    </w:rPr>
                  </w:pPr>
                  <w:r>
                    <w:rPr>
                      <w:rFonts w:eastAsia="Yu Mincho" w:asciiTheme="minorHAnsi" w:hAnsiTheme="minorHAnsi" w:cstheme="minorHAnsi"/>
                      <w:lang w:eastAsia="ko-KR"/>
                    </w:rPr>
                    <w:t>UE</w:t>
                  </w:r>
                  <w:r>
                    <w:rPr>
                      <w:rFonts w:hint="eastAsia" w:eastAsia="Yu Mincho" w:asciiTheme="minorHAnsi" w:hAnsiTheme="minorHAnsi" w:cstheme="minorHAnsi"/>
                      <w:lang w:val="en-US"/>
                    </w:rPr>
                    <w:t xml:space="preserve"> Type/</w:t>
                  </w:r>
                  <w:r>
                    <w:rPr>
                      <w:rFonts w:eastAsia="Yu Mincho" w:asciiTheme="minorHAnsi" w:hAnsiTheme="minorHAnsi" w:cstheme="minorHAnsi"/>
                      <w:lang w:eastAsia="ko-KR"/>
                    </w:rPr>
                    <w:t>capability</w:t>
                  </w:r>
                </w:p>
              </w:tc>
              <w:tc>
                <w:tcPr>
                  <w:tcW w:w="1122"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eastAsia="ko-KR"/>
                    </w:rPr>
                  </w:pPr>
                  <w:r>
                    <w:rPr>
                      <w:rFonts w:eastAsia="Yu Mincho" w:asciiTheme="minorHAnsi" w:hAnsiTheme="minorHAnsi" w:cstheme="minorHAnsi"/>
                      <w:lang w:eastAsia="ko-KR"/>
                    </w:rPr>
                    <w:t>Test type</w:t>
                  </w:r>
                </w:p>
              </w:tc>
              <w:tc>
                <w:tcPr>
                  <w:tcW w:w="80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eastAsia="ko-KR"/>
                    </w:rPr>
                  </w:pPr>
                  <w:r>
                    <w:rPr>
                      <w:rFonts w:eastAsia="Yu Mincho" w:asciiTheme="minorHAnsi" w:hAnsiTheme="minorHAnsi" w:cstheme="minorHAnsi"/>
                      <w:lang w:eastAsia="ko-KR"/>
                    </w:rPr>
                    <w:t>Test list</w:t>
                  </w:r>
                  <w:r>
                    <w:rPr>
                      <w:rFonts w:hint="eastAsia" w:eastAsia="宋体" w:asciiTheme="minorHAnsi" w:hAnsiTheme="minorHAnsi" w:cstheme="minorHAnsi"/>
                      <w:lang w:val="en-US" w:eastAsia="zh-CN"/>
                    </w:rPr>
                    <w:t xml:space="preserve"> </w:t>
                  </w:r>
                  <w:r>
                    <w:rPr>
                      <w:rFonts w:hint="eastAsia" w:eastAsia="Yu Mincho" w:asciiTheme="minorHAnsi" w:hAnsiTheme="minorHAnsi" w:cstheme="minorHAnsi"/>
                      <w:lang w:val="en-US"/>
                    </w:rPr>
                    <w:t>(Option 1)</w:t>
                  </w:r>
                </w:p>
              </w:tc>
              <w:tc>
                <w:tcPr>
                  <w:tcW w:w="8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rPr>
                  </w:pPr>
                  <w:r>
                    <w:rPr>
                      <w:rFonts w:eastAsia="Yu Mincho" w:asciiTheme="minorHAnsi" w:hAnsiTheme="minorHAnsi" w:cstheme="minorHAnsi"/>
                      <w:lang w:eastAsia="ko-KR"/>
                    </w:rPr>
                    <w:t>Test list</w:t>
                  </w:r>
                  <w:r>
                    <w:rPr>
                      <w:rFonts w:hint="eastAsia" w:eastAsia="宋体" w:asciiTheme="minorHAnsi" w:hAnsiTheme="minorHAnsi" w:cstheme="minorHAnsi"/>
                      <w:lang w:val="en-US" w:eastAsia="zh-CN"/>
                    </w:rPr>
                    <w:t xml:space="preserve"> </w:t>
                  </w:r>
                  <w:r>
                    <w:rPr>
                      <w:rFonts w:hint="eastAsia" w:eastAsia="Yu Mincho" w:asciiTheme="minorHAnsi" w:hAnsiTheme="minorHAnsi" w:cstheme="minorHAnsi"/>
                      <w:lang w:val="en-US"/>
                    </w:rPr>
                    <w:t>(Option 2)</w:t>
                  </w:r>
                </w:p>
              </w:tc>
              <w:tc>
                <w:tcPr>
                  <w:tcW w:w="148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eastAsia="ko-KR"/>
                    </w:rPr>
                  </w:pPr>
                  <w:r>
                    <w:rPr>
                      <w:rFonts w:hint="eastAsia" w:eastAsia="Yu Mincho" w:asciiTheme="minorHAnsi" w:hAnsiTheme="minorHAnsi" w:cstheme="minorHAnsi"/>
                      <w:lang w:eastAsia="ko-KR"/>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753" w:type="pct"/>
                  <w:tcBorders>
                    <w:top w:val="single" w:color="auto" w:sz="4" w:space="0"/>
                    <w:left w:val="single" w:color="auto" w:sz="4" w:space="0"/>
                    <w:bottom w:val="nil"/>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eastAsia="Yu Mincho" w:asciiTheme="minorHAnsi" w:hAnsiTheme="minorHAnsi" w:cstheme="minorHAnsi"/>
                      <w:lang w:val="en-US" w:eastAsia="zh-CN"/>
                    </w:rPr>
                    <w:t>ATG</w:t>
                  </w:r>
                  <w:r>
                    <w:rPr>
                      <w:rFonts w:hint="eastAsia" w:eastAsia="Yu Mincho" w:asciiTheme="minorHAnsi" w:hAnsiTheme="minorHAnsi" w:cstheme="minorHAnsi"/>
                      <w:lang w:val="en-US" w:eastAsia="zh-CN"/>
                    </w:rPr>
                    <w:t xml:space="preserve"> UE </w:t>
                  </w:r>
                  <w:r>
                    <w:rPr>
                      <w:rFonts w:eastAsia="Yu Mincho" w:asciiTheme="minorHAnsi" w:hAnsiTheme="minorHAnsi" w:cstheme="minorHAnsi"/>
                      <w:lang w:val="en-US" w:eastAsia="zh-CN"/>
                    </w:rPr>
                    <w:t>with 2RX</w:t>
                  </w:r>
                </w:p>
              </w:tc>
              <w:tc>
                <w:tcPr>
                  <w:tcW w:w="462" w:type="pct"/>
                  <w:tcBorders>
                    <w:top w:val="single" w:color="auto" w:sz="4" w:space="0"/>
                    <w:left w:val="single" w:color="auto" w:sz="4" w:space="0"/>
                    <w:bottom w:val="nil"/>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eastAsia="Yu Mincho" w:asciiTheme="minorHAnsi" w:hAnsiTheme="minorHAnsi" w:cstheme="minorHAnsi"/>
                      <w:lang w:val="en-US" w:eastAsia="zh-CN"/>
                    </w:rPr>
                    <w:t xml:space="preserve">FR1 FDD </w:t>
                  </w:r>
                </w:p>
              </w:tc>
              <w:tc>
                <w:tcPr>
                  <w:tcW w:w="66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eastAsia="Yu Mincho" w:asciiTheme="minorHAnsi" w:hAnsiTheme="minorHAnsi" w:cstheme="minorHAnsi"/>
                      <w:lang w:val="en-US" w:eastAsia="zh-CN"/>
                    </w:rPr>
                    <w:t>PDSCH</w:t>
                  </w:r>
                </w:p>
              </w:tc>
              <w:tc>
                <w:tcPr>
                  <w:tcW w:w="80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hint="eastAsia" w:eastAsia="Yu Mincho" w:asciiTheme="minorHAnsi" w:hAnsiTheme="minorHAnsi" w:cstheme="minorHAnsi"/>
                      <w:lang w:val="en-US" w:eastAsia="zh-CN"/>
                    </w:rPr>
                    <w:t>All t</w:t>
                  </w:r>
                  <w:r>
                    <w:rPr>
                      <w:rFonts w:eastAsia="Yu Mincho" w:asciiTheme="minorHAnsi" w:hAnsiTheme="minorHAnsi" w:cstheme="minorHAnsi"/>
                      <w:lang w:val="en-US" w:eastAsia="zh-CN"/>
                    </w:rPr>
                    <w:t>ests in Clause 5.2.</w:t>
                  </w:r>
                  <w:r>
                    <w:rPr>
                      <w:rFonts w:hint="eastAsia" w:eastAsia="Yu Mincho" w:asciiTheme="minorHAnsi" w:hAnsiTheme="minorHAnsi" w:cstheme="minorHAnsi"/>
                      <w:lang w:val="en-US" w:eastAsia="zh-CN"/>
                    </w:rPr>
                    <w:t>2</w:t>
                  </w:r>
                  <w:r>
                    <w:rPr>
                      <w:rFonts w:eastAsia="Yu Mincho" w:asciiTheme="minorHAnsi" w:hAnsiTheme="minorHAnsi" w:cstheme="minorHAnsi"/>
                      <w:lang w:val="en-US" w:eastAsia="zh-CN"/>
                    </w:rPr>
                    <w:t>.1.x</w:t>
                  </w:r>
                </w:p>
              </w:tc>
              <w:tc>
                <w:tcPr>
                  <w:tcW w:w="8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hint="eastAsia" w:eastAsia="Yu Mincho" w:asciiTheme="minorHAnsi" w:hAnsiTheme="minorHAnsi" w:cstheme="minorHAnsi"/>
                      <w:lang w:val="en-US" w:eastAsia="zh-CN"/>
                    </w:rPr>
                    <w:t>All t</w:t>
                  </w:r>
                  <w:r>
                    <w:rPr>
                      <w:rFonts w:eastAsia="Yu Mincho" w:asciiTheme="minorHAnsi" w:hAnsiTheme="minorHAnsi" w:cstheme="minorHAnsi"/>
                      <w:lang w:val="en-US" w:eastAsia="zh-CN"/>
                    </w:rPr>
                    <w:t>ests in Clause 5.2.</w:t>
                  </w:r>
                  <w:r>
                    <w:rPr>
                      <w:rFonts w:hint="eastAsia" w:eastAsia="Yu Mincho" w:asciiTheme="minorHAnsi" w:hAnsiTheme="minorHAnsi" w:cstheme="minorHAnsi"/>
                      <w:lang w:val="en-US" w:eastAsia="zh-CN"/>
                    </w:rPr>
                    <w:t>2</w:t>
                  </w:r>
                  <w:r>
                    <w:rPr>
                      <w:rFonts w:eastAsia="Yu Mincho" w:asciiTheme="minorHAnsi" w:hAnsiTheme="minorHAnsi" w:cstheme="minorHAnsi"/>
                      <w:lang w:val="en-US" w:eastAsia="zh-CN"/>
                    </w:rPr>
                    <w:t>.1.x</w:t>
                  </w:r>
                </w:p>
              </w:tc>
              <w:tc>
                <w:tcPr>
                  <w:tcW w:w="148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753" w:type="pct"/>
                  <w:tcBorders>
                    <w:top w:val="nil"/>
                    <w:left w:val="single" w:color="auto" w:sz="4" w:space="0"/>
                    <w:bottom w:val="nil"/>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p>
              </w:tc>
              <w:tc>
                <w:tcPr>
                  <w:tcW w:w="462" w:type="pct"/>
                  <w:tcBorders>
                    <w:top w:val="nil"/>
                    <w:left w:val="single" w:color="auto" w:sz="4" w:space="0"/>
                    <w:bottom w:val="nil"/>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p>
              </w:tc>
              <w:tc>
                <w:tcPr>
                  <w:tcW w:w="66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eastAsia="Yu Mincho" w:asciiTheme="minorHAnsi" w:hAnsiTheme="minorHAnsi" w:cstheme="minorHAnsi"/>
                      <w:lang w:val="en-US" w:eastAsia="zh-CN"/>
                    </w:rPr>
                    <w:t>PDCCH</w:t>
                  </w:r>
                </w:p>
              </w:tc>
              <w:tc>
                <w:tcPr>
                  <w:tcW w:w="80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All tests in Clause 5.3.2.1.x</w:t>
                  </w:r>
                </w:p>
              </w:tc>
              <w:tc>
                <w:tcPr>
                  <w:tcW w:w="8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 xml:space="preserve">Test number 2, 3 and 4 in Clause 5.3.2.1.1, and </w:t>
                  </w:r>
                </w:p>
                <w:p>
                  <w:pPr>
                    <w:overflowPunct w:val="0"/>
                    <w:autoSpaceDE w:val="0"/>
                    <w:autoSpaceDN w:val="0"/>
                    <w:adjustRightInd w:val="0"/>
                    <w:spacing w:before="120" w:after="120"/>
                    <w:textAlignment w:val="baseline"/>
                    <w:rPr>
                      <w:rFonts w:eastAsia="Yu Mincho" w:asciiTheme="minorHAnsi" w:hAnsiTheme="minorHAnsi" w:cstheme="minorHAnsi"/>
                      <w:lang w:val="en-GB" w:eastAsia="en-US"/>
                    </w:rPr>
                  </w:pPr>
                  <w:r>
                    <w:rPr>
                      <w:rFonts w:eastAsia="Yu Mincho" w:asciiTheme="minorHAnsi" w:hAnsiTheme="minorHAnsi" w:cstheme="minorHAnsi"/>
                    </w:rPr>
                    <w:t>All tests in Clause 5.3.2.1.2</w:t>
                  </w:r>
                </w:p>
              </w:tc>
              <w:tc>
                <w:tcPr>
                  <w:tcW w:w="148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753" w:type="pct"/>
                  <w:tcBorders>
                    <w:top w:val="nil"/>
                    <w:left w:val="single" w:color="auto" w:sz="4" w:space="0"/>
                    <w:bottom w:val="nil"/>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p>
              </w:tc>
              <w:tc>
                <w:tcPr>
                  <w:tcW w:w="462" w:type="pct"/>
                  <w:tcBorders>
                    <w:top w:val="nil"/>
                    <w:left w:val="single" w:color="auto" w:sz="4" w:space="0"/>
                    <w:bottom w:val="nil"/>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p>
              </w:tc>
              <w:tc>
                <w:tcPr>
                  <w:tcW w:w="66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hint="eastAsia" w:eastAsia="Yu Mincho" w:asciiTheme="minorHAnsi" w:hAnsiTheme="minorHAnsi" w:cstheme="minorHAnsi"/>
                      <w:lang w:val="en-US" w:eastAsia="zh-CN"/>
                    </w:rPr>
                    <w:t>CQI</w:t>
                  </w:r>
                </w:p>
              </w:tc>
              <w:tc>
                <w:tcPr>
                  <w:tcW w:w="80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All tests in Clause 6.2.2.1.1.x</w:t>
                  </w:r>
                </w:p>
              </w:tc>
              <w:tc>
                <w:tcPr>
                  <w:tcW w:w="8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All tests in Clause 6.2.2.1.1.1</w:t>
                  </w:r>
                </w:p>
              </w:tc>
              <w:tc>
                <w:tcPr>
                  <w:tcW w:w="148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753" w:type="pct"/>
                  <w:tcBorders>
                    <w:top w:val="nil"/>
                    <w:left w:val="single" w:color="auto" w:sz="4" w:space="0"/>
                    <w:bottom w:val="nil"/>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p>
              </w:tc>
              <w:tc>
                <w:tcPr>
                  <w:tcW w:w="462" w:type="pct"/>
                  <w:tcBorders>
                    <w:top w:val="single" w:color="auto" w:sz="4" w:space="0"/>
                    <w:left w:val="single" w:color="auto" w:sz="4" w:space="0"/>
                    <w:bottom w:val="nil"/>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eastAsia="Yu Mincho" w:asciiTheme="minorHAnsi" w:hAnsiTheme="minorHAnsi" w:cstheme="minorHAnsi"/>
                      <w:lang w:val="en-US" w:eastAsia="zh-CN"/>
                    </w:rPr>
                    <w:t>FR1 TDD</w:t>
                  </w:r>
                </w:p>
              </w:tc>
              <w:tc>
                <w:tcPr>
                  <w:tcW w:w="66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eastAsia="Yu Mincho" w:asciiTheme="minorHAnsi" w:hAnsiTheme="minorHAnsi" w:cstheme="minorHAnsi"/>
                      <w:lang w:val="en-US" w:eastAsia="zh-CN"/>
                    </w:rPr>
                    <w:t>PDSCH</w:t>
                  </w:r>
                </w:p>
              </w:tc>
              <w:tc>
                <w:tcPr>
                  <w:tcW w:w="80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T</w:t>
                  </w:r>
                  <w:r>
                    <w:rPr>
                      <w:rFonts w:eastAsia="Yu Mincho" w:asciiTheme="minorHAnsi" w:hAnsiTheme="minorHAnsi" w:cstheme="minorHAnsi"/>
                    </w:rPr>
                    <w:t>ests</w:t>
                  </w:r>
                  <w:r>
                    <w:rPr>
                      <w:rFonts w:hint="eastAsia" w:eastAsia="Yu Mincho" w:asciiTheme="minorHAnsi" w:hAnsiTheme="minorHAnsi" w:cstheme="minorHAnsi"/>
                    </w:rPr>
                    <w:t xml:space="preserve"> [x-x]</w:t>
                  </w:r>
                  <w:r>
                    <w:rPr>
                      <w:rFonts w:eastAsia="Yu Mincho" w:asciiTheme="minorHAnsi" w:hAnsiTheme="minorHAnsi" w:cstheme="minorHAnsi"/>
                    </w:rPr>
                    <w:t xml:space="preserve"> in Clause 5.2.</w:t>
                  </w:r>
                  <w:r>
                    <w:rPr>
                      <w:rFonts w:hint="eastAsia" w:eastAsia="Yu Mincho" w:asciiTheme="minorHAnsi" w:hAnsiTheme="minorHAnsi" w:cstheme="minorHAnsi"/>
                    </w:rPr>
                    <w:t>2</w:t>
                  </w:r>
                  <w:r>
                    <w:rPr>
                      <w:rFonts w:eastAsia="Yu Mincho" w:asciiTheme="minorHAnsi" w:hAnsiTheme="minorHAnsi" w:cstheme="minorHAnsi"/>
                    </w:rPr>
                    <w:t>.</w:t>
                  </w:r>
                  <w:r>
                    <w:rPr>
                      <w:rFonts w:hint="eastAsia" w:eastAsia="Yu Mincho" w:asciiTheme="minorHAnsi" w:hAnsiTheme="minorHAnsi" w:cstheme="minorHAnsi"/>
                    </w:rPr>
                    <w:t>2</w:t>
                  </w:r>
                  <w:r>
                    <w:rPr>
                      <w:rFonts w:eastAsia="Yu Mincho" w:asciiTheme="minorHAnsi" w:hAnsiTheme="minorHAnsi" w:cstheme="minorHAnsi"/>
                    </w:rPr>
                    <w:t>.x</w:t>
                  </w:r>
                </w:p>
              </w:tc>
              <w:tc>
                <w:tcPr>
                  <w:tcW w:w="8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GB" w:eastAsia="en-US"/>
                    </w:rPr>
                  </w:pPr>
                  <w:r>
                    <w:rPr>
                      <w:rFonts w:hint="eastAsia" w:eastAsia="Yu Mincho" w:asciiTheme="minorHAnsi" w:hAnsiTheme="minorHAnsi" w:cstheme="minorHAnsi"/>
                    </w:rPr>
                    <w:t>T</w:t>
                  </w:r>
                  <w:r>
                    <w:rPr>
                      <w:rFonts w:eastAsia="Yu Mincho" w:asciiTheme="minorHAnsi" w:hAnsiTheme="minorHAnsi" w:cstheme="minorHAnsi"/>
                    </w:rPr>
                    <w:t>ests in Clause 5.2.</w:t>
                  </w:r>
                  <w:r>
                    <w:rPr>
                      <w:rFonts w:hint="eastAsia" w:eastAsia="Yu Mincho" w:asciiTheme="minorHAnsi" w:hAnsiTheme="minorHAnsi" w:cstheme="minorHAnsi"/>
                    </w:rPr>
                    <w:t>2</w:t>
                  </w:r>
                  <w:r>
                    <w:rPr>
                      <w:rFonts w:eastAsia="Yu Mincho" w:asciiTheme="minorHAnsi" w:hAnsiTheme="minorHAnsi" w:cstheme="minorHAnsi"/>
                    </w:rPr>
                    <w:t>.2.x</w:t>
                  </w:r>
                  <w:r>
                    <w:rPr>
                      <w:rFonts w:hint="eastAsia" w:eastAsia="Yu Mincho" w:asciiTheme="minorHAnsi" w:hAnsiTheme="minorHAnsi" w:cstheme="minorHAnsi"/>
                    </w:rPr>
                    <w:t xml:space="preserve"> except TDD pattern 30D4S6U</w:t>
                  </w:r>
                </w:p>
              </w:tc>
              <w:tc>
                <w:tcPr>
                  <w:tcW w:w="148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Option 1: If the Tests [y-y] are passed, the test coverage can be considered fulfilled without executing T</w:t>
                  </w:r>
                  <w:r>
                    <w:rPr>
                      <w:rFonts w:eastAsia="Yu Mincho" w:asciiTheme="minorHAnsi" w:hAnsiTheme="minorHAnsi" w:cstheme="minorHAnsi"/>
                    </w:rPr>
                    <w:t xml:space="preserve">ests </w:t>
                  </w:r>
                  <w:r>
                    <w:rPr>
                      <w:rFonts w:hint="eastAsia" w:eastAsia="Yu Mincho" w:asciiTheme="minorHAnsi" w:hAnsiTheme="minorHAnsi" w:cstheme="minorHAnsi"/>
                    </w:rPr>
                    <w:t>[x-x].</w:t>
                  </w:r>
                </w:p>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 xml:space="preserve">Option 2: If the Tests in Clause </w:t>
                  </w:r>
                  <w:r>
                    <w:rPr>
                      <w:rFonts w:eastAsia="Yu Mincho" w:asciiTheme="minorHAnsi" w:hAnsiTheme="minorHAnsi" w:cstheme="minorHAnsi"/>
                    </w:rPr>
                    <w:t>5.2.</w:t>
                  </w:r>
                  <w:r>
                    <w:rPr>
                      <w:rFonts w:hint="eastAsia" w:eastAsia="Yu Mincho" w:asciiTheme="minorHAnsi" w:hAnsiTheme="minorHAnsi" w:cstheme="minorHAnsi"/>
                    </w:rPr>
                    <w:t>2</w:t>
                  </w:r>
                  <w:r>
                    <w:rPr>
                      <w:rFonts w:eastAsia="Yu Mincho" w:asciiTheme="minorHAnsi" w:hAnsiTheme="minorHAnsi" w:cstheme="minorHAnsi"/>
                    </w:rPr>
                    <w:t>.</w:t>
                  </w:r>
                  <w:r>
                    <w:rPr>
                      <w:rFonts w:hint="eastAsia" w:eastAsia="Yu Mincho" w:asciiTheme="minorHAnsi" w:hAnsiTheme="minorHAnsi" w:cstheme="minorHAnsi"/>
                    </w:rPr>
                    <w:t>2</w:t>
                  </w:r>
                  <w:r>
                    <w:rPr>
                      <w:rFonts w:eastAsia="Yu Mincho" w:asciiTheme="minorHAnsi" w:hAnsiTheme="minorHAnsi" w:cstheme="minorHAnsi"/>
                    </w:rPr>
                    <w:t>.x</w:t>
                  </w:r>
                  <w:r>
                    <w:rPr>
                      <w:rFonts w:hint="eastAsia" w:eastAsia="Yu Mincho" w:asciiTheme="minorHAnsi" w:hAnsiTheme="minorHAnsi" w:cstheme="minorHAnsi"/>
                    </w:rPr>
                    <w:t xml:space="preserve">  with TDD pattern 30D4S6U are passed, the test coverage can be considered fulfilled without executing T</w:t>
                  </w:r>
                  <w:r>
                    <w:rPr>
                      <w:rFonts w:eastAsia="Yu Mincho" w:asciiTheme="minorHAnsi" w:hAnsiTheme="minorHAnsi" w:cstheme="minorHAnsi"/>
                    </w:rPr>
                    <w:t>ests in Clause 5.2.</w:t>
                  </w:r>
                  <w:r>
                    <w:rPr>
                      <w:rFonts w:hint="eastAsia" w:eastAsia="Yu Mincho" w:asciiTheme="minorHAnsi" w:hAnsiTheme="minorHAnsi" w:cstheme="minorHAnsi"/>
                    </w:rPr>
                    <w:t>2</w:t>
                  </w:r>
                  <w:r>
                    <w:rPr>
                      <w:rFonts w:eastAsia="Yu Mincho" w:asciiTheme="minorHAnsi" w:hAnsiTheme="minorHAnsi" w:cstheme="minorHAnsi"/>
                    </w:rPr>
                    <w:t>.</w:t>
                  </w:r>
                  <w:r>
                    <w:rPr>
                      <w:rFonts w:hint="eastAsia" w:eastAsia="Yu Mincho" w:asciiTheme="minorHAnsi" w:hAnsiTheme="minorHAnsi" w:cstheme="minorHAnsi"/>
                    </w:rPr>
                    <w:t>2</w:t>
                  </w:r>
                  <w:r>
                    <w:rPr>
                      <w:rFonts w:eastAsia="Yu Mincho" w:asciiTheme="minorHAnsi" w:hAnsiTheme="minorHAnsi" w:cstheme="minorHAnsi"/>
                    </w:rPr>
                    <w:t>.x</w:t>
                  </w:r>
                  <w:r>
                    <w:rPr>
                      <w:rFonts w:hint="eastAsia" w:eastAsia="Yu Mincho" w:asciiTheme="minorHAnsi" w:hAnsiTheme="minorHAnsi" w:cstheme="minorHAnsi"/>
                    </w:rPr>
                    <w:t xml:space="preserve"> except TDD pattern 30D4S6U.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753" w:type="pct"/>
                  <w:tcBorders>
                    <w:top w:val="nil"/>
                    <w:left w:val="single" w:color="auto" w:sz="4" w:space="0"/>
                    <w:bottom w:val="nil"/>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p>
              </w:tc>
              <w:tc>
                <w:tcPr>
                  <w:tcW w:w="462" w:type="pct"/>
                  <w:tcBorders>
                    <w:top w:val="nil"/>
                    <w:left w:val="single" w:color="auto" w:sz="4" w:space="0"/>
                    <w:bottom w:val="nil"/>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p>
              </w:tc>
              <w:tc>
                <w:tcPr>
                  <w:tcW w:w="66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eastAsia="Yu Mincho" w:asciiTheme="minorHAnsi" w:hAnsiTheme="minorHAnsi" w:cstheme="minorHAnsi"/>
                      <w:lang w:val="en-US" w:eastAsia="zh-CN"/>
                    </w:rPr>
                    <w:t>PDCCH</w:t>
                  </w:r>
                </w:p>
              </w:tc>
              <w:tc>
                <w:tcPr>
                  <w:tcW w:w="80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All tests in Clause 5.3.2.2.x</w:t>
                  </w:r>
                </w:p>
              </w:tc>
              <w:tc>
                <w:tcPr>
                  <w:tcW w:w="8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Test number 1 and 2 in Clause 5.3.2.2.1, and</w:t>
                  </w:r>
                </w:p>
                <w:p>
                  <w:pPr>
                    <w:overflowPunct w:val="0"/>
                    <w:autoSpaceDE w:val="0"/>
                    <w:autoSpaceDN w:val="0"/>
                    <w:adjustRightInd w:val="0"/>
                    <w:spacing w:before="120" w:after="120"/>
                    <w:textAlignment w:val="baseline"/>
                    <w:rPr>
                      <w:rFonts w:eastAsia="Yu Mincho" w:asciiTheme="minorHAnsi" w:hAnsiTheme="minorHAnsi" w:cstheme="minorHAnsi"/>
                      <w:lang w:val="en-GB" w:eastAsia="en-US"/>
                    </w:rPr>
                  </w:pPr>
                  <w:r>
                    <w:rPr>
                      <w:rFonts w:eastAsia="Yu Mincho" w:asciiTheme="minorHAnsi" w:hAnsiTheme="minorHAnsi" w:cstheme="minorHAnsi"/>
                    </w:rPr>
                    <w:t>All tests in Clause 5.3.2.2.2</w:t>
                  </w:r>
                </w:p>
              </w:tc>
              <w:tc>
                <w:tcPr>
                  <w:tcW w:w="148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753" w:type="pct"/>
                  <w:tcBorders>
                    <w:top w:val="nil"/>
                    <w:left w:val="single" w:color="auto" w:sz="4" w:space="0"/>
                    <w:bottom w:val="nil"/>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p>
              </w:tc>
              <w:tc>
                <w:tcPr>
                  <w:tcW w:w="462" w:type="pct"/>
                  <w:tcBorders>
                    <w:top w:val="nil"/>
                    <w:left w:val="single" w:color="auto" w:sz="4" w:space="0"/>
                    <w:bottom w:val="nil"/>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p>
              </w:tc>
              <w:tc>
                <w:tcPr>
                  <w:tcW w:w="66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hint="eastAsia" w:eastAsia="Yu Mincho" w:asciiTheme="minorHAnsi" w:hAnsiTheme="minorHAnsi" w:cstheme="minorHAnsi"/>
                      <w:lang w:val="en-US" w:eastAsia="zh-CN"/>
                    </w:rPr>
                    <w:t>CQI</w:t>
                  </w:r>
                </w:p>
              </w:tc>
              <w:tc>
                <w:tcPr>
                  <w:tcW w:w="80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All tests in Clause 6.2.2.2.1.x</w:t>
                  </w:r>
                </w:p>
              </w:tc>
              <w:tc>
                <w:tcPr>
                  <w:tcW w:w="8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All tests in Clause 6.2.2.2.1.1</w:t>
                  </w:r>
                </w:p>
              </w:tc>
              <w:tc>
                <w:tcPr>
                  <w:tcW w:w="148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753" w:type="pct"/>
                  <w:tcBorders>
                    <w:top w:val="single" w:color="auto" w:sz="4" w:space="0"/>
                    <w:left w:val="single" w:color="auto" w:sz="4" w:space="0"/>
                    <w:bottom w:val="nil"/>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eastAsia="Yu Mincho" w:asciiTheme="minorHAnsi" w:hAnsiTheme="minorHAnsi" w:cstheme="minorHAnsi"/>
                      <w:lang w:val="en-US" w:eastAsia="zh-CN"/>
                    </w:rPr>
                    <w:t xml:space="preserve">ATG </w:t>
                  </w:r>
                  <w:r>
                    <w:rPr>
                      <w:rFonts w:hint="eastAsia" w:eastAsia="Yu Mincho" w:asciiTheme="minorHAnsi" w:hAnsiTheme="minorHAnsi" w:cstheme="minorHAnsi"/>
                      <w:lang w:val="en-US" w:eastAsia="zh-CN"/>
                    </w:rPr>
                    <w:t xml:space="preserve">UE </w:t>
                  </w:r>
                  <w:r>
                    <w:rPr>
                      <w:rFonts w:eastAsia="Yu Mincho" w:asciiTheme="minorHAnsi" w:hAnsiTheme="minorHAnsi" w:cstheme="minorHAnsi"/>
                      <w:lang w:val="en-US" w:eastAsia="zh-CN"/>
                    </w:rPr>
                    <w:t>with 4RX</w:t>
                  </w:r>
                </w:p>
              </w:tc>
              <w:tc>
                <w:tcPr>
                  <w:tcW w:w="462" w:type="pct"/>
                  <w:vMerge w:val="restart"/>
                  <w:tcBorders>
                    <w:top w:val="single" w:color="auto" w:sz="4" w:space="0"/>
                    <w:left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eastAsia="Yu Mincho" w:asciiTheme="minorHAnsi" w:hAnsiTheme="minorHAnsi" w:cstheme="minorHAnsi"/>
                      <w:lang w:val="en-US" w:eastAsia="zh-CN"/>
                    </w:rPr>
                    <w:t xml:space="preserve">FR1 FDD </w:t>
                  </w:r>
                </w:p>
              </w:tc>
              <w:tc>
                <w:tcPr>
                  <w:tcW w:w="66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eastAsia="Yu Mincho" w:asciiTheme="minorHAnsi" w:hAnsiTheme="minorHAnsi" w:cstheme="minorHAnsi"/>
                      <w:lang w:val="en-US" w:eastAsia="zh-CN"/>
                    </w:rPr>
                    <w:t>PDSCH</w:t>
                  </w:r>
                </w:p>
              </w:tc>
              <w:tc>
                <w:tcPr>
                  <w:tcW w:w="80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hint="eastAsia" w:eastAsia="Yu Mincho" w:asciiTheme="minorHAnsi" w:hAnsiTheme="minorHAnsi" w:cstheme="minorHAnsi"/>
                      <w:lang w:val="en-US" w:eastAsia="zh-CN"/>
                    </w:rPr>
                    <w:t>All t</w:t>
                  </w:r>
                  <w:r>
                    <w:rPr>
                      <w:rFonts w:eastAsia="Yu Mincho" w:asciiTheme="minorHAnsi" w:hAnsiTheme="minorHAnsi" w:cstheme="minorHAnsi"/>
                      <w:lang w:val="en-US" w:eastAsia="zh-CN"/>
                    </w:rPr>
                    <w:t>ests in Clause 5.2.</w:t>
                  </w:r>
                  <w:r>
                    <w:rPr>
                      <w:rFonts w:hint="eastAsia" w:eastAsia="Yu Mincho" w:asciiTheme="minorHAnsi" w:hAnsiTheme="minorHAnsi" w:cstheme="minorHAnsi"/>
                      <w:lang w:val="en-US" w:eastAsia="zh-CN"/>
                    </w:rPr>
                    <w:t>3</w:t>
                  </w:r>
                  <w:r>
                    <w:rPr>
                      <w:rFonts w:eastAsia="Yu Mincho" w:asciiTheme="minorHAnsi" w:hAnsiTheme="minorHAnsi" w:cstheme="minorHAnsi"/>
                      <w:lang w:val="en-US" w:eastAsia="zh-CN"/>
                    </w:rPr>
                    <w:t>.1.x</w:t>
                  </w:r>
                </w:p>
              </w:tc>
              <w:tc>
                <w:tcPr>
                  <w:tcW w:w="8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T</w:t>
                  </w:r>
                  <w:r>
                    <w:rPr>
                      <w:rFonts w:eastAsia="Yu Mincho" w:asciiTheme="minorHAnsi" w:hAnsiTheme="minorHAnsi" w:cstheme="minorHAnsi"/>
                    </w:rPr>
                    <w:t>ests in Clause 5.2.2.1.x</w:t>
                  </w:r>
                  <w:r>
                    <w:rPr>
                      <w:rFonts w:hint="eastAsia" w:eastAsia="Yu Mincho" w:asciiTheme="minorHAnsi" w:hAnsiTheme="minorHAnsi" w:cstheme="minorHAnsi"/>
                    </w:rPr>
                    <w:t xml:space="preserve"> except TDD pattern 30D4S6U</w:t>
                  </w:r>
                </w:p>
              </w:tc>
              <w:tc>
                <w:tcPr>
                  <w:tcW w:w="148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753" w:type="pct"/>
                  <w:tcBorders>
                    <w:top w:val="nil"/>
                    <w:left w:val="single" w:color="auto" w:sz="4" w:space="0"/>
                    <w:bottom w:val="nil"/>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p>
              </w:tc>
              <w:tc>
                <w:tcPr>
                  <w:tcW w:w="462" w:type="pct"/>
                  <w:vMerge w:val="continue"/>
                  <w:tcBorders>
                    <w:left w:val="single" w:color="auto" w:sz="4" w:space="0"/>
                    <w:right w:val="single" w:color="auto" w:sz="4" w:space="0"/>
                  </w:tcBorders>
                  <w:vAlign w:val="center"/>
                </w:tcPr>
                <w:p>
                  <w:pPr>
                    <w:overflowPunct w:val="0"/>
                    <w:autoSpaceDE w:val="0"/>
                    <w:autoSpaceDN w:val="0"/>
                    <w:adjustRightInd w:val="0"/>
                    <w:spacing w:before="120" w:after="120"/>
                    <w:textAlignment w:val="baseline"/>
                    <w:rPr>
                      <w:rFonts w:eastAsia="Yu Mincho" w:asciiTheme="minorHAnsi" w:hAnsiTheme="minorHAnsi" w:cstheme="minorHAnsi"/>
                    </w:rPr>
                  </w:pPr>
                </w:p>
              </w:tc>
              <w:tc>
                <w:tcPr>
                  <w:tcW w:w="66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eastAsia="Yu Mincho" w:asciiTheme="minorHAnsi" w:hAnsiTheme="minorHAnsi" w:cstheme="minorHAnsi"/>
                      <w:lang w:val="en-US" w:eastAsia="zh-CN"/>
                    </w:rPr>
                    <w:t>PDCCH</w:t>
                  </w:r>
                </w:p>
              </w:tc>
              <w:tc>
                <w:tcPr>
                  <w:tcW w:w="80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All tests in Clause 5.3.3.1.x</w:t>
                  </w:r>
                </w:p>
              </w:tc>
              <w:tc>
                <w:tcPr>
                  <w:tcW w:w="8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 xml:space="preserve">Test number 2, 3 and 4 in </w:t>
                  </w:r>
                  <w:r>
                    <w:rPr>
                      <w:rFonts w:eastAsia="Yu Mincho" w:asciiTheme="minorHAnsi" w:hAnsiTheme="minorHAnsi" w:cstheme="minorHAnsi"/>
                    </w:rPr>
                    <w:t>Clause</w:t>
                  </w:r>
                  <w:r>
                    <w:rPr>
                      <w:rFonts w:hint="eastAsia" w:eastAsia="Yu Mincho" w:asciiTheme="minorHAnsi" w:hAnsiTheme="minorHAnsi" w:cstheme="minorHAnsi"/>
                    </w:rPr>
                    <w:t xml:space="preserve"> 5.3.3.1.1, and </w:t>
                  </w:r>
                </w:p>
                <w:p>
                  <w:pPr>
                    <w:overflowPunct w:val="0"/>
                    <w:autoSpaceDE w:val="0"/>
                    <w:autoSpaceDN w:val="0"/>
                    <w:adjustRightInd w:val="0"/>
                    <w:spacing w:before="120" w:after="120"/>
                    <w:textAlignment w:val="baseline"/>
                    <w:rPr>
                      <w:rFonts w:eastAsia="Yu Mincho" w:asciiTheme="minorHAnsi" w:hAnsiTheme="minorHAnsi" w:cstheme="minorHAnsi"/>
                      <w:lang w:val="en-GB" w:eastAsia="en-US"/>
                    </w:rPr>
                  </w:pPr>
                  <w:r>
                    <w:rPr>
                      <w:rFonts w:eastAsia="Yu Mincho" w:asciiTheme="minorHAnsi" w:hAnsiTheme="minorHAnsi" w:cstheme="minorHAnsi"/>
                    </w:rPr>
                    <w:t>All tests in Clause 5.3.3.1.2</w:t>
                  </w:r>
                </w:p>
              </w:tc>
              <w:tc>
                <w:tcPr>
                  <w:tcW w:w="148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753" w:type="pct"/>
                  <w:tcBorders>
                    <w:top w:val="nil"/>
                    <w:left w:val="single" w:color="auto" w:sz="4" w:space="0"/>
                    <w:bottom w:val="nil"/>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p>
              </w:tc>
              <w:tc>
                <w:tcPr>
                  <w:tcW w:w="462" w:type="pct"/>
                  <w:vMerge w:val="continue"/>
                  <w:tcBorders>
                    <w:left w:val="single" w:color="auto" w:sz="4" w:space="0"/>
                    <w:bottom w:val="nil"/>
                    <w:right w:val="single" w:color="auto" w:sz="4" w:space="0"/>
                  </w:tcBorders>
                  <w:vAlign w:val="center"/>
                </w:tcPr>
                <w:p>
                  <w:pPr>
                    <w:overflowPunct w:val="0"/>
                    <w:autoSpaceDE w:val="0"/>
                    <w:autoSpaceDN w:val="0"/>
                    <w:adjustRightInd w:val="0"/>
                    <w:spacing w:before="120" w:after="120"/>
                    <w:textAlignment w:val="baseline"/>
                    <w:rPr>
                      <w:rFonts w:eastAsia="Yu Mincho" w:asciiTheme="minorHAnsi" w:hAnsiTheme="minorHAnsi" w:cstheme="minorHAnsi"/>
                    </w:rPr>
                  </w:pPr>
                </w:p>
              </w:tc>
              <w:tc>
                <w:tcPr>
                  <w:tcW w:w="66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hint="eastAsia" w:eastAsia="Yu Mincho" w:asciiTheme="minorHAnsi" w:hAnsiTheme="minorHAnsi" w:cstheme="minorHAnsi"/>
                      <w:lang w:val="en-US" w:eastAsia="zh-CN"/>
                    </w:rPr>
                    <w:t>CQI</w:t>
                  </w:r>
                </w:p>
              </w:tc>
              <w:tc>
                <w:tcPr>
                  <w:tcW w:w="80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All tests in Clause 6.2.3.1.1.x</w:t>
                  </w:r>
                </w:p>
              </w:tc>
              <w:tc>
                <w:tcPr>
                  <w:tcW w:w="8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All tests in Clause 6.2.3.1.1.1</w:t>
                  </w:r>
                </w:p>
              </w:tc>
              <w:tc>
                <w:tcPr>
                  <w:tcW w:w="148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753" w:type="pct"/>
                  <w:vMerge w:val="restart"/>
                  <w:tcBorders>
                    <w:top w:val="nil"/>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p>
              </w:tc>
              <w:tc>
                <w:tcPr>
                  <w:tcW w:w="462" w:type="pct"/>
                  <w:vMerge w:val="restart"/>
                  <w:tcBorders>
                    <w:top w:val="single" w:color="auto" w:sz="4" w:space="0"/>
                    <w:left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eastAsia="Yu Mincho" w:asciiTheme="minorHAnsi" w:hAnsiTheme="minorHAnsi" w:cstheme="minorHAnsi"/>
                      <w:lang w:val="en-US" w:eastAsia="zh-CN"/>
                    </w:rPr>
                    <w:t>FR1 TDD</w:t>
                  </w:r>
                </w:p>
              </w:tc>
              <w:tc>
                <w:tcPr>
                  <w:tcW w:w="66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eastAsia="Yu Mincho" w:asciiTheme="minorHAnsi" w:hAnsiTheme="minorHAnsi" w:cstheme="minorHAnsi"/>
                      <w:lang w:val="en-US" w:eastAsia="zh-CN"/>
                    </w:rPr>
                    <w:t>PDSCH</w:t>
                  </w:r>
                </w:p>
              </w:tc>
              <w:tc>
                <w:tcPr>
                  <w:tcW w:w="80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T</w:t>
                  </w:r>
                  <w:r>
                    <w:rPr>
                      <w:rFonts w:eastAsia="Yu Mincho" w:asciiTheme="minorHAnsi" w:hAnsiTheme="minorHAnsi" w:cstheme="minorHAnsi"/>
                    </w:rPr>
                    <w:t>est</w:t>
                  </w:r>
                  <w:r>
                    <w:rPr>
                      <w:rFonts w:hint="eastAsia" w:eastAsia="Yu Mincho" w:asciiTheme="minorHAnsi" w:hAnsiTheme="minorHAnsi" w:cstheme="minorHAnsi"/>
                    </w:rPr>
                    <w:t xml:space="preserve"> [x-x]</w:t>
                  </w:r>
                  <w:r>
                    <w:rPr>
                      <w:rFonts w:eastAsia="Yu Mincho" w:asciiTheme="minorHAnsi" w:hAnsiTheme="minorHAnsi" w:cstheme="minorHAnsi"/>
                    </w:rPr>
                    <w:t xml:space="preserve"> in Clause 5.2.</w:t>
                  </w:r>
                  <w:r>
                    <w:rPr>
                      <w:rFonts w:hint="eastAsia" w:eastAsia="Yu Mincho" w:asciiTheme="minorHAnsi" w:hAnsiTheme="minorHAnsi" w:cstheme="minorHAnsi"/>
                    </w:rPr>
                    <w:t>3</w:t>
                  </w:r>
                  <w:r>
                    <w:rPr>
                      <w:rFonts w:eastAsia="Yu Mincho" w:asciiTheme="minorHAnsi" w:hAnsiTheme="minorHAnsi" w:cstheme="minorHAnsi"/>
                    </w:rPr>
                    <w:t>.</w:t>
                  </w:r>
                  <w:r>
                    <w:rPr>
                      <w:rFonts w:hint="eastAsia" w:eastAsia="Yu Mincho" w:asciiTheme="minorHAnsi" w:hAnsiTheme="minorHAnsi" w:cstheme="minorHAnsi"/>
                    </w:rPr>
                    <w:t>2</w:t>
                  </w:r>
                  <w:r>
                    <w:rPr>
                      <w:rFonts w:eastAsia="Yu Mincho" w:asciiTheme="minorHAnsi" w:hAnsiTheme="minorHAnsi" w:cstheme="minorHAnsi"/>
                    </w:rPr>
                    <w:t>.x</w:t>
                  </w:r>
                </w:p>
              </w:tc>
              <w:tc>
                <w:tcPr>
                  <w:tcW w:w="8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GB" w:eastAsia="en-US"/>
                    </w:rPr>
                  </w:pPr>
                  <w:r>
                    <w:rPr>
                      <w:rFonts w:hint="eastAsia" w:eastAsia="Yu Mincho" w:asciiTheme="minorHAnsi" w:hAnsiTheme="minorHAnsi" w:cstheme="minorHAnsi"/>
                    </w:rPr>
                    <w:t>T</w:t>
                  </w:r>
                  <w:r>
                    <w:rPr>
                      <w:rFonts w:eastAsia="Yu Mincho" w:asciiTheme="minorHAnsi" w:hAnsiTheme="minorHAnsi" w:cstheme="minorHAnsi"/>
                    </w:rPr>
                    <w:t>ests in Clause 5.2.</w:t>
                  </w:r>
                  <w:r>
                    <w:rPr>
                      <w:rFonts w:hint="eastAsia" w:eastAsia="Yu Mincho" w:asciiTheme="minorHAnsi" w:hAnsiTheme="minorHAnsi" w:cstheme="minorHAnsi"/>
                    </w:rPr>
                    <w:t>3</w:t>
                  </w:r>
                  <w:r>
                    <w:rPr>
                      <w:rFonts w:eastAsia="Yu Mincho" w:asciiTheme="minorHAnsi" w:hAnsiTheme="minorHAnsi" w:cstheme="minorHAnsi"/>
                    </w:rPr>
                    <w:t>.2.x</w:t>
                  </w:r>
                  <w:r>
                    <w:rPr>
                      <w:rFonts w:hint="eastAsia" w:eastAsia="Yu Mincho" w:asciiTheme="minorHAnsi" w:hAnsiTheme="minorHAnsi" w:cstheme="minorHAnsi"/>
                    </w:rPr>
                    <w:t xml:space="preserve"> except TDD pattern 30D4S6U</w:t>
                  </w:r>
                </w:p>
              </w:tc>
              <w:tc>
                <w:tcPr>
                  <w:tcW w:w="148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Option 1: If the Tests [y-y] are passed, the test coverage can be considered fulfilled without executing T</w:t>
                  </w:r>
                  <w:r>
                    <w:rPr>
                      <w:rFonts w:eastAsia="Yu Mincho" w:asciiTheme="minorHAnsi" w:hAnsiTheme="minorHAnsi" w:cstheme="minorHAnsi"/>
                    </w:rPr>
                    <w:t xml:space="preserve">ests </w:t>
                  </w:r>
                  <w:r>
                    <w:rPr>
                      <w:rFonts w:hint="eastAsia" w:eastAsia="Yu Mincho" w:asciiTheme="minorHAnsi" w:hAnsiTheme="minorHAnsi" w:cstheme="minorHAnsi"/>
                    </w:rPr>
                    <w:t>[x-x].</w:t>
                  </w:r>
                </w:p>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 xml:space="preserve">Option 2: If the Tests in Clause </w:t>
                  </w:r>
                  <w:r>
                    <w:rPr>
                      <w:rFonts w:eastAsia="Yu Mincho" w:asciiTheme="minorHAnsi" w:hAnsiTheme="minorHAnsi" w:cstheme="minorHAnsi"/>
                    </w:rPr>
                    <w:t>5.2.</w:t>
                  </w:r>
                  <w:r>
                    <w:rPr>
                      <w:rFonts w:hint="eastAsia" w:eastAsia="Yu Mincho" w:asciiTheme="minorHAnsi" w:hAnsiTheme="minorHAnsi" w:cstheme="minorHAnsi"/>
                    </w:rPr>
                    <w:t>3</w:t>
                  </w:r>
                  <w:r>
                    <w:rPr>
                      <w:rFonts w:eastAsia="Yu Mincho" w:asciiTheme="minorHAnsi" w:hAnsiTheme="minorHAnsi" w:cstheme="minorHAnsi"/>
                    </w:rPr>
                    <w:t>.</w:t>
                  </w:r>
                  <w:r>
                    <w:rPr>
                      <w:rFonts w:hint="eastAsia" w:eastAsia="Yu Mincho" w:asciiTheme="minorHAnsi" w:hAnsiTheme="minorHAnsi" w:cstheme="minorHAnsi"/>
                    </w:rPr>
                    <w:t>2</w:t>
                  </w:r>
                  <w:r>
                    <w:rPr>
                      <w:rFonts w:eastAsia="Yu Mincho" w:asciiTheme="minorHAnsi" w:hAnsiTheme="minorHAnsi" w:cstheme="minorHAnsi"/>
                    </w:rPr>
                    <w:t>.x</w:t>
                  </w:r>
                  <w:r>
                    <w:rPr>
                      <w:rFonts w:hint="eastAsia" w:eastAsia="Yu Mincho" w:asciiTheme="minorHAnsi" w:hAnsiTheme="minorHAnsi" w:cstheme="minorHAnsi"/>
                    </w:rPr>
                    <w:t xml:space="preserve">  with TDD pattern 30D4S6U are passed, the test coverage can be considered fulfilled without executing T</w:t>
                  </w:r>
                  <w:r>
                    <w:rPr>
                      <w:rFonts w:eastAsia="Yu Mincho" w:asciiTheme="minorHAnsi" w:hAnsiTheme="minorHAnsi" w:cstheme="minorHAnsi"/>
                    </w:rPr>
                    <w:t>ests in Clause 5.2.</w:t>
                  </w:r>
                  <w:r>
                    <w:rPr>
                      <w:rFonts w:hint="eastAsia" w:eastAsia="Yu Mincho" w:asciiTheme="minorHAnsi" w:hAnsiTheme="minorHAnsi" w:cstheme="minorHAnsi"/>
                    </w:rPr>
                    <w:t>3</w:t>
                  </w:r>
                  <w:r>
                    <w:rPr>
                      <w:rFonts w:eastAsia="Yu Mincho" w:asciiTheme="minorHAnsi" w:hAnsiTheme="minorHAnsi" w:cstheme="minorHAnsi"/>
                    </w:rPr>
                    <w:t>.</w:t>
                  </w:r>
                  <w:r>
                    <w:rPr>
                      <w:rFonts w:hint="eastAsia" w:eastAsia="Yu Mincho" w:asciiTheme="minorHAnsi" w:hAnsiTheme="minorHAnsi" w:cstheme="minorHAnsi"/>
                    </w:rPr>
                    <w:t>2</w:t>
                  </w:r>
                  <w:r>
                    <w:rPr>
                      <w:rFonts w:eastAsia="Yu Mincho" w:asciiTheme="minorHAnsi" w:hAnsiTheme="minorHAnsi" w:cstheme="minorHAnsi"/>
                    </w:rPr>
                    <w:t>.x</w:t>
                  </w:r>
                  <w:r>
                    <w:rPr>
                      <w:rFonts w:hint="eastAsia" w:eastAsia="Yu Mincho" w:asciiTheme="minorHAnsi" w:hAnsiTheme="minorHAnsi" w:cstheme="minorHAnsi"/>
                    </w:rPr>
                    <w:t xml:space="preserve"> except TDD pattern 30D4S6U.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753" w:type="pct"/>
                  <w:vMerge w:val="continue"/>
                  <w:tcBorders>
                    <w:top w:val="nil"/>
                    <w:left w:val="single" w:color="auto" w:sz="4" w:space="0"/>
                    <w:bottom w:val="nil"/>
                    <w:right w:val="single" w:color="auto" w:sz="4" w:space="0"/>
                  </w:tcBorders>
                  <w:vAlign w:val="center"/>
                </w:tcPr>
                <w:p>
                  <w:pPr>
                    <w:overflowPunct w:val="0"/>
                    <w:autoSpaceDE w:val="0"/>
                    <w:autoSpaceDN w:val="0"/>
                    <w:adjustRightInd w:val="0"/>
                    <w:spacing w:before="120" w:after="120"/>
                    <w:textAlignment w:val="baseline"/>
                    <w:rPr>
                      <w:rFonts w:eastAsia="Yu Mincho" w:asciiTheme="minorHAnsi" w:hAnsiTheme="minorHAnsi" w:cstheme="minorHAnsi"/>
                    </w:rPr>
                  </w:pPr>
                </w:p>
              </w:tc>
              <w:tc>
                <w:tcPr>
                  <w:tcW w:w="462" w:type="pct"/>
                  <w:vMerge w:val="continue"/>
                  <w:tcBorders>
                    <w:left w:val="single" w:color="auto" w:sz="4" w:space="0"/>
                    <w:right w:val="single" w:color="auto" w:sz="4" w:space="0"/>
                  </w:tcBorders>
                  <w:vAlign w:val="center"/>
                </w:tcPr>
                <w:p>
                  <w:pPr>
                    <w:overflowPunct w:val="0"/>
                    <w:autoSpaceDE w:val="0"/>
                    <w:autoSpaceDN w:val="0"/>
                    <w:adjustRightInd w:val="0"/>
                    <w:spacing w:before="120" w:after="120"/>
                    <w:textAlignment w:val="baseline"/>
                    <w:rPr>
                      <w:rFonts w:eastAsia="Yu Mincho" w:asciiTheme="minorHAnsi" w:hAnsiTheme="minorHAnsi" w:cstheme="minorHAnsi"/>
                    </w:rPr>
                  </w:pPr>
                </w:p>
              </w:tc>
              <w:tc>
                <w:tcPr>
                  <w:tcW w:w="66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eastAsia="Yu Mincho" w:asciiTheme="minorHAnsi" w:hAnsiTheme="minorHAnsi" w:cstheme="minorHAnsi"/>
                      <w:lang w:val="en-US" w:eastAsia="zh-CN"/>
                    </w:rPr>
                    <w:t>PDCCH</w:t>
                  </w:r>
                </w:p>
              </w:tc>
              <w:tc>
                <w:tcPr>
                  <w:tcW w:w="80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All tests in Clause 5.3.3.2.x</w:t>
                  </w:r>
                </w:p>
              </w:tc>
              <w:tc>
                <w:tcPr>
                  <w:tcW w:w="8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 xml:space="preserve">Test number 1 and 2 in </w:t>
                  </w:r>
                  <w:r>
                    <w:rPr>
                      <w:rFonts w:eastAsia="Yu Mincho" w:asciiTheme="minorHAnsi" w:hAnsiTheme="minorHAnsi" w:cstheme="minorHAnsi"/>
                    </w:rPr>
                    <w:t xml:space="preserve">Clause </w:t>
                  </w:r>
                  <w:r>
                    <w:rPr>
                      <w:rFonts w:hint="eastAsia" w:eastAsia="Yu Mincho" w:asciiTheme="minorHAnsi" w:hAnsiTheme="minorHAnsi" w:cstheme="minorHAnsi"/>
                    </w:rPr>
                    <w:t xml:space="preserve">5.3.3.2.1, and </w:t>
                  </w:r>
                </w:p>
                <w:p>
                  <w:pPr>
                    <w:overflowPunct w:val="0"/>
                    <w:autoSpaceDE w:val="0"/>
                    <w:autoSpaceDN w:val="0"/>
                    <w:adjustRightInd w:val="0"/>
                    <w:spacing w:before="120" w:after="120"/>
                    <w:textAlignment w:val="baseline"/>
                    <w:rPr>
                      <w:rFonts w:eastAsia="Yu Mincho" w:asciiTheme="minorHAnsi" w:hAnsiTheme="minorHAnsi" w:cstheme="minorHAnsi"/>
                      <w:lang w:val="en-GB" w:eastAsia="en-US"/>
                    </w:rPr>
                  </w:pPr>
                  <w:r>
                    <w:rPr>
                      <w:rFonts w:eastAsia="Yu Mincho" w:asciiTheme="minorHAnsi" w:hAnsiTheme="minorHAnsi" w:cstheme="minorHAnsi"/>
                    </w:rPr>
                    <w:t>All tests in Clause 5.3.3.2.2</w:t>
                  </w:r>
                </w:p>
              </w:tc>
              <w:tc>
                <w:tcPr>
                  <w:tcW w:w="148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753" w:type="pct"/>
                  <w:tcBorders>
                    <w:top w:val="nil"/>
                    <w:left w:val="single" w:color="auto" w:sz="4" w:space="0"/>
                    <w:bottom w:val="single" w:color="3A3737" w:sz="4" w:space="0"/>
                    <w:right w:val="single" w:color="auto" w:sz="4" w:space="0"/>
                  </w:tcBorders>
                  <w:vAlign w:val="center"/>
                </w:tcPr>
                <w:p>
                  <w:pPr>
                    <w:overflowPunct w:val="0"/>
                    <w:autoSpaceDE w:val="0"/>
                    <w:autoSpaceDN w:val="0"/>
                    <w:adjustRightInd w:val="0"/>
                    <w:spacing w:before="120" w:after="120"/>
                    <w:textAlignment w:val="baseline"/>
                    <w:rPr>
                      <w:rFonts w:eastAsia="Yu Mincho" w:asciiTheme="minorHAnsi" w:hAnsiTheme="minorHAnsi" w:cstheme="minorHAnsi"/>
                    </w:rPr>
                  </w:pPr>
                </w:p>
              </w:tc>
              <w:tc>
                <w:tcPr>
                  <w:tcW w:w="462" w:type="pct"/>
                  <w:vMerge w:val="continue"/>
                  <w:tcBorders>
                    <w:left w:val="single" w:color="auto" w:sz="4" w:space="0"/>
                    <w:right w:val="single" w:color="auto" w:sz="4" w:space="0"/>
                  </w:tcBorders>
                  <w:vAlign w:val="center"/>
                </w:tcPr>
                <w:p>
                  <w:pPr>
                    <w:overflowPunct w:val="0"/>
                    <w:autoSpaceDE w:val="0"/>
                    <w:autoSpaceDN w:val="0"/>
                    <w:adjustRightInd w:val="0"/>
                    <w:spacing w:before="120" w:after="120"/>
                    <w:textAlignment w:val="baseline"/>
                    <w:rPr>
                      <w:rFonts w:eastAsia="Yu Mincho" w:asciiTheme="minorHAnsi" w:hAnsiTheme="minorHAnsi" w:cstheme="minorHAnsi"/>
                    </w:rPr>
                  </w:pPr>
                </w:p>
              </w:tc>
              <w:tc>
                <w:tcPr>
                  <w:tcW w:w="66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hint="eastAsia" w:eastAsia="Yu Mincho" w:asciiTheme="minorHAnsi" w:hAnsiTheme="minorHAnsi" w:cstheme="minorHAnsi"/>
                      <w:lang w:val="en-US" w:eastAsia="zh-CN"/>
                    </w:rPr>
                    <w:t>CQI</w:t>
                  </w:r>
                </w:p>
              </w:tc>
              <w:tc>
                <w:tcPr>
                  <w:tcW w:w="80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All tests in Clause 6.2.3.2.1.x</w:t>
                  </w:r>
                </w:p>
              </w:tc>
              <w:tc>
                <w:tcPr>
                  <w:tcW w:w="8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All tests in Clause 6.2.3.2.1.1</w:t>
                  </w:r>
                </w:p>
              </w:tc>
              <w:tc>
                <w:tcPr>
                  <w:tcW w:w="148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753" w:type="pct"/>
                  <w:tcBorders>
                    <w:top w:val="single" w:color="3A3737"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after="120"/>
                    <w:textAlignment w:val="baseline"/>
                    <w:rPr>
                      <w:rFonts w:eastAsia="Yu Mincho" w:asciiTheme="minorHAnsi" w:hAnsiTheme="minorHAnsi" w:cstheme="minorHAnsi"/>
                    </w:rPr>
                  </w:pPr>
                  <w:r>
                    <w:rPr>
                      <w:rFonts w:eastAsia="Yu Mincho" w:asciiTheme="minorHAnsi" w:hAnsiTheme="minorHAnsi" w:cstheme="minorHAnsi"/>
                    </w:rPr>
                    <w:t xml:space="preserve">ATG </w:t>
                  </w:r>
                  <w:r>
                    <w:rPr>
                      <w:rFonts w:hint="eastAsia" w:eastAsia="Yu Mincho" w:asciiTheme="minorHAnsi" w:hAnsiTheme="minorHAnsi" w:cstheme="minorHAnsi"/>
                    </w:rPr>
                    <w:t>UE support ATG feature (K1 and HARQ process extension introduced by RAN1) with 2Rx</w:t>
                  </w:r>
                </w:p>
              </w:tc>
              <w:tc>
                <w:tcPr>
                  <w:tcW w:w="462" w:type="pct"/>
                  <w:tcBorders>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eastAsia="Yu Mincho" w:asciiTheme="minorHAnsi" w:hAnsiTheme="minorHAnsi" w:cstheme="minorHAnsi"/>
                    </w:rPr>
                    <w:t xml:space="preserve">FR1 </w:t>
                  </w:r>
                  <w:r>
                    <w:rPr>
                      <w:rFonts w:hint="eastAsia" w:eastAsia="Yu Mincho" w:asciiTheme="minorHAnsi" w:hAnsiTheme="minorHAnsi" w:cstheme="minorHAnsi"/>
                    </w:rPr>
                    <w:t>TDD</w:t>
                  </w:r>
                  <w:r>
                    <w:rPr>
                      <w:rFonts w:eastAsia="Yu Mincho" w:asciiTheme="minorHAnsi" w:hAnsiTheme="minorHAnsi" w:cstheme="minorHAnsi"/>
                    </w:rPr>
                    <w:t xml:space="preserve"> </w:t>
                  </w:r>
                </w:p>
              </w:tc>
              <w:tc>
                <w:tcPr>
                  <w:tcW w:w="66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eastAsia="Yu Mincho" w:asciiTheme="minorHAnsi" w:hAnsiTheme="minorHAnsi" w:cstheme="minorHAnsi"/>
                      <w:lang w:val="en-US" w:eastAsia="zh-CN"/>
                    </w:rPr>
                    <w:t>PDSCH</w:t>
                  </w:r>
                </w:p>
              </w:tc>
              <w:tc>
                <w:tcPr>
                  <w:tcW w:w="80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T</w:t>
                  </w:r>
                  <w:r>
                    <w:rPr>
                      <w:rFonts w:eastAsia="Yu Mincho" w:asciiTheme="minorHAnsi" w:hAnsiTheme="minorHAnsi" w:cstheme="minorHAnsi"/>
                    </w:rPr>
                    <w:t>ests</w:t>
                  </w:r>
                  <w:r>
                    <w:rPr>
                      <w:rFonts w:hint="eastAsia" w:eastAsia="Yu Mincho" w:asciiTheme="minorHAnsi" w:hAnsiTheme="minorHAnsi" w:cstheme="minorHAnsi"/>
                    </w:rPr>
                    <w:t xml:space="preserve"> [y-y]</w:t>
                  </w:r>
                  <w:r>
                    <w:rPr>
                      <w:rFonts w:eastAsia="Yu Mincho" w:asciiTheme="minorHAnsi" w:hAnsiTheme="minorHAnsi" w:cstheme="minorHAnsi"/>
                    </w:rPr>
                    <w:t xml:space="preserve"> in Clause 5.2.</w:t>
                  </w:r>
                  <w:r>
                    <w:rPr>
                      <w:rFonts w:hint="eastAsia" w:eastAsia="Yu Mincho" w:asciiTheme="minorHAnsi" w:hAnsiTheme="minorHAnsi" w:cstheme="minorHAnsi"/>
                    </w:rPr>
                    <w:t>2</w:t>
                  </w:r>
                  <w:r>
                    <w:rPr>
                      <w:rFonts w:eastAsia="Yu Mincho" w:asciiTheme="minorHAnsi" w:hAnsiTheme="minorHAnsi" w:cstheme="minorHAnsi"/>
                    </w:rPr>
                    <w:t>.</w:t>
                  </w:r>
                  <w:r>
                    <w:rPr>
                      <w:rFonts w:hint="eastAsia" w:eastAsia="Yu Mincho" w:asciiTheme="minorHAnsi" w:hAnsiTheme="minorHAnsi" w:cstheme="minorHAnsi"/>
                    </w:rPr>
                    <w:t>2</w:t>
                  </w:r>
                  <w:r>
                    <w:rPr>
                      <w:rFonts w:eastAsia="Yu Mincho" w:asciiTheme="minorHAnsi" w:hAnsiTheme="minorHAnsi" w:cstheme="minorHAnsi"/>
                    </w:rPr>
                    <w:t>.x</w:t>
                  </w:r>
                </w:p>
              </w:tc>
              <w:tc>
                <w:tcPr>
                  <w:tcW w:w="8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T</w:t>
                  </w:r>
                  <w:r>
                    <w:rPr>
                      <w:rFonts w:eastAsia="Yu Mincho" w:asciiTheme="minorHAnsi" w:hAnsiTheme="minorHAnsi" w:cstheme="minorHAnsi"/>
                    </w:rPr>
                    <w:t>ests in Clause 5.2.</w:t>
                  </w:r>
                  <w:r>
                    <w:rPr>
                      <w:rFonts w:hint="eastAsia" w:eastAsia="Yu Mincho" w:asciiTheme="minorHAnsi" w:hAnsiTheme="minorHAnsi" w:cstheme="minorHAnsi"/>
                    </w:rPr>
                    <w:t>2.2</w:t>
                  </w:r>
                  <w:r>
                    <w:rPr>
                      <w:rFonts w:eastAsia="Yu Mincho" w:asciiTheme="minorHAnsi" w:hAnsiTheme="minorHAnsi" w:cstheme="minorHAnsi"/>
                    </w:rPr>
                    <w:t>.x</w:t>
                  </w:r>
                  <w:r>
                    <w:rPr>
                      <w:rFonts w:hint="eastAsia" w:eastAsia="Yu Mincho" w:asciiTheme="minorHAnsi" w:hAnsiTheme="minorHAnsi" w:cstheme="minorHAnsi"/>
                    </w:rPr>
                    <w:t xml:space="preserve"> with  TDD pattern 30D4S6U</w:t>
                  </w:r>
                </w:p>
              </w:tc>
              <w:tc>
                <w:tcPr>
                  <w:tcW w:w="148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753" w:type="pc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after="120"/>
                    <w:textAlignment w:val="baseline"/>
                    <w:rPr>
                      <w:rFonts w:eastAsia="Yu Mincho" w:asciiTheme="minorHAnsi" w:hAnsiTheme="minorHAnsi" w:cstheme="minorHAnsi"/>
                    </w:rPr>
                  </w:pPr>
                  <w:r>
                    <w:rPr>
                      <w:rFonts w:eastAsia="Yu Mincho" w:asciiTheme="minorHAnsi" w:hAnsiTheme="minorHAnsi" w:cstheme="minorHAnsi"/>
                    </w:rPr>
                    <w:t xml:space="preserve">ATG </w:t>
                  </w:r>
                  <w:r>
                    <w:rPr>
                      <w:rFonts w:hint="eastAsia" w:eastAsia="Yu Mincho" w:asciiTheme="minorHAnsi" w:hAnsiTheme="minorHAnsi" w:cstheme="minorHAnsi"/>
                    </w:rPr>
                    <w:t>UE support ATG feature (K1 and HARQ process extension introduced by RAN1) with 4Rx</w:t>
                  </w:r>
                </w:p>
              </w:tc>
              <w:tc>
                <w:tcPr>
                  <w:tcW w:w="46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FR1</w:t>
                  </w:r>
                </w:p>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TDD</w:t>
                  </w:r>
                </w:p>
              </w:tc>
              <w:tc>
                <w:tcPr>
                  <w:tcW w:w="66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eastAsia="Yu Mincho" w:asciiTheme="minorHAnsi" w:hAnsiTheme="minorHAnsi" w:cstheme="minorHAnsi"/>
                      <w:lang w:val="en-US" w:eastAsia="zh-CN"/>
                    </w:rPr>
                    <w:t>PDSCH</w:t>
                  </w:r>
                </w:p>
              </w:tc>
              <w:tc>
                <w:tcPr>
                  <w:tcW w:w="80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T</w:t>
                  </w:r>
                  <w:r>
                    <w:rPr>
                      <w:rFonts w:eastAsia="Yu Mincho" w:asciiTheme="minorHAnsi" w:hAnsiTheme="minorHAnsi" w:cstheme="minorHAnsi"/>
                    </w:rPr>
                    <w:t>est</w:t>
                  </w:r>
                  <w:r>
                    <w:rPr>
                      <w:rFonts w:hint="eastAsia" w:eastAsia="Yu Mincho" w:asciiTheme="minorHAnsi" w:hAnsiTheme="minorHAnsi" w:cstheme="minorHAnsi"/>
                    </w:rPr>
                    <w:t xml:space="preserve"> [y-y]</w:t>
                  </w:r>
                  <w:r>
                    <w:rPr>
                      <w:rFonts w:eastAsia="Yu Mincho" w:asciiTheme="minorHAnsi" w:hAnsiTheme="minorHAnsi" w:cstheme="minorHAnsi"/>
                    </w:rPr>
                    <w:t xml:space="preserve"> in Clause 5.2.</w:t>
                  </w:r>
                  <w:r>
                    <w:rPr>
                      <w:rFonts w:hint="eastAsia" w:eastAsia="Yu Mincho" w:asciiTheme="minorHAnsi" w:hAnsiTheme="minorHAnsi" w:cstheme="minorHAnsi"/>
                    </w:rPr>
                    <w:t>3</w:t>
                  </w:r>
                  <w:r>
                    <w:rPr>
                      <w:rFonts w:eastAsia="Yu Mincho" w:asciiTheme="minorHAnsi" w:hAnsiTheme="minorHAnsi" w:cstheme="minorHAnsi"/>
                    </w:rPr>
                    <w:t>.</w:t>
                  </w:r>
                  <w:r>
                    <w:rPr>
                      <w:rFonts w:hint="eastAsia" w:eastAsia="Yu Mincho" w:asciiTheme="minorHAnsi" w:hAnsiTheme="minorHAnsi" w:cstheme="minorHAnsi"/>
                    </w:rPr>
                    <w:t>2</w:t>
                  </w:r>
                  <w:r>
                    <w:rPr>
                      <w:rFonts w:eastAsia="Yu Mincho" w:asciiTheme="minorHAnsi" w:hAnsiTheme="minorHAnsi" w:cstheme="minorHAnsi"/>
                    </w:rPr>
                    <w:t>.x</w:t>
                  </w:r>
                </w:p>
              </w:tc>
              <w:tc>
                <w:tcPr>
                  <w:tcW w:w="84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T</w:t>
                  </w:r>
                  <w:r>
                    <w:rPr>
                      <w:rFonts w:eastAsia="Yu Mincho" w:asciiTheme="minorHAnsi" w:hAnsiTheme="minorHAnsi" w:cstheme="minorHAnsi"/>
                    </w:rPr>
                    <w:t>ests in Clause 5.2.</w:t>
                  </w:r>
                  <w:r>
                    <w:rPr>
                      <w:rFonts w:hint="eastAsia" w:eastAsia="Yu Mincho" w:asciiTheme="minorHAnsi" w:hAnsiTheme="minorHAnsi" w:cstheme="minorHAnsi"/>
                    </w:rPr>
                    <w:t>3</w:t>
                  </w:r>
                  <w:r>
                    <w:rPr>
                      <w:rFonts w:eastAsia="Yu Mincho" w:asciiTheme="minorHAnsi" w:hAnsiTheme="minorHAnsi" w:cstheme="minorHAnsi"/>
                    </w:rPr>
                    <w:t>.2.x</w:t>
                  </w:r>
                  <w:r>
                    <w:rPr>
                      <w:rFonts w:hint="eastAsia" w:eastAsia="Yu Mincho" w:asciiTheme="minorHAnsi" w:hAnsiTheme="minorHAnsi" w:cstheme="minorHAnsi"/>
                    </w:rPr>
                    <w:t xml:space="preserve"> with TDD pattern 30D4S6U</w:t>
                  </w:r>
                </w:p>
              </w:tc>
              <w:tc>
                <w:tcPr>
                  <w:tcW w:w="148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after="120"/>
                    <w:textAlignment w:val="baseline"/>
                    <w:rPr>
                      <w:rFonts w:eastAsia="Yu Mincho" w:asciiTheme="minorHAnsi" w:hAnsiTheme="minorHAnsi" w:cstheme="minorHAnsi"/>
                    </w:rPr>
                  </w:pPr>
                </w:p>
              </w:tc>
            </w:tr>
          </w:tbl>
          <w:p>
            <w:pPr>
              <w:overflowPunct w:val="0"/>
              <w:autoSpaceDE w:val="0"/>
              <w:autoSpaceDN w:val="0"/>
              <w:adjustRightInd w:val="0"/>
              <w:spacing w:before="120" w:after="120"/>
              <w:textAlignment w:val="baseline"/>
              <w:rPr>
                <w:rFonts w:eastAsia="Yu Mincho"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eastAsia" w:eastAsia="Yu Mincho" w:asciiTheme="minorHAnsi" w:hAnsiTheme="minorHAnsi" w:cstheme="minorHAnsi"/>
              </w:rPr>
              <w:t>R4-231</w:t>
            </w:r>
            <w:r>
              <w:rPr>
                <w:rFonts w:hint="eastAsia" w:asciiTheme="minorHAnsi" w:hAnsiTheme="minorHAnsi" w:cstheme="minorHAnsi"/>
                <w:lang w:val="en-US" w:eastAsia="zh-CN"/>
              </w:rPr>
              <w:t>5169</w:t>
            </w:r>
          </w:p>
        </w:tc>
        <w:tc>
          <w:tcPr>
            <w:tcW w:w="1437"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宋体" w:asciiTheme="minorHAnsi" w:hAnsiTheme="minorHAnsi" w:cstheme="minorHAnsi"/>
                <w:lang w:val="en-US" w:eastAsia="zh-CN"/>
              </w:rPr>
              <w:t>CMCC</w:t>
            </w:r>
          </w:p>
        </w:tc>
        <w:tc>
          <w:tcPr>
            <w:tcW w:w="6772"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Simulation results for ATG PDSCH demodulation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default" w:eastAsia="宋体" w:asciiTheme="minorHAnsi" w:hAnsiTheme="minorHAnsi" w:cstheme="minorHAnsi"/>
                <w:lang w:val="en-US" w:eastAsia="zh-CN"/>
              </w:rPr>
              <w:t>R4-2315697</w:t>
            </w:r>
          </w:p>
        </w:tc>
        <w:tc>
          <w:tcPr>
            <w:tcW w:w="1437"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default" w:eastAsia="宋体" w:asciiTheme="minorHAnsi" w:hAnsiTheme="minorHAnsi" w:cstheme="minorHAnsi"/>
                <w:lang w:val="en-US" w:eastAsia="zh-CN"/>
              </w:rPr>
              <w:t>ZTE Corporation</w:t>
            </w:r>
          </w:p>
        </w:tc>
        <w:tc>
          <w:tcPr>
            <w:tcW w:w="6772"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Observation 1. CSI reporting of PMI is feasible for ATG scenario.</w:t>
            </w:r>
          </w:p>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Proposal 1. To consider option1 for ATG PDCCH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8" w:type="dxa"/>
          </w:tcPr>
          <w:p>
            <w:pPr>
              <w:overflowPunct w:val="0"/>
              <w:autoSpaceDE w:val="0"/>
              <w:autoSpaceDN w:val="0"/>
              <w:adjustRightInd w:val="0"/>
              <w:spacing w:before="120" w:after="120"/>
              <w:textAlignment w:val="baseline"/>
              <w:rPr>
                <w:rFonts w:hint="eastAsia" w:eastAsia="宋体" w:asciiTheme="minorHAnsi" w:hAnsiTheme="minorHAnsi" w:cstheme="minorHAnsi"/>
                <w:lang w:val="en-US" w:eastAsia="zh-CN"/>
              </w:rPr>
            </w:pPr>
            <w:r>
              <w:rPr>
                <w:rFonts w:hint="eastAsia" w:eastAsia="宋体" w:asciiTheme="minorHAnsi" w:hAnsiTheme="minorHAnsi" w:cstheme="minorHAnsi"/>
                <w:lang w:val="en-US" w:eastAsia="zh-CN"/>
              </w:rPr>
              <w:t>R4-2315698</w:t>
            </w:r>
          </w:p>
        </w:tc>
        <w:tc>
          <w:tcPr>
            <w:tcW w:w="1437"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default" w:eastAsia="宋体" w:asciiTheme="minorHAnsi" w:hAnsiTheme="minorHAnsi" w:cstheme="minorHAnsi"/>
                <w:lang w:val="en-US" w:eastAsia="zh-CN"/>
              </w:rPr>
              <w:t>ZTE Corporation</w:t>
            </w:r>
          </w:p>
        </w:tc>
        <w:tc>
          <w:tcPr>
            <w:tcW w:w="6772" w:type="dxa"/>
          </w:tcPr>
          <w:p>
            <w:pPr>
              <w:overflowPunct w:val="0"/>
              <w:autoSpaceDE w:val="0"/>
              <w:autoSpaceDN w:val="0"/>
              <w:adjustRightInd w:val="0"/>
              <w:textAlignment w:val="baseline"/>
              <w:rPr>
                <w:rFonts w:hint="default" w:ascii="Calibri" w:hAnsi="Calibri" w:eastAsia="Times New Roman" w:cs="Calibri"/>
                <w:b w:val="0"/>
                <w:bCs w:val="0"/>
              </w:rPr>
            </w:pPr>
            <w:r>
              <w:rPr>
                <w:rFonts w:hint="default" w:ascii="Calibri" w:hAnsi="Calibri" w:eastAsia="Times New Roman" w:cs="Calibri"/>
                <w:b w:val="0"/>
                <w:bCs w:val="0"/>
              </w:rPr>
              <w:t>Simulation results for ATG UE demodulation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default" w:eastAsia="宋体" w:asciiTheme="minorHAnsi" w:hAnsiTheme="minorHAnsi" w:cstheme="minorHAnsi"/>
                <w:lang w:val="en-US" w:eastAsia="zh-CN"/>
              </w:rPr>
              <w:t>R4-2315853</w:t>
            </w:r>
          </w:p>
        </w:tc>
        <w:tc>
          <w:tcPr>
            <w:tcW w:w="1437" w:type="dxa"/>
          </w:tcPr>
          <w:p>
            <w:pPr>
              <w:overflowPunct w:val="0"/>
              <w:autoSpaceDE w:val="0"/>
              <w:autoSpaceDN w:val="0"/>
              <w:adjustRightInd w:val="0"/>
              <w:spacing w:before="120" w:after="120"/>
              <w:textAlignment w:val="baseline"/>
              <w:rPr>
                <w:rFonts w:hint="eastAsia" w:eastAsia="宋体" w:asciiTheme="minorHAnsi" w:hAnsiTheme="minorHAnsi" w:cstheme="minorHAnsi"/>
                <w:lang w:val="en-US" w:eastAsia="zh-CN"/>
              </w:rPr>
            </w:pPr>
            <w:r>
              <w:rPr>
                <w:rFonts w:hint="eastAsia" w:eastAsia="宋体" w:asciiTheme="minorHAnsi" w:hAnsiTheme="minorHAnsi" w:cstheme="minorHAnsi"/>
                <w:lang w:val="en-US" w:eastAsia="zh-CN"/>
              </w:rPr>
              <w:t>Ericsson</w:t>
            </w:r>
          </w:p>
        </w:tc>
        <w:tc>
          <w:tcPr>
            <w:tcW w:w="6772" w:type="dxa"/>
          </w:tcPr>
          <w:p>
            <w:pPr>
              <w:overflowPunct w:val="0"/>
              <w:autoSpaceDE w:val="0"/>
              <w:autoSpaceDN w:val="0"/>
              <w:adjustRightInd w:val="0"/>
              <w:textAlignment w:val="baseline"/>
              <w:rPr>
                <w:rFonts w:cstheme="minorHAnsi"/>
                <w:b/>
                <w:bCs/>
                <w:i/>
                <w:iCs/>
                <w:lang w:eastAsia="en-US"/>
              </w:rPr>
            </w:pPr>
            <w:r>
              <w:rPr>
                <w:rFonts w:cstheme="minorHAnsi"/>
                <w:b/>
                <w:bCs/>
                <w:i/>
                <w:iCs/>
                <w:lang w:eastAsia="en-US"/>
              </w:rPr>
              <w:t>Proposal 1: Define following new test cases for PDSCH for ATG UEs:</w:t>
            </w:r>
          </w:p>
          <w:tbl>
            <w:tblPr>
              <w:tblStyle w:val="51"/>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989"/>
              <w:gridCol w:w="2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19" w:type="dxa"/>
                  <w:vMerge w:val="restar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eastAsia="Yu Mincho"/>
                      <w:bCs/>
                      <w:sz w:val="20"/>
                      <w:szCs w:val="20"/>
                      <w:u w:val="single"/>
                      <w:lang w:eastAsia="en-US"/>
                    </w:rPr>
                  </w:pPr>
                  <w:r>
                    <w:rPr>
                      <w:rFonts w:eastAsia="Yu Mincho"/>
                      <w:bCs/>
                      <w:sz w:val="20"/>
                      <w:szCs w:val="20"/>
                      <w:u w:val="single"/>
                    </w:rPr>
                    <w:t>FDD</w:t>
                  </w:r>
                </w:p>
                <w:p>
                  <w:pPr>
                    <w:overflowPunct w:val="0"/>
                    <w:autoSpaceDE w:val="0"/>
                    <w:autoSpaceDN w:val="0"/>
                    <w:adjustRightInd w:val="0"/>
                    <w:spacing w:after="0" w:line="240" w:lineRule="auto"/>
                    <w:jc w:val="center"/>
                    <w:textAlignment w:val="baseline"/>
                    <w:rPr>
                      <w:rFonts w:eastAsia="Yu Mincho"/>
                      <w:bCs/>
                      <w:sz w:val="20"/>
                      <w:szCs w:val="20"/>
                      <w:u w:val="single"/>
                    </w:rPr>
                  </w:pPr>
                  <w:r>
                    <w:rPr>
                      <w:rFonts w:eastAsia="Yu Mincho"/>
                      <w:bCs/>
                      <w:sz w:val="20"/>
                      <w:szCs w:val="20"/>
                      <w:u w:val="single"/>
                    </w:rPr>
                    <w:t>10 MHz 15kHz SCS</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eastAsia="Yu Mincho"/>
                      <w:bCs/>
                      <w:sz w:val="20"/>
                      <w:szCs w:val="20"/>
                      <w:u w:val="single"/>
                    </w:rPr>
                  </w:pPr>
                  <w:r>
                    <w:rPr>
                      <w:rFonts w:eastAsia="Yu Mincho"/>
                      <w:bCs/>
                      <w:sz w:val="20"/>
                      <w:szCs w:val="20"/>
                      <w:u w:val="single"/>
                    </w:rPr>
                    <w:t>2T2R</w:t>
                  </w:r>
                </w:p>
              </w:tc>
              <w:tc>
                <w:tcPr>
                  <w:tcW w:w="29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jc w:val="center"/>
                    <w:textAlignment w:val="baseline"/>
                    <w:rPr>
                      <w:rFonts w:eastAsia="Yu Mincho"/>
                      <w:bCs/>
                      <w:sz w:val="20"/>
                      <w:szCs w:val="20"/>
                      <w:u w:val="single"/>
                    </w:rPr>
                  </w:pPr>
                  <w:r>
                    <w:rPr>
                      <w:rFonts w:eastAsia="Yu Mincho"/>
                      <w:bCs/>
                      <w:sz w:val="20"/>
                      <w:szCs w:val="20"/>
                      <w:u w:val="single"/>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1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jc w:val="center"/>
                    <w:textAlignment w:val="baseline"/>
                    <w:rPr>
                      <w:rFonts w:eastAsia="Yu Mincho"/>
                      <w:bCs/>
                      <w:sz w:val="20"/>
                      <w:szCs w:val="20"/>
                      <w:u w:val="single"/>
                    </w:rPr>
                  </w:pPr>
                  <w:r>
                    <w:rPr>
                      <w:rFonts w:eastAsia="Yu Mincho"/>
                      <w:bCs/>
                      <w:sz w:val="20"/>
                      <w:szCs w:val="20"/>
                      <w:u w:val="single"/>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1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jc w:val="center"/>
                    <w:textAlignment w:val="baseline"/>
                    <w:rPr>
                      <w:rFonts w:eastAsia="Yu Mincho"/>
                      <w:bCs/>
                      <w:sz w:val="20"/>
                      <w:szCs w:val="20"/>
                      <w:u w:val="single"/>
                    </w:rPr>
                  </w:pPr>
                  <w:r>
                    <w:rPr>
                      <w:rFonts w:eastAsia="Yu Mincho"/>
                      <w:bCs/>
                      <w:sz w:val="20"/>
                      <w:szCs w:val="20"/>
                      <w:u w:val="single"/>
                    </w:rPr>
                    <w:t>256QAM (MCS [24] in table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1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eastAsia="Yu Mincho"/>
                      <w:bCs/>
                      <w:sz w:val="20"/>
                      <w:szCs w:val="20"/>
                      <w:u w:val="single"/>
                    </w:rPr>
                  </w:pPr>
                  <w:r>
                    <w:rPr>
                      <w:rFonts w:eastAsia="Yu Mincho"/>
                      <w:bCs/>
                      <w:sz w:val="20"/>
                      <w:szCs w:val="20"/>
                      <w:u w:val="single"/>
                    </w:rPr>
                    <w:t>2T4R</w:t>
                  </w:r>
                </w:p>
              </w:tc>
              <w:tc>
                <w:tcPr>
                  <w:tcW w:w="29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jc w:val="center"/>
                    <w:textAlignment w:val="baseline"/>
                    <w:rPr>
                      <w:rFonts w:eastAsia="Yu Mincho"/>
                      <w:bCs/>
                      <w:sz w:val="20"/>
                      <w:szCs w:val="20"/>
                      <w:u w:val="single"/>
                    </w:rPr>
                  </w:pPr>
                  <w:r>
                    <w:rPr>
                      <w:rFonts w:eastAsia="Yu Mincho"/>
                      <w:bCs/>
                      <w:sz w:val="20"/>
                      <w:szCs w:val="20"/>
                      <w:u w:val="single"/>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1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jc w:val="center"/>
                    <w:textAlignment w:val="baseline"/>
                    <w:rPr>
                      <w:rFonts w:eastAsia="Yu Mincho"/>
                      <w:bCs/>
                      <w:sz w:val="20"/>
                      <w:szCs w:val="20"/>
                      <w:u w:val="single"/>
                    </w:rPr>
                  </w:pPr>
                  <w:r>
                    <w:rPr>
                      <w:rFonts w:eastAsia="Yu Mincho"/>
                      <w:bCs/>
                      <w:sz w:val="20"/>
                      <w:szCs w:val="20"/>
                      <w:u w:val="single"/>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1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jc w:val="center"/>
                    <w:textAlignment w:val="baseline"/>
                    <w:rPr>
                      <w:rFonts w:eastAsia="Yu Mincho"/>
                      <w:bCs/>
                      <w:sz w:val="20"/>
                      <w:szCs w:val="20"/>
                      <w:u w:val="single"/>
                    </w:rPr>
                  </w:pPr>
                  <w:r>
                    <w:rPr>
                      <w:rFonts w:eastAsia="Yu Mincho"/>
                      <w:bCs/>
                      <w:sz w:val="20"/>
                      <w:szCs w:val="20"/>
                      <w:u w:val="single"/>
                    </w:rPr>
                    <w:t>256QAM (MCS [24] in table 2)</w:t>
                  </w:r>
                </w:p>
              </w:tc>
            </w:tr>
          </w:tbl>
          <w:p>
            <w:pPr>
              <w:overflowPunct w:val="0"/>
              <w:autoSpaceDE w:val="0"/>
              <w:autoSpaceDN w:val="0"/>
              <w:adjustRightInd w:val="0"/>
              <w:textAlignment w:val="baseline"/>
              <w:rPr>
                <w:rFonts w:cstheme="minorHAnsi"/>
                <w:b/>
                <w:bCs/>
                <w:i/>
                <w:iCs/>
                <w:lang w:eastAsia="en-US"/>
              </w:rPr>
            </w:pPr>
          </w:p>
          <w:tbl>
            <w:tblPr>
              <w:tblStyle w:val="51"/>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1134"/>
              <w:gridCol w:w="989"/>
              <w:gridCol w:w="2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984" w:type="dxa"/>
                  <w:vMerge w:val="restart"/>
                  <w:tcBorders>
                    <w:top w:val="single" w:color="auto" w:sz="4" w:space="0"/>
                    <w:left w:val="single" w:color="auto" w:sz="4" w:space="0"/>
                    <w:right w:val="single" w:color="auto" w:sz="4" w:space="0"/>
                  </w:tcBorders>
                </w:tcPr>
                <w:p>
                  <w:pPr>
                    <w:overflowPunct w:val="0"/>
                    <w:autoSpaceDE w:val="0"/>
                    <w:autoSpaceDN w:val="0"/>
                    <w:adjustRightInd w:val="0"/>
                    <w:spacing w:after="0" w:line="240" w:lineRule="auto"/>
                    <w:jc w:val="center"/>
                    <w:textAlignment w:val="baseline"/>
                    <w:rPr>
                      <w:rFonts w:eastAsia="Yu Mincho"/>
                      <w:bCs/>
                      <w:sz w:val="20"/>
                      <w:szCs w:val="20"/>
                      <w:u w:val="single"/>
                    </w:rPr>
                  </w:pPr>
                  <w:r>
                    <w:rPr>
                      <w:rFonts w:eastAsia="Yu Mincho"/>
                      <w:bCs/>
                      <w:sz w:val="20"/>
                      <w:szCs w:val="20"/>
                      <w:u w:val="single"/>
                    </w:rPr>
                    <w:t>TDD</w:t>
                  </w:r>
                </w:p>
                <w:p>
                  <w:pPr>
                    <w:overflowPunct w:val="0"/>
                    <w:autoSpaceDE w:val="0"/>
                    <w:autoSpaceDN w:val="0"/>
                    <w:adjustRightInd w:val="0"/>
                    <w:spacing w:after="0" w:line="240" w:lineRule="auto"/>
                    <w:jc w:val="center"/>
                    <w:textAlignment w:val="baseline"/>
                    <w:rPr>
                      <w:rFonts w:eastAsia="Yu Mincho"/>
                      <w:bCs/>
                      <w:sz w:val="20"/>
                      <w:szCs w:val="20"/>
                      <w:u w:val="single"/>
                    </w:rPr>
                  </w:pPr>
                  <w:r>
                    <w:rPr>
                      <w:rFonts w:hint="eastAsia"/>
                      <w:bCs/>
                      <w:sz w:val="20"/>
                      <w:szCs w:val="20"/>
                      <w:u w:val="single"/>
                    </w:rPr>
                    <w:t>40</w:t>
                  </w:r>
                  <w:r>
                    <w:rPr>
                      <w:rFonts w:eastAsia="Yu Mincho"/>
                      <w:bCs/>
                      <w:sz w:val="20"/>
                      <w:szCs w:val="20"/>
                      <w:u w:val="single"/>
                    </w:rPr>
                    <w:t>MHz 30kHz SCS</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eastAsia="Yu Mincho"/>
                      <w:bCs/>
                      <w:sz w:val="20"/>
                      <w:szCs w:val="20"/>
                      <w:u w:val="single"/>
                    </w:rPr>
                  </w:pPr>
                  <w:r>
                    <w:rPr>
                      <w:rFonts w:eastAsia="Yu Mincho"/>
                      <w:bCs/>
                      <w:sz w:val="20"/>
                      <w:szCs w:val="20"/>
                      <w:u w:val="single"/>
                    </w:rPr>
                    <w:t>7D1S2U</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eastAsia="Yu Mincho"/>
                      <w:bCs/>
                      <w:sz w:val="20"/>
                      <w:szCs w:val="20"/>
                      <w:u w:val="single"/>
                    </w:rPr>
                  </w:pPr>
                  <w:r>
                    <w:rPr>
                      <w:rFonts w:eastAsia="Yu Mincho"/>
                      <w:bCs/>
                      <w:sz w:val="20"/>
                      <w:szCs w:val="20"/>
                      <w:u w:val="single"/>
                    </w:rPr>
                    <w:t>2T2R</w:t>
                  </w:r>
                </w:p>
              </w:tc>
              <w:tc>
                <w:tcPr>
                  <w:tcW w:w="29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jc w:val="center"/>
                    <w:textAlignment w:val="baseline"/>
                    <w:rPr>
                      <w:rFonts w:eastAsia="Yu Mincho"/>
                      <w:bCs/>
                      <w:sz w:val="20"/>
                      <w:szCs w:val="20"/>
                      <w:u w:val="single"/>
                    </w:rPr>
                  </w:pPr>
                  <w:r>
                    <w:rPr>
                      <w:rFonts w:eastAsia="Yu Mincho"/>
                      <w:bCs/>
                      <w:sz w:val="20"/>
                      <w:szCs w:val="20"/>
                      <w:u w:val="single"/>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984" w:type="dxa"/>
                  <w:vMerge w:val="continue"/>
                  <w:tcBorders>
                    <w:left w:val="single" w:color="auto" w:sz="4" w:space="0"/>
                    <w:right w:val="single" w:color="auto" w:sz="4" w:space="0"/>
                  </w:tcBorders>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jc w:val="center"/>
                    <w:textAlignment w:val="baseline"/>
                    <w:rPr>
                      <w:rFonts w:eastAsia="Yu Mincho"/>
                      <w:bCs/>
                      <w:sz w:val="20"/>
                      <w:szCs w:val="20"/>
                      <w:u w:val="single"/>
                    </w:rPr>
                  </w:pPr>
                  <w:r>
                    <w:rPr>
                      <w:rFonts w:eastAsia="Yu Mincho"/>
                      <w:bCs/>
                      <w:sz w:val="20"/>
                      <w:szCs w:val="20"/>
                      <w:u w:val="single"/>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984" w:type="dxa"/>
                  <w:vMerge w:val="continue"/>
                  <w:tcBorders>
                    <w:left w:val="single" w:color="auto" w:sz="4" w:space="0"/>
                    <w:right w:val="single" w:color="auto" w:sz="4" w:space="0"/>
                  </w:tcBorders>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jc w:val="center"/>
                    <w:textAlignment w:val="baseline"/>
                    <w:rPr>
                      <w:rFonts w:eastAsia="Yu Mincho"/>
                      <w:bCs/>
                      <w:sz w:val="20"/>
                      <w:szCs w:val="20"/>
                      <w:u w:val="single"/>
                    </w:rPr>
                  </w:pPr>
                  <w:r>
                    <w:rPr>
                      <w:rFonts w:eastAsia="Yu Mincho"/>
                      <w:bCs/>
                      <w:sz w:val="20"/>
                      <w:szCs w:val="20"/>
                      <w:u w:val="single"/>
                    </w:rPr>
                    <w:t>256QAM (MCS [24] in table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984" w:type="dxa"/>
                  <w:vMerge w:val="continue"/>
                  <w:tcBorders>
                    <w:left w:val="single" w:color="auto" w:sz="4" w:space="0"/>
                    <w:right w:val="single" w:color="auto" w:sz="4" w:space="0"/>
                  </w:tcBorders>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eastAsia="Yu Mincho"/>
                      <w:bCs/>
                      <w:sz w:val="20"/>
                      <w:szCs w:val="20"/>
                      <w:u w:val="single"/>
                    </w:rPr>
                  </w:pPr>
                  <w:r>
                    <w:rPr>
                      <w:rFonts w:eastAsia="Yu Mincho"/>
                      <w:bCs/>
                      <w:sz w:val="20"/>
                      <w:szCs w:val="20"/>
                      <w:u w:val="single"/>
                    </w:rPr>
                    <w:t>2T4R</w:t>
                  </w:r>
                </w:p>
              </w:tc>
              <w:tc>
                <w:tcPr>
                  <w:tcW w:w="29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jc w:val="center"/>
                    <w:textAlignment w:val="baseline"/>
                    <w:rPr>
                      <w:rFonts w:eastAsia="Yu Mincho"/>
                      <w:bCs/>
                      <w:sz w:val="20"/>
                      <w:szCs w:val="20"/>
                      <w:u w:val="single"/>
                    </w:rPr>
                  </w:pPr>
                  <w:r>
                    <w:rPr>
                      <w:rFonts w:eastAsia="Yu Mincho"/>
                      <w:bCs/>
                      <w:sz w:val="20"/>
                      <w:szCs w:val="20"/>
                      <w:u w:val="single"/>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984" w:type="dxa"/>
                  <w:vMerge w:val="continue"/>
                  <w:tcBorders>
                    <w:left w:val="single" w:color="auto" w:sz="4" w:space="0"/>
                    <w:right w:val="single" w:color="auto" w:sz="4" w:space="0"/>
                  </w:tcBorders>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jc w:val="center"/>
                    <w:textAlignment w:val="baseline"/>
                    <w:rPr>
                      <w:rFonts w:eastAsia="Yu Mincho"/>
                      <w:bCs/>
                      <w:sz w:val="20"/>
                      <w:szCs w:val="20"/>
                      <w:u w:val="single"/>
                    </w:rPr>
                  </w:pPr>
                  <w:r>
                    <w:rPr>
                      <w:rFonts w:eastAsia="Yu Mincho"/>
                      <w:bCs/>
                      <w:sz w:val="20"/>
                      <w:szCs w:val="20"/>
                      <w:u w:val="single"/>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984" w:type="dxa"/>
                  <w:vMerge w:val="continue"/>
                  <w:tcBorders>
                    <w:left w:val="single" w:color="auto" w:sz="4" w:space="0"/>
                    <w:bottom w:val="single" w:color="auto" w:sz="4" w:space="0"/>
                    <w:right w:val="single" w:color="auto" w:sz="4" w:space="0"/>
                  </w:tcBorders>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textAlignment w:val="baseline"/>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40" w:lineRule="auto"/>
                    <w:jc w:val="center"/>
                    <w:textAlignment w:val="baseline"/>
                    <w:rPr>
                      <w:rFonts w:eastAsia="Yu Mincho"/>
                      <w:bCs/>
                      <w:sz w:val="20"/>
                      <w:szCs w:val="20"/>
                      <w:u w:val="single"/>
                    </w:rPr>
                  </w:pPr>
                  <w:r>
                    <w:rPr>
                      <w:rFonts w:eastAsia="Yu Mincho"/>
                      <w:bCs/>
                      <w:sz w:val="20"/>
                      <w:szCs w:val="20"/>
                      <w:u w:val="single"/>
                    </w:rPr>
                    <w:t>256QAM (MCS [24] in table 2)</w:t>
                  </w:r>
                </w:p>
              </w:tc>
            </w:tr>
          </w:tbl>
          <w:p>
            <w:pPr>
              <w:overflowPunct w:val="0"/>
              <w:autoSpaceDE w:val="0"/>
              <w:autoSpaceDN w:val="0"/>
              <w:adjustRightInd w:val="0"/>
              <w:textAlignment w:val="baseline"/>
              <w:rPr>
                <w:rFonts w:cstheme="minorHAnsi"/>
                <w:b/>
                <w:bCs/>
                <w:i/>
                <w:iCs/>
                <w:lang w:eastAsia="en-US"/>
              </w:rPr>
            </w:pPr>
          </w:p>
          <w:p>
            <w:pPr>
              <w:overflowPunct w:val="0"/>
              <w:autoSpaceDE w:val="0"/>
              <w:autoSpaceDN w:val="0"/>
              <w:adjustRightInd w:val="0"/>
              <w:textAlignment w:val="baseline"/>
              <w:rPr>
                <w:rFonts w:cstheme="minorHAnsi"/>
                <w:b/>
                <w:bCs/>
                <w:i/>
                <w:iCs/>
                <w:lang w:eastAsia="en-US"/>
              </w:rPr>
            </w:pPr>
            <w:r>
              <w:rPr>
                <w:rFonts w:cstheme="minorHAnsi"/>
                <w:b/>
                <w:bCs/>
                <w:i/>
                <w:iCs/>
                <w:lang w:eastAsia="en-US"/>
              </w:rPr>
              <w:t>Select following PDSCH legacy test cases for ATG UEs:</w:t>
            </w:r>
          </w:p>
          <w:p>
            <w:pPr>
              <w:pStyle w:val="150"/>
              <w:widowControl/>
              <w:numPr>
                <w:ilvl w:val="0"/>
                <w:numId w:val="3"/>
              </w:numPr>
              <w:spacing w:after="120"/>
              <w:ind w:firstLineChars="0"/>
              <w:jc w:val="left"/>
              <w:rPr>
                <w:rFonts w:eastAsia="宋体"/>
                <w:szCs w:val="24"/>
              </w:rPr>
            </w:pPr>
            <w:r>
              <w:rPr>
                <w:rFonts w:hint="eastAsia" w:eastAsia="宋体"/>
              </w:rPr>
              <w:t xml:space="preserve">Test num 1-3 and 1-4 in </w:t>
            </w:r>
            <w:r>
              <w:t>Table 5.2.2.1.1-3</w:t>
            </w:r>
            <w:r>
              <w:rPr>
                <w:rFonts w:hint="eastAsia" w:eastAsia="宋体"/>
              </w:rPr>
              <w:t xml:space="preserve"> (2R FDD)</w:t>
            </w:r>
          </w:p>
          <w:p>
            <w:pPr>
              <w:pStyle w:val="150"/>
              <w:widowControl/>
              <w:numPr>
                <w:ilvl w:val="0"/>
                <w:numId w:val="3"/>
              </w:numPr>
              <w:spacing w:after="120"/>
              <w:ind w:firstLineChars="0"/>
              <w:jc w:val="left"/>
              <w:rPr>
                <w:rFonts w:eastAsia="宋体"/>
                <w:szCs w:val="24"/>
              </w:rPr>
            </w:pPr>
            <w:r>
              <w:rPr>
                <w:rFonts w:hint="eastAsia" w:eastAsia="宋体"/>
              </w:rPr>
              <w:t xml:space="preserve">Test num 1-3 and 1-4 in </w:t>
            </w:r>
            <w:r>
              <w:t>Table 5.2.2.2.1-3</w:t>
            </w:r>
            <w:r>
              <w:rPr>
                <w:rFonts w:hint="eastAsia" w:eastAsia="宋体"/>
              </w:rPr>
              <w:t xml:space="preserve"> (2R TDD)</w:t>
            </w:r>
          </w:p>
          <w:p>
            <w:pPr>
              <w:pStyle w:val="150"/>
              <w:widowControl/>
              <w:numPr>
                <w:ilvl w:val="0"/>
                <w:numId w:val="3"/>
              </w:numPr>
              <w:spacing w:after="120"/>
              <w:ind w:firstLineChars="0"/>
              <w:jc w:val="left"/>
              <w:rPr>
                <w:rFonts w:eastAsia="宋体"/>
                <w:szCs w:val="24"/>
              </w:rPr>
            </w:pPr>
            <w:r>
              <w:rPr>
                <w:rFonts w:hint="eastAsia" w:eastAsia="宋体"/>
              </w:rPr>
              <w:t xml:space="preserve">Test num 1-3 and 1-4 in </w:t>
            </w:r>
            <w:r>
              <w:t>Table 5.2.3.1.1-3</w:t>
            </w:r>
            <w:r>
              <w:rPr>
                <w:rFonts w:hint="eastAsia" w:eastAsia="宋体"/>
              </w:rPr>
              <w:t xml:space="preserve"> (4R FDD)</w:t>
            </w:r>
          </w:p>
          <w:p>
            <w:pPr>
              <w:pStyle w:val="150"/>
              <w:widowControl/>
              <w:numPr>
                <w:ilvl w:val="0"/>
                <w:numId w:val="3"/>
              </w:numPr>
              <w:spacing w:after="120"/>
              <w:ind w:firstLineChars="0"/>
              <w:jc w:val="left"/>
              <w:rPr>
                <w:rFonts w:eastAsia="宋体"/>
                <w:szCs w:val="24"/>
              </w:rPr>
            </w:pPr>
            <w:r>
              <w:rPr>
                <w:rFonts w:hint="eastAsia" w:eastAsia="宋体"/>
              </w:rPr>
              <w:t xml:space="preserve">Test num 1-3 and 1-4 in </w:t>
            </w:r>
            <w:r>
              <w:t>Table 5.2.3.2.1-3</w:t>
            </w:r>
            <w:r>
              <w:rPr>
                <w:rFonts w:hint="eastAsia" w:eastAsia="宋体"/>
              </w:rPr>
              <w:t xml:space="preserve"> (4R TDD)</w:t>
            </w:r>
          </w:p>
          <w:p>
            <w:pPr>
              <w:overflowPunct w:val="0"/>
              <w:autoSpaceDE w:val="0"/>
              <w:autoSpaceDN w:val="0"/>
              <w:adjustRightInd w:val="0"/>
              <w:textAlignment w:val="baseline"/>
              <w:rPr>
                <w:rFonts w:cstheme="minorHAnsi"/>
                <w:b/>
                <w:bCs/>
                <w:i/>
                <w:iCs/>
                <w:lang w:eastAsia="en-US"/>
              </w:rPr>
            </w:pPr>
            <w:r>
              <w:rPr>
                <w:rFonts w:cstheme="minorHAnsi"/>
                <w:b/>
                <w:bCs/>
                <w:i/>
                <w:iCs/>
                <w:lang w:eastAsia="en-US"/>
              </w:rPr>
              <w:t>Proposal 2: Select following PDCCH legacy test cases for ATG UEs:</w:t>
            </w:r>
          </w:p>
          <w:p>
            <w:pPr>
              <w:pStyle w:val="150"/>
              <w:widowControl/>
              <w:numPr>
                <w:ilvl w:val="0"/>
                <w:numId w:val="3"/>
              </w:numPr>
              <w:spacing w:after="120"/>
              <w:ind w:firstLineChars="0"/>
              <w:jc w:val="left"/>
            </w:pPr>
            <w:r>
              <w:rPr>
                <w:rFonts w:hint="eastAsia"/>
              </w:rPr>
              <w:t>2T2R FDD: All test cases in 5.3.2.1.2</w:t>
            </w:r>
          </w:p>
          <w:p>
            <w:pPr>
              <w:pStyle w:val="150"/>
              <w:widowControl/>
              <w:numPr>
                <w:ilvl w:val="0"/>
                <w:numId w:val="3"/>
              </w:numPr>
              <w:spacing w:after="120"/>
              <w:ind w:firstLineChars="0"/>
              <w:jc w:val="left"/>
            </w:pPr>
            <w:r>
              <w:rPr>
                <w:rFonts w:hint="eastAsia"/>
              </w:rPr>
              <w:t>2T4R FDD: All test cases in 5.3.3.1.2</w:t>
            </w:r>
          </w:p>
          <w:p>
            <w:pPr>
              <w:pStyle w:val="150"/>
              <w:widowControl/>
              <w:numPr>
                <w:ilvl w:val="0"/>
                <w:numId w:val="3"/>
              </w:numPr>
              <w:spacing w:after="120"/>
              <w:ind w:firstLineChars="0"/>
              <w:jc w:val="left"/>
            </w:pPr>
            <w:r>
              <w:rPr>
                <w:rFonts w:hint="eastAsia"/>
              </w:rPr>
              <w:t>2T2R TDD: All test cases in 5.3.2.2.2</w:t>
            </w:r>
          </w:p>
          <w:p>
            <w:pPr>
              <w:pStyle w:val="150"/>
              <w:widowControl/>
              <w:numPr>
                <w:ilvl w:val="0"/>
                <w:numId w:val="3"/>
              </w:numPr>
              <w:spacing w:after="120"/>
              <w:ind w:firstLineChars="0"/>
              <w:jc w:val="left"/>
            </w:pPr>
            <w:r>
              <w:rPr>
                <w:rFonts w:hint="eastAsia"/>
              </w:rPr>
              <w:t>2T4R TDD: All test cases in 5.3.3.2.2</w:t>
            </w:r>
          </w:p>
          <w:p>
            <w:pPr>
              <w:overflowPunct w:val="0"/>
              <w:autoSpaceDE w:val="0"/>
              <w:autoSpaceDN w:val="0"/>
              <w:adjustRightInd w:val="0"/>
              <w:textAlignment w:val="baseline"/>
              <w:rPr>
                <w:rFonts w:cstheme="minorHAnsi"/>
                <w:b/>
                <w:bCs/>
                <w:lang w:eastAsia="en-US"/>
              </w:rPr>
            </w:pPr>
            <w:r>
              <w:rPr>
                <w:rFonts w:cstheme="minorHAnsi"/>
                <w:b/>
                <w:bCs/>
                <w:i/>
                <w:iCs/>
                <w:lang w:val="en-GB"/>
              </w:rPr>
              <w:t xml:space="preserve">Proposal 3: </w:t>
            </w:r>
            <w:r>
              <w:rPr>
                <w:rFonts w:cstheme="minorHAnsi"/>
                <w:b/>
                <w:bCs/>
                <w:i/>
                <w:iCs/>
                <w:lang w:eastAsia="en-US"/>
              </w:rPr>
              <w:t>Select following legacy PBCH test cases for ATG UEs:</w:t>
            </w:r>
          </w:p>
          <w:p>
            <w:pPr>
              <w:pStyle w:val="150"/>
              <w:widowControl/>
              <w:numPr>
                <w:ilvl w:val="0"/>
                <w:numId w:val="3"/>
              </w:numPr>
              <w:spacing w:after="120"/>
              <w:ind w:firstLineChars="0"/>
              <w:jc w:val="left"/>
            </w:pPr>
            <w:r>
              <w:t>Test num 1 in table 5.4.2.1-2 (1T2R, FDD)</w:t>
            </w:r>
          </w:p>
          <w:p>
            <w:pPr>
              <w:pStyle w:val="150"/>
              <w:widowControl/>
              <w:numPr>
                <w:ilvl w:val="0"/>
                <w:numId w:val="3"/>
              </w:numPr>
              <w:spacing w:after="120"/>
              <w:ind w:firstLineChars="0"/>
              <w:jc w:val="left"/>
            </w:pPr>
            <w:r>
              <w:t>Test num 1 in table 5.4.2.1-3 (1T2R, FDD)</w:t>
            </w:r>
          </w:p>
          <w:p>
            <w:pPr>
              <w:pStyle w:val="150"/>
              <w:widowControl/>
              <w:numPr>
                <w:ilvl w:val="0"/>
                <w:numId w:val="3"/>
              </w:numPr>
              <w:spacing w:after="120"/>
              <w:ind w:firstLineChars="0"/>
              <w:jc w:val="left"/>
            </w:pPr>
            <w:r>
              <w:t>Test num 1 in table 5.4.2.2-2 (1T2R, TDD)</w:t>
            </w:r>
          </w:p>
          <w:p>
            <w:pPr>
              <w:pStyle w:val="150"/>
              <w:widowControl/>
              <w:numPr>
                <w:ilvl w:val="0"/>
                <w:numId w:val="3"/>
              </w:numPr>
              <w:spacing w:after="120"/>
              <w:ind w:firstLineChars="0"/>
              <w:jc w:val="left"/>
            </w:pPr>
            <w:r>
              <w:t>Test num 1 in table 5.4.2.2-3 (1T2R, TDD)</w:t>
            </w:r>
          </w:p>
          <w:p>
            <w:pPr>
              <w:pStyle w:val="150"/>
              <w:widowControl/>
              <w:numPr>
                <w:ilvl w:val="0"/>
                <w:numId w:val="3"/>
              </w:numPr>
              <w:spacing w:after="120"/>
              <w:ind w:firstLineChars="0"/>
              <w:jc w:val="left"/>
            </w:pPr>
            <w:r>
              <w:t>Test num 1 in table 5.4.3.1-2 (1T4R, FDD)</w:t>
            </w:r>
          </w:p>
          <w:p>
            <w:pPr>
              <w:pStyle w:val="150"/>
              <w:widowControl/>
              <w:numPr>
                <w:ilvl w:val="0"/>
                <w:numId w:val="3"/>
              </w:numPr>
              <w:spacing w:after="120"/>
              <w:ind w:firstLineChars="0"/>
              <w:jc w:val="left"/>
            </w:pPr>
            <w:r>
              <w:t>Test num 1 in table 5.4.3.1-3 (1T4R, FDD)</w:t>
            </w:r>
          </w:p>
          <w:p>
            <w:pPr>
              <w:pStyle w:val="150"/>
              <w:widowControl/>
              <w:numPr>
                <w:ilvl w:val="0"/>
                <w:numId w:val="3"/>
              </w:numPr>
              <w:spacing w:after="120"/>
              <w:ind w:firstLineChars="0"/>
              <w:jc w:val="left"/>
            </w:pPr>
            <w:r>
              <w:t>Test num 1 in table 5.4.3.2-2 (1T4R, TDD)</w:t>
            </w:r>
          </w:p>
          <w:p>
            <w:pPr>
              <w:pStyle w:val="150"/>
              <w:widowControl/>
              <w:numPr>
                <w:ilvl w:val="0"/>
                <w:numId w:val="3"/>
              </w:numPr>
              <w:spacing w:after="120"/>
              <w:ind w:firstLineChars="0"/>
              <w:jc w:val="left"/>
            </w:pPr>
            <w:r>
              <w:t>Test num 1 in table 5.4.3.2-3 (1T4R, TDD)</w:t>
            </w:r>
          </w:p>
          <w:p>
            <w:pPr>
              <w:overflowPunct w:val="0"/>
              <w:autoSpaceDE w:val="0"/>
              <w:autoSpaceDN w:val="0"/>
              <w:adjustRightInd w:val="0"/>
              <w:textAlignment w:val="baseline"/>
              <w:rPr>
                <w:rFonts w:cstheme="minorHAnsi"/>
                <w:b/>
                <w:bCs/>
                <w:i/>
                <w:iCs/>
                <w:lang w:val="en-GB" w:eastAsia="en-US"/>
              </w:rPr>
            </w:pPr>
            <w:r>
              <w:rPr>
                <w:rFonts w:cstheme="minorHAnsi"/>
                <w:b/>
                <w:bCs/>
                <w:i/>
                <w:iCs/>
                <w:lang w:val="en-GB" w:eastAsia="en-US"/>
              </w:rPr>
              <w:t xml:space="preserve">Proposal 4: </w:t>
            </w:r>
            <w:r>
              <w:rPr>
                <w:rFonts w:cstheme="minorHAnsi"/>
                <w:b/>
                <w:bCs/>
                <w:i/>
                <w:iCs/>
                <w:lang w:eastAsia="en-US"/>
              </w:rPr>
              <w:t>Not to consider SDR requirement for ATG UEs</w:t>
            </w:r>
          </w:p>
          <w:p>
            <w:pPr>
              <w:overflowPunct w:val="0"/>
              <w:autoSpaceDE w:val="0"/>
              <w:autoSpaceDN w:val="0"/>
              <w:adjustRightInd w:val="0"/>
              <w:textAlignment w:val="baseline"/>
              <w:rPr>
                <w:rFonts w:cstheme="minorHAnsi"/>
                <w:b/>
                <w:bCs/>
                <w:i/>
                <w:iCs/>
                <w:lang w:val="en-GB" w:eastAsia="en-US"/>
              </w:rPr>
            </w:pPr>
            <w:r>
              <w:rPr>
                <w:rFonts w:cstheme="minorHAnsi"/>
                <w:b/>
                <w:bCs/>
                <w:i/>
                <w:iCs/>
                <w:lang w:val="en-GB" w:eastAsia="en-US"/>
              </w:rPr>
              <w:t>Proposal 5: Not to consider PMI requirements for ATG UEs</w:t>
            </w:r>
          </w:p>
          <w:p>
            <w:pPr>
              <w:overflowPunct w:val="0"/>
              <w:autoSpaceDE w:val="0"/>
              <w:autoSpaceDN w:val="0"/>
              <w:adjustRightInd w:val="0"/>
              <w:textAlignment w:val="baseline"/>
              <w:rPr>
                <w:rFonts w:hint="eastAsia" w:eastAsia="Yu Mincho" w:asciiTheme="minorHAnsi" w:hAnsiTheme="minorHAnsi" w:cstheme="minorHAnsi"/>
              </w:rPr>
            </w:pPr>
            <w:r>
              <w:rPr>
                <w:b/>
                <w:bCs/>
                <w:i/>
                <w:iCs/>
                <w:lang w:val="en-GB"/>
              </w:rPr>
              <w:t>Proposal 6: Propose applicability rule as described above in the section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eastAsia" w:eastAsia="宋体" w:asciiTheme="minorHAnsi" w:hAnsiTheme="minorHAnsi" w:cstheme="minorHAnsi"/>
                <w:lang w:val="en-US" w:eastAsia="zh-CN"/>
              </w:rPr>
            </w:pPr>
            <w:r>
              <w:rPr>
                <w:rFonts w:hint="eastAsia" w:eastAsia="宋体" w:asciiTheme="minorHAnsi" w:hAnsiTheme="minorHAnsi" w:cstheme="minorHAnsi"/>
                <w:lang w:val="en-US" w:eastAsia="zh-CN"/>
              </w:rPr>
              <w:t>R4-2315854</w:t>
            </w:r>
          </w:p>
        </w:tc>
        <w:tc>
          <w:tcPr>
            <w:tcW w:w="1437"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default" w:eastAsia="宋体" w:asciiTheme="minorHAnsi" w:hAnsiTheme="minorHAnsi" w:cstheme="minorHAnsi"/>
                <w:lang w:val="en-US" w:eastAsia="zh-CN"/>
              </w:rPr>
              <w:t>Ericsson</w:t>
            </w:r>
          </w:p>
        </w:tc>
        <w:tc>
          <w:tcPr>
            <w:tcW w:w="6772"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Updated simulation results for ATG PDSCH demodulation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eastAsia" w:asciiTheme="minorHAnsi" w:hAnsiTheme="minorHAnsi" w:cstheme="minorHAnsi"/>
                <w:lang w:val="en-US" w:eastAsia="zh-CN"/>
              </w:rPr>
              <w:t>R4-2316012</w:t>
            </w:r>
          </w:p>
        </w:tc>
        <w:tc>
          <w:tcPr>
            <w:tcW w:w="1437" w:type="dxa"/>
          </w:tcPr>
          <w:p>
            <w:pPr>
              <w:overflowPunct w:val="0"/>
              <w:autoSpaceDE w:val="0"/>
              <w:autoSpaceDN w:val="0"/>
              <w:adjustRightInd w:val="0"/>
              <w:spacing w:before="120" w:after="120"/>
              <w:textAlignment w:val="baseline"/>
              <w:rPr>
                <w:rFonts w:hint="eastAsia" w:eastAsia="宋体" w:asciiTheme="minorHAnsi" w:hAnsiTheme="minorHAnsi" w:cstheme="minorHAnsi"/>
                <w:lang w:val="en-US" w:eastAsia="zh-CN"/>
              </w:rPr>
            </w:pPr>
            <w:r>
              <w:rPr>
                <w:rFonts w:hint="eastAsia" w:eastAsia="宋体" w:asciiTheme="minorHAnsi" w:hAnsiTheme="minorHAnsi" w:cstheme="minorHAnsi"/>
                <w:lang w:val="en-US" w:eastAsia="zh-CN"/>
              </w:rPr>
              <w:t>Huawei, HiSilicon</w:t>
            </w:r>
          </w:p>
        </w:tc>
        <w:tc>
          <w:tcPr>
            <w:tcW w:w="6772"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Proposal 1:Cover all aggregation level and select one case per aggregation level.</w:t>
            </w:r>
          </w:p>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Proposal 2:Select the “yellow-marked” cases in the following Table 2.2.1-1 and Table 2.2.1-2 for ATG UE requirements, i.e. Option 3.</w:t>
            </w:r>
          </w:p>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Observation 1:The CSI reporting is still useful for ATG scenario.</w:t>
            </w:r>
          </w:p>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Proposal 3:Reuse the CSI reporting cases for ATG scenario from the existing legacy CSI reporting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eastAsia" w:asciiTheme="minorHAnsi" w:hAnsiTheme="minorHAnsi" w:cstheme="minorHAnsi"/>
                <w:lang w:val="en-US" w:eastAsia="zh-CN"/>
              </w:rPr>
              <w:t>R4-2316013</w:t>
            </w:r>
          </w:p>
        </w:tc>
        <w:tc>
          <w:tcPr>
            <w:tcW w:w="1437" w:type="dxa"/>
          </w:tcPr>
          <w:p>
            <w:pPr>
              <w:overflowPunct w:val="0"/>
              <w:autoSpaceDE w:val="0"/>
              <w:autoSpaceDN w:val="0"/>
              <w:adjustRightInd w:val="0"/>
              <w:spacing w:before="120" w:after="120"/>
              <w:textAlignment w:val="baseline"/>
              <w:rPr>
                <w:rFonts w:hint="eastAsia" w:eastAsia="宋体" w:asciiTheme="minorHAnsi" w:hAnsiTheme="minorHAnsi" w:cstheme="minorHAnsi"/>
                <w:lang w:val="en-US" w:eastAsia="zh-CN"/>
              </w:rPr>
            </w:pPr>
            <w:r>
              <w:rPr>
                <w:rFonts w:hint="eastAsia" w:eastAsia="宋体" w:asciiTheme="minorHAnsi" w:hAnsiTheme="minorHAnsi" w:cstheme="minorHAnsi"/>
                <w:lang w:val="en-US" w:eastAsia="zh-CN"/>
              </w:rPr>
              <w:t>Huawei, HiSilicon</w:t>
            </w:r>
          </w:p>
        </w:tc>
        <w:tc>
          <w:tcPr>
            <w:tcW w:w="6772"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Simulation results on NR UE ATG demodulation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default" w:eastAsia="宋体" w:asciiTheme="minorHAnsi" w:hAnsiTheme="minorHAnsi" w:cstheme="minorHAnsi"/>
                <w:lang w:val="en-US" w:eastAsia="zh-CN"/>
              </w:rPr>
              <w:t>R4-2316731</w:t>
            </w:r>
          </w:p>
        </w:tc>
        <w:tc>
          <w:tcPr>
            <w:tcW w:w="1437" w:type="dxa"/>
          </w:tcPr>
          <w:p>
            <w:pPr>
              <w:overflowPunct w:val="0"/>
              <w:autoSpaceDE w:val="0"/>
              <w:autoSpaceDN w:val="0"/>
              <w:adjustRightInd w:val="0"/>
              <w:spacing w:before="120" w:after="120"/>
              <w:textAlignment w:val="baseline"/>
              <w:rPr>
                <w:rFonts w:hint="eastAsia" w:eastAsia="宋体" w:asciiTheme="minorHAnsi" w:hAnsiTheme="minorHAnsi" w:cstheme="minorHAnsi"/>
                <w:lang w:val="en-US" w:eastAsia="zh-CN"/>
              </w:rPr>
            </w:pPr>
            <w:r>
              <w:rPr>
                <w:rFonts w:hint="eastAsia" w:eastAsia="宋体" w:asciiTheme="minorHAnsi" w:hAnsiTheme="minorHAnsi" w:cstheme="minorHAnsi"/>
                <w:lang w:val="en-US" w:eastAsia="zh-CN"/>
              </w:rPr>
              <w:t>Qualcomm Incorporated</w:t>
            </w:r>
          </w:p>
        </w:tc>
        <w:tc>
          <w:tcPr>
            <w:tcW w:w="6772"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Simulation Results for ATG UE Demod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default" w:eastAsia="宋体" w:asciiTheme="minorHAnsi" w:hAnsiTheme="minorHAnsi" w:cstheme="minorHAnsi"/>
                <w:lang w:val="en-US" w:eastAsia="zh-CN"/>
              </w:rPr>
              <w:t>R4-2316735</w:t>
            </w:r>
          </w:p>
        </w:tc>
        <w:tc>
          <w:tcPr>
            <w:tcW w:w="1437" w:type="dxa"/>
          </w:tcPr>
          <w:p>
            <w:pPr>
              <w:overflowPunct w:val="0"/>
              <w:autoSpaceDE w:val="0"/>
              <w:autoSpaceDN w:val="0"/>
              <w:adjustRightInd w:val="0"/>
              <w:spacing w:before="120" w:after="120"/>
              <w:textAlignment w:val="baseline"/>
              <w:rPr>
                <w:rFonts w:hint="eastAsia" w:eastAsia="宋体" w:asciiTheme="minorHAnsi" w:hAnsiTheme="minorHAnsi" w:cstheme="minorHAnsi"/>
                <w:lang w:val="en-US" w:eastAsia="zh-CN"/>
              </w:rPr>
            </w:pPr>
            <w:r>
              <w:rPr>
                <w:rFonts w:hint="eastAsia" w:eastAsia="宋体" w:asciiTheme="minorHAnsi" w:hAnsiTheme="minorHAnsi" w:cstheme="minorHAnsi"/>
                <w:lang w:val="en-US" w:eastAsia="zh-CN"/>
              </w:rPr>
              <w:t>Qualcomm Incorporated</w:t>
            </w:r>
          </w:p>
        </w:tc>
        <w:tc>
          <w:tcPr>
            <w:tcW w:w="6772"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Proposal 1: RAN4 to choose the following legacy PDSCH requirements as applicable to ATG UEs. No additional PDSCH tests should be considered;</w:t>
            </w:r>
          </w:p>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Test num 1-3 and 1-4 in Table 5.2.2.1.1-3 (2R FDD)</w:t>
            </w:r>
          </w:p>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Test num 1-3 and 1-4 in Table 5.2.2.2.1-3 (2R TDD)</w:t>
            </w:r>
          </w:p>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Test num 1-3 and 1-4 in Table 5.2.3.1.1-3 (4R FDD)</w:t>
            </w:r>
          </w:p>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Test num 1-3 and 1-4 in Table 5.2.3.2.1-3 (4R TDD)</w:t>
            </w:r>
          </w:p>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 xml:space="preserve">Proposal 2: RAN4 to choose 1 test per each 1TX and 2TX configuration, with different AL to provide sufficient coverage, for 2 and 4 RX separately. The tables for are: </w:t>
            </w:r>
          </w:p>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-2RX: FDD (5.3.2.1.[1/2]), TDD (5.3.2.2.[1/2]);</w:t>
            </w:r>
          </w:p>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-4RX: FDD (5.3.3.1.[1/2]), TDD (5.3.3.2.[1/2]);</w:t>
            </w:r>
          </w:p>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Proposal 3: RAN4 to reuse legacy applicability rule for PDCCH requirements based on the number of RX, according to which only 4RX requirements are applicable if UE supports both 2 and 4 RX;</w:t>
            </w:r>
          </w:p>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Proposal 4: RAN4 not to further consider PMI reporting requirements in the scope of ATG UE Demod;</w:t>
            </w:r>
          </w:p>
        </w:tc>
      </w:tr>
    </w:tbl>
    <w:p/>
    <w:p>
      <w:pPr>
        <w:pStyle w:val="3"/>
      </w:pPr>
      <w:r>
        <w:rPr>
          <w:rFonts w:hint="eastAsia"/>
        </w:rPr>
        <w:t>Open issues</w:t>
      </w:r>
      <w:r>
        <w:t xml:space="preserve"> summary</w:t>
      </w:r>
    </w:p>
    <w:p>
      <w:pPr>
        <w:pStyle w:val="4"/>
        <w:rPr>
          <w:sz w:val="24"/>
          <w:szCs w:val="16"/>
        </w:rPr>
      </w:pPr>
      <w:r>
        <w:rPr>
          <w:sz w:val="24"/>
          <w:szCs w:val="16"/>
        </w:rPr>
        <w:t>Sub-topic 2-</w:t>
      </w:r>
      <w:r>
        <w:rPr>
          <w:rFonts w:hint="eastAsia"/>
          <w:sz w:val="24"/>
          <w:szCs w:val="16"/>
          <w:lang w:val="en-US" w:eastAsia="zh-CN"/>
        </w:rPr>
        <w:t>1 UE demodulation requirement</w:t>
      </w:r>
    </w:p>
    <w:p>
      <w:pPr>
        <w:rPr>
          <w:rFonts w:hint="eastAsia"/>
          <w:b/>
          <w:color w:val="auto"/>
          <w:u w:val="single"/>
          <w:lang w:val="en-US" w:eastAsia="zh-CN"/>
        </w:rPr>
      </w:pPr>
      <w:r>
        <w:rPr>
          <w:rFonts w:hint="eastAsia"/>
          <w:b/>
          <w:color w:val="auto"/>
          <w:u w:val="single"/>
          <w:lang w:val="en-US" w:eastAsia="zh-CN"/>
        </w:rPr>
        <w:t>Issue 2-1-1: Test scope for PDSCH:</w:t>
      </w:r>
    </w:p>
    <w:p>
      <w:pPr>
        <w:rPr>
          <w:rFonts w:hint="eastAsia"/>
          <w:b/>
          <w:color w:val="auto"/>
          <w:u w:val="single"/>
          <w:lang w:val="en-US" w:eastAsia="zh-CN"/>
        </w:rPr>
      </w:pPr>
      <w:r>
        <w:rPr>
          <w:rFonts w:hint="eastAsia"/>
          <w:b/>
          <w:color w:val="auto"/>
          <w:u w:val="single"/>
          <w:lang w:val="en-US" w:eastAsia="zh-CN"/>
        </w:rPr>
        <w:t xml:space="preserve">Agreements in last meeting: </w:t>
      </w:r>
    </w:p>
    <w:p>
      <w:pPr>
        <w:numPr>
          <w:ilvl w:val="0"/>
          <w:numId w:val="3"/>
        </w:numPr>
        <w:spacing w:after="120"/>
        <w:rPr>
          <w:rFonts w:eastAsia="宋体"/>
          <w:i/>
          <w:iCs/>
          <w:sz w:val="20"/>
        </w:rPr>
      </w:pPr>
      <w:r>
        <w:rPr>
          <w:rFonts w:hint="eastAsia" w:eastAsia="宋体"/>
          <w:i/>
          <w:iCs/>
          <w:sz w:val="20"/>
        </w:rPr>
        <w:t>For new incremental requirements:</w:t>
      </w:r>
    </w:p>
    <w:p>
      <w:pPr>
        <w:numPr>
          <w:ilvl w:val="1"/>
          <w:numId w:val="3"/>
        </w:numPr>
        <w:spacing w:after="120"/>
        <w:rPr>
          <w:rFonts w:eastAsia="宋体"/>
          <w:i/>
          <w:iCs/>
          <w:sz w:val="20"/>
        </w:rPr>
      </w:pPr>
      <w:r>
        <w:rPr>
          <w:rFonts w:hint="eastAsia" w:eastAsia="宋体"/>
          <w:i/>
          <w:iCs/>
          <w:sz w:val="20"/>
        </w:rPr>
        <w:t xml:space="preserve">introduces </w:t>
      </w:r>
      <w:r>
        <w:rPr>
          <w:rFonts w:hint="eastAsia" w:eastAsia="宋体"/>
          <w:i/>
          <w:iCs/>
          <w:sz w:val="20"/>
          <w:lang w:eastAsia="ja-JP"/>
        </w:rPr>
        <w:t>following test cases for new PDSCH requirements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6"/>
        <w:gridCol w:w="989"/>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6" w:type="dxa"/>
            <w:vMerge w:val="restar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line="280" w:lineRule="atLeast"/>
              <w:jc w:val="center"/>
              <w:textAlignment w:val="baseline"/>
              <w:rPr>
                <w:rFonts w:eastAsia="Yu Mincho"/>
                <w:bCs/>
                <w:i/>
                <w:iCs/>
                <w:sz w:val="20"/>
                <w:szCs w:val="20"/>
                <w:u w:val="single"/>
                <w:lang w:eastAsia="en-GB"/>
              </w:rPr>
            </w:pPr>
            <w:r>
              <w:rPr>
                <w:rFonts w:eastAsia="Yu Mincho"/>
                <w:bCs/>
                <w:i/>
                <w:iCs/>
                <w:sz w:val="20"/>
                <w:szCs w:val="20"/>
                <w:u w:val="single"/>
                <w:lang w:eastAsia="en-GB"/>
              </w:rPr>
              <w:t>FDD</w:t>
            </w:r>
          </w:p>
          <w:p>
            <w:pPr>
              <w:overflowPunct w:val="0"/>
              <w:autoSpaceDE w:val="0"/>
              <w:autoSpaceDN w:val="0"/>
              <w:adjustRightInd w:val="0"/>
              <w:spacing w:before="120" w:line="280" w:lineRule="atLeast"/>
              <w:jc w:val="center"/>
              <w:textAlignment w:val="baseline"/>
              <w:rPr>
                <w:rFonts w:eastAsia="Yu Mincho"/>
                <w:bCs/>
                <w:i/>
                <w:iCs/>
                <w:sz w:val="20"/>
                <w:szCs w:val="20"/>
                <w:u w:val="single"/>
                <w:lang w:eastAsia="en-GB"/>
              </w:rPr>
            </w:pPr>
            <w:r>
              <w:rPr>
                <w:rFonts w:eastAsia="Yu Mincho"/>
                <w:bCs/>
                <w:i/>
                <w:iCs/>
                <w:sz w:val="20"/>
                <w:szCs w:val="20"/>
                <w:u w:val="single"/>
                <w:lang w:eastAsia="en-GB"/>
              </w:rPr>
              <w:t>10 MHz 15kHz SCS</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line="280" w:lineRule="atLeast"/>
              <w:jc w:val="center"/>
              <w:textAlignment w:val="baseline"/>
              <w:rPr>
                <w:rFonts w:eastAsia="Yu Mincho"/>
                <w:bCs/>
                <w:i/>
                <w:iCs/>
                <w:sz w:val="20"/>
                <w:szCs w:val="20"/>
                <w:u w:val="single"/>
                <w:lang w:eastAsia="en-GB"/>
              </w:rPr>
            </w:pPr>
            <w:r>
              <w:rPr>
                <w:rFonts w:eastAsia="Yu Mincho"/>
                <w:bCs/>
                <w:i/>
                <w:iCs/>
                <w:sz w:val="20"/>
                <w:szCs w:val="20"/>
                <w:u w:val="single"/>
                <w:lang w:eastAsia="en-GB"/>
              </w:rPr>
              <w:t>2T2R, 2T4R</w:t>
            </w:r>
          </w:p>
        </w:tc>
        <w:tc>
          <w:tcPr>
            <w:tcW w:w="3119"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line="280" w:lineRule="atLeast"/>
              <w:jc w:val="center"/>
              <w:textAlignment w:val="baseline"/>
              <w:rPr>
                <w:rFonts w:eastAsia="Yu Mincho"/>
                <w:bCs/>
                <w:i/>
                <w:iCs/>
                <w:sz w:val="20"/>
                <w:szCs w:val="20"/>
                <w:u w:val="single"/>
                <w:lang w:eastAsia="en-GB"/>
              </w:rPr>
            </w:pPr>
            <w:r>
              <w:rPr>
                <w:rFonts w:eastAsia="Yu Mincho"/>
                <w:bCs/>
                <w:i/>
                <w:iCs/>
                <w:sz w:val="20"/>
                <w:szCs w:val="20"/>
                <w:u w:val="single"/>
                <w:lang w:eastAsia="en-GB"/>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6"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line="280" w:lineRule="atLeast"/>
              <w:jc w:val="center"/>
              <w:textAlignment w:val="baseline"/>
              <w:rPr>
                <w:rFonts w:eastAsia="Yu Mincho"/>
                <w:bCs/>
                <w:i/>
                <w:iCs/>
                <w:sz w:val="20"/>
                <w:szCs w:val="20"/>
                <w:u w:val="single"/>
                <w:lang w:eastAsia="en-GB"/>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line="280" w:lineRule="atLeast"/>
              <w:jc w:val="center"/>
              <w:textAlignment w:val="baseline"/>
              <w:rPr>
                <w:rFonts w:eastAsia="Yu Mincho"/>
                <w:bCs/>
                <w:i/>
                <w:iCs/>
                <w:sz w:val="20"/>
                <w:szCs w:val="20"/>
                <w:u w:val="single"/>
                <w:lang w:eastAsia="en-GB"/>
              </w:rPr>
            </w:pPr>
          </w:p>
        </w:tc>
        <w:tc>
          <w:tcPr>
            <w:tcW w:w="3119"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line="280" w:lineRule="atLeast"/>
              <w:jc w:val="center"/>
              <w:textAlignment w:val="baseline"/>
              <w:rPr>
                <w:rFonts w:eastAsia="Yu Mincho"/>
                <w:bCs/>
                <w:i/>
                <w:iCs/>
                <w:sz w:val="20"/>
                <w:szCs w:val="20"/>
                <w:u w:val="single"/>
                <w:lang w:eastAsia="en-GB"/>
              </w:rPr>
            </w:pPr>
            <w:r>
              <w:rPr>
                <w:rFonts w:eastAsia="Yu Mincho"/>
                <w:bCs/>
                <w:i/>
                <w:iCs/>
                <w:sz w:val="20"/>
                <w:szCs w:val="20"/>
                <w:u w:val="single"/>
                <w:lang w:eastAsia="en-GB"/>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6"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line="280" w:lineRule="atLeast"/>
              <w:jc w:val="center"/>
              <w:textAlignment w:val="baseline"/>
              <w:rPr>
                <w:rFonts w:eastAsia="Yu Mincho"/>
                <w:bCs/>
                <w:i/>
                <w:iCs/>
                <w:sz w:val="20"/>
                <w:szCs w:val="20"/>
                <w:u w:val="single"/>
                <w:lang w:eastAsia="en-GB"/>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line="280" w:lineRule="atLeast"/>
              <w:jc w:val="center"/>
              <w:textAlignment w:val="baseline"/>
              <w:rPr>
                <w:rFonts w:eastAsia="Yu Mincho"/>
                <w:bCs/>
                <w:i/>
                <w:iCs/>
                <w:sz w:val="20"/>
                <w:szCs w:val="20"/>
                <w:u w:val="single"/>
                <w:lang w:eastAsia="en-GB"/>
              </w:rPr>
            </w:pPr>
          </w:p>
        </w:tc>
        <w:tc>
          <w:tcPr>
            <w:tcW w:w="3119"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120" w:line="280" w:lineRule="atLeast"/>
              <w:jc w:val="center"/>
              <w:textAlignment w:val="baseline"/>
              <w:rPr>
                <w:rFonts w:eastAsia="Yu Mincho"/>
                <w:bCs/>
                <w:i/>
                <w:iCs/>
                <w:sz w:val="20"/>
                <w:szCs w:val="20"/>
                <w:u w:val="single"/>
                <w:lang w:eastAsia="en-GB"/>
              </w:rPr>
            </w:pPr>
            <w:r>
              <w:rPr>
                <w:rFonts w:eastAsia="Yu Mincho"/>
                <w:bCs/>
                <w:i/>
                <w:iCs/>
                <w:sz w:val="20"/>
                <w:szCs w:val="20"/>
                <w:u w:val="single"/>
                <w:lang w:eastAsia="en-GB"/>
              </w:rPr>
              <w:t>256QAM (MCS [</w:t>
            </w:r>
            <w:r>
              <w:rPr>
                <w:rFonts w:hint="eastAsia"/>
                <w:bCs/>
                <w:i/>
                <w:iCs/>
                <w:sz w:val="20"/>
                <w:szCs w:val="20"/>
                <w:u w:val="single"/>
              </w:rPr>
              <w:t>24</w:t>
            </w:r>
            <w:r>
              <w:rPr>
                <w:rFonts w:eastAsia="Yu Mincho"/>
                <w:bCs/>
                <w:i/>
                <w:iCs/>
                <w:sz w:val="20"/>
                <w:szCs w:val="20"/>
                <w:u w:val="single"/>
                <w:lang w:eastAsia="en-GB"/>
              </w:rPr>
              <w:t>] in table 2)</w:t>
            </w:r>
          </w:p>
        </w:tc>
      </w:tr>
    </w:tbl>
    <w:p>
      <w:pPr>
        <w:pStyle w:val="150"/>
        <w:ind w:left="720" w:firstLine="0" w:firstLineChars="0"/>
        <w:rPr>
          <w:i/>
          <w:iCs/>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1824"/>
        <w:gridCol w:w="1020"/>
        <w:gridCol w:w="3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2" w:hRule="atLeast"/>
          <w:jc w:val="center"/>
        </w:trPr>
        <w:tc>
          <w:tcPr>
            <w:tcW w:w="1861"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spacing w:before="120" w:line="280" w:lineRule="atLeast"/>
              <w:jc w:val="center"/>
              <w:textAlignment w:val="baseline"/>
              <w:rPr>
                <w:rFonts w:eastAsia="Yu Mincho"/>
                <w:bCs/>
                <w:i/>
                <w:iCs/>
                <w:sz w:val="20"/>
                <w:szCs w:val="20"/>
                <w:u w:val="single"/>
                <w:lang w:eastAsia="en-GB"/>
              </w:rPr>
            </w:pPr>
            <w:r>
              <w:rPr>
                <w:rFonts w:eastAsia="Yu Mincho"/>
                <w:bCs/>
                <w:i/>
                <w:iCs/>
                <w:sz w:val="20"/>
                <w:szCs w:val="20"/>
                <w:u w:val="single"/>
                <w:lang w:eastAsia="en-GB"/>
              </w:rPr>
              <w:t>TDD</w:t>
            </w:r>
          </w:p>
          <w:p>
            <w:pPr>
              <w:overflowPunct w:val="0"/>
              <w:autoSpaceDE w:val="0"/>
              <w:autoSpaceDN w:val="0"/>
              <w:adjustRightInd w:val="0"/>
              <w:spacing w:before="120" w:line="280" w:lineRule="atLeast"/>
              <w:jc w:val="center"/>
              <w:textAlignment w:val="baseline"/>
              <w:rPr>
                <w:rFonts w:eastAsia="Yu Mincho"/>
                <w:bCs/>
                <w:i/>
                <w:iCs/>
                <w:sz w:val="20"/>
                <w:szCs w:val="20"/>
                <w:u w:val="single"/>
                <w:lang w:eastAsia="en-GB"/>
              </w:rPr>
            </w:pPr>
            <w:r>
              <w:rPr>
                <w:rFonts w:hint="eastAsia"/>
                <w:bCs/>
                <w:i/>
                <w:iCs/>
                <w:sz w:val="20"/>
                <w:szCs w:val="20"/>
                <w:u w:val="single"/>
                <w:lang w:eastAsia="en-GB"/>
              </w:rPr>
              <w:t>40</w:t>
            </w:r>
            <w:r>
              <w:rPr>
                <w:rFonts w:eastAsia="Yu Mincho"/>
                <w:bCs/>
                <w:i/>
                <w:iCs/>
                <w:sz w:val="20"/>
                <w:szCs w:val="20"/>
                <w:u w:val="single"/>
                <w:lang w:eastAsia="en-GB"/>
              </w:rPr>
              <w:t>MHz 30kHz SCS</w:t>
            </w:r>
          </w:p>
        </w:tc>
        <w:tc>
          <w:tcPr>
            <w:tcW w:w="1824"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spacing w:before="120" w:line="280" w:lineRule="atLeast"/>
              <w:jc w:val="center"/>
              <w:textAlignment w:val="baseline"/>
              <w:rPr>
                <w:bCs/>
                <w:i/>
                <w:iCs/>
                <w:sz w:val="20"/>
                <w:szCs w:val="20"/>
                <w:u w:val="single"/>
                <w:lang w:eastAsia="en-GB"/>
              </w:rPr>
            </w:pPr>
            <w:r>
              <w:rPr>
                <w:bCs/>
                <w:i/>
                <w:iCs/>
                <w:sz w:val="20"/>
                <w:szCs w:val="20"/>
                <w:u w:val="single"/>
                <w:lang w:eastAsia="en-GB"/>
              </w:rPr>
              <w:t>7D1S2U</w:t>
            </w:r>
          </w:p>
          <w:p>
            <w:pPr>
              <w:overflowPunct w:val="0"/>
              <w:autoSpaceDE w:val="0"/>
              <w:autoSpaceDN w:val="0"/>
              <w:adjustRightInd w:val="0"/>
              <w:spacing w:before="120" w:line="280" w:lineRule="atLeast"/>
              <w:jc w:val="center"/>
              <w:textAlignment w:val="baseline"/>
              <w:rPr>
                <w:bCs/>
                <w:i/>
                <w:iCs/>
                <w:sz w:val="20"/>
                <w:szCs w:val="20"/>
                <w:u w:val="single"/>
              </w:rPr>
            </w:pPr>
            <w:r>
              <w:rPr>
                <w:rFonts w:hint="eastAsia"/>
                <w:bCs/>
                <w:i/>
                <w:iCs/>
                <w:sz w:val="20"/>
                <w:szCs w:val="20"/>
                <w:u w:val="single"/>
              </w:rPr>
              <w:t>&amp;</w:t>
            </w:r>
          </w:p>
          <w:p>
            <w:pPr>
              <w:overflowPunct w:val="0"/>
              <w:autoSpaceDE w:val="0"/>
              <w:autoSpaceDN w:val="0"/>
              <w:adjustRightInd w:val="0"/>
              <w:spacing w:before="120" w:line="280" w:lineRule="atLeast"/>
              <w:jc w:val="center"/>
              <w:textAlignment w:val="baseline"/>
              <w:rPr>
                <w:rFonts w:eastAsia="Yu Mincho"/>
                <w:bCs/>
                <w:i/>
                <w:iCs/>
                <w:sz w:val="20"/>
                <w:szCs w:val="20"/>
                <w:u w:val="single"/>
                <w:lang w:eastAsia="en-GB"/>
              </w:rPr>
            </w:pPr>
            <w:r>
              <w:rPr>
                <w:bCs/>
                <w:i/>
                <w:iCs/>
                <w:sz w:val="20"/>
                <w:szCs w:val="20"/>
                <w:u w:val="single"/>
                <w:lang w:eastAsia="en-GB"/>
              </w:rPr>
              <w:t>N</w:t>
            </w:r>
            <w:r>
              <w:rPr>
                <w:rFonts w:hint="eastAsia"/>
                <w:bCs/>
                <w:i/>
                <w:iCs/>
                <w:sz w:val="20"/>
                <w:szCs w:val="20"/>
                <w:u w:val="single"/>
                <w:lang w:eastAsia="en-GB"/>
              </w:rPr>
              <w:t>ew TDD pattern</w:t>
            </w:r>
            <w:r>
              <w:rPr>
                <w:bCs/>
                <w:i/>
                <w:iCs/>
                <w:sz w:val="20"/>
                <w:szCs w:val="20"/>
                <w:u w:val="single"/>
                <w:lang w:eastAsia="en-GB"/>
              </w:rPr>
              <w:t xml:space="preserve"> for ATG specific scenario e.g. flexible TDD configuration or </w:t>
            </w:r>
            <w:r>
              <w:rPr>
                <w:rFonts w:hint="eastAsia"/>
                <w:bCs/>
                <w:i/>
                <w:iCs/>
                <w:sz w:val="20"/>
                <w:szCs w:val="20"/>
                <w:u w:val="single"/>
                <w:lang w:eastAsia="en-GB"/>
              </w:rPr>
              <w:t xml:space="preserve"> </w:t>
            </w:r>
            <w:r>
              <w:rPr>
                <w:rFonts w:eastAsia="Yu Mincho"/>
                <w:bCs/>
                <w:i/>
                <w:iCs/>
                <w:sz w:val="20"/>
                <w:szCs w:val="20"/>
                <w:u w:val="single"/>
                <w:lang w:eastAsia="en-GB"/>
              </w:rPr>
              <w:t>30D4S6U(if introduced)</w:t>
            </w:r>
          </w:p>
        </w:tc>
        <w:tc>
          <w:tcPr>
            <w:tcW w:w="1020"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spacing w:before="120" w:line="280" w:lineRule="atLeast"/>
              <w:jc w:val="center"/>
              <w:textAlignment w:val="baseline"/>
              <w:rPr>
                <w:rFonts w:eastAsia="Yu Mincho"/>
                <w:bCs/>
                <w:i/>
                <w:iCs/>
                <w:sz w:val="20"/>
                <w:szCs w:val="20"/>
                <w:u w:val="single"/>
                <w:lang w:eastAsia="en-GB"/>
              </w:rPr>
            </w:pPr>
            <w:r>
              <w:rPr>
                <w:rFonts w:eastAsia="Yu Mincho"/>
                <w:bCs/>
                <w:i/>
                <w:iCs/>
                <w:sz w:val="20"/>
                <w:szCs w:val="20"/>
                <w:u w:val="single"/>
                <w:lang w:eastAsia="en-GB"/>
              </w:rPr>
              <w:t>2T2R, 2T4R</w:t>
            </w:r>
          </w:p>
        </w:tc>
        <w:tc>
          <w:tcPr>
            <w:tcW w:w="3125"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line="280" w:lineRule="atLeast"/>
              <w:jc w:val="center"/>
              <w:textAlignment w:val="baseline"/>
              <w:rPr>
                <w:rFonts w:eastAsia="Yu Mincho"/>
                <w:bCs/>
                <w:i/>
                <w:iCs/>
                <w:sz w:val="20"/>
                <w:szCs w:val="20"/>
                <w:u w:val="single"/>
                <w:lang w:eastAsia="en-GB"/>
              </w:rPr>
            </w:pPr>
            <w:r>
              <w:rPr>
                <w:rFonts w:eastAsia="Yu Mincho"/>
                <w:bCs/>
                <w:i/>
                <w:iCs/>
                <w:sz w:val="20"/>
                <w:szCs w:val="20"/>
                <w:u w:val="single"/>
                <w:lang w:eastAsia="en-GB"/>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861" w:type="dxa"/>
            <w:vMerge w:val="continue"/>
            <w:tcBorders>
              <w:left w:val="single" w:color="auto" w:sz="4" w:space="0"/>
              <w:right w:val="single" w:color="auto" w:sz="4" w:space="0"/>
            </w:tcBorders>
            <w:vAlign w:val="center"/>
          </w:tcPr>
          <w:p>
            <w:pPr>
              <w:overflowPunct w:val="0"/>
              <w:autoSpaceDE w:val="0"/>
              <w:autoSpaceDN w:val="0"/>
              <w:adjustRightInd w:val="0"/>
              <w:spacing w:before="120" w:line="280" w:lineRule="atLeast"/>
              <w:jc w:val="center"/>
              <w:textAlignment w:val="baseline"/>
              <w:rPr>
                <w:rFonts w:eastAsia="Yu Mincho"/>
                <w:bCs/>
                <w:i/>
                <w:iCs/>
                <w:sz w:val="20"/>
                <w:szCs w:val="20"/>
                <w:highlight w:val="green"/>
                <w:u w:val="single"/>
                <w:lang w:eastAsia="en-GB"/>
              </w:rPr>
            </w:pPr>
          </w:p>
        </w:tc>
        <w:tc>
          <w:tcPr>
            <w:tcW w:w="1824" w:type="dxa"/>
            <w:vMerge w:val="continue"/>
            <w:tcBorders>
              <w:left w:val="single" w:color="auto" w:sz="4" w:space="0"/>
              <w:right w:val="single" w:color="auto" w:sz="4" w:space="0"/>
            </w:tcBorders>
            <w:vAlign w:val="center"/>
          </w:tcPr>
          <w:p>
            <w:pPr>
              <w:overflowPunct w:val="0"/>
              <w:autoSpaceDE w:val="0"/>
              <w:autoSpaceDN w:val="0"/>
              <w:adjustRightInd w:val="0"/>
              <w:spacing w:before="120" w:line="280" w:lineRule="atLeast"/>
              <w:jc w:val="center"/>
              <w:textAlignment w:val="baseline"/>
              <w:rPr>
                <w:bCs/>
                <w:i/>
                <w:iCs/>
                <w:sz w:val="20"/>
                <w:szCs w:val="20"/>
                <w:highlight w:val="green"/>
                <w:u w:val="single"/>
                <w:lang w:eastAsia="en-GB"/>
              </w:rPr>
            </w:pPr>
          </w:p>
        </w:tc>
        <w:tc>
          <w:tcPr>
            <w:tcW w:w="1020" w:type="dxa"/>
            <w:vMerge w:val="continue"/>
            <w:tcBorders>
              <w:left w:val="single" w:color="auto" w:sz="4" w:space="0"/>
              <w:right w:val="single" w:color="auto" w:sz="4" w:space="0"/>
            </w:tcBorders>
            <w:vAlign w:val="center"/>
          </w:tcPr>
          <w:p>
            <w:pPr>
              <w:overflowPunct w:val="0"/>
              <w:autoSpaceDE w:val="0"/>
              <w:autoSpaceDN w:val="0"/>
              <w:adjustRightInd w:val="0"/>
              <w:spacing w:before="120" w:line="280" w:lineRule="atLeast"/>
              <w:jc w:val="center"/>
              <w:textAlignment w:val="baseline"/>
              <w:rPr>
                <w:rFonts w:eastAsia="Yu Mincho"/>
                <w:bCs/>
                <w:i/>
                <w:iCs/>
                <w:sz w:val="20"/>
                <w:szCs w:val="20"/>
                <w:highlight w:val="green"/>
                <w:u w:val="single"/>
                <w:lang w:eastAsia="en-GB"/>
              </w:rPr>
            </w:pPr>
          </w:p>
        </w:tc>
        <w:tc>
          <w:tcPr>
            <w:tcW w:w="3125"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line="280" w:lineRule="atLeast"/>
              <w:jc w:val="center"/>
              <w:textAlignment w:val="baseline"/>
              <w:rPr>
                <w:rFonts w:eastAsia="Yu Mincho"/>
                <w:bCs/>
                <w:i/>
                <w:iCs/>
                <w:sz w:val="20"/>
                <w:szCs w:val="20"/>
                <w:u w:val="single"/>
                <w:lang w:eastAsia="en-GB"/>
              </w:rPr>
            </w:pPr>
            <w:r>
              <w:rPr>
                <w:rFonts w:eastAsia="Yu Mincho"/>
                <w:bCs/>
                <w:i/>
                <w:iCs/>
                <w:sz w:val="20"/>
                <w:szCs w:val="20"/>
                <w:u w:val="single"/>
                <w:lang w:eastAsia="en-GB"/>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1"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spacing w:before="120" w:line="280" w:lineRule="atLeast"/>
              <w:jc w:val="center"/>
              <w:textAlignment w:val="baseline"/>
              <w:rPr>
                <w:rFonts w:eastAsia="Yu Mincho"/>
                <w:bCs/>
                <w:i/>
                <w:iCs/>
                <w:sz w:val="20"/>
                <w:szCs w:val="20"/>
                <w:highlight w:val="green"/>
                <w:u w:val="single"/>
                <w:lang w:eastAsia="en-GB"/>
              </w:rPr>
            </w:pPr>
          </w:p>
        </w:tc>
        <w:tc>
          <w:tcPr>
            <w:tcW w:w="1824"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spacing w:before="120" w:line="280" w:lineRule="atLeast"/>
              <w:jc w:val="center"/>
              <w:textAlignment w:val="baseline"/>
              <w:rPr>
                <w:bCs/>
                <w:i/>
                <w:iCs/>
                <w:sz w:val="20"/>
                <w:szCs w:val="20"/>
                <w:highlight w:val="green"/>
                <w:u w:val="single"/>
                <w:lang w:eastAsia="en-GB"/>
              </w:rPr>
            </w:pPr>
          </w:p>
        </w:tc>
        <w:tc>
          <w:tcPr>
            <w:tcW w:w="1020"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spacing w:before="120" w:line="280" w:lineRule="atLeast"/>
              <w:jc w:val="center"/>
              <w:textAlignment w:val="baseline"/>
              <w:rPr>
                <w:rFonts w:eastAsia="Yu Mincho"/>
                <w:bCs/>
                <w:i/>
                <w:iCs/>
                <w:sz w:val="20"/>
                <w:szCs w:val="20"/>
                <w:highlight w:val="green"/>
                <w:u w:val="single"/>
                <w:lang w:eastAsia="en-GB"/>
              </w:rPr>
            </w:pPr>
          </w:p>
        </w:tc>
        <w:tc>
          <w:tcPr>
            <w:tcW w:w="3125"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line="280" w:lineRule="atLeast"/>
              <w:jc w:val="center"/>
              <w:textAlignment w:val="baseline"/>
              <w:rPr>
                <w:rFonts w:eastAsia="Yu Mincho"/>
                <w:bCs/>
                <w:i/>
                <w:iCs/>
                <w:sz w:val="20"/>
                <w:szCs w:val="20"/>
                <w:u w:val="single"/>
                <w:lang w:eastAsia="en-GB"/>
              </w:rPr>
            </w:pPr>
            <w:r>
              <w:rPr>
                <w:rFonts w:eastAsia="Yu Mincho"/>
                <w:bCs/>
                <w:i/>
                <w:iCs/>
                <w:sz w:val="20"/>
                <w:szCs w:val="20"/>
                <w:u w:val="single"/>
                <w:lang w:eastAsia="en-GB"/>
              </w:rPr>
              <w:t>256QAM (MCS [</w:t>
            </w:r>
            <w:r>
              <w:rPr>
                <w:rFonts w:hint="eastAsia"/>
                <w:bCs/>
                <w:i/>
                <w:iCs/>
                <w:sz w:val="20"/>
                <w:szCs w:val="20"/>
                <w:u w:val="single"/>
              </w:rPr>
              <w:t>24</w:t>
            </w:r>
            <w:r>
              <w:rPr>
                <w:rFonts w:eastAsia="Yu Mincho"/>
                <w:bCs/>
                <w:i/>
                <w:iCs/>
                <w:sz w:val="20"/>
                <w:szCs w:val="20"/>
                <w:u w:val="single"/>
                <w:lang w:eastAsia="en-GB"/>
              </w:rPr>
              <w:t>] in table 2)</w:t>
            </w:r>
          </w:p>
        </w:tc>
      </w:tr>
    </w:tbl>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Proposals</w:t>
      </w:r>
    </w:p>
    <w:p>
      <w:pPr>
        <w:pStyle w:val="150"/>
        <w:numPr>
          <w:ilvl w:val="1"/>
          <w:numId w:val="3"/>
        </w:numPr>
        <w:overflowPunct/>
        <w:autoSpaceDE/>
        <w:autoSpaceDN/>
        <w:adjustRightInd/>
        <w:spacing w:after="120"/>
        <w:ind w:left="1440" w:firstLineChars="0"/>
        <w:textAlignment w:val="auto"/>
        <w:rPr>
          <w:rFonts w:hint="eastAsia" w:eastAsia="宋体"/>
          <w:b w:val="0"/>
          <w:bCs w:val="0"/>
          <w:color w:val="auto"/>
          <w:szCs w:val="24"/>
          <w:lang w:eastAsia="en-US"/>
        </w:rPr>
      </w:pPr>
      <w:r>
        <w:rPr>
          <w:rFonts w:hint="eastAsia" w:eastAsia="宋体"/>
          <w:b w:val="0"/>
          <w:bCs w:val="0"/>
          <w:color w:val="auto"/>
          <w:szCs w:val="24"/>
          <w:lang w:eastAsia="zh-CN"/>
        </w:rPr>
        <w:t xml:space="preserve">Option 1: </w:t>
      </w:r>
      <w:r>
        <w:rPr>
          <w:rFonts w:hint="eastAsia" w:eastAsia="宋体"/>
          <w:b w:val="0"/>
          <w:bCs w:val="0"/>
          <w:color w:val="auto"/>
          <w:szCs w:val="24"/>
          <w:lang w:eastAsia="en-US"/>
        </w:rPr>
        <w:t>Select following PDSCH legacy test cases for ATG UEs:</w:t>
      </w:r>
      <w:r>
        <w:rPr>
          <w:rFonts w:hint="eastAsia" w:eastAsia="宋体"/>
          <w:b w:val="0"/>
          <w:bCs w:val="0"/>
          <w:color w:val="auto"/>
          <w:szCs w:val="24"/>
          <w:lang w:val="en-US" w:eastAsia="zh-CN"/>
        </w:rPr>
        <w:t xml:space="preserve"> (QC, Ericsson)</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Test num 1-3 and 1-4 in Table 5.2.2.1.1-3 (2R FDD)</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Test num 1-3 and 1-4 in Table 5.2.2.2.1-3 (2R TDD)</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Test num 1-3 and 1-4 in Table 5.2.3.1.1-3 (4R FDD)</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Test num 1-3 and 1-4 in Table 5.2.3.2.1-3 (4R TDD)</w:t>
      </w: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val="en-US" w:eastAsia="zh-CN"/>
        </w:rPr>
        <w:t>To be discussed, whether legacy test cases are needed.</w:t>
      </w:r>
    </w:p>
    <w:p>
      <w:pPr>
        <w:rPr>
          <w:rFonts w:hint="default"/>
          <w:b/>
          <w:color w:val="auto"/>
          <w:u w:val="single"/>
          <w:lang w:val="en-US" w:eastAsia="zh-CN"/>
        </w:rPr>
      </w:pPr>
    </w:p>
    <w:p>
      <w:pPr>
        <w:rPr>
          <w:b/>
          <w:color w:val="auto"/>
          <w:u w:val="single"/>
          <w:lang w:eastAsia="ko-KR"/>
        </w:rPr>
      </w:pPr>
      <w:r>
        <w:rPr>
          <w:b/>
          <w:color w:val="auto"/>
          <w:u w:val="single"/>
          <w:lang w:eastAsia="ko-KR"/>
        </w:rPr>
        <w:t>Issue 2-</w:t>
      </w:r>
      <w:r>
        <w:rPr>
          <w:rFonts w:hint="eastAsia"/>
          <w:b/>
          <w:color w:val="auto"/>
          <w:u w:val="single"/>
          <w:lang w:val="en-US" w:eastAsia="zh-CN"/>
        </w:rPr>
        <w:t>1-2</w:t>
      </w:r>
      <w:r>
        <w:rPr>
          <w:b/>
          <w:color w:val="auto"/>
          <w:u w:val="single"/>
          <w:lang w:eastAsia="ko-KR"/>
        </w:rPr>
        <w:t xml:space="preserve">: </w:t>
      </w:r>
      <w:r>
        <w:rPr>
          <w:rFonts w:hint="eastAsia"/>
          <w:b/>
          <w:color w:val="auto"/>
          <w:u w:val="single"/>
          <w:lang w:eastAsia="ko-KR"/>
        </w:rPr>
        <w:t>Test scope for PDCCH</w:t>
      </w: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b w:val="0"/>
          <w:bCs w:val="0"/>
          <w:color w:val="auto"/>
          <w:szCs w:val="24"/>
          <w:lang w:eastAsia="zh-CN"/>
        </w:rPr>
      </w:pPr>
      <w:r>
        <w:rPr>
          <w:rFonts w:hint="eastAsia" w:eastAsia="宋体"/>
          <w:b w:val="0"/>
          <w:bCs w:val="0"/>
          <w:color w:val="auto"/>
          <w:szCs w:val="24"/>
          <w:lang w:eastAsia="zh-CN"/>
        </w:rPr>
        <w:t>Option 1: To consider legacy PDCCH requirements for ATG PDCCH requirements.</w:t>
      </w:r>
      <w:r>
        <w:rPr>
          <w:rFonts w:hint="eastAsia" w:eastAsia="宋体"/>
          <w:b w:val="0"/>
          <w:bCs w:val="0"/>
          <w:color w:val="auto"/>
          <w:szCs w:val="24"/>
          <w:lang w:val="en-US" w:eastAsia="zh-CN"/>
        </w:rPr>
        <w:t xml:space="preserve"> (ZTE, Ericsson)</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2T2R FDD: All test cases in 5.3.2.1.2</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2T4R FDD: All test cases in 5.3.3.1.2</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2T2R TDD: All test cases in 5.3.2.2.2</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2T4R TDD: All test cases in 5.3.3.2.2</w:t>
      </w:r>
    </w:p>
    <w:p>
      <w:pPr>
        <w:pStyle w:val="150"/>
        <w:numPr>
          <w:ilvl w:val="1"/>
          <w:numId w:val="3"/>
        </w:numPr>
        <w:overflowPunct/>
        <w:autoSpaceDE/>
        <w:autoSpaceDN/>
        <w:adjustRightInd/>
        <w:spacing w:after="120"/>
        <w:ind w:left="1440" w:firstLineChars="0"/>
        <w:textAlignment w:val="auto"/>
        <w:rPr>
          <w:rFonts w:hint="eastAsia" w:eastAsia="宋体"/>
          <w:b w:val="0"/>
          <w:bCs w:val="0"/>
          <w:color w:val="auto"/>
          <w:szCs w:val="24"/>
          <w:lang w:eastAsia="zh-CN"/>
        </w:rPr>
      </w:pPr>
      <w:r>
        <w:rPr>
          <w:rFonts w:eastAsia="宋体"/>
          <w:b w:val="0"/>
          <w:bCs w:val="0"/>
          <w:color w:val="auto"/>
          <w:szCs w:val="24"/>
          <w:lang w:eastAsia="zh-CN"/>
        </w:rPr>
        <w:t xml:space="preserve">Option </w:t>
      </w:r>
      <w:r>
        <w:rPr>
          <w:rFonts w:hint="eastAsia" w:eastAsia="宋体"/>
          <w:b w:val="0"/>
          <w:bCs w:val="0"/>
          <w:color w:val="auto"/>
          <w:szCs w:val="24"/>
          <w:lang w:val="en-US" w:eastAsia="zh-CN"/>
        </w:rPr>
        <w:t>2</w:t>
      </w:r>
      <w:r>
        <w:rPr>
          <w:rFonts w:eastAsia="宋体"/>
          <w:b w:val="0"/>
          <w:bCs w:val="0"/>
          <w:color w:val="auto"/>
          <w:szCs w:val="24"/>
          <w:lang w:eastAsia="zh-CN"/>
        </w:rPr>
        <w:t xml:space="preserve">: </w:t>
      </w:r>
      <w:r>
        <w:rPr>
          <w:rFonts w:hint="eastAsia" w:eastAsia="宋体"/>
          <w:b w:val="0"/>
          <w:bCs w:val="0"/>
          <w:color w:val="auto"/>
          <w:szCs w:val="24"/>
          <w:lang w:eastAsia="zh-CN"/>
        </w:rPr>
        <w:t>Select following legacy test cases for ATG UEs</w:t>
      </w:r>
      <w:r>
        <w:rPr>
          <w:rFonts w:hint="eastAsia" w:eastAsia="宋体"/>
          <w:b w:val="0"/>
          <w:bCs w:val="0"/>
          <w:color w:val="auto"/>
          <w:szCs w:val="24"/>
          <w:lang w:val="en-US" w:eastAsia="zh-CN"/>
        </w:rPr>
        <w:t xml:space="preserve"> (CMCC)</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1T2R FDD: Test number 2, 3 and 4 in 5.3.2.1.1</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2T2R FDD: All test cases in 5.3.2.1.2</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1T2R TDD: Test number 1 and 2 in 5.3.2.2.1</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2T2R TDD: All test cases in 5.3.2.2.2</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1T4R FDD: Test number 2, 3 and 4 in 5.3.3.1.1</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2T4R FDD: All test cases in 5.3.3.1.2</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1T4R TDD: Test number 1 and 2 in 5.3.3.2.1</w:t>
      </w:r>
    </w:p>
    <w:p>
      <w:pPr>
        <w:pStyle w:val="150"/>
        <w:numPr>
          <w:ilvl w:val="2"/>
          <w:numId w:val="3"/>
        </w:numPr>
        <w:overflowPunct/>
        <w:autoSpaceDE/>
        <w:autoSpaceDN/>
        <w:adjustRightInd/>
        <w:spacing w:after="120"/>
        <w:ind w:left="1860" w:leftChars="0" w:firstLineChars="0"/>
        <w:textAlignment w:val="auto"/>
        <w:rPr>
          <w:rFonts w:eastAsia="宋体"/>
          <w:b w:val="0"/>
          <w:bCs w:val="0"/>
          <w:color w:val="auto"/>
          <w:szCs w:val="24"/>
          <w:lang w:eastAsia="zh-CN"/>
        </w:rPr>
      </w:pPr>
      <w:r>
        <w:rPr>
          <w:rFonts w:hint="eastAsia" w:eastAsia="宋体"/>
          <w:b w:val="0"/>
          <w:bCs w:val="0"/>
          <w:color w:val="auto"/>
          <w:szCs w:val="24"/>
          <w:lang w:eastAsia="zh-CN"/>
        </w:rPr>
        <w:t>2T4R TDD: All test cases in 5.3.3.2.2</w:t>
      </w:r>
    </w:p>
    <w:p>
      <w:pPr>
        <w:pStyle w:val="150"/>
        <w:numPr>
          <w:ilvl w:val="1"/>
          <w:numId w:val="3"/>
        </w:numPr>
        <w:overflowPunct/>
        <w:autoSpaceDE/>
        <w:autoSpaceDN/>
        <w:adjustRightInd/>
        <w:spacing w:after="120"/>
        <w:ind w:left="1440" w:firstLineChars="0"/>
        <w:textAlignment w:val="auto"/>
        <w:rPr>
          <w:rFonts w:eastAsia="宋体"/>
          <w:b w:val="0"/>
          <w:bCs w:val="0"/>
          <w:color w:val="auto"/>
          <w:szCs w:val="24"/>
          <w:lang w:eastAsia="zh-CN"/>
        </w:rPr>
      </w:pPr>
      <w:r>
        <w:rPr>
          <w:rFonts w:hint="eastAsia" w:eastAsia="宋体"/>
          <w:b w:val="0"/>
          <w:bCs w:val="0"/>
          <w:color w:val="auto"/>
          <w:szCs w:val="24"/>
          <w:lang w:val="en-US" w:eastAsia="zh-CN"/>
        </w:rPr>
        <w:t>Option 3: (HW)</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1T2R FDD: Test number 1, 3 and 5 in 5.3.2.1.1</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2T2R FDD: Test number 3 in 5.3.2.1.2</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1T2R TDD: All test cases in 5.3.2.2.1</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2T2R TDD: All test cases in 5.3.2.2.2</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1T4R FDD: Test number 1, 3 and 5 in 5.3.3.1.1</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2T4R FDD: Test number 3 in 5.3.3.1.2</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1T4R TDD: All test cases in 5.3.3.2.1</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2T4R TDD: All test cases in 5.3.3.2.2</w:t>
      </w:r>
    </w:p>
    <w:p>
      <w:pPr>
        <w:pStyle w:val="150"/>
        <w:numPr>
          <w:ilvl w:val="1"/>
          <w:numId w:val="3"/>
        </w:numPr>
        <w:overflowPunct/>
        <w:autoSpaceDE/>
        <w:autoSpaceDN/>
        <w:adjustRightInd/>
        <w:spacing w:after="120"/>
        <w:ind w:left="1440" w:firstLineChars="0"/>
        <w:textAlignment w:val="auto"/>
        <w:rPr>
          <w:rFonts w:hint="default" w:eastAsia="宋体"/>
          <w:b w:val="0"/>
          <w:bCs w:val="0"/>
          <w:color w:val="auto"/>
          <w:szCs w:val="24"/>
          <w:lang w:val="en-US" w:eastAsia="zh-CN"/>
        </w:rPr>
      </w:pPr>
      <w:r>
        <w:rPr>
          <w:rFonts w:hint="eastAsia" w:eastAsia="宋体"/>
          <w:b w:val="0"/>
          <w:bCs w:val="0"/>
          <w:color w:val="auto"/>
          <w:szCs w:val="24"/>
          <w:lang w:val="en-US" w:eastAsia="zh-CN"/>
        </w:rPr>
        <w:t>Option 4: RAN4 to choose 1 test per each 1TX and 2TX configuration, with different AL to provide sufficient coverage, for 2 and 4 RX separately. The tables for are: (QC)</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2RX: FDD (5.3.2.1.[1/2]), TDD (5.3.2.2.[1/2]);</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4RX: FDD (5.3.3.1.[1/2]), TDD (5.3.3.2.[1/2]);</w:t>
      </w: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val="en-US" w:eastAsia="zh-CN"/>
        </w:rPr>
        <w:t>With the spirit of compromise, please check whether Option 1 can be agreed.</w:t>
      </w:r>
    </w:p>
    <w:p>
      <w:pPr>
        <w:pStyle w:val="150"/>
        <w:numPr>
          <w:ilvl w:val="0"/>
          <w:numId w:val="0"/>
        </w:numPr>
        <w:overflowPunct/>
        <w:autoSpaceDE/>
        <w:autoSpaceDN/>
        <w:adjustRightInd/>
        <w:spacing w:after="120"/>
        <w:textAlignment w:val="auto"/>
        <w:rPr>
          <w:rFonts w:hint="eastAsia" w:eastAsia="宋体"/>
          <w:color w:val="auto"/>
          <w:szCs w:val="24"/>
          <w:lang w:val="en-US" w:eastAsia="zh-CN"/>
        </w:rPr>
      </w:pPr>
    </w:p>
    <w:p>
      <w:pPr>
        <w:rPr>
          <w:rFonts w:hint="default" w:eastAsia="宋体"/>
          <w:b/>
          <w:color w:val="auto"/>
          <w:u w:val="single"/>
          <w:lang w:val="en-US" w:eastAsia="zh-CN"/>
        </w:rPr>
      </w:pPr>
      <w:r>
        <w:rPr>
          <w:b/>
          <w:color w:val="auto"/>
          <w:u w:val="single"/>
          <w:lang w:eastAsia="ko-KR"/>
        </w:rPr>
        <w:t>Issue 2-</w:t>
      </w:r>
      <w:r>
        <w:rPr>
          <w:rFonts w:hint="eastAsia"/>
          <w:b/>
          <w:color w:val="auto"/>
          <w:u w:val="single"/>
          <w:lang w:val="en-US" w:eastAsia="zh-CN"/>
        </w:rPr>
        <w:t>1-3</w:t>
      </w:r>
      <w:r>
        <w:rPr>
          <w:b/>
          <w:color w:val="auto"/>
          <w:u w:val="single"/>
          <w:lang w:eastAsia="ko-KR"/>
        </w:rPr>
        <w:t xml:space="preserve">: </w:t>
      </w:r>
      <w:r>
        <w:rPr>
          <w:rFonts w:hint="eastAsia"/>
          <w:b/>
          <w:color w:val="auto"/>
          <w:u w:val="single"/>
          <w:lang w:eastAsia="ko-KR"/>
        </w:rPr>
        <w:t>Test scope for P</w:t>
      </w:r>
      <w:r>
        <w:rPr>
          <w:rFonts w:hint="eastAsia"/>
          <w:b/>
          <w:color w:val="auto"/>
          <w:u w:val="single"/>
          <w:lang w:val="en-US" w:eastAsia="zh-CN"/>
        </w:rPr>
        <w:t>BCH</w:t>
      </w: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Proposals</w:t>
      </w:r>
    </w:p>
    <w:p>
      <w:pPr>
        <w:pStyle w:val="150"/>
        <w:numPr>
          <w:ilvl w:val="1"/>
          <w:numId w:val="3"/>
        </w:numPr>
        <w:overflowPunct/>
        <w:autoSpaceDE/>
        <w:autoSpaceDN/>
        <w:adjustRightInd/>
        <w:spacing w:after="120"/>
        <w:ind w:left="1440" w:leftChars="0" w:firstLineChars="0"/>
        <w:textAlignment w:val="auto"/>
        <w:rPr>
          <w:rFonts w:hint="eastAsia" w:eastAsia="宋体"/>
          <w:b w:val="0"/>
          <w:bCs w:val="0"/>
          <w:color w:val="auto"/>
          <w:szCs w:val="24"/>
          <w:lang w:eastAsia="en-US"/>
        </w:rPr>
      </w:pPr>
      <w:r>
        <w:rPr>
          <w:rFonts w:hint="eastAsia" w:eastAsia="宋体"/>
          <w:b w:val="0"/>
          <w:bCs w:val="0"/>
          <w:color w:val="auto"/>
          <w:szCs w:val="24"/>
          <w:lang w:eastAsia="zh-CN"/>
        </w:rPr>
        <w:t xml:space="preserve">Option 1: </w:t>
      </w:r>
      <w:r>
        <w:rPr>
          <w:rFonts w:hint="eastAsia" w:eastAsia="宋体"/>
          <w:b w:val="0"/>
          <w:bCs w:val="0"/>
          <w:color w:val="auto"/>
          <w:szCs w:val="24"/>
          <w:lang w:val="en-US" w:eastAsia="zh-CN"/>
        </w:rPr>
        <w:t xml:space="preserve"> </w:t>
      </w:r>
      <w:r>
        <w:rPr>
          <w:rFonts w:hint="eastAsia" w:eastAsia="宋体"/>
          <w:b w:val="0"/>
          <w:bCs w:val="0"/>
          <w:color w:val="auto"/>
          <w:szCs w:val="24"/>
          <w:lang w:eastAsia="en-US"/>
        </w:rPr>
        <w:t>Select following legacy PBCH test cases for ATG UE:</w:t>
      </w:r>
      <w:r>
        <w:rPr>
          <w:rFonts w:hint="eastAsia" w:eastAsia="宋体"/>
          <w:b w:val="0"/>
          <w:bCs w:val="0"/>
          <w:color w:val="auto"/>
          <w:szCs w:val="24"/>
          <w:lang w:val="en-US" w:eastAsia="zh-CN"/>
        </w:rPr>
        <w:t xml:space="preserve"> (Ericsson)</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Test num 1 in table 5.4.2.1-2 (1T2R, FDD)</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Test num 1 in table 5.4.2.1-3 (1T2R, FDD)</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Test num 1 in table 5.4.2.2-2 (1T2R, TDD)</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Test num 1 in table 5.4.2.2-3 (1T2R, TDD)</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Test num 1 in table 5.4.3.1-2 (1T4R, FDD)</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Test num 1 in table 5.4.3.1-3 (1T4R, FDD)</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Test num 1 in table 5.4.3.2-2 (1T4R, TDD)</w:t>
      </w:r>
    </w:p>
    <w:p>
      <w:pPr>
        <w:pStyle w:val="150"/>
        <w:numPr>
          <w:ilvl w:val="2"/>
          <w:numId w:val="3"/>
        </w:numPr>
        <w:overflowPunct/>
        <w:autoSpaceDE/>
        <w:autoSpaceDN/>
        <w:adjustRightInd/>
        <w:spacing w:after="120"/>
        <w:ind w:left="1860" w:leftChars="0" w:firstLineChars="0"/>
        <w:textAlignment w:val="auto"/>
        <w:rPr>
          <w:rFonts w:hint="eastAsia" w:eastAsia="宋体"/>
          <w:b w:val="0"/>
          <w:bCs w:val="0"/>
          <w:color w:val="auto"/>
          <w:szCs w:val="24"/>
          <w:lang w:eastAsia="zh-CN"/>
        </w:rPr>
      </w:pPr>
      <w:r>
        <w:rPr>
          <w:rFonts w:hint="eastAsia" w:eastAsia="宋体"/>
          <w:b w:val="0"/>
          <w:bCs w:val="0"/>
          <w:color w:val="auto"/>
          <w:szCs w:val="24"/>
          <w:lang w:eastAsia="zh-CN"/>
        </w:rPr>
        <w:t>Test num 1 in table 5.4.3.2-3 (1T4R, TDD)</w:t>
      </w: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val="en-US" w:eastAsia="zh-CN"/>
        </w:rPr>
        <w:t>To be discussed.</w:t>
      </w:r>
    </w:p>
    <w:p>
      <w:pPr>
        <w:pStyle w:val="150"/>
        <w:numPr>
          <w:ilvl w:val="0"/>
          <w:numId w:val="0"/>
        </w:numPr>
        <w:overflowPunct/>
        <w:autoSpaceDE/>
        <w:autoSpaceDN/>
        <w:adjustRightInd/>
        <w:spacing w:after="120"/>
        <w:textAlignment w:val="auto"/>
        <w:rPr>
          <w:rFonts w:hint="eastAsia" w:eastAsia="宋体"/>
          <w:color w:val="auto"/>
          <w:szCs w:val="24"/>
          <w:lang w:val="en-US" w:eastAsia="zh-CN"/>
        </w:rPr>
      </w:pPr>
    </w:p>
    <w:p>
      <w:pPr>
        <w:rPr>
          <w:rFonts w:cstheme="minorHAnsi"/>
          <w:b/>
          <w:bCs/>
          <w:u w:val="single"/>
          <w:lang w:eastAsia="en-US"/>
        </w:rPr>
      </w:pPr>
      <w:r>
        <w:rPr>
          <w:b/>
          <w:color w:val="auto"/>
          <w:u w:val="single"/>
          <w:lang w:eastAsia="ko-KR"/>
        </w:rPr>
        <w:t>Issue 2-</w:t>
      </w:r>
      <w:r>
        <w:rPr>
          <w:rFonts w:hint="eastAsia"/>
          <w:b/>
          <w:color w:val="auto"/>
          <w:u w:val="single"/>
          <w:lang w:val="en-US" w:eastAsia="zh-CN"/>
        </w:rPr>
        <w:t>1-4</w:t>
      </w:r>
      <w:r>
        <w:rPr>
          <w:b/>
          <w:color w:val="auto"/>
          <w:u w:val="single"/>
          <w:lang w:eastAsia="ko-KR"/>
        </w:rPr>
        <w:t xml:space="preserve">: </w:t>
      </w:r>
      <w:r>
        <w:rPr>
          <w:rFonts w:cstheme="minorHAnsi"/>
          <w:b/>
          <w:bCs/>
          <w:u w:val="single"/>
          <w:lang w:eastAsia="en-US"/>
        </w:rPr>
        <w:t>SDR test cases</w:t>
      </w: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Proposals</w:t>
      </w:r>
    </w:p>
    <w:p>
      <w:pPr>
        <w:pStyle w:val="150"/>
        <w:numPr>
          <w:ilvl w:val="1"/>
          <w:numId w:val="3"/>
        </w:numPr>
        <w:overflowPunct/>
        <w:autoSpaceDE/>
        <w:autoSpaceDN/>
        <w:adjustRightInd/>
        <w:spacing w:after="120"/>
        <w:ind w:left="1440" w:leftChars="0" w:firstLineChars="0"/>
        <w:textAlignment w:val="auto"/>
        <w:rPr>
          <w:rFonts w:hint="eastAsia" w:eastAsia="宋体"/>
          <w:b w:val="0"/>
          <w:bCs w:val="0"/>
          <w:color w:val="auto"/>
          <w:szCs w:val="24"/>
          <w:lang w:val="en-US" w:eastAsia="zh-CN"/>
        </w:rPr>
      </w:pPr>
      <w:r>
        <w:rPr>
          <w:rFonts w:hint="eastAsia" w:eastAsia="宋体"/>
          <w:b w:val="0"/>
          <w:bCs w:val="0"/>
          <w:color w:val="auto"/>
          <w:szCs w:val="24"/>
          <w:lang w:eastAsia="zh-CN"/>
        </w:rPr>
        <w:t xml:space="preserve">Option 1: </w:t>
      </w:r>
      <w:r>
        <w:rPr>
          <w:rFonts w:hint="eastAsia" w:eastAsia="宋体"/>
          <w:b w:val="0"/>
          <w:bCs w:val="0"/>
          <w:color w:val="auto"/>
          <w:szCs w:val="24"/>
          <w:lang w:val="en-US" w:eastAsia="zh-CN"/>
        </w:rPr>
        <w:t xml:space="preserve"> </w:t>
      </w:r>
      <w:r>
        <w:rPr>
          <w:rFonts w:hint="eastAsia" w:eastAsia="宋体"/>
          <w:b w:val="0"/>
          <w:bCs w:val="0"/>
          <w:color w:val="auto"/>
          <w:szCs w:val="24"/>
          <w:lang w:eastAsia="en-US"/>
        </w:rPr>
        <w:t>Not to consider SDR requirement for ATG UE</w:t>
      </w:r>
      <w:r>
        <w:rPr>
          <w:rFonts w:hint="eastAsia" w:eastAsia="宋体"/>
          <w:b w:val="0"/>
          <w:bCs w:val="0"/>
          <w:color w:val="auto"/>
          <w:szCs w:val="24"/>
          <w:lang w:val="en-US" w:eastAsia="zh-CN"/>
        </w:rPr>
        <w:t xml:space="preserve"> (Ericsson)</w:t>
      </w: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val="en-US" w:eastAsia="zh-CN"/>
        </w:rPr>
        <w:t xml:space="preserve">Option 1 can be agreed. </w:t>
      </w:r>
    </w:p>
    <w:p>
      <w:pPr>
        <w:pStyle w:val="150"/>
        <w:numPr>
          <w:ilvl w:val="0"/>
          <w:numId w:val="0"/>
        </w:numPr>
        <w:overflowPunct/>
        <w:autoSpaceDE/>
        <w:autoSpaceDN/>
        <w:adjustRightInd/>
        <w:spacing w:after="120"/>
        <w:textAlignment w:val="auto"/>
        <w:rPr>
          <w:rFonts w:hint="eastAsia" w:eastAsia="宋体"/>
          <w:b w:val="0"/>
          <w:bCs w:val="0"/>
          <w:color w:val="auto"/>
          <w:szCs w:val="24"/>
          <w:lang w:val="en-US" w:eastAsia="zh-CN"/>
        </w:rPr>
      </w:pPr>
    </w:p>
    <w:p>
      <w:pPr>
        <w:pStyle w:val="4"/>
        <w:rPr>
          <w:sz w:val="24"/>
          <w:szCs w:val="16"/>
        </w:rPr>
      </w:pPr>
      <w:r>
        <w:rPr>
          <w:sz w:val="24"/>
          <w:szCs w:val="16"/>
        </w:rPr>
        <w:t>Sub-topic 2-</w:t>
      </w:r>
      <w:r>
        <w:rPr>
          <w:rFonts w:hint="eastAsia"/>
          <w:sz w:val="24"/>
          <w:szCs w:val="16"/>
          <w:lang w:val="en-US" w:eastAsia="zh-CN"/>
        </w:rPr>
        <w:t>2 CSI reporting requirement</w:t>
      </w:r>
    </w:p>
    <w:p>
      <w:pPr>
        <w:rPr>
          <w:b/>
          <w:color w:val="auto"/>
          <w:u w:val="single"/>
          <w:lang w:eastAsia="ko-KR"/>
        </w:rPr>
      </w:pPr>
      <w:r>
        <w:rPr>
          <w:b/>
          <w:color w:val="auto"/>
          <w:u w:val="single"/>
          <w:lang w:eastAsia="ko-KR"/>
        </w:rPr>
        <w:t>Issue 2-</w:t>
      </w:r>
      <w:r>
        <w:rPr>
          <w:rFonts w:hint="eastAsia"/>
          <w:b/>
          <w:color w:val="auto"/>
          <w:u w:val="single"/>
          <w:lang w:val="en-US" w:eastAsia="zh-CN"/>
        </w:rPr>
        <w:t>2-1</w:t>
      </w:r>
      <w:r>
        <w:rPr>
          <w:b/>
          <w:color w:val="auto"/>
          <w:u w:val="single"/>
          <w:lang w:eastAsia="ko-KR"/>
        </w:rPr>
        <w:t>: T</w:t>
      </w:r>
      <w:r>
        <w:rPr>
          <w:rFonts w:hint="eastAsia"/>
          <w:b/>
          <w:color w:val="auto"/>
          <w:u w:val="single"/>
          <w:lang w:val="en-US" w:eastAsia="zh-CN"/>
        </w:rPr>
        <w:t>est scope for CSI reporting</w:t>
      </w: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auto"/>
          <w:szCs w:val="24"/>
          <w:lang w:eastAsia="zh-CN"/>
        </w:rPr>
      </w:pPr>
      <w:r>
        <w:rPr>
          <w:rFonts w:eastAsia="宋体"/>
          <w:color w:val="auto"/>
          <w:szCs w:val="24"/>
          <w:lang w:eastAsia="zh-CN"/>
        </w:rPr>
        <w:t xml:space="preserve">Option 1: </w:t>
      </w:r>
      <w:r>
        <w:rPr>
          <w:rFonts w:hint="eastAsia" w:eastAsia="宋体"/>
          <w:color w:val="auto"/>
          <w:szCs w:val="24"/>
          <w:lang w:eastAsia="zh-CN"/>
        </w:rPr>
        <w:t>Not to introduce PMI requirements for ATG UE.</w:t>
      </w:r>
      <w:r>
        <w:rPr>
          <w:rFonts w:hint="eastAsia" w:eastAsia="宋体"/>
          <w:color w:val="auto"/>
          <w:szCs w:val="24"/>
          <w:lang w:val="en-US" w:eastAsia="zh-CN"/>
        </w:rPr>
        <w:t>(CMCC, Ericsson, QC)</w:t>
      </w:r>
    </w:p>
    <w:p>
      <w:pPr>
        <w:pStyle w:val="150"/>
        <w:numPr>
          <w:ilvl w:val="1"/>
          <w:numId w:val="3"/>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val="en-US" w:eastAsia="zh-CN"/>
        </w:rPr>
        <w:t xml:space="preserve">Option 2: </w:t>
      </w:r>
      <w:r>
        <w:t>Reuse the CSI reporting cases for ATG scenario from the existing legacy CSI reporting cases</w:t>
      </w:r>
      <w:r>
        <w:rPr>
          <w:rFonts w:hint="eastAsia" w:eastAsia="宋体"/>
          <w:color w:val="auto"/>
          <w:szCs w:val="24"/>
          <w:lang w:val="en-US" w:eastAsia="zh-CN"/>
        </w:rPr>
        <w:t>. (ZTE, HW)</w:t>
      </w:r>
    </w:p>
    <w:p>
      <w:pPr>
        <w:pStyle w:val="150"/>
        <w:numPr>
          <w:ilvl w:val="0"/>
          <w:numId w:val="3"/>
        </w:numPr>
        <w:overflowPunct/>
        <w:autoSpaceDE/>
        <w:autoSpaceDN/>
        <w:adjustRightInd/>
        <w:spacing w:after="120"/>
        <w:ind w:left="720" w:firstLineChars="0"/>
        <w:textAlignment w:val="auto"/>
        <w:rPr>
          <w:rFonts w:eastAsia="宋体"/>
          <w:b w:val="0"/>
          <w:bCs w:val="0"/>
          <w:color w:val="auto"/>
          <w:szCs w:val="24"/>
          <w:lang w:eastAsia="zh-CN"/>
        </w:rPr>
      </w:pPr>
      <w:r>
        <w:rPr>
          <w:rFonts w:eastAsia="宋体"/>
          <w:b w:val="0"/>
          <w:bCs w:val="0"/>
          <w:color w:val="auto"/>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val="en-US" w:eastAsia="zh-CN"/>
        </w:rPr>
        <w:t>To be discussed</w:t>
      </w:r>
    </w:p>
    <w:p>
      <w:pPr>
        <w:pStyle w:val="4"/>
        <w:rPr>
          <w:sz w:val="24"/>
          <w:szCs w:val="16"/>
        </w:rPr>
      </w:pPr>
      <w:r>
        <w:rPr>
          <w:sz w:val="24"/>
          <w:szCs w:val="16"/>
        </w:rPr>
        <w:t>Sub-topic 2-</w:t>
      </w:r>
      <w:r>
        <w:rPr>
          <w:rFonts w:hint="eastAsia"/>
          <w:sz w:val="24"/>
          <w:szCs w:val="16"/>
          <w:lang w:val="en-US" w:eastAsia="zh-CN"/>
        </w:rPr>
        <w:t>3 General</w:t>
      </w:r>
    </w:p>
    <w:p>
      <w:pPr>
        <w:rPr>
          <w:rFonts w:hint="default"/>
          <w:b/>
          <w:color w:val="auto"/>
          <w:u w:val="single"/>
          <w:lang w:val="en-US" w:eastAsia="ko-KR"/>
        </w:rPr>
      </w:pPr>
      <w:r>
        <w:rPr>
          <w:b/>
          <w:color w:val="auto"/>
          <w:u w:val="single"/>
          <w:lang w:eastAsia="ko-KR"/>
        </w:rPr>
        <w:t>Issue 2-</w:t>
      </w:r>
      <w:r>
        <w:rPr>
          <w:rFonts w:hint="eastAsia"/>
          <w:b/>
          <w:color w:val="auto"/>
          <w:u w:val="single"/>
          <w:lang w:val="en-US" w:eastAsia="zh-CN"/>
        </w:rPr>
        <w:t>3-1</w:t>
      </w:r>
      <w:r>
        <w:rPr>
          <w:b/>
          <w:color w:val="auto"/>
          <w:u w:val="single"/>
          <w:lang w:eastAsia="ko-KR"/>
        </w:rPr>
        <w:t xml:space="preserve">: </w:t>
      </w:r>
      <w:r>
        <w:rPr>
          <w:rFonts w:hint="eastAsia"/>
          <w:b/>
          <w:color w:val="auto"/>
          <w:u w:val="single"/>
          <w:lang w:val="en-US" w:eastAsia="zh-CN"/>
        </w:rPr>
        <w:t xml:space="preserve">Applicability rule for UE demodulation requirements </w:t>
      </w: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Proposals</w:t>
      </w:r>
    </w:p>
    <w:p>
      <w:pPr>
        <w:pStyle w:val="150"/>
        <w:numPr>
          <w:ilvl w:val="1"/>
          <w:numId w:val="3"/>
        </w:numPr>
        <w:overflowPunct/>
        <w:autoSpaceDE/>
        <w:autoSpaceDN/>
        <w:adjustRightInd/>
        <w:spacing w:after="120"/>
        <w:ind w:left="1440" w:firstLineChars="0"/>
        <w:textAlignment w:val="auto"/>
        <w:rPr>
          <w:rFonts w:hint="eastAsia" w:eastAsia="宋体"/>
          <w:color w:val="auto"/>
          <w:szCs w:val="24"/>
          <w:lang w:val="en-US" w:eastAsia="zh-CN"/>
        </w:rPr>
      </w:pPr>
      <w:r>
        <w:rPr>
          <w:rFonts w:hint="eastAsia" w:eastAsia="宋体"/>
          <w:color w:val="auto"/>
          <w:szCs w:val="24"/>
          <w:lang w:eastAsia="zh-CN"/>
        </w:rPr>
        <w:t>Option 1:  Introduce new clause for ATG applicability of requirements as follows, the test list column and the wording of applicability notes shall be further selected according to how to introduce ATG requirements in the spec</w:t>
      </w:r>
      <w:r>
        <w:rPr>
          <w:rFonts w:hint="eastAsia" w:eastAsia="宋体"/>
          <w:color w:val="auto"/>
          <w:szCs w:val="24"/>
          <w:lang w:val="en-US" w:eastAsia="zh-CN"/>
        </w:rPr>
        <w:t xml:space="preserve"> (CMCC)</w:t>
      </w:r>
    </w:p>
    <w:tbl>
      <w:tblPr>
        <w:tblStyle w:val="5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7"/>
        <w:gridCol w:w="726"/>
        <w:gridCol w:w="956"/>
        <w:gridCol w:w="2108"/>
        <w:gridCol w:w="2108"/>
        <w:gridCol w:w="2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single" w:color="auto" w:sz="4" w:space="0"/>
              <w:left w:val="single" w:color="auto" w:sz="4" w:space="0"/>
              <w:bottom w:val="single" w:color="auto" w:sz="4" w:space="0"/>
              <w:right w:val="single" w:color="auto" w:sz="4" w:space="0"/>
            </w:tcBorders>
          </w:tcPr>
          <w:p>
            <w:pPr>
              <w:pStyle w:val="68"/>
              <w:rPr>
                <w:rFonts w:ascii="Times New Roman" w:hAnsi="Times New Roman"/>
                <w:b w:val="0"/>
                <w:bCs/>
                <w:i w:val="0"/>
                <w:iCs w:val="0"/>
                <w:sz w:val="20"/>
                <w:szCs w:val="20"/>
                <w:lang w:eastAsia="ko-KR"/>
              </w:rPr>
            </w:pPr>
            <w:r>
              <w:rPr>
                <w:rFonts w:ascii="Times New Roman" w:hAnsi="Times New Roman"/>
                <w:b w:val="0"/>
                <w:bCs/>
                <w:i w:val="0"/>
                <w:iCs w:val="0"/>
                <w:sz w:val="20"/>
                <w:szCs w:val="20"/>
                <w:lang w:eastAsia="ko-KR"/>
              </w:rPr>
              <w:t>UE</w:t>
            </w:r>
            <w:r>
              <w:rPr>
                <w:rFonts w:hint="eastAsia" w:ascii="Times New Roman" w:hAnsi="Times New Roman"/>
                <w:b w:val="0"/>
                <w:bCs/>
                <w:i w:val="0"/>
                <w:iCs w:val="0"/>
                <w:sz w:val="20"/>
                <w:szCs w:val="20"/>
                <w:lang w:val="en-US"/>
              </w:rPr>
              <w:t xml:space="preserve"> Type/</w:t>
            </w:r>
            <w:r>
              <w:rPr>
                <w:rFonts w:ascii="Times New Roman" w:hAnsi="Times New Roman"/>
                <w:b w:val="0"/>
                <w:bCs/>
                <w:i w:val="0"/>
                <w:iCs w:val="0"/>
                <w:sz w:val="20"/>
                <w:szCs w:val="20"/>
                <w:lang w:eastAsia="ko-KR"/>
              </w:rPr>
              <w:t>capability</w:t>
            </w:r>
          </w:p>
        </w:tc>
        <w:tc>
          <w:tcPr>
            <w:tcW w:w="853" w:type="pct"/>
            <w:gridSpan w:val="2"/>
            <w:tcBorders>
              <w:top w:val="single" w:color="auto" w:sz="4" w:space="0"/>
              <w:left w:val="single" w:color="auto" w:sz="4" w:space="0"/>
              <w:bottom w:val="single" w:color="auto" w:sz="4" w:space="0"/>
              <w:right w:val="single" w:color="auto" w:sz="4" w:space="0"/>
            </w:tcBorders>
          </w:tcPr>
          <w:p>
            <w:pPr>
              <w:pStyle w:val="68"/>
              <w:rPr>
                <w:rFonts w:ascii="Times New Roman" w:hAnsi="Times New Roman"/>
                <w:b w:val="0"/>
                <w:bCs/>
                <w:i w:val="0"/>
                <w:iCs w:val="0"/>
                <w:sz w:val="20"/>
                <w:szCs w:val="20"/>
                <w:lang w:eastAsia="ko-KR"/>
              </w:rPr>
            </w:pPr>
            <w:r>
              <w:rPr>
                <w:rFonts w:ascii="Times New Roman" w:hAnsi="Times New Roman"/>
                <w:b w:val="0"/>
                <w:bCs/>
                <w:i w:val="0"/>
                <w:iCs w:val="0"/>
                <w:sz w:val="20"/>
                <w:szCs w:val="20"/>
                <w:lang w:eastAsia="ko-KR"/>
              </w:rPr>
              <w:t>Test type</w:t>
            </w:r>
          </w:p>
        </w:tc>
        <w:tc>
          <w:tcPr>
            <w:tcW w:w="1069" w:type="pct"/>
            <w:tcBorders>
              <w:top w:val="single" w:color="auto" w:sz="4" w:space="0"/>
              <w:left w:val="single" w:color="auto" w:sz="4" w:space="0"/>
              <w:bottom w:val="single" w:color="auto" w:sz="4" w:space="0"/>
              <w:right w:val="single" w:color="auto" w:sz="4" w:space="0"/>
            </w:tcBorders>
          </w:tcPr>
          <w:p>
            <w:pPr>
              <w:pStyle w:val="68"/>
              <w:rPr>
                <w:rFonts w:ascii="Times New Roman" w:hAnsi="Times New Roman"/>
                <w:b w:val="0"/>
                <w:bCs/>
                <w:i w:val="0"/>
                <w:iCs w:val="0"/>
                <w:sz w:val="20"/>
                <w:szCs w:val="20"/>
                <w:lang w:eastAsia="ko-KR"/>
              </w:rPr>
            </w:pPr>
            <w:r>
              <w:rPr>
                <w:rFonts w:ascii="Times New Roman" w:hAnsi="Times New Roman"/>
                <w:b w:val="0"/>
                <w:bCs/>
                <w:i w:val="0"/>
                <w:iCs w:val="0"/>
                <w:sz w:val="20"/>
                <w:szCs w:val="20"/>
                <w:lang w:eastAsia="ko-KR"/>
              </w:rPr>
              <w:t>Test list</w:t>
            </w:r>
            <w:r>
              <w:rPr>
                <w:rFonts w:hint="eastAsia" w:ascii="Times New Roman" w:hAnsi="Times New Roman"/>
                <w:b w:val="0"/>
                <w:bCs/>
                <w:i w:val="0"/>
                <w:iCs w:val="0"/>
                <w:sz w:val="20"/>
                <w:szCs w:val="20"/>
                <w:lang w:val="en-US"/>
              </w:rPr>
              <w:t>(</w:t>
            </w:r>
            <w:r>
              <w:rPr>
                <w:rFonts w:hint="eastAsia" w:ascii="Times New Roman" w:hAnsi="Times New Roman"/>
                <w:b w:val="0"/>
                <w:bCs/>
                <w:i w:val="0"/>
                <w:iCs w:val="0"/>
                <w:sz w:val="20"/>
                <w:szCs w:val="20"/>
                <w:highlight w:val="yellow"/>
                <w:lang w:val="en-US"/>
              </w:rPr>
              <w:t>Option 1</w:t>
            </w:r>
            <w:r>
              <w:rPr>
                <w:rFonts w:hint="eastAsia" w:ascii="Times New Roman" w:hAnsi="Times New Roman"/>
                <w:b w:val="0"/>
                <w:bCs/>
                <w:i w:val="0"/>
                <w:iCs w:val="0"/>
                <w:sz w:val="20"/>
                <w:szCs w:val="20"/>
                <w:lang w:val="en-US"/>
              </w:rPr>
              <w:t>)</w:t>
            </w:r>
          </w:p>
        </w:tc>
        <w:tc>
          <w:tcPr>
            <w:tcW w:w="1069" w:type="pct"/>
            <w:tcBorders>
              <w:top w:val="single" w:color="auto" w:sz="4" w:space="0"/>
              <w:left w:val="single" w:color="auto" w:sz="4" w:space="0"/>
              <w:bottom w:val="single" w:color="auto" w:sz="4" w:space="0"/>
              <w:right w:val="single" w:color="auto" w:sz="4" w:space="0"/>
            </w:tcBorders>
          </w:tcPr>
          <w:p>
            <w:pPr>
              <w:pStyle w:val="68"/>
              <w:rPr>
                <w:rFonts w:ascii="Times New Roman" w:hAnsi="Times New Roman"/>
                <w:b w:val="0"/>
                <w:bCs/>
                <w:i w:val="0"/>
                <w:iCs w:val="0"/>
                <w:sz w:val="20"/>
                <w:szCs w:val="20"/>
                <w:lang w:val="en-US"/>
              </w:rPr>
            </w:pPr>
            <w:r>
              <w:rPr>
                <w:rFonts w:ascii="Times New Roman" w:hAnsi="Times New Roman"/>
                <w:b w:val="0"/>
                <w:bCs/>
                <w:i w:val="0"/>
                <w:iCs w:val="0"/>
                <w:sz w:val="20"/>
                <w:szCs w:val="20"/>
                <w:lang w:eastAsia="ko-KR"/>
              </w:rPr>
              <w:t>Test list</w:t>
            </w:r>
            <w:r>
              <w:rPr>
                <w:rFonts w:hint="eastAsia" w:ascii="Times New Roman" w:hAnsi="Times New Roman"/>
                <w:b w:val="0"/>
                <w:bCs/>
                <w:i w:val="0"/>
                <w:iCs w:val="0"/>
                <w:sz w:val="20"/>
                <w:szCs w:val="20"/>
                <w:lang w:val="en-US"/>
              </w:rPr>
              <w:t>(</w:t>
            </w:r>
            <w:r>
              <w:rPr>
                <w:rFonts w:hint="eastAsia" w:ascii="Times New Roman" w:hAnsi="Times New Roman"/>
                <w:b w:val="0"/>
                <w:bCs/>
                <w:i w:val="0"/>
                <w:iCs w:val="0"/>
                <w:sz w:val="20"/>
                <w:szCs w:val="20"/>
                <w:highlight w:val="yellow"/>
                <w:lang w:val="en-US"/>
              </w:rPr>
              <w:t>Option 2</w:t>
            </w:r>
            <w:r>
              <w:rPr>
                <w:rFonts w:hint="eastAsia" w:ascii="Times New Roman" w:hAnsi="Times New Roman"/>
                <w:b w:val="0"/>
                <w:bCs/>
                <w:i w:val="0"/>
                <w:iCs w:val="0"/>
                <w:sz w:val="20"/>
                <w:szCs w:val="20"/>
                <w:lang w:val="en-US"/>
              </w:rPr>
              <w:t>)</w:t>
            </w:r>
          </w:p>
        </w:tc>
        <w:tc>
          <w:tcPr>
            <w:tcW w:w="1069" w:type="pct"/>
            <w:tcBorders>
              <w:top w:val="single" w:color="auto" w:sz="4" w:space="0"/>
              <w:left w:val="single" w:color="auto" w:sz="4" w:space="0"/>
              <w:bottom w:val="single" w:color="auto" w:sz="4" w:space="0"/>
              <w:right w:val="single" w:color="auto" w:sz="4" w:space="0"/>
            </w:tcBorders>
          </w:tcPr>
          <w:p>
            <w:pPr>
              <w:pStyle w:val="68"/>
              <w:rPr>
                <w:rFonts w:ascii="Times New Roman" w:hAnsi="Times New Roman"/>
                <w:b w:val="0"/>
                <w:bCs/>
                <w:i w:val="0"/>
                <w:iCs w:val="0"/>
                <w:sz w:val="20"/>
                <w:szCs w:val="20"/>
                <w:lang w:eastAsia="ko-KR"/>
              </w:rPr>
            </w:pPr>
            <w:r>
              <w:rPr>
                <w:rFonts w:hint="eastAsia" w:ascii="Times New Roman" w:hAnsi="Times New Roman"/>
                <w:b w:val="0"/>
                <w:bCs/>
                <w:i w:val="0"/>
                <w:iCs w:val="0"/>
                <w:sz w:val="20"/>
                <w:szCs w:val="20"/>
                <w:lang w:eastAsia="ko-KR"/>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37" w:type="pct"/>
            <w:tcBorders>
              <w:top w:val="single" w:color="auto" w:sz="4" w:space="0"/>
              <w:left w:val="single" w:color="auto" w:sz="4" w:space="0"/>
              <w:bottom w:val="nil"/>
              <w:right w:val="single" w:color="auto" w:sz="4" w:space="0"/>
            </w:tcBorders>
          </w:tcPr>
          <w:p>
            <w:pPr>
              <w:pStyle w:val="67"/>
              <w:rPr>
                <w:rFonts w:ascii="Times New Roman" w:hAnsi="Times New Roman"/>
                <w:b w:val="0"/>
                <w:bCs/>
                <w:i w:val="0"/>
                <w:iCs w:val="0"/>
                <w:sz w:val="20"/>
                <w:lang w:val="en-US" w:eastAsia="zh-CN"/>
              </w:rPr>
            </w:pPr>
            <w:r>
              <w:rPr>
                <w:rFonts w:ascii="Times New Roman" w:hAnsi="Times New Roman" w:eastAsia="宋体"/>
                <w:b w:val="0"/>
                <w:bCs/>
                <w:i w:val="0"/>
                <w:iCs w:val="0"/>
                <w:sz w:val="20"/>
                <w:lang w:val="en-US" w:eastAsia="zh-CN"/>
              </w:rPr>
              <w:t>ATG</w:t>
            </w:r>
            <w:r>
              <w:rPr>
                <w:rFonts w:hint="eastAsia" w:ascii="Times New Roman" w:hAnsi="Times New Roman" w:eastAsia="宋体"/>
                <w:b w:val="0"/>
                <w:bCs/>
                <w:i w:val="0"/>
                <w:iCs w:val="0"/>
                <w:sz w:val="20"/>
                <w:lang w:val="en-US" w:eastAsia="zh-CN"/>
              </w:rPr>
              <w:t xml:space="preserve"> UE </w:t>
            </w:r>
            <w:r>
              <w:rPr>
                <w:rFonts w:ascii="Times New Roman" w:hAnsi="Times New Roman" w:eastAsia="宋体"/>
                <w:b w:val="0"/>
                <w:bCs/>
                <w:i w:val="0"/>
                <w:iCs w:val="0"/>
                <w:sz w:val="20"/>
                <w:lang w:val="en-US" w:eastAsia="zh-CN"/>
              </w:rPr>
              <w:t>with 2RX</w:t>
            </w:r>
          </w:p>
        </w:tc>
        <w:tc>
          <w:tcPr>
            <w:tcW w:w="368" w:type="pct"/>
            <w:tcBorders>
              <w:top w:val="single" w:color="auto" w:sz="4" w:space="0"/>
              <w:left w:val="single" w:color="auto" w:sz="4" w:space="0"/>
              <w:bottom w:val="nil"/>
              <w:right w:val="single" w:color="auto" w:sz="4" w:space="0"/>
            </w:tcBorders>
          </w:tcPr>
          <w:p>
            <w:pPr>
              <w:pStyle w:val="67"/>
              <w:rPr>
                <w:rFonts w:ascii="Times New Roman" w:hAnsi="Times New Roman"/>
                <w:b w:val="0"/>
                <w:bCs/>
                <w:i w:val="0"/>
                <w:iCs w:val="0"/>
                <w:sz w:val="20"/>
                <w:lang w:val="en-US" w:eastAsia="zh-CN"/>
              </w:rPr>
            </w:pPr>
            <w:r>
              <w:rPr>
                <w:rFonts w:ascii="Times New Roman" w:hAnsi="Times New Roman" w:eastAsia="宋体"/>
                <w:b w:val="0"/>
                <w:bCs/>
                <w:i w:val="0"/>
                <w:iCs w:val="0"/>
                <w:sz w:val="20"/>
                <w:lang w:val="en-US" w:eastAsia="zh-CN"/>
              </w:rPr>
              <w:t xml:space="preserve">FR1 FDD </w:t>
            </w:r>
          </w:p>
        </w:tc>
        <w:tc>
          <w:tcPr>
            <w:tcW w:w="485"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b w:val="0"/>
                <w:bCs/>
                <w:i w:val="0"/>
                <w:iCs w:val="0"/>
                <w:sz w:val="20"/>
                <w:lang w:val="en-US" w:eastAsia="zh-CN"/>
              </w:rPr>
            </w:pPr>
            <w:r>
              <w:rPr>
                <w:rFonts w:ascii="Times New Roman" w:hAnsi="Times New Roman" w:eastAsia="宋体"/>
                <w:b w:val="0"/>
                <w:bCs/>
                <w:i w:val="0"/>
                <w:iCs w:val="0"/>
                <w:sz w:val="20"/>
                <w:lang w:val="en-US" w:eastAsia="zh-CN"/>
              </w:rPr>
              <w:t>PDSCH</w:t>
            </w:r>
          </w:p>
        </w:tc>
        <w:tc>
          <w:tcPr>
            <w:tcW w:w="1069"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b w:val="0"/>
                <w:bCs/>
                <w:i w:val="0"/>
                <w:iCs w:val="0"/>
                <w:sz w:val="20"/>
                <w:lang w:val="en-US" w:eastAsia="zh-CN"/>
              </w:rPr>
            </w:pPr>
            <w:r>
              <w:rPr>
                <w:rFonts w:hint="eastAsia" w:ascii="Times New Roman" w:hAnsi="Times New Roman" w:eastAsia="宋体"/>
                <w:b w:val="0"/>
                <w:bCs/>
                <w:i w:val="0"/>
                <w:iCs w:val="0"/>
                <w:sz w:val="20"/>
                <w:lang w:val="en-US" w:eastAsia="zh-CN"/>
              </w:rPr>
              <w:t>All t</w:t>
            </w:r>
            <w:r>
              <w:rPr>
                <w:rFonts w:ascii="Times New Roman" w:hAnsi="Times New Roman" w:eastAsia="宋体"/>
                <w:b w:val="0"/>
                <w:bCs/>
                <w:i w:val="0"/>
                <w:iCs w:val="0"/>
                <w:sz w:val="20"/>
                <w:lang w:val="en-US" w:eastAsia="zh-CN"/>
              </w:rPr>
              <w:t>ests in Clause 5.2.</w:t>
            </w:r>
            <w:r>
              <w:rPr>
                <w:rFonts w:hint="eastAsia" w:ascii="Times New Roman" w:hAnsi="Times New Roman" w:eastAsia="宋体"/>
                <w:b w:val="0"/>
                <w:bCs/>
                <w:i w:val="0"/>
                <w:iCs w:val="0"/>
                <w:sz w:val="20"/>
                <w:lang w:val="en-US" w:eastAsia="zh-CN"/>
              </w:rPr>
              <w:t>2</w:t>
            </w:r>
            <w:r>
              <w:rPr>
                <w:rFonts w:ascii="Times New Roman" w:hAnsi="Times New Roman" w:eastAsia="宋体"/>
                <w:b w:val="0"/>
                <w:bCs/>
                <w:i w:val="0"/>
                <w:iCs w:val="0"/>
                <w:sz w:val="20"/>
                <w:lang w:val="en-US" w:eastAsia="zh-CN"/>
              </w:rPr>
              <w:t>.1.x</w:t>
            </w:r>
          </w:p>
        </w:tc>
        <w:tc>
          <w:tcPr>
            <w:tcW w:w="1069"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b w:val="0"/>
                <w:bCs/>
                <w:i w:val="0"/>
                <w:iCs w:val="0"/>
                <w:sz w:val="20"/>
                <w:lang w:val="en-US" w:eastAsia="zh-CN"/>
              </w:rPr>
            </w:pPr>
            <w:r>
              <w:rPr>
                <w:rFonts w:hint="eastAsia" w:ascii="Times New Roman" w:hAnsi="Times New Roman" w:eastAsia="宋体"/>
                <w:b w:val="0"/>
                <w:bCs/>
                <w:i w:val="0"/>
                <w:iCs w:val="0"/>
                <w:sz w:val="20"/>
                <w:lang w:val="en-US" w:eastAsia="zh-CN"/>
              </w:rPr>
              <w:t>All t</w:t>
            </w:r>
            <w:r>
              <w:rPr>
                <w:rFonts w:ascii="Times New Roman" w:hAnsi="Times New Roman" w:eastAsia="宋体"/>
                <w:b w:val="0"/>
                <w:bCs/>
                <w:i w:val="0"/>
                <w:iCs w:val="0"/>
                <w:sz w:val="20"/>
                <w:lang w:val="en-US" w:eastAsia="zh-CN"/>
              </w:rPr>
              <w:t>ests in Clause 5.2.</w:t>
            </w:r>
            <w:r>
              <w:rPr>
                <w:rFonts w:hint="eastAsia" w:ascii="Times New Roman" w:hAnsi="Times New Roman" w:eastAsia="宋体"/>
                <w:b w:val="0"/>
                <w:bCs/>
                <w:i w:val="0"/>
                <w:iCs w:val="0"/>
                <w:sz w:val="20"/>
                <w:lang w:val="en-US" w:eastAsia="zh-CN"/>
              </w:rPr>
              <w:t>2</w:t>
            </w:r>
            <w:r>
              <w:rPr>
                <w:rFonts w:ascii="Times New Roman" w:hAnsi="Times New Roman" w:eastAsia="宋体"/>
                <w:b w:val="0"/>
                <w:bCs/>
                <w:i w:val="0"/>
                <w:iCs w:val="0"/>
                <w:sz w:val="20"/>
                <w:lang w:val="en-US" w:eastAsia="zh-CN"/>
              </w:rPr>
              <w:t>.1.x</w:t>
            </w:r>
          </w:p>
        </w:tc>
        <w:tc>
          <w:tcPr>
            <w:tcW w:w="1069"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b w:val="0"/>
                <w:bCs/>
                <w:i w:val="0"/>
                <w:iCs w:val="0"/>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nil"/>
              <w:right w:val="single" w:color="auto" w:sz="4" w:space="0"/>
            </w:tcBorders>
          </w:tcPr>
          <w:p>
            <w:pPr>
              <w:pStyle w:val="67"/>
              <w:rPr>
                <w:rFonts w:ascii="Times New Roman" w:hAnsi="Times New Roman"/>
                <w:b w:val="0"/>
                <w:bCs/>
                <w:i w:val="0"/>
                <w:iCs w:val="0"/>
                <w:sz w:val="20"/>
                <w:lang w:val="en-US" w:eastAsia="zh-CN"/>
              </w:rPr>
            </w:pPr>
          </w:p>
        </w:tc>
        <w:tc>
          <w:tcPr>
            <w:tcW w:w="368" w:type="pct"/>
            <w:tcBorders>
              <w:top w:val="nil"/>
              <w:left w:val="single" w:color="auto" w:sz="4" w:space="0"/>
              <w:bottom w:val="nil"/>
              <w:right w:val="single" w:color="auto" w:sz="4" w:space="0"/>
            </w:tcBorders>
          </w:tcPr>
          <w:p>
            <w:pPr>
              <w:pStyle w:val="67"/>
              <w:rPr>
                <w:rFonts w:ascii="Times New Roman" w:hAnsi="Times New Roman" w:eastAsia="宋体"/>
                <w:b w:val="0"/>
                <w:bCs/>
                <w:i w:val="0"/>
                <w:iCs w:val="0"/>
                <w:sz w:val="20"/>
                <w:lang w:val="en-US" w:eastAsia="zh-CN"/>
              </w:rPr>
            </w:pPr>
          </w:p>
        </w:tc>
        <w:tc>
          <w:tcPr>
            <w:tcW w:w="485"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b w:val="0"/>
                <w:bCs/>
                <w:i w:val="0"/>
                <w:iCs w:val="0"/>
                <w:sz w:val="20"/>
                <w:lang w:val="en-US" w:eastAsia="zh-CN"/>
              </w:rPr>
            </w:pPr>
            <w:r>
              <w:rPr>
                <w:rFonts w:ascii="Times New Roman" w:hAnsi="Times New Roman" w:eastAsia="宋体"/>
                <w:b w:val="0"/>
                <w:bCs/>
                <w:i w:val="0"/>
                <w:iCs w:val="0"/>
                <w:sz w:val="20"/>
                <w:lang w:val="en-US" w:eastAsia="zh-CN"/>
              </w:rPr>
              <w:t>PDCCH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szCs w:val="20"/>
              </w:rPr>
            </w:pPr>
            <w:r>
              <w:rPr>
                <w:rFonts w:hint="eastAsia" w:eastAsia="宋体"/>
                <w:b w:val="0"/>
                <w:bCs/>
                <w:i w:val="0"/>
                <w:iCs w:val="0"/>
                <w:sz w:val="20"/>
                <w:szCs w:val="20"/>
              </w:rPr>
              <w:t>All tests in Clause 5.3.2.1.x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szCs w:val="20"/>
              </w:rPr>
            </w:pPr>
            <w:r>
              <w:rPr>
                <w:rFonts w:hint="eastAsia"/>
                <w:b w:val="0"/>
                <w:bCs/>
                <w:i w:val="0"/>
                <w:iCs w:val="0"/>
                <w:sz w:val="20"/>
                <w:szCs w:val="20"/>
              </w:rPr>
              <w:t xml:space="preserve">Test number 2, 3 and 4 in Clause 5.3.2.1.1, and </w:t>
            </w:r>
          </w:p>
          <w:p>
            <w:pPr>
              <w:keepNext/>
              <w:keepLines/>
              <w:rPr>
                <w:rFonts w:eastAsia="宋体"/>
                <w:b w:val="0"/>
                <w:bCs/>
                <w:i w:val="0"/>
                <w:iCs w:val="0"/>
                <w:sz w:val="20"/>
                <w:szCs w:val="20"/>
                <w:lang w:val="en-GB" w:eastAsia="en-US"/>
              </w:rPr>
            </w:pPr>
            <w:r>
              <w:rPr>
                <w:rFonts w:eastAsia="宋体"/>
                <w:b w:val="0"/>
                <w:bCs/>
                <w:i w:val="0"/>
                <w:iCs w:val="0"/>
                <w:sz w:val="20"/>
                <w:szCs w:val="20"/>
              </w:rPr>
              <w:t>All tests in Clause 5.3.2.1.2</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nil"/>
              <w:right w:val="single" w:color="auto" w:sz="4" w:space="0"/>
            </w:tcBorders>
          </w:tcPr>
          <w:p>
            <w:pPr>
              <w:pStyle w:val="67"/>
              <w:rPr>
                <w:rFonts w:ascii="Times New Roman" w:hAnsi="Times New Roman"/>
                <w:b w:val="0"/>
                <w:bCs/>
                <w:i w:val="0"/>
                <w:iCs w:val="0"/>
                <w:sz w:val="20"/>
                <w:lang w:val="en-US" w:eastAsia="zh-CN"/>
              </w:rPr>
            </w:pPr>
          </w:p>
        </w:tc>
        <w:tc>
          <w:tcPr>
            <w:tcW w:w="368" w:type="pct"/>
            <w:tcBorders>
              <w:top w:val="nil"/>
              <w:left w:val="single" w:color="auto" w:sz="4" w:space="0"/>
              <w:bottom w:val="nil"/>
              <w:right w:val="single" w:color="auto" w:sz="4" w:space="0"/>
            </w:tcBorders>
          </w:tcPr>
          <w:p>
            <w:pPr>
              <w:pStyle w:val="67"/>
              <w:rPr>
                <w:rFonts w:ascii="Times New Roman" w:hAnsi="Times New Roman" w:eastAsia="宋体"/>
                <w:b w:val="0"/>
                <w:bCs/>
                <w:i w:val="0"/>
                <w:iCs w:val="0"/>
                <w:sz w:val="20"/>
                <w:lang w:val="en-US" w:eastAsia="zh-CN"/>
              </w:rPr>
            </w:pPr>
          </w:p>
        </w:tc>
        <w:tc>
          <w:tcPr>
            <w:tcW w:w="485"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b w:val="0"/>
                <w:bCs/>
                <w:i w:val="0"/>
                <w:iCs w:val="0"/>
                <w:sz w:val="20"/>
                <w:lang w:val="en-US" w:eastAsia="zh-CN"/>
              </w:rPr>
            </w:pPr>
            <w:r>
              <w:rPr>
                <w:rFonts w:hint="eastAsia" w:ascii="Times New Roman" w:hAnsi="Times New Roman" w:eastAsia="宋体"/>
                <w:b w:val="0"/>
                <w:bCs/>
                <w:i w:val="0"/>
                <w:iCs w:val="0"/>
                <w:sz w:val="20"/>
                <w:lang w:val="en-US" w:eastAsia="zh-CN"/>
              </w:rPr>
              <w:t>CQI</w:t>
            </w:r>
          </w:p>
        </w:tc>
        <w:tc>
          <w:tcPr>
            <w:tcW w:w="1069" w:type="pct"/>
            <w:tcBorders>
              <w:top w:val="single" w:color="auto" w:sz="4" w:space="0"/>
              <w:left w:val="single" w:color="auto" w:sz="4" w:space="0"/>
              <w:bottom w:val="single" w:color="auto" w:sz="4" w:space="0"/>
              <w:right w:val="single" w:color="auto" w:sz="4" w:space="0"/>
            </w:tcBorders>
          </w:tcPr>
          <w:p>
            <w:pPr>
              <w:keepNext/>
              <w:keepLines/>
              <w:rPr>
                <w:b w:val="0"/>
                <w:bCs/>
                <w:i w:val="0"/>
                <w:iCs w:val="0"/>
                <w:sz w:val="20"/>
                <w:szCs w:val="20"/>
              </w:rPr>
            </w:pPr>
            <w:r>
              <w:rPr>
                <w:rFonts w:hint="eastAsia" w:eastAsia="宋体"/>
                <w:b w:val="0"/>
                <w:bCs/>
                <w:i w:val="0"/>
                <w:iCs w:val="0"/>
                <w:sz w:val="20"/>
                <w:szCs w:val="20"/>
              </w:rPr>
              <w:t xml:space="preserve">All tests in Clause </w:t>
            </w:r>
            <w:r>
              <w:rPr>
                <w:rFonts w:hint="eastAsia"/>
                <w:b w:val="0"/>
                <w:bCs/>
                <w:i w:val="0"/>
                <w:iCs w:val="0"/>
                <w:sz w:val="20"/>
                <w:szCs w:val="20"/>
              </w:rPr>
              <w:t>6.2.2.1.1.x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szCs w:val="20"/>
              </w:rPr>
            </w:pPr>
            <w:r>
              <w:rPr>
                <w:rFonts w:hint="eastAsia"/>
                <w:b w:val="0"/>
                <w:bCs/>
                <w:i w:val="0"/>
                <w:iCs w:val="0"/>
                <w:sz w:val="20"/>
                <w:szCs w:val="20"/>
              </w:rPr>
              <w:t>All tests in Clause 6.2.2.1.1.1</w:t>
            </w:r>
          </w:p>
        </w:tc>
        <w:tc>
          <w:tcPr>
            <w:tcW w:w="1069" w:type="pct"/>
            <w:tcBorders>
              <w:top w:val="single" w:color="auto" w:sz="4" w:space="0"/>
              <w:left w:val="single" w:color="auto" w:sz="4" w:space="0"/>
              <w:bottom w:val="single" w:color="auto" w:sz="4" w:space="0"/>
              <w:right w:val="single" w:color="auto" w:sz="4" w:space="0"/>
            </w:tcBorders>
          </w:tcPr>
          <w:p>
            <w:pPr>
              <w:keepNext/>
              <w:keepLines/>
              <w:rPr>
                <w:b w:val="0"/>
                <w:bCs/>
                <w:i w:val="0"/>
                <w:iCs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nil"/>
              <w:right w:val="single" w:color="auto" w:sz="4" w:space="0"/>
            </w:tcBorders>
          </w:tcPr>
          <w:p>
            <w:pPr>
              <w:pStyle w:val="67"/>
              <w:rPr>
                <w:rFonts w:ascii="Times New Roman" w:hAnsi="Times New Roman"/>
                <w:b w:val="0"/>
                <w:bCs/>
                <w:i w:val="0"/>
                <w:iCs w:val="0"/>
                <w:sz w:val="20"/>
                <w:lang w:val="en-US" w:eastAsia="zh-CN"/>
              </w:rPr>
            </w:pPr>
          </w:p>
        </w:tc>
        <w:tc>
          <w:tcPr>
            <w:tcW w:w="368" w:type="pct"/>
            <w:tcBorders>
              <w:top w:val="single" w:color="auto" w:sz="4" w:space="0"/>
              <w:left w:val="single" w:color="auto" w:sz="4" w:space="0"/>
              <w:bottom w:val="nil"/>
              <w:right w:val="single" w:color="auto" w:sz="4" w:space="0"/>
            </w:tcBorders>
          </w:tcPr>
          <w:p>
            <w:pPr>
              <w:pStyle w:val="67"/>
              <w:rPr>
                <w:rFonts w:ascii="Times New Roman" w:hAnsi="Times New Roman" w:eastAsia="宋体"/>
                <w:b w:val="0"/>
                <w:bCs/>
                <w:i w:val="0"/>
                <w:iCs w:val="0"/>
                <w:sz w:val="20"/>
                <w:lang w:val="en-US" w:eastAsia="zh-CN"/>
              </w:rPr>
            </w:pPr>
            <w:r>
              <w:rPr>
                <w:rFonts w:ascii="Times New Roman" w:hAnsi="Times New Roman" w:eastAsia="宋体"/>
                <w:b w:val="0"/>
                <w:bCs/>
                <w:i w:val="0"/>
                <w:iCs w:val="0"/>
                <w:sz w:val="20"/>
                <w:lang w:val="en-US" w:eastAsia="zh-CN"/>
              </w:rPr>
              <w:t>FR1 TDD</w:t>
            </w:r>
          </w:p>
        </w:tc>
        <w:tc>
          <w:tcPr>
            <w:tcW w:w="485"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b w:val="0"/>
                <w:bCs/>
                <w:i w:val="0"/>
                <w:iCs w:val="0"/>
                <w:sz w:val="20"/>
                <w:lang w:val="en-US" w:eastAsia="zh-CN"/>
              </w:rPr>
            </w:pPr>
            <w:r>
              <w:rPr>
                <w:rFonts w:ascii="Times New Roman" w:hAnsi="Times New Roman" w:eastAsia="宋体"/>
                <w:b w:val="0"/>
                <w:bCs/>
                <w:i w:val="0"/>
                <w:iCs w:val="0"/>
                <w:sz w:val="20"/>
                <w:lang w:val="en-US" w:eastAsia="zh-CN"/>
              </w:rPr>
              <w:t>PDSCH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szCs w:val="20"/>
              </w:rPr>
            </w:pPr>
            <w:r>
              <w:rPr>
                <w:rFonts w:hint="eastAsia" w:eastAsia="宋体"/>
                <w:b w:val="0"/>
                <w:bCs/>
                <w:i w:val="0"/>
                <w:iCs w:val="0"/>
                <w:sz w:val="20"/>
              </w:rPr>
              <w:t>T</w:t>
            </w:r>
            <w:r>
              <w:rPr>
                <w:rFonts w:eastAsia="宋体"/>
                <w:b w:val="0"/>
                <w:bCs/>
                <w:i w:val="0"/>
                <w:iCs w:val="0"/>
                <w:sz w:val="20"/>
              </w:rPr>
              <w:t>ests</w:t>
            </w:r>
            <w:r>
              <w:rPr>
                <w:rFonts w:hint="eastAsia" w:eastAsia="宋体"/>
                <w:b w:val="0"/>
                <w:bCs/>
                <w:i w:val="0"/>
                <w:iCs w:val="0"/>
                <w:sz w:val="20"/>
              </w:rPr>
              <w:t xml:space="preserve"> [x-x]</w:t>
            </w:r>
            <w:r>
              <w:rPr>
                <w:rFonts w:eastAsia="宋体"/>
                <w:b w:val="0"/>
                <w:bCs/>
                <w:i w:val="0"/>
                <w:iCs w:val="0"/>
                <w:sz w:val="20"/>
              </w:rPr>
              <w:t xml:space="preserve"> in Clause 5.2.</w:t>
            </w:r>
            <w:r>
              <w:rPr>
                <w:rFonts w:hint="eastAsia" w:eastAsia="宋体"/>
                <w:b w:val="0"/>
                <w:bCs/>
                <w:i w:val="0"/>
                <w:iCs w:val="0"/>
                <w:sz w:val="20"/>
              </w:rPr>
              <w:t>2</w:t>
            </w:r>
            <w:r>
              <w:rPr>
                <w:rFonts w:eastAsia="宋体"/>
                <w:b w:val="0"/>
                <w:bCs/>
                <w:i w:val="0"/>
                <w:iCs w:val="0"/>
                <w:sz w:val="20"/>
              </w:rPr>
              <w:t>.</w:t>
            </w:r>
            <w:r>
              <w:rPr>
                <w:rFonts w:hint="eastAsia" w:eastAsia="宋体"/>
                <w:b w:val="0"/>
                <w:bCs/>
                <w:i w:val="0"/>
                <w:iCs w:val="0"/>
                <w:sz w:val="20"/>
              </w:rPr>
              <w:t>2</w:t>
            </w:r>
            <w:r>
              <w:rPr>
                <w:rFonts w:eastAsia="宋体"/>
                <w:b w:val="0"/>
                <w:bCs/>
                <w:i w:val="0"/>
                <w:iCs w:val="0"/>
                <w:sz w:val="20"/>
              </w:rPr>
              <w:t>.x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szCs w:val="20"/>
                <w:lang w:val="en-GB" w:eastAsia="en-US"/>
              </w:rPr>
            </w:pPr>
            <w:r>
              <w:rPr>
                <w:rFonts w:hint="eastAsia" w:eastAsia="宋体"/>
                <w:b w:val="0"/>
                <w:bCs/>
                <w:i w:val="0"/>
                <w:iCs w:val="0"/>
                <w:sz w:val="20"/>
                <w:szCs w:val="20"/>
              </w:rPr>
              <w:t>T</w:t>
            </w:r>
            <w:r>
              <w:rPr>
                <w:rFonts w:eastAsia="宋体"/>
                <w:b w:val="0"/>
                <w:bCs/>
                <w:i w:val="0"/>
                <w:iCs w:val="0"/>
                <w:sz w:val="20"/>
                <w:szCs w:val="20"/>
              </w:rPr>
              <w:t>ests in Clause 5.2.</w:t>
            </w:r>
            <w:r>
              <w:rPr>
                <w:rFonts w:hint="eastAsia" w:eastAsia="宋体"/>
                <w:b w:val="0"/>
                <w:bCs/>
                <w:i w:val="0"/>
                <w:iCs w:val="0"/>
                <w:sz w:val="20"/>
                <w:szCs w:val="20"/>
              </w:rPr>
              <w:t>2</w:t>
            </w:r>
            <w:r>
              <w:rPr>
                <w:rFonts w:eastAsia="宋体"/>
                <w:b w:val="0"/>
                <w:bCs/>
                <w:i w:val="0"/>
                <w:iCs w:val="0"/>
                <w:sz w:val="20"/>
                <w:szCs w:val="20"/>
              </w:rPr>
              <w:t>.2.x</w:t>
            </w:r>
            <w:r>
              <w:rPr>
                <w:rFonts w:hint="eastAsia" w:eastAsia="宋体"/>
                <w:b w:val="0"/>
                <w:bCs/>
                <w:i w:val="0"/>
                <w:iCs w:val="0"/>
                <w:sz w:val="20"/>
                <w:szCs w:val="20"/>
              </w:rPr>
              <w:t xml:space="preserve"> </w:t>
            </w:r>
            <w:r>
              <w:rPr>
                <w:rFonts w:hint="eastAsia" w:eastAsia="宋体"/>
                <w:b w:val="0"/>
                <w:bCs/>
                <w:i w:val="0"/>
                <w:iCs w:val="0"/>
                <w:sz w:val="20"/>
              </w:rPr>
              <w:t>except TDD pattern 30D4S6U</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rPr>
            </w:pPr>
            <w:r>
              <w:rPr>
                <w:rFonts w:hint="eastAsia" w:eastAsia="宋体"/>
                <w:b w:val="0"/>
                <w:bCs/>
                <w:i w:val="0"/>
                <w:iCs w:val="0"/>
                <w:sz w:val="20"/>
                <w:highlight w:val="yellow"/>
              </w:rPr>
              <w:t>Option 1:</w:t>
            </w:r>
            <w:r>
              <w:rPr>
                <w:rFonts w:hint="eastAsia" w:eastAsia="宋体"/>
                <w:b w:val="0"/>
                <w:bCs/>
                <w:i w:val="0"/>
                <w:iCs w:val="0"/>
                <w:sz w:val="20"/>
              </w:rPr>
              <w:t xml:space="preserve"> If the Tests [y-y] are passed, the test coverage can be considered fulfilled without executing T</w:t>
            </w:r>
            <w:r>
              <w:rPr>
                <w:rFonts w:eastAsia="宋体"/>
                <w:b w:val="0"/>
                <w:bCs/>
                <w:i w:val="0"/>
                <w:iCs w:val="0"/>
                <w:sz w:val="20"/>
              </w:rPr>
              <w:t xml:space="preserve">ests </w:t>
            </w:r>
            <w:r>
              <w:rPr>
                <w:rFonts w:hint="eastAsia" w:eastAsia="宋体"/>
                <w:b w:val="0"/>
                <w:bCs/>
                <w:i w:val="0"/>
                <w:iCs w:val="0"/>
                <w:sz w:val="20"/>
              </w:rPr>
              <w:t>[x-x].</w:t>
            </w:r>
          </w:p>
          <w:p>
            <w:pPr>
              <w:keepNext/>
              <w:keepLines/>
              <w:rPr>
                <w:rFonts w:eastAsia="宋体"/>
                <w:b w:val="0"/>
                <w:bCs/>
                <w:i w:val="0"/>
                <w:iCs w:val="0"/>
                <w:sz w:val="20"/>
                <w:szCs w:val="20"/>
              </w:rPr>
            </w:pPr>
            <w:r>
              <w:rPr>
                <w:rFonts w:hint="eastAsia" w:eastAsia="宋体"/>
                <w:b w:val="0"/>
                <w:bCs/>
                <w:i w:val="0"/>
                <w:iCs w:val="0"/>
                <w:sz w:val="20"/>
                <w:highlight w:val="yellow"/>
              </w:rPr>
              <w:t>Option 2:</w:t>
            </w:r>
            <w:r>
              <w:rPr>
                <w:rFonts w:hint="eastAsia" w:eastAsia="宋体"/>
                <w:b w:val="0"/>
                <w:bCs/>
                <w:i w:val="0"/>
                <w:iCs w:val="0"/>
                <w:sz w:val="20"/>
              </w:rPr>
              <w:t xml:space="preserve"> If the Tests in Clause </w:t>
            </w:r>
            <w:r>
              <w:rPr>
                <w:rFonts w:eastAsia="宋体"/>
                <w:b w:val="0"/>
                <w:bCs/>
                <w:i w:val="0"/>
                <w:iCs w:val="0"/>
                <w:sz w:val="20"/>
              </w:rPr>
              <w:t>5.2.</w:t>
            </w:r>
            <w:r>
              <w:rPr>
                <w:rFonts w:hint="eastAsia" w:eastAsia="宋体"/>
                <w:b w:val="0"/>
                <w:bCs/>
                <w:i w:val="0"/>
                <w:iCs w:val="0"/>
                <w:sz w:val="20"/>
              </w:rPr>
              <w:t>2</w:t>
            </w:r>
            <w:r>
              <w:rPr>
                <w:rFonts w:eastAsia="宋体"/>
                <w:b w:val="0"/>
                <w:bCs/>
                <w:i w:val="0"/>
                <w:iCs w:val="0"/>
                <w:sz w:val="20"/>
              </w:rPr>
              <w:t>.</w:t>
            </w:r>
            <w:r>
              <w:rPr>
                <w:rFonts w:hint="eastAsia" w:eastAsia="宋体"/>
                <w:b w:val="0"/>
                <w:bCs/>
                <w:i w:val="0"/>
                <w:iCs w:val="0"/>
                <w:sz w:val="20"/>
              </w:rPr>
              <w:t>2</w:t>
            </w:r>
            <w:r>
              <w:rPr>
                <w:rFonts w:eastAsia="宋体"/>
                <w:b w:val="0"/>
                <w:bCs/>
                <w:i w:val="0"/>
                <w:iCs w:val="0"/>
                <w:sz w:val="20"/>
              </w:rPr>
              <w:t>.x</w:t>
            </w:r>
            <w:r>
              <w:rPr>
                <w:rFonts w:hint="eastAsia" w:eastAsia="宋体"/>
                <w:b w:val="0"/>
                <w:bCs/>
                <w:i w:val="0"/>
                <w:iCs w:val="0"/>
                <w:sz w:val="20"/>
              </w:rPr>
              <w:t xml:space="preserve">  with TDD pattern 30D4S6U are passed, the test coverage can be considered fulfilled without executing T</w:t>
            </w:r>
            <w:r>
              <w:rPr>
                <w:rFonts w:eastAsia="宋体"/>
                <w:b w:val="0"/>
                <w:bCs/>
                <w:i w:val="0"/>
                <w:iCs w:val="0"/>
                <w:sz w:val="20"/>
              </w:rPr>
              <w:t>ests in Clause 5.2.</w:t>
            </w:r>
            <w:r>
              <w:rPr>
                <w:rFonts w:hint="eastAsia" w:eastAsia="宋体"/>
                <w:b w:val="0"/>
                <w:bCs/>
                <w:i w:val="0"/>
                <w:iCs w:val="0"/>
                <w:sz w:val="20"/>
              </w:rPr>
              <w:t>2</w:t>
            </w:r>
            <w:r>
              <w:rPr>
                <w:rFonts w:eastAsia="宋体"/>
                <w:b w:val="0"/>
                <w:bCs/>
                <w:i w:val="0"/>
                <w:iCs w:val="0"/>
                <w:sz w:val="20"/>
              </w:rPr>
              <w:t>.</w:t>
            </w:r>
            <w:r>
              <w:rPr>
                <w:rFonts w:hint="eastAsia" w:eastAsia="宋体"/>
                <w:b w:val="0"/>
                <w:bCs/>
                <w:i w:val="0"/>
                <w:iCs w:val="0"/>
                <w:sz w:val="20"/>
              </w:rPr>
              <w:t>2</w:t>
            </w:r>
            <w:r>
              <w:rPr>
                <w:rFonts w:eastAsia="宋体"/>
                <w:b w:val="0"/>
                <w:bCs/>
                <w:i w:val="0"/>
                <w:iCs w:val="0"/>
                <w:sz w:val="20"/>
              </w:rPr>
              <w:t>.x</w:t>
            </w:r>
            <w:r>
              <w:rPr>
                <w:rFonts w:hint="eastAsia" w:eastAsia="宋体"/>
                <w:b w:val="0"/>
                <w:bCs/>
                <w:i w:val="0"/>
                <w:iCs w:val="0"/>
                <w:sz w:val="20"/>
              </w:rPr>
              <w:t xml:space="preserve"> except TDD pattern 30D4S6U.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nil"/>
              <w:right w:val="single" w:color="auto" w:sz="4" w:space="0"/>
            </w:tcBorders>
          </w:tcPr>
          <w:p>
            <w:pPr>
              <w:pStyle w:val="67"/>
              <w:rPr>
                <w:rFonts w:ascii="Times New Roman" w:hAnsi="Times New Roman"/>
                <w:b w:val="0"/>
                <w:bCs/>
                <w:i w:val="0"/>
                <w:iCs w:val="0"/>
                <w:sz w:val="20"/>
                <w:lang w:val="en-US" w:eastAsia="zh-CN"/>
              </w:rPr>
            </w:pPr>
          </w:p>
        </w:tc>
        <w:tc>
          <w:tcPr>
            <w:tcW w:w="368" w:type="pct"/>
            <w:tcBorders>
              <w:top w:val="nil"/>
              <w:left w:val="single" w:color="auto" w:sz="4" w:space="0"/>
              <w:bottom w:val="nil"/>
              <w:right w:val="single" w:color="auto" w:sz="4" w:space="0"/>
            </w:tcBorders>
          </w:tcPr>
          <w:p>
            <w:pPr>
              <w:pStyle w:val="67"/>
              <w:rPr>
                <w:rFonts w:ascii="Times New Roman" w:hAnsi="Times New Roman" w:eastAsia="宋体"/>
                <w:b w:val="0"/>
                <w:bCs/>
                <w:i w:val="0"/>
                <w:iCs w:val="0"/>
                <w:sz w:val="20"/>
                <w:lang w:val="en-US" w:eastAsia="zh-CN"/>
              </w:rPr>
            </w:pPr>
          </w:p>
        </w:tc>
        <w:tc>
          <w:tcPr>
            <w:tcW w:w="485"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b w:val="0"/>
                <w:bCs/>
                <w:i w:val="0"/>
                <w:iCs w:val="0"/>
                <w:sz w:val="20"/>
                <w:lang w:val="en-US" w:eastAsia="zh-CN"/>
              </w:rPr>
            </w:pPr>
            <w:r>
              <w:rPr>
                <w:rFonts w:ascii="Times New Roman" w:hAnsi="Times New Roman" w:eastAsia="宋体"/>
                <w:b w:val="0"/>
                <w:bCs/>
                <w:i w:val="0"/>
                <w:iCs w:val="0"/>
                <w:sz w:val="20"/>
                <w:lang w:val="en-US" w:eastAsia="zh-CN"/>
              </w:rPr>
              <w:t>PDCCH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szCs w:val="20"/>
              </w:rPr>
            </w:pPr>
            <w:r>
              <w:rPr>
                <w:rFonts w:hint="eastAsia" w:eastAsia="宋体"/>
                <w:b w:val="0"/>
                <w:bCs/>
                <w:i w:val="0"/>
                <w:iCs w:val="0"/>
                <w:sz w:val="20"/>
                <w:szCs w:val="20"/>
              </w:rPr>
              <w:t>All tests in Clause 5.3.2.2.x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szCs w:val="20"/>
              </w:rPr>
            </w:pPr>
            <w:r>
              <w:rPr>
                <w:rFonts w:hint="eastAsia"/>
                <w:b w:val="0"/>
                <w:bCs/>
                <w:i w:val="0"/>
                <w:iCs w:val="0"/>
                <w:sz w:val="20"/>
                <w:szCs w:val="20"/>
              </w:rPr>
              <w:t>Test number 1 and 2 in Clause 5.3.2.2.1, and</w:t>
            </w:r>
          </w:p>
          <w:p>
            <w:pPr>
              <w:keepNext/>
              <w:keepLines/>
              <w:rPr>
                <w:rFonts w:eastAsia="宋体"/>
                <w:b w:val="0"/>
                <w:bCs/>
                <w:i w:val="0"/>
                <w:iCs w:val="0"/>
                <w:sz w:val="20"/>
                <w:szCs w:val="20"/>
                <w:lang w:val="en-GB" w:eastAsia="en-US"/>
              </w:rPr>
            </w:pPr>
            <w:r>
              <w:rPr>
                <w:rFonts w:eastAsia="宋体"/>
                <w:b w:val="0"/>
                <w:bCs/>
                <w:i w:val="0"/>
                <w:iCs w:val="0"/>
                <w:sz w:val="20"/>
                <w:szCs w:val="20"/>
              </w:rPr>
              <w:t>All tests in Clause 5.3.2.2.2</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nil"/>
              <w:right w:val="single" w:color="auto" w:sz="4" w:space="0"/>
            </w:tcBorders>
          </w:tcPr>
          <w:p>
            <w:pPr>
              <w:pStyle w:val="67"/>
              <w:rPr>
                <w:rFonts w:ascii="Times New Roman" w:hAnsi="Times New Roman"/>
                <w:b w:val="0"/>
                <w:bCs/>
                <w:i w:val="0"/>
                <w:iCs w:val="0"/>
                <w:sz w:val="20"/>
                <w:lang w:val="en-US" w:eastAsia="zh-CN"/>
              </w:rPr>
            </w:pPr>
          </w:p>
        </w:tc>
        <w:tc>
          <w:tcPr>
            <w:tcW w:w="368" w:type="pct"/>
            <w:tcBorders>
              <w:top w:val="nil"/>
              <w:left w:val="single" w:color="auto" w:sz="4" w:space="0"/>
              <w:bottom w:val="nil"/>
              <w:right w:val="single" w:color="auto" w:sz="4" w:space="0"/>
            </w:tcBorders>
          </w:tcPr>
          <w:p>
            <w:pPr>
              <w:pStyle w:val="67"/>
              <w:rPr>
                <w:rFonts w:ascii="Times New Roman" w:hAnsi="Times New Roman" w:eastAsia="宋体"/>
                <w:b w:val="0"/>
                <w:bCs/>
                <w:i w:val="0"/>
                <w:iCs w:val="0"/>
                <w:sz w:val="20"/>
                <w:lang w:val="en-US" w:eastAsia="zh-CN"/>
              </w:rPr>
            </w:pPr>
          </w:p>
        </w:tc>
        <w:tc>
          <w:tcPr>
            <w:tcW w:w="485"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b w:val="0"/>
                <w:bCs/>
                <w:i w:val="0"/>
                <w:iCs w:val="0"/>
                <w:sz w:val="20"/>
                <w:lang w:val="en-US" w:eastAsia="zh-CN"/>
              </w:rPr>
            </w:pPr>
            <w:r>
              <w:rPr>
                <w:rFonts w:hint="eastAsia" w:ascii="Times New Roman" w:hAnsi="Times New Roman" w:eastAsia="宋体"/>
                <w:b w:val="0"/>
                <w:bCs/>
                <w:i w:val="0"/>
                <w:iCs w:val="0"/>
                <w:sz w:val="20"/>
                <w:lang w:val="en-US" w:eastAsia="zh-CN"/>
              </w:rPr>
              <w:t>CQI</w:t>
            </w:r>
          </w:p>
        </w:tc>
        <w:tc>
          <w:tcPr>
            <w:tcW w:w="1069" w:type="pct"/>
            <w:tcBorders>
              <w:top w:val="single" w:color="auto" w:sz="4" w:space="0"/>
              <w:left w:val="single" w:color="auto" w:sz="4" w:space="0"/>
              <w:bottom w:val="single" w:color="auto" w:sz="4" w:space="0"/>
              <w:right w:val="single" w:color="auto" w:sz="4" w:space="0"/>
            </w:tcBorders>
          </w:tcPr>
          <w:p>
            <w:pPr>
              <w:keepNext/>
              <w:keepLines/>
              <w:rPr>
                <w:b w:val="0"/>
                <w:bCs/>
                <w:i w:val="0"/>
                <w:iCs w:val="0"/>
                <w:sz w:val="20"/>
                <w:szCs w:val="20"/>
              </w:rPr>
            </w:pPr>
            <w:r>
              <w:rPr>
                <w:rFonts w:hint="eastAsia" w:eastAsia="宋体"/>
                <w:b w:val="0"/>
                <w:bCs/>
                <w:i w:val="0"/>
                <w:iCs w:val="0"/>
                <w:sz w:val="20"/>
                <w:szCs w:val="20"/>
              </w:rPr>
              <w:t xml:space="preserve">All tests in Clause </w:t>
            </w:r>
            <w:r>
              <w:rPr>
                <w:rFonts w:hint="eastAsia"/>
                <w:b w:val="0"/>
                <w:bCs/>
                <w:i w:val="0"/>
                <w:iCs w:val="0"/>
                <w:sz w:val="20"/>
                <w:szCs w:val="20"/>
              </w:rPr>
              <w:t>6.2.2.2.1.x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szCs w:val="20"/>
              </w:rPr>
            </w:pPr>
            <w:r>
              <w:rPr>
                <w:rFonts w:hint="eastAsia"/>
                <w:b w:val="0"/>
                <w:bCs/>
                <w:i w:val="0"/>
                <w:iCs w:val="0"/>
                <w:sz w:val="20"/>
                <w:szCs w:val="20"/>
              </w:rPr>
              <w:t>All tests in Clause 6.2.2.2.1.1</w:t>
            </w:r>
          </w:p>
        </w:tc>
        <w:tc>
          <w:tcPr>
            <w:tcW w:w="1069" w:type="pct"/>
            <w:tcBorders>
              <w:top w:val="single" w:color="auto" w:sz="4" w:space="0"/>
              <w:left w:val="single" w:color="auto" w:sz="4" w:space="0"/>
              <w:bottom w:val="single" w:color="auto" w:sz="4" w:space="0"/>
              <w:right w:val="single" w:color="auto" w:sz="4" w:space="0"/>
            </w:tcBorders>
          </w:tcPr>
          <w:p>
            <w:pPr>
              <w:keepNext/>
              <w:keepLines/>
              <w:rPr>
                <w:b w:val="0"/>
                <w:bCs/>
                <w:i w:val="0"/>
                <w:iCs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937" w:type="pct"/>
            <w:tcBorders>
              <w:top w:val="single" w:color="auto" w:sz="4" w:space="0"/>
              <w:left w:val="single" w:color="auto" w:sz="4" w:space="0"/>
              <w:bottom w:val="nil"/>
              <w:right w:val="single" w:color="auto" w:sz="4" w:space="0"/>
            </w:tcBorders>
          </w:tcPr>
          <w:p>
            <w:pPr>
              <w:pStyle w:val="67"/>
              <w:rPr>
                <w:rFonts w:ascii="Times New Roman" w:hAnsi="Times New Roman"/>
                <w:b w:val="0"/>
                <w:bCs/>
                <w:i w:val="0"/>
                <w:iCs w:val="0"/>
                <w:sz w:val="20"/>
                <w:lang w:val="en-US" w:eastAsia="zh-CN"/>
              </w:rPr>
            </w:pPr>
            <w:r>
              <w:rPr>
                <w:rFonts w:ascii="Times New Roman" w:hAnsi="Times New Roman" w:eastAsia="宋体"/>
                <w:b w:val="0"/>
                <w:bCs/>
                <w:i w:val="0"/>
                <w:iCs w:val="0"/>
                <w:sz w:val="20"/>
                <w:lang w:val="en-US" w:eastAsia="zh-CN"/>
              </w:rPr>
              <w:t xml:space="preserve">ATG </w:t>
            </w:r>
            <w:r>
              <w:rPr>
                <w:rFonts w:hint="eastAsia" w:ascii="Times New Roman" w:hAnsi="Times New Roman" w:eastAsia="宋体"/>
                <w:b w:val="0"/>
                <w:bCs/>
                <w:i w:val="0"/>
                <w:iCs w:val="0"/>
                <w:sz w:val="20"/>
                <w:lang w:val="en-US" w:eastAsia="zh-CN"/>
              </w:rPr>
              <w:t xml:space="preserve">UE </w:t>
            </w:r>
            <w:r>
              <w:rPr>
                <w:rFonts w:ascii="Times New Roman" w:hAnsi="Times New Roman"/>
                <w:b w:val="0"/>
                <w:bCs/>
                <w:i w:val="0"/>
                <w:iCs w:val="0"/>
                <w:sz w:val="20"/>
                <w:lang w:val="en-US" w:eastAsia="zh-CN"/>
              </w:rPr>
              <w:t>with 4RX</w:t>
            </w:r>
          </w:p>
        </w:tc>
        <w:tc>
          <w:tcPr>
            <w:tcW w:w="368" w:type="pct"/>
            <w:vMerge w:val="restart"/>
            <w:tcBorders>
              <w:top w:val="single" w:color="auto" w:sz="4" w:space="0"/>
              <w:left w:val="single" w:color="auto" w:sz="4" w:space="0"/>
              <w:right w:val="single" w:color="auto" w:sz="4" w:space="0"/>
            </w:tcBorders>
          </w:tcPr>
          <w:p>
            <w:pPr>
              <w:pStyle w:val="67"/>
              <w:rPr>
                <w:rFonts w:ascii="Times New Roman" w:hAnsi="Times New Roman" w:eastAsia="宋体"/>
                <w:b w:val="0"/>
                <w:bCs/>
                <w:i w:val="0"/>
                <w:iCs w:val="0"/>
                <w:sz w:val="20"/>
                <w:lang w:val="en-US" w:eastAsia="zh-CN"/>
              </w:rPr>
            </w:pPr>
            <w:r>
              <w:rPr>
                <w:rFonts w:ascii="Times New Roman" w:hAnsi="Times New Roman" w:eastAsia="宋体"/>
                <w:b w:val="0"/>
                <w:bCs/>
                <w:i w:val="0"/>
                <w:iCs w:val="0"/>
                <w:sz w:val="20"/>
                <w:lang w:val="en-US" w:eastAsia="zh-CN"/>
              </w:rPr>
              <w:t xml:space="preserve">FR1 FDD </w:t>
            </w:r>
          </w:p>
        </w:tc>
        <w:tc>
          <w:tcPr>
            <w:tcW w:w="485"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b w:val="0"/>
                <w:bCs/>
                <w:i w:val="0"/>
                <w:iCs w:val="0"/>
                <w:sz w:val="20"/>
                <w:lang w:val="en-US" w:eastAsia="zh-CN"/>
              </w:rPr>
            </w:pPr>
            <w:r>
              <w:rPr>
                <w:rFonts w:ascii="Times New Roman" w:hAnsi="Times New Roman" w:eastAsia="宋体"/>
                <w:b w:val="0"/>
                <w:bCs/>
                <w:i w:val="0"/>
                <w:iCs w:val="0"/>
                <w:sz w:val="20"/>
                <w:lang w:val="en-US" w:eastAsia="zh-CN"/>
              </w:rPr>
              <w:t>PDSCH</w:t>
            </w:r>
          </w:p>
        </w:tc>
        <w:tc>
          <w:tcPr>
            <w:tcW w:w="1069" w:type="pct"/>
            <w:tcBorders>
              <w:top w:val="single" w:color="auto" w:sz="4" w:space="0"/>
              <w:left w:val="single" w:color="auto" w:sz="4" w:space="0"/>
              <w:bottom w:val="single" w:color="auto" w:sz="4" w:space="0"/>
              <w:right w:val="single" w:color="auto" w:sz="4" w:space="0"/>
            </w:tcBorders>
          </w:tcPr>
          <w:p>
            <w:pPr>
              <w:pStyle w:val="67"/>
              <w:rPr>
                <w:rFonts w:eastAsia="宋体"/>
                <w:b w:val="0"/>
                <w:bCs/>
                <w:i w:val="0"/>
                <w:iCs w:val="0"/>
                <w:sz w:val="20"/>
                <w:lang w:val="en-US" w:eastAsia="zh-CN"/>
              </w:rPr>
            </w:pPr>
            <w:r>
              <w:rPr>
                <w:rFonts w:hint="eastAsia" w:ascii="Times New Roman" w:hAnsi="Times New Roman" w:eastAsia="宋体"/>
                <w:b w:val="0"/>
                <w:bCs/>
                <w:i w:val="0"/>
                <w:iCs w:val="0"/>
                <w:sz w:val="20"/>
                <w:lang w:val="en-US" w:eastAsia="zh-CN"/>
              </w:rPr>
              <w:t>All t</w:t>
            </w:r>
            <w:r>
              <w:rPr>
                <w:rFonts w:ascii="Times New Roman" w:hAnsi="Times New Roman" w:eastAsia="宋体"/>
                <w:b w:val="0"/>
                <w:bCs/>
                <w:i w:val="0"/>
                <w:iCs w:val="0"/>
                <w:sz w:val="20"/>
                <w:lang w:val="en-US" w:eastAsia="zh-CN"/>
              </w:rPr>
              <w:t>ests in Clause 5.2.</w:t>
            </w:r>
            <w:r>
              <w:rPr>
                <w:rFonts w:hint="eastAsia" w:ascii="Times New Roman" w:hAnsi="Times New Roman" w:eastAsia="宋体"/>
                <w:b w:val="0"/>
                <w:bCs/>
                <w:i w:val="0"/>
                <w:iCs w:val="0"/>
                <w:sz w:val="20"/>
                <w:lang w:val="en-US" w:eastAsia="zh-CN"/>
              </w:rPr>
              <w:t>3</w:t>
            </w:r>
            <w:r>
              <w:rPr>
                <w:rFonts w:ascii="Times New Roman" w:hAnsi="Times New Roman" w:eastAsia="宋体"/>
                <w:b w:val="0"/>
                <w:bCs/>
                <w:i w:val="0"/>
                <w:iCs w:val="0"/>
                <w:sz w:val="20"/>
                <w:lang w:val="en-US" w:eastAsia="zh-CN"/>
              </w:rPr>
              <w:t>.1.x</w:t>
            </w:r>
          </w:p>
        </w:tc>
        <w:tc>
          <w:tcPr>
            <w:tcW w:w="1069" w:type="pct"/>
            <w:tcBorders>
              <w:top w:val="single" w:color="auto" w:sz="4" w:space="0"/>
              <w:left w:val="single" w:color="auto" w:sz="4" w:space="0"/>
              <w:bottom w:val="single" w:color="auto" w:sz="4" w:space="0"/>
              <w:right w:val="single" w:color="auto" w:sz="4" w:space="0"/>
            </w:tcBorders>
          </w:tcPr>
          <w:p>
            <w:pPr>
              <w:rPr>
                <w:rFonts w:eastAsia="宋体"/>
                <w:b w:val="0"/>
                <w:bCs/>
                <w:i w:val="0"/>
                <w:iCs w:val="0"/>
                <w:sz w:val="20"/>
                <w:szCs w:val="20"/>
              </w:rPr>
            </w:pPr>
            <w:r>
              <w:rPr>
                <w:rFonts w:hint="eastAsia" w:eastAsia="宋体"/>
                <w:b w:val="0"/>
                <w:bCs/>
                <w:i w:val="0"/>
                <w:iCs w:val="0"/>
                <w:sz w:val="20"/>
                <w:szCs w:val="20"/>
              </w:rPr>
              <w:t>T</w:t>
            </w:r>
            <w:r>
              <w:rPr>
                <w:rFonts w:eastAsia="宋体"/>
                <w:b w:val="0"/>
                <w:bCs/>
                <w:i w:val="0"/>
                <w:iCs w:val="0"/>
                <w:sz w:val="20"/>
                <w:szCs w:val="20"/>
              </w:rPr>
              <w:t>ests in Clause 5.2.2.1.x</w:t>
            </w:r>
            <w:r>
              <w:rPr>
                <w:rFonts w:hint="eastAsia" w:eastAsia="宋体"/>
                <w:b w:val="0"/>
                <w:bCs/>
                <w:i w:val="0"/>
                <w:iCs w:val="0"/>
                <w:sz w:val="20"/>
                <w:szCs w:val="20"/>
              </w:rPr>
              <w:t xml:space="preserve"> </w:t>
            </w:r>
            <w:r>
              <w:rPr>
                <w:rFonts w:hint="eastAsia" w:eastAsia="宋体"/>
                <w:b w:val="0"/>
                <w:bCs/>
                <w:i w:val="0"/>
                <w:iCs w:val="0"/>
                <w:sz w:val="20"/>
              </w:rPr>
              <w:t>except TDD pattern 30D4S6U</w:t>
            </w:r>
          </w:p>
        </w:tc>
        <w:tc>
          <w:tcPr>
            <w:tcW w:w="1069" w:type="pct"/>
            <w:tcBorders>
              <w:top w:val="single" w:color="auto" w:sz="4" w:space="0"/>
              <w:left w:val="single" w:color="auto" w:sz="4" w:space="0"/>
              <w:bottom w:val="single" w:color="auto" w:sz="4" w:space="0"/>
              <w:right w:val="single" w:color="auto" w:sz="4" w:space="0"/>
            </w:tcBorders>
          </w:tcPr>
          <w:p>
            <w:pPr>
              <w:rPr>
                <w:rFonts w:eastAsia="宋体"/>
                <w:b w:val="0"/>
                <w:bCs/>
                <w:i w:val="0"/>
                <w:iCs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nil"/>
              <w:right w:val="single" w:color="auto" w:sz="4" w:space="0"/>
            </w:tcBorders>
          </w:tcPr>
          <w:p>
            <w:pPr>
              <w:pStyle w:val="67"/>
              <w:rPr>
                <w:rFonts w:ascii="Times New Roman" w:hAnsi="Times New Roman"/>
                <w:b w:val="0"/>
                <w:bCs/>
                <w:i w:val="0"/>
                <w:iCs w:val="0"/>
                <w:sz w:val="20"/>
                <w:lang w:val="en-US" w:eastAsia="zh-CN"/>
              </w:rPr>
            </w:pPr>
          </w:p>
        </w:tc>
        <w:tc>
          <w:tcPr>
            <w:tcW w:w="368" w:type="pct"/>
            <w:vMerge w:val="continue"/>
            <w:tcBorders>
              <w:left w:val="single" w:color="auto" w:sz="4" w:space="0"/>
              <w:right w:val="single" w:color="auto" w:sz="4" w:space="0"/>
            </w:tcBorders>
            <w:vAlign w:val="center"/>
          </w:tcPr>
          <w:p>
            <w:pPr>
              <w:rPr>
                <w:rFonts w:eastAsia="宋体"/>
                <w:b w:val="0"/>
                <w:bCs/>
                <w:i w:val="0"/>
                <w:iCs w:val="0"/>
                <w:sz w:val="20"/>
                <w:szCs w:val="20"/>
              </w:rPr>
            </w:pPr>
          </w:p>
        </w:tc>
        <w:tc>
          <w:tcPr>
            <w:tcW w:w="485"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b w:val="0"/>
                <w:bCs/>
                <w:i w:val="0"/>
                <w:iCs w:val="0"/>
                <w:sz w:val="20"/>
                <w:lang w:val="en-US" w:eastAsia="zh-CN"/>
              </w:rPr>
            </w:pPr>
            <w:r>
              <w:rPr>
                <w:rFonts w:ascii="Times New Roman" w:hAnsi="Times New Roman" w:eastAsia="宋体"/>
                <w:b w:val="0"/>
                <w:bCs/>
                <w:i w:val="0"/>
                <w:iCs w:val="0"/>
                <w:sz w:val="20"/>
                <w:lang w:val="en-US" w:eastAsia="zh-CN"/>
              </w:rPr>
              <w:t>PDCCH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szCs w:val="20"/>
              </w:rPr>
            </w:pPr>
            <w:r>
              <w:rPr>
                <w:rFonts w:hint="eastAsia" w:eastAsia="宋体"/>
                <w:b w:val="0"/>
                <w:bCs/>
                <w:i w:val="0"/>
                <w:iCs w:val="0"/>
                <w:sz w:val="20"/>
                <w:szCs w:val="20"/>
              </w:rPr>
              <w:t>All tests in Clause 5.3.3.1.x</w:t>
            </w:r>
          </w:p>
        </w:tc>
        <w:tc>
          <w:tcPr>
            <w:tcW w:w="1069" w:type="pct"/>
            <w:tcBorders>
              <w:top w:val="single" w:color="auto" w:sz="4" w:space="0"/>
              <w:left w:val="single" w:color="auto" w:sz="4" w:space="0"/>
              <w:bottom w:val="single" w:color="auto" w:sz="4" w:space="0"/>
              <w:right w:val="single" w:color="auto" w:sz="4" w:space="0"/>
            </w:tcBorders>
          </w:tcPr>
          <w:p>
            <w:pPr>
              <w:rPr>
                <w:rFonts w:eastAsia="宋体"/>
                <w:b w:val="0"/>
                <w:bCs/>
                <w:i w:val="0"/>
                <w:iCs w:val="0"/>
                <w:sz w:val="20"/>
                <w:szCs w:val="20"/>
              </w:rPr>
            </w:pPr>
            <w:r>
              <w:rPr>
                <w:rFonts w:hint="eastAsia"/>
                <w:b w:val="0"/>
                <w:bCs/>
                <w:i w:val="0"/>
                <w:iCs w:val="0"/>
                <w:sz w:val="20"/>
                <w:szCs w:val="20"/>
              </w:rPr>
              <w:t xml:space="preserve">Test number 2, 3 and 4 in </w:t>
            </w:r>
            <w:r>
              <w:rPr>
                <w:rFonts w:eastAsia="宋体"/>
                <w:b w:val="0"/>
                <w:bCs/>
                <w:i w:val="0"/>
                <w:iCs w:val="0"/>
                <w:sz w:val="20"/>
                <w:szCs w:val="20"/>
              </w:rPr>
              <w:t>Clause</w:t>
            </w:r>
            <w:r>
              <w:rPr>
                <w:rFonts w:hint="eastAsia" w:eastAsia="宋体"/>
                <w:b w:val="0"/>
                <w:bCs/>
                <w:i w:val="0"/>
                <w:iCs w:val="0"/>
                <w:sz w:val="20"/>
                <w:szCs w:val="20"/>
              </w:rPr>
              <w:t xml:space="preserve"> </w:t>
            </w:r>
            <w:r>
              <w:rPr>
                <w:rFonts w:hint="eastAsia"/>
                <w:b w:val="0"/>
                <w:bCs/>
                <w:i w:val="0"/>
                <w:iCs w:val="0"/>
                <w:sz w:val="20"/>
                <w:szCs w:val="20"/>
              </w:rPr>
              <w:t xml:space="preserve">5.3.3.1.1, and </w:t>
            </w:r>
          </w:p>
          <w:p>
            <w:pPr>
              <w:rPr>
                <w:rFonts w:eastAsia="宋体"/>
                <w:b w:val="0"/>
                <w:bCs/>
                <w:i w:val="0"/>
                <w:iCs w:val="0"/>
                <w:sz w:val="20"/>
                <w:szCs w:val="20"/>
                <w:lang w:val="en-GB" w:eastAsia="en-US"/>
              </w:rPr>
            </w:pPr>
            <w:r>
              <w:rPr>
                <w:rFonts w:eastAsia="宋体"/>
                <w:b w:val="0"/>
                <w:bCs/>
                <w:i w:val="0"/>
                <w:iCs w:val="0"/>
                <w:sz w:val="20"/>
                <w:szCs w:val="20"/>
              </w:rPr>
              <w:t>All tests in Clause 5.3.3.1.2</w:t>
            </w:r>
          </w:p>
        </w:tc>
        <w:tc>
          <w:tcPr>
            <w:tcW w:w="1069" w:type="pct"/>
            <w:tcBorders>
              <w:top w:val="single" w:color="auto" w:sz="4" w:space="0"/>
              <w:left w:val="single" w:color="auto" w:sz="4" w:space="0"/>
              <w:bottom w:val="single" w:color="auto" w:sz="4" w:space="0"/>
              <w:right w:val="single" w:color="auto" w:sz="4" w:space="0"/>
            </w:tcBorders>
          </w:tcPr>
          <w:p>
            <w:pPr>
              <w:rPr>
                <w:rFonts w:eastAsia="宋体"/>
                <w:b w:val="0"/>
                <w:bCs/>
                <w:i w:val="0"/>
                <w:iCs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nil"/>
              <w:right w:val="single" w:color="auto" w:sz="4" w:space="0"/>
            </w:tcBorders>
          </w:tcPr>
          <w:p>
            <w:pPr>
              <w:pStyle w:val="67"/>
              <w:rPr>
                <w:rFonts w:ascii="Times New Roman" w:hAnsi="Times New Roman"/>
                <w:b w:val="0"/>
                <w:bCs/>
                <w:i w:val="0"/>
                <w:iCs w:val="0"/>
                <w:sz w:val="20"/>
                <w:lang w:val="en-US" w:eastAsia="zh-CN"/>
              </w:rPr>
            </w:pPr>
          </w:p>
        </w:tc>
        <w:tc>
          <w:tcPr>
            <w:tcW w:w="368" w:type="pct"/>
            <w:vMerge w:val="continue"/>
            <w:tcBorders>
              <w:left w:val="single" w:color="auto" w:sz="4" w:space="0"/>
              <w:bottom w:val="nil"/>
              <w:right w:val="single" w:color="auto" w:sz="4" w:space="0"/>
            </w:tcBorders>
            <w:vAlign w:val="center"/>
          </w:tcPr>
          <w:p>
            <w:pPr>
              <w:rPr>
                <w:rFonts w:eastAsia="宋体"/>
                <w:b w:val="0"/>
                <w:bCs/>
                <w:i w:val="0"/>
                <w:iCs w:val="0"/>
                <w:sz w:val="20"/>
                <w:szCs w:val="20"/>
              </w:rPr>
            </w:pPr>
          </w:p>
        </w:tc>
        <w:tc>
          <w:tcPr>
            <w:tcW w:w="485"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b w:val="0"/>
                <w:bCs/>
                <w:i w:val="0"/>
                <w:iCs w:val="0"/>
                <w:sz w:val="20"/>
                <w:lang w:val="en-US" w:eastAsia="zh-CN"/>
              </w:rPr>
            </w:pPr>
            <w:r>
              <w:rPr>
                <w:rFonts w:hint="eastAsia" w:ascii="Times New Roman" w:hAnsi="Times New Roman" w:eastAsia="宋体"/>
                <w:b w:val="0"/>
                <w:bCs/>
                <w:i w:val="0"/>
                <w:iCs w:val="0"/>
                <w:sz w:val="20"/>
                <w:lang w:val="en-US" w:eastAsia="zh-CN"/>
              </w:rPr>
              <w:t>CQI</w:t>
            </w:r>
          </w:p>
        </w:tc>
        <w:tc>
          <w:tcPr>
            <w:tcW w:w="1069" w:type="pct"/>
            <w:tcBorders>
              <w:top w:val="single" w:color="auto" w:sz="4" w:space="0"/>
              <w:left w:val="single" w:color="auto" w:sz="4" w:space="0"/>
              <w:bottom w:val="single" w:color="auto" w:sz="4" w:space="0"/>
              <w:right w:val="single" w:color="auto" w:sz="4" w:space="0"/>
            </w:tcBorders>
          </w:tcPr>
          <w:p>
            <w:pPr>
              <w:keepNext/>
              <w:keepLines/>
              <w:rPr>
                <w:b w:val="0"/>
                <w:bCs/>
                <w:i w:val="0"/>
                <w:iCs w:val="0"/>
                <w:sz w:val="20"/>
                <w:szCs w:val="20"/>
              </w:rPr>
            </w:pPr>
            <w:r>
              <w:rPr>
                <w:rFonts w:hint="eastAsia" w:eastAsia="宋体"/>
                <w:b w:val="0"/>
                <w:bCs/>
                <w:i w:val="0"/>
                <w:iCs w:val="0"/>
                <w:sz w:val="20"/>
                <w:szCs w:val="20"/>
              </w:rPr>
              <w:t xml:space="preserve">All tests in Clause </w:t>
            </w:r>
            <w:r>
              <w:rPr>
                <w:rFonts w:hint="eastAsia"/>
                <w:b w:val="0"/>
                <w:bCs/>
                <w:i w:val="0"/>
                <w:iCs w:val="0"/>
                <w:sz w:val="20"/>
                <w:szCs w:val="20"/>
              </w:rPr>
              <w:t>6.2.3.1.1.x</w:t>
            </w:r>
          </w:p>
        </w:tc>
        <w:tc>
          <w:tcPr>
            <w:tcW w:w="1069" w:type="pct"/>
            <w:tcBorders>
              <w:top w:val="single" w:color="auto" w:sz="4" w:space="0"/>
              <w:left w:val="single" w:color="auto" w:sz="4" w:space="0"/>
              <w:bottom w:val="single" w:color="auto" w:sz="4" w:space="0"/>
              <w:right w:val="single" w:color="auto" w:sz="4" w:space="0"/>
            </w:tcBorders>
          </w:tcPr>
          <w:p>
            <w:pPr>
              <w:rPr>
                <w:rFonts w:eastAsia="宋体"/>
                <w:b w:val="0"/>
                <w:bCs/>
                <w:i w:val="0"/>
                <w:iCs w:val="0"/>
                <w:sz w:val="20"/>
                <w:szCs w:val="20"/>
              </w:rPr>
            </w:pPr>
            <w:r>
              <w:rPr>
                <w:rFonts w:hint="eastAsia"/>
                <w:b w:val="0"/>
                <w:bCs/>
                <w:i w:val="0"/>
                <w:iCs w:val="0"/>
                <w:sz w:val="20"/>
                <w:szCs w:val="20"/>
              </w:rPr>
              <w:t>All tests in Clause 6.2.3.1.1.1</w:t>
            </w:r>
          </w:p>
        </w:tc>
        <w:tc>
          <w:tcPr>
            <w:tcW w:w="1069" w:type="pct"/>
            <w:tcBorders>
              <w:top w:val="single" w:color="auto" w:sz="4" w:space="0"/>
              <w:left w:val="single" w:color="auto" w:sz="4" w:space="0"/>
              <w:bottom w:val="single" w:color="auto" w:sz="4" w:space="0"/>
              <w:right w:val="single" w:color="auto" w:sz="4" w:space="0"/>
            </w:tcBorders>
          </w:tcPr>
          <w:p>
            <w:pPr>
              <w:rPr>
                <w:b w:val="0"/>
                <w:bCs/>
                <w:i w:val="0"/>
                <w:iCs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vMerge w:val="restart"/>
            <w:tcBorders>
              <w:top w:val="nil"/>
              <w:left w:val="single" w:color="auto" w:sz="4" w:space="0"/>
              <w:bottom w:val="single" w:color="auto" w:sz="4" w:space="0"/>
              <w:right w:val="single" w:color="auto" w:sz="4" w:space="0"/>
            </w:tcBorders>
          </w:tcPr>
          <w:p>
            <w:pPr>
              <w:pStyle w:val="67"/>
              <w:rPr>
                <w:rFonts w:ascii="Times New Roman" w:hAnsi="Times New Roman"/>
                <w:b w:val="0"/>
                <w:bCs/>
                <w:i w:val="0"/>
                <w:iCs w:val="0"/>
                <w:sz w:val="20"/>
                <w:lang w:val="en-US" w:eastAsia="zh-CN"/>
              </w:rPr>
            </w:pPr>
          </w:p>
        </w:tc>
        <w:tc>
          <w:tcPr>
            <w:tcW w:w="368" w:type="pct"/>
            <w:vMerge w:val="restart"/>
            <w:tcBorders>
              <w:top w:val="single" w:color="auto" w:sz="4" w:space="0"/>
              <w:left w:val="single" w:color="auto" w:sz="4" w:space="0"/>
              <w:right w:val="single" w:color="auto" w:sz="4" w:space="0"/>
            </w:tcBorders>
          </w:tcPr>
          <w:p>
            <w:pPr>
              <w:pStyle w:val="67"/>
              <w:rPr>
                <w:rFonts w:ascii="Times New Roman" w:hAnsi="Times New Roman" w:eastAsia="宋体"/>
                <w:b w:val="0"/>
                <w:bCs/>
                <w:i w:val="0"/>
                <w:iCs w:val="0"/>
                <w:sz w:val="20"/>
                <w:lang w:val="en-US" w:eastAsia="zh-CN"/>
              </w:rPr>
            </w:pPr>
            <w:r>
              <w:rPr>
                <w:rFonts w:ascii="Times New Roman" w:hAnsi="Times New Roman" w:eastAsia="宋体"/>
                <w:b w:val="0"/>
                <w:bCs/>
                <w:i w:val="0"/>
                <w:iCs w:val="0"/>
                <w:sz w:val="20"/>
                <w:lang w:val="en-US" w:eastAsia="zh-CN"/>
              </w:rPr>
              <w:t>FR1 TDD</w:t>
            </w:r>
          </w:p>
        </w:tc>
        <w:tc>
          <w:tcPr>
            <w:tcW w:w="485"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b w:val="0"/>
                <w:bCs/>
                <w:i w:val="0"/>
                <w:iCs w:val="0"/>
                <w:sz w:val="20"/>
                <w:lang w:val="en-US" w:eastAsia="zh-CN"/>
              </w:rPr>
            </w:pPr>
            <w:r>
              <w:rPr>
                <w:rFonts w:ascii="Times New Roman" w:hAnsi="Times New Roman" w:eastAsia="宋体"/>
                <w:b w:val="0"/>
                <w:bCs/>
                <w:i w:val="0"/>
                <w:iCs w:val="0"/>
                <w:sz w:val="20"/>
                <w:lang w:val="en-US" w:eastAsia="zh-CN"/>
              </w:rPr>
              <w:t>PDSCH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szCs w:val="20"/>
              </w:rPr>
            </w:pPr>
            <w:r>
              <w:rPr>
                <w:rFonts w:hint="eastAsia" w:eastAsia="宋体"/>
                <w:b w:val="0"/>
                <w:bCs/>
                <w:i w:val="0"/>
                <w:iCs w:val="0"/>
                <w:sz w:val="20"/>
              </w:rPr>
              <w:t>T</w:t>
            </w:r>
            <w:r>
              <w:rPr>
                <w:rFonts w:eastAsia="宋体"/>
                <w:b w:val="0"/>
                <w:bCs/>
                <w:i w:val="0"/>
                <w:iCs w:val="0"/>
                <w:sz w:val="20"/>
              </w:rPr>
              <w:t>est</w:t>
            </w:r>
            <w:r>
              <w:rPr>
                <w:rFonts w:hint="eastAsia" w:eastAsia="宋体"/>
                <w:b w:val="0"/>
                <w:bCs/>
                <w:i w:val="0"/>
                <w:iCs w:val="0"/>
                <w:sz w:val="20"/>
              </w:rPr>
              <w:t xml:space="preserve"> [x-x]</w:t>
            </w:r>
            <w:r>
              <w:rPr>
                <w:rFonts w:eastAsia="宋体"/>
                <w:b w:val="0"/>
                <w:bCs/>
                <w:i w:val="0"/>
                <w:iCs w:val="0"/>
                <w:sz w:val="20"/>
              </w:rPr>
              <w:t xml:space="preserve"> in Clause 5.2.</w:t>
            </w:r>
            <w:r>
              <w:rPr>
                <w:rFonts w:hint="eastAsia" w:eastAsia="宋体"/>
                <w:b w:val="0"/>
                <w:bCs/>
                <w:i w:val="0"/>
                <w:iCs w:val="0"/>
                <w:sz w:val="20"/>
              </w:rPr>
              <w:t>3</w:t>
            </w:r>
            <w:r>
              <w:rPr>
                <w:rFonts w:eastAsia="宋体"/>
                <w:b w:val="0"/>
                <w:bCs/>
                <w:i w:val="0"/>
                <w:iCs w:val="0"/>
                <w:sz w:val="20"/>
              </w:rPr>
              <w:t>.</w:t>
            </w:r>
            <w:r>
              <w:rPr>
                <w:rFonts w:hint="eastAsia" w:eastAsia="宋体"/>
                <w:b w:val="0"/>
                <w:bCs/>
                <w:i w:val="0"/>
                <w:iCs w:val="0"/>
                <w:sz w:val="20"/>
              </w:rPr>
              <w:t>2</w:t>
            </w:r>
            <w:r>
              <w:rPr>
                <w:rFonts w:eastAsia="宋体"/>
                <w:b w:val="0"/>
                <w:bCs/>
                <w:i w:val="0"/>
                <w:iCs w:val="0"/>
                <w:sz w:val="20"/>
              </w:rPr>
              <w:t>.x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szCs w:val="20"/>
                <w:lang w:val="en-GB" w:eastAsia="en-US"/>
              </w:rPr>
            </w:pPr>
            <w:r>
              <w:rPr>
                <w:rFonts w:hint="eastAsia" w:eastAsia="宋体"/>
                <w:b w:val="0"/>
                <w:bCs/>
                <w:i w:val="0"/>
                <w:iCs w:val="0"/>
                <w:sz w:val="20"/>
                <w:szCs w:val="20"/>
              </w:rPr>
              <w:t>T</w:t>
            </w:r>
            <w:r>
              <w:rPr>
                <w:rFonts w:eastAsia="宋体"/>
                <w:b w:val="0"/>
                <w:bCs/>
                <w:i w:val="0"/>
                <w:iCs w:val="0"/>
                <w:sz w:val="20"/>
                <w:szCs w:val="20"/>
              </w:rPr>
              <w:t>ests in Clause 5.2.</w:t>
            </w:r>
            <w:r>
              <w:rPr>
                <w:rFonts w:hint="eastAsia" w:eastAsia="宋体"/>
                <w:b w:val="0"/>
                <w:bCs/>
                <w:i w:val="0"/>
                <w:iCs w:val="0"/>
                <w:sz w:val="20"/>
                <w:szCs w:val="20"/>
              </w:rPr>
              <w:t>3</w:t>
            </w:r>
            <w:r>
              <w:rPr>
                <w:rFonts w:eastAsia="宋体"/>
                <w:b w:val="0"/>
                <w:bCs/>
                <w:i w:val="0"/>
                <w:iCs w:val="0"/>
                <w:sz w:val="20"/>
                <w:szCs w:val="20"/>
              </w:rPr>
              <w:t>.2.x</w:t>
            </w:r>
            <w:r>
              <w:rPr>
                <w:rFonts w:hint="eastAsia" w:eastAsia="宋体"/>
                <w:b w:val="0"/>
                <w:bCs/>
                <w:i w:val="0"/>
                <w:iCs w:val="0"/>
                <w:sz w:val="20"/>
                <w:szCs w:val="20"/>
              </w:rPr>
              <w:t xml:space="preserve"> </w:t>
            </w:r>
            <w:r>
              <w:rPr>
                <w:rFonts w:hint="eastAsia" w:eastAsia="宋体"/>
                <w:b w:val="0"/>
                <w:bCs/>
                <w:i w:val="0"/>
                <w:iCs w:val="0"/>
                <w:sz w:val="20"/>
              </w:rPr>
              <w:t>except TDD pattern 30D4S6U</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rPr>
            </w:pPr>
            <w:r>
              <w:rPr>
                <w:rFonts w:hint="eastAsia" w:eastAsia="宋体"/>
                <w:b w:val="0"/>
                <w:bCs/>
                <w:i w:val="0"/>
                <w:iCs w:val="0"/>
                <w:sz w:val="20"/>
                <w:highlight w:val="yellow"/>
              </w:rPr>
              <w:t>Option 1:</w:t>
            </w:r>
            <w:r>
              <w:rPr>
                <w:rFonts w:hint="eastAsia" w:eastAsia="宋体"/>
                <w:b w:val="0"/>
                <w:bCs/>
                <w:i w:val="0"/>
                <w:iCs w:val="0"/>
                <w:sz w:val="20"/>
              </w:rPr>
              <w:t xml:space="preserve"> If the Tests [y-y] are passed, the test coverage can be considered fulfilled without executing T</w:t>
            </w:r>
            <w:r>
              <w:rPr>
                <w:rFonts w:eastAsia="宋体"/>
                <w:b w:val="0"/>
                <w:bCs/>
                <w:i w:val="0"/>
                <w:iCs w:val="0"/>
                <w:sz w:val="20"/>
              </w:rPr>
              <w:t xml:space="preserve">ests </w:t>
            </w:r>
            <w:r>
              <w:rPr>
                <w:rFonts w:hint="eastAsia" w:eastAsia="宋体"/>
                <w:b w:val="0"/>
                <w:bCs/>
                <w:i w:val="0"/>
                <w:iCs w:val="0"/>
                <w:sz w:val="20"/>
              </w:rPr>
              <w:t>[x-x].</w:t>
            </w:r>
          </w:p>
          <w:p>
            <w:pPr>
              <w:keepNext/>
              <w:keepLines/>
              <w:rPr>
                <w:rFonts w:eastAsia="宋体"/>
                <w:b w:val="0"/>
                <w:bCs/>
                <w:i w:val="0"/>
                <w:iCs w:val="0"/>
                <w:sz w:val="20"/>
                <w:szCs w:val="20"/>
              </w:rPr>
            </w:pPr>
            <w:r>
              <w:rPr>
                <w:rFonts w:hint="eastAsia" w:eastAsia="宋体"/>
                <w:b w:val="0"/>
                <w:bCs/>
                <w:i w:val="0"/>
                <w:iCs w:val="0"/>
                <w:sz w:val="20"/>
                <w:highlight w:val="yellow"/>
              </w:rPr>
              <w:t xml:space="preserve">Option 2: </w:t>
            </w:r>
            <w:r>
              <w:rPr>
                <w:rFonts w:hint="eastAsia" w:eastAsia="宋体"/>
                <w:b w:val="0"/>
                <w:bCs/>
                <w:i w:val="0"/>
                <w:iCs w:val="0"/>
                <w:sz w:val="20"/>
              </w:rPr>
              <w:t xml:space="preserve">If the Tests in Clause </w:t>
            </w:r>
            <w:r>
              <w:rPr>
                <w:rFonts w:eastAsia="宋体"/>
                <w:b w:val="0"/>
                <w:bCs/>
                <w:i w:val="0"/>
                <w:iCs w:val="0"/>
                <w:sz w:val="20"/>
              </w:rPr>
              <w:t>5.2.</w:t>
            </w:r>
            <w:r>
              <w:rPr>
                <w:rFonts w:hint="eastAsia" w:eastAsia="宋体"/>
                <w:b w:val="0"/>
                <w:bCs/>
                <w:i w:val="0"/>
                <w:iCs w:val="0"/>
                <w:sz w:val="20"/>
              </w:rPr>
              <w:t>3</w:t>
            </w:r>
            <w:r>
              <w:rPr>
                <w:rFonts w:eastAsia="宋体"/>
                <w:b w:val="0"/>
                <w:bCs/>
                <w:i w:val="0"/>
                <w:iCs w:val="0"/>
                <w:sz w:val="20"/>
              </w:rPr>
              <w:t>.</w:t>
            </w:r>
            <w:r>
              <w:rPr>
                <w:rFonts w:hint="eastAsia" w:eastAsia="宋体"/>
                <w:b w:val="0"/>
                <w:bCs/>
                <w:i w:val="0"/>
                <w:iCs w:val="0"/>
                <w:sz w:val="20"/>
              </w:rPr>
              <w:t>2</w:t>
            </w:r>
            <w:r>
              <w:rPr>
                <w:rFonts w:eastAsia="宋体"/>
                <w:b w:val="0"/>
                <w:bCs/>
                <w:i w:val="0"/>
                <w:iCs w:val="0"/>
                <w:sz w:val="20"/>
              </w:rPr>
              <w:t>.x</w:t>
            </w:r>
            <w:r>
              <w:rPr>
                <w:rFonts w:hint="eastAsia" w:eastAsia="宋体"/>
                <w:b w:val="0"/>
                <w:bCs/>
                <w:i w:val="0"/>
                <w:iCs w:val="0"/>
                <w:sz w:val="20"/>
              </w:rPr>
              <w:t xml:space="preserve">  with TDD pattern 30D4S6U are passed, the test coverage can be considered fulfilled without executing T</w:t>
            </w:r>
            <w:r>
              <w:rPr>
                <w:rFonts w:eastAsia="宋体"/>
                <w:b w:val="0"/>
                <w:bCs/>
                <w:i w:val="0"/>
                <w:iCs w:val="0"/>
                <w:sz w:val="20"/>
              </w:rPr>
              <w:t>ests in Clause 5.2.</w:t>
            </w:r>
            <w:r>
              <w:rPr>
                <w:rFonts w:hint="eastAsia" w:eastAsia="宋体"/>
                <w:b w:val="0"/>
                <w:bCs/>
                <w:i w:val="0"/>
                <w:iCs w:val="0"/>
                <w:sz w:val="20"/>
              </w:rPr>
              <w:t>3</w:t>
            </w:r>
            <w:r>
              <w:rPr>
                <w:rFonts w:eastAsia="宋体"/>
                <w:b w:val="0"/>
                <w:bCs/>
                <w:i w:val="0"/>
                <w:iCs w:val="0"/>
                <w:sz w:val="20"/>
              </w:rPr>
              <w:t>.</w:t>
            </w:r>
            <w:r>
              <w:rPr>
                <w:rFonts w:hint="eastAsia" w:eastAsia="宋体"/>
                <w:b w:val="0"/>
                <w:bCs/>
                <w:i w:val="0"/>
                <w:iCs w:val="0"/>
                <w:sz w:val="20"/>
              </w:rPr>
              <w:t>2</w:t>
            </w:r>
            <w:r>
              <w:rPr>
                <w:rFonts w:eastAsia="宋体"/>
                <w:b w:val="0"/>
                <w:bCs/>
                <w:i w:val="0"/>
                <w:iCs w:val="0"/>
                <w:sz w:val="20"/>
              </w:rPr>
              <w:t>.x</w:t>
            </w:r>
            <w:r>
              <w:rPr>
                <w:rFonts w:hint="eastAsia" w:eastAsia="宋体"/>
                <w:b w:val="0"/>
                <w:bCs/>
                <w:i w:val="0"/>
                <w:iCs w:val="0"/>
                <w:sz w:val="20"/>
              </w:rPr>
              <w:t xml:space="preserve"> except TDD pattern 30D4S6U.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37" w:type="pct"/>
            <w:vMerge w:val="continue"/>
            <w:tcBorders>
              <w:top w:val="nil"/>
              <w:left w:val="single" w:color="auto" w:sz="4" w:space="0"/>
              <w:bottom w:val="nil"/>
              <w:right w:val="single" w:color="auto" w:sz="4" w:space="0"/>
            </w:tcBorders>
            <w:vAlign w:val="center"/>
          </w:tcPr>
          <w:p>
            <w:pPr>
              <w:rPr>
                <w:b w:val="0"/>
                <w:bCs/>
                <w:i w:val="0"/>
                <w:iCs w:val="0"/>
                <w:sz w:val="20"/>
                <w:szCs w:val="20"/>
              </w:rPr>
            </w:pPr>
          </w:p>
        </w:tc>
        <w:tc>
          <w:tcPr>
            <w:tcW w:w="368" w:type="pct"/>
            <w:vMerge w:val="continue"/>
            <w:tcBorders>
              <w:left w:val="single" w:color="auto" w:sz="4" w:space="0"/>
              <w:right w:val="single" w:color="auto" w:sz="4" w:space="0"/>
            </w:tcBorders>
            <w:vAlign w:val="center"/>
          </w:tcPr>
          <w:p>
            <w:pPr>
              <w:rPr>
                <w:rFonts w:eastAsia="宋体"/>
                <w:b w:val="0"/>
                <w:bCs/>
                <w:i w:val="0"/>
                <w:iCs w:val="0"/>
                <w:sz w:val="20"/>
                <w:szCs w:val="20"/>
              </w:rPr>
            </w:pPr>
          </w:p>
        </w:tc>
        <w:tc>
          <w:tcPr>
            <w:tcW w:w="485"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b w:val="0"/>
                <w:bCs/>
                <w:i w:val="0"/>
                <w:iCs w:val="0"/>
                <w:sz w:val="20"/>
                <w:lang w:val="en-US" w:eastAsia="zh-CN"/>
              </w:rPr>
            </w:pPr>
            <w:r>
              <w:rPr>
                <w:rFonts w:ascii="Times New Roman" w:hAnsi="Times New Roman" w:eastAsia="宋体"/>
                <w:b w:val="0"/>
                <w:bCs/>
                <w:i w:val="0"/>
                <w:iCs w:val="0"/>
                <w:sz w:val="20"/>
                <w:lang w:val="en-US" w:eastAsia="zh-CN"/>
              </w:rPr>
              <w:t>PDCCH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szCs w:val="20"/>
              </w:rPr>
            </w:pPr>
            <w:r>
              <w:rPr>
                <w:rFonts w:hint="eastAsia" w:eastAsia="宋体"/>
                <w:b w:val="0"/>
                <w:bCs/>
                <w:i w:val="0"/>
                <w:iCs w:val="0"/>
                <w:sz w:val="20"/>
                <w:szCs w:val="20"/>
              </w:rPr>
              <w:t>All tests in Clause 5.3.3.2.x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szCs w:val="20"/>
              </w:rPr>
            </w:pPr>
            <w:r>
              <w:rPr>
                <w:rFonts w:hint="eastAsia" w:eastAsia="宋体"/>
                <w:b w:val="0"/>
                <w:bCs/>
                <w:i w:val="0"/>
                <w:iCs w:val="0"/>
                <w:sz w:val="20"/>
                <w:szCs w:val="20"/>
              </w:rPr>
              <w:t xml:space="preserve">Test number 1 and 2 in </w:t>
            </w:r>
            <w:r>
              <w:rPr>
                <w:rFonts w:eastAsia="宋体"/>
                <w:b w:val="0"/>
                <w:bCs/>
                <w:i w:val="0"/>
                <w:iCs w:val="0"/>
                <w:sz w:val="20"/>
                <w:szCs w:val="20"/>
              </w:rPr>
              <w:t xml:space="preserve">Clause </w:t>
            </w:r>
            <w:r>
              <w:rPr>
                <w:rFonts w:hint="eastAsia" w:eastAsia="宋体"/>
                <w:b w:val="0"/>
                <w:bCs/>
                <w:i w:val="0"/>
                <w:iCs w:val="0"/>
                <w:sz w:val="20"/>
                <w:szCs w:val="20"/>
              </w:rPr>
              <w:t xml:space="preserve">5.3.3.2.1, and </w:t>
            </w:r>
          </w:p>
          <w:p>
            <w:pPr>
              <w:keepNext/>
              <w:keepLines/>
              <w:rPr>
                <w:rFonts w:eastAsia="宋体"/>
                <w:b w:val="0"/>
                <w:bCs/>
                <w:i w:val="0"/>
                <w:iCs w:val="0"/>
                <w:sz w:val="20"/>
                <w:szCs w:val="20"/>
                <w:lang w:val="en-GB" w:eastAsia="en-US"/>
              </w:rPr>
            </w:pPr>
            <w:r>
              <w:rPr>
                <w:rFonts w:eastAsia="宋体"/>
                <w:b w:val="0"/>
                <w:bCs/>
                <w:i w:val="0"/>
                <w:iCs w:val="0"/>
                <w:sz w:val="20"/>
                <w:szCs w:val="20"/>
              </w:rPr>
              <w:t>All tests in Clause 5.3.3.2.2</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nil"/>
              <w:left w:val="single" w:color="auto" w:sz="4" w:space="0"/>
              <w:bottom w:val="single" w:color="3A3737" w:sz="4" w:space="0"/>
              <w:right w:val="single" w:color="auto" w:sz="4" w:space="0"/>
            </w:tcBorders>
            <w:vAlign w:val="center"/>
          </w:tcPr>
          <w:p>
            <w:pPr>
              <w:rPr>
                <w:b w:val="0"/>
                <w:bCs/>
                <w:i w:val="0"/>
                <w:iCs w:val="0"/>
                <w:sz w:val="20"/>
                <w:szCs w:val="20"/>
              </w:rPr>
            </w:pPr>
          </w:p>
        </w:tc>
        <w:tc>
          <w:tcPr>
            <w:tcW w:w="368" w:type="pct"/>
            <w:vMerge w:val="continue"/>
            <w:tcBorders>
              <w:left w:val="single" w:color="auto" w:sz="4" w:space="0"/>
              <w:right w:val="single" w:color="auto" w:sz="4" w:space="0"/>
            </w:tcBorders>
            <w:vAlign w:val="center"/>
          </w:tcPr>
          <w:p>
            <w:pPr>
              <w:rPr>
                <w:rFonts w:eastAsia="宋体"/>
                <w:b w:val="0"/>
                <w:bCs/>
                <w:i w:val="0"/>
                <w:iCs w:val="0"/>
                <w:sz w:val="20"/>
                <w:szCs w:val="20"/>
              </w:rPr>
            </w:pPr>
          </w:p>
        </w:tc>
        <w:tc>
          <w:tcPr>
            <w:tcW w:w="485"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b w:val="0"/>
                <w:bCs/>
                <w:i w:val="0"/>
                <w:iCs w:val="0"/>
                <w:sz w:val="20"/>
                <w:lang w:val="en-US" w:eastAsia="zh-CN"/>
              </w:rPr>
            </w:pPr>
            <w:r>
              <w:rPr>
                <w:rFonts w:hint="eastAsia" w:ascii="Times New Roman" w:hAnsi="Times New Roman" w:eastAsia="宋体"/>
                <w:b w:val="0"/>
                <w:bCs/>
                <w:i w:val="0"/>
                <w:iCs w:val="0"/>
                <w:sz w:val="20"/>
                <w:lang w:val="en-US" w:eastAsia="zh-CN"/>
              </w:rPr>
              <w:t>CQI</w:t>
            </w:r>
          </w:p>
        </w:tc>
        <w:tc>
          <w:tcPr>
            <w:tcW w:w="1069" w:type="pct"/>
            <w:tcBorders>
              <w:top w:val="single" w:color="auto" w:sz="4" w:space="0"/>
              <w:left w:val="single" w:color="auto" w:sz="4" w:space="0"/>
              <w:bottom w:val="single" w:color="auto" w:sz="4" w:space="0"/>
              <w:right w:val="single" w:color="auto" w:sz="4" w:space="0"/>
            </w:tcBorders>
          </w:tcPr>
          <w:p>
            <w:pPr>
              <w:keepNext/>
              <w:keepLines/>
              <w:rPr>
                <w:b w:val="0"/>
                <w:bCs/>
                <w:i w:val="0"/>
                <w:iCs w:val="0"/>
                <w:sz w:val="20"/>
                <w:szCs w:val="20"/>
              </w:rPr>
            </w:pPr>
            <w:r>
              <w:rPr>
                <w:rFonts w:hint="eastAsia" w:eastAsia="宋体"/>
                <w:b w:val="0"/>
                <w:bCs/>
                <w:i w:val="0"/>
                <w:iCs w:val="0"/>
                <w:sz w:val="20"/>
                <w:szCs w:val="20"/>
              </w:rPr>
              <w:t xml:space="preserve">All tests in Clause </w:t>
            </w:r>
            <w:r>
              <w:rPr>
                <w:rFonts w:hint="eastAsia"/>
                <w:b w:val="0"/>
                <w:bCs/>
                <w:i w:val="0"/>
                <w:iCs w:val="0"/>
                <w:sz w:val="20"/>
                <w:szCs w:val="20"/>
              </w:rPr>
              <w:t>6.2.3.2.1.x</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szCs w:val="20"/>
              </w:rPr>
            </w:pPr>
            <w:r>
              <w:rPr>
                <w:rFonts w:hint="eastAsia"/>
                <w:b w:val="0"/>
                <w:bCs/>
                <w:i w:val="0"/>
                <w:iCs w:val="0"/>
                <w:sz w:val="20"/>
                <w:szCs w:val="20"/>
              </w:rPr>
              <w:t>All tests in Clause 6.2.3.2.1.1</w:t>
            </w:r>
          </w:p>
        </w:tc>
        <w:tc>
          <w:tcPr>
            <w:tcW w:w="1069" w:type="pct"/>
            <w:tcBorders>
              <w:top w:val="single" w:color="auto" w:sz="4" w:space="0"/>
              <w:left w:val="single" w:color="auto" w:sz="4" w:space="0"/>
              <w:bottom w:val="single" w:color="auto" w:sz="4" w:space="0"/>
              <w:right w:val="single" w:color="auto" w:sz="4" w:space="0"/>
            </w:tcBorders>
          </w:tcPr>
          <w:p>
            <w:pPr>
              <w:keepNext/>
              <w:keepLines/>
              <w:rPr>
                <w:b w:val="0"/>
                <w:bCs/>
                <w:i w:val="0"/>
                <w:iCs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single" w:color="3A3737" w:sz="4" w:space="0"/>
              <w:left w:val="single" w:color="auto" w:sz="4" w:space="0"/>
              <w:bottom w:val="single" w:color="auto" w:sz="4" w:space="0"/>
              <w:right w:val="single" w:color="auto" w:sz="4" w:space="0"/>
            </w:tcBorders>
            <w:vAlign w:val="center"/>
          </w:tcPr>
          <w:p>
            <w:pPr>
              <w:rPr>
                <w:b w:val="0"/>
                <w:bCs/>
                <w:i w:val="0"/>
                <w:iCs w:val="0"/>
                <w:sz w:val="20"/>
                <w:szCs w:val="20"/>
              </w:rPr>
            </w:pPr>
            <w:r>
              <w:rPr>
                <w:rFonts w:eastAsia="宋体"/>
                <w:b w:val="0"/>
                <w:bCs/>
                <w:i w:val="0"/>
                <w:iCs w:val="0"/>
                <w:sz w:val="20"/>
              </w:rPr>
              <w:t xml:space="preserve">ATG </w:t>
            </w:r>
            <w:r>
              <w:rPr>
                <w:rFonts w:hint="eastAsia" w:eastAsia="宋体"/>
                <w:b w:val="0"/>
                <w:bCs/>
                <w:i w:val="0"/>
                <w:iCs w:val="0"/>
                <w:sz w:val="20"/>
              </w:rPr>
              <w:t>UE support ATG feature (K1 and HARQ process extension introduced by RAN1) with 2Rx</w:t>
            </w:r>
          </w:p>
        </w:tc>
        <w:tc>
          <w:tcPr>
            <w:tcW w:w="368" w:type="pct"/>
            <w:tcBorders>
              <w:left w:val="single" w:color="auto" w:sz="4" w:space="0"/>
              <w:bottom w:val="single" w:color="auto" w:sz="4" w:space="0"/>
              <w:right w:val="single" w:color="auto" w:sz="4" w:space="0"/>
            </w:tcBorders>
          </w:tcPr>
          <w:p>
            <w:pPr>
              <w:jc w:val="both"/>
              <w:rPr>
                <w:rFonts w:eastAsia="宋体"/>
                <w:b w:val="0"/>
                <w:bCs/>
                <w:i w:val="0"/>
                <w:iCs w:val="0"/>
                <w:sz w:val="20"/>
                <w:szCs w:val="20"/>
              </w:rPr>
            </w:pPr>
            <w:r>
              <w:rPr>
                <w:rFonts w:eastAsia="宋体"/>
                <w:b w:val="0"/>
                <w:bCs/>
                <w:i w:val="0"/>
                <w:iCs w:val="0"/>
                <w:sz w:val="20"/>
                <w:szCs w:val="20"/>
              </w:rPr>
              <w:t xml:space="preserve">FR1 </w:t>
            </w:r>
            <w:r>
              <w:rPr>
                <w:rFonts w:hint="eastAsia" w:eastAsia="宋体"/>
                <w:b w:val="0"/>
                <w:bCs/>
                <w:i w:val="0"/>
                <w:iCs w:val="0"/>
                <w:sz w:val="20"/>
                <w:szCs w:val="20"/>
              </w:rPr>
              <w:t>TDD</w:t>
            </w:r>
            <w:r>
              <w:rPr>
                <w:rFonts w:eastAsia="宋体"/>
                <w:b w:val="0"/>
                <w:bCs/>
                <w:i w:val="0"/>
                <w:iCs w:val="0"/>
                <w:sz w:val="20"/>
                <w:szCs w:val="20"/>
              </w:rPr>
              <w:t xml:space="preserve"> </w:t>
            </w:r>
          </w:p>
        </w:tc>
        <w:tc>
          <w:tcPr>
            <w:tcW w:w="485"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b w:val="0"/>
                <w:bCs/>
                <w:i w:val="0"/>
                <w:iCs w:val="0"/>
                <w:sz w:val="20"/>
                <w:lang w:val="en-US" w:eastAsia="zh-CN"/>
              </w:rPr>
            </w:pPr>
            <w:r>
              <w:rPr>
                <w:rFonts w:ascii="Times New Roman" w:hAnsi="Times New Roman" w:eastAsia="宋体"/>
                <w:b w:val="0"/>
                <w:bCs/>
                <w:i w:val="0"/>
                <w:iCs w:val="0"/>
                <w:sz w:val="20"/>
                <w:lang w:val="en-US" w:eastAsia="zh-CN"/>
              </w:rPr>
              <w:t>PDSCH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szCs w:val="20"/>
              </w:rPr>
            </w:pPr>
            <w:r>
              <w:rPr>
                <w:rFonts w:hint="eastAsia" w:eastAsia="宋体"/>
                <w:b w:val="0"/>
                <w:bCs/>
                <w:i w:val="0"/>
                <w:iCs w:val="0"/>
                <w:sz w:val="20"/>
              </w:rPr>
              <w:t>T</w:t>
            </w:r>
            <w:r>
              <w:rPr>
                <w:rFonts w:eastAsia="宋体"/>
                <w:b w:val="0"/>
                <w:bCs/>
                <w:i w:val="0"/>
                <w:iCs w:val="0"/>
                <w:sz w:val="20"/>
              </w:rPr>
              <w:t>ests</w:t>
            </w:r>
            <w:r>
              <w:rPr>
                <w:rFonts w:hint="eastAsia" w:eastAsia="宋体"/>
                <w:b w:val="0"/>
                <w:bCs/>
                <w:i w:val="0"/>
                <w:iCs w:val="0"/>
                <w:sz w:val="20"/>
              </w:rPr>
              <w:t xml:space="preserve"> [y-y]</w:t>
            </w:r>
            <w:r>
              <w:rPr>
                <w:rFonts w:eastAsia="宋体"/>
                <w:b w:val="0"/>
                <w:bCs/>
                <w:i w:val="0"/>
                <w:iCs w:val="0"/>
                <w:sz w:val="20"/>
              </w:rPr>
              <w:t xml:space="preserve"> in Clause 5.2.</w:t>
            </w:r>
            <w:r>
              <w:rPr>
                <w:rFonts w:hint="eastAsia" w:eastAsia="宋体"/>
                <w:b w:val="0"/>
                <w:bCs/>
                <w:i w:val="0"/>
                <w:iCs w:val="0"/>
                <w:sz w:val="20"/>
              </w:rPr>
              <w:t>2</w:t>
            </w:r>
            <w:r>
              <w:rPr>
                <w:rFonts w:eastAsia="宋体"/>
                <w:b w:val="0"/>
                <w:bCs/>
                <w:i w:val="0"/>
                <w:iCs w:val="0"/>
                <w:sz w:val="20"/>
              </w:rPr>
              <w:t>.</w:t>
            </w:r>
            <w:r>
              <w:rPr>
                <w:rFonts w:hint="eastAsia" w:eastAsia="宋体"/>
                <w:b w:val="0"/>
                <w:bCs/>
                <w:i w:val="0"/>
                <w:iCs w:val="0"/>
                <w:sz w:val="20"/>
              </w:rPr>
              <w:t>2</w:t>
            </w:r>
            <w:r>
              <w:rPr>
                <w:rFonts w:eastAsia="宋体"/>
                <w:b w:val="0"/>
                <w:bCs/>
                <w:i w:val="0"/>
                <w:iCs w:val="0"/>
                <w:sz w:val="20"/>
              </w:rPr>
              <w:t>.x</w:t>
            </w:r>
          </w:p>
        </w:tc>
        <w:tc>
          <w:tcPr>
            <w:tcW w:w="1069" w:type="pct"/>
            <w:tcBorders>
              <w:top w:val="single" w:color="auto" w:sz="4" w:space="0"/>
              <w:left w:val="single" w:color="auto" w:sz="4" w:space="0"/>
              <w:bottom w:val="single" w:color="auto" w:sz="4" w:space="0"/>
              <w:right w:val="single" w:color="auto" w:sz="4" w:space="0"/>
            </w:tcBorders>
          </w:tcPr>
          <w:p>
            <w:pPr>
              <w:keepNext/>
              <w:keepLines/>
              <w:rPr>
                <w:b w:val="0"/>
                <w:bCs/>
                <w:i w:val="0"/>
                <w:iCs w:val="0"/>
                <w:sz w:val="20"/>
                <w:szCs w:val="20"/>
              </w:rPr>
            </w:pPr>
            <w:r>
              <w:rPr>
                <w:rFonts w:hint="eastAsia" w:eastAsia="宋体"/>
                <w:b w:val="0"/>
                <w:bCs/>
                <w:i w:val="0"/>
                <w:iCs w:val="0"/>
                <w:sz w:val="20"/>
                <w:szCs w:val="20"/>
              </w:rPr>
              <w:t>T</w:t>
            </w:r>
            <w:r>
              <w:rPr>
                <w:rFonts w:eastAsia="宋体"/>
                <w:b w:val="0"/>
                <w:bCs/>
                <w:i w:val="0"/>
                <w:iCs w:val="0"/>
                <w:sz w:val="20"/>
                <w:szCs w:val="20"/>
              </w:rPr>
              <w:t>ests in Clause 5.2.</w:t>
            </w:r>
            <w:r>
              <w:rPr>
                <w:rFonts w:hint="eastAsia" w:eastAsia="宋体"/>
                <w:b w:val="0"/>
                <w:bCs/>
                <w:i w:val="0"/>
                <w:iCs w:val="0"/>
                <w:sz w:val="20"/>
                <w:szCs w:val="20"/>
              </w:rPr>
              <w:t>2.2</w:t>
            </w:r>
            <w:r>
              <w:rPr>
                <w:rFonts w:eastAsia="宋体"/>
                <w:b w:val="0"/>
                <w:bCs/>
                <w:i w:val="0"/>
                <w:iCs w:val="0"/>
                <w:sz w:val="20"/>
                <w:szCs w:val="20"/>
              </w:rPr>
              <w:t>.x</w:t>
            </w:r>
            <w:r>
              <w:rPr>
                <w:rFonts w:hint="eastAsia" w:eastAsia="宋体"/>
                <w:b w:val="0"/>
                <w:bCs/>
                <w:i w:val="0"/>
                <w:iCs w:val="0"/>
                <w:sz w:val="20"/>
                <w:szCs w:val="20"/>
              </w:rPr>
              <w:t xml:space="preserve"> </w:t>
            </w:r>
            <w:r>
              <w:rPr>
                <w:rFonts w:hint="eastAsia" w:eastAsia="宋体"/>
                <w:b w:val="0"/>
                <w:bCs/>
                <w:i w:val="0"/>
                <w:iCs w:val="0"/>
                <w:sz w:val="20"/>
              </w:rPr>
              <w:t>with  TDD pattern 30D4S6U</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7" w:type="pct"/>
            <w:tcBorders>
              <w:top w:val="single" w:color="auto" w:sz="4" w:space="0"/>
              <w:left w:val="single" w:color="auto" w:sz="4" w:space="0"/>
              <w:bottom w:val="single" w:color="auto" w:sz="4" w:space="0"/>
              <w:right w:val="single" w:color="auto" w:sz="4" w:space="0"/>
            </w:tcBorders>
            <w:vAlign w:val="center"/>
          </w:tcPr>
          <w:p>
            <w:pPr>
              <w:rPr>
                <w:b w:val="0"/>
                <w:bCs/>
                <w:i w:val="0"/>
                <w:iCs w:val="0"/>
                <w:sz w:val="20"/>
                <w:szCs w:val="20"/>
              </w:rPr>
            </w:pPr>
            <w:r>
              <w:rPr>
                <w:rFonts w:eastAsia="宋体"/>
                <w:b w:val="0"/>
                <w:bCs/>
                <w:i w:val="0"/>
                <w:iCs w:val="0"/>
                <w:sz w:val="20"/>
              </w:rPr>
              <w:t xml:space="preserve">ATG </w:t>
            </w:r>
            <w:r>
              <w:rPr>
                <w:rFonts w:hint="eastAsia" w:eastAsia="宋体"/>
                <w:b w:val="0"/>
                <w:bCs/>
                <w:i w:val="0"/>
                <w:iCs w:val="0"/>
                <w:sz w:val="20"/>
              </w:rPr>
              <w:t>UE support ATG feature (K1 and HARQ process extension introduced by RAN1) with 4Rx</w:t>
            </w:r>
          </w:p>
        </w:tc>
        <w:tc>
          <w:tcPr>
            <w:tcW w:w="368" w:type="pct"/>
            <w:tcBorders>
              <w:top w:val="single" w:color="auto" w:sz="4" w:space="0"/>
              <w:left w:val="single" w:color="auto" w:sz="4" w:space="0"/>
              <w:bottom w:val="single" w:color="auto" w:sz="4" w:space="0"/>
              <w:right w:val="single" w:color="auto" w:sz="4" w:space="0"/>
            </w:tcBorders>
          </w:tcPr>
          <w:p>
            <w:pPr>
              <w:jc w:val="both"/>
              <w:rPr>
                <w:rFonts w:eastAsia="宋体"/>
                <w:b w:val="0"/>
                <w:bCs/>
                <w:i w:val="0"/>
                <w:iCs w:val="0"/>
                <w:sz w:val="20"/>
                <w:szCs w:val="20"/>
              </w:rPr>
            </w:pPr>
            <w:r>
              <w:rPr>
                <w:rFonts w:hint="eastAsia" w:eastAsia="宋体"/>
                <w:b w:val="0"/>
                <w:bCs/>
                <w:i w:val="0"/>
                <w:iCs w:val="0"/>
                <w:sz w:val="20"/>
                <w:szCs w:val="20"/>
              </w:rPr>
              <w:t>FR1</w:t>
            </w:r>
          </w:p>
          <w:p>
            <w:pPr>
              <w:jc w:val="both"/>
              <w:rPr>
                <w:rFonts w:eastAsia="宋体"/>
                <w:b w:val="0"/>
                <w:bCs/>
                <w:i w:val="0"/>
                <w:iCs w:val="0"/>
                <w:sz w:val="20"/>
                <w:szCs w:val="20"/>
              </w:rPr>
            </w:pPr>
            <w:r>
              <w:rPr>
                <w:rFonts w:hint="eastAsia" w:eastAsia="宋体"/>
                <w:b w:val="0"/>
                <w:bCs/>
                <w:i w:val="0"/>
                <w:iCs w:val="0"/>
                <w:sz w:val="20"/>
                <w:szCs w:val="20"/>
              </w:rPr>
              <w:t>TDD</w:t>
            </w:r>
          </w:p>
        </w:tc>
        <w:tc>
          <w:tcPr>
            <w:tcW w:w="485"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b w:val="0"/>
                <w:bCs/>
                <w:i w:val="0"/>
                <w:iCs w:val="0"/>
                <w:sz w:val="20"/>
                <w:lang w:val="en-US" w:eastAsia="zh-CN"/>
              </w:rPr>
            </w:pPr>
            <w:r>
              <w:rPr>
                <w:rFonts w:ascii="Times New Roman" w:hAnsi="Times New Roman" w:eastAsia="宋体"/>
                <w:b w:val="0"/>
                <w:bCs/>
                <w:i w:val="0"/>
                <w:iCs w:val="0"/>
                <w:sz w:val="20"/>
                <w:lang w:val="en-US" w:eastAsia="zh-CN"/>
              </w:rPr>
              <w:t>PDSCH</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szCs w:val="20"/>
              </w:rPr>
            </w:pPr>
            <w:r>
              <w:rPr>
                <w:rFonts w:hint="eastAsia" w:eastAsia="宋体"/>
                <w:b w:val="0"/>
                <w:bCs/>
                <w:i w:val="0"/>
                <w:iCs w:val="0"/>
                <w:sz w:val="20"/>
              </w:rPr>
              <w:t>T</w:t>
            </w:r>
            <w:r>
              <w:rPr>
                <w:rFonts w:eastAsia="宋体"/>
                <w:b w:val="0"/>
                <w:bCs/>
                <w:i w:val="0"/>
                <w:iCs w:val="0"/>
                <w:sz w:val="20"/>
              </w:rPr>
              <w:t>est</w:t>
            </w:r>
            <w:r>
              <w:rPr>
                <w:rFonts w:hint="eastAsia" w:eastAsia="宋体"/>
                <w:b w:val="0"/>
                <w:bCs/>
                <w:i w:val="0"/>
                <w:iCs w:val="0"/>
                <w:sz w:val="20"/>
              </w:rPr>
              <w:t xml:space="preserve"> [y-y]</w:t>
            </w:r>
            <w:r>
              <w:rPr>
                <w:rFonts w:eastAsia="宋体"/>
                <w:b w:val="0"/>
                <w:bCs/>
                <w:i w:val="0"/>
                <w:iCs w:val="0"/>
                <w:sz w:val="20"/>
              </w:rPr>
              <w:t xml:space="preserve"> in Clause 5.2.</w:t>
            </w:r>
            <w:r>
              <w:rPr>
                <w:rFonts w:hint="eastAsia" w:eastAsia="宋体"/>
                <w:b w:val="0"/>
                <w:bCs/>
                <w:i w:val="0"/>
                <w:iCs w:val="0"/>
                <w:sz w:val="20"/>
              </w:rPr>
              <w:t>3</w:t>
            </w:r>
            <w:r>
              <w:rPr>
                <w:rFonts w:eastAsia="宋体"/>
                <w:b w:val="0"/>
                <w:bCs/>
                <w:i w:val="0"/>
                <w:iCs w:val="0"/>
                <w:sz w:val="20"/>
              </w:rPr>
              <w:t>.</w:t>
            </w:r>
            <w:r>
              <w:rPr>
                <w:rFonts w:hint="eastAsia" w:eastAsia="宋体"/>
                <w:b w:val="0"/>
                <w:bCs/>
                <w:i w:val="0"/>
                <w:iCs w:val="0"/>
                <w:sz w:val="20"/>
              </w:rPr>
              <w:t>2</w:t>
            </w:r>
            <w:r>
              <w:rPr>
                <w:rFonts w:eastAsia="宋体"/>
                <w:b w:val="0"/>
                <w:bCs/>
                <w:i w:val="0"/>
                <w:iCs w:val="0"/>
                <w:sz w:val="20"/>
              </w:rPr>
              <w:t>.x</w:t>
            </w:r>
          </w:p>
        </w:tc>
        <w:tc>
          <w:tcPr>
            <w:tcW w:w="1069" w:type="pct"/>
            <w:tcBorders>
              <w:top w:val="single" w:color="auto" w:sz="4" w:space="0"/>
              <w:left w:val="single" w:color="auto" w:sz="4" w:space="0"/>
              <w:bottom w:val="single" w:color="auto" w:sz="4" w:space="0"/>
              <w:right w:val="single" w:color="auto" w:sz="4" w:space="0"/>
            </w:tcBorders>
          </w:tcPr>
          <w:p>
            <w:pPr>
              <w:keepNext/>
              <w:keepLines/>
              <w:rPr>
                <w:b w:val="0"/>
                <w:bCs/>
                <w:i w:val="0"/>
                <w:iCs w:val="0"/>
                <w:sz w:val="20"/>
                <w:szCs w:val="20"/>
              </w:rPr>
            </w:pPr>
            <w:r>
              <w:rPr>
                <w:rFonts w:hint="eastAsia" w:eastAsia="宋体"/>
                <w:b w:val="0"/>
                <w:bCs/>
                <w:i w:val="0"/>
                <w:iCs w:val="0"/>
                <w:sz w:val="20"/>
                <w:szCs w:val="20"/>
              </w:rPr>
              <w:t>T</w:t>
            </w:r>
            <w:r>
              <w:rPr>
                <w:rFonts w:eastAsia="宋体"/>
                <w:b w:val="0"/>
                <w:bCs/>
                <w:i w:val="0"/>
                <w:iCs w:val="0"/>
                <w:sz w:val="20"/>
                <w:szCs w:val="20"/>
              </w:rPr>
              <w:t>ests in Clause 5.2.</w:t>
            </w:r>
            <w:r>
              <w:rPr>
                <w:rFonts w:hint="eastAsia" w:eastAsia="宋体"/>
                <w:b w:val="0"/>
                <w:bCs/>
                <w:i w:val="0"/>
                <w:iCs w:val="0"/>
                <w:sz w:val="20"/>
                <w:szCs w:val="20"/>
              </w:rPr>
              <w:t>3</w:t>
            </w:r>
            <w:r>
              <w:rPr>
                <w:rFonts w:eastAsia="宋体"/>
                <w:b w:val="0"/>
                <w:bCs/>
                <w:i w:val="0"/>
                <w:iCs w:val="0"/>
                <w:sz w:val="20"/>
                <w:szCs w:val="20"/>
              </w:rPr>
              <w:t>.2.x</w:t>
            </w:r>
            <w:r>
              <w:rPr>
                <w:rFonts w:hint="eastAsia" w:eastAsia="宋体"/>
                <w:b w:val="0"/>
                <w:bCs/>
                <w:i w:val="0"/>
                <w:iCs w:val="0"/>
                <w:sz w:val="20"/>
                <w:szCs w:val="20"/>
              </w:rPr>
              <w:t xml:space="preserve"> </w:t>
            </w:r>
            <w:r>
              <w:rPr>
                <w:rFonts w:hint="eastAsia" w:eastAsia="宋体"/>
                <w:b w:val="0"/>
                <w:bCs/>
                <w:i w:val="0"/>
                <w:iCs w:val="0"/>
                <w:sz w:val="20"/>
              </w:rPr>
              <w:t>with TDD pattern 30D4S6U</w:t>
            </w:r>
          </w:p>
        </w:tc>
        <w:tc>
          <w:tcPr>
            <w:tcW w:w="1069" w:type="pct"/>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sz w:val="20"/>
                <w:szCs w:val="20"/>
              </w:rPr>
            </w:pPr>
          </w:p>
        </w:tc>
      </w:tr>
    </w:tbl>
    <w:p>
      <w:pPr>
        <w:pStyle w:val="150"/>
        <w:numPr>
          <w:ilvl w:val="0"/>
          <w:numId w:val="0"/>
        </w:numPr>
        <w:overflowPunct/>
        <w:autoSpaceDE/>
        <w:autoSpaceDN/>
        <w:adjustRightInd/>
        <w:spacing w:after="120"/>
        <w:textAlignment w:val="auto"/>
        <w:rPr>
          <w:rFonts w:hint="eastAsia" w:eastAsia="宋体"/>
          <w:color w:val="auto"/>
          <w:szCs w:val="24"/>
          <w:lang w:val="en-US" w:eastAsia="zh-CN"/>
        </w:rPr>
      </w:pPr>
    </w:p>
    <w:p>
      <w:pPr>
        <w:pStyle w:val="150"/>
        <w:numPr>
          <w:ilvl w:val="1"/>
          <w:numId w:val="3"/>
        </w:numPr>
        <w:overflowPunct/>
        <w:autoSpaceDE/>
        <w:autoSpaceDN/>
        <w:adjustRightInd/>
        <w:spacing w:after="120"/>
        <w:ind w:left="1440" w:firstLineChars="0"/>
        <w:textAlignment w:val="auto"/>
        <w:rPr>
          <w:rFonts w:hint="eastAsia" w:eastAsia="宋体"/>
          <w:color w:val="auto"/>
          <w:szCs w:val="24"/>
          <w:lang w:val="en-US" w:eastAsia="zh-CN"/>
        </w:rPr>
      </w:pPr>
      <w:r>
        <w:rPr>
          <w:rFonts w:hint="eastAsia" w:eastAsia="宋体"/>
          <w:color w:val="auto"/>
          <w:szCs w:val="24"/>
          <w:lang w:val="en-US" w:eastAsia="zh-CN"/>
        </w:rPr>
        <w:t>Option 2: (Ericsson)</w:t>
      </w:r>
    </w:p>
    <w:tbl>
      <w:tblPr>
        <w:tblStyle w:val="50"/>
        <w:tblW w:w="476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6"/>
        <w:gridCol w:w="983"/>
        <w:gridCol w:w="936"/>
        <w:gridCol w:w="2754"/>
        <w:gridCol w:w="2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136" w:type="pct"/>
            <w:tcBorders>
              <w:top w:val="single" w:color="auto" w:sz="4" w:space="0"/>
              <w:left w:val="single" w:color="auto" w:sz="4" w:space="0"/>
              <w:bottom w:val="single" w:color="auto" w:sz="4" w:space="0"/>
              <w:right w:val="single" w:color="auto" w:sz="4" w:space="0"/>
            </w:tcBorders>
          </w:tcPr>
          <w:p>
            <w:pPr>
              <w:pStyle w:val="68"/>
              <w:rPr>
                <w:rFonts w:ascii="Times New Roman" w:hAnsi="Times New Roman" w:eastAsiaTheme="minorEastAsia"/>
                <w:sz w:val="20"/>
                <w:lang w:eastAsia="ko-KR"/>
              </w:rPr>
            </w:pPr>
            <w:r>
              <w:rPr>
                <w:rFonts w:ascii="Times New Roman" w:hAnsi="Times New Roman"/>
                <w:sz w:val="20"/>
                <w:lang w:eastAsia="ko-KR"/>
              </w:rPr>
              <w:t>UE</w:t>
            </w:r>
            <w:r>
              <w:rPr>
                <w:rFonts w:hint="eastAsia" w:ascii="Times New Roman" w:hAnsi="Times New Roman"/>
                <w:sz w:val="20"/>
                <w:lang w:val="en-US" w:eastAsia="zh-CN"/>
              </w:rPr>
              <w:t xml:space="preserve"> </w:t>
            </w:r>
            <w:r>
              <w:rPr>
                <w:rFonts w:ascii="Times New Roman" w:hAnsi="Times New Roman"/>
                <w:sz w:val="20"/>
                <w:lang w:eastAsia="ko-KR"/>
              </w:rPr>
              <w:t>capability</w:t>
            </w:r>
          </w:p>
        </w:tc>
        <w:tc>
          <w:tcPr>
            <w:tcW w:w="1021" w:type="pct"/>
            <w:gridSpan w:val="2"/>
            <w:tcBorders>
              <w:top w:val="single" w:color="auto" w:sz="4" w:space="0"/>
              <w:left w:val="single" w:color="auto" w:sz="4" w:space="0"/>
              <w:bottom w:val="single" w:color="auto" w:sz="4" w:space="0"/>
              <w:right w:val="single" w:color="auto" w:sz="4" w:space="0"/>
            </w:tcBorders>
          </w:tcPr>
          <w:p>
            <w:pPr>
              <w:pStyle w:val="68"/>
              <w:rPr>
                <w:rFonts w:ascii="Times New Roman" w:hAnsi="Times New Roman"/>
                <w:sz w:val="20"/>
                <w:lang w:eastAsia="ko-KR"/>
              </w:rPr>
            </w:pPr>
            <w:r>
              <w:rPr>
                <w:rFonts w:ascii="Times New Roman" w:hAnsi="Times New Roman"/>
                <w:sz w:val="20"/>
                <w:lang w:eastAsia="ko-KR"/>
              </w:rPr>
              <w:t>Test type</w:t>
            </w:r>
          </w:p>
        </w:tc>
        <w:tc>
          <w:tcPr>
            <w:tcW w:w="1465" w:type="pct"/>
            <w:tcBorders>
              <w:top w:val="single" w:color="auto" w:sz="4" w:space="0"/>
              <w:left w:val="single" w:color="auto" w:sz="4" w:space="0"/>
              <w:bottom w:val="single" w:color="auto" w:sz="4" w:space="0"/>
              <w:right w:val="single" w:color="auto" w:sz="4" w:space="0"/>
            </w:tcBorders>
          </w:tcPr>
          <w:p>
            <w:pPr>
              <w:pStyle w:val="68"/>
              <w:rPr>
                <w:rFonts w:ascii="Times New Roman" w:hAnsi="Times New Roman"/>
                <w:sz w:val="20"/>
                <w:lang w:eastAsia="ko-KR"/>
              </w:rPr>
            </w:pPr>
            <w:r>
              <w:rPr>
                <w:rFonts w:ascii="Times New Roman" w:hAnsi="Times New Roman"/>
                <w:sz w:val="20"/>
                <w:lang w:eastAsia="ko-KR"/>
              </w:rPr>
              <w:t>Test list</w:t>
            </w:r>
          </w:p>
        </w:tc>
        <w:tc>
          <w:tcPr>
            <w:tcW w:w="1378" w:type="pct"/>
            <w:tcBorders>
              <w:top w:val="single" w:color="auto" w:sz="4" w:space="0"/>
              <w:left w:val="single" w:color="auto" w:sz="4" w:space="0"/>
              <w:bottom w:val="single" w:color="auto" w:sz="4" w:space="0"/>
              <w:right w:val="single" w:color="auto" w:sz="4" w:space="0"/>
            </w:tcBorders>
          </w:tcPr>
          <w:p>
            <w:pPr>
              <w:pStyle w:val="68"/>
              <w:rPr>
                <w:rFonts w:ascii="Times New Roman" w:hAnsi="Times New Roman"/>
                <w:sz w:val="20"/>
                <w:lang w:eastAsia="ko-KR"/>
              </w:rPr>
            </w:pPr>
            <w:r>
              <w:rPr>
                <w:rFonts w:hint="eastAsia" w:ascii="Times New Roman" w:hAnsi="Times New Roman"/>
                <w:sz w:val="20"/>
                <w:lang w:eastAsia="ko-KR"/>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136" w:type="pct"/>
            <w:tcBorders>
              <w:top w:val="single" w:color="auto" w:sz="4" w:space="0"/>
              <w:left w:val="single" w:color="auto" w:sz="4" w:space="0"/>
              <w:bottom w:val="nil"/>
              <w:right w:val="single" w:color="auto" w:sz="4" w:space="0"/>
            </w:tcBorders>
          </w:tcPr>
          <w:p>
            <w:pPr>
              <w:pStyle w:val="67"/>
              <w:rPr>
                <w:rFonts w:ascii="Times New Roman" w:hAnsi="Times New Roman"/>
                <w:sz w:val="20"/>
                <w:lang w:val="en-US" w:eastAsia="zh-CN"/>
              </w:rPr>
            </w:pPr>
            <w:r>
              <w:rPr>
                <w:rFonts w:ascii="Times New Roman" w:hAnsi="Times New Roman" w:eastAsia="宋体"/>
                <w:sz w:val="20"/>
                <w:lang w:val="en-US" w:eastAsia="zh-CN"/>
              </w:rPr>
              <w:t>ATG</w:t>
            </w:r>
            <w:r>
              <w:rPr>
                <w:rFonts w:hint="eastAsia" w:ascii="Times New Roman" w:hAnsi="Times New Roman" w:eastAsia="宋体"/>
                <w:sz w:val="20"/>
                <w:lang w:val="en-US" w:eastAsia="zh-CN"/>
              </w:rPr>
              <w:t xml:space="preserve"> UE </w:t>
            </w:r>
            <w:r>
              <w:rPr>
                <w:rFonts w:ascii="Times New Roman" w:hAnsi="Times New Roman" w:eastAsia="宋体"/>
                <w:sz w:val="20"/>
                <w:lang w:val="en-US" w:eastAsia="zh-CN"/>
              </w:rPr>
              <w:t>with 2RX</w:t>
            </w:r>
          </w:p>
        </w:tc>
        <w:tc>
          <w:tcPr>
            <w:tcW w:w="523" w:type="pct"/>
            <w:tcBorders>
              <w:top w:val="single" w:color="auto" w:sz="4" w:space="0"/>
              <w:left w:val="single" w:color="auto" w:sz="4" w:space="0"/>
              <w:bottom w:val="nil"/>
              <w:right w:val="single" w:color="auto" w:sz="4" w:space="0"/>
            </w:tcBorders>
          </w:tcPr>
          <w:p>
            <w:pPr>
              <w:pStyle w:val="67"/>
              <w:rPr>
                <w:rFonts w:ascii="Times New Roman" w:hAnsi="Times New Roman"/>
                <w:sz w:val="20"/>
                <w:lang w:val="en-US" w:eastAsia="zh-CN"/>
              </w:rPr>
            </w:pPr>
            <w:r>
              <w:rPr>
                <w:rFonts w:ascii="Times New Roman" w:hAnsi="Times New Roman" w:eastAsia="宋体"/>
                <w:sz w:val="20"/>
                <w:lang w:val="en-US" w:eastAsia="zh-CN"/>
              </w:rPr>
              <w:t xml:space="preserve">FR1 FDD </w:t>
            </w:r>
          </w:p>
        </w:tc>
        <w:tc>
          <w:tcPr>
            <w:tcW w:w="498"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sz w:val="20"/>
                <w:lang w:val="en-US" w:eastAsia="zh-CN"/>
              </w:rPr>
            </w:pPr>
            <w:r>
              <w:rPr>
                <w:rFonts w:ascii="Times New Roman" w:hAnsi="Times New Roman" w:eastAsia="宋体"/>
                <w:sz w:val="20"/>
                <w:lang w:val="en-US" w:eastAsia="zh-CN"/>
              </w:rPr>
              <w:t>PDSCH</w:t>
            </w:r>
          </w:p>
        </w:tc>
        <w:tc>
          <w:tcPr>
            <w:tcW w:w="1465"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sz w:val="20"/>
                <w:lang w:val="en-US" w:eastAsia="zh-CN"/>
              </w:rPr>
            </w:pPr>
            <w:r>
              <w:rPr>
                <w:rFonts w:hint="eastAsia" w:ascii="Times New Roman" w:hAnsi="Times New Roman" w:eastAsia="宋体"/>
                <w:sz w:val="20"/>
                <w:lang w:val="en-US" w:eastAsia="zh-CN"/>
              </w:rPr>
              <w:t>All t</w:t>
            </w:r>
            <w:r>
              <w:rPr>
                <w:rFonts w:ascii="Times New Roman" w:hAnsi="Times New Roman" w:eastAsia="宋体"/>
                <w:sz w:val="20"/>
                <w:lang w:val="en-US" w:eastAsia="zh-CN"/>
              </w:rPr>
              <w:t>ests in Clause 5.2.1.1.x</w:t>
            </w:r>
          </w:p>
          <w:p>
            <w:pPr>
              <w:pStyle w:val="67"/>
              <w:rPr>
                <w:rFonts w:ascii="Times New Roman" w:hAnsi="Times New Roman" w:eastAsia="宋体"/>
                <w:sz w:val="20"/>
                <w:lang w:val="en-US" w:eastAsia="zh-CN"/>
              </w:rPr>
            </w:pPr>
            <w:r>
              <w:rPr>
                <w:rFonts w:ascii="Times New Roman" w:hAnsi="Times New Roman" w:eastAsia="宋体"/>
                <w:sz w:val="20"/>
                <w:lang w:val="en-US" w:eastAsia="zh-CN"/>
              </w:rPr>
              <w:t>(New tests)</w:t>
            </w:r>
          </w:p>
          <w:p>
            <w:pPr>
              <w:pStyle w:val="67"/>
              <w:rPr>
                <w:rFonts w:ascii="Times New Roman" w:hAnsi="Times New Roman"/>
                <w:sz w:val="20"/>
                <w:lang w:val="en-US" w:eastAsia="zh-CN"/>
              </w:rPr>
            </w:pPr>
            <w:r>
              <w:rPr>
                <w:rFonts w:ascii="Times New Roman" w:hAnsi="Times New Roman"/>
                <w:sz w:val="20"/>
                <w:lang w:val="en-US" w:eastAsia="zh-CN"/>
              </w:rPr>
              <w:t xml:space="preserve">Test num 1-3, 1-4 in Table 5.2.2.1.1-3 </w:t>
            </w:r>
          </w:p>
          <w:p>
            <w:pPr>
              <w:pStyle w:val="67"/>
              <w:rPr>
                <w:rFonts w:ascii="Times New Roman" w:hAnsi="Times New Roman"/>
                <w:sz w:val="20"/>
                <w:lang w:val="en-US" w:eastAsia="zh-CN"/>
              </w:rPr>
            </w:pPr>
            <w:r>
              <w:rPr>
                <w:rFonts w:ascii="Times New Roman" w:hAnsi="Times New Roman"/>
                <w:sz w:val="20"/>
                <w:lang w:val="en-US" w:eastAsia="zh-CN"/>
              </w:rPr>
              <w:t>(legacy tests)</w:t>
            </w:r>
          </w:p>
        </w:tc>
        <w:tc>
          <w:tcPr>
            <w:tcW w:w="1378"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sz w:val="20"/>
                <w:lang w:val="en-US" w:eastAsia="zh-CN"/>
              </w:rPr>
            </w:pPr>
            <w:r>
              <w:rPr>
                <w:rFonts w:ascii="Times New Roman" w:hAnsi="Times New Roman"/>
                <w:sz w:val="20"/>
                <w:lang w:val="en-US" w:eastAsia="zh-CN"/>
              </w:rPr>
              <w:t>If the tests of test num 1-3, 1-4 in Table 5.2.2.1.1-3 are passed, all tests in 5.2.1.1.x (new tests) can be skipped.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136" w:type="pct"/>
            <w:tcBorders>
              <w:top w:val="nil"/>
              <w:left w:val="single" w:color="auto" w:sz="4" w:space="0"/>
              <w:bottom w:val="nil"/>
              <w:right w:val="single" w:color="auto" w:sz="4" w:space="0"/>
            </w:tcBorders>
          </w:tcPr>
          <w:p>
            <w:pPr>
              <w:pStyle w:val="67"/>
              <w:rPr>
                <w:rFonts w:ascii="Times New Roman" w:hAnsi="Times New Roman"/>
                <w:sz w:val="20"/>
                <w:lang w:val="en-US" w:eastAsia="zh-CN"/>
              </w:rPr>
            </w:pPr>
          </w:p>
        </w:tc>
        <w:tc>
          <w:tcPr>
            <w:tcW w:w="523" w:type="pct"/>
            <w:tcBorders>
              <w:top w:val="nil"/>
              <w:left w:val="single" w:color="auto" w:sz="4" w:space="0"/>
              <w:bottom w:val="nil"/>
              <w:right w:val="single" w:color="auto" w:sz="4" w:space="0"/>
            </w:tcBorders>
          </w:tcPr>
          <w:p>
            <w:pPr>
              <w:pStyle w:val="67"/>
              <w:rPr>
                <w:rFonts w:ascii="Times New Roman" w:hAnsi="Times New Roman"/>
                <w:sz w:val="20"/>
                <w:lang w:val="en-US" w:eastAsia="zh-CN"/>
              </w:rPr>
            </w:pPr>
          </w:p>
        </w:tc>
        <w:tc>
          <w:tcPr>
            <w:tcW w:w="498"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sz w:val="20"/>
                <w:lang w:val="en-US" w:eastAsia="zh-CN"/>
              </w:rPr>
            </w:pPr>
            <w:r>
              <w:rPr>
                <w:rFonts w:ascii="Times New Roman" w:hAnsi="Times New Roman" w:eastAsia="宋体"/>
                <w:sz w:val="20"/>
                <w:lang w:val="en-US" w:eastAsia="zh-CN"/>
              </w:rPr>
              <w:t>PDCCH</w:t>
            </w:r>
          </w:p>
        </w:tc>
        <w:tc>
          <w:tcPr>
            <w:tcW w:w="1465" w:type="pct"/>
            <w:tcBorders>
              <w:top w:val="single" w:color="auto" w:sz="4" w:space="0"/>
              <w:left w:val="single" w:color="auto" w:sz="4" w:space="0"/>
              <w:bottom w:val="single" w:color="auto" w:sz="4" w:space="0"/>
              <w:right w:val="single" w:color="auto" w:sz="4" w:space="0"/>
            </w:tcBorders>
          </w:tcPr>
          <w:p>
            <w:pPr>
              <w:keepNext/>
              <w:keepLines/>
              <w:rPr>
                <w:rFonts w:ascii="Times New Roman" w:hAnsi="Times New Roman" w:eastAsia="Times New Roman" w:cs="Times New Roman"/>
                <w:sz w:val="20"/>
                <w:szCs w:val="20"/>
              </w:rPr>
            </w:pPr>
            <w:r>
              <w:rPr>
                <w:rFonts w:ascii="Times New Roman" w:hAnsi="Times New Roman" w:eastAsia="Times New Roman" w:cs="Times New Roman"/>
                <w:sz w:val="20"/>
                <w:szCs w:val="20"/>
              </w:rPr>
              <w:t>All tests in Clause 5.3.2.1.2</w:t>
            </w:r>
          </w:p>
        </w:tc>
        <w:tc>
          <w:tcPr>
            <w:tcW w:w="1378" w:type="pct"/>
            <w:tcBorders>
              <w:top w:val="single" w:color="auto" w:sz="4" w:space="0"/>
              <w:left w:val="single" w:color="auto" w:sz="4" w:space="0"/>
              <w:bottom w:val="single" w:color="auto" w:sz="4" w:space="0"/>
              <w:right w:val="single" w:color="auto" w:sz="4" w:space="0"/>
            </w:tcBorders>
          </w:tcPr>
          <w:p>
            <w:pPr>
              <w:keepNext/>
              <w:keepLines/>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136" w:type="pct"/>
            <w:tcBorders>
              <w:top w:val="nil"/>
              <w:left w:val="single" w:color="auto" w:sz="4" w:space="0"/>
              <w:bottom w:val="nil"/>
              <w:right w:val="single" w:color="auto" w:sz="4" w:space="0"/>
            </w:tcBorders>
          </w:tcPr>
          <w:p>
            <w:pPr>
              <w:pStyle w:val="67"/>
              <w:rPr>
                <w:rFonts w:ascii="Times New Roman" w:hAnsi="Times New Roman"/>
                <w:sz w:val="20"/>
                <w:lang w:val="en-US" w:eastAsia="zh-CN"/>
              </w:rPr>
            </w:pPr>
          </w:p>
        </w:tc>
        <w:tc>
          <w:tcPr>
            <w:tcW w:w="523" w:type="pct"/>
            <w:tcBorders>
              <w:top w:val="nil"/>
              <w:left w:val="single" w:color="auto" w:sz="4" w:space="0"/>
              <w:bottom w:val="nil"/>
              <w:right w:val="single" w:color="auto" w:sz="4" w:space="0"/>
            </w:tcBorders>
          </w:tcPr>
          <w:p>
            <w:pPr>
              <w:pStyle w:val="67"/>
              <w:rPr>
                <w:rFonts w:ascii="Times New Roman" w:hAnsi="Times New Roman"/>
                <w:sz w:val="20"/>
                <w:lang w:val="en-US" w:eastAsia="zh-CN"/>
              </w:rPr>
            </w:pPr>
          </w:p>
        </w:tc>
        <w:tc>
          <w:tcPr>
            <w:tcW w:w="498"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sz w:val="20"/>
                <w:lang w:val="en-US" w:eastAsia="zh-CN"/>
              </w:rPr>
            </w:pPr>
            <w:r>
              <w:rPr>
                <w:rFonts w:ascii="Times New Roman" w:hAnsi="Times New Roman" w:eastAsia="宋体"/>
                <w:sz w:val="20"/>
                <w:lang w:val="en-US" w:eastAsia="zh-CN"/>
              </w:rPr>
              <w:t>PBCH</w:t>
            </w:r>
          </w:p>
        </w:tc>
        <w:tc>
          <w:tcPr>
            <w:tcW w:w="1465" w:type="pct"/>
            <w:tcBorders>
              <w:top w:val="single" w:color="auto" w:sz="4" w:space="0"/>
              <w:left w:val="single" w:color="auto" w:sz="4" w:space="0"/>
              <w:bottom w:val="single" w:color="auto" w:sz="4" w:space="0"/>
              <w:right w:val="single" w:color="auto" w:sz="4" w:space="0"/>
            </w:tcBorders>
          </w:tcPr>
          <w:p>
            <w:pPr>
              <w:keepNext/>
              <w:keepLines/>
              <w:rPr>
                <w:rFonts w:ascii="Times New Roman" w:hAnsi="Times New Roman" w:eastAsia="Times New Roman" w:cs="Times New Roman"/>
                <w:sz w:val="20"/>
                <w:szCs w:val="20"/>
              </w:rPr>
            </w:pPr>
            <w:r>
              <w:rPr>
                <w:rFonts w:ascii="Times New Roman" w:hAnsi="Times New Roman" w:eastAsia="Times New Roman" w:cs="Times New Roman"/>
                <w:sz w:val="20"/>
                <w:szCs w:val="20"/>
              </w:rPr>
              <w:t>Test num 1 in Table 5.4.2.1-2/3</w:t>
            </w:r>
          </w:p>
        </w:tc>
        <w:tc>
          <w:tcPr>
            <w:tcW w:w="1378" w:type="pct"/>
            <w:tcBorders>
              <w:top w:val="single" w:color="auto" w:sz="4" w:space="0"/>
              <w:left w:val="single" w:color="auto" w:sz="4" w:space="0"/>
              <w:bottom w:val="single" w:color="auto" w:sz="4" w:space="0"/>
              <w:right w:val="single" w:color="auto" w:sz="4" w:space="0"/>
            </w:tcBorders>
          </w:tcPr>
          <w:p>
            <w:pPr>
              <w:keepNext/>
              <w:keepLines/>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136" w:type="pct"/>
            <w:tcBorders>
              <w:top w:val="nil"/>
              <w:left w:val="single" w:color="auto" w:sz="4" w:space="0"/>
              <w:bottom w:val="nil"/>
              <w:right w:val="single" w:color="auto" w:sz="4" w:space="0"/>
            </w:tcBorders>
          </w:tcPr>
          <w:p>
            <w:pPr>
              <w:pStyle w:val="67"/>
              <w:rPr>
                <w:rFonts w:ascii="Times New Roman" w:hAnsi="Times New Roman"/>
                <w:sz w:val="20"/>
                <w:lang w:val="en-US" w:eastAsia="zh-CN"/>
              </w:rPr>
            </w:pPr>
          </w:p>
        </w:tc>
        <w:tc>
          <w:tcPr>
            <w:tcW w:w="523" w:type="pct"/>
            <w:tcBorders>
              <w:top w:val="nil"/>
              <w:left w:val="single" w:color="auto" w:sz="4" w:space="0"/>
              <w:bottom w:val="nil"/>
              <w:right w:val="single" w:color="auto" w:sz="4" w:space="0"/>
            </w:tcBorders>
          </w:tcPr>
          <w:p>
            <w:pPr>
              <w:pStyle w:val="67"/>
              <w:rPr>
                <w:rFonts w:ascii="Times New Roman" w:hAnsi="Times New Roman"/>
                <w:sz w:val="20"/>
                <w:lang w:val="en-US" w:eastAsia="zh-CN"/>
              </w:rPr>
            </w:pPr>
          </w:p>
        </w:tc>
        <w:tc>
          <w:tcPr>
            <w:tcW w:w="498"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sz w:val="20"/>
                <w:lang w:val="en-US" w:eastAsia="zh-CN"/>
              </w:rPr>
            </w:pPr>
            <w:r>
              <w:rPr>
                <w:rFonts w:hint="eastAsia" w:ascii="Times New Roman" w:hAnsi="Times New Roman" w:eastAsia="宋体"/>
                <w:sz w:val="20"/>
                <w:lang w:val="en-US" w:eastAsia="zh-CN"/>
              </w:rPr>
              <w:t>CQI</w:t>
            </w:r>
          </w:p>
        </w:tc>
        <w:tc>
          <w:tcPr>
            <w:tcW w:w="1465" w:type="pct"/>
            <w:tcBorders>
              <w:top w:val="single" w:color="auto" w:sz="4" w:space="0"/>
              <w:left w:val="single" w:color="auto" w:sz="4" w:space="0"/>
              <w:bottom w:val="single" w:color="auto" w:sz="4" w:space="0"/>
              <w:right w:val="single" w:color="auto" w:sz="4" w:space="0"/>
            </w:tcBorders>
          </w:tcPr>
          <w:p>
            <w:pPr>
              <w:keepNext/>
              <w:keepLines/>
              <w:rPr>
                <w:rFonts w:ascii="Times New Roman" w:hAnsi="Times New Roman" w:eastAsia="Times New Roman" w:cs="Times New Roman"/>
                <w:sz w:val="20"/>
                <w:szCs w:val="20"/>
              </w:rPr>
            </w:pPr>
            <w:r>
              <w:rPr>
                <w:rFonts w:hint="eastAsia" w:ascii="Times New Roman" w:hAnsi="Times New Roman" w:eastAsia="Times New Roman" w:cs="Times New Roman"/>
                <w:sz w:val="20"/>
                <w:szCs w:val="20"/>
              </w:rPr>
              <w:t>All tests in Clause 6.2.2.1.1.1</w:t>
            </w:r>
          </w:p>
        </w:tc>
        <w:tc>
          <w:tcPr>
            <w:tcW w:w="1378" w:type="pct"/>
            <w:tcBorders>
              <w:top w:val="single" w:color="auto" w:sz="4" w:space="0"/>
              <w:left w:val="single" w:color="auto" w:sz="4" w:space="0"/>
              <w:bottom w:val="single" w:color="auto" w:sz="4" w:space="0"/>
              <w:right w:val="single" w:color="auto" w:sz="4" w:space="0"/>
            </w:tcBorders>
          </w:tcPr>
          <w:p>
            <w:pPr>
              <w:keepNext/>
              <w:keepLines/>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136" w:type="pct"/>
            <w:tcBorders>
              <w:top w:val="nil"/>
              <w:left w:val="single" w:color="auto" w:sz="4" w:space="0"/>
              <w:bottom w:val="nil"/>
              <w:right w:val="single" w:color="auto" w:sz="4" w:space="0"/>
            </w:tcBorders>
          </w:tcPr>
          <w:p>
            <w:pPr>
              <w:pStyle w:val="67"/>
              <w:rPr>
                <w:rFonts w:ascii="Times New Roman" w:hAnsi="Times New Roman" w:eastAsiaTheme="minorEastAsia"/>
                <w:sz w:val="20"/>
                <w:lang w:val="en-US" w:eastAsia="zh-CN"/>
              </w:rPr>
            </w:pPr>
          </w:p>
        </w:tc>
        <w:tc>
          <w:tcPr>
            <w:tcW w:w="523" w:type="pct"/>
            <w:tcBorders>
              <w:top w:val="single" w:color="auto" w:sz="4" w:space="0"/>
              <w:left w:val="single" w:color="auto" w:sz="4" w:space="0"/>
              <w:bottom w:val="nil"/>
              <w:right w:val="single" w:color="auto" w:sz="4" w:space="0"/>
            </w:tcBorders>
          </w:tcPr>
          <w:p>
            <w:pPr>
              <w:pStyle w:val="67"/>
              <w:rPr>
                <w:rFonts w:ascii="Times New Roman" w:hAnsi="Times New Roman"/>
                <w:sz w:val="20"/>
                <w:lang w:val="en-US" w:eastAsia="zh-CN"/>
              </w:rPr>
            </w:pPr>
            <w:r>
              <w:rPr>
                <w:rFonts w:ascii="Times New Roman" w:hAnsi="Times New Roman" w:eastAsia="宋体"/>
                <w:sz w:val="20"/>
                <w:lang w:val="en-US" w:eastAsia="zh-CN"/>
              </w:rPr>
              <w:t>FR1 TDD</w:t>
            </w:r>
          </w:p>
        </w:tc>
        <w:tc>
          <w:tcPr>
            <w:tcW w:w="498"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sz w:val="20"/>
                <w:lang w:val="en-US" w:eastAsia="zh-CN"/>
              </w:rPr>
            </w:pPr>
            <w:r>
              <w:rPr>
                <w:rFonts w:ascii="Times New Roman" w:hAnsi="Times New Roman" w:eastAsia="宋体"/>
                <w:sz w:val="20"/>
                <w:lang w:val="en-US" w:eastAsia="zh-CN"/>
              </w:rPr>
              <w:t>PDSCH</w:t>
            </w:r>
          </w:p>
        </w:tc>
        <w:tc>
          <w:tcPr>
            <w:tcW w:w="1465"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sz w:val="20"/>
                <w:lang w:val="en-US" w:eastAsia="zh-CN"/>
              </w:rPr>
            </w:pPr>
            <w:r>
              <w:rPr>
                <w:rFonts w:hint="eastAsia" w:ascii="Times New Roman" w:hAnsi="Times New Roman" w:eastAsia="宋体"/>
                <w:sz w:val="20"/>
                <w:lang w:val="en-US" w:eastAsia="zh-CN"/>
              </w:rPr>
              <w:t>T</w:t>
            </w:r>
            <w:r>
              <w:rPr>
                <w:rFonts w:ascii="Times New Roman" w:hAnsi="Times New Roman" w:eastAsia="宋体"/>
                <w:sz w:val="20"/>
                <w:lang w:val="en-US" w:eastAsia="zh-CN"/>
              </w:rPr>
              <w:t>ests in Clause 5.2.1.2.x</w:t>
            </w:r>
          </w:p>
          <w:p>
            <w:pPr>
              <w:pStyle w:val="67"/>
              <w:rPr>
                <w:rFonts w:ascii="Times New Roman" w:hAnsi="Times New Roman" w:eastAsia="宋体"/>
                <w:sz w:val="20"/>
                <w:lang w:val="en-US" w:eastAsia="zh-CN"/>
              </w:rPr>
            </w:pPr>
            <w:r>
              <w:rPr>
                <w:rFonts w:ascii="Times New Roman" w:hAnsi="Times New Roman" w:eastAsia="宋体"/>
                <w:sz w:val="20"/>
                <w:lang w:val="en-US" w:eastAsia="zh-CN"/>
              </w:rPr>
              <w:t>(New tests)</w:t>
            </w:r>
          </w:p>
          <w:p>
            <w:pPr>
              <w:pStyle w:val="67"/>
              <w:rPr>
                <w:rFonts w:ascii="Times New Roman" w:hAnsi="Times New Roman"/>
                <w:sz w:val="20"/>
                <w:lang w:val="en-US" w:eastAsia="zh-CN"/>
              </w:rPr>
            </w:pPr>
            <w:r>
              <w:rPr>
                <w:rFonts w:ascii="Times New Roman" w:hAnsi="Times New Roman"/>
                <w:sz w:val="20"/>
                <w:lang w:val="en-US" w:eastAsia="zh-CN"/>
              </w:rPr>
              <w:t xml:space="preserve">Test num 1-3, 1-4 in Table 5.2.2.2.1-3 </w:t>
            </w:r>
          </w:p>
          <w:p>
            <w:pPr>
              <w:pStyle w:val="67"/>
              <w:rPr>
                <w:rFonts w:ascii="Times New Roman" w:hAnsi="Times New Roman" w:eastAsia="宋体"/>
                <w:sz w:val="20"/>
                <w:lang w:val="en-US" w:eastAsia="zh-CN"/>
              </w:rPr>
            </w:pPr>
            <w:r>
              <w:rPr>
                <w:rFonts w:ascii="Times New Roman" w:hAnsi="Times New Roman"/>
                <w:sz w:val="20"/>
                <w:lang w:val="en-US" w:eastAsia="zh-CN"/>
              </w:rPr>
              <w:t>(legacy tests)</w:t>
            </w:r>
          </w:p>
        </w:tc>
        <w:tc>
          <w:tcPr>
            <w:tcW w:w="1378" w:type="pct"/>
            <w:tcBorders>
              <w:top w:val="single" w:color="auto" w:sz="4" w:space="0"/>
              <w:left w:val="single" w:color="auto" w:sz="4" w:space="0"/>
              <w:bottom w:val="single" w:color="auto" w:sz="4" w:space="0"/>
              <w:right w:val="single" w:color="auto" w:sz="4" w:space="0"/>
            </w:tcBorders>
          </w:tcPr>
          <w:p>
            <w:pPr>
              <w:keepNext/>
              <w:keepLines/>
            </w:pPr>
            <w:r>
              <w:rPr>
                <w:rFonts w:ascii="Times New Roman" w:hAnsi="Times New Roman"/>
                <w:sz w:val="20"/>
              </w:rPr>
              <w:t>If the tests of test num 1-3, 1-4 in Table 5.2.2.1.1-3 are passed, all tests in 5.2.1.1.x (new tests) can be skipped.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136" w:type="pct"/>
            <w:tcBorders>
              <w:top w:val="nil"/>
              <w:left w:val="single" w:color="auto" w:sz="4" w:space="0"/>
              <w:bottom w:val="nil"/>
              <w:right w:val="single" w:color="auto" w:sz="4" w:space="0"/>
            </w:tcBorders>
          </w:tcPr>
          <w:p>
            <w:pPr>
              <w:pStyle w:val="67"/>
              <w:rPr>
                <w:rFonts w:ascii="Times New Roman" w:hAnsi="Times New Roman" w:eastAsiaTheme="minorEastAsia"/>
                <w:sz w:val="20"/>
                <w:lang w:val="en-US" w:eastAsia="zh-CN"/>
              </w:rPr>
            </w:pPr>
          </w:p>
        </w:tc>
        <w:tc>
          <w:tcPr>
            <w:tcW w:w="523" w:type="pct"/>
            <w:tcBorders>
              <w:top w:val="nil"/>
              <w:left w:val="single" w:color="auto" w:sz="4" w:space="0"/>
              <w:bottom w:val="nil"/>
              <w:right w:val="single" w:color="auto" w:sz="4" w:space="0"/>
            </w:tcBorders>
          </w:tcPr>
          <w:p>
            <w:pPr>
              <w:pStyle w:val="67"/>
              <w:rPr>
                <w:rFonts w:ascii="Times New Roman" w:hAnsi="Times New Roman"/>
                <w:sz w:val="20"/>
                <w:lang w:val="en-US" w:eastAsia="zh-CN"/>
              </w:rPr>
            </w:pPr>
          </w:p>
        </w:tc>
        <w:tc>
          <w:tcPr>
            <w:tcW w:w="498"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sz w:val="20"/>
                <w:lang w:val="en-US" w:eastAsia="zh-CN"/>
              </w:rPr>
            </w:pPr>
            <w:r>
              <w:rPr>
                <w:rFonts w:ascii="Times New Roman" w:hAnsi="Times New Roman" w:eastAsia="宋体"/>
                <w:sz w:val="20"/>
                <w:lang w:val="en-US" w:eastAsia="zh-CN"/>
              </w:rPr>
              <w:t>PDCCH</w:t>
            </w:r>
          </w:p>
        </w:tc>
        <w:tc>
          <w:tcPr>
            <w:tcW w:w="1465" w:type="pct"/>
            <w:tcBorders>
              <w:top w:val="single" w:color="auto" w:sz="4" w:space="0"/>
              <w:left w:val="single" w:color="auto" w:sz="4" w:space="0"/>
              <w:bottom w:val="single" w:color="auto" w:sz="4" w:space="0"/>
              <w:right w:val="single" w:color="auto" w:sz="4" w:space="0"/>
            </w:tcBorders>
          </w:tcPr>
          <w:p>
            <w:pPr>
              <w:keepNext/>
              <w:keepLines/>
              <w:rPr>
                <w:rFonts w:ascii="Times New Roman" w:hAnsi="Times New Roman" w:eastAsia="Times New Roman" w:cs="Times New Roman"/>
                <w:sz w:val="20"/>
                <w:szCs w:val="20"/>
              </w:rPr>
            </w:pPr>
            <w:r>
              <w:rPr>
                <w:rFonts w:ascii="Times New Roman" w:hAnsi="Times New Roman" w:eastAsia="Times New Roman" w:cs="Times New Roman"/>
                <w:sz w:val="20"/>
                <w:szCs w:val="20"/>
              </w:rPr>
              <w:t>All tests in Clause 5.3.2.2.2</w:t>
            </w:r>
          </w:p>
        </w:tc>
        <w:tc>
          <w:tcPr>
            <w:tcW w:w="1378" w:type="pct"/>
            <w:tcBorders>
              <w:top w:val="single" w:color="auto" w:sz="4" w:space="0"/>
              <w:left w:val="single" w:color="auto" w:sz="4" w:space="0"/>
              <w:bottom w:val="single" w:color="auto" w:sz="4" w:space="0"/>
              <w:right w:val="single" w:color="auto" w:sz="4" w:space="0"/>
            </w:tcBorders>
          </w:tcPr>
          <w:p>
            <w:pPr>
              <w:keepNext/>
              <w:keepLines/>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136" w:type="pct"/>
            <w:tcBorders>
              <w:top w:val="nil"/>
              <w:left w:val="single" w:color="auto" w:sz="4" w:space="0"/>
              <w:bottom w:val="nil"/>
              <w:right w:val="single" w:color="auto" w:sz="4" w:space="0"/>
            </w:tcBorders>
          </w:tcPr>
          <w:p>
            <w:pPr>
              <w:pStyle w:val="67"/>
              <w:rPr>
                <w:rFonts w:ascii="Times New Roman" w:hAnsi="Times New Roman" w:eastAsiaTheme="minorEastAsia"/>
                <w:sz w:val="20"/>
                <w:lang w:val="en-US" w:eastAsia="zh-CN"/>
              </w:rPr>
            </w:pPr>
          </w:p>
        </w:tc>
        <w:tc>
          <w:tcPr>
            <w:tcW w:w="523" w:type="pct"/>
            <w:tcBorders>
              <w:top w:val="nil"/>
              <w:left w:val="single" w:color="auto" w:sz="4" w:space="0"/>
              <w:bottom w:val="nil"/>
              <w:right w:val="single" w:color="auto" w:sz="4" w:space="0"/>
            </w:tcBorders>
          </w:tcPr>
          <w:p>
            <w:pPr>
              <w:pStyle w:val="67"/>
              <w:rPr>
                <w:rFonts w:ascii="Times New Roman" w:hAnsi="Times New Roman"/>
                <w:sz w:val="20"/>
                <w:lang w:val="en-US" w:eastAsia="zh-CN"/>
              </w:rPr>
            </w:pPr>
          </w:p>
        </w:tc>
        <w:tc>
          <w:tcPr>
            <w:tcW w:w="498"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sz w:val="20"/>
                <w:lang w:val="en-US" w:eastAsia="zh-CN"/>
              </w:rPr>
            </w:pPr>
            <w:r>
              <w:rPr>
                <w:rFonts w:ascii="Times New Roman" w:hAnsi="Times New Roman" w:eastAsia="宋体"/>
                <w:sz w:val="20"/>
                <w:lang w:val="en-US" w:eastAsia="zh-CN"/>
              </w:rPr>
              <w:t>PBCH</w:t>
            </w:r>
          </w:p>
        </w:tc>
        <w:tc>
          <w:tcPr>
            <w:tcW w:w="1465" w:type="pct"/>
            <w:tcBorders>
              <w:top w:val="single" w:color="auto" w:sz="4" w:space="0"/>
              <w:left w:val="single" w:color="auto" w:sz="4" w:space="0"/>
              <w:bottom w:val="single" w:color="auto" w:sz="4" w:space="0"/>
              <w:right w:val="single" w:color="auto" w:sz="4" w:space="0"/>
            </w:tcBorders>
          </w:tcPr>
          <w:p>
            <w:pPr>
              <w:keepNext/>
              <w:keepLines/>
              <w:rPr>
                <w:rFonts w:ascii="Times New Roman" w:hAnsi="Times New Roman" w:eastAsia="Times New Roman" w:cs="Times New Roman"/>
                <w:sz w:val="20"/>
                <w:szCs w:val="20"/>
              </w:rPr>
            </w:pPr>
            <w:r>
              <w:rPr>
                <w:rFonts w:ascii="Times New Roman" w:hAnsi="Times New Roman" w:eastAsia="Times New Roman" w:cs="Times New Roman"/>
                <w:sz w:val="20"/>
                <w:szCs w:val="20"/>
              </w:rPr>
              <w:t>Test num 1 in Table 5.4.2.2-2/3</w:t>
            </w:r>
          </w:p>
        </w:tc>
        <w:tc>
          <w:tcPr>
            <w:tcW w:w="1378" w:type="pct"/>
            <w:tcBorders>
              <w:top w:val="single" w:color="auto" w:sz="4" w:space="0"/>
              <w:left w:val="single" w:color="auto" w:sz="4" w:space="0"/>
              <w:bottom w:val="single" w:color="auto" w:sz="4" w:space="0"/>
              <w:right w:val="single" w:color="auto" w:sz="4" w:space="0"/>
            </w:tcBorders>
          </w:tcPr>
          <w:p>
            <w:pPr>
              <w:keepNext/>
              <w:keepLines/>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136" w:type="pct"/>
            <w:tcBorders>
              <w:top w:val="nil"/>
              <w:left w:val="single" w:color="auto" w:sz="4" w:space="0"/>
              <w:bottom w:val="nil"/>
              <w:right w:val="single" w:color="auto" w:sz="4" w:space="0"/>
            </w:tcBorders>
          </w:tcPr>
          <w:p>
            <w:pPr>
              <w:pStyle w:val="67"/>
              <w:rPr>
                <w:rFonts w:ascii="Times New Roman" w:hAnsi="Times New Roman" w:eastAsiaTheme="minorEastAsia"/>
                <w:sz w:val="20"/>
                <w:lang w:val="en-US" w:eastAsia="zh-CN"/>
              </w:rPr>
            </w:pPr>
          </w:p>
        </w:tc>
        <w:tc>
          <w:tcPr>
            <w:tcW w:w="523" w:type="pct"/>
            <w:tcBorders>
              <w:top w:val="nil"/>
              <w:left w:val="single" w:color="auto" w:sz="4" w:space="0"/>
              <w:bottom w:val="nil"/>
              <w:right w:val="single" w:color="auto" w:sz="4" w:space="0"/>
            </w:tcBorders>
          </w:tcPr>
          <w:p>
            <w:pPr>
              <w:pStyle w:val="67"/>
              <w:rPr>
                <w:rFonts w:ascii="Times New Roman" w:hAnsi="Times New Roman"/>
                <w:sz w:val="20"/>
                <w:lang w:val="en-US" w:eastAsia="zh-CN"/>
              </w:rPr>
            </w:pPr>
          </w:p>
        </w:tc>
        <w:tc>
          <w:tcPr>
            <w:tcW w:w="498"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sz w:val="20"/>
                <w:lang w:val="en-US" w:eastAsia="zh-CN"/>
              </w:rPr>
            </w:pPr>
            <w:r>
              <w:rPr>
                <w:rFonts w:hint="eastAsia" w:ascii="Times New Roman" w:hAnsi="Times New Roman" w:eastAsia="宋体"/>
                <w:sz w:val="20"/>
                <w:lang w:val="en-US" w:eastAsia="zh-CN"/>
              </w:rPr>
              <w:t>CQI</w:t>
            </w:r>
          </w:p>
        </w:tc>
        <w:tc>
          <w:tcPr>
            <w:tcW w:w="1465" w:type="pct"/>
            <w:tcBorders>
              <w:top w:val="single" w:color="auto" w:sz="4" w:space="0"/>
              <w:left w:val="single" w:color="auto" w:sz="4" w:space="0"/>
              <w:bottom w:val="single" w:color="auto" w:sz="4" w:space="0"/>
              <w:right w:val="single" w:color="auto" w:sz="4" w:space="0"/>
            </w:tcBorders>
          </w:tcPr>
          <w:p>
            <w:pPr>
              <w:keepNext/>
              <w:keepLines/>
              <w:rPr>
                <w:rFonts w:ascii="Times New Roman" w:hAnsi="Times New Roman" w:eastAsia="Times New Roman" w:cs="Times New Roman"/>
                <w:sz w:val="20"/>
                <w:szCs w:val="20"/>
              </w:rPr>
            </w:pPr>
            <w:r>
              <w:rPr>
                <w:rFonts w:hint="eastAsia" w:ascii="Times New Roman" w:hAnsi="Times New Roman" w:eastAsia="Times New Roman" w:cs="Times New Roman"/>
                <w:sz w:val="20"/>
                <w:szCs w:val="20"/>
              </w:rPr>
              <w:t>All tests in Clause 6.2.2.2.1.1</w:t>
            </w:r>
          </w:p>
        </w:tc>
        <w:tc>
          <w:tcPr>
            <w:tcW w:w="1378" w:type="pct"/>
            <w:tcBorders>
              <w:top w:val="single" w:color="auto" w:sz="4" w:space="0"/>
              <w:left w:val="single" w:color="auto" w:sz="4" w:space="0"/>
              <w:bottom w:val="single" w:color="auto" w:sz="4" w:space="0"/>
              <w:right w:val="single" w:color="auto" w:sz="4" w:space="0"/>
            </w:tcBorders>
          </w:tcPr>
          <w:p>
            <w:pPr>
              <w:keepNext/>
              <w:keepLines/>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136" w:type="pct"/>
            <w:tcBorders>
              <w:top w:val="single" w:color="auto" w:sz="4" w:space="0"/>
              <w:left w:val="single" w:color="auto" w:sz="4" w:space="0"/>
              <w:bottom w:val="nil"/>
              <w:right w:val="single" w:color="auto" w:sz="4" w:space="0"/>
            </w:tcBorders>
          </w:tcPr>
          <w:p>
            <w:pPr>
              <w:pStyle w:val="67"/>
              <w:rPr>
                <w:rFonts w:ascii="Times New Roman" w:hAnsi="Times New Roman" w:eastAsiaTheme="minorEastAsia"/>
                <w:sz w:val="20"/>
                <w:lang w:val="en-US" w:eastAsia="zh-CN"/>
              </w:rPr>
            </w:pPr>
            <w:r>
              <w:rPr>
                <w:rFonts w:ascii="Times New Roman" w:hAnsi="Times New Roman" w:eastAsia="宋体"/>
                <w:sz w:val="20"/>
                <w:lang w:val="en-US" w:eastAsia="zh-CN"/>
              </w:rPr>
              <w:t xml:space="preserve">ATG </w:t>
            </w:r>
            <w:r>
              <w:rPr>
                <w:rFonts w:hint="eastAsia" w:ascii="Times New Roman" w:hAnsi="Times New Roman" w:eastAsia="宋体"/>
                <w:sz w:val="20"/>
                <w:lang w:val="en-US" w:eastAsia="zh-CN"/>
              </w:rPr>
              <w:t xml:space="preserve">UE </w:t>
            </w:r>
            <w:r>
              <w:rPr>
                <w:rFonts w:ascii="Times New Roman" w:hAnsi="Times New Roman"/>
                <w:sz w:val="20"/>
                <w:lang w:val="en-US" w:eastAsia="zh-CN"/>
              </w:rPr>
              <w:t>with 4RX</w:t>
            </w:r>
          </w:p>
        </w:tc>
        <w:tc>
          <w:tcPr>
            <w:tcW w:w="523" w:type="pct"/>
            <w:vMerge w:val="restart"/>
            <w:tcBorders>
              <w:top w:val="single" w:color="auto" w:sz="4" w:space="0"/>
              <w:left w:val="single" w:color="auto" w:sz="4" w:space="0"/>
              <w:right w:val="single" w:color="auto" w:sz="4" w:space="0"/>
            </w:tcBorders>
          </w:tcPr>
          <w:p>
            <w:pPr>
              <w:pStyle w:val="67"/>
              <w:rPr>
                <w:rFonts w:ascii="Times New Roman" w:hAnsi="Times New Roman"/>
                <w:sz w:val="20"/>
                <w:lang w:val="en-US" w:eastAsia="zh-CN"/>
              </w:rPr>
            </w:pPr>
            <w:r>
              <w:rPr>
                <w:rFonts w:ascii="Times New Roman" w:hAnsi="Times New Roman" w:eastAsia="宋体"/>
                <w:sz w:val="20"/>
                <w:lang w:val="en-US" w:eastAsia="zh-CN"/>
              </w:rPr>
              <w:t xml:space="preserve">FR1 FDD </w:t>
            </w:r>
          </w:p>
        </w:tc>
        <w:tc>
          <w:tcPr>
            <w:tcW w:w="498"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sz w:val="20"/>
                <w:lang w:val="en-US" w:eastAsia="zh-CN"/>
              </w:rPr>
            </w:pPr>
            <w:r>
              <w:rPr>
                <w:rFonts w:ascii="Times New Roman" w:hAnsi="Times New Roman" w:eastAsia="宋体"/>
                <w:sz w:val="20"/>
                <w:lang w:val="en-US" w:eastAsia="zh-CN"/>
              </w:rPr>
              <w:t>PDSCH</w:t>
            </w:r>
          </w:p>
        </w:tc>
        <w:tc>
          <w:tcPr>
            <w:tcW w:w="1465"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sz w:val="20"/>
                <w:lang w:val="en-US" w:eastAsia="zh-CN"/>
              </w:rPr>
            </w:pPr>
            <w:r>
              <w:rPr>
                <w:rFonts w:hint="eastAsia" w:ascii="Times New Roman" w:hAnsi="Times New Roman" w:eastAsia="宋体"/>
                <w:sz w:val="20"/>
                <w:lang w:val="en-US" w:eastAsia="zh-CN"/>
              </w:rPr>
              <w:t>T</w:t>
            </w:r>
            <w:r>
              <w:rPr>
                <w:rFonts w:ascii="Times New Roman" w:hAnsi="Times New Roman" w:eastAsia="宋体"/>
                <w:sz w:val="20"/>
                <w:lang w:val="en-US" w:eastAsia="zh-CN"/>
              </w:rPr>
              <w:t>ests in Clause 5.2.2.1.x</w:t>
            </w:r>
            <w:r>
              <w:rPr>
                <w:rFonts w:hint="eastAsia" w:ascii="Times New Roman" w:hAnsi="Times New Roman" w:eastAsia="宋体"/>
                <w:sz w:val="20"/>
                <w:lang w:val="en-US" w:eastAsia="zh-CN"/>
              </w:rPr>
              <w:t xml:space="preserve"> </w:t>
            </w:r>
          </w:p>
          <w:p>
            <w:pPr>
              <w:pStyle w:val="67"/>
              <w:rPr>
                <w:rFonts w:ascii="Times New Roman" w:hAnsi="Times New Roman" w:eastAsia="宋体"/>
                <w:sz w:val="20"/>
                <w:lang w:val="en-US" w:eastAsia="zh-CN"/>
              </w:rPr>
            </w:pPr>
            <w:r>
              <w:rPr>
                <w:rFonts w:ascii="Times New Roman" w:hAnsi="Times New Roman" w:eastAsia="宋体"/>
                <w:sz w:val="20"/>
                <w:lang w:val="en-US" w:eastAsia="zh-CN"/>
              </w:rPr>
              <w:t>(New tests)</w:t>
            </w:r>
          </w:p>
          <w:p>
            <w:pPr>
              <w:pStyle w:val="67"/>
              <w:rPr>
                <w:rFonts w:ascii="Times New Roman" w:hAnsi="Times New Roman" w:eastAsia="宋体"/>
                <w:sz w:val="20"/>
                <w:lang w:val="en-US" w:eastAsia="zh-CN"/>
              </w:rPr>
            </w:pPr>
            <w:r>
              <w:rPr>
                <w:rFonts w:ascii="Times New Roman" w:hAnsi="Times New Roman" w:eastAsia="宋体"/>
                <w:sz w:val="20"/>
                <w:lang w:val="en-US" w:eastAsia="zh-CN"/>
              </w:rPr>
              <w:t xml:space="preserve">Test num 1-3, 1-4 in Table 5.2.3.1.1-3 </w:t>
            </w:r>
          </w:p>
          <w:p>
            <w:pPr>
              <w:pStyle w:val="67"/>
              <w:rPr>
                <w:lang w:val="en-US" w:eastAsia="zh-CN"/>
              </w:rPr>
            </w:pPr>
            <w:r>
              <w:rPr>
                <w:rFonts w:ascii="Times New Roman" w:hAnsi="Times New Roman" w:eastAsia="宋体"/>
                <w:sz w:val="20"/>
                <w:lang w:val="en-US" w:eastAsia="zh-CN"/>
              </w:rPr>
              <w:t>(legacy tests)</w:t>
            </w:r>
          </w:p>
        </w:tc>
        <w:tc>
          <w:tcPr>
            <w:tcW w:w="1378" w:type="pct"/>
            <w:tcBorders>
              <w:top w:val="single" w:color="auto" w:sz="4" w:space="0"/>
              <w:left w:val="single" w:color="auto" w:sz="4" w:space="0"/>
              <w:bottom w:val="single" w:color="auto" w:sz="4" w:space="0"/>
              <w:right w:val="single" w:color="auto" w:sz="4" w:space="0"/>
            </w:tcBorders>
          </w:tcPr>
          <w:p>
            <w:r>
              <w:rPr>
                <w:rFonts w:ascii="Times New Roman" w:hAnsi="Times New Roman"/>
                <w:sz w:val="20"/>
              </w:rPr>
              <w:t>If the tests of test num 1-3, 1-4 in Table 5.2.3.1.1-3 are passed, all tests in 5.2.2.1.x (new tests) can be skipped.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136" w:type="pct"/>
            <w:tcBorders>
              <w:top w:val="nil"/>
              <w:left w:val="single" w:color="auto" w:sz="4" w:space="0"/>
              <w:bottom w:val="nil"/>
              <w:right w:val="single" w:color="auto" w:sz="4" w:space="0"/>
            </w:tcBorders>
          </w:tcPr>
          <w:p>
            <w:pPr>
              <w:pStyle w:val="67"/>
              <w:rPr>
                <w:rFonts w:ascii="Times New Roman" w:hAnsi="Times New Roman" w:eastAsiaTheme="minorEastAsia"/>
                <w:sz w:val="20"/>
                <w:lang w:val="en-US" w:eastAsia="zh-CN"/>
              </w:rPr>
            </w:pPr>
          </w:p>
        </w:tc>
        <w:tc>
          <w:tcPr>
            <w:tcW w:w="523" w:type="pct"/>
            <w:vMerge w:val="continue"/>
            <w:tcBorders>
              <w:left w:val="single" w:color="auto" w:sz="4" w:space="0"/>
              <w:right w:val="single" w:color="auto" w:sz="4" w:space="0"/>
            </w:tcBorders>
            <w:vAlign w:val="center"/>
          </w:tcPr>
          <w:p/>
        </w:tc>
        <w:tc>
          <w:tcPr>
            <w:tcW w:w="498"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sz w:val="20"/>
                <w:lang w:val="en-US" w:eastAsia="zh-CN"/>
              </w:rPr>
            </w:pPr>
            <w:r>
              <w:rPr>
                <w:rFonts w:ascii="Times New Roman" w:hAnsi="Times New Roman" w:eastAsia="宋体"/>
                <w:sz w:val="20"/>
                <w:lang w:val="en-US" w:eastAsia="zh-CN"/>
              </w:rPr>
              <w:t>PDCCH</w:t>
            </w:r>
          </w:p>
        </w:tc>
        <w:tc>
          <w:tcPr>
            <w:tcW w:w="1465" w:type="pct"/>
            <w:tcBorders>
              <w:top w:val="single" w:color="auto" w:sz="4" w:space="0"/>
              <w:left w:val="single" w:color="auto" w:sz="4" w:space="0"/>
              <w:bottom w:val="single" w:color="auto" w:sz="4" w:space="0"/>
              <w:right w:val="single" w:color="auto" w:sz="4" w:space="0"/>
            </w:tcBorders>
          </w:tcPr>
          <w:p>
            <w:pPr>
              <w:rPr>
                <w:rFonts w:ascii="Times New Roman" w:hAnsi="Times New Roman" w:eastAsia="Times New Roman" w:cs="Times New Roman"/>
                <w:sz w:val="20"/>
                <w:szCs w:val="20"/>
              </w:rPr>
            </w:pPr>
            <w:r>
              <w:rPr>
                <w:rFonts w:ascii="Times New Roman" w:hAnsi="Times New Roman" w:eastAsia="Times New Roman" w:cs="Times New Roman"/>
                <w:sz w:val="20"/>
                <w:szCs w:val="20"/>
              </w:rPr>
              <w:t>All tests in Clause 5.3.3.1.2</w:t>
            </w:r>
          </w:p>
        </w:tc>
        <w:tc>
          <w:tcPr>
            <w:tcW w:w="1378" w:type="pct"/>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136" w:type="pct"/>
            <w:tcBorders>
              <w:top w:val="nil"/>
              <w:left w:val="single" w:color="auto" w:sz="4" w:space="0"/>
              <w:bottom w:val="nil"/>
              <w:right w:val="single" w:color="auto" w:sz="4" w:space="0"/>
            </w:tcBorders>
          </w:tcPr>
          <w:p>
            <w:pPr>
              <w:pStyle w:val="67"/>
              <w:rPr>
                <w:rFonts w:ascii="Times New Roman" w:hAnsi="Times New Roman" w:eastAsiaTheme="minorEastAsia"/>
                <w:sz w:val="20"/>
                <w:lang w:val="en-US" w:eastAsia="zh-CN"/>
              </w:rPr>
            </w:pPr>
          </w:p>
        </w:tc>
        <w:tc>
          <w:tcPr>
            <w:tcW w:w="523" w:type="pct"/>
            <w:vMerge w:val="continue"/>
            <w:tcBorders>
              <w:left w:val="single" w:color="auto" w:sz="4" w:space="0"/>
              <w:right w:val="single" w:color="auto" w:sz="4" w:space="0"/>
            </w:tcBorders>
            <w:vAlign w:val="center"/>
          </w:tcPr>
          <w:p/>
        </w:tc>
        <w:tc>
          <w:tcPr>
            <w:tcW w:w="498"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sz w:val="20"/>
                <w:lang w:val="en-US" w:eastAsia="zh-CN"/>
              </w:rPr>
            </w:pPr>
            <w:r>
              <w:rPr>
                <w:rFonts w:ascii="Times New Roman" w:hAnsi="Times New Roman" w:eastAsia="宋体"/>
                <w:sz w:val="20"/>
                <w:lang w:val="en-US" w:eastAsia="zh-CN"/>
              </w:rPr>
              <w:t>PBCH</w:t>
            </w:r>
          </w:p>
        </w:tc>
        <w:tc>
          <w:tcPr>
            <w:tcW w:w="1465" w:type="pct"/>
            <w:tcBorders>
              <w:top w:val="single" w:color="auto" w:sz="4" w:space="0"/>
              <w:left w:val="single" w:color="auto" w:sz="4" w:space="0"/>
              <w:bottom w:val="single" w:color="auto" w:sz="4" w:space="0"/>
              <w:right w:val="single" w:color="auto" w:sz="4" w:space="0"/>
            </w:tcBorders>
          </w:tcPr>
          <w:p>
            <w:pPr>
              <w:rPr>
                <w:rFonts w:ascii="Times New Roman" w:hAnsi="Times New Roman" w:eastAsia="Times New Roman" w:cs="Times New Roman"/>
                <w:sz w:val="20"/>
                <w:szCs w:val="20"/>
              </w:rPr>
            </w:pPr>
            <w:r>
              <w:rPr>
                <w:rFonts w:ascii="Times New Roman" w:hAnsi="Times New Roman" w:eastAsia="Times New Roman" w:cs="Times New Roman"/>
                <w:sz w:val="20"/>
                <w:szCs w:val="20"/>
              </w:rPr>
              <w:t>Test num 1 in Tabble 5.4.3.1-2/3</w:t>
            </w:r>
          </w:p>
        </w:tc>
        <w:tc>
          <w:tcPr>
            <w:tcW w:w="1378" w:type="pct"/>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136" w:type="pct"/>
            <w:tcBorders>
              <w:top w:val="nil"/>
              <w:left w:val="single" w:color="auto" w:sz="4" w:space="0"/>
              <w:bottom w:val="nil"/>
              <w:right w:val="single" w:color="auto" w:sz="4" w:space="0"/>
            </w:tcBorders>
          </w:tcPr>
          <w:p>
            <w:pPr>
              <w:pStyle w:val="67"/>
              <w:rPr>
                <w:rFonts w:ascii="Times New Roman" w:hAnsi="Times New Roman" w:eastAsiaTheme="minorEastAsia"/>
                <w:sz w:val="20"/>
                <w:lang w:val="en-US" w:eastAsia="zh-CN"/>
              </w:rPr>
            </w:pPr>
          </w:p>
        </w:tc>
        <w:tc>
          <w:tcPr>
            <w:tcW w:w="523" w:type="pct"/>
            <w:vMerge w:val="continue"/>
            <w:tcBorders>
              <w:left w:val="single" w:color="auto" w:sz="4" w:space="0"/>
              <w:bottom w:val="nil"/>
              <w:right w:val="single" w:color="auto" w:sz="4" w:space="0"/>
            </w:tcBorders>
            <w:vAlign w:val="center"/>
          </w:tcPr>
          <w:p/>
        </w:tc>
        <w:tc>
          <w:tcPr>
            <w:tcW w:w="498"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sz w:val="20"/>
                <w:lang w:val="en-US" w:eastAsia="zh-CN"/>
              </w:rPr>
            </w:pPr>
            <w:r>
              <w:rPr>
                <w:rFonts w:hint="eastAsia" w:ascii="Times New Roman" w:hAnsi="Times New Roman" w:eastAsia="宋体"/>
                <w:sz w:val="20"/>
                <w:lang w:val="en-US" w:eastAsia="zh-CN"/>
              </w:rPr>
              <w:t>CQI</w:t>
            </w:r>
          </w:p>
        </w:tc>
        <w:tc>
          <w:tcPr>
            <w:tcW w:w="1465" w:type="pct"/>
            <w:tcBorders>
              <w:top w:val="single" w:color="auto" w:sz="4" w:space="0"/>
              <w:left w:val="single" w:color="auto" w:sz="4" w:space="0"/>
              <w:bottom w:val="single" w:color="auto" w:sz="4" w:space="0"/>
              <w:right w:val="single" w:color="auto" w:sz="4" w:space="0"/>
            </w:tcBorders>
          </w:tcPr>
          <w:p>
            <w:pPr>
              <w:rPr>
                <w:rFonts w:ascii="Times New Roman" w:hAnsi="Times New Roman" w:eastAsia="Times New Roman" w:cs="Times New Roman"/>
                <w:sz w:val="20"/>
                <w:szCs w:val="20"/>
              </w:rPr>
            </w:pPr>
            <w:r>
              <w:rPr>
                <w:rFonts w:hint="eastAsia" w:ascii="Times New Roman" w:hAnsi="Times New Roman" w:eastAsia="Times New Roman" w:cs="Times New Roman"/>
                <w:sz w:val="20"/>
                <w:szCs w:val="20"/>
              </w:rPr>
              <w:t>All tests in Clause 6.2.3.1.1.1</w:t>
            </w:r>
          </w:p>
        </w:tc>
        <w:tc>
          <w:tcPr>
            <w:tcW w:w="1378" w:type="pct"/>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136" w:type="pct"/>
            <w:vMerge w:val="restart"/>
            <w:tcBorders>
              <w:top w:val="nil"/>
              <w:left w:val="single" w:color="auto" w:sz="4" w:space="0"/>
              <w:bottom w:val="single" w:color="auto" w:sz="4" w:space="0"/>
              <w:right w:val="single" w:color="auto" w:sz="4" w:space="0"/>
            </w:tcBorders>
          </w:tcPr>
          <w:p>
            <w:pPr>
              <w:pStyle w:val="67"/>
              <w:rPr>
                <w:rFonts w:ascii="Times New Roman" w:hAnsi="Times New Roman" w:eastAsiaTheme="minorEastAsia"/>
                <w:sz w:val="20"/>
                <w:lang w:val="en-US" w:eastAsia="zh-CN"/>
              </w:rPr>
            </w:pPr>
          </w:p>
        </w:tc>
        <w:tc>
          <w:tcPr>
            <w:tcW w:w="523" w:type="pct"/>
            <w:vMerge w:val="restart"/>
            <w:tcBorders>
              <w:top w:val="single" w:color="auto" w:sz="4" w:space="0"/>
              <w:left w:val="single" w:color="auto" w:sz="4" w:space="0"/>
              <w:right w:val="single" w:color="auto" w:sz="4" w:space="0"/>
            </w:tcBorders>
          </w:tcPr>
          <w:p>
            <w:pPr>
              <w:pStyle w:val="67"/>
              <w:rPr>
                <w:rFonts w:ascii="Times New Roman" w:hAnsi="Times New Roman"/>
                <w:sz w:val="20"/>
                <w:lang w:val="en-US" w:eastAsia="zh-CN"/>
              </w:rPr>
            </w:pPr>
            <w:r>
              <w:rPr>
                <w:rFonts w:ascii="Times New Roman" w:hAnsi="Times New Roman" w:eastAsia="宋体"/>
                <w:sz w:val="20"/>
                <w:lang w:val="en-US" w:eastAsia="zh-CN"/>
              </w:rPr>
              <w:t>FR1 TDD</w:t>
            </w:r>
          </w:p>
        </w:tc>
        <w:tc>
          <w:tcPr>
            <w:tcW w:w="498"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sz w:val="20"/>
                <w:lang w:val="en-US" w:eastAsia="zh-CN"/>
              </w:rPr>
            </w:pPr>
            <w:r>
              <w:rPr>
                <w:rFonts w:ascii="Times New Roman" w:hAnsi="Times New Roman" w:eastAsia="宋体"/>
                <w:sz w:val="20"/>
                <w:lang w:val="en-US" w:eastAsia="zh-CN"/>
              </w:rPr>
              <w:t>PDSCH</w:t>
            </w:r>
          </w:p>
        </w:tc>
        <w:tc>
          <w:tcPr>
            <w:tcW w:w="1465"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sz w:val="20"/>
                <w:lang w:val="en-US" w:eastAsia="zh-CN"/>
              </w:rPr>
            </w:pPr>
            <w:r>
              <w:rPr>
                <w:rFonts w:hint="eastAsia" w:ascii="Times New Roman" w:hAnsi="Times New Roman" w:eastAsia="宋体"/>
                <w:sz w:val="20"/>
                <w:lang w:val="en-US" w:eastAsia="zh-CN"/>
              </w:rPr>
              <w:t>T</w:t>
            </w:r>
            <w:r>
              <w:rPr>
                <w:rFonts w:ascii="Times New Roman" w:hAnsi="Times New Roman" w:eastAsia="宋体"/>
                <w:sz w:val="20"/>
                <w:lang w:val="en-US" w:eastAsia="zh-CN"/>
              </w:rPr>
              <w:t>ests in Clause 5.2.</w:t>
            </w:r>
            <w:r>
              <w:rPr>
                <w:rFonts w:hint="eastAsia" w:ascii="Times New Roman" w:hAnsi="Times New Roman" w:eastAsia="宋体"/>
                <w:sz w:val="20"/>
                <w:lang w:val="en-US" w:eastAsia="zh-CN"/>
              </w:rPr>
              <w:t>2</w:t>
            </w:r>
            <w:r>
              <w:rPr>
                <w:rFonts w:ascii="Times New Roman" w:hAnsi="Times New Roman" w:eastAsia="宋体"/>
                <w:sz w:val="20"/>
                <w:lang w:val="en-US" w:eastAsia="zh-CN"/>
              </w:rPr>
              <w:t>.2.x</w:t>
            </w:r>
            <w:r>
              <w:rPr>
                <w:rFonts w:hint="eastAsia" w:ascii="Times New Roman" w:hAnsi="Times New Roman" w:eastAsia="宋体"/>
                <w:sz w:val="20"/>
                <w:lang w:val="en-US" w:eastAsia="zh-CN"/>
              </w:rPr>
              <w:t xml:space="preserve"> </w:t>
            </w:r>
          </w:p>
          <w:p>
            <w:pPr>
              <w:pStyle w:val="67"/>
              <w:rPr>
                <w:rFonts w:ascii="Times New Roman" w:hAnsi="Times New Roman" w:eastAsia="宋体"/>
                <w:sz w:val="20"/>
                <w:lang w:val="en-US" w:eastAsia="zh-CN"/>
              </w:rPr>
            </w:pPr>
            <w:r>
              <w:rPr>
                <w:rFonts w:ascii="Times New Roman" w:hAnsi="Times New Roman" w:eastAsia="宋体"/>
                <w:sz w:val="20"/>
                <w:lang w:val="en-US" w:eastAsia="zh-CN"/>
              </w:rPr>
              <w:t>(New tests)</w:t>
            </w:r>
          </w:p>
          <w:p>
            <w:pPr>
              <w:pStyle w:val="67"/>
              <w:rPr>
                <w:rFonts w:ascii="Times New Roman" w:hAnsi="Times New Roman" w:eastAsia="宋体"/>
                <w:sz w:val="20"/>
                <w:lang w:val="en-US" w:eastAsia="zh-CN"/>
              </w:rPr>
            </w:pPr>
            <w:r>
              <w:rPr>
                <w:rFonts w:ascii="Times New Roman" w:hAnsi="Times New Roman" w:eastAsia="宋体"/>
                <w:sz w:val="20"/>
                <w:lang w:val="en-US" w:eastAsia="zh-CN"/>
              </w:rPr>
              <w:t xml:space="preserve">Test num 1-3, 1-4 in Table 5.2.3.2.1-3 </w:t>
            </w:r>
          </w:p>
          <w:p>
            <w:pPr>
              <w:pStyle w:val="67"/>
            </w:pPr>
            <w:r>
              <w:rPr>
                <w:rFonts w:ascii="Times New Roman" w:hAnsi="Times New Roman" w:eastAsia="宋体"/>
                <w:sz w:val="20"/>
                <w:lang w:val="en-US" w:eastAsia="zh-CN"/>
              </w:rPr>
              <w:t>(legacy tests)</w:t>
            </w:r>
          </w:p>
        </w:tc>
        <w:tc>
          <w:tcPr>
            <w:tcW w:w="1378" w:type="pct"/>
            <w:tcBorders>
              <w:top w:val="single" w:color="auto" w:sz="4" w:space="0"/>
              <w:left w:val="single" w:color="auto" w:sz="4" w:space="0"/>
              <w:bottom w:val="single" w:color="auto" w:sz="4" w:space="0"/>
              <w:right w:val="single" w:color="auto" w:sz="4" w:space="0"/>
            </w:tcBorders>
          </w:tcPr>
          <w:p>
            <w:pPr>
              <w:keepNext/>
              <w:keepLines/>
            </w:pPr>
            <w:r>
              <w:rPr>
                <w:rFonts w:ascii="Times New Roman" w:hAnsi="Times New Roman"/>
                <w:sz w:val="20"/>
              </w:rPr>
              <w:t>If the tests of test num 1-3, 1-4 in Table 5.2.3.2.1-3 are passed, all tests in 5.2.2.2.x (new tests) can be skipped.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136" w:type="pct"/>
            <w:vMerge w:val="continue"/>
            <w:tcBorders>
              <w:top w:val="nil"/>
              <w:left w:val="single" w:color="auto" w:sz="4" w:space="0"/>
              <w:bottom w:val="nil"/>
              <w:right w:val="single" w:color="auto" w:sz="4" w:space="0"/>
            </w:tcBorders>
            <w:vAlign w:val="center"/>
          </w:tcPr>
          <w:p/>
        </w:tc>
        <w:tc>
          <w:tcPr>
            <w:tcW w:w="523" w:type="pct"/>
            <w:vMerge w:val="continue"/>
            <w:tcBorders>
              <w:left w:val="single" w:color="auto" w:sz="4" w:space="0"/>
              <w:right w:val="single" w:color="auto" w:sz="4" w:space="0"/>
            </w:tcBorders>
            <w:vAlign w:val="center"/>
          </w:tcPr>
          <w:p/>
        </w:tc>
        <w:tc>
          <w:tcPr>
            <w:tcW w:w="498"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sz w:val="20"/>
                <w:lang w:val="en-US" w:eastAsia="zh-CN"/>
              </w:rPr>
            </w:pPr>
            <w:r>
              <w:rPr>
                <w:rFonts w:ascii="Times New Roman" w:hAnsi="Times New Roman" w:eastAsia="宋体"/>
                <w:sz w:val="20"/>
                <w:lang w:val="en-US" w:eastAsia="zh-CN"/>
              </w:rPr>
              <w:t>PDCCH</w:t>
            </w:r>
          </w:p>
        </w:tc>
        <w:tc>
          <w:tcPr>
            <w:tcW w:w="1465"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sz w:val="20"/>
                <w:lang w:val="en-US" w:eastAsia="zh-CN"/>
              </w:rPr>
            </w:pPr>
            <w:r>
              <w:rPr>
                <w:rFonts w:ascii="Times New Roman" w:hAnsi="Times New Roman"/>
                <w:sz w:val="20"/>
                <w:lang w:val="en-US" w:eastAsia="zh-CN"/>
              </w:rPr>
              <w:t>All tests in Clause 5.3.3.2.2</w:t>
            </w:r>
          </w:p>
        </w:tc>
        <w:tc>
          <w:tcPr>
            <w:tcW w:w="1378" w:type="pct"/>
            <w:tcBorders>
              <w:top w:val="single" w:color="auto" w:sz="4" w:space="0"/>
              <w:left w:val="single" w:color="auto" w:sz="4" w:space="0"/>
              <w:bottom w:val="single" w:color="auto" w:sz="4" w:space="0"/>
              <w:right w:val="single" w:color="auto" w:sz="4" w:space="0"/>
            </w:tcBorders>
          </w:tcPr>
          <w:p>
            <w:pPr>
              <w:keepNext/>
              <w:keepLines/>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136" w:type="pct"/>
            <w:tcBorders>
              <w:top w:val="nil"/>
              <w:left w:val="single" w:color="auto" w:sz="4" w:space="0"/>
              <w:bottom w:val="nil"/>
              <w:right w:val="single" w:color="auto" w:sz="4" w:space="0"/>
            </w:tcBorders>
            <w:vAlign w:val="center"/>
          </w:tcPr>
          <w:p/>
        </w:tc>
        <w:tc>
          <w:tcPr>
            <w:tcW w:w="523" w:type="pct"/>
            <w:vMerge w:val="continue"/>
            <w:tcBorders>
              <w:left w:val="single" w:color="auto" w:sz="4" w:space="0"/>
              <w:right w:val="single" w:color="auto" w:sz="4" w:space="0"/>
            </w:tcBorders>
            <w:vAlign w:val="center"/>
          </w:tcPr>
          <w:p/>
        </w:tc>
        <w:tc>
          <w:tcPr>
            <w:tcW w:w="498"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eastAsia="宋体"/>
                <w:sz w:val="20"/>
                <w:lang w:val="en-US" w:eastAsia="zh-CN"/>
              </w:rPr>
            </w:pPr>
            <w:r>
              <w:rPr>
                <w:rFonts w:ascii="Times New Roman" w:hAnsi="Times New Roman" w:eastAsia="宋体"/>
                <w:sz w:val="20"/>
                <w:lang w:val="en-US" w:eastAsia="zh-CN"/>
              </w:rPr>
              <w:t>PBCH</w:t>
            </w:r>
          </w:p>
        </w:tc>
        <w:tc>
          <w:tcPr>
            <w:tcW w:w="1465"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sz w:val="20"/>
                <w:lang w:val="en-US" w:eastAsia="zh-CN"/>
              </w:rPr>
            </w:pPr>
            <w:r>
              <w:rPr>
                <w:rFonts w:ascii="Times New Roman" w:hAnsi="Times New Roman"/>
                <w:sz w:val="20"/>
                <w:lang w:val="en-US" w:eastAsia="zh-CN"/>
              </w:rPr>
              <w:t>Test num 1 in Table 5.4.3.2-2/3</w:t>
            </w:r>
          </w:p>
        </w:tc>
        <w:tc>
          <w:tcPr>
            <w:tcW w:w="1378" w:type="pct"/>
            <w:tcBorders>
              <w:top w:val="single" w:color="auto" w:sz="4" w:space="0"/>
              <w:left w:val="single" w:color="auto" w:sz="4" w:space="0"/>
              <w:bottom w:val="single" w:color="auto" w:sz="4" w:space="0"/>
              <w:right w:val="single" w:color="auto" w:sz="4" w:space="0"/>
            </w:tcBorders>
          </w:tcPr>
          <w:p>
            <w:pPr>
              <w:keepNext/>
              <w:keepLines/>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136" w:type="pct"/>
            <w:tcBorders>
              <w:top w:val="nil"/>
              <w:left w:val="single" w:color="auto" w:sz="4" w:space="0"/>
              <w:bottom w:val="single" w:color="3A3737" w:sz="4" w:space="0"/>
              <w:right w:val="single" w:color="auto" w:sz="4" w:space="0"/>
            </w:tcBorders>
            <w:vAlign w:val="center"/>
          </w:tcPr>
          <w:p/>
        </w:tc>
        <w:tc>
          <w:tcPr>
            <w:tcW w:w="523" w:type="pct"/>
            <w:vMerge w:val="continue"/>
            <w:tcBorders>
              <w:left w:val="single" w:color="auto" w:sz="4" w:space="0"/>
              <w:right w:val="single" w:color="auto" w:sz="4" w:space="0"/>
            </w:tcBorders>
            <w:vAlign w:val="center"/>
          </w:tcPr>
          <w:p/>
        </w:tc>
        <w:tc>
          <w:tcPr>
            <w:tcW w:w="498"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sz w:val="20"/>
                <w:lang w:val="en-US" w:eastAsia="zh-CN"/>
              </w:rPr>
            </w:pPr>
            <w:r>
              <w:rPr>
                <w:rFonts w:hint="eastAsia" w:ascii="Times New Roman" w:hAnsi="Times New Roman" w:eastAsia="宋体"/>
                <w:sz w:val="20"/>
                <w:lang w:val="en-US" w:eastAsia="zh-CN"/>
              </w:rPr>
              <w:t>CQI</w:t>
            </w:r>
          </w:p>
        </w:tc>
        <w:tc>
          <w:tcPr>
            <w:tcW w:w="1465" w:type="pct"/>
            <w:tcBorders>
              <w:top w:val="single" w:color="auto" w:sz="4" w:space="0"/>
              <w:left w:val="single" w:color="auto" w:sz="4" w:space="0"/>
              <w:bottom w:val="single" w:color="auto" w:sz="4" w:space="0"/>
              <w:right w:val="single" w:color="auto" w:sz="4" w:space="0"/>
            </w:tcBorders>
          </w:tcPr>
          <w:p>
            <w:pPr>
              <w:pStyle w:val="67"/>
              <w:rPr>
                <w:rFonts w:ascii="Times New Roman" w:hAnsi="Times New Roman"/>
                <w:sz w:val="20"/>
                <w:lang w:val="en-US" w:eastAsia="zh-CN"/>
              </w:rPr>
            </w:pPr>
            <w:r>
              <w:rPr>
                <w:rFonts w:hint="eastAsia" w:ascii="Times New Roman" w:hAnsi="Times New Roman"/>
                <w:sz w:val="20"/>
                <w:lang w:val="en-US" w:eastAsia="zh-CN"/>
              </w:rPr>
              <w:t>All tests in Clause 6.2.3.2.1.1</w:t>
            </w:r>
          </w:p>
        </w:tc>
        <w:tc>
          <w:tcPr>
            <w:tcW w:w="1378" w:type="pct"/>
            <w:tcBorders>
              <w:top w:val="single" w:color="auto" w:sz="4" w:space="0"/>
              <w:left w:val="single" w:color="auto" w:sz="4" w:space="0"/>
              <w:bottom w:val="single" w:color="auto" w:sz="4" w:space="0"/>
              <w:right w:val="single" w:color="auto" w:sz="4" w:space="0"/>
            </w:tcBorders>
          </w:tcPr>
          <w:p>
            <w:pPr>
              <w:keepNext/>
              <w:keepLines/>
            </w:pPr>
          </w:p>
        </w:tc>
      </w:tr>
    </w:tbl>
    <w:p>
      <w:pPr>
        <w:pStyle w:val="150"/>
        <w:numPr>
          <w:ilvl w:val="0"/>
          <w:numId w:val="0"/>
        </w:numPr>
        <w:overflowPunct/>
        <w:autoSpaceDE/>
        <w:autoSpaceDN/>
        <w:adjustRightInd/>
        <w:spacing w:after="120"/>
        <w:textAlignment w:val="auto"/>
        <w:rPr>
          <w:rFonts w:hint="default" w:eastAsia="宋体"/>
          <w:color w:val="auto"/>
          <w:szCs w:val="24"/>
          <w:lang w:val="en-US" w:eastAsia="zh-CN"/>
        </w:rPr>
      </w:pP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val="en-US" w:eastAsia="zh-CN"/>
        </w:rPr>
        <w:t>Depends on the agreements in Topic 1, Section 2-1 to 2-2, to be discussed later.</w:t>
      </w:r>
    </w:p>
    <w:p>
      <w:pPr>
        <w:rPr>
          <w:b/>
          <w:color w:val="auto"/>
          <w:u w:val="single"/>
          <w:lang w:eastAsia="ko-KR"/>
        </w:rPr>
      </w:pPr>
    </w:p>
    <w:p>
      <w:pPr>
        <w:pStyle w:val="2"/>
        <w:rPr>
          <w:lang w:eastAsia="ja-JP"/>
        </w:rPr>
      </w:pPr>
      <w:r>
        <w:rPr>
          <w:lang w:eastAsia="ja-JP"/>
        </w:rPr>
        <w:t>Topic #</w:t>
      </w:r>
      <w:r>
        <w:rPr>
          <w:rFonts w:hint="eastAsia"/>
          <w:lang w:val="en-US" w:eastAsia="zh-CN"/>
        </w:rPr>
        <w:t>3</w:t>
      </w:r>
      <w:r>
        <w:rPr>
          <w:lang w:eastAsia="ja-JP"/>
        </w:rPr>
        <w:t xml:space="preserve">: </w:t>
      </w:r>
      <w:r>
        <w:rPr>
          <w:rFonts w:hint="eastAsia"/>
          <w:lang w:val="en-US" w:eastAsia="zh-CN"/>
        </w:rPr>
        <w:t>BS Demodulation</w:t>
      </w:r>
    </w:p>
    <w:p>
      <w:pPr>
        <w:pStyle w:val="3"/>
      </w:pPr>
      <w:r>
        <w:rPr>
          <w:rFonts w:hint="eastAsia"/>
        </w:rPr>
        <w:t>Companies</w:t>
      </w:r>
      <w:r>
        <w:t>’ contributions summary</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8"/>
        <w:gridCol w:w="1437"/>
        <w:gridCol w:w="6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3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77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eastAsia" w:eastAsia="Yu Mincho" w:asciiTheme="minorHAnsi" w:hAnsiTheme="minorHAnsi" w:cstheme="minorHAnsi"/>
              </w:rPr>
              <w:t>R4-231</w:t>
            </w:r>
            <w:r>
              <w:rPr>
                <w:rFonts w:hint="eastAsia" w:asciiTheme="minorHAnsi" w:hAnsiTheme="minorHAnsi" w:cstheme="minorHAnsi"/>
                <w:lang w:val="en-US" w:eastAsia="zh-CN"/>
              </w:rPr>
              <w:t>5170</w:t>
            </w:r>
          </w:p>
        </w:tc>
        <w:tc>
          <w:tcPr>
            <w:tcW w:w="1437"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eastAsia" w:eastAsia="宋体" w:asciiTheme="minorHAnsi" w:hAnsiTheme="minorHAnsi" w:cstheme="minorHAnsi"/>
                <w:lang w:val="en-US" w:eastAsia="zh-CN"/>
              </w:rPr>
              <w:t>CMCC</w:t>
            </w:r>
          </w:p>
        </w:tc>
        <w:tc>
          <w:tcPr>
            <w:tcW w:w="6772" w:type="dxa"/>
          </w:tcPr>
          <w:p>
            <w:pPr>
              <w:overflowPunct w:val="0"/>
              <w:autoSpaceDE w:val="0"/>
              <w:autoSpaceDN w:val="0"/>
              <w:adjustRightInd w:val="0"/>
              <w:spacing w:before="120" w:after="120"/>
              <w:textAlignment w:val="baseline"/>
              <w:rPr>
                <w:rFonts w:hint="default" w:ascii="Calibri" w:hAnsi="Calibri" w:eastAsia="Yu Mincho" w:cs="Calibri"/>
                <w:b w:val="0"/>
                <w:bCs w:val="0"/>
                <w:i w:val="0"/>
                <w:iCs w:val="0"/>
                <w:lang w:val="en-US" w:eastAsia="zh-CN"/>
              </w:rPr>
            </w:pPr>
            <w:r>
              <w:rPr>
                <w:rFonts w:hint="default" w:ascii="Calibri" w:hAnsi="Calibri" w:eastAsia="Yu Mincho" w:cs="Calibri"/>
                <w:b w:val="0"/>
                <w:bCs w:val="0"/>
                <w:i w:val="0"/>
                <w:iCs w:val="0"/>
              </w:rPr>
              <w:t xml:space="preserve">Proposal 1: </w:t>
            </w:r>
            <w:r>
              <w:rPr>
                <w:rFonts w:hint="default" w:ascii="Calibri" w:hAnsi="Calibri" w:eastAsia="Yu Mincho" w:cs="Calibri"/>
                <w:b w:val="0"/>
                <w:bCs w:val="0"/>
                <w:i w:val="0"/>
                <w:iCs w:val="0"/>
                <w:lang w:val="en-US" w:eastAsia="zh-CN"/>
              </w:rPr>
              <w:t xml:space="preserve">For new incremental PUSCH requirements, introduce test cases of new TDD pattern configuration 30D4S6U. </w:t>
            </w:r>
          </w:p>
          <w:p>
            <w:pPr>
              <w:overflowPunct w:val="0"/>
              <w:autoSpaceDE w:val="0"/>
              <w:autoSpaceDN w:val="0"/>
              <w:adjustRightInd w:val="0"/>
              <w:spacing w:before="120" w:after="120"/>
              <w:textAlignment w:val="baseline"/>
              <w:rPr>
                <w:rFonts w:hint="default" w:ascii="Calibri" w:hAnsi="Calibri" w:eastAsia="Yu Mincho" w:cs="Calibri"/>
                <w:b w:val="0"/>
                <w:bCs w:val="0"/>
                <w:i w:val="0"/>
                <w:iCs w:val="0"/>
                <w:lang w:eastAsia="ko-KR"/>
              </w:rPr>
            </w:pPr>
            <w:r>
              <w:rPr>
                <w:rFonts w:hint="default" w:ascii="Calibri" w:hAnsi="Calibri" w:eastAsia="Yu Mincho" w:cs="Calibri"/>
                <w:b w:val="0"/>
                <w:bCs w:val="0"/>
                <w:i w:val="0"/>
                <w:iCs w:val="0"/>
                <w:lang w:val="en-US" w:eastAsia="zh-CN"/>
              </w:rPr>
              <w:t>Proposal 2: The legacy TDD pattern can be skipped if the test of new TDD pattern is passed.</w:t>
            </w:r>
          </w:p>
          <w:p>
            <w:pPr>
              <w:overflowPunct w:val="0"/>
              <w:autoSpaceDE w:val="0"/>
              <w:autoSpaceDN w:val="0"/>
              <w:adjustRightInd w:val="0"/>
              <w:spacing w:before="120" w:after="120"/>
              <w:textAlignment w:val="baseline"/>
              <w:rPr>
                <w:rFonts w:hint="default" w:ascii="Calibri" w:hAnsi="Calibri" w:eastAsia="Yu Mincho" w:cs="Calibri"/>
                <w:b w:val="0"/>
                <w:bCs w:val="0"/>
                <w:i w:val="0"/>
                <w:iCs w:val="0"/>
                <w:lang w:val="en-US" w:eastAsia="zh-CN"/>
              </w:rPr>
            </w:pPr>
            <w:r>
              <w:rPr>
                <w:rFonts w:hint="default" w:ascii="Calibri" w:hAnsi="Calibri" w:eastAsia="Yu Mincho" w:cs="Calibri"/>
                <w:b w:val="0"/>
                <w:bCs w:val="0"/>
                <w:i w:val="0"/>
                <w:iCs w:val="0"/>
              </w:rPr>
              <w:t xml:space="preserve">Proposal </w:t>
            </w:r>
            <w:r>
              <w:rPr>
                <w:rFonts w:hint="default" w:ascii="Calibri" w:hAnsi="Calibri" w:eastAsia="Yu Mincho" w:cs="Calibri"/>
                <w:b w:val="0"/>
                <w:bCs w:val="0"/>
                <w:i w:val="0"/>
                <w:iCs w:val="0"/>
                <w:lang w:val="en-US" w:eastAsia="zh-CN"/>
              </w:rPr>
              <w:t>3</w:t>
            </w:r>
            <w:r>
              <w:rPr>
                <w:rFonts w:hint="default" w:ascii="Calibri" w:hAnsi="Calibri" w:eastAsia="Yu Mincho" w:cs="Calibri"/>
                <w:b w:val="0"/>
                <w:bCs w:val="0"/>
                <w:i w:val="0"/>
                <w:iCs w:val="0"/>
              </w:rPr>
              <w:t xml:space="preserve">: </w:t>
            </w:r>
            <w:r>
              <w:rPr>
                <w:rFonts w:hint="default" w:ascii="Calibri" w:hAnsi="Calibri" w:eastAsia="Yu Mincho" w:cs="Calibri"/>
                <w:b w:val="0"/>
                <w:bCs w:val="0"/>
                <w:i w:val="0"/>
                <w:iCs w:val="0"/>
                <w:lang w:val="en-US" w:eastAsia="zh-CN"/>
              </w:rPr>
              <w:t>I</w:t>
            </w:r>
            <w:r>
              <w:rPr>
                <w:rFonts w:hint="default" w:ascii="Calibri" w:hAnsi="Calibri" w:eastAsia="Yu Mincho" w:cs="Calibri"/>
                <w:b w:val="0"/>
                <w:bCs w:val="0"/>
                <w:i w:val="0"/>
                <w:iCs w:val="0"/>
              </w:rPr>
              <w:t>ntroduce following new dedicated requirements for PUSCH,</w:t>
            </w:r>
            <w:r>
              <w:rPr>
                <w:rFonts w:hint="default" w:ascii="Calibri" w:hAnsi="Calibri" w:eastAsia="Yu Mincho" w:cs="Calibri"/>
                <w:b w:val="0"/>
                <w:bCs w:val="0"/>
                <w:i w:val="0"/>
                <w:iCs w:val="0"/>
                <w:lang w:val="en-US" w:eastAsia="zh-CN"/>
              </w:rPr>
              <w:t xml:space="preserve"> which are separately for FDD and TDD cases.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1"/>
              <w:gridCol w:w="941"/>
              <w:gridCol w:w="2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3119" w:type="dxa"/>
                  <w:vMerge w:val="restar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after="120"/>
                    <w:textAlignment w:val="baseline"/>
                    <w:rPr>
                      <w:rFonts w:hint="default" w:ascii="Calibri" w:hAnsi="Calibri" w:eastAsia="Yu Mincho" w:cs="Calibri"/>
                      <w:b w:val="0"/>
                      <w:bCs w:val="0"/>
                      <w:i w:val="0"/>
                      <w:iCs w:val="0"/>
                      <w:lang w:eastAsia="en-US"/>
                    </w:rPr>
                  </w:pPr>
                  <w:r>
                    <w:rPr>
                      <w:rFonts w:hint="default" w:ascii="Calibri" w:hAnsi="Calibri" w:eastAsia="Yu Mincho" w:cs="Calibri"/>
                      <w:b w:val="0"/>
                      <w:bCs w:val="0"/>
                      <w:i w:val="0"/>
                      <w:iCs w:val="0"/>
                    </w:rPr>
                    <w:t>FDD</w:t>
                  </w:r>
                </w:p>
                <w:p>
                  <w:pPr>
                    <w:overflowPunct w:val="0"/>
                    <w:autoSpaceDE w:val="0"/>
                    <w:autoSpaceDN w:val="0"/>
                    <w:adjustRightInd w:val="0"/>
                    <w:spacing w:before="120" w:after="120"/>
                    <w:textAlignment w:val="baseline"/>
                    <w:rPr>
                      <w:rFonts w:hint="default" w:ascii="Calibri" w:hAnsi="Calibri" w:eastAsia="Yu Mincho" w:cs="Calibri"/>
                      <w:b w:val="0"/>
                      <w:bCs w:val="0"/>
                      <w:i w:val="0"/>
                      <w:iCs w:val="0"/>
                    </w:rPr>
                  </w:pPr>
                  <w:r>
                    <w:rPr>
                      <w:rFonts w:hint="default" w:ascii="Calibri" w:hAnsi="Calibri" w:eastAsia="Yu Mincho" w:cs="Calibri"/>
                      <w:b w:val="0"/>
                      <w:bCs w:val="0"/>
                      <w:i w:val="0"/>
                      <w:iCs w:val="0"/>
                      <w:lang w:val="en-US" w:eastAsia="zh-CN"/>
                    </w:rPr>
                    <w:t>5</w:t>
                  </w:r>
                  <w:r>
                    <w:rPr>
                      <w:rFonts w:hint="default" w:ascii="Calibri" w:hAnsi="Calibri" w:eastAsia="Yu Mincho" w:cs="Calibri"/>
                      <w:b w:val="0"/>
                      <w:bCs w:val="0"/>
                      <w:i w:val="0"/>
                      <w:iCs w:val="0"/>
                    </w:rPr>
                    <w:t xml:space="preserve"> MHz 15kHz SCS</w:t>
                  </w:r>
                </w:p>
                <w:p>
                  <w:pPr>
                    <w:overflowPunct w:val="0"/>
                    <w:autoSpaceDE w:val="0"/>
                    <w:autoSpaceDN w:val="0"/>
                    <w:adjustRightInd w:val="0"/>
                    <w:spacing w:before="120" w:after="120"/>
                    <w:textAlignment w:val="baseline"/>
                    <w:rPr>
                      <w:rFonts w:hint="default" w:ascii="Calibri" w:hAnsi="Calibri" w:eastAsia="Yu Mincho" w:cs="Calibri"/>
                      <w:b w:val="0"/>
                      <w:bCs w:val="0"/>
                      <w:i w:val="0"/>
                      <w:iCs w:val="0"/>
                      <w:lang w:val="en-US" w:eastAsia="zh-CN"/>
                    </w:rPr>
                  </w:pPr>
                  <w:r>
                    <w:rPr>
                      <w:rFonts w:hint="default" w:ascii="Calibri" w:hAnsi="Calibri" w:eastAsia="Yu Mincho" w:cs="Calibri"/>
                      <w:b w:val="0"/>
                      <w:bCs w:val="0"/>
                      <w:i w:val="0"/>
                      <w:iCs w:val="0"/>
                      <w:lang w:val="en-US" w:eastAsia="zh-CN"/>
                    </w:rPr>
                    <w:t>AWGN+200Hz doppler</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after="120"/>
                    <w:textAlignment w:val="baseline"/>
                    <w:rPr>
                      <w:rFonts w:hint="default" w:ascii="Calibri" w:hAnsi="Calibri" w:eastAsia="Yu Mincho" w:cs="Calibri"/>
                      <w:b w:val="0"/>
                      <w:bCs w:val="0"/>
                      <w:i w:val="0"/>
                      <w:iCs w:val="0"/>
                    </w:rPr>
                  </w:pPr>
                  <w:r>
                    <w:rPr>
                      <w:rFonts w:hint="default" w:ascii="Calibri" w:hAnsi="Calibri" w:eastAsia="Yu Mincho" w:cs="Calibri"/>
                      <w:b w:val="0"/>
                      <w:bCs w:val="0"/>
                      <w:i w:val="0"/>
                      <w:iCs w:val="0"/>
                      <w:lang w:val="en-US" w:eastAsia="zh-CN"/>
                    </w:rPr>
                    <w:t>1</w:t>
                  </w:r>
                  <w:r>
                    <w:rPr>
                      <w:rFonts w:hint="default" w:ascii="Calibri" w:hAnsi="Calibri" w:eastAsia="Yu Mincho" w:cs="Calibri"/>
                      <w:b w:val="0"/>
                      <w:bCs w:val="0"/>
                      <w:i w:val="0"/>
                      <w:iCs w:val="0"/>
                    </w:rPr>
                    <w:t>T2R</w:t>
                  </w:r>
                </w:p>
              </w:tc>
              <w:tc>
                <w:tcPr>
                  <w:tcW w:w="2980"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spacing w:before="120" w:after="120"/>
                    <w:textAlignment w:val="baseline"/>
                    <w:rPr>
                      <w:rFonts w:hint="default" w:ascii="Calibri" w:hAnsi="Calibri" w:eastAsia="Yu Mincho" w:cs="Calibri"/>
                      <w:b w:val="0"/>
                      <w:bCs w:val="0"/>
                      <w:i w:val="0"/>
                      <w:iCs w:val="0"/>
                    </w:rPr>
                  </w:pPr>
                  <w:r>
                    <w:rPr>
                      <w:rFonts w:hint="default" w:ascii="Calibri" w:hAnsi="Calibri" w:eastAsia="Yu Mincho" w:cs="Calibri"/>
                      <w:b w:val="0"/>
                      <w:bCs w:val="0"/>
                      <w:i w:val="0"/>
                      <w:iCs w:val="0"/>
                    </w:rPr>
                    <w:t>64QAM (MCS 2</w:t>
                  </w:r>
                  <w:r>
                    <w:rPr>
                      <w:rFonts w:hint="default" w:ascii="Calibri" w:hAnsi="Calibri" w:eastAsia="Yu Mincho" w:cs="Calibri"/>
                      <w:b w:val="0"/>
                      <w:bCs w:val="0"/>
                      <w:i w:val="0"/>
                      <w:iCs w:val="0"/>
                      <w:lang w:val="en-US" w:eastAsia="zh-CN"/>
                    </w:rPr>
                    <w:t>8</w:t>
                  </w:r>
                  <w:r>
                    <w:rPr>
                      <w:rFonts w:hint="default" w:ascii="Calibri" w:hAnsi="Calibri" w:eastAsia="Yu Mincho" w:cs="Calibri"/>
                      <w:b w:val="0"/>
                      <w:bCs w:val="0"/>
                      <w:i w:val="0"/>
                      <w:iCs w:val="0"/>
                    </w:rPr>
                    <w:t xml:space="preserve">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after="120"/>
                    <w:textAlignment w:val="baseline"/>
                    <w:rPr>
                      <w:rFonts w:hint="default" w:ascii="Calibri" w:hAnsi="Calibri" w:eastAsia="Yu Mincho" w:cs="Calibri"/>
                      <w:b w:val="0"/>
                      <w:bCs w:val="0"/>
                      <w:i w:val="0"/>
                      <w:iCs w:val="0"/>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after="120"/>
                    <w:textAlignment w:val="baseline"/>
                    <w:rPr>
                      <w:rFonts w:hint="default" w:ascii="Calibri" w:hAnsi="Calibri" w:eastAsia="Yu Mincho" w:cs="Calibri"/>
                      <w:b w:val="0"/>
                      <w:bCs w:val="0"/>
                      <w:i w:val="0"/>
                      <w:iCs w:val="0"/>
                      <w:lang w:val="en-GB" w:eastAsia="en-US"/>
                    </w:rPr>
                  </w:pPr>
                </w:p>
              </w:tc>
              <w:tc>
                <w:tcPr>
                  <w:tcW w:w="2980"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spacing w:before="120" w:after="120"/>
                    <w:textAlignment w:val="baseline"/>
                    <w:rPr>
                      <w:rFonts w:hint="default" w:ascii="Calibri" w:hAnsi="Calibri" w:eastAsia="Yu Mincho" w:cs="Calibri"/>
                      <w:b w:val="0"/>
                      <w:bCs w:val="0"/>
                      <w:i w:val="0"/>
                      <w:iCs w:val="0"/>
                    </w:rPr>
                  </w:pPr>
                  <w:r>
                    <w:rPr>
                      <w:rFonts w:hint="default" w:ascii="Calibri" w:hAnsi="Calibri" w:eastAsia="Yu Mincho" w:cs="Calibri"/>
                      <w:b w:val="0"/>
                      <w:bCs w:val="0"/>
                      <w:i w:val="0"/>
                      <w:iCs w:val="0"/>
                    </w:rPr>
                    <w:t>256QAM (MCS 2</w:t>
                  </w:r>
                  <w:r>
                    <w:rPr>
                      <w:rFonts w:hint="default" w:ascii="Calibri" w:hAnsi="Calibri" w:eastAsia="Yu Mincho" w:cs="Calibri"/>
                      <w:b w:val="0"/>
                      <w:bCs w:val="0"/>
                      <w:i w:val="0"/>
                      <w:iCs w:val="0"/>
                      <w:lang w:val="en-US" w:eastAsia="zh-CN"/>
                    </w:rPr>
                    <w:t>2</w:t>
                  </w:r>
                  <w:r>
                    <w:rPr>
                      <w:rFonts w:hint="default" w:ascii="Calibri" w:hAnsi="Calibri" w:eastAsia="Yu Mincho" w:cs="Calibri"/>
                      <w:b w:val="0"/>
                      <w:bCs w:val="0"/>
                      <w:i w:val="0"/>
                      <w:iCs w:val="0"/>
                    </w:rPr>
                    <w:t xml:space="preserve"> in table 2)</w:t>
                  </w:r>
                </w:p>
              </w:tc>
            </w:tr>
          </w:tbl>
          <w:p>
            <w:pPr>
              <w:overflowPunct w:val="0"/>
              <w:autoSpaceDE w:val="0"/>
              <w:autoSpaceDN w:val="0"/>
              <w:adjustRightInd w:val="0"/>
              <w:spacing w:before="120" w:after="120"/>
              <w:textAlignment w:val="baseline"/>
              <w:rPr>
                <w:rFonts w:hint="default" w:ascii="Calibri" w:hAnsi="Calibri" w:eastAsia="Yu Mincho" w:cs="Calibri"/>
                <w:b w:val="0"/>
                <w:bCs w:val="0"/>
                <w:i w:val="0"/>
                <w:iCs w:val="0"/>
                <w:lang w:val="en-GB"/>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1"/>
              <w:gridCol w:w="1105"/>
              <w:gridCol w:w="927"/>
              <w:gridCol w:w="2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985" w:type="dxa"/>
                  <w:vMerge w:val="restar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after="120"/>
                    <w:textAlignment w:val="baseline"/>
                    <w:rPr>
                      <w:rFonts w:hint="default" w:ascii="Calibri" w:hAnsi="Calibri" w:eastAsia="Yu Mincho" w:cs="Calibri"/>
                      <w:b w:val="0"/>
                      <w:bCs w:val="0"/>
                      <w:i w:val="0"/>
                      <w:iCs w:val="0"/>
                      <w:lang w:eastAsia="en-US"/>
                    </w:rPr>
                  </w:pPr>
                  <w:r>
                    <w:rPr>
                      <w:rFonts w:hint="default" w:ascii="Calibri" w:hAnsi="Calibri" w:eastAsia="Yu Mincho" w:cs="Calibri"/>
                      <w:b w:val="0"/>
                      <w:bCs w:val="0"/>
                      <w:i w:val="0"/>
                      <w:iCs w:val="0"/>
                    </w:rPr>
                    <w:t>TDD</w:t>
                  </w:r>
                </w:p>
                <w:p>
                  <w:pPr>
                    <w:overflowPunct w:val="0"/>
                    <w:autoSpaceDE w:val="0"/>
                    <w:autoSpaceDN w:val="0"/>
                    <w:adjustRightInd w:val="0"/>
                    <w:spacing w:before="120" w:after="120"/>
                    <w:textAlignment w:val="baseline"/>
                    <w:rPr>
                      <w:rFonts w:hint="default" w:ascii="Calibri" w:hAnsi="Calibri" w:eastAsia="Yu Mincho" w:cs="Calibri"/>
                      <w:b w:val="0"/>
                      <w:bCs w:val="0"/>
                      <w:i w:val="0"/>
                      <w:iCs w:val="0"/>
                    </w:rPr>
                  </w:pPr>
                  <w:r>
                    <w:rPr>
                      <w:rFonts w:hint="default" w:ascii="Calibri" w:hAnsi="Calibri" w:eastAsia="Yu Mincho" w:cs="Calibri"/>
                      <w:b w:val="0"/>
                      <w:bCs w:val="0"/>
                      <w:i w:val="0"/>
                      <w:iCs w:val="0"/>
                      <w:lang w:val="en-US" w:eastAsia="zh-CN"/>
                    </w:rPr>
                    <w:t>10</w:t>
                  </w:r>
                  <w:r>
                    <w:rPr>
                      <w:rFonts w:hint="default" w:ascii="Calibri" w:hAnsi="Calibri" w:eastAsia="Yu Mincho" w:cs="Calibri"/>
                      <w:b w:val="0"/>
                      <w:bCs w:val="0"/>
                      <w:i w:val="0"/>
                      <w:iCs w:val="0"/>
                    </w:rPr>
                    <w:t>MHz 30kHz SCS</w:t>
                  </w:r>
                </w:p>
                <w:p>
                  <w:pPr>
                    <w:overflowPunct w:val="0"/>
                    <w:autoSpaceDE w:val="0"/>
                    <w:autoSpaceDN w:val="0"/>
                    <w:adjustRightInd w:val="0"/>
                    <w:spacing w:before="120" w:after="120"/>
                    <w:textAlignment w:val="baseline"/>
                    <w:rPr>
                      <w:rFonts w:hint="default" w:ascii="Calibri" w:hAnsi="Calibri" w:eastAsia="Yu Mincho" w:cs="Calibri"/>
                      <w:b w:val="0"/>
                      <w:bCs w:val="0"/>
                      <w:i w:val="0"/>
                      <w:iCs w:val="0"/>
                      <w:lang w:val="en-US" w:eastAsia="zh-CN"/>
                    </w:rPr>
                  </w:pPr>
                  <w:r>
                    <w:rPr>
                      <w:rFonts w:hint="default" w:ascii="Calibri" w:hAnsi="Calibri" w:eastAsia="Yu Mincho" w:cs="Calibri"/>
                      <w:b w:val="0"/>
                      <w:bCs w:val="0"/>
                      <w:i w:val="0"/>
                      <w:iCs w:val="0"/>
                      <w:lang w:val="en-US" w:eastAsia="zh-CN"/>
                    </w:rPr>
                    <w:t>AWGN+500Hz doppler</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after="120"/>
                    <w:textAlignment w:val="baseline"/>
                    <w:rPr>
                      <w:rFonts w:hint="default" w:ascii="Calibri" w:hAnsi="Calibri" w:eastAsia="Yu Mincho" w:cs="Calibri"/>
                      <w:b w:val="0"/>
                      <w:bCs w:val="0"/>
                      <w:i w:val="0"/>
                      <w:iCs w:val="0"/>
                    </w:rPr>
                  </w:pPr>
                  <w:r>
                    <w:rPr>
                      <w:rFonts w:hint="default" w:ascii="Calibri" w:hAnsi="Calibri" w:eastAsia="Yu Mincho" w:cs="Calibri"/>
                      <w:b w:val="0"/>
                      <w:bCs w:val="0"/>
                      <w:i w:val="0"/>
                      <w:iCs w:val="0"/>
                    </w:rPr>
                    <w:t>7D1S2U</w:t>
                  </w:r>
                </w:p>
                <w:p>
                  <w:pPr>
                    <w:overflowPunct w:val="0"/>
                    <w:autoSpaceDE w:val="0"/>
                    <w:autoSpaceDN w:val="0"/>
                    <w:adjustRightInd w:val="0"/>
                    <w:spacing w:before="120" w:after="120"/>
                    <w:textAlignment w:val="baseline"/>
                    <w:rPr>
                      <w:rFonts w:hint="default" w:ascii="Calibri" w:hAnsi="Calibri" w:eastAsia="Yu Mincho" w:cs="Calibri"/>
                      <w:b w:val="0"/>
                      <w:bCs w:val="0"/>
                      <w:i w:val="0"/>
                      <w:iCs w:val="0"/>
                      <w:lang w:val="en-US" w:eastAsia="zh-CN"/>
                    </w:rPr>
                  </w:pPr>
                  <w:r>
                    <w:rPr>
                      <w:rFonts w:hint="default" w:ascii="Calibri" w:hAnsi="Calibri" w:eastAsia="Yu Mincho" w:cs="Calibri"/>
                      <w:b w:val="0"/>
                      <w:bCs w:val="0"/>
                      <w:i w:val="0"/>
                      <w:iCs w:val="0"/>
                      <w:lang w:val="en-US" w:eastAsia="zh-CN"/>
                    </w:rPr>
                    <w:t>&amp;</w:t>
                  </w:r>
                </w:p>
                <w:p>
                  <w:pPr>
                    <w:overflowPunct w:val="0"/>
                    <w:autoSpaceDE w:val="0"/>
                    <w:autoSpaceDN w:val="0"/>
                    <w:adjustRightInd w:val="0"/>
                    <w:spacing w:before="120" w:after="120"/>
                    <w:textAlignment w:val="baseline"/>
                    <w:rPr>
                      <w:rFonts w:hint="default" w:ascii="Calibri" w:hAnsi="Calibri" w:eastAsia="Yu Mincho" w:cs="Calibri"/>
                      <w:b w:val="0"/>
                      <w:bCs w:val="0"/>
                      <w:i w:val="0"/>
                      <w:iCs w:val="0"/>
                    </w:rPr>
                  </w:pPr>
                  <w:r>
                    <w:rPr>
                      <w:rFonts w:hint="default" w:ascii="Calibri" w:hAnsi="Calibri" w:eastAsia="Yu Mincho" w:cs="Calibri"/>
                      <w:b w:val="0"/>
                      <w:bCs w:val="0"/>
                      <w:i w:val="0"/>
                      <w:iCs w:val="0"/>
                    </w:rPr>
                    <w:t>30D4S6U</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after="120"/>
                    <w:textAlignment w:val="baseline"/>
                    <w:rPr>
                      <w:rFonts w:hint="default" w:ascii="Calibri" w:hAnsi="Calibri" w:eastAsia="Yu Mincho" w:cs="Calibri"/>
                      <w:b w:val="0"/>
                      <w:bCs w:val="0"/>
                      <w:i w:val="0"/>
                      <w:iCs w:val="0"/>
                    </w:rPr>
                  </w:pPr>
                  <w:r>
                    <w:rPr>
                      <w:rFonts w:hint="default" w:ascii="Calibri" w:hAnsi="Calibri" w:eastAsia="Yu Mincho" w:cs="Calibri"/>
                      <w:b w:val="0"/>
                      <w:bCs w:val="0"/>
                      <w:i w:val="0"/>
                      <w:iCs w:val="0"/>
                      <w:lang w:val="en-US" w:eastAsia="zh-CN"/>
                    </w:rPr>
                    <w:t>1</w:t>
                  </w:r>
                  <w:r>
                    <w:rPr>
                      <w:rFonts w:hint="default" w:ascii="Calibri" w:hAnsi="Calibri" w:eastAsia="Yu Mincho" w:cs="Calibri"/>
                      <w:b w:val="0"/>
                      <w:bCs w:val="0"/>
                      <w:i w:val="0"/>
                      <w:iCs w:val="0"/>
                    </w:rPr>
                    <w:t>T2R</w:t>
                  </w:r>
                </w:p>
              </w:tc>
              <w:tc>
                <w:tcPr>
                  <w:tcW w:w="298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after="120"/>
                    <w:textAlignment w:val="baseline"/>
                    <w:rPr>
                      <w:rFonts w:hint="default" w:ascii="Calibri" w:hAnsi="Calibri" w:eastAsia="Yu Mincho" w:cs="Calibri"/>
                      <w:b w:val="0"/>
                      <w:bCs w:val="0"/>
                      <w:i w:val="0"/>
                      <w:iCs w:val="0"/>
                    </w:rPr>
                  </w:pPr>
                  <w:r>
                    <w:rPr>
                      <w:rFonts w:hint="default" w:ascii="Calibri" w:hAnsi="Calibri" w:eastAsia="Yu Mincho" w:cs="Calibri"/>
                      <w:b w:val="0"/>
                      <w:bCs w:val="0"/>
                      <w:i w:val="0"/>
                      <w:iCs w:val="0"/>
                    </w:rPr>
                    <w:t>64QAM (MCS 2</w:t>
                  </w:r>
                  <w:r>
                    <w:rPr>
                      <w:rFonts w:hint="default" w:ascii="Calibri" w:hAnsi="Calibri" w:eastAsia="Yu Mincho" w:cs="Calibri"/>
                      <w:b w:val="0"/>
                      <w:bCs w:val="0"/>
                      <w:i w:val="0"/>
                      <w:iCs w:val="0"/>
                      <w:lang w:val="en-US" w:eastAsia="zh-CN"/>
                    </w:rPr>
                    <w:t>8</w:t>
                  </w:r>
                  <w:r>
                    <w:rPr>
                      <w:rFonts w:hint="default" w:ascii="Calibri" w:hAnsi="Calibri" w:eastAsia="Yu Mincho" w:cs="Calibri"/>
                      <w:b w:val="0"/>
                      <w:bCs w:val="0"/>
                      <w:i w:val="0"/>
                      <w:iCs w:val="0"/>
                    </w:rPr>
                    <w:t xml:space="preserve">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after="120"/>
                    <w:textAlignment w:val="baseline"/>
                    <w:rPr>
                      <w:rFonts w:hint="default" w:ascii="Calibri" w:hAnsi="Calibri" w:eastAsia="Yu Mincho" w:cs="Calibri"/>
                      <w:b w:val="0"/>
                      <w:bCs w:val="0"/>
                      <w:i w:val="0"/>
                      <w:iCs w:val="0"/>
                      <w:lang w:val="en-GB" w:eastAsia="en-US"/>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after="120"/>
                    <w:textAlignment w:val="baseline"/>
                    <w:rPr>
                      <w:rFonts w:hint="default" w:ascii="Calibri" w:hAnsi="Calibri" w:eastAsia="Yu Mincho" w:cs="Calibri"/>
                      <w:b w:val="0"/>
                      <w:bCs w:val="0"/>
                      <w:i w:val="0"/>
                      <w:iCs w:val="0"/>
                      <w:lang w:val="en-GB" w:eastAsia="en-US"/>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after="120"/>
                    <w:textAlignment w:val="baseline"/>
                    <w:rPr>
                      <w:rFonts w:hint="default" w:ascii="Calibri" w:hAnsi="Calibri" w:eastAsia="Yu Mincho" w:cs="Calibri"/>
                      <w:b w:val="0"/>
                      <w:bCs w:val="0"/>
                      <w:i w:val="0"/>
                      <w:iCs w:val="0"/>
                      <w:lang w:val="en-GB" w:eastAsia="en-US"/>
                    </w:rPr>
                  </w:pPr>
                </w:p>
              </w:tc>
              <w:tc>
                <w:tcPr>
                  <w:tcW w:w="298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120" w:after="120"/>
                    <w:textAlignment w:val="baseline"/>
                    <w:rPr>
                      <w:rFonts w:hint="default" w:ascii="Calibri" w:hAnsi="Calibri" w:eastAsia="Yu Mincho" w:cs="Calibri"/>
                      <w:b w:val="0"/>
                      <w:bCs w:val="0"/>
                      <w:i w:val="0"/>
                      <w:iCs w:val="0"/>
                    </w:rPr>
                  </w:pPr>
                  <w:r>
                    <w:rPr>
                      <w:rFonts w:hint="default" w:ascii="Calibri" w:hAnsi="Calibri" w:eastAsia="Yu Mincho" w:cs="Calibri"/>
                      <w:b w:val="0"/>
                      <w:bCs w:val="0"/>
                      <w:i w:val="0"/>
                      <w:iCs w:val="0"/>
                    </w:rPr>
                    <w:t>256QAM (MCS 2</w:t>
                  </w:r>
                  <w:r>
                    <w:rPr>
                      <w:rFonts w:hint="default" w:ascii="Calibri" w:hAnsi="Calibri" w:eastAsia="Yu Mincho" w:cs="Calibri"/>
                      <w:b w:val="0"/>
                      <w:bCs w:val="0"/>
                      <w:i w:val="0"/>
                      <w:iCs w:val="0"/>
                      <w:lang w:val="en-US" w:eastAsia="zh-CN"/>
                    </w:rPr>
                    <w:t>2</w:t>
                  </w:r>
                  <w:r>
                    <w:rPr>
                      <w:rFonts w:hint="default" w:ascii="Calibri" w:hAnsi="Calibri" w:eastAsia="Yu Mincho" w:cs="Calibri"/>
                      <w:b w:val="0"/>
                      <w:bCs w:val="0"/>
                      <w:i w:val="0"/>
                      <w:iCs w:val="0"/>
                    </w:rPr>
                    <w:t xml:space="preserve"> in table 2)</w:t>
                  </w:r>
                </w:p>
              </w:tc>
            </w:tr>
          </w:tbl>
          <w:p>
            <w:pPr>
              <w:overflowPunct w:val="0"/>
              <w:autoSpaceDE w:val="0"/>
              <w:autoSpaceDN w:val="0"/>
              <w:adjustRightInd w:val="0"/>
              <w:spacing w:before="120" w:after="120"/>
              <w:textAlignment w:val="baseline"/>
              <w:rPr>
                <w:rFonts w:hint="default" w:ascii="Calibri" w:hAnsi="Calibri" w:eastAsia="Yu Mincho" w:cs="Calibri"/>
                <w:b w:val="0"/>
                <w:bCs w:val="0"/>
                <w:i w:val="0"/>
                <w:iCs w:val="0"/>
                <w:lang w:val="en-US" w:eastAsia="zh-CN"/>
              </w:rPr>
            </w:pPr>
            <w:r>
              <w:rPr>
                <w:rFonts w:hint="default" w:ascii="Calibri" w:hAnsi="Calibri" w:eastAsia="Yu Mincho" w:cs="Calibri"/>
                <w:b w:val="0"/>
                <w:bCs w:val="0"/>
                <w:i w:val="0"/>
                <w:iCs w:val="0"/>
                <w:lang w:val="en-US" w:eastAsia="zh-CN"/>
              </w:rPr>
              <w:t xml:space="preserve">Proposal 4: </w:t>
            </w:r>
          </w:p>
          <w:p>
            <w:pPr>
              <w:overflowPunct w:val="0"/>
              <w:autoSpaceDE w:val="0"/>
              <w:autoSpaceDN w:val="0"/>
              <w:adjustRightInd w:val="0"/>
              <w:spacing w:before="120" w:after="120"/>
              <w:textAlignment w:val="baseline"/>
              <w:rPr>
                <w:rFonts w:hint="default" w:ascii="Calibri" w:hAnsi="Calibri" w:eastAsia="Yu Mincho" w:cs="Calibri"/>
                <w:b w:val="0"/>
                <w:bCs w:val="0"/>
                <w:i w:val="0"/>
                <w:iCs w:val="0"/>
                <w:lang w:val="en-GB"/>
              </w:rPr>
            </w:pPr>
            <w:r>
              <w:rPr>
                <w:rFonts w:hint="default" w:ascii="Calibri" w:hAnsi="Calibri" w:eastAsia="Yu Mincho" w:cs="Calibri"/>
                <w:b w:val="0"/>
                <w:bCs w:val="0"/>
                <w:i w:val="0"/>
                <w:iCs w:val="0"/>
              </w:rPr>
              <w:t>New clause for ATG new incremental PUSCH requirements should be introduced in 38.104</w:t>
            </w:r>
          </w:p>
          <w:p>
            <w:pPr>
              <w:overflowPunct w:val="0"/>
              <w:autoSpaceDE w:val="0"/>
              <w:autoSpaceDN w:val="0"/>
              <w:adjustRightInd w:val="0"/>
              <w:spacing w:before="120" w:after="120"/>
              <w:textAlignment w:val="baseline"/>
              <w:rPr>
                <w:rFonts w:hint="default" w:ascii="Calibri" w:hAnsi="Calibri" w:eastAsia="Yu Mincho" w:cs="Calibri"/>
                <w:b w:val="0"/>
                <w:bCs w:val="0"/>
                <w:i w:val="0"/>
                <w:iCs w:val="0"/>
                <w:lang w:val="en-GB"/>
              </w:rPr>
            </w:pPr>
            <w:r>
              <w:rPr>
                <w:rFonts w:hint="default" w:ascii="Calibri" w:hAnsi="Calibri" w:eastAsia="Yu Mincho" w:cs="Calibri"/>
                <w:b w:val="0"/>
                <w:bCs w:val="0"/>
                <w:i w:val="0"/>
                <w:iCs w:val="0"/>
              </w:rPr>
              <w:t xml:space="preserve">New clause for ATG applicability of PUSCH requirements </w:t>
            </w:r>
            <w:r>
              <w:rPr>
                <w:rFonts w:hint="default" w:ascii="Calibri" w:hAnsi="Calibri" w:eastAsia="Yu Mincho" w:cs="Calibri"/>
                <w:b w:val="0"/>
                <w:bCs w:val="0"/>
                <w:i w:val="0"/>
                <w:iCs w:val="0"/>
                <w:lang w:val="en-US" w:eastAsia="zh-CN"/>
              </w:rPr>
              <w:t xml:space="preserve">and Applicability of requirements for TDD with different UL-DL patterns </w:t>
            </w:r>
            <w:r>
              <w:rPr>
                <w:rFonts w:hint="default" w:ascii="Calibri" w:hAnsi="Calibri" w:eastAsia="Yu Mincho" w:cs="Calibri"/>
                <w:b w:val="0"/>
                <w:bCs w:val="0"/>
                <w:i w:val="0"/>
                <w:iCs w:val="0"/>
              </w:rPr>
              <w:t>should be introduced in 38.141-1 and 38.141-2</w:t>
            </w:r>
          </w:p>
          <w:p>
            <w:pPr>
              <w:overflowPunct w:val="0"/>
              <w:autoSpaceDE w:val="0"/>
              <w:autoSpaceDN w:val="0"/>
              <w:adjustRightInd w:val="0"/>
              <w:spacing w:before="120" w:after="120"/>
              <w:textAlignment w:val="baseline"/>
              <w:rPr>
                <w:rFonts w:hint="default" w:ascii="Calibri" w:hAnsi="Calibri" w:eastAsia="Yu Mincho" w:cs="Calibri"/>
                <w:b w:val="0"/>
                <w:bCs w:val="0"/>
                <w:i w:val="0"/>
                <w:iCs w:val="0"/>
                <w:lang w:val="en-GB"/>
              </w:rPr>
            </w:pPr>
            <w:r>
              <w:rPr>
                <w:rFonts w:hint="default" w:ascii="Calibri" w:hAnsi="Calibri" w:eastAsia="Yu Mincho" w:cs="Calibri"/>
                <w:b w:val="0"/>
                <w:bCs w:val="0"/>
                <w:i w:val="0"/>
                <w:iCs w:val="0"/>
              </w:rPr>
              <w:t>New clause for ATG applicability of PUCCH requirements should be introduced in 38.141-1 and 38.141-2</w:t>
            </w:r>
          </w:p>
          <w:p>
            <w:pPr>
              <w:overflowPunct w:val="0"/>
              <w:autoSpaceDE w:val="0"/>
              <w:autoSpaceDN w:val="0"/>
              <w:adjustRightInd w:val="0"/>
              <w:spacing w:before="120" w:after="120"/>
              <w:textAlignment w:val="baseline"/>
              <w:rPr>
                <w:rFonts w:hint="default" w:ascii="Calibri" w:hAnsi="Calibri" w:eastAsia="Yu Mincho" w:cs="Calibri"/>
                <w:b w:val="0"/>
                <w:bCs w:val="0"/>
                <w:i w:val="0"/>
                <w:iCs w:val="0"/>
              </w:rPr>
            </w:pPr>
            <w:r>
              <w:rPr>
                <w:rFonts w:hint="default" w:ascii="Calibri" w:hAnsi="Calibri" w:eastAsia="Yu Mincho" w:cs="Calibri"/>
                <w:b w:val="0"/>
                <w:bCs w:val="0"/>
                <w:i w:val="0"/>
                <w:iCs w:val="0"/>
              </w:rPr>
              <w:t>New clause for ATG applicability of PUCCH requirements should be introduced in 38.141-1 and 38.141-2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eastAsia" w:eastAsia="Yu Mincho" w:asciiTheme="minorHAnsi" w:hAnsiTheme="minorHAnsi" w:cstheme="minorHAnsi"/>
              </w:rPr>
              <w:t>R4-231</w:t>
            </w:r>
            <w:r>
              <w:rPr>
                <w:rFonts w:hint="eastAsia" w:asciiTheme="minorHAnsi" w:hAnsiTheme="minorHAnsi" w:cstheme="minorHAnsi"/>
                <w:lang w:val="en-US" w:eastAsia="zh-CN"/>
              </w:rPr>
              <w:t>5171</w:t>
            </w:r>
          </w:p>
        </w:tc>
        <w:tc>
          <w:tcPr>
            <w:tcW w:w="1437" w:type="dxa"/>
          </w:tcPr>
          <w:p>
            <w:pPr>
              <w:overflowPunct w:val="0"/>
              <w:autoSpaceDE w:val="0"/>
              <w:autoSpaceDN w:val="0"/>
              <w:adjustRightInd w:val="0"/>
              <w:spacing w:before="120" w:after="120"/>
              <w:textAlignment w:val="baseline"/>
              <w:rPr>
                <w:rFonts w:hint="eastAsia" w:eastAsia="宋体" w:asciiTheme="minorHAnsi" w:hAnsiTheme="minorHAnsi" w:cstheme="minorHAnsi"/>
                <w:lang w:val="en-US" w:eastAsia="zh-CN"/>
              </w:rPr>
            </w:pPr>
            <w:r>
              <w:rPr>
                <w:rFonts w:hint="eastAsia" w:eastAsia="宋体" w:asciiTheme="minorHAnsi" w:hAnsiTheme="minorHAnsi" w:cstheme="minorHAnsi"/>
                <w:lang w:val="en-US" w:eastAsia="zh-CN"/>
              </w:rPr>
              <w:t>CMCC</w:t>
            </w:r>
          </w:p>
        </w:tc>
        <w:tc>
          <w:tcPr>
            <w:tcW w:w="6772" w:type="dxa"/>
          </w:tcPr>
          <w:p>
            <w:pPr>
              <w:overflowPunct w:val="0"/>
              <w:autoSpaceDE w:val="0"/>
              <w:autoSpaceDN w:val="0"/>
              <w:adjustRightInd w:val="0"/>
              <w:spacing w:before="120" w:after="120"/>
              <w:textAlignment w:val="baseline"/>
              <w:rPr>
                <w:rFonts w:hint="default" w:ascii="Calibri" w:hAnsi="Calibri" w:eastAsia="Yu Mincho" w:cs="Calibri"/>
                <w:b w:val="0"/>
                <w:bCs w:val="0"/>
                <w:i w:val="0"/>
                <w:iCs w:val="0"/>
              </w:rPr>
            </w:pPr>
            <w:r>
              <w:rPr>
                <w:rFonts w:hint="default" w:ascii="Calibri" w:hAnsi="Calibri" w:eastAsia="Yu Mincho" w:cs="Calibri"/>
                <w:b w:val="0"/>
                <w:bCs w:val="0"/>
                <w:i w:val="0"/>
                <w:iCs w:val="0"/>
              </w:rPr>
              <w:t>Simulation results for ATG PUSCH demodulation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R4-2315584</w:t>
            </w:r>
          </w:p>
        </w:tc>
        <w:tc>
          <w:tcPr>
            <w:tcW w:w="1437" w:type="dxa"/>
          </w:tcPr>
          <w:p>
            <w:pPr>
              <w:overflowPunct w:val="0"/>
              <w:autoSpaceDE w:val="0"/>
              <w:autoSpaceDN w:val="0"/>
              <w:adjustRightInd w:val="0"/>
              <w:spacing w:before="120" w:after="120"/>
              <w:textAlignment w:val="baseline"/>
              <w:rPr>
                <w:rFonts w:hint="eastAsia" w:eastAsia="宋体" w:asciiTheme="minorHAnsi" w:hAnsiTheme="minorHAnsi" w:cstheme="minorHAnsi"/>
                <w:lang w:val="en-US" w:eastAsia="zh-CN"/>
              </w:rPr>
            </w:pPr>
            <w:r>
              <w:rPr>
                <w:rFonts w:hint="eastAsia" w:eastAsia="宋体" w:asciiTheme="minorHAnsi" w:hAnsiTheme="minorHAnsi" w:cstheme="minorHAnsi"/>
                <w:lang w:val="en-US" w:eastAsia="zh-CN"/>
              </w:rPr>
              <w:t>Ericsson</w:t>
            </w:r>
          </w:p>
        </w:tc>
        <w:tc>
          <w:tcPr>
            <w:tcW w:w="6772"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fldChar w:fldCharType="begin"/>
            </w:r>
            <w:r>
              <w:rPr>
                <w:rFonts w:hint="eastAsia" w:eastAsia="Yu Mincho" w:asciiTheme="minorHAnsi" w:hAnsiTheme="minorHAnsi" w:cstheme="minorHAnsi"/>
              </w:rPr>
              <w:instrText xml:space="preserve"> TOC \f O \n \h \z \t "Observation" \c </w:instrText>
            </w:r>
            <w:r>
              <w:rPr>
                <w:rFonts w:hint="eastAsia" w:eastAsia="Yu Mincho" w:asciiTheme="minorHAnsi" w:hAnsiTheme="minorHAnsi" w:cstheme="minorHAnsi"/>
              </w:rPr>
              <w:fldChar w:fldCharType="separate"/>
            </w:r>
            <w:r>
              <w:rPr>
                <w:rFonts w:hint="eastAsia" w:eastAsia="Yu Mincho" w:asciiTheme="minorHAnsi" w:hAnsiTheme="minorHAnsi" w:cstheme="minorHAnsi"/>
              </w:rPr>
              <w:fldChar w:fldCharType="begin"/>
            </w:r>
            <w:r>
              <w:rPr>
                <w:rFonts w:hint="eastAsia" w:eastAsia="Yu Mincho" w:asciiTheme="minorHAnsi" w:hAnsiTheme="minorHAnsi" w:cstheme="minorHAnsi"/>
              </w:rPr>
              <w:instrText xml:space="preserve"> HYPERLINK \l "_Toc146533697" </w:instrText>
            </w:r>
            <w:r>
              <w:rPr>
                <w:rFonts w:hint="eastAsia" w:eastAsia="Yu Mincho" w:asciiTheme="minorHAnsi" w:hAnsiTheme="minorHAnsi" w:cstheme="minorHAnsi"/>
              </w:rPr>
              <w:fldChar w:fldCharType="separate"/>
            </w:r>
            <w:r>
              <w:rPr>
                <w:rFonts w:hint="eastAsia" w:eastAsia="Yu Mincho" w:asciiTheme="minorHAnsi" w:hAnsiTheme="minorHAnsi" w:cstheme="minorHAnsi"/>
                <w:lang w:val="en-GB" w:eastAsia="en-US"/>
              </w:rPr>
              <w:t>Observation 1</w:t>
            </w:r>
            <w:r>
              <w:rPr>
                <w:rFonts w:hint="eastAsia" w:eastAsia="Yu Mincho" w:asciiTheme="minorHAnsi" w:hAnsiTheme="minorHAnsi" w:cstheme="minorHAnsi"/>
              </w:rPr>
              <w:tab/>
            </w:r>
            <w:r>
              <w:rPr>
                <w:rFonts w:hint="eastAsia" w:eastAsia="Yu Mincho" w:asciiTheme="minorHAnsi" w:hAnsiTheme="minorHAnsi" w:cstheme="minorHAnsi"/>
                <w:lang w:val="en-GB"/>
              </w:rPr>
              <w:t xml:space="preserve">It would be feasible to test </w:t>
            </w:r>
            <w:r>
              <w:rPr>
                <w:rFonts w:hint="eastAsia" w:eastAsia="Yu Mincho" w:asciiTheme="minorHAnsi" w:hAnsiTheme="minorHAnsi" w:cstheme="minorHAnsi"/>
                <w:lang w:val="en-GB" w:eastAsia="en-US"/>
              </w:rPr>
              <w:t>64QAM MCS28 and 256QAM MCS22 under ATG channel model.</w:t>
            </w:r>
            <w:r>
              <w:rPr>
                <w:rFonts w:hint="eastAsia" w:eastAsia="Yu Mincho" w:asciiTheme="minorHAnsi" w:hAnsiTheme="minorHAnsi" w:cstheme="minorHAnsi"/>
                <w:lang w:val="en-GB" w:eastAsia="en-US"/>
              </w:rPr>
              <w:fldChar w:fldCharType="end"/>
            </w:r>
          </w:p>
          <w:p>
            <w:pPr>
              <w:overflowPunct w:val="0"/>
              <w:autoSpaceDE w:val="0"/>
              <w:autoSpaceDN w:val="0"/>
              <w:adjustRightInd w:val="0"/>
              <w:spacing w:before="120" w:after="120"/>
              <w:textAlignment w:val="baseline"/>
              <w:rPr>
                <w:rFonts w:hint="eastAsia" w:eastAsia="Yu Mincho" w:asciiTheme="minorHAnsi" w:hAnsiTheme="minorHAnsi" w:cstheme="minorHAnsi"/>
                <w:lang w:val="en-US" w:eastAsia="zh-CN"/>
              </w:rPr>
            </w:pPr>
            <w:r>
              <w:rPr>
                <w:rFonts w:hint="eastAsia" w:eastAsia="Yu Mincho" w:asciiTheme="minorHAnsi" w:hAnsiTheme="minorHAnsi" w:cstheme="minorHAnsi"/>
              </w:rPr>
              <w:fldChar w:fldCharType="end"/>
            </w:r>
            <w:r>
              <w:rPr>
                <w:rFonts w:hint="eastAsia" w:eastAsia="Yu Mincho" w:asciiTheme="minorHAnsi" w:hAnsiTheme="minorHAnsi" w:cstheme="minorHAnsi"/>
                <w:lang w:val="en-US" w:eastAsia="zh-CN"/>
              </w:rPr>
              <w:t>Based on the discussion in the previous sections we propose the following:</w:t>
            </w:r>
          </w:p>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fldChar w:fldCharType="begin"/>
            </w:r>
            <w:r>
              <w:rPr>
                <w:rFonts w:hint="eastAsia" w:eastAsia="Yu Mincho" w:asciiTheme="minorHAnsi" w:hAnsiTheme="minorHAnsi" w:cstheme="minorHAnsi"/>
              </w:rPr>
              <w:instrText xml:space="preserve"> TOC \n \h \z \t "Proposal" \c </w:instrText>
            </w:r>
            <w:r>
              <w:rPr>
                <w:rFonts w:hint="eastAsia" w:eastAsia="Yu Mincho" w:asciiTheme="minorHAnsi" w:hAnsiTheme="minorHAnsi" w:cstheme="minorHAnsi"/>
              </w:rPr>
              <w:fldChar w:fldCharType="separate"/>
            </w:r>
            <w:r>
              <w:rPr>
                <w:rFonts w:hint="eastAsia" w:eastAsia="Yu Mincho" w:asciiTheme="minorHAnsi" w:hAnsiTheme="minorHAnsi" w:cstheme="minorHAnsi"/>
              </w:rPr>
              <w:fldChar w:fldCharType="begin"/>
            </w:r>
            <w:r>
              <w:rPr>
                <w:rFonts w:hint="eastAsia" w:eastAsia="Yu Mincho" w:asciiTheme="minorHAnsi" w:hAnsiTheme="minorHAnsi" w:cstheme="minorHAnsi"/>
              </w:rPr>
              <w:instrText xml:space="preserve"> HYPERLINK \l "_Toc146533698" </w:instrText>
            </w:r>
            <w:r>
              <w:rPr>
                <w:rFonts w:hint="eastAsia" w:eastAsia="Yu Mincho" w:asciiTheme="minorHAnsi" w:hAnsiTheme="minorHAnsi" w:cstheme="minorHAnsi"/>
              </w:rPr>
              <w:fldChar w:fldCharType="separate"/>
            </w:r>
            <w:r>
              <w:rPr>
                <w:rFonts w:hint="eastAsia" w:eastAsia="Yu Mincho" w:asciiTheme="minorHAnsi" w:hAnsiTheme="minorHAnsi" w:cstheme="minorHAnsi"/>
                <w:lang w:val="en-GB" w:eastAsia="en-US"/>
              </w:rPr>
              <w:t>Proposal 1</w:t>
            </w:r>
            <w:r>
              <w:rPr>
                <w:rFonts w:hint="eastAsia" w:eastAsia="Yu Mincho" w:asciiTheme="minorHAnsi" w:hAnsiTheme="minorHAnsi" w:cstheme="minorHAnsi"/>
              </w:rPr>
              <w:tab/>
            </w:r>
            <w:r>
              <w:rPr>
                <w:rFonts w:hint="eastAsia" w:eastAsia="Yu Mincho" w:asciiTheme="minorHAnsi" w:hAnsiTheme="minorHAnsi" w:cstheme="minorHAnsi"/>
                <w:lang w:val="en-GB" w:eastAsia="en-US"/>
              </w:rPr>
              <w:t>Consider 64QAM MCS28 for ATG PUSCH demodulation requirements.</w:t>
            </w:r>
            <w:r>
              <w:rPr>
                <w:rFonts w:hint="eastAsia" w:eastAsia="Yu Mincho" w:asciiTheme="minorHAnsi" w:hAnsiTheme="minorHAnsi" w:cstheme="minorHAnsi"/>
                <w:lang w:val="en-GB" w:eastAsia="en-US"/>
              </w:rPr>
              <w:fldChar w:fldCharType="end"/>
            </w:r>
          </w:p>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fldChar w:fldCharType="begin"/>
            </w:r>
            <w:r>
              <w:rPr>
                <w:rFonts w:hint="eastAsia" w:eastAsia="Yu Mincho" w:asciiTheme="minorHAnsi" w:hAnsiTheme="minorHAnsi" w:cstheme="minorHAnsi"/>
              </w:rPr>
              <w:instrText xml:space="preserve"> HYPERLINK \l "_Toc146533699" </w:instrText>
            </w:r>
            <w:r>
              <w:rPr>
                <w:rFonts w:hint="eastAsia" w:eastAsia="Yu Mincho" w:asciiTheme="minorHAnsi" w:hAnsiTheme="minorHAnsi" w:cstheme="minorHAnsi"/>
              </w:rPr>
              <w:fldChar w:fldCharType="separate"/>
            </w:r>
            <w:r>
              <w:rPr>
                <w:rFonts w:hint="eastAsia" w:eastAsia="Yu Mincho" w:asciiTheme="minorHAnsi" w:hAnsiTheme="minorHAnsi" w:cstheme="minorHAnsi"/>
                <w:lang w:val="en-GB" w:eastAsia="en-US"/>
              </w:rPr>
              <w:t xml:space="preserve">Proposal 2 </w:t>
            </w:r>
            <w:r>
              <w:rPr>
                <w:rFonts w:hint="eastAsia" w:eastAsia="Yu Mincho" w:asciiTheme="minorHAnsi" w:hAnsiTheme="minorHAnsi" w:cstheme="minorHAnsi"/>
              </w:rPr>
              <w:tab/>
            </w:r>
            <w:r>
              <w:rPr>
                <w:rFonts w:hint="eastAsia" w:eastAsia="Yu Mincho" w:asciiTheme="minorHAnsi" w:hAnsiTheme="minorHAnsi" w:cstheme="minorHAnsi"/>
                <w:lang w:val="en-GB" w:eastAsia="en-US"/>
              </w:rPr>
              <w:t>If 64QAM MCS28 and 256QAM MCS22 are introduced for ATG PUSCH demodulation requirements, RAN4 introduce a new applicability rule:</w:t>
            </w:r>
            <w:r>
              <w:rPr>
                <w:rFonts w:hint="eastAsia" w:eastAsia="Yu Mincho" w:asciiTheme="minorHAnsi" w:hAnsiTheme="minorHAnsi" w:cstheme="minorHAnsi"/>
                <w:lang w:val="en-GB" w:eastAsia="en-US"/>
              </w:rPr>
              <w:fldChar w:fldCharType="end"/>
            </w:r>
          </w:p>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ab/>
            </w:r>
            <w:r>
              <w:rPr>
                <w:rFonts w:hint="eastAsia" w:eastAsia="Yu Mincho" w:asciiTheme="minorHAnsi" w:hAnsiTheme="minorHAnsi" w:cstheme="minorHAnsi"/>
              </w:rPr>
              <w:fldChar w:fldCharType="begin"/>
            </w:r>
            <w:r>
              <w:rPr>
                <w:rFonts w:hint="eastAsia" w:eastAsia="Yu Mincho" w:asciiTheme="minorHAnsi" w:hAnsiTheme="minorHAnsi" w:cstheme="minorHAnsi"/>
              </w:rPr>
              <w:instrText xml:space="preserve"> HYPERLINK \l "_Toc146533700" </w:instrText>
            </w:r>
            <w:r>
              <w:rPr>
                <w:rFonts w:hint="eastAsia" w:eastAsia="Yu Mincho" w:asciiTheme="minorHAnsi" w:hAnsiTheme="minorHAnsi" w:cstheme="minorHAnsi"/>
              </w:rPr>
              <w:fldChar w:fldCharType="separate"/>
            </w:r>
            <w:r>
              <w:rPr>
                <w:rFonts w:hint="eastAsia" w:eastAsia="Yu Mincho" w:asciiTheme="minorHAnsi" w:hAnsiTheme="minorHAnsi" w:cstheme="minorHAnsi"/>
                <w:lang w:val="en-GB" w:eastAsia="en-US"/>
              </w:rPr>
              <w:t>If an ATG BS passes newly defined requirement tests, it could skip the legacy tests with the same modulation level..</w:t>
            </w:r>
            <w:r>
              <w:rPr>
                <w:rFonts w:hint="eastAsia" w:eastAsia="Yu Mincho" w:asciiTheme="minorHAnsi" w:hAnsiTheme="minorHAnsi" w:cstheme="minorHAnsi"/>
                <w:lang w:val="en-GB" w:eastAsia="en-US"/>
              </w:rPr>
              <w:fldChar w:fldCharType="end"/>
            </w:r>
          </w:p>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fldChar w:fldCharType="begin"/>
            </w:r>
            <w:r>
              <w:rPr>
                <w:rFonts w:hint="eastAsia" w:eastAsia="Yu Mincho" w:asciiTheme="minorHAnsi" w:hAnsiTheme="minorHAnsi" w:cstheme="minorHAnsi"/>
              </w:rPr>
              <w:instrText xml:space="preserve"> HYPERLINK \l "_Toc146533701" </w:instrText>
            </w:r>
            <w:r>
              <w:rPr>
                <w:rFonts w:hint="eastAsia" w:eastAsia="Yu Mincho" w:asciiTheme="minorHAnsi" w:hAnsiTheme="minorHAnsi" w:cstheme="minorHAnsi"/>
              </w:rPr>
              <w:fldChar w:fldCharType="separate"/>
            </w:r>
            <w:r>
              <w:rPr>
                <w:rFonts w:hint="eastAsia" w:eastAsia="Yu Mincho" w:asciiTheme="minorHAnsi" w:hAnsiTheme="minorHAnsi" w:cstheme="minorHAnsi"/>
              </w:rPr>
              <w:t xml:space="preserve">Proposal 3 </w:t>
            </w:r>
            <w:r>
              <w:rPr>
                <w:rFonts w:hint="eastAsia" w:eastAsia="Yu Mincho" w:asciiTheme="minorHAnsi" w:hAnsiTheme="minorHAnsi" w:cstheme="minorHAnsi"/>
              </w:rPr>
              <w:tab/>
            </w:r>
            <w:r>
              <w:rPr>
                <w:rFonts w:hint="eastAsia" w:eastAsia="Yu Mincho" w:asciiTheme="minorHAnsi" w:hAnsiTheme="minorHAnsi" w:cstheme="minorHAnsi"/>
              </w:rPr>
              <w:t>Adding new clause for ATG BS requirements and applicability rules.</w:t>
            </w:r>
            <w:r>
              <w:rPr>
                <w:rFonts w:hint="eastAsia" w:eastAsia="Yu Mincho" w:asciiTheme="minorHAnsi" w:hAnsiTheme="minorHAnsi" w:cstheme="minorHAnsi"/>
              </w:rPr>
              <w:fldChar w:fldCharType="end"/>
            </w:r>
          </w:p>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R4-2315699</w:t>
            </w:r>
          </w:p>
        </w:tc>
        <w:tc>
          <w:tcPr>
            <w:tcW w:w="1437" w:type="dxa"/>
          </w:tcPr>
          <w:p>
            <w:pPr>
              <w:overflowPunct w:val="0"/>
              <w:autoSpaceDE w:val="0"/>
              <w:autoSpaceDN w:val="0"/>
              <w:adjustRightInd w:val="0"/>
              <w:spacing w:before="120" w:after="120"/>
              <w:textAlignment w:val="baseline"/>
              <w:rPr>
                <w:rFonts w:hint="eastAsia" w:eastAsia="宋体" w:asciiTheme="minorHAnsi" w:hAnsiTheme="minorHAnsi" w:cstheme="minorHAnsi"/>
                <w:lang w:val="en-US" w:eastAsia="zh-CN"/>
              </w:rPr>
            </w:pPr>
            <w:r>
              <w:rPr>
                <w:rFonts w:hint="eastAsia" w:eastAsia="宋体" w:asciiTheme="minorHAnsi" w:hAnsiTheme="minorHAnsi" w:cstheme="minorHAnsi"/>
                <w:lang w:val="en-US" w:eastAsia="zh-CN"/>
              </w:rPr>
              <w:t>ZTE Corporation</w:t>
            </w:r>
          </w:p>
        </w:tc>
        <w:tc>
          <w:tcPr>
            <w:tcW w:w="6772"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Simulation results on NR BS ATG demodulation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eastAsia" w:eastAsia="宋体" w:asciiTheme="minorHAnsi" w:hAnsiTheme="minorHAnsi" w:cstheme="minorHAnsi"/>
                <w:lang w:val="en-US" w:eastAsia="zh-CN"/>
              </w:rPr>
              <w:t>R4-2316014</w:t>
            </w:r>
          </w:p>
        </w:tc>
        <w:tc>
          <w:tcPr>
            <w:tcW w:w="1437"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default" w:eastAsia="宋体" w:asciiTheme="minorHAnsi" w:hAnsiTheme="minorHAnsi" w:cstheme="minorHAnsi"/>
                <w:lang w:val="en-US" w:eastAsia="zh-CN"/>
              </w:rPr>
              <w:t>Huawei, HiSilicon</w:t>
            </w:r>
          </w:p>
        </w:tc>
        <w:tc>
          <w:tcPr>
            <w:tcW w:w="6772"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Simulation results on NR BS ATG demodulation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hint="default" w:eastAsia="宋体" w:asciiTheme="minorHAnsi" w:hAnsiTheme="minorHAnsi" w:cstheme="minorHAnsi"/>
                <w:lang w:val="en-US" w:eastAsia="zh-CN"/>
              </w:rPr>
            </w:pPr>
            <w:r>
              <w:rPr>
                <w:rFonts w:hint="default" w:eastAsia="宋体" w:asciiTheme="minorHAnsi" w:hAnsiTheme="minorHAnsi" w:cstheme="minorHAnsi"/>
                <w:lang w:val="en-US" w:eastAsia="zh-CN"/>
              </w:rPr>
              <w:t>R4-2316144</w:t>
            </w:r>
          </w:p>
        </w:tc>
        <w:tc>
          <w:tcPr>
            <w:tcW w:w="1437" w:type="dxa"/>
          </w:tcPr>
          <w:p>
            <w:pPr>
              <w:overflowPunct w:val="0"/>
              <w:autoSpaceDE w:val="0"/>
              <w:autoSpaceDN w:val="0"/>
              <w:adjustRightInd w:val="0"/>
              <w:spacing w:before="120" w:after="120"/>
              <w:textAlignment w:val="baseline"/>
              <w:rPr>
                <w:rFonts w:hint="eastAsia" w:eastAsia="宋体" w:asciiTheme="minorHAnsi" w:hAnsiTheme="minorHAnsi" w:cstheme="minorHAnsi"/>
                <w:lang w:val="en-US" w:eastAsia="zh-CN"/>
              </w:rPr>
            </w:pPr>
            <w:r>
              <w:rPr>
                <w:rFonts w:hint="eastAsia" w:eastAsia="宋体" w:asciiTheme="minorHAnsi" w:hAnsiTheme="minorHAnsi" w:cstheme="minorHAnsi"/>
                <w:lang w:val="en-US" w:eastAsia="zh-CN"/>
              </w:rPr>
              <w:t xml:space="preserve">Samsung </w:t>
            </w:r>
          </w:p>
        </w:tc>
        <w:tc>
          <w:tcPr>
            <w:tcW w:w="6772" w:type="dxa"/>
          </w:tcPr>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 xml:space="preserve">Proposal 1: The legacy TDD pattern can be skipped if the test of new TDD pattern is passed </w:t>
            </w:r>
          </w:p>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Proposal 2: Capture ATG demodulation requirement into the same section with legacy requirement to minimize the effort of specification modification with adding the referring statement as “The following requirements in sections of 8.2.1 and 8.2.3 of 38.104, can be applied for BS declared to support ATG scenario”. New dedicated requirement can be added into the corresponding table in section 8.2.1 of 38.104.  As for ATG test applicability rule in 38.141-1 and 38.141-2, new clause can be introduced</w:t>
            </w:r>
          </w:p>
          <w:p>
            <w:pPr>
              <w:overflowPunct w:val="0"/>
              <w:autoSpaceDE w:val="0"/>
              <w:autoSpaceDN w:val="0"/>
              <w:adjustRightInd w:val="0"/>
              <w:spacing w:before="120" w:after="120"/>
              <w:textAlignment w:val="baseline"/>
              <w:rPr>
                <w:rFonts w:hint="eastAsia" w:eastAsia="Yu Mincho" w:asciiTheme="minorHAnsi" w:hAnsiTheme="minorHAnsi" w:cstheme="minorHAnsi"/>
              </w:rPr>
            </w:pPr>
            <w:r>
              <w:rPr>
                <w:rFonts w:hint="eastAsia" w:eastAsia="Yu Mincho" w:asciiTheme="minorHAnsi" w:hAnsiTheme="minorHAnsi" w:cstheme="minorHAnsi"/>
              </w:rPr>
              <w:t>Proposal 3: For the new dedicated ATG requirements, cover 256QAM MCS 20 (Table 2) for PUSCH requirement</w:t>
            </w:r>
          </w:p>
        </w:tc>
      </w:tr>
    </w:tbl>
    <w:p/>
    <w:p>
      <w:pPr>
        <w:pStyle w:val="3"/>
      </w:pPr>
      <w:r>
        <w:rPr>
          <w:rFonts w:hint="eastAsia"/>
        </w:rPr>
        <w:t>Open issues</w:t>
      </w:r>
      <w:r>
        <w:t xml:space="preserve"> summary</w:t>
      </w:r>
    </w:p>
    <w:p>
      <w:pPr>
        <w:pStyle w:val="4"/>
        <w:jc w:val="both"/>
        <w:rPr>
          <w:sz w:val="24"/>
          <w:szCs w:val="16"/>
        </w:rPr>
      </w:pPr>
      <w:r>
        <w:rPr>
          <w:sz w:val="24"/>
          <w:szCs w:val="16"/>
        </w:rPr>
        <w:t xml:space="preserve">Sub-topic </w:t>
      </w:r>
      <w:r>
        <w:rPr>
          <w:rFonts w:hint="eastAsia"/>
          <w:sz w:val="24"/>
          <w:szCs w:val="16"/>
          <w:lang w:val="en-US" w:eastAsia="zh-CN"/>
        </w:rPr>
        <w:t>3</w:t>
      </w:r>
      <w:r>
        <w:rPr>
          <w:sz w:val="24"/>
          <w:szCs w:val="16"/>
        </w:rPr>
        <w:t>-1</w:t>
      </w:r>
      <w:r>
        <w:rPr>
          <w:rFonts w:hint="eastAsia"/>
          <w:sz w:val="24"/>
          <w:szCs w:val="16"/>
          <w:lang w:val="en-US" w:eastAsia="zh-CN"/>
        </w:rPr>
        <w:t xml:space="preserve"> PUSCH requirements</w:t>
      </w:r>
    </w:p>
    <w:p>
      <w:pPr>
        <w:rPr>
          <w:rFonts w:hint="eastAsia"/>
          <w:b/>
          <w:color w:val="auto"/>
          <w:sz w:val="20"/>
          <w:szCs w:val="20"/>
          <w:u w:val="single"/>
          <w:lang w:val="en-US" w:eastAsia="zh-CN"/>
        </w:rPr>
      </w:pPr>
      <w:r>
        <w:rPr>
          <w:b/>
          <w:color w:val="auto"/>
          <w:u w:val="single"/>
          <w:lang w:eastAsia="ko-KR"/>
        </w:rPr>
        <w:t xml:space="preserve">Issue </w:t>
      </w:r>
      <w:r>
        <w:rPr>
          <w:rFonts w:hint="eastAsia"/>
          <w:b/>
          <w:color w:val="auto"/>
          <w:u w:val="single"/>
          <w:lang w:val="en-US" w:eastAsia="zh-CN"/>
        </w:rPr>
        <w:t>3</w:t>
      </w:r>
      <w:r>
        <w:rPr>
          <w:b/>
          <w:color w:val="auto"/>
          <w:u w:val="single"/>
          <w:lang w:eastAsia="ko-KR"/>
        </w:rPr>
        <w:t>-</w:t>
      </w:r>
      <w:r>
        <w:rPr>
          <w:rFonts w:hint="eastAsia"/>
          <w:b/>
          <w:color w:val="auto"/>
          <w:u w:val="single"/>
          <w:lang w:val="en-US" w:eastAsia="zh-CN"/>
        </w:rPr>
        <w:t>1-1</w:t>
      </w:r>
      <w:r>
        <w:rPr>
          <w:b/>
          <w:color w:val="auto"/>
          <w:u w:val="single"/>
          <w:lang w:eastAsia="ko-KR"/>
        </w:rPr>
        <w:t xml:space="preserve">: </w:t>
      </w:r>
      <w:r>
        <w:rPr>
          <w:rFonts w:hint="eastAsia"/>
          <w:b/>
          <w:color w:val="auto"/>
          <w:u w:val="single"/>
          <w:lang w:eastAsia="ko-KR"/>
        </w:rPr>
        <w:t xml:space="preserve"> </w:t>
      </w:r>
      <w:r>
        <w:rPr>
          <w:rFonts w:hint="eastAsia"/>
          <w:b/>
          <w:color w:val="auto"/>
          <w:sz w:val="20"/>
          <w:szCs w:val="20"/>
          <w:u w:val="single"/>
          <w:lang w:eastAsia="ko-KR"/>
        </w:rPr>
        <w:t xml:space="preserve">Test </w:t>
      </w:r>
      <w:r>
        <w:rPr>
          <w:rFonts w:hint="eastAsia"/>
          <w:b/>
          <w:color w:val="auto"/>
          <w:sz w:val="20"/>
          <w:szCs w:val="20"/>
          <w:u w:val="single"/>
          <w:lang w:val="en-US" w:eastAsia="zh-CN"/>
        </w:rPr>
        <w:t>Scope</w:t>
      </w: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hint="eastAsia" w:eastAsia="宋体"/>
          <w:color w:val="auto"/>
          <w:szCs w:val="24"/>
          <w:lang w:val="en-US" w:eastAsia="zh-CN"/>
        </w:rPr>
        <w:t>Proposals</w:t>
      </w:r>
    </w:p>
    <w:p>
      <w:pPr>
        <w:pStyle w:val="150"/>
        <w:numPr>
          <w:ilvl w:val="1"/>
          <w:numId w:val="3"/>
        </w:numPr>
        <w:overflowPunct/>
        <w:autoSpaceDE/>
        <w:autoSpaceDN/>
        <w:adjustRightInd/>
        <w:spacing w:after="120"/>
        <w:ind w:left="1440" w:firstLineChars="0"/>
        <w:textAlignment w:val="auto"/>
        <w:rPr>
          <w:rFonts w:hint="eastAsia" w:eastAsia="宋体"/>
          <w:color w:val="auto"/>
          <w:szCs w:val="24"/>
          <w:lang w:val="en-US" w:eastAsia="zh-CN"/>
        </w:rPr>
      </w:pPr>
      <w:r>
        <w:rPr>
          <w:rFonts w:hint="eastAsia" w:eastAsia="宋体"/>
          <w:color w:val="auto"/>
          <w:szCs w:val="24"/>
          <w:lang w:val="en-US" w:eastAsia="zh-CN"/>
        </w:rPr>
        <w:t>Option 1:  Introduce following new dedicated requirements for PUSCH, which are separately for FDD and TDD cases. (CMCC)</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9"/>
        <w:gridCol w:w="989"/>
        <w:gridCol w:w="2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3119" w:type="dxa"/>
            <w:vMerge w:val="restar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jc w:val="center"/>
              <w:textAlignment w:val="baseline"/>
              <w:rPr>
                <w:rFonts w:eastAsia="Yu Mincho"/>
                <w:b w:val="0"/>
                <w:bCs/>
                <w:i w:val="0"/>
                <w:iCs w:val="0"/>
                <w:sz w:val="20"/>
                <w:szCs w:val="20"/>
                <w:u w:val="none"/>
                <w:lang w:eastAsia="en-US"/>
              </w:rPr>
            </w:pPr>
            <w:r>
              <w:rPr>
                <w:rFonts w:eastAsia="Yu Mincho"/>
                <w:b w:val="0"/>
                <w:bCs/>
                <w:i w:val="0"/>
                <w:iCs w:val="0"/>
                <w:sz w:val="20"/>
                <w:szCs w:val="20"/>
                <w:u w:val="none"/>
              </w:rPr>
              <w:t>FDD</w:t>
            </w:r>
          </w:p>
          <w:p>
            <w:pPr>
              <w:overflowPunct w:val="0"/>
              <w:autoSpaceDE w:val="0"/>
              <w:autoSpaceDN w:val="0"/>
              <w:adjustRightInd w:val="0"/>
              <w:jc w:val="center"/>
              <w:textAlignment w:val="baseline"/>
              <w:rPr>
                <w:rFonts w:eastAsia="Yu Mincho"/>
                <w:b w:val="0"/>
                <w:bCs/>
                <w:i w:val="0"/>
                <w:iCs w:val="0"/>
                <w:sz w:val="20"/>
                <w:szCs w:val="20"/>
                <w:u w:val="none"/>
              </w:rPr>
            </w:pPr>
            <w:r>
              <w:rPr>
                <w:rFonts w:hint="eastAsia" w:eastAsia="宋体"/>
                <w:b w:val="0"/>
                <w:bCs/>
                <w:i w:val="0"/>
                <w:iCs w:val="0"/>
                <w:sz w:val="20"/>
                <w:szCs w:val="20"/>
                <w:u w:val="none"/>
                <w:lang w:val="en-US" w:eastAsia="zh-CN"/>
              </w:rPr>
              <w:t>5</w:t>
            </w:r>
            <w:r>
              <w:rPr>
                <w:rFonts w:eastAsia="Yu Mincho"/>
                <w:b w:val="0"/>
                <w:bCs/>
                <w:i w:val="0"/>
                <w:iCs w:val="0"/>
                <w:sz w:val="20"/>
                <w:szCs w:val="20"/>
                <w:u w:val="none"/>
              </w:rPr>
              <w:t xml:space="preserve"> MHz 15kHz SCS</w:t>
            </w:r>
          </w:p>
          <w:p>
            <w:pPr>
              <w:overflowPunct w:val="0"/>
              <w:autoSpaceDE w:val="0"/>
              <w:autoSpaceDN w:val="0"/>
              <w:adjustRightInd w:val="0"/>
              <w:jc w:val="center"/>
              <w:textAlignment w:val="baseline"/>
              <w:rPr>
                <w:rFonts w:hint="default" w:eastAsia="宋体"/>
                <w:b w:val="0"/>
                <w:bCs/>
                <w:i w:val="0"/>
                <w:iCs w:val="0"/>
                <w:sz w:val="20"/>
                <w:szCs w:val="20"/>
                <w:u w:val="none"/>
                <w:lang w:val="en-US" w:eastAsia="zh-CN"/>
              </w:rPr>
            </w:pPr>
            <w:r>
              <w:rPr>
                <w:rFonts w:hint="eastAsia" w:eastAsia="宋体"/>
                <w:b w:val="0"/>
                <w:bCs/>
                <w:i w:val="0"/>
                <w:iCs w:val="0"/>
                <w:sz w:val="20"/>
                <w:szCs w:val="20"/>
                <w:u w:val="none"/>
                <w:lang w:val="en-US" w:eastAsia="zh-CN"/>
              </w:rPr>
              <w:t>AWGN+200Hz doppler</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jc w:val="center"/>
              <w:textAlignment w:val="baseline"/>
              <w:rPr>
                <w:rFonts w:eastAsia="Yu Mincho"/>
                <w:b w:val="0"/>
                <w:bCs/>
                <w:i w:val="0"/>
                <w:iCs w:val="0"/>
                <w:sz w:val="20"/>
                <w:szCs w:val="20"/>
                <w:u w:val="none"/>
              </w:rPr>
            </w:pPr>
            <w:r>
              <w:rPr>
                <w:rFonts w:hint="eastAsia" w:eastAsia="宋体"/>
                <w:b w:val="0"/>
                <w:bCs/>
                <w:i w:val="0"/>
                <w:iCs w:val="0"/>
                <w:sz w:val="20"/>
                <w:szCs w:val="20"/>
                <w:u w:val="none"/>
                <w:lang w:val="en-US" w:eastAsia="zh-CN"/>
              </w:rPr>
              <w:t>1</w:t>
            </w:r>
            <w:r>
              <w:rPr>
                <w:rFonts w:eastAsia="Yu Mincho"/>
                <w:b w:val="0"/>
                <w:bCs/>
                <w:i w:val="0"/>
                <w:iCs w:val="0"/>
                <w:sz w:val="20"/>
                <w:szCs w:val="20"/>
                <w:u w:val="none"/>
              </w:rPr>
              <w:t>T2R</w:t>
            </w:r>
          </w:p>
        </w:tc>
        <w:tc>
          <w:tcPr>
            <w:tcW w:w="2980"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jc w:val="center"/>
              <w:textAlignment w:val="baseline"/>
              <w:rPr>
                <w:rFonts w:eastAsia="Yu Mincho"/>
                <w:b w:val="0"/>
                <w:bCs/>
                <w:i w:val="0"/>
                <w:iCs w:val="0"/>
                <w:sz w:val="20"/>
                <w:szCs w:val="20"/>
                <w:u w:val="none"/>
              </w:rPr>
            </w:pPr>
            <w:r>
              <w:rPr>
                <w:rFonts w:eastAsia="Yu Mincho"/>
                <w:b w:val="0"/>
                <w:bCs/>
                <w:i w:val="0"/>
                <w:iCs w:val="0"/>
                <w:sz w:val="20"/>
                <w:szCs w:val="20"/>
                <w:u w:val="none"/>
              </w:rPr>
              <w:t>64QAM (MCS 2</w:t>
            </w:r>
            <w:r>
              <w:rPr>
                <w:rFonts w:hint="eastAsia" w:eastAsia="宋体"/>
                <w:b w:val="0"/>
                <w:bCs/>
                <w:i w:val="0"/>
                <w:iCs w:val="0"/>
                <w:sz w:val="20"/>
                <w:szCs w:val="20"/>
                <w:u w:val="none"/>
                <w:lang w:val="en-US" w:eastAsia="zh-CN"/>
              </w:rPr>
              <w:t>8</w:t>
            </w:r>
            <w:r>
              <w:rPr>
                <w:rFonts w:eastAsia="Yu Mincho"/>
                <w:b w:val="0"/>
                <w:bCs/>
                <w:i w:val="0"/>
                <w:iCs w:val="0"/>
                <w:sz w:val="20"/>
                <w:szCs w:val="20"/>
                <w:u w:val="none"/>
              </w:rPr>
              <w:t xml:space="preserve">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Yu Mincho"/>
                <w:b w:val="0"/>
                <w:bCs/>
                <w:i w:val="0"/>
                <w:iCs w:val="0"/>
                <w:sz w:val="20"/>
                <w:szCs w:val="20"/>
                <w:u w:val="non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Yu Mincho"/>
                <w:b w:val="0"/>
                <w:bCs/>
                <w:i w:val="0"/>
                <w:iCs w:val="0"/>
                <w:sz w:val="20"/>
                <w:szCs w:val="20"/>
                <w:u w:val="none"/>
                <w:lang w:val="en-GB" w:eastAsia="en-US"/>
              </w:rPr>
            </w:pPr>
          </w:p>
        </w:tc>
        <w:tc>
          <w:tcPr>
            <w:tcW w:w="2980" w:type="dxa"/>
            <w:tcBorders>
              <w:top w:val="single" w:color="auto" w:sz="4" w:space="0"/>
              <w:left w:val="single" w:color="auto" w:sz="4" w:space="0"/>
              <w:bottom w:val="single" w:color="auto" w:sz="4" w:space="0"/>
              <w:right w:val="single" w:color="auto" w:sz="4" w:space="0"/>
            </w:tcBorders>
            <w:vAlign w:val="top"/>
          </w:tcPr>
          <w:p>
            <w:pPr>
              <w:overflowPunct w:val="0"/>
              <w:autoSpaceDE w:val="0"/>
              <w:autoSpaceDN w:val="0"/>
              <w:adjustRightInd w:val="0"/>
              <w:jc w:val="center"/>
              <w:textAlignment w:val="baseline"/>
              <w:rPr>
                <w:rFonts w:eastAsia="Yu Mincho"/>
                <w:b w:val="0"/>
                <w:bCs/>
                <w:i w:val="0"/>
                <w:iCs w:val="0"/>
                <w:sz w:val="20"/>
                <w:szCs w:val="20"/>
                <w:u w:val="none"/>
              </w:rPr>
            </w:pPr>
            <w:r>
              <w:rPr>
                <w:rFonts w:eastAsia="Yu Mincho"/>
                <w:b w:val="0"/>
                <w:bCs/>
                <w:i w:val="0"/>
                <w:iCs w:val="0"/>
                <w:sz w:val="20"/>
                <w:szCs w:val="20"/>
                <w:u w:val="none"/>
              </w:rPr>
              <w:t>256QAM (MCS 2</w:t>
            </w:r>
            <w:r>
              <w:rPr>
                <w:rFonts w:hint="eastAsia" w:eastAsia="宋体"/>
                <w:b w:val="0"/>
                <w:bCs/>
                <w:i w:val="0"/>
                <w:iCs w:val="0"/>
                <w:sz w:val="20"/>
                <w:szCs w:val="20"/>
                <w:u w:val="none"/>
                <w:lang w:val="en-US" w:eastAsia="zh-CN"/>
              </w:rPr>
              <w:t>2</w:t>
            </w:r>
            <w:r>
              <w:rPr>
                <w:rFonts w:eastAsia="Yu Mincho"/>
                <w:b w:val="0"/>
                <w:bCs/>
                <w:i w:val="0"/>
                <w:iCs w:val="0"/>
                <w:sz w:val="20"/>
                <w:szCs w:val="20"/>
                <w:u w:val="none"/>
              </w:rPr>
              <w:t xml:space="preserve"> in table 2)</w:t>
            </w:r>
          </w:p>
        </w:tc>
      </w:tr>
    </w:tbl>
    <w:p>
      <w:pPr>
        <w:numPr>
          <w:ilvl w:val="0"/>
          <w:numId w:val="0"/>
        </w:numPr>
        <w:spacing w:after="120"/>
        <w:rPr>
          <w:rFonts w:eastAsia="宋体"/>
          <w:b/>
          <w:bCs w:val="0"/>
          <w:i/>
          <w:iCs/>
          <w:sz w:val="20"/>
          <w:u w:val="none"/>
          <w:lang w:val="en-GB"/>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134"/>
        <w:gridCol w:w="989"/>
        <w:gridCol w:w="2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985" w:type="dxa"/>
            <w:vMerge w:val="restar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jc w:val="center"/>
              <w:textAlignment w:val="baseline"/>
              <w:rPr>
                <w:rFonts w:eastAsia="Yu Mincho"/>
                <w:b w:val="0"/>
                <w:bCs/>
                <w:i w:val="0"/>
                <w:iCs w:val="0"/>
                <w:sz w:val="20"/>
                <w:szCs w:val="20"/>
                <w:u w:val="none"/>
                <w:lang w:eastAsia="en-US"/>
              </w:rPr>
            </w:pPr>
            <w:r>
              <w:rPr>
                <w:rFonts w:eastAsia="Yu Mincho"/>
                <w:b w:val="0"/>
                <w:bCs/>
                <w:i w:val="0"/>
                <w:iCs w:val="0"/>
                <w:sz w:val="20"/>
                <w:szCs w:val="20"/>
                <w:u w:val="none"/>
              </w:rPr>
              <w:t>TDD</w:t>
            </w:r>
          </w:p>
          <w:p>
            <w:pPr>
              <w:overflowPunct w:val="0"/>
              <w:autoSpaceDE w:val="0"/>
              <w:autoSpaceDN w:val="0"/>
              <w:adjustRightInd w:val="0"/>
              <w:jc w:val="center"/>
              <w:textAlignment w:val="baseline"/>
              <w:rPr>
                <w:rFonts w:eastAsia="Yu Mincho"/>
                <w:b w:val="0"/>
                <w:bCs/>
                <w:i w:val="0"/>
                <w:iCs w:val="0"/>
                <w:sz w:val="20"/>
                <w:szCs w:val="20"/>
                <w:u w:val="none"/>
              </w:rPr>
            </w:pPr>
            <w:r>
              <w:rPr>
                <w:rFonts w:hint="eastAsia"/>
                <w:b w:val="0"/>
                <w:bCs/>
                <w:i w:val="0"/>
                <w:iCs w:val="0"/>
                <w:sz w:val="20"/>
                <w:szCs w:val="20"/>
                <w:u w:val="none"/>
                <w:lang w:val="en-US" w:eastAsia="zh-CN"/>
              </w:rPr>
              <w:t>10</w:t>
            </w:r>
            <w:r>
              <w:rPr>
                <w:rFonts w:eastAsia="Yu Mincho"/>
                <w:b w:val="0"/>
                <w:bCs/>
                <w:i w:val="0"/>
                <w:iCs w:val="0"/>
                <w:sz w:val="20"/>
                <w:szCs w:val="20"/>
                <w:u w:val="none"/>
              </w:rPr>
              <w:t>MHz 30kHz SCS</w:t>
            </w:r>
          </w:p>
          <w:p>
            <w:pPr>
              <w:overflowPunct w:val="0"/>
              <w:autoSpaceDE w:val="0"/>
              <w:autoSpaceDN w:val="0"/>
              <w:adjustRightInd w:val="0"/>
              <w:jc w:val="center"/>
              <w:textAlignment w:val="baseline"/>
              <w:rPr>
                <w:rFonts w:hint="default" w:eastAsia="宋体"/>
                <w:b w:val="0"/>
                <w:bCs/>
                <w:i w:val="0"/>
                <w:iCs w:val="0"/>
                <w:sz w:val="20"/>
                <w:szCs w:val="20"/>
                <w:u w:val="none"/>
                <w:lang w:val="en-US" w:eastAsia="zh-CN"/>
              </w:rPr>
            </w:pPr>
            <w:r>
              <w:rPr>
                <w:rFonts w:hint="eastAsia" w:eastAsia="宋体"/>
                <w:b w:val="0"/>
                <w:bCs/>
                <w:i w:val="0"/>
                <w:iCs w:val="0"/>
                <w:sz w:val="20"/>
                <w:szCs w:val="20"/>
                <w:u w:val="none"/>
                <w:lang w:val="en-US" w:eastAsia="zh-CN"/>
              </w:rPr>
              <w:t>AWGN+500Hz doppler</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jc w:val="center"/>
              <w:textAlignment w:val="baseline"/>
              <w:rPr>
                <w:rFonts w:eastAsia="Yu Mincho"/>
                <w:b w:val="0"/>
                <w:bCs/>
                <w:i w:val="0"/>
                <w:iCs w:val="0"/>
                <w:sz w:val="20"/>
                <w:szCs w:val="20"/>
                <w:u w:val="none"/>
              </w:rPr>
            </w:pPr>
            <w:r>
              <w:rPr>
                <w:rFonts w:eastAsia="Yu Mincho"/>
                <w:b w:val="0"/>
                <w:bCs/>
                <w:i w:val="0"/>
                <w:iCs w:val="0"/>
                <w:sz w:val="20"/>
                <w:szCs w:val="20"/>
                <w:u w:val="none"/>
              </w:rPr>
              <w:t>7D1S2U</w:t>
            </w:r>
          </w:p>
          <w:p>
            <w:pPr>
              <w:overflowPunct w:val="0"/>
              <w:autoSpaceDE w:val="0"/>
              <w:autoSpaceDN w:val="0"/>
              <w:adjustRightInd w:val="0"/>
              <w:jc w:val="center"/>
              <w:textAlignment w:val="baseline"/>
              <w:rPr>
                <w:rFonts w:hint="eastAsia" w:eastAsia="宋体"/>
                <w:b w:val="0"/>
                <w:bCs/>
                <w:i w:val="0"/>
                <w:iCs w:val="0"/>
                <w:sz w:val="20"/>
                <w:szCs w:val="20"/>
                <w:u w:val="none"/>
                <w:lang w:val="en-US" w:eastAsia="zh-CN"/>
              </w:rPr>
            </w:pPr>
            <w:r>
              <w:rPr>
                <w:rFonts w:hint="eastAsia" w:eastAsia="宋体"/>
                <w:b w:val="0"/>
                <w:bCs/>
                <w:i w:val="0"/>
                <w:iCs w:val="0"/>
                <w:sz w:val="20"/>
                <w:szCs w:val="20"/>
                <w:u w:val="none"/>
                <w:lang w:val="en-US" w:eastAsia="zh-CN"/>
              </w:rPr>
              <w:t>&amp;</w:t>
            </w:r>
          </w:p>
          <w:p>
            <w:pPr>
              <w:overflowPunct w:val="0"/>
              <w:autoSpaceDE w:val="0"/>
              <w:autoSpaceDN w:val="0"/>
              <w:adjustRightInd w:val="0"/>
              <w:jc w:val="center"/>
              <w:textAlignment w:val="baseline"/>
              <w:rPr>
                <w:rFonts w:eastAsia="Yu Mincho"/>
                <w:b w:val="0"/>
                <w:bCs/>
                <w:i w:val="0"/>
                <w:iCs w:val="0"/>
                <w:sz w:val="20"/>
                <w:szCs w:val="20"/>
                <w:u w:val="none"/>
              </w:rPr>
            </w:pPr>
            <w:r>
              <w:rPr>
                <w:rFonts w:eastAsia="Yu Mincho"/>
                <w:b w:val="0"/>
                <w:bCs/>
                <w:i w:val="0"/>
                <w:iCs w:val="0"/>
                <w:sz w:val="20"/>
                <w:szCs w:val="20"/>
                <w:u w:val="none"/>
              </w:rPr>
              <w:t>30D4S6U</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jc w:val="center"/>
              <w:textAlignment w:val="baseline"/>
              <w:rPr>
                <w:rFonts w:eastAsia="Yu Mincho"/>
                <w:b w:val="0"/>
                <w:bCs/>
                <w:i w:val="0"/>
                <w:iCs w:val="0"/>
                <w:sz w:val="20"/>
                <w:szCs w:val="20"/>
                <w:u w:val="none"/>
              </w:rPr>
            </w:pPr>
            <w:r>
              <w:rPr>
                <w:rFonts w:hint="eastAsia" w:eastAsia="宋体"/>
                <w:b w:val="0"/>
                <w:bCs/>
                <w:i w:val="0"/>
                <w:iCs w:val="0"/>
                <w:sz w:val="20"/>
                <w:szCs w:val="20"/>
                <w:u w:val="none"/>
                <w:lang w:val="en-US" w:eastAsia="zh-CN"/>
              </w:rPr>
              <w:t>1</w:t>
            </w:r>
            <w:r>
              <w:rPr>
                <w:rFonts w:eastAsia="Yu Mincho"/>
                <w:b w:val="0"/>
                <w:bCs/>
                <w:i w:val="0"/>
                <w:iCs w:val="0"/>
                <w:sz w:val="20"/>
                <w:szCs w:val="20"/>
                <w:u w:val="none"/>
              </w:rPr>
              <w:t>T2R</w:t>
            </w:r>
          </w:p>
        </w:tc>
        <w:tc>
          <w:tcPr>
            <w:tcW w:w="298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jc w:val="center"/>
              <w:textAlignment w:val="baseline"/>
              <w:rPr>
                <w:rFonts w:eastAsia="Yu Mincho"/>
                <w:b w:val="0"/>
                <w:bCs/>
                <w:i w:val="0"/>
                <w:iCs w:val="0"/>
                <w:sz w:val="20"/>
                <w:szCs w:val="20"/>
                <w:u w:val="none"/>
              </w:rPr>
            </w:pPr>
            <w:r>
              <w:rPr>
                <w:rFonts w:eastAsia="Yu Mincho"/>
                <w:b w:val="0"/>
                <w:bCs/>
                <w:i w:val="0"/>
                <w:iCs w:val="0"/>
                <w:sz w:val="20"/>
                <w:szCs w:val="20"/>
                <w:u w:val="none"/>
              </w:rPr>
              <w:t>64QAM (MCS 2</w:t>
            </w:r>
            <w:r>
              <w:rPr>
                <w:rFonts w:hint="eastAsia" w:eastAsia="宋体"/>
                <w:b w:val="0"/>
                <w:bCs/>
                <w:i w:val="0"/>
                <w:iCs w:val="0"/>
                <w:sz w:val="20"/>
                <w:szCs w:val="20"/>
                <w:u w:val="none"/>
                <w:lang w:val="en-US" w:eastAsia="zh-CN"/>
              </w:rPr>
              <w:t>8</w:t>
            </w:r>
            <w:r>
              <w:rPr>
                <w:rFonts w:eastAsia="Yu Mincho"/>
                <w:b w:val="0"/>
                <w:bCs/>
                <w:i w:val="0"/>
                <w:iCs w:val="0"/>
                <w:sz w:val="20"/>
                <w:szCs w:val="20"/>
                <w:u w:val="none"/>
              </w:rPr>
              <w:t xml:space="preserve">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Yu Mincho"/>
                <w:b w:val="0"/>
                <w:bCs/>
                <w:i w:val="0"/>
                <w:iCs w:val="0"/>
                <w:sz w:val="20"/>
                <w:szCs w:val="20"/>
                <w:u w:val="none"/>
                <w:lang w:val="en-GB" w:eastAsia="en-US"/>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Yu Mincho"/>
                <w:b w:val="0"/>
                <w:bCs/>
                <w:i w:val="0"/>
                <w:iCs w:val="0"/>
                <w:sz w:val="20"/>
                <w:szCs w:val="20"/>
                <w:u w:val="none"/>
                <w:lang w:val="en-GB" w:eastAsia="en-US"/>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Yu Mincho"/>
                <w:b w:val="0"/>
                <w:bCs/>
                <w:i w:val="0"/>
                <w:iCs w:val="0"/>
                <w:sz w:val="20"/>
                <w:szCs w:val="20"/>
                <w:u w:val="none"/>
                <w:lang w:val="en-GB" w:eastAsia="en-US"/>
              </w:rPr>
            </w:pPr>
          </w:p>
        </w:tc>
        <w:tc>
          <w:tcPr>
            <w:tcW w:w="298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jc w:val="center"/>
              <w:textAlignment w:val="baseline"/>
              <w:rPr>
                <w:rFonts w:eastAsia="Yu Mincho"/>
                <w:b w:val="0"/>
                <w:bCs/>
                <w:i w:val="0"/>
                <w:iCs w:val="0"/>
                <w:sz w:val="20"/>
                <w:szCs w:val="20"/>
                <w:u w:val="none"/>
              </w:rPr>
            </w:pPr>
            <w:r>
              <w:rPr>
                <w:rFonts w:eastAsia="Yu Mincho"/>
                <w:b w:val="0"/>
                <w:bCs/>
                <w:i w:val="0"/>
                <w:iCs w:val="0"/>
                <w:sz w:val="20"/>
                <w:szCs w:val="20"/>
                <w:u w:val="none"/>
              </w:rPr>
              <w:t>256QAM (MCS 2</w:t>
            </w:r>
            <w:r>
              <w:rPr>
                <w:rFonts w:hint="eastAsia" w:eastAsia="宋体"/>
                <w:b w:val="0"/>
                <w:bCs/>
                <w:i w:val="0"/>
                <w:iCs w:val="0"/>
                <w:sz w:val="20"/>
                <w:szCs w:val="20"/>
                <w:u w:val="none"/>
                <w:lang w:val="en-US" w:eastAsia="zh-CN"/>
              </w:rPr>
              <w:t>2</w:t>
            </w:r>
            <w:r>
              <w:rPr>
                <w:rFonts w:eastAsia="Yu Mincho"/>
                <w:b w:val="0"/>
                <w:bCs/>
                <w:i w:val="0"/>
                <w:iCs w:val="0"/>
                <w:sz w:val="20"/>
                <w:szCs w:val="20"/>
                <w:u w:val="none"/>
              </w:rPr>
              <w:t xml:space="preserve"> in table 2)</w:t>
            </w:r>
          </w:p>
        </w:tc>
      </w:tr>
    </w:tbl>
    <w:p>
      <w:pPr>
        <w:pStyle w:val="150"/>
        <w:numPr>
          <w:ilvl w:val="1"/>
          <w:numId w:val="3"/>
        </w:numPr>
        <w:overflowPunct/>
        <w:autoSpaceDE/>
        <w:autoSpaceDN/>
        <w:adjustRightInd/>
        <w:spacing w:after="120"/>
        <w:ind w:left="144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Option 2: </w:t>
      </w:r>
      <w:r>
        <w:rPr>
          <w:rFonts w:hint="eastAsia" w:eastAsia="宋体"/>
          <w:color w:val="auto"/>
          <w:szCs w:val="24"/>
          <w:lang w:val="en-GB" w:eastAsia="en-US"/>
        </w:rPr>
        <w:t>Consider 64QAM MCS28 for ATG PUSCH demodulation requirements.</w:t>
      </w:r>
      <w:r>
        <w:rPr>
          <w:rFonts w:hint="eastAsia" w:eastAsia="宋体"/>
          <w:color w:val="auto"/>
          <w:szCs w:val="24"/>
          <w:lang w:val="en-US" w:eastAsia="zh-CN"/>
        </w:rPr>
        <w:t xml:space="preserve"> (Ericsson)</w:t>
      </w:r>
    </w:p>
    <w:p>
      <w:pPr>
        <w:pStyle w:val="150"/>
        <w:numPr>
          <w:ilvl w:val="1"/>
          <w:numId w:val="3"/>
        </w:numPr>
        <w:overflowPunct/>
        <w:autoSpaceDE/>
        <w:autoSpaceDN/>
        <w:adjustRightInd/>
        <w:spacing w:after="120"/>
        <w:ind w:left="1440" w:firstLineChars="0"/>
        <w:textAlignment w:val="auto"/>
        <w:rPr>
          <w:rFonts w:hint="eastAsia" w:eastAsia="宋体"/>
          <w:color w:val="auto"/>
          <w:szCs w:val="24"/>
          <w:lang w:val="en-US" w:eastAsia="zh-CN"/>
        </w:rPr>
      </w:pPr>
      <w:r>
        <w:rPr>
          <w:rFonts w:hint="eastAsia" w:eastAsia="宋体"/>
          <w:color w:val="auto"/>
          <w:szCs w:val="24"/>
          <w:lang w:val="en-US" w:eastAsia="zh-CN"/>
        </w:rPr>
        <w:t>Option 3: For the new dedicated ATG requirements, cover 256QAM MCS 20 (Table 2) for PUSCH requirement (Samsung)</w:t>
      </w: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val="en-US" w:eastAsia="zh-CN"/>
        </w:rPr>
        <w:t xml:space="preserve">Confirm to introduce new dedicated test cases for </w:t>
      </w:r>
      <w:r>
        <w:rPr>
          <w:lang w:val="en-GB" w:eastAsia="en-US"/>
        </w:rPr>
        <w:t xml:space="preserve"> </w:t>
      </w:r>
      <w:r>
        <w:rPr>
          <w:rFonts w:cs="Arial"/>
          <w:szCs w:val="20"/>
          <w:lang w:val="en-GB" w:eastAsia="en-US"/>
        </w:rPr>
        <w:t>64QAM MCS28</w:t>
      </w:r>
      <w:r>
        <w:rPr>
          <w:rFonts w:hint="eastAsia" w:eastAsia="宋体" w:cs="Arial"/>
          <w:szCs w:val="20"/>
          <w:lang w:val="en-US" w:eastAsia="zh-CN"/>
        </w:rPr>
        <w:t xml:space="preserve"> and 256QAM MCS 22</w:t>
      </w:r>
    </w:p>
    <w:p>
      <w:pPr>
        <w:pStyle w:val="150"/>
        <w:numPr>
          <w:ilvl w:val="1"/>
          <w:numId w:val="3"/>
        </w:numPr>
        <w:overflowPunct/>
        <w:autoSpaceDE/>
        <w:autoSpaceDN/>
        <w:adjustRightInd/>
        <w:spacing w:after="120"/>
        <w:ind w:left="1440" w:firstLineChars="0"/>
        <w:textAlignment w:val="auto"/>
        <w:rPr>
          <w:rFonts w:eastAsia="宋体"/>
          <w:color w:val="auto"/>
          <w:szCs w:val="24"/>
          <w:lang w:eastAsia="zh-CN"/>
        </w:rPr>
      </w:pPr>
      <w:r>
        <w:rPr>
          <w:rFonts w:hint="eastAsia" w:eastAsia="宋体"/>
          <w:color w:val="auto"/>
          <w:szCs w:val="24"/>
          <w:lang w:val="en-US" w:eastAsia="zh-CN"/>
        </w:rPr>
        <w:t>Second check whether to separate the FDD and TDD test cases</w:t>
      </w:r>
    </w:p>
    <w:p>
      <w:pPr>
        <w:rPr>
          <w:b/>
          <w:color w:val="auto"/>
          <w:u w:val="single"/>
          <w:lang w:eastAsia="ko-KR"/>
        </w:rPr>
      </w:pPr>
    </w:p>
    <w:p>
      <w:pPr>
        <w:rPr>
          <w:rFonts w:hint="default"/>
          <w:b/>
          <w:color w:val="auto"/>
          <w:u w:val="single"/>
          <w:lang w:val="en-US" w:eastAsia="zh-CN"/>
        </w:rPr>
      </w:pPr>
      <w:r>
        <w:rPr>
          <w:b/>
          <w:color w:val="auto"/>
          <w:u w:val="single"/>
          <w:lang w:eastAsia="ko-KR"/>
        </w:rPr>
        <w:t xml:space="preserve">Issue </w:t>
      </w:r>
      <w:r>
        <w:rPr>
          <w:rFonts w:hint="eastAsia"/>
          <w:b/>
          <w:color w:val="auto"/>
          <w:u w:val="single"/>
          <w:lang w:val="en-US" w:eastAsia="zh-CN"/>
        </w:rPr>
        <w:t>3-1-2</w:t>
      </w:r>
      <w:r>
        <w:rPr>
          <w:b/>
          <w:color w:val="auto"/>
          <w:u w:val="single"/>
          <w:lang w:eastAsia="ko-KR"/>
        </w:rPr>
        <w:t xml:space="preserve">: </w:t>
      </w:r>
      <w:r>
        <w:rPr>
          <w:rFonts w:hint="eastAsia"/>
          <w:b/>
          <w:color w:val="auto"/>
          <w:u w:val="single"/>
          <w:lang w:val="en-US" w:eastAsia="zh-CN"/>
        </w:rPr>
        <w:t>Applicability rule among legacy requirements and new ATG requirements</w:t>
      </w:r>
    </w:p>
    <w:p>
      <w:pPr>
        <w:pStyle w:val="150"/>
        <w:numPr>
          <w:ilvl w:val="0"/>
          <w:numId w:val="3"/>
        </w:numPr>
        <w:overflowPunct/>
        <w:autoSpaceDE/>
        <w:autoSpaceDN/>
        <w:adjustRightInd/>
        <w:spacing w:after="120"/>
        <w:ind w:left="720" w:firstLineChars="0"/>
        <w:textAlignment w:val="auto"/>
        <w:rPr>
          <w:rFonts w:eastAsia="宋体"/>
          <w:color w:val="auto"/>
          <w:szCs w:val="24"/>
          <w:lang w:eastAsia="zh-CN"/>
        </w:rPr>
      </w:pPr>
      <w:r>
        <w:rPr>
          <w:rFonts w:hint="eastAsia" w:eastAsia="宋体"/>
          <w:color w:val="auto"/>
          <w:szCs w:val="24"/>
          <w:lang w:val="en-US" w:eastAsia="zh-CN"/>
        </w:rPr>
        <w:t>Proposals</w:t>
      </w:r>
    </w:p>
    <w:p>
      <w:pPr>
        <w:pStyle w:val="150"/>
        <w:numPr>
          <w:ilvl w:val="1"/>
          <w:numId w:val="3"/>
        </w:numPr>
        <w:overflowPunct/>
        <w:autoSpaceDE/>
        <w:autoSpaceDN/>
        <w:adjustRightInd/>
        <w:spacing w:after="120"/>
        <w:ind w:left="1440" w:firstLineChars="0"/>
        <w:textAlignment w:val="auto"/>
        <w:rPr>
          <w:rFonts w:hint="default" w:eastAsia="宋体"/>
          <w:color w:val="auto"/>
          <w:szCs w:val="24"/>
          <w:lang w:val="en-US" w:eastAsia="zh-CN"/>
        </w:rPr>
      </w:pPr>
      <w:r>
        <w:rPr>
          <w:rFonts w:hint="eastAsia" w:eastAsia="宋体"/>
          <w:color w:val="auto"/>
          <w:szCs w:val="24"/>
          <w:lang w:val="en-US" w:eastAsia="zh-CN"/>
        </w:rPr>
        <w:t>Option 1: If 64QAM MCS28 and 256QAM MCS22 are introduced for ATG PUSCH demodulation requirements, RAN4 introduce a new applicability rule: If an ATG BS passes newly defined requirement tests, it could skip the legacy tests with the same modulation level. (Ericsson)</w:t>
      </w:r>
    </w:p>
    <w:p>
      <w:pPr>
        <w:pStyle w:val="150"/>
        <w:numPr>
          <w:ilvl w:val="0"/>
          <w:numId w:val="3"/>
        </w:numPr>
        <w:overflowPunct/>
        <w:autoSpaceDE/>
        <w:autoSpaceDN/>
        <w:adjustRightInd/>
        <w:spacing w:after="120"/>
        <w:ind w:left="720" w:firstLineChars="0"/>
        <w:textAlignment w:val="auto"/>
        <w:rPr>
          <w:rFonts w:hint="default" w:eastAsia="宋体"/>
          <w:color w:val="auto"/>
          <w:szCs w:val="24"/>
          <w:lang w:val="en-US" w:eastAsia="zh-CN"/>
        </w:rPr>
      </w:pPr>
      <w:r>
        <w:rPr>
          <w:rFonts w:eastAsia="宋体"/>
          <w:color w:val="auto"/>
          <w:szCs w:val="24"/>
          <w:lang w:eastAsia="zh-CN"/>
        </w:rPr>
        <w:t>Recommended WF</w:t>
      </w:r>
    </w:p>
    <w:p>
      <w:pPr>
        <w:pStyle w:val="150"/>
        <w:numPr>
          <w:ilvl w:val="1"/>
          <w:numId w:val="3"/>
        </w:numPr>
        <w:overflowPunct/>
        <w:autoSpaceDE/>
        <w:autoSpaceDN/>
        <w:adjustRightInd/>
        <w:spacing w:after="120"/>
        <w:ind w:left="1440" w:firstLineChars="0"/>
        <w:textAlignment w:val="auto"/>
        <w:rPr>
          <w:rFonts w:hint="default" w:eastAsia="宋体"/>
          <w:color w:val="auto"/>
          <w:szCs w:val="24"/>
          <w:lang w:val="en-US" w:eastAsia="zh-CN"/>
        </w:rPr>
      </w:pPr>
      <w:r>
        <w:rPr>
          <w:rFonts w:hint="eastAsia" w:eastAsia="宋体"/>
          <w:color w:val="auto"/>
          <w:szCs w:val="24"/>
          <w:lang w:val="en-US" w:eastAsia="zh-CN"/>
        </w:rPr>
        <w:t>Check whether Option 1 can be agreed.</w:t>
      </w:r>
    </w:p>
    <w:p>
      <w:pPr>
        <w:rPr>
          <w:color w:val="0070C0"/>
          <w:lang w:val="en-US"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1851"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1">
    <w:nsid w:val="5101505E"/>
    <w:multiLevelType w:val="multilevel"/>
    <w:tmpl w:val="5101505E"/>
    <w:lvl w:ilvl="0" w:tentative="0">
      <w:start w:val="1"/>
      <w:numFmt w:val="decimal"/>
      <w:pStyle w:val="15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7AA7"/>
    <w:rsid w:val="00FF1FCB"/>
    <w:rsid w:val="00FF52D4"/>
    <w:rsid w:val="00FF6AA4"/>
    <w:rsid w:val="00FF6B09"/>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5B5934"/>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B35A3A"/>
    <w:rsid w:val="6106763F"/>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numPr>
        <w:ilvl w:val="1"/>
      </w:numPr>
      <w:pBdr>
        <w:top w:val="none" w:color="auto" w:sz="0" w:space="0"/>
      </w:pBdr>
      <w:spacing w:before="180"/>
      <w:ind w:left="576"/>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link w:val="108"/>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31"/>
    <w:next w:val="1"/>
    <w:qFormat/>
    <w:uiPriority w:val="99"/>
    <w:pPr>
      <w:spacing w:line="259" w:lineRule="auto"/>
      <w:ind w:left="1701" w:hanging="1701"/>
    </w:pPr>
    <w:rPr>
      <w:rFonts w:ascii="Arial" w:hAnsi="Arial" w:eastAsiaTheme="minorHAnsi" w:cstheme="minorBidi"/>
      <w:b/>
      <w:szCs w:val="22"/>
      <w:lang w:val="en-US" w:eastAsia="zh-CN"/>
    </w:rPr>
  </w:style>
  <w:style w:type="paragraph" w:styleId="45">
    <w:name w:val="toc 9"/>
    <w:basedOn w:val="34"/>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0"/>
    <w:qFormat/>
    <w:uiPriority w:val="0"/>
    <w:rPr>
      <w:b/>
      <w:bCs/>
    </w:rPr>
  </w:style>
  <w:style w:type="table" w:styleId="51">
    <w:name w:val="Table Grid"/>
    <w:basedOn w:val="5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Heading 2 Char"/>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Heading 1 Char"/>
    <w:link w:val="2"/>
    <w:qFormat/>
    <w:uiPriority w:val="0"/>
    <w:rPr>
      <w:rFonts w:ascii="Arial" w:hAnsi="Arial"/>
      <w:sz w:val="36"/>
      <w:lang w:eastAsia="en-US" w:bidi="ar-SA"/>
    </w:rPr>
  </w:style>
  <w:style w:type="character" w:customStyle="1" w:styleId="108">
    <w:name w:val="Header Char"/>
    <w:link w:val="39"/>
    <w:qFormat/>
    <w:uiPriority w:val="0"/>
    <w:rPr>
      <w:rFonts w:ascii="Arial" w:hAnsi="Arial"/>
      <w:b/>
      <w:sz w:val="18"/>
      <w:lang w:val="en-GB" w:bidi="ar-SA"/>
    </w:rPr>
  </w:style>
  <w:style w:type="character" w:customStyle="1" w:styleId="109">
    <w:name w:val="Comment Text Char"/>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Revision"/>
    <w:hidden/>
    <w:semiHidden/>
    <w:qFormat/>
    <w:uiPriority w:val="99"/>
    <w:rPr>
      <w:rFonts w:ascii="Times New Roman" w:hAnsi="Times New Roman" w:eastAsia="宋体" w:cs="Times New Roman"/>
      <w:lang w:val="en-GB" w:eastAsia="en-US" w:bidi="ar-SA"/>
    </w:rPr>
  </w:style>
  <w:style w:type="character" w:customStyle="1" w:styleId="112">
    <w:name w:val="Balloon Text Char"/>
    <w:link w:val="37"/>
    <w:qFormat/>
    <w:uiPriority w:val="0"/>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pPr>
    <w:rPr>
      <w:rFonts w:ascii="Arial" w:hAnsi="Arial" w:eastAsia="宋体" w:cs="Times New Roman"/>
      <w:lang w:val="en-GB" w:eastAsia="en-US" w:bidi="ar-SA"/>
    </w:rPr>
  </w:style>
  <w:style w:type="character" w:customStyle="1" w:styleId="119">
    <w:name w:val="Heading 8 Char"/>
    <w:link w:val="10"/>
    <w:qFormat/>
    <w:uiPriority w:val="0"/>
    <w:rPr>
      <w:rFonts w:ascii="Arial" w:hAnsi="Arial"/>
      <w:sz w:val="36"/>
      <w:lang w:val="sv-SE"/>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Caption Char2"/>
    <w:link w:val="28"/>
    <w:qFormat/>
    <w:uiPriority w:val="0"/>
    <w:rPr>
      <w:b/>
      <w:lang w:val="en-GB"/>
    </w:rPr>
  </w:style>
  <w:style w:type="character" w:customStyle="1" w:styleId="123">
    <w:name w:val="Heading 3 Char"/>
    <w:link w:val="4"/>
    <w:qFormat/>
    <w:uiPriority w:val="0"/>
    <w:rPr>
      <w:rFonts w:ascii="Arial" w:hAnsi="Arial"/>
      <w:sz w:val="28"/>
      <w:lang w:eastAsia="en-US"/>
    </w:rPr>
  </w:style>
  <w:style w:type="character" w:customStyle="1" w:styleId="124">
    <w:name w:val="Body Text Char"/>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uiPriority w:val="0"/>
    <w:rPr>
      <w:rFonts w:eastAsia="MS Mincho"/>
      <w:sz w:val="22"/>
      <w:szCs w:val="24"/>
      <w:lang w:val="zh-CN" w:eastAsia="zh-CN"/>
    </w:rPr>
  </w:style>
  <w:style w:type="character" w:customStyle="1" w:styleId="127">
    <w:name w:val="Caption Char1"/>
    <w:qFormat/>
    <w:uiPriority w:val="0"/>
    <w:rPr>
      <w:rFonts w:eastAsia="Times New Roman"/>
      <w:b/>
      <w:lang w:val="en-GB" w:eastAsia="en-US"/>
    </w:rPr>
  </w:style>
  <w:style w:type="character" w:customStyle="1" w:styleId="128">
    <w:name w:val="Plain Text Char"/>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0">
    <w:name w:val="Comment Subject Char"/>
    <w:link w:val="49"/>
    <w:uiPriority w:val="99"/>
    <w:rPr>
      <w:b/>
      <w:bCs/>
      <w:lang w:val="en-GB" w:eastAsia="en-US"/>
    </w:rPr>
  </w:style>
  <w:style w:type="character" w:customStyle="1" w:styleId="131">
    <w:name w:val="Subtle Reference"/>
    <w:qFormat/>
    <w:uiPriority w:val="31"/>
    <w:rPr>
      <w:smallCaps/>
      <w:color w:val="C0504D"/>
      <w:u w:val="single"/>
    </w:rPr>
  </w:style>
  <w:style w:type="paragraph" w:customStyle="1" w:styleId="132">
    <w:name w:val="样式 页眉"/>
    <w:basedOn w:val="39"/>
    <w:link w:val="133"/>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Footer Char"/>
    <w:link w:val="38"/>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6">
    <w:name w:val="Heading 4 Char"/>
    <w:basedOn w:val="52"/>
    <w:link w:val="5"/>
    <w:uiPriority w:val="0"/>
    <w:rPr>
      <w:rFonts w:ascii="Arial" w:hAnsi="Arial"/>
      <w:sz w:val="24"/>
      <w:lang w:eastAsia="en-US"/>
    </w:rPr>
  </w:style>
  <w:style w:type="character" w:customStyle="1" w:styleId="137">
    <w:name w:val="Heading 5 Char"/>
    <w:basedOn w:val="52"/>
    <w:link w:val="6"/>
    <w:qFormat/>
    <w:uiPriority w:val="0"/>
    <w:rPr>
      <w:rFonts w:ascii="Arial" w:hAnsi="Arial"/>
      <w:sz w:val="22"/>
      <w:lang w:eastAsia="en-US"/>
    </w:rPr>
  </w:style>
  <w:style w:type="character" w:customStyle="1" w:styleId="138">
    <w:name w:val="Heading 6 Char"/>
    <w:basedOn w:val="52"/>
    <w:link w:val="7"/>
    <w:uiPriority w:val="0"/>
    <w:rPr>
      <w:rFonts w:ascii="Arial" w:hAnsi="Arial"/>
      <w:lang w:eastAsia="en-US"/>
    </w:rPr>
  </w:style>
  <w:style w:type="character" w:customStyle="1" w:styleId="139">
    <w:name w:val="Heading 7 Char"/>
    <w:basedOn w:val="52"/>
    <w:link w:val="9"/>
    <w:qFormat/>
    <w:uiPriority w:val="0"/>
    <w:rPr>
      <w:rFonts w:ascii="Arial" w:hAnsi="Arial"/>
      <w:lang w:eastAsia="en-US"/>
    </w:rPr>
  </w:style>
  <w:style w:type="character" w:customStyle="1" w:styleId="140">
    <w:name w:val="Heading 9 Char"/>
    <w:basedOn w:val="52"/>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Body Text Indent 2 Char"/>
    <w:basedOn w:val="52"/>
    <w:link w:val="35"/>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Endnote Text Char"/>
    <w:basedOn w:val="52"/>
    <w:link w:val="36"/>
    <w:qFormat/>
    <w:uiPriority w:val="0"/>
    <w:rPr>
      <w:rFonts w:eastAsia="Yu Mincho"/>
      <w:lang w:val="en-GB" w:eastAsia="en-US"/>
    </w:rPr>
  </w:style>
  <w:style w:type="character" w:customStyle="1" w:styleId="145">
    <w:name w:val="Footnote Text Char"/>
    <w:basedOn w:val="52"/>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List Paragraph Char"/>
    <w:link w:val="150"/>
    <w:qFormat/>
    <w:locked/>
    <w:uiPriority w:val="34"/>
    <w:rPr>
      <w:rFonts w:eastAsia="MS Mincho"/>
      <w:lang w:val="en-GB" w:eastAsia="en-US"/>
    </w:rPr>
  </w:style>
  <w:style w:type="paragraph" w:customStyle="1" w:styleId="154">
    <w:name w:val="Observation"/>
    <w:basedOn w:val="155"/>
    <w:next w:val="1"/>
    <w:qFormat/>
    <w:uiPriority w:val="0"/>
    <w:pPr>
      <w:numPr>
        <w:ilvl w:val="0"/>
        <w:numId w:val="2"/>
      </w:numPr>
      <w:tabs>
        <w:tab w:val="left" w:pos="1701"/>
      </w:tabs>
    </w:pPr>
    <w:rPr>
      <w:lang w:eastAsia="ja-JP"/>
    </w:rPr>
  </w:style>
  <w:style w:type="paragraph" w:customStyle="1" w:styleId="155">
    <w:name w:val="Proposal"/>
    <w:basedOn w:val="31"/>
    <w:next w:val="1"/>
    <w:qFormat/>
    <w:uiPriority w:val="0"/>
    <w:pPr>
      <w:tabs>
        <w:tab w:val="left" w:pos="1701"/>
      </w:tabs>
      <w:spacing w:line="259" w:lineRule="auto"/>
      <w:ind w:left="1701" w:hanging="1701"/>
      <w:jc w:val="both"/>
    </w:pPr>
    <w:rPr>
      <w:rFonts w:ascii="Arial" w:hAnsi="Arial" w:eastAsiaTheme="minorHAnsi" w:cstheme="minorBidi"/>
      <w:b/>
      <w:bCs/>
      <w:szCs w:val="22"/>
      <w:lang w:val="en-US" w:eastAsia="zh-CN"/>
    </w:rPr>
  </w:style>
  <w:style w:type="character" w:customStyle="1" w:styleId="156">
    <w:name w:val="首标题"/>
    <w:qFormat/>
    <w:uiPriority w:val="0"/>
    <w:rPr>
      <w:rFonts w:ascii="Arial" w:hAnsi="Arial" w:eastAsia="宋体"/>
      <w:sz w:val="24"/>
      <w:lang w:val="en-US" w:eastAsia="zh-CN" w:bidi="ar-SA"/>
    </w:rPr>
  </w:style>
  <w:style w:type="table" w:customStyle="1" w:styleId="157">
    <w:name w:val="网格型71"/>
    <w:basedOn w:val="5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datastoreItem>
</file>

<file path=docProps/app.xml><?xml version="1.0" encoding="utf-8"?>
<Properties xmlns="http://schemas.openxmlformats.org/officeDocument/2006/extended-properties" xmlns:vt="http://schemas.openxmlformats.org/officeDocument/2006/docPropsVTypes">
  <Template>3gpp_70.dot</Template>
  <Pages>3</Pages>
  <Words>274</Words>
  <Characters>1565</Characters>
  <Lines>13</Lines>
  <Paragraphs>3</Paragraphs>
  <TotalTime>5</TotalTime>
  <ScaleCrop>false</ScaleCrop>
  <LinksUpToDate>false</LinksUpToDate>
  <CharactersWithSpaces>1836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2023-05-15T07:31:00Z</dcterms:created>
  <dc:creator>양윤오/책임연구원/미래기술센터 C&amp;M표준(연)5G무선통신표준Task(yoonoh.yang@lge.com)</dc:creator>
  <cp:lastModifiedBy>CMCC</cp:lastModifiedBy>
  <cp:lastPrinted>2019-04-25T01:09:00Z</cp:lastPrinted>
  <dcterms:modified xsi:type="dcterms:W3CDTF">2023-10-07T12:32:10Z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BBF05A8DB21D46499C52206ABC53B8B3</vt:lpwstr>
  </property>
</Properties>
</file>