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ED991" w14:textId="66C5E9D4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108</w:t>
      </w:r>
      <w:r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43314" w:rsidRPr="00043314">
        <w:rPr>
          <w:rFonts w:ascii="Arial" w:hAnsi="Arial" w:cs="Arial"/>
          <w:b/>
          <w:sz w:val="24"/>
          <w:szCs w:val="24"/>
        </w:rPr>
        <w:t>2315088</w:t>
      </w:r>
    </w:p>
    <w:p w14:paraId="141461C7" w14:textId="6F3223AD" w:rsidR="00DE55A0" w:rsidRPr="00807EF6" w:rsidRDefault="00176928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Xiamen, China, October </w:t>
      </w:r>
      <w:r w:rsidR="00AB52CA">
        <w:rPr>
          <w:rFonts w:ascii="Arial" w:eastAsia="SimSun" w:hAnsi="Arial"/>
          <w:b/>
          <w:sz w:val="24"/>
          <w:szCs w:val="24"/>
          <w:lang w:eastAsia="zh-CN"/>
        </w:rPr>
        <w:t>0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13, 2023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5D9ACDBC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308C1">
        <w:rPr>
          <w:rFonts w:ascii="Arial" w:hAnsi="Arial" w:cs="Arial" w:hint="eastAsia"/>
          <w:lang w:val="en-US" w:eastAsia="ko-KR"/>
        </w:rPr>
        <w:t>D</w:t>
      </w:r>
      <w:r w:rsidR="003308C1">
        <w:rPr>
          <w:rFonts w:ascii="Arial" w:hAnsi="Arial" w:cs="Arial"/>
          <w:lang w:val="en-US" w:eastAsia="ko-KR"/>
        </w:rPr>
        <w:t xml:space="preserve">iscussion on sidelink relay </w:t>
      </w:r>
      <w:r w:rsidR="006B0E38">
        <w:rPr>
          <w:rFonts w:ascii="Arial" w:hAnsi="Arial" w:cs="Arial"/>
          <w:lang w:val="en-US" w:eastAsia="ko-KR"/>
        </w:rPr>
        <w:t xml:space="preserve">RRM </w:t>
      </w:r>
      <w:r w:rsidR="00AB52CA">
        <w:rPr>
          <w:rFonts w:ascii="Arial" w:hAnsi="Arial" w:cs="Arial"/>
          <w:lang w:val="en-US" w:eastAsia="ko-KR"/>
        </w:rPr>
        <w:t xml:space="preserve">performance </w:t>
      </w:r>
      <w:r w:rsidR="006B0E38">
        <w:rPr>
          <w:rFonts w:ascii="Arial" w:hAnsi="Arial" w:cs="Arial"/>
          <w:lang w:val="en-US" w:eastAsia="ko-KR"/>
        </w:rPr>
        <w:t>requirements</w:t>
      </w:r>
    </w:p>
    <w:p w14:paraId="230565BA" w14:textId="2F72AE7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B52CA">
        <w:rPr>
          <w:rFonts w:ascii="Arial" w:hAnsi="Arial" w:cs="Arial"/>
          <w:lang w:val="en-US" w:eastAsia="ko-KR"/>
        </w:rPr>
        <w:t>5</w:t>
      </w:r>
      <w:r w:rsidR="00EE15F0">
        <w:rPr>
          <w:rFonts w:ascii="Arial" w:hAnsi="Arial" w:cs="Arial"/>
          <w:lang w:val="en-US" w:eastAsia="ko-KR"/>
        </w:rPr>
        <w:t>.</w:t>
      </w:r>
      <w:r w:rsidR="003308C1">
        <w:rPr>
          <w:rFonts w:ascii="Arial" w:hAnsi="Arial" w:cs="Arial"/>
          <w:lang w:val="en-US" w:eastAsia="ko-KR"/>
        </w:rPr>
        <w:t>32</w:t>
      </w:r>
      <w:r w:rsidR="00EE15F0">
        <w:rPr>
          <w:rFonts w:ascii="Arial" w:hAnsi="Arial" w:cs="Arial"/>
          <w:lang w:val="en-US" w:eastAsia="ko-KR"/>
        </w:rPr>
        <w:t>.</w:t>
      </w:r>
      <w:r w:rsidR="003308C1">
        <w:rPr>
          <w:rFonts w:ascii="Arial" w:hAnsi="Arial" w:cs="Arial"/>
          <w:lang w:val="en-US" w:eastAsia="ko-KR"/>
        </w:rPr>
        <w:t>2</w:t>
      </w:r>
    </w:p>
    <w:p w14:paraId="211C61A5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6974FF3F" w14:textId="16D39757" w:rsidR="00EE15F0" w:rsidRDefault="00EA76B0" w:rsidP="00C90E2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provided our views on NR </w:t>
      </w:r>
      <w:r w:rsidR="007C6F89">
        <w:rPr>
          <w:lang w:val="en-US" w:eastAsia="ko-KR"/>
        </w:rPr>
        <w:t xml:space="preserve">sidelink relay </w:t>
      </w:r>
      <w:r w:rsidR="006B0E38">
        <w:rPr>
          <w:lang w:val="en-US" w:eastAsia="ko-KR"/>
        </w:rPr>
        <w:t xml:space="preserve">RRM </w:t>
      </w:r>
      <w:r w:rsidR="00AB52CA">
        <w:rPr>
          <w:lang w:val="en-US" w:eastAsia="ko-KR"/>
        </w:rPr>
        <w:t xml:space="preserve">performance </w:t>
      </w:r>
      <w:r w:rsidR="006B0E38">
        <w:rPr>
          <w:lang w:val="en-US" w:eastAsia="ko-KR"/>
        </w:rPr>
        <w:t>requirements</w:t>
      </w:r>
      <w:r w:rsidR="00C53BCC">
        <w:rPr>
          <w:lang w:val="en-US" w:eastAsia="ko-KR"/>
        </w:rPr>
        <w:t>.</w:t>
      </w:r>
    </w:p>
    <w:p w14:paraId="321FEA6E" w14:textId="77777777" w:rsidR="00BA3032" w:rsidRDefault="00BA3032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634B0D7F" w14:textId="06CC724A" w:rsidR="00BE1DDC" w:rsidRDefault="00BE1DDC" w:rsidP="00BE1DDC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 the RAN4#107 meeting, following agreements were made.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E1DDC" w14:paraId="65A713F6" w14:textId="77777777" w:rsidTr="001612A0">
        <w:tc>
          <w:tcPr>
            <w:tcW w:w="9855" w:type="dxa"/>
          </w:tcPr>
          <w:p w14:paraId="718D06A5" w14:textId="77777777" w:rsidR="00BE1DDC" w:rsidRPr="00BE1DDC" w:rsidRDefault="00BE1DDC" w:rsidP="00BE1DDC">
            <w:pPr>
              <w:pStyle w:val="2"/>
              <w:numPr>
                <w:ilvl w:val="0"/>
                <w:numId w:val="0"/>
              </w:numPr>
              <w:ind w:left="576" w:hanging="576"/>
              <w:rPr>
                <w:u w:val="single"/>
              </w:rPr>
            </w:pPr>
            <w:r w:rsidRPr="00BE1DDC">
              <w:rPr>
                <w:u w:val="single"/>
              </w:rPr>
              <w:t>Issue 1-1: The requirements for the selection/reselection of the relay UE</w:t>
            </w:r>
          </w:p>
          <w:p w14:paraId="4A44D0EA" w14:textId="77777777" w:rsidR="00BE1DDC" w:rsidRPr="00B50C51" w:rsidRDefault="00BE1DDC" w:rsidP="00BE1DDC">
            <w:pPr>
              <w:rPr>
                <w:b/>
                <w:lang w:eastAsia="zh-CN"/>
              </w:rPr>
            </w:pPr>
            <w:r w:rsidRPr="00B50C51">
              <w:rPr>
                <w:b/>
                <w:lang w:eastAsia="zh-CN"/>
              </w:rPr>
              <w:t>&lt;Agreement&gt;</w:t>
            </w:r>
          </w:p>
          <w:p w14:paraId="4D0F8D47" w14:textId="77777777" w:rsidR="00BE1DDC" w:rsidRPr="00B50C51" w:rsidRDefault="00BE1DDC" w:rsidP="00BE1DDC">
            <w:pPr>
              <w:pStyle w:val="ad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60"/>
              <w:textAlignment w:val="baseline"/>
              <w:rPr>
                <w:lang w:eastAsia="zh-CN"/>
              </w:rPr>
            </w:pPr>
            <w:r w:rsidRPr="00E17830">
              <w:rPr>
                <w:rFonts w:eastAsiaTheme="minorEastAsia"/>
                <w:lang w:val="en-US" w:eastAsia="zh-CN"/>
              </w:rPr>
              <w:t>The legacy requirement on selection/reselection of relay UE is applicable to R18 scenarios.</w:t>
            </w:r>
          </w:p>
          <w:p w14:paraId="68ABC8B0" w14:textId="77777777" w:rsidR="00BE1DDC" w:rsidRPr="005D064C" w:rsidRDefault="00BE1DDC" w:rsidP="00BE1DDC">
            <w:pPr>
              <w:rPr>
                <w:i/>
                <w:lang w:eastAsia="zh-CN"/>
              </w:rPr>
            </w:pPr>
          </w:p>
          <w:p w14:paraId="213EF75C" w14:textId="77777777" w:rsidR="00BE1DDC" w:rsidRPr="00BE1DDC" w:rsidRDefault="00BE1DDC" w:rsidP="00BE1DDC">
            <w:pPr>
              <w:pStyle w:val="2"/>
              <w:numPr>
                <w:ilvl w:val="0"/>
                <w:numId w:val="0"/>
              </w:numPr>
              <w:ind w:left="576" w:hanging="576"/>
              <w:rPr>
                <w:u w:val="single"/>
              </w:rPr>
            </w:pPr>
            <w:r w:rsidRPr="00BE1DDC">
              <w:rPr>
                <w:u w:val="single"/>
              </w:rPr>
              <w:t>Issue 1-2: Interruption time in multipath scenario</w:t>
            </w:r>
          </w:p>
          <w:p w14:paraId="07A43BB9" w14:textId="77777777" w:rsidR="00BE1DDC" w:rsidRPr="00B50C51" w:rsidRDefault="00BE1DDC" w:rsidP="00BE1DDC">
            <w:pPr>
              <w:rPr>
                <w:b/>
                <w:lang w:eastAsia="zh-CN"/>
              </w:rPr>
            </w:pPr>
            <w:r w:rsidRPr="00B50C51">
              <w:rPr>
                <w:b/>
                <w:lang w:eastAsia="zh-CN"/>
              </w:rPr>
              <w:t>&lt;Agreement&gt;</w:t>
            </w:r>
          </w:p>
          <w:p w14:paraId="4293DDA2" w14:textId="77777777" w:rsidR="00BE1DDC" w:rsidRPr="00CB5BF9" w:rsidRDefault="00BE1DDC" w:rsidP="00BE1DDC">
            <w:pPr>
              <w:pStyle w:val="ad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60"/>
              <w:textAlignment w:val="baseline"/>
              <w:rPr>
                <w:rFonts w:eastAsiaTheme="minorEastAsia"/>
                <w:lang w:val="en-US" w:eastAsia="zh-CN"/>
              </w:rPr>
            </w:pPr>
            <w:r w:rsidRPr="001672BE">
              <w:rPr>
                <w:rFonts w:eastAsiaTheme="minorEastAsia" w:hint="eastAsia"/>
                <w:lang w:val="en-US" w:eastAsia="zh-CN"/>
              </w:rPr>
              <w:t>The existing interruptions due to RRC reconfiguration and SL DRX are applicable to multipath scenario (Uu and U2N path</w:t>
            </w:r>
            <w:r w:rsidRPr="005422CC">
              <w:rPr>
                <w:rFonts w:eastAsiaTheme="minorEastAsia" w:hint="eastAsia"/>
                <w:lang w:val="en-US" w:eastAsia="zh-CN"/>
              </w:rPr>
              <w:t>). FFS whether and how to capture this in the specification</w:t>
            </w:r>
            <w:r w:rsidRPr="001672BE">
              <w:rPr>
                <w:rFonts w:eastAsiaTheme="minorEastAsia" w:hint="eastAsia"/>
                <w:lang w:val="en-US" w:eastAsia="zh-CN"/>
              </w:rPr>
              <w:t>.</w:t>
            </w:r>
          </w:p>
          <w:p w14:paraId="3DAA56E2" w14:textId="77777777" w:rsidR="00BE1DDC" w:rsidRPr="005D064C" w:rsidRDefault="00BE1DDC" w:rsidP="00BE1DDC">
            <w:pPr>
              <w:rPr>
                <w:lang w:val="en-US" w:eastAsia="zh-CN"/>
              </w:rPr>
            </w:pPr>
          </w:p>
          <w:p w14:paraId="4AD3FD6F" w14:textId="77777777" w:rsidR="00BE1DDC" w:rsidRPr="00BE1DDC" w:rsidRDefault="00BE1DDC" w:rsidP="00BE1DDC">
            <w:pPr>
              <w:pStyle w:val="2"/>
              <w:numPr>
                <w:ilvl w:val="0"/>
                <w:numId w:val="0"/>
              </w:numPr>
              <w:ind w:left="576" w:hanging="576"/>
              <w:rPr>
                <w:u w:val="single"/>
              </w:rPr>
            </w:pPr>
            <w:r w:rsidRPr="00BE1DDC">
              <w:rPr>
                <w:u w:val="single"/>
              </w:rPr>
              <w:t>Issue 1-3: Measurement accuracy</w:t>
            </w:r>
          </w:p>
          <w:p w14:paraId="41AE634A" w14:textId="77777777" w:rsidR="00BE1DDC" w:rsidRPr="00B50C51" w:rsidRDefault="00BE1DDC" w:rsidP="00BE1DDC">
            <w:pPr>
              <w:rPr>
                <w:b/>
                <w:lang w:eastAsia="zh-CN"/>
              </w:rPr>
            </w:pPr>
            <w:r w:rsidRPr="00B50C51">
              <w:rPr>
                <w:b/>
                <w:lang w:eastAsia="zh-CN"/>
              </w:rPr>
              <w:t>&lt;Agreement&gt;</w:t>
            </w:r>
          </w:p>
          <w:p w14:paraId="27AE52B1" w14:textId="7726C237" w:rsidR="00BE1DDC" w:rsidRPr="006B0E38" w:rsidRDefault="00BE1DDC" w:rsidP="00BE1DDC">
            <w:pPr>
              <w:pStyle w:val="ad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60"/>
              <w:textAlignment w:val="baseline"/>
              <w:rPr>
                <w:lang w:eastAsia="zh-CN"/>
              </w:rPr>
            </w:pPr>
            <w:r w:rsidRPr="00D37E14">
              <w:rPr>
                <w:rFonts w:eastAsiaTheme="minorEastAsia"/>
                <w:lang w:val="en-US" w:eastAsia="zh-CN"/>
              </w:rPr>
              <w:t xml:space="preserve">Discovery signal measurements accuracy </w:t>
            </w:r>
            <w:r>
              <w:rPr>
                <w:rFonts w:eastAsiaTheme="minorEastAsia"/>
                <w:lang w:val="en-US" w:eastAsia="zh-CN"/>
              </w:rPr>
              <w:t>(</w:t>
            </w:r>
            <w:r w:rsidRPr="00D37E14">
              <w:rPr>
                <w:rFonts w:eastAsiaTheme="minorEastAsia"/>
                <w:lang w:val="en-US" w:eastAsia="zh-CN"/>
              </w:rPr>
              <w:t>clause 10.4.5</w:t>
            </w:r>
            <w:r>
              <w:rPr>
                <w:rFonts w:eastAsiaTheme="minorEastAsia"/>
                <w:lang w:val="en-US" w:eastAsia="zh-CN"/>
              </w:rPr>
              <w:t xml:space="preserve"> in </w:t>
            </w:r>
            <w:r w:rsidRPr="00D37E14">
              <w:rPr>
                <w:rFonts w:eastAsiaTheme="minorEastAsia"/>
                <w:lang w:val="en-US" w:eastAsia="zh-CN"/>
              </w:rPr>
              <w:t>TS38.133</w:t>
            </w:r>
            <w:r>
              <w:rPr>
                <w:rFonts w:eastAsiaTheme="minorEastAsia"/>
                <w:lang w:val="en-US" w:eastAsia="zh-CN"/>
              </w:rPr>
              <w:t xml:space="preserve">) </w:t>
            </w:r>
            <w:r w:rsidRPr="00D37E14">
              <w:rPr>
                <w:rFonts w:eastAsiaTheme="minorEastAsia"/>
                <w:lang w:val="en-US" w:eastAsia="zh-CN"/>
              </w:rPr>
              <w:t xml:space="preserve">can be </w:t>
            </w:r>
            <w:r>
              <w:rPr>
                <w:rFonts w:eastAsiaTheme="minorEastAsia"/>
                <w:lang w:val="en-US" w:eastAsia="zh-CN"/>
              </w:rPr>
              <w:t>applied. No need to define new requirement.</w:t>
            </w:r>
          </w:p>
        </w:tc>
      </w:tr>
    </w:tbl>
    <w:p w14:paraId="55B59F08" w14:textId="77777777" w:rsidR="00BE1DDC" w:rsidRDefault="00BE1DDC" w:rsidP="00BE1DDC">
      <w:pPr>
        <w:pStyle w:val="a0"/>
        <w:jc w:val="both"/>
        <w:rPr>
          <w:lang w:val="en-US" w:eastAsia="ko-KR"/>
        </w:rPr>
      </w:pPr>
    </w:p>
    <w:p w14:paraId="418A220C" w14:textId="30371061" w:rsidR="00E57D74" w:rsidRDefault="00BE1DDC" w:rsidP="00BE1DDC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 to the </w:t>
      </w:r>
      <w:r w:rsidR="00E57D74">
        <w:rPr>
          <w:lang w:val="en-US" w:eastAsia="ko-KR"/>
        </w:rPr>
        <w:t xml:space="preserve">RAN4#107 meeting </w:t>
      </w:r>
      <w:r>
        <w:rPr>
          <w:rFonts w:hint="eastAsia"/>
          <w:lang w:val="en-US" w:eastAsia="ko-KR"/>
        </w:rPr>
        <w:t>agreement</w:t>
      </w:r>
      <w:r w:rsidR="00E57D74">
        <w:rPr>
          <w:lang w:val="en-US" w:eastAsia="ko-KR"/>
        </w:rPr>
        <w:t>s</w:t>
      </w:r>
      <w:r>
        <w:rPr>
          <w:rFonts w:hint="eastAsia"/>
          <w:lang w:val="en-US" w:eastAsia="ko-KR"/>
        </w:rPr>
        <w:t>, RAN4 does</w:t>
      </w:r>
      <w:r>
        <w:rPr>
          <w:lang w:val="en-US" w:eastAsia="ko-KR"/>
        </w:rPr>
        <w:t xml:space="preserve">n’t need to define new </w:t>
      </w:r>
      <w:r w:rsidR="00E57D74">
        <w:rPr>
          <w:lang w:val="en-US" w:eastAsia="ko-KR"/>
        </w:rPr>
        <w:t xml:space="preserve">RRM </w:t>
      </w:r>
      <w:r>
        <w:rPr>
          <w:lang w:val="en-US" w:eastAsia="ko-KR"/>
        </w:rPr>
        <w:t xml:space="preserve">requirements for </w:t>
      </w:r>
      <w:r w:rsidR="00E57D74">
        <w:rPr>
          <w:lang w:val="en-US" w:eastAsia="ko-KR"/>
        </w:rPr>
        <w:t xml:space="preserve">R18 sidelink relay UE. </w:t>
      </w:r>
    </w:p>
    <w:p w14:paraId="19276CAB" w14:textId="4B7C3134" w:rsidR="00B22E2C" w:rsidRPr="00B22E2C" w:rsidRDefault="00B22E2C" w:rsidP="00911E12">
      <w:pPr>
        <w:pStyle w:val="a0"/>
        <w:jc w:val="both"/>
        <w:rPr>
          <w:color w:val="FF0000"/>
          <w:lang w:val="en-US" w:eastAsia="ko-KR"/>
        </w:rPr>
      </w:pPr>
      <w:r w:rsidRPr="00B22E2C">
        <w:rPr>
          <w:rFonts w:hint="eastAsia"/>
          <w:color w:val="FF0000"/>
          <w:lang w:val="en-US" w:eastAsia="ko-KR"/>
        </w:rPr>
        <w:t xml:space="preserve"> </w:t>
      </w:r>
    </w:p>
    <w:p w14:paraId="45E0DA1A" w14:textId="2ACFC71B" w:rsidR="00CA20F4" w:rsidRDefault="00D733DE" w:rsidP="00E57D74">
      <w:pPr>
        <w:pStyle w:val="a0"/>
        <w:jc w:val="both"/>
        <w:rPr>
          <w:lang w:val="en-US" w:eastAsia="ko-KR"/>
        </w:rPr>
      </w:pPr>
      <w:r w:rsidRPr="00D809A9">
        <w:rPr>
          <w:b/>
          <w:i/>
          <w:lang w:val="en-US" w:eastAsia="ko-KR"/>
        </w:rPr>
        <w:t>Proposal 1:</w:t>
      </w:r>
      <w:r w:rsidRPr="00D809A9">
        <w:rPr>
          <w:lang w:val="en-US" w:eastAsia="ko-KR"/>
        </w:rPr>
        <w:t xml:space="preserve"> </w:t>
      </w:r>
      <w:r w:rsidR="00EE0FEB">
        <w:rPr>
          <w:lang w:val="en-US" w:eastAsia="ko-KR"/>
        </w:rPr>
        <w:t>Do not</w:t>
      </w:r>
      <w:r w:rsidR="00CA20F4">
        <w:rPr>
          <w:lang w:val="en-US" w:eastAsia="ko-KR"/>
        </w:rPr>
        <w:t xml:space="preserve"> </w:t>
      </w:r>
      <w:r w:rsidR="00EE0FEB">
        <w:rPr>
          <w:lang w:val="en-US" w:eastAsia="ko-KR"/>
        </w:rPr>
        <w:t>introduce</w:t>
      </w:r>
      <w:r w:rsidR="00E57D74">
        <w:rPr>
          <w:lang w:val="en-US" w:eastAsia="ko-KR"/>
        </w:rPr>
        <w:t xml:space="preserve"> new RRM </w:t>
      </w:r>
      <w:r w:rsidR="00EE0FEB">
        <w:rPr>
          <w:lang w:val="en-US" w:eastAsia="ko-KR"/>
        </w:rPr>
        <w:t xml:space="preserve">performance </w:t>
      </w:r>
      <w:r w:rsidR="00E57D74">
        <w:rPr>
          <w:lang w:val="en-US" w:eastAsia="ko-KR"/>
        </w:rPr>
        <w:t xml:space="preserve">requirements for R18 sidelink relay UE. </w:t>
      </w:r>
    </w:p>
    <w:p w14:paraId="351226B0" w14:textId="77777777" w:rsidR="00CA20F4" w:rsidRPr="00D809A9" w:rsidRDefault="00CA20F4" w:rsidP="00CA20F4">
      <w:pPr>
        <w:pStyle w:val="a0"/>
        <w:jc w:val="both"/>
        <w:rPr>
          <w:lang w:val="en-US" w:eastAsia="ko-KR"/>
        </w:rPr>
      </w:pPr>
    </w:p>
    <w:p w14:paraId="7164B161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3EF5CBBA" w14:textId="3504C25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911E12">
        <w:rPr>
          <w:lang w:val="en-US" w:eastAsia="ko-KR"/>
        </w:rPr>
        <w:t xml:space="preserve">our views on the </w:t>
      </w:r>
      <w:r w:rsidR="00CA20F4">
        <w:rPr>
          <w:lang w:val="en-US" w:eastAsia="ko-KR"/>
        </w:rPr>
        <w:t xml:space="preserve">RRM </w:t>
      </w:r>
      <w:r w:rsidR="00BE1DDC">
        <w:rPr>
          <w:lang w:val="en-US" w:eastAsia="ko-KR"/>
        </w:rPr>
        <w:t xml:space="preserve">performance </w:t>
      </w:r>
      <w:r w:rsidR="00CA20F4">
        <w:rPr>
          <w:lang w:val="en-US" w:eastAsia="ko-KR"/>
        </w:rPr>
        <w:t>requirements on NR sidelink relay.</w:t>
      </w:r>
    </w:p>
    <w:p w14:paraId="1CAD0DD4" w14:textId="77777777" w:rsidR="00EE0FEB" w:rsidRDefault="00EE0FEB" w:rsidP="00EE0FEB">
      <w:pPr>
        <w:pStyle w:val="a0"/>
        <w:jc w:val="both"/>
        <w:rPr>
          <w:lang w:val="en-US" w:eastAsia="ko-KR"/>
        </w:rPr>
      </w:pPr>
      <w:r w:rsidRPr="00D809A9">
        <w:rPr>
          <w:b/>
          <w:i/>
          <w:lang w:val="en-US" w:eastAsia="ko-KR"/>
        </w:rPr>
        <w:t>Proposal 1:</w:t>
      </w:r>
      <w:r w:rsidRPr="00D809A9">
        <w:rPr>
          <w:lang w:val="en-US" w:eastAsia="ko-KR"/>
        </w:rPr>
        <w:t xml:space="preserve"> </w:t>
      </w:r>
      <w:r>
        <w:rPr>
          <w:lang w:val="en-US" w:eastAsia="ko-KR"/>
        </w:rPr>
        <w:t xml:space="preserve">Do not introduce new RRM performance requirements for R18 sidelink relay UE. </w:t>
      </w:r>
    </w:p>
    <w:p w14:paraId="5E25323B" w14:textId="77777777" w:rsidR="004E08EF" w:rsidRPr="00EE0FEB" w:rsidRDefault="004E08EF" w:rsidP="003F345F">
      <w:pPr>
        <w:pStyle w:val="a0"/>
        <w:jc w:val="both"/>
        <w:rPr>
          <w:lang w:val="en-US" w:eastAsia="ko-KR"/>
        </w:rPr>
      </w:pPr>
      <w:bookmarkStart w:id="0" w:name="_GoBack"/>
      <w:bookmarkEnd w:id="0"/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DB86384" w14:textId="5745380D" w:rsidR="00BE1DDC" w:rsidRDefault="00BE1DDC" w:rsidP="00BE1DDC">
      <w:pPr>
        <w:pStyle w:val="a0"/>
        <w:rPr>
          <w:lang w:val="en-US" w:eastAsia="ko-KR"/>
        </w:rPr>
      </w:pPr>
      <w:r>
        <w:rPr>
          <w:lang w:val="en-US" w:eastAsia="ko-KR"/>
        </w:rPr>
        <w:t>[1] R4-2310059, “</w:t>
      </w:r>
      <w:r w:rsidRPr="0025246E">
        <w:rPr>
          <w:lang w:val="en-US" w:eastAsia="ko-KR"/>
        </w:rPr>
        <w:t>WF on SL Relay RRM Requirements</w:t>
      </w:r>
      <w:r>
        <w:rPr>
          <w:lang w:val="en-US" w:eastAsia="ko-KR"/>
        </w:rPr>
        <w:t>”, LG Electronics</w:t>
      </w:r>
    </w:p>
    <w:sectPr w:rsidR="00BE1DDC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0A833" w14:textId="77777777" w:rsidR="00A52BA6" w:rsidRDefault="00A52BA6" w:rsidP="00D306DF">
      <w:r>
        <w:separator/>
      </w:r>
    </w:p>
  </w:endnote>
  <w:endnote w:type="continuationSeparator" w:id="0">
    <w:p w14:paraId="495D0DF3" w14:textId="77777777" w:rsidR="00A52BA6" w:rsidRDefault="00A52BA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08484" w14:textId="77777777" w:rsidR="00A52BA6" w:rsidRDefault="00A52BA6" w:rsidP="00D306DF">
      <w:r>
        <w:separator/>
      </w:r>
    </w:p>
  </w:footnote>
  <w:footnote w:type="continuationSeparator" w:id="0">
    <w:p w14:paraId="4168425F" w14:textId="77777777" w:rsidR="00A52BA6" w:rsidRDefault="00A52BA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85pt;height:8.85pt" o:bullet="t">
        <v:imagedata r:id="rId1" o:title="artF6B5"/>
      </v:shape>
    </w:pict>
  </w:numPicBullet>
  <w:numPicBullet w:numPicBulletId="1">
    <w:pict>
      <v:shape id="_x0000_i1029" type="#_x0000_t75" style="width:8.85pt;height:8.85pt" o:bullet="t">
        <v:imagedata r:id="rId2" o:title="artB97C"/>
      </v:shape>
    </w:pict>
  </w:numPicBullet>
  <w:abstractNum w:abstractNumId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3B60297"/>
    <w:multiLevelType w:val="hybridMultilevel"/>
    <w:tmpl w:val="35708E90"/>
    <w:lvl w:ilvl="0" w:tplc="1E4807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9E89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C637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ED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80D5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0B4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CB5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F84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417128B"/>
    <w:multiLevelType w:val="hybridMultilevel"/>
    <w:tmpl w:val="127692B2"/>
    <w:lvl w:ilvl="0" w:tplc="3E4E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6899B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467D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FC15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72A6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3E9E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D26D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62C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88B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40400E1"/>
    <w:multiLevelType w:val="hybridMultilevel"/>
    <w:tmpl w:val="C8A29B1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>
    <w:nsid w:val="241A32CF"/>
    <w:multiLevelType w:val="hybridMultilevel"/>
    <w:tmpl w:val="E904E6B2"/>
    <w:lvl w:ilvl="0" w:tplc="D88AE1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42A12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BE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485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A19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2E76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4FE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4FE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4412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ABA5A34"/>
    <w:multiLevelType w:val="hybridMultilevel"/>
    <w:tmpl w:val="6792ED5A"/>
    <w:lvl w:ilvl="0" w:tplc="1340FB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884C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03E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86B0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FCE2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0487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8A4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0EF2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0E32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C12713A"/>
    <w:multiLevelType w:val="hybridMultilevel"/>
    <w:tmpl w:val="3442556C"/>
    <w:lvl w:ilvl="0" w:tplc="8A2A002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C81B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072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87C2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C6D0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CCE89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C6F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7EFCD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FC299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4456ED1"/>
    <w:multiLevelType w:val="hybridMultilevel"/>
    <w:tmpl w:val="15DE365A"/>
    <w:lvl w:ilvl="0" w:tplc="72140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63C1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0C1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F4AA4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E2AD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2E7B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52DD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16CDC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E881E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BCC44B8"/>
    <w:multiLevelType w:val="hybridMultilevel"/>
    <w:tmpl w:val="312E05F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911F21"/>
    <w:multiLevelType w:val="hybridMultilevel"/>
    <w:tmpl w:val="D68AF874"/>
    <w:lvl w:ilvl="0" w:tplc="FDB6E4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DEBCD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04CC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A1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AC6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2C51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99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C04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484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68466BC"/>
    <w:multiLevelType w:val="hybridMultilevel"/>
    <w:tmpl w:val="09986052"/>
    <w:lvl w:ilvl="0" w:tplc="AE5A544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4E5C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6A7B9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ECF456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D2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0E3F7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0EB11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DEDFE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20FA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FEC5E02"/>
    <w:multiLevelType w:val="hybridMultilevel"/>
    <w:tmpl w:val="9EDAA078"/>
    <w:lvl w:ilvl="0" w:tplc="B3DA49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CD7A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922E2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4AE4B4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60CD4"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5CF2C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78C85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2933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DEFD4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59235661"/>
    <w:multiLevelType w:val="hybridMultilevel"/>
    <w:tmpl w:val="C11E3026"/>
    <w:lvl w:ilvl="0" w:tplc="CB16A97E">
      <w:start w:val="1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232657F"/>
    <w:multiLevelType w:val="hybridMultilevel"/>
    <w:tmpl w:val="0A26B24E"/>
    <w:lvl w:ilvl="0" w:tplc="E68E794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EF5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482B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EF25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C410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8892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BC6B7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827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33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94E2501"/>
    <w:multiLevelType w:val="hybridMultilevel"/>
    <w:tmpl w:val="D4B837E8"/>
    <w:lvl w:ilvl="0" w:tplc="0D9EB68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2103BC"/>
    <w:multiLevelType w:val="hybridMultilevel"/>
    <w:tmpl w:val="22BE3250"/>
    <w:lvl w:ilvl="0" w:tplc="684ECD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9D0B1A"/>
    <w:multiLevelType w:val="hybridMultilevel"/>
    <w:tmpl w:val="2AD247A0"/>
    <w:lvl w:ilvl="0" w:tplc="26B427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A6D3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A084B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E11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2CC1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AADB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4E2C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8FB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2897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3"/>
  </w:num>
  <w:num w:numId="4">
    <w:abstractNumId w:val="16"/>
  </w:num>
  <w:num w:numId="5">
    <w:abstractNumId w:val="11"/>
  </w:num>
  <w:num w:numId="6">
    <w:abstractNumId w:val="25"/>
  </w:num>
  <w:num w:numId="7">
    <w:abstractNumId w:val="21"/>
  </w:num>
  <w:num w:numId="8">
    <w:abstractNumId w:val="1"/>
  </w:num>
  <w:num w:numId="9">
    <w:abstractNumId w:val="34"/>
  </w:num>
  <w:num w:numId="10">
    <w:abstractNumId w:val="6"/>
  </w:num>
  <w:num w:numId="11">
    <w:abstractNumId w:val="28"/>
  </w:num>
  <w:num w:numId="12">
    <w:abstractNumId w:val="32"/>
  </w:num>
  <w:num w:numId="13">
    <w:abstractNumId w:val="15"/>
  </w:num>
  <w:num w:numId="14">
    <w:abstractNumId w:val="26"/>
  </w:num>
  <w:num w:numId="15">
    <w:abstractNumId w:val="18"/>
  </w:num>
  <w:num w:numId="16">
    <w:abstractNumId w:val="13"/>
  </w:num>
  <w:num w:numId="17">
    <w:abstractNumId w:val="35"/>
  </w:num>
  <w:num w:numId="18">
    <w:abstractNumId w:val="12"/>
  </w:num>
  <w:num w:numId="19">
    <w:abstractNumId w:val="2"/>
  </w:num>
  <w:num w:numId="20">
    <w:abstractNumId w:val="17"/>
  </w:num>
  <w:num w:numId="21">
    <w:abstractNumId w:val="9"/>
  </w:num>
  <w:num w:numId="22">
    <w:abstractNumId w:val="19"/>
  </w:num>
  <w:num w:numId="23">
    <w:abstractNumId w:val="30"/>
  </w:num>
  <w:num w:numId="24">
    <w:abstractNumId w:val="3"/>
  </w:num>
  <w:num w:numId="25">
    <w:abstractNumId w:val="8"/>
  </w:num>
  <w:num w:numId="26">
    <w:abstractNumId w:val="36"/>
  </w:num>
  <w:num w:numId="27">
    <w:abstractNumId w:val="0"/>
  </w:num>
  <w:num w:numId="28">
    <w:abstractNumId w:val="33"/>
  </w:num>
  <w:num w:numId="29">
    <w:abstractNumId w:val="20"/>
  </w:num>
  <w:num w:numId="30">
    <w:abstractNumId w:val="22"/>
  </w:num>
  <w:num w:numId="31">
    <w:abstractNumId w:val="27"/>
  </w:num>
  <w:num w:numId="32">
    <w:abstractNumId w:val="4"/>
  </w:num>
  <w:num w:numId="33">
    <w:abstractNumId w:val="14"/>
  </w:num>
  <w:num w:numId="34">
    <w:abstractNumId w:val="10"/>
  </w:num>
  <w:num w:numId="35">
    <w:abstractNumId w:val="12"/>
  </w:num>
  <w:num w:numId="36">
    <w:abstractNumId w:val="12"/>
  </w:num>
  <w:num w:numId="37">
    <w:abstractNumId w:val="31"/>
  </w:num>
  <w:num w:numId="38">
    <w:abstractNumId w:val="7"/>
  </w:num>
  <w:num w:numId="39">
    <w:abstractNumId w:val="29"/>
  </w:num>
  <w:num w:numId="40">
    <w:abstractNumId w:val="24"/>
  </w:num>
  <w:num w:numId="41">
    <w:abstractNumId w:val="12"/>
  </w:num>
  <w:num w:numId="42">
    <w:abstractNumId w:val="12"/>
  </w:num>
  <w:num w:numId="4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4"/>
    <w:rsid w:val="0004331C"/>
    <w:rsid w:val="00043ED1"/>
    <w:rsid w:val="00044DAD"/>
    <w:rsid w:val="00045548"/>
    <w:rsid w:val="00045742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11F3"/>
    <w:rsid w:val="000C142D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3193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5C9E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6928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08C1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71F4"/>
    <w:rsid w:val="005675E4"/>
    <w:rsid w:val="0056766E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37B"/>
    <w:rsid w:val="005C5B56"/>
    <w:rsid w:val="005C5CD2"/>
    <w:rsid w:val="005C7C13"/>
    <w:rsid w:val="005C7FF4"/>
    <w:rsid w:val="005D0A72"/>
    <w:rsid w:val="005D0EF5"/>
    <w:rsid w:val="005D1D63"/>
    <w:rsid w:val="005D2187"/>
    <w:rsid w:val="005D2E82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3DE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44A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73E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2BA6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1D96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0F4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6D2A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FBE"/>
    <w:rsid w:val="00E641F4"/>
    <w:rsid w:val="00E66ACB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0DB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18991-E4F8-4912-B0E4-C1313B66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88</cp:revision>
  <dcterms:created xsi:type="dcterms:W3CDTF">2023-05-14T09:02:00Z</dcterms:created>
  <dcterms:modified xsi:type="dcterms:W3CDTF">2023-09-27T01:33:00Z</dcterms:modified>
</cp:coreProperties>
</file>