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69F43" w14:textId="561F5F5E" w:rsidR="00FD4CA8" w:rsidRPr="00FD4CA8" w:rsidRDefault="00FD4CA8" w:rsidP="00FD4CA8">
      <w:pPr>
        <w:widowControl w:val="0"/>
        <w:tabs>
          <w:tab w:val="right" w:pos="9072"/>
          <w:tab w:val="right" w:pos="13323"/>
        </w:tabs>
        <w:overflowPunct w:val="0"/>
        <w:autoSpaceDE w:val="0"/>
        <w:autoSpaceDN w:val="0"/>
        <w:adjustRightInd w:val="0"/>
        <w:textAlignment w:val="baseline"/>
        <w:rPr>
          <w:rFonts w:ascii="Arial" w:hAnsi="Arial" w:cs="Arial"/>
          <w:b/>
          <w:noProof/>
          <w:sz w:val="24"/>
          <w:szCs w:val="24"/>
          <w:lang w:eastAsia="en-GB"/>
        </w:rPr>
      </w:pPr>
      <w:r w:rsidRPr="00FD4CA8">
        <w:rPr>
          <w:rFonts w:ascii="Arial" w:hAnsi="Arial" w:cs="Arial"/>
          <w:b/>
          <w:noProof/>
          <w:sz w:val="24"/>
          <w:szCs w:val="24"/>
          <w:lang w:eastAsia="en-GB"/>
        </w:rPr>
        <w:t>3GPP TSG-RAN WG4 Meeting #108</w:t>
      </w:r>
      <w:r w:rsidRPr="00FD4CA8">
        <w:rPr>
          <w:rFonts w:ascii="Arial" w:eastAsia="MS Mincho" w:hAnsi="Arial" w:cs="Arial" w:hint="eastAsia"/>
          <w:b/>
          <w:sz w:val="24"/>
          <w:szCs w:val="24"/>
          <w:lang w:eastAsia="en-GB"/>
        </w:rPr>
        <w:tab/>
      </w:r>
      <w:r w:rsidR="0015219A" w:rsidRPr="0015219A">
        <w:rPr>
          <w:rFonts w:ascii="Arial" w:hAnsi="Arial" w:cs="Arial"/>
          <w:b/>
          <w:noProof/>
          <w:color w:val="000000"/>
          <w:sz w:val="24"/>
          <w:szCs w:val="24"/>
          <w:lang w:eastAsia="en-GB"/>
        </w:rPr>
        <w:t>R4-2311037</w:t>
      </w:r>
    </w:p>
    <w:p w14:paraId="6BB5484C" w14:textId="0F389593" w:rsidR="00FD4CA8" w:rsidRPr="00FD4CA8" w:rsidRDefault="00FD4CA8" w:rsidP="00FD4CA8">
      <w:pPr>
        <w:pStyle w:val="Header"/>
        <w:tabs>
          <w:tab w:val="clear" w:pos="4153"/>
          <w:tab w:val="clear" w:pos="8306"/>
          <w:tab w:val="right" w:pos="9639"/>
        </w:tabs>
        <w:rPr>
          <w:rFonts w:ascii="Arial" w:hAnsi="Arial" w:cs="Arial"/>
          <w:b/>
          <w:bCs/>
          <w:sz w:val="24"/>
          <w:szCs w:val="24"/>
          <w:lang w:val="sv-SE"/>
        </w:rPr>
      </w:pPr>
      <w:r w:rsidRPr="00FD4CA8">
        <w:rPr>
          <w:rFonts w:ascii="Arial" w:hAnsi="Arial" w:cs="Arial"/>
          <w:b/>
          <w:bCs/>
          <w:sz w:val="24"/>
          <w:szCs w:val="24"/>
          <w:lang w:eastAsia="en-GB"/>
        </w:rPr>
        <w:t>Toulouse, France, 21 – 25 August 2023</w:t>
      </w:r>
    </w:p>
    <w:p w14:paraId="032E4201" w14:textId="77777777" w:rsidR="00FD4CA8" w:rsidRDefault="00FD4CA8" w:rsidP="000F4E43">
      <w:pPr>
        <w:pStyle w:val="Header"/>
        <w:tabs>
          <w:tab w:val="clear" w:pos="4153"/>
          <w:tab w:val="clear" w:pos="8306"/>
          <w:tab w:val="right" w:pos="9639"/>
        </w:tabs>
        <w:rPr>
          <w:rFonts w:ascii="Arial" w:hAnsi="Arial" w:cs="Arial"/>
          <w:b/>
          <w:bCs/>
          <w:sz w:val="24"/>
          <w:szCs w:val="24"/>
          <w:lang w:val="sv-SE"/>
        </w:rPr>
      </w:pPr>
    </w:p>
    <w:p w14:paraId="0DA4721E" w14:textId="50525FB3" w:rsidR="00463675" w:rsidRPr="00D634FF" w:rsidRDefault="000F4E43" w:rsidP="000F4E43">
      <w:pPr>
        <w:pStyle w:val="Header"/>
        <w:tabs>
          <w:tab w:val="clear" w:pos="4153"/>
          <w:tab w:val="clear" w:pos="8306"/>
          <w:tab w:val="right" w:pos="9639"/>
        </w:tabs>
        <w:rPr>
          <w:rFonts w:ascii="Arial" w:hAnsi="Arial" w:cs="Arial"/>
          <w:b/>
          <w:bCs/>
          <w:sz w:val="24"/>
          <w:szCs w:val="24"/>
          <w:lang w:val="sv-SE"/>
        </w:rPr>
      </w:pPr>
      <w:r w:rsidRPr="00D634FF">
        <w:rPr>
          <w:rFonts w:ascii="Arial" w:hAnsi="Arial" w:cs="Arial"/>
          <w:b/>
          <w:bCs/>
          <w:sz w:val="24"/>
          <w:szCs w:val="24"/>
          <w:lang w:val="sv-SE"/>
        </w:rPr>
        <w:t xml:space="preserve">3GPP TSG WG </w:t>
      </w:r>
      <w:r w:rsidR="002E2BFE" w:rsidRPr="00D634FF">
        <w:rPr>
          <w:rFonts w:ascii="Arial" w:hAnsi="Arial" w:cs="Arial"/>
          <w:b/>
          <w:bCs/>
          <w:sz w:val="24"/>
          <w:szCs w:val="24"/>
          <w:lang w:val="sv-SE"/>
        </w:rPr>
        <w:t>RAN1</w:t>
      </w:r>
      <w:r w:rsidRPr="00D634FF">
        <w:rPr>
          <w:rFonts w:ascii="Arial" w:hAnsi="Arial" w:cs="Arial"/>
          <w:b/>
          <w:bCs/>
          <w:sz w:val="24"/>
          <w:szCs w:val="24"/>
          <w:lang w:val="sv-SE"/>
        </w:rPr>
        <w:t xml:space="preserve"> #</w:t>
      </w:r>
      <w:r w:rsidR="002E2BFE" w:rsidRPr="00D634FF">
        <w:rPr>
          <w:rFonts w:ascii="Arial" w:hAnsi="Arial" w:cs="Arial"/>
          <w:b/>
          <w:bCs/>
          <w:sz w:val="24"/>
          <w:szCs w:val="24"/>
          <w:lang w:val="sv-SE"/>
        </w:rPr>
        <w:t>1</w:t>
      </w:r>
      <w:r w:rsidR="00B91D2A">
        <w:rPr>
          <w:rFonts w:ascii="Arial" w:hAnsi="Arial" w:cs="Arial"/>
          <w:b/>
          <w:bCs/>
          <w:sz w:val="24"/>
          <w:szCs w:val="24"/>
          <w:lang w:val="sv-SE"/>
        </w:rPr>
        <w:t>1</w:t>
      </w:r>
      <w:r w:rsidR="00D63351">
        <w:rPr>
          <w:rFonts w:ascii="Arial" w:hAnsi="Arial" w:cs="Arial"/>
          <w:b/>
          <w:bCs/>
          <w:sz w:val="24"/>
          <w:szCs w:val="24"/>
          <w:lang w:val="sv-SE"/>
        </w:rPr>
        <w:t>3</w:t>
      </w:r>
      <w:r w:rsidRPr="00D634FF">
        <w:rPr>
          <w:rFonts w:ascii="Arial" w:hAnsi="Arial" w:cs="Arial"/>
          <w:b/>
          <w:bCs/>
          <w:sz w:val="24"/>
          <w:szCs w:val="24"/>
          <w:lang w:val="sv-SE"/>
        </w:rPr>
        <w:tab/>
      </w:r>
      <w:r w:rsidR="00E712E4" w:rsidRPr="00E712E4">
        <w:rPr>
          <w:rFonts w:ascii="Arial" w:hAnsi="Arial" w:cs="Arial"/>
          <w:b/>
          <w:bCs/>
          <w:sz w:val="24"/>
          <w:szCs w:val="24"/>
          <w:lang w:val="sv-SE"/>
        </w:rPr>
        <w:t>R1-</w:t>
      </w:r>
      <w:r w:rsidR="00E712E4" w:rsidRPr="007B647D">
        <w:rPr>
          <w:rFonts w:ascii="Arial" w:hAnsi="Arial" w:cs="Arial"/>
          <w:b/>
          <w:sz w:val="24"/>
          <w:szCs w:val="24"/>
          <w:lang w:val="sv-SE"/>
        </w:rPr>
        <w:t>2</w:t>
      </w:r>
      <w:r w:rsidR="00D63351">
        <w:rPr>
          <w:rFonts w:ascii="Arial" w:hAnsi="Arial" w:cs="Arial"/>
          <w:b/>
          <w:sz w:val="24"/>
          <w:szCs w:val="24"/>
          <w:lang w:val="sv-SE"/>
        </w:rPr>
        <w:t>30</w:t>
      </w:r>
      <w:r w:rsidR="00CA00F0" w:rsidRPr="00CA00F0">
        <w:rPr>
          <w:rFonts w:ascii="Arial" w:hAnsi="Arial" w:cs="Arial"/>
          <w:b/>
          <w:sz w:val="24"/>
          <w:szCs w:val="24"/>
          <w:lang w:val="sv-SE"/>
        </w:rPr>
        <w:t>62</w:t>
      </w:r>
      <w:r w:rsidR="0026368E">
        <w:rPr>
          <w:rFonts w:ascii="Arial" w:hAnsi="Arial" w:cs="Arial"/>
          <w:b/>
          <w:sz w:val="24"/>
          <w:szCs w:val="24"/>
          <w:lang w:val="sv-SE"/>
        </w:rPr>
        <w:t>57</w:t>
      </w:r>
    </w:p>
    <w:p w14:paraId="78BA9C12" w14:textId="585EF389" w:rsidR="00463675" w:rsidRPr="000F4E43" w:rsidRDefault="00D63351"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Incheon, May 22</w:t>
      </w:r>
      <w:r w:rsidRPr="00D63351">
        <w:rPr>
          <w:rFonts w:ascii="Arial" w:hAnsi="Arial" w:cs="Arial"/>
          <w:b/>
          <w:bCs/>
          <w:sz w:val="24"/>
          <w:szCs w:val="24"/>
          <w:vertAlign w:val="superscript"/>
        </w:rPr>
        <w:t>nd</w:t>
      </w:r>
      <w:r>
        <w:rPr>
          <w:rFonts w:ascii="Arial" w:hAnsi="Arial" w:cs="Arial"/>
          <w:b/>
          <w:bCs/>
          <w:sz w:val="24"/>
          <w:szCs w:val="24"/>
        </w:rPr>
        <w:t xml:space="preserve"> – 26</w:t>
      </w:r>
      <w:r w:rsidRPr="00D63351">
        <w:rPr>
          <w:rFonts w:ascii="Arial" w:hAnsi="Arial" w:cs="Arial"/>
          <w:b/>
          <w:bCs/>
          <w:sz w:val="24"/>
          <w:szCs w:val="24"/>
          <w:vertAlign w:val="superscript"/>
        </w:rPr>
        <w:t>th</w:t>
      </w:r>
      <w:r w:rsidR="00920CE5">
        <w:rPr>
          <w:rFonts w:ascii="Arial" w:hAnsi="Arial" w:cs="Arial"/>
          <w:b/>
          <w:bCs/>
          <w:sz w:val="24"/>
          <w:szCs w:val="24"/>
        </w:rPr>
        <w:t>,</w:t>
      </w:r>
      <w:r w:rsidR="00D634FF">
        <w:rPr>
          <w:rFonts w:ascii="Arial" w:hAnsi="Arial" w:cs="Arial"/>
          <w:b/>
          <w:bCs/>
          <w:sz w:val="24"/>
          <w:szCs w:val="24"/>
        </w:rPr>
        <w:t xml:space="preserve"> 202</w:t>
      </w:r>
      <w:r>
        <w:rPr>
          <w:rFonts w:ascii="Arial" w:hAnsi="Arial" w:cs="Arial"/>
          <w:b/>
          <w:bCs/>
          <w:sz w:val="24"/>
          <w:szCs w:val="24"/>
        </w:rPr>
        <w:t>3</w:t>
      </w:r>
    </w:p>
    <w:p w14:paraId="2A026111" w14:textId="77777777" w:rsidR="00463675" w:rsidRPr="000F4E43" w:rsidRDefault="00463675">
      <w:pPr>
        <w:rPr>
          <w:rFonts w:ascii="Arial" w:hAnsi="Arial" w:cs="Arial"/>
        </w:rPr>
      </w:pPr>
    </w:p>
    <w:p w14:paraId="38528CD6" w14:textId="068154B1" w:rsidR="00463675" w:rsidRPr="000F4E43" w:rsidRDefault="00463675" w:rsidP="000F4E43">
      <w:pPr>
        <w:pStyle w:val="Title"/>
      </w:pPr>
      <w:bookmarkStart w:id="0" w:name="_Hlk69800918"/>
      <w:r w:rsidRPr="000F4E43">
        <w:t>Title:</w:t>
      </w:r>
      <w:r w:rsidRPr="000F4E43">
        <w:tab/>
      </w:r>
      <w:bookmarkStart w:id="1" w:name="_Hlk135773980"/>
      <w:r w:rsidR="001E4392" w:rsidRPr="00D42478">
        <w:t>Reply</w:t>
      </w:r>
      <w:r w:rsidR="00C52336" w:rsidRPr="00D42478">
        <w:t xml:space="preserve"> LS on RS supported for group-based reporting</w:t>
      </w:r>
    </w:p>
    <w:bookmarkEnd w:id="1"/>
    <w:p w14:paraId="51F1C868" w14:textId="424FBCBD" w:rsidR="00463675" w:rsidRPr="000F4E43" w:rsidRDefault="00463675" w:rsidP="000F4E43">
      <w:pPr>
        <w:pStyle w:val="Title"/>
      </w:pPr>
      <w:r w:rsidRPr="000F4E43">
        <w:t>Response to:</w:t>
      </w:r>
      <w:r w:rsidRPr="000F4E43">
        <w:tab/>
      </w:r>
      <w:r w:rsidR="00C52336" w:rsidRPr="00C52336">
        <w:t>R4-2306394/R1-2304311 LS on RS supported for group-based reporting</w:t>
      </w:r>
    </w:p>
    <w:p w14:paraId="43A20F61" w14:textId="7FB15F21" w:rsidR="00463675" w:rsidRPr="000F4E43" w:rsidRDefault="00463675" w:rsidP="000F4E43">
      <w:pPr>
        <w:pStyle w:val="Title"/>
      </w:pPr>
      <w:r w:rsidRPr="000F4E43">
        <w:t>Release:</w:t>
      </w:r>
      <w:r w:rsidRPr="000F4E43">
        <w:tab/>
      </w:r>
      <w:r w:rsidRPr="00D634FF">
        <w:t>Rel</w:t>
      </w:r>
      <w:r w:rsidR="00C444D0" w:rsidRPr="00D634FF">
        <w:t>-1</w:t>
      </w:r>
      <w:r w:rsidR="00D63351">
        <w:t>8</w:t>
      </w:r>
    </w:p>
    <w:p w14:paraId="3B34CEA9" w14:textId="63DA9563" w:rsidR="00463675" w:rsidRPr="000F4E43" w:rsidRDefault="00463675" w:rsidP="000F4E43">
      <w:pPr>
        <w:pStyle w:val="Title"/>
      </w:pPr>
      <w:r w:rsidRPr="000F4E43">
        <w:t>Work Item:</w:t>
      </w:r>
      <w:r w:rsidRPr="000F4E43">
        <w:tab/>
      </w:r>
      <w:r w:rsidR="00C52336" w:rsidRPr="00C52336">
        <w:t xml:space="preserve">NR_FR2_multiRX_DL-Core </w:t>
      </w:r>
    </w:p>
    <w:p w14:paraId="73E8FBBD" w14:textId="77777777" w:rsidR="00463675" w:rsidRPr="000F4E43" w:rsidRDefault="00463675">
      <w:pPr>
        <w:spacing w:after="60"/>
        <w:ind w:left="1985" w:hanging="1985"/>
        <w:rPr>
          <w:rFonts w:ascii="Arial" w:hAnsi="Arial" w:cs="Arial"/>
          <w:b/>
        </w:rPr>
      </w:pPr>
    </w:p>
    <w:p w14:paraId="4C0E7367" w14:textId="7BF5400B" w:rsidR="00463675" w:rsidRPr="000F4E43" w:rsidRDefault="00463675" w:rsidP="000F4E43">
      <w:pPr>
        <w:pStyle w:val="Source"/>
      </w:pPr>
      <w:r w:rsidRPr="000F4E43">
        <w:t>Source:</w:t>
      </w:r>
      <w:r w:rsidRPr="000F4E43">
        <w:tab/>
      </w:r>
      <w:r w:rsidR="00F61064" w:rsidRPr="00D42478">
        <w:t>RAN1</w:t>
      </w:r>
    </w:p>
    <w:p w14:paraId="616E0611" w14:textId="040D66E8" w:rsidR="00463675" w:rsidRPr="000F4E43" w:rsidRDefault="00463675" w:rsidP="000F4E43">
      <w:pPr>
        <w:pStyle w:val="Source"/>
      </w:pPr>
      <w:r w:rsidRPr="000F4E43">
        <w:t>To:</w:t>
      </w:r>
      <w:r w:rsidRPr="000F4E43">
        <w:tab/>
      </w:r>
      <w:r w:rsidR="00F61064">
        <w:t>RAN</w:t>
      </w:r>
      <w:r w:rsidR="00C52336">
        <w:t>4</w:t>
      </w:r>
    </w:p>
    <w:p w14:paraId="54EB973C" w14:textId="450C3AEA" w:rsidR="00463675" w:rsidRPr="000F4E43" w:rsidRDefault="00463675" w:rsidP="000F4E43">
      <w:pPr>
        <w:pStyle w:val="Source"/>
      </w:pPr>
      <w:r w:rsidRPr="000F4E43">
        <w:t>Cc:</w:t>
      </w:r>
      <w:r w:rsidRPr="000F4E43">
        <w:tab/>
      </w:r>
      <w:r w:rsidR="00C52336" w:rsidRPr="00C52336">
        <w:t>RAN2</w:t>
      </w:r>
    </w:p>
    <w:bookmarkEnd w:id="0"/>
    <w:p w14:paraId="6D15C990" w14:textId="77777777" w:rsidR="00463675" w:rsidRPr="000F4E43" w:rsidRDefault="00463675">
      <w:pPr>
        <w:spacing w:after="60"/>
        <w:ind w:left="1985" w:hanging="1985"/>
        <w:rPr>
          <w:rFonts w:ascii="Arial" w:hAnsi="Arial" w:cs="Arial"/>
          <w:bCs/>
        </w:rPr>
      </w:pPr>
    </w:p>
    <w:p w14:paraId="77E2814F" w14:textId="38437940"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5CECCD12" w:rsidR="00463675" w:rsidRPr="000F4E43" w:rsidRDefault="00463675" w:rsidP="006B54A6">
      <w:pPr>
        <w:pStyle w:val="Contact"/>
        <w:tabs>
          <w:tab w:val="clear" w:pos="2268"/>
        </w:tabs>
        <w:rPr>
          <w:bCs/>
        </w:rPr>
      </w:pPr>
      <w:r w:rsidRPr="000F4E43">
        <w:t>Name:</w:t>
      </w:r>
      <w:r w:rsidRPr="000F4E43">
        <w:rPr>
          <w:bCs/>
        </w:rPr>
        <w:tab/>
      </w:r>
      <w:r w:rsidR="00B91D2A" w:rsidRPr="00B91D2A">
        <w:rPr>
          <w:b w:val="0"/>
        </w:rPr>
        <w:t>[</w:t>
      </w:r>
      <w:r w:rsidR="00BC2DB4">
        <w:rPr>
          <w:b w:val="0"/>
        </w:rPr>
        <w:t>Claes Tidestav</w:t>
      </w:r>
      <w:r w:rsidR="00B91D2A">
        <w:rPr>
          <w:b w:val="0"/>
        </w:rPr>
        <w:t>]</w:t>
      </w:r>
    </w:p>
    <w:p w14:paraId="440F098E" w14:textId="480838A0" w:rsidR="00463675" w:rsidRPr="000F4E43" w:rsidRDefault="00463675" w:rsidP="000F4E43">
      <w:pPr>
        <w:pStyle w:val="Contact"/>
        <w:tabs>
          <w:tab w:val="clear" w:pos="2268"/>
        </w:tabs>
        <w:rPr>
          <w:bCs/>
          <w:color w:val="0000FF"/>
        </w:rPr>
      </w:pPr>
      <w:r w:rsidRPr="00552480">
        <w:t>E-mail Address:</w:t>
      </w:r>
      <w:r w:rsidRPr="000F4E43">
        <w:rPr>
          <w:bCs/>
          <w:color w:val="0000FF"/>
        </w:rPr>
        <w:tab/>
      </w:r>
      <w:r w:rsidR="00B91D2A" w:rsidRPr="00B91D2A">
        <w:rPr>
          <w:b w:val="0"/>
          <w:color w:val="0000FF"/>
        </w:rPr>
        <w:t>[</w:t>
      </w:r>
      <w:hyperlink r:id="rId10" w:history="1">
        <w:r w:rsidR="00BC2DB4" w:rsidRPr="00C266FE">
          <w:rPr>
            <w:rStyle w:val="Hyperlink"/>
            <w:b w:val="0"/>
          </w:rPr>
          <w:t>claes.tidestav@ericsson.com</w:t>
        </w:r>
      </w:hyperlink>
      <w:r w:rsidR="00B91D2A">
        <w:rPr>
          <w:b w:val="0"/>
        </w:rPr>
        <w:t>]</w:t>
      </w:r>
    </w:p>
    <w:p w14:paraId="72B19C2A" w14:textId="77777777" w:rsidR="003D1F8F" w:rsidRPr="000F4E43" w:rsidRDefault="003D1F8F">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C52336" w:rsidRDefault="00463675">
      <w:pPr>
        <w:spacing w:after="120"/>
        <w:rPr>
          <w:rFonts w:ascii="Arial" w:hAnsi="Arial" w:cs="Arial"/>
          <w:b/>
        </w:rPr>
      </w:pPr>
      <w:r w:rsidRPr="00C52336">
        <w:rPr>
          <w:rFonts w:ascii="Arial" w:hAnsi="Arial" w:cs="Arial"/>
          <w:b/>
        </w:rPr>
        <w:t>1. Overall Description:</w:t>
      </w:r>
    </w:p>
    <w:p w14:paraId="7074A1F2" w14:textId="097A8361" w:rsidR="00C52336" w:rsidRPr="00C52336" w:rsidRDefault="00C52336" w:rsidP="00C52336">
      <w:pPr>
        <w:spacing w:after="120"/>
        <w:rPr>
          <w:rFonts w:ascii="Arial" w:hAnsi="Arial" w:cs="Arial"/>
        </w:rPr>
      </w:pPr>
      <w:r w:rsidRPr="00C52336">
        <w:rPr>
          <w:rFonts w:ascii="Arial" w:hAnsi="Arial" w:cs="Arial"/>
          <w:lang w:val="en-US"/>
        </w:rPr>
        <w:t>RAN1 would like to thank RAN</w:t>
      </w:r>
      <w:r w:rsidRPr="00C52336">
        <w:rPr>
          <w:rFonts w:ascii="Arial" w:hAnsi="Arial" w:cs="Arial"/>
        </w:rPr>
        <w:t>4</w:t>
      </w:r>
      <w:r w:rsidRPr="00C52336">
        <w:rPr>
          <w:rFonts w:ascii="Arial" w:hAnsi="Arial" w:cs="Arial"/>
          <w:lang w:val="en-US"/>
        </w:rPr>
        <w:t xml:space="preserve"> for the question in LS in </w:t>
      </w:r>
      <w:r w:rsidRPr="00C52336">
        <w:rPr>
          <w:rFonts w:ascii="Arial" w:hAnsi="Arial" w:cs="Arial"/>
          <w:bCs/>
        </w:rPr>
        <w:t>R4-2306394</w:t>
      </w:r>
      <w:r w:rsidRPr="00C52336">
        <w:rPr>
          <w:rFonts w:ascii="Arial" w:hAnsi="Arial" w:cs="Arial"/>
          <w:lang w:val="en-US"/>
        </w:rPr>
        <w:t xml:space="preserve"> on</w:t>
      </w:r>
      <w:r w:rsidRPr="00C52336">
        <w:rPr>
          <w:rFonts w:ascii="Arial" w:hAnsi="Arial" w:cs="Arial"/>
        </w:rPr>
        <w:t xml:space="preserve"> </w:t>
      </w:r>
      <w:r w:rsidRPr="00C52336">
        <w:rPr>
          <w:rFonts w:ascii="Arial" w:hAnsi="Arial" w:cs="Arial"/>
          <w:bCs/>
        </w:rPr>
        <w:t>RS supported for group-based reporting.</w:t>
      </w:r>
    </w:p>
    <w:p w14:paraId="4575BF65" w14:textId="77777777" w:rsidR="00C52336" w:rsidRPr="00C52336" w:rsidRDefault="00C52336" w:rsidP="00C52336">
      <w:pPr>
        <w:spacing w:after="120"/>
        <w:rPr>
          <w:rFonts w:ascii="Arial" w:hAnsi="Arial" w:cs="Arial"/>
          <w:lang w:val="en-US"/>
        </w:rPr>
      </w:pPr>
      <w:r w:rsidRPr="00C52336">
        <w:rPr>
          <w:rFonts w:ascii="Arial" w:hAnsi="Arial" w:cs="Arial"/>
          <w:lang w:val="en-US"/>
        </w:rPr>
        <w:t>RAN1 has the following reply to the RAN</w:t>
      </w:r>
      <w:r w:rsidRPr="00C52336">
        <w:rPr>
          <w:rFonts w:ascii="Arial" w:hAnsi="Arial" w:cs="Arial"/>
        </w:rPr>
        <w:t>4</w:t>
      </w:r>
      <w:r w:rsidRPr="00C52336">
        <w:rPr>
          <w:rFonts w:ascii="Arial" w:hAnsi="Arial" w:cs="Arial"/>
          <w:lang w:val="en-US"/>
        </w:rPr>
        <w:t xml:space="preserve"> questions:</w:t>
      </w:r>
    </w:p>
    <w:p w14:paraId="6A60BDB3" w14:textId="6B78C617" w:rsidR="00C52336" w:rsidRPr="00C52336" w:rsidRDefault="00C52336" w:rsidP="00C52336">
      <w:pPr>
        <w:spacing w:after="120"/>
        <w:rPr>
          <w:rFonts w:ascii="Arial" w:hAnsi="Arial" w:cs="Arial"/>
          <w:bCs/>
        </w:rPr>
      </w:pPr>
      <w:r w:rsidRPr="00C52336">
        <w:rPr>
          <w:rFonts w:ascii="Arial" w:hAnsi="Arial" w:cs="Arial"/>
          <w:b/>
        </w:rPr>
        <w:t>Question 1:</w:t>
      </w:r>
      <w:r w:rsidRPr="00C52336">
        <w:rPr>
          <w:rFonts w:ascii="Arial" w:hAnsi="Arial" w:cs="Arial"/>
          <w:bCs/>
        </w:rPr>
        <w:t xml:space="preserve"> RAN4 understands that two resource sets consisting of SSB + SSB or CSI-RS + CSI-RS can be configured for Rel-17 group-based L1-RSRP measurement and report. However, RAN4 is not clear whether the two resource sets configured for Rel-17 group-based L1-RSRP measurement and report can contain a mix of SSB and CSI-RS. Can RAN1 clarify whether a mix of SSB and CSI-RS can be configured for Rel-17 group-based L1-RSRP measurement and report?</w:t>
      </w:r>
    </w:p>
    <w:p w14:paraId="2AA84123" w14:textId="77777777" w:rsidR="00D42478" w:rsidRPr="00D42478" w:rsidRDefault="00D42478" w:rsidP="00D42478">
      <w:pPr>
        <w:spacing w:beforeLines="50" w:before="120"/>
        <w:rPr>
          <w:rFonts w:ascii="Arial" w:hAnsi="Arial" w:cs="Arial"/>
          <w:bCs/>
        </w:rPr>
      </w:pPr>
      <w:r w:rsidRPr="00D42478">
        <w:rPr>
          <w:rFonts w:ascii="Arial" w:hAnsi="Arial" w:cs="Arial"/>
          <w:b/>
        </w:rPr>
        <w:t>Answer for Question 1:</w:t>
      </w:r>
      <w:r w:rsidRPr="00D42478">
        <w:t xml:space="preserve"> </w:t>
      </w:r>
      <w:r w:rsidRPr="00D42478">
        <w:rPr>
          <w:rFonts w:ascii="Arial" w:hAnsi="Arial" w:cs="Arial"/>
          <w:bCs/>
        </w:rPr>
        <w:t>The two resource sets configured for Rel-17 group-based L1-RSRP report cannot contain a mix of SSB and CSI-RS</w:t>
      </w:r>
    </w:p>
    <w:p w14:paraId="13545CE4" w14:textId="7A07D1CB" w:rsidR="00C52336" w:rsidRPr="00C52336" w:rsidRDefault="00C52336" w:rsidP="00C52336">
      <w:pPr>
        <w:spacing w:after="120"/>
        <w:rPr>
          <w:rFonts w:ascii="Arial" w:hAnsi="Arial" w:cs="Arial"/>
          <w:b/>
        </w:rPr>
      </w:pPr>
    </w:p>
    <w:p w14:paraId="1C5A68C0" w14:textId="16A2841D" w:rsidR="00C52336" w:rsidRPr="00C52336" w:rsidRDefault="00C52336" w:rsidP="00C52336">
      <w:pPr>
        <w:spacing w:after="120"/>
        <w:rPr>
          <w:rFonts w:ascii="Arial" w:hAnsi="Arial" w:cs="Arial"/>
          <w:bCs/>
        </w:rPr>
      </w:pPr>
      <w:r w:rsidRPr="00C52336">
        <w:rPr>
          <w:rFonts w:ascii="Arial" w:hAnsi="Arial" w:cs="Arial"/>
          <w:b/>
        </w:rPr>
        <w:t>Question 2:</w:t>
      </w:r>
      <w:r w:rsidRPr="00C52336">
        <w:rPr>
          <w:rFonts w:ascii="Arial" w:hAnsi="Arial" w:cs="Arial"/>
          <w:bCs/>
        </w:rPr>
        <w:t xml:space="preserve"> When CSI-RS resources are configured as resource set for Rel-17 group-based L1-RSRP measurement and report, can the CSI-RS resource with repetition ON be configured for Rel-17 group-based L1-RSRP report?</w:t>
      </w:r>
    </w:p>
    <w:p w14:paraId="3A735C9C" w14:textId="76B4AD67" w:rsidR="002D29F2" w:rsidRPr="002D29F2" w:rsidRDefault="002D29F2" w:rsidP="002D29F2">
      <w:pPr>
        <w:spacing w:beforeLines="50" w:before="120"/>
        <w:rPr>
          <w:rFonts w:ascii="Arial" w:hAnsi="Arial" w:cs="Arial"/>
          <w:bCs/>
        </w:rPr>
      </w:pPr>
      <w:r w:rsidRPr="002D29F2">
        <w:rPr>
          <w:rFonts w:ascii="Arial" w:hAnsi="Arial" w:cs="Arial"/>
          <w:b/>
        </w:rPr>
        <w:t>Answer for Question 2:</w:t>
      </w:r>
      <w:r w:rsidRPr="002D29F2">
        <w:rPr>
          <w:rFonts w:ascii="Arial" w:hAnsi="Arial" w:cs="Arial"/>
          <w:bCs/>
        </w:rPr>
        <w:t xml:space="preserve"> When the higher layer parameter groupBasedBeamReporting-r17 in CSI-ReportConfig is configured, one or both NZP-CSI-RS-ResourceSet associated with the CSI-ReportConfig can be configured with repetition ON. CRI (s) are not reported when the corresponding resource set is configured with repetition ON.</w:t>
      </w:r>
    </w:p>
    <w:p w14:paraId="73B30ACC" w14:textId="1A829C38" w:rsidR="00C52336" w:rsidRPr="00C52336" w:rsidRDefault="00C52336" w:rsidP="00C52336">
      <w:pPr>
        <w:spacing w:after="120"/>
        <w:rPr>
          <w:rFonts w:ascii="Arial" w:hAnsi="Arial" w:cs="Arial"/>
          <w:b/>
        </w:rPr>
      </w:pPr>
    </w:p>
    <w:p w14:paraId="537156BB" w14:textId="77777777" w:rsidR="00C52336" w:rsidRPr="00C52336" w:rsidRDefault="00C52336" w:rsidP="00C52336">
      <w:pPr>
        <w:spacing w:after="120"/>
        <w:rPr>
          <w:rFonts w:ascii="Arial" w:hAnsi="Arial" w:cs="Arial"/>
          <w:bCs/>
        </w:rPr>
      </w:pPr>
      <w:r w:rsidRPr="00C52336">
        <w:rPr>
          <w:rFonts w:ascii="Arial" w:hAnsi="Arial" w:cs="Arial"/>
          <w:b/>
        </w:rPr>
        <w:t>Question 3:</w:t>
      </w:r>
      <w:r w:rsidRPr="00C52336">
        <w:rPr>
          <w:rFonts w:ascii="Arial" w:hAnsi="Arial" w:cs="Arial"/>
          <w:bCs/>
        </w:rPr>
        <w:t xml:space="preserve"> Does RAN1 specification define UE reporting behaviour for the case when NW configures UE with Rel-17 group-based L1-RSRP measurement and report, and UE did not find any pair of beams for report (e.g., the measured L1-RSRP of at least one of the beams of any beam pair is lower than a certain value, e.g., -140dBm)?</w:t>
      </w:r>
    </w:p>
    <w:p w14:paraId="330FD415" w14:textId="77777777" w:rsidR="002D29F2" w:rsidRPr="002D29F2" w:rsidRDefault="002D29F2" w:rsidP="002D29F2">
      <w:pPr>
        <w:spacing w:beforeLines="50" w:before="120"/>
        <w:rPr>
          <w:rFonts w:ascii="Arial" w:hAnsi="Arial" w:cs="Arial"/>
          <w:bCs/>
        </w:rPr>
      </w:pPr>
      <w:r w:rsidRPr="002D29F2">
        <w:rPr>
          <w:rFonts w:ascii="Arial" w:hAnsi="Arial" w:cs="Arial"/>
          <w:b/>
        </w:rPr>
        <w:t>Answer for Question 3:</w:t>
      </w:r>
      <w:r w:rsidRPr="002D29F2">
        <w:rPr>
          <w:rFonts w:ascii="Arial" w:hAnsi="Arial" w:cs="Arial"/>
          <w:bCs/>
        </w:rPr>
        <w:t xml:space="preserve"> From RAN1 perspective, the UE should report the given number of pair</w:t>
      </w:r>
      <w:r w:rsidRPr="002D29F2">
        <w:rPr>
          <w:rFonts w:ascii="Arial" w:hAnsi="Arial" w:cs="Arial" w:hint="eastAsia"/>
          <w:bCs/>
        </w:rPr>
        <w:t>s</w:t>
      </w:r>
      <w:r w:rsidRPr="002D29F2">
        <w:rPr>
          <w:rFonts w:ascii="Arial" w:hAnsi="Arial" w:cs="Arial"/>
          <w:bCs/>
        </w:rPr>
        <w:t xml:space="preserve"> of beams in the report, based on the report configuration. There is no UE behaviour defined for the scenario where the UE did not find any pair of beams to report. From RAN1 point of view, this is not considered an error case.</w:t>
      </w:r>
    </w:p>
    <w:p w14:paraId="6F51E635" w14:textId="5CCAEF9F" w:rsidR="00C52336" w:rsidRDefault="00C52336">
      <w:pPr>
        <w:pStyle w:val="Header"/>
        <w:tabs>
          <w:tab w:val="clear" w:pos="4153"/>
          <w:tab w:val="clear" w:pos="8306"/>
        </w:tabs>
        <w:rPr>
          <w:rFonts w:ascii="Arial" w:hAnsi="Arial" w:cs="Arial"/>
        </w:rPr>
      </w:pPr>
    </w:p>
    <w:p w14:paraId="70578039" w14:textId="3CC81D3F" w:rsidR="002D29F2" w:rsidRDefault="002D29F2">
      <w:pPr>
        <w:pStyle w:val="Header"/>
        <w:tabs>
          <w:tab w:val="clear" w:pos="4153"/>
          <w:tab w:val="clear" w:pos="8306"/>
        </w:tabs>
        <w:rPr>
          <w:rFonts w:ascii="Arial" w:hAnsi="Arial" w:cs="Arial"/>
        </w:rPr>
      </w:pPr>
    </w:p>
    <w:p w14:paraId="6416CDE1" w14:textId="260A54C2" w:rsidR="002D29F2" w:rsidRDefault="002D29F2">
      <w:pPr>
        <w:pStyle w:val="Header"/>
        <w:tabs>
          <w:tab w:val="clear" w:pos="4153"/>
          <w:tab w:val="clear" w:pos="8306"/>
        </w:tabs>
        <w:rPr>
          <w:rFonts w:ascii="Arial" w:hAnsi="Arial" w:cs="Arial"/>
        </w:rPr>
      </w:pPr>
    </w:p>
    <w:p w14:paraId="756260E1" w14:textId="79BD9543" w:rsidR="002D29F2" w:rsidRDefault="002D29F2">
      <w:pPr>
        <w:pStyle w:val="Header"/>
        <w:tabs>
          <w:tab w:val="clear" w:pos="4153"/>
          <w:tab w:val="clear" w:pos="8306"/>
        </w:tabs>
        <w:rPr>
          <w:rFonts w:ascii="Arial" w:hAnsi="Arial" w:cs="Arial"/>
        </w:rPr>
      </w:pPr>
    </w:p>
    <w:p w14:paraId="79143056" w14:textId="7323B0FE" w:rsidR="002D29F2" w:rsidRDefault="002D29F2">
      <w:pPr>
        <w:pStyle w:val="Header"/>
        <w:tabs>
          <w:tab w:val="clear" w:pos="4153"/>
          <w:tab w:val="clear" w:pos="8306"/>
        </w:tabs>
        <w:rPr>
          <w:rFonts w:ascii="Arial" w:hAnsi="Arial" w:cs="Arial"/>
        </w:rPr>
      </w:pPr>
    </w:p>
    <w:p w14:paraId="3B4A0007" w14:textId="77777777" w:rsidR="002D29F2" w:rsidRPr="000F4E43" w:rsidRDefault="002D29F2">
      <w:pPr>
        <w:pStyle w:val="Header"/>
        <w:tabs>
          <w:tab w:val="clear" w:pos="4153"/>
          <w:tab w:val="clear" w:pos="8306"/>
        </w:tabs>
        <w:rPr>
          <w:rFonts w:ascii="Arial" w:hAnsi="Arial" w:cs="Arial"/>
        </w:rPr>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13B4BB5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D2936">
        <w:rPr>
          <w:rFonts w:ascii="Arial" w:hAnsi="Arial" w:cs="Arial"/>
          <w:b/>
        </w:rPr>
        <w:t>RAN</w:t>
      </w:r>
      <w:r w:rsidR="00C52336">
        <w:rPr>
          <w:rFonts w:ascii="Arial" w:hAnsi="Arial" w:cs="Arial"/>
          <w:b/>
        </w:rPr>
        <w:t>4</w:t>
      </w:r>
      <w:r w:rsidRPr="000F4E43">
        <w:rPr>
          <w:rFonts w:ascii="Arial" w:hAnsi="Arial" w:cs="Arial"/>
          <w:b/>
        </w:rPr>
        <w:t xml:space="preserve"> group</w:t>
      </w:r>
      <w:r w:rsidR="00FD2936">
        <w:rPr>
          <w:rFonts w:ascii="Arial" w:hAnsi="Arial" w:cs="Arial"/>
          <w:b/>
        </w:rPr>
        <w:t>:</w:t>
      </w:r>
    </w:p>
    <w:p w14:paraId="57E8FFD6" w14:textId="77777777" w:rsidR="00552480" w:rsidRDefault="00463675">
      <w:pPr>
        <w:spacing w:after="120"/>
        <w:ind w:left="993" w:hanging="993"/>
        <w:rPr>
          <w:rFonts w:ascii="Arial" w:hAnsi="Arial" w:cs="Arial"/>
          <w:b/>
        </w:rPr>
      </w:pPr>
      <w:r w:rsidRPr="000F4E43">
        <w:rPr>
          <w:rFonts w:ascii="Arial" w:hAnsi="Arial" w:cs="Arial"/>
          <w:b/>
        </w:rPr>
        <w:t>ACTION:</w:t>
      </w:r>
    </w:p>
    <w:p w14:paraId="11D6B450" w14:textId="4C3ADE99" w:rsidR="00552480" w:rsidRDefault="008B346C" w:rsidP="006722BE">
      <w:pPr>
        <w:rPr>
          <w:rFonts w:ascii="Arial" w:hAnsi="Arial" w:cs="Arial"/>
        </w:rPr>
      </w:pPr>
      <w:r w:rsidRPr="008B346C">
        <w:rPr>
          <w:rFonts w:ascii="Arial" w:hAnsi="Arial" w:cs="Arial"/>
        </w:rPr>
        <w:t>RAN1 respectfully asks RAN</w:t>
      </w:r>
      <w:r w:rsidR="00C52336">
        <w:rPr>
          <w:rFonts w:ascii="Arial" w:hAnsi="Arial" w:cs="Arial"/>
        </w:rPr>
        <w:t>4</w:t>
      </w:r>
      <w:r w:rsidRPr="008B346C">
        <w:rPr>
          <w:rFonts w:ascii="Arial" w:hAnsi="Arial" w:cs="Arial"/>
        </w:rPr>
        <w:t xml:space="preserve"> to take the above </w:t>
      </w:r>
      <w:r w:rsidR="00BD0399">
        <w:rPr>
          <w:rFonts w:ascii="Arial" w:hAnsi="Arial" w:cs="Arial"/>
        </w:rPr>
        <w:t>answers</w:t>
      </w:r>
      <w:r w:rsidR="008F4E1D">
        <w:rPr>
          <w:rFonts w:ascii="Arial" w:hAnsi="Arial" w:cs="Arial"/>
        </w:rPr>
        <w:t xml:space="preserve"> </w:t>
      </w:r>
      <w:r w:rsidRPr="008B346C">
        <w:rPr>
          <w:rFonts w:ascii="Arial" w:hAnsi="Arial" w:cs="Arial"/>
        </w:rPr>
        <w:t xml:space="preserve">into </w:t>
      </w:r>
      <w:r w:rsidR="008F4E1D">
        <w:rPr>
          <w:rFonts w:ascii="Arial" w:hAnsi="Arial" w:cs="Arial"/>
        </w:rPr>
        <w:t>consideration</w:t>
      </w:r>
      <w:r w:rsidRPr="008B346C">
        <w:rPr>
          <w:rFonts w:ascii="Arial" w:hAnsi="Arial" w:cs="Arial"/>
        </w:rPr>
        <w:t>.</w:t>
      </w:r>
    </w:p>
    <w:p w14:paraId="09B42FE9" w14:textId="77777777" w:rsidR="008B346C" w:rsidRPr="00552480" w:rsidRDefault="008B346C" w:rsidP="006722BE">
      <w:pPr>
        <w:rPr>
          <w:rFonts w:ascii="Arial" w:hAnsi="Arial" w:cs="Arial"/>
        </w:rPr>
      </w:pPr>
    </w:p>
    <w:p w14:paraId="00AA3EC4" w14:textId="77777777" w:rsidR="00463675" w:rsidRPr="000F4E43" w:rsidRDefault="00463675" w:rsidP="006722BE">
      <w:pPr>
        <w:ind w:left="993" w:hanging="993"/>
        <w:rPr>
          <w:rFonts w:ascii="Arial" w:hAnsi="Arial" w:cs="Arial"/>
        </w:rPr>
      </w:pPr>
    </w:p>
    <w:p w14:paraId="1E3698AE" w14:textId="7A185189" w:rsidR="00463675" w:rsidRPr="000F4E43" w:rsidRDefault="00463675">
      <w:pPr>
        <w:spacing w:after="120"/>
        <w:rPr>
          <w:rFonts w:ascii="Arial" w:hAnsi="Arial" w:cs="Arial"/>
          <w:b/>
        </w:rPr>
      </w:pPr>
      <w:r w:rsidRPr="000F4E43">
        <w:rPr>
          <w:rFonts w:ascii="Arial" w:hAnsi="Arial" w:cs="Arial"/>
          <w:b/>
        </w:rPr>
        <w:t xml:space="preserve">3. Date of Next </w:t>
      </w:r>
      <w:r w:rsidR="00FD2936">
        <w:rPr>
          <w:rFonts w:ascii="Arial" w:hAnsi="Arial" w:cs="Arial"/>
          <w:b/>
        </w:rPr>
        <w:t>RAN1</w:t>
      </w:r>
      <w:r w:rsidRPr="000F4E43">
        <w:rPr>
          <w:rFonts w:ascii="Arial" w:hAnsi="Arial" w:cs="Arial"/>
          <w:b/>
        </w:rPr>
        <w:t xml:space="preserve"> Meetings:</w:t>
      </w:r>
    </w:p>
    <w:p w14:paraId="2D3CEEFE" w14:textId="1909E09B" w:rsidR="00463675" w:rsidRDefault="000F4E43">
      <w:pPr>
        <w:tabs>
          <w:tab w:val="left" w:pos="5103"/>
        </w:tabs>
        <w:spacing w:after="120"/>
        <w:ind w:left="2268" w:hanging="2268"/>
        <w:rPr>
          <w:rFonts w:ascii="Arial" w:hAnsi="Arial" w:cs="Arial"/>
          <w:bCs/>
        </w:rPr>
      </w:pPr>
      <w:r w:rsidRPr="002120E2">
        <w:rPr>
          <w:rFonts w:ascii="Arial" w:hAnsi="Arial" w:cs="Arial"/>
          <w:bCs/>
        </w:rPr>
        <w:t xml:space="preserve">TSG WG </w:t>
      </w:r>
      <w:r w:rsidR="00FD2936" w:rsidRPr="002120E2">
        <w:rPr>
          <w:rFonts w:ascii="Arial" w:hAnsi="Arial" w:cs="Arial"/>
          <w:bCs/>
        </w:rPr>
        <w:t>RAN1</w:t>
      </w:r>
      <w:r w:rsidR="00463675" w:rsidRPr="002120E2">
        <w:rPr>
          <w:rFonts w:ascii="Arial" w:hAnsi="Arial" w:cs="Arial"/>
          <w:bCs/>
        </w:rPr>
        <w:t xml:space="preserve"> #</w:t>
      </w:r>
      <w:r w:rsidR="00FD2936" w:rsidRPr="002120E2">
        <w:rPr>
          <w:rFonts w:ascii="Arial" w:hAnsi="Arial" w:cs="Arial"/>
          <w:bCs/>
        </w:rPr>
        <w:t>1</w:t>
      </w:r>
      <w:r w:rsidR="00B91D2A">
        <w:rPr>
          <w:rFonts w:ascii="Arial" w:hAnsi="Arial" w:cs="Arial"/>
          <w:bCs/>
        </w:rPr>
        <w:t>1</w:t>
      </w:r>
      <w:r w:rsidR="00D63351">
        <w:rPr>
          <w:rFonts w:ascii="Arial" w:hAnsi="Arial" w:cs="Arial"/>
          <w:bCs/>
        </w:rPr>
        <w:t>4</w:t>
      </w:r>
      <w:r w:rsidR="00FD2936" w:rsidRPr="002120E2">
        <w:rPr>
          <w:rFonts w:ascii="Arial" w:hAnsi="Arial" w:cs="Arial"/>
          <w:bCs/>
        </w:rPr>
        <w:tab/>
      </w:r>
      <w:r w:rsidR="00463675" w:rsidRPr="002120E2">
        <w:rPr>
          <w:rFonts w:ascii="Arial" w:hAnsi="Arial" w:cs="Arial"/>
          <w:bCs/>
        </w:rPr>
        <w:tab/>
      </w:r>
      <w:r w:rsidR="00D63351">
        <w:rPr>
          <w:rFonts w:ascii="Arial" w:hAnsi="Arial" w:cs="Arial"/>
          <w:bCs/>
        </w:rPr>
        <w:t>21</w:t>
      </w:r>
      <w:r w:rsidR="00D63351" w:rsidRPr="00D63351">
        <w:rPr>
          <w:rFonts w:ascii="Arial" w:hAnsi="Arial" w:cs="Arial"/>
          <w:bCs/>
          <w:vertAlign w:val="superscript"/>
        </w:rPr>
        <w:t>st</w:t>
      </w:r>
      <w:r w:rsidR="00463675" w:rsidRPr="002120E2">
        <w:rPr>
          <w:rFonts w:ascii="Arial" w:hAnsi="Arial" w:cs="Arial"/>
          <w:bCs/>
        </w:rPr>
        <w:t xml:space="preserve">– </w:t>
      </w:r>
      <w:r w:rsidR="00D63351">
        <w:rPr>
          <w:rFonts w:ascii="Arial" w:hAnsi="Arial" w:cs="Arial"/>
          <w:bCs/>
        </w:rPr>
        <w:t>25</w:t>
      </w:r>
      <w:r w:rsidR="00463675" w:rsidRPr="002120E2">
        <w:rPr>
          <w:rFonts w:ascii="Arial" w:hAnsi="Arial" w:cs="Arial"/>
          <w:bCs/>
          <w:vertAlign w:val="superscript"/>
        </w:rPr>
        <w:t>th</w:t>
      </w:r>
      <w:r w:rsidR="00095EF8" w:rsidRPr="002120E2">
        <w:rPr>
          <w:rFonts w:ascii="Arial" w:hAnsi="Arial" w:cs="Arial"/>
          <w:bCs/>
        </w:rPr>
        <w:t xml:space="preserve"> </w:t>
      </w:r>
      <w:r w:rsidR="00D63351">
        <w:rPr>
          <w:rFonts w:ascii="Arial" w:hAnsi="Arial" w:cs="Arial"/>
          <w:bCs/>
        </w:rPr>
        <w:t xml:space="preserve">August </w:t>
      </w:r>
      <w:r w:rsidR="00095EF8" w:rsidRPr="002120E2">
        <w:rPr>
          <w:rFonts w:ascii="Arial" w:hAnsi="Arial" w:cs="Arial"/>
          <w:bCs/>
        </w:rPr>
        <w:t>202</w:t>
      </w:r>
      <w:r w:rsidR="00D63351">
        <w:rPr>
          <w:rFonts w:ascii="Arial" w:hAnsi="Arial" w:cs="Arial"/>
          <w:bCs/>
        </w:rPr>
        <w:t>3</w:t>
      </w:r>
      <w:r w:rsidR="003E6E99">
        <w:rPr>
          <w:rFonts w:ascii="Arial" w:hAnsi="Arial" w:cs="Arial"/>
          <w:bCs/>
        </w:rPr>
        <w:tab/>
      </w:r>
      <w:r w:rsidR="00442332">
        <w:rPr>
          <w:rFonts w:ascii="Arial" w:hAnsi="Arial" w:cs="Arial"/>
          <w:bCs/>
        </w:rPr>
        <w:t>Toulouse, France</w:t>
      </w:r>
    </w:p>
    <w:p w14:paraId="0A8CC970" w14:textId="629F5830" w:rsidR="00442332" w:rsidRPr="002120E2" w:rsidRDefault="00442332">
      <w:pPr>
        <w:tabs>
          <w:tab w:val="left" w:pos="5103"/>
        </w:tabs>
        <w:spacing w:after="120"/>
        <w:ind w:left="2268" w:hanging="2268"/>
        <w:rPr>
          <w:rFonts w:ascii="Arial" w:hAnsi="Arial" w:cs="Arial"/>
          <w:bCs/>
        </w:rPr>
      </w:pPr>
      <w:r w:rsidRPr="002120E2">
        <w:rPr>
          <w:rFonts w:ascii="Arial" w:hAnsi="Arial" w:cs="Arial"/>
          <w:bCs/>
        </w:rPr>
        <w:t>TSG WG RAN1 #1</w:t>
      </w:r>
      <w:r>
        <w:rPr>
          <w:rFonts w:ascii="Arial" w:hAnsi="Arial" w:cs="Arial"/>
          <w:bCs/>
        </w:rPr>
        <w:t>1</w:t>
      </w:r>
      <w:r w:rsidR="00D63351">
        <w:rPr>
          <w:rFonts w:ascii="Arial" w:hAnsi="Arial" w:cs="Arial"/>
          <w:bCs/>
        </w:rPr>
        <w:t>4-bis</w:t>
      </w:r>
      <w:r w:rsidRPr="002120E2">
        <w:rPr>
          <w:rFonts w:ascii="Arial" w:hAnsi="Arial" w:cs="Arial"/>
          <w:bCs/>
        </w:rPr>
        <w:tab/>
      </w:r>
      <w:r w:rsidRPr="002120E2">
        <w:rPr>
          <w:rFonts w:ascii="Arial" w:hAnsi="Arial" w:cs="Arial"/>
          <w:bCs/>
        </w:rPr>
        <w:tab/>
      </w:r>
      <w:r w:rsidR="00D63351">
        <w:rPr>
          <w:rFonts w:ascii="Arial" w:hAnsi="Arial" w:cs="Arial"/>
          <w:bCs/>
        </w:rPr>
        <w:t>9</w:t>
      </w:r>
      <w:r w:rsidR="00D63351" w:rsidRPr="00D63351">
        <w:rPr>
          <w:rFonts w:ascii="Arial" w:hAnsi="Arial" w:cs="Arial"/>
          <w:bCs/>
          <w:vertAlign w:val="superscript"/>
        </w:rPr>
        <w:t>th</w:t>
      </w:r>
      <w:r w:rsidR="00D63351">
        <w:rPr>
          <w:rFonts w:ascii="Arial" w:hAnsi="Arial" w:cs="Arial"/>
          <w:bCs/>
        </w:rPr>
        <w:t xml:space="preserve"> – 13</w:t>
      </w:r>
      <w:r w:rsidR="00D63351" w:rsidRPr="00D63351">
        <w:rPr>
          <w:rFonts w:ascii="Arial" w:hAnsi="Arial" w:cs="Arial"/>
          <w:bCs/>
          <w:vertAlign w:val="superscript"/>
        </w:rPr>
        <w:t>th</w:t>
      </w:r>
      <w:r w:rsidR="00D63351">
        <w:rPr>
          <w:rFonts w:ascii="Arial" w:hAnsi="Arial" w:cs="Arial"/>
          <w:bCs/>
        </w:rPr>
        <w:t xml:space="preserve"> October</w:t>
      </w:r>
      <w:r w:rsidRPr="002120E2">
        <w:rPr>
          <w:rFonts w:ascii="Arial" w:hAnsi="Arial" w:cs="Arial"/>
          <w:bCs/>
        </w:rPr>
        <w:t xml:space="preserve"> 202</w:t>
      </w:r>
      <w:r w:rsidR="00355BA6">
        <w:rPr>
          <w:rFonts w:ascii="Arial" w:hAnsi="Arial" w:cs="Arial"/>
          <w:bCs/>
        </w:rPr>
        <w:t>3</w:t>
      </w:r>
      <w:r>
        <w:rPr>
          <w:rFonts w:ascii="Arial" w:hAnsi="Arial" w:cs="Arial"/>
          <w:bCs/>
        </w:rPr>
        <w:tab/>
      </w:r>
      <w:r w:rsidR="00D63351">
        <w:rPr>
          <w:rFonts w:ascii="Arial" w:hAnsi="Arial" w:cs="Arial"/>
          <w:bCs/>
        </w:rPr>
        <w:t>Xiamen, China</w:t>
      </w:r>
    </w:p>
    <w:sectPr w:rsidR="00442332" w:rsidRPr="002120E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4A785" w14:textId="77777777" w:rsidR="001864AA" w:rsidRDefault="001864AA">
      <w:r>
        <w:separator/>
      </w:r>
    </w:p>
  </w:endnote>
  <w:endnote w:type="continuationSeparator" w:id="0">
    <w:p w14:paraId="7062DA90" w14:textId="77777777" w:rsidR="001864AA" w:rsidRDefault="001864AA">
      <w:r>
        <w:continuationSeparator/>
      </w:r>
    </w:p>
  </w:endnote>
  <w:endnote w:type="continuationNotice" w:id="1">
    <w:p w14:paraId="75F5962E" w14:textId="77777777" w:rsidR="001864AA" w:rsidRDefault="001864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72088" w14:textId="77777777" w:rsidR="001864AA" w:rsidRDefault="001864AA">
      <w:r>
        <w:separator/>
      </w:r>
    </w:p>
  </w:footnote>
  <w:footnote w:type="continuationSeparator" w:id="0">
    <w:p w14:paraId="58B1F9E8" w14:textId="77777777" w:rsidR="001864AA" w:rsidRDefault="001864AA">
      <w:r>
        <w:continuationSeparator/>
      </w:r>
    </w:p>
  </w:footnote>
  <w:footnote w:type="continuationNotice" w:id="1">
    <w:p w14:paraId="5F48FC91" w14:textId="77777777" w:rsidR="001864AA" w:rsidRDefault="001864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AD6A80"/>
    <w:multiLevelType w:val="hybridMultilevel"/>
    <w:tmpl w:val="1B560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24536714">
    <w:abstractNumId w:val="15"/>
  </w:num>
  <w:num w:numId="2" w16cid:durableId="1641959136">
    <w:abstractNumId w:val="14"/>
  </w:num>
  <w:num w:numId="3" w16cid:durableId="635449831">
    <w:abstractNumId w:val="12"/>
  </w:num>
  <w:num w:numId="4" w16cid:durableId="1845045859">
    <w:abstractNumId w:val="10"/>
  </w:num>
  <w:num w:numId="5" w16cid:durableId="811214954">
    <w:abstractNumId w:val="9"/>
  </w:num>
  <w:num w:numId="6" w16cid:durableId="1868173747">
    <w:abstractNumId w:val="7"/>
  </w:num>
  <w:num w:numId="7" w16cid:durableId="1061443874">
    <w:abstractNumId w:val="6"/>
  </w:num>
  <w:num w:numId="8" w16cid:durableId="769739408">
    <w:abstractNumId w:val="5"/>
  </w:num>
  <w:num w:numId="9" w16cid:durableId="304555494">
    <w:abstractNumId w:val="4"/>
  </w:num>
  <w:num w:numId="10" w16cid:durableId="513568466">
    <w:abstractNumId w:val="8"/>
  </w:num>
  <w:num w:numId="11" w16cid:durableId="1903175386">
    <w:abstractNumId w:val="3"/>
  </w:num>
  <w:num w:numId="12" w16cid:durableId="1781099742">
    <w:abstractNumId w:val="2"/>
  </w:num>
  <w:num w:numId="13" w16cid:durableId="650985826">
    <w:abstractNumId w:val="1"/>
  </w:num>
  <w:num w:numId="14" w16cid:durableId="779572591">
    <w:abstractNumId w:val="0"/>
  </w:num>
  <w:num w:numId="15" w16cid:durableId="515458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94219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EAB"/>
    <w:rsid w:val="00095EF8"/>
    <w:rsid w:val="000A6A23"/>
    <w:rsid w:val="000D421D"/>
    <w:rsid w:val="000F4E43"/>
    <w:rsid w:val="00104634"/>
    <w:rsid w:val="00116CA6"/>
    <w:rsid w:val="0012547A"/>
    <w:rsid w:val="00127902"/>
    <w:rsid w:val="0015219A"/>
    <w:rsid w:val="001678EA"/>
    <w:rsid w:val="001844BB"/>
    <w:rsid w:val="001864AA"/>
    <w:rsid w:val="001C5420"/>
    <w:rsid w:val="001E4392"/>
    <w:rsid w:val="00203C3A"/>
    <w:rsid w:val="00207C81"/>
    <w:rsid w:val="002120E2"/>
    <w:rsid w:val="00223630"/>
    <w:rsid w:val="0025231D"/>
    <w:rsid w:val="0026368E"/>
    <w:rsid w:val="0029476A"/>
    <w:rsid w:val="002B1E1D"/>
    <w:rsid w:val="002D29F2"/>
    <w:rsid w:val="002E2BFE"/>
    <w:rsid w:val="0032788D"/>
    <w:rsid w:val="00341030"/>
    <w:rsid w:val="003410E7"/>
    <w:rsid w:val="00350CB5"/>
    <w:rsid w:val="00355BA6"/>
    <w:rsid w:val="003761B2"/>
    <w:rsid w:val="003A6CE6"/>
    <w:rsid w:val="003D1F8F"/>
    <w:rsid w:val="003E6E99"/>
    <w:rsid w:val="003F0929"/>
    <w:rsid w:val="003F1AD1"/>
    <w:rsid w:val="0040642A"/>
    <w:rsid w:val="00442332"/>
    <w:rsid w:val="00454CD0"/>
    <w:rsid w:val="00455769"/>
    <w:rsid w:val="00463675"/>
    <w:rsid w:val="00492C84"/>
    <w:rsid w:val="0049648E"/>
    <w:rsid w:val="004C5F2A"/>
    <w:rsid w:val="004E4DDB"/>
    <w:rsid w:val="004F63CE"/>
    <w:rsid w:val="0050583E"/>
    <w:rsid w:val="00506F21"/>
    <w:rsid w:val="00552480"/>
    <w:rsid w:val="005559FD"/>
    <w:rsid w:val="00584B08"/>
    <w:rsid w:val="0059136F"/>
    <w:rsid w:val="005F73C3"/>
    <w:rsid w:val="00600A3F"/>
    <w:rsid w:val="006722BE"/>
    <w:rsid w:val="00697CD2"/>
    <w:rsid w:val="006A7F18"/>
    <w:rsid w:val="006B122C"/>
    <w:rsid w:val="006B54A6"/>
    <w:rsid w:val="006E29C2"/>
    <w:rsid w:val="00712513"/>
    <w:rsid w:val="00726FC3"/>
    <w:rsid w:val="0075040B"/>
    <w:rsid w:val="00761B5C"/>
    <w:rsid w:val="00790678"/>
    <w:rsid w:val="007B647D"/>
    <w:rsid w:val="0081295F"/>
    <w:rsid w:val="008133C6"/>
    <w:rsid w:val="008B346C"/>
    <w:rsid w:val="008B724D"/>
    <w:rsid w:val="008F4E1D"/>
    <w:rsid w:val="00920CE5"/>
    <w:rsid w:val="00923E7C"/>
    <w:rsid w:val="0093551C"/>
    <w:rsid w:val="00960A45"/>
    <w:rsid w:val="00990B3F"/>
    <w:rsid w:val="00995854"/>
    <w:rsid w:val="009D1E81"/>
    <w:rsid w:val="009D599B"/>
    <w:rsid w:val="009E759D"/>
    <w:rsid w:val="00A2091F"/>
    <w:rsid w:val="00A236FB"/>
    <w:rsid w:val="00A27E1F"/>
    <w:rsid w:val="00A54A0B"/>
    <w:rsid w:val="00A744D4"/>
    <w:rsid w:val="00A7692A"/>
    <w:rsid w:val="00AD18FF"/>
    <w:rsid w:val="00B4008D"/>
    <w:rsid w:val="00B47AF7"/>
    <w:rsid w:val="00B67EA5"/>
    <w:rsid w:val="00B91D2A"/>
    <w:rsid w:val="00BC2DB4"/>
    <w:rsid w:val="00BC58B9"/>
    <w:rsid w:val="00BD0399"/>
    <w:rsid w:val="00BD3ADE"/>
    <w:rsid w:val="00C05B62"/>
    <w:rsid w:val="00C20FB5"/>
    <w:rsid w:val="00C24D14"/>
    <w:rsid w:val="00C3432D"/>
    <w:rsid w:val="00C444D0"/>
    <w:rsid w:val="00C4602F"/>
    <w:rsid w:val="00C52336"/>
    <w:rsid w:val="00C66436"/>
    <w:rsid w:val="00C73E5C"/>
    <w:rsid w:val="00C7652D"/>
    <w:rsid w:val="00C7727A"/>
    <w:rsid w:val="00CA00F0"/>
    <w:rsid w:val="00D0340A"/>
    <w:rsid w:val="00D11F28"/>
    <w:rsid w:val="00D27ED9"/>
    <w:rsid w:val="00D42478"/>
    <w:rsid w:val="00D63351"/>
    <w:rsid w:val="00D634FF"/>
    <w:rsid w:val="00D6783A"/>
    <w:rsid w:val="00DB0160"/>
    <w:rsid w:val="00E01B44"/>
    <w:rsid w:val="00E02694"/>
    <w:rsid w:val="00E0337F"/>
    <w:rsid w:val="00E35894"/>
    <w:rsid w:val="00E51F7A"/>
    <w:rsid w:val="00E712E4"/>
    <w:rsid w:val="00E83FAC"/>
    <w:rsid w:val="00E95034"/>
    <w:rsid w:val="00EA0BC9"/>
    <w:rsid w:val="00EE1F79"/>
    <w:rsid w:val="00F2439F"/>
    <w:rsid w:val="00F32030"/>
    <w:rsid w:val="00F41762"/>
    <w:rsid w:val="00F61064"/>
    <w:rsid w:val="00F83DEF"/>
    <w:rsid w:val="00FC6A6F"/>
    <w:rsid w:val="00FD2936"/>
    <w:rsid w:val="00FD4CA8"/>
    <w:rsid w:val="00FE1124"/>
    <w:rsid w:val="00FF251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C9C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basedOn w:val="DefaultParagraphFont"/>
    <w:uiPriority w:val="99"/>
    <w:semiHidden/>
    <w:unhideWhenUsed/>
    <w:rsid w:val="00552480"/>
    <w:rPr>
      <w:color w:val="605E5C"/>
      <w:shd w:val="clear" w:color="auto" w:fill="E1DFDD"/>
    </w:rPr>
  </w:style>
  <w:style w:type="paragraph" w:styleId="TOC8">
    <w:name w:val="toc 8"/>
    <w:basedOn w:val="TOC1"/>
    <w:uiPriority w:val="39"/>
    <w:rsid w:val="00B91D2A"/>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b/>
      <w:noProof/>
      <w:sz w:val="22"/>
      <w:lang w:eastAsia="ja-JP"/>
    </w:rPr>
  </w:style>
  <w:style w:type="paragraph" w:styleId="TOC1">
    <w:name w:val="toc 1"/>
    <w:basedOn w:val="Normal"/>
    <w:next w:val="Normal"/>
    <w:autoRedefine/>
    <w:uiPriority w:val="39"/>
    <w:semiHidden/>
    <w:unhideWhenUsed/>
    <w:rsid w:val="00B91D2A"/>
    <w:pPr>
      <w:spacing w:after="100"/>
    </w:pPr>
  </w:style>
  <w:style w:type="character" w:styleId="Emphasis">
    <w:name w:val="Emphasis"/>
    <w:basedOn w:val="DefaultParagraphFont"/>
    <w:qFormat/>
    <w:rsid w:val="003F09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761230">
      <w:bodyDiv w:val="1"/>
      <w:marLeft w:val="0"/>
      <w:marRight w:val="0"/>
      <w:marTop w:val="0"/>
      <w:marBottom w:val="0"/>
      <w:divBdr>
        <w:top w:val="none" w:sz="0" w:space="0" w:color="auto"/>
        <w:left w:val="none" w:sz="0" w:space="0" w:color="auto"/>
        <w:bottom w:val="none" w:sz="0" w:space="0" w:color="auto"/>
        <w:right w:val="none" w:sz="0" w:space="0" w:color="auto"/>
      </w:divBdr>
      <w:divsChild>
        <w:div w:id="101188391">
          <w:marLeft w:val="0"/>
          <w:marRight w:val="0"/>
          <w:marTop w:val="0"/>
          <w:marBottom w:val="0"/>
          <w:divBdr>
            <w:top w:val="none" w:sz="0" w:space="0" w:color="auto"/>
            <w:left w:val="none" w:sz="0" w:space="0" w:color="auto"/>
            <w:bottom w:val="none" w:sz="0" w:space="0" w:color="auto"/>
            <w:right w:val="none" w:sz="0" w:space="0" w:color="auto"/>
          </w:divBdr>
          <w:divsChild>
            <w:div w:id="1361317275">
              <w:marLeft w:val="0"/>
              <w:marRight w:val="0"/>
              <w:marTop w:val="0"/>
              <w:marBottom w:val="0"/>
              <w:divBdr>
                <w:top w:val="none" w:sz="0" w:space="0" w:color="auto"/>
                <w:left w:val="none" w:sz="0" w:space="0" w:color="auto"/>
                <w:bottom w:val="none" w:sz="0" w:space="0" w:color="auto"/>
                <w:right w:val="none" w:sz="0" w:space="0" w:color="auto"/>
              </w:divBdr>
            </w:div>
          </w:divsChild>
        </w:div>
        <w:div w:id="336201573">
          <w:marLeft w:val="0"/>
          <w:marRight w:val="0"/>
          <w:marTop w:val="0"/>
          <w:marBottom w:val="0"/>
          <w:divBdr>
            <w:top w:val="none" w:sz="0" w:space="0" w:color="auto"/>
            <w:left w:val="none" w:sz="0" w:space="0" w:color="auto"/>
            <w:bottom w:val="none" w:sz="0" w:space="0" w:color="auto"/>
            <w:right w:val="none" w:sz="0" w:space="0" w:color="auto"/>
          </w:divBdr>
          <w:divsChild>
            <w:div w:id="634138918">
              <w:marLeft w:val="0"/>
              <w:marRight w:val="0"/>
              <w:marTop w:val="0"/>
              <w:marBottom w:val="0"/>
              <w:divBdr>
                <w:top w:val="none" w:sz="0" w:space="0" w:color="auto"/>
                <w:left w:val="none" w:sz="0" w:space="0" w:color="auto"/>
                <w:bottom w:val="none" w:sz="0" w:space="0" w:color="auto"/>
                <w:right w:val="none" w:sz="0" w:space="0" w:color="auto"/>
              </w:divBdr>
            </w:div>
          </w:divsChild>
        </w:div>
        <w:div w:id="535772127">
          <w:marLeft w:val="0"/>
          <w:marRight w:val="0"/>
          <w:marTop w:val="0"/>
          <w:marBottom w:val="0"/>
          <w:divBdr>
            <w:top w:val="none" w:sz="0" w:space="0" w:color="auto"/>
            <w:left w:val="none" w:sz="0" w:space="0" w:color="auto"/>
            <w:bottom w:val="none" w:sz="0" w:space="0" w:color="auto"/>
            <w:right w:val="none" w:sz="0" w:space="0" w:color="auto"/>
          </w:divBdr>
          <w:divsChild>
            <w:div w:id="1003702812">
              <w:marLeft w:val="0"/>
              <w:marRight w:val="0"/>
              <w:marTop w:val="0"/>
              <w:marBottom w:val="0"/>
              <w:divBdr>
                <w:top w:val="none" w:sz="0" w:space="0" w:color="auto"/>
                <w:left w:val="none" w:sz="0" w:space="0" w:color="auto"/>
                <w:bottom w:val="none" w:sz="0" w:space="0" w:color="auto"/>
                <w:right w:val="none" w:sz="0" w:space="0" w:color="auto"/>
              </w:divBdr>
            </w:div>
          </w:divsChild>
        </w:div>
        <w:div w:id="1118137236">
          <w:marLeft w:val="0"/>
          <w:marRight w:val="0"/>
          <w:marTop w:val="0"/>
          <w:marBottom w:val="0"/>
          <w:divBdr>
            <w:top w:val="none" w:sz="0" w:space="0" w:color="auto"/>
            <w:left w:val="none" w:sz="0" w:space="0" w:color="auto"/>
            <w:bottom w:val="none" w:sz="0" w:space="0" w:color="auto"/>
            <w:right w:val="none" w:sz="0" w:space="0" w:color="auto"/>
          </w:divBdr>
          <w:divsChild>
            <w:div w:id="1914120407">
              <w:marLeft w:val="0"/>
              <w:marRight w:val="0"/>
              <w:marTop w:val="0"/>
              <w:marBottom w:val="0"/>
              <w:divBdr>
                <w:top w:val="none" w:sz="0" w:space="0" w:color="auto"/>
                <w:left w:val="none" w:sz="0" w:space="0" w:color="auto"/>
                <w:bottom w:val="none" w:sz="0" w:space="0" w:color="auto"/>
                <w:right w:val="none" w:sz="0" w:space="0" w:color="auto"/>
              </w:divBdr>
            </w:div>
          </w:divsChild>
        </w:div>
        <w:div w:id="1148789464">
          <w:marLeft w:val="0"/>
          <w:marRight w:val="0"/>
          <w:marTop w:val="0"/>
          <w:marBottom w:val="0"/>
          <w:divBdr>
            <w:top w:val="none" w:sz="0" w:space="0" w:color="auto"/>
            <w:left w:val="none" w:sz="0" w:space="0" w:color="auto"/>
            <w:bottom w:val="none" w:sz="0" w:space="0" w:color="auto"/>
            <w:right w:val="none" w:sz="0" w:space="0" w:color="auto"/>
          </w:divBdr>
          <w:divsChild>
            <w:div w:id="193096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claes.tidestav@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39E5F5-9765-430D-8EC2-126012B04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18484F-4781-4021-9BA3-3DC3487EE6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20BB54E-5419-4FE4-BBDA-632E69C88D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2723</CharactersWithSpaces>
  <SharedDoc>false</SharedDoc>
  <HLinks>
    <vt:vector size="6" baseType="variant">
      <vt:variant>
        <vt:i4>5439538</vt:i4>
      </vt:variant>
      <vt:variant>
        <vt:i4>0</vt:i4>
      </vt:variant>
      <vt:variant>
        <vt:i4>0</vt:i4>
      </vt:variant>
      <vt:variant>
        <vt:i4>5</vt:i4>
      </vt:variant>
      <vt:variant>
        <vt:lpwstr>mailto:claes.tidestav@ericsson.com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2023-05-26T04:32:00Z</dcterms:created>
  <dcterms:modified xsi:type="dcterms:W3CDTF">2023-07-14T08:03:00Z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