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C66A5" w14:textId="4864D055" w:rsidR="00A9694B" w:rsidRPr="00A9694B" w:rsidRDefault="00A9694B" w:rsidP="00A9694B">
      <w:pPr>
        <w:widowControl w:val="0"/>
        <w:tabs>
          <w:tab w:val="right" w:pos="9630"/>
          <w:tab w:val="right" w:pos="13323"/>
        </w:tabs>
        <w:overflowPunct w:val="0"/>
        <w:autoSpaceDE w:val="0"/>
        <w:autoSpaceDN w:val="0"/>
        <w:adjustRightInd w:val="0"/>
        <w:textAlignment w:val="baseline"/>
        <w:rPr>
          <w:rFonts w:ascii="Arial" w:eastAsia="Times New Roman" w:hAnsi="Arial" w:cs="Arial"/>
          <w:b/>
          <w:noProof/>
          <w:sz w:val="24"/>
          <w:szCs w:val="24"/>
          <w:lang w:eastAsia="ja-JP"/>
        </w:rPr>
      </w:pPr>
      <w:r w:rsidRPr="00A9694B">
        <w:rPr>
          <w:rFonts w:ascii="Arial" w:eastAsia="Times New Roman" w:hAnsi="Arial" w:cs="Arial"/>
          <w:b/>
          <w:noProof/>
          <w:sz w:val="24"/>
          <w:szCs w:val="24"/>
          <w:lang w:eastAsia="en-GB"/>
        </w:rPr>
        <w:t>3GPP TSG-RAN WG4 Meeting #108</w:t>
      </w:r>
      <w:r w:rsidRPr="00A9694B">
        <w:rPr>
          <w:rFonts w:ascii="Arial" w:eastAsia="Times New Roman" w:hAnsi="Arial" w:cs="Arial"/>
          <w:b/>
          <w:noProof/>
          <w:sz w:val="24"/>
          <w:szCs w:val="24"/>
          <w:lang w:eastAsia="en-GB"/>
        </w:rPr>
        <w:tab/>
      </w:r>
      <w:r w:rsidR="0088439E" w:rsidRPr="0088439E">
        <w:rPr>
          <w:rFonts w:ascii="Arial" w:eastAsia="Times New Roman" w:hAnsi="Arial" w:cs="Arial"/>
          <w:b/>
          <w:noProof/>
          <w:color w:val="000000"/>
          <w:sz w:val="24"/>
          <w:szCs w:val="24"/>
          <w:lang w:eastAsia="en-GB"/>
        </w:rPr>
        <w:t>R4-2311009</w:t>
      </w:r>
    </w:p>
    <w:p w14:paraId="600AEAA1" w14:textId="41AA8D8D" w:rsidR="00A9694B" w:rsidRPr="00A9694B" w:rsidRDefault="00A9694B" w:rsidP="00A9694B">
      <w:pPr>
        <w:pStyle w:val="Header"/>
        <w:tabs>
          <w:tab w:val="clear" w:pos="8306"/>
          <w:tab w:val="right" w:pos="7088"/>
          <w:tab w:val="right" w:pos="9781"/>
        </w:tabs>
        <w:rPr>
          <w:rFonts w:ascii="Arial" w:hAnsi="Arial" w:cs="Arial"/>
          <w:b/>
          <w:bCs/>
          <w:sz w:val="24"/>
          <w:szCs w:val="24"/>
        </w:rPr>
      </w:pPr>
      <w:r w:rsidRPr="00A9694B">
        <w:rPr>
          <w:rFonts w:ascii="Arial" w:eastAsia="Times New Roman" w:hAnsi="Arial" w:cs="Arial"/>
          <w:b/>
          <w:bCs/>
          <w:sz w:val="24"/>
          <w:szCs w:val="24"/>
          <w:lang w:eastAsia="en-GB"/>
        </w:rPr>
        <w:t>Toulouse, France, 21 – 25 August 2023</w:t>
      </w:r>
    </w:p>
    <w:p w14:paraId="066D20D9" w14:textId="77777777" w:rsidR="00A9694B" w:rsidRPr="00A9694B" w:rsidRDefault="00A9694B">
      <w:pPr>
        <w:pStyle w:val="Header"/>
        <w:tabs>
          <w:tab w:val="clear" w:pos="8306"/>
          <w:tab w:val="right" w:pos="7088"/>
          <w:tab w:val="right" w:pos="9781"/>
        </w:tabs>
        <w:rPr>
          <w:rFonts w:ascii="Arial" w:hAnsi="Arial" w:cs="Arial"/>
          <w:b/>
          <w:bCs/>
          <w:sz w:val="24"/>
          <w:szCs w:val="24"/>
        </w:rPr>
      </w:pPr>
    </w:p>
    <w:p w14:paraId="21A5E64C" w14:textId="1DD81A14" w:rsidR="00FD052C" w:rsidRDefault="005A4FE7">
      <w:pPr>
        <w:pStyle w:val="Header"/>
        <w:tabs>
          <w:tab w:val="clear" w:pos="8306"/>
          <w:tab w:val="right" w:pos="7088"/>
          <w:tab w:val="right" w:pos="9781"/>
        </w:tabs>
        <w:rPr>
          <w:rFonts w:ascii="Arial" w:hAnsi="Arial" w:cs="Arial"/>
          <w:b/>
          <w:bCs/>
          <w:sz w:val="22"/>
        </w:rPr>
      </w:pPr>
      <w:r>
        <w:rPr>
          <w:rFonts w:ascii="Arial" w:hAnsi="Arial" w:cs="Arial"/>
          <w:b/>
          <w:bCs/>
          <w:sz w:val="22"/>
        </w:rPr>
        <w:t>3GPP TSG-RAN5</w:t>
      </w:r>
      <w:r w:rsidR="00FD052C">
        <w:rPr>
          <w:rFonts w:ascii="Arial" w:hAnsi="Arial" w:cs="Arial"/>
          <w:b/>
          <w:bCs/>
          <w:sz w:val="22"/>
        </w:rPr>
        <w:t xml:space="preserve"> Meeting #</w:t>
      </w:r>
      <w:r w:rsidR="00485C14">
        <w:rPr>
          <w:rFonts w:ascii="Arial" w:hAnsi="Arial" w:cs="Arial"/>
          <w:b/>
          <w:bCs/>
          <w:sz w:val="22"/>
        </w:rPr>
        <w:t>9</w:t>
      </w:r>
      <w:r w:rsidR="00B83234">
        <w:rPr>
          <w:rFonts w:ascii="Arial" w:hAnsi="Arial" w:cs="Arial"/>
          <w:b/>
          <w:bCs/>
          <w:sz w:val="22"/>
        </w:rPr>
        <w:t>9</w:t>
      </w:r>
      <w:r w:rsidR="00FD052C">
        <w:rPr>
          <w:rFonts w:ascii="Arial" w:hAnsi="Arial" w:cs="Arial"/>
          <w:b/>
          <w:bCs/>
          <w:sz w:val="22"/>
        </w:rPr>
        <w:tab/>
      </w:r>
      <w:r w:rsidR="00FD052C">
        <w:rPr>
          <w:rFonts w:ascii="Arial" w:hAnsi="Arial" w:cs="Arial"/>
          <w:b/>
          <w:bCs/>
          <w:sz w:val="22"/>
        </w:rPr>
        <w:tab/>
      </w:r>
      <w:r w:rsidR="00FD052C">
        <w:rPr>
          <w:rFonts w:ascii="Arial" w:hAnsi="Arial" w:cs="Arial"/>
          <w:b/>
          <w:bCs/>
          <w:sz w:val="22"/>
        </w:rPr>
        <w:tab/>
      </w:r>
      <w:r w:rsidR="005836BD">
        <w:rPr>
          <w:rFonts w:ascii="Arial" w:hAnsi="Arial" w:cs="Arial"/>
          <w:b/>
          <w:bCs/>
          <w:sz w:val="22"/>
        </w:rPr>
        <w:t>R5-2</w:t>
      </w:r>
      <w:r w:rsidR="00DC098E" w:rsidRPr="00022A2F">
        <w:rPr>
          <w:rFonts w:ascii="Arial" w:hAnsi="Arial" w:cs="Arial"/>
          <w:b/>
          <w:bCs/>
          <w:sz w:val="22"/>
        </w:rPr>
        <w:t>3</w:t>
      </w:r>
      <w:r w:rsidR="00022A2F" w:rsidRPr="00022A2F">
        <w:rPr>
          <w:rFonts w:ascii="Arial" w:hAnsi="Arial" w:cs="Arial"/>
          <w:b/>
          <w:bCs/>
          <w:sz w:val="22"/>
        </w:rPr>
        <w:t>3668</w:t>
      </w:r>
    </w:p>
    <w:p w14:paraId="7480A455" w14:textId="77777777" w:rsidR="00FD052C" w:rsidRDefault="00B83234">
      <w:pPr>
        <w:pStyle w:val="Header"/>
        <w:tabs>
          <w:tab w:val="clear" w:pos="8306"/>
          <w:tab w:val="right" w:pos="9639"/>
        </w:tabs>
        <w:rPr>
          <w:rFonts w:ascii="Arial" w:hAnsi="Arial" w:cs="Arial"/>
          <w:b/>
          <w:bCs/>
          <w:sz w:val="22"/>
        </w:rPr>
      </w:pPr>
      <w:r>
        <w:rPr>
          <w:rFonts w:ascii="Arial" w:hAnsi="Arial" w:cs="Arial"/>
          <w:b/>
          <w:bCs/>
          <w:sz w:val="22"/>
        </w:rPr>
        <w:t>Incheon</w:t>
      </w:r>
      <w:r w:rsidR="00AB1F7E">
        <w:rPr>
          <w:rFonts w:ascii="Arial" w:hAnsi="Arial" w:cs="Arial"/>
          <w:b/>
          <w:bCs/>
          <w:sz w:val="22"/>
        </w:rPr>
        <w:t>,</w:t>
      </w:r>
      <w:r w:rsidR="001466AD">
        <w:rPr>
          <w:rFonts w:ascii="Arial" w:hAnsi="Arial" w:cs="Arial"/>
          <w:b/>
          <w:bCs/>
          <w:sz w:val="22"/>
        </w:rPr>
        <w:t xml:space="preserve"> </w:t>
      </w:r>
      <w:r>
        <w:rPr>
          <w:rFonts w:ascii="Arial" w:hAnsi="Arial" w:cs="Arial"/>
          <w:b/>
          <w:bCs/>
          <w:sz w:val="22"/>
        </w:rPr>
        <w:t>South Korea</w:t>
      </w:r>
      <w:r w:rsidR="00FD052C">
        <w:rPr>
          <w:rFonts w:ascii="Arial" w:hAnsi="Arial" w:cs="Arial"/>
          <w:b/>
          <w:bCs/>
          <w:sz w:val="22"/>
        </w:rPr>
        <w:t xml:space="preserve"> </w:t>
      </w:r>
      <w:r w:rsidR="00DC098E">
        <w:rPr>
          <w:rFonts w:ascii="Arial" w:hAnsi="Arial" w:cs="Arial"/>
          <w:b/>
          <w:bCs/>
          <w:sz w:val="22"/>
        </w:rPr>
        <w:t>2</w:t>
      </w:r>
      <w:r>
        <w:rPr>
          <w:rFonts w:ascii="Arial" w:hAnsi="Arial" w:cs="Arial"/>
          <w:b/>
          <w:bCs/>
          <w:sz w:val="22"/>
        </w:rPr>
        <w:t>2</w:t>
      </w:r>
      <w:r w:rsidR="004466C0">
        <w:rPr>
          <w:rFonts w:ascii="Arial" w:hAnsi="Arial" w:cs="Arial"/>
          <w:b/>
          <w:bCs/>
          <w:sz w:val="22"/>
        </w:rPr>
        <w:t xml:space="preserve"> - </w:t>
      </w:r>
      <w:r>
        <w:rPr>
          <w:rFonts w:ascii="Arial" w:hAnsi="Arial" w:cs="Arial"/>
          <w:b/>
          <w:bCs/>
          <w:sz w:val="22"/>
        </w:rPr>
        <w:t>26</w:t>
      </w:r>
      <w:r w:rsidR="006A1FB5">
        <w:rPr>
          <w:rFonts w:ascii="Arial" w:hAnsi="Arial" w:cs="Arial"/>
          <w:b/>
          <w:bCs/>
          <w:sz w:val="22"/>
        </w:rPr>
        <w:t xml:space="preserve"> </w:t>
      </w:r>
      <w:r>
        <w:rPr>
          <w:rFonts w:ascii="Arial" w:hAnsi="Arial" w:cs="Arial"/>
          <w:b/>
          <w:bCs/>
          <w:sz w:val="22"/>
        </w:rPr>
        <w:t>May</w:t>
      </w:r>
      <w:r w:rsidR="005836BD">
        <w:rPr>
          <w:rFonts w:ascii="Arial" w:hAnsi="Arial" w:cs="Arial"/>
          <w:b/>
          <w:bCs/>
          <w:sz w:val="22"/>
        </w:rPr>
        <w:t xml:space="preserve"> 202</w:t>
      </w:r>
      <w:r w:rsidR="00DC098E">
        <w:rPr>
          <w:rFonts w:ascii="Arial" w:hAnsi="Arial" w:cs="Arial"/>
          <w:b/>
          <w:bCs/>
          <w:sz w:val="22"/>
        </w:rPr>
        <w:t>3</w:t>
      </w:r>
    </w:p>
    <w:p w14:paraId="062D4FF6" w14:textId="77777777" w:rsidR="00FD052C" w:rsidRDefault="00FD052C">
      <w:pPr>
        <w:rPr>
          <w:rFonts w:ascii="Arial" w:hAnsi="Arial" w:cs="Arial"/>
        </w:rPr>
      </w:pPr>
    </w:p>
    <w:p w14:paraId="1361463E" w14:textId="77777777" w:rsidR="00FD052C" w:rsidRDefault="00FD052C">
      <w:pPr>
        <w:spacing w:after="60"/>
        <w:ind w:left="1985" w:hanging="1985"/>
        <w:rPr>
          <w:rFonts w:ascii="Arial" w:hAnsi="Arial" w:cs="Arial"/>
          <w:bCs/>
        </w:rPr>
      </w:pPr>
      <w:r>
        <w:rPr>
          <w:rFonts w:ascii="Arial" w:hAnsi="Arial" w:cs="Arial"/>
          <w:b/>
        </w:rPr>
        <w:t>Title:</w:t>
      </w:r>
      <w:r>
        <w:rPr>
          <w:rFonts w:ascii="Arial" w:hAnsi="Arial" w:cs="Arial"/>
          <w:b/>
        </w:rPr>
        <w:tab/>
      </w:r>
      <w:r w:rsidRPr="00082A2A">
        <w:rPr>
          <w:rFonts w:ascii="Arial" w:hAnsi="Arial" w:cs="Arial"/>
          <w:bCs/>
        </w:rPr>
        <w:t xml:space="preserve">LS </w:t>
      </w:r>
      <w:r w:rsidR="00082A2A" w:rsidRPr="00082A2A">
        <w:rPr>
          <w:rFonts w:ascii="Arial" w:hAnsi="Arial" w:cs="Arial"/>
          <w:bCs/>
        </w:rPr>
        <w:t>response on CA/DC MSD requirements</w:t>
      </w:r>
    </w:p>
    <w:p w14:paraId="15D08301" w14:textId="77777777" w:rsidR="00FD052C" w:rsidRPr="00082A2A" w:rsidRDefault="00FD052C">
      <w:pPr>
        <w:spacing w:after="60"/>
        <w:ind w:left="1985" w:hanging="1985"/>
        <w:rPr>
          <w:rFonts w:ascii="Arial" w:hAnsi="Arial" w:cs="Arial"/>
          <w:bCs/>
        </w:rPr>
      </w:pPr>
      <w:r>
        <w:rPr>
          <w:rFonts w:ascii="Arial" w:hAnsi="Arial" w:cs="Arial"/>
          <w:b/>
        </w:rPr>
        <w:t>Response to:</w:t>
      </w:r>
      <w:r>
        <w:rPr>
          <w:rFonts w:ascii="Arial" w:hAnsi="Arial" w:cs="Arial"/>
          <w:bCs/>
        </w:rPr>
        <w:tab/>
      </w:r>
      <w:r w:rsidRPr="00082A2A">
        <w:rPr>
          <w:rFonts w:ascii="Arial" w:hAnsi="Arial" w:cs="Arial"/>
          <w:bCs/>
        </w:rPr>
        <w:t>L</w:t>
      </w:r>
      <w:r w:rsidR="00082A2A" w:rsidRPr="00082A2A">
        <w:rPr>
          <w:rFonts w:ascii="Arial" w:hAnsi="Arial" w:cs="Arial"/>
          <w:bCs/>
        </w:rPr>
        <w:t>S (R4-2306591) on &lt;</w:t>
      </w:r>
      <w:r w:rsidR="00082A2A" w:rsidRPr="00082A2A">
        <w:t xml:space="preserve"> </w:t>
      </w:r>
      <w:r w:rsidR="00082A2A" w:rsidRPr="00082A2A">
        <w:rPr>
          <w:rFonts w:ascii="Arial" w:hAnsi="Arial" w:cs="Arial"/>
          <w:bCs/>
        </w:rPr>
        <w:t>LS on clarification of test configurations for CA/DC MSD requirements &gt; from WG4</w:t>
      </w:r>
    </w:p>
    <w:p w14:paraId="7B3E85F7" w14:textId="77777777" w:rsidR="00FD052C" w:rsidRPr="00082A2A" w:rsidRDefault="00FD052C">
      <w:pPr>
        <w:spacing w:after="60"/>
        <w:ind w:left="1985" w:hanging="1985"/>
        <w:rPr>
          <w:rFonts w:ascii="Arial" w:hAnsi="Arial" w:cs="Arial"/>
          <w:bCs/>
        </w:rPr>
      </w:pPr>
      <w:r w:rsidRPr="00082A2A">
        <w:rPr>
          <w:rFonts w:ascii="Arial" w:hAnsi="Arial" w:cs="Arial"/>
          <w:b/>
        </w:rPr>
        <w:t>Release:</w:t>
      </w:r>
      <w:r w:rsidRPr="00082A2A">
        <w:rPr>
          <w:rFonts w:ascii="Arial" w:hAnsi="Arial" w:cs="Arial"/>
          <w:bCs/>
        </w:rPr>
        <w:tab/>
      </w:r>
      <w:r w:rsidR="00082A2A" w:rsidRPr="00082A2A">
        <w:rPr>
          <w:rFonts w:ascii="Arial" w:hAnsi="Arial" w:cs="Arial"/>
          <w:bCs/>
        </w:rPr>
        <w:t>Rel-17</w:t>
      </w:r>
    </w:p>
    <w:p w14:paraId="28A6554F" w14:textId="77777777" w:rsidR="00FD052C" w:rsidRPr="00082A2A" w:rsidRDefault="00FD052C">
      <w:pPr>
        <w:spacing w:after="60"/>
        <w:ind w:left="1985" w:hanging="1985"/>
        <w:rPr>
          <w:rFonts w:ascii="Arial" w:hAnsi="Arial" w:cs="Arial"/>
          <w:bCs/>
        </w:rPr>
      </w:pPr>
      <w:r w:rsidRPr="00082A2A">
        <w:rPr>
          <w:rFonts w:ascii="Arial" w:hAnsi="Arial" w:cs="Arial"/>
          <w:b/>
        </w:rPr>
        <w:t>Work Item:</w:t>
      </w:r>
      <w:r w:rsidRPr="00082A2A">
        <w:rPr>
          <w:rFonts w:ascii="Arial" w:hAnsi="Arial" w:cs="Arial"/>
          <w:bCs/>
        </w:rPr>
        <w:tab/>
      </w:r>
      <w:r w:rsidR="00082A2A" w:rsidRPr="00082A2A">
        <w:rPr>
          <w:rFonts w:ascii="Arial" w:hAnsi="Arial" w:cs="Arial"/>
          <w:bCs/>
        </w:rPr>
        <w:t>NR_newRAT-Core</w:t>
      </w:r>
    </w:p>
    <w:p w14:paraId="102385DA" w14:textId="77777777" w:rsidR="00FD052C" w:rsidRDefault="00FD052C">
      <w:pPr>
        <w:spacing w:after="60"/>
        <w:ind w:left="1985" w:hanging="1985"/>
        <w:rPr>
          <w:rFonts w:ascii="Arial" w:hAnsi="Arial" w:cs="Arial"/>
          <w:b/>
        </w:rPr>
      </w:pPr>
    </w:p>
    <w:p w14:paraId="3DD2C0FB" w14:textId="77777777" w:rsidR="00FD052C" w:rsidRDefault="00FD052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63001" w:rsidRPr="00F63001">
        <w:rPr>
          <w:rFonts w:ascii="Arial" w:hAnsi="Arial" w:cs="Arial"/>
          <w:bCs/>
        </w:rPr>
        <w:t>TSG RAN WG5</w:t>
      </w:r>
    </w:p>
    <w:p w14:paraId="59422D48" w14:textId="77777777" w:rsidR="00FD052C" w:rsidRDefault="00FD052C">
      <w:pPr>
        <w:spacing w:after="60"/>
        <w:ind w:left="1985" w:hanging="1985"/>
        <w:rPr>
          <w:rFonts w:ascii="Arial" w:hAnsi="Arial" w:cs="Arial"/>
          <w:bCs/>
        </w:rPr>
      </w:pPr>
      <w:r>
        <w:rPr>
          <w:rFonts w:ascii="Arial" w:hAnsi="Arial" w:cs="Arial"/>
          <w:b/>
        </w:rPr>
        <w:t>To:</w:t>
      </w:r>
      <w:r>
        <w:rPr>
          <w:rFonts w:ascii="Arial" w:hAnsi="Arial" w:cs="Arial"/>
          <w:bCs/>
        </w:rPr>
        <w:tab/>
      </w:r>
      <w:r w:rsidR="00082A2A">
        <w:rPr>
          <w:rFonts w:ascii="Arial" w:hAnsi="Arial" w:cs="Arial"/>
          <w:bCs/>
        </w:rPr>
        <w:t>TSG RAN WG4</w:t>
      </w:r>
    </w:p>
    <w:p w14:paraId="5AD003AA" w14:textId="77777777" w:rsidR="00FD052C" w:rsidRDefault="00FD052C">
      <w:pPr>
        <w:spacing w:after="60"/>
        <w:ind w:left="1985" w:hanging="1985"/>
        <w:rPr>
          <w:rFonts w:ascii="Arial" w:hAnsi="Arial" w:cs="Arial"/>
          <w:bCs/>
        </w:rPr>
      </w:pPr>
      <w:r>
        <w:rPr>
          <w:rFonts w:ascii="Arial" w:hAnsi="Arial" w:cs="Arial"/>
          <w:b/>
        </w:rPr>
        <w:t>Cc:</w:t>
      </w:r>
      <w:r>
        <w:rPr>
          <w:rFonts w:ascii="Arial" w:hAnsi="Arial" w:cs="Arial"/>
          <w:bCs/>
        </w:rPr>
        <w:tab/>
      </w:r>
    </w:p>
    <w:p w14:paraId="792968CC" w14:textId="77777777" w:rsidR="00FD052C" w:rsidRDefault="00FD052C">
      <w:pPr>
        <w:spacing w:after="60"/>
        <w:ind w:left="1985" w:hanging="1985"/>
        <w:rPr>
          <w:rFonts w:ascii="Arial" w:hAnsi="Arial" w:cs="Arial"/>
          <w:bCs/>
        </w:rPr>
      </w:pPr>
    </w:p>
    <w:p w14:paraId="44A6445C"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399946C7" w14:textId="77777777" w:rsidR="00FD052C" w:rsidRDefault="00FD052C">
      <w:pPr>
        <w:pStyle w:val="Heading4"/>
        <w:tabs>
          <w:tab w:val="left" w:pos="2268"/>
        </w:tabs>
        <w:ind w:left="567"/>
        <w:rPr>
          <w:rFonts w:cs="Arial"/>
          <w:b w:val="0"/>
          <w:bCs/>
        </w:rPr>
      </w:pPr>
      <w:r>
        <w:rPr>
          <w:rFonts w:cs="Arial"/>
        </w:rPr>
        <w:t>Name:</w:t>
      </w:r>
      <w:r>
        <w:rPr>
          <w:rFonts w:cs="Arial"/>
          <w:b w:val="0"/>
          <w:bCs/>
        </w:rPr>
        <w:tab/>
      </w:r>
      <w:r w:rsidR="003C0C2D">
        <w:rPr>
          <w:rFonts w:cs="Arial"/>
          <w:b w:val="0"/>
          <w:bCs/>
        </w:rPr>
        <w:t xml:space="preserve">Runsen Tang, </w:t>
      </w:r>
      <w:r w:rsidR="003C0C2D" w:rsidRPr="003C0C2D">
        <w:rPr>
          <w:rFonts w:cs="Arial"/>
          <w:b w:val="0"/>
          <w:bCs/>
        </w:rPr>
        <w:t>Mikael Zirén</w:t>
      </w:r>
    </w:p>
    <w:p w14:paraId="483D1377" w14:textId="77777777" w:rsidR="00FD052C" w:rsidRDefault="00FD052C">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6A208788" w14:textId="77777777" w:rsidR="00FD052C" w:rsidRDefault="00FD052C">
      <w:pPr>
        <w:pStyle w:val="Heading7"/>
        <w:tabs>
          <w:tab w:val="left" w:pos="2268"/>
        </w:tabs>
        <w:ind w:left="567"/>
        <w:rPr>
          <w:rFonts w:cs="Arial"/>
          <w:b w:val="0"/>
          <w:bCs/>
        </w:rPr>
      </w:pPr>
      <w:r>
        <w:rPr>
          <w:rFonts w:cs="Arial"/>
        </w:rPr>
        <w:t>E-mail Address:</w:t>
      </w:r>
      <w:r>
        <w:rPr>
          <w:rFonts w:cs="Arial"/>
          <w:b w:val="0"/>
          <w:bCs/>
        </w:rPr>
        <w:tab/>
      </w:r>
      <w:hyperlink r:id="rId7" w:history="1">
        <w:r w:rsidR="003C0C2D" w:rsidRPr="00A81F41">
          <w:rPr>
            <w:rStyle w:val="Hyperlink"/>
            <w:rFonts w:cs="Arial"/>
            <w:b w:val="0"/>
            <w:bCs/>
          </w:rPr>
          <w:t>runsen.tang@samsung.com</w:t>
        </w:r>
      </w:hyperlink>
      <w:r w:rsidR="003C0C2D">
        <w:rPr>
          <w:rFonts w:cs="Arial"/>
          <w:b w:val="0"/>
          <w:bCs/>
        </w:rPr>
        <w:t xml:space="preserve">, </w:t>
      </w:r>
      <w:hyperlink r:id="rId8" w:history="1">
        <w:r w:rsidR="003C0C2D" w:rsidRPr="00A81F41">
          <w:rPr>
            <w:rStyle w:val="Hyperlink"/>
            <w:rFonts w:cs="Arial"/>
            <w:b w:val="0"/>
            <w:bCs/>
          </w:rPr>
          <w:t>mikael.ziren@ericsson.com</w:t>
        </w:r>
      </w:hyperlink>
      <w:r w:rsidR="003C0C2D">
        <w:rPr>
          <w:rFonts w:cs="Arial"/>
          <w:b w:val="0"/>
          <w:bCs/>
        </w:rPr>
        <w:t xml:space="preserve"> </w:t>
      </w:r>
    </w:p>
    <w:p w14:paraId="7CFC5B4C" w14:textId="77777777" w:rsidR="00FD052C" w:rsidRDefault="00FD052C">
      <w:pPr>
        <w:spacing w:after="60"/>
        <w:ind w:left="1985" w:hanging="1985"/>
        <w:rPr>
          <w:rFonts w:ascii="Arial" w:hAnsi="Arial" w:cs="Arial"/>
          <w:b/>
        </w:rPr>
      </w:pPr>
    </w:p>
    <w:p w14:paraId="78476C37" w14:textId="77777777" w:rsidR="00827D8C" w:rsidRDefault="00827D8C">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9" w:history="1">
        <w:r w:rsidRPr="007D3A93">
          <w:rPr>
            <w:rStyle w:val="Hyperlink"/>
            <w:rFonts w:ascii="Arial" w:hAnsi="Arial" w:cs="Arial"/>
            <w:b/>
          </w:rPr>
          <w:t>mailto:3GPPLiaison@etsi.org</w:t>
        </w:r>
      </w:hyperlink>
    </w:p>
    <w:p w14:paraId="670F72B0" w14:textId="77777777" w:rsidR="00827D8C" w:rsidRDefault="00827D8C">
      <w:pPr>
        <w:spacing w:after="60"/>
        <w:ind w:left="1985" w:hanging="1985"/>
        <w:rPr>
          <w:rFonts w:ascii="Arial" w:hAnsi="Arial" w:cs="Arial"/>
          <w:b/>
        </w:rPr>
      </w:pPr>
    </w:p>
    <w:p w14:paraId="56AFBBC1" w14:textId="77777777" w:rsidR="00FD052C" w:rsidRDefault="00FD052C">
      <w:pPr>
        <w:spacing w:after="60"/>
        <w:ind w:left="1985" w:hanging="1985"/>
        <w:rPr>
          <w:rFonts w:ascii="Arial" w:hAnsi="Arial" w:cs="Arial"/>
          <w:bCs/>
        </w:rPr>
      </w:pPr>
      <w:r>
        <w:rPr>
          <w:rFonts w:ascii="Arial" w:hAnsi="Arial" w:cs="Arial"/>
          <w:b/>
        </w:rPr>
        <w:t>Attachments:</w:t>
      </w:r>
    </w:p>
    <w:p w14:paraId="2EC2B195" w14:textId="77777777" w:rsidR="00FD052C" w:rsidRDefault="00FD052C">
      <w:pPr>
        <w:pBdr>
          <w:bottom w:val="single" w:sz="4" w:space="1" w:color="auto"/>
        </w:pBdr>
        <w:rPr>
          <w:rFonts w:ascii="Arial" w:hAnsi="Arial" w:cs="Arial"/>
        </w:rPr>
      </w:pPr>
    </w:p>
    <w:p w14:paraId="7E236C21" w14:textId="77777777" w:rsidR="00FD052C" w:rsidRDefault="00FD052C">
      <w:pPr>
        <w:rPr>
          <w:rFonts w:ascii="Arial" w:hAnsi="Arial" w:cs="Arial"/>
        </w:rPr>
      </w:pPr>
    </w:p>
    <w:p w14:paraId="2FF82760" w14:textId="77777777" w:rsidR="00FD052C" w:rsidRDefault="00FD052C">
      <w:pPr>
        <w:spacing w:after="120"/>
        <w:rPr>
          <w:rFonts w:ascii="Arial" w:hAnsi="Arial" w:cs="Arial"/>
          <w:b/>
        </w:rPr>
      </w:pPr>
      <w:r>
        <w:rPr>
          <w:rFonts w:ascii="Arial" w:hAnsi="Arial" w:cs="Arial"/>
          <w:b/>
        </w:rPr>
        <w:t>1. Overall Description:</w:t>
      </w:r>
    </w:p>
    <w:p w14:paraId="5E0B4B3D" w14:textId="77777777" w:rsidR="006703B5" w:rsidRDefault="00082A2A" w:rsidP="0037119F">
      <w:pPr>
        <w:pStyle w:val="Header"/>
        <w:spacing w:afterLines="50" w:after="120"/>
        <w:jc w:val="both"/>
        <w:rPr>
          <w:rFonts w:ascii="Arial" w:hAnsi="Arial" w:cs="Arial"/>
          <w:lang w:eastAsia="zh-TW"/>
        </w:rPr>
      </w:pPr>
      <w:r>
        <w:rPr>
          <w:rFonts w:ascii="Arial" w:hAnsi="Arial" w:cs="Arial"/>
          <w:lang w:eastAsia="zh-TW"/>
        </w:rPr>
        <w:t>RAN5 thanks RAN4</w:t>
      </w:r>
      <w:r w:rsidR="0037119F">
        <w:rPr>
          <w:rFonts w:ascii="Arial" w:hAnsi="Arial" w:cs="Arial"/>
          <w:lang w:eastAsia="zh-TW"/>
        </w:rPr>
        <w:t xml:space="preserve"> </w:t>
      </w:r>
      <w:r>
        <w:rPr>
          <w:rFonts w:ascii="Arial" w:hAnsi="Arial" w:cs="Arial"/>
          <w:lang w:eastAsia="zh-TW"/>
        </w:rPr>
        <w:t>for providing backgro</w:t>
      </w:r>
      <w:r w:rsidR="005F308A">
        <w:rPr>
          <w:rFonts w:ascii="Arial" w:hAnsi="Arial" w:cs="Arial"/>
          <w:lang w:eastAsia="zh-TW"/>
        </w:rPr>
        <w:t>und and status</w:t>
      </w:r>
      <w:r>
        <w:rPr>
          <w:rFonts w:ascii="Arial" w:hAnsi="Arial" w:cs="Arial"/>
          <w:lang w:eastAsia="zh-TW"/>
        </w:rPr>
        <w:t xml:space="preserve"> </w:t>
      </w:r>
      <w:r w:rsidR="005F308A">
        <w:rPr>
          <w:rFonts w:ascii="Arial" w:hAnsi="Arial" w:cs="Arial"/>
          <w:lang w:eastAsia="zh-TW"/>
        </w:rPr>
        <w:t>on reference sensitivity exceptions (MSD) topics of defining maximum two specified test configurations for harmonic (direct-hit)/harmonic mixing/cross band isolation MSD requirements, wherein one specified under worst case configuration which corresponds to the largest MSD, the other one is optionally specified and could be used to address proponent’s concern on specific channel bandwidth (CBW) of interest.</w:t>
      </w:r>
    </w:p>
    <w:p w14:paraId="72525A4B" w14:textId="77777777" w:rsidR="00301C34" w:rsidRDefault="00301C34" w:rsidP="0037119F">
      <w:pPr>
        <w:pStyle w:val="Header"/>
        <w:spacing w:afterLines="50" w:after="120"/>
        <w:jc w:val="both"/>
        <w:rPr>
          <w:rFonts w:ascii="Arial" w:hAnsi="Arial" w:cs="Arial"/>
          <w:lang w:eastAsia="zh-TW"/>
        </w:rPr>
      </w:pPr>
    </w:p>
    <w:p w14:paraId="5C5EE81B" w14:textId="77777777" w:rsidR="00AE1821" w:rsidRPr="003C0C2D" w:rsidRDefault="00AE1821" w:rsidP="003C0C2D">
      <w:pPr>
        <w:pStyle w:val="Header"/>
        <w:spacing w:afterLines="50" w:after="120"/>
        <w:ind w:left="720"/>
        <w:jc w:val="both"/>
        <w:rPr>
          <w:rFonts w:ascii="Arial" w:eastAsia="Times New Roman" w:hAnsi="Arial" w:cs="Arial"/>
          <w:i/>
          <w:iCs/>
          <w:lang w:eastAsia="zh-CN"/>
        </w:rPr>
      </w:pPr>
      <w:r w:rsidRPr="003C0C2D">
        <w:rPr>
          <w:rFonts w:ascii="Arial" w:eastAsia="Times New Roman" w:hAnsi="Arial" w:cs="Arial"/>
          <w:i/>
          <w:iCs/>
          <w:lang w:eastAsia="zh-CN"/>
        </w:rPr>
        <w:t>RAN4 would like to respectfully ask RAN5</w:t>
      </w:r>
      <w:r w:rsidRPr="003C0C2D">
        <w:rPr>
          <w:rFonts w:ascii="Arial" w:eastAsia="Times New Roman" w:hAnsi="Arial" w:cs="Arial" w:hint="eastAsia"/>
          <w:i/>
          <w:iCs/>
          <w:lang w:eastAsia="zh-TW"/>
        </w:rPr>
        <w:t xml:space="preserve"> whether there is any issue on the conformance </w:t>
      </w:r>
      <w:r w:rsidRPr="003C0C2D">
        <w:rPr>
          <w:rFonts w:ascii="Arial" w:eastAsia="Times New Roman" w:hAnsi="Arial" w:cs="Arial"/>
          <w:i/>
          <w:iCs/>
          <w:lang w:eastAsia="zh-TW"/>
        </w:rPr>
        <w:t>testing</w:t>
      </w:r>
      <w:r w:rsidRPr="003C0C2D">
        <w:rPr>
          <w:rFonts w:ascii="Arial" w:eastAsia="Times New Roman" w:hAnsi="Arial" w:cs="Arial" w:hint="eastAsia"/>
          <w:i/>
          <w:iCs/>
          <w:lang w:eastAsia="zh-TW"/>
        </w:rPr>
        <w:t xml:space="preserve"> in the</w:t>
      </w:r>
      <w:r w:rsidRPr="003C0C2D">
        <w:rPr>
          <w:rFonts w:ascii="Arial" w:eastAsia="Times New Roman" w:hAnsi="Arial" w:cs="Arial"/>
          <w:i/>
          <w:iCs/>
          <w:lang w:eastAsia="zh-CN"/>
        </w:rPr>
        <w:t xml:space="preserve"> above 1) 2) 3) </w:t>
      </w:r>
      <w:r w:rsidRPr="003C0C2D">
        <w:rPr>
          <w:rFonts w:ascii="Arial" w:eastAsia="Times New Roman" w:hAnsi="Arial" w:cs="Arial" w:hint="eastAsia"/>
          <w:i/>
          <w:iCs/>
          <w:lang w:eastAsia="zh-TW"/>
        </w:rPr>
        <w:t>scenarios</w:t>
      </w:r>
      <w:r w:rsidRPr="003C0C2D">
        <w:rPr>
          <w:rFonts w:ascii="Arial" w:eastAsia="Times New Roman" w:hAnsi="Arial" w:cs="Arial"/>
          <w:i/>
          <w:iCs/>
          <w:lang w:eastAsia="zh-TW"/>
        </w:rPr>
        <w:t>, and w</w:t>
      </w:r>
      <w:r w:rsidRPr="003C0C2D">
        <w:rPr>
          <w:rFonts w:ascii="Arial" w:eastAsia="Times New Roman" w:hAnsi="Arial" w:cs="Arial"/>
          <w:i/>
          <w:iCs/>
          <w:lang w:eastAsia="zh-CN"/>
        </w:rPr>
        <w:t>hat method can be adopted by RAN5 if identified.</w:t>
      </w:r>
    </w:p>
    <w:p w14:paraId="3FFB2D33" w14:textId="77777777" w:rsidR="00AE1821" w:rsidRPr="003C0C2D" w:rsidRDefault="00AE1821" w:rsidP="003C0C2D">
      <w:pPr>
        <w:pStyle w:val="Header"/>
        <w:spacing w:afterLines="50" w:after="120"/>
        <w:ind w:left="720"/>
        <w:jc w:val="both"/>
        <w:rPr>
          <w:rFonts w:ascii="Arial" w:eastAsia="Times New Roman" w:hAnsi="Arial" w:cs="Arial"/>
          <w:i/>
          <w:iCs/>
          <w:lang w:eastAsia="zh-CN"/>
        </w:rPr>
      </w:pPr>
      <w:r w:rsidRPr="003C0C2D">
        <w:rPr>
          <w:rFonts w:ascii="Arial" w:eastAsia="Times New Roman" w:hAnsi="Arial" w:cs="Arial"/>
          <w:i/>
          <w:iCs/>
          <w:lang w:eastAsia="zh-TW"/>
        </w:rPr>
        <w:t>A</w:t>
      </w:r>
      <w:r w:rsidRPr="003C0C2D">
        <w:rPr>
          <w:rFonts w:ascii="Arial" w:eastAsia="Times New Roman" w:hAnsi="Arial" w:cs="Arial" w:hint="eastAsia"/>
          <w:i/>
          <w:iCs/>
          <w:lang w:eastAsia="zh-TW"/>
        </w:rPr>
        <w:t>ddition</w:t>
      </w:r>
      <w:r w:rsidRPr="003C0C2D">
        <w:rPr>
          <w:rFonts w:ascii="Arial" w:eastAsia="Times New Roman" w:hAnsi="Arial" w:cs="Arial"/>
          <w:i/>
          <w:iCs/>
          <w:lang w:eastAsia="zh-TW"/>
        </w:rPr>
        <w:t>ally</w:t>
      </w:r>
      <w:r w:rsidRPr="003C0C2D">
        <w:rPr>
          <w:rFonts w:ascii="Arial" w:eastAsia="Times New Roman" w:hAnsi="Arial" w:cs="Arial" w:hint="eastAsia"/>
          <w:i/>
          <w:iCs/>
          <w:lang w:eastAsia="zh-TW"/>
        </w:rPr>
        <w:t xml:space="preserve">, </w:t>
      </w:r>
      <w:r w:rsidRPr="003C0C2D">
        <w:rPr>
          <w:rFonts w:ascii="Arial" w:eastAsia="Times New Roman" w:hAnsi="Arial" w:cs="Arial"/>
          <w:i/>
          <w:iCs/>
          <w:lang w:eastAsia="zh-CN"/>
        </w:rPr>
        <w:t>the following principles as one possible future-proof methodology applicable to Rel-17 and onwards have been discussed in RAN4, which just provide some information on what RAN4 is thinking and no intention to have impact on RAN5’s decision.</w:t>
      </w:r>
    </w:p>
    <w:p w14:paraId="2201CBC1" w14:textId="77777777" w:rsidR="00301C34" w:rsidRPr="0046509F" w:rsidRDefault="00301C34" w:rsidP="003C0C2D">
      <w:pPr>
        <w:pStyle w:val="Header"/>
        <w:spacing w:afterLines="50" w:after="120"/>
        <w:ind w:left="720"/>
        <w:jc w:val="both"/>
        <w:rPr>
          <w:rFonts w:ascii="Arial" w:hAnsi="Arial" w:cs="Arial"/>
          <w:i/>
          <w:lang w:eastAsia="zh-CN"/>
        </w:rPr>
      </w:pPr>
      <w:r w:rsidRPr="0046509F">
        <w:rPr>
          <w:rFonts w:ascii="Arial" w:hAnsi="Arial" w:cs="Arial"/>
          <w:i/>
          <w:lang w:eastAsia="zh-CN"/>
        </w:rPr>
        <w:t xml:space="preserve">For certain MSD mechanism of one band combination </w:t>
      </w:r>
    </w:p>
    <w:p w14:paraId="39F276DE" w14:textId="77777777" w:rsidR="00301C34" w:rsidRPr="008447A1" w:rsidRDefault="00301C34" w:rsidP="003C0C2D">
      <w:pPr>
        <w:pStyle w:val="ListParagraph"/>
        <w:numPr>
          <w:ilvl w:val="0"/>
          <w:numId w:val="7"/>
        </w:numPr>
        <w:overflowPunct w:val="0"/>
        <w:adjustRightInd w:val="0"/>
        <w:spacing w:after="120"/>
        <w:ind w:leftChars="0" w:left="1080"/>
        <w:textAlignment w:val="baseline"/>
        <w:rPr>
          <w:rFonts w:ascii="Arial" w:eastAsia="DengXian" w:hAnsi="Arial" w:cs="Arial"/>
          <w:i/>
          <w:lang w:eastAsia="zh-CN"/>
        </w:rPr>
      </w:pPr>
      <w:r w:rsidRPr="008447A1">
        <w:rPr>
          <w:rFonts w:ascii="Arial" w:eastAsia="DengXian" w:hAnsi="Arial" w:cs="Arial"/>
          <w:i/>
          <w:lang w:eastAsia="zh-CN"/>
        </w:rPr>
        <w:t>In case UE supports the specified worst case configuration which corresponds to the largest MSD, this specified worst case configuration is supposed to be selected for conformance test;</w:t>
      </w:r>
    </w:p>
    <w:p w14:paraId="25C6EEA1" w14:textId="77777777" w:rsidR="00301C34" w:rsidRPr="008447A1" w:rsidRDefault="00301C34" w:rsidP="003C0C2D">
      <w:pPr>
        <w:pStyle w:val="ListParagraph"/>
        <w:widowControl/>
        <w:numPr>
          <w:ilvl w:val="0"/>
          <w:numId w:val="7"/>
        </w:numPr>
        <w:wordWrap/>
        <w:overflowPunct w:val="0"/>
        <w:adjustRightInd w:val="0"/>
        <w:spacing w:after="120"/>
        <w:ind w:leftChars="0" w:left="1080"/>
        <w:textAlignment w:val="baseline"/>
        <w:rPr>
          <w:rFonts w:ascii="Arial" w:eastAsia="DengXian" w:hAnsi="Arial" w:cs="Arial"/>
          <w:i/>
          <w:kern w:val="0"/>
          <w:szCs w:val="20"/>
          <w:lang w:val="en-GB" w:eastAsia="zh-CN"/>
        </w:rPr>
      </w:pPr>
      <w:r w:rsidRPr="008447A1">
        <w:rPr>
          <w:rFonts w:ascii="Arial" w:eastAsia="DengXian" w:hAnsi="Arial" w:cs="Arial"/>
          <w:i/>
          <w:kern w:val="0"/>
          <w:szCs w:val="20"/>
          <w:lang w:val="en-GB" w:eastAsia="zh-CN"/>
        </w:rPr>
        <w:t>In case UE does not support the specified worst case configuration which corresponds to the largest MSD, but the second configuration (if specified) which is an optionally defined one,  the specified second configuration is supposed be selected for conformance test;</w:t>
      </w:r>
    </w:p>
    <w:p w14:paraId="5BBD5102" w14:textId="77777777" w:rsidR="00301C34" w:rsidRPr="008447A1" w:rsidRDefault="00301C34" w:rsidP="003C0C2D">
      <w:pPr>
        <w:pStyle w:val="ListParagraph"/>
        <w:widowControl/>
        <w:numPr>
          <w:ilvl w:val="0"/>
          <w:numId w:val="7"/>
        </w:numPr>
        <w:wordWrap/>
        <w:overflowPunct w:val="0"/>
        <w:adjustRightInd w:val="0"/>
        <w:spacing w:after="120"/>
        <w:ind w:leftChars="0" w:left="1080"/>
        <w:textAlignment w:val="baseline"/>
        <w:rPr>
          <w:rFonts w:ascii="Arial" w:eastAsia="DengXian" w:hAnsi="Arial" w:cs="Arial"/>
          <w:i/>
          <w:color w:val="000000"/>
          <w:kern w:val="0"/>
          <w:szCs w:val="20"/>
          <w:lang w:val="en-GB" w:eastAsia="zh-CN"/>
        </w:rPr>
      </w:pPr>
      <w:r w:rsidRPr="008447A1">
        <w:rPr>
          <w:rFonts w:ascii="Arial" w:eastAsia="DengXian" w:hAnsi="Arial" w:cs="Arial"/>
          <w:i/>
          <w:color w:val="000000"/>
          <w:kern w:val="0"/>
          <w:szCs w:val="20"/>
          <w:lang w:val="en-GB" w:eastAsia="zh-CN"/>
        </w:rPr>
        <w:t>In case UE does not support any of the specified configurations, the worst case configuration the UE supported itself for this band combination could be selected as test configuration and should conform to the largest MSD specified.</w:t>
      </w:r>
    </w:p>
    <w:p w14:paraId="08D98E40" w14:textId="77777777" w:rsidR="00AE1821" w:rsidRDefault="00AE1821" w:rsidP="0037119F">
      <w:pPr>
        <w:pStyle w:val="Header"/>
        <w:spacing w:afterLines="50" w:after="120"/>
        <w:jc w:val="both"/>
        <w:rPr>
          <w:rFonts w:ascii="Arial" w:hAnsi="Arial" w:cs="Arial"/>
          <w:lang w:eastAsia="zh-CN"/>
        </w:rPr>
      </w:pPr>
    </w:p>
    <w:p w14:paraId="1D32DC88" w14:textId="77777777" w:rsidR="00B96139" w:rsidRDefault="00B96139" w:rsidP="0037119F">
      <w:pPr>
        <w:pStyle w:val="Header"/>
        <w:spacing w:afterLines="50" w:after="120"/>
        <w:jc w:val="both"/>
        <w:rPr>
          <w:rFonts w:ascii="Arial" w:hAnsi="Arial" w:cs="Arial"/>
          <w:lang w:eastAsia="zh-CN"/>
        </w:rPr>
      </w:pPr>
      <w:r w:rsidRPr="00B96139">
        <w:rPr>
          <w:rFonts w:ascii="Arial" w:hAnsi="Arial" w:cs="Arial" w:hint="eastAsia"/>
          <w:b/>
          <w:lang w:eastAsia="zh-CN"/>
        </w:rPr>
        <w:t>R</w:t>
      </w:r>
      <w:r w:rsidRPr="00B96139">
        <w:rPr>
          <w:rFonts w:ascii="Arial" w:hAnsi="Arial" w:cs="Arial"/>
          <w:b/>
          <w:lang w:eastAsia="zh-CN"/>
        </w:rPr>
        <w:t>esponse</w:t>
      </w:r>
      <w:r>
        <w:rPr>
          <w:rFonts w:ascii="Arial" w:hAnsi="Arial" w:cs="Arial"/>
          <w:lang w:eastAsia="zh-CN"/>
        </w:rPr>
        <w:t xml:space="preserve">: </w:t>
      </w:r>
    </w:p>
    <w:p w14:paraId="4343187C" w14:textId="77777777" w:rsidR="00AE1821" w:rsidRDefault="00AE1821" w:rsidP="0037119F">
      <w:pPr>
        <w:pStyle w:val="Header"/>
        <w:spacing w:afterLines="50" w:after="120"/>
        <w:jc w:val="both"/>
        <w:rPr>
          <w:rFonts w:ascii="Arial" w:hAnsi="Arial" w:cs="Arial"/>
          <w:lang w:eastAsia="zh-CN"/>
        </w:rPr>
      </w:pPr>
      <w:r>
        <w:rPr>
          <w:rFonts w:ascii="Arial" w:hAnsi="Arial" w:cs="Arial"/>
          <w:lang w:eastAsia="zh-CN"/>
        </w:rPr>
        <w:t>Out of the three scenarios listed in the RAN4 LS, scenario</w:t>
      </w:r>
      <w:r w:rsidR="006C0AF8">
        <w:rPr>
          <w:rFonts w:ascii="Arial" w:hAnsi="Arial" w:cs="Arial"/>
          <w:lang w:eastAsia="zh-CN"/>
        </w:rPr>
        <w:t>s</w:t>
      </w:r>
      <w:r>
        <w:rPr>
          <w:rFonts w:ascii="Arial" w:hAnsi="Arial" w:cs="Arial"/>
          <w:lang w:eastAsia="zh-CN"/>
        </w:rPr>
        <w:t xml:space="preserve"> 1 and 2 </w:t>
      </w:r>
      <w:r w:rsidR="006C0AF8">
        <w:rPr>
          <w:rFonts w:ascii="Arial" w:hAnsi="Arial" w:cs="Arial"/>
          <w:lang w:eastAsia="zh-CN"/>
        </w:rPr>
        <w:t>are</w:t>
      </w:r>
      <w:r>
        <w:rPr>
          <w:rFonts w:ascii="Arial" w:hAnsi="Arial" w:cs="Arial"/>
          <w:lang w:eastAsia="zh-CN"/>
        </w:rPr>
        <w:t xml:space="preserve"> straightforward as it is acceptable to test only a subset of all core requirements. However, sce</w:t>
      </w:r>
      <w:r w:rsidR="00A4733D">
        <w:rPr>
          <w:rFonts w:ascii="Arial" w:hAnsi="Arial" w:cs="Arial"/>
          <w:lang w:eastAsia="zh-CN"/>
        </w:rPr>
        <w:t>n</w:t>
      </w:r>
      <w:r>
        <w:rPr>
          <w:rFonts w:ascii="Arial" w:hAnsi="Arial" w:cs="Arial"/>
          <w:lang w:eastAsia="zh-CN"/>
        </w:rPr>
        <w:t>ario 3 would mean that RAN5 defines conformance tests for a requirement that does not exist in TS38.101-1 which is not feasible. In order to enable testing in scenario</w:t>
      </w:r>
      <w:r w:rsidR="00260D88">
        <w:rPr>
          <w:rFonts w:ascii="Arial" w:hAnsi="Arial" w:cs="Arial"/>
          <w:lang w:eastAsia="zh-CN"/>
        </w:rPr>
        <w:t xml:space="preserve"> 3,</w:t>
      </w:r>
      <w:r>
        <w:rPr>
          <w:rFonts w:ascii="Arial" w:hAnsi="Arial" w:cs="Arial"/>
          <w:lang w:eastAsia="zh-CN"/>
        </w:rPr>
        <w:t xml:space="preserve"> some additional clarification</w:t>
      </w:r>
      <w:r w:rsidR="00260D88">
        <w:rPr>
          <w:rFonts w:ascii="Arial" w:hAnsi="Arial" w:cs="Arial"/>
          <w:lang w:eastAsia="zh-CN"/>
        </w:rPr>
        <w:t>s</w:t>
      </w:r>
      <w:r>
        <w:rPr>
          <w:rFonts w:ascii="Arial" w:hAnsi="Arial" w:cs="Arial"/>
          <w:lang w:eastAsia="zh-CN"/>
        </w:rPr>
        <w:t xml:space="preserve"> would be </w:t>
      </w:r>
      <w:r w:rsidR="00A4733D">
        <w:rPr>
          <w:rFonts w:ascii="Arial" w:hAnsi="Arial" w:cs="Arial"/>
          <w:lang w:eastAsia="zh-CN"/>
        </w:rPr>
        <w:t>needed</w:t>
      </w:r>
      <w:r>
        <w:rPr>
          <w:rFonts w:ascii="Arial" w:hAnsi="Arial" w:cs="Arial"/>
          <w:lang w:eastAsia="zh-CN"/>
        </w:rPr>
        <w:t xml:space="preserve"> in TS 38.101-1 e.g, in form of a note indicating which requirement to apply in such cases. </w:t>
      </w:r>
    </w:p>
    <w:p w14:paraId="000F270A" w14:textId="77777777" w:rsidR="0037119F" w:rsidRPr="0046509F" w:rsidRDefault="0037119F" w:rsidP="0037119F">
      <w:pPr>
        <w:pStyle w:val="Header"/>
        <w:spacing w:afterLines="50" w:after="120"/>
        <w:jc w:val="both"/>
        <w:rPr>
          <w:rFonts w:ascii="Arial" w:hAnsi="Arial" w:cs="Arial"/>
          <w:lang w:eastAsia="zh-TW"/>
        </w:rPr>
      </w:pPr>
    </w:p>
    <w:p w14:paraId="605963E0" w14:textId="77777777" w:rsidR="00FD052C" w:rsidRDefault="00FD052C">
      <w:pPr>
        <w:pStyle w:val="Header"/>
        <w:tabs>
          <w:tab w:val="clear" w:pos="4153"/>
          <w:tab w:val="clear" w:pos="8306"/>
        </w:tabs>
        <w:rPr>
          <w:rFonts w:ascii="Arial" w:hAnsi="Arial" w:cs="Arial"/>
        </w:rPr>
      </w:pPr>
    </w:p>
    <w:p w14:paraId="60597FE3" w14:textId="77777777" w:rsidR="00FD052C" w:rsidRDefault="00FD052C">
      <w:pPr>
        <w:spacing w:after="120"/>
        <w:rPr>
          <w:rFonts w:ascii="Arial" w:hAnsi="Arial" w:cs="Arial"/>
          <w:b/>
        </w:rPr>
      </w:pPr>
      <w:r>
        <w:rPr>
          <w:rFonts w:ascii="Arial" w:hAnsi="Arial" w:cs="Arial"/>
          <w:b/>
        </w:rPr>
        <w:t>2. Actions:</w:t>
      </w:r>
    </w:p>
    <w:p w14:paraId="648C0413" w14:textId="77777777" w:rsidR="00FD052C" w:rsidRDefault="00FD052C">
      <w:pPr>
        <w:spacing w:after="120"/>
        <w:ind w:left="1985" w:hanging="1985"/>
        <w:rPr>
          <w:rFonts w:ascii="Arial" w:hAnsi="Arial" w:cs="Arial"/>
          <w:b/>
        </w:rPr>
      </w:pPr>
      <w:r>
        <w:rPr>
          <w:rFonts w:ascii="Arial" w:hAnsi="Arial" w:cs="Arial"/>
          <w:b/>
        </w:rPr>
        <w:t xml:space="preserve">To </w:t>
      </w:r>
      <w:r w:rsidR="005567A2" w:rsidRPr="005567A2">
        <w:rPr>
          <w:rFonts w:ascii="Arial" w:hAnsi="Arial" w:cs="Arial"/>
          <w:b/>
        </w:rPr>
        <w:t>RAN4</w:t>
      </w:r>
      <w:r>
        <w:rPr>
          <w:rFonts w:ascii="Arial" w:hAnsi="Arial" w:cs="Arial"/>
          <w:b/>
        </w:rPr>
        <w:t xml:space="preserve"> group.</w:t>
      </w:r>
    </w:p>
    <w:p w14:paraId="6A853A38" w14:textId="77777777" w:rsidR="00FD052C" w:rsidRDefault="00FD052C" w:rsidP="005567A2">
      <w:pPr>
        <w:spacing w:after="120"/>
        <w:ind w:left="993" w:hanging="993"/>
        <w:rPr>
          <w:rFonts w:ascii="Arial" w:hAnsi="Arial" w:cs="Arial"/>
          <w:i/>
          <w:iCs/>
          <w:color w:val="FF0000"/>
        </w:rPr>
      </w:pPr>
      <w:r>
        <w:rPr>
          <w:rFonts w:ascii="Arial" w:hAnsi="Arial" w:cs="Arial"/>
          <w:b/>
        </w:rPr>
        <w:t xml:space="preserve">ACTION: </w:t>
      </w:r>
      <w:r w:rsidR="00B75ABB" w:rsidRPr="00B75ABB">
        <w:rPr>
          <w:rFonts w:ascii="Arial" w:hAnsi="Arial" w:cs="Arial"/>
        </w:rPr>
        <w:t xml:space="preserve">RAN5 respectfully ask RAN4 to </w:t>
      </w:r>
      <w:r w:rsidR="008447A1">
        <w:rPr>
          <w:rFonts w:ascii="Arial" w:hAnsi="Arial" w:cs="Arial"/>
        </w:rPr>
        <w:t>consider</w:t>
      </w:r>
      <w:r w:rsidR="005567A2" w:rsidRPr="00B75ABB">
        <w:rPr>
          <w:rFonts w:ascii="Arial" w:hAnsi="Arial" w:cs="Arial"/>
        </w:rPr>
        <w:t xml:space="preserve"> </w:t>
      </w:r>
      <w:r w:rsidR="00B75ABB" w:rsidRPr="00B75ABB">
        <w:rPr>
          <w:rFonts w:ascii="Arial" w:hAnsi="Arial" w:cs="Arial"/>
        </w:rPr>
        <w:t>above</w:t>
      </w:r>
      <w:r w:rsidR="005567A2" w:rsidRPr="00B75ABB">
        <w:rPr>
          <w:rFonts w:ascii="Arial" w:hAnsi="Arial" w:cs="Arial"/>
        </w:rPr>
        <w:t xml:space="preserve"> </w:t>
      </w:r>
      <w:r w:rsidR="00A64F74">
        <w:rPr>
          <w:rFonts w:ascii="Arial" w:hAnsi="Arial" w:cs="Arial"/>
        </w:rPr>
        <w:t>feedback from RAN5</w:t>
      </w:r>
      <w:r w:rsidR="005567A2" w:rsidRPr="00B75ABB">
        <w:rPr>
          <w:rFonts w:ascii="Arial" w:hAnsi="Arial" w:cs="Arial"/>
        </w:rPr>
        <w:t>.</w:t>
      </w:r>
    </w:p>
    <w:p w14:paraId="14177713" w14:textId="77777777" w:rsidR="00FD052C" w:rsidRDefault="00FD052C">
      <w:pPr>
        <w:spacing w:after="120"/>
        <w:ind w:left="993" w:hanging="993"/>
        <w:rPr>
          <w:rFonts w:ascii="Arial" w:hAnsi="Arial" w:cs="Arial"/>
        </w:rPr>
      </w:pPr>
    </w:p>
    <w:p w14:paraId="633FC9A0" w14:textId="77777777" w:rsidR="00380377" w:rsidRPr="00380377" w:rsidRDefault="00FD052C" w:rsidP="00380377">
      <w:pPr>
        <w:spacing w:after="120"/>
        <w:rPr>
          <w:rFonts w:ascii="Arial" w:hAnsi="Arial" w:cs="Arial"/>
          <w:b/>
        </w:rPr>
      </w:pPr>
      <w:r>
        <w:rPr>
          <w:rFonts w:ascii="Arial" w:hAnsi="Arial" w:cs="Arial"/>
          <w:b/>
        </w:rPr>
        <w:t>3. Date of Next TSG-</w:t>
      </w:r>
      <w:r w:rsidR="00100BEF">
        <w:rPr>
          <w:rFonts w:ascii="Arial" w:hAnsi="Arial" w:cs="Arial"/>
          <w:b/>
        </w:rPr>
        <w:t>RAN WG5</w:t>
      </w:r>
      <w:r>
        <w:rPr>
          <w:rFonts w:ascii="Arial" w:hAnsi="Arial" w:cs="Arial"/>
          <w:b/>
        </w:rPr>
        <w:t xml:space="preserve"> Meetings:</w:t>
      </w:r>
    </w:p>
    <w:p w14:paraId="2126E208" w14:textId="77777777" w:rsidR="00C45D65" w:rsidRDefault="00AB2298" w:rsidP="00926782">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100</w:t>
      </w:r>
      <w:r w:rsidRPr="00100BEF">
        <w:rPr>
          <w:rFonts w:ascii="Arial" w:hAnsi="Arial" w:cs="Arial"/>
          <w:bCs/>
        </w:rPr>
        <w:tab/>
      </w:r>
      <w:r>
        <w:rPr>
          <w:rFonts w:ascii="Arial" w:hAnsi="Arial" w:cs="Arial"/>
          <w:bCs/>
        </w:rPr>
        <w:t xml:space="preserve"> 21</w:t>
      </w:r>
      <w:r>
        <w:rPr>
          <w:rFonts w:ascii="Arial" w:hAnsi="Arial" w:cs="Arial"/>
          <w:bCs/>
          <w:vertAlign w:val="superscript"/>
        </w:rPr>
        <w:t>st</w:t>
      </w:r>
      <w:r>
        <w:rPr>
          <w:rFonts w:ascii="Arial" w:hAnsi="Arial" w:cs="Arial"/>
          <w:bCs/>
        </w:rPr>
        <w:t xml:space="preserve"> – 25</w:t>
      </w:r>
      <w:r>
        <w:rPr>
          <w:rFonts w:ascii="Arial" w:hAnsi="Arial" w:cs="Arial"/>
          <w:bCs/>
          <w:vertAlign w:val="superscript"/>
        </w:rPr>
        <w:t>th</w:t>
      </w:r>
      <w:r>
        <w:rPr>
          <w:rFonts w:ascii="Arial" w:hAnsi="Arial" w:cs="Arial"/>
          <w:bCs/>
        </w:rPr>
        <w:t xml:space="preserve"> August 2023</w:t>
      </w:r>
      <w:r w:rsidRPr="00100BEF">
        <w:rPr>
          <w:rFonts w:ascii="Arial" w:hAnsi="Arial" w:cs="Arial"/>
          <w:bCs/>
        </w:rPr>
        <w:tab/>
      </w:r>
      <w:r>
        <w:rPr>
          <w:rFonts w:ascii="Arial" w:hAnsi="Arial" w:cs="Arial"/>
          <w:bCs/>
        </w:rPr>
        <w:t>Toulouse, France</w:t>
      </w:r>
    </w:p>
    <w:p w14:paraId="6BBA1DC0" w14:textId="77777777" w:rsidR="00DC3D8D" w:rsidRDefault="00DC3D8D" w:rsidP="00926782">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sidR="00DC098E">
        <w:rPr>
          <w:rFonts w:ascii="Arial" w:hAnsi="Arial" w:cs="Arial"/>
          <w:bCs/>
        </w:rPr>
        <w:t>10</w:t>
      </w:r>
      <w:r w:rsidR="00AB2298">
        <w:rPr>
          <w:rFonts w:ascii="Arial" w:hAnsi="Arial" w:cs="Arial"/>
          <w:bCs/>
        </w:rPr>
        <w:t>1</w:t>
      </w:r>
      <w:r w:rsidRPr="00100BEF">
        <w:rPr>
          <w:rFonts w:ascii="Arial" w:hAnsi="Arial" w:cs="Arial"/>
          <w:bCs/>
        </w:rPr>
        <w:tab/>
      </w:r>
      <w:r w:rsidR="005836BD">
        <w:rPr>
          <w:rFonts w:ascii="Arial" w:hAnsi="Arial" w:cs="Arial"/>
          <w:bCs/>
        </w:rPr>
        <w:t xml:space="preserve"> </w:t>
      </w:r>
      <w:r w:rsidR="00AB2298">
        <w:rPr>
          <w:rFonts w:ascii="Arial" w:hAnsi="Arial" w:cs="Arial"/>
          <w:bCs/>
        </w:rPr>
        <w:t>13</w:t>
      </w:r>
      <w:r w:rsidR="00DC098E">
        <w:rPr>
          <w:rFonts w:ascii="Arial" w:hAnsi="Arial" w:cs="Arial"/>
          <w:bCs/>
          <w:vertAlign w:val="superscript"/>
        </w:rPr>
        <w:t>t</w:t>
      </w:r>
      <w:r w:rsidR="00AB2298">
        <w:rPr>
          <w:rFonts w:ascii="Arial" w:hAnsi="Arial" w:cs="Arial"/>
          <w:bCs/>
          <w:vertAlign w:val="superscript"/>
        </w:rPr>
        <w:t>h</w:t>
      </w:r>
      <w:r w:rsidR="0049262E">
        <w:rPr>
          <w:rFonts w:ascii="Arial" w:hAnsi="Arial" w:cs="Arial"/>
          <w:bCs/>
        </w:rPr>
        <w:t xml:space="preserve"> </w:t>
      </w:r>
      <w:r w:rsidR="005836BD">
        <w:rPr>
          <w:rFonts w:ascii="Arial" w:hAnsi="Arial" w:cs="Arial"/>
          <w:bCs/>
        </w:rPr>
        <w:t xml:space="preserve">– </w:t>
      </w:r>
      <w:r w:rsidR="00AB2298">
        <w:rPr>
          <w:rFonts w:ascii="Arial" w:hAnsi="Arial" w:cs="Arial"/>
          <w:bCs/>
        </w:rPr>
        <w:t>17</w:t>
      </w:r>
      <w:r w:rsidR="00A742A4">
        <w:rPr>
          <w:rFonts w:ascii="Arial" w:hAnsi="Arial" w:cs="Arial"/>
          <w:bCs/>
          <w:vertAlign w:val="superscript"/>
        </w:rPr>
        <w:t>th</w:t>
      </w:r>
      <w:r w:rsidR="005836BD">
        <w:rPr>
          <w:rFonts w:ascii="Arial" w:hAnsi="Arial" w:cs="Arial"/>
          <w:bCs/>
        </w:rPr>
        <w:t xml:space="preserve"> </w:t>
      </w:r>
      <w:r w:rsidR="00AB2298">
        <w:rPr>
          <w:rFonts w:ascii="Arial" w:hAnsi="Arial" w:cs="Arial"/>
          <w:bCs/>
        </w:rPr>
        <w:t>November</w:t>
      </w:r>
      <w:r>
        <w:rPr>
          <w:rFonts w:ascii="Arial" w:hAnsi="Arial" w:cs="Arial"/>
          <w:bCs/>
        </w:rPr>
        <w:t xml:space="preserve"> 202</w:t>
      </w:r>
      <w:r w:rsidR="0049262E">
        <w:rPr>
          <w:rFonts w:ascii="Arial" w:hAnsi="Arial" w:cs="Arial"/>
          <w:bCs/>
        </w:rPr>
        <w:t>3</w:t>
      </w:r>
      <w:r w:rsidRPr="00100BEF">
        <w:rPr>
          <w:rFonts w:ascii="Arial" w:hAnsi="Arial" w:cs="Arial"/>
          <w:bCs/>
        </w:rPr>
        <w:tab/>
      </w:r>
      <w:r w:rsidR="00AB2298">
        <w:rPr>
          <w:rFonts w:ascii="Arial" w:hAnsi="Arial" w:cs="Arial"/>
          <w:bCs/>
        </w:rPr>
        <w:t>Chicago, US</w:t>
      </w:r>
    </w:p>
    <w:p w14:paraId="5E144E93" w14:textId="77777777" w:rsidR="004360A9" w:rsidRDefault="004360A9" w:rsidP="00827D8C">
      <w:pPr>
        <w:tabs>
          <w:tab w:val="left" w:pos="5103"/>
        </w:tabs>
        <w:spacing w:after="120"/>
        <w:ind w:left="2268" w:hanging="2268"/>
        <w:rPr>
          <w:rFonts w:ascii="Arial" w:hAnsi="Arial" w:cs="Arial"/>
          <w:bCs/>
        </w:rPr>
      </w:pPr>
    </w:p>
    <w:p w14:paraId="4C17591C" w14:textId="77777777" w:rsidR="00100BEF" w:rsidRDefault="00100BEF" w:rsidP="003C0C2D">
      <w:pPr>
        <w:tabs>
          <w:tab w:val="left" w:pos="5103"/>
        </w:tabs>
        <w:spacing w:after="120"/>
        <w:rPr>
          <w:rFonts w:ascii="Arial" w:hAnsi="Arial" w:cs="Arial"/>
          <w:bCs/>
        </w:rPr>
      </w:pPr>
    </w:p>
    <w:sectPr w:rsidR="00100B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EE7BD" w14:textId="77777777" w:rsidR="004F2505" w:rsidRDefault="004F2505">
      <w:r>
        <w:separator/>
      </w:r>
    </w:p>
  </w:endnote>
  <w:endnote w:type="continuationSeparator" w:id="0">
    <w:p w14:paraId="6E147116" w14:textId="77777777" w:rsidR="004F2505" w:rsidRDefault="004F2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44472" w14:textId="77777777" w:rsidR="004F2505" w:rsidRDefault="004F2505">
      <w:r>
        <w:separator/>
      </w:r>
    </w:p>
  </w:footnote>
  <w:footnote w:type="continuationSeparator" w:id="0">
    <w:p w14:paraId="0467799D" w14:textId="77777777" w:rsidR="004F2505" w:rsidRDefault="004F25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62386"/>
    <w:multiLevelType w:val="hybridMultilevel"/>
    <w:tmpl w:val="D4C62B8A"/>
    <w:lvl w:ilvl="0" w:tplc="7B04B50A">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2C2DE9"/>
    <w:multiLevelType w:val="hybridMultilevel"/>
    <w:tmpl w:val="C14AC43E"/>
    <w:lvl w:ilvl="0" w:tplc="DDA228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FB127BE"/>
    <w:multiLevelType w:val="hybridMultilevel"/>
    <w:tmpl w:val="A4AE2526"/>
    <w:lvl w:ilvl="0" w:tplc="C556F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FC1624D"/>
    <w:multiLevelType w:val="hybridMultilevel"/>
    <w:tmpl w:val="6CD47658"/>
    <w:lvl w:ilvl="0" w:tplc="97DC7A76">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4702F5D"/>
    <w:multiLevelType w:val="multilevel"/>
    <w:tmpl w:val="74702F5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4F936DF"/>
    <w:multiLevelType w:val="hybridMultilevel"/>
    <w:tmpl w:val="380EE002"/>
    <w:lvl w:ilvl="0" w:tplc="FF064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11103822">
    <w:abstractNumId w:val="7"/>
  </w:num>
  <w:num w:numId="2" w16cid:durableId="1383167665">
    <w:abstractNumId w:val="6"/>
  </w:num>
  <w:num w:numId="3" w16cid:durableId="611404151">
    <w:abstractNumId w:val="4"/>
  </w:num>
  <w:num w:numId="4" w16cid:durableId="680351919">
    <w:abstractNumId w:val="1"/>
  </w:num>
  <w:num w:numId="5" w16cid:durableId="2013337148">
    <w:abstractNumId w:val="9"/>
  </w:num>
  <w:num w:numId="6" w16cid:durableId="752359203">
    <w:abstractNumId w:val="8"/>
  </w:num>
  <w:num w:numId="7" w16cid:durableId="1220360482">
    <w:abstractNumId w:val="3"/>
  </w:num>
  <w:num w:numId="8" w16cid:durableId="411782596">
    <w:abstractNumId w:val="2"/>
  </w:num>
  <w:num w:numId="9" w16cid:durableId="254022538">
    <w:abstractNumId w:val="0"/>
  </w:num>
  <w:num w:numId="10" w16cid:durableId="146736018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E7"/>
    <w:rsid w:val="00022A2F"/>
    <w:rsid w:val="00082A2A"/>
    <w:rsid w:val="000B29DC"/>
    <w:rsid w:val="00100BEF"/>
    <w:rsid w:val="00122970"/>
    <w:rsid w:val="00135A75"/>
    <w:rsid w:val="001466AD"/>
    <w:rsid w:val="00152663"/>
    <w:rsid w:val="00204B78"/>
    <w:rsid w:val="00257E29"/>
    <w:rsid w:val="00260D88"/>
    <w:rsid w:val="00285CE2"/>
    <w:rsid w:val="002A1BC7"/>
    <w:rsid w:val="002A368B"/>
    <w:rsid w:val="002C60D3"/>
    <w:rsid w:val="002E423D"/>
    <w:rsid w:val="00301C34"/>
    <w:rsid w:val="0037119F"/>
    <w:rsid w:val="00380377"/>
    <w:rsid w:val="003C0C2D"/>
    <w:rsid w:val="00410272"/>
    <w:rsid w:val="004360A9"/>
    <w:rsid w:val="00440D0D"/>
    <w:rsid w:val="004466C0"/>
    <w:rsid w:val="004469FF"/>
    <w:rsid w:val="004548C2"/>
    <w:rsid w:val="004646B0"/>
    <w:rsid w:val="0046509F"/>
    <w:rsid w:val="0047371A"/>
    <w:rsid w:val="00485C14"/>
    <w:rsid w:val="0049262E"/>
    <w:rsid w:val="004A55E2"/>
    <w:rsid w:val="004D3A0D"/>
    <w:rsid w:val="004D5EA6"/>
    <w:rsid w:val="004F2505"/>
    <w:rsid w:val="005251F5"/>
    <w:rsid w:val="005567A2"/>
    <w:rsid w:val="00573CCE"/>
    <w:rsid w:val="005836BD"/>
    <w:rsid w:val="00591893"/>
    <w:rsid w:val="005A4FE7"/>
    <w:rsid w:val="005A69C9"/>
    <w:rsid w:val="005D51E7"/>
    <w:rsid w:val="005F308A"/>
    <w:rsid w:val="00616DE3"/>
    <w:rsid w:val="00641895"/>
    <w:rsid w:val="006703B5"/>
    <w:rsid w:val="006772D9"/>
    <w:rsid w:val="00690623"/>
    <w:rsid w:val="00696147"/>
    <w:rsid w:val="006A1FB5"/>
    <w:rsid w:val="006A40E3"/>
    <w:rsid w:val="006B026C"/>
    <w:rsid w:val="006C0AF8"/>
    <w:rsid w:val="006C1246"/>
    <w:rsid w:val="006D269D"/>
    <w:rsid w:val="006D72E9"/>
    <w:rsid w:val="00701366"/>
    <w:rsid w:val="00716054"/>
    <w:rsid w:val="00747169"/>
    <w:rsid w:val="007517A9"/>
    <w:rsid w:val="007B355C"/>
    <w:rsid w:val="007B40CD"/>
    <w:rsid w:val="007B6632"/>
    <w:rsid w:val="007E0FC1"/>
    <w:rsid w:val="007F4CF7"/>
    <w:rsid w:val="00813B6E"/>
    <w:rsid w:val="008242BB"/>
    <w:rsid w:val="00827D8C"/>
    <w:rsid w:val="00831491"/>
    <w:rsid w:val="008410E5"/>
    <w:rsid w:val="008447A1"/>
    <w:rsid w:val="00857095"/>
    <w:rsid w:val="00870F04"/>
    <w:rsid w:val="0088439E"/>
    <w:rsid w:val="00897977"/>
    <w:rsid w:val="008A380E"/>
    <w:rsid w:val="00901D58"/>
    <w:rsid w:val="00912BB0"/>
    <w:rsid w:val="00917F07"/>
    <w:rsid w:val="00926782"/>
    <w:rsid w:val="009345FF"/>
    <w:rsid w:val="00942972"/>
    <w:rsid w:val="00953737"/>
    <w:rsid w:val="009560DB"/>
    <w:rsid w:val="00971667"/>
    <w:rsid w:val="009B556D"/>
    <w:rsid w:val="009C18D0"/>
    <w:rsid w:val="009D4232"/>
    <w:rsid w:val="009F5054"/>
    <w:rsid w:val="00A03A5D"/>
    <w:rsid w:val="00A05FFC"/>
    <w:rsid w:val="00A141E8"/>
    <w:rsid w:val="00A21765"/>
    <w:rsid w:val="00A45990"/>
    <w:rsid w:val="00A4733D"/>
    <w:rsid w:val="00A64F74"/>
    <w:rsid w:val="00A742A4"/>
    <w:rsid w:val="00A9694B"/>
    <w:rsid w:val="00AB1F7E"/>
    <w:rsid w:val="00AB2298"/>
    <w:rsid w:val="00AC2BA0"/>
    <w:rsid w:val="00AC3BD4"/>
    <w:rsid w:val="00AE1821"/>
    <w:rsid w:val="00B07F88"/>
    <w:rsid w:val="00B337A1"/>
    <w:rsid w:val="00B75ABB"/>
    <w:rsid w:val="00B83234"/>
    <w:rsid w:val="00B96139"/>
    <w:rsid w:val="00BA6CB1"/>
    <w:rsid w:val="00BC7FEE"/>
    <w:rsid w:val="00C45D65"/>
    <w:rsid w:val="00C741B3"/>
    <w:rsid w:val="00C95ED0"/>
    <w:rsid w:val="00CA4FB2"/>
    <w:rsid w:val="00CE22DC"/>
    <w:rsid w:val="00D548ED"/>
    <w:rsid w:val="00D77621"/>
    <w:rsid w:val="00DC098E"/>
    <w:rsid w:val="00DC3D8D"/>
    <w:rsid w:val="00DF4BD2"/>
    <w:rsid w:val="00E15E0D"/>
    <w:rsid w:val="00EC244B"/>
    <w:rsid w:val="00EC387C"/>
    <w:rsid w:val="00EC7486"/>
    <w:rsid w:val="00EE76D9"/>
    <w:rsid w:val="00EF05B1"/>
    <w:rsid w:val="00EF1CDC"/>
    <w:rsid w:val="00EF2D6A"/>
    <w:rsid w:val="00EF4DA7"/>
    <w:rsid w:val="00EF7E9A"/>
    <w:rsid w:val="00F058F1"/>
    <w:rsid w:val="00F15874"/>
    <w:rsid w:val="00F32BF2"/>
    <w:rsid w:val="00F63001"/>
    <w:rsid w:val="00F66CE4"/>
    <w:rsid w:val="00F87B16"/>
    <w:rsid w:val="00FD006B"/>
    <w:rsid w:val="00FD052C"/>
    <w:rsid w:val="00FD3628"/>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CF43C"/>
  <w15:chartTrackingRefBased/>
  <w15:docId w15:val="{CC1BE2AC-52E7-4E6F-9C74-1A273CA57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Normal"/>
    <w:link w:val="ListParagraphChar"/>
    <w:uiPriority w:val="34"/>
    <w:qFormat/>
    <w:rsid w:val="00B75ABB"/>
    <w:pPr>
      <w:widowControl w:val="0"/>
      <w:wordWrap w:val="0"/>
      <w:autoSpaceDE w:val="0"/>
      <w:autoSpaceDN w:val="0"/>
      <w:ind w:leftChars="400" w:left="800"/>
      <w:jc w:val="both"/>
    </w:pPr>
    <w:rPr>
      <w:rFonts w:ascii="Malgun Gothic" w:eastAsia="Malgun Gothic" w:hAnsi="Malgun Gothic"/>
      <w:kern w:val="2"/>
      <w:szCs w:val="22"/>
      <w:lang w:val="en-US"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75ABB"/>
    <w:rPr>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B75ABB"/>
    <w:rPr>
      <w:rFonts w:ascii="Malgun Gothic" w:eastAsia="Malgun Gothic" w:hAnsi="Malgun Gothic"/>
      <w:kern w:val="2"/>
      <w:szCs w:val="22"/>
      <w:lang w:eastAsia="ko-KR"/>
    </w:rPr>
  </w:style>
  <w:style w:type="paragraph" w:styleId="Revision">
    <w:name w:val="Revision"/>
    <w:hidden/>
    <w:uiPriority w:val="99"/>
    <w:semiHidden/>
    <w:rsid w:val="00F1587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kael.ziren@ericsson.com" TargetMode="External"/><Relationship Id="rId3" Type="http://schemas.openxmlformats.org/officeDocument/2006/relationships/settings" Target="settings.xml"/><Relationship Id="rId7" Type="http://schemas.openxmlformats.org/officeDocument/2006/relationships/hyperlink" Target="mailto:runsen.tang@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475</Words>
  <Characters>2712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3181</CharactersWithSpaces>
  <SharedDoc>false</SharedDoc>
  <HLinks>
    <vt:vector size="18" baseType="variant">
      <vt:variant>
        <vt:i4>8060928</vt:i4>
      </vt:variant>
      <vt:variant>
        <vt:i4>6</vt:i4>
      </vt:variant>
      <vt:variant>
        <vt:i4>0</vt:i4>
      </vt:variant>
      <vt:variant>
        <vt:i4>5</vt:i4>
      </vt:variant>
      <vt:variant>
        <vt:lpwstr>mailto:3GPPLiaison@etsi.org</vt:lpwstr>
      </vt:variant>
      <vt:variant>
        <vt:lpwstr/>
      </vt:variant>
      <vt:variant>
        <vt:i4>6357017</vt:i4>
      </vt:variant>
      <vt:variant>
        <vt:i4>3</vt:i4>
      </vt:variant>
      <vt:variant>
        <vt:i4>0</vt:i4>
      </vt:variant>
      <vt:variant>
        <vt:i4>5</vt:i4>
      </vt:variant>
      <vt:variant>
        <vt:lpwstr>mailto:mikael.ziren@ericsson.com</vt:lpwstr>
      </vt:variant>
      <vt:variant>
        <vt:lpwstr/>
      </vt:variant>
      <vt:variant>
        <vt:i4>3211333</vt:i4>
      </vt:variant>
      <vt:variant>
        <vt:i4>0</vt:i4>
      </vt:variant>
      <vt:variant>
        <vt:i4>0</vt:i4>
      </vt:variant>
      <vt:variant>
        <vt:i4>5</vt:i4>
      </vt:variant>
      <vt:variant>
        <vt:lpwstr>mailto:runsen.tang@samsung.com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4</cp:revision>
  <cp:lastPrinted>2002-04-23T07:10:00Z</cp:lastPrinted>
  <dcterms:created xsi:type="dcterms:W3CDTF">2023-07-13T10:40:00Z</dcterms:created>
  <dcterms:modified xsi:type="dcterms:W3CDTF">2023-07-14T07:37:00Z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