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118BAEC5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886809">
        <w:rPr>
          <w:rFonts w:ascii="Arial" w:hAnsi="Arial" w:cs="Arial"/>
          <w:b/>
          <w:sz w:val="24"/>
          <w:szCs w:val="24"/>
          <w:lang w:eastAsia="zh-CN"/>
        </w:rPr>
        <w:t>108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D84BD0">
        <w:rPr>
          <w:rFonts w:ascii="Arial" w:eastAsia="MS Mincho" w:hAnsi="Arial" w:cs="Arial"/>
          <w:b/>
          <w:sz w:val="24"/>
          <w:szCs w:val="24"/>
        </w:rPr>
        <w:t>R4-2</w:t>
      </w:r>
      <w:r w:rsidR="009F3B10">
        <w:rPr>
          <w:rFonts w:ascii="Arial" w:eastAsia="MS Mincho" w:hAnsi="Arial" w:cs="Arial"/>
          <w:b/>
          <w:sz w:val="24"/>
          <w:szCs w:val="24"/>
        </w:rPr>
        <w:t>3</w:t>
      </w:r>
      <w:r w:rsidR="00630E74">
        <w:rPr>
          <w:rFonts w:ascii="Arial" w:eastAsia="MS Mincho" w:hAnsi="Arial" w:cs="Arial"/>
          <w:b/>
          <w:sz w:val="24"/>
          <w:szCs w:val="24"/>
        </w:rPr>
        <w:t>14441</w:t>
      </w:r>
    </w:p>
    <w:p w14:paraId="0ED16545" w14:textId="33E2CE99" w:rsidR="0068254F" w:rsidRPr="00881E60" w:rsidRDefault="00886809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Toulouse, France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21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25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August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="00EF3FF4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01193C7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D46F39" w:rsidRPr="00D46F39">
        <w:rPr>
          <w:rFonts w:ascii="Arial" w:hAnsi="Arial" w:cs="Arial"/>
          <w:sz w:val="22"/>
          <w:lang w:eastAsia="zh-CN"/>
        </w:rPr>
        <w:t>WF on R16 "no-gap" measurements</w:t>
      </w:r>
    </w:p>
    <w:p w14:paraId="73AD8CE3" w14:textId="76476D69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E2BD7">
        <w:rPr>
          <w:rFonts w:ascii="Arial" w:hAnsi="Arial" w:cs="Arial"/>
          <w:sz w:val="22"/>
          <w:lang w:eastAsia="zh-CN"/>
        </w:rPr>
        <w:t>8.9.1</w:t>
      </w:r>
    </w:p>
    <w:p w14:paraId="6402E503" w14:textId="66D5132B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5248">
        <w:rPr>
          <w:rFonts w:ascii="Arial" w:hAnsi="Arial" w:cs="Arial"/>
          <w:b/>
          <w:sz w:val="22"/>
        </w:rPr>
        <w:t xml:space="preserve">Nokia, Nokia Shanghai Bell,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2933CC63" w:rsidR="00EF3FF4" w:rsidRDefault="00451D02" w:rsidP="003E08FC">
      <w:pPr>
        <w:pStyle w:val="Heading1"/>
      </w:pPr>
      <w:r>
        <w:t>Background</w:t>
      </w:r>
    </w:p>
    <w:p w14:paraId="08635F4A" w14:textId="13755304" w:rsidR="00451D02" w:rsidRDefault="00451D02" w:rsidP="00451D02">
      <w:r>
        <w:t>RAN4 has received an LS from RAN2 [</w:t>
      </w:r>
      <w:r w:rsidRPr="00451D02">
        <w:rPr>
          <w:lang w:val="en-US"/>
        </w:rPr>
        <w:t>R2-2306905</w:t>
      </w:r>
      <w:r>
        <w:t>]:</w:t>
      </w:r>
    </w:p>
    <w:p w14:paraId="21CE0B6E" w14:textId="511CD3F2" w:rsidR="00451D02" w:rsidRDefault="00451D02" w:rsidP="00451D02">
      <w:pPr>
        <w:ind w:left="420"/>
      </w:pPr>
      <w:r w:rsidRPr="00D51435">
        <w:t xml:space="preserve">RAN2 has discussed the corresponding CR for the RAN4 </w:t>
      </w:r>
      <w:r w:rsidRPr="00D51435">
        <w:rPr>
          <w:bCs/>
        </w:rPr>
        <w:t>LS on measurements without gap</w:t>
      </w:r>
      <w:r w:rsidRPr="00D51435">
        <w:t xml:space="preserve"> [1]. However, RAN2 would like to get clarification on the meaning of the legacy Rel-16 “no gap” indication. Rel-18 has defined new code points where UE may support no gap with interruption or no gap </w:t>
      </w:r>
      <w:r w:rsidRPr="00BC49E1">
        <w:t xml:space="preserve">without interruption, but it is not clear how these are related to the legacy behaviour. Therefore, RAN2 would like to ask RAN4 whether interruption is allowed according to Rel-16 RAN4 specifications </w:t>
      </w:r>
      <w:bookmarkStart w:id="0" w:name="_Hlk143598960"/>
      <w:r w:rsidRPr="00BC49E1">
        <w:t>when UE reports “no gap”</w:t>
      </w:r>
      <w:bookmarkEnd w:id="0"/>
      <w:r w:rsidRPr="00BC49E1">
        <w:t xml:space="preserve"> in Rel-16 field for LTE inter-RAT measurement to NR?</w:t>
      </w:r>
    </w:p>
    <w:p w14:paraId="159C8992" w14:textId="55C3A8DA" w:rsidR="00451D02" w:rsidRDefault="00451D02" w:rsidP="00451D02">
      <w:r>
        <w:t xml:space="preserve">Currently </w:t>
      </w:r>
      <w:r w:rsidRPr="000A0167">
        <w:t xml:space="preserve">RAN4 has not defined </w:t>
      </w:r>
      <w:r>
        <w:t xml:space="preserve">UE </w:t>
      </w:r>
      <w:r w:rsidRPr="000A0167">
        <w:t xml:space="preserve">requirements </w:t>
      </w:r>
      <w:r>
        <w:t>allowing</w:t>
      </w:r>
      <w:r w:rsidRPr="000A0167">
        <w:t xml:space="preserve"> interruptions on PCell, </w:t>
      </w:r>
      <w:proofErr w:type="spellStart"/>
      <w:r w:rsidRPr="000A0167">
        <w:t>PSCell</w:t>
      </w:r>
      <w:proofErr w:type="spellEnd"/>
      <w:r w:rsidRPr="000A0167">
        <w:t xml:space="preserve"> and activated SCell</w:t>
      </w:r>
      <w:r>
        <w:t>,</w:t>
      </w:r>
      <w:r w:rsidRPr="000A0167">
        <w:t xml:space="preserve"> if configured</w:t>
      </w:r>
      <w:r>
        <w:t>,</w:t>
      </w:r>
      <w:r w:rsidRPr="000A0167">
        <w:t xml:space="preserve"> when </w:t>
      </w:r>
      <w:r>
        <w:t xml:space="preserve">UE has </w:t>
      </w:r>
      <w:r w:rsidRPr="00D51435">
        <w:t>when UE reports “no gap”</w:t>
      </w:r>
      <w:r>
        <w:t>.</w:t>
      </w:r>
    </w:p>
    <w:p w14:paraId="239DA850" w14:textId="61601E02" w:rsidR="00451D02" w:rsidRDefault="00451D02" w:rsidP="00451D02">
      <w:r>
        <w:t>This leaves it unclear what the UE requirement</w:t>
      </w:r>
      <w:r w:rsidR="008A5248">
        <w:t>s</w:t>
      </w:r>
      <w:r>
        <w:t xml:space="preserve"> are related to interruptions on serving cells </w:t>
      </w:r>
      <w:r w:rsidRPr="000A0167">
        <w:t xml:space="preserve">when </w:t>
      </w:r>
      <w:r w:rsidRPr="00D51435">
        <w:t>UE reports “no gap”</w:t>
      </w:r>
      <w:r>
        <w:t xml:space="preserve"> </w:t>
      </w:r>
      <w:r w:rsidRPr="00451D02">
        <w:t>in Rel-16 field for LTE inter-RAT measurement to NR</w:t>
      </w:r>
      <w:r>
        <w:t>.</w:t>
      </w:r>
    </w:p>
    <w:p w14:paraId="52C22404" w14:textId="77777777" w:rsidR="00451D02" w:rsidRPr="00451D02" w:rsidRDefault="00451D02" w:rsidP="00451D02"/>
    <w:p w14:paraId="29EF9E55" w14:textId="594DC899" w:rsidR="00163132" w:rsidRPr="00AB3D40" w:rsidRDefault="00451D02" w:rsidP="003E08FC">
      <w:pPr>
        <w:pStyle w:val="Heading1"/>
        <w:rPr>
          <w:lang w:eastAsia="zh-CN"/>
        </w:rPr>
      </w:pPr>
      <w:r>
        <w:t>Way Forward</w:t>
      </w:r>
    </w:p>
    <w:p w14:paraId="74140C72" w14:textId="7A0220ED" w:rsidR="00163132" w:rsidRDefault="00980FAD" w:rsidP="008A5248">
      <w:pPr>
        <w:pStyle w:val="B1"/>
        <w:ind w:left="0" w:firstLine="0"/>
        <w:rPr>
          <w:lang w:eastAsia="zh-CN"/>
        </w:rPr>
      </w:pPr>
      <w:r>
        <w:t>Discuss and c</w:t>
      </w:r>
      <w:r w:rsidR="009F0C3E">
        <w:t xml:space="preserve">larify </w:t>
      </w:r>
      <w:r w:rsidR="00123E88">
        <w:t xml:space="preserve">UE interruptions requirements on serving cells </w:t>
      </w:r>
      <w:r w:rsidR="00123E88" w:rsidRPr="000A0167">
        <w:t xml:space="preserve">when </w:t>
      </w:r>
      <w:r w:rsidR="00123E88" w:rsidRPr="00D51435">
        <w:t>UE reports “no gap”</w:t>
      </w:r>
      <w:r w:rsidR="00123E88">
        <w:t xml:space="preserve"> </w:t>
      </w:r>
      <w:r w:rsidR="00123E88" w:rsidRPr="00451D02">
        <w:t>in Rel-16 field for LTE inter-RAT measurement to NR</w:t>
      </w:r>
      <w:r w:rsidR="00123E88">
        <w:t>.</w:t>
      </w:r>
    </w:p>
    <w:p w14:paraId="29AF0D95" w14:textId="4BF1FEE1" w:rsidR="008A5248" w:rsidRDefault="008A5248" w:rsidP="008A5248">
      <w:pPr>
        <w:pStyle w:val="B1"/>
        <w:ind w:left="284"/>
        <w:rPr>
          <w:lang w:eastAsia="zh-CN"/>
        </w:rPr>
      </w:pPr>
    </w:p>
    <w:p w14:paraId="0864647B" w14:textId="77777777" w:rsidR="00334074" w:rsidRPr="00451D02" w:rsidRDefault="00334074" w:rsidP="00334074"/>
    <w:p w14:paraId="0E6F80CD" w14:textId="41D68A2A" w:rsidR="00334074" w:rsidRDefault="00334074" w:rsidP="00334074">
      <w:pPr>
        <w:pStyle w:val="Heading1"/>
      </w:pPr>
      <w:r>
        <w:t>Refe</w:t>
      </w:r>
      <w:r w:rsidR="003473D2">
        <w:t>rences</w:t>
      </w:r>
    </w:p>
    <w:p w14:paraId="219ABFBE" w14:textId="21B4F0C6" w:rsidR="003473D2" w:rsidRPr="00B25C91" w:rsidRDefault="00913C6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>
        <w:rPr>
          <w:rFonts w:eastAsia="PMingLiU" w:cstheme="minorBidi"/>
          <w:szCs w:val="22"/>
          <w:lang w:val="en-US" w:eastAsia="zh-TW"/>
        </w:rPr>
        <w:t xml:space="preserve">TS </w:t>
      </w:r>
      <w:r w:rsidR="00E441ED" w:rsidRPr="00B25C91">
        <w:rPr>
          <w:rFonts w:eastAsia="PMingLiU" w:cstheme="minorBidi"/>
          <w:szCs w:val="22"/>
          <w:lang w:val="en-US" w:eastAsia="zh-TW"/>
        </w:rPr>
        <w:t>36.133</w:t>
      </w:r>
      <w:r w:rsidR="00834E11" w:rsidRPr="00B25C91">
        <w:rPr>
          <w:rFonts w:eastAsia="PMingLiU" w:cstheme="minorBidi"/>
          <w:szCs w:val="22"/>
          <w:lang w:val="en-US" w:eastAsia="zh-TW"/>
        </w:rPr>
        <w:t xml:space="preserve">, </w:t>
      </w:r>
      <w:r w:rsidRPr="00913C6A">
        <w:rPr>
          <w:rFonts w:eastAsia="PMingLiU" w:cstheme="minorBidi"/>
          <w:szCs w:val="22"/>
          <w:lang w:val="en-US" w:eastAsia="zh-TW"/>
        </w:rPr>
        <w:t xml:space="preserve">Evolved Universal Terrestrial Radio Access (E-UTRA); Requirements for support of radio resource </w:t>
      </w:r>
      <w:proofErr w:type="gramStart"/>
      <w:r w:rsidRPr="00913C6A">
        <w:rPr>
          <w:rFonts w:eastAsia="PMingLiU" w:cstheme="minorBidi"/>
          <w:szCs w:val="22"/>
          <w:lang w:val="en-US" w:eastAsia="zh-TW"/>
        </w:rPr>
        <w:t>management</w:t>
      </w:r>
      <w:proofErr w:type="gramEnd"/>
    </w:p>
    <w:p w14:paraId="0DE3CA85" w14:textId="77777777" w:rsidR="001A299A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R4-1912739, Way forward on inter-frequency measurement without MG, CMCC</w:t>
      </w:r>
    </w:p>
    <w:p w14:paraId="76DD15D9" w14:textId="77777777" w:rsidR="001A299A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R4-1915853, Way forward on inter-frequency measurement without MG, CMCC</w:t>
      </w:r>
    </w:p>
    <w:p w14:paraId="1A9C1541" w14:textId="77777777" w:rsidR="001A299A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R4-2002250, WF on R16 NR RRM enhancements – Inter-frequency measurement without MG, CMCC</w:t>
      </w:r>
    </w:p>
    <w:p w14:paraId="70E815FC" w14:textId="77777777" w:rsidR="001A299A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R4-2005348, WF on R16 NR RRM enhancements, CMCC</w:t>
      </w:r>
    </w:p>
    <w:p w14:paraId="12A0474E" w14:textId="77777777" w:rsidR="001A299A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R4-2005350, LS on inter-frequency measurement requirement without MG</w:t>
      </w:r>
    </w:p>
    <w:p w14:paraId="6EA5DF5C" w14:textId="29DC3E66" w:rsidR="00334074" w:rsidRPr="00B25C91" w:rsidRDefault="001A299A" w:rsidP="00B25C91">
      <w:pPr>
        <w:overflowPunct/>
        <w:autoSpaceDE/>
        <w:autoSpaceDN/>
        <w:adjustRightInd/>
        <w:spacing w:after="0"/>
        <w:ind w:left="720" w:hanging="360"/>
        <w:textAlignment w:val="center"/>
        <w:rPr>
          <w:rFonts w:eastAsia="PMingLiU" w:cstheme="minorBidi"/>
          <w:szCs w:val="22"/>
          <w:lang w:val="en-US" w:eastAsia="zh-TW"/>
        </w:rPr>
      </w:pPr>
      <w:r w:rsidRPr="00B25C91">
        <w:rPr>
          <w:rFonts w:eastAsia="PMingLiU" w:cstheme="minorBidi"/>
          <w:szCs w:val="22"/>
          <w:lang w:val="en-US" w:eastAsia="zh-TW"/>
        </w:rPr>
        <w:t>R4-2008995, WF on NR RRM enhancements, CMCC</w:t>
      </w:r>
    </w:p>
    <w:sectPr w:rsidR="00334074" w:rsidRPr="00B25C91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697FC" w14:textId="77777777" w:rsidR="00E27152" w:rsidRPr="00A10429" w:rsidRDefault="00E27152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E3E60AF" w14:textId="77777777" w:rsidR="00E27152" w:rsidRPr="00A10429" w:rsidRDefault="00E27152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06D957B2" w14:textId="77777777" w:rsidR="00E27152" w:rsidRDefault="00E27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pitch w:val="variable"/>
    <w:sig w:usb0="A00002FF" w:usb1="28CFFCFA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66A21" w14:textId="77777777" w:rsidR="00E27152" w:rsidRPr="00A10429" w:rsidRDefault="00E27152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E501F9C" w14:textId="77777777" w:rsidR="00E27152" w:rsidRPr="00A10429" w:rsidRDefault="00E27152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ED8C382" w14:textId="77777777" w:rsidR="00E27152" w:rsidRDefault="00E271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122329"/>
    <w:multiLevelType w:val="hybridMultilevel"/>
    <w:tmpl w:val="0F86D5F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2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3"/>
  </w:num>
  <w:num w:numId="2" w16cid:durableId="767700499">
    <w:abstractNumId w:val="13"/>
  </w:num>
  <w:num w:numId="3" w16cid:durableId="980884213">
    <w:abstractNumId w:val="22"/>
  </w:num>
  <w:num w:numId="4" w16cid:durableId="1846701611">
    <w:abstractNumId w:val="12"/>
  </w:num>
  <w:num w:numId="5" w16cid:durableId="699012852">
    <w:abstractNumId w:val="5"/>
  </w:num>
  <w:num w:numId="6" w16cid:durableId="1450201014">
    <w:abstractNumId w:val="18"/>
  </w:num>
  <w:num w:numId="7" w16cid:durableId="1073939429">
    <w:abstractNumId w:val="4"/>
  </w:num>
  <w:num w:numId="8" w16cid:durableId="214005466">
    <w:abstractNumId w:val="17"/>
  </w:num>
  <w:num w:numId="9" w16cid:durableId="1446921232">
    <w:abstractNumId w:val="23"/>
  </w:num>
  <w:num w:numId="10" w16cid:durableId="1699429464">
    <w:abstractNumId w:val="23"/>
  </w:num>
  <w:num w:numId="11" w16cid:durableId="1062680395">
    <w:abstractNumId w:val="1"/>
  </w:num>
  <w:num w:numId="12" w16cid:durableId="2118793171">
    <w:abstractNumId w:val="8"/>
  </w:num>
  <w:num w:numId="13" w16cid:durableId="1243837963">
    <w:abstractNumId w:val="7"/>
  </w:num>
  <w:num w:numId="14" w16cid:durableId="1296058729">
    <w:abstractNumId w:val="21"/>
  </w:num>
  <w:num w:numId="15" w16cid:durableId="1988124532">
    <w:abstractNumId w:val="23"/>
  </w:num>
  <w:num w:numId="16" w16cid:durableId="563225832">
    <w:abstractNumId w:val="23"/>
  </w:num>
  <w:num w:numId="17" w16cid:durableId="599262311">
    <w:abstractNumId w:val="16"/>
  </w:num>
  <w:num w:numId="18" w16cid:durableId="161748096">
    <w:abstractNumId w:val="24"/>
  </w:num>
  <w:num w:numId="19" w16cid:durableId="573126915">
    <w:abstractNumId w:val="23"/>
  </w:num>
  <w:num w:numId="20" w16cid:durableId="2004045065">
    <w:abstractNumId w:val="6"/>
  </w:num>
  <w:num w:numId="21" w16cid:durableId="584807274">
    <w:abstractNumId w:val="23"/>
  </w:num>
  <w:num w:numId="22" w16cid:durableId="181170718">
    <w:abstractNumId w:val="23"/>
  </w:num>
  <w:num w:numId="23" w16cid:durableId="1139999911">
    <w:abstractNumId w:val="9"/>
  </w:num>
  <w:num w:numId="24" w16cid:durableId="986275603">
    <w:abstractNumId w:val="3"/>
  </w:num>
  <w:num w:numId="25" w16cid:durableId="757677477">
    <w:abstractNumId w:val="0"/>
  </w:num>
  <w:num w:numId="26" w16cid:durableId="416564558">
    <w:abstractNumId w:val="10"/>
  </w:num>
  <w:num w:numId="27" w16cid:durableId="119879853">
    <w:abstractNumId w:val="11"/>
  </w:num>
  <w:num w:numId="28" w16cid:durableId="375130886">
    <w:abstractNumId w:val="19"/>
  </w:num>
  <w:num w:numId="29" w16cid:durableId="381445059">
    <w:abstractNumId w:val="20"/>
  </w:num>
  <w:num w:numId="30" w16cid:durableId="2003196174">
    <w:abstractNumId w:val="15"/>
  </w:num>
  <w:num w:numId="31" w16cid:durableId="886913614">
    <w:abstractNumId w:val="14"/>
  </w:num>
  <w:num w:numId="32" w16cid:durableId="110561419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E88"/>
    <w:rsid w:val="00124289"/>
    <w:rsid w:val="00124B9B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99A"/>
    <w:rsid w:val="001A32ED"/>
    <w:rsid w:val="001A3878"/>
    <w:rsid w:val="001A4100"/>
    <w:rsid w:val="001A49E4"/>
    <w:rsid w:val="001A4FA5"/>
    <w:rsid w:val="001A648D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18E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5DA2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1AD8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07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3D2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8F6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1D02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25DE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0E74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0F00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264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263"/>
    <w:rsid w:val="006F65D6"/>
    <w:rsid w:val="006F6940"/>
    <w:rsid w:val="006F7CFD"/>
    <w:rsid w:val="00701A76"/>
    <w:rsid w:val="00701BBB"/>
    <w:rsid w:val="00703AD8"/>
    <w:rsid w:val="00703EE7"/>
    <w:rsid w:val="0070510C"/>
    <w:rsid w:val="007051FC"/>
    <w:rsid w:val="00705C38"/>
    <w:rsid w:val="00705C76"/>
    <w:rsid w:val="00705E3C"/>
    <w:rsid w:val="00706010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1339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D05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4E11"/>
    <w:rsid w:val="00835407"/>
    <w:rsid w:val="008367EE"/>
    <w:rsid w:val="00836FB9"/>
    <w:rsid w:val="0083715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F24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049E"/>
    <w:rsid w:val="008825A5"/>
    <w:rsid w:val="00883A32"/>
    <w:rsid w:val="00884ABE"/>
    <w:rsid w:val="00885A78"/>
    <w:rsid w:val="0088610D"/>
    <w:rsid w:val="00886459"/>
    <w:rsid w:val="0088680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248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6A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4E4F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A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8FD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390"/>
    <w:rsid w:val="009E3857"/>
    <w:rsid w:val="009E4088"/>
    <w:rsid w:val="009E5F59"/>
    <w:rsid w:val="009E628C"/>
    <w:rsid w:val="009E6778"/>
    <w:rsid w:val="009F0C3E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053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B0B"/>
    <w:rsid w:val="00AE1F34"/>
    <w:rsid w:val="00AE2442"/>
    <w:rsid w:val="00AE2897"/>
    <w:rsid w:val="00AE28C9"/>
    <w:rsid w:val="00AE2BD7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C91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983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49E1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EC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728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67A8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679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6F39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2EE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152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1ED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1F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68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D7621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61F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0E7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31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F8C"/>
    <w:rsid w:val="00FA2099"/>
    <w:rsid w:val="00FA2E80"/>
    <w:rsid w:val="00FA30F1"/>
    <w:rsid w:val="00FA351D"/>
    <w:rsid w:val="00FA3569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46DB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F3604"/>
  <w15:chartTrackingRefBased/>
  <w15:docId w15:val="{5F540554-E9A5-433B-8EDF-E5319AE47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8F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D46F3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5AIRPNAIUNRU-1328258698-26075</_dlc_DocId>
    <_dlc_DocIdUrl xmlns="71c5aaf6-e6ce-465b-b873-5148d2a4c105">
      <Url>https://nokia.sharepoint.com/sites/c5g/5gradio/_layouts/15/DocIdRedir.aspx?ID=5AIRPNAIUNRU-1328258698-26075</Url>
      <Description>5AIRPNAIUNRU-1328258698-26075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ADA05-21FC-4ECB-90D1-EBF309A42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13671-7176-493E-BA74-854DDEB3418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67A8EE-E814-4349-BF05-1B99DA39142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E522CCDC-6C5F-4E3D-996B-8ADFC1F1BD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7BA010C-A389-465C-84F2-5999899DD6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 Networks</cp:lastModifiedBy>
  <cp:revision>2</cp:revision>
  <dcterms:created xsi:type="dcterms:W3CDTF">2023-08-25T08:14:00Z</dcterms:created>
  <dcterms:modified xsi:type="dcterms:W3CDTF">2023-08-25T08:14:00Z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9d41a1a0-810a-4433-bc86-c084e53f79fe</vt:lpwstr>
  </property>
  <property fmtid="{D5CDD505-2E9C-101B-9397-08002B2CF9AE}" pid="16" name="MediaServiceImageTags">
    <vt:lpwstr/>
  </property>
</Properties>
</file>