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A6D50" w14:textId="42F3FB48" w:rsidR="00D33B2F" w:rsidRDefault="007C02D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886461" w:rsidRPr="00886461">
        <w:rPr>
          <w:rFonts w:ascii="Arial" w:eastAsiaTheme="minorEastAsia" w:hAnsi="Arial" w:cs="Arial"/>
          <w:b/>
          <w:sz w:val="24"/>
          <w:szCs w:val="24"/>
          <w:lang w:eastAsia="zh-CN"/>
        </w:rPr>
        <w:t>R4-2314344</w:t>
      </w:r>
      <w:bookmarkStart w:id="0" w:name="_GoBack"/>
      <w:bookmarkEnd w:id="0"/>
    </w:p>
    <w:p w14:paraId="676A6D51" w14:textId="77777777" w:rsidR="00D33B2F" w:rsidRDefault="007C02D8">
      <w:pPr>
        <w:pStyle w:val="CRCoverPage"/>
        <w:outlineLvl w:val="0"/>
        <w:rPr>
          <w:b/>
          <w:sz w:val="24"/>
        </w:rPr>
      </w:pPr>
      <w:r>
        <w:rPr>
          <w:rFonts w:cs="Arial"/>
          <w:b/>
          <w:sz w:val="24"/>
          <w:szCs w:val="24"/>
          <w:lang w:eastAsia="zh-CN"/>
        </w:rPr>
        <w:t>Toulouse, France, August 21 – August 25, 2023</w:t>
      </w:r>
    </w:p>
    <w:p w14:paraId="676A6D52" w14:textId="77777777" w:rsidR="00D33B2F" w:rsidRDefault="00D33B2F">
      <w:pPr>
        <w:spacing w:after="120"/>
        <w:ind w:left="1985" w:hanging="1985"/>
        <w:rPr>
          <w:rFonts w:ascii="Arial" w:eastAsia="MS Mincho" w:hAnsi="Arial" w:cs="Arial"/>
          <w:b/>
          <w:sz w:val="22"/>
        </w:rPr>
      </w:pPr>
    </w:p>
    <w:p w14:paraId="676A6D53" w14:textId="77777777" w:rsidR="00D33B2F" w:rsidRDefault="007C02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8.35.4</w:t>
      </w:r>
    </w:p>
    <w:p w14:paraId="676A6D54" w14:textId="77777777" w:rsidR="00D33B2F" w:rsidRDefault="007C02D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76A6D55" w14:textId="364DD68B" w:rsidR="00D33B2F" w:rsidRDefault="007C02D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D4284" w:rsidRPr="008D4284">
        <w:rPr>
          <w:rFonts w:ascii="Arial" w:eastAsiaTheme="minorEastAsia" w:hAnsi="Arial" w:cs="Arial"/>
          <w:color w:val="000000"/>
          <w:sz w:val="22"/>
          <w:lang w:eastAsia="zh-CN"/>
        </w:rPr>
        <w:t>Ad-hoc minutes for NES</w:t>
      </w:r>
    </w:p>
    <w:p w14:paraId="676A6D56" w14:textId="77777777" w:rsidR="00D33B2F" w:rsidRDefault="007C02D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6A6D57" w14:textId="77777777" w:rsidR="00D33B2F" w:rsidRDefault="007C02D8">
      <w:pPr>
        <w:pStyle w:val="1"/>
        <w:rPr>
          <w:rFonts w:eastAsiaTheme="minorEastAsia"/>
          <w:lang w:eastAsia="zh-CN"/>
        </w:rPr>
      </w:pPr>
      <w:r>
        <w:rPr>
          <w:rFonts w:hint="eastAsia"/>
          <w:lang w:eastAsia="ja-JP"/>
        </w:rPr>
        <w:t>Introduction</w:t>
      </w:r>
    </w:p>
    <w:p w14:paraId="632C7207" w14:textId="3EC45F13" w:rsidR="008D4284" w:rsidRDefault="008D4284" w:rsidP="008D4284">
      <w:pPr>
        <w:spacing w:after="0"/>
      </w:pPr>
      <w:r>
        <w:t>Following issues are scheduled to be discussed in Ad-hoc session for [234] NES:</w:t>
      </w:r>
    </w:p>
    <w:p w14:paraId="5E135DFA" w14:textId="07617507" w:rsidR="00E4465E" w:rsidRDefault="00E4465E" w:rsidP="00E4465E">
      <w:pPr>
        <w:spacing w:after="0"/>
        <w:ind w:left="284"/>
      </w:pPr>
      <w:r w:rsidRPr="00E4465E">
        <w:t>Topic #1: SSB-less SCell operation</w:t>
      </w:r>
      <w:r>
        <w:t xml:space="preserve"> (~ 35 min)</w:t>
      </w:r>
    </w:p>
    <w:p w14:paraId="0E80305A" w14:textId="6BDB08E9" w:rsidR="008D4284" w:rsidRDefault="00E4465E" w:rsidP="00E4465E">
      <w:pPr>
        <w:pStyle w:val="afc"/>
        <w:numPr>
          <w:ilvl w:val="0"/>
          <w:numId w:val="20"/>
        </w:numPr>
        <w:spacing w:after="0"/>
        <w:ind w:firstLineChars="0"/>
      </w:pPr>
      <w:r w:rsidRPr="00E4465E">
        <w:t xml:space="preserve">Issue 1-1-1: </w:t>
      </w:r>
    </w:p>
    <w:p w14:paraId="757F414D" w14:textId="1554A33D" w:rsidR="00E4465E" w:rsidRDefault="00E4465E" w:rsidP="00E4465E">
      <w:pPr>
        <w:pStyle w:val="afc"/>
        <w:numPr>
          <w:ilvl w:val="0"/>
          <w:numId w:val="20"/>
        </w:numPr>
        <w:spacing w:after="0"/>
        <w:ind w:firstLineChars="0"/>
      </w:pPr>
      <w:r w:rsidRPr="00E4465E">
        <w:t xml:space="preserve">Issue 1-2-1: </w:t>
      </w:r>
    </w:p>
    <w:p w14:paraId="3675391D" w14:textId="0366AF02" w:rsidR="00E4465E" w:rsidRDefault="00E4465E" w:rsidP="00E4465E">
      <w:pPr>
        <w:pStyle w:val="afc"/>
        <w:numPr>
          <w:ilvl w:val="0"/>
          <w:numId w:val="20"/>
        </w:numPr>
        <w:spacing w:after="0"/>
        <w:ind w:firstLineChars="0"/>
      </w:pPr>
      <w:r w:rsidRPr="00E4465E">
        <w:t xml:space="preserve">Issue 1-2-2: </w:t>
      </w:r>
    </w:p>
    <w:p w14:paraId="4CE01855" w14:textId="0C92094F" w:rsidR="00E4465E" w:rsidRDefault="00E4465E" w:rsidP="00E4465E">
      <w:pPr>
        <w:pStyle w:val="afc"/>
        <w:numPr>
          <w:ilvl w:val="0"/>
          <w:numId w:val="20"/>
        </w:numPr>
        <w:spacing w:after="0"/>
        <w:ind w:firstLineChars="0"/>
      </w:pPr>
      <w:r w:rsidRPr="00E4465E">
        <w:t>Issue 1-2-</w:t>
      </w:r>
      <w:r>
        <w:t>5</w:t>
      </w:r>
      <w:r w:rsidRPr="00E4465E">
        <w:t xml:space="preserve">: </w:t>
      </w:r>
    </w:p>
    <w:p w14:paraId="369A2694" w14:textId="4472E900" w:rsidR="00E4465E" w:rsidRPr="00E4465E" w:rsidRDefault="00E4465E" w:rsidP="00E4465E">
      <w:pPr>
        <w:spacing w:after="0"/>
        <w:ind w:left="284"/>
        <w:rPr>
          <w:lang w:val="sv-SE"/>
        </w:rPr>
      </w:pPr>
      <w:r w:rsidRPr="00E4465E">
        <w:rPr>
          <w:lang w:val="sv-SE"/>
        </w:rPr>
        <w:t>Topic #2: RRM impacts of other objectives</w:t>
      </w:r>
      <w:r>
        <w:rPr>
          <w:lang w:val="sv-SE"/>
        </w:rPr>
        <w:t xml:space="preserve"> (~ 10 min)</w:t>
      </w:r>
    </w:p>
    <w:p w14:paraId="0205ECC1" w14:textId="58EB245D" w:rsidR="00E4465E" w:rsidRDefault="00E4465E" w:rsidP="00E4465E">
      <w:pPr>
        <w:pStyle w:val="afc"/>
        <w:numPr>
          <w:ilvl w:val="0"/>
          <w:numId w:val="21"/>
        </w:numPr>
        <w:spacing w:after="0"/>
        <w:ind w:firstLineChars="0"/>
      </w:pPr>
      <w:r w:rsidRPr="00E4465E">
        <w:t>Issue 2-1</w:t>
      </w:r>
      <w:r>
        <w:t>-1/</w:t>
      </w:r>
      <w:r w:rsidRPr="00E4465E">
        <w:t>2-1</w:t>
      </w:r>
      <w:r>
        <w:t>-2/</w:t>
      </w:r>
      <w:r w:rsidRPr="00E4465E">
        <w:t>2-1</w:t>
      </w:r>
      <w:r>
        <w:t>-3/</w:t>
      </w:r>
      <w:r w:rsidRPr="00E4465E">
        <w:t>2-1</w:t>
      </w:r>
      <w:r>
        <w:t>-4</w:t>
      </w:r>
    </w:p>
    <w:p w14:paraId="6E1A4CEC" w14:textId="11D28533" w:rsidR="00E4465E" w:rsidRDefault="00E4465E" w:rsidP="00E4465E">
      <w:pPr>
        <w:pStyle w:val="afc"/>
        <w:numPr>
          <w:ilvl w:val="0"/>
          <w:numId w:val="21"/>
        </w:numPr>
        <w:spacing w:after="0"/>
        <w:ind w:firstLineChars="0"/>
      </w:pPr>
      <w:r w:rsidRPr="00E4465E">
        <w:t>Issue 2-</w:t>
      </w:r>
      <w:r>
        <w:t>2</w:t>
      </w:r>
    </w:p>
    <w:p w14:paraId="52C6C62B" w14:textId="1CF0B20B" w:rsidR="00E4465E" w:rsidRDefault="00E4465E" w:rsidP="00E4465E">
      <w:pPr>
        <w:pStyle w:val="afc"/>
        <w:numPr>
          <w:ilvl w:val="0"/>
          <w:numId w:val="21"/>
        </w:numPr>
        <w:spacing w:after="0"/>
        <w:ind w:firstLineChars="0"/>
      </w:pPr>
      <w:r w:rsidRPr="00E4465E">
        <w:t>Issue 2-</w:t>
      </w:r>
      <w:r>
        <w:t>3</w:t>
      </w:r>
    </w:p>
    <w:p w14:paraId="4BD7725A" w14:textId="77777777" w:rsidR="00AE7B3B" w:rsidRDefault="00AE7B3B" w:rsidP="00AE7B3B">
      <w:pPr>
        <w:spacing w:after="0"/>
      </w:pPr>
    </w:p>
    <w:p w14:paraId="676A6D5D" w14:textId="77777777" w:rsidR="00D33B2F" w:rsidRDefault="007C02D8">
      <w:pPr>
        <w:pStyle w:val="1"/>
        <w:rPr>
          <w:lang w:eastAsia="ja-JP"/>
        </w:rPr>
      </w:pPr>
      <w:r>
        <w:rPr>
          <w:lang w:eastAsia="ja-JP"/>
        </w:rPr>
        <w:t>Topic #1: SSB-less SCell operation</w:t>
      </w:r>
    </w:p>
    <w:p w14:paraId="676A6D5E" w14:textId="77777777" w:rsidR="00D33B2F" w:rsidRDefault="007C02D8">
      <w:pPr>
        <w:rPr>
          <w:i/>
          <w:color w:val="0070C0"/>
          <w:lang w:eastAsia="zh-CN"/>
        </w:rPr>
      </w:pPr>
      <w:r>
        <w:rPr>
          <w:i/>
          <w:color w:val="0070C0"/>
          <w:lang w:eastAsia="zh-CN"/>
        </w:rPr>
        <w:t xml:space="preserve">Main technical topic overview. The structure can be done based on sub-agenda basis. </w:t>
      </w:r>
    </w:p>
    <w:p w14:paraId="676A6E9A" w14:textId="77777777" w:rsidR="00D33B2F" w:rsidRDefault="007C02D8">
      <w:pPr>
        <w:pStyle w:val="3"/>
        <w:rPr>
          <w:sz w:val="24"/>
          <w:szCs w:val="16"/>
        </w:rPr>
      </w:pPr>
      <w:r>
        <w:rPr>
          <w:sz w:val="24"/>
          <w:szCs w:val="16"/>
        </w:rPr>
        <w:t xml:space="preserve">Sub-topic 1-1 Scenarios </w:t>
      </w:r>
    </w:p>
    <w:p w14:paraId="676A6E9B" w14:textId="77777777" w:rsidR="00D33B2F" w:rsidRDefault="007C02D8">
      <w:pPr>
        <w:rPr>
          <w:i/>
          <w:color w:val="0070C0"/>
          <w:lang w:val="en-US" w:eastAsia="zh-CN"/>
        </w:rPr>
      </w:pPr>
      <w:r>
        <w:rPr>
          <w:i/>
          <w:color w:val="0070C0"/>
          <w:lang w:val="en-US" w:eastAsia="zh-CN"/>
        </w:rPr>
        <w:t>Background:</w:t>
      </w:r>
    </w:p>
    <w:p w14:paraId="676A6E9C" w14:textId="77777777" w:rsidR="00D33B2F" w:rsidRDefault="007C02D8">
      <w:pPr>
        <w:rPr>
          <w:i/>
          <w:color w:val="0070C0"/>
          <w:lang w:val="en-US" w:eastAsia="zh-CN"/>
        </w:rPr>
      </w:pPr>
      <w:r>
        <w:rPr>
          <w:i/>
          <w:color w:val="0070C0"/>
          <w:lang w:val="en-US" w:eastAsia="zh-CN"/>
        </w:rPr>
        <w:t>Following agreements were reached in RAN4#107 R4-2310086</w:t>
      </w:r>
    </w:p>
    <w:tbl>
      <w:tblPr>
        <w:tblStyle w:val="af3"/>
        <w:tblW w:w="0" w:type="auto"/>
        <w:tblLook w:val="04A0" w:firstRow="1" w:lastRow="0" w:firstColumn="1" w:lastColumn="0" w:noHBand="0" w:noVBand="1"/>
      </w:tblPr>
      <w:tblGrid>
        <w:gridCol w:w="9631"/>
      </w:tblGrid>
      <w:tr w:rsidR="00D33B2F" w14:paraId="676A6EA7" w14:textId="77777777">
        <w:tc>
          <w:tcPr>
            <w:tcW w:w="9631" w:type="dxa"/>
          </w:tcPr>
          <w:p w14:paraId="676A6E9D" w14:textId="77777777" w:rsidR="00D33B2F" w:rsidRDefault="007C02D8">
            <w:pPr>
              <w:keepNext/>
              <w:keepLines/>
              <w:spacing w:before="180"/>
              <w:ind w:left="576" w:hanging="576"/>
              <w:outlineLvl w:val="1"/>
              <w:rPr>
                <w:rFonts w:ascii="Arial" w:hAnsi="Arial"/>
                <w:sz w:val="32"/>
              </w:rPr>
            </w:pPr>
            <w:r>
              <w:rPr>
                <w:rFonts w:ascii="Arial" w:hAnsi="Arial"/>
                <w:sz w:val="32"/>
              </w:rPr>
              <w:t>Sub-topic 1-1: Scenarios</w:t>
            </w:r>
          </w:p>
          <w:p w14:paraId="676A6E9E" w14:textId="77777777" w:rsidR="00D33B2F" w:rsidRDefault="007C02D8">
            <w:pPr>
              <w:rPr>
                <w:b/>
                <w:szCs w:val="24"/>
                <w:u w:val="single"/>
                <w:lang w:eastAsia="zh-CN"/>
              </w:rPr>
            </w:pPr>
            <w:r>
              <w:rPr>
                <w:b/>
                <w:szCs w:val="24"/>
                <w:u w:val="single"/>
                <w:lang w:eastAsia="zh-CN"/>
              </w:rPr>
              <w:t>Issue 1-1-1/2/3: Scenario 1 / 2 / 2a</w:t>
            </w:r>
          </w:p>
          <w:p w14:paraId="676A6E9F" w14:textId="77777777" w:rsidR="00D33B2F" w:rsidRDefault="007C02D8">
            <w:pPr>
              <w:numPr>
                <w:ilvl w:val="0"/>
                <w:numId w:val="12"/>
              </w:numPr>
              <w:spacing w:after="120" w:line="252" w:lineRule="auto"/>
              <w:ind w:left="644"/>
              <w:rPr>
                <w:bCs/>
                <w:highlight w:val="green"/>
              </w:rPr>
            </w:pPr>
            <w:r>
              <w:rPr>
                <w:bCs/>
                <w:highlight w:val="green"/>
              </w:rPr>
              <w:t>Agreements</w:t>
            </w:r>
          </w:p>
          <w:p w14:paraId="676A6EA0" w14:textId="77777777" w:rsidR="00D33B2F" w:rsidRDefault="007C02D8">
            <w:pPr>
              <w:numPr>
                <w:ilvl w:val="1"/>
                <w:numId w:val="12"/>
              </w:numPr>
              <w:spacing w:after="120" w:line="252" w:lineRule="auto"/>
              <w:rPr>
                <w:bCs/>
                <w:highlight w:val="green"/>
              </w:rPr>
            </w:pPr>
            <w:r>
              <w:rPr>
                <w:bCs/>
                <w:highlight w:val="green"/>
              </w:rPr>
              <w:t>Continue RAN4 work on the following SSB-less SCell scenarios</w:t>
            </w:r>
          </w:p>
          <w:p w14:paraId="676A6EA1" w14:textId="77777777" w:rsidR="00D33B2F" w:rsidRDefault="007C02D8">
            <w:pPr>
              <w:numPr>
                <w:ilvl w:val="2"/>
                <w:numId w:val="12"/>
              </w:numPr>
              <w:spacing w:after="120" w:line="252" w:lineRule="auto"/>
              <w:rPr>
                <w:bCs/>
                <w:highlight w:val="green"/>
              </w:rPr>
            </w:pPr>
            <w:r>
              <w:rPr>
                <w:bCs/>
                <w:highlight w:val="green"/>
              </w:rPr>
              <w:t>Scenario 1: SCell without SSB transmission and with TRS transmission</w:t>
            </w:r>
          </w:p>
          <w:p w14:paraId="676A6EA2" w14:textId="77777777" w:rsidR="00D33B2F" w:rsidRDefault="007C02D8">
            <w:pPr>
              <w:numPr>
                <w:ilvl w:val="2"/>
                <w:numId w:val="12"/>
              </w:numPr>
              <w:spacing w:after="120" w:line="252" w:lineRule="auto"/>
              <w:rPr>
                <w:bCs/>
                <w:highlight w:val="green"/>
              </w:rPr>
            </w:pPr>
            <w:r>
              <w:rPr>
                <w:bCs/>
                <w:highlight w:val="green"/>
              </w:rPr>
              <w:t>Scenario 2a: SCell without SSB transmission and without any other DL transmissions, but with UL reception at the NW side</w:t>
            </w:r>
          </w:p>
          <w:p w14:paraId="676A6EA3" w14:textId="77777777" w:rsidR="00D33B2F" w:rsidRDefault="007C02D8">
            <w:pPr>
              <w:numPr>
                <w:ilvl w:val="3"/>
                <w:numId w:val="12"/>
              </w:numPr>
              <w:spacing w:after="120" w:line="252" w:lineRule="auto"/>
              <w:rPr>
                <w:bCs/>
                <w:highlight w:val="green"/>
              </w:rPr>
            </w:pPr>
            <w:r>
              <w:rPr>
                <w:bCs/>
                <w:highlight w:val="green"/>
              </w:rPr>
              <w:t>Note: No RAN1 impacts are expected, and no RAN4 requirements will be defined if the scenario is not supported from RAN1 specification perspective.</w:t>
            </w:r>
          </w:p>
          <w:p w14:paraId="676A6EA4" w14:textId="77777777" w:rsidR="00D33B2F" w:rsidRDefault="007C02D8">
            <w:pPr>
              <w:numPr>
                <w:ilvl w:val="1"/>
                <w:numId w:val="12"/>
              </w:numPr>
              <w:spacing w:after="120" w:line="252" w:lineRule="auto"/>
              <w:rPr>
                <w:bCs/>
                <w:highlight w:val="green"/>
              </w:rPr>
            </w:pPr>
            <w:r>
              <w:rPr>
                <w:bCs/>
                <w:highlight w:val="green"/>
              </w:rPr>
              <w:t>Deprioritize RAN4 work on the following SSB-less SCell scenario</w:t>
            </w:r>
          </w:p>
          <w:p w14:paraId="676A6EA5" w14:textId="77777777" w:rsidR="00D33B2F" w:rsidRDefault="007C02D8">
            <w:pPr>
              <w:numPr>
                <w:ilvl w:val="2"/>
                <w:numId w:val="12"/>
              </w:numPr>
              <w:spacing w:after="120" w:line="252" w:lineRule="auto"/>
              <w:rPr>
                <w:bCs/>
                <w:highlight w:val="green"/>
              </w:rPr>
            </w:pPr>
            <w:r>
              <w:rPr>
                <w:bCs/>
                <w:highlight w:val="green"/>
              </w:rPr>
              <w:t>Scenario 2: SCell without SSB transmission and without TRS transmission</w:t>
            </w:r>
          </w:p>
          <w:p w14:paraId="676A6EA6" w14:textId="77777777" w:rsidR="00D33B2F" w:rsidRDefault="007C02D8">
            <w:pPr>
              <w:numPr>
                <w:ilvl w:val="1"/>
                <w:numId w:val="12"/>
              </w:numPr>
              <w:spacing w:after="120" w:line="252" w:lineRule="auto"/>
              <w:rPr>
                <w:bCs/>
                <w:highlight w:val="green"/>
              </w:rPr>
            </w:pPr>
            <w:r>
              <w:rPr>
                <w:bCs/>
                <w:highlight w:val="green"/>
              </w:rPr>
              <w:t>Send LS to RAN1/2 to check on support of Scenario 2a from RAN1/2 specifications perspective</w:t>
            </w:r>
          </w:p>
        </w:tc>
      </w:tr>
    </w:tbl>
    <w:p w14:paraId="676A6EA8" w14:textId="77777777" w:rsidR="00D33B2F" w:rsidRDefault="00D33B2F">
      <w:pPr>
        <w:rPr>
          <w:i/>
          <w:color w:val="0070C0"/>
          <w:lang w:eastAsia="zh-CN"/>
        </w:rPr>
      </w:pPr>
    </w:p>
    <w:p w14:paraId="676A6EA9" w14:textId="77777777" w:rsidR="00D33B2F" w:rsidRDefault="007C02D8">
      <w:pPr>
        <w:rPr>
          <w:b/>
          <w:color w:val="0070C0"/>
          <w:u w:val="single"/>
          <w:lang w:eastAsia="ko-KR"/>
        </w:rPr>
      </w:pPr>
      <w:r>
        <w:rPr>
          <w:b/>
          <w:color w:val="0070C0"/>
          <w:u w:val="single"/>
          <w:lang w:eastAsia="ko-KR"/>
        </w:rPr>
        <w:lastRenderedPageBreak/>
        <w:t xml:space="preserve">Issue 1-1-1: Scenarios </w:t>
      </w:r>
    </w:p>
    <w:p w14:paraId="676A6EAA"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6EAB" w14:textId="441653B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consider scenario 1 (Apple, Huawei, Ericsson?)</w:t>
      </w:r>
    </w:p>
    <w:p w14:paraId="676A6EAC" w14:textId="27966514"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RAN4 to only consider scenario 1 for SSB-less SCell operation for FR1 inter-band collocated CA in R18. (Apple</w:t>
      </w:r>
      <w:r w:rsidR="004B6C11">
        <w:rPr>
          <w:rFonts w:eastAsia="宋体" w:hint="eastAsia"/>
          <w:color w:val="0070C0"/>
          <w:szCs w:val="24"/>
          <w:lang w:eastAsia="zh-CN"/>
        </w:rPr>
        <w:t>, CATT</w:t>
      </w:r>
      <w:r>
        <w:rPr>
          <w:rFonts w:eastAsia="宋体"/>
          <w:color w:val="0070C0"/>
          <w:szCs w:val="24"/>
          <w:lang w:eastAsia="zh-CN"/>
        </w:rPr>
        <w:t>)</w:t>
      </w:r>
    </w:p>
    <w:p w14:paraId="676A6EAD"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Scenario 2a is not considered in R18 NES (Huawei)</w:t>
      </w:r>
    </w:p>
    <w:p w14:paraId="676A6EAE"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1c: RAN4 to study and specify SSB less SCell feasibility conditions and requirements for DL only SSB SCell and DL+UL SSB less SCell (Ericsson)</w:t>
      </w:r>
    </w:p>
    <w:p w14:paraId="676A6EAF"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1d: </w:t>
      </w:r>
      <w:r w:rsidRPr="00043A1F">
        <w:rPr>
          <w:rFonts w:eastAsia="宋体"/>
          <w:color w:val="0070C0"/>
          <w:szCs w:val="24"/>
          <w:lang w:eastAsia="zh-CN"/>
        </w:rPr>
        <w:t>RAN4 to prioritize Scenario 1 before scenarios 2a gets clarified. (Nokia)</w:t>
      </w:r>
    </w:p>
    <w:p w14:paraId="676A6EB0" w14:textId="77777777" w:rsidR="00D33B2F" w:rsidRDefault="007C02D8">
      <w:pPr>
        <w:pStyle w:val="afc"/>
        <w:numPr>
          <w:ilvl w:val="1"/>
          <w:numId w:val="17"/>
        </w:numPr>
        <w:overflowPunct/>
        <w:autoSpaceDE/>
        <w:autoSpaceDN/>
        <w:adjustRightInd/>
        <w:spacing w:after="120"/>
        <w:ind w:left="1496" w:firstLineChars="0"/>
        <w:textAlignment w:val="auto"/>
        <w:rPr>
          <w:rFonts w:eastAsia="宋体"/>
          <w:color w:val="0070C0"/>
          <w:szCs w:val="24"/>
          <w:lang w:eastAsia="zh-CN"/>
        </w:rPr>
      </w:pPr>
      <w:r>
        <w:rPr>
          <w:rFonts w:eastAsia="宋体"/>
          <w:color w:val="0070C0"/>
          <w:szCs w:val="24"/>
          <w:lang w:eastAsia="zh-CN"/>
        </w:rPr>
        <w:t>Option 2: (ZTE)</w:t>
      </w:r>
    </w:p>
    <w:p w14:paraId="676A6EB1" w14:textId="77777777" w:rsidR="00D33B2F" w:rsidRDefault="007C02D8">
      <w:pPr>
        <w:pStyle w:val="afc"/>
        <w:overflowPunct/>
        <w:autoSpaceDE/>
        <w:autoSpaceDN/>
        <w:adjustRightInd/>
        <w:spacing w:after="120"/>
        <w:ind w:left="1496" w:firstLineChars="0" w:firstLine="0"/>
        <w:textAlignment w:val="auto"/>
        <w:rPr>
          <w:rFonts w:eastAsia="宋体"/>
          <w:color w:val="0070C0"/>
          <w:szCs w:val="24"/>
          <w:lang w:eastAsia="zh-CN"/>
        </w:rPr>
      </w:pPr>
      <w:r>
        <w:rPr>
          <w:rFonts w:eastAsia="宋体"/>
          <w:color w:val="0070C0"/>
          <w:szCs w:val="24"/>
          <w:lang w:eastAsia="zh-CN"/>
        </w:rPr>
        <w:t>By shutting down the NW DL transmitter at the SSB-less SCell, Scenario 2a is beneficial to achieve the significant NW power saving effect.</w:t>
      </w:r>
    </w:p>
    <w:p w14:paraId="676A6EB2" w14:textId="77777777" w:rsidR="00D33B2F" w:rsidRDefault="007C02D8">
      <w:pPr>
        <w:pStyle w:val="afc"/>
        <w:overflowPunct/>
        <w:autoSpaceDE/>
        <w:autoSpaceDN/>
        <w:adjustRightInd/>
        <w:spacing w:after="120"/>
        <w:ind w:left="1496" w:firstLineChars="0" w:firstLine="0"/>
        <w:textAlignment w:val="auto"/>
        <w:rPr>
          <w:rFonts w:eastAsia="宋体"/>
          <w:color w:val="0070C0"/>
          <w:szCs w:val="24"/>
          <w:lang w:eastAsia="zh-CN"/>
        </w:rPr>
      </w:pPr>
      <w:r>
        <w:rPr>
          <w:rFonts w:eastAsia="宋体"/>
          <w:color w:val="0070C0"/>
          <w:szCs w:val="24"/>
          <w:lang w:eastAsia="zh-CN"/>
        </w:rPr>
        <w:t>From the perspective of NW power saving effect, Scenario 2a is better than Scenario 2, and Scenario 2 is better than Scenario 1</w:t>
      </w:r>
    </w:p>
    <w:p w14:paraId="676A6EB3" w14:textId="77777777" w:rsidR="00D33B2F" w:rsidRDefault="007C02D8">
      <w:pPr>
        <w:spacing w:after="120"/>
        <w:ind w:left="1056" w:firstLineChars="210" w:firstLine="420"/>
        <w:rPr>
          <w:color w:val="0070C0"/>
          <w:szCs w:val="24"/>
          <w:lang w:eastAsia="zh-CN"/>
        </w:rPr>
      </w:pPr>
      <w:r>
        <w:rPr>
          <w:color w:val="0070C0"/>
          <w:szCs w:val="24"/>
          <w:lang w:eastAsia="zh-CN"/>
        </w:rPr>
        <w:t xml:space="preserve"> Scenario 2a has the following impact: </w:t>
      </w:r>
    </w:p>
    <w:p w14:paraId="676A6EB4" w14:textId="77777777" w:rsidR="00D33B2F" w:rsidRDefault="007C02D8">
      <w:pPr>
        <w:pStyle w:val="afc"/>
        <w:spacing w:after="120"/>
        <w:ind w:left="1496" w:firstLine="400"/>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ab/>
        <w:t xml:space="preserve">For RRM requirements, the SCell activation latency is 3 ms for this scenario; </w:t>
      </w:r>
    </w:p>
    <w:p w14:paraId="676A6EB5" w14:textId="77777777" w:rsidR="00D33B2F" w:rsidRDefault="007C02D8">
      <w:pPr>
        <w:pStyle w:val="afc"/>
        <w:spacing w:after="120"/>
        <w:ind w:left="1496" w:firstLine="400"/>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ab/>
        <w:t>No RAN1 impact;</w:t>
      </w:r>
    </w:p>
    <w:p w14:paraId="676A6EB6" w14:textId="77777777" w:rsidR="00D33B2F" w:rsidRDefault="007C02D8">
      <w:pPr>
        <w:pStyle w:val="afc"/>
        <w:spacing w:after="120"/>
        <w:ind w:left="2044" w:firstLineChars="0" w:hanging="148"/>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ab/>
        <w:t>For RRC signalling, the NW indicates UE which active serving cell is the reference cell to borrow the coarse time synchronization for the SSB-less SCell when the side condition met.</w:t>
      </w:r>
    </w:p>
    <w:p w14:paraId="676A6EB7" w14:textId="77777777" w:rsidR="00D33B2F" w:rsidRDefault="007C02D8">
      <w:pPr>
        <w:pStyle w:val="afc"/>
        <w:numPr>
          <w:ilvl w:val="1"/>
          <w:numId w:val="17"/>
        </w:numPr>
        <w:overflowPunct/>
        <w:autoSpaceDE/>
        <w:autoSpaceDN/>
        <w:adjustRightInd/>
        <w:spacing w:after="120"/>
        <w:ind w:left="1496" w:firstLineChars="0"/>
        <w:textAlignment w:val="auto"/>
        <w:rPr>
          <w:rFonts w:eastAsia="宋体"/>
          <w:color w:val="0070C0"/>
          <w:szCs w:val="24"/>
          <w:lang w:eastAsia="zh-CN"/>
        </w:rPr>
      </w:pPr>
      <w:r>
        <w:rPr>
          <w:rFonts w:eastAsia="宋体"/>
          <w:color w:val="0070C0"/>
          <w:szCs w:val="24"/>
          <w:lang w:eastAsia="zh-CN"/>
        </w:rPr>
        <w:t>Option 3: (Intel)</w:t>
      </w:r>
    </w:p>
    <w:p w14:paraId="676A6EB8"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 activation delay requirement is specified for scenario 2a </w:t>
      </w:r>
    </w:p>
    <w:p w14:paraId="676A6EB9"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Existing interruption requirements still apply to UE configured with scenario 2a SCell activations.</w:t>
      </w:r>
    </w:p>
    <w:p w14:paraId="676A6EBA" w14:textId="77777777" w:rsidR="00D33B2F" w:rsidRDefault="00D33B2F">
      <w:pPr>
        <w:pStyle w:val="afc"/>
        <w:spacing w:after="120"/>
        <w:ind w:left="2044" w:firstLineChars="0" w:hanging="148"/>
        <w:rPr>
          <w:rFonts w:eastAsia="宋体"/>
          <w:color w:val="0070C0"/>
          <w:szCs w:val="24"/>
          <w:lang w:eastAsia="zh-CN"/>
        </w:rPr>
      </w:pPr>
    </w:p>
    <w:p w14:paraId="676A6EBB"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6EBD" w14:textId="2243020E" w:rsidR="00D33B2F" w:rsidRPr="00EA661A"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sidRPr="00EA661A">
        <w:rPr>
          <w:rFonts w:eastAsia="宋体"/>
          <w:color w:val="0070C0"/>
          <w:szCs w:val="24"/>
          <w:lang w:eastAsia="zh-CN"/>
        </w:rPr>
        <w:t>Scenario 2a is not considered in Rel-18 NES.</w:t>
      </w:r>
    </w:p>
    <w:p w14:paraId="676A6EBE" w14:textId="4D1C071D" w:rsidR="00D33B2F" w:rsidRPr="00C647E2" w:rsidRDefault="00C647E2">
      <w:pPr>
        <w:spacing w:after="120"/>
        <w:rPr>
          <w:b/>
          <w:szCs w:val="24"/>
          <w:u w:val="single"/>
          <w:lang w:eastAsia="zh-CN"/>
        </w:rPr>
      </w:pPr>
      <w:r w:rsidRPr="00C647E2">
        <w:rPr>
          <w:b/>
          <w:szCs w:val="24"/>
          <w:u w:val="single"/>
          <w:lang w:eastAsia="zh-CN"/>
        </w:rPr>
        <w:t>Discussion:</w:t>
      </w:r>
    </w:p>
    <w:p w14:paraId="4749BD00" w14:textId="6912D3F7" w:rsidR="00C647E2" w:rsidRDefault="00C647E2">
      <w:pPr>
        <w:spacing w:after="120"/>
        <w:rPr>
          <w:szCs w:val="24"/>
          <w:lang w:eastAsia="zh-CN"/>
        </w:rPr>
      </w:pPr>
      <w:r w:rsidRPr="00C647E2">
        <w:rPr>
          <w:szCs w:val="24"/>
          <w:lang w:eastAsia="zh-CN"/>
        </w:rPr>
        <w:t>ZTE:</w:t>
      </w:r>
      <w:r>
        <w:rPr>
          <w:szCs w:val="24"/>
          <w:lang w:eastAsia="zh-CN"/>
        </w:rPr>
        <w:t xml:space="preserve"> If no LS from other WG, no decision in RAN4. Can up to RP.</w:t>
      </w:r>
    </w:p>
    <w:p w14:paraId="125A90C9" w14:textId="7B3AA370" w:rsidR="00C647E2" w:rsidRDefault="00C647E2">
      <w:pPr>
        <w:spacing w:after="120"/>
        <w:rPr>
          <w:szCs w:val="24"/>
          <w:lang w:eastAsia="zh-CN"/>
        </w:rPr>
      </w:pPr>
      <w:r>
        <w:rPr>
          <w:szCs w:val="24"/>
          <w:lang w:eastAsia="zh-CN"/>
        </w:rPr>
        <w:t>LGE: Support option 1.</w:t>
      </w:r>
    </w:p>
    <w:p w14:paraId="139D0C7B" w14:textId="0F250669" w:rsidR="00C647E2" w:rsidRDefault="00C647E2">
      <w:pPr>
        <w:spacing w:after="120"/>
        <w:rPr>
          <w:szCs w:val="24"/>
          <w:lang w:eastAsia="zh-CN"/>
        </w:rPr>
      </w:pPr>
      <w:r>
        <w:rPr>
          <w:szCs w:val="24"/>
          <w:lang w:eastAsia="zh-CN"/>
        </w:rPr>
        <w:t>Apple: New BC for 2a. BC needs clarification before RAN4 work.</w:t>
      </w:r>
    </w:p>
    <w:p w14:paraId="30F37859" w14:textId="16AD6DD0" w:rsidR="00C647E2" w:rsidRDefault="00C647E2">
      <w:pPr>
        <w:spacing w:after="120"/>
        <w:rPr>
          <w:szCs w:val="24"/>
          <w:lang w:eastAsia="zh-CN"/>
        </w:rPr>
      </w:pPr>
      <w:r>
        <w:rPr>
          <w:szCs w:val="24"/>
          <w:lang w:eastAsia="zh-CN"/>
        </w:rPr>
        <w:t>QC: NO RRM impacts of 2a.</w:t>
      </w:r>
    </w:p>
    <w:p w14:paraId="165A9364" w14:textId="0365ADA0" w:rsidR="00C647E2" w:rsidRDefault="00C647E2">
      <w:pPr>
        <w:spacing w:after="120"/>
        <w:rPr>
          <w:szCs w:val="24"/>
          <w:lang w:eastAsia="zh-CN"/>
        </w:rPr>
      </w:pPr>
      <w:r>
        <w:rPr>
          <w:szCs w:val="24"/>
          <w:lang w:eastAsia="zh-CN"/>
        </w:rPr>
        <w:t xml:space="preserve">ZTE: 2a is easier than others. </w:t>
      </w:r>
    </w:p>
    <w:p w14:paraId="6EC297D5" w14:textId="75985754" w:rsidR="00C647E2" w:rsidRDefault="00C647E2">
      <w:pPr>
        <w:spacing w:after="120"/>
        <w:rPr>
          <w:szCs w:val="24"/>
          <w:lang w:eastAsia="zh-CN"/>
        </w:rPr>
      </w:pPr>
      <w:r>
        <w:rPr>
          <w:szCs w:val="24"/>
          <w:lang w:eastAsia="zh-CN"/>
        </w:rPr>
        <w:t>Huawei: 2</w:t>
      </w:r>
      <w:r>
        <w:rPr>
          <w:rFonts w:hint="eastAsia"/>
          <w:szCs w:val="24"/>
          <w:lang w:eastAsia="zh-CN"/>
        </w:rPr>
        <w:t>a</w:t>
      </w:r>
      <w:r>
        <w:rPr>
          <w:szCs w:val="24"/>
          <w:lang w:eastAsia="zh-CN"/>
        </w:rPr>
        <w:t xml:space="preserve"> beyond scope.</w:t>
      </w:r>
    </w:p>
    <w:p w14:paraId="1FEC25B9" w14:textId="56EFF7F1" w:rsidR="00C647E2" w:rsidRDefault="00C647E2">
      <w:pPr>
        <w:spacing w:after="120"/>
        <w:rPr>
          <w:szCs w:val="24"/>
          <w:lang w:eastAsia="zh-CN"/>
        </w:rPr>
      </w:pPr>
      <w:r>
        <w:rPr>
          <w:szCs w:val="24"/>
          <w:lang w:eastAsia="zh-CN"/>
        </w:rPr>
        <w:t xml:space="preserve">Intel: RRM requirements is for DL scell activation. </w:t>
      </w:r>
    </w:p>
    <w:p w14:paraId="36647C2E" w14:textId="4BEDB8F0" w:rsidR="00C647E2" w:rsidRDefault="00C647E2">
      <w:pPr>
        <w:spacing w:after="120"/>
        <w:rPr>
          <w:szCs w:val="24"/>
          <w:lang w:eastAsia="zh-CN"/>
        </w:rPr>
      </w:pPr>
      <w:r>
        <w:rPr>
          <w:szCs w:val="24"/>
          <w:lang w:eastAsia="zh-CN"/>
        </w:rPr>
        <w:t>CMCC:  Discuss details.</w:t>
      </w:r>
    </w:p>
    <w:p w14:paraId="4F07B29D" w14:textId="047A22C8" w:rsidR="00C647E2" w:rsidRDefault="00C647E2">
      <w:pPr>
        <w:spacing w:after="120"/>
        <w:rPr>
          <w:szCs w:val="24"/>
          <w:lang w:eastAsia="zh-CN"/>
        </w:rPr>
      </w:pPr>
      <w:r>
        <w:rPr>
          <w:szCs w:val="24"/>
          <w:lang w:eastAsia="zh-CN"/>
        </w:rPr>
        <w:t>Ericsson: Discuss details.</w:t>
      </w:r>
    </w:p>
    <w:p w14:paraId="6060D6C2" w14:textId="1D7C74D4" w:rsidR="00C647E2" w:rsidRDefault="00C647E2">
      <w:pPr>
        <w:spacing w:after="120"/>
        <w:rPr>
          <w:szCs w:val="24"/>
          <w:lang w:eastAsia="zh-CN"/>
        </w:rPr>
      </w:pPr>
      <w:r>
        <w:rPr>
          <w:szCs w:val="24"/>
          <w:lang w:eastAsia="zh-CN"/>
        </w:rPr>
        <w:t>Vivo: No consensus in RP to support 2a. No need to discuss it in this WI. Can discuss in future release.</w:t>
      </w:r>
    </w:p>
    <w:p w14:paraId="5CABB16D" w14:textId="028D7399" w:rsidR="00C647E2" w:rsidRDefault="009A28B4">
      <w:pPr>
        <w:spacing w:after="120"/>
        <w:rPr>
          <w:szCs w:val="24"/>
          <w:lang w:eastAsia="zh-CN"/>
        </w:rPr>
      </w:pPr>
      <w:r>
        <w:rPr>
          <w:szCs w:val="24"/>
          <w:lang w:eastAsia="zh-CN"/>
        </w:rPr>
        <w:t>Nokia: Discuss scenario 1 in this meeting.</w:t>
      </w:r>
    </w:p>
    <w:p w14:paraId="1169B908" w14:textId="77777777" w:rsidR="00C647E2" w:rsidRDefault="00C647E2">
      <w:pPr>
        <w:spacing w:after="120"/>
        <w:rPr>
          <w:color w:val="0070C0"/>
          <w:szCs w:val="24"/>
          <w:lang w:eastAsia="zh-CN"/>
        </w:rPr>
      </w:pPr>
    </w:p>
    <w:p w14:paraId="676A6EBF" w14:textId="77777777" w:rsidR="00D33B2F" w:rsidRDefault="00D33B2F">
      <w:pPr>
        <w:rPr>
          <w:i/>
          <w:color w:val="0070C0"/>
          <w:lang w:eastAsia="zh-CN"/>
        </w:rPr>
      </w:pPr>
    </w:p>
    <w:p w14:paraId="676A6EC0" w14:textId="77777777" w:rsidR="00D33B2F" w:rsidRDefault="007C02D8">
      <w:pPr>
        <w:pStyle w:val="3"/>
        <w:rPr>
          <w:sz w:val="24"/>
          <w:szCs w:val="16"/>
        </w:rPr>
      </w:pPr>
      <w:r>
        <w:rPr>
          <w:sz w:val="24"/>
          <w:szCs w:val="16"/>
        </w:rPr>
        <w:lastRenderedPageBreak/>
        <w:t>Sub-topic 1-2 Feasibility conditions</w:t>
      </w:r>
    </w:p>
    <w:p w14:paraId="676A6EC1" w14:textId="77777777" w:rsidR="00D33B2F" w:rsidRDefault="007C02D8">
      <w:pPr>
        <w:rPr>
          <w:i/>
          <w:color w:val="0070C0"/>
          <w:lang w:val="en-US" w:eastAsia="zh-CN"/>
        </w:rPr>
      </w:pPr>
      <w:r>
        <w:rPr>
          <w:i/>
          <w:color w:val="0070C0"/>
          <w:lang w:val="en-US" w:eastAsia="zh-CN"/>
        </w:rPr>
        <w:t>Background:</w:t>
      </w:r>
    </w:p>
    <w:p w14:paraId="676A6EC2"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RTD</w:t>
      </w:r>
      <w:r>
        <w:rPr>
          <w:i/>
          <w:color w:val="0070C0"/>
          <w:lang w:val="en-US" w:eastAsia="zh-CN"/>
        </w:rPr>
        <w:t xml:space="preserve"> conditions, following agreements were reached in RAN4#107 R4-2310086</w:t>
      </w:r>
    </w:p>
    <w:tbl>
      <w:tblPr>
        <w:tblStyle w:val="af3"/>
        <w:tblW w:w="0" w:type="auto"/>
        <w:tblLook w:val="04A0" w:firstRow="1" w:lastRow="0" w:firstColumn="1" w:lastColumn="0" w:noHBand="0" w:noVBand="1"/>
      </w:tblPr>
      <w:tblGrid>
        <w:gridCol w:w="9631"/>
      </w:tblGrid>
      <w:tr w:rsidR="00D33B2F" w14:paraId="676A6ECC" w14:textId="77777777">
        <w:tc>
          <w:tcPr>
            <w:tcW w:w="9631" w:type="dxa"/>
          </w:tcPr>
          <w:p w14:paraId="676A6EC3" w14:textId="77777777" w:rsidR="00D33B2F" w:rsidRDefault="007C02D8">
            <w:pPr>
              <w:rPr>
                <w:b/>
                <w:szCs w:val="24"/>
                <w:u w:val="single"/>
                <w:lang w:eastAsia="zh-CN"/>
              </w:rPr>
            </w:pPr>
            <w:r>
              <w:rPr>
                <w:b/>
                <w:szCs w:val="24"/>
                <w:u w:val="single"/>
                <w:lang w:eastAsia="zh-CN"/>
              </w:rPr>
              <w:t>Issue 1-2-1: RTD conditions for scenario 1</w:t>
            </w:r>
          </w:p>
          <w:p w14:paraId="676A6EC4" w14:textId="77777777" w:rsidR="00D33B2F" w:rsidRDefault="007C02D8">
            <w:pPr>
              <w:pStyle w:val="afc"/>
              <w:numPr>
                <w:ilvl w:val="0"/>
                <w:numId w:val="12"/>
              </w:numPr>
              <w:spacing w:after="120" w:line="252" w:lineRule="auto"/>
              <w:ind w:left="644" w:firstLineChars="0"/>
              <w:textAlignment w:val="auto"/>
              <w:rPr>
                <w:bCs/>
                <w:highlight w:val="green"/>
              </w:rPr>
            </w:pPr>
            <w:r>
              <w:rPr>
                <w:bCs/>
                <w:highlight w:val="green"/>
              </w:rPr>
              <w:t>Agreements</w:t>
            </w:r>
          </w:p>
          <w:p w14:paraId="676A6EC5" w14:textId="77777777" w:rsidR="00D33B2F" w:rsidRDefault="007C02D8">
            <w:pPr>
              <w:pStyle w:val="afc"/>
              <w:numPr>
                <w:ilvl w:val="1"/>
                <w:numId w:val="12"/>
              </w:numPr>
              <w:spacing w:after="120" w:line="252" w:lineRule="auto"/>
              <w:ind w:firstLineChars="0"/>
              <w:textAlignment w:val="auto"/>
              <w:rPr>
                <w:bCs/>
                <w:highlight w:val="green"/>
              </w:rPr>
            </w:pPr>
            <w:r>
              <w:rPr>
                <w:bCs/>
                <w:highlight w:val="green"/>
              </w:rPr>
              <w:t>Further consider the following cases for requirements definition</w:t>
            </w:r>
          </w:p>
          <w:p w14:paraId="676A6EC6" w14:textId="77777777" w:rsidR="00D33B2F" w:rsidRDefault="007C02D8">
            <w:pPr>
              <w:pStyle w:val="afc"/>
              <w:numPr>
                <w:ilvl w:val="2"/>
                <w:numId w:val="12"/>
              </w:numPr>
              <w:spacing w:after="120" w:line="252" w:lineRule="auto"/>
              <w:ind w:firstLineChars="0"/>
              <w:textAlignment w:val="auto"/>
              <w:rPr>
                <w:bCs/>
                <w:highlight w:val="green"/>
              </w:rPr>
            </w:pPr>
            <w:r>
              <w:rPr>
                <w:bCs/>
                <w:highlight w:val="green"/>
              </w:rPr>
              <w:t>Set 1: RTD ≤ 3us + X (X is FFS)</w:t>
            </w:r>
          </w:p>
          <w:p w14:paraId="676A6EC7" w14:textId="77777777" w:rsidR="00D33B2F" w:rsidRDefault="007C02D8">
            <w:pPr>
              <w:pStyle w:val="afc"/>
              <w:numPr>
                <w:ilvl w:val="2"/>
                <w:numId w:val="12"/>
              </w:numPr>
              <w:spacing w:after="120" w:line="252" w:lineRule="auto"/>
              <w:ind w:firstLineChars="0"/>
              <w:textAlignment w:val="auto"/>
              <w:rPr>
                <w:bCs/>
                <w:highlight w:val="green"/>
              </w:rPr>
            </w:pPr>
            <w:r>
              <w:rPr>
                <w:bCs/>
                <w:highlight w:val="green"/>
              </w:rPr>
              <w:t xml:space="preserve">Set 2: 260ns &lt; RTD &lt; min(CP, 3us) </w:t>
            </w:r>
          </w:p>
          <w:p w14:paraId="676A6EC8" w14:textId="77777777" w:rsidR="00D33B2F" w:rsidRDefault="007C02D8">
            <w:pPr>
              <w:pStyle w:val="afc"/>
              <w:numPr>
                <w:ilvl w:val="3"/>
                <w:numId w:val="12"/>
              </w:numPr>
              <w:spacing w:after="120" w:line="252" w:lineRule="auto"/>
              <w:ind w:firstLineChars="0"/>
              <w:textAlignment w:val="auto"/>
              <w:rPr>
                <w:bCs/>
                <w:highlight w:val="green"/>
              </w:rPr>
            </w:pPr>
            <w:r>
              <w:rPr>
                <w:bCs/>
                <w:highlight w:val="green"/>
              </w:rPr>
              <w:t>note: the CP corresponding to the largest SCS across CCs</w:t>
            </w:r>
          </w:p>
          <w:p w14:paraId="676A6EC9" w14:textId="77777777" w:rsidR="00D33B2F" w:rsidRDefault="007C02D8">
            <w:pPr>
              <w:pStyle w:val="afc"/>
              <w:numPr>
                <w:ilvl w:val="2"/>
                <w:numId w:val="12"/>
              </w:numPr>
              <w:spacing w:after="120" w:line="252" w:lineRule="auto"/>
              <w:ind w:firstLineChars="0"/>
              <w:textAlignment w:val="auto"/>
              <w:rPr>
                <w:bCs/>
                <w:highlight w:val="green"/>
              </w:rPr>
            </w:pPr>
            <w:r>
              <w:rPr>
                <w:bCs/>
                <w:highlight w:val="green"/>
              </w:rPr>
              <w:t>Set 3: RTD ≤ 260ns</w:t>
            </w:r>
          </w:p>
          <w:p w14:paraId="676A6ECA" w14:textId="77777777" w:rsidR="00D33B2F" w:rsidRDefault="007C02D8">
            <w:pPr>
              <w:pStyle w:val="afc"/>
              <w:numPr>
                <w:ilvl w:val="2"/>
                <w:numId w:val="12"/>
              </w:numPr>
              <w:spacing w:after="120" w:line="252" w:lineRule="auto"/>
              <w:ind w:firstLineChars="0"/>
              <w:textAlignment w:val="auto"/>
              <w:rPr>
                <w:bCs/>
                <w:highlight w:val="green"/>
              </w:rPr>
            </w:pPr>
            <w:r>
              <w:rPr>
                <w:bCs/>
                <w:highlight w:val="green"/>
              </w:rPr>
              <w:t>FFS whether all subsets are feasible from UE implementation perspective</w:t>
            </w:r>
          </w:p>
          <w:p w14:paraId="676A6ECB" w14:textId="77777777" w:rsidR="00D33B2F" w:rsidRDefault="00D33B2F">
            <w:pPr>
              <w:pStyle w:val="afc"/>
              <w:numPr>
                <w:ilvl w:val="1"/>
                <w:numId w:val="17"/>
              </w:numPr>
              <w:overflowPunct/>
              <w:autoSpaceDE/>
              <w:autoSpaceDN/>
              <w:adjustRightInd/>
              <w:spacing w:after="120"/>
              <w:ind w:left="1376" w:firstLineChars="0"/>
              <w:textAlignment w:val="auto"/>
              <w:rPr>
                <w:bCs/>
              </w:rPr>
            </w:pPr>
          </w:p>
        </w:tc>
      </w:tr>
    </w:tbl>
    <w:p w14:paraId="676A6ECD" w14:textId="77777777" w:rsidR="00D33B2F" w:rsidRDefault="00D33B2F">
      <w:pPr>
        <w:rPr>
          <w:i/>
          <w:color w:val="0070C0"/>
          <w:lang w:val="en-US" w:eastAsia="zh-CN"/>
        </w:rPr>
      </w:pPr>
    </w:p>
    <w:p w14:paraId="676A6ECE" w14:textId="77777777" w:rsidR="00D33B2F" w:rsidRDefault="007C02D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76A6ECF" w14:textId="77777777" w:rsidR="00D33B2F" w:rsidRDefault="007C02D8">
      <w:pPr>
        <w:rPr>
          <w:b/>
          <w:color w:val="0070C0"/>
          <w:u w:val="single"/>
          <w:lang w:eastAsia="ko-KR"/>
        </w:rPr>
      </w:pPr>
      <w:r>
        <w:rPr>
          <w:b/>
          <w:color w:val="0070C0"/>
          <w:u w:val="single"/>
          <w:lang w:eastAsia="ko-KR"/>
        </w:rPr>
        <w:t>Issue 1-2-1: RTD conditions for scenario 1</w:t>
      </w:r>
    </w:p>
    <w:p w14:paraId="676A6ED0"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Set1/2/3</w:t>
      </w:r>
    </w:p>
    <w:p w14:paraId="676A6ED1" w14:textId="7F6B4FA6"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Set 1: RTD </w:t>
      </w:r>
      <w:r>
        <w:rPr>
          <w:rFonts w:eastAsia="宋体" w:hint="eastAsia"/>
          <w:color w:val="0070C0"/>
          <w:szCs w:val="24"/>
          <w:lang w:eastAsia="zh-CN"/>
        </w:rPr>
        <w:t>≤</w:t>
      </w:r>
      <w:r>
        <w:rPr>
          <w:rFonts w:eastAsia="宋体" w:hint="eastAsia"/>
          <w:color w:val="0070C0"/>
          <w:szCs w:val="24"/>
          <w:lang w:eastAsia="zh-CN"/>
        </w:rPr>
        <w:t xml:space="preserve"> 3us + X (X is FFS)</w:t>
      </w:r>
      <w:r>
        <w:rPr>
          <w:rFonts w:eastAsia="宋体"/>
          <w:color w:val="0070C0"/>
          <w:szCs w:val="24"/>
          <w:lang w:eastAsia="zh-CN"/>
        </w:rPr>
        <w:t xml:space="preserve"> (support: QC, Intel, Ericsson, Nokia, Samsung</w:t>
      </w:r>
      <w:r w:rsidR="0094196C">
        <w:rPr>
          <w:rFonts w:eastAsia="宋体"/>
          <w:color w:val="0070C0"/>
          <w:szCs w:val="24"/>
          <w:lang w:eastAsia="zh-CN"/>
        </w:rPr>
        <w:t>,</w:t>
      </w:r>
      <w:r w:rsidR="0094196C" w:rsidRPr="0094196C">
        <w:rPr>
          <w:rFonts w:eastAsia="宋体"/>
          <w:color w:val="0070C0"/>
          <w:szCs w:val="24"/>
          <w:lang w:eastAsia="zh-CN"/>
        </w:rPr>
        <w:t xml:space="preserve"> </w:t>
      </w:r>
      <w:r w:rsidR="0094196C">
        <w:rPr>
          <w:rFonts w:eastAsia="宋体"/>
          <w:color w:val="0070C0"/>
          <w:szCs w:val="24"/>
          <w:lang w:eastAsia="zh-CN"/>
        </w:rPr>
        <w:t>LGE</w:t>
      </w:r>
      <w:r>
        <w:rPr>
          <w:rFonts w:eastAsia="宋体"/>
          <w:color w:val="0070C0"/>
          <w:szCs w:val="24"/>
          <w:lang w:eastAsia="zh-CN"/>
        </w:rPr>
        <w:t>)</w:t>
      </w:r>
    </w:p>
    <w:p w14:paraId="676A6ED2"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Support:</w:t>
      </w:r>
    </w:p>
    <w:p w14:paraId="676A6ED3" w14:textId="77777777" w:rsidR="00D33B2F" w:rsidRDefault="007C02D8">
      <w:pPr>
        <w:pStyle w:val="afc"/>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RTD condition shall not exceed 3us (X=0) for inter-band CA SSBless Scell co-located deployment for scenario 1. (QC)</w:t>
      </w:r>
    </w:p>
    <w:p w14:paraId="676A6ED4" w14:textId="77777777" w:rsidR="00D33B2F" w:rsidRDefault="007C02D8">
      <w:pPr>
        <w:pStyle w:val="afc"/>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In order to apply the 3ms SCell activation delay on the SSB-less target cell, it is required as one of the prerequisite conditions that the RTD between the target inter-band SCell (without SSB) and the active serving cell with SSB is within ±3us. (Intel)</w:t>
      </w:r>
    </w:p>
    <w:p w14:paraId="676A6ED5" w14:textId="77777777" w:rsidR="00D33B2F" w:rsidRDefault="007C02D8">
      <w:pPr>
        <w:pStyle w:val="afc"/>
        <w:numPr>
          <w:ilvl w:val="3"/>
          <w:numId w:val="17"/>
        </w:numPr>
        <w:ind w:firstLineChars="0"/>
        <w:rPr>
          <w:rFonts w:eastAsia="宋体"/>
          <w:color w:val="0070C0"/>
          <w:szCs w:val="24"/>
          <w:lang w:eastAsia="zh-CN"/>
        </w:rPr>
      </w:pPr>
      <w:r>
        <w:rPr>
          <w:rFonts w:eastAsia="宋体"/>
          <w:color w:val="0070C0"/>
          <w:szCs w:val="24"/>
          <w:lang w:eastAsia="zh-CN"/>
        </w:rPr>
        <w:t>Option 1-3:  (Ericsson)</w:t>
      </w:r>
    </w:p>
    <w:p w14:paraId="676A6ED6" w14:textId="77777777" w:rsidR="00D33B2F" w:rsidRDefault="007C02D8">
      <w:pPr>
        <w:pStyle w:val="afc"/>
        <w:numPr>
          <w:ilvl w:val="4"/>
          <w:numId w:val="17"/>
        </w:numPr>
        <w:ind w:firstLineChars="0"/>
        <w:rPr>
          <w:rFonts w:eastAsia="宋体"/>
          <w:color w:val="0070C0"/>
          <w:szCs w:val="24"/>
          <w:lang w:eastAsia="zh-CN"/>
        </w:rPr>
      </w:pPr>
      <w:r>
        <w:rPr>
          <w:rFonts w:eastAsia="宋体"/>
          <w:color w:val="0070C0"/>
          <w:szCs w:val="24"/>
          <w:lang w:eastAsia="zh-CN"/>
        </w:rPr>
        <w:t>SSB less SCell activation would work when RTD is less than 4.7µs for Scenario 1 when SCS of reference cell is 15kHz. For existing TAE of 3µs, SSB less SCell activation would work.</w:t>
      </w:r>
    </w:p>
    <w:p w14:paraId="676A6ED7" w14:textId="77777777" w:rsidR="00D33B2F" w:rsidRDefault="007C02D8">
      <w:pPr>
        <w:pStyle w:val="afc"/>
        <w:numPr>
          <w:ilvl w:val="4"/>
          <w:numId w:val="17"/>
        </w:numPr>
        <w:ind w:firstLineChars="0"/>
        <w:rPr>
          <w:rFonts w:eastAsia="宋体"/>
          <w:color w:val="0070C0"/>
          <w:szCs w:val="24"/>
          <w:lang w:eastAsia="zh-CN"/>
        </w:rPr>
      </w:pPr>
      <w:r>
        <w:rPr>
          <w:rFonts w:eastAsia="宋体"/>
          <w:color w:val="0070C0"/>
          <w:szCs w:val="24"/>
          <w:lang w:eastAsia="zh-CN"/>
        </w:rPr>
        <w:t xml:space="preserve">SSB less SCell activation would work when RTD is less than 2.35µs for Scenario 1 when SCS of reference cell is 30kHz. </w:t>
      </w:r>
    </w:p>
    <w:p w14:paraId="676A6ED8" w14:textId="77777777" w:rsidR="00D33B2F" w:rsidRDefault="007C02D8">
      <w:pPr>
        <w:pStyle w:val="afc"/>
        <w:numPr>
          <w:ilvl w:val="4"/>
          <w:numId w:val="17"/>
        </w:numPr>
        <w:ind w:firstLineChars="0"/>
        <w:rPr>
          <w:rFonts w:eastAsia="宋体"/>
          <w:color w:val="0070C0"/>
          <w:szCs w:val="24"/>
          <w:lang w:eastAsia="zh-CN"/>
        </w:rPr>
      </w:pPr>
      <w:r>
        <w:rPr>
          <w:rFonts w:eastAsia="宋体"/>
          <w:color w:val="0070C0"/>
          <w:szCs w:val="24"/>
          <w:lang w:eastAsia="zh-CN"/>
        </w:rPr>
        <w:t>RAN4 to study potential solutions for UE to acquire timing when the TAE is 3µs and reference cells SSB is 30kHz.</w:t>
      </w:r>
    </w:p>
    <w:p w14:paraId="676A6ED9" w14:textId="77777777" w:rsidR="00D33B2F" w:rsidRDefault="007C02D8">
      <w:pPr>
        <w:pStyle w:val="afc"/>
        <w:numPr>
          <w:ilvl w:val="5"/>
          <w:numId w:val="17"/>
        </w:numPr>
        <w:ind w:firstLineChars="0"/>
        <w:rPr>
          <w:rFonts w:eastAsia="宋体"/>
          <w:color w:val="0070C0"/>
          <w:szCs w:val="24"/>
          <w:lang w:eastAsia="zh-CN"/>
        </w:rPr>
      </w:pPr>
      <w:r>
        <w:rPr>
          <w:rFonts w:eastAsia="宋体"/>
          <w:color w:val="0070C0"/>
          <w:szCs w:val="24"/>
          <w:lang w:eastAsia="zh-CN"/>
        </w:rPr>
        <w:t>One potential solution is tightening TAE to 2.3µs</w:t>
      </w:r>
    </w:p>
    <w:p w14:paraId="676A6EDA" w14:textId="77777777" w:rsidR="00D33B2F" w:rsidRDefault="007C02D8">
      <w:pPr>
        <w:pStyle w:val="afc"/>
        <w:numPr>
          <w:ilvl w:val="5"/>
          <w:numId w:val="17"/>
        </w:numPr>
        <w:ind w:firstLineChars="0"/>
        <w:rPr>
          <w:rFonts w:eastAsia="宋体"/>
          <w:color w:val="0070C0"/>
          <w:szCs w:val="24"/>
          <w:lang w:eastAsia="zh-CN"/>
        </w:rPr>
      </w:pPr>
      <w:r>
        <w:rPr>
          <w:rFonts w:eastAsia="宋体"/>
          <w:color w:val="0070C0"/>
          <w:szCs w:val="24"/>
          <w:lang w:eastAsia="zh-CN"/>
        </w:rPr>
        <w:t>Other solutions are FFS</w:t>
      </w:r>
    </w:p>
    <w:p w14:paraId="676A6EDB" w14:textId="77777777" w:rsidR="00D33B2F" w:rsidRDefault="007C02D8">
      <w:pPr>
        <w:pStyle w:val="afc"/>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1-4: the feasibility of SSB-less operation when RTD exceeds CP needs to be checked by RAN1. (Nokia)</w:t>
      </w:r>
    </w:p>
    <w:p w14:paraId="676A6EDD"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Not support:</w:t>
      </w:r>
    </w:p>
    <w:p w14:paraId="676A6EDF" w14:textId="77777777" w:rsidR="00D33B2F" w:rsidRDefault="007C02D8">
      <w:pPr>
        <w:pStyle w:val="afc"/>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1-5: If RTD between SSB-less SCell and inter-band active serving cell is larger than CP length, certain interference cannot be avoided, thus timing information from inter-band active serving cell may not be reused for SSB-less </w:t>
      </w:r>
      <w:r>
        <w:rPr>
          <w:rFonts w:eastAsia="宋体"/>
          <w:color w:val="0070C0"/>
          <w:szCs w:val="24"/>
          <w:lang w:eastAsia="zh-CN"/>
        </w:rPr>
        <w:lastRenderedPageBreak/>
        <w:t>SCell under this condition. Therefore, set 1 may not be feasible for RTD conditions for SSB-less SCell operation for FR1 inter-band CA. (CTC)</w:t>
      </w:r>
    </w:p>
    <w:p w14:paraId="676A6EE0"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Others:</w:t>
      </w:r>
    </w:p>
    <w:p w14:paraId="676A6EE1" w14:textId="77777777" w:rsidR="00D33B2F" w:rsidRDefault="007C02D8">
      <w:pPr>
        <w:pStyle w:val="afc"/>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1-6: If the RTD requirement decided to set 1, the TA value for SSBless SCell only separate from the reference cell could be necessary. (LGE)</w:t>
      </w:r>
    </w:p>
    <w:p w14:paraId="676A6EE2" w14:textId="77777777" w:rsidR="00D33B2F" w:rsidRDefault="00D33B2F">
      <w:pPr>
        <w:pStyle w:val="afc"/>
        <w:ind w:left="3096" w:firstLineChars="0" w:firstLine="0"/>
        <w:rPr>
          <w:rFonts w:eastAsia="宋体"/>
          <w:color w:val="0070C0"/>
          <w:szCs w:val="24"/>
          <w:lang w:eastAsia="zh-CN"/>
        </w:rPr>
      </w:pPr>
    </w:p>
    <w:p w14:paraId="676A6EE3" w14:textId="0F4725AB"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Set 2: 260ns &lt; RTD &lt; min (CP, 3us) (support: Apple, Nokia, CTC, CMCC, Huawei, Samsung</w:t>
      </w:r>
      <w:r w:rsidR="00060592">
        <w:rPr>
          <w:rFonts w:eastAsia="宋体"/>
          <w:color w:val="0070C0"/>
          <w:szCs w:val="24"/>
          <w:lang w:eastAsia="zh-CN"/>
        </w:rPr>
        <w:t>, Ericsson</w:t>
      </w:r>
      <w:r>
        <w:rPr>
          <w:rFonts w:eastAsia="宋体"/>
          <w:color w:val="0070C0"/>
          <w:szCs w:val="24"/>
          <w:lang w:eastAsia="zh-CN"/>
        </w:rPr>
        <w:t>, LGE</w:t>
      </w:r>
      <w:r w:rsidR="00F81641">
        <w:rPr>
          <w:rFonts w:eastAsia="宋体" w:hint="eastAsia"/>
          <w:color w:val="0070C0"/>
          <w:szCs w:val="24"/>
          <w:lang w:eastAsia="zh-CN"/>
        </w:rPr>
        <w:t>, CATT</w:t>
      </w:r>
      <w:r>
        <w:rPr>
          <w:rFonts w:eastAsia="宋体"/>
          <w:color w:val="0070C0"/>
          <w:szCs w:val="24"/>
          <w:lang w:eastAsia="zh-CN"/>
        </w:rPr>
        <w:t>)</w:t>
      </w:r>
    </w:p>
    <w:p w14:paraId="676A6EE4"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2-1: 260ns &lt; RTD &lt; min (CP, 3us), and one additional TRS/ATRS for fine time tracking is needed. (Huawei)</w:t>
      </w:r>
    </w:p>
    <w:p w14:paraId="676A6EE5"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2-2: </w:t>
      </w:r>
      <w:r w:rsidRPr="00043A1F">
        <w:rPr>
          <w:rFonts w:eastAsia="宋体"/>
          <w:color w:val="0070C0"/>
          <w:szCs w:val="24"/>
          <w:lang w:eastAsia="zh-CN"/>
        </w:rPr>
        <w:t>The UE is able to track the timing on SSB-less SCell with assistance of TRS and without performance degradation, when RTD is between CP/2 and CP</w:t>
      </w:r>
    </w:p>
    <w:p w14:paraId="676A6EE6" w14:textId="377CD71B"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Set 3: RTD </w:t>
      </w:r>
      <w:r>
        <w:rPr>
          <w:rFonts w:eastAsia="宋体" w:hint="eastAsia"/>
          <w:color w:val="0070C0"/>
          <w:szCs w:val="24"/>
          <w:lang w:eastAsia="zh-CN"/>
        </w:rPr>
        <w:t>≤</w:t>
      </w:r>
      <w:r>
        <w:rPr>
          <w:rFonts w:eastAsia="宋体" w:hint="eastAsia"/>
          <w:color w:val="0070C0"/>
          <w:szCs w:val="24"/>
          <w:lang w:eastAsia="zh-CN"/>
        </w:rPr>
        <w:t xml:space="preserve"> 260ns</w:t>
      </w:r>
      <w:r>
        <w:rPr>
          <w:rFonts w:eastAsia="宋体"/>
          <w:color w:val="0070C0"/>
          <w:szCs w:val="24"/>
          <w:lang w:eastAsia="zh-CN"/>
        </w:rPr>
        <w:t xml:space="preserve"> (support: Apple, CTC, MTK, CMCC, Huawei, ZTE,vivo, Samsung)</w:t>
      </w:r>
    </w:p>
    <w:p w14:paraId="676A6EE7"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3-1: </w:t>
      </w: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 no additional time for fine time tracking</w:t>
      </w:r>
      <w:r>
        <w:rPr>
          <w:rFonts w:eastAsia="宋体"/>
          <w:color w:val="0070C0"/>
          <w:szCs w:val="24"/>
          <w:lang w:eastAsia="zh-CN"/>
        </w:rPr>
        <w:t>. (Huawei)</w:t>
      </w:r>
    </w:p>
    <w:p w14:paraId="676A6EE8"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3-2: </w:t>
      </w:r>
      <w:r>
        <w:rPr>
          <w:rFonts w:eastAsia="宋体" w:hint="eastAsia"/>
          <w:color w:val="0070C0"/>
          <w:szCs w:val="24"/>
          <w:lang w:eastAsia="zh-CN"/>
        </w:rPr>
        <w:t xml:space="preserve">Further RAN4 to agree that SET3 (RTD </w:t>
      </w:r>
      <w:r>
        <w:rPr>
          <w:rFonts w:eastAsia="宋体" w:hint="eastAsia"/>
          <w:color w:val="0070C0"/>
          <w:szCs w:val="24"/>
          <w:lang w:eastAsia="zh-CN"/>
        </w:rPr>
        <w:t>≤</w:t>
      </w:r>
      <w:r>
        <w:rPr>
          <w:rFonts w:eastAsia="宋体" w:hint="eastAsia"/>
          <w:color w:val="0070C0"/>
          <w:szCs w:val="24"/>
          <w:lang w:eastAsia="zh-CN"/>
        </w:rPr>
        <w:t xml:space="preserve"> 260ns) is not feasible from NW point of view.</w:t>
      </w:r>
      <w:r>
        <w:rPr>
          <w:rFonts w:eastAsia="宋体"/>
          <w:color w:val="0070C0"/>
          <w:szCs w:val="24"/>
          <w:lang w:eastAsia="zh-CN"/>
        </w:rPr>
        <w:t xml:space="preserve"> (Ericsson)</w:t>
      </w:r>
    </w:p>
    <w:p w14:paraId="676A6EE9"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3-3: </w:t>
      </w:r>
      <w:r w:rsidRPr="00043A1F">
        <w:rPr>
          <w:rFonts w:eastAsia="宋体"/>
          <w:color w:val="0070C0"/>
          <w:szCs w:val="24"/>
          <w:lang w:eastAsia="zh-CN"/>
        </w:rPr>
        <w:t>The UE is able to reuse PCell timing for SSB-less SCell without performance degradation when RTD is within CP/2. (Nokia)</w:t>
      </w:r>
    </w:p>
    <w:p w14:paraId="676A6EEA" w14:textId="77777777" w:rsidR="00D33B2F" w:rsidRDefault="00D33B2F">
      <w:pPr>
        <w:pStyle w:val="afc"/>
        <w:overflowPunct/>
        <w:autoSpaceDE/>
        <w:autoSpaceDN/>
        <w:adjustRightInd/>
        <w:spacing w:after="120"/>
        <w:ind w:left="1440" w:firstLineChars="0" w:firstLine="0"/>
        <w:textAlignment w:val="auto"/>
        <w:rPr>
          <w:rFonts w:eastAsia="宋体"/>
          <w:color w:val="0070C0"/>
          <w:szCs w:val="24"/>
          <w:lang w:eastAsia="zh-CN"/>
        </w:rPr>
      </w:pPr>
    </w:p>
    <w:p w14:paraId="676A6EEB"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other issues for RTD:</w:t>
      </w:r>
    </w:p>
    <w:p w14:paraId="676A6EEC"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676A6EED"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define one or more sets of RTD conditions in RRM to ensure SSB-less operation. </w:t>
      </w:r>
    </w:p>
    <w:p w14:paraId="676A6EEE"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discuss the SSB-less operation (if feasible) for different sets of RTD conditions respectively </w:t>
      </w:r>
    </w:p>
    <w:p w14:paraId="676A6EEF"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shall indicate the RTD or the set of RTD condition where applicable, so that network is aligned with UE on the expected behavior as well as the requirements it is supposed to meet.</w:t>
      </w:r>
    </w:p>
    <w:p w14:paraId="676A6EF0"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(Samsung)</w:t>
      </w:r>
    </w:p>
    <w:p w14:paraId="676A6EF1"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definition of different RTD sets could depend partly on the frequency separation range between the bands of SSB-less SCell and the reference cell.</w:t>
      </w:r>
    </w:p>
    <w:p w14:paraId="676A6EF2" w14:textId="77777777" w:rsidR="00D33B2F" w:rsidRDefault="00D33B2F" w:rsidP="00EA661A">
      <w:pPr>
        <w:pStyle w:val="afc"/>
        <w:overflowPunct/>
        <w:autoSpaceDE/>
        <w:autoSpaceDN/>
        <w:adjustRightInd/>
        <w:spacing w:after="120"/>
        <w:ind w:left="2376" w:firstLineChars="0" w:firstLine="0"/>
        <w:textAlignment w:val="auto"/>
        <w:rPr>
          <w:rFonts w:eastAsia="宋体"/>
          <w:color w:val="0070C0"/>
          <w:szCs w:val="24"/>
          <w:lang w:eastAsia="zh-CN"/>
        </w:rPr>
      </w:pPr>
    </w:p>
    <w:p w14:paraId="676A6EF3"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6EF4"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t>
      </w:r>
    </w:p>
    <w:p w14:paraId="676A6EF5"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Simulation results provided by Nokia can be found in R4-2311575.</w:t>
      </w:r>
    </w:p>
    <w:p w14:paraId="676A6EF6"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Based on the preproposal from companies, the status of supporting of Set 1/2/3 are summarized in following Table (</w:t>
      </w:r>
      <w:r>
        <w:rPr>
          <w:rFonts w:eastAsia="宋体"/>
          <w:b/>
          <w:color w:val="0070C0"/>
          <w:szCs w:val="24"/>
          <w:lang w:eastAsia="zh-CN"/>
        </w:rPr>
        <w:t>Y: support; N: show concerns in proposals</w:t>
      </w:r>
      <w:r>
        <w:rPr>
          <w:rFonts w:eastAsia="宋体"/>
          <w:color w:val="0070C0"/>
          <w:szCs w:val="24"/>
          <w:lang w:eastAsia="zh-CN"/>
        </w:rPr>
        <w:t>):</w:t>
      </w:r>
    </w:p>
    <w:tbl>
      <w:tblPr>
        <w:tblStyle w:val="af3"/>
        <w:tblW w:w="0" w:type="auto"/>
        <w:tblInd w:w="1440" w:type="dxa"/>
        <w:tblLook w:val="04A0" w:firstRow="1" w:lastRow="0" w:firstColumn="1" w:lastColumn="0" w:noHBand="0" w:noVBand="1"/>
      </w:tblPr>
      <w:tblGrid>
        <w:gridCol w:w="1615"/>
        <w:gridCol w:w="2160"/>
        <w:gridCol w:w="2437"/>
        <w:gridCol w:w="1979"/>
      </w:tblGrid>
      <w:tr w:rsidR="00D33B2F" w14:paraId="676A6EFB" w14:textId="77777777">
        <w:tc>
          <w:tcPr>
            <w:tcW w:w="1615" w:type="dxa"/>
          </w:tcPr>
          <w:p w14:paraId="676A6EF7" w14:textId="77777777" w:rsidR="00D33B2F" w:rsidRDefault="007C02D8">
            <w:pPr>
              <w:pStyle w:val="afc"/>
              <w:overflowPunct/>
              <w:autoSpaceDE/>
              <w:autoSpaceDN/>
              <w:adjustRightInd/>
              <w:spacing w:after="120"/>
              <w:ind w:firstLineChars="0" w:firstLine="0"/>
              <w:textAlignment w:val="auto"/>
              <w:rPr>
                <w:rFonts w:eastAsia="宋体"/>
                <w:b/>
                <w:color w:val="0070C0"/>
                <w:szCs w:val="24"/>
                <w:lang w:eastAsia="zh-CN"/>
              </w:rPr>
            </w:pPr>
            <w:r>
              <w:rPr>
                <w:rFonts w:eastAsia="宋体"/>
                <w:b/>
                <w:color w:val="0070C0"/>
                <w:szCs w:val="24"/>
                <w:lang w:eastAsia="zh-CN"/>
              </w:rPr>
              <w:t>Companies</w:t>
            </w:r>
          </w:p>
        </w:tc>
        <w:tc>
          <w:tcPr>
            <w:tcW w:w="2160" w:type="dxa"/>
          </w:tcPr>
          <w:p w14:paraId="676A6EF8"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Set 1</w:t>
            </w:r>
          </w:p>
        </w:tc>
        <w:tc>
          <w:tcPr>
            <w:tcW w:w="2437" w:type="dxa"/>
          </w:tcPr>
          <w:p w14:paraId="676A6EF9"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Set 2</w:t>
            </w:r>
          </w:p>
        </w:tc>
        <w:tc>
          <w:tcPr>
            <w:tcW w:w="1979" w:type="dxa"/>
          </w:tcPr>
          <w:p w14:paraId="676A6EFA"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Set 3</w:t>
            </w:r>
          </w:p>
        </w:tc>
      </w:tr>
      <w:tr w:rsidR="00D33B2F" w14:paraId="676A6F00" w14:textId="77777777">
        <w:tc>
          <w:tcPr>
            <w:tcW w:w="1615" w:type="dxa"/>
          </w:tcPr>
          <w:p w14:paraId="676A6EFC"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QC</w:t>
            </w:r>
          </w:p>
        </w:tc>
        <w:tc>
          <w:tcPr>
            <w:tcW w:w="2160" w:type="dxa"/>
          </w:tcPr>
          <w:p w14:paraId="676A6EFD"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 (X = 0)</w:t>
            </w:r>
          </w:p>
        </w:tc>
        <w:tc>
          <w:tcPr>
            <w:tcW w:w="2437" w:type="dxa"/>
          </w:tcPr>
          <w:p w14:paraId="676A6EFE"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1979" w:type="dxa"/>
          </w:tcPr>
          <w:p w14:paraId="676A6EFF"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r>
      <w:tr w:rsidR="00D33B2F" w14:paraId="676A6F05" w14:textId="77777777">
        <w:tc>
          <w:tcPr>
            <w:tcW w:w="1615" w:type="dxa"/>
          </w:tcPr>
          <w:p w14:paraId="676A6F01"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 xml:space="preserve">Apple </w:t>
            </w:r>
          </w:p>
        </w:tc>
        <w:tc>
          <w:tcPr>
            <w:tcW w:w="2160" w:type="dxa"/>
          </w:tcPr>
          <w:p w14:paraId="676A6F02"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03"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04"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0A" w14:textId="77777777">
        <w:tc>
          <w:tcPr>
            <w:tcW w:w="1615" w:type="dxa"/>
          </w:tcPr>
          <w:p w14:paraId="676A6F06"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 xml:space="preserve">Nokia </w:t>
            </w:r>
          </w:p>
        </w:tc>
        <w:tc>
          <w:tcPr>
            <w:tcW w:w="2160" w:type="dxa"/>
          </w:tcPr>
          <w:p w14:paraId="676A6F07"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N</w:t>
            </w:r>
          </w:p>
        </w:tc>
        <w:tc>
          <w:tcPr>
            <w:tcW w:w="2437" w:type="dxa"/>
          </w:tcPr>
          <w:p w14:paraId="676A6F08"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09"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0F" w14:textId="77777777">
        <w:tc>
          <w:tcPr>
            <w:tcW w:w="1615" w:type="dxa"/>
          </w:tcPr>
          <w:p w14:paraId="676A6F0B"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CTC</w:t>
            </w:r>
          </w:p>
        </w:tc>
        <w:tc>
          <w:tcPr>
            <w:tcW w:w="2160" w:type="dxa"/>
          </w:tcPr>
          <w:p w14:paraId="676A6F0C"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N</w:t>
            </w:r>
          </w:p>
        </w:tc>
        <w:tc>
          <w:tcPr>
            <w:tcW w:w="2437" w:type="dxa"/>
          </w:tcPr>
          <w:p w14:paraId="676A6F0D"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0E"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14" w14:textId="77777777">
        <w:tc>
          <w:tcPr>
            <w:tcW w:w="1615" w:type="dxa"/>
          </w:tcPr>
          <w:p w14:paraId="676A6F10"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lastRenderedPageBreak/>
              <w:t>MTK</w:t>
            </w:r>
          </w:p>
        </w:tc>
        <w:tc>
          <w:tcPr>
            <w:tcW w:w="2160" w:type="dxa"/>
          </w:tcPr>
          <w:p w14:paraId="676A6F11"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12"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1979" w:type="dxa"/>
          </w:tcPr>
          <w:p w14:paraId="676A6F13" w14:textId="77777777" w:rsidR="00D33B2F" w:rsidRDefault="007C02D8">
            <w:pPr>
              <w:overflowPunct/>
              <w:autoSpaceDE/>
              <w:autoSpaceDN/>
              <w:adjustRightInd/>
              <w:spacing w:after="120"/>
              <w:textAlignment w:val="auto"/>
              <w:rPr>
                <w:color w:val="0070C0"/>
                <w:szCs w:val="24"/>
                <w:lang w:eastAsia="zh-CN"/>
              </w:rPr>
            </w:pPr>
            <w:r>
              <w:rPr>
                <w:color w:val="0070C0"/>
                <w:szCs w:val="24"/>
                <w:lang w:eastAsia="zh-CN"/>
              </w:rPr>
              <w:t>Y</w:t>
            </w:r>
          </w:p>
        </w:tc>
      </w:tr>
      <w:tr w:rsidR="00D33B2F" w14:paraId="676A6F19" w14:textId="77777777">
        <w:tc>
          <w:tcPr>
            <w:tcW w:w="1615" w:type="dxa"/>
          </w:tcPr>
          <w:p w14:paraId="676A6F15"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CMCC</w:t>
            </w:r>
          </w:p>
        </w:tc>
        <w:tc>
          <w:tcPr>
            <w:tcW w:w="2160" w:type="dxa"/>
          </w:tcPr>
          <w:p w14:paraId="676A6F16"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17"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18"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1E" w14:textId="77777777">
        <w:tc>
          <w:tcPr>
            <w:tcW w:w="1615" w:type="dxa"/>
          </w:tcPr>
          <w:p w14:paraId="676A6F1A"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Intel</w:t>
            </w:r>
          </w:p>
        </w:tc>
        <w:tc>
          <w:tcPr>
            <w:tcW w:w="2160" w:type="dxa"/>
          </w:tcPr>
          <w:p w14:paraId="676A6F1B"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 (X = 0)</w:t>
            </w:r>
          </w:p>
        </w:tc>
        <w:tc>
          <w:tcPr>
            <w:tcW w:w="2437" w:type="dxa"/>
          </w:tcPr>
          <w:p w14:paraId="676A6F1C"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1979" w:type="dxa"/>
          </w:tcPr>
          <w:p w14:paraId="676A6F1D"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r>
      <w:tr w:rsidR="00D33B2F" w14:paraId="676A6F23" w14:textId="77777777">
        <w:tc>
          <w:tcPr>
            <w:tcW w:w="1615" w:type="dxa"/>
          </w:tcPr>
          <w:p w14:paraId="676A6F1F"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Huawei</w:t>
            </w:r>
          </w:p>
        </w:tc>
        <w:tc>
          <w:tcPr>
            <w:tcW w:w="2160" w:type="dxa"/>
          </w:tcPr>
          <w:p w14:paraId="676A6F20"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21"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22"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28" w14:textId="77777777">
        <w:tc>
          <w:tcPr>
            <w:tcW w:w="1615" w:type="dxa"/>
          </w:tcPr>
          <w:p w14:paraId="676A6F24"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ZTE</w:t>
            </w:r>
          </w:p>
        </w:tc>
        <w:tc>
          <w:tcPr>
            <w:tcW w:w="2160" w:type="dxa"/>
          </w:tcPr>
          <w:p w14:paraId="676A6F25"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26"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1979" w:type="dxa"/>
          </w:tcPr>
          <w:p w14:paraId="676A6F27"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2D" w14:textId="77777777">
        <w:tc>
          <w:tcPr>
            <w:tcW w:w="1615" w:type="dxa"/>
          </w:tcPr>
          <w:p w14:paraId="676A6F29"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Vivo</w:t>
            </w:r>
          </w:p>
        </w:tc>
        <w:tc>
          <w:tcPr>
            <w:tcW w:w="2160" w:type="dxa"/>
          </w:tcPr>
          <w:p w14:paraId="676A6F2A"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2B"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1979" w:type="dxa"/>
          </w:tcPr>
          <w:p w14:paraId="676A6F2C"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32" w14:textId="77777777">
        <w:tc>
          <w:tcPr>
            <w:tcW w:w="1615" w:type="dxa"/>
          </w:tcPr>
          <w:p w14:paraId="676A6F2E"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Ericsson</w:t>
            </w:r>
          </w:p>
        </w:tc>
        <w:tc>
          <w:tcPr>
            <w:tcW w:w="2160" w:type="dxa"/>
          </w:tcPr>
          <w:p w14:paraId="676A6F2F"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30" w14:textId="6EF1891E" w:rsidR="00D33B2F" w:rsidRDefault="00866903">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31"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N</w:t>
            </w:r>
          </w:p>
        </w:tc>
      </w:tr>
      <w:tr w:rsidR="00D33B2F" w14:paraId="676A6F37" w14:textId="77777777">
        <w:tc>
          <w:tcPr>
            <w:tcW w:w="1615" w:type="dxa"/>
          </w:tcPr>
          <w:p w14:paraId="676A6F33"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amsung</w:t>
            </w:r>
          </w:p>
        </w:tc>
        <w:tc>
          <w:tcPr>
            <w:tcW w:w="2160" w:type="dxa"/>
          </w:tcPr>
          <w:p w14:paraId="676A6F34"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Y</w:t>
            </w:r>
          </w:p>
        </w:tc>
        <w:tc>
          <w:tcPr>
            <w:tcW w:w="2437" w:type="dxa"/>
          </w:tcPr>
          <w:p w14:paraId="676A6F35"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Y</w:t>
            </w:r>
          </w:p>
        </w:tc>
        <w:tc>
          <w:tcPr>
            <w:tcW w:w="1979" w:type="dxa"/>
          </w:tcPr>
          <w:p w14:paraId="676A6F36"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Y</w:t>
            </w:r>
          </w:p>
        </w:tc>
      </w:tr>
      <w:tr w:rsidR="00EA661A" w14:paraId="31075504" w14:textId="77777777">
        <w:tc>
          <w:tcPr>
            <w:tcW w:w="1615" w:type="dxa"/>
          </w:tcPr>
          <w:p w14:paraId="219208BF" w14:textId="01553893" w:rsidR="00EA661A" w:rsidRDefault="00EA661A">
            <w:pPr>
              <w:pStyle w:val="afc"/>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LGE</w:t>
            </w:r>
          </w:p>
        </w:tc>
        <w:tc>
          <w:tcPr>
            <w:tcW w:w="2160" w:type="dxa"/>
          </w:tcPr>
          <w:p w14:paraId="7A663F0E" w14:textId="3D6802C5" w:rsidR="00EA661A" w:rsidRDefault="00EA661A">
            <w:pPr>
              <w:pStyle w:val="afc"/>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Y</w:t>
            </w:r>
          </w:p>
        </w:tc>
        <w:tc>
          <w:tcPr>
            <w:tcW w:w="2437" w:type="dxa"/>
          </w:tcPr>
          <w:p w14:paraId="3F8DFAB7" w14:textId="621A32C8" w:rsidR="00EA661A" w:rsidRDefault="00EA661A">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44D8176C" w14:textId="77777777" w:rsidR="00EA661A" w:rsidRDefault="00EA661A">
            <w:pPr>
              <w:pStyle w:val="afc"/>
              <w:overflowPunct/>
              <w:autoSpaceDE/>
              <w:autoSpaceDN/>
              <w:adjustRightInd/>
              <w:spacing w:after="120"/>
              <w:ind w:firstLineChars="0" w:firstLine="0"/>
              <w:textAlignment w:val="auto"/>
              <w:rPr>
                <w:rFonts w:eastAsia="宋体"/>
                <w:color w:val="0070C0"/>
                <w:szCs w:val="24"/>
                <w:lang w:eastAsia="zh-CN"/>
              </w:rPr>
            </w:pPr>
          </w:p>
        </w:tc>
      </w:tr>
      <w:tr w:rsidR="00EA661A" w14:paraId="455B834D" w14:textId="77777777">
        <w:tc>
          <w:tcPr>
            <w:tcW w:w="1615" w:type="dxa"/>
          </w:tcPr>
          <w:p w14:paraId="453A6972" w14:textId="4A9621B3" w:rsidR="00EA661A" w:rsidRDefault="00EA661A">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CATT</w:t>
            </w:r>
          </w:p>
        </w:tc>
        <w:tc>
          <w:tcPr>
            <w:tcW w:w="2160" w:type="dxa"/>
          </w:tcPr>
          <w:p w14:paraId="6CEC0677" w14:textId="77777777" w:rsidR="00EA661A" w:rsidRDefault="00EA661A">
            <w:pPr>
              <w:pStyle w:val="afc"/>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35C0EB15" w14:textId="7C97AECF" w:rsidR="00EA661A" w:rsidRDefault="00EA661A">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4507552D" w14:textId="77777777" w:rsidR="00EA661A" w:rsidRDefault="00EA661A">
            <w:pPr>
              <w:pStyle w:val="afc"/>
              <w:overflowPunct/>
              <w:autoSpaceDE/>
              <w:autoSpaceDN/>
              <w:adjustRightInd/>
              <w:spacing w:after="120"/>
              <w:ind w:firstLineChars="0" w:firstLine="0"/>
              <w:textAlignment w:val="auto"/>
              <w:rPr>
                <w:rFonts w:eastAsia="宋体"/>
                <w:color w:val="0070C0"/>
                <w:szCs w:val="24"/>
                <w:lang w:eastAsia="zh-CN"/>
              </w:rPr>
            </w:pPr>
          </w:p>
        </w:tc>
      </w:tr>
    </w:tbl>
    <w:p w14:paraId="676A6F38" w14:textId="77777777" w:rsidR="00D33B2F" w:rsidRDefault="00D33B2F">
      <w:pPr>
        <w:pStyle w:val="afc"/>
        <w:overflowPunct/>
        <w:autoSpaceDE/>
        <w:autoSpaceDN/>
        <w:adjustRightInd/>
        <w:spacing w:after="120"/>
        <w:ind w:left="1440" w:firstLineChars="0" w:firstLine="0"/>
        <w:textAlignment w:val="auto"/>
        <w:rPr>
          <w:rFonts w:eastAsia="宋体"/>
          <w:color w:val="0070C0"/>
          <w:szCs w:val="24"/>
          <w:lang w:eastAsia="zh-CN"/>
        </w:rPr>
      </w:pPr>
    </w:p>
    <w:p w14:paraId="676A6F39" w14:textId="057FAA53" w:rsidR="00D33B2F" w:rsidRDefault="007C02D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Set 1: </w:t>
      </w:r>
      <w:r w:rsidR="00EA661A">
        <w:rPr>
          <w:rFonts w:eastAsia="宋体"/>
          <w:color w:val="0070C0"/>
          <w:szCs w:val="24"/>
          <w:lang w:eastAsia="zh-CN"/>
        </w:rPr>
        <w:t>5</w:t>
      </w:r>
      <w:r>
        <w:rPr>
          <w:rFonts w:eastAsia="宋体"/>
          <w:color w:val="0070C0"/>
          <w:szCs w:val="24"/>
          <w:lang w:eastAsia="zh-CN"/>
        </w:rPr>
        <w:t xml:space="preserve"> companies support Set 1; 2 companies show concerns on Set 1;</w:t>
      </w:r>
    </w:p>
    <w:p w14:paraId="676A6F3A" w14:textId="13C47F5B" w:rsidR="00D33B2F" w:rsidRDefault="007C02D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Set 2: </w:t>
      </w:r>
      <w:r w:rsidR="00EA661A">
        <w:rPr>
          <w:rFonts w:eastAsia="宋体"/>
          <w:color w:val="0070C0"/>
          <w:szCs w:val="24"/>
          <w:lang w:eastAsia="zh-CN"/>
        </w:rPr>
        <w:t>9</w:t>
      </w:r>
      <w:r>
        <w:rPr>
          <w:rFonts w:eastAsia="宋体"/>
          <w:color w:val="0070C0"/>
          <w:szCs w:val="24"/>
          <w:lang w:eastAsia="zh-CN"/>
        </w:rPr>
        <w:t xml:space="preserve"> companies support Set 2:</w:t>
      </w:r>
    </w:p>
    <w:p w14:paraId="676A6F3B" w14:textId="0DCDE2E4" w:rsidR="00D33B2F" w:rsidRDefault="007C02D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Set 3: 8 companie</w:t>
      </w:r>
      <w:r w:rsidR="00745226">
        <w:rPr>
          <w:rFonts w:eastAsia="宋体"/>
          <w:color w:val="0070C0"/>
          <w:szCs w:val="24"/>
          <w:lang w:eastAsia="zh-CN"/>
        </w:rPr>
        <w:t>s support Set 3; 1 company show</w:t>
      </w:r>
      <w:r>
        <w:rPr>
          <w:rFonts w:eastAsia="宋体"/>
          <w:color w:val="0070C0"/>
          <w:szCs w:val="24"/>
          <w:lang w:eastAsia="zh-CN"/>
        </w:rPr>
        <w:t xml:space="preserve"> concerns on Set 3.</w:t>
      </w:r>
    </w:p>
    <w:p w14:paraId="676A6F3C" w14:textId="77777777" w:rsidR="00D33B2F" w:rsidRDefault="00D33B2F">
      <w:pPr>
        <w:pStyle w:val="afc"/>
        <w:overflowPunct/>
        <w:autoSpaceDE/>
        <w:autoSpaceDN/>
        <w:adjustRightInd/>
        <w:spacing w:after="120"/>
        <w:ind w:left="1440" w:firstLineChars="0" w:firstLine="0"/>
        <w:textAlignment w:val="auto"/>
        <w:rPr>
          <w:rFonts w:eastAsia="宋体"/>
          <w:color w:val="0070C0"/>
          <w:szCs w:val="24"/>
          <w:lang w:eastAsia="zh-CN"/>
        </w:rPr>
      </w:pPr>
    </w:p>
    <w:p w14:paraId="676A6F3D" w14:textId="77777777" w:rsidR="00D33B2F" w:rsidRDefault="007C02D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Moderator recommendation: </w:t>
      </w:r>
    </w:p>
    <w:p w14:paraId="676A6F3E" w14:textId="77777777" w:rsidR="00D33B2F" w:rsidRDefault="007C02D8">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Inter-band SSB less operation is feasible for RTD conditions Set 2 and Set 3, and the requirements can be defined separately. </w:t>
      </w:r>
    </w:p>
    <w:p w14:paraId="676A6F3F" w14:textId="77777777" w:rsidR="00D33B2F" w:rsidRDefault="007C02D8">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shall indicate the supported set(s) of RTD condition in UE capability.</w:t>
      </w:r>
    </w:p>
    <w:p w14:paraId="676A6F40" w14:textId="35EE445D" w:rsidR="00D33B2F" w:rsidRPr="00E16F86" w:rsidRDefault="00E16F86">
      <w:pPr>
        <w:rPr>
          <w:b/>
          <w:color w:val="0070C0"/>
          <w:u w:val="single"/>
          <w:lang w:eastAsia="ko-KR"/>
        </w:rPr>
      </w:pPr>
      <w:r w:rsidRPr="00E16F86">
        <w:rPr>
          <w:b/>
          <w:color w:val="0070C0"/>
          <w:u w:val="single"/>
          <w:lang w:eastAsia="ko-KR"/>
        </w:rPr>
        <w:t>Discussion:</w:t>
      </w:r>
    </w:p>
    <w:p w14:paraId="10C17C81" w14:textId="375414FC" w:rsidR="00E16F86" w:rsidRDefault="00E16F86">
      <w:pPr>
        <w:rPr>
          <w:color w:val="0070C0"/>
          <w:lang w:eastAsia="ko-KR"/>
        </w:rPr>
      </w:pPr>
      <w:r w:rsidRPr="00E16F86">
        <w:rPr>
          <w:color w:val="0070C0"/>
          <w:lang w:eastAsia="ko-KR"/>
        </w:rPr>
        <w:t>ZTE:</w:t>
      </w:r>
      <w:r>
        <w:rPr>
          <w:color w:val="0070C0"/>
          <w:lang w:eastAsia="ko-KR"/>
        </w:rPr>
        <w:t xml:space="preserve"> Set 3. 260 ns can be support by NW. </w:t>
      </w:r>
    </w:p>
    <w:p w14:paraId="342973F7" w14:textId="3E2CEA76" w:rsidR="00E16F86" w:rsidRDefault="00E16F86">
      <w:pPr>
        <w:rPr>
          <w:color w:val="0070C0"/>
          <w:lang w:eastAsia="ko-KR"/>
        </w:rPr>
      </w:pPr>
      <w:r>
        <w:rPr>
          <w:color w:val="0070C0"/>
          <w:lang w:eastAsia="ko-KR"/>
        </w:rPr>
        <w:t xml:space="preserve">Intel: Have concerns on set 3. Support Set 1. </w:t>
      </w:r>
    </w:p>
    <w:p w14:paraId="49D2C01F" w14:textId="480B41F0" w:rsidR="00E16F86" w:rsidRDefault="00E16F86">
      <w:pPr>
        <w:rPr>
          <w:color w:val="0070C0"/>
          <w:lang w:eastAsia="ko-KR"/>
        </w:rPr>
      </w:pPr>
      <w:r>
        <w:rPr>
          <w:color w:val="0070C0"/>
          <w:lang w:eastAsia="ko-KR"/>
        </w:rPr>
        <w:t>Nokia: Do not change TAE requirements. Open to discuss different RTD in RRM requirements. Can not agree only set 3.</w:t>
      </w:r>
    </w:p>
    <w:p w14:paraId="5C2B8EAD" w14:textId="47409745" w:rsidR="00E16F86" w:rsidRDefault="00E16F86">
      <w:pPr>
        <w:rPr>
          <w:color w:val="0070C0"/>
          <w:lang w:eastAsia="ko-KR"/>
        </w:rPr>
      </w:pPr>
      <w:r>
        <w:rPr>
          <w:color w:val="0070C0"/>
          <w:lang w:eastAsia="ko-KR"/>
        </w:rPr>
        <w:t>Ericsson: UE can support separate window. RTD less than or equal to CP.</w:t>
      </w:r>
    </w:p>
    <w:p w14:paraId="2AE21289" w14:textId="72924FFE" w:rsidR="00E16F86" w:rsidRDefault="00E16F86">
      <w:pPr>
        <w:rPr>
          <w:color w:val="0070C0"/>
          <w:lang w:eastAsia="ko-KR"/>
        </w:rPr>
      </w:pPr>
      <w:r>
        <w:rPr>
          <w:color w:val="0070C0"/>
          <w:lang w:eastAsia="ko-KR"/>
        </w:rPr>
        <w:t>QC:</w:t>
      </w:r>
      <w:r w:rsidR="001D7B78">
        <w:rPr>
          <w:color w:val="0070C0"/>
          <w:lang w:eastAsia="ko-KR"/>
        </w:rPr>
        <w:t xml:space="preserve"> can compromise to RTD less than or equal to CP</w:t>
      </w:r>
    </w:p>
    <w:p w14:paraId="504E7BF1" w14:textId="15084942" w:rsidR="00E16F86" w:rsidRDefault="00E16F86">
      <w:pPr>
        <w:rPr>
          <w:color w:val="0070C0"/>
          <w:lang w:eastAsia="ko-KR"/>
        </w:rPr>
      </w:pPr>
      <w:r>
        <w:rPr>
          <w:color w:val="0070C0"/>
          <w:lang w:eastAsia="ko-KR"/>
        </w:rPr>
        <w:t>CMCC:</w:t>
      </w:r>
      <w:r w:rsidR="001D7B78">
        <w:rPr>
          <w:color w:val="0070C0"/>
          <w:lang w:eastAsia="ko-KR"/>
        </w:rPr>
        <w:t xml:space="preserve"> Purely from UE and not need to discuss TAE. Ok with set 2 + set 3. UE by default can support smaller RTD.</w:t>
      </w:r>
    </w:p>
    <w:p w14:paraId="72ED7BA9" w14:textId="7C941595" w:rsidR="00E16F86" w:rsidRDefault="00E16F86">
      <w:pPr>
        <w:rPr>
          <w:color w:val="0070C0"/>
          <w:lang w:eastAsia="ko-KR"/>
        </w:rPr>
      </w:pPr>
      <w:r>
        <w:rPr>
          <w:color w:val="0070C0"/>
          <w:lang w:eastAsia="ko-KR"/>
        </w:rPr>
        <w:t>Vivo:</w:t>
      </w:r>
      <w:r w:rsidR="001D7B78">
        <w:rPr>
          <w:color w:val="0070C0"/>
          <w:lang w:eastAsia="ko-KR"/>
        </w:rPr>
        <w:t xml:space="preserve"> smaller TAE can help simplify UE implementation. Multiple window may not help. Set 3.</w:t>
      </w:r>
    </w:p>
    <w:p w14:paraId="2ED94A5A" w14:textId="4A5E3A18" w:rsidR="00E16F86" w:rsidRDefault="00E16F86">
      <w:pPr>
        <w:rPr>
          <w:color w:val="0070C0"/>
          <w:lang w:eastAsia="ko-KR"/>
        </w:rPr>
      </w:pPr>
      <w:r>
        <w:rPr>
          <w:color w:val="0070C0"/>
          <w:lang w:eastAsia="ko-KR"/>
        </w:rPr>
        <w:t>Samsung:</w:t>
      </w:r>
      <w:r w:rsidR="001D7B78">
        <w:rPr>
          <w:color w:val="0070C0"/>
          <w:lang w:eastAsia="ko-KR"/>
        </w:rPr>
        <w:t xml:space="preserve"> Support different requirements for different set. Support set 2 and set 3.</w:t>
      </w:r>
    </w:p>
    <w:p w14:paraId="78DFE77E" w14:textId="1E5003E5" w:rsidR="00E16F86" w:rsidRDefault="00E16F86">
      <w:pPr>
        <w:rPr>
          <w:color w:val="0070C0"/>
          <w:lang w:eastAsia="ko-KR"/>
        </w:rPr>
      </w:pPr>
      <w:r>
        <w:rPr>
          <w:color w:val="0070C0"/>
          <w:lang w:eastAsia="ko-KR"/>
        </w:rPr>
        <w:t>Huawei:</w:t>
      </w:r>
      <w:r w:rsidR="001D7B78">
        <w:rPr>
          <w:color w:val="0070C0"/>
          <w:lang w:eastAsia="ko-KR"/>
        </w:rPr>
        <w:t xml:space="preserve"> Set2 and Set 3 as package.</w:t>
      </w:r>
    </w:p>
    <w:p w14:paraId="79EF3493" w14:textId="48AA370C" w:rsidR="001D7B78" w:rsidRDefault="001D7B78">
      <w:pPr>
        <w:rPr>
          <w:color w:val="0070C0"/>
          <w:lang w:eastAsia="ko-KR"/>
        </w:rPr>
      </w:pPr>
      <w:r>
        <w:rPr>
          <w:color w:val="0070C0"/>
          <w:lang w:eastAsia="ko-KR"/>
        </w:rPr>
        <w:t xml:space="preserve">CATT: Prefer to have one set combining set 2 and set 3. </w:t>
      </w:r>
    </w:p>
    <w:p w14:paraId="63A8C14F" w14:textId="0803D831" w:rsidR="001D7B78" w:rsidRDefault="001D7B78">
      <w:pPr>
        <w:rPr>
          <w:color w:val="0070C0"/>
          <w:lang w:eastAsia="ko-KR"/>
        </w:rPr>
      </w:pPr>
      <w:r>
        <w:rPr>
          <w:color w:val="0070C0"/>
          <w:lang w:eastAsia="ko-KR"/>
        </w:rPr>
        <w:t xml:space="preserve">Apple: support one of Set 2 and set 3. </w:t>
      </w:r>
    </w:p>
    <w:p w14:paraId="450EA0AD" w14:textId="112F31A8" w:rsidR="001D7B78" w:rsidRDefault="001D7B78">
      <w:pPr>
        <w:rPr>
          <w:color w:val="0070C0"/>
          <w:lang w:eastAsia="ko-KR"/>
        </w:rPr>
      </w:pPr>
      <w:r>
        <w:rPr>
          <w:color w:val="0070C0"/>
          <w:lang w:eastAsia="ko-KR"/>
        </w:rPr>
        <w:t>ZTE: EVM should be considered even it is RF requirements. It is not a minor feature.</w:t>
      </w:r>
    </w:p>
    <w:p w14:paraId="1326D0E1" w14:textId="2A681C49" w:rsidR="001D7B78" w:rsidRPr="00E16F86" w:rsidRDefault="001D7B78">
      <w:pPr>
        <w:rPr>
          <w:color w:val="0070C0"/>
          <w:lang w:eastAsia="ko-KR"/>
        </w:rPr>
      </w:pPr>
      <w:r>
        <w:rPr>
          <w:color w:val="0070C0"/>
          <w:lang w:eastAsia="ko-KR"/>
        </w:rPr>
        <w:t>CTC: Support Set 3. Fine with different.</w:t>
      </w:r>
    </w:p>
    <w:p w14:paraId="676A6F41" w14:textId="545627E5" w:rsidR="00D33B2F" w:rsidRDefault="001D7B78">
      <w:pPr>
        <w:rPr>
          <w:color w:val="0070C0"/>
          <w:lang w:eastAsia="zh-CN"/>
        </w:rPr>
      </w:pPr>
      <w:r>
        <w:rPr>
          <w:color w:val="0070C0"/>
          <w:lang w:eastAsia="zh-CN"/>
        </w:rPr>
        <w:t>Apple: Depends on frequency separation.</w:t>
      </w:r>
    </w:p>
    <w:p w14:paraId="0E9A4677" w14:textId="7EA4C6CD" w:rsidR="00B81732" w:rsidRDefault="00B81732">
      <w:pPr>
        <w:rPr>
          <w:color w:val="0070C0"/>
          <w:lang w:eastAsia="zh-CN"/>
        </w:rPr>
      </w:pPr>
      <w:r>
        <w:rPr>
          <w:color w:val="0070C0"/>
          <w:lang w:eastAsia="zh-CN"/>
        </w:rPr>
        <w:t>Nokia: We only consider the feasible conditions.</w:t>
      </w:r>
    </w:p>
    <w:p w14:paraId="432A6A5F" w14:textId="5E6AB396" w:rsidR="00B81732" w:rsidRDefault="00B81732">
      <w:pPr>
        <w:rPr>
          <w:color w:val="0070C0"/>
          <w:lang w:eastAsia="zh-CN"/>
        </w:rPr>
      </w:pPr>
      <w:r>
        <w:rPr>
          <w:color w:val="0070C0"/>
          <w:lang w:eastAsia="zh-CN"/>
        </w:rPr>
        <w:lastRenderedPageBreak/>
        <w:t>Apple</w:t>
      </w:r>
      <w:r>
        <w:rPr>
          <w:rFonts w:hint="eastAsia"/>
          <w:color w:val="0070C0"/>
          <w:lang w:eastAsia="zh-CN"/>
        </w:rPr>
        <w:t>:</w:t>
      </w:r>
      <w:r>
        <w:rPr>
          <w:color w:val="0070C0"/>
          <w:lang w:eastAsia="zh-CN"/>
        </w:rPr>
        <w:t xml:space="preserve"> Legacy we have SSB even with large RTD.</w:t>
      </w:r>
    </w:p>
    <w:p w14:paraId="38103EDE" w14:textId="59A101CC" w:rsidR="001D7B78" w:rsidRPr="00AC0101" w:rsidRDefault="001D7B78">
      <w:pPr>
        <w:rPr>
          <w:b/>
          <w:color w:val="0070C0"/>
          <w:highlight w:val="green"/>
          <w:u w:val="single"/>
          <w:lang w:eastAsia="zh-CN"/>
        </w:rPr>
      </w:pPr>
      <w:r w:rsidRPr="00AC0101">
        <w:rPr>
          <w:b/>
          <w:color w:val="0070C0"/>
          <w:highlight w:val="green"/>
          <w:u w:val="single"/>
          <w:lang w:eastAsia="zh-CN"/>
        </w:rPr>
        <w:t>Agreements:</w:t>
      </w:r>
    </w:p>
    <w:p w14:paraId="447511A2" w14:textId="6119868B" w:rsidR="0045367A" w:rsidRPr="00AC0101" w:rsidRDefault="0045367A">
      <w:pPr>
        <w:rPr>
          <w:color w:val="0070C0"/>
          <w:highlight w:val="green"/>
          <w:lang w:eastAsia="zh-CN"/>
        </w:rPr>
      </w:pPr>
      <w:r w:rsidRPr="00AC0101">
        <w:rPr>
          <w:color w:val="0070C0"/>
          <w:highlight w:val="green"/>
          <w:lang w:eastAsia="zh-CN"/>
        </w:rPr>
        <w:t>FFS</w:t>
      </w:r>
      <w:r w:rsidR="00B81732" w:rsidRPr="00AC0101">
        <w:rPr>
          <w:color w:val="0070C0"/>
          <w:highlight w:val="green"/>
          <w:lang w:eastAsia="zh-CN"/>
        </w:rPr>
        <w:t xml:space="preserve"> </w:t>
      </w:r>
      <w:r w:rsidRPr="00AC0101">
        <w:rPr>
          <w:color w:val="0070C0"/>
          <w:highlight w:val="green"/>
          <w:lang w:eastAsia="zh-CN"/>
        </w:rPr>
        <w:t>set 2 and set 3.</w:t>
      </w:r>
    </w:p>
    <w:p w14:paraId="2B4B7836" w14:textId="065F5296" w:rsidR="0045367A" w:rsidRPr="00AC0101" w:rsidRDefault="0045367A" w:rsidP="0045367A">
      <w:pPr>
        <w:pStyle w:val="afc"/>
        <w:numPr>
          <w:ilvl w:val="0"/>
          <w:numId w:val="23"/>
        </w:numPr>
        <w:ind w:firstLineChars="0"/>
        <w:rPr>
          <w:color w:val="0070C0"/>
          <w:highlight w:val="green"/>
          <w:lang w:eastAsia="zh-CN"/>
        </w:rPr>
      </w:pPr>
      <w:r w:rsidRPr="00AC0101">
        <w:rPr>
          <w:color w:val="0070C0"/>
          <w:highlight w:val="green"/>
          <w:lang w:eastAsia="zh-CN"/>
        </w:rPr>
        <w:t>FFS set 2 for 15 k</w:t>
      </w:r>
      <w:r w:rsidR="0037456B">
        <w:rPr>
          <w:color w:val="0070C0"/>
          <w:highlight w:val="green"/>
          <w:lang w:eastAsia="zh-CN"/>
        </w:rPr>
        <w:t>H</w:t>
      </w:r>
      <w:r w:rsidRPr="00AC0101">
        <w:rPr>
          <w:color w:val="0070C0"/>
          <w:highlight w:val="green"/>
          <w:lang w:eastAsia="zh-CN"/>
        </w:rPr>
        <w:t>z</w:t>
      </w:r>
    </w:p>
    <w:p w14:paraId="676A6F43" w14:textId="77777777" w:rsidR="00D33B2F" w:rsidRDefault="00D33B2F">
      <w:pPr>
        <w:rPr>
          <w:color w:val="0070C0"/>
          <w:lang w:val="en-US" w:eastAsia="zh-CN"/>
        </w:rPr>
      </w:pPr>
    </w:p>
    <w:p w14:paraId="676A6F44" w14:textId="77777777" w:rsidR="00D33B2F" w:rsidRDefault="007C02D8">
      <w:pPr>
        <w:rPr>
          <w:b/>
          <w:color w:val="0070C0"/>
          <w:u w:val="single"/>
          <w:lang w:eastAsia="ko-KR"/>
        </w:rPr>
      </w:pPr>
      <w:r>
        <w:rPr>
          <w:b/>
          <w:color w:val="0070C0"/>
          <w:u w:val="single"/>
          <w:lang w:eastAsia="ko-KR"/>
        </w:rPr>
        <w:t>Issue 1-2-2: Power difference conditions for scenario 1</w:t>
      </w:r>
    </w:p>
    <w:p w14:paraId="676A6F45"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reception</w:t>
      </w:r>
      <w:r>
        <w:rPr>
          <w:i/>
          <w:color w:val="0070C0"/>
          <w:lang w:val="en-US" w:eastAsia="zh-CN"/>
        </w:rPr>
        <w:t xml:space="preserve"> </w:t>
      </w:r>
      <w:r>
        <w:rPr>
          <w:b/>
          <w:i/>
          <w:color w:val="0070C0"/>
          <w:lang w:val="en-US" w:eastAsia="zh-CN"/>
        </w:rPr>
        <w:t>power difference</w:t>
      </w:r>
      <w:r>
        <w:rPr>
          <w:i/>
          <w:color w:val="0070C0"/>
          <w:lang w:val="en-US" w:eastAsia="zh-CN"/>
        </w:rPr>
        <w:t xml:space="preserve"> conditions, following agreements were reached in RAN4#107 R4-2310086</w:t>
      </w:r>
    </w:p>
    <w:tbl>
      <w:tblPr>
        <w:tblStyle w:val="af3"/>
        <w:tblW w:w="0" w:type="auto"/>
        <w:tblLook w:val="04A0" w:firstRow="1" w:lastRow="0" w:firstColumn="1" w:lastColumn="0" w:noHBand="0" w:noVBand="1"/>
      </w:tblPr>
      <w:tblGrid>
        <w:gridCol w:w="9631"/>
      </w:tblGrid>
      <w:tr w:rsidR="00D33B2F" w14:paraId="676A6F4F" w14:textId="77777777">
        <w:tc>
          <w:tcPr>
            <w:tcW w:w="9631" w:type="dxa"/>
          </w:tcPr>
          <w:p w14:paraId="676A6F46" w14:textId="77777777" w:rsidR="00D33B2F" w:rsidRDefault="007C02D8">
            <w:pPr>
              <w:rPr>
                <w:b/>
                <w:szCs w:val="24"/>
                <w:u w:val="single"/>
                <w:lang w:eastAsia="zh-CN"/>
              </w:rPr>
            </w:pPr>
            <w:r>
              <w:rPr>
                <w:b/>
                <w:szCs w:val="24"/>
                <w:u w:val="single"/>
                <w:lang w:eastAsia="zh-CN"/>
              </w:rPr>
              <w:t>Issue 1-2-4: Power difference conditions for scenario 1</w:t>
            </w:r>
          </w:p>
          <w:p w14:paraId="676A6F47" w14:textId="77777777" w:rsidR="00D33B2F" w:rsidRDefault="007C02D8">
            <w:pPr>
              <w:rPr>
                <w:szCs w:val="24"/>
                <w:lang w:eastAsia="zh-CN"/>
              </w:rPr>
            </w:pPr>
            <w:r>
              <w:rPr>
                <w:szCs w:val="24"/>
                <w:lang w:eastAsia="zh-CN"/>
              </w:rPr>
              <w:t>FFS:</w:t>
            </w:r>
          </w:p>
          <w:p w14:paraId="676A6F48" w14:textId="77777777" w:rsidR="00D33B2F" w:rsidRDefault="007C02D8">
            <w:pPr>
              <w:pStyle w:val="afc"/>
              <w:numPr>
                <w:ilvl w:val="1"/>
                <w:numId w:val="17"/>
              </w:numPr>
              <w:overflowPunct/>
              <w:autoSpaceDE/>
              <w:autoSpaceDN/>
              <w:adjustRightInd/>
              <w:spacing w:after="120"/>
              <w:ind w:left="1376" w:firstLineChars="0"/>
              <w:textAlignment w:val="auto"/>
              <w:rPr>
                <w:szCs w:val="24"/>
                <w:lang w:eastAsia="zh-CN"/>
              </w:rPr>
            </w:pPr>
            <w:r>
              <w:rPr>
                <w:szCs w:val="24"/>
                <w:lang w:eastAsia="zh-CN"/>
              </w:rPr>
              <w:t>Proposal 1: The difference of the reception power with the FR1 inter-band active serving cell is within 6dB (Apple, CATT, Intel, MTK, CTC, CMCC, Vivo, Huawei, ZTE)</w:t>
            </w:r>
          </w:p>
          <w:p w14:paraId="676A6F49" w14:textId="77777777" w:rsidR="00D33B2F" w:rsidRDefault="007C02D8">
            <w:pPr>
              <w:pStyle w:val="afc"/>
              <w:numPr>
                <w:ilvl w:val="2"/>
                <w:numId w:val="17"/>
              </w:numPr>
              <w:overflowPunct/>
              <w:autoSpaceDE/>
              <w:autoSpaceDN/>
              <w:adjustRightInd/>
              <w:spacing w:after="120"/>
              <w:ind w:firstLineChars="0"/>
              <w:textAlignment w:val="auto"/>
              <w:rPr>
                <w:szCs w:val="24"/>
                <w:lang w:eastAsia="zh-CN"/>
              </w:rPr>
            </w:pPr>
            <w:r>
              <w:rPr>
                <w:szCs w:val="24"/>
                <w:lang w:eastAsia="zh-CN"/>
              </w:rPr>
              <w:t>Proposal 1a: For a UE using single RF chain, the difference of the reception power with the FR1 inter-band active serving cell is within 6dB (Ericsson, CMCC)</w:t>
            </w:r>
          </w:p>
          <w:p w14:paraId="676A6F4A" w14:textId="77777777" w:rsidR="00D33B2F" w:rsidRDefault="007C02D8">
            <w:pPr>
              <w:pStyle w:val="afc"/>
              <w:numPr>
                <w:ilvl w:val="2"/>
                <w:numId w:val="17"/>
              </w:numPr>
              <w:overflowPunct/>
              <w:autoSpaceDE/>
              <w:autoSpaceDN/>
              <w:adjustRightInd/>
              <w:spacing w:after="120"/>
              <w:ind w:firstLineChars="0"/>
              <w:textAlignment w:val="auto"/>
              <w:rPr>
                <w:szCs w:val="24"/>
                <w:lang w:eastAsia="zh-CN"/>
              </w:rPr>
            </w:pPr>
            <w:r>
              <w:rPr>
                <w:szCs w:val="24"/>
                <w:lang w:eastAsia="zh-CN"/>
              </w:rPr>
              <w:t>Proposal 1b: Reception power difference between the reference cell with applying transmit power compensation and SSBless SCell is within 6dB. (QC)</w:t>
            </w:r>
          </w:p>
          <w:p w14:paraId="676A6F4B" w14:textId="77777777" w:rsidR="00D33B2F" w:rsidRDefault="007C02D8">
            <w:pPr>
              <w:pStyle w:val="afc"/>
              <w:numPr>
                <w:ilvl w:val="1"/>
                <w:numId w:val="17"/>
              </w:numPr>
              <w:overflowPunct/>
              <w:autoSpaceDE/>
              <w:autoSpaceDN/>
              <w:adjustRightInd/>
              <w:spacing w:after="120"/>
              <w:ind w:left="1376" w:firstLineChars="0"/>
              <w:textAlignment w:val="auto"/>
              <w:rPr>
                <w:szCs w:val="24"/>
                <w:lang w:eastAsia="zh-CN"/>
              </w:rPr>
            </w:pPr>
            <w:r>
              <w:rPr>
                <w:szCs w:val="24"/>
                <w:lang w:eastAsia="zh-CN"/>
              </w:rPr>
              <w:t>Proposal 2: For a UE using dual RF chains, the maximum power difference UE can handle is FFS, and RAN4 to study whether UE can use TRS transmission in scenario 1 for computing AGC (Ericsson)</w:t>
            </w:r>
          </w:p>
          <w:p w14:paraId="676A6F4C" w14:textId="77777777" w:rsidR="00D33B2F" w:rsidRDefault="007C02D8">
            <w:pPr>
              <w:pStyle w:val="afc"/>
              <w:numPr>
                <w:ilvl w:val="2"/>
                <w:numId w:val="17"/>
              </w:numPr>
              <w:overflowPunct/>
              <w:autoSpaceDE/>
              <w:autoSpaceDN/>
              <w:adjustRightInd/>
              <w:spacing w:after="120"/>
              <w:ind w:firstLineChars="0"/>
              <w:textAlignment w:val="auto"/>
              <w:rPr>
                <w:szCs w:val="24"/>
                <w:lang w:eastAsia="zh-CN"/>
              </w:rPr>
            </w:pPr>
            <w:r>
              <w:rPr>
                <w:szCs w:val="24"/>
                <w:lang w:eastAsia="zh-CN"/>
              </w:rPr>
              <w:t>Proposal 2a: For a UE using dual RF chains, the maximum power difference UE can larger than 6dB, the SCell activation delay should be further studied. (CMCC)</w:t>
            </w:r>
          </w:p>
          <w:p w14:paraId="676A6F4D" w14:textId="77777777" w:rsidR="00D33B2F" w:rsidRDefault="007C02D8">
            <w:pPr>
              <w:pStyle w:val="afc"/>
              <w:numPr>
                <w:ilvl w:val="1"/>
                <w:numId w:val="17"/>
              </w:numPr>
              <w:overflowPunct/>
              <w:autoSpaceDE/>
              <w:autoSpaceDN/>
              <w:adjustRightInd/>
              <w:spacing w:after="120"/>
              <w:ind w:left="1376" w:firstLineChars="0"/>
              <w:textAlignment w:val="auto"/>
              <w:rPr>
                <w:szCs w:val="24"/>
                <w:lang w:eastAsia="zh-CN"/>
              </w:rPr>
            </w:pPr>
            <w:r>
              <w:rPr>
                <w:szCs w:val="24"/>
                <w:lang w:eastAsia="zh-CN"/>
              </w:rPr>
              <w:t>Proposal 3: The difference of reception power is expected to vary between 6dB and 25dB. (Nokia)</w:t>
            </w:r>
          </w:p>
          <w:p w14:paraId="676A6F4E" w14:textId="77777777" w:rsidR="00D33B2F" w:rsidRDefault="00D33B2F">
            <w:pPr>
              <w:overflowPunct/>
              <w:autoSpaceDE/>
              <w:autoSpaceDN/>
              <w:adjustRightInd/>
              <w:spacing w:after="120"/>
              <w:textAlignment w:val="auto"/>
              <w:rPr>
                <w:bCs/>
              </w:rPr>
            </w:pPr>
          </w:p>
        </w:tc>
      </w:tr>
    </w:tbl>
    <w:p w14:paraId="676A6F50" w14:textId="77777777" w:rsidR="00D33B2F" w:rsidRDefault="00D33B2F">
      <w:pPr>
        <w:rPr>
          <w:color w:val="0070C0"/>
          <w:u w:val="single"/>
          <w:lang w:val="en-US" w:eastAsia="ko-KR"/>
        </w:rPr>
      </w:pPr>
    </w:p>
    <w:p w14:paraId="676A6F51"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6F52" w14:textId="5DA773E9"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reception power difference shall be within 6dB. (Apple, MTK, CMCC, Intel, SS, Huawei, Vivo, Ericsson, ZTE, LGE</w:t>
      </w:r>
      <w:r w:rsidR="00042DC7">
        <w:rPr>
          <w:rFonts w:eastAsia="宋体" w:hint="eastAsia"/>
          <w:color w:val="0070C0"/>
          <w:szCs w:val="24"/>
          <w:lang w:eastAsia="zh-CN"/>
        </w:rPr>
        <w:t>, CATT</w:t>
      </w:r>
      <w:r>
        <w:rPr>
          <w:rFonts w:eastAsia="宋体"/>
          <w:color w:val="0070C0"/>
          <w:szCs w:val="24"/>
          <w:lang w:eastAsia="zh-CN"/>
        </w:rPr>
        <w:t>)</w:t>
      </w:r>
    </w:p>
    <w:p w14:paraId="676A6F53"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For a UE using single RF chain, the difference of reception power with the reference cell selected from FR1 inter-band active serving cells is within 6dB (SS, Ericsson)</w:t>
      </w:r>
    </w:p>
    <w:p w14:paraId="676A6F54"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(Vivo)</w:t>
      </w:r>
    </w:p>
    <w:p w14:paraId="676A6F55" w14:textId="77777777" w:rsidR="00D33B2F" w:rsidRDefault="007C02D8">
      <w:pPr>
        <w:pStyle w:val="afc"/>
        <w:numPr>
          <w:ilvl w:val="3"/>
          <w:numId w:val="17"/>
        </w:numPr>
        <w:spacing w:after="120"/>
        <w:ind w:firstLineChars="0"/>
        <w:rPr>
          <w:rFonts w:eastAsia="宋体"/>
          <w:color w:val="0070C0"/>
          <w:szCs w:val="24"/>
          <w:lang w:eastAsia="zh-CN"/>
        </w:rPr>
      </w:pPr>
      <w:r>
        <w:rPr>
          <w:rFonts w:eastAsia="宋体"/>
          <w:color w:val="0070C0"/>
          <w:szCs w:val="24"/>
          <w:lang w:eastAsia="zh-CN"/>
        </w:rPr>
        <w:t>The difference of Tx power with the FR1 inter-band active serving cell is within 6dB, and the same UE RF chain is used for the SSB-less SCell</w:t>
      </w:r>
    </w:p>
    <w:p w14:paraId="676A6F57" w14:textId="77777777" w:rsidR="00D33B2F" w:rsidRDefault="00D33B2F">
      <w:pPr>
        <w:pStyle w:val="afc"/>
        <w:overflowPunct/>
        <w:autoSpaceDE/>
        <w:autoSpaceDN/>
        <w:adjustRightInd/>
        <w:spacing w:after="120"/>
        <w:ind w:left="2376" w:firstLineChars="0" w:firstLine="0"/>
        <w:textAlignment w:val="auto"/>
        <w:rPr>
          <w:rFonts w:eastAsia="宋体"/>
          <w:color w:val="0070C0"/>
          <w:szCs w:val="24"/>
          <w:lang w:eastAsia="zh-CN"/>
        </w:rPr>
      </w:pPr>
    </w:p>
    <w:p w14:paraId="676A6F58"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reception power difference can be larger than 6dB. (QC, CMCC, SS, Huawei, Ericsson, Nokia, vivo)</w:t>
      </w:r>
    </w:p>
    <w:p w14:paraId="676A6F59"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for a UE using dual RF chains, the difference of reception power with the reference cell selected from FR1 inter-band active serving cells is within 6dB+Y, the value of Y is TBD. (SS)</w:t>
      </w:r>
    </w:p>
    <w:p w14:paraId="676A6F5A"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If UE can support TRS-based AGC adjustment, there is no power difference limitation. (Huawei)</w:t>
      </w:r>
    </w:p>
    <w:p w14:paraId="676A6F5B"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2c: (QC, LGE)</w:t>
      </w:r>
    </w:p>
    <w:p w14:paraId="676A6F5C" w14:textId="77777777" w:rsidR="00D33B2F" w:rsidRDefault="007C02D8">
      <w:pPr>
        <w:pStyle w:val="afc"/>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NW provides explicit information about transmit power offset between reference cell and SSBless SCell, where transmit power offset = transmit power of RS on reference Cell – Transmit power of RS on SSBless SCell.</w:t>
      </w:r>
    </w:p>
    <w:p w14:paraId="676A6F5D" w14:textId="77777777" w:rsidR="00D33B2F" w:rsidRDefault="007C02D8">
      <w:pPr>
        <w:pStyle w:val="afc"/>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NW provide transmit power offset information, RAN4 does not need to define side condition of AGC for SSBless Scell operation.</w:t>
      </w:r>
    </w:p>
    <w:p w14:paraId="676A6F5E"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2d: (Ericsson)</w:t>
      </w:r>
    </w:p>
    <w:p w14:paraId="676A6F5F" w14:textId="77777777" w:rsidR="00D33B2F" w:rsidRDefault="007C02D8">
      <w:pPr>
        <w:pStyle w:val="afc"/>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a UE using dual RF chains, the maximum power difference UE can handle is 25dB.</w:t>
      </w:r>
    </w:p>
    <w:p w14:paraId="676A6F60" w14:textId="77777777" w:rsidR="00D33B2F" w:rsidRDefault="007C02D8">
      <w:pPr>
        <w:pStyle w:val="afc"/>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NW can indicate the power difference between the reference cell and target cell to UE to compensate the AGC gain</w:t>
      </w:r>
    </w:p>
    <w:p w14:paraId="676A6F61" w14:textId="77777777" w:rsidR="00D33B2F" w:rsidRDefault="007C02D8">
      <w:pPr>
        <w:pStyle w:val="afc"/>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a UE using dual RF chains, RAN4 to study whether UE can use TRS transmission in scenario 1 for computing AGC.  </w:t>
      </w:r>
    </w:p>
    <w:p w14:paraId="676A6F62" w14:textId="77777777" w:rsidR="00D33B2F" w:rsidRPr="00043A1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sidRPr="00043A1F">
        <w:rPr>
          <w:rFonts w:eastAsia="宋体"/>
          <w:color w:val="0070C0"/>
          <w:szCs w:val="24"/>
          <w:lang w:eastAsia="zh-CN"/>
        </w:rPr>
        <w:t>Option 2e: (</w:t>
      </w:r>
      <w:r>
        <w:rPr>
          <w:rFonts w:eastAsia="宋体"/>
          <w:color w:val="0070C0"/>
          <w:szCs w:val="24"/>
          <w:lang w:eastAsia="zh-CN"/>
        </w:rPr>
        <w:t>Nokia</w:t>
      </w:r>
      <w:r w:rsidRPr="00043A1F">
        <w:rPr>
          <w:rFonts w:eastAsia="宋体"/>
          <w:color w:val="0070C0"/>
          <w:szCs w:val="24"/>
          <w:lang w:eastAsia="zh-CN"/>
        </w:rPr>
        <w:t xml:space="preserve">) </w:t>
      </w:r>
    </w:p>
    <w:p w14:paraId="676A6F63" w14:textId="77777777" w:rsidR="00D33B2F" w:rsidRPr="00043A1F" w:rsidRDefault="007C02D8">
      <w:pPr>
        <w:pStyle w:val="afc"/>
        <w:numPr>
          <w:ilvl w:val="3"/>
          <w:numId w:val="17"/>
        </w:numPr>
        <w:overflowPunct/>
        <w:autoSpaceDE/>
        <w:autoSpaceDN/>
        <w:adjustRightInd/>
        <w:spacing w:after="120"/>
        <w:ind w:firstLineChars="0"/>
        <w:textAlignment w:val="auto"/>
        <w:rPr>
          <w:rFonts w:eastAsia="宋体"/>
          <w:color w:val="0070C0"/>
          <w:szCs w:val="24"/>
          <w:lang w:eastAsia="zh-CN"/>
        </w:rPr>
      </w:pPr>
      <w:r w:rsidRPr="00043A1F">
        <w:rPr>
          <w:rFonts w:eastAsia="宋体"/>
          <w:color w:val="0070C0"/>
          <w:szCs w:val="24"/>
          <w:lang w:eastAsia="zh-CN"/>
        </w:rPr>
        <w:t xml:space="preserve">RAN4 to discuss the feasibility and corresponding UE </w:t>
      </w:r>
      <w:r>
        <w:rPr>
          <w:rFonts w:eastAsia="宋体"/>
          <w:color w:val="0070C0"/>
          <w:szCs w:val="24"/>
          <w:lang w:eastAsia="zh-CN"/>
        </w:rPr>
        <w:t>behavior</w:t>
      </w:r>
      <w:r w:rsidRPr="00043A1F">
        <w:rPr>
          <w:rFonts w:eastAsia="宋体"/>
          <w:color w:val="0070C0"/>
          <w:szCs w:val="24"/>
          <w:lang w:eastAsia="zh-CN"/>
        </w:rPr>
        <w:t xml:space="preserve"> when reception power difference is within 6dB and when reception power difference is larger than 6dB respectively.</w:t>
      </w:r>
    </w:p>
    <w:p w14:paraId="676A6F64" w14:textId="77777777" w:rsidR="00D33B2F" w:rsidRPr="00043A1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sidRPr="00043A1F">
        <w:rPr>
          <w:rFonts w:eastAsia="宋体"/>
          <w:color w:val="0070C0"/>
          <w:szCs w:val="24"/>
          <w:lang w:eastAsia="zh-CN"/>
        </w:rPr>
        <w:t>Option 2f: (</w:t>
      </w:r>
      <w:r>
        <w:rPr>
          <w:rFonts w:eastAsia="宋体"/>
          <w:color w:val="0070C0"/>
          <w:szCs w:val="24"/>
          <w:lang w:eastAsia="zh-CN"/>
        </w:rPr>
        <w:t>vivo</w:t>
      </w:r>
      <w:r w:rsidRPr="00043A1F">
        <w:rPr>
          <w:rFonts w:eastAsia="宋体"/>
          <w:color w:val="0070C0"/>
          <w:szCs w:val="24"/>
          <w:lang w:eastAsia="zh-CN"/>
        </w:rPr>
        <w:t xml:space="preserve">) </w:t>
      </w:r>
    </w:p>
    <w:p w14:paraId="676A6F66" w14:textId="77777777" w:rsidR="00D33B2F" w:rsidRDefault="007C02D8">
      <w:pPr>
        <w:pStyle w:val="afc"/>
        <w:numPr>
          <w:ilvl w:val="3"/>
          <w:numId w:val="17"/>
        </w:numPr>
        <w:spacing w:after="120"/>
        <w:ind w:firstLineChars="0"/>
        <w:rPr>
          <w:rFonts w:eastAsia="宋体"/>
          <w:color w:val="0070C0"/>
          <w:szCs w:val="24"/>
          <w:lang w:eastAsia="zh-CN"/>
        </w:rPr>
      </w:pPr>
      <w:r>
        <w:rPr>
          <w:rFonts w:eastAsia="宋体"/>
          <w:color w:val="0070C0"/>
          <w:szCs w:val="24"/>
          <w:lang w:eastAsia="zh-CN"/>
        </w:rPr>
        <w:t>The UE is allowed at least one CSI-RS based measurement for AGC adjustment on the SCell before or during the activation of the SCell. Such CSI-RS based measurement can be A-TRS, TRS, CSI-RS for mobility or CSI-RS for pathloss measurements.</w:t>
      </w:r>
    </w:p>
    <w:p w14:paraId="676A6F67" w14:textId="77777777" w:rsidR="00D33B2F" w:rsidRDefault="00D33B2F" w:rsidP="00043A1F">
      <w:pPr>
        <w:pStyle w:val="afc"/>
        <w:overflowPunct/>
        <w:autoSpaceDE/>
        <w:autoSpaceDN/>
        <w:adjustRightInd/>
        <w:spacing w:after="120"/>
        <w:ind w:left="3096" w:firstLineChars="0" w:firstLine="0"/>
        <w:textAlignment w:val="auto"/>
        <w:rPr>
          <w:rFonts w:eastAsia="宋体"/>
          <w:color w:val="0070C0"/>
          <w:szCs w:val="24"/>
          <w:lang w:eastAsia="zh-CN"/>
        </w:rPr>
      </w:pPr>
    </w:p>
    <w:p w14:paraId="676A6F68"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6F69"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Based on the preproposal from companies, the status of supporting of Set 1/2/3 are summarized in following Table (Y: support; N: show concerns in proposals):</w:t>
      </w:r>
    </w:p>
    <w:tbl>
      <w:tblPr>
        <w:tblStyle w:val="af3"/>
        <w:tblW w:w="0" w:type="auto"/>
        <w:tblInd w:w="1440" w:type="dxa"/>
        <w:tblLook w:val="04A0" w:firstRow="1" w:lastRow="0" w:firstColumn="1" w:lastColumn="0" w:noHBand="0" w:noVBand="1"/>
      </w:tblPr>
      <w:tblGrid>
        <w:gridCol w:w="1615"/>
        <w:gridCol w:w="2160"/>
        <w:gridCol w:w="2437"/>
      </w:tblGrid>
      <w:tr w:rsidR="00D33B2F" w14:paraId="676A6F6D" w14:textId="77777777">
        <w:tc>
          <w:tcPr>
            <w:tcW w:w="1615" w:type="dxa"/>
          </w:tcPr>
          <w:p w14:paraId="676A6F6A" w14:textId="77777777" w:rsidR="00D33B2F" w:rsidRDefault="007C02D8">
            <w:pPr>
              <w:pStyle w:val="afc"/>
              <w:overflowPunct/>
              <w:autoSpaceDE/>
              <w:autoSpaceDN/>
              <w:adjustRightInd/>
              <w:spacing w:after="120"/>
              <w:ind w:firstLineChars="0" w:firstLine="0"/>
              <w:textAlignment w:val="auto"/>
              <w:rPr>
                <w:rFonts w:eastAsia="宋体"/>
                <w:b/>
                <w:color w:val="0070C0"/>
                <w:szCs w:val="24"/>
                <w:lang w:eastAsia="zh-CN"/>
              </w:rPr>
            </w:pPr>
            <w:r>
              <w:rPr>
                <w:rFonts w:eastAsia="宋体"/>
                <w:b/>
                <w:color w:val="0070C0"/>
                <w:szCs w:val="24"/>
                <w:lang w:eastAsia="zh-CN"/>
              </w:rPr>
              <w:t>Companies</w:t>
            </w:r>
          </w:p>
        </w:tc>
        <w:tc>
          <w:tcPr>
            <w:tcW w:w="2160" w:type="dxa"/>
          </w:tcPr>
          <w:p w14:paraId="676A6F6B"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Set 1 within 6 dB</w:t>
            </w:r>
          </w:p>
        </w:tc>
        <w:tc>
          <w:tcPr>
            <w:tcW w:w="2437" w:type="dxa"/>
          </w:tcPr>
          <w:p w14:paraId="676A6F6C"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Set 2 larger than 6dB</w:t>
            </w:r>
          </w:p>
        </w:tc>
      </w:tr>
      <w:tr w:rsidR="00D33B2F" w14:paraId="676A6F71" w14:textId="77777777">
        <w:tc>
          <w:tcPr>
            <w:tcW w:w="1615" w:type="dxa"/>
          </w:tcPr>
          <w:p w14:paraId="676A6F6E"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QC</w:t>
            </w:r>
          </w:p>
        </w:tc>
        <w:tc>
          <w:tcPr>
            <w:tcW w:w="2160" w:type="dxa"/>
          </w:tcPr>
          <w:p w14:paraId="676A6F6F"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70"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75" w14:textId="77777777">
        <w:tc>
          <w:tcPr>
            <w:tcW w:w="1615" w:type="dxa"/>
          </w:tcPr>
          <w:p w14:paraId="676A6F72"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 xml:space="preserve">Apple </w:t>
            </w:r>
          </w:p>
        </w:tc>
        <w:tc>
          <w:tcPr>
            <w:tcW w:w="2160" w:type="dxa"/>
          </w:tcPr>
          <w:p w14:paraId="676A6F73"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74"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r>
      <w:tr w:rsidR="00D33B2F" w14:paraId="676A6F79" w14:textId="77777777">
        <w:tc>
          <w:tcPr>
            <w:tcW w:w="1615" w:type="dxa"/>
          </w:tcPr>
          <w:p w14:paraId="676A6F76"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 xml:space="preserve">Nokia </w:t>
            </w:r>
          </w:p>
        </w:tc>
        <w:tc>
          <w:tcPr>
            <w:tcW w:w="2160" w:type="dxa"/>
          </w:tcPr>
          <w:p w14:paraId="676A6F77" w14:textId="690C4DAB"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78"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7D" w14:textId="77777777">
        <w:tc>
          <w:tcPr>
            <w:tcW w:w="1615" w:type="dxa"/>
          </w:tcPr>
          <w:p w14:paraId="676A6F7A"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CTC</w:t>
            </w:r>
          </w:p>
        </w:tc>
        <w:tc>
          <w:tcPr>
            <w:tcW w:w="2160" w:type="dxa"/>
          </w:tcPr>
          <w:p w14:paraId="676A6F7B"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7C"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r>
      <w:tr w:rsidR="00D33B2F" w14:paraId="676A6F81" w14:textId="77777777">
        <w:tc>
          <w:tcPr>
            <w:tcW w:w="1615" w:type="dxa"/>
          </w:tcPr>
          <w:p w14:paraId="676A6F7E"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MTK</w:t>
            </w:r>
          </w:p>
        </w:tc>
        <w:tc>
          <w:tcPr>
            <w:tcW w:w="2160" w:type="dxa"/>
          </w:tcPr>
          <w:p w14:paraId="676A6F7F"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80"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r>
      <w:tr w:rsidR="00D33B2F" w14:paraId="676A6F85" w14:textId="77777777">
        <w:tc>
          <w:tcPr>
            <w:tcW w:w="1615" w:type="dxa"/>
          </w:tcPr>
          <w:p w14:paraId="676A6F82"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CMCC</w:t>
            </w:r>
          </w:p>
        </w:tc>
        <w:tc>
          <w:tcPr>
            <w:tcW w:w="2160" w:type="dxa"/>
          </w:tcPr>
          <w:p w14:paraId="676A6F83"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84"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89" w14:textId="77777777">
        <w:tc>
          <w:tcPr>
            <w:tcW w:w="1615" w:type="dxa"/>
          </w:tcPr>
          <w:p w14:paraId="676A6F86"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Samsung</w:t>
            </w:r>
          </w:p>
        </w:tc>
        <w:tc>
          <w:tcPr>
            <w:tcW w:w="2160" w:type="dxa"/>
          </w:tcPr>
          <w:p w14:paraId="676A6F87"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88"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8D" w14:textId="77777777">
        <w:tc>
          <w:tcPr>
            <w:tcW w:w="1615" w:type="dxa"/>
          </w:tcPr>
          <w:p w14:paraId="676A6F8A"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Intel</w:t>
            </w:r>
          </w:p>
        </w:tc>
        <w:tc>
          <w:tcPr>
            <w:tcW w:w="2160" w:type="dxa"/>
          </w:tcPr>
          <w:p w14:paraId="676A6F8B"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8C"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r>
      <w:tr w:rsidR="00D33B2F" w14:paraId="676A6F91" w14:textId="77777777">
        <w:tc>
          <w:tcPr>
            <w:tcW w:w="1615" w:type="dxa"/>
          </w:tcPr>
          <w:p w14:paraId="676A6F8E"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Huawei</w:t>
            </w:r>
          </w:p>
        </w:tc>
        <w:tc>
          <w:tcPr>
            <w:tcW w:w="2160" w:type="dxa"/>
          </w:tcPr>
          <w:p w14:paraId="676A6F8F"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90"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95" w14:textId="77777777">
        <w:tc>
          <w:tcPr>
            <w:tcW w:w="1615" w:type="dxa"/>
          </w:tcPr>
          <w:p w14:paraId="676A6F92"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ZTE</w:t>
            </w:r>
          </w:p>
        </w:tc>
        <w:tc>
          <w:tcPr>
            <w:tcW w:w="2160" w:type="dxa"/>
          </w:tcPr>
          <w:p w14:paraId="676A6F93"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94"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r>
      <w:tr w:rsidR="00D33B2F" w14:paraId="676A6F99" w14:textId="77777777">
        <w:tc>
          <w:tcPr>
            <w:tcW w:w="1615" w:type="dxa"/>
          </w:tcPr>
          <w:p w14:paraId="676A6F96"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Vivo</w:t>
            </w:r>
          </w:p>
        </w:tc>
        <w:tc>
          <w:tcPr>
            <w:tcW w:w="2160" w:type="dxa"/>
          </w:tcPr>
          <w:p w14:paraId="676A6F97"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98"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Y</w:t>
            </w:r>
          </w:p>
        </w:tc>
      </w:tr>
      <w:tr w:rsidR="00D33B2F" w14:paraId="676A6F9D" w14:textId="77777777">
        <w:tc>
          <w:tcPr>
            <w:tcW w:w="1615" w:type="dxa"/>
          </w:tcPr>
          <w:p w14:paraId="676A6F9A"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Ericsson</w:t>
            </w:r>
          </w:p>
        </w:tc>
        <w:tc>
          <w:tcPr>
            <w:tcW w:w="2160" w:type="dxa"/>
          </w:tcPr>
          <w:p w14:paraId="676A6F9B"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9C"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CC6C1A" w14:paraId="5EE67766" w14:textId="77777777">
        <w:tc>
          <w:tcPr>
            <w:tcW w:w="1615" w:type="dxa"/>
          </w:tcPr>
          <w:p w14:paraId="5D3DAA38" w14:textId="7A325EC2" w:rsidR="00CC6C1A" w:rsidRDefault="00CC6C1A">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LGE</w:t>
            </w:r>
          </w:p>
        </w:tc>
        <w:tc>
          <w:tcPr>
            <w:tcW w:w="2160" w:type="dxa"/>
          </w:tcPr>
          <w:p w14:paraId="21B7FE63" w14:textId="60FA110C" w:rsidR="00CC6C1A" w:rsidRDefault="00CC6C1A">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2AA6DFDA" w14:textId="77777777" w:rsidR="00CC6C1A" w:rsidRDefault="00CC6C1A">
            <w:pPr>
              <w:pStyle w:val="afc"/>
              <w:overflowPunct/>
              <w:autoSpaceDE/>
              <w:autoSpaceDN/>
              <w:adjustRightInd/>
              <w:spacing w:after="120"/>
              <w:ind w:firstLineChars="0" w:firstLine="0"/>
              <w:textAlignment w:val="auto"/>
              <w:rPr>
                <w:rFonts w:eastAsia="宋体"/>
                <w:color w:val="0070C0"/>
                <w:szCs w:val="24"/>
                <w:lang w:eastAsia="zh-CN"/>
              </w:rPr>
            </w:pPr>
          </w:p>
        </w:tc>
      </w:tr>
      <w:tr w:rsidR="00CC6C1A" w14:paraId="2475DCA5" w14:textId="77777777">
        <w:tc>
          <w:tcPr>
            <w:tcW w:w="1615" w:type="dxa"/>
          </w:tcPr>
          <w:p w14:paraId="1305720E" w14:textId="78CE296F" w:rsidR="00CC6C1A" w:rsidRDefault="00CC6C1A">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CATT</w:t>
            </w:r>
          </w:p>
        </w:tc>
        <w:tc>
          <w:tcPr>
            <w:tcW w:w="2160" w:type="dxa"/>
          </w:tcPr>
          <w:p w14:paraId="52F53CEE" w14:textId="746CF3DD" w:rsidR="00CC6C1A" w:rsidRDefault="00CC6C1A">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252F58FE" w14:textId="77777777" w:rsidR="00CC6C1A" w:rsidRDefault="00CC6C1A">
            <w:pPr>
              <w:pStyle w:val="afc"/>
              <w:overflowPunct/>
              <w:autoSpaceDE/>
              <w:autoSpaceDN/>
              <w:adjustRightInd/>
              <w:spacing w:after="120"/>
              <w:ind w:firstLineChars="0" w:firstLine="0"/>
              <w:textAlignment w:val="auto"/>
              <w:rPr>
                <w:rFonts w:eastAsia="宋体"/>
                <w:color w:val="0070C0"/>
                <w:szCs w:val="24"/>
                <w:lang w:eastAsia="zh-CN"/>
              </w:rPr>
            </w:pPr>
          </w:p>
        </w:tc>
      </w:tr>
    </w:tbl>
    <w:p w14:paraId="676A6F9E" w14:textId="0869354F" w:rsidR="00D33B2F" w:rsidRDefault="00D33B2F">
      <w:pPr>
        <w:pStyle w:val="afc"/>
        <w:overflowPunct/>
        <w:autoSpaceDE/>
        <w:autoSpaceDN/>
        <w:adjustRightInd/>
        <w:spacing w:after="120"/>
        <w:ind w:left="1440" w:firstLineChars="0" w:firstLine="0"/>
        <w:textAlignment w:val="auto"/>
        <w:rPr>
          <w:rFonts w:eastAsia="宋体"/>
          <w:color w:val="0070C0"/>
          <w:szCs w:val="24"/>
          <w:lang w:eastAsia="zh-CN"/>
        </w:rPr>
      </w:pPr>
    </w:p>
    <w:p w14:paraId="472ECE79" w14:textId="69B3C954" w:rsidR="00CC6C1A" w:rsidRDefault="00CC6C1A">
      <w:pPr>
        <w:pStyle w:val="afc"/>
        <w:overflowPunct/>
        <w:autoSpaceDE/>
        <w:autoSpaceDN/>
        <w:adjustRightInd/>
        <w:spacing w:after="120"/>
        <w:ind w:left="1440" w:firstLineChars="0" w:firstLine="0"/>
        <w:textAlignment w:val="auto"/>
        <w:rPr>
          <w:rFonts w:eastAsia="宋体"/>
          <w:color w:val="0070C0"/>
          <w:szCs w:val="24"/>
          <w:lang w:eastAsia="zh-CN"/>
        </w:rPr>
      </w:pPr>
    </w:p>
    <w:p w14:paraId="6C072466" w14:textId="77777777" w:rsidR="00CC6C1A" w:rsidRDefault="00CC6C1A" w:rsidP="00CC6C1A">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The reception power difference shall be within 6dB. (Apple, MTK, CMCC, Intel, SS, Huawei, Vivo, Ericsson, ZTE, LGE</w:t>
      </w:r>
      <w:r>
        <w:rPr>
          <w:rFonts w:eastAsia="宋体" w:hint="eastAsia"/>
          <w:color w:val="0070C0"/>
          <w:szCs w:val="24"/>
          <w:lang w:eastAsia="zh-CN"/>
        </w:rPr>
        <w:t>, CATT</w:t>
      </w:r>
      <w:r>
        <w:rPr>
          <w:rFonts w:eastAsia="宋体"/>
          <w:color w:val="0070C0"/>
          <w:szCs w:val="24"/>
          <w:lang w:eastAsia="zh-CN"/>
        </w:rPr>
        <w:t>)</w:t>
      </w:r>
    </w:p>
    <w:p w14:paraId="313F7F65" w14:textId="77777777" w:rsidR="00CC6C1A" w:rsidRDefault="00CC6C1A">
      <w:pPr>
        <w:pStyle w:val="afc"/>
        <w:overflowPunct/>
        <w:autoSpaceDE/>
        <w:autoSpaceDN/>
        <w:adjustRightInd/>
        <w:spacing w:after="120"/>
        <w:ind w:left="1440" w:firstLineChars="0" w:firstLine="0"/>
        <w:textAlignment w:val="auto"/>
        <w:rPr>
          <w:rFonts w:eastAsia="宋体"/>
          <w:color w:val="0070C0"/>
          <w:szCs w:val="24"/>
          <w:lang w:eastAsia="zh-CN"/>
        </w:rPr>
      </w:pPr>
    </w:p>
    <w:p w14:paraId="676A6F9F" w14:textId="36548BBF" w:rsidR="00D33B2F" w:rsidRDefault="007C02D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Set 1 within 6 dB: 1</w:t>
      </w:r>
      <w:r w:rsidR="00CC6C1A">
        <w:rPr>
          <w:rFonts w:eastAsia="宋体"/>
          <w:color w:val="0070C0"/>
          <w:szCs w:val="24"/>
          <w:lang w:eastAsia="zh-CN"/>
        </w:rPr>
        <w:t>2</w:t>
      </w:r>
      <w:r>
        <w:rPr>
          <w:rFonts w:eastAsia="宋体"/>
          <w:color w:val="0070C0"/>
          <w:szCs w:val="24"/>
          <w:lang w:eastAsia="zh-CN"/>
        </w:rPr>
        <w:t xml:space="preserve"> companies support Set 1; </w:t>
      </w:r>
    </w:p>
    <w:p w14:paraId="676A6FA0" w14:textId="12D464D1" w:rsidR="00D33B2F" w:rsidRDefault="007C02D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Set 2 larger than 6dB: 7 companies support Set 2:</w:t>
      </w:r>
    </w:p>
    <w:p w14:paraId="676A6FA1" w14:textId="77777777" w:rsidR="00D33B2F" w:rsidRDefault="00D33B2F">
      <w:pPr>
        <w:pStyle w:val="afc"/>
        <w:overflowPunct/>
        <w:autoSpaceDE/>
        <w:autoSpaceDN/>
        <w:adjustRightInd/>
        <w:spacing w:after="120"/>
        <w:ind w:left="1440" w:firstLineChars="0" w:firstLine="0"/>
        <w:textAlignment w:val="auto"/>
        <w:rPr>
          <w:rFonts w:eastAsia="宋体"/>
          <w:color w:val="0070C0"/>
          <w:szCs w:val="24"/>
          <w:lang w:eastAsia="zh-CN"/>
        </w:rPr>
      </w:pPr>
    </w:p>
    <w:p w14:paraId="676A6FA2" w14:textId="77777777" w:rsidR="00D33B2F" w:rsidRDefault="007C02D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Moderator recommendation: </w:t>
      </w:r>
    </w:p>
    <w:p w14:paraId="676A6FA3" w14:textId="77777777" w:rsidR="00D33B2F" w:rsidRDefault="007C02D8">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Inter-band SSB less operation is feasible for reception power difference conditions Set 1 and Set 2, and the requirements can be defined separately. </w:t>
      </w:r>
    </w:p>
    <w:p w14:paraId="676A6FA4" w14:textId="77777777" w:rsidR="00D33B2F" w:rsidRDefault="007C02D8">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shall indicate the supported set(s) of reception power difference condition in UE capability.</w:t>
      </w:r>
    </w:p>
    <w:p w14:paraId="676A6FA5" w14:textId="77777777" w:rsidR="00D33B2F" w:rsidRDefault="007C02D8">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NW provide transmit power offset information</w:t>
      </w:r>
    </w:p>
    <w:p w14:paraId="676A6FA6" w14:textId="77777777" w:rsidR="00D33B2F" w:rsidRDefault="00D33B2F">
      <w:pPr>
        <w:rPr>
          <w:color w:val="0070C0"/>
          <w:lang w:eastAsia="zh-CN"/>
        </w:rPr>
      </w:pPr>
    </w:p>
    <w:p w14:paraId="676A6FA7" w14:textId="77777777" w:rsidR="00D33B2F" w:rsidRDefault="007C02D8">
      <w:pPr>
        <w:rPr>
          <w:b/>
          <w:color w:val="0070C0"/>
          <w:u w:val="single"/>
          <w:lang w:eastAsia="ko-KR"/>
        </w:rPr>
      </w:pPr>
      <w:r>
        <w:rPr>
          <w:b/>
          <w:color w:val="0070C0"/>
          <w:u w:val="single"/>
          <w:lang w:eastAsia="ko-KR"/>
        </w:rPr>
        <w:t xml:space="preserve">Issue 1-2-3: Conditions for Scenarios 2a </w:t>
      </w:r>
    </w:p>
    <w:p w14:paraId="676A6FA8"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6FA9"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1: The side conditions for Scenario 2a includes: (ZTE)</w:t>
      </w:r>
    </w:p>
    <w:p w14:paraId="676A6FAA"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Received time difference (RTD) between the SSB-less SCell and the FR1 inter-band active serving cell -- Set 3;</w:t>
      </w:r>
    </w:p>
    <w:p w14:paraId="676A6FAB" w14:textId="0686DFD3"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2:  RAN4 need not consider the power difference conditions for scenario 2a. (LGE</w:t>
      </w:r>
      <w:r>
        <w:rPr>
          <w:rFonts w:eastAsia="宋体" w:hint="eastAsia"/>
          <w:color w:val="0070C0"/>
          <w:szCs w:val="24"/>
          <w:lang w:val="en-US" w:eastAsia="zh-CN"/>
        </w:rPr>
        <w:t>, ZTE</w:t>
      </w:r>
      <w:r>
        <w:rPr>
          <w:rFonts w:eastAsia="宋体"/>
          <w:color w:val="0070C0"/>
          <w:szCs w:val="24"/>
          <w:lang w:eastAsia="zh-CN"/>
        </w:rPr>
        <w:t>)</w:t>
      </w:r>
    </w:p>
    <w:p w14:paraId="22A31BDE" w14:textId="1387BAC7" w:rsidR="000C258B" w:rsidRDefault="000C258B" w:rsidP="000C258B">
      <w:pPr>
        <w:pStyle w:val="afc"/>
        <w:numPr>
          <w:ilvl w:val="1"/>
          <w:numId w:val="1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val="en-US" w:eastAsia="zh-CN"/>
        </w:rPr>
        <w:t xml:space="preserve">Option </w:t>
      </w:r>
      <w:r>
        <w:rPr>
          <w:rFonts w:eastAsia="宋体"/>
          <w:color w:val="0070C0"/>
          <w:szCs w:val="24"/>
          <w:lang w:val="en-US" w:eastAsia="zh-CN"/>
        </w:rPr>
        <w:t>3</w:t>
      </w:r>
      <w:r>
        <w:rPr>
          <w:rFonts w:eastAsia="宋体" w:hint="eastAsia"/>
          <w:color w:val="0070C0"/>
          <w:szCs w:val="24"/>
          <w:lang w:val="en-US" w:eastAsia="zh-CN"/>
        </w:rPr>
        <w:t>: TCI state indication can be skipped in Scenario 2a.(ZTE)</w:t>
      </w:r>
    </w:p>
    <w:p w14:paraId="7F455A38" w14:textId="77777777" w:rsidR="000C258B" w:rsidRPr="007B2F04" w:rsidRDefault="000C258B" w:rsidP="007B2F04">
      <w:pPr>
        <w:ind w:left="1296"/>
        <w:rPr>
          <w:color w:val="0070C0"/>
          <w:szCs w:val="24"/>
          <w:lang w:eastAsia="zh-CN"/>
        </w:rPr>
      </w:pPr>
    </w:p>
    <w:p w14:paraId="676A6FAC" w14:textId="77777777" w:rsidR="00D33B2F" w:rsidRDefault="00D33B2F">
      <w:pPr>
        <w:rPr>
          <w:color w:val="0070C0"/>
          <w:szCs w:val="24"/>
          <w:lang w:eastAsia="zh-CN"/>
        </w:rPr>
      </w:pPr>
    </w:p>
    <w:p w14:paraId="676A6FAD"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6FAE"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 which is subject to conclusion of issue 1-1-1.</w:t>
      </w:r>
    </w:p>
    <w:p w14:paraId="676A6FAF" w14:textId="77777777" w:rsidR="00D33B2F" w:rsidRDefault="00D33B2F">
      <w:pPr>
        <w:rPr>
          <w:color w:val="0070C0"/>
          <w:lang w:eastAsia="zh-CN"/>
        </w:rPr>
      </w:pPr>
    </w:p>
    <w:p w14:paraId="676A6FB0" w14:textId="77777777" w:rsidR="00D33B2F" w:rsidRDefault="00D33B2F">
      <w:pPr>
        <w:rPr>
          <w:color w:val="0070C0"/>
          <w:lang w:eastAsia="zh-CN"/>
        </w:rPr>
      </w:pPr>
    </w:p>
    <w:p w14:paraId="676A6FB1" w14:textId="47E02922" w:rsidR="00D33B2F" w:rsidRDefault="007C02D8">
      <w:pPr>
        <w:rPr>
          <w:b/>
          <w:color w:val="0070C0"/>
          <w:u w:val="single"/>
          <w:lang w:eastAsia="ko-KR"/>
        </w:rPr>
      </w:pPr>
      <w:r>
        <w:rPr>
          <w:b/>
          <w:color w:val="0070C0"/>
          <w:u w:val="single"/>
          <w:lang w:eastAsia="ko-KR"/>
        </w:rPr>
        <w:t xml:space="preserve">Issue 1-2-4: QCL/TCI indication </w:t>
      </w:r>
      <w:r w:rsidR="00CC6C1A">
        <w:rPr>
          <w:b/>
          <w:color w:val="0070C0"/>
          <w:u w:val="single"/>
          <w:lang w:eastAsia="ko-KR"/>
        </w:rPr>
        <w:t>for Scenario 1.</w:t>
      </w:r>
    </w:p>
    <w:p w14:paraId="676A6FB2"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TCI/QCL assumptions</w:t>
      </w:r>
      <w:r>
        <w:rPr>
          <w:i/>
          <w:color w:val="0070C0"/>
          <w:lang w:val="en-US" w:eastAsia="zh-CN"/>
        </w:rPr>
        <w:t>, following agreements were reached in RAN4#107 R4-2310086</w:t>
      </w:r>
    </w:p>
    <w:tbl>
      <w:tblPr>
        <w:tblStyle w:val="af3"/>
        <w:tblW w:w="0" w:type="auto"/>
        <w:tblLook w:val="04A0" w:firstRow="1" w:lastRow="0" w:firstColumn="1" w:lastColumn="0" w:noHBand="0" w:noVBand="1"/>
      </w:tblPr>
      <w:tblGrid>
        <w:gridCol w:w="9631"/>
      </w:tblGrid>
      <w:tr w:rsidR="00D33B2F" w14:paraId="676A6FBA" w14:textId="77777777">
        <w:tc>
          <w:tcPr>
            <w:tcW w:w="9631" w:type="dxa"/>
          </w:tcPr>
          <w:p w14:paraId="676A6FB3" w14:textId="77777777" w:rsidR="00D33B2F" w:rsidRDefault="007C02D8">
            <w:pPr>
              <w:rPr>
                <w:b/>
                <w:u w:val="single"/>
                <w:lang w:eastAsia="ko-KR"/>
              </w:rPr>
            </w:pPr>
            <w:r>
              <w:rPr>
                <w:b/>
                <w:u w:val="single"/>
                <w:lang w:eastAsia="ko-KR"/>
              </w:rPr>
              <w:t xml:space="preserve">Issue 1-2-8: QCL/TCI indication </w:t>
            </w:r>
          </w:p>
          <w:p w14:paraId="676A6FB4" w14:textId="77777777" w:rsidR="00D33B2F" w:rsidRDefault="007C02D8">
            <w:pPr>
              <w:spacing w:after="120"/>
              <w:rPr>
                <w:szCs w:val="24"/>
                <w:lang w:eastAsia="zh-CN"/>
              </w:rPr>
            </w:pPr>
            <w:r>
              <w:rPr>
                <w:szCs w:val="24"/>
                <w:lang w:eastAsia="zh-CN"/>
              </w:rPr>
              <w:t>FFS</w:t>
            </w:r>
            <w:r>
              <w:rPr>
                <w:rFonts w:hint="eastAsia"/>
                <w:szCs w:val="24"/>
                <w:lang w:eastAsia="zh-CN"/>
              </w:rPr>
              <w:t>:</w:t>
            </w:r>
          </w:p>
          <w:p w14:paraId="676A6FB5" w14:textId="77777777" w:rsidR="00D33B2F" w:rsidRDefault="007C02D8">
            <w:pPr>
              <w:pStyle w:val="afc"/>
              <w:numPr>
                <w:ilvl w:val="1"/>
                <w:numId w:val="17"/>
              </w:numPr>
              <w:overflowPunct/>
              <w:autoSpaceDE/>
              <w:autoSpaceDN/>
              <w:adjustRightInd/>
              <w:spacing w:after="120"/>
              <w:ind w:left="1376" w:firstLineChars="0"/>
              <w:textAlignment w:val="auto"/>
              <w:rPr>
                <w:szCs w:val="24"/>
                <w:lang w:eastAsia="zh-CN"/>
              </w:rPr>
            </w:pPr>
            <w:r>
              <w:rPr>
                <w:szCs w:val="24"/>
                <w:lang w:eastAsia="zh-CN"/>
              </w:rPr>
              <w:t>Proposal 1: RS of SCell without SSB is QCL-A with TRS of the SCell without SSB, and the TRS(s) of the SCell is (are) further QCL-TypeC with SSB(s) of an inter-band active serving cell.  (Vivo, Apple, CATT, MTK, Huawei)</w:t>
            </w:r>
          </w:p>
          <w:p w14:paraId="676A6FB6" w14:textId="77777777" w:rsidR="00D33B2F" w:rsidRDefault="007C02D8">
            <w:pPr>
              <w:pStyle w:val="afc"/>
              <w:numPr>
                <w:ilvl w:val="2"/>
                <w:numId w:val="17"/>
              </w:numPr>
              <w:overflowPunct/>
              <w:autoSpaceDE/>
              <w:autoSpaceDN/>
              <w:adjustRightInd/>
              <w:spacing w:after="120"/>
              <w:ind w:firstLineChars="0"/>
              <w:textAlignment w:val="auto"/>
              <w:rPr>
                <w:szCs w:val="24"/>
                <w:lang w:eastAsia="zh-CN"/>
              </w:rPr>
            </w:pPr>
            <w:r>
              <w:rPr>
                <w:szCs w:val="24"/>
                <w:lang w:eastAsia="zh-CN"/>
              </w:rPr>
              <w:t>Proposal 1a: NW shall be able to provide TCI state information for the SSBless SCell based on measurement and report conducted from the reference Cell. (QC)</w:t>
            </w:r>
          </w:p>
          <w:p w14:paraId="676A6FB7" w14:textId="77777777" w:rsidR="00D33B2F" w:rsidRDefault="007C02D8">
            <w:pPr>
              <w:pStyle w:val="afc"/>
              <w:numPr>
                <w:ilvl w:val="1"/>
                <w:numId w:val="17"/>
              </w:numPr>
              <w:overflowPunct/>
              <w:autoSpaceDE/>
              <w:autoSpaceDN/>
              <w:adjustRightInd/>
              <w:spacing w:after="120"/>
              <w:ind w:left="1376" w:firstLineChars="0"/>
              <w:textAlignment w:val="auto"/>
              <w:rPr>
                <w:szCs w:val="24"/>
                <w:lang w:eastAsia="zh-CN"/>
              </w:rPr>
            </w:pPr>
            <w:r>
              <w:rPr>
                <w:szCs w:val="24"/>
                <w:lang w:eastAsia="zh-CN"/>
              </w:rPr>
              <w:t>Proposal 2: TCI state indication may not be needed (CTC, Ericsson)</w:t>
            </w:r>
          </w:p>
          <w:p w14:paraId="676A6FB8" w14:textId="77777777" w:rsidR="00D33B2F" w:rsidRDefault="007C02D8">
            <w:pPr>
              <w:pStyle w:val="afc"/>
              <w:numPr>
                <w:ilvl w:val="1"/>
                <w:numId w:val="17"/>
              </w:numPr>
              <w:overflowPunct/>
              <w:autoSpaceDE/>
              <w:autoSpaceDN/>
              <w:adjustRightInd/>
              <w:spacing w:after="120"/>
              <w:ind w:left="1376" w:firstLineChars="0"/>
              <w:textAlignment w:val="auto"/>
              <w:rPr>
                <w:szCs w:val="24"/>
                <w:lang w:eastAsia="zh-CN"/>
              </w:rPr>
            </w:pPr>
            <w:r>
              <w:rPr>
                <w:szCs w:val="24"/>
                <w:lang w:eastAsia="zh-CN"/>
              </w:rPr>
              <w:t>Proposal 3: Consider both with and without QCL configuration between the RSs from inter-band carriers. (Nokia)</w:t>
            </w:r>
          </w:p>
          <w:p w14:paraId="676A6FB9" w14:textId="77777777" w:rsidR="00D33B2F" w:rsidRDefault="00D33B2F">
            <w:pPr>
              <w:overflowPunct/>
              <w:autoSpaceDE/>
              <w:autoSpaceDN/>
              <w:adjustRightInd/>
              <w:spacing w:after="120"/>
              <w:textAlignment w:val="auto"/>
              <w:rPr>
                <w:bCs/>
              </w:rPr>
            </w:pPr>
          </w:p>
        </w:tc>
      </w:tr>
    </w:tbl>
    <w:p w14:paraId="676A6FBB" w14:textId="77777777" w:rsidR="00D33B2F" w:rsidRDefault="00D33B2F">
      <w:pPr>
        <w:rPr>
          <w:b/>
          <w:color w:val="0070C0"/>
          <w:u w:val="single"/>
          <w:lang w:eastAsia="ko-KR"/>
        </w:rPr>
      </w:pPr>
    </w:p>
    <w:p w14:paraId="676A6FBC"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6FBD"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RS of SCell without SSB is QCL-A with TRS of the SCell without SSB, and the TRS(s) of the SCell is (are) further QCL-TypeC with SSB(s) of an inter-band active serving cell.  (QC, CATT, Apple, Nokia, Huawei, MTK, CTC, Samsung, Intel)</w:t>
      </w:r>
    </w:p>
    <w:p w14:paraId="676A6FBE"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Without QCL configuration between the RSs from inter-band carriers (Nokia, CMCC)</w:t>
      </w:r>
    </w:p>
    <w:p w14:paraId="676A6FC1" w14:textId="33ACE1B6" w:rsidR="00D33B2F" w:rsidRDefault="007C02D8" w:rsidP="007B2F04">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w:t>
      </w:r>
      <w:r w:rsidRPr="007B2F04">
        <w:rPr>
          <w:rFonts w:eastAsia="宋体"/>
          <w:color w:val="0070C0"/>
          <w:szCs w:val="24"/>
          <w:lang w:eastAsia="zh-CN"/>
        </w:rPr>
        <w:t xml:space="preserve"> </w:t>
      </w:r>
      <w:r>
        <w:rPr>
          <w:rFonts w:eastAsia="宋体"/>
          <w:color w:val="0070C0"/>
          <w:szCs w:val="24"/>
          <w:lang w:eastAsia="zh-CN"/>
        </w:rPr>
        <w:t>TCI state indication may not be needed to complete the SSB less SCell activation. (Ericsson)</w:t>
      </w:r>
    </w:p>
    <w:p w14:paraId="676A6FC2"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6FC3"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9 companies support that option 1 with inter-band QCL. 2 companies support option 2 to consider without inter-band QCL, and 1 company propose that inter-band QCL may not needed for SCell activation.</w:t>
      </w:r>
    </w:p>
    <w:p w14:paraId="676A6FC4"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Check whether option 1 can be taken as the baseline. </w:t>
      </w:r>
    </w:p>
    <w:p w14:paraId="676A6FC5" w14:textId="77777777" w:rsidR="00D33B2F" w:rsidRDefault="00D33B2F">
      <w:pPr>
        <w:rPr>
          <w:color w:val="0070C0"/>
          <w:lang w:eastAsia="zh-CN"/>
        </w:rPr>
      </w:pPr>
    </w:p>
    <w:p w14:paraId="676A6FC6" w14:textId="77777777" w:rsidR="00D33B2F" w:rsidRDefault="007C02D8">
      <w:pPr>
        <w:rPr>
          <w:b/>
          <w:color w:val="0070C0"/>
          <w:u w:val="single"/>
          <w:lang w:eastAsia="ko-KR"/>
        </w:rPr>
      </w:pPr>
      <w:r>
        <w:rPr>
          <w:b/>
          <w:color w:val="0070C0"/>
          <w:u w:val="single"/>
          <w:lang w:eastAsia="ko-KR"/>
        </w:rPr>
        <w:t>Issue 1-2-5: TRS related</w:t>
      </w:r>
    </w:p>
    <w:p w14:paraId="676A6FC7"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Periodic TRS/A-TRS</w:t>
      </w:r>
    </w:p>
    <w:p w14:paraId="676A6FC8" w14:textId="180A45E9"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Periodic TRS is available for fine time/freq tracking purpose. (QC, Huawei</w:t>
      </w:r>
      <w:r w:rsidR="00582A0D">
        <w:rPr>
          <w:rFonts w:eastAsia="宋体"/>
          <w:color w:val="0070C0"/>
          <w:szCs w:val="24"/>
          <w:lang w:eastAsia="zh-CN"/>
        </w:rPr>
        <w:t>, Apple</w:t>
      </w:r>
      <w:r>
        <w:rPr>
          <w:rFonts w:eastAsia="宋体"/>
          <w:color w:val="0070C0"/>
          <w:szCs w:val="24"/>
          <w:lang w:eastAsia="zh-CN"/>
        </w:rPr>
        <w:t>)</w:t>
      </w:r>
    </w:p>
    <w:p w14:paraId="676A6FC9"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A-TRS can be consider for SSB-less SCell activation (Apple, Huawei, Vivo) </w:t>
      </w:r>
    </w:p>
    <w:p w14:paraId="676A6FCA"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RAN4 to clarify what type of TRS is intended for SSB-less SCell operation in Scenario 1. (Nokia)</w:t>
      </w:r>
    </w:p>
    <w:p w14:paraId="676A6FCB"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Whether TRS is needed for SSB-less SCell activation:</w:t>
      </w:r>
    </w:p>
    <w:p w14:paraId="676A6FCC"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1: TRS monitoring is not needed for SSB-less SCell activation (i.e. 3ms SCell activation delay is achieved). (Nokia)</w:t>
      </w:r>
    </w:p>
    <w:p w14:paraId="676A6FCD"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1a: RAN4 to study whether transmitting no TRS would work or not (Ericsson)</w:t>
      </w:r>
    </w:p>
    <w:p w14:paraId="676A6FCE"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2: TRS monitoring is needed for SSB-less SCell activation (wherein &gt;3ms SCell activation delay is expected). (Nokia)</w:t>
      </w:r>
    </w:p>
    <w:p w14:paraId="676A6FCF" w14:textId="77777777" w:rsidR="00D33B2F" w:rsidRDefault="00D33B2F">
      <w:pPr>
        <w:pStyle w:val="afc"/>
        <w:overflowPunct/>
        <w:autoSpaceDE/>
        <w:autoSpaceDN/>
        <w:adjustRightInd/>
        <w:spacing w:after="120"/>
        <w:ind w:left="1440" w:firstLineChars="0" w:firstLine="0"/>
        <w:textAlignment w:val="auto"/>
        <w:rPr>
          <w:rFonts w:eastAsia="宋体"/>
          <w:color w:val="0070C0"/>
          <w:szCs w:val="24"/>
          <w:lang w:eastAsia="zh-CN"/>
        </w:rPr>
      </w:pPr>
    </w:p>
    <w:p w14:paraId="676A6FD0"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6FD1"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information:</w:t>
      </w:r>
    </w:p>
    <w:tbl>
      <w:tblPr>
        <w:tblStyle w:val="af3"/>
        <w:tblW w:w="0" w:type="auto"/>
        <w:tblInd w:w="1440" w:type="dxa"/>
        <w:tblLook w:val="04A0" w:firstRow="1" w:lastRow="0" w:firstColumn="1" w:lastColumn="0" w:noHBand="0" w:noVBand="1"/>
      </w:tblPr>
      <w:tblGrid>
        <w:gridCol w:w="8417"/>
      </w:tblGrid>
      <w:tr w:rsidR="00D33B2F" w14:paraId="676A6FDB" w14:textId="77777777">
        <w:tc>
          <w:tcPr>
            <w:tcW w:w="9631" w:type="dxa"/>
          </w:tcPr>
          <w:p w14:paraId="676A6FD2" w14:textId="77777777" w:rsidR="00D33B2F" w:rsidRDefault="007C02D8">
            <w:pPr>
              <w:pStyle w:val="afc"/>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TS 38.214</w:t>
            </w:r>
          </w:p>
          <w:p w14:paraId="676A6FD3" w14:textId="77777777" w:rsidR="00D33B2F" w:rsidRDefault="007C02D8">
            <w:pPr>
              <w:pStyle w:val="3"/>
              <w:numPr>
                <w:ilvl w:val="0"/>
                <w:numId w:val="0"/>
              </w:numPr>
              <w:ind w:left="720" w:hanging="720"/>
              <w:outlineLvl w:val="2"/>
              <w:rPr>
                <w:color w:val="000000"/>
              </w:rPr>
            </w:pPr>
            <w:bookmarkStart w:id="1" w:name="_Toc36645513"/>
            <w:bookmarkStart w:id="2" w:name="_Toc27299884"/>
            <w:bookmarkStart w:id="3" w:name="_Toc29674283"/>
            <w:bookmarkStart w:id="4" w:name="_Toc29673149"/>
            <w:bookmarkStart w:id="5" w:name="_Toc20317986"/>
            <w:bookmarkStart w:id="6" w:name="_Toc45810558"/>
            <w:bookmarkStart w:id="7" w:name="_Toc29673290"/>
            <w:bookmarkStart w:id="8" w:name="_Toc11352096"/>
            <w:bookmarkStart w:id="9" w:name="_Toc106695601"/>
            <w:bookmarkStart w:id="10" w:name="_Toc20317989"/>
            <w:bookmarkStart w:id="11" w:name="_Toc29673293"/>
            <w:bookmarkStart w:id="12" w:name="_Toc27299887"/>
            <w:bookmarkStart w:id="13" w:name="_Toc36645516"/>
            <w:bookmarkStart w:id="14" w:name="_Toc29673152"/>
            <w:bookmarkStart w:id="15" w:name="_Toc11352099"/>
            <w:bookmarkStart w:id="16" w:name="_Toc137117097"/>
            <w:bookmarkStart w:id="17" w:name="_Toc45810561"/>
            <w:bookmarkStart w:id="18" w:name="_Toc29674286"/>
            <w:r>
              <w:rPr>
                <w:color w:val="000000"/>
              </w:rPr>
              <w:t>5.1.5</w:t>
            </w:r>
            <w:r>
              <w:rPr>
                <w:color w:val="000000"/>
              </w:rPr>
              <w:tab/>
              <w:t>Antenna ports quasi co-location</w:t>
            </w:r>
            <w:bookmarkEnd w:id="1"/>
            <w:bookmarkEnd w:id="2"/>
            <w:bookmarkEnd w:id="3"/>
            <w:bookmarkEnd w:id="4"/>
            <w:bookmarkEnd w:id="5"/>
            <w:bookmarkEnd w:id="6"/>
            <w:bookmarkEnd w:id="7"/>
            <w:bookmarkEnd w:id="8"/>
            <w:bookmarkEnd w:id="9"/>
          </w:p>
          <w:p w14:paraId="676A6FD4" w14:textId="77777777" w:rsidR="00D33B2F" w:rsidRDefault="007C02D8">
            <w:r>
              <w:t>……</w:t>
            </w:r>
          </w:p>
          <w:p w14:paraId="676A6FD5" w14:textId="77777777" w:rsidR="00D33B2F" w:rsidRDefault="007C02D8">
            <w:r>
              <w:t xml:space="preserve">For an aperiodic CSI-RS resource in an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i/>
                <w:color w:val="000000"/>
              </w:rPr>
              <w:t>qcl-Type</w:t>
            </w:r>
            <w:r>
              <w:rPr>
                <w:color w:val="000000"/>
              </w:rPr>
              <w:t xml:space="preserve"> set to</w:t>
            </w:r>
            <w:r>
              <w:t xml:space="preserve"> </w:t>
            </w:r>
            <w:r>
              <w:rPr>
                <w:color w:val="000000"/>
              </w:rPr>
              <w:t>'</w:t>
            </w:r>
            <w:r>
              <w:t xml:space="preserve">typeA' with a periodic CSI-RS resource in a </w:t>
            </w:r>
            <w:r>
              <w:rPr>
                <w:i/>
                <w:color w:val="000000"/>
              </w:rPr>
              <w:t xml:space="preserve">NZP-CSI-RS-ResourceSet </w:t>
            </w:r>
            <w:r>
              <w:t xml:space="preserve">configured with higher layer parameter </w:t>
            </w:r>
            <w:r>
              <w:rPr>
                <w:i/>
              </w:rPr>
              <w:t xml:space="preserve">trs-Info </w:t>
            </w:r>
            <w:r>
              <w:t xml:space="preserve">and, when applicable, </w:t>
            </w:r>
            <w:r>
              <w:rPr>
                <w:i/>
                <w:color w:val="000000"/>
              </w:rPr>
              <w:t>qcl-Type</w:t>
            </w:r>
            <w:r>
              <w:rPr>
                <w:color w:val="000000"/>
              </w:rPr>
              <w:t xml:space="preserve"> set to </w:t>
            </w:r>
            <w:r>
              <w:t>'typeD' with the same periodic CSI-RS resource.</w:t>
            </w:r>
          </w:p>
          <w:p w14:paraId="676A6FD6" w14:textId="77777777" w:rsidR="00D33B2F" w:rsidRDefault="007C02D8">
            <w:pPr>
              <w:pStyle w:val="5"/>
              <w:numPr>
                <w:ilvl w:val="0"/>
                <w:numId w:val="0"/>
              </w:numPr>
              <w:outlineLvl w:val="4"/>
              <w:rPr>
                <w:color w:val="000000"/>
                <w:lang w:val="en-GB"/>
              </w:rPr>
            </w:pPr>
            <w:r>
              <w:rPr>
                <w:color w:val="000000"/>
                <w:lang w:val="en-GB"/>
              </w:rPr>
              <w:t>……</w:t>
            </w:r>
          </w:p>
          <w:p w14:paraId="676A6FD7" w14:textId="77777777" w:rsidR="00D33B2F" w:rsidRPr="000C258B" w:rsidRDefault="007C02D8">
            <w:pPr>
              <w:pStyle w:val="5"/>
              <w:numPr>
                <w:ilvl w:val="0"/>
                <w:numId w:val="0"/>
              </w:numPr>
              <w:overflowPunct/>
              <w:autoSpaceDE/>
              <w:autoSpaceDN/>
              <w:adjustRightInd/>
              <w:textAlignment w:val="auto"/>
              <w:outlineLvl w:val="4"/>
              <w:rPr>
                <w:rFonts w:eastAsia="宋体"/>
                <w:color w:val="000000"/>
              </w:rPr>
            </w:pPr>
            <w:r w:rsidRPr="000C258B">
              <w:rPr>
                <w:color w:val="000000"/>
              </w:rPr>
              <w:t>5.1.6.1.1</w:t>
            </w:r>
            <w:r w:rsidRPr="000C258B">
              <w:rPr>
                <w:color w:val="000000"/>
              </w:rPr>
              <w:tab/>
              <w:t>CSI-RS for tracking</w:t>
            </w:r>
            <w:bookmarkEnd w:id="10"/>
            <w:bookmarkEnd w:id="11"/>
            <w:bookmarkEnd w:id="12"/>
            <w:bookmarkEnd w:id="13"/>
            <w:bookmarkEnd w:id="14"/>
            <w:bookmarkEnd w:id="15"/>
            <w:bookmarkEnd w:id="16"/>
            <w:bookmarkEnd w:id="17"/>
            <w:bookmarkEnd w:id="18"/>
          </w:p>
          <w:p w14:paraId="676A6FD8" w14:textId="77777777" w:rsidR="00D33B2F" w:rsidRDefault="007C02D8">
            <w:pPr>
              <w:pStyle w:val="afc"/>
              <w:overflowPunct/>
              <w:autoSpaceDE/>
              <w:autoSpaceDN/>
              <w:adjustRightInd/>
              <w:spacing w:after="120"/>
              <w:ind w:firstLineChars="0" w:firstLine="0"/>
              <w:textAlignment w:val="auto"/>
            </w:pPr>
            <w:bookmarkStart w:id="19" w:name="_Hlk513060382"/>
            <w:r>
              <w:t xml:space="preserve">A UE in RRC connected mode is expected to receive the higher layer UE specific configuration of a </w:t>
            </w:r>
            <w:r>
              <w:rPr>
                <w:i/>
              </w:rPr>
              <w:t>NZP-CSI-RS-ResourceSet</w:t>
            </w:r>
            <w:r>
              <w:t xml:space="preserve"> configured with higher layer parameter </w:t>
            </w:r>
            <w:r>
              <w:rPr>
                <w:i/>
              </w:rPr>
              <w:t>trs-Info</w:t>
            </w:r>
            <w:r>
              <w:t>.</w:t>
            </w:r>
            <w:bookmarkEnd w:id="19"/>
          </w:p>
          <w:p w14:paraId="676A6FD9"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p w14:paraId="676A6FDA" w14:textId="77777777" w:rsidR="00D33B2F" w:rsidRDefault="00D33B2F">
            <w:pPr>
              <w:pStyle w:val="afc"/>
              <w:overflowPunct/>
              <w:autoSpaceDE/>
              <w:autoSpaceDN/>
              <w:adjustRightInd/>
              <w:spacing w:after="120"/>
              <w:ind w:firstLineChars="0" w:firstLine="0"/>
              <w:textAlignment w:val="auto"/>
              <w:rPr>
                <w:rFonts w:eastAsia="宋体"/>
                <w:color w:val="0070C0"/>
                <w:szCs w:val="24"/>
                <w:lang w:eastAsia="zh-CN"/>
              </w:rPr>
            </w:pPr>
          </w:p>
        </w:tc>
      </w:tr>
    </w:tbl>
    <w:p w14:paraId="676A6FDC" w14:textId="77777777" w:rsidR="00D33B2F" w:rsidRDefault="00D33B2F">
      <w:pPr>
        <w:pStyle w:val="afc"/>
        <w:overflowPunct/>
        <w:autoSpaceDE/>
        <w:autoSpaceDN/>
        <w:adjustRightInd/>
        <w:spacing w:after="120"/>
        <w:ind w:left="1440" w:firstLineChars="0" w:firstLine="0"/>
        <w:textAlignment w:val="auto"/>
        <w:rPr>
          <w:rFonts w:eastAsia="宋体"/>
          <w:color w:val="0070C0"/>
          <w:szCs w:val="24"/>
          <w:lang w:eastAsia="zh-CN"/>
        </w:rPr>
      </w:pPr>
    </w:p>
    <w:p w14:paraId="676A6FDD"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please check following clarification:</w:t>
      </w:r>
    </w:p>
    <w:p w14:paraId="676A6FDE"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TRS refers to periodic TRS, and A-TRS can be considered during SCell activation;</w:t>
      </w:r>
    </w:p>
    <w:p w14:paraId="676A6FDF"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Whether TRS/A-TRS monitoring is needed in SCell activation delay can be discussed in detailed requirements based on the conclusion on RTD/power difference conditions.</w:t>
      </w:r>
    </w:p>
    <w:p w14:paraId="676A6FE0" w14:textId="77777777" w:rsidR="00D33B2F" w:rsidRDefault="00D33B2F">
      <w:pPr>
        <w:rPr>
          <w:b/>
          <w:color w:val="0070C0"/>
          <w:u w:val="single"/>
          <w:lang w:eastAsia="ko-KR"/>
        </w:rPr>
      </w:pPr>
    </w:p>
    <w:p w14:paraId="676A6FE1" w14:textId="77777777" w:rsidR="00D33B2F" w:rsidRPr="000C258B" w:rsidRDefault="007C02D8">
      <w:pPr>
        <w:pStyle w:val="3"/>
        <w:rPr>
          <w:sz w:val="24"/>
          <w:szCs w:val="16"/>
        </w:rPr>
      </w:pPr>
      <w:r w:rsidRPr="000C258B">
        <w:rPr>
          <w:sz w:val="24"/>
          <w:szCs w:val="16"/>
        </w:rPr>
        <w:t xml:space="preserve">Sub-topic 1-3 RRM requirements for SSB-less Scell activation </w:t>
      </w:r>
    </w:p>
    <w:p w14:paraId="676A6FE2"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SCell activation requirements</w:t>
      </w:r>
      <w:r>
        <w:rPr>
          <w:i/>
          <w:color w:val="0070C0"/>
          <w:lang w:val="en-US" w:eastAsia="zh-CN"/>
        </w:rPr>
        <w:t>, following agreements were reached in RAN4#107 R4-2310086</w:t>
      </w:r>
    </w:p>
    <w:tbl>
      <w:tblPr>
        <w:tblStyle w:val="af3"/>
        <w:tblW w:w="0" w:type="auto"/>
        <w:tblLook w:val="04A0" w:firstRow="1" w:lastRow="0" w:firstColumn="1" w:lastColumn="0" w:noHBand="0" w:noVBand="1"/>
      </w:tblPr>
      <w:tblGrid>
        <w:gridCol w:w="9631"/>
      </w:tblGrid>
      <w:tr w:rsidR="00D33B2F" w14:paraId="676A6FFD" w14:textId="77777777">
        <w:tc>
          <w:tcPr>
            <w:tcW w:w="9631" w:type="dxa"/>
          </w:tcPr>
          <w:p w14:paraId="676A6FE3" w14:textId="77777777" w:rsidR="00D33B2F" w:rsidRDefault="007C02D8">
            <w:pPr>
              <w:keepNext/>
              <w:keepLines/>
              <w:spacing w:before="180"/>
              <w:ind w:left="576" w:hanging="576"/>
              <w:outlineLvl w:val="1"/>
              <w:rPr>
                <w:rFonts w:ascii="Arial" w:hAnsi="Arial"/>
                <w:sz w:val="28"/>
              </w:rPr>
            </w:pPr>
            <w:r>
              <w:rPr>
                <w:rFonts w:ascii="Arial" w:hAnsi="Arial"/>
                <w:sz w:val="28"/>
              </w:rPr>
              <w:lastRenderedPageBreak/>
              <w:t>Sub-topic 1-3: RRM requirements for SSB-less SCell activation</w:t>
            </w:r>
          </w:p>
          <w:p w14:paraId="676A6FE4" w14:textId="77777777" w:rsidR="00D33B2F" w:rsidRDefault="007C02D8">
            <w:pPr>
              <w:rPr>
                <w:b/>
                <w:u w:val="single"/>
                <w:lang w:eastAsia="ko-KR"/>
              </w:rPr>
            </w:pPr>
            <w:r>
              <w:rPr>
                <w:b/>
                <w:u w:val="single"/>
                <w:lang w:eastAsia="ko-KR"/>
              </w:rPr>
              <w:t>Issue 1-3-1: Whether TRS is used in SCell activation</w:t>
            </w:r>
          </w:p>
          <w:p w14:paraId="676A6FE5" w14:textId="77777777" w:rsidR="00D33B2F" w:rsidRDefault="007C02D8">
            <w:pPr>
              <w:spacing w:after="120"/>
              <w:rPr>
                <w:szCs w:val="24"/>
                <w:lang w:eastAsia="zh-CN"/>
              </w:rPr>
            </w:pPr>
            <w:r>
              <w:rPr>
                <w:szCs w:val="24"/>
                <w:lang w:eastAsia="zh-CN"/>
              </w:rPr>
              <w:t>FFS:</w:t>
            </w:r>
          </w:p>
          <w:p w14:paraId="676A6FE6" w14:textId="77777777" w:rsidR="00D33B2F" w:rsidRDefault="007C02D8">
            <w:pPr>
              <w:numPr>
                <w:ilvl w:val="1"/>
                <w:numId w:val="17"/>
              </w:numPr>
              <w:spacing w:after="120"/>
              <w:ind w:left="1376"/>
              <w:rPr>
                <w:szCs w:val="24"/>
                <w:lang w:eastAsia="zh-CN"/>
              </w:rPr>
            </w:pPr>
            <w:r>
              <w:rPr>
                <w:szCs w:val="24"/>
                <w:lang w:eastAsia="zh-CN"/>
              </w:rPr>
              <w:t>Proposal 1: RAN4 to study the SSB-less SCell operation for scenario 1 considering the following cases: (Nokia)</w:t>
            </w:r>
          </w:p>
          <w:p w14:paraId="676A6FE7" w14:textId="77777777" w:rsidR="00D33B2F" w:rsidRDefault="007C02D8">
            <w:pPr>
              <w:numPr>
                <w:ilvl w:val="2"/>
                <w:numId w:val="17"/>
              </w:numPr>
              <w:spacing w:after="120"/>
              <w:rPr>
                <w:szCs w:val="24"/>
                <w:lang w:eastAsia="zh-CN"/>
              </w:rPr>
            </w:pPr>
            <w:r>
              <w:rPr>
                <w:szCs w:val="24"/>
                <w:lang w:eastAsia="zh-CN"/>
              </w:rPr>
              <w:t>Case 1: TRS monitoring is not needed for SSB-less SCell activation (i.e. 3ms SCell activation delay is achieved).</w:t>
            </w:r>
          </w:p>
          <w:p w14:paraId="676A6FE8" w14:textId="77777777" w:rsidR="00D33B2F" w:rsidRDefault="007C02D8">
            <w:pPr>
              <w:numPr>
                <w:ilvl w:val="2"/>
                <w:numId w:val="17"/>
              </w:numPr>
              <w:spacing w:after="120"/>
              <w:rPr>
                <w:szCs w:val="24"/>
                <w:lang w:eastAsia="zh-CN"/>
              </w:rPr>
            </w:pPr>
            <w:r>
              <w:rPr>
                <w:szCs w:val="24"/>
                <w:lang w:eastAsia="zh-CN"/>
              </w:rPr>
              <w:t xml:space="preserve">Case 2: TRS monitoring is needed for SSB-less SCell activation (wherein &gt;3ms SCell activation delay is expected). </w:t>
            </w:r>
          </w:p>
          <w:p w14:paraId="676A6FE9" w14:textId="77777777" w:rsidR="00D33B2F" w:rsidRDefault="007C02D8">
            <w:pPr>
              <w:numPr>
                <w:ilvl w:val="1"/>
                <w:numId w:val="17"/>
              </w:numPr>
              <w:spacing w:after="120"/>
              <w:ind w:left="1376"/>
              <w:rPr>
                <w:szCs w:val="24"/>
                <w:lang w:eastAsia="zh-CN"/>
              </w:rPr>
            </w:pPr>
            <w:r>
              <w:rPr>
                <w:szCs w:val="24"/>
                <w:lang w:eastAsia="zh-CN"/>
              </w:rPr>
              <w:t>Proposal 2: For band combinations with small frequency domain separation, there is no need to consider requirements based on TRS transmission during SCell activation. (CTC)</w:t>
            </w:r>
          </w:p>
          <w:p w14:paraId="676A6FEA" w14:textId="77777777" w:rsidR="00D33B2F" w:rsidRDefault="007C02D8">
            <w:pPr>
              <w:rPr>
                <w:b/>
                <w:u w:val="single"/>
                <w:lang w:eastAsia="ko-KR"/>
              </w:rPr>
            </w:pPr>
            <w:r>
              <w:rPr>
                <w:b/>
                <w:u w:val="single"/>
                <w:lang w:eastAsia="ko-KR"/>
              </w:rPr>
              <w:t xml:space="preserve">Issue 1-3-2: SCell activation requirements </w:t>
            </w:r>
          </w:p>
          <w:p w14:paraId="676A6FEB" w14:textId="77777777" w:rsidR="00D33B2F" w:rsidRDefault="007C02D8">
            <w:pPr>
              <w:spacing w:after="120"/>
              <w:rPr>
                <w:szCs w:val="24"/>
                <w:lang w:eastAsia="zh-CN"/>
              </w:rPr>
            </w:pPr>
            <w:r>
              <w:rPr>
                <w:szCs w:val="24"/>
                <w:lang w:eastAsia="zh-CN"/>
              </w:rPr>
              <w:t>FFS:</w:t>
            </w:r>
          </w:p>
          <w:p w14:paraId="676A6FEC" w14:textId="77777777" w:rsidR="00D33B2F" w:rsidRDefault="007C02D8">
            <w:pPr>
              <w:numPr>
                <w:ilvl w:val="1"/>
                <w:numId w:val="17"/>
              </w:numPr>
              <w:spacing w:after="120"/>
              <w:ind w:left="1376"/>
              <w:rPr>
                <w:szCs w:val="24"/>
                <w:lang w:eastAsia="zh-CN"/>
              </w:rPr>
            </w:pPr>
            <w:r>
              <w:rPr>
                <w:szCs w:val="24"/>
                <w:lang w:eastAsia="zh-CN"/>
              </w:rPr>
              <w:t>Proposal 1: For FR1 co-located SSB-less inter-band CA, when the conditions defined above are met, the SCell activation delay can be further reduced to 3ms (CATT, CTC, Huawei)</w:t>
            </w:r>
          </w:p>
          <w:p w14:paraId="676A6FED" w14:textId="77777777" w:rsidR="00D33B2F" w:rsidRDefault="007C02D8">
            <w:pPr>
              <w:numPr>
                <w:ilvl w:val="1"/>
                <w:numId w:val="17"/>
              </w:numPr>
              <w:spacing w:after="120"/>
              <w:ind w:left="1376"/>
              <w:rPr>
                <w:szCs w:val="24"/>
                <w:lang w:eastAsia="zh-CN"/>
              </w:rPr>
            </w:pPr>
            <w:r>
              <w:rPr>
                <w:szCs w:val="24"/>
                <w:lang w:eastAsia="zh-CN"/>
              </w:rPr>
              <w:t>Proposal 2: Use fast SCell Activation Delay Requirement for FR1(section 8.3.16 of TS38.133) as the baseline to specify the requirement for FR1 SSB-less SCell activation, e.g., A-TRS is used for fine timing tracking and fine AGC settling (Apple)</w:t>
            </w:r>
          </w:p>
          <w:p w14:paraId="676A6FEE" w14:textId="77777777" w:rsidR="00D33B2F" w:rsidRDefault="007C02D8">
            <w:pPr>
              <w:numPr>
                <w:ilvl w:val="1"/>
                <w:numId w:val="17"/>
              </w:numPr>
              <w:spacing w:after="120"/>
              <w:ind w:left="1376"/>
              <w:rPr>
                <w:szCs w:val="24"/>
                <w:lang w:eastAsia="zh-CN"/>
              </w:rPr>
            </w:pPr>
            <w:r>
              <w:rPr>
                <w:szCs w:val="24"/>
                <w:lang w:eastAsia="zh-CN"/>
              </w:rPr>
              <w:t>Proposal 2a: (Vivo)</w:t>
            </w:r>
          </w:p>
          <w:p w14:paraId="676A6FEF" w14:textId="77777777" w:rsidR="00D33B2F" w:rsidRDefault="007C02D8">
            <w:pPr>
              <w:spacing w:after="120"/>
              <w:ind w:left="1376"/>
              <w:rPr>
                <w:szCs w:val="24"/>
                <w:lang w:eastAsia="zh-CN"/>
              </w:rPr>
            </w:pPr>
            <w:r>
              <w:rPr>
                <w:szCs w:val="24"/>
                <w:lang w:eastAsia="zh-CN"/>
              </w:rPr>
              <w:t xml:space="preserve">For an SSB-less SCell that configured with CSI-RS based L3 measurement, the known/unknown condition of the SCell is defined based on the L3 MR of the CSI-RS based L3 measurement </w:t>
            </w:r>
          </w:p>
          <w:p w14:paraId="676A6FF0" w14:textId="77777777" w:rsidR="00D33B2F" w:rsidRDefault="007C02D8">
            <w:pPr>
              <w:spacing w:after="120"/>
              <w:ind w:left="1376"/>
              <w:rPr>
                <w:szCs w:val="24"/>
                <w:lang w:eastAsia="zh-CN"/>
              </w:rPr>
            </w:pPr>
            <w:r>
              <w:rPr>
                <w:szCs w:val="24"/>
                <w:lang w:eastAsia="zh-CN"/>
              </w:rPr>
              <w:t xml:space="preserve">If an SSB-less SCell is configured with CSI-RS based L3 measurement, and UE has reported one MR within a predefined period, the SSB-less SCell is unknown </w:t>
            </w:r>
          </w:p>
          <w:p w14:paraId="676A6FF1" w14:textId="77777777" w:rsidR="00D33B2F" w:rsidRDefault="007C02D8">
            <w:pPr>
              <w:numPr>
                <w:ilvl w:val="2"/>
                <w:numId w:val="17"/>
              </w:numPr>
              <w:spacing w:after="120"/>
              <w:rPr>
                <w:szCs w:val="24"/>
                <w:lang w:eastAsia="zh-CN"/>
              </w:rPr>
            </w:pPr>
            <w:r>
              <w:rPr>
                <w:szCs w:val="24"/>
                <w:lang w:eastAsia="zh-CN"/>
              </w:rPr>
              <w:t>The activation delay of a known SSB-less SCell is TfirstTRS + 5ms or TfirstA-TRS + 5ms.</w:t>
            </w:r>
          </w:p>
          <w:p w14:paraId="676A6FF2" w14:textId="77777777" w:rsidR="00D33B2F" w:rsidRDefault="007C02D8">
            <w:pPr>
              <w:spacing w:after="120"/>
              <w:ind w:left="1376"/>
              <w:rPr>
                <w:szCs w:val="24"/>
                <w:lang w:eastAsia="zh-CN"/>
              </w:rPr>
            </w:pPr>
            <w:r>
              <w:rPr>
                <w:szCs w:val="24"/>
                <w:lang w:eastAsia="zh-CN"/>
              </w:rPr>
              <w:t>Otherwise, the SSB-less SCell is unknown</w:t>
            </w:r>
          </w:p>
          <w:p w14:paraId="676A6FF3" w14:textId="77777777" w:rsidR="00D33B2F" w:rsidRDefault="007C02D8">
            <w:pPr>
              <w:numPr>
                <w:ilvl w:val="2"/>
                <w:numId w:val="17"/>
              </w:numPr>
              <w:spacing w:after="120"/>
              <w:rPr>
                <w:szCs w:val="24"/>
                <w:lang w:eastAsia="zh-CN"/>
              </w:rPr>
            </w:pPr>
            <w:r>
              <w:rPr>
                <w:szCs w:val="24"/>
                <w:lang w:eastAsia="zh-CN"/>
              </w:rPr>
              <w:t>The activation delay of an unknow SSB-less SCell is TfirstTRS + TTRS + 5ms or TFirstATRS + Tgap + TATRS + 5ms</w:t>
            </w:r>
          </w:p>
          <w:p w14:paraId="676A6FF4" w14:textId="77777777" w:rsidR="00D33B2F" w:rsidRDefault="007C02D8">
            <w:pPr>
              <w:numPr>
                <w:ilvl w:val="1"/>
                <w:numId w:val="17"/>
              </w:numPr>
              <w:spacing w:after="120"/>
              <w:ind w:left="1376"/>
              <w:rPr>
                <w:szCs w:val="24"/>
                <w:lang w:eastAsia="zh-CN"/>
              </w:rPr>
            </w:pPr>
            <w:r>
              <w:rPr>
                <w:szCs w:val="24"/>
                <w:lang w:eastAsia="zh-CN"/>
              </w:rPr>
              <w:t xml:space="preserve">Proposal 3: </w:t>
            </w:r>
            <w:bookmarkStart w:id="20" w:name="_Hlk135215134"/>
            <w:r>
              <w:rPr>
                <w:szCs w:val="24"/>
                <w:lang w:eastAsia="zh-CN"/>
              </w:rPr>
              <w:t>There is at least one active serving cell as reference cell which can provide SSB for T/F sync, AGC for the SSB-less Scell. The reference cell shall keep being activated. (QC)</w:t>
            </w:r>
          </w:p>
          <w:bookmarkEnd w:id="20"/>
          <w:p w14:paraId="676A6FF5" w14:textId="77777777" w:rsidR="00D33B2F" w:rsidRDefault="007C02D8">
            <w:pPr>
              <w:numPr>
                <w:ilvl w:val="2"/>
                <w:numId w:val="17"/>
              </w:numPr>
              <w:spacing w:after="120"/>
              <w:rPr>
                <w:szCs w:val="24"/>
                <w:lang w:eastAsia="zh-CN"/>
              </w:rPr>
            </w:pPr>
            <w:r>
              <w:rPr>
                <w:szCs w:val="24"/>
                <w:lang w:eastAsia="zh-CN"/>
              </w:rPr>
              <w:t xml:space="preserve">SSBless SCell for interband CA is considered as known SCell from Scell activation latency perspective. (e.g, UE can skip coarse AGC, measurement and report for TCI activation can be skipped)  </w:t>
            </w:r>
          </w:p>
          <w:p w14:paraId="676A6FF6" w14:textId="77777777" w:rsidR="00D33B2F" w:rsidRDefault="007C02D8">
            <w:pPr>
              <w:numPr>
                <w:ilvl w:val="1"/>
                <w:numId w:val="17"/>
              </w:numPr>
              <w:spacing w:after="120"/>
              <w:ind w:left="1376"/>
              <w:rPr>
                <w:szCs w:val="24"/>
                <w:lang w:eastAsia="zh-CN"/>
              </w:rPr>
            </w:pPr>
            <w:r>
              <w:rPr>
                <w:szCs w:val="24"/>
                <w:lang w:eastAsia="zh-CN"/>
              </w:rPr>
              <w:t>Proposal 4: RAN4 to discuss the SCell activation delay for activating an inter-band co-located SSB-less SCell after the feasibility study is concluded. (Nokia)</w:t>
            </w:r>
          </w:p>
          <w:p w14:paraId="676A6FF7" w14:textId="77777777" w:rsidR="00D33B2F" w:rsidRDefault="007C02D8">
            <w:pPr>
              <w:numPr>
                <w:ilvl w:val="1"/>
                <w:numId w:val="17"/>
              </w:numPr>
              <w:spacing w:after="120"/>
              <w:ind w:left="1376"/>
              <w:rPr>
                <w:szCs w:val="24"/>
                <w:lang w:eastAsia="zh-CN"/>
              </w:rPr>
            </w:pPr>
            <w:r>
              <w:rPr>
                <w:rFonts w:hint="eastAsia"/>
                <w:szCs w:val="24"/>
                <w:lang w:eastAsia="zh-CN"/>
              </w:rPr>
              <w:t>Proposal</w:t>
            </w:r>
            <w:r>
              <w:rPr>
                <w:szCs w:val="24"/>
                <w:lang w:eastAsia="zh-CN"/>
              </w:rPr>
              <w:t xml:space="preserve"> 5: (CMCC)</w:t>
            </w:r>
          </w:p>
          <w:p w14:paraId="676A6FF8" w14:textId="77777777" w:rsidR="00D33B2F" w:rsidRDefault="007C02D8">
            <w:pPr>
              <w:numPr>
                <w:ilvl w:val="2"/>
                <w:numId w:val="17"/>
              </w:numPr>
              <w:spacing w:after="120"/>
              <w:rPr>
                <w:szCs w:val="24"/>
                <w:lang w:eastAsia="zh-CN"/>
              </w:rPr>
            </w:pPr>
            <w:r>
              <w:rPr>
                <w:szCs w:val="24"/>
                <w:lang w:eastAsia="zh-CN"/>
              </w:rPr>
              <w:t>In scenario 1, for the case of RTD&gt; CP/2-Te, and/or reception power difference larger than 6dB, the SCell activation delay should be further studied, to at least capture fine sync delay and/or AGC adjustment delay, and considering the impaction due to lack of QCL-ed relationship.</w:t>
            </w:r>
          </w:p>
          <w:p w14:paraId="676A6FF9" w14:textId="77777777" w:rsidR="00D33B2F" w:rsidRDefault="007C02D8">
            <w:pPr>
              <w:rPr>
                <w:b/>
                <w:u w:val="single"/>
                <w:lang w:eastAsia="ko-KR"/>
              </w:rPr>
            </w:pPr>
            <w:r>
              <w:rPr>
                <w:b/>
                <w:u w:val="single"/>
                <w:lang w:eastAsia="ko-KR"/>
              </w:rPr>
              <w:t xml:space="preserve">Issue 1-3-3: Other RRM requirements </w:t>
            </w:r>
          </w:p>
          <w:p w14:paraId="676A6FFA" w14:textId="77777777" w:rsidR="00D33B2F" w:rsidRDefault="007C02D8">
            <w:pPr>
              <w:spacing w:after="120"/>
              <w:rPr>
                <w:szCs w:val="24"/>
                <w:lang w:eastAsia="zh-CN"/>
              </w:rPr>
            </w:pPr>
            <w:r>
              <w:rPr>
                <w:szCs w:val="24"/>
                <w:lang w:eastAsia="zh-CN"/>
              </w:rPr>
              <w:t>FFS:</w:t>
            </w:r>
          </w:p>
          <w:p w14:paraId="676A6FFB" w14:textId="77777777" w:rsidR="00D33B2F" w:rsidRDefault="007C02D8">
            <w:pPr>
              <w:numPr>
                <w:ilvl w:val="1"/>
                <w:numId w:val="17"/>
              </w:numPr>
              <w:spacing w:after="120"/>
              <w:ind w:left="1376"/>
              <w:rPr>
                <w:szCs w:val="24"/>
                <w:lang w:eastAsia="zh-CN"/>
              </w:rPr>
            </w:pPr>
            <w:r>
              <w:rPr>
                <w:szCs w:val="24"/>
                <w:lang w:eastAsia="zh-CN"/>
              </w:rPr>
              <w:t xml:space="preserve">Proposal 1: If SSB less SCell supports UL, RAN4 to study UL timing requirements of SSB less </w:t>
            </w:r>
            <w:r>
              <w:rPr>
                <w:szCs w:val="24"/>
                <w:lang w:eastAsia="zh-CN"/>
              </w:rPr>
              <w:lastRenderedPageBreak/>
              <w:t>SCell. (Ericsson)</w:t>
            </w:r>
          </w:p>
          <w:p w14:paraId="676A6FFC" w14:textId="77777777" w:rsidR="00D33B2F" w:rsidRDefault="00D33B2F">
            <w:pPr>
              <w:overflowPunct/>
              <w:autoSpaceDE/>
              <w:autoSpaceDN/>
              <w:adjustRightInd/>
              <w:spacing w:after="120"/>
              <w:textAlignment w:val="auto"/>
              <w:rPr>
                <w:bCs/>
              </w:rPr>
            </w:pPr>
          </w:p>
        </w:tc>
      </w:tr>
    </w:tbl>
    <w:p w14:paraId="676A6FFE" w14:textId="77777777" w:rsidR="00D33B2F" w:rsidRDefault="00D33B2F">
      <w:pPr>
        <w:rPr>
          <w:i/>
          <w:color w:val="0070C0"/>
          <w:lang w:val="en-US" w:eastAsia="zh-CN"/>
        </w:rPr>
      </w:pPr>
    </w:p>
    <w:p w14:paraId="676A6FFF" w14:textId="77777777" w:rsidR="00D33B2F" w:rsidRDefault="00D33B2F">
      <w:pPr>
        <w:rPr>
          <w:i/>
          <w:color w:val="0070C0"/>
          <w:lang w:val="en-US" w:eastAsia="zh-CN"/>
        </w:rPr>
      </w:pPr>
    </w:p>
    <w:p w14:paraId="676A7000" w14:textId="77777777" w:rsidR="00D33B2F" w:rsidRDefault="007C02D8">
      <w:pPr>
        <w:rPr>
          <w:b/>
          <w:color w:val="0070C0"/>
          <w:u w:val="single"/>
          <w:lang w:eastAsia="ko-KR"/>
        </w:rPr>
      </w:pPr>
      <w:r>
        <w:rPr>
          <w:b/>
          <w:color w:val="0070C0"/>
          <w:u w:val="single"/>
          <w:lang w:eastAsia="ko-KR"/>
        </w:rPr>
        <w:t>Issue 1-3-1: SCell activation requirements</w:t>
      </w:r>
    </w:p>
    <w:p w14:paraId="676A7001"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02"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SSB less SCell activation delay can be 3 ms: (SS, Nokia, Huawei, CMCC, CATT, ZTE for scenario 1 and 2a, Intel, CTC)</w:t>
      </w:r>
    </w:p>
    <w:p w14:paraId="676A7003"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t xml:space="preserve"> </w:t>
      </w:r>
      <w:r>
        <w:rPr>
          <w:rFonts w:eastAsia="宋体"/>
          <w:color w:val="0070C0"/>
          <w:szCs w:val="24"/>
          <w:lang w:eastAsia="zh-CN"/>
        </w:rPr>
        <w:t>TRS monitoring is not needed for SSB-less SCell activation (i.e. 3ms SCell activation delay is achieved). (Nokia)</w:t>
      </w:r>
    </w:p>
    <w:p w14:paraId="676A7004"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For FR1 co-located SSB-less inter-band CA, when the conditions defined above are met, the SCell activation delay can be further reduced to 3ms (e.g., Tactivation_time=3ms). (CATT, Intel, SS, CTC)</w:t>
      </w:r>
    </w:p>
    <w:p w14:paraId="676A7005"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1c: Under side condition of 260ns RTD (set 3) and 6dB power difference, Tactivation_time is 3 ms. (Huawei)</w:t>
      </w:r>
    </w:p>
    <w:p w14:paraId="676A7006" w14:textId="77777777" w:rsidR="00D33B2F" w:rsidRDefault="007C02D8">
      <w:pPr>
        <w:pStyle w:val="afc"/>
        <w:numPr>
          <w:ilvl w:val="2"/>
          <w:numId w:val="17"/>
        </w:numPr>
        <w:spacing w:after="120"/>
        <w:ind w:firstLineChars="0"/>
        <w:rPr>
          <w:rFonts w:eastAsia="宋体"/>
          <w:color w:val="0070C0"/>
          <w:szCs w:val="24"/>
          <w:lang w:eastAsia="zh-CN"/>
        </w:rPr>
      </w:pPr>
      <w:r>
        <w:rPr>
          <w:rFonts w:eastAsia="宋体"/>
          <w:color w:val="0070C0"/>
          <w:szCs w:val="24"/>
          <w:lang w:eastAsia="zh-CN"/>
        </w:rPr>
        <w:t>Option 1d: (CMCC):</w:t>
      </w:r>
    </w:p>
    <w:p w14:paraId="676A7007" w14:textId="77777777" w:rsidR="00D33B2F" w:rsidRDefault="007C02D8">
      <w:pPr>
        <w:pStyle w:val="afc"/>
        <w:numPr>
          <w:ilvl w:val="3"/>
          <w:numId w:val="17"/>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w:t>
      </w:r>
    </w:p>
    <w:p w14:paraId="676A7008" w14:textId="77777777" w:rsidR="00D33B2F" w:rsidRDefault="007C02D8">
      <w:pPr>
        <w:pStyle w:val="afc"/>
        <w:numPr>
          <w:ilvl w:val="3"/>
          <w:numId w:val="17"/>
        </w:numPr>
        <w:spacing w:after="120"/>
        <w:ind w:firstLineChars="0"/>
        <w:rPr>
          <w:rFonts w:eastAsia="宋体"/>
          <w:color w:val="0070C0"/>
          <w:szCs w:val="24"/>
          <w:lang w:eastAsia="zh-CN"/>
        </w:rPr>
      </w:pPr>
      <w:r>
        <w:rPr>
          <w:rFonts w:eastAsia="宋体"/>
          <w:color w:val="0070C0"/>
          <w:szCs w:val="24"/>
          <w:lang w:eastAsia="zh-CN"/>
        </w:rPr>
        <w:t>RPD: Within 6dB</w:t>
      </w:r>
    </w:p>
    <w:p w14:paraId="676A7009" w14:textId="77777777" w:rsidR="00D33B2F" w:rsidRDefault="007C02D8">
      <w:pPr>
        <w:pStyle w:val="afc"/>
        <w:numPr>
          <w:ilvl w:val="3"/>
          <w:numId w:val="17"/>
        </w:numPr>
        <w:spacing w:after="120"/>
        <w:ind w:firstLineChars="0"/>
        <w:rPr>
          <w:rFonts w:eastAsia="宋体"/>
          <w:color w:val="0070C0"/>
          <w:szCs w:val="24"/>
          <w:lang w:eastAsia="zh-CN"/>
        </w:rPr>
      </w:pPr>
      <w:r>
        <w:rPr>
          <w:rFonts w:eastAsia="宋体"/>
          <w:color w:val="0070C0"/>
          <w:szCs w:val="24"/>
          <w:lang w:eastAsia="zh-CN"/>
        </w:rPr>
        <w:t>TCI/QCL indication: QCL-Type-C could be assumed between TRS of SSB-less SCell and SSB of inter-band active serving cell</w:t>
      </w:r>
    </w:p>
    <w:p w14:paraId="676A700A" w14:textId="77777777" w:rsidR="00D33B2F" w:rsidRDefault="007C02D8">
      <w:pPr>
        <w:pStyle w:val="afc"/>
        <w:numPr>
          <w:ilvl w:val="3"/>
          <w:numId w:val="17"/>
        </w:numPr>
        <w:spacing w:after="120"/>
        <w:ind w:firstLineChars="0"/>
        <w:rPr>
          <w:rFonts w:eastAsia="宋体"/>
          <w:color w:val="0070C0"/>
          <w:szCs w:val="24"/>
          <w:lang w:eastAsia="zh-CN"/>
        </w:rPr>
      </w:pPr>
      <w:r>
        <w:rPr>
          <w:rFonts w:eastAsia="宋体"/>
          <w:color w:val="0070C0"/>
          <w:szCs w:val="24"/>
          <w:lang w:eastAsia="zh-CN"/>
        </w:rPr>
        <w:t>Frequency domain separation between CCs:  Small(negligible) frequency domain separation</w:t>
      </w:r>
    </w:p>
    <w:p w14:paraId="676A700B" w14:textId="77777777" w:rsidR="00D33B2F" w:rsidRDefault="007C02D8">
      <w:pPr>
        <w:pStyle w:val="afc"/>
        <w:numPr>
          <w:ilvl w:val="3"/>
          <w:numId w:val="17"/>
        </w:numPr>
        <w:spacing w:after="120"/>
        <w:ind w:firstLineChars="0"/>
        <w:rPr>
          <w:rFonts w:eastAsia="宋体"/>
          <w:color w:val="0070C0"/>
          <w:szCs w:val="24"/>
          <w:lang w:eastAsia="zh-CN"/>
        </w:rPr>
      </w:pPr>
      <w:r>
        <w:rPr>
          <w:rFonts w:eastAsia="宋体"/>
          <w:color w:val="0070C0"/>
          <w:szCs w:val="24"/>
          <w:lang w:eastAsia="zh-CN"/>
        </w:rPr>
        <w:t>SCell activation delay requirement: Tactivation_time=3ms</w:t>
      </w:r>
    </w:p>
    <w:p w14:paraId="676A700C" w14:textId="77777777" w:rsidR="00D33B2F" w:rsidRDefault="00D33B2F">
      <w:pPr>
        <w:spacing w:after="120"/>
        <w:rPr>
          <w:color w:val="0070C0"/>
          <w:szCs w:val="24"/>
          <w:lang w:eastAsia="zh-CN"/>
        </w:rPr>
      </w:pPr>
    </w:p>
    <w:p w14:paraId="676A700D" w14:textId="484FFD03"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SSB less SCell activation delay can be longer than 3 ms: (Nokia, CMCC, Huawei, Vivo</w:t>
      </w:r>
      <w:r w:rsidR="00582A0D">
        <w:rPr>
          <w:rFonts w:eastAsia="宋体"/>
          <w:color w:val="0070C0"/>
          <w:szCs w:val="24"/>
          <w:lang w:eastAsia="zh-CN"/>
        </w:rPr>
        <w:t>, Apple</w:t>
      </w:r>
      <w:r>
        <w:rPr>
          <w:rFonts w:eastAsia="宋体"/>
          <w:color w:val="0070C0"/>
          <w:szCs w:val="24"/>
          <w:lang w:eastAsia="zh-CN"/>
        </w:rPr>
        <w:t>)</w:t>
      </w:r>
    </w:p>
    <w:p w14:paraId="676A700E"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TRS monitoring is needed for SSB-less SCell activation (wherein &gt;3ms SCell activation delay is expected). (Nokia)</w:t>
      </w:r>
    </w:p>
    <w:p w14:paraId="676A700F"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2b: </w:t>
      </w:r>
      <w:r>
        <w:rPr>
          <w:rFonts w:eastAsia="宋体" w:hint="eastAsia"/>
          <w:color w:val="0070C0"/>
          <w:szCs w:val="24"/>
          <w:lang w:val="en-US" w:eastAsia="zh-CN"/>
        </w:rPr>
        <w:t>(CMCC)</w:t>
      </w:r>
    </w:p>
    <w:p w14:paraId="676A7010" w14:textId="77777777" w:rsidR="00D33B2F" w:rsidRDefault="007C02D8">
      <w:pPr>
        <w:pStyle w:val="afc"/>
        <w:numPr>
          <w:ilvl w:val="3"/>
          <w:numId w:val="17"/>
        </w:numPr>
        <w:spacing w:after="120"/>
        <w:ind w:firstLineChars="0"/>
        <w:rPr>
          <w:rFonts w:eastAsia="宋体"/>
          <w:color w:val="0070C0"/>
          <w:szCs w:val="24"/>
          <w:lang w:eastAsia="zh-CN"/>
        </w:rPr>
      </w:pPr>
      <w:r>
        <w:rPr>
          <w:rFonts w:eastAsia="宋体"/>
          <w:color w:val="0070C0"/>
          <w:szCs w:val="24"/>
          <w:lang w:eastAsia="zh-CN"/>
        </w:rPr>
        <w:t>Case 2:</w:t>
      </w:r>
    </w:p>
    <w:p w14:paraId="676A7011" w14:textId="77777777" w:rsidR="00D33B2F" w:rsidRDefault="007C02D8">
      <w:pPr>
        <w:pStyle w:val="afc"/>
        <w:numPr>
          <w:ilvl w:val="4"/>
          <w:numId w:val="17"/>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 &lt; RTD &lt; min(CP, 3us) </w:t>
      </w:r>
    </w:p>
    <w:p w14:paraId="676A7012" w14:textId="77777777" w:rsidR="00D33B2F" w:rsidRDefault="007C02D8">
      <w:pPr>
        <w:pStyle w:val="afc"/>
        <w:numPr>
          <w:ilvl w:val="4"/>
          <w:numId w:val="17"/>
        </w:numPr>
        <w:spacing w:after="120"/>
        <w:ind w:firstLineChars="0"/>
        <w:rPr>
          <w:rFonts w:eastAsia="宋体"/>
          <w:color w:val="0070C0"/>
          <w:szCs w:val="24"/>
          <w:lang w:eastAsia="zh-CN"/>
        </w:rPr>
      </w:pPr>
      <w:r>
        <w:rPr>
          <w:rFonts w:eastAsia="宋体"/>
          <w:color w:val="0070C0"/>
          <w:szCs w:val="24"/>
          <w:lang w:eastAsia="zh-CN"/>
        </w:rPr>
        <w:t>RPD: Within 6dB</w:t>
      </w:r>
    </w:p>
    <w:p w14:paraId="676A7013" w14:textId="77777777" w:rsidR="00D33B2F" w:rsidRDefault="007C02D8">
      <w:pPr>
        <w:pStyle w:val="afc"/>
        <w:numPr>
          <w:ilvl w:val="4"/>
          <w:numId w:val="17"/>
        </w:numPr>
        <w:spacing w:after="120"/>
        <w:ind w:firstLineChars="0"/>
        <w:rPr>
          <w:rFonts w:eastAsia="宋体"/>
          <w:color w:val="0070C0"/>
          <w:szCs w:val="24"/>
          <w:lang w:eastAsia="zh-CN"/>
        </w:rPr>
      </w:pPr>
      <w:r>
        <w:rPr>
          <w:rFonts w:eastAsia="宋体"/>
          <w:color w:val="0070C0"/>
          <w:szCs w:val="24"/>
          <w:lang w:eastAsia="zh-CN"/>
        </w:rPr>
        <w:t>TCI/QCL indication: No QCL-ed relationship could be assumed between TRS of SSB-less SCell and SSB of inter-band active serving cell</w:t>
      </w:r>
    </w:p>
    <w:p w14:paraId="676A7014" w14:textId="77777777" w:rsidR="00D33B2F" w:rsidRDefault="007C02D8">
      <w:pPr>
        <w:pStyle w:val="afc"/>
        <w:numPr>
          <w:ilvl w:val="4"/>
          <w:numId w:val="17"/>
        </w:numPr>
        <w:spacing w:after="120"/>
        <w:ind w:firstLineChars="0"/>
        <w:rPr>
          <w:rFonts w:eastAsia="宋体"/>
          <w:color w:val="0070C0"/>
          <w:szCs w:val="24"/>
          <w:lang w:eastAsia="zh-CN"/>
        </w:rPr>
      </w:pPr>
      <w:r>
        <w:rPr>
          <w:rFonts w:eastAsia="宋体"/>
          <w:color w:val="0070C0"/>
          <w:szCs w:val="24"/>
          <w:lang w:eastAsia="zh-CN"/>
        </w:rPr>
        <w:t>Frequency domain separation between CCs:  large(general) frequency domain separation</w:t>
      </w:r>
    </w:p>
    <w:p w14:paraId="676A7015" w14:textId="77777777" w:rsidR="00D33B2F" w:rsidRDefault="007C02D8">
      <w:pPr>
        <w:pStyle w:val="afc"/>
        <w:numPr>
          <w:ilvl w:val="4"/>
          <w:numId w:val="17"/>
        </w:numPr>
        <w:spacing w:after="120"/>
        <w:ind w:firstLineChars="0"/>
        <w:rPr>
          <w:rFonts w:eastAsia="宋体"/>
          <w:color w:val="0070C0"/>
          <w:szCs w:val="24"/>
          <w:lang w:eastAsia="zh-CN"/>
        </w:rPr>
      </w:pPr>
      <w:r>
        <w:rPr>
          <w:rFonts w:eastAsia="宋体"/>
          <w:color w:val="0070C0"/>
          <w:szCs w:val="24"/>
          <w:lang w:eastAsia="zh-CN"/>
        </w:rPr>
        <w:t>SCell activation delay requirement: Tactivation_time larger than 3ms, at least cover fine time/frequency sync delay, the impact due to lack of QCL-ed relationship need further study</w:t>
      </w:r>
    </w:p>
    <w:p w14:paraId="676A7016" w14:textId="77777777" w:rsidR="00D33B2F" w:rsidRDefault="007C02D8">
      <w:pPr>
        <w:pStyle w:val="afc"/>
        <w:numPr>
          <w:ilvl w:val="3"/>
          <w:numId w:val="17"/>
        </w:numPr>
        <w:spacing w:after="120"/>
        <w:ind w:firstLineChars="0"/>
        <w:rPr>
          <w:rFonts w:eastAsia="宋体"/>
          <w:color w:val="0070C0"/>
          <w:szCs w:val="24"/>
          <w:lang w:eastAsia="zh-CN"/>
        </w:rPr>
      </w:pPr>
      <w:r>
        <w:rPr>
          <w:rFonts w:eastAsia="宋体"/>
          <w:color w:val="0070C0"/>
          <w:szCs w:val="24"/>
          <w:lang w:eastAsia="zh-CN"/>
        </w:rPr>
        <w:t>Case 3:</w:t>
      </w:r>
    </w:p>
    <w:p w14:paraId="676A7017" w14:textId="77777777" w:rsidR="00D33B2F" w:rsidRDefault="007C02D8">
      <w:pPr>
        <w:pStyle w:val="afc"/>
        <w:numPr>
          <w:ilvl w:val="4"/>
          <w:numId w:val="17"/>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 &lt; RTD &lt; min(CP, 3us) </w:t>
      </w:r>
    </w:p>
    <w:p w14:paraId="676A7018" w14:textId="77777777" w:rsidR="00D33B2F" w:rsidRDefault="007C02D8">
      <w:pPr>
        <w:pStyle w:val="afc"/>
        <w:numPr>
          <w:ilvl w:val="4"/>
          <w:numId w:val="17"/>
        </w:numPr>
        <w:spacing w:after="120"/>
        <w:ind w:firstLineChars="0"/>
        <w:rPr>
          <w:rFonts w:eastAsia="宋体"/>
          <w:color w:val="0070C0"/>
          <w:szCs w:val="24"/>
          <w:lang w:eastAsia="zh-CN"/>
        </w:rPr>
      </w:pPr>
      <w:r>
        <w:rPr>
          <w:rFonts w:eastAsia="宋体"/>
          <w:color w:val="0070C0"/>
          <w:szCs w:val="24"/>
          <w:lang w:eastAsia="zh-CN"/>
        </w:rPr>
        <w:lastRenderedPageBreak/>
        <w:t>RPD: Larger than 6dB</w:t>
      </w:r>
    </w:p>
    <w:p w14:paraId="676A7019" w14:textId="77777777" w:rsidR="00D33B2F" w:rsidRDefault="007C02D8">
      <w:pPr>
        <w:pStyle w:val="afc"/>
        <w:numPr>
          <w:ilvl w:val="4"/>
          <w:numId w:val="17"/>
        </w:numPr>
        <w:spacing w:after="120"/>
        <w:ind w:firstLineChars="0"/>
        <w:rPr>
          <w:rFonts w:eastAsia="宋体"/>
          <w:color w:val="0070C0"/>
          <w:szCs w:val="24"/>
          <w:lang w:eastAsia="zh-CN"/>
        </w:rPr>
      </w:pPr>
      <w:r>
        <w:rPr>
          <w:rFonts w:eastAsia="宋体"/>
          <w:color w:val="0070C0"/>
          <w:szCs w:val="24"/>
          <w:lang w:eastAsia="zh-CN"/>
        </w:rPr>
        <w:t>TCI/QCL indication: No QCL-ed relationship could be assumed between TRS of SSB-less SCell and SSB of inter-band active serving cell</w:t>
      </w:r>
    </w:p>
    <w:p w14:paraId="676A701A" w14:textId="77777777" w:rsidR="00D33B2F" w:rsidRDefault="007C02D8">
      <w:pPr>
        <w:pStyle w:val="afc"/>
        <w:numPr>
          <w:ilvl w:val="4"/>
          <w:numId w:val="17"/>
        </w:numPr>
        <w:spacing w:after="120"/>
        <w:ind w:firstLineChars="0"/>
        <w:rPr>
          <w:rFonts w:eastAsia="宋体"/>
          <w:color w:val="0070C0"/>
          <w:szCs w:val="24"/>
          <w:lang w:eastAsia="zh-CN"/>
        </w:rPr>
      </w:pPr>
      <w:r>
        <w:rPr>
          <w:rFonts w:eastAsia="宋体"/>
          <w:color w:val="0070C0"/>
          <w:szCs w:val="24"/>
          <w:lang w:eastAsia="zh-CN"/>
        </w:rPr>
        <w:t>Frequency domain separation between CCs:  General frequency domain separation</w:t>
      </w:r>
    </w:p>
    <w:p w14:paraId="676A701B" w14:textId="77777777" w:rsidR="00D33B2F" w:rsidRDefault="007C02D8">
      <w:pPr>
        <w:pStyle w:val="afc"/>
        <w:numPr>
          <w:ilvl w:val="4"/>
          <w:numId w:val="17"/>
        </w:numPr>
        <w:spacing w:after="120"/>
        <w:ind w:firstLineChars="0"/>
        <w:rPr>
          <w:rFonts w:eastAsia="宋体"/>
          <w:color w:val="0070C0"/>
          <w:szCs w:val="24"/>
          <w:lang w:eastAsia="zh-CN"/>
        </w:rPr>
      </w:pPr>
      <w:r>
        <w:rPr>
          <w:rFonts w:eastAsia="宋体"/>
          <w:color w:val="0070C0"/>
          <w:szCs w:val="24"/>
          <w:lang w:eastAsia="zh-CN"/>
        </w:rPr>
        <w:t>SCell activation delay requirement: Tactivation_time larger than 3ms, to at least cover AGC adjust delay and fine time/frequency sync delay, the impact due to lack of QCL-ed relationship need further study</w:t>
      </w:r>
    </w:p>
    <w:p w14:paraId="676A701C" w14:textId="77777777" w:rsidR="00D33B2F" w:rsidRDefault="00D33B2F">
      <w:pPr>
        <w:spacing w:after="120"/>
        <w:rPr>
          <w:color w:val="0070C0"/>
          <w:szCs w:val="24"/>
          <w:lang w:eastAsia="zh-CN"/>
        </w:rPr>
      </w:pPr>
    </w:p>
    <w:p w14:paraId="676A701D"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2c:</w:t>
      </w:r>
      <w:r>
        <w:t xml:space="preserve"> </w:t>
      </w:r>
      <w:r>
        <w:rPr>
          <w:rFonts w:eastAsia="宋体"/>
          <w:color w:val="0070C0"/>
          <w:szCs w:val="24"/>
          <w:lang w:eastAsia="zh-CN"/>
        </w:rPr>
        <w:t>Under side condition of less than CP RTD (set 2) and 6dB power difference, Tactivation_time is Tfirst_TRS +3 ms or Tfirst_ATRS+3 ms (Huawei)</w:t>
      </w:r>
    </w:p>
    <w:p w14:paraId="676A701E"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2d: (Vivo)</w:t>
      </w:r>
    </w:p>
    <w:p w14:paraId="676A701F" w14:textId="77777777" w:rsidR="00D33B2F" w:rsidRDefault="007C02D8">
      <w:pPr>
        <w:pStyle w:val="afc"/>
        <w:spacing w:after="120"/>
        <w:ind w:left="2376" w:firstLine="400"/>
        <w:rPr>
          <w:rFonts w:eastAsia="宋体"/>
          <w:color w:val="0070C0"/>
          <w:szCs w:val="24"/>
          <w:lang w:eastAsia="zh-CN"/>
        </w:rPr>
      </w:pPr>
      <w:r>
        <w:rPr>
          <w:rFonts w:eastAsia="宋体" w:hint="eastAsia"/>
          <w:color w:val="0070C0"/>
          <w:szCs w:val="24"/>
          <w:lang w:eastAsia="zh-CN"/>
        </w:rPr>
        <w:t xml:space="preserve">The SSB-less SCell activation requirements are only applicable if the Ês/Iot </w:t>
      </w:r>
      <w:r>
        <w:rPr>
          <w:rFonts w:eastAsia="宋体" w:hint="eastAsia"/>
          <w:color w:val="0070C0"/>
          <w:szCs w:val="24"/>
          <w:lang w:eastAsia="zh-CN"/>
        </w:rPr>
        <w:t>≥</w:t>
      </w:r>
      <w:r>
        <w:rPr>
          <w:rFonts w:eastAsia="宋体" w:hint="eastAsia"/>
          <w:color w:val="0070C0"/>
          <w:szCs w:val="24"/>
          <w:lang w:eastAsia="zh-CN"/>
        </w:rPr>
        <w:t xml:space="preserve"> -2dB and the SSB of the timing reference serving cell meeting detectable condition in 9.2 of TS 38.133</w:t>
      </w:r>
    </w:p>
    <w:p w14:paraId="676A7020" w14:textId="77777777" w:rsidR="00D33B2F" w:rsidRDefault="007C02D8">
      <w:pPr>
        <w:pStyle w:val="afc"/>
        <w:spacing w:after="120"/>
        <w:ind w:left="2376" w:firstLine="400"/>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If an SSB-less SCell is configured with CSI-RS based L3 measurement, and UE has reported one MR within a predefined period, the SSB-less SCell is unknown</w:t>
      </w:r>
    </w:p>
    <w:p w14:paraId="676A7021" w14:textId="77777777" w:rsidR="00D33B2F" w:rsidRDefault="007C02D8">
      <w:pPr>
        <w:pStyle w:val="afc"/>
        <w:spacing w:after="120"/>
        <w:ind w:left="2376" w:firstLine="400"/>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The activation delay of a known SSB-less SCell is TfirstTRS + 5ms or TfirstA-TRS + 5ms.</w:t>
      </w:r>
    </w:p>
    <w:p w14:paraId="676A7022" w14:textId="77777777" w:rsidR="00D33B2F" w:rsidRDefault="007C02D8">
      <w:pPr>
        <w:pStyle w:val="afc"/>
        <w:spacing w:after="120"/>
        <w:ind w:left="2376" w:firstLine="400"/>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Otherwise, the SSB-less SCell is unknown</w:t>
      </w:r>
    </w:p>
    <w:p w14:paraId="676A7023" w14:textId="77777777" w:rsidR="00D33B2F" w:rsidRDefault="007C02D8">
      <w:pPr>
        <w:pStyle w:val="afc"/>
        <w:overflowPunct/>
        <w:autoSpaceDE/>
        <w:autoSpaceDN/>
        <w:adjustRightInd/>
        <w:spacing w:after="120"/>
        <w:ind w:left="2376" w:firstLineChars="0" w:firstLine="0"/>
        <w:textAlignment w:val="auto"/>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The activation delay of an unknow SSB-less SCell is TfirstTRS + TTRS + 5ms or TFirstATRS + Tgap + TATRS + 5ms</w:t>
      </w:r>
    </w:p>
    <w:p w14:paraId="0B08086E" w14:textId="77777777" w:rsidR="00582A0D" w:rsidRDefault="00582A0D" w:rsidP="00582A0D">
      <w:pPr>
        <w:pStyle w:val="afc"/>
        <w:numPr>
          <w:ilvl w:val="2"/>
          <w:numId w:val="17"/>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2e: (Apple):</w:t>
      </w:r>
    </w:p>
    <w:p w14:paraId="4E380800" w14:textId="77777777" w:rsidR="00582A0D" w:rsidRPr="003A4D75" w:rsidRDefault="00582A0D" w:rsidP="00582A0D">
      <w:pPr>
        <w:pStyle w:val="afc"/>
        <w:numPr>
          <w:ilvl w:val="3"/>
          <w:numId w:val="17"/>
        </w:numPr>
        <w:overflowPunct/>
        <w:autoSpaceDE/>
        <w:autoSpaceDN/>
        <w:adjustRightInd/>
        <w:spacing w:after="120" w:line="240" w:lineRule="auto"/>
        <w:ind w:firstLineChars="0"/>
        <w:textAlignment w:val="auto"/>
        <w:rPr>
          <w:rFonts w:eastAsia="宋体"/>
          <w:color w:val="0070C0"/>
          <w:szCs w:val="24"/>
          <w:lang w:eastAsia="zh-CN"/>
        </w:rPr>
      </w:pPr>
      <w:r w:rsidRPr="006A030F">
        <w:rPr>
          <w:rFonts w:eastAsia="宋体"/>
          <w:color w:val="0070C0"/>
          <w:szCs w:val="24"/>
          <w:lang w:eastAsia="zh-CN"/>
        </w:rPr>
        <w:t>use fast SCell Activation Delay Requirement for FR1(section 8.3.16 of TS38.133) as the baseline to specify the requirement for FR1 SSB-less SCell activation, e.g., A-TRS is used for fine timing tracking and fine AGC settling.</w:t>
      </w:r>
    </w:p>
    <w:p w14:paraId="438CC901" w14:textId="77777777" w:rsidR="00582A0D" w:rsidRDefault="00582A0D">
      <w:pPr>
        <w:pStyle w:val="afc"/>
        <w:overflowPunct/>
        <w:autoSpaceDE/>
        <w:autoSpaceDN/>
        <w:adjustRightInd/>
        <w:spacing w:after="120"/>
        <w:ind w:left="2376" w:firstLineChars="0" w:firstLine="0"/>
        <w:textAlignment w:val="auto"/>
        <w:rPr>
          <w:rFonts w:eastAsia="宋体"/>
          <w:color w:val="0070C0"/>
          <w:szCs w:val="24"/>
          <w:lang w:eastAsia="zh-CN"/>
        </w:rPr>
      </w:pPr>
    </w:p>
    <w:p w14:paraId="676A7024"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25" w14:textId="77777777" w:rsidR="00D33B2F" w:rsidRDefault="00D33B2F">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p>
    <w:p w14:paraId="676A7026"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The detailed requirements highly depend on the conclusion on RTD/power difference conditions. Companies are invited to discussed detailed requirements based on conclusion of conditions.</w:t>
      </w:r>
    </w:p>
    <w:p w14:paraId="676A7027"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Proposals with detailed SCell activation delay are summarized in following table.</w:t>
      </w:r>
    </w:p>
    <w:p w14:paraId="676A7028" w14:textId="77777777" w:rsidR="00D33B2F" w:rsidRDefault="00D33B2F">
      <w:pPr>
        <w:rPr>
          <w:b/>
          <w:color w:val="0070C0"/>
          <w:u w:val="single"/>
          <w:lang w:eastAsia="ko-KR"/>
        </w:rPr>
      </w:pPr>
    </w:p>
    <w:tbl>
      <w:tblPr>
        <w:tblStyle w:val="af3"/>
        <w:tblW w:w="0" w:type="auto"/>
        <w:tblInd w:w="720" w:type="dxa"/>
        <w:tblLook w:val="04A0" w:firstRow="1" w:lastRow="0" w:firstColumn="1" w:lastColumn="0" w:noHBand="0" w:noVBand="1"/>
      </w:tblPr>
      <w:tblGrid>
        <w:gridCol w:w="1335"/>
        <w:gridCol w:w="2156"/>
        <w:gridCol w:w="1739"/>
        <w:gridCol w:w="1061"/>
        <w:gridCol w:w="2846"/>
      </w:tblGrid>
      <w:tr w:rsidR="00D33B2F" w14:paraId="676A702E" w14:textId="77777777" w:rsidTr="000C258B">
        <w:tc>
          <w:tcPr>
            <w:tcW w:w="1335" w:type="dxa"/>
          </w:tcPr>
          <w:p w14:paraId="676A7029" w14:textId="77777777" w:rsidR="00D33B2F" w:rsidRDefault="007C02D8">
            <w:pPr>
              <w:overflowPunct/>
              <w:autoSpaceDE/>
              <w:autoSpaceDN/>
              <w:adjustRightInd/>
              <w:spacing w:after="120"/>
              <w:textAlignment w:val="auto"/>
              <w:rPr>
                <w:b/>
                <w:color w:val="0070C0"/>
                <w:szCs w:val="24"/>
                <w:lang w:eastAsia="zh-CN"/>
              </w:rPr>
            </w:pPr>
            <w:r>
              <w:rPr>
                <w:b/>
                <w:color w:val="0070C0"/>
                <w:szCs w:val="24"/>
                <w:lang w:eastAsia="zh-CN"/>
              </w:rPr>
              <w:t>Companies</w:t>
            </w:r>
          </w:p>
        </w:tc>
        <w:tc>
          <w:tcPr>
            <w:tcW w:w="2156" w:type="dxa"/>
          </w:tcPr>
          <w:p w14:paraId="676A702A" w14:textId="77777777" w:rsidR="00D33B2F" w:rsidRDefault="007C02D8">
            <w:pPr>
              <w:overflowPunct/>
              <w:autoSpaceDE/>
              <w:autoSpaceDN/>
              <w:adjustRightInd/>
              <w:spacing w:after="120"/>
              <w:textAlignment w:val="auto"/>
              <w:rPr>
                <w:b/>
                <w:color w:val="0070C0"/>
                <w:szCs w:val="24"/>
                <w:lang w:eastAsia="zh-CN"/>
              </w:rPr>
            </w:pPr>
            <w:r>
              <w:rPr>
                <w:b/>
                <w:color w:val="0070C0"/>
                <w:szCs w:val="24"/>
                <w:lang w:eastAsia="zh-CN"/>
              </w:rPr>
              <w:t>RTD conditions</w:t>
            </w:r>
          </w:p>
        </w:tc>
        <w:tc>
          <w:tcPr>
            <w:tcW w:w="1739" w:type="dxa"/>
          </w:tcPr>
          <w:p w14:paraId="676A702B" w14:textId="77777777" w:rsidR="00D33B2F" w:rsidRDefault="007C02D8">
            <w:pPr>
              <w:overflowPunct/>
              <w:autoSpaceDE/>
              <w:autoSpaceDN/>
              <w:adjustRightInd/>
              <w:spacing w:after="120"/>
              <w:textAlignment w:val="auto"/>
              <w:rPr>
                <w:b/>
                <w:color w:val="0070C0"/>
                <w:szCs w:val="24"/>
                <w:lang w:eastAsia="zh-CN"/>
              </w:rPr>
            </w:pPr>
            <w:r>
              <w:rPr>
                <w:b/>
                <w:color w:val="0070C0"/>
                <w:szCs w:val="24"/>
                <w:lang w:eastAsia="zh-CN"/>
              </w:rPr>
              <w:t xml:space="preserve">Power difference conditions </w:t>
            </w:r>
          </w:p>
        </w:tc>
        <w:tc>
          <w:tcPr>
            <w:tcW w:w="1061" w:type="dxa"/>
          </w:tcPr>
          <w:p w14:paraId="676A702C" w14:textId="77777777" w:rsidR="00D33B2F" w:rsidRDefault="007C02D8">
            <w:pPr>
              <w:overflowPunct/>
              <w:autoSpaceDE/>
              <w:autoSpaceDN/>
              <w:adjustRightInd/>
              <w:spacing w:after="120"/>
              <w:textAlignment w:val="auto"/>
              <w:rPr>
                <w:b/>
                <w:color w:val="0070C0"/>
                <w:szCs w:val="24"/>
                <w:lang w:eastAsia="zh-CN"/>
              </w:rPr>
            </w:pPr>
            <w:r>
              <w:rPr>
                <w:b/>
                <w:color w:val="0070C0"/>
                <w:szCs w:val="24"/>
                <w:lang w:eastAsia="zh-CN"/>
              </w:rPr>
              <w:t>TCI/QCL</w:t>
            </w:r>
          </w:p>
        </w:tc>
        <w:tc>
          <w:tcPr>
            <w:tcW w:w="2846" w:type="dxa"/>
          </w:tcPr>
          <w:p w14:paraId="676A702D" w14:textId="77777777" w:rsidR="00D33B2F" w:rsidRDefault="007C02D8">
            <w:pPr>
              <w:overflowPunct/>
              <w:autoSpaceDE/>
              <w:autoSpaceDN/>
              <w:adjustRightInd/>
              <w:spacing w:after="120"/>
              <w:textAlignment w:val="auto"/>
              <w:rPr>
                <w:b/>
                <w:color w:val="0070C0"/>
                <w:szCs w:val="24"/>
                <w:lang w:eastAsia="zh-CN"/>
              </w:rPr>
            </w:pPr>
            <w:r>
              <w:rPr>
                <w:b/>
                <w:color w:val="0070C0"/>
                <w:szCs w:val="24"/>
                <w:lang w:eastAsia="zh-CN"/>
              </w:rPr>
              <w:t>Requirements</w:t>
            </w:r>
          </w:p>
        </w:tc>
      </w:tr>
      <w:tr w:rsidR="00D33B2F" w14:paraId="676A7034" w14:textId="77777777" w:rsidTr="000C258B">
        <w:tc>
          <w:tcPr>
            <w:tcW w:w="1335" w:type="dxa"/>
          </w:tcPr>
          <w:p w14:paraId="676A702F" w14:textId="77777777" w:rsidR="00D33B2F" w:rsidRDefault="007C02D8">
            <w:pPr>
              <w:spacing w:after="120"/>
              <w:rPr>
                <w:color w:val="0070C0"/>
                <w:szCs w:val="24"/>
                <w:lang w:eastAsia="zh-CN"/>
              </w:rPr>
            </w:pPr>
            <w:r>
              <w:rPr>
                <w:color w:val="0070C0"/>
                <w:szCs w:val="24"/>
                <w:lang w:eastAsia="zh-CN"/>
              </w:rPr>
              <w:t>CATT</w:t>
            </w:r>
          </w:p>
        </w:tc>
        <w:tc>
          <w:tcPr>
            <w:tcW w:w="2156" w:type="dxa"/>
          </w:tcPr>
          <w:p w14:paraId="676A7030" w14:textId="77777777" w:rsidR="00D33B2F" w:rsidRDefault="007C02D8">
            <w:pPr>
              <w:spacing w:after="120"/>
              <w:rPr>
                <w:color w:val="0070C0"/>
                <w:szCs w:val="24"/>
                <w:lang w:eastAsia="zh-CN"/>
              </w:rPr>
            </w:pPr>
            <w:r>
              <w:rPr>
                <w:color w:val="0070C0"/>
                <w:szCs w:val="24"/>
                <w:lang w:eastAsia="zh-CN"/>
              </w:rPr>
              <w:t>Set 2</w:t>
            </w:r>
          </w:p>
        </w:tc>
        <w:tc>
          <w:tcPr>
            <w:tcW w:w="1739" w:type="dxa"/>
          </w:tcPr>
          <w:p w14:paraId="676A7031"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32"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33" w14:textId="77777777" w:rsidR="00D33B2F" w:rsidRDefault="007C02D8">
            <w:pPr>
              <w:spacing w:after="120"/>
              <w:rPr>
                <w:color w:val="0070C0"/>
                <w:szCs w:val="24"/>
                <w:lang w:eastAsia="zh-CN"/>
              </w:rPr>
            </w:pPr>
            <w:r>
              <w:rPr>
                <w:color w:val="0070C0"/>
                <w:szCs w:val="24"/>
                <w:lang w:eastAsia="zh-CN"/>
              </w:rPr>
              <w:t>3ms</w:t>
            </w:r>
          </w:p>
        </w:tc>
      </w:tr>
      <w:tr w:rsidR="00D33B2F" w14:paraId="676A703B" w14:textId="77777777" w:rsidTr="000C258B">
        <w:tc>
          <w:tcPr>
            <w:tcW w:w="1335" w:type="dxa"/>
            <w:vMerge w:val="restart"/>
          </w:tcPr>
          <w:p w14:paraId="676A7035" w14:textId="77777777" w:rsidR="00D33B2F" w:rsidRDefault="007C02D8">
            <w:pPr>
              <w:spacing w:after="120"/>
              <w:rPr>
                <w:color w:val="0070C0"/>
                <w:szCs w:val="24"/>
                <w:lang w:eastAsia="zh-CN"/>
              </w:rPr>
            </w:pPr>
            <w:r>
              <w:rPr>
                <w:color w:val="0070C0"/>
                <w:szCs w:val="24"/>
                <w:lang w:eastAsia="zh-CN"/>
              </w:rPr>
              <w:t>CMCC</w:t>
            </w:r>
          </w:p>
          <w:p w14:paraId="676A7036" w14:textId="77777777" w:rsidR="00D33B2F" w:rsidRDefault="00D33B2F">
            <w:pPr>
              <w:spacing w:after="120"/>
              <w:rPr>
                <w:color w:val="0070C0"/>
                <w:szCs w:val="24"/>
                <w:lang w:eastAsia="zh-CN"/>
              </w:rPr>
            </w:pPr>
          </w:p>
        </w:tc>
        <w:tc>
          <w:tcPr>
            <w:tcW w:w="2156" w:type="dxa"/>
          </w:tcPr>
          <w:p w14:paraId="676A7037" w14:textId="77777777" w:rsidR="00D33B2F" w:rsidRDefault="007C02D8">
            <w:pPr>
              <w:spacing w:after="120"/>
              <w:rPr>
                <w:color w:val="0070C0"/>
                <w:szCs w:val="24"/>
                <w:lang w:eastAsia="zh-CN"/>
              </w:rPr>
            </w:pPr>
            <w:r>
              <w:rPr>
                <w:color w:val="0070C0"/>
                <w:szCs w:val="24"/>
                <w:lang w:eastAsia="zh-CN"/>
              </w:rPr>
              <w:t>Set 3</w:t>
            </w:r>
          </w:p>
        </w:tc>
        <w:tc>
          <w:tcPr>
            <w:tcW w:w="1739" w:type="dxa"/>
          </w:tcPr>
          <w:p w14:paraId="676A7038"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39"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3A" w14:textId="77777777" w:rsidR="00D33B2F" w:rsidRDefault="007C02D8">
            <w:pPr>
              <w:spacing w:after="120"/>
              <w:rPr>
                <w:color w:val="0070C0"/>
                <w:szCs w:val="24"/>
                <w:lang w:eastAsia="zh-CN"/>
              </w:rPr>
            </w:pPr>
            <w:r>
              <w:rPr>
                <w:color w:val="0070C0"/>
                <w:szCs w:val="24"/>
                <w:lang w:eastAsia="zh-CN"/>
              </w:rPr>
              <w:t>3ms</w:t>
            </w:r>
          </w:p>
        </w:tc>
      </w:tr>
      <w:tr w:rsidR="00D33B2F" w14:paraId="676A7041" w14:textId="77777777" w:rsidTr="000C258B">
        <w:tc>
          <w:tcPr>
            <w:tcW w:w="1335" w:type="dxa"/>
            <w:vMerge/>
          </w:tcPr>
          <w:p w14:paraId="676A703C" w14:textId="77777777" w:rsidR="00D33B2F" w:rsidRDefault="00D33B2F">
            <w:pPr>
              <w:spacing w:after="120"/>
              <w:rPr>
                <w:color w:val="0070C0"/>
                <w:szCs w:val="24"/>
                <w:lang w:eastAsia="zh-CN"/>
              </w:rPr>
            </w:pPr>
          </w:p>
        </w:tc>
        <w:tc>
          <w:tcPr>
            <w:tcW w:w="2156" w:type="dxa"/>
          </w:tcPr>
          <w:p w14:paraId="676A703D" w14:textId="77777777" w:rsidR="00D33B2F" w:rsidRDefault="007C02D8">
            <w:pPr>
              <w:spacing w:after="120"/>
              <w:rPr>
                <w:color w:val="0070C0"/>
                <w:szCs w:val="24"/>
                <w:lang w:eastAsia="zh-CN"/>
              </w:rPr>
            </w:pPr>
            <w:r>
              <w:rPr>
                <w:color w:val="0070C0"/>
                <w:szCs w:val="24"/>
                <w:lang w:eastAsia="zh-CN"/>
              </w:rPr>
              <w:t>Set 2</w:t>
            </w:r>
          </w:p>
        </w:tc>
        <w:tc>
          <w:tcPr>
            <w:tcW w:w="1739" w:type="dxa"/>
          </w:tcPr>
          <w:p w14:paraId="676A703E"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3F"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40" w14:textId="77777777" w:rsidR="00D33B2F" w:rsidRDefault="007C02D8">
            <w:pPr>
              <w:spacing w:after="120"/>
              <w:rPr>
                <w:color w:val="0070C0"/>
                <w:szCs w:val="24"/>
                <w:lang w:eastAsia="zh-CN"/>
              </w:rPr>
            </w:pPr>
            <w:r>
              <w:rPr>
                <w:color w:val="0070C0"/>
                <w:szCs w:val="24"/>
                <w:lang w:eastAsia="zh-CN"/>
              </w:rPr>
              <w:t>larger than 3ms</w:t>
            </w:r>
          </w:p>
        </w:tc>
      </w:tr>
      <w:tr w:rsidR="00D33B2F" w14:paraId="676A7047" w14:textId="77777777" w:rsidTr="000C258B">
        <w:tc>
          <w:tcPr>
            <w:tcW w:w="1335" w:type="dxa"/>
            <w:vMerge/>
          </w:tcPr>
          <w:p w14:paraId="676A7042" w14:textId="77777777" w:rsidR="00D33B2F" w:rsidRDefault="00D33B2F">
            <w:pPr>
              <w:spacing w:after="120"/>
              <w:rPr>
                <w:color w:val="0070C0"/>
                <w:szCs w:val="24"/>
                <w:lang w:eastAsia="zh-CN"/>
              </w:rPr>
            </w:pPr>
          </w:p>
        </w:tc>
        <w:tc>
          <w:tcPr>
            <w:tcW w:w="2156" w:type="dxa"/>
          </w:tcPr>
          <w:p w14:paraId="676A7043" w14:textId="77777777" w:rsidR="00D33B2F" w:rsidRDefault="007C02D8">
            <w:pPr>
              <w:spacing w:after="120"/>
              <w:rPr>
                <w:color w:val="0070C0"/>
                <w:szCs w:val="24"/>
                <w:lang w:eastAsia="zh-CN"/>
              </w:rPr>
            </w:pPr>
            <w:r>
              <w:rPr>
                <w:color w:val="0070C0"/>
                <w:szCs w:val="24"/>
                <w:lang w:eastAsia="zh-CN"/>
              </w:rPr>
              <w:t>Set 2</w:t>
            </w:r>
          </w:p>
        </w:tc>
        <w:tc>
          <w:tcPr>
            <w:tcW w:w="1739" w:type="dxa"/>
          </w:tcPr>
          <w:p w14:paraId="676A7044" w14:textId="77777777" w:rsidR="00D33B2F" w:rsidRDefault="007C02D8">
            <w:pPr>
              <w:spacing w:after="120"/>
              <w:rPr>
                <w:color w:val="0070C0"/>
                <w:szCs w:val="24"/>
                <w:lang w:eastAsia="zh-CN"/>
              </w:rPr>
            </w:pPr>
            <w:r>
              <w:rPr>
                <w:color w:val="0070C0"/>
                <w:szCs w:val="24"/>
                <w:lang w:eastAsia="zh-CN"/>
              </w:rPr>
              <w:t>Set 2</w:t>
            </w:r>
          </w:p>
        </w:tc>
        <w:tc>
          <w:tcPr>
            <w:tcW w:w="1061" w:type="dxa"/>
          </w:tcPr>
          <w:p w14:paraId="676A7045" w14:textId="77777777" w:rsidR="00D33B2F" w:rsidRDefault="007C02D8">
            <w:pPr>
              <w:spacing w:after="120"/>
              <w:rPr>
                <w:color w:val="0070C0"/>
                <w:szCs w:val="24"/>
                <w:lang w:eastAsia="zh-CN"/>
              </w:rPr>
            </w:pPr>
            <w:r>
              <w:rPr>
                <w:color w:val="0070C0"/>
                <w:szCs w:val="24"/>
                <w:lang w:eastAsia="zh-CN"/>
              </w:rPr>
              <w:t>N</w:t>
            </w:r>
          </w:p>
        </w:tc>
        <w:tc>
          <w:tcPr>
            <w:tcW w:w="2846" w:type="dxa"/>
          </w:tcPr>
          <w:p w14:paraId="676A7046" w14:textId="77777777" w:rsidR="00D33B2F" w:rsidRDefault="007C02D8">
            <w:pPr>
              <w:spacing w:after="120"/>
              <w:rPr>
                <w:color w:val="0070C0"/>
                <w:szCs w:val="24"/>
                <w:lang w:eastAsia="zh-CN"/>
              </w:rPr>
            </w:pPr>
            <w:r>
              <w:rPr>
                <w:color w:val="0070C0"/>
                <w:szCs w:val="24"/>
                <w:lang w:eastAsia="zh-CN"/>
              </w:rPr>
              <w:t>larger than 3ms</w:t>
            </w:r>
          </w:p>
        </w:tc>
      </w:tr>
      <w:tr w:rsidR="00D33B2F" w14:paraId="676A704D" w14:textId="77777777" w:rsidTr="000C258B">
        <w:tc>
          <w:tcPr>
            <w:tcW w:w="1335" w:type="dxa"/>
          </w:tcPr>
          <w:p w14:paraId="676A7048" w14:textId="77777777" w:rsidR="00D33B2F" w:rsidRDefault="007C02D8">
            <w:pPr>
              <w:spacing w:after="120"/>
              <w:rPr>
                <w:color w:val="0070C0"/>
                <w:szCs w:val="24"/>
                <w:lang w:eastAsia="zh-CN"/>
              </w:rPr>
            </w:pPr>
            <w:r>
              <w:rPr>
                <w:color w:val="0070C0"/>
                <w:szCs w:val="24"/>
                <w:lang w:eastAsia="zh-CN"/>
              </w:rPr>
              <w:t>Intel</w:t>
            </w:r>
          </w:p>
        </w:tc>
        <w:tc>
          <w:tcPr>
            <w:tcW w:w="2156" w:type="dxa"/>
          </w:tcPr>
          <w:p w14:paraId="676A7049" w14:textId="77777777" w:rsidR="00D33B2F" w:rsidRDefault="007C02D8">
            <w:pPr>
              <w:spacing w:after="120"/>
              <w:rPr>
                <w:color w:val="0070C0"/>
                <w:szCs w:val="24"/>
                <w:lang w:eastAsia="zh-CN"/>
              </w:rPr>
            </w:pPr>
            <w:r>
              <w:rPr>
                <w:color w:val="0070C0"/>
                <w:szCs w:val="24"/>
                <w:lang w:eastAsia="zh-CN"/>
              </w:rPr>
              <w:t>Set 1</w:t>
            </w:r>
          </w:p>
        </w:tc>
        <w:tc>
          <w:tcPr>
            <w:tcW w:w="1739" w:type="dxa"/>
          </w:tcPr>
          <w:p w14:paraId="676A704A"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4B"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4C" w14:textId="77777777" w:rsidR="00D33B2F" w:rsidRDefault="007C02D8">
            <w:pPr>
              <w:spacing w:after="120"/>
              <w:rPr>
                <w:color w:val="0070C0"/>
                <w:szCs w:val="24"/>
                <w:lang w:eastAsia="zh-CN"/>
              </w:rPr>
            </w:pPr>
            <w:r>
              <w:rPr>
                <w:color w:val="0070C0"/>
                <w:szCs w:val="24"/>
                <w:lang w:eastAsia="zh-CN"/>
              </w:rPr>
              <w:t>3ms</w:t>
            </w:r>
          </w:p>
        </w:tc>
      </w:tr>
      <w:tr w:rsidR="00D33B2F" w14:paraId="676A7054" w14:textId="77777777" w:rsidTr="000C258B">
        <w:tc>
          <w:tcPr>
            <w:tcW w:w="1335" w:type="dxa"/>
            <w:vMerge w:val="restart"/>
          </w:tcPr>
          <w:p w14:paraId="676A704E" w14:textId="77777777" w:rsidR="00D33B2F" w:rsidRDefault="007C02D8">
            <w:pPr>
              <w:spacing w:after="120"/>
              <w:rPr>
                <w:color w:val="0070C0"/>
                <w:szCs w:val="24"/>
                <w:lang w:eastAsia="zh-CN"/>
              </w:rPr>
            </w:pPr>
            <w:r>
              <w:rPr>
                <w:color w:val="0070C0"/>
                <w:szCs w:val="24"/>
                <w:lang w:eastAsia="zh-CN"/>
              </w:rPr>
              <w:t>Huawei</w:t>
            </w:r>
          </w:p>
          <w:p w14:paraId="676A704F" w14:textId="77777777" w:rsidR="00D33B2F" w:rsidRDefault="00D33B2F">
            <w:pPr>
              <w:spacing w:after="120"/>
              <w:rPr>
                <w:color w:val="0070C0"/>
                <w:szCs w:val="24"/>
                <w:lang w:eastAsia="zh-CN"/>
              </w:rPr>
            </w:pPr>
          </w:p>
        </w:tc>
        <w:tc>
          <w:tcPr>
            <w:tcW w:w="2156" w:type="dxa"/>
          </w:tcPr>
          <w:p w14:paraId="676A7050" w14:textId="77777777" w:rsidR="00D33B2F" w:rsidRDefault="007C02D8">
            <w:pPr>
              <w:spacing w:after="120"/>
              <w:rPr>
                <w:color w:val="0070C0"/>
                <w:szCs w:val="24"/>
                <w:lang w:eastAsia="zh-CN"/>
              </w:rPr>
            </w:pPr>
            <w:r>
              <w:rPr>
                <w:color w:val="0070C0"/>
                <w:szCs w:val="24"/>
                <w:lang w:eastAsia="zh-CN"/>
              </w:rPr>
              <w:lastRenderedPageBreak/>
              <w:t>Set 3</w:t>
            </w:r>
          </w:p>
        </w:tc>
        <w:tc>
          <w:tcPr>
            <w:tcW w:w="1739" w:type="dxa"/>
          </w:tcPr>
          <w:p w14:paraId="676A7051"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52"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53" w14:textId="77777777" w:rsidR="00D33B2F" w:rsidRDefault="007C02D8">
            <w:pPr>
              <w:spacing w:after="120"/>
              <w:rPr>
                <w:color w:val="0070C0"/>
                <w:szCs w:val="24"/>
                <w:lang w:eastAsia="zh-CN"/>
              </w:rPr>
            </w:pPr>
            <w:r>
              <w:rPr>
                <w:color w:val="0070C0"/>
                <w:szCs w:val="24"/>
                <w:lang w:eastAsia="zh-CN"/>
              </w:rPr>
              <w:t>3ms</w:t>
            </w:r>
          </w:p>
        </w:tc>
      </w:tr>
      <w:tr w:rsidR="00D33B2F" w14:paraId="676A705A" w14:textId="77777777" w:rsidTr="000C258B">
        <w:tc>
          <w:tcPr>
            <w:tcW w:w="1335" w:type="dxa"/>
            <w:vMerge/>
          </w:tcPr>
          <w:p w14:paraId="676A7055" w14:textId="77777777" w:rsidR="00D33B2F" w:rsidRDefault="00D33B2F">
            <w:pPr>
              <w:spacing w:after="120"/>
              <w:rPr>
                <w:color w:val="0070C0"/>
                <w:szCs w:val="24"/>
                <w:lang w:eastAsia="zh-CN"/>
              </w:rPr>
            </w:pPr>
          </w:p>
        </w:tc>
        <w:tc>
          <w:tcPr>
            <w:tcW w:w="2156" w:type="dxa"/>
          </w:tcPr>
          <w:p w14:paraId="676A7056" w14:textId="77777777" w:rsidR="00D33B2F" w:rsidRDefault="007C02D8">
            <w:pPr>
              <w:spacing w:after="120"/>
              <w:rPr>
                <w:color w:val="0070C0"/>
                <w:szCs w:val="24"/>
                <w:lang w:eastAsia="zh-CN"/>
              </w:rPr>
            </w:pPr>
            <w:r>
              <w:rPr>
                <w:color w:val="0070C0"/>
                <w:szCs w:val="24"/>
                <w:lang w:eastAsia="zh-CN"/>
              </w:rPr>
              <w:t>Set 2</w:t>
            </w:r>
          </w:p>
        </w:tc>
        <w:tc>
          <w:tcPr>
            <w:tcW w:w="1739" w:type="dxa"/>
          </w:tcPr>
          <w:p w14:paraId="676A7057"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58"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59" w14:textId="77777777" w:rsidR="00D33B2F" w:rsidRDefault="007C02D8">
            <w:pPr>
              <w:spacing w:after="120"/>
              <w:rPr>
                <w:color w:val="0070C0"/>
                <w:szCs w:val="24"/>
                <w:lang w:eastAsia="zh-CN"/>
              </w:rPr>
            </w:pPr>
            <w:r>
              <w:rPr>
                <w:color w:val="0070C0"/>
              </w:rPr>
              <w:t>T</w:t>
            </w:r>
            <w:r>
              <w:rPr>
                <w:color w:val="0070C0"/>
                <w:vertAlign w:val="subscript"/>
              </w:rPr>
              <w:t xml:space="preserve">first_TRS </w:t>
            </w:r>
            <w:r>
              <w:rPr>
                <w:color w:val="0070C0"/>
              </w:rPr>
              <w:t>+3 ms or T</w:t>
            </w:r>
            <w:r>
              <w:rPr>
                <w:color w:val="0070C0"/>
                <w:vertAlign w:val="subscript"/>
              </w:rPr>
              <w:t>first_ATRS</w:t>
            </w:r>
            <w:r>
              <w:rPr>
                <w:color w:val="0070C0"/>
              </w:rPr>
              <w:t>+3 ms</w:t>
            </w:r>
          </w:p>
        </w:tc>
      </w:tr>
      <w:tr w:rsidR="00D33B2F" w14:paraId="676A7061" w14:textId="77777777" w:rsidTr="000C258B">
        <w:tc>
          <w:tcPr>
            <w:tcW w:w="1335" w:type="dxa"/>
            <w:vMerge w:val="restart"/>
          </w:tcPr>
          <w:p w14:paraId="676A705B" w14:textId="77777777" w:rsidR="00D33B2F" w:rsidRDefault="007C02D8">
            <w:pPr>
              <w:spacing w:after="120"/>
              <w:rPr>
                <w:color w:val="0070C0"/>
                <w:szCs w:val="24"/>
                <w:lang w:eastAsia="zh-CN"/>
              </w:rPr>
            </w:pPr>
            <w:r>
              <w:rPr>
                <w:color w:val="0070C0"/>
                <w:szCs w:val="24"/>
                <w:lang w:eastAsia="zh-CN"/>
              </w:rPr>
              <w:t>CTC</w:t>
            </w:r>
          </w:p>
          <w:p w14:paraId="676A705C" w14:textId="77777777" w:rsidR="00D33B2F" w:rsidRDefault="00D33B2F">
            <w:pPr>
              <w:spacing w:after="120"/>
              <w:rPr>
                <w:color w:val="0070C0"/>
                <w:szCs w:val="24"/>
                <w:lang w:eastAsia="zh-CN"/>
              </w:rPr>
            </w:pPr>
          </w:p>
        </w:tc>
        <w:tc>
          <w:tcPr>
            <w:tcW w:w="2156" w:type="dxa"/>
          </w:tcPr>
          <w:p w14:paraId="676A705D" w14:textId="77777777" w:rsidR="00D33B2F" w:rsidRDefault="007C02D8">
            <w:pPr>
              <w:spacing w:after="120"/>
              <w:rPr>
                <w:color w:val="0070C0"/>
                <w:szCs w:val="24"/>
                <w:lang w:eastAsia="zh-CN"/>
              </w:rPr>
            </w:pPr>
            <w:r>
              <w:rPr>
                <w:color w:val="0070C0"/>
                <w:szCs w:val="24"/>
                <w:lang w:eastAsia="zh-CN"/>
              </w:rPr>
              <w:t>Set 3</w:t>
            </w:r>
          </w:p>
        </w:tc>
        <w:tc>
          <w:tcPr>
            <w:tcW w:w="1739" w:type="dxa"/>
          </w:tcPr>
          <w:p w14:paraId="676A705E"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5F"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60" w14:textId="77777777" w:rsidR="00D33B2F" w:rsidRDefault="007C02D8">
            <w:pPr>
              <w:spacing w:after="120"/>
              <w:rPr>
                <w:color w:val="0070C0"/>
                <w:szCs w:val="24"/>
                <w:lang w:eastAsia="zh-CN"/>
              </w:rPr>
            </w:pPr>
            <w:r>
              <w:rPr>
                <w:color w:val="0070C0"/>
                <w:szCs w:val="24"/>
                <w:lang w:eastAsia="zh-CN"/>
              </w:rPr>
              <w:t>3ms</w:t>
            </w:r>
          </w:p>
        </w:tc>
      </w:tr>
      <w:tr w:rsidR="00D33B2F" w14:paraId="676A7067" w14:textId="77777777" w:rsidTr="000C258B">
        <w:tc>
          <w:tcPr>
            <w:tcW w:w="1335" w:type="dxa"/>
            <w:vMerge/>
          </w:tcPr>
          <w:p w14:paraId="676A7062" w14:textId="77777777" w:rsidR="00D33B2F" w:rsidRDefault="00D33B2F">
            <w:pPr>
              <w:spacing w:after="120"/>
              <w:rPr>
                <w:color w:val="0070C0"/>
                <w:szCs w:val="24"/>
                <w:lang w:eastAsia="zh-CN"/>
              </w:rPr>
            </w:pPr>
          </w:p>
        </w:tc>
        <w:tc>
          <w:tcPr>
            <w:tcW w:w="2156" w:type="dxa"/>
          </w:tcPr>
          <w:p w14:paraId="676A7063" w14:textId="77777777" w:rsidR="00D33B2F" w:rsidRDefault="007C02D8">
            <w:pPr>
              <w:spacing w:after="120"/>
              <w:rPr>
                <w:color w:val="0070C0"/>
                <w:szCs w:val="24"/>
                <w:lang w:eastAsia="zh-CN"/>
              </w:rPr>
            </w:pPr>
            <w:r>
              <w:rPr>
                <w:color w:val="0070C0"/>
                <w:szCs w:val="24"/>
                <w:lang w:eastAsia="zh-CN"/>
              </w:rPr>
              <w:t>Set 2</w:t>
            </w:r>
          </w:p>
        </w:tc>
        <w:tc>
          <w:tcPr>
            <w:tcW w:w="1739" w:type="dxa"/>
          </w:tcPr>
          <w:p w14:paraId="676A7064"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65"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66" w14:textId="77777777" w:rsidR="00D33B2F" w:rsidRDefault="007C02D8">
            <w:pPr>
              <w:spacing w:after="120"/>
              <w:rPr>
                <w:color w:val="0070C0"/>
                <w:szCs w:val="24"/>
                <w:lang w:eastAsia="zh-CN"/>
              </w:rPr>
            </w:pPr>
            <w:r>
              <w:rPr>
                <w:color w:val="0070C0"/>
                <w:szCs w:val="24"/>
                <w:lang w:eastAsia="zh-CN"/>
              </w:rPr>
              <w:t>3ms</w:t>
            </w:r>
          </w:p>
        </w:tc>
      </w:tr>
      <w:tr w:rsidR="00D33B2F" w14:paraId="676A706D" w14:textId="77777777" w:rsidTr="000C258B">
        <w:tc>
          <w:tcPr>
            <w:tcW w:w="1335" w:type="dxa"/>
          </w:tcPr>
          <w:p w14:paraId="676A7068" w14:textId="77777777" w:rsidR="00D33B2F" w:rsidRDefault="007C02D8">
            <w:pPr>
              <w:spacing w:after="120"/>
              <w:rPr>
                <w:color w:val="0070C0"/>
                <w:szCs w:val="24"/>
                <w:lang w:eastAsia="zh-CN"/>
              </w:rPr>
            </w:pPr>
            <w:r>
              <w:rPr>
                <w:color w:val="0070C0"/>
                <w:szCs w:val="24"/>
                <w:lang w:eastAsia="zh-CN"/>
              </w:rPr>
              <w:t>ZTE</w:t>
            </w:r>
          </w:p>
        </w:tc>
        <w:tc>
          <w:tcPr>
            <w:tcW w:w="2156" w:type="dxa"/>
          </w:tcPr>
          <w:p w14:paraId="676A7069" w14:textId="77777777" w:rsidR="00D33B2F" w:rsidRDefault="007C02D8">
            <w:pPr>
              <w:spacing w:after="120"/>
              <w:rPr>
                <w:color w:val="0070C0"/>
                <w:szCs w:val="24"/>
                <w:lang w:eastAsia="zh-CN"/>
              </w:rPr>
            </w:pPr>
            <w:r>
              <w:rPr>
                <w:color w:val="0070C0"/>
                <w:szCs w:val="24"/>
                <w:lang w:eastAsia="zh-CN"/>
              </w:rPr>
              <w:t>Set 3</w:t>
            </w:r>
          </w:p>
        </w:tc>
        <w:tc>
          <w:tcPr>
            <w:tcW w:w="1739" w:type="dxa"/>
          </w:tcPr>
          <w:p w14:paraId="676A706A"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6B" w14:textId="77777777" w:rsidR="00D33B2F" w:rsidRDefault="00D33B2F">
            <w:pPr>
              <w:spacing w:after="120"/>
              <w:rPr>
                <w:color w:val="0070C0"/>
                <w:szCs w:val="24"/>
                <w:lang w:eastAsia="zh-CN"/>
              </w:rPr>
            </w:pPr>
          </w:p>
        </w:tc>
        <w:tc>
          <w:tcPr>
            <w:tcW w:w="2846" w:type="dxa"/>
          </w:tcPr>
          <w:p w14:paraId="676A706C" w14:textId="77777777" w:rsidR="00D33B2F" w:rsidRDefault="007C02D8">
            <w:pPr>
              <w:spacing w:after="120"/>
              <w:rPr>
                <w:color w:val="0070C0"/>
                <w:szCs w:val="24"/>
                <w:lang w:eastAsia="zh-CN"/>
              </w:rPr>
            </w:pPr>
            <w:r>
              <w:rPr>
                <w:color w:val="0070C0"/>
                <w:szCs w:val="24"/>
                <w:lang w:eastAsia="zh-CN"/>
              </w:rPr>
              <w:t>3ms</w:t>
            </w:r>
          </w:p>
        </w:tc>
      </w:tr>
      <w:tr w:rsidR="000C258B" w14:paraId="54A608A3" w14:textId="77777777" w:rsidTr="000C258B">
        <w:tc>
          <w:tcPr>
            <w:tcW w:w="1335" w:type="dxa"/>
          </w:tcPr>
          <w:p w14:paraId="705BCE97" w14:textId="4F4EDC6B" w:rsidR="000C258B" w:rsidRDefault="000C258B" w:rsidP="000C258B">
            <w:pPr>
              <w:spacing w:after="120"/>
              <w:rPr>
                <w:color w:val="0070C0"/>
                <w:szCs w:val="24"/>
                <w:lang w:eastAsia="zh-CN"/>
              </w:rPr>
            </w:pPr>
            <w:r>
              <w:rPr>
                <w:color w:val="0070C0"/>
                <w:szCs w:val="24"/>
                <w:lang w:eastAsia="zh-CN"/>
              </w:rPr>
              <w:t>Vivo</w:t>
            </w:r>
          </w:p>
        </w:tc>
        <w:tc>
          <w:tcPr>
            <w:tcW w:w="2156" w:type="dxa"/>
          </w:tcPr>
          <w:p w14:paraId="0D11635B" w14:textId="1F6AD3D8" w:rsidR="000C258B" w:rsidRDefault="000C258B" w:rsidP="000C258B">
            <w:pPr>
              <w:spacing w:after="120"/>
              <w:rPr>
                <w:color w:val="0070C0"/>
                <w:szCs w:val="24"/>
                <w:lang w:eastAsia="zh-CN"/>
              </w:rPr>
            </w:pPr>
            <w:r>
              <w:rPr>
                <w:color w:val="0070C0"/>
                <w:szCs w:val="24"/>
                <w:lang w:eastAsia="zh-CN"/>
              </w:rPr>
              <w:t>Set 3</w:t>
            </w:r>
          </w:p>
        </w:tc>
        <w:tc>
          <w:tcPr>
            <w:tcW w:w="1739" w:type="dxa"/>
          </w:tcPr>
          <w:p w14:paraId="6F1D4E22" w14:textId="604DD4E4" w:rsidR="000C258B" w:rsidRDefault="000C258B" w:rsidP="000C258B">
            <w:pPr>
              <w:spacing w:after="120"/>
              <w:rPr>
                <w:color w:val="0070C0"/>
                <w:szCs w:val="24"/>
                <w:lang w:eastAsia="zh-CN"/>
              </w:rPr>
            </w:pPr>
            <w:r>
              <w:rPr>
                <w:color w:val="0070C0"/>
                <w:szCs w:val="24"/>
                <w:lang w:eastAsia="zh-CN"/>
              </w:rPr>
              <w:t>Set 2</w:t>
            </w:r>
          </w:p>
        </w:tc>
        <w:tc>
          <w:tcPr>
            <w:tcW w:w="1061" w:type="dxa"/>
            <w:tcBorders>
              <w:bottom w:val="single" w:sz="4" w:space="0" w:color="auto"/>
            </w:tcBorders>
          </w:tcPr>
          <w:p w14:paraId="524B5168" w14:textId="24ED1D59" w:rsidR="000C258B" w:rsidRDefault="000C258B" w:rsidP="000C258B">
            <w:pPr>
              <w:spacing w:after="120"/>
              <w:rPr>
                <w:color w:val="0070C0"/>
                <w:szCs w:val="24"/>
                <w:lang w:eastAsia="zh-CN"/>
              </w:rPr>
            </w:pPr>
            <w:r>
              <w:rPr>
                <w:color w:val="0070C0"/>
                <w:szCs w:val="24"/>
                <w:lang w:eastAsia="zh-CN"/>
              </w:rPr>
              <w:t>Y</w:t>
            </w:r>
          </w:p>
        </w:tc>
        <w:tc>
          <w:tcPr>
            <w:tcW w:w="2846" w:type="dxa"/>
          </w:tcPr>
          <w:p w14:paraId="378BB61A" w14:textId="77777777" w:rsidR="000C258B" w:rsidRDefault="000C258B" w:rsidP="000C258B">
            <w:pPr>
              <w:spacing w:after="120"/>
              <w:rPr>
                <w:color w:val="0070C0"/>
              </w:rPr>
            </w:pPr>
            <w:r>
              <w:rPr>
                <w:color w:val="0070C0"/>
              </w:rPr>
              <w:t>Known:</w:t>
            </w:r>
          </w:p>
          <w:p w14:paraId="05D5C3F6" w14:textId="77777777" w:rsidR="000C258B" w:rsidRDefault="000C258B" w:rsidP="000C258B">
            <w:pPr>
              <w:spacing w:after="120"/>
              <w:rPr>
                <w:color w:val="0070C0"/>
              </w:rPr>
            </w:pPr>
            <w:r>
              <w:rPr>
                <w:color w:val="0070C0"/>
              </w:rPr>
              <w:t>T</w:t>
            </w:r>
            <w:r>
              <w:rPr>
                <w:color w:val="0070C0"/>
                <w:vertAlign w:val="subscript"/>
              </w:rPr>
              <w:t xml:space="preserve">first_TRS </w:t>
            </w:r>
            <w:r>
              <w:rPr>
                <w:color w:val="0070C0"/>
              </w:rPr>
              <w:t>+5 ms or T</w:t>
            </w:r>
            <w:r>
              <w:rPr>
                <w:color w:val="0070C0"/>
                <w:vertAlign w:val="subscript"/>
              </w:rPr>
              <w:t>first_ATRS</w:t>
            </w:r>
            <w:r>
              <w:rPr>
                <w:color w:val="0070C0"/>
              </w:rPr>
              <w:t>+5 ms</w:t>
            </w:r>
          </w:p>
          <w:p w14:paraId="74CB76E7" w14:textId="77777777" w:rsidR="000C258B" w:rsidRDefault="000C258B" w:rsidP="000C258B">
            <w:pPr>
              <w:spacing w:after="120"/>
              <w:rPr>
                <w:color w:val="0070C0"/>
                <w:szCs w:val="24"/>
                <w:lang w:eastAsia="zh-CN"/>
              </w:rPr>
            </w:pPr>
            <w:r>
              <w:rPr>
                <w:color w:val="0070C0"/>
                <w:szCs w:val="24"/>
                <w:lang w:eastAsia="zh-CN"/>
              </w:rPr>
              <w:t>Unknown:</w:t>
            </w:r>
          </w:p>
          <w:p w14:paraId="2E7EE1B7" w14:textId="3C9D6126" w:rsidR="000C258B" w:rsidRDefault="000C258B" w:rsidP="000C258B">
            <w:pPr>
              <w:spacing w:after="120"/>
              <w:rPr>
                <w:color w:val="0070C0"/>
                <w:szCs w:val="24"/>
                <w:lang w:eastAsia="zh-CN"/>
              </w:rPr>
            </w:pPr>
            <w:r>
              <w:rPr>
                <w:color w:val="0070C0"/>
                <w:lang w:eastAsia="zh-CN"/>
              </w:rPr>
              <w:t>T</w:t>
            </w:r>
            <w:r>
              <w:rPr>
                <w:color w:val="0070C0"/>
                <w:vertAlign w:val="subscript"/>
                <w:lang w:eastAsia="zh-CN"/>
              </w:rPr>
              <w:t>firstTRS</w:t>
            </w:r>
            <w:r>
              <w:rPr>
                <w:color w:val="0070C0"/>
                <w:lang w:eastAsia="zh-CN"/>
              </w:rPr>
              <w:t xml:space="preserve"> + T</w:t>
            </w:r>
            <w:r>
              <w:rPr>
                <w:color w:val="0070C0"/>
                <w:vertAlign w:val="subscript"/>
                <w:lang w:eastAsia="zh-CN"/>
              </w:rPr>
              <w:t>TRS</w:t>
            </w:r>
            <w:r>
              <w:rPr>
                <w:color w:val="0070C0"/>
                <w:lang w:eastAsia="zh-CN"/>
              </w:rPr>
              <w:t xml:space="preserve"> + 5</w:t>
            </w:r>
            <w:r>
              <w:rPr>
                <w:rFonts w:hint="eastAsia"/>
                <w:color w:val="0070C0"/>
                <w:lang w:eastAsia="zh-CN"/>
              </w:rPr>
              <w:t>ms</w:t>
            </w:r>
            <w:r>
              <w:rPr>
                <w:color w:val="0070C0"/>
              </w:rPr>
              <w:t xml:space="preserve"> or T</w:t>
            </w:r>
            <w:r>
              <w:rPr>
                <w:color w:val="0070C0"/>
                <w:vertAlign w:val="subscript"/>
              </w:rPr>
              <w:t>FirstATRS</w:t>
            </w:r>
            <w:r>
              <w:rPr>
                <w:color w:val="0070C0"/>
              </w:rPr>
              <w:t xml:space="preserve"> + T</w:t>
            </w:r>
            <w:r>
              <w:rPr>
                <w:color w:val="0070C0"/>
                <w:vertAlign w:val="subscript"/>
              </w:rPr>
              <w:t>gap</w:t>
            </w:r>
            <w:r>
              <w:rPr>
                <w:color w:val="0070C0"/>
              </w:rPr>
              <w:t xml:space="preserve"> + T</w:t>
            </w:r>
            <w:r>
              <w:rPr>
                <w:color w:val="0070C0"/>
                <w:vertAlign w:val="subscript"/>
              </w:rPr>
              <w:t>ATRS</w:t>
            </w:r>
            <w:r>
              <w:rPr>
                <w:color w:val="0070C0"/>
                <w:lang w:eastAsia="zh-CN"/>
              </w:rPr>
              <w:t xml:space="preserve"> + 5ms</w:t>
            </w:r>
          </w:p>
        </w:tc>
      </w:tr>
    </w:tbl>
    <w:p w14:paraId="676A7077" w14:textId="77777777" w:rsidR="00D33B2F" w:rsidRDefault="00D33B2F">
      <w:pPr>
        <w:rPr>
          <w:b/>
          <w:color w:val="0070C0"/>
          <w:u w:val="single"/>
          <w:lang w:eastAsia="ko-KR"/>
        </w:rPr>
      </w:pPr>
    </w:p>
    <w:p w14:paraId="676A7078" w14:textId="77777777" w:rsidR="00D33B2F" w:rsidRDefault="00D33B2F">
      <w:pPr>
        <w:spacing w:after="120"/>
        <w:ind w:left="1080"/>
        <w:rPr>
          <w:color w:val="0070C0"/>
          <w:szCs w:val="24"/>
          <w:lang w:eastAsia="zh-CN"/>
        </w:rPr>
      </w:pPr>
    </w:p>
    <w:p w14:paraId="676A7079" w14:textId="77777777" w:rsidR="00D33B2F" w:rsidRPr="000C258B" w:rsidRDefault="007C02D8">
      <w:pPr>
        <w:pStyle w:val="3"/>
        <w:rPr>
          <w:sz w:val="24"/>
          <w:szCs w:val="16"/>
        </w:rPr>
      </w:pPr>
      <w:r w:rsidRPr="000C258B">
        <w:rPr>
          <w:sz w:val="24"/>
          <w:szCs w:val="16"/>
        </w:rPr>
        <w:t>Sub-topic 1-4 L1 measurement for SSB-less Scell</w:t>
      </w:r>
    </w:p>
    <w:p w14:paraId="676A707A"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L1 measurement</w:t>
      </w:r>
      <w:r>
        <w:rPr>
          <w:i/>
          <w:color w:val="0070C0"/>
          <w:lang w:val="en-US" w:eastAsia="zh-CN"/>
        </w:rPr>
        <w:t>, following agreements were reached in RAN4#107 R4-2310086</w:t>
      </w:r>
    </w:p>
    <w:tbl>
      <w:tblPr>
        <w:tblStyle w:val="af3"/>
        <w:tblW w:w="0" w:type="auto"/>
        <w:tblLook w:val="04A0" w:firstRow="1" w:lastRow="0" w:firstColumn="1" w:lastColumn="0" w:noHBand="0" w:noVBand="1"/>
      </w:tblPr>
      <w:tblGrid>
        <w:gridCol w:w="9631"/>
      </w:tblGrid>
      <w:tr w:rsidR="00D33B2F" w14:paraId="676A7087" w14:textId="77777777">
        <w:tc>
          <w:tcPr>
            <w:tcW w:w="9631" w:type="dxa"/>
          </w:tcPr>
          <w:p w14:paraId="7B940EFA" w14:textId="77777777" w:rsidR="000C258B" w:rsidRDefault="000C258B" w:rsidP="000C258B">
            <w:pPr>
              <w:pStyle w:val="2"/>
              <w:numPr>
                <w:ilvl w:val="0"/>
                <w:numId w:val="0"/>
              </w:numPr>
              <w:ind w:left="576" w:hanging="576"/>
              <w:outlineLvl w:val="1"/>
            </w:pPr>
            <w:r>
              <w:t xml:space="preserve">Sub-topic 1-4: </w:t>
            </w:r>
            <w:r w:rsidRPr="006C7ECD">
              <w:t>L1 measurement for SSB-less Scell</w:t>
            </w:r>
          </w:p>
          <w:p w14:paraId="7A0F86A7" w14:textId="77777777" w:rsidR="000C258B" w:rsidRPr="006C7ECD" w:rsidRDefault="000C258B" w:rsidP="000C258B">
            <w:pPr>
              <w:rPr>
                <w:b/>
                <w:u w:val="single"/>
                <w:lang w:eastAsia="ko-KR"/>
              </w:rPr>
            </w:pPr>
            <w:r w:rsidRPr="006C7ECD">
              <w:rPr>
                <w:b/>
                <w:u w:val="single"/>
                <w:lang w:eastAsia="ko-KR"/>
              </w:rPr>
              <w:t>Issue 1-4-1: Whether to have L1 measurement on SSB-less SCell</w:t>
            </w:r>
          </w:p>
          <w:p w14:paraId="40AD9BFF" w14:textId="77777777" w:rsidR="000C258B" w:rsidRPr="00995E3A" w:rsidRDefault="000C258B" w:rsidP="000C258B">
            <w:pPr>
              <w:spacing w:line="240" w:lineRule="auto"/>
              <w:rPr>
                <w:szCs w:val="24"/>
                <w:lang w:eastAsia="zh-CN"/>
              </w:rPr>
            </w:pPr>
            <w:r w:rsidRPr="00995E3A">
              <w:rPr>
                <w:szCs w:val="24"/>
                <w:lang w:eastAsia="zh-CN"/>
              </w:rPr>
              <w:t>FFS:</w:t>
            </w:r>
          </w:p>
          <w:p w14:paraId="5F464BB1" w14:textId="77777777" w:rsidR="000C258B" w:rsidRPr="00995E3A" w:rsidRDefault="000C258B" w:rsidP="000C258B">
            <w:pPr>
              <w:pStyle w:val="afc"/>
              <w:numPr>
                <w:ilvl w:val="1"/>
                <w:numId w:val="17"/>
              </w:numPr>
              <w:spacing w:line="240" w:lineRule="auto"/>
              <w:ind w:left="1376" w:firstLineChars="0"/>
              <w:rPr>
                <w:szCs w:val="24"/>
                <w:lang w:eastAsia="zh-CN"/>
              </w:rPr>
            </w:pPr>
            <w:r>
              <w:rPr>
                <w:szCs w:val="24"/>
                <w:lang w:eastAsia="zh-CN"/>
              </w:rPr>
              <w:t>Proposal</w:t>
            </w:r>
            <w:r w:rsidRPr="00995E3A">
              <w:rPr>
                <w:szCs w:val="24"/>
                <w:lang w:eastAsia="zh-CN"/>
              </w:rPr>
              <w:t xml:space="preserve"> 1: L1 measurement on less SCell is not needed. (MTK, ZTE, CATT, Huawei)</w:t>
            </w:r>
          </w:p>
          <w:p w14:paraId="26D2BF23" w14:textId="77777777" w:rsidR="000C258B" w:rsidRPr="00995E3A" w:rsidRDefault="000C258B" w:rsidP="000C258B">
            <w:pPr>
              <w:pStyle w:val="afc"/>
              <w:numPr>
                <w:ilvl w:val="2"/>
                <w:numId w:val="17"/>
              </w:numPr>
              <w:spacing w:line="240" w:lineRule="auto"/>
              <w:ind w:firstLineChars="0"/>
              <w:rPr>
                <w:szCs w:val="24"/>
                <w:lang w:eastAsia="zh-CN"/>
              </w:rPr>
            </w:pPr>
            <w:r>
              <w:rPr>
                <w:szCs w:val="24"/>
                <w:lang w:eastAsia="zh-CN"/>
              </w:rPr>
              <w:t>Proposal</w:t>
            </w:r>
            <w:r w:rsidRPr="00995E3A">
              <w:rPr>
                <w:szCs w:val="24"/>
                <w:lang w:eastAsia="zh-CN"/>
              </w:rPr>
              <w:t xml:space="preserve"> 1a: For SSB-less SCell activation, when the conditions about RTD, power imbalance and TRS are met, the L1/L3 measurement can be skipped (CATT)</w:t>
            </w:r>
          </w:p>
          <w:p w14:paraId="7DFB6286" w14:textId="77777777" w:rsidR="000C258B" w:rsidRPr="00995E3A" w:rsidRDefault="000C258B" w:rsidP="000C258B">
            <w:pPr>
              <w:pStyle w:val="afc"/>
              <w:numPr>
                <w:ilvl w:val="2"/>
                <w:numId w:val="17"/>
              </w:numPr>
              <w:spacing w:line="240" w:lineRule="auto"/>
              <w:ind w:firstLineChars="0"/>
              <w:rPr>
                <w:szCs w:val="24"/>
                <w:lang w:eastAsia="zh-CN"/>
              </w:rPr>
            </w:pPr>
            <w:r>
              <w:rPr>
                <w:szCs w:val="24"/>
                <w:lang w:eastAsia="zh-CN"/>
              </w:rPr>
              <w:t>Proposal</w:t>
            </w:r>
            <w:r w:rsidRPr="00995E3A">
              <w:rPr>
                <w:szCs w:val="24"/>
                <w:lang w:eastAsia="zh-CN"/>
              </w:rPr>
              <w:t xml:space="preserve"> 1b: When CSI-RS resources for L1 measurement are not configured, as long as the RTD, power difference conditions are ensured between two carriers, the SSB-less SCell can fully leverage the information from an already activated serving cell, the corresponding L1 measurements can be skipped (Huawei)</w:t>
            </w:r>
          </w:p>
          <w:p w14:paraId="2FFFB374" w14:textId="77777777" w:rsidR="000C258B" w:rsidRPr="00995E3A" w:rsidRDefault="000C258B" w:rsidP="000C258B">
            <w:pPr>
              <w:pStyle w:val="afc"/>
              <w:numPr>
                <w:ilvl w:val="1"/>
                <w:numId w:val="17"/>
              </w:numPr>
              <w:spacing w:line="240" w:lineRule="auto"/>
              <w:ind w:left="1376" w:firstLineChars="0"/>
              <w:rPr>
                <w:szCs w:val="24"/>
                <w:lang w:eastAsia="zh-CN"/>
              </w:rPr>
            </w:pPr>
            <w:r>
              <w:rPr>
                <w:szCs w:val="24"/>
                <w:lang w:eastAsia="zh-CN"/>
              </w:rPr>
              <w:t>Proposal</w:t>
            </w:r>
            <w:r w:rsidRPr="00995E3A">
              <w:rPr>
                <w:szCs w:val="24"/>
                <w:lang w:eastAsia="zh-CN"/>
              </w:rPr>
              <w:t xml:space="preserve"> 2: CSI-RS based L1 measurement is needed on SSB-less SCell</w:t>
            </w:r>
          </w:p>
          <w:p w14:paraId="7F943DE2" w14:textId="77777777" w:rsidR="000C258B" w:rsidRPr="00995E3A" w:rsidRDefault="000C258B" w:rsidP="000C258B">
            <w:pPr>
              <w:pStyle w:val="afc"/>
              <w:numPr>
                <w:ilvl w:val="2"/>
                <w:numId w:val="17"/>
              </w:numPr>
              <w:spacing w:line="240" w:lineRule="auto"/>
              <w:ind w:firstLineChars="0"/>
              <w:rPr>
                <w:szCs w:val="24"/>
                <w:lang w:eastAsia="zh-CN"/>
              </w:rPr>
            </w:pPr>
            <w:r>
              <w:rPr>
                <w:szCs w:val="24"/>
                <w:lang w:eastAsia="zh-CN"/>
              </w:rPr>
              <w:t>Proposal</w:t>
            </w:r>
            <w:r w:rsidRPr="00995E3A">
              <w:rPr>
                <w:szCs w:val="24"/>
                <w:lang w:eastAsia="zh-CN"/>
              </w:rPr>
              <w:t xml:space="preserve"> 2a: RAN4 to assume no SSB but with CSI-RS resource for L1 measurement on the FR1 inter-band SSB-less SCell (Apple)</w:t>
            </w:r>
          </w:p>
          <w:p w14:paraId="7516F1A6" w14:textId="77777777" w:rsidR="000C258B" w:rsidRPr="00995E3A" w:rsidRDefault="000C258B" w:rsidP="000C258B">
            <w:pPr>
              <w:pStyle w:val="afc"/>
              <w:numPr>
                <w:ilvl w:val="2"/>
                <w:numId w:val="17"/>
              </w:numPr>
              <w:spacing w:line="240" w:lineRule="auto"/>
              <w:ind w:firstLineChars="0"/>
              <w:rPr>
                <w:szCs w:val="24"/>
                <w:lang w:eastAsia="zh-CN"/>
              </w:rPr>
            </w:pPr>
            <w:r>
              <w:rPr>
                <w:szCs w:val="24"/>
                <w:lang w:eastAsia="zh-CN"/>
              </w:rPr>
              <w:t>Proposal</w:t>
            </w:r>
            <w:r w:rsidRPr="00995E3A">
              <w:rPr>
                <w:szCs w:val="24"/>
                <w:lang w:eastAsia="zh-CN"/>
              </w:rPr>
              <w:t xml:space="preserve"> 2b: If the conditions are not met but CSI-RS based measurement is supported and configured, L1 measurement needs to be specified for SSB-less SCell operation. (CATT)</w:t>
            </w:r>
          </w:p>
          <w:p w14:paraId="0C415289" w14:textId="77777777" w:rsidR="000C258B" w:rsidRPr="00995E3A" w:rsidRDefault="000C258B" w:rsidP="000C258B">
            <w:pPr>
              <w:pStyle w:val="afc"/>
              <w:numPr>
                <w:ilvl w:val="2"/>
                <w:numId w:val="17"/>
              </w:numPr>
              <w:spacing w:line="240" w:lineRule="auto"/>
              <w:ind w:firstLineChars="0"/>
              <w:rPr>
                <w:szCs w:val="24"/>
                <w:lang w:eastAsia="zh-CN"/>
              </w:rPr>
            </w:pPr>
            <w:r>
              <w:rPr>
                <w:szCs w:val="24"/>
                <w:lang w:eastAsia="zh-CN"/>
              </w:rPr>
              <w:t>Proposal</w:t>
            </w:r>
            <w:r w:rsidRPr="00995E3A">
              <w:rPr>
                <w:szCs w:val="24"/>
                <w:lang w:eastAsia="zh-CN"/>
              </w:rPr>
              <w:t xml:space="preserve"> 2c: When CSI-RS resources for L1 measurement are configured, the legacy requirements for CSI-RS based L1 measurement can be reused for SSB-less SCell operation. (Huawei)</w:t>
            </w:r>
          </w:p>
          <w:p w14:paraId="41081488" w14:textId="77777777" w:rsidR="000C258B" w:rsidRPr="00995E3A" w:rsidRDefault="000C258B" w:rsidP="000C258B">
            <w:pPr>
              <w:pStyle w:val="afc"/>
              <w:numPr>
                <w:ilvl w:val="1"/>
                <w:numId w:val="17"/>
              </w:numPr>
              <w:spacing w:line="240" w:lineRule="auto"/>
              <w:ind w:left="1376" w:firstLineChars="0"/>
              <w:rPr>
                <w:szCs w:val="24"/>
                <w:lang w:eastAsia="zh-CN"/>
              </w:rPr>
            </w:pPr>
            <w:r>
              <w:rPr>
                <w:szCs w:val="24"/>
                <w:lang w:eastAsia="zh-CN"/>
              </w:rPr>
              <w:t>Proposal</w:t>
            </w:r>
            <w:r w:rsidRPr="00995E3A">
              <w:rPr>
                <w:szCs w:val="24"/>
                <w:lang w:eastAsia="zh-CN"/>
              </w:rPr>
              <w:t xml:space="preserve"> 3a:</w:t>
            </w:r>
            <w:r w:rsidRPr="00995E3A">
              <w:t xml:space="preserve"> </w:t>
            </w:r>
            <w:r w:rsidRPr="00995E3A">
              <w:rPr>
                <w:szCs w:val="24"/>
                <w:lang w:eastAsia="zh-CN"/>
              </w:rPr>
              <w:t>RAN4 needs to discuss the impact on the CSI-RS based L1 measurement requirements due to SSB-less SCell operation.  (Nokia)</w:t>
            </w:r>
          </w:p>
          <w:p w14:paraId="6E08792C" w14:textId="77777777" w:rsidR="000C258B" w:rsidRPr="00995E3A" w:rsidRDefault="000C258B" w:rsidP="000C258B">
            <w:pPr>
              <w:pStyle w:val="afc"/>
              <w:numPr>
                <w:ilvl w:val="1"/>
                <w:numId w:val="17"/>
              </w:numPr>
              <w:spacing w:line="240" w:lineRule="auto"/>
              <w:ind w:left="1376" w:firstLineChars="0"/>
              <w:rPr>
                <w:szCs w:val="24"/>
                <w:lang w:eastAsia="zh-CN"/>
              </w:rPr>
            </w:pPr>
            <w:r>
              <w:rPr>
                <w:szCs w:val="24"/>
                <w:lang w:eastAsia="zh-CN"/>
              </w:rPr>
              <w:t>Proposal</w:t>
            </w:r>
            <w:r w:rsidRPr="00995E3A">
              <w:rPr>
                <w:szCs w:val="24"/>
                <w:lang w:eastAsia="zh-CN"/>
              </w:rPr>
              <w:t xml:space="preserve"> 3b: RAN4 can study whether and how to perform RLM/BFD/CBD on the SSBless SCell based on reference Cell measurement. (Vivo, QC)</w:t>
            </w:r>
          </w:p>
          <w:p w14:paraId="561D9008" w14:textId="77777777" w:rsidR="000C258B" w:rsidRPr="00995E3A" w:rsidRDefault="000C258B" w:rsidP="000C258B">
            <w:pPr>
              <w:pStyle w:val="afc"/>
              <w:numPr>
                <w:ilvl w:val="1"/>
                <w:numId w:val="17"/>
              </w:numPr>
              <w:spacing w:line="240" w:lineRule="auto"/>
              <w:ind w:left="1376" w:firstLineChars="0"/>
              <w:rPr>
                <w:szCs w:val="24"/>
                <w:lang w:eastAsia="zh-CN"/>
              </w:rPr>
            </w:pPr>
            <w:r>
              <w:rPr>
                <w:szCs w:val="24"/>
                <w:lang w:eastAsia="zh-CN"/>
              </w:rPr>
              <w:t>Proposal</w:t>
            </w:r>
            <w:r w:rsidRPr="00995E3A">
              <w:rPr>
                <w:szCs w:val="24"/>
                <w:lang w:eastAsia="zh-CN"/>
              </w:rPr>
              <w:t xml:space="preserve"> 3c:</w:t>
            </w:r>
            <w:r w:rsidRPr="00995E3A">
              <w:rPr>
                <w:rFonts w:hint="eastAsia"/>
              </w:rPr>
              <w:t xml:space="preserve"> </w:t>
            </w:r>
            <w:r w:rsidRPr="00995E3A">
              <w:rPr>
                <w:rFonts w:hint="eastAsia"/>
                <w:szCs w:val="24"/>
                <w:lang w:eastAsia="zh-CN"/>
              </w:rPr>
              <w:t xml:space="preserve">For L1/L3 measurement, following two options can be discussed in parallel in RRM session. </w:t>
            </w:r>
            <w:r w:rsidRPr="00995E3A">
              <w:rPr>
                <w:rFonts w:hint="eastAsia"/>
                <w:szCs w:val="24"/>
                <w:lang w:eastAsia="zh-CN"/>
              </w:rPr>
              <w:t>（</w:t>
            </w:r>
            <w:r w:rsidRPr="00995E3A">
              <w:rPr>
                <w:rFonts w:hint="eastAsia"/>
                <w:szCs w:val="24"/>
                <w:lang w:eastAsia="zh-CN"/>
              </w:rPr>
              <w:t>LG</w:t>
            </w:r>
            <w:r w:rsidRPr="00995E3A">
              <w:rPr>
                <w:szCs w:val="24"/>
                <w:lang w:eastAsia="zh-CN"/>
              </w:rPr>
              <w:t>E</w:t>
            </w:r>
            <w:r w:rsidRPr="00995E3A">
              <w:rPr>
                <w:rFonts w:hint="eastAsia"/>
                <w:szCs w:val="24"/>
                <w:lang w:eastAsia="zh-CN"/>
              </w:rPr>
              <w:t>）</w:t>
            </w:r>
          </w:p>
          <w:p w14:paraId="472B7745" w14:textId="77777777" w:rsidR="000C258B" w:rsidRPr="00995E3A" w:rsidRDefault="000C258B" w:rsidP="000C258B">
            <w:pPr>
              <w:pStyle w:val="afc"/>
              <w:numPr>
                <w:ilvl w:val="2"/>
                <w:numId w:val="17"/>
              </w:numPr>
              <w:spacing w:line="240" w:lineRule="auto"/>
              <w:ind w:firstLineChars="0"/>
              <w:rPr>
                <w:szCs w:val="24"/>
                <w:lang w:eastAsia="zh-CN"/>
              </w:rPr>
            </w:pPr>
            <w:r w:rsidRPr="00995E3A">
              <w:rPr>
                <w:szCs w:val="24"/>
                <w:lang w:eastAsia="zh-CN"/>
              </w:rPr>
              <w:t>Option 1: No SSB but with CSI-RS resource for L1/L3 measurement on the inter-band SSB-less SCell</w:t>
            </w:r>
          </w:p>
          <w:p w14:paraId="698B6F46" w14:textId="77777777" w:rsidR="000C258B" w:rsidRPr="00995E3A" w:rsidRDefault="000C258B" w:rsidP="000C258B">
            <w:pPr>
              <w:pStyle w:val="afc"/>
              <w:numPr>
                <w:ilvl w:val="2"/>
                <w:numId w:val="17"/>
              </w:numPr>
              <w:spacing w:line="240" w:lineRule="auto"/>
              <w:ind w:firstLineChars="0"/>
              <w:rPr>
                <w:szCs w:val="24"/>
                <w:lang w:eastAsia="zh-CN"/>
              </w:rPr>
            </w:pPr>
            <w:r w:rsidRPr="00995E3A">
              <w:rPr>
                <w:szCs w:val="24"/>
                <w:lang w:eastAsia="zh-CN"/>
              </w:rPr>
              <w:t>Option 2: No SSB and No CSI-RS resource for L1/L3 measurement on the inter-band SSB-less SCell</w:t>
            </w:r>
          </w:p>
          <w:p w14:paraId="2538CF23" w14:textId="77777777" w:rsidR="000C258B" w:rsidRPr="00995E3A" w:rsidRDefault="000C258B" w:rsidP="000C258B">
            <w:pPr>
              <w:pStyle w:val="afc"/>
              <w:numPr>
                <w:ilvl w:val="1"/>
                <w:numId w:val="17"/>
              </w:numPr>
              <w:overflowPunct/>
              <w:autoSpaceDE/>
              <w:autoSpaceDN/>
              <w:adjustRightInd/>
              <w:spacing w:after="120" w:line="240" w:lineRule="auto"/>
              <w:ind w:left="1376" w:firstLineChars="0"/>
              <w:textAlignment w:val="auto"/>
              <w:rPr>
                <w:szCs w:val="24"/>
                <w:lang w:eastAsia="zh-CN"/>
              </w:rPr>
            </w:pPr>
            <w:r>
              <w:rPr>
                <w:szCs w:val="24"/>
                <w:lang w:eastAsia="zh-CN"/>
              </w:rPr>
              <w:t>Proposal</w:t>
            </w:r>
            <w:r w:rsidRPr="00995E3A">
              <w:rPr>
                <w:szCs w:val="24"/>
                <w:lang w:eastAsia="zh-CN"/>
              </w:rPr>
              <w:t xml:space="preserve"> 4 (from moderator):</w:t>
            </w:r>
          </w:p>
          <w:p w14:paraId="0F6F2B1D" w14:textId="77777777" w:rsidR="000C258B" w:rsidRPr="00995E3A" w:rsidRDefault="000C258B" w:rsidP="000C258B">
            <w:pPr>
              <w:pStyle w:val="afc"/>
              <w:numPr>
                <w:ilvl w:val="2"/>
                <w:numId w:val="17"/>
              </w:numPr>
              <w:spacing w:line="240" w:lineRule="auto"/>
              <w:ind w:firstLineChars="0"/>
              <w:rPr>
                <w:szCs w:val="24"/>
                <w:lang w:eastAsia="zh-CN"/>
              </w:rPr>
            </w:pPr>
            <w:r w:rsidRPr="00995E3A">
              <w:rPr>
                <w:szCs w:val="24"/>
                <w:lang w:eastAsia="zh-CN"/>
              </w:rPr>
              <w:t>When RTD, power difference conditions are ensured and CSI-RS based L1 measurement is not configured, L1 measurement on SSB-less SCell is not needed</w:t>
            </w:r>
          </w:p>
          <w:p w14:paraId="36D5B042" w14:textId="77777777" w:rsidR="000C258B" w:rsidRPr="00995E3A" w:rsidRDefault="000C258B" w:rsidP="000C258B">
            <w:pPr>
              <w:pStyle w:val="afc"/>
              <w:numPr>
                <w:ilvl w:val="2"/>
                <w:numId w:val="17"/>
              </w:numPr>
              <w:spacing w:line="240" w:lineRule="auto"/>
              <w:ind w:firstLineChars="0"/>
              <w:rPr>
                <w:szCs w:val="24"/>
                <w:lang w:eastAsia="zh-CN"/>
              </w:rPr>
            </w:pPr>
            <w:r w:rsidRPr="00995E3A">
              <w:rPr>
                <w:szCs w:val="24"/>
                <w:lang w:eastAsia="zh-CN"/>
              </w:rPr>
              <w:t xml:space="preserve">When CSI-RS based L1 measurement is configured, legacy requirements can apply. </w:t>
            </w:r>
          </w:p>
          <w:p w14:paraId="676A7086" w14:textId="77777777" w:rsidR="00D33B2F" w:rsidRDefault="00D33B2F">
            <w:pPr>
              <w:overflowPunct/>
              <w:autoSpaceDE/>
              <w:autoSpaceDN/>
              <w:adjustRightInd/>
              <w:spacing w:after="120"/>
              <w:textAlignment w:val="auto"/>
              <w:rPr>
                <w:bCs/>
              </w:rPr>
            </w:pPr>
          </w:p>
        </w:tc>
      </w:tr>
    </w:tbl>
    <w:p w14:paraId="676A7088" w14:textId="77777777" w:rsidR="00D33B2F" w:rsidRDefault="00D33B2F">
      <w:pPr>
        <w:rPr>
          <w:b/>
          <w:color w:val="0070C0"/>
          <w:u w:val="single"/>
          <w:lang w:eastAsia="ko-KR"/>
        </w:rPr>
      </w:pPr>
    </w:p>
    <w:p w14:paraId="676A7089" w14:textId="77777777" w:rsidR="00D33B2F" w:rsidRDefault="007C02D8">
      <w:pPr>
        <w:rPr>
          <w:b/>
          <w:color w:val="0070C0"/>
          <w:u w:val="single"/>
          <w:lang w:eastAsia="ko-KR"/>
        </w:rPr>
      </w:pPr>
      <w:r>
        <w:rPr>
          <w:b/>
          <w:color w:val="0070C0"/>
          <w:u w:val="single"/>
          <w:lang w:eastAsia="ko-KR"/>
        </w:rPr>
        <w:t>Issue 1-4-1: Whether to have L1 measurement on SSB-less SCell</w:t>
      </w:r>
    </w:p>
    <w:p w14:paraId="676A708A"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8B"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1: L1 measurement on less SCell is not needed. (MTK, CMCC, CATT, Huawei, CTC, ZTE)</w:t>
      </w:r>
    </w:p>
    <w:p w14:paraId="676A708C"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1a: For SSB-less SCell activation, when the conditions about RTD, power imbalance and TRS are met, the L1/L3 measurement can be skipped (CATT)</w:t>
      </w:r>
    </w:p>
    <w:p w14:paraId="676A708D"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1b: No L1/L3 measurement on the inter-band SSB-less SCell (MTK)</w:t>
      </w:r>
    </w:p>
    <w:p w14:paraId="676A708E"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1c: When RTD, power difference conditions are ensured and CSI-RS based L1 measurement is not configured, L1 measurement on SSB-less SCell is not needed. (CMCC)</w:t>
      </w:r>
    </w:p>
    <w:p w14:paraId="676A708F"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1d: No new measurement requirement is specified for L1 or L3 measurements for SSB-less SCell operations. (Intel)</w:t>
      </w:r>
    </w:p>
    <w:p w14:paraId="676A7090"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1e: When CSI-RS based L1 measurement isn’t configured and the conditions of RTD/power difference/QCL indication defined above are fulfilled, L1 measurement on SSB-less SCell can be skipped. (CTC)</w:t>
      </w:r>
    </w:p>
    <w:p w14:paraId="676A7091"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1f: Sharing the L1/L3 measurement results between the SSB-less SCell and reference cell (ZTE)</w:t>
      </w:r>
    </w:p>
    <w:p w14:paraId="676A7092"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2: CSI-RS based L1 measurement is needed on SSB-less SCell (Apple, CMCC, SS, Huawei, CTC)</w:t>
      </w:r>
    </w:p>
    <w:p w14:paraId="676A7093"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2a: RAN4 to assume no SSB but with CSI-RS resource for L1 measurement on the FR1 inter-band SSB-less SCell (Apple)</w:t>
      </w:r>
    </w:p>
    <w:p w14:paraId="676A7094"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 xml:space="preserve">Option 2b: </w:t>
      </w:r>
      <w:bookmarkStart w:id="21" w:name="_Hlk135225708"/>
      <w:r>
        <w:rPr>
          <w:rFonts w:eastAsia="宋体"/>
          <w:color w:val="0070C0"/>
          <w:szCs w:val="24"/>
          <w:lang w:eastAsia="zh-CN"/>
        </w:rPr>
        <w:t>If the conditions are not met but CSI-RS based measurement is supported and configured, L1 measurement needs to be specified for SSB-less SCell operation. (CATT)</w:t>
      </w:r>
      <w:bookmarkEnd w:id="21"/>
    </w:p>
    <w:p w14:paraId="676A7095"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2c: When CSI-RS resources for L1 measurement are configured, the legacy requirements for CSI-RS based L1 measurement can be reused for SSB-less SCell operation. (Huawei, CMCC, SS, CTC)</w:t>
      </w:r>
    </w:p>
    <w:p w14:paraId="676A7096"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3a:</w:t>
      </w:r>
      <w:r>
        <w:t xml:space="preserve"> </w:t>
      </w:r>
      <w:r>
        <w:rPr>
          <w:rFonts w:eastAsia="宋体"/>
          <w:color w:val="0070C0"/>
          <w:szCs w:val="24"/>
          <w:lang w:eastAsia="zh-CN"/>
        </w:rPr>
        <w:t>RAN4 needs to discuss the impact on the CSI-RS based L1/L3 measurement requirements due to SSB-less SCell operation.  (Nokia)</w:t>
      </w:r>
    </w:p>
    <w:p w14:paraId="676A7097"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3b: RAN4 can study whether and how to perform RLM/BFD/CBD on the SSBless SCell based on reference Cell measurement. (QC)</w:t>
      </w:r>
    </w:p>
    <w:p w14:paraId="676A7098"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99"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RTD, power difference conditions are ensured and CSI-RS based L1 measurement is not configured, L1 measurement on SSB-less SCell is not needed</w:t>
      </w:r>
    </w:p>
    <w:p w14:paraId="676A709A" w14:textId="77777777" w:rsidR="00D33B2F" w:rsidRDefault="007C02D8">
      <w:pPr>
        <w:pStyle w:val="afc"/>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CSI-RS based L1 measurement is configured, legacy requirements can apply. </w:t>
      </w:r>
    </w:p>
    <w:p w14:paraId="676A709B" w14:textId="77777777" w:rsidR="00D33B2F" w:rsidRPr="000C258B" w:rsidRDefault="00D33B2F">
      <w:pPr>
        <w:rPr>
          <w:lang w:val="en-US" w:eastAsia="zh-CN"/>
        </w:rPr>
      </w:pPr>
    </w:p>
    <w:p w14:paraId="676A709C" w14:textId="77777777" w:rsidR="00D33B2F" w:rsidRPr="000C258B" w:rsidRDefault="007C02D8">
      <w:pPr>
        <w:pStyle w:val="3"/>
        <w:rPr>
          <w:sz w:val="24"/>
          <w:szCs w:val="16"/>
          <w:lang w:val="en-US"/>
        </w:rPr>
      </w:pPr>
      <w:r w:rsidRPr="000C258B">
        <w:rPr>
          <w:sz w:val="24"/>
          <w:szCs w:val="16"/>
          <w:lang w:val="en-US"/>
        </w:rPr>
        <w:t>Sub-topic 1-5 L3 measurement for SSB-less SCell</w:t>
      </w:r>
    </w:p>
    <w:p w14:paraId="676A709D"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L3 measurement</w:t>
      </w:r>
      <w:r>
        <w:rPr>
          <w:i/>
          <w:color w:val="0070C0"/>
          <w:lang w:val="en-US" w:eastAsia="zh-CN"/>
        </w:rPr>
        <w:t>, following agreements were reached in RAN4#107 R4-2310086</w:t>
      </w:r>
    </w:p>
    <w:tbl>
      <w:tblPr>
        <w:tblStyle w:val="af3"/>
        <w:tblW w:w="0" w:type="auto"/>
        <w:tblLook w:val="04A0" w:firstRow="1" w:lastRow="0" w:firstColumn="1" w:lastColumn="0" w:noHBand="0" w:noVBand="1"/>
      </w:tblPr>
      <w:tblGrid>
        <w:gridCol w:w="9631"/>
      </w:tblGrid>
      <w:tr w:rsidR="00D33B2F" w14:paraId="676A70A9" w14:textId="77777777">
        <w:tc>
          <w:tcPr>
            <w:tcW w:w="9631" w:type="dxa"/>
          </w:tcPr>
          <w:p w14:paraId="676A709E" w14:textId="77777777" w:rsidR="00D33B2F" w:rsidRDefault="007C02D8">
            <w:pPr>
              <w:rPr>
                <w:b/>
                <w:u w:val="single"/>
                <w:lang w:eastAsia="ko-KR"/>
              </w:rPr>
            </w:pPr>
            <w:r>
              <w:rPr>
                <w:b/>
                <w:u w:val="single"/>
                <w:lang w:eastAsia="ko-KR"/>
              </w:rPr>
              <w:t>Issue 1-5-1: Whether to have L3 measurement on SSB-less SCell</w:t>
            </w:r>
          </w:p>
          <w:p w14:paraId="676A709F" w14:textId="77777777" w:rsidR="00D33B2F" w:rsidRDefault="007C02D8">
            <w:pPr>
              <w:rPr>
                <w:szCs w:val="24"/>
                <w:lang w:eastAsia="zh-CN"/>
              </w:rPr>
            </w:pPr>
            <w:r>
              <w:rPr>
                <w:szCs w:val="24"/>
                <w:lang w:eastAsia="zh-CN"/>
              </w:rPr>
              <w:t>FFS:</w:t>
            </w:r>
          </w:p>
          <w:p w14:paraId="676A70A0" w14:textId="77777777" w:rsidR="00D33B2F" w:rsidRDefault="007C02D8">
            <w:pPr>
              <w:pStyle w:val="afc"/>
              <w:numPr>
                <w:ilvl w:val="1"/>
                <w:numId w:val="17"/>
              </w:numPr>
              <w:overflowPunct/>
              <w:autoSpaceDE/>
              <w:autoSpaceDN/>
              <w:adjustRightInd/>
              <w:spacing w:after="120"/>
              <w:ind w:left="1376" w:firstLineChars="0"/>
              <w:textAlignment w:val="auto"/>
              <w:rPr>
                <w:szCs w:val="24"/>
                <w:lang w:eastAsia="zh-CN"/>
              </w:rPr>
            </w:pPr>
            <w:r>
              <w:rPr>
                <w:szCs w:val="24"/>
                <w:lang w:eastAsia="zh-CN"/>
              </w:rPr>
              <w:t>Proposal 1: L3 measurement is no needed on SSB-less SCell (Appe, CATT, MTK, Huawei, ZTE, QC)</w:t>
            </w:r>
          </w:p>
          <w:p w14:paraId="676A70A1" w14:textId="77777777" w:rsidR="00D33B2F" w:rsidRDefault="007C02D8">
            <w:pPr>
              <w:pStyle w:val="afc"/>
              <w:numPr>
                <w:ilvl w:val="2"/>
                <w:numId w:val="17"/>
              </w:numPr>
              <w:overflowPunct/>
              <w:autoSpaceDE/>
              <w:autoSpaceDN/>
              <w:adjustRightInd/>
              <w:spacing w:after="120"/>
              <w:ind w:firstLineChars="0"/>
              <w:textAlignment w:val="auto"/>
              <w:rPr>
                <w:szCs w:val="24"/>
                <w:lang w:eastAsia="zh-CN"/>
              </w:rPr>
            </w:pPr>
            <w:r>
              <w:rPr>
                <w:szCs w:val="24"/>
                <w:lang w:eastAsia="zh-CN"/>
              </w:rPr>
              <w:t>Proposal 1a: For SSB-less SCell activation, when the conditions about RTD, power imbalance and TRS are met, the L3 measurement can be skipped (CATT)</w:t>
            </w:r>
          </w:p>
          <w:p w14:paraId="676A70A2" w14:textId="77777777" w:rsidR="00D33B2F" w:rsidRDefault="007C02D8">
            <w:pPr>
              <w:pStyle w:val="afc"/>
              <w:numPr>
                <w:ilvl w:val="2"/>
                <w:numId w:val="17"/>
              </w:numPr>
              <w:overflowPunct/>
              <w:autoSpaceDE/>
              <w:autoSpaceDN/>
              <w:adjustRightInd/>
              <w:spacing w:after="120"/>
              <w:ind w:firstLineChars="0"/>
              <w:textAlignment w:val="auto"/>
              <w:rPr>
                <w:szCs w:val="24"/>
                <w:lang w:eastAsia="zh-CN"/>
              </w:rPr>
            </w:pPr>
            <w:r>
              <w:rPr>
                <w:szCs w:val="24"/>
                <w:lang w:eastAsia="zh-CN"/>
              </w:rPr>
              <w:t>Proposal 1b: As long as the RTD, power difference conditions are ensured between two carriers, the SSB based L3 measurements on PCC can be leveraged for SSB-less SCC. (Huawei)</w:t>
            </w:r>
          </w:p>
          <w:p w14:paraId="676A70A3" w14:textId="77777777" w:rsidR="00D33B2F" w:rsidRDefault="007C02D8">
            <w:pPr>
              <w:pStyle w:val="afc"/>
              <w:numPr>
                <w:ilvl w:val="1"/>
                <w:numId w:val="17"/>
              </w:numPr>
              <w:overflowPunct/>
              <w:autoSpaceDE/>
              <w:autoSpaceDN/>
              <w:adjustRightInd/>
              <w:spacing w:after="120"/>
              <w:ind w:left="1376" w:firstLineChars="0"/>
              <w:textAlignment w:val="auto"/>
              <w:rPr>
                <w:szCs w:val="24"/>
                <w:lang w:eastAsia="zh-CN"/>
              </w:rPr>
            </w:pPr>
            <w:r>
              <w:rPr>
                <w:szCs w:val="24"/>
                <w:lang w:eastAsia="zh-CN"/>
              </w:rPr>
              <w:t>Proposal 2: If the conditions are not met but CSI-RS based measurement is supported and configured, L3 measurement needs to be specified for SSB-less SCell operation. (CATT)</w:t>
            </w:r>
          </w:p>
          <w:p w14:paraId="676A70A4" w14:textId="77777777" w:rsidR="00D33B2F" w:rsidRDefault="007C02D8">
            <w:pPr>
              <w:pStyle w:val="afc"/>
              <w:numPr>
                <w:ilvl w:val="1"/>
                <w:numId w:val="17"/>
              </w:numPr>
              <w:overflowPunct/>
              <w:autoSpaceDE/>
              <w:autoSpaceDN/>
              <w:adjustRightInd/>
              <w:spacing w:after="120"/>
              <w:ind w:left="1376" w:firstLineChars="0"/>
              <w:textAlignment w:val="auto"/>
              <w:rPr>
                <w:szCs w:val="24"/>
                <w:lang w:eastAsia="zh-CN"/>
              </w:rPr>
            </w:pPr>
            <w:r>
              <w:rPr>
                <w:szCs w:val="24"/>
                <w:lang w:eastAsia="zh-CN"/>
              </w:rPr>
              <w:t>Proposal 3a: RAN4 needs to discuss the impact on the CSI-RS based L3 measurement requirements due to SSB-less SCell operation.  (Nokia)</w:t>
            </w:r>
          </w:p>
          <w:p w14:paraId="676A70A5" w14:textId="77777777" w:rsidR="00D33B2F" w:rsidRDefault="007C02D8">
            <w:pPr>
              <w:pStyle w:val="afc"/>
              <w:numPr>
                <w:ilvl w:val="1"/>
                <w:numId w:val="17"/>
              </w:numPr>
              <w:overflowPunct/>
              <w:autoSpaceDE/>
              <w:autoSpaceDN/>
              <w:adjustRightInd/>
              <w:spacing w:after="120"/>
              <w:ind w:left="1376" w:firstLineChars="0"/>
              <w:textAlignment w:val="auto"/>
              <w:rPr>
                <w:szCs w:val="24"/>
                <w:lang w:eastAsia="zh-CN"/>
              </w:rPr>
            </w:pPr>
            <w:r>
              <w:rPr>
                <w:szCs w:val="24"/>
                <w:lang w:eastAsia="zh-CN"/>
              </w:rPr>
              <w:t>Proposal 3b:</w:t>
            </w:r>
            <w:r>
              <w:rPr>
                <w:rFonts w:hint="eastAsia"/>
                <w:szCs w:val="24"/>
                <w:lang w:eastAsia="zh-CN"/>
              </w:rPr>
              <w:t xml:space="preserve"> For L</w:t>
            </w:r>
            <w:r>
              <w:rPr>
                <w:szCs w:val="24"/>
                <w:lang w:eastAsia="zh-CN"/>
              </w:rPr>
              <w:t>3</w:t>
            </w:r>
            <w:r>
              <w:rPr>
                <w:rFonts w:hint="eastAsia"/>
                <w:szCs w:val="24"/>
                <w:lang w:eastAsia="zh-CN"/>
              </w:rPr>
              <w:t xml:space="preserve"> measurement, following two options can be discussed in parallel in RRM session. </w:t>
            </w:r>
            <w:r>
              <w:rPr>
                <w:rFonts w:hint="eastAsia"/>
                <w:szCs w:val="24"/>
                <w:lang w:eastAsia="zh-CN"/>
              </w:rPr>
              <w:t>（</w:t>
            </w:r>
            <w:r>
              <w:rPr>
                <w:rFonts w:hint="eastAsia"/>
                <w:szCs w:val="24"/>
                <w:lang w:eastAsia="zh-CN"/>
              </w:rPr>
              <w:t>LG</w:t>
            </w:r>
            <w:r>
              <w:rPr>
                <w:szCs w:val="24"/>
                <w:lang w:eastAsia="zh-CN"/>
              </w:rPr>
              <w:t>E</w:t>
            </w:r>
            <w:r>
              <w:rPr>
                <w:rFonts w:hint="eastAsia"/>
                <w:szCs w:val="24"/>
                <w:lang w:eastAsia="zh-CN"/>
              </w:rPr>
              <w:t>）</w:t>
            </w:r>
          </w:p>
          <w:p w14:paraId="676A70A6" w14:textId="77777777" w:rsidR="00D33B2F" w:rsidRDefault="007C02D8">
            <w:pPr>
              <w:pStyle w:val="afc"/>
              <w:numPr>
                <w:ilvl w:val="2"/>
                <w:numId w:val="17"/>
              </w:numPr>
              <w:overflowPunct/>
              <w:autoSpaceDE/>
              <w:autoSpaceDN/>
              <w:adjustRightInd/>
              <w:spacing w:after="120"/>
              <w:ind w:firstLineChars="0"/>
              <w:textAlignment w:val="auto"/>
              <w:rPr>
                <w:szCs w:val="24"/>
                <w:lang w:eastAsia="zh-CN"/>
              </w:rPr>
            </w:pPr>
            <w:r>
              <w:rPr>
                <w:szCs w:val="24"/>
                <w:lang w:eastAsia="zh-CN"/>
              </w:rPr>
              <w:t>Option 1: No SSB but with CSI-RS resource for L3 measurement on the inter-band SSB-less SCell</w:t>
            </w:r>
          </w:p>
          <w:p w14:paraId="676A70A7" w14:textId="77777777" w:rsidR="00D33B2F" w:rsidRDefault="007C02D8">
            <w:pPr>
              <w:pStyle w:val="afc"/>
              <w:numPr>
                <w:ilvl w:val="2"/>
                <w:numId w:val="17"/>
              </w:numPr>
              <w:overflowPunct/>
              <w:autoSpaceDE/>
              <w:autoSpaceDN/>
              <w:adjustRightInd/>
              <w:spacing w:after="120"/>
              <w:ind w:firstLineChars="0"/>
              <w:textAlignment w:val="auto"/>
              <w:rPr>
                <w:szCs w:val="24"/>
                <w:lang w:eastAsia="zh-CN"/>
              </w:rPr>
            </w:pPr>
            <w:r>
              <w:rPr>
                <w:szCs w:val="24"/>
                <w:lang w:eastAsia="zh-CN"/>
              </w:rPr>
              <w:t>Option 2: No SSB and No CSI-RS resource for L3 measurement on the inter-band SSB-less SCell</w:t>
            </w:r>
          </w:p>
          <w:p w14:paraId="676A70A8" w14:textId="77777777" w:rsidR="00D33B2F" w:rsidRDefault="00D33B2F">
            <w:pPr>
              <w:overflowPunct/>
              <w:autoSpaceDE/>
              <w:autoSpaceDN/>
              <w:adjustRightInd/>
              <w:spacing w:after="120"/>
              <w:textAlignment w:val="auto"/>
              <w:rPr>
                <w:bCs/>
              </w:rPr>
            </w:pPr>
          </w:p>
        </w:tc>
      </w:tr>
    </w:tbl>
    <w:p w14:paraId="676A70AA" w14:textId="77777777" w:rsidR="00D33B2F" w:rsidRDefault="00D33B2F">
      <w:pPr>
        <w:rPr>
          <w:b/>
          <w:color w:val="0070C0"/>
          <w:u w:val="single"/>
          <w:lang w:val="en-US" w:eastAsia="ko-KR"/>
        </w:rPr>
      </w:pPr>
    </w:p>
    <w:p w14:paraId="676A70AB" w14:textId="77777777" w:rsidR="00D33B2F" w:rsidRDefault="007C02D8">
      <w:pPr>
        <w:rPr>
          <w:b/>
          <w:color w:val="0070C0"/>
          <w:u w:val="single"/>
          <w:lang w:eastAsia="ko-KR"/>
        </w:rPr>
      </w:pPr>
      <w:r>
        <w:rPr>
          <w:b/>
          <w:color w:val="0070C0"/>
          <w:u w:val="single"/>
          <w:lang w:eastAsia="ko-KR"/>
        </w:rPr>
        <w:t xml:space="preserve">Issue 1-5-1: L3 RRM requirements </w:t>
      </w:r>
    </w:p>
    <w:p w14:paraId="676A70AC"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AD"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1: L3 measurement is no needed on SSB-less SCell (Appe, CATT, MTK, CMCC, Intel, SS, Huawei, ZTE, CTC)</w:t>
      </w:r>
    </w:p>
    <w:p w14:paraId="676A70AE"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1a: For SSB-less SCell activation, when the conditions about RTD, power imbalance and TRS are met, the L3 measurement can be skipped (CATT).</w:t>
      </w:r>
    </w:p>
    <w:p w14:paraId="676A70AF"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1b: The UE is not required to perform SSB-based L1/L3 measurements on the SSB-less SCells (Nokia).</w:t>
      </w:r>
    </w:p>
    <w:p w14:paraId="676A70B0"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2:</w:t>
      </w:r>
      <w:r>
        <w:t xml:space="preserve"> </w:t>
      </w:r>
      <w:r>
        <w:rPr>
          <w:rFonts w:eastAsia="宋体"/>
          <w:color w:val="0070C0"/>
          <w:szCs w:val="24"/>
          <w:lang w:eastAsia="zh-CN"/>
        </w:rPr>
        <w:t>If the conditions are not met but CSI-RS based measurement is supported and configured, L3 measurement needs to be specified for SSB-less SCell operation. (CATT)</w:t>
      </w:r>
    </w:p>
    <w:p w14:paraId="676A70B1"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2a: CSI-RS based L3 measurement should be supported for the SSB-less SCell. The known/unknown condition of the SCell can be defined based on the L3 MR of the CSI-RS based L3 measurement. (Vivo)</w:t>
      </w:r>
    </w:p>
    <w:p w14:paraId="676A70B2"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3:</w:t>
      </w:r>
      <w:r>
        <w:t xml:space="preserve"> </w:t>
      </w:r>
      <w:r>
        <w:rPr>
          <w:rFonts w:eastAsia="宋体"/>
          <w:color w:val="0070C0"/>
          <w:szCs w:val="24"/>
          <w:lang w:eastAsia="zh-CN"/>
        </w:rPr>
        <w:t>(Nokia)</w:t>
      </w:r>
    </w:p>
    <w:p w14:paraId="676A70B3"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 xml:space="preserve">RAN4 needs to discuss the impact on the CSI-RS based L1/L3 measurement requirements due to SSB-less SCell operation.  </w:t>
      </w:r>
    </w:p>
    <w:p w14:paraId="676A70B4"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B5"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No RRM impacts on L3 measurement for inter-band SSB-less operation</w:t>
      </w:r>
    </w:p>
    <w:p w14:paraId="676A70B6" w14:textId="77777777" w:rsidR="00D33B2F" w:rsidRDefault="007C02D8">
      <w:pPr>
        <w:pStyle w:val="3"/>
        <w:rPr>
          <w:sz w:val="24"/>
          <w:szCs w:val="16"/>
        </w:rPr>
      </w:pPr>
      <w:r>
        <w:rPr>
          <w:sz w:val="24"/>
          <w:szCs w:val="16"/>
        </w:rPr>
        <w:t>Sub-topic 1-6 Others</w:t>
      </w:r>
    </w:p>
    <w:p w14:paraId="676A70B7" w14:textId="77777777" w:rsidR="00D33B2F" w:rsidRDefault="007C02D8">
      <w:pPr>
        <w:rPr>
          <w:b/>
          <w:color w:val="0070C0"/>
          <w:u w:val="single"/>
          <w:lang w:eastAsia="ko-KR"/>
        </w:rPr>
      </w:pPr>
      <w:r>
        <w:rPr>
          <w:b/>
          <w:color w:val="0070C0"/>
          <w:u w:val="single"/>
          <w:lang w:eastAsia="ko-KR"/>
        </w:rPr>
        <w:t xml:space="preserve">Issue 1-6-1: Reference Cell </w:t>
      </w:r>
    </w:p>
    <w:p w14:paraId="676A70B8"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B9"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val="en-US" w:eastAsia="zh-CN"/>
        </w:rPr>
        <w:t xml:space="preserve">First </w:t>
      </w:r>
      <w:r>
        <w:rPr>
          <w:rFonts w:eastAsia="宋体"/>
          <w:color w:val="0070C0"/>
          <w:szCs w:val="24"/>
          <w:lang w:eastAsia="zh-CN"/>
        </w:rPr>
        <w:t>Consider PCell as reference cell. (CMCC)</w:t>
      </w:r>
    </w:p>
    <w:p w14:paraId="676A70BA"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2:  For the SSB-less SCell to be activated, a reference cell should be selected from PCell and activating SCell(s) with SSB, and the reference cell selection criteria should be defined. (SS)</w:t>
      </w:r>
    </w:p>
    <w:p w14:paraId="676A70BB" w14:textId="3ED79AB6"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 xml:space="preserve">Option 2a: </w:t>
      </w:r>
      <w:r w:rsidRPr="00792EA0">
        <w:rPr>
          <w:rFonts w:eastAsia="宋体"/>
          <w:color w:val="0070C0"/>
          <w:szCs w:val="24"/>
          <w:lang w:eastAsia="zh-CN"/>
        </w:rPr>
        <w:t>RAN4 not to restrict the reference cell for SSB-less SCell as PCell</w:t>
      </w:r>
      <w:r>
        <w:rPr>
          <w:rFonts w:eastAsia="宋体"/>
          <w:color w:val="0070C0"/>
          <w:szCs w:val="24"/>
          <w:lang w:eastAsia="zh-CN"/>
        </w:rPr>
        <w:t xml:space="preserve">. </w:t>
      </w:r>
      <w:r w:rsidRPr="00BB2AF8">
        <w:rPr>
          <w:rFonts w:eastAsia="Malgun Gothic"/>
          <w:color w:val="0070C0"/>
          <w:szCs w:val="24"/>
          <w:lang w:eastAsia="ko-KR"/>
        </w:rPr>
        <w:t>Reference cell switching time delay should be considered if the reference cell is reconfigured</w:t>
      </w:r>
      <w:r>
        <w:rPr>
          <w:rFonts w:eastAsia="Malgun Gothic"/>
          <w:color w:val="0070C0"/>
          <w:szCs w:val="24"/>
          <w:lang w:eastAsia="ko-KR"/>
        </w:rPr>
        <w:t>.</w:t>
      </w:r>
      <w:r>
        <w:rPr>
          <w:rFonts w:eastAsia="宋体"/>
          <w:color w:val="0070C0"/>
          <w:szCs w:val="24"/>
          <w:lang w:eastAsia="zh-CN"/>
        </w:rPr>
        <w:t xml:space="preserve"> (LGE)</w:t>
      </w:r>
    </w:p>
    <w:p w14:paraId="676A70BC"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3:  RAN4 should define applicability rule that other Scell should keep being activated when the Scell is used as the reference cell. (QC)</w:t>
      </w:r>
    </w:p>
    <w:p w14:paraId="2A562DB6" w14:textId="4E9660B6" w:rsidR="00873F89" w:rsidRDefault="00873F89" w:rsidP="00873F89">
      <w:pPr>
        <w:pStyle w:val="afc"/>
        <w:numPr>
          <w:ilvl w:val="1"/>
          <w:numId w:val="17"/>
        </w:numPr>
        <w:spacing w:line="240" w:lineRule="auto"/>
        <w:ind w:firstLineChars="0"/>
        <w:rPr>
          <w:rFonts w:eastAsia="宋体"/>
          <w:color w:val="0070C0"/>
          <w:szCs w:val="24"/>
          <w:lang w:eastAsia="zh-CN"/>
        </w:rPr>
      </w:pPr>
      <w:r>
        <w:rPr>
          <w:rFonts w:eastAsia="宋体"/>
          <w:color w:val="0070C0"/>
          <w:szCs w:val="24"/>
          <w:lang w:eastAsia="zh-CN"/>
        </w:rPr>
        <w:t>Option 4: R</w:t>
      </w:r>
      <w:r w:rsidRPr="00792EA0">
        <w:rPr>
          <w:rFonts w:eastAsia="宋体"/>
          <w:color w:val="0070C0"/>
          <w:szCs w:val="24"/>
          <w:lang w:eastAsia="zh-CN"/>
        </w:rPr>
        <w:t xml:space="preserve">eference cell </w:t>
      </w:r>
      <w:r>
        <w:rPr>
          <w:rFonts w:eastAsia="宋体"/>
          <w:color w:val="0070C0"/>
          <w:szCs w:val="24"/>
          <w:lang w:eastAsia="zh-CN"/>
        </w:rPr>
        <w:t xml:space="preserve">is not configured as a single cell but as a </w:t>
      </w:r>
      <w:r w:rsidRPr="00792EA0">
        <w:rPr>
          <w:rFonts w:eastAsia="宋体"/>
          <w:color w:val="0070C0"/>
          <w:szCs w:val="24"/>
          <w:lang w:eastAsia="zh-CN"/>
        </w:rPr>
        <w:t xml:space="preserve">list of cells. How to select the </w:t>
      </w:r>
      <w:r>
        <w:rPr>
          <w:rFonts w:eastAsia="宋体"/>
          <w:color w:val="0070C0"/>
          <w:szCs w:val="24"/>
          <w:lang w:eastAsia="zh-CN"/>
        </w:rPr>
        <w:t xml:space="preserve">reference </w:t>
      </w:r>
      <w:r w:rsidRPr="00792EA0">
        <w:rPr>
          <w:rFonts w:eastAsia="宋体"/>
          <w:color w:val="0070C0"/>
          <w:szCs w:val="24"/>
          <w:lang w:eastAsia="zh-CN"/>
        </w:rPr>
        <w:t xml:space="preserve">cell </w:t>
      </w:r>
      <w:r>
        <w:rPr>
          <w:rFonts w:eastAsia="宋体"/>
          <w:color w:val="0070C0"/>
          <w:szCs w:val="24"/>
          <w:lang w:eastAsia="zh-CN"/>
        </w:rPr>
        <w:t xml:space="preserve">at </w:t>
      </w:r>
      <w:r w:rsidR="00651D6D">
        <w:rPr>
          <w:rFonts w:eastAsia="宋体"/>
          <w:color w:val="0070C0"/>
          <w:szCs w:val="24"/>
          <w:lang w:eastAsia="zh-CN"/>
        </w:rPr>
        <w:t>any given</w:t>
      </w:r>
      <w:r>
        <w:rPr>
          <w:rFonts w:eastAsia="宋体"/>
          <w:color w:val="0070C0"/>
          <w:szCs w:val="24"/>
          <w:lang w:eastAsia="zh-CN"/>
        </w:rPr>
        <w:t xml:space="preserve"> time instance </w:t>
      </w:r>
      <w:r w:rsidRPr="00792EA0">
        <w:rPr>
          <w:rFonts w:eastAsia="宋体"/>
          <w:color w:val="0070C0"/>
          <w:szCs w:val="24"/>
          <w:lang w:eastAsia="zh-CN"/>
        </w:rPr>
        <w:t>from the list of reference cells can be FFS</w:t>
      </w:r>
      <w:r>
        <w:rPr>
          <w:rFonts w:eastAsia="宋体"/>
          <w:color w:val="0070C0"/>
          <w:szCs w:val="24"/>
          <w:lang w:eastAsia="zh-CN"/>
        </w:rPr>
        <w:t xml:space="preserve"> (Ericsson)</w:t>
      </w:r>
    </w:p>
    <w:p w14:paraId="3E0D029C" w14:textId="14FDD6DC" w:rsidR="00582A0D" w:rsidRPr="00021250" w:rsidRDefault="00582A0D" w:rsidP="00021250">
      <w:pPr>
        <w:pStyle w:val="afc"/>
        <w:numPr>
          <w:ilvl w:val="1"/>
          <w:numId w:val="17"/>
        </w:numPr>
        <w:ind w:firstLineChars="0"/>
        <w:rPr>
          <w:rFonts w:eastAsia="宋体"/>
          <w:color w:val="0070C0"/>
          <w:szCs w:val="24"/>
          <w:lang w:eastAsia="zh-CN"/>
        </w:rPr>
      </w:pPr>
      <w:r w:rsidRPr="00582A0D">
        <w:rPr>
          <w:color w:val="0070C0"/>
          <w:szCs w:val="24"/>
          <w:lang w:eastAsia="zh-CN"/>
        </w:rPr>
        <w:t xml:space="preserve">Option 5: </w:t>
      </w:r>
      <w:r w:rsidRPr="00021250">
        <w:rPr>
          <w:color w:val="0070C0"/>
          <w:szCs w:val="24"/>
          <w:lang w:eastAsia="zh-CN"/>
        </w:rPr>
        <w:t xml:space="preserve">introduce an indication from network to UE to indicate which inter-band active serving cell or which SSB on inter-band active serving cell can be used as timing source for the SSB-less SCell. </w:t>
      </w:r>
      <w:r w:rsidR="00021250" w:rsidRPr="00021250">
        <w:rPr>
          <w:color w:val="0070C0"/>
          <w:szCs w:val="24"/>
          <w:lang w:eastAsia="zh-CN"/>
        </w:rPr>
        <w:t>(Apple)</w:t>
      </w:r>
    </w:p>
    <w:p w14:paraId="676A70BE"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BF"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C0" w14:textId="77777777" w:rsidR="00D33B2F" w:rsidRDefault="00D33B2F">
      <w:pPr>
        <w:rPr>
          <w:b/>
          <w:color w:val="0070C0"/>
          <w:u w:val="single"/>
          <w:lang w:eastAsia="ko-KR"/>
        </w:rPr>
      </w:pPr>
    </w:p>
    <w:p w14:paraId="676A70C1" w14:textId="77777777" w:rsidR="00D33B2F" w:rsidRDefault="00D33B2F">
      <w:pPr>
        <w:rPr>
          <w:b/>
          <w:color w:val="0070C0"/>
          <w:u w:val="single"/>
          <w:lang w:eastAsia="ko-KR"/>
        </w:rPr>
      </w:pPr>
    </w:p>
    <w:p w14:paraId="676A70C2" w14:textId="77777777" w:rsidR="00D33B2F" w:rsidRDefault="007C02D8">
      <w:pPr>
        <w:rPr>
          <w:b/>
          <w:color w:val="0070C0"/>
          <w:u w:val="single"/>
          <w:lang w:eastAsia="ko-KR"/>
        </w:rPr>
      </w:pPr>
      <w:r>
        <w:rPr>
          <w:b/>
          <w:color w:val="0070C0"/>
          <w:u w:val="single"/>
          <w:lang w:eastAsia="ko-KR"/>
        </w:rPr>
        <w:t xml:space="preserve">Issue 1-6-2: Reference Cell indication </w:t>
      </w:r>
    </w:p>
    <w:p w14:paraId="676A70C3"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C4"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1: (Apple)</w:t>
      </w:r>
    </w:p>
    <w:p w14:paraId="676A70C5"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regarding T/F information acquisition for the SSB-less SCell operation for inter-band CA for FR1 and co-located cells, RAN4 to consider one of following alternatives:</w:t>
      </w:r>
    </w:p>
    <w:p w14:paraId="676A70C6" w14:textId="77777777" w:rsidR="00D33B2F" w:rsidRDefault="007C02D8">
      <w:pPr>
        <w:pStyle w:val="afc"/>
        <w:numPr>
          <w:ilvl w:val="3"/>
          <w:numId w:val="17"/>
        </w:numPr>
        <w:ind w:firstLineChars="0"/>
        <w:rPr>
          <w:rFonts w:eastAsia="宋体"/>
          <w:color w:val="0070C0"/>
          <w:szCs w:val="24"/>
          <w:lang w:eastAsia="zh-CN"/>
        </w:rPr>
      </w:pPr>
      <w:r>
        <w:rPr>
          <w:rFonts w:eastAsia="宋体"/>
          <w:color w:val="0070C0"/>
          <w:szCs w:val="24"/>
          <w:lang w:eastAsia="zh-CN"/>
        </w:rPr>
        <w:t>Alt 1: expand the definition of QCLed-typeC to indicate the RTD between the SSB-less SCell and the inter-band active serving cell is within a small range, e.g., ±260ns. RAN4 needs to check with RAN1 for this solution.</w:t>
      </w:r>
    </w:p>
    <w:p w14:paraId="676A70C7" w14:textId="77777777" w:rsidR="00D33B2F" w:rsidRDefault="007C02D8">
      <w:pPr>
        <w:pStyle w:val="afc"/>
        <w:numPr>
          <w:ilvl w:val="3"/>
          <w:numId w:val="17"/>
        </w:numPr>
        <w:ind w:firstLineChars="0"/>
        <w:rPr>
          <w:rFonts w:eastAsia="宋体"/>
          <w:color w:val="0070C0"/>
          <w:szCs w:val="24"/>
          <w:lang w:eastAsia="zh-CN"/>
        </w:rPr>
      </w:pPr>
      <w:r>
        <w:rPr>
          <w:rFonts w:eastAsia="宋体"/>
          <w:color w:val="0070C0"/>
          <w:szCs w:val="24"/>
          <w:lang w:eastAsia="zh-CN"/>
        </w:rPr>
        <w:t>Alt 2: introduce an indication from network to UE to indicate which inter-band active serving cell or which SSB on inter-band active serving cell can be used as timing source for the SSB-less SCell. RAN4 needs to check with RAN2 for this solution.</w:t>
      </w:r>
    </w:p>
    <w:p w14:paraId="676A70C8"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regarding AGC settling for the SSB-less SCell operation for inter-band CA for FR1 and co-located cells, RAN4 to consider one of following alternatives:</w:t>
      </w:r>
    </w:p>
    <w:p w14:paraId="676A70C9" w14:textId="77777777" w:rsidR="00D33B2F" w:rsidRDefault="007C02D8">
      <w:pPr>
        <w:pStyle w:val="afc"/>
        <w:numPr>
          <w:ilvl w:val="3"/>
          <w:numId w:val="17"/>
        </w:numPr>
        <w:ind w:firstLineChars="0"/>
        <w:rPr>
          <w:rFonts w:eastAsia="宋体"/>
          <w:color w:val="0070C0"/>
          <w:szCs w:val="24"/>
          <w:lang w:eastAsia="zh-CN"/>
        </w:rPr>
      </w:pPr>
      <w:r>
        <w:rPr>
          <w:rFonts w:eastAsia="宋体"/>
          <w:color w:val="0070C0"/>
          <w:szCs w:val="24"/>
          <w:lang w:eastAsia="zh-CN"/>
        </w:rPr>
        <w:t>Alt 1: if T/F information is reused from an inter-band FR1 serving cell, the AGC info of same inter-band FR1 serving cell can also be used for the target SSB-less SCell.</w:t>
      </w:r>
    </w:p>
    <w:p w14:paraId="676A70CA" w14:textId="77777777" w:rsidR="00D33B2F" w:rsidRDefault="007C02D8">
      <w:pPr>
        <w:pStyle w:val="afc"/>
        <w:numPr>
          <w:ilvl w:val="3"/>
          <w:numId w:val="17"/>
        </w:numPr>
        <w:ind w:firstLineChars="0"/>
        <w:rPr>
          <w:rFonts w:eastAsia="宋体"/>
          <w:color w:val="0070C0"/>
          <w:szCs w:val="24"/>
          <w:lang w:eastAsia="zh-CN"/>
        </w:rPr>
      </w:pPr>
      <w:r>
        <w:rPr>
          <w:rFonts w:eastAsia="宋体"/>
          <w:color w:val="0070C0"/>
          <w:szCs w:val="24"/>
          <w:lang w:eastAsia="zh-CN"/>
        </w:rPr>
        <w:t>Alt 2: introduce an indication from network to UE to indicate which inter-band active serving cell or which SSB on inter-band active serving cell can be used as AGC source for the SSB-less SCell.</w:t>
      </w:r>
    </w:p>
    <w:p w14:paraId="676A70CB"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2: (Ericsson)</w:t>
      </w:r>
    </w:p>
    <w:p w14:paraId="676A70CC"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RAN4 to agree to introduce NW flag to further indicate in which bands SSB less operation will be configured.</w:t>
      </w:r>
    </w:p>
    <w:p w14:paraId="676A70CE"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CF"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D0" w14:textId="77777777" w:rsidR="00D33B2F" w:rsidRDefault="00D33B2F">
      <w:pPr>
        <w:rPr>
          <w:b/>
          <w:color w:val="0070C0"/>
          <w:u w:val="single"/>
          <w:lang w:eastAsia="ko-KR"/>
        </w:rPr>
      </w:pPr>
    </w:p>
    <w:p w14:paraId="676A70D1" w14:textId="77777777" w:rsidR="00D33B2F" w:rsidRDefault="007C02D8">
      <w:pPr>
        <w:rPr>
          <w:b/>
          <w:color w:val="0070C0"/>
          <w:u w:val="single"/>
          <w:lang w:eastAsia="ko-KR"/>
        </w:rPr>
      </w:pPr>
      <w:r>
        <w:rPr>
          <w:b/>
          <w:color w:val="0070C0"/>
          <w:u w:val="single"/>
          <w:lang w:eastAsia="ko-KR"/>
        </w:rPr>
        <w:t>Issue 1-6-3: UE capability</w:t>
      </w:r>
    </w:p>
    <w:p w14:paraId="676A70D2"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D3"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1: UE capability for SSBless SCell should be defined per band combo where the band combo indicate the bands of reference cell and the SSBless SCell: (QC, Huawei, Ericsson)</w:t>
      </w:r>
    </w:p>
    <w:p w14:paraId="676A70D4"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1a: (Ericsson)</w:t>
      </w:r>
    </w:p>
    <w:p w14:paraId="676A70D5" w14:textId="77777777" w:rsidR="00D33B2F" w:rsidRDefault="007C02D8">
      <w:pPr>
        <w:pStyle w:val="afc"/>
        <w:numPr>
          <w:ilvl w:val="3"/>
          <w:numId w:val="17"/>
        </w:numPr>
        <w:ind w:firstLineChars="0"/>
        <w:rPr>
          <w:rFonts w:eastAsia="宋体"/>
          <w:color w:val="0070C0"/>
          <w:szCs w:val="24"/>
          <w:lang w:eastAsia="zh-CN"/>
        </w:rPr>
      </w:pPr>
      <w:r>
        <w:rPr>
          <w:rFonts w:eastAsia="宋体"/>
          <w:color w:val="0070C0"/>
          <w:szCs w:val="24"/>
          <w:lang w:eastAsia="zh-CN"/>
        </w:rPr>
        <w:t>RAN4 to agree to introduce UE capability to indicate which bands UE can support SSB less operation</w:t>
      </w:r>
    </w:p>
    <w:p w14:paraId="676A70D6" w14:textId="77777777" w:rsidR="00D33B2F" w:rsidRDefault="007C02D8">
      <w:pPr>
        <w:pStyle w:val="afc"/>
        <w:numPr>
          <w:ilvl w:val="3"/>
          <w:numId w:val="17"/>
        </w:numPr>
        <w:ind w:firstLineChars="0"/>
        <w:rPr>
          <w:rFonts w:eastAsia="宋体"/>
          <w:color w:val="0070C0"/>
          <w:szCs w:val="24"/>
          <w:lang w:eastAsia="zh-CN"/>
        </w:rPr>
      </w:pPr>
      <w:r>
        <w:rPr>
          <w:rFonts w:eastAsia="宋体"/>
          <w:color w:val="0070C0"/>
          <w:szCs w:val="24"/>
          <w:lang w:eastAsia="zh-CN"/>
        </w:rPr>
        <w:t>RAN4 to agree to introduce NW flag to further indicate in which bands SSB less operation will be configured</w:t>
      </w:r>
    </w:p>
    <w:p w14:paraId="676A70D7" w14:textId="77777777" w:rsidR="00D33B2F" w:rsidRDefault="007C02D8">
      <w:pPr>
        <w:pStyle w:val="afc"/>
        <w:numPr>
          <w:ilvl w:val="3"/>
          <w:numId w:val="17"/>
        </w:numPr>
        <w:ind w:firstLineChars="0"/>
        <w:rPr>
          <w:rFonts w:eastAsia="宋体"/>
          <w:color w:val="0070C0"/>
          <w:szCs w:val="24"/>
          <w:lang w:eastAsia="zh-CN"/>
        </w:rPr>
      </w:pPr>
      <w:r>
        <w:rPr>
          <w:rFonts w:eastAsia="宋体"/>
          <w:color w:val="0070C0"/>
          <w:szCs w:val="24"/>
          <w:lang w:eastAsia="zh-CN"/>
        </w:rPr>
        <w:t xml:space="preserve">RAN4 can send LS to RAN2 to introduce the UE capability signalling. </w:t>
      </w:r>
    </w:p>
    <w:p w14:paraId="676A70D8" w14:textId="77777777" w:rsidR="00D33B2F" w:rsidRDefault="00D33B2F">
      <w:pPr>
        <w:pStyle w:val="afc"/>
        <w:ind w:left="2376" w:firstLineChars="0" w:firstLine="0"/>
        <w:rPr>
          <w:rFonts w:eastAsia="宋体"/>
          <w:color w:val="0070C0"/>
          <w:szCs w:val="24"/>
          <w:lang w:eastAsia="zh-CN"/>
        </w:rPr>
      </w:pPr>
    </w:p>
    <w:p w14:paraId="676A70D9"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2: If FR1 inter-band SSB-less SCell operation is introduced in R18 NES, the existing capability scellWithoutSSB can be expanded to cover the R18 FR1 inter-band CA case (Apple)</w:t>
      </w:r>
    </w:p>
    <w:p w14:paraId="676A70DA"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2a: New capabilities should be specified for intra-band non-contiguous CA and inter-band CA similar as scellWithoutSSB, or current definition of scellWithoutSSB should be extended to support SSB-less SCell for intra-band non-contiguous CA and inter-band CA scenarios. (SS)</w:t>
      </w:r>
    </w:p>
    <w:p w14:paraId="676A70DB"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DC"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DD" w14:textId="77777777" w:rsidR="00D33B2F" w:rsidRDefault="00D33B2F">
      <w:pPr>
        <w:rPr>
          <w:b/>
          <w:color w:val="0070C0"/>
          <w:u w:val="single"/>
          <w:lang w:eastAsia="ko-KR"/>
        </w:rPr>
      </w:pPr>
    </w:p>
    <w:p w14:paraId="676A70DE" w14:textId="77777777" w:rsidR="00D33B2F" w:rsidRDefault="007C02D8">
      <w:pPr>
        <w:rPr>
          <w:b/>
          <w:color w:val="0070C0"/>
          <w:u w:val="single"/>
          <w:lang w:eastAsia="ko-KR"/>
        </w:rPr>
      </w:pPr>
      <w:r>
        <w:rPr>
          <w:b/>
          <w:color w:val="0070C0"/>
          <w:u w:val="single"/>
          <w:lang w:eastAsia="ko-KR"/>
        </w:rPr>
        <w:t>Issue 1-6-4: Intra-band CA</w:t>
      </w:r>
    </w:p>
    <w:p w14:paraId="676A70DF"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E0"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1: Activation requirements specified for inter-band SSB-less SCell also apply to intra-band non-contiguous SSB-less SCell activation (Intel, CMCC, SS)</w:t>
      </w:r>
    </w:p>
    <w:p w14:paraId="676A70E1"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E2"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E3" w14:textId="77777777" w:rsidR="00D33B2F" w:rsidRDefault="007C02D8">
      <w:pPr>
        <w:rPr>
          <w:b/>
          <w:color w:val="0070C0"/>
          <w:u w:val="single"/>
          <w:lang w:eastAsia="ko-KR"/>
        </w:rPr>
      </w:pPr>
      <w:r>
        <w:rPr>
          <w:b/>
          <w:color w:val="0070C0"/>
          <w:u w:val="single"/>
          <w:lang w:eastAsia="ko-KR"/>
        </w:rPr>
        <w:t xml:space="preserve">Issue 1-6-5: </w:t>
      </w:r>
      <w:r>
        <w:rPr>
          <w:rFonts w:hint="eastAsia"/>
          <w:b/>
          <w:color w:val="0070C0"/>
          <w:u w:val="single"/>
          <w:lang w:eastAsia="zh-CN"/>
        </w:rPr>
        <w:t>Frequency</w:t>
      </w:r>
      <w:r>
        <w:rPr>
          <w:b/>
          <w:color w:val="0070C0"/>
          <w:u w:val="single"/>
          <w:lang w:eastAsia="ko-KR"/>
        </w:rPr>
        <w:t xml:space="preserve"> separation</w:t>
      </w:r>
    </w:p>
    <w:p w14:paraId="676A70E4"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E5"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1: RRM requirement discussion of SSB-less SCell operation for FR1 inter-band collocated CA can assume adjacent inter-band scenario as starting point (Apple)</w:t>
      </w:r>
    </w:p>
    <w:p w14:paraId="676A70E6" w14:textId="77777777" w:rsidR="00D33B2F" w:rsidRDefault="007C02D8">
      <w:pPr>
        <w:pStyle w:val="afc"/>
        <w:numPr>
          <w:ilvl w:val="2"/>
          <w:numId w:val="17"/>
        </w:numPr>
        <w:ind w:firstLineChars="0"/>
        <w:rPr>
          <w:rFonts w:eastAsia="宋体"/>
          <w:color w:val="0070C0"/>
          <w:szCs w:val="24"/>
          <w:lang w:eastAsia="zh-CN"/>
        </w:rPr>
      </w:pPr>
      <w:r>
        <w:rPr>
          <w:rFonts w:eastAsia="宋体"/>
          <w:color w:val="0070C0"/>
          <w:szCs w:val="24"/>
          <w:lang w:eastAsia="zh-CN"/>
        </w:rPr>
        <w:t>Option 1a:</w:t>
      </w:r>
      <w:r>
        <w:t xml:space="preserve"> </w:t>
      </w:r>
      <w:r>
        <w:rPr>
          <w:rFonts w:eastAsia="宋体"/>
          <w:color w:val="0070C0"/>
          <w:szCs w:val="24"/>
          <w:lang w:eastAsia="zh-CN"/>
        </w:rPr>
        <w:t>RAN4 should study the feasible range of frequency separation between inter-band carriers to enable the SSB-less SCell operation. (CTC)</w:t>
      </w:r>
    </w:p>
    <w:p w14:paraId="676A70E7"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2: As UE reports the SSB-less operation by per band combination, the frequency domain separation is not supposed to be as a side condition of requirements. (Huawei)</w:t>
      </w:r>
    </w:p>
    <w:p w14:paraId="676A70E8"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3: Frequency domain separation or specific band combinations can be defined in RF session (CATT, CTC, ZTE, MTK, LGE)</w:t>
      </w:r>
    </w:p>
    <w:p w14:paraId="676A70E9"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4: For scenario 1, instead of specifying frequency domain separation condition between 2 bands, RAN4 discuss the UE capability implying the same Antenna Set and/or RF chain Set is used in the inter-band CA combination. (Vivo)</w:t>
      </w:r>
    </w:p>
    <w:p w14:paraId="676A70EA" w14:textId="37FB689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5: RAN4 should study the feasible range of frequency separation between inter-band carriers to enable the SSB-less SCell operation. (Nokia)</w:t>
      </w:r>
    </w:p>
    <w:p w14:paraId="22D9E27B" w14:textId="77777777" w:rsidR="00763460" w:rsidRPr="00763460" w:rsidRDefault="00763460" w:rsidP="00763460">
      <w:pPr>
        <w:pStyle w:val="afc"/>
        <w:numPr>
          <w:ilvl w:val="1"/>
          <w:numId w:val="17"/>
        </w:numPr>
        <w:ind w:firstLineChars="0"/>
        <w:rPr>
          <w:rFonts w:eastAsia="宋体"/>
          <w:color w:val="0070C0"/>
          <w:szCs w:val="24"/>
          <w:lang w:eastAsia="zh-CN"/>
        </w:rPr>
      </w:pPr>
      <w:r w:rsidRPr="00763460">
        <w:rPr>
          <w:rFonts w:eastAsia="宋体" w:hint="eastAsia"/>
          <w:color w:val="0070C0"/>
          <w:szCs w:val="24"/>
          <w:lang w:eastAsia="zh-CN"/>
        </w:rPr>
        <w:t>Option</w:t>
      </w:r>
      <w:r w:rsidRPr="00763460">
        <w:rPr>
          <w:rFonts w:eastAsia="宋体"/>
          <w:color w:val="0070C0"/>
          <w:szCs w:val="24"/>
          <w:lang w:eastAsia="zh-CN"/>
        </w:rPr>
        <w:t xml:space="preserve"> 6: the definition of different RTD sets could depend partly on the frequency separation range between the bands of SSB-less SCell and the reference cell.</w:t>
      </w:r>
    </w:p>
    <w:p w14:paraId="42E828EB" w14:textId="26C64A0C" w:rsidR="00763460" w:rsidRPr="00763460" w:rsidRDefault="00763460" w:rsidP="00763460">
      <w:pPr>
        <w:ind w:left="1296"/>
        <w:rPr>
          <w:color w:val="0070C0"/>
          <w:szCs w:val="24"/>
          <w:lang w:eastAsia="zh-CN"/>
        </w:rPr>
      </w:pPr>
    </w:p>
    <w:p w14:paraId="676A70EB"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EC"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ED" w14:textId="77777777" w:rsidR="00D33B2F" w:rsidRDefault="00D33B2F">
      <w:pPr>
        <w:rPr>
          <w:b/>
          <w:color w:val="0070C0"/>
          <w:u w:val="single"/>
          <w:lang w:eastAsia="ko-KR"/>
        </w:rPr>
      </w:pPr>
    </w:p>
    <w:p w14:paraId="676A70EE" w14:textId="77777777" w:rsidR="00D33B2F" w:rsidRDefault="007C02D8">
      <w:pPr>
        <w:rPr>
          <w:b/>
          <w:color w:val="0070C0"/>
          <w:u w:val="single"/>
          <w:lang w:eastAsia="ko-KR"/>
        </w:rPr>
      </w:pPr>
      <w:r>
        <w:rPr>
          <w:b/>
          <w:color w:val="0070C0"/>
          <w:u w:val="single"/>
          <w:lang w:eastAsia="ko-KR"/>
        </w:rPr>
        <w:t>Issue 1-6-6: TAE requirements</w:t>
      </w:r>
    </w:p>
    <w:p w14:paraId="676A70EF"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F0"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1: The 3us TAE requirement shall be kept for the SSB-less discussion in inter-band co-located scenario.</w:t>
      </w:r>
    </w:p>
    <w:p w14:paraId="676A70F1"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F2"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Do not discuss TAE requirements in RRM session.</w:t>
      </w:r>
    </w:p>
    <w:p w14:paraId="676A70F3" w14:textId="77777777" w:rsidR="00D33B2F" w:rsidRDefault="00D33B2F">
      <w:pPr>
        <w:rPr>
          <w:b/>
          <w:color w:val="0070C0"/>
          <w:u w:val="single"/>
          <w:lang w:eastAsia="ko-KR"/>
        </w:rPr>
      </w:pPr>
    </w:p>
    <w:p w14:paraId="676A70F4" w14:textId="77777777" w:rsidR="00D33B2F" w:rsidRDefault="00D33B2F">
      <w:pPr>
        <w:rPr>
          <w:color w:val="0070C0"/>
          <w:u w:val="single"/>
          <w:lang w:eastAsia="ko-KR"/>
        </w:rPr>
      </w:pPr>
    </w:p>
    <w:p w14:paraId="676A70F5" w14:textId="77777777" w:rsidR="00D33B2F" w:rsidRDefault="007C02D8">
      <w:pPr>
        <w:rPr>
          <w:b/>
          <w:color w:val="0070C0"/>
          <w:u w:val="single"/>
          <w:lang w:eastAsia="ko-KR"/>
        </w:rPr>
      </w:pPr>
      <w:r>
        <w:rPr>
          <w:b/>
          <w:color w:val="0070C0"/>
          <w:u w:val="single"/>
          <w:lang w:eastAsia="ko-KR"/>
        </w:rPr>
        <w:t>Issue 1-6-7: TAG</w:t>
      </w:r>
    </w:p>
    <w:p w14:paraId="676A70F6"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F7"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1: No RRM requirements are specified if the SSB-less SCell is not configured in the same TAG as the reference serving cell (Vivo, CMCC)</w:t>
      </w:r>
    </w:p>
    <w:p w14:paraId="676A70F8"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F9"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FA" w14:textId="77777777" w:rsidR="00D33B2F" w:rsidRDefault="00D33B2F">
      <w:pPr>
        <w:pStyle w:val="afc"/>
        <w:overflowPunct/>
        <w:autoSpaceDE/>
        <w:autoSpaceDN/>
        <w:adjustRightInd/>
        <w:spacing w:after="120"/>
        <w:ind w:left="1440" w:firstLineChars="0" w:firstLine="0"/>
        <w:textAlignment w:val="auto"/>
        <w:rPr>
          <w:rFonts w:eastAsia="宋体"/>
          <w:color w:val="0070C0"/>
          <w:szCs w:val="24"/>
          <w:lang w:eastAsia="zh-CN"/>
        </w:rPr>
      </w:pPr>
    </w:p>
    <w:p w14:paraId="676A70FB" w14:textId="77777777" w:rsidR="00D33B2F" w:rsidRDefault="007C02D8">
      <w:pPr>
        <w:rPr>
          <w:b/>
          <w:color w:val="0070C0"/>
          <w:u w:val="single"/>
          <w:lang w:eastAsia="ko-KR"/>
        </w:rPr>
      </w:pPr>
      <w:r>
        <w:rPr>
          <w:b/>
          <w:color w:val="0070C0"/>
          <w:u w:val="single"/>
          <w:lang w:eastAsia="ko-KR"/>
        </w:rPr>
        <w:t>Issue 1-6-8: PDCCH/PDSCH demodulation</w:t>
      </w:r>
    </w:p>
    <w:p w14:paraId="676A70FC"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FD" w14:textId="77777777" w:rsidR="00D33B2F" w:rsidRDefault="007C02D8">
      <w:pPr>
        <w:pStyle w:val="afc"/>
        <w:numPr>
          <w:ilvl w:val="1"/>
          <w:numId w:val="17"/>
        </w:numPr>
        <w:ind w:firstLineChars="0"/>
        <w:rPr>
          <w:rFonts w:eastAsia="宋体"/>
          <w:color w:val="0070C0"/>
          <w:szCs w:val="24"/>
          <w:lang w:eastAsia="zh-CN"/>
        </w:rPr>
      </w:pPr>
      <w:r>
        <w:rPr>
          <w:rFonts w:eastAsia="宋体"/>
          <w:color w:val="0070C0"/>
          <w:szCs w:val="24"/>
          <w:lang w:eastAsia="zh-CN"/>
        </w:rPr>
        <w:t>Option 1: Do not discuss the PDSCH/PDCCH demodulation performance evaluation on RRM session (SS, ZTE)</w:t>
      </w:r>
    </w:p>
    <w:p w14:paraId="676A70FE"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FF"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Nokia provides simulation results in R4-2311575, which can be considered when defining feasibility conditions. </w:t>
      </w:r>
    </w:p>
    <w:p w14:paraId="676A7100" w14:textId="77777777" w:rsidR="00D33B2F" w:rsidRPr="000C258B" w:rsidRDefault="00D33B2F">
      <w:pPr>
        <w:rPr>
          <w:color w:val="0070C0"/>
          <w:lang w:val="sv-SE" w:eastAsia="zh-CN"/>
        </w:rPr>
      </w:pPr>
    </w:p>
    <w:p w14:paraId="676A7101" w14:textId="77777777" w:rsidR="00D33B2F" w:rsidRPr="000C258B" w:rsidRDefault="007C02D8">
      <w:pPr>
        <w:pStyle w:val="1"/>
        <w:rPr>
          <w:lang w:eastAsia="ja-JP"/>
        </w:rPr>
      </w:pPr>
      <w:r w:rsidRPr="000C258B">
        <w:rPr>
          <w:lang w:eastAsia="ja-JP"/>
        </w:rPr>
        <w:t xml:space="preserve">Topic #2: RRM impacts of other objectives </w:t>
      </w:r>
    </w:p>
    <w:p w14:paraId="676A7102" w14:textId="77777777" w:rsidR="00D33B2F" w:rsidRDefault="007C02D8">
      <w:pPr>
        <w:rPr>
          <w:i/>
          <w:color w:val="0070C0"/>
          <w:lang w:eastAsia="zh-CN"/>
        </w:rPr>
      </w:pPr>
      <w:r>
        <w:rPr>
          <w:i/>
          <w:color w:val="0070C0"/>
          <w:lang w:eastAsia="zh-CN"/>
        </w:rPr>
        <w:t xml:space="preserve">Main technical topic overview. The structure can be done based on sub-agenda basis. </w:t>
      </w:r>
    </w:p>
    <w:p w14:paraId="676A7146" w14:textId="77777777" w:rsidR="00D33B2F" w:rsidRPr="000C258B" w:rsidRDefault="007C02D8">
      <w:pPr>
        <w:pStyle w:val="3"/>
        <w:rPr>
          <w:sz w:val="24"/>
          <w:szCs w:val="16"/>
        </w:rPr>
      </w:pPr>
      <w:r w:rsidRPr="000C258B">
        <w:rPr>
          <w:sz w:val="24"/>
          <w:szCs w:val="16"/>
        </w:rPr>
        <w:t>Sub-topic 2-1 Cell DTX/DRX(Obj#2)</w:t>
      </w:r>
    </w:p>
    <w:p w14:paraId="676A7147" w14:textId="77777777" w:rsidR="00D33B2F" w:rsidRDefault="007C02D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76A7148" w14:textId="77777777" w:rsidR="00D33B2F" w:rsidRDefault="007C02D8">
      <w:pPr>
        <w:rPr>
          <w:i/>
          <w:color w:val="0070C0"/>
          <w:lang w:val="en-US" w:eastAsia="zh-CN"/>
        </w:rPr>
      </w:pPr>
      <w:r>
        <w:rPr>
          <w:i/>
          <w:color w:val="0070C0"/>
          <w:lang w:val="en-US" w:eastAsia="zh-CN"/>
        </w:rPr>
        <w:t>Open issues and candidate options before meeting:</w:t>
      </w:r>
    </w:p>
    <w:p w14:paraId="676A7149" w14:textId="4575E644" w:rsidR="00D33B2F" w:rsidRDefault="007C02D8">
      <w:pPr>
        <w:rPr>
          <w:b/>
          <w:color w:val="0070C0"/>
          <w:u w:val="single"/>
          <w:lang w:eastAsia="ko-KR"/>
        </w:rPr>
      </w:pPr>
      <w:r>
        <w:rPr>
          <w:b/>
          <w:color w:val="0070C0"/>
          <w:u w:val="single"/>
          <w:lang w:eastAsia="ko-KR"/>
        </w:rPr>
        <w:t>Issue 2-1</w:t>
      </w:r>
      <w:r w:rsidR="00E4465E">
        <w:rPr>
          <w:b/>
          <w:color w:val="0070C0"/>
          <w:u w:val="single"/>
          <w:lang w:eastAsia="ko-KR"/>
        </w:rPr>
        <w:t>-1</w:t>
      </w:r>
      <w:r>
        <w:rPr>
          <w:b/>
          <w:color w:val="0070C0"/>
          <w:u w:val="single"/>
          <w:lang w:eastAsia="ko-KR"/>
        </w:rPr>
        <w:t>: RRM impacts of Cell DTX/DRX – general</w:t>
      </w:r>
    </w:p>
    <w:p w14:paraId="676A714A"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4B"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If RAN1 concludes that the RS for RRM measurement (e.g RRM/RLM/BFD/BM) is not impacted by cell DTX, there is no RRM impacts for objective#2 (Huawei)</w:t>
      </w:r>
    </w:p>
    <w:p w14:paraId="676A714C"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to indicate RAN1 that: (Apple)</w:t>
      </w:r>
    </w:p>
    <w:p w14:paraId="676A714D" w14:textId="77777777" w:rsidR="00D33B2F" w:rsidRDefault="007C02D8">
      <w:pPr>
        <w:pStyle w:val="afc"/>
        <w:numPr>
          <w:ilvl w:val="2"/>
          <w:numId w:val="17"/>
        </w:numPr>
        <w:spacing w:after="120"/>
        <w:ind w:firstLineChars="0"/>
        <w:rPr>
          <w:rFonts w:eastAsia="宋体"/>
          <w:color w:val="0070C0"/>
          <w:szCs w:val="24"/>
          <w:lang w:eastAsia="zh-CN"/>
        </w:rPr>
      </w:pPr>
      <w:r>
        <w:rPr>
          <w:rFonts w:eastAsia="宋体"/>
          <w:color w:val="0070C0"/>
          <w:szCs w:val="24"/>
          <w:lang w:eastAsia="zh-CN"/>
        </w:rPr>
        <w:t>Based on network configuration, Rel-18 UE supporting cell DTX does not expect to receive and/or process the following signals/channels from the gNB, during non-active periods of cell DTX:</w:t>
      </w:r>
    </w:p>
    <w:p w14:paraId="676A714E" w14:textId="77777777" w:rsidR="00D33B2F" w:rsidRDefault="007C02D8">
      <w:pPr>
        <w:pStyle w:val="afc"/>
        <w:numPr>
          <w:ilvl w:val="2"/>
          <w:numId w:val="17"/>
        </w:numPr>
        <w:spacing w:after="120"/>
        <w:ind w:firstLineChars="0"/>
        <w:rPr>
          <w:rFonts w:eastAsia="宋体"/>
          <w:color w:val="0070C0"/>
          <w:szCs w:val="24"/>
          <w:lang w:eastAsia="zh-CN"/>
        </w:rPr>
      </w:pPr>
      <w:r>
        <w:rPr>
          <w:rFonts w:eastAsia="宋体"/>
          <w:color w:val="0070C0"/>
          <w:szCs w:val="24"/>
          <w:lang w:eastAsia="zh-CN"/>
        </w:rPr>
        <w:t>PRS</w:t>
      </w:r>
    </w:p>
    <w:p w14:paraId="676A714F" w14:textId="77777777" w:rsidR="00D33B2F" w:rsidRDefault="007C02D8">
      <w:pPr>
        <w:pStyle w:val="afc"/>
        <w:numPr>
          <w:ilvl w:val="2"/>
          <w:numId w:val="17"/>
        </w:numPr>
        <w:spacing w:after="120"/>
        <w:ind w:firstLineChars="0"/>
        <w:rPr>
          <w:rFonts w:eastAsia="宋体"/>
          <w:color w:val="0070C0"/>
          <w:szCs w:val="24"/>
          <w:lang w:eastAsia="zh-CN"/>
        </w:rPr>
      </w:pPr>
      <w:r>
        <w:rPr>
          <w:rFonts w:eastAsia="宋体"/>
          <w:color w:val="0070C0"/>
          <w:szCs w:val="24"/>
          <w:lang w:eastAsia="zh-CN"/>
        </w:rPr>
        <w:t>CSI-RS configured by measObjectNR (for RRM)</w:t>
      </w:r>
    </w:p>
    <w:p w14:paraId="676A7150" w14:textId="77777777" w:rsidR="00D33B2F" w:rsidRDefault="007C02D8">
      <w:pPr>
        <w:pStyle w:val="afc"/>
        <w:numPr>
          <w:ilvl w:val="2"/>
          <w:numId w:val="17"/>
        </w:numPr>
        <w:spacing w:after="120"/>
        <w:ind w:firstLineChars="0"/>
        <w:rPr>
          <w:rFonts w:eastAsia="宋体"/>
          <w:color w:val="0070C0"/>
          <w:szCs w:val="24"/>
          <w:lang w:eastAsia="zh-CN"/>
        </w:rPr>
      </w:pPr>
      <w:r>
        <w:rPr>
          <w:rFonts w:eastAsia="宋体"/>
          <w:color w:val="0070C0"/>
          <w:szCs w:val="24"/>
          <w:lang w:eastAsia="zh-CN"/>
        </w:rPr>
        <w:t>CSI-RS associated with RLM, BFD, CBD</w:t>
      </w:r>
    </w:p>
    <w:p w14:paraId="676A7151" w14:textId="77777777" w:rsidR="00D33B2F" w:rsidRDefault="007C02D8">
      <w:pPr>
        <w:pStyle w:val="afc"/>
        <w:numPr>
          <w:ilvl w:val="2"/>
          <w:numId w:val="17"/>
        </w:numPr>
        <w:spacing w:after="120"/>
        <w:ind w:firstLineChars="0"/>
        <w:rPr>
          <w:rFonts w:eastAsia="宋体"/>
          <w:color w:val="0070C0"/>
          <w:szCs w:val="24"/>
          <w:lang w:eastAsia="zh-CN"/>
        </w:rPr>
      </w:pPr>
      <w:r>
        <w:rPr>
          <w:rFonts w:eastAsia="宋体"/>
          <w:color w:val="0070C0"/>
          <w:szCs w:val="24"/>
          <w:lang w:eastAsia="zh-CN"/>
        </w:rPr>
        <w:t>Periodic/Semi-persistent CSI-RS for beam measurement</w:t>
      </w:r>
    </w:p>
    <w:p w14:paraId="676A7152" w14:textId="77777777" w:rsidR="00D33B2F" w:rsidRDefault="007C02D8">
      <w:pPr>
        <w:pStyle w:val="afc"/>
        <w:numPr>
          <w:ilvl w:val="2"/>
          <w:numId w:val="17"/>
        </w:numPr>
        <w:spacing w:after="120"/>
        <w:ind w:firstLineChars="0"/>
        <w:rPr>
          <w:rFonts w:eastAsia="宋体"/>
          <w:color w:val="0070C0"/>
          <w:szCs w:val="24"/>
          <w:lang w:eastAsia="zh-CN"/>
        </w:rPr>
      </w:pPr>
      <w:r>
        <w:rPr>
          <w:rFonts w:eastAsia="宋体"/>
          <w:color w:val="0070C0"/>
          <w:szCs w:val="24"/>
          <w:lang w:eastAsia="zh-CN"/>
        </w:rPr>
        <w:t>FFS: PDCCH in USS to be decided by RAN1/2</w:t>
      </w:r>
    </w:p>
    <w:p w14:paraId="676A7153" w14:textId="77777777" w:rsidR="00D33B2F" w:rsidRDefault="007C02D8">
      <w:pPr>
        <w:pStyle w:val="afc"/>
        <w:numPr>
          <w:ilvl w:val="2"/>
          <w:numId w:val="17"/>
        </w:numPr>
        <w:spacing w:after="120"/>
        <w:ind w:firstLineChars="0"/>
        <w:rPr>
          <w:rFonts w:eastAsia="宋体"/>
          <w:color w:val="0070C0"/>
          <w:szCs w:val="24"/>
          <w:lang w:eastAsia="zh-CN"/>
        </w:rPr>
      </w:pPr>
      <w:r>
        <w:rPr>
          <w:rFonts w:eastAsia="宋体"/>
          <w:color w:val="0070C0"/>
          <w:szCs w:val="24"/>
          <w:lang w:eastAsia="zh-CN"/>
        </w:rPr>
        <w:t>FFS: PDCCH in Type-3 CSS to be decided by RAN1/2</w:t>
      </w:r>
    </w:p>
    <w:p w14:paraId="676A7154" w14:textId="77777777" w:rsidR="00D33B2F" w:rsidRDefault="007C02D8">
      <w:pPr>
        <w:pStyle w:val="afc"/>
        <w:numPr>
          <w:ilvl w:val="1"/>
          <w:numId w:val="17"/>
        </w:numPr>
        <w:spacing w:after="120"/>
        <w:ind w:firstLineChars="0"/>
        <w:rPr>
          <w:rFonts w:eastAsia="宋体"/>
          <w:color w:val="0070C0"/>
          <w:szCs w:val="24"/>
          <w:lang w:eastAsia="zh-CN"/>
        </w:rPr>
      </w:pPr>
      <w:r>
        <w:rPr>
          <w:rFonts w:eastAsia="宋体"/>
          <w:color w:val="0070C0"/>
          <w:szCs w:val="24"/>
          <w:lang w:eastAsia="zh-CN"/>
        </w:rPr>
        <w:t>To not impact legacy UEs that do not support NES feature, TRS is still maintained during non-active duration of cell DTX.</w:t>
      </w:r>
    </w:p>
    <w:p w14:paraId="676A7155" w14:textId="77777777" w:rsidR="00D33B2F" w:rsidRDefault="007C02D8">
      <w:pPr>
        <w:pStyle w:val="afc"/>
        <w:numPr>
          <w:ilvl w:val="1"/>
          <w:numId w:val="17"/>
        </w:numPr>
        <w:spacing w:after="120"/>
        <w:ind w:firstLineChars="0"/>
        <w:rPr>
          <w:rFonts w:eastAsia="宋体"/>
          <w:color w:val="0070C0"/>
          <w:szCs w:val="24"/>
          <w:lang w:eastAsia="zh-CN"/>
        </w:rPr>
      </w:pPr>
      <w:r>
        <w:rPr>
          <w:rFonts w:eastAsia="宋体"/>
          <w:color w:val="0070C0"/>
          <w:szCs w:val="24"/>
          <w:lang w:eastAsia="zh-CN"/>
        </w:rPr>
        <w:t>Option 3:  For cell DTX/DRX, the impact to RRM requirements is not necessary. By gNB implementation, adjustment of CSI-RS measurement period by RRC is always possible, and therefore no impact to spec is needed. UE assumes CSI-RS occasions are still available if the CSI-RS periodicity/offset configuration indicates the availability of CSI-RS during cell DTX in-active period (Vivo)</w:t>
      </w:r>
    </w:p>
    <w:p w14:paraId="676A7156"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57"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above proposals </w:t>
      </w:r>
    </w:p>
    <w:p w14:paraId="676A7158" w14:textId="77777777" w:rsidR="00D33B2F" w:rsidRDefault="00D33B2F">
      <w:pPr>
        <w:rPr>
          <w:i/>
          <w:color w:val="0070C0"/>
          <w:lang w:eastAsia="zh-CN"/>
        </w:rPr>
      </w:pPr>
    </w:p>
    <w:p w14:paraId="676A7159" w14:textId="570F873C" w:rsidR="00D33B2F" w:rsidRDefault="007C02D8">
      <w:pPr>
        <w:rPr>
          <w:b/>
          <w:color w:val="0070C0"/>
          <w:u w:val="single"/>
          <w:lang w:eastAsia="ko-KR"/>
        </w:rPr>
      </w:pPr>
      <w:r>
        <w:rPr>
          <w:b/>
          <w:color w:val="0070C0"/>
          <w:u w:val="single"/>
          <w:lang w:eastAsia="ko-KR"/>
        </w:rPr>
        <w:t>Issue 2</w:t>
      </w:r>
      <w:r w:rsidR="00E4465E">
        <w:rPr>
          <w:b/>
          <w:color w:val="0070C0"/>
          <w:u w:val="single"/>
          <w:lang w:eastAsia="ko-KR"/>
        </w:rPr>
        <w:t>-1</w:t>
      </w:r>
      <w:r>
        <w:rPr>
          <w:b/>
          <w:color w:val="0070C0"/>
          <w:u w:val="single"/>
          <w:lang w:eastAsia="ko-KR"/>
        </w:rPr>
        <w:t xml:space="preserve">-2: RRM impacts of Cell DTX/DRX – SSB based measurement </w:t>
      </w:r>
    </w:p>
    <w:p w14:paraId="676A715A"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5B"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RAN4 to reuse the legacy requirement for SSB-based measurement in Cell DTX/DRX (Ericsson)</w:t>
      </w:r>
    </w:p>
    <w:p w14:paraId="676A715C"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discuss if SSB-based measurement due to cell DTX needs to be improved for UE power saving, including SSB-based L3 measurement, SSB-based L1 measurement and RLM/BFD measurements. (Nokia)</w:t>
      </w:r>
    </w:p>
    <w:p w14:paraId="676A715D"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5E"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As described in WID: “Note: No change for SSB transmission due to cell DTX/DRX.”</w:t>
      </w:r>
    </w:p>
    <w:p w14:paraId="676A715F"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Agree on Option 1. </w:t>
      </w:r>
    </w:p>
    <w:p w14:paraId="676A7160" w14:textId="77777777" w:rsidR="00D33B2F" w:rsidRDefault="00D33B2F">
      <w:pPr>
        <w:rPr>
          <w:i/>
          <w:color w:val="0070C0"/>
          <w:lang w:eastAsia="zh-CN"/>
        </w:rPr>
      </w:pPr>
    </w:p>
    <w:p w14:paraId="676A7161" w14:textId="39DD6445" w:rsidR="00D33B2F" w:rsidRDefault="007C02D8">
      <w:pPr>
        <w:rPr>
          <w:b/>
          <w:color w:val="0070C0"/>
          <w:u w:val="single"/>
          <w:lang w:eastAsia="ko-KR"/>
        </w:rPr>
      </w:pPr>
      <w:r>
        <w:rPr>
          <w:b/>
          <w:color w:val="0070C0"/>
          <w:u w:val="single"/>
          <w:lang w:eastAsia="ko-KR"/>
        </w:rPr>
        <w:t>Issue 2</w:t>
      </w:r>
      <w:r w:rsidR="00E4465E">
        <w:rPr>
          <w:b/>
          <w:color w:val="0070C0"/>
          <w:u w:val="single"/>
          <w:lang w:eastAsia="ko-KR"/>
        </w:rPr>
        <w:t>-1</w:t>
      </w:r>
      <w:r>
        <w:rPr>
          <w:b/>
          <w:color w:val="0070C0"/>
          <w:u w:val="single"/>
          <w:lang w:eastAsia="ko-KR"/>
        </w:rPr>
        <w:t xml:space="preserve">-3: RRM impacts of Cell DTX/DRX – CSI-RS based measurement </w:t>
      </w:r>
    </w:p>
    <w:p w14:paraId="676A7162"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63"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There is no impact to CSI-RS based measurement for legacy UE. (Ericsson)</w:t>
      </w:r>
    </w:p>
    <w:p w14:paraId="676A7164"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discuss if the UE is expected to perform CSI-RS based measurements during non-active periods of cell DTX, including the CSI-RS based L3/L1/RLM/BFD measurements. (Nokia)</w:t>
      </w:r>
    </w:p>
    <w:p w14:paraId="676A7165"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RAN4 to wait RAN1 and RAN2’s progress on Cell DTX/DRX for NES UE’s CSI-RS measurement</w:t>
      </w:r>
    </w:p>
    <w:p w14:paraId="676A7166"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67"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No Impacts expected on CSI-RS based measurement for legacy UE.</w:t>
      </w:r>
    </w:p>
    <w:p w14:paraId="676A7168"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 for NES UE.</w:t>
      </w:r>
    </w:p>
    <w:p w14:paraId="676A7169" w14:textId="5E2D6EF0" w:rsidR="00D33B2F" w:rsidRDefault="007C02D8">
      <w:pPr>
        <w:rPr>
          <w:b/>
          <w:color w:val="0070C0"/>
          <w:u w:val="single"/>
          <w:lang w:eastAsia="ko-KR"/>
        </w:rPr>
      </w:pPr>
      <w:r>
        <w:rPr>
          <w:b/>
          <w:color w:val="0070C0"/>
          <w:u w:val="single"/>
          <w:lang w:eastAsia="ko-KR"/>
        </w:rPr>
        <w:t>Issue 2</w:t>
      </w:r>
      <w:r w:rsidR="00E4465E">
        <w:rPr>
          <w:b/>
          <w:color w:val="0070C0"/>
          <w:u w:val="single"/>
          <w:lang w:eastAsia="ko-KR"/>
        </w:rPr>
        <w:t>-1</w:t>
      </w:r>
      <w:r>
        <w:rPr>
          <w:b/>
          <w:color w:val="0070C0"/>
          <w:u w:val="single"/>
          <w:lang w:eastAsia="ko-KR"/>
        </w:rPr>
        <w:t xml:space="preserve">-4: RRM impacts of Cell DTX/DRX – Others </w:t>
      </w:r>
    </w:p>
    <w:p w14:paraId="676A716A"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6B"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to study whether the measurement procedures will be impacted due to Cell DTX/DRX activation/deactivation. (Ericsson)</w:t>
      </w:r>
    </w:p>
    <w:p w14:paraId="676A716C"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is to discuss the interruption requirements due to changes in Cell DTX/DRX configurations. (Intel)</w:t>
      </w:r>
    </w:p>
    <w:p w14:paraId="676A716D" w14:textId="77777777" w:rsidR="00D33B2F" w:rsidRPr="000C258B" w:rsidRDefault="007C02D8" w:rsidP="000C258B">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0C258B">
        <w:rPr>
          <w:rFonts w:eastAsia="宋体"/>
          <w:color w:val="0070C0"/>
          <w:szCs w:val="24"/>
          <w:lang w:eastAsia="zh-CN"/>
        </w:rPr>
        <w:t xml:space="preserve"> 3: RAN4 to discuss how to minimize the impact to SCell activation delay due to cell DTX/DRX. In the best case, the SCell activation delay should not be interrupted or extended by the non-active periods of cell DTX/DRX.</w:t>
      </w:r>
      <w:r>
        <w:rPr>
          <w:rFonts w:eastAsia="宋体"/>
          <w:color w:val="0070C0"/>
          <w:szCs w:val="24"/>
          <w:lang w:eastAsia="zh-CN"/>
        </w:rPr>
        <w:t xml:space="preserve"> (Nokia)</w:t>
      </w:r>
    </w:p>
    <w:p w14:paraId="676A716E" w14:textId="77777777" w:rsidR="00D33B2F" w:rsidRDefault="00D33B2F">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p>
    <w:p w14:paraId="676A716F"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70"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above proposals </w:t>
      </w:r>
    </w:p>
    <w:p w14:paraId="676A7171" w14:textId="77777777" w:rsidR="00D33B2F" w:rsidRDefault="00D33B2F">
      <w:pPr>
        <w:rPr>
          <w:i/>
          <w:color w:val="0070C0"/>
          <w:lang w:eastAsia="zh-CN"/>
        </w:rPr>
      </w:pPr>
    </w:p>
    <w:p w14:paraId="676A7172" w14:textId="77777777" w:rsidR="00D33B2F" w:rsidRPr="000C258B" w:rsidRDefault="007C02D8">
      <w:pPr>
        <w:pStyle w:val="3"/>
        <w:rPr>
          <w:sz w:val="24"/>
          <w:szCs w:val="16"/>
        </w:rPr>
      </w:pPr>
      <w:r w:rsidRPr="000C258B">
        <w:rPr>
          <w:sz w:val="24"/>
          <w:szCs w:val="16"/>
        </w:rPr>
        <w:t xml:space="preserve">Sub-topic 2-2 </w:t>
      </w:r>
      <w:bookmarkStart w:id="22" w:name="_Hlk135227040"/>
      <w:r w:rsidRPr="000C258B">
        <w:rPr>
          <w:sz w:val="24"/>
          <w:szCs w:val="16"/>
        </w:rPr>
        <w:t>Spatial and power domain techniques</w:t>
      </w:r>
      <w:bookmarkEnd w:id="22"/>
      <w:r w:rsidRPr="000C258B">
        <w:rPr>
          <w:sz w:val="24"/>
          <w:szCs w:val="16"/>
        </w:rPr>
        <w:t>(Obj#3)</w:t>
      </w:r>
    </w:p>
    <w:p w14:paraId="676A7173" w14:textId="77777777" w:rsidR="00D33B2F" w:rsidRDefault="007C02D8">
      <w:pPr>
        <w:rPr>
          <w:i/>
          <w:color w:val="0070C0"/>
          <w:lang w:val="en-US" w:eastAsia="zh-CN"/>
        </w:rPr>
      </w:pPr>
      <w:r>
        <w:rPr>
          <w:rFonts w:hint="eastAsia"/>
          <w:i/>
          <w:color w:val="0070C0"/>
          <w:lang w:val="en-US" w:eastAsia="zh-CN"/>
        </w:rPr>
        <w:t xml:space="preserve">Sub-topic description </w:t>
      </w:r>
    </w:p>
    <w:p w14:paraId="676A7174" w14:textId="77777777" w:rsidR="00D33B2F" w:rsidRDefault="007C02D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76A7175" w14:textId="0131D6BB" w:rsidR="00D33B2F" w:rsidRDefault="007C02D8">
      <w:pPr>
        <w:rPr>
          <w:b/>
          <w:color w:val="0070C0"/>
          <w:u w:val="single"/>
          <w:lang w:eastAsia="ko-KR"/>
        </w:rPr>
      </w:pPr>
      <w:r>
        <w:rPr>
          <w:b/>
          <w:color w:val="0070C0"/>
          <w:u w:val="single"/>
          <w:lang w:eastAsia="ko-KR"/>
        </w:rPr>
        <w:t>Issue 2-2: RRM impacts of Spatial and power domain techniques</w:t>
      </w:r>
    </w:p>
    <w:p w14:paraId="676A7176"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77"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If spatial and power domain adaptation is not considered for BM enhancement in RAN1, no RAN4 RRM impact is expected for objective#3. (Huawei)</w:t>
      </w:r>
    </w:p>
    <w:p w14:paraId="676A7178"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79"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14:paraId="676A717A" w14:textId="2B851D1C" w:rsidR="00D33B2F" w:rsidRPr="000C258B" w:rsidRDefault="007C02D8">
      <w:pPr>
        <w:pStyle w:val="3"/>
        <w:rPr>
          <w:sz w:val="24"/>
          <w:szCs w:val="16"/>
          <w:lang w:val="en-US"/>
        </w:rPr>
      </w:pPr>
      <w:r w:rsidRPr="000C258B">
        <w:rPr>
          <w:sz w:val="24"/>
          <w:szCs w:val="16"/>
          <w:lang w:val="en-US"/>
        </w:rPr>
        <w:t>Sub-topic 2-3 Cell selection/reselection</w:t>
      </w:r>
      <w:r w:rsidR="00AD4F05">
        <w:rPr>
          <w:sz w:val="24"/>
          <w:szCs w:val="16"/>
          <w:lang w:val="en-US"/>
        </w:rPr>
        <w:t xml:space="preserve"> </w:t>
      </w:r>
      <w:r w:rsidRPr="000C258B">
        <w:rPr>
          <w:sz w:val="24"/>
          <w:szCs w:val="16"/>
          <w:lang w:val="en-US"/>
        </w:rPr>
        <w:t>(Obj#4)</w:t>
      </w:r>
    </w:p>
    <w:p w14:paraId="676A717B" w14:textId="77777777" w:rsidR="00D33B2F" w:rsidRDefault="007C02D8">
      <w:pPr>
        <w:rPr>
          <w:i/>
          <w:color w:val="0070C0"/>
          <w:lang w:val="en-US" w:eastAsia="zh-CN"/>
        </w:rPr>
      </w:pPr>
      <w:r>
        <w:rPr>
          <w:rFonts w:hint="eastAsia"/>
          <w:i/>
          <w:color w:val="0070C0"/>
          <w:lang w:val="en-US" w:eastAsia="zh-CN"/>
        </w:rPr>
        <w:t xml:space="preserve">Sub-topic description </w:t>
      </w:r>
    </w:p>
    <w:p w14:paraId="676A717C" w14:textId="77777777" w:rsidR="00D33B2F" w:rsidRDefault="007C02D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76A717D" w14:textId="77777777" w:rsidR="00D33B2F" w:rsidRDefault="007C02D8">
      <w:pPr>
        <w:rPr>
          <w:b/>
          <w:color w:val="0070C0"/>
          <w:u w:val="single"/>
          <w:lang w:eastAsia="ko-KR"/>
        </w:rPr>
      </w:pPr>
      <w:r>
        <w:rPr>
          <w:b/>
          <w:color w:val="0070C0"/>
          <w:u w:val="single"/>
          <w:lang w:eastAsia="ko-KR"/>
        </w:rPr>
        <w:t xml:space="preserve">Issue 2-3: RRM impacts of Cell selection/reselection </w:t>
      </w:r>
    </w:p>
    <w:p w14:paraId="676A717E" w14:textId="77777777" w:rsidR="00D33B2F" w:rsidRDefault="007C02D8">
      <w:pPr>
        <w:rPr>
          <w:color w:val="0070C0"/>
          <w:szCs w:val="24"/>
          <w:lang w:eastAsia="zh-CN"/>
        </w:rPr>
      </w:pPr>
      <w:r>
        <w:rPr>
          <w:color w:val="0070C0"/>
          <w:szCs w:val="24"/>
          <w:lang w:eastAsia="zh-CN"/>
        </w:rPr>
        <w:t>Proposals</w:t>
      </w:r>
    </w:p>
    <w:p w14:paraId="676A717F"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Obj#4 (mechanism to prevent legacy UEs camping on cells adopting the Rel-18 NES techniques) has no RRM impact for objective#4. (Huawei)</w:t>
      </w:r>
    </w:p>
    <w:p w14:paraId="676A7180"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wait RAN2’s progress on cell reselection solution to handle legacy UE reselects to NES cell. (Ericsson)</w:t>
      </w:r>
    </w:p>
    <w:p w14:paraId="676A7181"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82"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14:paraId="676A7183" w14:textId="77777777" w:rsidR="00D33B2F" w:rsidRDefault="00D33B2F">
      <w:pPr>
        <w:pStyle w:val="afc"/>
        <w:overflowPunct/>
        <w:autoSpaceDE/>
        <w:autoSpaceDN/>
        <w:adjustRightInd/>
        <w:spacing w:after="120"/>
        <w:ind w:left="1440" w:firstLineChars="0" w:firstLine="0"/>
        <w:textAlignment w:val="auto"/>
        <w:rPr>
          <w:rFonts w:eastAsia="宋体"/>
          <w:color w:val="0070C0"/>
          <w:szCs w:val="24"/>
          <w:lang w:eastAsia="zh-CN"/>
        </w:rPr>
      </w:pPr>
    </w:p>
    <w:p w14:paraId="676A7184" w14:textId="77777777" w:rsidR="00D33B2F" w:rsidRDefault="007C02D8">
      <w:pPr>
        <w:pStyle w:val="3"/>
        <w:rPr>
          <w:sz w:val="24"/>
          <w:szCs w:val="16"/>
        </w:rPr>
      </w:pPr>
      <w:r>
        <w:rPr>
          <w:sz w:val="24"/>
          <w:szCs w:val="16"/>
        </w:rPr>
        <w:t>Sub-topic 2-4 CHO (Obj#5)</w:t>
      </w:r>
    </w:p>
    <w:p w14:paraId="676A7185" w14:textId="77777777" w:rsidR="00D33B2F" w:rsidRDefault="007C02D8">
      <w:pPr>
        <w:rPr>
          <w:i/>
          <w:color w:val="0070C0"/>
          <w:lang w:val="en-US" w:eastAsia="zh-CN"/>
        </w:rPr>
      </w:pPr>
      <w:r>
        <w:rPr>
          <w:rFonts w:hint="eastAsia"/>
          <w:i/>
          <w:color w:val="0070C0"/>
          <w:lang w:val="en-US" w:eastAsia="zh-CN"/>
        </w:rPr>
        <w:t xml:space="preserve">Sub-topic description </w:t>
      </w:r>
    </w:p>
    <w:p w14:paraId="676A7186" w14:textId="77777777" w:rsidR="00D33B2F" w:rsidRDefault="007C02D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76A7187" w14:textId="77777777" w:rsidR="00D33B2F" w:rsidRDefault="007C02D8">
      <w:pPr>
        <w:rPr>
          <w:b/>
          <w:color w:val="0070C0"/>
          <w:u w:val="single"/>
          <w:lang w:eastAsia="ko-KR"/>
        </w:rPr>
      </w:pPr>
      <w:r>
        <w:rPr>
          <w:b/>
          <w:color w:val="0070C0"/>
          <w:u w:val="single"/>
          <w:lang w:eastAsia="ko-KR"/>
        </w:rPr>
        <w:t>Issue 2-4: RRM impacts of CHO</w:t>
      </w:r>
    </w:p>
    <w:p w14:paraId="676A7188"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89"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shall wait for more progress of RAN2 on CHO to investigate whether there is RRM impacts. (Huawei, Ericsson)</w:t>
      </w:r>
    </w:p>
    <w:p w14:paraId="676A718A" w14:textId="77777777" w:rsidR="00D33B2F" w:rsidRDefault="007C02D8">
      <w:pPr>
        <w:pStyle w:val="afc"/>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8B" w14:textId="77777777" w:rsidR="00D33B2F" w:rsidRDefault="007C02D8">
      <w:pPr>
        <w:pStyle w:val="afc"/>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w:t>
      </w:r>
    </w:p>
    <w:p w14:paraId="676A718C" w14:textId="77777777" w:rsidR="00D33B2F" w:rsidRDefault="00D33B2F">
      <w:pPr>
        <w:rPr>
          <w:color w:val="0070C0"/>
          <w:lang w:val="en-US" w:eastAsia="zh-CN"/>
        </w:rPr>
      </w:pPr>
    </w:p>
    <w:sectPr w:rsidR="00D33B2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EBC7A" w14:textId="77777777" w:rsidR="008C738E" w:rsidRDefault="008C738E" w:rsidP="00763460">
      <w:pPr>
        <w:spacing w:after="0" w:line="240" w:lineRule="auto"/>
      </w:pPr>
      <w:r>
        <w:separator/>
      </w:r>
    </w:p>
  </w:endnote>
  <w:endnote w:type="continuationSeparator" w:id="0">
    <w:p w14:paraId="0883F919" w14:textId="77777777" w:rsidR="008C738E" w:rsidRDefault="008C738E" w:rsidP="00763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0261D" w14:textId="77777777" w:rsidR="008C738E" w:rsidRDefault="008C738E" w:rsidP="00763460">
      <w:pPr>
        <w:spacing w:after="0" w:line="240" w:lineRule="auto"/>
      </w:pPr>
      <w:r>
        <w:separator/>
      </w:r>
    </w:p>
  </w:footnote>
  <w:footnote w:type="continuationSeparator" w:id="0">
    <w:p w14:paraId="2F530C33" w14:textId="77777777" w:rsidR="008C738E" w:rsidRDefault="008C738E" w:rsidP="007634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B32263"/>
    <w:multiLevelType w:val="multilevel"/>
    <w:tmpl w:val="15B32263"/>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545" w:hanging="360"/>
      </w:pPr>
    </w:lvl>
    <w:lvl w:ilvl="2">
      <w:start w:val="1"/>
      <w:numFmt w:val="lowerRoman"/>
      <w:lvlText w:val="%3."/>
      <w:lvlJc w:val="right"/>
      <w:pPr>
        <w:ind w:left="4265" w:hanging="180"/>
      </w:pPr>
    </w:lvl>
    <w:lvl w:ilvl="3">
      <w:start w:val="1"/>
      <w:numFmt w:val="decimal"/>
      <w:lvlText w:val="%4."/>
      <w:lvlJc w:val="left"/>
      <w:pPr>
        <w:ind w:left="4985" w:hanging="360"/>
      </w:pPr>
    </w:lvl>
    <w:lvl w:ilvl="4">
      <w:start w:val="1"/>
      <w:numFmt w:val="lowerLetter"/>
      <w:lvlText w:val="%5."/>
      <w:lvlJc w:val="left"/>
      <w:pPr>
        <w:ind w:left="5705" w:hanging="360"/>
      </w:pPr>
    </w:lvl>
    <w:lvl w:ilvl="5">
      <w:start w:val="1"/>
      <w:numFmt w:val="lowerRoman"/>
      <w:lvlText w:val="%6."/>
      <w:lvlJc w:val="right"/>
      <w:pPr>
        <w:ind w:left="6425" w:hanging="180"/>
      </w:pPr>
    </w:lvl>
    <w:lvl w:ilvl="6">
      <w:start w:val="1"/>
      <w:numFmt w:val="decimal"/>
      <w:lvlText w:val="%7."/>
      <w:lvlJc w:val="left"/>
      <w:pPr>
        <w:ind w:left="7145" w:hanging="360"/>
      </w:pPr>
    </w:lvl>
    <w:lvl w:ilvl="7">
      <w:start w:val="1"/>
      <w:numFmt w:val="lowerLetter"/>
      <w:lvlText w:val="%8."/>
      <w:lvlJc w:val="left"/>
      <w:pPr>
        <w:ind w:left="7865" w:hanging="360"/>
      </w:pPr>
    </w:lvl>
    <w:lvl w:ilvl="8">
      <w:start w:val="1"/>
      <w:numFmt w:val="lowerRoman"/>
      <w:lvlText w:val="%9."/>
      <w:lvlJc w:val="right"/>
      <w:pPr>
        <w:ind w:left="8585" w:hanging="180"/>
      </w:pPr>
    </w:lvl>
  </w:abstractNum>
  <w:abstractNum w:abstractNumId="2" w15:restartNumberingAfterBreak="0">
    <w:nsid w:val="17A30CBC"/>
    <w:multiLevelType w:val="multilevel"/>
    <w:tmpl w:val="17A30CBC"/>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3139A19"/>
    <w:multiLevelType w:val="multilevel"/>
    <w:tmpl w:val="23139A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3C0387A"/>
    <w:multiLevelType w:val="multilevel"/>
    <w:tmpl w:val="23C0387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7" w15:restartNumberingAfterBreak="0">
    <w:nsid w:val="2C00411A"/>
    <w:multiLevelType w:val="multilevel"/>
    <w:tmpl w:val="2C00411A"/>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13620E"/>
    <w:multiLevelType w:val="multilevel"/>
    <w:tmpl w:val="5613620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78E1D12"/>
    <w:multiLevelType w:val="hybridMultilevel"/>
    <w:tmpl w:val="F87659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396DF5A"/>
    <w:multiLevelType w:val="singleLevel"/>
    <w:tmpl w:val="6396DF5A"/>
    <w:lvl w:ilvl="0">
      <w:start w:val="1"/>
      <w:numFmt w:val="bullet"/>
      <w:lvlText w:val=""/>
      <w:lvlJc w:val="left"/>
      <w:pPr>
        <w:ind w:left="420" w:hanging="420"/>
      </w:pPr>
      <w:rPr>
        <w:rFonts w:ascii="Wingdings" w:hAnsi="Wingdings" w:hint="default"/>
      </w:rPr>
    </w:lvl>
  </w:abstractNum>
  <w:abstractNum w:abstractNumId="15" w15:restartNumberingAfterBreak="0">
    <w:nsid w:val="64BB393C"/>
    <w:multiLevelType w:val="hybridMultilevel"/>
    <w:tmpl w:val="CB82B8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747698E"/>
    <w:multiLevelType w:val="hybridMultilevel"/>
    <w:tmpl w:val="61EE6BC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67BC62A9"/>
    <w:multiLevelType w:val="multilevel"/>
    <w:tmpl w:val="67BC62A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DD7C4F"/>
    <w:multiLevelType w:val="multilevel"/>
    <w:tmpl w:val="71DD7C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5BB465B"/>
    <w:multiLevelType w:val="hybridMultilevel"/>
    <w:tmpl w:val="C5AA7C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A48695A"/>
    <w:multiLevelType w:val="multilevel"/>
    <w:tmpl w:val="7A48695A"/>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3"/>
  </w:num>
  <w:num w:numId="3">
    <w:abstractNumId w:val="22"/>
  </w:num>
  <w:num w:numId="4">
    <w:abstractNumId w:val="10"/>
  </w:num>
  <w:num w:numId="5">
    <w:abstractNumId w:val="0"/>
  </w:num>
  <w:num w:numId="6">
    <w:abstractNumId w:val="11"/>
  </w:num>
  <w:num w:numId="7">
    <w:abstractNumId w:val="1"/>
  </w:num>
  <w:num w:numId="8">
    <w:abstractNumId w:val="5"/>
  </w:num>
  <w:num w:numId="9">
    <w:abstractNumId w:val="19"/>
  </w:num>
  <w:num w:numId="10">
    <w:abstractNumId w:val="4"/>
  </w:num>
  <w:num w:numId="11">
    <w:abstractNumId w:val="14"/>
  </w:num>
  <w:num w:numId="12">
    <w:abstractNumId w:val="16"/>
  </w:num>
  <w:num w:numId="13">
    <w:abstractNumId w:val="2"/>
  </w:num>
  <w:num w:numId="14">
    <w:abstractNumId w:val="18"/>
  </w:num>
  <w:num w:numId="15">
    <w:abstractNumId w:val="21"/>
  </w:num>
  <w:num w:numId="16">
    <w:abstractNumId w:val="7"/>
  </w:num>
  <w:num w:numId="17">
    <w:abstractNumId w:val="13"/>
  </w:num>
  <w:num w:numId="18">
    <w:abstractNumId w:val="6"/>
  </w:num>
  <w:num w:numId="19">
    <w:abstractNumId w:val="9"/>
  </w:num>
  <w:num w:numId="20">
    <w:abstractNumId w:val="17"/>
  </w:num>
  <w:num w:numId="21">
    <w:abstractNumId w:val="12"/>
  </w:num>
  <w:num w:numId="22">
    <w:abstractNumId w:val="2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1407A"/>
    <w:rsid w:val="000149F7"/>
    <w:rsid w:val="00016289"/>
    <w:rsid w:val="00020C56"/>
    <w:rsid w:val="00021250"/>
    <w:rsid w:val="00026ACC"/>
    <w:rsid w:val="000302ED"/>
    <w:rsid w:val="0003171D"/>
    <w:rsid w:val="00031C1D"/>
    <w:rsid w:val="00032DF0"/>
    <w:rsid w:val="00035C50"/>
    <w:rsid w:val="00042013"/>
    <w:rsid w:val="00042DC7"/>
    <w:rsid w:val="00043A1F"/>
    <w:rsid w:val="000457A1"/>
    <w:rsid w:val="00050001"/>
    <w:rsid w:val="00052041"/>
    <w:rsid w:val="0005326A"/>
    <w:rsid w:val="000550B3"/>
    <w:rsid w:val="00060592"/>
    <w:rsid w:val="0006266D"/>
    <w:rsid w:val="00065506"/>
    <w:rsid w:val="00066BA0"/>
    <w:rsid w:val="00071682"/>
    <w:rsid w:val="0007382E"/>
    <w:rsid w:val="000766E1"/>
    <w:rsid w:val="00077FF6"/>
    <w:rsid w:val="00080D82"/>
    <w:rsid w:val="00081692"/>
    <w:rsid w:val="00082C46"/>
    <w:rsid w:val="00083D8E"/>
    <w:rsid w:val="00085A0E"/>
    <w:rsid w:val="00087548"/>
    <w:rsid w:val="00093E7E"/>
    <w:rsid w:val="000A078E"/>
    <w:rsid w:val="000A1830"/>
    <w:rsid w:val="000A4121"/>
    <w:rsid w:val="000A4AA3"/>
    <w:rsid w:val="000A550E"/>
    <w:rsid w:val="000A71B9"/>
    <w:rsid w:val="000B0960"/>
    <w:rsid w:val="000B1A55"/>
    <w:rsid w:val="000B20BB"/>
    <w:rsid w:val="000B2EF6"/>
    <w:rsid w:val="000B2FA6"/>
    <w:rsid w:val="000B4031"/>
    <w:rsid w:val="000B4AA0"/>
    <w:rsid w:val="000B7619"/>
    <w:rsid w:val="000C2553"/>
    <w:rsid w:val="000C258B"/>
    <w:rsid w:val="000C38C3"/>
    <w:rsid w:val="000C4549"/>
    <w:rsid w:val="000C7D0B"/>
    <w:rsid w:val="000D09FD"/>
    <w:rsid w:val="000D19DE"/>
    <w:rsid w:val="000D2F91"/>
    <w:rsid w:val="000D44FB"/>
    <w:rsid w:val="000D574B"/>
    <w:rsid w:val="000D5CB7"/>
    <w:rsid w:val="000D6CFC"/>
    <w:rsid w:val="000E537B"/>
    <w:rsid w:val="000E57D0"/>
    <w:rsid w:val="000E7858"/>
    <w:rsid w:val="000F39CA"/>
    <w:rsid w:val="00103B5F"/>
    <w:rsid w:val="00107927"/>
    <w:rsid w:val="00110E26"/>
    <w:rsid w:val="00111321"/>
    <w:rsid w:val="001128E7"/>
    <w:rsid w:val="00115088"/>
    <w:rsid w:val="0011591F"/>
    <w:rsid w:val="00117BD6"/>
    <w:rsid w:val="001206C2"/>
    <w:rsid w:val="00121978"/>
    <w:rsid w:val="00123422"/>
    <w:rsid w:val="00124B6A"/>
    <w:rsid w:val="00130462"/>
    <w:rsid w:val="00131132"/>
    <w:rsid w:val="00136D4C"/>
    <w:rsid w:val="00137094"/>
    <w:rsid w:val="00142538"/>
    <w:rsid w:val="00142BB9"/>
    <w:rsid w:val="00144F96"/>
    <w:rsid w:val="001500A8"/>
    <w:rsid w:val="00151EAC"/>
    <w:rsid w:val="00153528"/>
    <w:rsid w:val="00154E68"/>
    <w:rsid w:val="00162548"/>
    <w:rsid w:val="00172183"/>
    <w:rsid w:val="001751AB"/>
    <w:rsid w:val="00175A3F"/>
    <w:rsid w:val="0017793E"/>
    <w:rsid w:val="00177E62"/>
    <w:rsid w:val="00180E09"/>
    <w:rsid w:val="00183D4C"/>
    <w:rsid w:val="00183F6D"/>
    <w:rsid w:val="0018670E"/>
    <w:rsid w:val="001915A3"/>
    <w:rsid w:val="0019219A"/>
    <w:rsid w:val="00195077"/>
    <w:rsid w:val="001A033F"/>
    <w:rsid w:val="001A08AA"/>
    <w:rsid w:val="001A59CB"/>
    <w:rsid w:val="001B7991"/>
    <w:rsid w:val="001C1409"/>
    <w:rsid w:val="001C2AE6"/>
    <w:rsid w:val="001C4A89"/>
    <w:rsid w:val="001C5770"/>
    <w:rsid w:val="001C6177"/>
    <w:rsid w:val="001D0363"/>
    <w:rsid w:val="001D12B4"/>
    <w:rsid w:val="001D1B07"/>
    <w:rsid w:val="001D5768"/>
    <w:rsid w:val="001D774A"/>
    <w:rsid w:val="001D7B78"/>
    <w:rsid w:val="001D7D94"/>
    <w:rsid w:val="001E0A28"/>
    <w:rsid w:val="001E4218"/>
    <w:rsid w:val="001E6C4D"/>
    <w:rsid w:val="001F0B20"/>
    <w:rsid w:val="001F5B4C"/>
    <w:rsid w:val="001F6276"/>
    <w:rsid w:val="00200355"/>
    <w:rsid w:val="00200A62"/>
    <w:rsid w:val="00203740"/>
    <w:rsid w:val="00206958"/>
    <w:rsid w:val="00207962"/>
    <w:rsid w:val="002128D8"/>
    <w:rsid w:val="002138EA"/>
    <w:rsid w:val="002139EA"/>
    <w:rsid w:val="00213F84"/>
    <w:rsid w:val="00214FBD"/>
    <w:rsid w:val="00221E08"/>
    <w:rsid w:val="00222897"/>
    <w:rsid w:val="00222B0C"/>
    <w:rsid w:val="00224C8E"/>
    <w:rsid w:val="00235394"/>
    <w:rsid w:val="00235577"/>
    <w:rsid w:val="002371B2"/>
    <w:rsid w:val="002435CA"/>
    <w:rsid w:val="0024469F"/>
    <w:rsid w:val="00247D61"/>
    <w:rsid w:val="00250B5B"/>
    <w:rsid w:val="002510CE"/>
    <w:rsid w:val="00252DB8"/>
    <w:rsid w:val="002537BC"/>
    <w:rsid w:val="00255C58"/>
    <w:rsid w:val="00260EC7"/>
    <w:rsid w:val="00261539"/>
    <w:rsid w:val="0026179F"/>
    <w:rsid w:val="002666AE"/>
    <w:rsid w:val="002702D5"/>
    <w:rsid w:val="00274E1A"/>
    <w:rsid w:val="00274E25"/>
    <w:rsid w:val="002755D1"/>
    <w:rsid w:val="002775B1"/>
    <w:rsid w:val="002775B9"/>
    <w:rsid w:val="002811C4"/>
    <w:rsid w:val="00282213"/>
    <w:rsid w:val="00284016"/>
    <w:rsid w:val="002858BF"/>
    <w:rsid w:val="002939AF"/>
    <w:rsid w:val="00294491"/>
    <w:rsid w:val="00294BDE"/>
    <w:rsid w:val="002A0CED"/>
    <w:rsid w:val="002A4CD0"/>
    <w:rsid w:val="002A795A"/>
    <w:rsid w:val="002A7DA6"/>
    <w:rsid w:val="002B0442"/>
    <w:rsid w:val="002B2ADC"/>
    <w:rsid w:val="002B516C"/>
    <w:rsid w:val="002B5E1D"/>
    <w:rsid w:val="002B60C1"/>
    <w:rsid w:val="002C002A"/>
    <w:rsid w:val="002C14F3"/>
    <w:rsid w:val="002C4B52"/>
    <w:rsid w:val="002C65F1"/>
    <w:rsid w:val="002C73EB"/>
    <w:rsid w:val="002D03E5"/>
    <w:rsid w:val="002D2BDF"/>
    <w:rsid w:val="002D36EB"/>
    <w:rsid w:val="002D6263"/>
    <w:rsid w:val="002D6BDF"/>
    <w:rsid w:val="002D6D96"/>
    <w:rsid w:val="002E2CE9"/>
    <w:rsid w:val="002E3BF7"/>
    <w:rsid w:val="002E403E"/>
    <w:rsid w:val="002E4C74"/>
    <w:rsid w:val="002F158C"/>
    <w:rsid w:val="002F4093"/>
    <w:rsid w:val="002F5636"/>
    <w:rsid w:val="003022A5"/>
    <w:rsid w:val="003026C3"/>
    <w:rsid w:val="00307E51"/>
    <w:rsid w:val="00311363"/>
    <w:rsid w:val="00315867"/>
    <w:rsid w:val="003164C7"/>
    <w:rsid w:val="00321150"/>
    <w:rsid w:val="003260D7"/>
    <w:rsid w:val="00327EF9"/>
    <w:rsid w:val="0033052D"/>
    <w:rsid w:val="00331E50"/>
    <w:rsid w:val="00334751"/>
    <w:rsid w:val="00336697"/>
    <w:rsid w:val="003418CB"/>
    <w:rsid w:val="00341FBF"/>
    <w:rsid w:val="00342359"/>
    <w:rsid w:val="003424BA"/>
    <w:rsid w:val="003548E6"/>
    <w:rsid w:val="00355873"/>
    <w:rsid w:val="0035660F"/>
    <w:rsid w:val="003628B9"/>
    <w:rsid w:val="003628CC"/>
    <w:rsid w:val="00362D8A"/>
    <w:rsid w:val="00362D8F"/>
    <w:rsid w:val="003661B7"/>
    <w:rsid w:val="00367724"/>
    <w:rsid w:val="003710BA"/>
    <w:rsid w:val="00372327"/>
    <w:rsid w:val="0037456B"/>
    <w:rsid w:val="003770F6"/>
    <w:rsid w:val="00383E37"/>
    <w:rsid w:val="0038586A"/>
    <w:rsid w:val="0038664C"/>
    <w:rsid w:val="00393042"/>
    <w:rsid w:val="003948B4"/>
    <w:rsid w:val="00394AD5"/>
    <w:rsid w:val="0039642D"/>
    <w:rsid w:val="003A2B9E"/>
    <w:rsid w:val="003A2E40"/>
    <w:rsid w:val="003A4D75"/>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5D80"/>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39E4"/>
    <w:rsid w:val="00434BD3"/>
    <w:rsid w:val="00434DC1"/>
    <w:rsid w:val="004350F4"/>
    <w:rsid w:val="00435B1A"/>
    <w:rsid w:val="004409CE"/>
    <w:rsid w:val="004412A0"/>
    <w:rsid w:val="00442337"/>
    <w:rsid w:val="00446408"/>
    <w:rsid w:val="00450F27"/>
    <w:rsid w:val="004510E5"/>
    <w:rsid w:val="0045367A"/>
    <w:rsid w:val="00456A75"/>
    <w:rsid w:val="00461E39"/>
    <w:rsid w:val="00462056"/>
    <w:rsid w:val="00462D3A"/>
    <w:rsid w:val="004632D2"/>
    <w:rsid w:val="00463521"/>
    <w:rsid w:val="00467745"/>
    <w:rsid w:val="00471125"/>
    <w:rsid w:val="00473279"/>
    <w:rsid w:val="0047437A"/>
    <w:rsid w:val="00480E42"/>
    <w:rsid w:val="00484BE4"/>
    <w:rsid w:val="00484C5D"/>
    <w:rsid w:val="0048543E"/>
    <w:rsid w:val="004868C1"/>
    <w:rsid w:val="0048750F"/>
    <w:rsid w:val="0049608B"/>
    <w:rsid w:val="004A17E9"/>
    <w:rsid w:val="004A2FD8"/>
    <w:rsid w:val="004A495F"/>
    <w:rsid w:val="004A7544"/>
    <w:rsid w:val="004B6344"/>
    <w:rsid w:val="004B6B0F"/>
    <w:rsid w:val="004B6C11"/>
    <w:rsid w:val="004C54E5"/>
    <w:rsid w:val="004C70E7"/>
    <w:rsid w:val="004C7DC8"/>
    <w:rsid w:val="004D21B0"/>
    <w:rsid w:val="004D737D"/>
    <w:rsid w:val="004E2659"/>
    <w:rsid w:val="004E39EE"/>
    <w:rsid w:val="004E475C"/>
    <w:rsid w:val="004E56E0"/>
    <w:rsid w:val="004E7329"/>
    <w:rsid w:val="004F2CB0"/>
    <w:rsid w:val="004F7E88"/>
    <w:rsid w:val="005017F7"/>
    <w:rsid w:val="00501FA7"/>
    <w:rsid w:val="005034DC"/>
    <w:rsid w:val="00505BFA"/>
    <w:rsid w:val="005071B4"/>
    <w:rsid w:val="00507687"/>
    <w:rsid w:val="005117A9"/>
    <w:rsid w:val="0051191A"/>
    <w:rsid w:val="00511F57"/>
    <w:rsid w:val="0051486E"/>
    <w:rsid w:val="00515CBE"/>
    <w:rsid w:val="00515E2B"/>
    <w:rsid w:val="00520154"/>
    <w:rsid w:val="00522A7E"/>
    <w:rsid w:val="00522F20"/>
    <w:rsid w:val="00525354"/>
    <w:rsid w:val="005308DB"/>
    <w:rsid w:val="00530A2E"/>
    <w:rsid w:val="00530B93"/>
    <w:rsid w:val="00530FBE"/>
    <w:rsid w:val="00533159"/>
    <w:rsid w:val="005339DB"/>
    <w:rsid w:val="00534C89"/>
    <w:rsid w:val="005353BE"/>
    <w:rsid w:val="00535FE0"/>
    <w:rsid w:val="005412A6"/>
    <w:rsid w:val="00541573"/>
    <w:rsid w:val="0054348A"/>
    <w:rsid w:val="00550C97"/>
    <w:rsid w:val="005702A1"/>
    <w:rsid w:val="00571777"/>
    <w:rsid w:val="00573CD3"/>
    <w:rsid w:val="00574B40"/>
    <w:rsid w:val="00580FF5"/>
    <w:rsid w:val="00582906"/>
    <w:rsid w:val="00582A0D"/>
    <w:rsid w:val="00583CFA"/>
    <w:rsid w:val="0058519C"/>
    <w:rsid w:val="0059149A"/>
    <w:rsid w:val="005956EE"/>
    <w:rsid w:val="005A083E"/>
    <w:rsid w:val="005A360F"/>
    <w:rsid w:val="005B4802"/>
    <w:rsid w:val="005C1EA6"/>
    <w:rsid w:val="005C2447"/>
    <w:rsid w:val="005C3413"/>
    <w:rsid w:val="005C79D8"/>
    <w:rsid w:val="005D0B99"/>
    <w:rsid w:val="005D24D8"/>
    <w:rsid w:val="005D308E"/>
    <w:rsid w:val="005D3A48"/>
    <w:rsid w:val="005D7AF8"/>
    <w:rsid w:val="005E0675"/>
    <w:rsid w:val="005E17BF"/>
    <w:rsid w:val="005E366A"/>
    <w:rsid w:val="005E6F02"/>
    <w:rsid w:val="005F2145"/>
    <w:rsid w:val="005F2AD7"/>
    <w:rsid w:val="005F3A11"/>
    <w:rsid w:val="006016E1"/>
    <w:rsid w:val="00602D27"/>
    <w:rsid w:val="00610AEA"/>
    <w:rsid w:val="006129DF"/>
    <w:rsid w:val="006144A1"/>
    <w:rsid w:val="00615EBB"/>
    <w:rsid w:val="00616096"/>
    <w:rsid w:val="006160A2"/>
    <w:rsid w:val="00623F6D"/>
    <w:rsid w:val="006242C6"/>
    <w:rsid w:val="006302AA"/>
    <w:rsid w:val="006363BD"/>
    <w:rsid w:val="006412DC"/>
    <w:rsid w:val="006418C7"/>
    <w:rsid w:val="00642BC6"/>
    <w:rsid w:val="00644790"/>
    <w:rsid w:val="006501AF"/>
    <w:rsid w:val="00650DDE"/>
    <w:rsid w:val="00651D6D"/>
    <w:rsid w:val="0065366F"/>
    <w:rsid w:val="00653BCF"/>
    <w:rsid w:val="0065505B"/>
    <w:rsid w:val="006670AC"/>
    <w:rsid w:val="00672307"/>
    <w:rsid w:val="00676311"/>
    <w:rsid w:val="006808C6"/>
    <w:rsid w:val="00682668"/>
    <w:rsid w:val="00692A68"/>
    <w:rsid w:val="00695D85"/>
    <w:rsid w:val="006A30A2"/>
    <w:rsid w:val="006A6D23"/>
    <w:rsid w:val="006B25DE"/>
    <w:rsid w:val="006B5F6D"/>
    <w:rsid w:val="006C0EE8"/>
    <w:rsid w:val="006C1C3B"/>
    <w:rsid w:val="006C4E43"/>
    <w:rsid w:val="006C643E"/>
    <w:rsid w:val="006D2932"/>
    <w:rsid w:val="006D3671"/>
    <w:rsid w:val="006D4176"/>
    <w:rsid w:val="006E0A73"/>
    <w:rsid w:val="006E0FEE"/>
    <w:rsid w:val="006E2B59"/>
    <w:rsid w:val="006E2E47"/>
    <w:rsid w:val="006E6C11"/>
    <w:rsid w:val="006F2054"/>
    <w:rsid w:val="006F65E4"/>
    <w:rsid w:val="006F7C0C"/>
    <w:rsid w:val="00700755"/>
    <w:rsid w:val="00700E93"/>
    <w:rsid w:val="007037E3"/>
    <w:rsid w:val="0070646B"/>
    <w:rsid w:val="00712B4D"/>
    <w:rsid w:val="00712CA2"/>
    <w:rsid w:val="007130A2"/>
    <w:rsid w:val="00714518"/>
    <w:rsid w:val="00715463"/>
    <w:rsid w:val="0072343A"/>
    <w:rsid w:val="00730655"/>
    <w:rsid w:val="007309AA"/>
    <w:rsid w:val="00731D77"/>
    <w:rsid w:val="00732360"/>
    <w:rsid w:val="0073390A"/>
    <w:rsid w:val="00734E64"/>
    <w:rsid w:val="00736B37"/>
    <w:rsid w:val="00740A35"/>
    <w:rsid w:val="00745226"/>
    <w:rsid w:val="007452AD"/>
    <w:rsid w:val="007520B4"/>
    <w:rsid w:val="00763460"/>
    <w:rsid w:val="007655D5"/>
    <w:rsid w:val="007763C1"/>
    <w:rsid w:val="00776ABB"/>
    <w:rsid w:val="00777E82"/>
    <w:rsid w:val="00781359"/>
    <w:rsid w:val="00786921"/>
    <w:rsid w:val="00792EA0"/>
    <w:rsid w:val="00795599"/>
    <w:rsid w:val="007A1553"/>
    <w:rsid w:val="007A1EAA"/>
    <w:rsid w:val="007A2D60"/>
    <w:rsid w:val="007A6283"/>
    <w:rsid w:val="007A79FD"/>
    <w:rsid w:val="007B0B9D"/>
    <w:rsid w:val="007B26E3"/>
    <w:rsid w:val="007B2F04"/>
    <w:rsid w:val="007B5A43"/>
    <w:rsid w:val="007B709B"/>
    <w:rsid w:val="007C02D8"/>
    <w:rsid w:val="007C1343"/>
    <w:rsid w:val="007C13A3"/>
    <w:rsid w:val="007C5EF1"/>
    <w:rsid w:val="007C7BF5"/>
    <w:rsid w:val="007D034C"/>
    <w:rsid w:val="007D19B7"/>
    <w:rsid w:val="007D75E5"/>
    <w:rsid w:val="007D773E"/>
    <w:rsid w:val="007E066E"/>
    <w:rsid w:val="007E1356"/>
    <w:rsid w:val="007E20FC"/>
    <w:rsid w:val="007E7062"/>
    <w:rsid w:val="007F0E1E"/>
    <w:rsid w:val="007F1EC9"/>
    <w:rsid w:val="007F29A7"/>
    <w:rsid w:val="007F598D"/>
    <w:rsid w:val="008004B4"/>
    <w:rsid w:val="00802BCC"/>
    <w:rsid w:val="00805BE8"/>
    <w:rsid w:val="0080727E"/>
    <w:rsid w:val="00816078"/>
    <w:rsid w:val="008177E3"/>
    <w:rsid w:val="00822D55"/>
    <w:rsid w:val="00823AA9"/>
    <w:rsid w:val="008255B9"/>
    <w:rsid w:val="00825CD8"/>
    <w:rsid w:val="00827324"/>
    <w:rsid w:val="00830378"/>
    <w:rsid w:val="008355EA"/>
    <w:rsid w:val="00835E0E"/>
    <w:rsid w:val="00837458"/>
    <w:rsid w:val="00837AAE"/>
    <w:rsid w:val="008429AD"/>
    <w:rsid w:val="008429DB"/>
    <w:rsid w:val="00850C75"/>
    <w:rsid w:val="00850E39"/>
    <w:rsid w:val="0085477A"/>
    <w:rsid w:val="00855107"/>
    <w:rsid w:val="00855173"/>
    <w:rsid w:val="008557D9"/>
    <w:rsid w:val="00855BF7"/>
    <w:rsid w:val="00856214"/>
    <w:rsid w:val="00862089"/>
    <w:rsid w:val="00866903"/>
    <w:rsid w:val="00866D5B"/>
    <w:rsid w:val="00866FF5"/>
    <w:rsid w:val="0087332D"/>
    <w:rsid w:val="00873E1F"/>
    <w:rsid w:val="00873F89"/>
    <w:rsid w:val="00874C16"/>
    <w:rsid w:val="0088168B"/>
    <w:rsid w:val="00886461"/>
    <w:rsid w:val="00886D1F"/>
    <w:rsid w:val="0089123A"/>
    <w:rsid w:val="00891EE1"/>
    <w:rsid w:val="00893987"/>
    <w:rsid w:val="008963EF"/>
    <w:rsid w:val="0089688E"/>
    <w:rsid w:val="008A1FBE"/>
    <w:rsid w:val="008A47A3"/>
    <w:rsid w:val="008B04C8"/>
    <w:rsid w:val="008B3194"/>
    <w:rsid w:val="008B5AE7"/>
    <w:rsid w:val="008C1C83"/>
    <w:rsid w:val="008C60E9"/>
    <w:rsid w:val="008C738E"/>
    <w:rsid w:val="008D1B7C"/>
    <w:rsid w:val="008D2ECB"/>
    <w:rsid w:val="008D3F42"/>
    <w:rsid w:val="008D4284"/>
    <w:rsid w:val="008D4E2C"/>
    <w:rsid w:val="008D6657"/>
    <w:rsid w:val="008E1F60"/>
    <w:rsid w:val="008E2C55"/>
    <w:rsid w:val="008E307E"/>
    <w:rsid w:val="008E5FE2"/>
    <w:rsid w:val="008F4DD1"/>
    <w:rsid w:val="008F5218"/>
    <w:rsid w:val="008F6056"/>
    <w:rsid w:val="009018EE"/>
    <w:rsid w:val="00902C07"/>
    <w:rsid w:val="00905804"/>
    <w:rsid w:val="009101E2"/>
    <w:rsid w:val="00911838"/>
    <w:rsid w:val="00912A70"/>
    <w:rsid w:val="00915D73"/>
    <w:rsid w:val="00916077"/>
    <w:rsid w:val="009170A2"/>
    <w:rsid w:val="00917B09"/>
    <w:rsid w:val="009208A6"/>
    <w:rsid w:val="009213AA"/>
    <w:rsid w:val="00924514"/>
    <w:rsid w:val="00927210"/>
    <w:rsid w:val="00927316"/>
    <w:rsid w:val="00930877"/>
    <w:rsid w:val="0093133D"/>
    <w:rsid w:val="0093276D"/>
    <w:rsid w:val="00933D12"/>
    <w:rsid w:val="00937065"/>
    <w:rsid w:val="00940285"/>
    <w:rsid w:val="009415B0"/>
    <w:rsid w:val="0094196C"/>
    <w:rsid w:val="0094667E"/>
    <w:rsid w:val="00947E7E"/>
    <w:rsid w:val="0095139A"/>
    <w:rsid w:val="00953E16"/>
    <w:rsid w:val="009542AC"/>
    <w:rsid w:val="00961BB2"/>
    <w:rsid w:val="00962108"/>
    <w:rsid w:val="009638D6"/>
    <w:rsid w:val="0097408E"/>
    <w:rsid w:val="00974BB2"/>
    <w:rsid w:val="00974FA7"/>
    <w:rsid w:val="009756E5"/>
    <w:rsid w:val="00977A8C"/>
    <w:rsid w:val="00977EBB"/>
    <w:rsid w:val="009800FB"/>
    <w:rsid w:val="00983910"/>
    <w:rsid w:val="00984F19"/>
    <w:rsid w:val="009932AC"/>
    <w:rsid w:val="00994351"/>
    <w:rsid w:val="00994A7D"/>
    <w:rsid w:val="00996A8F"/>
    <w:rsid w:val="009A1DBF"/>
    <w:rsid w:val="009A28B4"/>
    <w:rsid w:val="009A68E6"/>
    <w:rsid w:val="009A7598"/>
    <w:rsid w:val="009A7D2F"/>
    <w:rsid w:val="009B1DF8"/>
    <w:rsid w:val="009B399A"/>
    <w:rsid w:val="009B3D20"/>
    <w:rsid w:val="009B5418"/>
    <w:rsid w:val="009B5EC0"/>
    <w:rsid w:val="009B61B4"/>
    <w:rsid w:val="009C0727"/>
    <w:rsid w:val="009C16CB"/>
    <w:rsid w:val="009C2DBB"/>
    <w:rsid w:val="009C3C80"/>
    <w:rsid w:val="009C44F0"/>
    <w:rsid w:val="009C492F"/>
    <w:rsid w:val="009C5083"/>
    <w:rsid w:val="009D2FF2"/>
    <w:rsid w:val="009D3226"/>
    <w:rsid w:val="009D3385"/>
    <w:rsid w:val="009D793C"/>
    <w:rsid w:val="009E16A9"/>
    <w:rsid w:val="009E375F"/>
    <w:rsid w:val="009E39D4"/>
    <w:rsid w:val="009E433B"/>
    <w:rsid w:val="009E5401"/>
    <w:rsid w:val="009F796B"/>
    <w:rsid w:val="00A05F5E"/>
    <w:rsid w:val="00A0758F"/>
    <w:rsid w:val="00A12B33"/>
    <w:rsid w:val="00A1570A"/>
    <w:rsid w:val="00A17866"/>
    <w:rsid w:val="00A211B4"/>
    <w:rsid w:val="00A223CF"/>
    <w:rsid w:val="00A33DDF"/>
    <w:rsid w:val="00A34547"/>
    <w:rsid w:val="00A376B7"/>
    <w:rsid w:val="00A41BF5"/>
    <w:rsid w:val="00A4389D"/>
    <w:rsid w:val="00A44084"/>
    <w:rsid w:val="00A44778"/>
    <w:rsid w:val="00A469E7"/>
    <w:rsid w:val="00A604A4"/>
    <w:rsid w:val="00A61B7D"/>
    <w:rsid w:val="00A65D8E"/>
    <w:rsid w:val="00A6605B"/>
    <w:rsid w:val="00A66ADC"/>
    <w:rsid w:val="00A7147D"/>
    <w:rsid w:val="00A76118"/>
    <w:rsid w:val="00A81B15"/>
    <w:rsid w:val="00A837FF"/>
    <w:rsid w:val="00A84052"/>
    <w:rsid w:val="00A84DC8"/>
    <w:rsid w:val="00A85DBC"/>
    <w:rsid w:val="00A87FEB"/>
    <w:rsid w:val="00A90DE8"/>
    <w:rsid w:val="00A913AB"/>
    <w:rsid w:val="00A914F7"/>
    <w:rsid w:val="00A93F9F"/>
    <w:rsid w:val="00A9420E"/>
    <w:rsid w:val="00A953C7"/>
    <w:rsid w:val="00A95921"/>
    <w:rsid w:val="00A97648"/>
    <w:rsid w:val="00AA1CFD"/>
    <w:rsid w:val="00AA2239"/>
    <w:rsid w:val="00AA33D2"/>
    <w:rsid w:val="00AA6FE5"/>
    <w:rsid w:val="00AB0C57"/>
    <w:rsid w:val="00AB1195"/>
    <w:rsid w:val="00AB2E42"/>
    <w:rsid w:val="00AB4182"/>
    <w:rsid w:val="00AB449E"/>
    <w:rsid w:val="00AB7CDF"/>
    <w:rsid w:val="00AC0101"/>
    <w:rsid w:val="00AC27DB"/>
    <w:rsid w:val="00AC60AA"/>
    <w:rsid w:val="00AC6D6B"/>
    <w:rsid w:val="00AD4F05"/>
    <w:rsid w:val="00AD578C"/>
    <w:rsid w:val="00AD7736"/>
    <w:rsid w:val="00AE05CD"/>
    <w:rsid w:val="00AE10CE"/>
    <w:rsid w:val="00AE31DD"/>
    <w:rsid w:val="00AE46C3"/>
    <w:rsid w:val="00AE70D4"/>
    <w:rsid w:val="00AE7868"/>
    <w:rsid w:val="00AE7B3B"/>
    <w:rsid w:val="00AF0407"/>
    <w:rsid w:val="00AF049B"/>
    <w:rsid w:val="00AF24E6"/>
    <w:rsid w:val="00AF4D8B"/>
    <w:rsid w:val="00B067CA"/>
    <w:rsid w:val="00B12B26"/>
    <w:rsid w:val="00B12BEE"/>
    <w:rsid w:val="00B163F8"/>
    <w:rsid w:val="00B2024C"/>
    <w:rsid w:val="00B2472D"/>
    <w:rsid w:val="00B24CA0"/>
    <w:rsid w:val="00B2549F"/>
    <w:rsid w:val="00B30996"/>
    <w:rsid w:val="00B314A2"/>
    <w:rsid w:val="00B4108D"/>
    <w:rsid w:val="00B57265"/>
    <w:rsid w:val="00B633AE"/>
    <w:rsid w:val="00B65522"/>
    <w:rsid w:val="00B665D2"/>
    <w:rsid w:val="00B6737C"/>
    <w:rsid w:val="00B7214D"/>
    <w:rsid w:val="00B74372"/>
    <w:rsid w:val="00B75525"/>
    <w:rsid w:val="00B80283"/>
    <w:rsid w:val="00B8095F"/>
    <w:rsid w:val="00B80B0C"/>
    <w:rsid w:val="00B80B11"/>
    <w:rsid w:val="00B81732"/>
    <w:rsid w:val="00B831AE"/>
    <w:rsid w:val="00B8446C"/>
    <w:rsid w:val="00B86942"/>
    <w:rsid w:val="00B87725"/>
    <w:rsid w:val="00BA259A"/>
    <w:rsid w:val="00BA259C"/>
    <w:rsid w:val="00BA29D3"/>
    <w:rsid w:val="00BA307F"/>
    <w:rsid w:val="00BA5280"/>
    <w:rsid w:val="00BA664B"/>
    <w:rsid w:val="00BB14F1"/>
    <w:rsid w:val="00BB572E"/>
    <w:rsid w:val="00BB74FD"/>
    <w:rsid w:val="00BC5982"/>
    <w:rsid w:val="00BC60BF"/>
    <w:rsid w:val="00BD28BF"/>
    <w:rsid w:val="00BD2D12"/>
    <w:rsid w:val="00BD6404"/>
    <w:rsid w:val="00BE0D63"/>
    <w:rsid w:val="00BE33AE"/>
    <w:rsid w:val="00BF046F"/>
    <w:rsid w:val="00C01D50"/>
    <w:rsid w:val="00C056DC"/>
    <w:rsid w:val="00C1329B"/>
    <w:rsid w:val="00C1572F"/>
    <w:rsid w:val="00C172AC"/>
    <w:rsid w:val="00C2108C"/>
    <w:rsid w:val="00C249D5"/>
    <w:rsid w:val="00C24C05"/>
    <w:rsid w:val="00C24D2F"/>
    <w:rsid w:val="00C26222"/>
    <w:rsid w:val="00C31192"/>
    <w:rsid w:val="00C31283"/>
    <w:rsid w:val="00C33C48"/>
    <w:rsid w:val="00C340E5"/>
    <w:rsid w:val="00C35AA7"/>
    <w:rsid w:val="00C404C3"/>
    <w:rsid w:val="00C43BA1"/>
    <w:rsid w:val="00C43DAB"/>
    <w:rsid w:val="00C443CB"/>
    <w:rsid w:val="00C44945"/>
    <w:rsid w:val="00C47F08"/>
    <w:rsid w:val="00C514A6"/>
    <w:rsid w:val="00C5739F"/>
    <w:rsid w:val="00C57CF0"/>
    <w:rsid w:val="00C63557"/>
    <w:rsid w:val="00C647BA"/>
    <w:rsid w:val="00C647E2"/>
    <w:rsid w:val="00C649BD"/>
    <w:rsid w:val="00C65891"/>
    <w:rsid w:val="00C66AC9"/>
    <w:rsid w:val="00C724D3"/>
    <w:rsid w:val="00C7286C"/>
    <w:rsid w:val="00C72951"/>
    <w:rsid w:val="00C74DED"/>
    <w:rsid w:val="00C77DD9"/>
    <w:rsid w:val="00C83BE6"/>
    <w:rsid w:val="00C85354"/>
    <w:rsid w:val="00C86ABA"/>
    <w:rsid w:val="00C943F3"/>
    <w:rsid w:val="00CA08C6"/>
    <w:rsid w:val="00CA0A77"/>
    <w:rsid w:val="00CA0E2D"/>
    <w:rsid w:val="00CA2729"/>
    <w:rsid w:val="00CA3057"/>
    <w:rsid w:val="00CA45F8"/>
    <w:rsid w:val="00CA6F53"/>
    <w:rsid w:val="00CB0305"/>
    <w:rsid w:val="00CB33C7"/>
    <w:rsid w:val="00CB6DA7"/>
    <w:rsid w:val="00CB7E4C"/>
    <w:rsid w:val="00CC25B4"/>
    <w:rsid w:val="00CC5F88"/>
    <w:rsid w:val="00CC69C8"/>
    <w:rsid w:val="00CC6C1A"/>
    <w:rsid w:val="00CC77A2"/>
    <w:rsid w:val="00CD307E"/>
    <w:rsid w:val="00CD629F"/>
    <w:rsid w:val="00CD6A1B"/>
    <w:rsid w:val="00CE0A7F"/>
    <w:rsid w:val="00CE1718"/>
    <w:rsid w:val="00CF4156"/>
    <w:rsid w:val="00CF7543"/>
    <w:rsid w:val="00D0036C"/>
    <w:rsid w:val="00D03D00"/>
    <w:rsid w:val="00D05C30"/>
    <w:rsid w:val="00D10052"/>
    <w:rsid w:val="00D11359"/>
    <w:rsid w:val="00D14592"/>
    <w:rsid w:val="00D15A6F"/>
    <w:rsid w:val="00D24FA9"/>
    <w:rsid w:val="00D26787"/>
    <w:rsid w:val="00D3039F"/>
    <w:rsid w:val="00D3188C"/>
    <w:rsid w:val="00D32EF0"/>
    <w:rsid w:val="00D33B2F"/>
    <w:rsid w:val="00D35F9B"/>
    <w:rsid w:val="00D36B69"/>
    <w:rsid w:val="00D408DD"/>
    <w:rsid w:val="00D40E21"/>
    <w:rsid w:val="00D45D72"/>
    <w:rsid w:val="00D4641B"/>
    <w:rsid w:val="00D520E4"/>
    <w:rsid w:val="00D53A38"/>
    <w:rsid w:val="00D575DD"/>
    <w:rsid w:val="00D57DFA"/>
    <w:rsid w:val="00D6273E"/>
    <w:rsid w:val="00D627CA"/>
    <w:rsid w:val="00D67FCF"/>
    <w:rsid w:val="00D70473"/>
    <w:rsid w:val="00D709CE"/>
    <w:rsid w:val="00D71F73"/>
    <w:rsid w:val="00D77CD5"/>
    <w:rsid w:val="00D80786"/>
    <w:rsid w:val="00D81CAB"/>
    <w:rsid w:val="00D826A5"/>
    <w:rsid w:val="00D8576F"/>
    <w:rsid w:val="00D8677F"/>
    <w:rsid w:val="00D945DE"/>
    <w:rsid w:val="00D97F0C"/>
    <w:rsid w:val="00DA3A86"/>
    <w:rsid w:val="00DC1614"/>
    <w:rsid w:val="00DC2500"/>
    <w:rsid w:val="00DC29A5"/>
    <w:rsid w:val="00DC3573"/>
    <w:rsid w:val="00DC3C80"/>
    <w:rsid w:val="00DC4F72"/>
    <w:rsid w:val="00DC77DC"/>
    <w:rsid w:val="00DD0453"/>
    <w:rsid w:val="00DD0C2C"/>
    <w:rsid w:val="00DD1612"/>
    <w:rsid w:val="00DD19DE"/>
    <w:rsid w:val="00DD28BC"/>
    <w:rsid w:val="00DE31F0"/>
    <w:rsid w:val="00DE3D1C"/>
    <w:rsid w:val="00DF4A23"/>
    <w:rsid w:val="00DF53BC"/>
    <w:rsid w:val="00DF6073"/>
    <w:rsid w:val="00E01C41"/>
    <w:rsid w:val="00E0227D"/>
    <w:rsid w:val="00E02EE8"/>
    <w:rsid w:val="00E04B84"/>
    <w:rsid w:val="00E06466"/>
    <w:rsid w:val="00E06835"/>
    <w:rsid w:val="00E06FDA"/>
    <w:rsid w:val="00E160A5"/>
    <w:rsid w:val="00E16419"/>
    <w:rsid w:val="00E16F86"/>
    <w:rsid w:val="00E1713D"/>
    <w:rsid w:val="00E20A43"/>
    <w:rsid w:val="00E23898"/>
    <w:rsid w:val="00E25D5B"/>
    <w:rsid w:val="00E3111A"/>
    <w:rsid w:val="00E319F1"/>
    <w:rsid w:val="00E33CD2"/>
    <w:rsid w:val="00E364F8"/>
    <w:rsid w:val="00E40E90"/>
    <w:rsid w:val="00E4465E"/>
    <w:rsid w:val="00E45C7E"/>
    <w:rsid w:val="00E51924"/>
    <w:rsid w:val="00E531EB"/>
    <w:rsid w:val="00E54874"/>
    <w:rsid w:val="00E54B6F"/>
    <w:rsid w:val="00E55ACA"/>
    <w:rsid w:val="00E57B74"/>
    <w:rsid w:val="00E60D06"/>
    <w:rsid w:val="00E65BC6"/>
    <w:rsid w:val="00E661FF"/>
    <w:rsid w:val="00E71335"/>
    <w:rsid w:val="00E726EB"/>
    <w:rsid w:val="00E72CF1"/>
    <w:rsid w:val="00E80B52"/>
    <w:rsid w:val="00E824C3"/>
    <w:rsid w:val="00E840B3"/>
    <w:rsid w:val="00E84D10"/>
    <w:rsid w:val="00E8629F"/>
    <w:rsid w:val="00E91008"/>
    <w:rsid w:val="00E9374E"/>
    <w:rsid w:val="00E93FE3"/>
    <w:rsid w:val="00E94F54"/>
    <w:rsid w:val="00E97AD5"/>
    <w:rsid w:val="00EA1111"/>
    <w:rsid w:val="00EA3343"/>
    <w:rsid w:val="00EA3B4F"/>
    <w:rsid w:val="00EA3B86"/>
    <w:rsid w:val="00EA3C24"/>
    <w:rsid w:val="00EA4F54"/>
    <w:rsid w:val="00EA661A"/>
    <w:rsid w:val="00EA73DF"/>
    <w:rsid w:val="00EB61AE"/>
    <w:rsid w:val="00EC322D"/>
    <w:rsid w:val="00EC5105"/>
    <w:rsid w:val="00EC5949"/>
    <w:rsid w:val="00ED2A79"/>
    <w:rsid w:val="00ED383A"/>
    <w:rsid w:val="00EE1080"/>
    <w:rsid w:val="00EE7F73"/>
    <w:rsid w:val="00EF1EC5"/>
    <w:rsid w:val="00EF4C88"/>
    <w:rsid w:val="00EF55EB"/>
    <w:rsid w:val="00F00DCC"/>
    <w:rsid w:val="00F0156F"/>
    <w:rsid w:val="00F03F10"/>
    <w:rsid w:val="00F050AA"/>
    <w:rsid w:val="00F05800"/>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5516"/>
    <w:rsid w:val="00F35790"/>
    <w:rsid w:val="00F4136D"/>
    <w:rsid w:val="00F4202C"/>
    <w:rsid w:val="00F4212E"/>
    <w:rsid w:val="00F42C20"/>
    <w:rsid w:val="00F43CC0"/>
    <w:rsid w:val="00F43E34"/>
    <w:rsid w:val="00F4515B"/>
    <w:rsid w:val="00F53053"/>
    <w:rsid w:val="00F53FE2"/>
    <w:rsid w:val="00F560B1"/>
    <w:rsid w:val="00F575FF"/>
    <w:rsid w:val="00F60C31"/>
    <w:rsid w:val="00F618EF"/>
    <w:rsid w:val="00F6388D"/>
    <w:rsid w:val="00F65582"/>
    <w:rsid w:val="00F66E75"/>
    <w:rsid w:val="00F70954"/>
    <w:rsid w:val="00F7235D"/>
    <w:rsid w:val="00F77EB0"/>
    <w:rsid w:val="00F81641"/>
    <w:rsid w:val="00F87CDD"/>
    <w:rsid w:val="00F933F0"/>
    <w:rsid w:val="00F937A3"/>
    <w:rsid w:val="00F94715"/>
    <w:rsid w:val="00F94D5D"/>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7AA7"/>
    <w:rsid w:val="00FD7DC6"/>
    <w:rsid w:val="00FE1733"/>
    <w:rsid w:val="00FE61E7"/>
    <w:rsid w:val="00FF1FCB"/>
    <w:rsid w:val="00FF52D4"/>
    <w:rsid w:val="00FF6AA4"/>
    <w:rsid w:val="00FF6B09"/>
    <w:rsid w:val="0693530E"/>
    <w:rsid w:val="7FCB131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A6D50"/>
  <w15:docId w15:val="{6F03A866-1FB2-4818-AED5-680CF1474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normaltextrun">
    <w:name w:val="normaltextrun"/>
    <w:basedOn w:val="a0"/>
  </w:style>
  <w:style w:type="character" w:customStyle="1" w:styleId="ui-provider">
    <w:name w:val="ui-provider"/>
    <w:basedOn w:val="a0"/>
  </w:style>
  <w:style w:type="paragraph" w:customStyle="1" w:styleId="RAN4observation">
    <w:name w:val="RAN4 observation"/>
    <w:basedOn w:val="a"/>
    <w:next w:val="a"/>
    <w:link w:val="RAN4observationChar"/>
    <w:qFormat/>
    <w:pPr>
      <w:tabs>
        <w:tab w:val="left" w:pos="720"/>
      </w:tabs>
      <w:spacing w:after="160"/>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styleId="afd">
    <w:name w:val="Revision"/>
    <w:hidden/>
    <w:uiPriority w:val="99"/>
    <w:semiHidden/>
    <w:rsid w:val="00873F8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D401D5-F9DA-41FD-9760-F7470BB33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14</Pages>
  <Words>5926</Words>
  <Characters>33780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39627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30</cp:revision>
  <cp:lastPrinted>2019-04-25T01:09:00Z</cp:lastPrinted>
  <dcterms:created xsi:type="dcterms:W3CDTF">2023-08-17T06:21:00Z</dcterms:created>
  <dcterms:modified xsi:type="dcterms:W3CDTF">2023-08-24T05:47:00Z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(3)NkXJkpViUOoVG2GeNt3CPn2Ybh6R7akD+RHhXyuKlrhHrulWIXb63I+n6+rnKuP1tMYMDM28
XydH5JyA/3wfQAghIMaUBg2Zl+6dqzXXh2NEpS+hpRodk3MOMoqt7M2oxfr7RXhlp93Lxmp5
UqMkP5+wbt4oGfEoNkz7EsQEHxcYqT8NDXKZamqYhM4/idaUBFDzCMuTqcnMDvGjP6YFZUzM
8nodsQlsh510rgj4QD</vt:lpwstr>
  </property>
  <property fmtid="{D5CDD505-2E9C-101B-9397-08002B2CF9AE}" pid="13" name="_2015_ms_pID_7253431">
    <vt:lpwstr>JUn/zFbcL5frbF7XsXtLsFpzKSxpMc1my53gJSjkeNtN7tAaxNdu3I
sMTWggyviwemyFD/0ewBLPrAKPQH5TGlY6PkcVxeGeTsDEeANFKm8BNC82tUyw0q+1LbTAuz
wNKF9vmyRWuSLEJvXRLIfm5XmoX/dQk90z0y4+wMnLt+B7DIG2M7RjHVVcSR8zPteyGu93Dw
boPnsBFwcrUjnps5KDIbHKcrLVQUMJNJDucP</vt:lpwstr>
  </property>
  <property fmtid="{D5CDD505-2E9C-101B-9397-08002B2CF9AE}" pid="14" name="_2015_ms_pID_7253432">
    <vt:lpwstr>hIp7Rgl20aOJfP8cNSxhnME=</vt:lpwstr>
  </property>
  <property fmtid="{D5CDD505-2E9C-101B-9397-08002B2CF9AE}" pid="15" name="KSOProductBuildVer">
    <vt:lpwstr>2052-11.8.2.9022</vt:lpwstr>
  </property>
  <property fmtid="{D5CDD505-2E9C-101B-9397-08002B2CF9AE}" pid="16" name="ICV">
    <vt:lpwstr>46FA42A0A5B64B7F8E5470EA294F8914</vt:lpwstr>
  </property>
</Properties>
</file>