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7231C7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D293F">
        <w:rPr>
          <w:rFonts w:ascii="Arial" w:eastAsiaTheme="minorEastAsia" w:hAnsi="Arial" w:cs="Arial"/>
          <w:b/>
          <w:sz w:val="24"/>
          <w:szCs w:val="24"/>
          <w:lang w:eastAsia="zh-CN"/>
        </w:rPr>
        <w:tab/>
      </w:r>
      <w:r w:rsidR="00D62429">
        <w:rPr>
          <w:rFonts w:ascii="Arial" w:eastAsiaTheme="minorEastAsia" w:hAnsi="Arial" w:cs="Arial"/>
          <w:b/>
          <w:sz w:val="24"/>
          <w:szCs w:val="24"/>
          <w:lang w:eastAsia="zh-CN"/>
        </w:rPr>
        <w:tab/>
      </w:r>
      <w:bookmarkStart w:id="0" w:name="_GoBack"/>
      <w:r w:rsidR="007D293F" w:rsidRPr="007D293F">
        <w:rPr>
          <w:rFonts w:ascii="Arial" w:eastAsiaTheme="minorEastAsia" w:hAnsi="Arial" w:cs="Arial"/>
          <w:b/>
          <w:sz w:val="24"/>
          <w:szCs w:val="24"/>
          <w:lang w:eastAsia="zh-CN"/>
        </w:rPr>
        <w:t>R4-2314252</w:t>
      </w:r>
      <w:bookmarkEnd w:id="0"/>
    </w:p>
    <w:p w14:paraId="2735E67F" w14:textId="0E071D84" w:rsidR="003A2B9E" w:rsidRPr="003A2B9E" w:rsidRDefault="00FD34A0" w:rsidP="003A2B9E">
      <w:pPr>
        <w:spacing w:after="120"/>
        <w:ind w:left="1985" w:hanging="1985"/>
        <w:rPr>
          <w:rFonts w:ascii="Arial" w:eastAsiaTheme="minorEastAsia" w:hAnsi="Arial" w:cs="Arial"/>
          <w:b/>
          <w:sz w:val="24"/>
          <w:szCs w:val="24"/>
          <w:lang w:val="en-US" w:eastAsia="zh-CN"/>
        </w:rPr>
      </w:pPr>
      <w:r w:rsidRPr="00FD34A0">
        <w:rPr>
          <w:rFonts w:ascii="Arial" w:eastAsiaTheme="minorEastAsia" w:hAnsi="Arial" w:cs="Arial"/>
          <w:b/>
          <w:bCs/>
          <w:sz w:val="24"/>
          <w:szCs w:val="24"/>
          <w:lang w:val="en-US" w:eastAsia="zh-CN"/>
        </w:rPr>
        <w:t>Toulouse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sidR="003A2B9E" w:rsidRPr="003A2B9E">
        <w:rPr>
          <w:rFonts w:ascii="Arial" w:eastAsiaTheme="minorEastAsia" w:hAnsi="Arial" w:cs="Arial" w:hint="eastAsia"/>
          <w:b/>
          <w:bCs/>
          <w:sz w:val="24"/>
          <w:szCs w:val="24"/>
          <w:lang w:val="en-US" w:eastAsia="zh-CN"/>
        </w:rPr>
        <w:t xml:space="preserve"> </w:t>
      </w:r>
      <w:r w:rsidR="003A2B9E" w:rsidRPr="003A2B9E">
        <w:rPr>
          <w:rFonts w:ascii="Arial" w:eastAsiaTheme="minorEastAsia" w:hAnsi="Arial" w:cs="Arial" w:hint="eastAsia"/>
          <w:b/>
          <w:bCs/>
          <w:sz w:val="24"/>
          <w:szCs w:val="24"/>
          <w:lang w:val="en-US" w:eastAsia="zh-CN"/>
        </w:rPr>
        <w:t>–</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5</w:t>
      </w:r>
      <w:r w:rsidR="003A2B9E" w:rsidRPr="003A2B9E">
        <w:rPr>
          <w:rFonts w:ascii="Arial" w:eastAsiaTheme="minorEastAsia" w:hAnsi="Arial" w:cs="Arial" w:hint="eastAsia"/>
          <w:b/>
          <w:bCs/>
          <w:sz w:val="24"/>
          <w:szCs w:val="24"/>
          <w:lang w:val="en-US"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A4731EC" w:rsidR="00C24D2F" w:rsidRPr="007D293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D293F">
        <w:rPr>
          <w:rFonts w:ascii="Arial" w:eastAsiaTheme="minorEastAsia" w:hAnsi="Arial" w:cs="Arial"/>
          <w:color w:val="000000"/>
          <w:sz w:val="22"/>
          <w:lang w:eastAsia="zh-CN"/>
        </w:rPr>
        <w:t>6</w:t>
      </w:r>
      <w:r w:rsidR="007D293F" w:rsidRPr="007D293F">
        <w:rPr>
          <w:rFonts w:ascii="Arial" w:eastAsiaTheme="minorEastAsia" w:hAnsi="Arial" w:cs="Arial"/>
          <w:color w:val="000000"/>
          <w:sz w:val="22"/>
          <w:lang w:eastAsia="zh-CN"/>
        </w:rPr>
        <w:t>.8.1</w:t>
      </w:r>
    </w:p>
    <w:p w14:paraId="50D5329D" w14:textId="2B833A20" w:rsidR="00915D73" w:rsidRPr="007D293F" w:rsidRDefault="00915D73" w:rsidP="00915D73">
      <w:pPr>
        <w:spacing w:after="120"/>
        <w:ind w:left="1985" w:hanging="1985"/>
        <w:rPr>
          <w:rFonts w:ascii="Arial" w:hAnsi="Arial" w:cs="Arial"/>
          <w:color w:val="000000"/>
          <w:sz w:val="22"/>
          <w:lang w:eastAsia="zh-CN"/>
        </w:rPr>
      </w:pPr>
      <w:r w:rsidRPr="007D293F">
        <w:rPr>
          <w:rFonts w:ascii="Arial" w:eastAsia="MS Mincho" w:hAnsi="Arial" w:cs="Arial"/>
          <w:b/>
          <w:sz w:val="22"/>
        </w:rPr>
        <w:t>Source:</w:t>
      </w:r>
      <w:r w:rsidRPr="007D293F">
        <w:rPr>
          <w:rFonts w:ascii="Arial" w:eastAsia="MS Mincho" w:hAnsi="Arial" w:cs="Arial"/>
          <w:b/>
          <w:sz w:val="22"/>
        </w:rPr>
        <w:tab/>
      </w:r>
      <w:r w:rsidR="004D737D" w:rsidRPr="007D293F">
        <w:rPr>
          <w:rFonts w:ascii="Arial" w:hAnsi="Arial" w:cs="Arial"/>
          <w:color w:val="000000"/>
          <w:sz w:val="22"/>
          <w:lang w:eastAsia="zh-CN"/>
        </w:rPr>
        <w:t>Moderator</w:t>
      </w:r>
      <w:r w:rsidR="00321150" w:rsidRPr="007D293F">
        <w:rPr>
          <w:rFonts w:ascii="Arial" w:hAnsi="Arial" w:cs="Arial"/>
          <w:color w:val="000000"/>
          <w:sz w:val="22"/>
          <w:lang w:eastAsia="zh-CN"/>
        </w:rPr>
        <w:t xml:space="preserve"> </w:t>
      </w:r>
      <w:r w:rsidR="004D737D" w:rsidRPr="007D293F">
        <w:rPr>
          <w:rFonts w:ascii="Arial" w:hAnsi="Arial" w:cs="Arial"/>
          <w:color w:val="000000"/>
          <w:sz w:val="22"/>
          <w:lang w:eastAsia="zh-CN"/>
        </w:rPr>
        <w:t>(</w:t>
      </w:r>
      <w:r w:rsidR="007D293F" w:rsidRPr="007D293F">
        <w:rPr>
          <w:rFonts w:ascii="Arial" w:hAnsi="Arial" w:cs="Arial"/>
          <w:color w:val="000000"/>
          <w:sz w:val="22"/>
          <w:lang w:eastAsia="zh-CN"/>
        </w:rPr>
        <w:t>Huawei</w:t>
      </w:r>
      <w:r w:rsidR="004D737D" w:rsidRPr="007D293F">
        <w:rPr>
          <w:rFonts w:ascii="Arial" w:hAnsi="Arial" w:cs="Arial"/>
          <w:color w:val="000000"/>
          <w:sz w:val="22"/>
          <w:lang w:eastAsia="zh-CN"/>
        </w:rPr>
        <w:t>)</w:t>
      </w:r>
    </w:p>
    <w:p w14:paraId="1E0389E7" w14:textId="48B38B29" w:rsidR="00915D73" w:rsidRPr="007D293F" w:rsidRDefault="00915D73" w:rsidP="00915D73">
      <w:pPr>
        <w:spacing w:after="120"/>
        <w:ind w:left="1985" w:hanging="1985"/>
        <w:rPr>
          <w:rFonts w:ascii="Arial" w:eastAsiaTheme="minorEastAsia" w:hAnsi="Arial" w:cs="Arial"/>
          <w:color w:val="000000"/>
          <w:sz w:val="22"/>
          <w:lang w:val="en-US" w:eastAsia="zh-CN"/>
        </w:rPr>
      </w:pPr>
      <w:r w:rsidRPr="007D293F">
        <w:rPr>
          <w:rFonts w:ascii="Arial" w:eastAsia="MS Mincho" w:hAnsi="Arial" w:cs="Arial"/>
          <w:b/>
          <w:color w:val="000000"/>
          <w:sz w:val="22"/>
        </w:rPr>
        <w:t>Title:</w:t>
      </w:r>
      <w:r w:rsidRPr="007D293F">
        <w:rPr>
          <w:rFonts w:ascii="Arial" w:eastAsia="MS Mincho" w:hAnsi="Arial" w:cs="Arial"/>
          <w:b/>
          <w:color w:val="000000"/>
          <w:sz w:val="22"/>
        </w:rPr>
        <w:tab/>
      </w:r>
      <w:r w:rsidR="009B61B4" w:rsidRPr="007D293F">
        <w:rPr>
          <w:rFonts w:ascii="Arial" w:eastAsiaTheme="minorEastAsia" w:hAnsi="Arial" w:cs="Arial"/>
          <w:color w:val="000000"/>
          <w:sz w:val="22"/>
          <w:lang w:eastAsia="zh-CN"/>
        </w:rPr>
        <w:t>Topic</w:t>
      </w:r>
      <w:r w:rsidR="00484C5D" w:rsidRPr="007D293F">
        <w:rPr>
          <w:rFonts w:ascii="Arial" w:eastAsiaTheme="minorEastAsia" w:hAnsi="Arial" w:cs="Arial" w:hint="eastAsia"/>
          <w:color w:val="000000"/>
          <w:sz w:val="22"/>
          <w:lang w:eastAsia="zh-CN"/>
        </w:rPr>
        <w:t xml:space="preserve"> summary</w:t>
      </w:r>
      <w:r w:rsidR="00484C5D">
        <w:rPr>
          <w:rFonts w:ascii="Arial" w:eastAsiaTheme="minorEastAsia" w:hAnsi="Arial" w:cs="Arial" w:hint="eastAsia"/>
          <w:color w:val="000000"/>
          <w:sz w:val="22"/>
          <w:lang w:eastAsia="zh-CN"/>
        </w:rPr>
        <w:t xml:space="preserve"> for </w:t>
      </w:r>
      <w:r w:rsidR="007D293F" w:rsidRPr="007D293F">
        <w:rPr>
          <w:rFonts w:ascii="Arial" w:eastAsiaTheme="minorEastAsia" w:hAnsi="Arial" w:cs="Arial"/>
          <w:color w:val="000000"/>
          <w:sz w:val="22"/>
          <w:lang w:eastAsia="zh-CN"/>
        </w:rPr>
        <w:t>[</w:t>
      </w:r>
      <w:proofErr w:type="gramStart"/>
      <w:r w:rsidR="007D293F" w:rsidRPr="007D293F">
        <w:rPr>
          <w:rFonts w:ascii="Arial" w:eastAsiaTheme="minorEastAsia" w:hAnsi="Arial" w:cs="Arial"/>
          <w:color w:val="000000"/>
          <w:sz w:val="22"/>
          <w:lang w:eastAsia="zh-CN"/>
        </w:rPr>
        <w:t>108][</w:t>
      </w:r>
      <w:proofErr w:type="gramEnd"/>
      <w:r w:rsidR="007D293F" w:rsidRPr="007D293F">
        <w:rPr>
          <w:rFonts w:ascii="Arial" w:eastAsiaTheme="minorEastAsia" w:hAnsi="Arial" w:cs="Arial"/>
          <w:color w:val="000000"/>
          <w:sz w:val="22"/>
          <w:lang w:eastAsia="zh-CN"/>
        </w:rPr>
        <w:t xml:space="preserve">316] </w:t>
      </w:r>
      <w:proofErr w:type="spellStart"/>
      <w:r w:rsidR="007D293F" w:rsidRPr="007D293F">
        <w:rPr>
          <w:rFonts w:ascii="Arial" w:eastAsiaTheme="minorEastAsia" w:hAnsi="Arial" w:cs="Arial"/>
          <w:color w:val="000000"/>
          <w:sz w:val="22"/>
          <w:lang w:eastAsia="zh-CN"/>
        </w:rPr>
        <w:t>IoT_NTN_SANRF</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74612A92" w:rsidR="005D7AF8" w:rsidRDefault="00915D73" w:rsidP="00FA5848">
      <w:pPr>
        <w:pStyle w:val="Heading1"/>
        <w:rPr>
          <w:lang w:eastAsia="ja-JP"/>
        </w:rPr>
      </w:pPr>
      <w:r w:rsidRPr="005D7AF8">
        <w:rPr>
          <w:rFonts w:hint="eastAsia"/>
          <w:lang w:eastAsia="ja-JP"/>
        </w:rPr>
        <w:t>Introduction</w:t>
      </w:r>
    </w:p>
    <w:p w14:paraId="4EAB25A3" w14:textId="5ADC7287" w:rsidR="00D62429" w:rsidRPr="00D62429" w:rsidRDefault="00D62429" w:rsidP="00D62429">
      <w:pPr>
        <w:rPr>
          <w:lang w:val="sv-SE" w:eastAsia="ja-JP"/>
        </w:rPr>
      </w:pPr>
      <w:r>
        <w:rPr>
          <w:lang w:val="sv-SE" w:eastAsia="ja-JP"/>
        </w:rPr>
        <w:t xml:space="preserve">This summary covers contributions submitted to agenda item 6.8.1. </w:t>
      </w:r>
    </w:p>
    <w:p w14:paraId="609286E5" w14:textId="0887E34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Title</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2"/>
        <w:gridCol w:w="1660"/>
        <w:gridCol w:w="6379"/>
      </w:tblGrid>
      <w:tr w:rsidR="00484C5D" w:rsidRPr="00F53FE2" w14:paraId="0411894B" w14:textId="77777777" w:rsidTr="00EC30CC">
        <w:trPr>
          <w:trHeight w:val="468"/>
        </w:trPr>
        <w:tc>
          <w:tcPr>
            <w:tcW w:w="159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660" w:type="dxa"/>
            <w:vAlign w:val="center"/>
          </w:tcPr>
          <w:p w14:paraId="46E4D078" w14:textId="7CE45E51" w:rsidR="00484C5D" w:rsidRPr="00805BE8" w:rsidRDefault="00484C5D" w:rsidP="00805BE8">
            <w:pPr>
              <w:spacing w:before="120" w:after="120"/>
              <w:rPr>
                <w:b/>
                <w:bCs/>
              </w:rPr>
            </w:pPr>
            <w:r w:rsidRPr="00805BE8">
              <w:rPr>
                <w:b/>
                <w:bCs/>
              </w:rPr>
              <w:t>Company</w:t>
            </w:r>
          </w:p>
        </w:tc>
        <w:tc>
          <w:tcPr>
            <w:tcW w:w="637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EC30CC">
        <w:trPr>
          <w:trHeight w:val="468"/>
        </w:trPr>
        <w:tc>
          <w:tcPr>
            <w:tcW w:w="1592" w:type="dxa"/>
          </w:tcPr>
          <w:p w14:paraId="12FD4C09" w14:textId="6EEBA202" w:rsidR="00F53FE2" w:rsidRPr="004A7544" w:rsidRDefault="00C80363" w:rsidP="00805BE8">
            <w:pPr>
              <w:spacing w:before="120" w:after="120"/>
            </w:pPr>
            <w:r w:rsidRPr="00C80363">
              <w:t>R4-2312641</w:t>
            </w:r>
          </w:p>
        </w:tc>
        <w:tc>
          <w:tcPr>
            <w:tcW w:w="1660" w:type="dxa"/>
          </w:tcPr>
          <w:p w14:paraId="1A5AAE84" w14:textId="519979B9" w:rsidR="00F53FE2" w:rsidRPr="004A7544" w:rsidRDefault="00C80363" w:rsidP="00805BE8">
            <w:pPr>
              <w:spacing w:before="120" w:after="120"/>
            </w:pPr>
            <w:r w:rsidRPr="00C80363">
              <w:t xml:space="preserve">China </w:t>
            </w:r>
            <w:proofErr w:type="spellStart"/>
            <w:r w:rsidRPr="00C80363">
              <w:t>Telecomunication</w:t>
            </w:r>
            <w:proofErr w:type="spellEnd"/>
            <w:r w:rsidRPr="00C80363">
              <w:t xml:space="preserve"> Corp</w:t>
            </w:r>
          </w:p>
        </w:tc>
        <w:tc>
          <w:tcPr>
            <w:tcW w:w="6379" w:type="dxa"/>
          </w:tcPr>
          <w:p w14:paraId="7686B075" w14:textId="3A4779D1" w:rsidR="00487A74" w:rsidRDefault="00487A74" w:rsidP="00C80363">
            <w:pPr>
              <w:spacing w:before="120" w:after="120"/>
            </w:pPr>
            <w:r w:rsidRPr="00487A74">
              <w:t xml:space="preserve">Proposal 1: It’s suggested to use </w:t>
            </w:r>
            <w:proofErr w:type="spellStart"/>
            <w:r w:rsidRPr="00487A74">
              <w:t>BWNecessary</w:t>
            </w:r>
            <w:proofErr w:type="spellEnd"/>
            <w:r w:rsidRPr="00487A74">
              <w:t xml:space="preserve"> instead of </w:t>
            </w:r>
            <w:proofErr w:type="spellStart"/>
            <w:r w:rsidRPr="00487A74">
              <w:t>BWChannel</w:t>
            </w:r>
            <w:proofErr w:type="spellEnd"/>
            <w:r w:rsidRPr="00487A74">
              <w:t xml:space="preserve"> in TS36.108 for Unwanted emission requirement of IoT </w:t>
            </w:r>
            <w:proofErr w:type="gramStart"/>
            <w:r w:rsidRPr="00487A74">
              <w:t>NTN .</w:t>
            </w:r>
            <w:proofErr w:type="gramEnd"/>
            <w:r w:rsidRPr="00487A74">
              <w:t xml:space="preserve"> FFS on whether corresponding update should be aligned between NR NTN and IoT NTN. </w:t>
            </w:r>
          </w:p>
          <w:p w14:paraId="75996087" w14:textId="12C04E40" w:rsidR="00C80363" w:rsidRDefault="00C80363" w:rsidP="00C80363">
            <w:pPr>
              <w:spacing w:before="120" w:after="120"/>
            </w:pPr>
            <w:r>
              <w:t xml:space="preserve">Proposal 2: The OBUE requirement should be extended to </w:t>
            </w:r>
            <w:proofErr w:type="spellStart"/>
            <w:r>
              <w:t>BWNecessary</w:t>
            </w:r>
            <w:proofErr w:type="spellEnd"/>
            <w:r>
              <w:t xml:space="preserve"> beyond DL operating band edge.</w:t>
            </w:r>
          </w:p>
          <w:p w14:paraId="23E5CF1A" w14:textId="1819133B" w:rsidR="005E366A" w:rsidRPr="004A7544" w:rsidRDefault="00C80363" w:rsidP="00C80363">
            <w:pPr>
              <w:spacing w:before="120" w:after="120"/>
            </w:pPr>
            <w:r>
              <w:t>Proposal 3: The PSD terminology in OBUE requirement should be updated to align with ITU recommendation.</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64AE6DB5"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B9649B">
        <w:rPr>
          <w:sz w:val="24"/>
          <w:szCs w:val="16"/>
        </w:rPr>
        <w:t>: OOB requirement</w:t>
      </w:r>
    </w:p>
    <w:p w14:paraId="3C3336B6" w14:textId="4F0963DD" w:rsidR="00B4108D" w:rsidRPr="00780F06"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780F06">
        <w:rPr>
          <w:rFonts w:eastAsia="SimSun"/>
          <w:color w:val="000000" w:themeColor="text1"/>
          <w:szCs w:val="24"/>
          <w:lang w:eastAsia="zh-CN"/>
        </w:rPr>
        <w:t>Proposals</w:t>
      </w:r>
      <w:r w:rsidR="00780F06" w:rsidRPr="00780F06">
        <w:rPr>
          <w:rFonts w:eastAsia="SimSun"/>
          <w:color w:val="000000" w:themeColor="text1"/>
          <w:szCs w:val="24"/>
          <w:lang w:eastAsia="zh-CN"/>
        </w:rPr>
        <w:t xml:space="preserve"> (not mutually exclusive)</w:t>
      </w:r>
    </w:p>
    <w:p w14:paraId="12A48BF3" w14:textId="1CD7912A" w:rsidR="00B9649B" w:rsidRPr="00780F06" w:rsidRDefault="00B9649B" w:rsidP="00B9649B">
      <w:pPr>
        <w:pStyle w:val="ListParagraph"/>
        <w:numPr>
          <w:ilvl w:val="1"/>
          <w:numId w:val="4"/>
        </w:numPr>
        <w:spacing w:after="120"/>
        <w:ind w:firstLineChars="0"/>
        <w:rPr>
          <w:rFonts w:eastAsia="SimSun"/>
          <w:color w:val="000000" w:themeColor="text1"/>
          <w:szCs w:val="24"/>
          <w:lang w:eastAsia="zh-CN"/>
        </w:rPr>
      </w:pPr>
      <w:r w:rsidRPr="00780F06">
        <w:rPr>
          <w:rFonts w:eastAsia="SimSun"/>
          <w:color w:val="000000" w:themeColor="text1"/>
          <w:szCs w:val="24"/>
          <w:lang w:eastAsia="zh-CN"/>
        </w:rPr>
        <w:t xml:space="preserve">Proposal 1: It’s suggested to use </w:t>
      </w:r>
      <w:proofErr w:type="spellStart"/>
      <w:r w:rsidRPr="00780F06">
        <w:rPr>
          <w:rFonts w:eastAsia="SimSun"/>
          <w:color w:val="000000" w:themeColor="text1"/>
          <w:szCs w:val="24"/>
          <w:lang w:eastAsia="zh-CN"/>
        </w:rPr>
        <w:t>BW</w:t>
      </w:r>
      <w:r w:rsidRPr="00EC30CC">
        <w:rPr>
          <w:rFonts w:eastAsia="SimSun"/>
          <w:color w:val="000000" w:themeColor="text1"/>
          <w:szCs w:val="24"/>
          <w:vertAlign w:val="subscript"/>
          <w:lang w:eastAsia="zh-CN"/>
        </w:rPr>
        <w:t>Necessary</w:t>
      </w:r>
      <w:proofErr w:type="spellEnd"/>
      <w:r w:rsidRPr="00780F06">
        <w:rPr>
          <w:rFonts w:eastAsia="SimSun"/>
          <w:color w:val="000000" w:themeColor="text1"/>
          <w:szCs w:val="24"/>
          <w:lang w:eastAsia="zh-CN"/>
        </w:rPr>
        <w:t xml:space="preserve"> instead of </w:t>
      </w:r>
      <w:proofErr w:type="spellStart"/>
      <w:r w:rsidRPr="00780F06">
        <w:rPr>
          <w:rFonts w:eastAsia="SimSun"/>
          <w:color w:val="000000" w:themeColor="text1"/>
          <w:szCs w:val="24"/>
          <w:lang w:eastAsia="zh-CN"/>
        </w:rPr>
        <w:t>BW</w:t>
      </w:r>
      <w:r w:rsidRPr="00EC30CC">
        <w:rPr>
          <w:rFonts w:eastAsia="SimSun"/>
          <w:color w:val="000000" w:themeColor="text1"/>
          <w:szCs w:val="24"/>
          <w:vertAlign w:val="subscript"/>
          <w:lang w:eastAsia="zh-CN"/>
        </w:rPr>
        <w:t>Channel</w:t>
      </w:r>
      <w:proofErr w:type="spellEnd"/>
      <w:r w:rsidRPr="00780F06">
        <w:rPr>
          <w:rFonts w:eastAsia="SimSun"/>
          <w:color w:val="000000" w:themeColor="text1"/>
          <w:szCs w:val="24"/>
          <w:lang w:eastAsia="zh-CN"/>
        </w:rPr>
        <w:t xml:space="preserve"> in TS36.108 for Unwanted emission requirement of IoT NTN. FFS on whether corresponding update should be aligned between NR NTN and IoT NTN</w:t>
      </w:r>
      <w:r w:rsidR="008D5ADB">
        <w:rPr>
          <w:rFonts w:eastAsia="SimSun"/>
          <w:color w:val="000000" w:themeColor="text1"/>
          <w:szCs w:val="24"/>
          <w:lang w:eastAsia="zh-CN"/>
        </w:rPr>
        <w:t xml:space="preserve"> (</w:t>
      </w:r>
      <w:r w:rsidR="008D5ADB" w:rsidRPr="008D5ADB">
        <w:rPr>
          <w:rFonts w:eastAsia="SimSun"/>
          <w:color w:val="000000" w:themeColor="text1"/>
          <w:szCs w:val="24"/>
          <w:lang w:eastAsia="zh-CN"/>
        </w:rPr>
        <w:t>R4-2312641</w:t>
      </w:r>
      <w:r w:rsidR="008D5ADB">
        <w:rPr>
          <w:rFonts w:eastAsia="SimSun"/>
          <w:color w:val="000000" w:themeColor="text1"/>
          <w:szCs w:val="24"/>
          <w:lang w:eastAsia="zh-CN"/>
        </w:rPr>
        <w:t xml:space="preserve">, </w:t>
      </w:r>
      <w:r w:rsidR="008D5ADB" w:rsidRPr="008D5ADB">
        <w:rPr>
          <w:rFonts w:eastAsia="SimSun"/>
          <w:color w:val="000000" w:themeColor="text1"/>
          <w:szCs w:val="24"/>
          <w:lang w:eastAsia="zh-CN"/>
        </w:rPr>
        <w:t xml:space="preserve">China </w:t>
      </w:r>
      <w:proofErr w:type="spellStart"/>
      <w:r w:rsidR="008D5ADB" w:rsidRPr="008D5ADB">
        <w:rPr>
          <w:rFonts w:eastAsia="SimSun"/>
          <w:color w:val="000000" w:themeColor="text1"/>
          <w:szCs w:val="24"/>
          <w:lang w:eastAsia="zh-CN"/>
        </w:rPr>
        <w:t>Telecomunication</w:t>
      </w:r>
      <w:proofErr w:type="spellEnd"/>
      <w:r w:rsidR="008D5ADB" w:rsidRPr="008D5ADB">
        <w:rPr>
          <w:rFonts w:eastAsia="SimSun"/>
          <w:color w:val="000000" w:themeColor="text1"/>
          <w:szCs w:val="24"/>
          <w:lang w:eastAsia="zh-CN"/>
        </w:rPr>
        <w:t xml:space="preserve"> Corp</w:t>
      </w:r>
      <w:r w:rsidR="008D5ADB">
        <w:rPr>
          <w:rFonts w:eastAsia="SimSun"/>
          <w:color w:val="000000" w:themeColor="text1"/>
          <w:szCs w:val="24"/>
          <w:lang w:eastAsia="zh-CN"/>
        </w:rPr>
        <w:t>)</w:t>
      </w:r>
    </w:p>
    <w:p w14:paraId="4D999A0E" w14:textId="1A531B1F" w:rsidR="00B9649B" w:rsidRPr="00780F06" w:rsidRDefault="00B9649B" w:rsidP="00B9649B">
      <w:pPr>
        <w:pStyle w:val="ListParagraph"/>
        <w:numPr>
          <w:ilvl w:val="1"/>
          <w:numId w:val="4"/>
        </w:numPr>
        <w:spacing w:after="120"/>
        <w:ind w:firstLineChars="0"/>
        <w:rPr>
          <w:rFonts w:eastAsia="SimSun"/>
          <w:color w:val="000000" w:themeColor="text1"/>
          <w:szCs w:val="24"/>
          <w:lang w:eastAsia="zh-CN"/>
        </w:rPr>
      </w:pPr>
      <w:r w:rsidRPr="00780F06">
        <w:rPr>
          <w:rFonts w:eastAsia="SimSun"/>
          <w:color w:val="000000" w:themeColor="text1"/>
          <w:szCs w:val="24"/>
          <w:lang w:eastAsia="zh-CN"/>
        </w:rPr>
        <w:t xml:space="preserve">Proposal 2: The OBUE requirement should be extended to </w:t>
      </w:r>
      <w:proofErr w:type="spellStart"/>
      <w:r w:rsidRPr="00780F06">
        <w:rPr>
          <w:rFonts w:eastAsia="SimSun"/>
          <w:color w:val="000000" w:themeColor="text1"/>
          <w:szCs w:val="24"/>
          <w:lang w:eastAsia="zh-CN"/>
        </w:rPr>
        <w:t>BWNecessary</w:t>
      </w:r>
      <w:proofErr w:type="spellEnd"/>
      <w:r w:rsidRPr="00780F06">
        <w:rPr>
          <w:rFonts w:eastAsia="SimSun"/>
          <w:color w:val="000000" w:themeColor="text1"/>
          <w:szCs w:val="24"/>
          <w:lang w:eastAsia="zh-CN"/>
        </w:rPr>
        <w:t xml:space="preserve"> beyond DL operating band edge</w:t>
      </w:r>
      <w:r w:rsidR="008D5ADB">
        <w:rPr>
          <w:rFonts w:eastAsia="SimSun"/>
          <w:color w:val="000000" w:themeColor="text1"/>
          <w:szCs w:val="24"/>
          <w:lang w:eastAsia="zh-CN"/>
        </w:rPr>
        <w:t xml:space="preserve"> (</w:t>
      </w:r>
      <w:r w:rsidR="008D5ADB" w:rsidRPr="008D5ADB">
        <w:rPr>
          <w:rFonts w:eastAsia="SimSun"/>
          <w:color w:val="000000" w:themeColor="text1"/>
          <w:szCs w:val="24"/>
          <w:lang w:eastAsia="zh-CN"/>
        </w:rPr>
        <w:t>R4-2312641</w:t>
      </w:r>
      <w:r w:rsidR="008D5ADB">
        <w:rPr>
          <w:rFonts w:eastAsia="SimSun"/>
          <w:color w:val="000000" w:themeColor="text1"/>
          <w:szCs w:val="24"/>
          <w:lang w:eastAsia="zh-CN"/>
        </w:rPr>
        <w:t xml:space="preserve">, </w:t>
      </w:r>
      <w:r w:rsidR="008D5ADB" w:rsidRPr="008D5ADB">
        <w:rPr>
          <w:rFonts w:eastAsia="SimSun"/>
          <w:color w:val="000000" w:themeColor="text1"/>
          <w:szCs w:val="24"/>
          <w:lang w:eastAsia="zh-CN"/>
        </w:rPr>
        <w:t xml:space="preserve">China </w:t>
      </w:r>
      <w:proofErr w:type="spellStart"/>
      <w:r w:rsidR="008D5ADB" w:rsidRPr="008D5ADB">
        <w:rPr>
          <w:rFonts w:eastAsia="SimSun"/>
          <w:color w:val="000000" w:themeColor="text1"/>
          <w:szCs w:val="24"/>
          <w:lang w:eastAsia="zh-CN"/>
        </w:rPr>
        <w:t>Telecomunication</w:t>
      </w:r>
      <w:proofErr w:type="spellEnd"/>
      <w:r w:rsidR="008D5ADB" w:rsidRPr="008D5ADB">
        <w:rPr>
          <w:rFonts w:eastAsia="SimSun"/>
          <w:color w:val="000000" w:themeColor="text1"/>
          <w:szCs w:val="24"/>
          <w:lang w:eastAsia="zh-CN"/>
        </w:rPr>
        <w:t xml:space="preserve"> Corp</w:t>
      </w:r>
      <w:r w:rsidR="008D5ADB">
        <w:rPr>
          <w:rFonts w:eastAsia="SimSun"/>
          <w:color w:val="000000" w:themeColor="text1"/>
          <w:szCs w:val="24"/>
          <w:lang w:eastAsia="zh-CN"/>
        </w:rPr>
        <w:t>)</w:t>
      </w:r>
    </w:p>
    <w:p w14:paraId="13C6B9EA" w14:textId="1020BB75" w:rsidR="00B4108D" w:rsidRDefault="00B9649B" w:rsidP="00B9649B">
      <w:pPr>
        <w:pStyle w:val="ListParagraph"/>
        <w:numPr>
          <w:ilvl w:val="1"/>
          <w:numId w:val="4"/>
        </w:numPr>
        <w:overflowPunct/>
        <w:autoSpaceDE/>
        <w:autoSpaceDN/>
        <w:adjustRightInd/>
        <w:spacing w:after="120"/>
        <w:ind w:firstLineChars="0"/>
        <w:textAlignment w:val="auto"/>
        <w:rPr>
          <w:rFonts w:eastAsia="SimSun"/>
          <w:color w:val="000000" w:themeColor="text1"/>
          <w:szCs w:val="24"/>
          <w:lang w:eastAsia="zh-CN"/>
        </w:rPr>
      </w:pPr>
      <w:r w:rsidRPr="00780F06">
        <w:rPr>
          <w:rFonts w:eastAsia="SimSun"/>
          <w:color w:val="000000" w:themeColor="text1"/>
          <w:szCs w:val="24"/>
          <w:lang w:eastAsia="zh-CN"/>
        </w:rPr>
        <w:t>Proposal 3: The PSD terminology in OBUE requirement should be updated to align with ITU recommendation</w:t>
      </w:r>
      <w:r w:rsidR="008D5ADB">
        <w:rPr>
          <w:rFonts w:eastAsia="SimSun"/>
          <w:color w:val="000000" w:themeColor="text1"/>
          <w:szCs w:val="24"/>
          <w:lang w:eastAsia="zh-CN"/>
        </w:rPr>
        <w:t xml:space="preserve"> (</w:t>
      </w:r>
      <w:r w:rsidR="008D5ADB" w:rsidRPr="008D5ADB">
        <w:rPr>
          <w:rFonts w:eastAsia="SimSun"/>
          <w:color w:val="000000" w:themeColor="text1"/>
          <w:szCs w:val="24"/>
          <w:lang w:eastAsia="zh-CN"/>
        </w:rPr>
        <w:t>R4-2312641</w:t>
      </w:r>
      <w:r w:rsidR="008D5ADB">
        <w:rPr>
          <w:rFonts w:eastAsia="SimSun"/>
          <w:color w:val="000000" w:themeColor="text1"/>
          <w:szCs w:val="24"/>
          <w:lang w:eastAsia="zh-CN"/>
        </w:rPr>
        <w:t xml:space="preserve">, </w:t>
      </w:r>
      <w:r w:rsidR="008D5ADB" w:rsidRPr="008D5ADB">
        <w:rPr>
          <w:rFonts w:eastAsia="SimSun"/>
          <w:color w:val="000000" w:themeColor="text1"/>
          <w:szCs w:val="24"/>
          <w:lang w:eastAsia="zh-CN"/>
        </w:rPr>
        <w:t xml:space="preserve">China </w:t>
      </w:r>
      <w:proofErr w:type="spellStart"/>
      <w:r w:rsidR="008D5ADB" w:rsidRPr="008D5ADB">
        <w:rPr>
          <w:rFonts w:eastAsia="SimSun"/>
          <w:color w:val="000000" w:themeColor="text1"/>
          <w:szCs w:val="24"/>
          <w:lang w:eastAsia="zh-CN"/>
        </w:rPr>
        <w:t>Telecomunication</w:t>
      </w:r>
      <w:proofErr w:type="spellEnd"/>
      <w:r w:rsidR="008D5ADB" w:rsidRPr="008D5ADB">
        <w:rPr>
          <w:rFonts w:eastAsia="SimSun"/>
          <w:color w:val="000000" w:themeColor="text1"/>
          <w:szCs w:val="24"/>
          <w:lang w:eastAsia="zh-CN"/>
        </w:rPr>
        <w:t xml:space="preserve"> Corp</w:t>
      </w:r>
      <w:r w:rsidR="008D5ADB">
        <w:rPr>
          <w:rFonts w:eastAsia="SimSun"/>
          <w:color w:val="000000" w:themeColor="text1"/>
          <w:szCs w:val="24"/>
          <w:lang w:eastAsia="zh-CN"/>
        </w:rPr>
        <w:t>)</w:t>
      </w:r>
    </w:p>
    <w:p w14:paraId="52C41F54" w14:textId="7C3E1515" w:rsidR="008D5ADB" w:rsidRPr="00AC7191" w:rsidRDefault="008D5ADB" w:rsidP="00AC7191">
      <w:pPr>
        <w:pStyle w:val="ListParagraph"/>
        <w:numPr>
          <w:ilvl w:val="1"/>
          <w:numId w:val="4"/>
        </w:numPr>
        <w:spacing w:after="120"/>
        <w:ind w:firstLineChars="0"/>
        <w:rPr>
          <w:noProof/>
          <w:lang w:eastAsia="ja-JP"/>
        </w:rPr>
      </w:pPr>
      <w:r>
        <w:rPr>
          <w:rFonts w:eastAsia="SimSun"/>
          <w:color w:val="000000" w:themeColor="text1"/>
          <w:szCs w:val="24"/>
          <w:lang w:eastAsia="zh-CN"/>
        </w:rPr>
        <w:t xml:space="preserve">Proposal 4: </w:t>
      </w:r>
      <w:r>
        <w:rPr>
          <w:rFonts w:hint="eastAsia"/>
          <w:noProof/>
          <w:lang w:eastAsia="ja-JP"/>
        </w:rPr>
        <w:t>R</w:t>
      </w:r>
      <w:r>
        <w:rPr>
          <w:noProof/>
          <w:lang w:eastAsia="ja-JP"/>
        </w:rPr>
        <w:t xml:space="preserve">AN4 agreed to adopt out-of-band emissions instead of Operating band unwanted emissions for NR NTN solutions. Same approach shall be taken for NB-IoT/eMTC core &amp; performance requirements for NTN, i.e. Introduce </w:t>
      </w:r>
      <w:r w:rsidR="00AC7191">
        <w:rPr>
          <w:noProof/>
          <w:lang w:eastAsia="ja-JP"/>
        </w:rPr>
        <w:t>OOB</w:t>
      </w:r>
      <w:r>
        <w:rPr>
          <w:noProof/>
          <w:lang w:eastAsia="ja-JP"/>
        </w:rPr>
        <w:t xml:space="preserve"> emissions and remove OBUE</w:t>
      </w:r>
      <w:r w:rsidR="00AC7191">
        <w:rPr>
          <w:noProof/>
          <w:lang w:eastAsia="ja-JP"/>
        </w:rPr>
        <w:t xml:space="preserve">; </w:t>
      </w:r>
      <w:r>
        <w:rPr>
          <w:noProof/>
          <w:lang w:eastAsia="ja-JP"/>
        </w:rPr>
        <w:t>Introduce BW</w:t>
      </w:r>
      <w:r w:rsidRPr="00AC7191">
        <w:rPr>
          <w:noProof/>
          <w:vertAlign w:val="subscript"/>
          <w:lang w:eastAsia="ja-JP"/>
        </w:rPr>
        <w:t>SAN</w:t>
      </w:r>
      <w:r>
        <w:rPr>
          <w:noProof/>
          <w:lang w:eastAsia="ja-JP"/>
        </w:rPr>
        <w:t xml:space="preserve"> and remove Δf</w:t>
      </w:r>
      <w:r w:rsidRPr="00AC7191">
        <w:rPr>
          <w:noProof/>
          <w:vertAlign w:val="subscript"/>
          <w:lang w:eastAsia="ja-JP"/>
        </w:rPr>
        <w:t>OBUE</w:t>
      </w:r>
      <w:r w:rsidR="00AC7191">
        <w:rPr>
          <w:noProof/>
          <w:lang w:eastAsia="ja-JP"/>
        </w:rPr>
        <w:t xml:space="preserve"> (</w:t>
      </w:r>
      <w:r w:rsidR="00AC7191" w:rsidRPr="00AC7191">
        <w:rPr>
          <w:noProof/>
          <w:lang w:eastAsia="ja-JP"/>
        </w:rPr>
        <w:t>R4-2311704</w:t>
      </w:r>
      <w:r w:rsidR="00AC7191">
        <w:rPr>
          <w:noProof/>
          <w:lang w:eastAsia="ja-JP"/>
        </w:rPr>
        <w:t>/05; NEC)</w:t>
      </w:r>
    </w:p>
    <w:p w14:paraId="073588CC" w14:textId="312A8515" w:rsidR="00B4108D" w:rsidRPr="00780F06" w:rsidRDefault="00B4108D" w:rsidP="00780F06">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sidRPr="00780F06">
        <w:rPr>
          <w:rFonts w:eastAsia="SimSun"/>
          <w:color w:val="000000" w:themeColor="text1"/>
          <w:szCs w:val="24"/>
          <w:lang w:eastAsia="zh-CN"/>
        </w:rPr>
        <w:t>Recommended W</w:t>
      </w:r>
      <w:r w:rsidR="00780F06" w:rsidRPr="00780F06">
        <w:rPr>
          <w:rFonts w:eastAsia="SimSun"/>
          <w:color w:val="000000" w:themeColor="text1"/>
          <w:szCs w:val="24"/>
          <w:lang w:eastAsia="zh-CN"/>
        </w:rPr>
        <w:t>F: collect feedback during the 1</w:t>
      </w:r>
      <w:r w:rsidR="00780F06" w:rsidRPr="00780F06">
        <w:rPr>
          <w:rFonts w:eastAsia="SimSun"/>
          <w:color w:val="000000" w:themeColor="text1"/>
          <w:szCs w:val="24"/>
          <w:vertAlign w:val="superscript"/>
          <w:lang w:eastAsia="zh-CN"/>
        </w:rPr>
        <w:t>st</w:t>
      </w:r>
      <w:r w:rsidR="00780F06" w:rsidRPr="00780F06">
        <w:rPr>
          <w:rFonts w:eastAsia="SimSun"/>
          <w:color w:val="000000" w:themeColor="text1"/>
          <w:szCs w:val="24"/>
          <w:lang w:eastAsia="zh-CN"/>
        </w:rPr>
        <w:t xml:space="preserve"> round.</w:t>
      </w:r>
    </w:p>
    <w:p w14:paraId="1DDEB4D9" w14:textId="77777777" w:rsidR="00B4108D" w:rsidRPr="00805BE8" w:rsidRDefault="00B4108D" w:rsidP="005B4802">
      <w:pPr>
        <w:rPr>
          <w:i/>
          <w:color w:val="0070C0"/>
          <w:lang w:eastAsia="zh-CN"/>
        </w:rPr>
      </w:pPr>
    </w:p>
    <w:p w14:paraId="11F36725" w14:textId="37EC104D"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4643AD">
        <w:rPr>
          <w:lang w:eastAsia="ja-JP"/>
        </w:rPr>
        <w:t>CRs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86"/>
        <w:gridCol w:w="1660"/>
        <w:gridCol w:w="6385"/>
      </w:tblGrid>
      <w:tr w:rsidR="00DD19DE" w:rsidRPr="00F53FE2" w14:paraId="1E5E5737" w14:textId="77777777" w:rsidTr="002E7320">
        <w:trPr>
          <w:trHeight w:val="468"/>
        </w:trPr>
        <w:tc>
          <w:tcPr>
            <w:tcW w:w="1586"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660" w:type="dxa"/>
            <w:vAlign w:val="center"/>
          </w:tcPr>
          <w:p w14:paraId="27E27FF5" w14:textId="77777777" w:rsidR="00DD19DE" w:rsidRPr="00045592" w:rsidRDefault="00DD19DE" w:rsidP="00045592">
            <w:pPr>
              <w:spacing w:before="120" w:after="120"/>
              <w:rPr>
                <w:b/>
                <w:bCs/>
              </w:rPr>
            </w:pPr>
            <w:r w:rsidRPr="00045592">
              <w:rPr>
                <w:b/>
                <w:bCs/>
              </w:rPr>
              <w:t>Company</w:t>
            </w:r>
          </w:p>
        </w:tc>
        <w:tc>
          <w:tcPr>
            <w:tcW w:w="63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4643AD" w14:paraId="683FD1E7" w14:textId="77777777" w:rsidTr="002E7320">
        <w:trPr>
          <w:trHeight w:val="468"/>
        </w:trPr>
        <w:tc>
          <w:tcPr>
            <w:tcW w:w="1586" w:type="dxa"/>
          </w:tcPr>
          <w:p w14:paraId="2444A496" w14:textId="26309C85" w:rsidR="004643AD" w:rsidRPr="004643AD" w:rsidRDefault="004643AD" w:rsidP="004643AD">
            <w:pPr>
              <w:spacing w:before="120" w:after="120"/>
            </w:pPr>
            <w:r w:rsidRPr="00CD66D3">
              <w:t>R4-2312639</w:t>
            </w:r>
          </w:p>
        </w:tc>
        <w:tc>
          <w:tcPr>
            <w:tcW w:w="1660" w:type="dxa"/>
          </w:tcPr>
          <w:p w14:paraId="786ACC88" w14:textId="748F3DA2" w:rsidR="004643AD" w:rsidRPr="004643AD" w:rsidRDefault="004643AD" w:rsidP="004643AD">
            <w:pPr>
              <w:spacing w:before="120" w:after="120"/>
            </w:pPr>
            <w:r w:rsidRPr="004643AD">
              <w:t xml:space="preserve">China </w:t>
            </w:r>
            <w:proofErr w:type="spellStart"/>
            <w:r w:rsidRPr="004643AD">
              <w:t>Telecomunication</w:t>
            </w:r>
            <w:proofErr w:type="spellEnd"/>
            <w:r w:rsidRPr="004643AD">
              <w:t xml:space="preserve"> Corp</w:t>
            </w:r>
          </w:p>
        </w:tc>
        <w:tc>
          <w:tcPr>
            <w:tcW w:w="6385" w:type="dxa"/>
          </w:tcPr>
          <w:p w14:paraId="6A7D42EA" w14:textId="17C562B4" w:rsidR="009D4D85" w:rsidRDefault="004643AD" w:rsidP="009D4D85">
            <w:pPr>
              <w:spacing w:before="120" w:after="120"/>
            </w:pPr>
            <w:r w:rsidRPr="004643AD">
              <w:t>CR on Unwanted emission requirement for IoT NTN</w:t>
            </w:r>
            <w:r w:rsidR="009D4D85">
              <w:t xml:space="preserve"> 36.108, Rel-18</w:t>
            </w:r>
          </w:p>
          <w:p w14:paraId="7FAB433F" w14:textId="5112F7AD" w:rsidR="004643AD" w:rsidRPr="004643AD" w:rsidRDefault="00783E1E" w:rsidP="009D4D85">
            <w:pPr>
              <w:spacing w:before="120" w:after="120"/>
            </w:pPr>
            <w:r w:rsidRPr="00EC30CC">
              <w:rPr>
                <w:b/>
              </w:rPr>
              <w:t>Moderator</w:t>
            </w:r>
            <w:r>
              <w:t>: related to sub-topic 1-1.</w:t>
            </w:r>
          </w:p>
        </w:tc>
      </w:tr>
      <w:tr w:rsidR="004643AD" w14:paraId="318818E8" w14:textId="77777777" w:rsidTr="002E7320">
        <w:trPr>
          <w:trHeight w:val="468"/>
        </w:trPr>
        <w:tc>
          <w:tcPr>
            <w:tcW w:w="1586" w:type="dxa"/>
          </w:tcPr>
          <w:p w14:paraId="0BD3805B" w14:textId="31F154E9" w:rsidR="004643AD" w:rsidRPr="004643AD" w:rsidRDefault="004643AD" w:rsidP="004643AD">
            <w:pPr>
              <w:spacing w:before="120" w:after="120"/>
            </w:pPr>
            <w:r w:rsidRPr="00CD66D3">
              <w:t>R4-2312640</w:t>
            </w:r>
          </w:p>
        </w:tc>
        <w:tc>
          <w:tcPr>
            <w:tcW w:w="1660" w:type="dxa"/>
          </w:tcPr>
          <w:p w14:paraId="4BEFEA17" w14:textId="363C6078" w:rsidR="004643AD" w:rsidRPr="004643AD" w:rsidRDefault="004643AD" w:rsidP="004643AD">
            <w:pPr>
              <w:spacing w:before="120" w:after="120"/>
            </w:pPr>
            <w:r w:rsidRPr="004643AD">
              <w:t xml:space="preserve">China </w:t>
            </w:r>
            <w:proofErr w:type="spellStart"/>
            <w:r w:rsidRPr="004643AD">
              <w:t>Telecomunication</w:t>
            </w:r>
            <w:proofErr w:type="spellEnd"/>
            <w:r w:rsidRPr="004643AD">
              <w:t xml:space="preserve"> Corp</w:t>
            </w:r>
          </w:p>
        </w:tc>
        <w:tc>
          <w:tcPr>
            <w:tcW w:w="6385" w:type="dxa"/>
          </w:tcPr>
          <w:p w14:paraId="3D984D05" w14:textId="77777777" w:rsidR="004643AD" w:rsidRDefault="004643AD" w:rsidP="004643AD">
            <w:pPr>
              <w:spacing w:before="120" w:after="120"/>
            </w:pPr>
            <w:r w:rsidRPr="004643AD">
              <w:t>CR on Unwanted emission requirement for IoT NTN</w:t>
            </w:r>
            <w:r w:rsidR="009D4D85">
              <w:t>, 36.181, Rel-18</w:t>
            </w:r>
          </w:p>
          <w:p w14:paraId="1ECB1848" w14:textId="706F3421" w:rsidR="00783E1E" w:rsidRDefault="00783E1E" w:rsidP="004643AD">
            <w:pPr>
              <w:spacing w:before="120" w:after="120"/>
            </w:pPr>
            <w:r w:rsidRPr="00EC30CC">
              <w:rPr>
                <w:b/>
              </w:rPr>
              <w:t>Moderator</w:t>
            </w:r>
            <w:r>
              <w:t>: related to sub-topic 1-1.</w:t>
            </w:r>
          </w:p>
          <w:p w14:paraId="4DF455B0" w14:textId="74A95266" w:rsidR="00124813" w:rsidRPr="004643AD" w:rsidRDefault="00124813" w:rsidP="004643AD">
            <w:pPr>
              <w:spacing w:before="120" w:after="120"/>
            </w:pPr>
            <w:r w:rsidRPr="00EC30CC">
              <w:rPr>
                <w:b/>
              </w:rPr>
              <w:t>Moderator</w:t>
            </w:r>
            <w:r>
              <w:t>: Wrong WI code (</w:t>
            </w:r>
            <w:proofErr w:type="spellStart"/>
            <w:r w:rsidRPr="00124813">
              <w:t>LTE_NBIoT_eMTC_NTN_req</w:t>
            </w:r>
            <w:proofErr w:type="spellEnd"/>
            <w:r w:rsidRPr="00124813">
              <w:t>-Core</w:t>
            </w:r>
            <w:r>
              <w:t>), shall be “Perf”</w:t>
            </w:r>
          </w:p>
        </w:tc>
      </w:tr>
      <w:tr w:rsidR="002E7320" w14:paraId="06591D88" w14:textId="77777777" w:rsidTr="002E7320">
        <w:trPr>
          <w:trHeight w:val="468"/>
        </w:trPr>
        <w:tc>
          <w:tcPr>
            <w:tcW w:w="1586" w:type="dxa"/>
          </w:tcPr>
          <w:p w14:paraId="0F609C5E" w14:textId="5B81BAD2" w:rsidR="002E7320" w:rsidRPr="008D5ADB" w:rsidRDefault="002E7320" w:rsidP="002E7320">
            <w:pPr>
              <w:spacing w:before="120" w:after="120"/>
            </w:pPr>
            <w:r w:rsidRPr="00A27055">
              <w:t>R4-2311704</w:t>
            </w:r>
          </w:p>
        </w:tc>
        <w:tc>
          <w:tcPr>
            <w:tcW w:w="1660" w:type="dxa"/>
          </w:tcPr>
          <w:p w14:paraId="085B8E48" w14:textId="4CBD0BDE" w:rsidR="002E7320" w:rsidRPr="008D5ADB" w:rsidRDefault="002E7320" w:rsidP="002E7320">
            <w:pPr>
              <w:spacing w:before="120" w:after="120"/>
            </w:pPr>
            <w:r w:rsidRPr="008D5ADB">
              <w:t>NEC</w:t>
            </w:r>
          </w:p>
        </w:tc>
        <w:tc>
          <w:tcPr>
            <w:tcW w:w="6385" w:type="dxa"/>
          </w:tcPr>
          <w:p w14:paraId="481BFD68" w14:textId="77777777" w:rsidR="002E7320" w:rsidRDefault="002E7320" w:rsidP="002E7320">
            <w:pPr>
              <w:spacing w:before="120" w:after="120"/>
            </w:pPr>
            <w:r w:rsidRPr="008D5ADB">
              <w:t>CR to 36.108: Out-of-band emissions requirements</w:t>
            </w:r>
          </w:p>
          <w:p w14:paraId="3B6E0240" w14:textId="74D55386" w:rsidR="00783E1E" w:rsidRPr="008D5ADB" w:rsidRDefault="00783E1E" w:rsidP="002E7320">
            <w:pPr>
              <w:spacing w:before="120" w:after="120"/>
            </w:pPr>
            <w:r w:rsidRPr="00EC30CC">
              <w:rPr>
                <w:b/>
              </w:rPr>
              <w:t>Moderator</w:t>
            </w:r>
            <w:r>
              <w:t>: related to sub-topic 1-1.</w:t>
            </w:r>
          </w:p>
        </w:tc>
      </w:tr>
      <w:tr w:rsidR="002E7320" w14:paraId="55E2E67D" w14:textId="77777777" w:rsidTr="002E7320">
        <w:trPr>
          <w:trHeight w:val="468"/>
        </w:trPr>
        <w:tc>
          <w:tcPr>
            <w:tcW w:w="1586" w:type="dxa"/>
          </w:tcPr>
          <w:p w14:paraId="20B74EC5" w14:textId="1AE8E6AE" w:rsidR="002E7320" w:rsidRPr="008D5ADB" w:rsidRDefault="002E7320" w:rsidP="002E7320">
            <w:pPr>
              <w:spacing w:before="120" w:after="120"/>
            </w:pPr>
            <w:r w:rsidRPr="00A27055">
              <w:t>R4-2311705</w:t>
            </w:r>
          </w:p>
        </w:tc>
        <w:tc>
          <w:tcPr>
            <w:tcW w:w="1660" w:type="dxa"/>
          </w:tcPr>
          <w:p w14:paraId="3355A5AC" w14:textId="0B7D121A" w:rsidR="002E7320" w:rsidRPr="008D5ADB" w:rsidRDefault="002E7320" w:rsidP="002E7320">
            <w:pPr>
              <w:spacing w:before="120" w:after="120"/>
            </w:pPr>
            <w:r w:rsidRPr="008D5ADB">
              <w:t>NEC</w:t>
            </w:r>
          </w:p>
        </w:tc>
        <w:tc>
          <w:tcPr>
            <w:tcW w:w="6385" w:type="dxa"/>
          </w:tcPr>
          <w:p w14:paraId="02B1644D" w14:textId="77777777" w:rsidR="002E7320" w:rsidRDefault="002E7320" w:rsidP="002E7320">
            <w:pPr>
              <w:spacing w:before="120" w:after="120"/>
            </w:pPr>
            <w:r w:rsidRPr="008D5ADB">
              <w:t>CR to 36.181: Out-of-band emissions requirements</w:t>
            </w:r>
          </w:p>
          <w:p w14:paraId="77C1839C" w14:textId="6A61A0A8" w:rsidR="00783E1E" w:rsidRPr="008D5ADB" w:rsidRDefault="00783E1E" w:rsidP="002E7320">
            <w:pPr>
              <w:spacing w:before="120" w:after="120"/>
            </w:pPr>
            <w:r w:rsidRPr="00EC30CC">
              <w:rPr>
                <w:b/>
              </w:rPr>
              <w:t>Moderator</w:t>
            </w:r>
            <w:r>
              <w:t>: related to sub-topic 1-1.</w:t>
            </w:r>
          </w:p>
        </w:tc>
      </w:tr>
      <w:tr w:rsidR="002E7320" w14:paraId="42313B62" w14:textId="77777777" w:rsidTr="002E7320">
        <w:trPr>
          <w:trHeight w:val="468"/>
        </w:trPr>
        <w:tc>
          <w:tcPr>
            <w:tcW w:w="1586" w:type="dxa"/>
          </w:tcPr>
          <w:p w14:paraId="7DEAAEE8" w14:textId="73E65343" w:rsidR="002E7320" w:rsidRPr="008D5ADB" w:rsidRDefault="002E7320" w:rsidP="002E7320">
            <w:pPr>
              <w:spacing w:before="120" w:after="120"/>
            </w:pPr>
            <w:r w:rsidRPr="00A27055">
              <w:t>R4-2311706</w:t>
            </w:r>
          </w:p>
        </w:tc>
        <w:tc>
          <w:tcPr>
            <w:tcW w:w="1660" w:type="dxa"/>
          </w:tcPr>
          <w:p w14:paraId="2F44F83D" w14:textId="582C29BD" w:rsidR="002E7320" w:rsidRPr="008D5ADB" w:rsidRDefault="002E7320" w:rsidP="002E7320">
            <w:pPr>
              <w:spacing w:before="120" w:after="120"/>
            </w:pPr>
            <w:r w:rsidRPr="008D5ADB">
              <w:t>NEC</w:t>
            </w:r>
          </w:p>
        </w:tc>
        <w:tc>
          <w:tcPr>
            <w:tcW w:w="6385" w:type="dxa"/>
          </w:tcPr>
          <w:p w14:paraId="03F3FCAD" w14:textId="6F92A665" w:rsidR="002E7320" w:rsidRPr="008D5ADB" w:rsidRDefault="002E7320" w:rsidP="002E7320">
            <w:pPr>
              <w:spacing w:before="120" w:after="120"/>
            </w:pPr>
            <w:r w:rsidRPr="008D5ADB">
              <w:t>CR to 36.108: Characteristics of the interfering signals</w:t>
            </w:r>
          </w:p>
        </w:tc>
      </w:tr>
      <w:tr w:rsidR="002E7320" w14:paraId="65B6E17F" w14:textId="77777777" w:rsidTr="002E7320">
        <w:trPr>
          <w:trHeight w:val="468"/>
        </w:trPr>
        <w:tc>
          <w:tcPr>
            <w:tcW w:w="1586" w:type="dxa"/>
          </w:tcPr>
          <w:p w14:paraId="237DBC5F" w14:textId="66151811" w:rsidR="002E7320" w:rsidRPr="008D5ADB" w:rsidRDefault="002E7320" w:rsidP="002E7320">
            <w:pPr>
              <w:spacing w:before="120" w:after="120"/>
            </w:pPr>
            <w:r w:rsidRPr="00A27055">
              <w:t>R4-2311707</w:t>
            </w:r>
          </w:p>
        </w:tc>
        <w:tc>
          <w:tcPr>
            <w:tcW w:w="1660" w:type="dxa"/>
          </w:tcPr>
          <w:p w14:paraId="29B04DD2" w14:textId="314A1DA4" w:rsidR="002E7320" w:rsidRPr="008D5ADB" w:rsidRDefault="002E7320" w:rsidP="002E7320">
            <w:pPr>
              <w:spacing w:before="120" w:after="120"/>
            </w:pPr>
            <w:r w:rsidRPr="008D5ADB">
              <w:t>NEC</w:t>
            </w:r>
          </w:p>
        </w:tc>
        <w:tc>
          <w:tcPr>
            <w:tcW w:w="6385" w:type="dxa"/>
          </w:tcPr>
          <w:p w14:paraId="6BA64BCD" w14:textId="680664D4" w:rsidR="002E7320" w:rsidRPr="008D5ADB" w:rsidRDefault="002E7320" w:rsidP="002E7320">
            <w:pPr>
              <w:spacing w:before="120" w:after="120"/>
            </w:pPr>
            <w:r w:rsidRPr="008D5ADB">
              <w:t>CR to 36.181: Characteristics of the interfering signals</w:t>
            </w:r>
          </w:p>
        </w:tc>
      </w:tr>
      <w:tr w:rsidR="002E7320" w14:paraId="682200CA" w14:textId="77777777" w:rsidTr="002E7320">
        <w:trPr>
          <w:trHeight w:val="468"/>
        </w:trPr>
        <w:tc>
          <w:tcPr>
            <w:tcW w:w="1586" w:type="dxa"/>
          </w:tcPr>
          <w:p w14:paraId="25CE68FE" w14:textId="52491F36" w:rsidR="002E7320" w:rsidRPr="008D5ADB" w:rsidRDefault="002E7320" w:rsidP="002E7320">
            <w:pPr>
              <w:spacing w:before="120" w:after="120"/>
            </w:pPr>
            <w:r w:rsidRPr="00A27055">
              <w:t>R4-2311708</w:t>
            </w:r>
          </w:p>
        </w:tc>
        <w:tc>
          <w:tcPr>
            <w:tcW w:w="1660" w:type="dxa"/>
          </w:tcPr>
          <w:p w14:paraId="7A9EA718" w14:textId="035FD83A" w:rsidR="002E7320" w:rsidRPr="008D5ADB" w:rsidRDefault="002E7320" w:rsidP="002E7320">
            <w:pPr>
              <w:spacing w:before="120" w:after="120"/>
            </w:pPr>
            <w:r w:rsidRPr="008D5ADB">
              <w:t>NEC</w:t>
            </w:r>
          </w:p>
        </w:tc>
        <w:tc>
          <w:tcPr>
            <w:tcW w:w="6385" w:type="dxa"/>
          </w:tcPr>
          <w:p w14:paraId="337D4738" w14:textId="585707D5" w:rsidR="002E7320" w:rsidRPr="008D5ADB" w:rsidRDefault="002E7320" w:rsidP="002E7320">
            <w:pPr>
              <w:spacing w:before="120" w:after="120"/>
            </w:pPr>
            <w:r w:rsidRPr="008D5ADB">
              <w:t>CR to 36.181: Test model correction for total power dynamic range requirements</w:t>
            </w:r>
          </w:p>
        </w:tc>
      </w:tr>
    </w:tbl>
    <w:p w14:paraId="73647B3C" w14:textId="27189938" w:rsidR="00DD19DE"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sectPr w:rsidR="00DD19DE" w:rsidRPr="004A754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C3138" w14:textId="77777777" w:rsidR="000C66BA" w:rsidRDefault="000C66BA">
      <w:r>
        <w:separator/>
      </w:r>
    </w:p>
  </w:endnote>
  <w:endnote w:type="continuationSeparator" w:id="0">
    <w:p w14:paraId="219E0419" w14:textId="77777777" w:rsidR="000C66BA" w:rsidRDefault="000C6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9905B" w14:textId="77777777" w:rsidR="000C66BA" w:rsidRDefault="000C66BA">
      <w:r>
        <w:separator/>
      </w:r>
    </w:p>
  </w:footnote>
  <w:footnote w:type="continuationSeparator" w:id="0">
    <w:p w14:paraId="59100C14" w14:textId="77777777" w:rsidR="000C66BA" w:rsidRDefault="000C6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9"/>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66BA"/>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813"/>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E7320"/>
    <w:rsid w:val="002F158C"/>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43AD"/>
    <w:rsid w:val="00471125"/>
    <w:rsid w:val="0047437A"/>
    <w:rsid w:val="00480E42"/>
    <w:rsid w:val="00484C5D"/>
    <w:rsid w:val="0048543E"/>
    <w:rsid w:val="004868C1"/>
    <w:rsid w:val="0048750F"/>
    <w:rsid w:val="00487A74"/>
    <w:rsid w:val="004A17E9"/>
    <w:rsid w:val="004A495F"/>
    <w:rsid w:val="004A7544"/>
    <w:rsid w:val="004B6B0F"/>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0F06"/>
    <w:rsid w:val="00781359"/>
    <w:rsid w:val="00783E1E"/>
    <w:rsid w:val="00786921"/>
    <w:rsid w:val="007A1EAA"/>
    <w:rsid w:val="007A79FD"/>
    <w:rsid w:val="007B0B9D"/>
    <w:rsid w:val="007B26E3"/>
    <w:rsid w:val="007B5A43"/>
    <w:rsid w:val="007B709B"/>
    <w:rsid w:val="007C1343"/>
    <w:rsid w:val="007C5EF1"/>
    <w:rsid w:val="007C7BF5"/>
    <w:rsid w:val="007D19B7"/>
    <w:rsid w:val="007D293F"/>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5ADB"/>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4D85"/>
    <w:rsid w:val="009D793C"/>
    <w:rsid w:val="009E0CF4"/>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C7191"/>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649B"/>
    <w:rsid w:val="00BA259A"/>
    <w:rsid w:val="00BA259C"/>
    <w:rsid w:val="00BA29D3"/>
    <w:rsid w:val="00BA307F"/>
    <w:rsid w:val="00BA5280"/>
    <w:rsid w:val="00BB14F1"/>
    <w:rsid w:val="00BB572E"/>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24D3"/>
    <w:rsid w:val="00C72951"/>
    <w:rsid w:val="00C77DD9"/>
    <w:rsid w:val="00C80363"/>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2429"/>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0CC"/>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1616"/>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54812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0977917">
      <w:bodyDiv w:val="1"/>
      <w:marLeft w:val="0"/>
      <w:marRight w:val="0"/>
      <w:marTop w:val="0"/>
      <w:marBottom w:val="0"/>
      <w:divBdr>
        <w:top w:val="none" w:sz="0" w:space="0" w:color="auto"/>
        <w:left w:val="none" w:sz="0" w:space="0" w:color="auto"/>
        <w:bottom w:val="none" w:sz="0" w:space="0" w:color="auto"/>
        <w:right w:val="none" w:sz="0" w:space="0" w:color="auto"/>
      </w:divBdr>
    </w:div>
    <w:div w:id="47764682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412370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751658">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93195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325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8D33C-8E42-47B6-8EB2-11D9C759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393</Words>
  <Characters>2357</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Michal Szydelko, Huawei</cp:lastModifiedBy>
  <cp:revision>2</cp:revision>
  <cp:lastPrinted>2019-04-25T01:09:00Z</cp:lastPrinted>
  <dcterms:created xsi:type="dcterms:W3CDTF">2023-08-18T14:28:00Z</dcterms:created>
  <dcterms:modified xsi:type="dcterms:W3CDTF">2023-08-18T14:28:00Z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(3)UXWM/4qKG1vj0USmLvETLvRJqQbwDVbwaGlOvlNTUYQrXrles+55XmCyV7gXBe1RjK94cSDO
GwHyENzaTF0Dzf1OPgVlTgFBKJXeyN9BfZY9m/ndL7zVFBJthpQCFmmhmc/tYGDznHwykIyc
4DLEUnno5fTDIz0n2h8r/LzMdFbr6pGEcERb3XNsi7AkmUVchKQDGcKMIiWLsZFHn8R0cUlJ
fOWEsFFkff7LZmRE/N</vt:lpwstr>
  </property>
  <property fmtid="{D5CDD505-2E9C-101B-9397-08002B2CF9AE}" pid="10" name="_2015_ms_pID_7253431">
    <vt:lpwstr>FSbS+r1iE7BkKlZrky0ZS60FTVyea+3otP87c0Yfj2x15gt50ZjyZG
z9eIS3MqAsMbdIAIQfnBEo1ljm8+U8NijPpYiZj85XVmLU2OfsQ6swdFSx9UrkMgPS5dcrPk
gESrU/mNmbxo14CPrqfFccdKFknXv4e7wAQls+y70XO3j0Ec85Kj7eOew5X1DNSJk4DmICXU
Qg+IOVdfa4x8jY+wzDdc2KNM3oWAO70rtDUy</vt:lpwstr>
  </property>
  <property fmtid="{D5CDD505-2E9C-101B-9397-08002B2CF9AE}" pid="11" name="_2015_ms_pID_7253432">
    <vt:lpwstr>HQSmRKDt4igxHIG0EIPJ+OA=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1692368327</vt:lpwstr>
  </property>
</Properties>
</file>