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96853" w14:textId="77777777" w:rsidR="009342BD" w:rsidRPr="005F2C80" w:rsidRDefault="009342BD" w:rsidP="005F2C80">
      <w:pPr>
        <w:ind w:left="420"/>
      </w:pPr>
      <w:bookmarkStart w:id="0" w:name="_Toc113002747"/>
    </w:p>
    <w:p w14:paraId="6A390869" w14:textId="4AC6CAFC" w:rsidR="000A3CA9" w:rsidRPr="00A703AF" w:rsidRDefault="000A3CA9" w:rsidP="000A3CA9">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Hlk141456971"/>
      <w:bookmarkStart w:id="7" w:name="_Toc5938268"/>
      <w:bookmarkStart w:id="8" w:name="_Toc986582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sidR="00051076">
        <w:rPr>
          <w:sz w:val="24"/>
          <w:lang w:eastAsia="zh-CN"/>
        </w:rPr>
        <w:tab/>
      </w:r>
      <w:r w:rsidR="00051076" w:rsidRPr="00051076">
        <w:rPr>
          <w:sz w:val="24"/>
          <w:lang w:eastAsia="zh-CN"/>
        </w:rPr>
        <w:t>R4-2313612</w:t>
      </w:r>
    </w:p>
    <w:bookmarkEnd w:id="1"/>
    <w:bookmarkEnd w:id="2"/>
    <w:bookmarkEnd w:id="3"/>
    <w:bookmarkEnd w:id="4"/>
    <w:bookmarkEnd w:id="5"/>
    <w:p w14:paraId="290484A7" w14:textId="77777777" w:rsidR="000A3CA9" w:rsidRPr="00376830" w:rsidRDefault="000A3CA9" w:rsidP="000A3CA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bookmarkEnd w:id="6"/>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bookmarkStart w:id="9" w:name="_GoBack"/>
      <w:bookmarkEnd w:id="9"/>
    </w:p>
    <w:p w14:paraId="56D3BEB4" w14:textId="77777777" w:rsidR="00C96A8C" w:rsidRPr="00E85E6E" w:rsidRDefault="00C96A8C" w:rsidP="00C96A8C">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72D1A98F" w14:textId="18AB6BDA" w:rsidR="00C96A8C" w:rsidRDefault="00C96A8C" w:rsidP="00C96A8C">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C36AB9">
        <w:rPr>
          <w:rFonts w:ascii="Arial" w:hAnsi="Arial" w:cs="Arial"/>
          <w:color w:val="000000" w:themeColor="text1"/>
          <w:sz w:val="22"/>
        </w:rPr>
        <w:t>Fur</w:t>
      </w:r>
      <w:r w:rsidRPr="000A3CA9">
        <w:rPr>
          <w:rFonts w:ascii="Arial" w:hAnsi="Arial" w:cs="Arial"/>
          <w:color w:val="000000" w:themeColor="text1"/>
          <w:sz w:val="22"/>
        </w:rPr>
        <w:t>ther discussion on EMC requirements simplification for MSR BS and AAS BS</w:t>
      </w:r>
    </w:p>
    <w:p w14:paraId="260BDF96" w14:textId="19AD37F5" w:rsidR="00C96A8C" w:rsidRPr="00881312" w:rsidRDefault="00C96A8C" w:rsidP="00C96A8C">
      <w:pPr>
        <w:ind w:left="1985" w:hanging="1985"/>
        <w:rPr>
          <w:rFonts w:ascii="Arial" w:eastAsia="SimSun" w:hAnsi="Arial" w:cs="Arial"/>
          <w:color w:val="000000" w:themeColor="text1"/>
          <w:sz w:val="22"/>
          <w:lang w:eastAsia="zh-CN"/>
        </w:rPr>
      </w:pPr>
      <w:r w:rsidRPr="00E85E6E">
        <w:rPr>
          <w:rFonts w:ascii="Arial" w:hAnsi="Arial" w:cs="Arial"/>
          <w:b/>
          <w:color w:val="000000" w:themeColor="text1"/>
          <w:sz w:val="22"/>
        </w:rPr>
        <w:t>Agen</w:t>
      </w:r>
      <w:r w:rsidRPr="00E85E6E">
        <w:rPr>
          <w:rFonts w:ascii="Arial" w:eastAsia="SimSun" w:hAnsi="Arial" w:cs="Arial" w:hint="eastAsia"/>
          <w:b/>
          <w:color w:val="000000" w:themeColor="text1"/>
          <w:sz w:val="22"/>
          <w:lang w:eastAsia="zh-CN"/>
        </w:rPr>
        <w:t>d</w:t>
      </w:r>
      <w:r w:rsidRPr="00E85E6E">
        <w:rPr>
          <w:rFonts w:ascii="Arial" w:hAnsi="Arial" w:cs="Arial"/>
          <w:b/>
          <w:color w:val="000000" w:themeColor="text1"/>
          <w:sz w:val="22"/>
        </w:rPr>
        <w:t>a Item:</w:t>
      </w:r>
      <w:r w:rsidRPr="00E85E6E">
        <w:rPr>
          <w:rFonts w:ascii="Arial" w:hAnsi="Arial" w:cs="Arial"/>
          <w:color w:val="000000" w:themeColor="text1"/>
          <w:sz w:val="22"/>
        </w:rPr>
        <w:tab/>
      </w:r>
      <w:r>
        <w:rPr>
          <w:rFonts w:ascii="Arial" w:hAnsi="Arial" w:cs="Arial"/>
          <w:color w:val="000000" w:themeColor="text1"/>
          <w:sz w:val="22"/>
        </w:rPr>
        <w:t>8.17.2</w:t>
      </w:r>
    </w:p>
    <w:p w14:paraId="768491A1" w14:textId="25486196" w:rsidR="00C96A8C" w:rsidRPr="00881312" w:rsidRDefault="00C96A8C" w:rsidP="00256426">
      <w:pPr>
        <w:tabs>
          <w:tab w:val="left" w:pos="1985"/>
        </w:tabs>
        <w:jc w:val="both"/>
        <w:rPr>
          <w:rFonts w:ascii="Arial" w:hAnsi="Arial" w:cs="Arial"/>
          <w:color w:val="000000" w:themeColor="text1"/>
          <w:sz w:val="22"/>
        </w:rPr>
      </w:pPr>
      <w:r w:rsidRPr="00881312">
        <w:rPr>
          <w:rFonts w:ascii="Arial" w:hAnsi="Arial" w:cs="Arial"/>
          <w:b/>
          <w:color w:val="000000" w:themeColor="text1"/>
          <w:sz w:val="22"/>
        </w:rPr>
        <w:t>Document for:</w:t>
      </w:r>
      <w:r w:rsidRPr="00881312">
        <w:rPr>
          <w:rFonts w:ascii="Arial" w:hAnsi="Arial" w:cs="Arial"/>
          <w:color w:val="000000" w:themeColor="text1"/>
          <w:sz w:val="22"/>
        </w:rPr>
        <w:tab/>
      </w:r>
      <w:r>
        <w:rPr>
          <w:rFonts w:ascii="Arial" w:hAnsi="Arial" w:cs="Arial"/>
          <w:color w:val="000000" w:themeColor="text1"/>
          <w:sz w:val="22"/>
        </w:rPr>
        <w:t>Discussion</w:t>
      </w:r>
      <w:r w:rsidRPr="00881312">
        <w:rPr>
          <w:rFonts w:ascii="Arial" w:hAnsi="Arial" w:cs="Arial"/>
          <w:color w:val="000000" w:themeColor="text1"/>
          <w:sz w:val="22"/>
        </w:rPr>
        <w:t xml:space="preserve"> </w:t>
      </w:r>
    </w:p>
    <w:p w14:paraId="50362E9A" w14:textId="77777777" w:rsidR="00107F07" w:rsidRPr="00881312" w:rsidRDefault="00107F07" w:rsidP="00107F07">
      <w:pPr>
        <w:pStyle w:val="Heading1"/>
        <w:numPr>
          <w:ilvl w:val="0"/>
          <w:numId w:val="1"/>
        </w:numPr>
        <w:overflowPunct w:val="0"/>
        <w:autoSpaceDE w:val="0"/>
        <w:autoSpaceDN w:val="0"/>
        <w:adjustRightInd w:val="0"/>
        <w:textAlignment w:val="baseline"/>
      </w:pPr>
      <w:r w:rsidRPr="00881312">
        <w:t>Introduction</w:t>
      </w:r>
    </w:p>
    <w:p w14:paraId="5ECD474B" w14:textId="79E313BE" w:rsidR="004701E3" w:rsidRPr="00FD1082" w:rsidRDefault="004701E3" w:rsidP="00256426">
      <w:pPr>
        <w:rPr>
          <w:color w:val="000000" w:themeColor="text1"/>
        </w:rPr>
      </w:pPr>
      <w:r w:rsidRPr="00FD1082">
        <w:rPr>
          <w:color w:val="000000" w:themeColor="text1"/>
        </w:rPr>
        <w:t>During last RAN4#10</w:t>
      </w:r>
      <w:r w:rsidR="00FD1082" w:rsidRPr="00FD1082">
        <w:rPr>
          <w:color w:val="000000" w:themeColor="text1"/>
        </w:rPr>
        <w:t>7</w:t>
      </w:r>
      <w:r w:rsidRPr="00FD1082">
        <w:rPr>
          <w:color w:val="000000" w:themeColor="text1"/>
        </w:rPr>
        <w:t xml:space="preserve"> meeting, </w:t>
      </w:r>
      <w:r w:rsidR="00FD1082">
        <w:rPr>
          <w:color w:val="000000" w:themeColor="text1"/>
        </w:rPr>
        <w:t xml:space="preserve">the following </w:t>
      </w:r>
      <w:r w:rsidRPr="00FD1082">
        <w:rPr>
          <w:color w:val="000000" w:themeColor="text1"/>
        </w:rPr>
        <w:t xml:space="preserve">WF on the BS EMC </w:t>
      </w:r>
      <w:r w:rsidR="00FD1082">
        <w:rPr>
          <w:color w:val="000000" w:themeColor="text1"/>
        </w:rPr>
        <w:t xml:space="preserve">test simplification aspects </w:t>
      </w:r>
      <w:r w:rsidRPr="00FD1082">
        <w:rPr>
          <w:color w:val="000000" w:themeColor="text1"/>
        </w:rPr>
        <w:t xml:space="preserve">was approved in </w:t>
      </w:r>
      <w:r w:rsidR="00FD1082" w:rsidRPr="00FD1082">
        <w:rPr>
          <w:color w:val="000000" w:themeColor="text1"/>
        </w:rPr>
        <w:t>[1]</w:t>
      </w:r>
      <w:r w:rsidRPr="00FD1082">
        <w:rPr>
          <w:color w:val="000000" w:themeColor="text1"/>
        </w:rPr>
        <w:t xml:space="preserve">: </w:t>
      </w:r>
    </w:p>
    <w:tbl>
      <w:tblPr>
        <w:tblStyle w:val="TableGrid"/>
        <w:tblW w:w="0" w:type="auto"/>
        <w:tblLook w:val="04A0" w:firstRow="1" w:lastRow="0" w:firstColumn="1" w:lastColumn="0" w:noHBand="0" w:noVBand="1"/>
      </w:tblPr>
      <w:tblGrid>
        <w:gridCol w:w="9350"/>
      </w:tblGrid>
      <w:tr w:rsidR="004701E3" w:rsidRPr="000A3CA9" w14:paraId="1F322A38" w14:textId="77777777" w:rsidTr="004701E3">
        <w:tc>
          <w:tcPr>
            <w:tcW w:w="9350" w:type="dxa"/>
          </w:tcPr>
          <w:p w14:paraId="072B3237" w14:textId="7D84EC74" w:rsidR="004701E3" w:rsidRPr="000A3CA9" w:rsidRDefault="00FD1082" w:rsidP="004701E3">
            <w:pPr>
              <w:ind w:left="420"/>
              <w:rPr>
                <w:color w:val="000000" w:themeColor="text1"/>
                <w:highlight w:val="yellow"/>
              </w:rPr>
            </w:pPr>
            <w:r>
              <w:rPr>
                <w:noProof/>
              </w:rPr>
              <w:drawing>
                <wp:inline distT="0" distB="0" distL="0" distR="0" wp14:anchorId="6F700731" wp14:editId="3787C13E">
                  <wp:extent cx="5567905" cy="3246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93241" cy="3261529"/>
                          </a:xfrm>
                          <a:prstGeom prst="rect">
                            <a:avLst/>
                          </a:prstGeom>
                        </pic:spPr>
                      </pic:pic>
                    </a:graphicData>
                  </a:graphic>
                </wp:inline>
              </w:drawing>
            </w:r>
          </w:p>
        </w:tc>
      </w:tr>
    </w:tbl>
    <w:p w14:paraId="25C62446" w14:textId="3F68B2D1" w:rsidR="004701E3" w:rsidRDefault="004701E3" w:rsidP="004701E3">
      <w:pPr>
        <w:ind w:left="420"/>
        <w:rPr>
          <w:color w:val="000000" w:themeColor="text1"/>
          <w:highlight w:val="yellow"/>
        </w:rPr>
      </w:pPr>
    </w:p>
    <w:p w14:paraId="2EA0C97A" w14:textId="5686CEC7" w:rsidR="00F949ED" w:rsidRPr="00F949ED" w:rsidRDefault="00F949ED" w:rsidP="002F076A">
      <w:pPr>
        <w:rPr>
          <w:color w:val="000000" w:themeColor="text1"/>
        </w:rPr>
      </w:pPr>
      <w:r w:rsidRPr="00F949ED">
        <w:rPr>
          <w:color w:val="000000" w:themeColor="text1"/>
        </w:rPr>
        <w:t xml:space="preserve">In this contribution we provide further analysis and proposals related to the implementation of the MSR BS and AAS BS testing simplifications for EMC requirements. </w:t>
      </w:r>
    </w:p>
    <w:bookmarkEnd w:id="7"/>
    <w:bookmarkEnd w:id="8"/>
    <w:p w14:paraId="2181FBA9" w14:textId="5217EDBE" w:rsidR="004558FA" w:rsidRPr="009E2FBD" w:rsidRDefault="004558FA" w:rsidP="00107F07">
      <w:pPr>
        <w:pStyle w:val="Heading1"/>
        <w:numPr>
          <w:ilvl w:val="0"/>
          <w:numId w:val="1"/>
        </w:numPr>
        <w:overflowPunct w:val="0"/>
        <w:autoSpaceDE w:val="0"/>
        <w:autoSpaceDN w:val="0"/>
        <w:adjustRightInd w:val="0"/>
        <w:textAlignment w:val="baseline"/>
        <w:rPr>
          <w:color w:val="000000" w:themeColor="text1"/>
        </w:rPr>
      </w:pPr>
      <w:r w:rsidRPr="009E2FBD">
        <w:rPr>
          <w:color w:val="000000" w:themeColor="text1"/>
        </w:rPr>
        <w:lastRenderedPageBreak/>
        <w:t>Discussion</w:t>
      </w:r>
    </w:p>
    <w:p w14:paraId="2C4B6253" w14:textId="7331FB65" w:rsidR="00AA5B5F" w:rsidRDefault="00AA5B5F" w:rsidP="00AA5B5F">
      <w:pPr>
        <w:pStyle w:val="Heading1"/>
        <w:numPr>
          <w:ilvl w:val="1"/>
          <w:numId w:val="1"/>
        </w:numPr>
        <w:overflowPunct w:val="0"/>
        <w:autoSpaceDE w:val="0"/>
        <w:autoSpaceDN w:val="0"/>
        <w:adjustRightInd w:val="0"/>
        <w:textAlignment w:val="baseline"/>
        <w:rPr>
          <w:color w:val="000000" w:themeColor="text1"/>
        </w:rPr>
      </w:pPr>
      <w:r>
        <w:rPr>
          <w:color w:val="000000" w:themeColor="text1"/>
        </w:rPr>
        <w:t xml:space="preserve">New </w:t>
      </w:r>
      <w:r w:rsidRPr="009E2FBD">
        <w:rPr>
          <w:color w:val="000000" w:themeColor="text1"/>
        </w:rPr>
        <w:t xml:space="preserve">manufacturer declarations </w:t>
      </w:r>
      <w:r>
        <w:rPr>
          <w:color w:val="000000" w:themeColor="text1"/>
        </w:rPr>
        <w:t>for EMC test simplification</w:t>
      </w:r>
      <w:r w:rsidR="001B0B4E">
        <w:rPr>
          <w:color w:val="000000" w:themeColor="text1"/>
        </w:rPr>
        <w:t>, BS</w:t>
      </w:r>
    </w:p>
    <w:p w14:paraId="6C3DA5F2" w14:textId="6B55F8B3" w:rsidR="008C4691" w:rsidRPr="008C4691" w:rsidRDefault="008C4691" w:rsidP="008C4691">
      <w:r w:rsidRPr="009E2FBD">
        <w:rPr>
          <w:rFonts w:eastAsiaTheme="minorEastAsia"/>
          <w:color w:val="000000" w:themeColor="text1"/>
        </w:rPr>
        <w:t>Referring to</w:t>
      </w:r>
      <w:r w:rsidR="00DD3DEE">
        <w:rPr>
          <w:rFonts w:eastAsiaTheme="minorEastAsia"/>
          <w:color w:val="000000" w:themeColor="text1"/>
        </w:rPr>
        <w:t xml:space="preserve"> WF in </w:t>
      </w:r>
      <w:r w:rsidRPr="009E2FBD">
        <w:rPr>
          <w:rFonts w:eastAsiaTheme="minorEastAsia"/>
          <w:color w:val="000000" w:themeColor="text1"/>
        </w:rPr>
        <w:t xml:space="preserve">[1], </w:t>
      </w:r>
      <w:r>
        <w:rPr>
          <w:rFonts w:eastAsiaTheme="minorEastAsia"/>
          <w:color w:val="000000" w:themeColor="text1"/>
        </w:rPr>
        <w:t xml:space="preserve">the following open issues were identified for the implementation of manufacturer declaration(s) for the simplification of the </w:t>
      </w:r>
      <w:r w:rsidRPr="008C4691">
        <w:rPr>
          <w:rFonts w:eastAsiaTheme="minorEastAsia"/>
          <w:color w:val="000000" w:themeColor="text1"/>
        </w:rPr>
        <w:t xml:space="preserve">multi-RAT </w:t>
      </w:r>
      <w:r>
        <w:rPr>
          <w:rFonts w:eastAsiaTheme="minorEastAsia"/>
          <w:color w:val="000000" w:themeColor="text1"/>
        </w:rPr>
        <w:t xml:space="preserve">(single band) </w:t>
      </w:r>
      <w:r w:rsidRPr="008C4691">
        <w:rPr>
          <w:rFonts w:eastAsiaTheme="minorEastAsia"/>
          <w:color w:val="000000" w:themeColor="text1"/>
        </w:rPr>
        <w:t>MSR BS</w:t>
      </w:r>
      <w:r>
        <w:rPr>
          <w:rFonts w:eastAsiaTheme="minorEastAsia"/>
          <w:color w:val="000000" w:themeColor="text1"/>
        </w:rPr>
        <w:t xml:space="preserve"> testing: </w:t>
      </w:r>
    </w:p>
    <w:p w14:paraId="243DD89B" w14:textId="77777777" w:rsidR="008361FD" w:rsidRPr="00763B07" w:rsidRDefault="008361FD" w:rsidP="000A15DC">
      <w:pPr>
        <w:ind w:left="720"/>
        <w:rPr>
          <w:i/>
        </w:rPr>
      </w:pPr>
      <w:r w:rsidRPr="00763B07">
        <w:rPr>
          <w:i/>
        </w:rPr>
        <w:t>o Option 1: Declare the details of MSR BS product.</w:t>
      </w:r>
    </w:p>
    <w:p w14:paraId="73AB7A76" w14:textId="77777777" w:rsidR="008361FD" w:rsidRPr="00763B07" w:rsidRDefault="008361FD" w:rsidP="000A15DC">
      <w:pPr>
        <w:ind w:left="720"/>
        <w:rPr>
          <w:i/>
        </w:rPr>
      </w:pPr>
      <w:r w:rsidRPr="00763B07">
        <w:rPr>
          <w:i/>
        </w:rPr>
        <w:t>o Option 2: Declare other info, e.g., test cases, etc.</w:t>
      </w:r>
    </w:p>
    <w:p w14:paraId="1485FE00" w14:textId="77777777" w:rsidR="008361FD" w:rsidRPr="00763B07" w:rsidRDefault="008361FD" w:rsidP="000A15DC">
      <w:pPr>
        <w:ind w:left="720"/>
        <w:rPr>
          <w:i/>
        </w:rPr>
      </w:pPr>
      <w:r w:rsidRPr="00763B07">
        <w:rPr>
          <w:i/>
        </w:rPr>
        <w:t xml:space="preserve">o Other declaration approaches are not precluded – subject to further study. </w:t>
      </w:r>
    </w:p>
    <w:p w14:paraId="39ADFE13" w14:textId="160F9607" w:rsidR="008C4691" w:rsidRPr="00081632" w:rsidRDefault="001A75ED" w:rsidP="008C4691">
      <w:r w:rsidRPr="00081632">
        <w:t xml:space="preserve">Based on </w:t>
      </w:r>
      <w:r w:rsidR="00397665">
        <w:t>previous</w:t>
      </w:r>
      <w:r w:rsidRPr="00081632">
        <w:t xml:space="preserve"> discussions, some </w:t>
      </w:r>
      <w:r w:rsidR="00397665">
        <w:t xml:space="preserve">observations </w:t>
      </w:r>
      <w:r w:rsidRPr="00081632">
        <w:t xml:space="preserve">related to the above options were </w:t>
      </w:r>
      <w:r w:rsidR="00397665">
        <w:t xml:space="preserve">collected: </w:t>
      </w:r>
    </w:p>
    <w:p w14:paraId="77740ED9" w14:textId="77777777" w:rsidR="001A75ED" w:rsidRPr="0063039B" w:rsidRDefault="001A75ED" w:rsidP="001A75ED">
      <w:pPr>
        <w:pStyle w:val="ListParagraph"/>
        <w:numPr>
          <w:ilvl w:val="0"/>
          <w:numId w:val="26"/>
        </w:numPr>
        <w:rPr>
          <w:rFonts w:ascii="Times New Roman" w:hAnsi="Times New Roman"/>
        </w:rPr>
      </w:pPr>
      <w:r w:rsidRPr="0063039B">
        <w:rPr>
          <w:rFonts w:ascii="Times New Roman" w:hAnsi="Times New Roman"/>
        </w:rPr>
        <w:t>Option 1:</w:t>
      </w:r>
    </w:p>
    <w:p w14:paraId="24FBEBC0" w14:textId="7BFB0218" w:rsidR="000A7298" w:rsidRDefault="000A7298" w:rsidP="001A75ED">
      <w:pPr>
        <w:pStyle w:val="ListParagraph"/>
        <w:numPr>
          <w:ilvl w:val="1"/>
          <w:numId w:val="26"/>
        </w:numPr>
        <w:rPr>
          <w:rFonts w:ascii="Times New Roman" w:hAnsi="Times New Roman"/>
        </w:rPr>
      </w:pPr>
      <w:r>
        <w:rPr>
          <w:rFonts w:ascii="Times New Roman" w:hAnsi="Times New Roman"/>
        </w:rPr>
        <w:t>It shall be noted that TS 37.113 section 5.1 (Performance assessment) already captures the following</w:t>
      </w:r>
      <w:r w:rsidR="00800E40">
        <w:rPr>
          <w:rFonts w:ascii="Times New Roman" w:hAnsi="Times New Roman"/>
        </w:rPr>
        <w:t xml:space="preserve"> information on common active RF components (bolded)</w:t>
      </w:r>
      <w:r>
        <w:rPr>
          <w:rFonts w:ascii="Times New Roman" w:hAnsi="Times New Roman"/>
        </w:rPr>
        <w:t xml:space="preserve">: </w:t>
      </w:r>
    </w:p>
    <w:tbl>
      <w:tblPr>
        <w:tblStyle w:val="TableGrid"/>
        <w:tblW w:w="0" w:type="auto"/>
        <w:tblInd w:w="1080" w:type="dxa"/>
        <w:tblLook w:val="04A0" w:firstRow="1" w:lastRow="0" w:firstColumn="1" w:lastColumn="0" w:noHBand="0" w:noVBand="1"/>
      </w:tblPr>
      <w:tblGrid>
        <w:gridCol w:w="8270"/>
      </w:tblGrid>
      <w:tr w:rsidR="000A7298" w14:paraId="4DE30629" w14:textId="77777777" w:rsidTr="000A7298">
        <w:tc>
          <w:tcPr>
            <w:tcW w:w="9350" w:type="dxa"/>
          </w:tcPr>
          <w:p w14:paraId="5E6E709C" w14:textId="1F50B695" w:rsidR="000A7298" w:rsidRDefault="00800E40" w:rsidP="000A7298">
            <w:pPr>
              <w:pStyle w:val="ListParagraph"/>
              <w:ind w:left="0"/>
              <w:rPr>
                <w:rFonts w:ascii="Times New Roman" w:hAnsi="Times New Roman"/>
              </w:rPr>
            </w:pPr>
            <w:r>
              <w:rPr>
                <w:noProof/>
              </w:rPr>
              <w:drawing>
                <wp:inline distT="0" distB="0" distL="0" distR="0" wp14:anchorId="767946B8" wp14:editId="35EF2CF5">
                  <wp:extent cx="5127944" cy="33813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38768" cy="3388512"/>
                          </a:xfrm>
                          <a:prstGeom prst="rect">
                            <a:avLst/>
                          </a:prstGeom>
                        </pic:spPr>
                      </pic:pic>
                    </a:graphicData>
                  </a:graphic>
                </wp:inline>
              </w:drawing>
            </w:r>
          </w:p>
        </w:tc>
      </w:tr>
    </w:tbl>
    <w:p w14:paraId="0487BFB1" w14:textId="4D4A07A4" w:rsidR="000A7298" w:rsidRDefault="00800E40" w:rsidP="000A7298">
      <w:pPr>
        <w:pStyle w:val="ListParagraph"/>
        <w:ind w:left="1080"/>
        <w:rPr>
          <w:rFonts w:ascii="Times New Roman" w:hAnsi="Times New Roman"/>
        </w:rPr>
      </w:pPr>
      <w:r>
        <w:rPr>
          <w:rFonts w:ascii="Times New Roman" w:hAnsi="Times New Roman"/>
        </w:rPr>
        <w:t>Based on the above, additional declarations o</w:t>
      </w:r>
      <w:r w:rsidR="00891C9F">
        <w:rPr>
          <w:rFonts w:ascii="Times New Roman" w:hAnsi="Times New Roman"/>
        </w:rPr>
        <w:t>f</w:t>
      </w:r>
      <w:r>
        <w:rPr>
          <w:rFonts w:ascii="Times New Roman" w:hAnsi="Times New Roman"/>
        </w:rPr>
        <w:t xml:space="preserve"> the “common hardware” </w:t>
      </w:r>
      <w:r w:rsidR="009F7455">
        <w:rPr>
          <w:rFonts w:ascii="Times New Roman" w:hAnsi="Times New Roman"/>
        </w:rPr>
        <w:t xml:space="preserve">or other </w:t>
      </w:r>
      <w:r w:rsidR="009F7455" w:rsidRPr="009F7455">
        <w:rPr>
          <w:rFonts w:ascii="Times New Roman" w:hAnsi="Times New Roman"/>
        </w:rPr>
        <w:t xml:space="preserve">details of MSR BS product </w:t>
      </w:r>
      <w:r w:rsidR="009F7455">
        <w:rPr>
          <w:rFonts w:ascii="Times New Roman" w:hAnsi="Times New Roman"/>
        </w:rPr>
        <w:t>architecture may be</w:t>
      </w:r>
      <w:r>
        <w:rPr>
          <w:rFonts w:ascii="Times New Roman" w:hAnsi="Times New Roman"/>
        </w:rPr>
        <w:t xml:space="preserve"> seen as redundant.</w:t>
      </w:r>
    </w:p>
    <w:p w14:paraId="78693B54" w14:textId="778784BB" w:rsidR="00A14CD0" w:rsidRDefault="00A14CD0" w:rsidP="001A75ED">
      <w:pPr>
        <w:pStyle w:val="ListParagraph"/>
        <w:numPr>
          <w:ilvl w:val="1"/>
          <w:numId w:val="26"/>
        </w:numPr>
        <w:rPr>
          <w:rFonts w:ascii="Times New Roman" w:hAnsi="Times New Roman"/>
        </w:rPr>
      </w:pPr>
      <w:r>
        <w:rPr>
          <w:rFonts w:ascii="Times New Roman" w:hAnsi="Times New Roman"/>
        </w:rPr>
        <w:t>D</w:t>
      </w:r>
      <w:r w:rsidRPr="0063039B">
        <w:rPr>
          <w:rFonts w:ascii="Times New Roman" w:hAnsi="Times New Roman"/>
        </w:rPr>
        <w:t>eclaration of internal BS architecture details</w:t>
      </w:r>
      <w:r>
        <w:rPr>
          <w:rFonts w:ascii="Times New Roman" w:hAnsi="Times New Roman"/>
        </w:rPr>
        <w:t xml:space="preserve"> may be not clearly translated into </w:t>
      </w:r>
      <w:r w:rsidR="00380287">
        <w:rPr>
          <w:rFonts w:ascii="Times New Roman" w:hAnsi="Times New Roman"/>
        </w:rPr>
        <w:t xml:space="preserve">the </w:t>
      </w:r>
      <w:r>
        <w:rPr>
          <w:rFonts w:ascii="Times New Roman" w:hAnsi="Times New Roman"/>
        </w:rPr>
        <w:t xml:space="preserve">“EMC test case simplification”, i.e. it </w:t>
      </w:r>
      <w:r w:rsidR="006148D6">
        <w:rPr>
          <w:rFonts w:ascii="Times New Roman" w:hAnsi="Times New Roman"/>
        </w:rPr>
        <w:t>may</w:t>
      </w:r>
      <w:r>
        <w:rPr>
          <w:rFonts w:ascii="Times New Roman" w:hAnsi="Times New Roman"/>
        </w:rPr>
        <w:t xml:space="preserve"> lead to ambiguous test cases selection.</w:t>
      </w:r>
    </w:p>
    <w:p w14:paraId="1499482C" w14:textId="05932118" w:rsidR="001A75ED" w:rsidRPr="0063039B" w:rsidRDefault="0063039B" w:rsidP="001A75ED">
      <w:pPr>
        <w:pStyle w:val="ListParagraph"/>
        <w:numPr>
          <w:ilvl w:val="1"/>
          <w:numId w:val="26"/>
        </w:numPr>
        <w:rPr>
          <w:rFonts w:ascii="Times New Roman" w:hAnsi="Times New Roman"/>
        </w:rPr>
      </w:pPr>
      <w:r>
        <w:rPr>
          <w:rFonts w:ascii="Times New Roman" w:hAnsi="Times New Roman"/>
        </w:rPr>
        <w:t>D</w:t>
      </w:r>
      <w:r w:rsidR="001A75ED" w:rsidRPr="0063039B">
        <w:rPr>
          <w:rFonts w:ascii="Times New Roman" w:hAnsi="Times New Roman"/>
        </w:rPr>
        <w:t xml:space="preserve">eclaration of internal BS architecture details may be problematic due to potential intellectual property aspects. </w:t>
      </w:r>
    </w:p>
    <w:p w14:paraId="7F28AF0C" w14:textId="77777777" w:rsidR="00FD4356" w:rsidRPr="00307A30" w:rsidRDefault="001A75ED" w:rsidP="001A75ED">
      <w:pPr>
        <w:pStyle w:val="ListParagraph"/>
        <w:numPr>
          <w:ilvl w:val="0"/>
          <w:numId w:val="26"/>
        </w:numPr>
        <w:rPr>
          <w:rFonts w:ascii="Times New Roman" w:hAnsi="Times New Roman"/>
        </w:rPr>
      </w:pPr>
      <w:r w:rsidRPr="0063039B">
        <w:rPr>
          <w:rFonts w:ascii="Times New Roman" w:hAnsi="Times New Roman"/>
        </w:rPr>
        <w:t xml:space="preserve">Option 2: </w:t>
      </w:r>
    </w:p>
    <w:p w14:paraId="54AC4FBF" w14:textId="6A316070" w:rsidR="001A75ED" w:rsidRPr="00307A30" w:rsidRDefault="00FD4356" w:rsidP="00FD4356">
      <w:pPr>
        <w:pStyle w:val="ListParagraph"/>
        <w:numPr>
          <w:ilvl w:val="1"/>
          <w:numId w:val="26"/>
        </w:numPr>
        <w:rPr>
          <w:rFonts w:ascii="Times New Roman" w:hAnsi="Times New Roman"/>
        </w:rPr>
      </w:pPr>
      <w:r w:rsidRPr="00307A30">
        <w:rPr>
          <w:rFonts w:ascii="Times New Roman" w:hAnsi="Times New Roman"/>
        </w:rPr>
        <w:lastRenderedPageBreak/>
        <w:t>Declaration of test cases to be used for testing simplification was seen as potentially not allowed by some</w:t>
      </w:r>
      <w:r w:rsidR="00FA603C" w:rsidRPr="00307A30">
        <w:rPr>
          <w:rFonts w:ascii="Times New Roman" w:hAnsi="Times New Roman"/>
        </w:rPr>
        <w:t xml:space="preserve"> regulators, i.e. manufacturer may not be allowed to declare what he wan</w:t>
      </w:r>
      <w:r w:rsidR="006F3DF3">
        <w:rPr>
          <w:rFonts w:ascii="Times New Roman" w:hAnsi="Times New Roman"/>
        </w:rPr>
        <w:t>t</w:t>
      </w:r>
      <w:r w:rsidR="00FA603C" w:rsidRPr="00307A30">
        <w:rPr>
          <w:rFonts w:ascii="Times New Roman" w:hAnsi="Times New Roman"/>
        </w:rPr>
        <w:t>s to test.</w:t>
      </w:r>
      <w:r w:rsidR="006F3DF3">
        <w:rPr>
          <w:rFonts w:ascii="Times New Roman" w:hAnsi="Times New Roman"/>
        </w:rPr>
        <w:t xml:space="preserve"> ETSI Harmonized Standards </w:t>
      </w:r>
      <w:r w:rsidR="00F54C2E">
        <w:rPr>
          <w:rFonts w:ascii="Times New Roman" w:hAnsi="Times New Roman"/>
        </w:rPr>
        <w:t xml:space="preserve">was </w:t>
      </w:r>
      <w:r w:rsidR="006F3DF3">
        <w:rPr>
          <w:rFonts w:ascii="Times New Roman" w:hAnsi="Times New Roman"/>
        </w:rPr>
        <w:t>referred as one potential case where such approach may not be welcomed</w:t>
      </w:r>
      <w:r w:rsidR="006D2365">
        <w:rPr>
          <w:rFonts w:ascii="Times New Roman" w:hAnsi="Times New Roman"/>
        </w:rPr>
        <w:t>, nor allowed</w:t>
      </w:r>
      <w:r w:rsidR="006F3DF3">
        <w:rPr>
          <w:rFonts w:ascii="Times New Roman" w:hAnsi="Times New Roman"/>
        </w:rPr>
        <w:t xml:space="preserve">. </w:t>
      </w:r>
    </w:p>
    <w:p w14:paraId="273BC580" w14:textId="3187A02C" w:rsidR="00FA603C" w:rsidRPr="006F3DF3" w:rsidRDefault="00FA603C" w:rsidP="00081632"/>
    <w:p w14:paraId="50B9A233" w14:textId="77777777" w:rsidR="00307A30" w:rsidRPr="00307A30" w:rsidRDefault="00A11AE7" w:rsidP="00307A30">
      <w:pPr>
        <w:rPr>
          <w:lang w:val="en-US"/>
        </w:rPr>
      </w:pPr>
      <w:r w:rsidRPr="00307A30">
        <w:rPr>
          <w:lang w:val="en-US"/>
        </w:rPr>
        <w:t>Now looking back at the p</w:t>
      </w:r>
      <w:r w:rsidR="00081632" w:rsidRPr="00307A30">
        <w:rPr>
          <w:lang w:val="en-US"/>
        </w:rPr>
        <w:t xml:space="preserve">rinciple for simplifying the </w:t>
      </w:r>
      <w:r w:rsidRPr="00307A30">
        <w:rPr>
          <w:lang w:val="en-US"/>
        </w:rPr>
        <w:t xml:space="preserve">EMC </w:t>
      </w:r>
      <w:r w:rsidR="00081632" w:rsidRPr="00307A30">
        <w:rPr>
          <w:lang w:val="en-US"/>
        </w:rPr>
        <w:t xml:space="preserve">test configuration for the </w:t>
      </w:r>
      <w:r w:rsidRPr="00307A30">
        <w:rPr>
          <w:lang w:val="en-US"/>
        </w:rPr>
        <w:t xml:space="preserve">MSR BS and AAS BS </w:t>
      </w:r>
      <w:r w:rsidR="00081632" w:rsidRPr="00307A30">
        <w:rPr>
          <w:lang w:val="en-US"/>
        </w:rPr>
        <w:t xml:space="preserve">EMC </w:t>
      </w:r>
      <w:r w:rsidRPr="00307A30">
        <w:rPr>
          <w:lang w:val="en-US"/>
        </w:rPr>
        <w:t>testing was as follows</w:t>
      </w:r>
      <w:r w:rsidR="00081632" w:rsidRPr="00307A30">
        <w:rPr>
          <w:lang w:val="en-US"/>
        </w:rPr>
        <w:t>:</w:t>
      </w:r>
      <w:r w:rsidR="00307A30" w:rsidRPr="00307A30">
        <w:rPr>
          <w:lang w:val="en-US"/>
        </w:rPr>
        <w:t xml:space="preserve"> </w:t>
      </w:r>
    </w:p>
    <w:p w14:paraId="0E7E802E" w14:textId="09DAE054" w:rsidR="00A11AE7" w:rsidRPr="00307A30" w:rsidRDefault="00307A30" w:rsidP="00BD3DC9">
      <w:pPr>
        <w:pStyle w:val="ListParagraph"/>
        <w:numPr>
          <w:ilvl w:val="0"/>
          <w:numId w:val="29"/>
        </w:numPr>
        <w:rPr>
          <w:rFonts w:ascii="Times New Roman" w:hAnsi="Times New Roman"/>
          <w:lang w:val="en-US"/>
        </w:rPr>
      </w:pPr>
      <w:r w:rsidRPr="00307A30">
        <w:rPr>
          <w:rFonts w:ascii="Times New Roman" w:hAnsi="Times New Roman"/>
          <w:lang w:val="en-US"/>
        </w:rPr>
        <w:t>For n</w:t>
      </w:r>
      <w:r w:rsidR="00081632" w:rsidRPr="00307A30">
        <w:rPr>
          <w:rFonts w:ascii="Times New Roman" w:hAnsi="Times New Roman"/>
          <w:lang w:val="en-US"/>
        </w:rPr>
        <w:t>arrow</w:t>
      </w:r>
      <w:r w:rsidRPr="00307A30">
        <w:rPr>
          <w:rFonts w:ascii="Times New Roman" w:hAnsi="Times New Roman"/>
          <w:lang w:val="en-US"/>
        </w:rPr>
        <w:t>-</w:t>
      </w:r>
      <w:r w:rsidR="00081632" w:rsidRPr="00307A30">
        <w:rPr>
          <w:rFonts w:ascii="Times New Roman" w:hAnsi="Times New Roman"/>
          <w:lang w:val="en-US"/>
        </w:rPr>
        <w:t xml:space="preserve">band </w:t>
      </w:r>
      <w:r w:rsidRPr="00307A30">
        <w:rPr>
          <w:rFonts w:ascii="Times New Roman" w:hAnsi="Times New Roman"/>
          <w:lang w:val="en-US"/>
        </w:rPr>
        <w:t xml:space="preserve">RATs </w:t>
      </w:r>
      <w:r w:rsidR="00081632" w:rsidRPr="00307A30">
        <w:rPr>
          <w:rFonts w:ascii="Times New Roman" w:hAnsi="Times New Roman"/>
          <w:lang w:val="en-US"/>
        </w:rPr>
        <w:t>(</w:t>
      </w:r>
      <w:r w:rsidRPr="00307A30">
        <w:rPr>
          <w:rFonts w:ascii="Times New Roman" w:hAnsi="Times New Roman"/>
          <w:lang w:val="en-US"/>
        </w:rPr>
        <w:t xml:space="preserve">i.e. </w:t>
      </w:r>
      <w:r w:rsidR="00081632" w:rsidRPr="00307A30">
        <w:rPr>
          <w:rFonts w:ascii="Times New Roman" w:hAnsi="Times New Roman"/>
          <w:lang w:val="en-US"/>
        </w:rPr>
        <w:t>GSM, NB-IoT)</w:t>
      </w:r>
      <w:r w:rsidRPr="00307A30">
        <w:rPr>
          <w:rFonts w:ascii="Times New Roman" w:hAnsi="Times New Roman"/>
          <w:lang w:val="en-US"/>
        </w:rPr>
        <w:t xml:space="preserve">, in case of </w:t>
      </w:r>
      <w:r w:rsidR="00081632" w:rsidRPr="00307A30">
        <w:rPr>
          <w:rFonts w:ascii="Times New Roman" w:hAnsi="Times New Roman"/>
          <w:lang w:val="en-US"/>
        </w:rPr>
        <w:t xml:space="preserve">NB-IoT </w:t>
      </w:r>
      <w:r w:rsidRPr="00307A30">
        <w:rPr>
          <w:rFonts w:ascii="Times New Roman" w:hAnsi="Times New Roman"/>
          <w:lang w:val="en-US"/>
        </w:rPr>
        <w:t xml:space="preserve">being supported for a specific operating band, the </w:t>
      </w:r>
      <w:r w:rsidR="00081632" w:rsidRPr="00307A30">
        <w:rPr>
          <w:rFonts w:ascii="Times New Roman" w:hAnsi="Times New Roman"/>
          <w:lang w:val="en-US"/>
        </w:rPr>
        <w:t xml:space="preserve">GSM </w:t>
      </w:r>
      <w:r w:rsidRPr="00307A30">
        <w:rPr>
          <w:rFonts w:ascii="Times New Roman" w:hAnsi="Times New Roman"/>
          <w:lang w:val="en-US"/>
        </w:rPr>
        <w:t xml:space="preserve">RAT test case can be skipped, i.e. GSM test was expected to pass in case NB-IoT test cases passes. </w:t>
      </w:r>
    </w:p>
    <w:p w14:paraId="5C920FC5" w14:textId="7BE35A83" w:rsidR="00307A30" w:rsidRDefault="00307A30" w:rsidP="00BD3DC9">
      <w:pPr>
        <w:pStyle w:val="ListParagraph"/>
        <w:numPr>
          <w:ilvl w:val="0"/>
          <w:numId w:val="29"/>
        </w:numPr>
        <w:spacing w:after="120"/>
        <w:textAlignment w:val="baseline"/>
        <w:rPr>
          <w:rFonts w:ascii="Times New Roman" w:hAnsi="Times New Roman"/>
          <w:lang w:val="en-US"/>
        </w:rPr>
      </w:pPr>
      <w:r w:rsidRPr="00307A30">
        <w:rPr>
          <w:rFonts w:ascii="Times New Roman" w:hAnsi="Times New Roman"/>
          <w:lang w:val="en-US"/>
        </w:rPr>
        <w:t>Similar situation was for the case of w</w:t>
      </w:r>
      <w:r w:rsidR="00081632" w:rsidRPr="00307A30">
        <w:rPr>
          <w:rFonts w:ascii="Times New Roman" w:hAnsi="Times New Roman"/>
          <w:lang w:val="en-US"/>
        </w:rPr>
        <w:t>ide</w:t>
      </w:r>
      <w:r w:rsidRPr="00307A30">
        <w:rPr>
          <w:rFonts w:ascii="Times New Roman" w:hAnsi="Times New Roman"/>
          <w:lang w:val="en-US"/>
        </w:rPr>
        <w:t>-</w:t>
      </w:r>
      <w:r w:rsidR="00081632" w:rsidRPr="00307A30">
        <w:rPr>
          <w:rFonts w:ascii="Times New Roman" w:hAnsi="Times New Roman"/>
          <w:lang w:val="en-US"/>
        </w:rPr>
        <w:t xml:space="preserve">band </w:t>
      </w:r>
      <w:r w:rsidRPr="00307A30">
        <w:rPr>
          <w:rFonts w:ascii="Times New Roman" w:hAnsi="Times New Roman"/>
          <w:lang w:val="en-US"/>
        </w:rPr>
        <w:t xml:space="preserve">RATs </w:t>
      </w:r>
      <w:r w:rsidR="00081632" w:rsidRPr="00307A30">
        <w:rPr>
          <w:rFonts w:ascii="Times New Roman" w:hAnsi="Times New Roman"/>
          <w:lang w:val="en-US"/>
        </w:rPr>
        <w:t>(</w:t>
      </w:r>
      <w:r w:rsidRPr="00307A30">
        <w:rPr>
          <w:rFonts w:ascii="Times New Roman" w:hAnsi="Times New Roman"/>
          <w:lang w:val="en-US"/>
        </w:rPr>
        <w:t>i.e. UTRA</w:t>
      </w:r>
      <w:r w:rsidR="00081632" w:rsidRPr="00307A30">
        <w:rPr>
          <w:rFonts w:ascii="Times New Roman" w:hAnsi="Times New Roman"/>
          <w:lang w:val="en-US"/>
        </w:rPr>
        <w:t xml:space="preserve">, </w:t>
      </w:r>
      <w:r w:rsidRPr="00307A30">
        <w:rPr>
          <w:rFonts w:ascii="Times New Roman" w:hAnsi="Times New Roman"/>
          <w:lang w:val="en-US"/>
        </w:rPr>
        <w:t>E-UTRA</w:t>
      </w:r>
      <w:r w:rsidR="00081632" w:rsidRPr="00307A30">
        <w:rPr>
          <w:rFonts w:ascii="Times New Roman" w:hAnsi="Times New Roman"/>
          <w:lang w:val="en-US"/>
        </w:rPr>
        <w:t xml:space="preserve">, and NR). </w:t>
      </w:r>
      <w:r w:rsidRPr="00307A30">
        <w:rPr>
          <w:rFonts w:ascii="Times New Roman" w:hAnsi="Times New Roman"/>
          <w:lang w:val="en-US"/>
        </w:rPr>
        <w:t>In case of NR or E-UTRA being supported for a specific operating band, the UTRA test case can be skipped, i.e. UTRA test was expected to pass in case NR or E-UTRA test cases passes.</w:t>
      </w:r>
    </w:p>
    <w:p w14:paraId="5C1443D5" w14:textId="12AA9EEE" w:rsidR="00AB4061" w:rsidRDefault="00AB4061" w:rsidP="00AB4061">
      <w:pPr>
        <w:spacing w:after="120"/>
        <w:textAlignment w:val="baseline"/>
        <w:rPr>
          <w:lang w:val="en-US"/>
        </w:rPr>
      </w:pPr>
      <w:r>
        <w:rPr>
          <w:lang w:val="en-US"/>
        </w:rPr>
        <w:t xml:space="preserve">For the above observations it was commented that implementation of the above in the specification should not assume that GSM (or UTRA) tests would be passed by any future MSR BS product. In other words, RAN4 specification shall not assume that GSM (or UTRA) EMC testing is no longer needed in case of some low-quality products trying to get to the market in future. Therefore, the approach based on manufacturer declarations was considered to be a </w:t>
      </w:r>
      <w:r w:rsidR="00215CCC">
        <w:rPr>
          <w:lang w:val="en-US"/>
        </w:rPr>
        <w:t xml:space="preserve">more transparent </w:t>
      </w:r>
      <w:r>
        <w:rPr>
          <w:lang w:val="en-US"/>
        </w:rPr>
        <w:t xml:space="preserve">solution. </w:t>
      </w:r>
    </w:p>
    <w:p w14:paraId="0D1CB16C" w14:textId="0DFB97FD" w:rsidR="00B96EE3" w:rsidRDefault="00B96EE3" w:rsidP="00AB4061">
      <w:pPr>
        <w:spacing w:after="120"/>
        <w:textAlignment w:val="baseline"/>
        <w:rPr>
          <w:lang w:val="en-US"/>
        </w:rPr>
      </w:pPr>
      <w:r>
        <w:rPr>
          <w:lang w:val="en-US"/>
        </w:rPr>
        <w:t xml:space="preserve">The for the purpose of this discussion we have generated an exemplary list of MSR bands, and </w:t>
      </w:r>
      <w:r w:rsidR="00F508EE">
        <w:rPr>
          <w:lang w:val="en-US"/>
        </w:rPr>
        <w:t xml:space="preserve">RAT supported by an example MSR BS product, to illustrate the proposed approach to the manufacturer declarations. </w:t>
      </w:r>
      <w:r w:rsidR="00BD3DC9">
        <w:rPr>
          <w:lang w:val="en-US"/>
        </w:rPr>
        <w:t>This example considers principle listed in bullet a and b above, but does not follow them strictly in order to show that there may be also other products in future, which shall not be precluded in this WI.</w:t>
      </w:r>
    </w:p>
    <w:p w14:paraId="603DD8E4" w14:textId="25B284F4" w:rsidR="002F076A" w:rsidRPr="002F076A" w:rsidRDefault="002F076A" w:rsidP="002F076A">
      <w:pPr>
        <w:pStyle w:val="TH"/>
      </w:pPr>
      <w:r w:rsidRPr="00F921C1">
        <w:t>Table 1</w:t>
      </w:r>
      <w:r>
        <w:t>:</w:t>
      </w:r>
      <w:r w:rsidR="00D10016">
        <w:t xml:space="preserve"> L</w:t>
      </w:r>
      <w:proofErr w:type="spellStart"/>
      <w:r w:rsidR="002E717C">
        <w:rPr>
          <w:lang w:val="en-US"/>
        </w:rPr>
        <w:t>ist</w:t>
      </w:r>
      <w:proofErr w:type="spellEnd"/>
      <w:r w:rsidR="002E717C">
        <w:rPr>
          <w:lang w:val="en-US"/>
        </w:rPr>
        <w:t xml:space="preserve"> of MSR bands and RATs supported by an artificial MSR BS product</w:t>
      </w:r>
    </w:p>
    <w:tbl>
      <w:tblPr>
        <w:tblStyle w:val="TableGrid"/>
        <w:tblW w:w="0" w:type="auto"/>
        <w:tblLook w:val="0000" w:firstRow="0" w:lastRow="0" w:firstColumn="0" w:lastColumn="0" w:noHBand="0" w:noVBand="0"/>
      </w:tblPr>
      <w:tblGrid>
        <w:gridCol w:w="1755"/>
        <w:gridCol w:w="563"/>
        <w:gridCol w:w="563"/>
        <w:gridCol w:w="563"/>
        <w:gridCol w:w="563"/>
        <w:gridCol w:w="1033"/>
        <w:gridCol w:w="2406"/>
        <w:gridCol w:w="1904"/>
      </w:tblGrid>
      <w:tr w:rsidR="00B96EE3" w14:paraId="3A314134" w14:textId="77777777" w:rsidTr="00DF2EBA">
        <w:tc>
          <w:tcPr>
            <w:tcW w:w="0" w:type="auto"/>
            <w:vMerge w:val="restart"/>
          </w:tcPr>
          <w:p w14:paraId="6AF8961C" w14:textId="77777777" w:rsidR="00B96EE3" w:rsidRPr="009C4728" w:rsidRDefault="00B96EE3" w:rsidP="0097077A">
            <w:pPr>
              <w:pStyle w:val="TAH"/>
            </w:pPr>
            <w:r w:rsidRPr="009C4728">
              <w:t xml:space="preserve">MSR </w:t>
            </w:r>
            <w:r>
              <w:t>b</w:t>
            </w:r>
            <w:r w:rsidRPr="009C4728">
              <w:t>and number</w:t>
            </w:r>
          </w:p>
        </w:tc>
        <w:tc>
          <w:tcPr>
            <w:tcW w:w="0" w:type="auto"/>
            <w:gridSpan w:val="5"/>
          </w:tcPr>
          <w:p w14:paraId="5DA39E9D" w14:textId="77777777" w:rsidR="00B96EE3" w:rsidRPr="009C4728" w:rsidRDefault="00B96EE3" w:rsidP="0097077A">
            <w:pPr>
              <w:pStyle w:val="TAH"/>
            </w:pPr>
            <w:r>
              <w:t>Supported RATs and Band Numbers</w:t>
            </w:r>
          </w:p>
        </w:tc>
        <w:tc>
          <w:tcPr>
            <w:tcW w:w="0" w:type="auto"/>
            <w:vMerge w:val="restart"/>
          </w:tcPr>
          <w:p w14:paraId="6908E358" w14:textId="77777777" w:rsidR="00B96EE3" w:rsidRDefault="00B96EE3" w:rsidP="0097077A">
            <w:pPr>
              <w:pStyle w:val="TAH"/>
            </w:pPr>
            <w:r w:rsidRPr="00744CF3">
              <w:t>Required RAT to be tested</w:t>
            </w:r>
          </w:p>
        </w:tc>
        <w:tc>
          <w:tcPr>
            <w:tcW w:w="0" w:type="auto"/>
            <w:vMerge w:val="restart"/>
          </w:tcPr>
          <w:p w14:paraId="15069FE8" w14:textId="77777777" w:rsidR="00B96EE3" w:rsidRPr="00744CF3" w:rsidRDefault="00B96EE3" w:rsidP="0097077A">
            <w:pPr>
              <w:pStyle w:val="TAH"/>
            </w:pPr>
            <w:r w:rsidRPr="00744CF3">
              <w:t>Redundant RAT test</w:t>
            </w:r>
          </w:p>
        </w:tc>
      </w:tr>
      <w:tr w:rsidR="00B96EE3" w14:paraId="28B7E65D" w14:textId="77777777" w:rsidTr="00DF2EBA">
        <w:trPr>
          <w:trHeight w:val="1379"/>
        </w:trPr>
        <w:tc>
          <w:tcPr>
            <w:tcW w:w="0" w:type="auto"/>
            <w:vMerge/>
          </w:tcPr>
          <w:p w14:paraId="0E9F2B08" w14:textId="77777777" w:rsidR="00B96EE3" w:rsidRPr="009C4728" w:rsidRDefault="00B96EE3" w:rsidP="0097077A">
            <w:pPr>
              <w:pStyle w:val="TAH"/>
            </w:pPr>
          </w:p>
        </w:tc>
        <w:tc>
          <w:tcPr>
            <w:tcW w:w="0" w:type="auto"/>
            <w:textDirection w:val="btLr"/>
          </w:tcPr>
          <w:p w14:paraId="0B427BCB" w14:textId="77777777" w:rsidR="00B96EE3" w:rsidRPr="009C4728" w:rsidRDefault="00B96EE3" w:rsidP="0097077A">
            <w:pPr>
              <w:pStyle w:val="TAH"/>
            </w:pPr>
            <w:r>
              <w:t>NR</w:t>
            </w:r>
          </w:p>
        </w:tc>
        <w:tc>
          <w:tcPr>
            <w:tcW w:w="0" w:type="auto"/>
            <w:textDirection w:val="btLr"/>
          </w:tcPr>
          <w:p w14:paraId="1093E2D5" w14:textId="77777777" w:rsidR="00B96EE3" w:rsidRPr="009C4728" w:rsidRDefault="00B96EE3" w:rsidP="0097077A">
            <w:pPr>
              <w:pStyle w:val="TAH"/>
            </w:pPr>
            <w:r>
              <w:t>E-UTRA</w:t>
            </w:r>
          </w:p>
        </w:tc>
        <w:tc>
          <w:tcPr>
            <w:tcW w:w="0" w:type="auto"/>
            <w:textDirection w:val="btLr"/>
          </w:tcPr>
          <w:p w14:paraId="1471AED1" w14:textId="77777777" w:rsidR="00B96EE3" w:rsidRPr="009C4728" w:rsidRDefault="00B96EE3" w:rsidP="0097077A">
            <w:pPr>
              <w:pStyle w:val="TAH"/>
            </w:pPr>
            <w:r>
              <w:t>NB-IoT</w:t>
            </w:r>
          </w:p>
        </w:tc>
        <w:tc>
          <w:tcPr>
            <w:tcW w:w="0" w:type="auto"/>
            <w:textDirection w:val="btLr"/>
          </w:tcPr>
          <w:p w14:paraId="684C4C8F" w14:textId="77777777" w:rsidR="00B96EE3" w:rsidRPr="009C4728" w:rsidRDefault="00B96EE3" w:rsidP="0097077A">
            <w:pPr>
              <w:pStyle w:val="TAH"/>
            </w:pPr>
            <w:r>
              <w:t>UTRA</w:t>
            </w:r>
          </w:p>
        </w:tc>
        <w:tc>
          <w:tcPr>
            <w:tcW w:w="0" w:type="auto"/>
            <w:textDirection w:val="btLr"/>
          </w:tcPr>
          <w:p w14:paraId="5221F279" w14:textId="77777777" w:rsidR="00B96EE3" w:rsidRPr="009C4728" w:rsidRDefault="00B96EE3" w:rsidP="0097077A">
            <w:pPr>
              <w:pStyle w:val="TAH"/>
            </w:pPr>
            <w:r>
              <w:t>GSM/EDGE</w:t>
            </w:r>
          </w:p>
        </w:tc>
        <w:tc>
          <w:tcPr>
            <w:tcW w:w="0" w:type="auto"/>
            <w:vMerge/>
          </w:tcPr>
          <w:p w14:paraId="7B5FF4B4" w14:textId="77777777" w:rsidR="00B96EE3" w:rsidRDefault="00B96EE3" w:rsidP="0097077A">
            <w:pPr>
              <w:pStyle w:val="TAH"/>
            </w:pPr>
          </w:p>
        </w:tc>
        <w:tc>
          <w:tcPr>
            <w:tcW w:w="0" w:type="auto"/>
            <w:vMerge/>
          </w:tcPr>
          <w:p w14:paraId="2B3B9B0C" w14:textId="77777777" w:rsidR="00B96EE3" w:rsidRDefault="00B96EE3" w:rsidP="0097077A">
            <w:pPr>
              <w:pStyle w:val="TAH"/>
            </w:pPr>
          </w:p>
        </w:tc>
      </w:tr>
      <w:tr w:rsidR="00B96EE3" w:rsidRPr="00B357ED" w14:paraId="57FDF030" w14:textId="77777777" w:rsidTr="00DF2EBA">
        <w:tc>
          <w:tcPr>
            <w:tcW w:w="0" w:type="auto"/>
          </w:tcPr>
          <w:p w14:paraId="320D50CF" w14:textId="77777777" w:rsidR="00B96EE3" w:rsidRPr="009C4728" w:rsidRDefault="00B96EE3" w:rsidP="0097077A">
            <w:pPr>
              <w:pStyle w:val="TAC"/>
            </w:pPr>
            <w:r w:rsidRPr="009C4728">
              <w:t>1</w:t>
            </w:r>
          </w:p>
        </w:tc>
        <w:tc>
          <w:tcPr>
            <w:tcW w:w="0" w:type="auto"/>
          </w:tcPr>
          <w:p w14:paraId="43E1D291" w14:textId="77777777" w:rsidR="00B96EE3" w:rsidRPr="009C4728" w:rsidRDefault="00B96EE3" w:rsidP="0097077A">
            <w:pPr>
              <w:pStyle w:val="TAC"/>
            </w:pPr>
            <w:r w:rsidRPr="009C4728">
              <w:rPr>
                <w:rFonts w:cs="Arial"/>
              </w:rPr>
              <w:t>n1</w:t>
            </w:r>
          </w:p>
        </w:tc>
        <w:tc>
          <w:tcPr>
            <w:tcW w:w="0" w:type="auto"/>
          </w:tcPr>
          <w:p w14:paraId="4957D573" w14:textId="77777777" w:rsidR="00B96EE3" w:rsidRPr="009C4728" w:rsidRDefault="00B96EE3" w:rsidP="0097077A">
            <w:pPr>
              <w:pStyle w:val="TAC"/>
            </w:pPr>
            <w:r>
              <w:rPr>
                <w:rFonts w:cs="Arial"/>
              </w:rPr>
              <w:t>1</w:t>
            </w:r>
          </w:p>
        </w:tc>
        <w:tc>
          <w:tcPr>
            <w:tcW w:w="0" w:type="auto"/>
          </w:tcPr>
          <w:p w14:paraId="49A46F46" w14:textId="77777777" w:rsidR="00B96EE3" w:rsidRPr="009C4728" w:rsidRDefault="00B96EE3" w:rsidP="0097077A">
            <w:pPr>
              <w:pStyle w:val="TAC"/>
            </w:pPr>
            <w:r>
              <w:t>X</w:t>
            </w:r>
          </w:p>
        </w:tc>
        <w:tc>
          <w:tcPr>
            <w:tcW w:w="0" w:type="auto"/>
          </w:tcPr>
          <w:p w14:paraId="444DA9BF" w14:textId="77777777" w:rsidR="00B96EE3" w:rsidRPr="009C4728" w:rsidRDefault="00B96EE3" w:rsidP="0097077A">
            <w:pPr>
              <w:pStyle w:val="TAC"/>
            </w:pPr>
            <w:r w:rsidRPr="009C4728">
              <w:rPr>
                <w:rFonts w:cs="Arial"/>
              </w:rPr>
              <w:t>I</w:t>
            </w:r>
          </w:p>
        </w:tc>
        <w:tc>
          <w:tcPr>
            <w:tcW w:w="0" w:type="auto"/>
          </w:tcPr>
          <w:p w14:paraId="7275CBA4" w14:textId="77777777" w:rsidR="00B96EE3" w:rsidRPr="009C4728" w:rsidRDefault="00B96EE3" w:rsidP="0097077A">
            <w:pPr>
              <w:pStyle w:val="TAC"/>
            </w:pPr>
          </w:p>
        </w:tc>
        <w:tc>
          <w:tcPr>
            <w:tcW w:w="0" w:type="auto"/>
          </w:tcPr>
          <w:p w14:paraId="2C1248D1" w14:textId="77777777" w:rsidR="00B96EE3" w:rsidRPr="00B357ED" w:rsidRDefault="00B96EE3" w:rsidP="0097077A">
            <w:pPr>
              <w:pStyle w:val="TAC"/>
              <w:rPr>
                <w:lang w:val="pl-PL"/>
              </w:rPr>
            </w:pPr>
            <w:r w:rsidRPr="00B357ED">
              <w:rPr>
                <w:lang w:val="pl-PL"/>
              </w:rPr>
              <w:t>NR, E-UTRA, NB-I</w:t>
            </w:r>
            <w:r>
              <w:rPr>
                <w:lang w:val="pl-PL"/>
              </w:rPr>
              <w:t>oT</w:t>
            </w:r>
          </w:p>
        </w:tc>
        <w:tc>
          <w:tcPr>
            <w:tcW w:w="0" w:type="auto"/>
          </w:tcPr>
          <w:p w14:paraId="548045AD" w14:textId="77777777" w:rsidR="00B96EE3" w:rsidRPr="00B357ED" w:rsidRDefault="00B96EE3" w:rsidP="0097077A">
            <w:pPr>
              <w:pStyle w:val="TAC"/>
              <w:rPr>
                <w:lang w:val="pl-PL"/>
              </w:rPr>
            </w:pPr>
            <w:r>
              <w:t>UTRA</w:t>
            </w:r>
          </w:p>
        </w:tc>
      </w:tr>
      <w:tr w:rsidR="00B96EE3" w:rsidRPr="00B357ED" w14:paraId="66E5715B" w14:textId="77777777" w:rsidTr="00DF2EBA">
        <w:tc>
          <w:tcPr>
            <w:tcW w:w="0" w:type="auto"/>
          </w:tcPr>
          <w:p w14:paraId="43F44252" w14:textId="77777777" w:rsidR="00B96EE3" w:rsidRPr="009C4728" w:rsidRDefault="00B96EE3" w:rsidP="0097077A">
            <w:pPr>
              <w:pStyle w:val="TAC"/>
            </w:pPr>
            <w:r w:rsidRPr="009C4728">
              <w:t>2</w:t>
            </w:r>
          </w:p>
        </w:tc>
        <w:tc>
          <w:tcPr>
            <w:tcW w:w="0" w:type="auto"/>
          </w:tcPr>
          <w:p w14:paraId="0CA11850" w14:textId="77777777" w:rsidR="00B96EE3" w:rsidRPr="009C4728" w:rsidRDefault="00B96EE3" w:rsidP="0097077A">
            <w:pPr>
              <w:pStyle w:val="TAC"/>
              <w:rPr>
                <w:rFonts w:cs="Arial"/>
              </w:rPr>
            </w:pPr>
            <w:r w:rsidRPr="009C4728">
              <w:rPr>
                <w:rFonts w:cs="Arial"/>
              </w:rPr>
              <w:t>n2</w:t>
            </w:r>
          </w:p>
        </w:tc>
        <w:tc>
          <w:tcPr>
            <w:tcW w:w="0" w:type="auto"/>
          </w:tcPr>
          <w:p w14:paraId="1B2E6458" w14:textId="77777777" w:rsidR="00B96EE3" w:rsidRDefault="00B96EE3" w:rsidP="0097077A">
            <w:pPr>
              <w:pStyle w:val="TAC"/>
              <w:rPr>
                <w:rFonts w:cs="Arial"/>
              </w:rPr>
            </w:pPr>
            <w:r>
              <w:rPr>
                <w:rFonts w:cs="Arial"/>
              </w:rPr>
              <w:t>2</w:t>
            </w:r>
          </w:p>
        </w:tc>
        <w:tc>
          <w:tcPr>
            <w:tcW w:w="0" w:type="auto"/>
          </w:tcPr>
          <w:p w14:paraId="5DCC4F0C" w14:textId="77777777" w:rsidR="00B96EE3" w:rsidRDefault="00B96EE3" w:rsidP="0097077A">
            <w:pPr>
              <w:pStyle w:val="TAC"/>
              <w:rPr>
                <w:rFonts w:cs="Arial"/>
              </w:rPr>
            </w:pPr>
            <w:r>
              <w:t>X</w:t>
            </w:r>
          </w:p>
        </w:tc>
        <w:tc>
          <w:tcPr>
            <w:tcW w:w="0" w:type="auto"/>
          </w:tcPr>
          <w:p w14:paraId="0201595A" w14:textId="77777777" w:rsidR="00B96EE3" w:rsidRPr="009C4728" w:rsidRDefault="00B96EE3" w:rsidP="0097077A">
            <w:pPr>
              <w:pStyle w:val="TAC"/>
              <w:rPr>
                <w:rFonts w:cs="Arial"/>
              </w:rPr>
            </w:pPr>
            <w:r w:rsidRPr="009C4728">
              <w:rPr>
                <w:rFonts w:cs="Arial"/>
              </w:rPr>
              <w:t>II</w:t>
            </w:r>
          </w:p>
        </w:tc>
        <w:tc>
          <w:tcPr>
            <w:tcW w:w="0" w:type="auto"/>
          </w:tcPr>
          <w:p w14:paraId="08CD8AF2" w14:textId="77777777" w:rsidR="00B96EE3" w:rsidRPr="009C4728" w:rsidRDefault="00B96EE3" w:rsidP="0097077A">
            <w:pPr>
              <w:pStyle w:val="TAC"/>
              <w:rPr>
                <w:rFonts w:cs="Arial"/>
              </w:rPr>
            </w:pPr>
            <w:r w:rsidRPr="009C4728">
              <w:rPr>
                <w:rFonts w:cs="Arial"/>
              </w:rPr>
              <w:t xml:space="preserve">PCS </w:t>
            </w:r>
            <w:r>
              <w:rPr>
                <w:rFonts w:cs="Arial"/>
              </w:rPr>
              <w:br/>
            </w:r>
            <w:r w:rsidRPr="009C4728">
              <w:rPr>
                <w:rFonts w:cs="Arial"/>
              </w:rPr>
              <w:t>1900</w:t>
            </w:r>
          </w:p>
        </w:tc>
        <w:tc>
          <w:tcPr>
            <w:tcW w:w="0" w:type="auto"/>
          </w:tcPr>
          <w:p w14:paraId="505810B3" w14:textId="451C6918" w:rsidR="00B96EE3" w:rsidRPr="00B357ED" w:rsidRDefault="00B96EE3" w:rsidP="0097077A">
            <w:pPr>
              <w:pStyle w:val="TAC"/>
              <w:rPr>
                <w:lang w:val="pl-PL"/>
              </w:rPr>
            </w:pPr>
            <w:r w:rsidRPr="00B357ED">
              <w:rPr>
                <w:lang w:val="pl-PL"/>
              </w:rPr>
              <w:t xml:space="preserve">NR, </w:t>
            </w:r>
            <w:r w:rsidR="0043015D" w:rsidRPr="00B357ED">
              <w:rPr>
                <w:lang w:val="pl-PL"/>
              </w:rPr>
              <w:t xml:space="preserve">E-UTRA, </w:t>
            </w:r>
            <w:r w:rsidRPr="00B357ED">
              <w:rPr>
                <w:lang w:val="pl-PL"/>
              </w:rPr>
              <w:t>NB-I</w:t>
            </w:r>
            <w:r>
              <w:rPr>
                <w:lang w:val="pl-PL"/>
              </w:rPr>
              <w:t>oT</w:t>
            </w:r>
          </w:p>
        </w:tc>
        <w:tc>
          <w:tcPr>
            <w:tcW w:w="0" w:type="auto"/>
          </w:tcPr>
          <w:p w14:paraId="5D8588FE" w14:textId="77777777" w:rsidR="00B96EE3" w:rsidRPr="00B357ED" w:rsidRDefault="00B96EE3" w:rsidP="0097077A">
            <w:pPr>
              <w:pStyle w:val="TAC"/>
              <w:rPr>
                <w:lang w:val="pl-PL"/>
              </w:rPr>
            </w:pPr>
            <w:r>
              <w:t>UTRA, GSM/EDGE</w:t>
            </w:r>
          </w:p>
        </w:tc>
      </w:tr>
      <w:tr w:rsidR="00B96EE3" w:rsidRPr="00675E42" w14:paraId="0FDFB716" w14:textId="77777777" w:rsidTr="00DF2EBA">
        <w:tc>
          <w:tcPr>
            <w:tcW w:w="0" w:type="auto"/>
          </w:tcPr>
          <w:p w14:paraId="0B3A9E48" w14:textId="77777777" w:rsidR="00B96EE3" w:rsidRPr="009C4728" w:rsidRDefault="00B96EE3" w:rsidP="0097077A">
            <w:pPr>
              <w:pStyle w:val="TAC"/>
            </w:pPr>
            <w:r w:rsidRPr="009C4728">
              <w:t>4</w:t>
            </w:r>
          </w:p>
        </w:tc>
        <w:tc>
          <w:tcPr>
            <w:tcW w:w="0" w:type="auto"/>
          </w:tcPr>
          <w:p w14:paraId="62D6EB0C" w14:textId="77777777" w:rsidR="00B96EE3" w:rsidRPr="009C4728" w:rsidRDefault="00B96EE3" w:rsidP="0097077A">
            <w:pPr>
              <w:pStyle w:val="TAC"/>
              <w:rPr>
                <w:rFonts w:cs="Arial"/>
              </w:rPr>
            </w:pPr>
          </w:p>
        </w:tc>
        <w:tc>
          <w:tcPr>
            <w:tcW w:w="0" w:type="auto"/>
          </w:tcPr>
          <w:p w14:paraId="6A0422B8" w14:textId="77777777" w:rsidR="00B96EE3" w:rsidRDefault="00B96EE3" w:rsidP="0097077A">
            <w:pPr>
              <w:pStyle w:val="TAC"/>
              <w:rPr>
                <w:rFonts w:cs="Arial"/>
              </w:rPr>
            </w:pPr>
            <w:r>
              <w:rPr>
                <w:rFonts w:cs="Arial"/>
              </w:rPr>
              <w:t>4</w:t>
            </w:r>
          </w:p>
        </w:tc>
        <w:tc>
          <w:tcPr>
            <w:tcW w:w="0" w:type="auto"/>
          </w:tcPr>
          <w:p w14:paraId="3BB4D43F" w14:textId="77777777" w:rsidR="00B96EE3" w:rsidRDefault="00B96EE3" w:rsidP="0097077A">
            <w:pPr>
              <w:pStyle w:val="TAC"/>
              <w:rPr>
                <w:rFonts w:cs="Arial"/>
              </w:rPr>
            </w:pPr>
            <w:r w:rsidRPr="008B2BDC">
              <w:t>X</w:t>
            </w:r>
          </w:p>
        </w:tc>
        <w:tc>
          <w:tcPr>
            <w:tcW w:w="0" w:type="auto"/>
          </w:tcPr>
          <w:p w14:paraId="233F41D7" w14:textId="77777777" w:rsidR="00B96EE3" w:rsidRPr="009C4728" w:rsidRDefault="00B96EE3" w:rsidP="0097077A">
            <w:pPr>
              <w:pStyle w:val="TAC"/>
              <w:rPr>
                <w:rFonts w:cs="Arial"/>
              </w:rPr>
            </w:pPr>
            <w:r w:rsidRPr="009C4728">
              <w:rPr>
                <w:rFonts w:cs="Arial"/>
              </w:rPr>
              <w:t>IV</w:t>
            </w:r>
          </w:p>
        </w:tc>
        <w:tc>
          <w:tcPr>
            <w:tcW w:w="0" w:type="auto"/>
          </w:tcPr>
          <w:p w14:paraId="4CCD9D7C" w14:textId="77777777" w:rsidR="00B96EE3" w:rsidRPr="009C4728" w:rsidRDefault="00B96EE3" w:rsidP="0097077A">
            <w:pPr>
              <w:pStyle w:val="TAC"/>
              <w:rPr>
                <w:rFonts w:cs="Arial"/>
              </w:rPr>
            </w:pPr>
          </w:p>
        </w:tc>
        <w:tc>
          <w:tcPr>
            <w:tcW w:w="0" w:type="auto"/>
          </w:tcPr>
          <w:p w14:paraId="071F89B9" w14:textId="77777777" w:rsidR="00B96EE3" w:rsidRPr="00675E42" w:rsidRDefault="00B96EE3" w:rsidP="0097077A">
            <w:pPr>
              <w:pStyle w:val="TAC"/>
            </w:pPr>
            <w:r>
              <w:t>E-UTRA, NB-IoT</w:t>
            </w:r>
          </w:p>
        </w:tc>
        <w:tc>
          <w:tcPr>
            <w:tcW w:w="0" w:type="auto"/>
          </w:tcPr>
          <w:p w14:paraId="5FF3325B" w14:textId="77777777" w:rsidR="00B96EE3" w:rsidRPr="00675E42" w:rsidRDefault="00B96EE3" w:rsidP="0097077A">
            <w:pPr>
              <w:pStyle w:val="TAC"/>
            </w:pPr>
            <w:r>
              <w:t>UTRA</w:t>
            </w:r>
          </w:p>
        </w:tc>
      </w:tr>
      <w:tr w:rsidR="00B96EE3" w:rsidRPr="00675E42" w14:paraId="0FE2C10B" w14:textId="77777777" w:rsidTr="00DF2EBA">
        <w:tc>
          <w:tcPr>
            <w:tcW w:w="0" w:type="auto"/>
          </w:tcPr>
          <w:p w14:paraId="147F7B4C" w14:textId="77777777" w:rsidR="00B96EE3" w:rsidRPr="009C4728" w:rsidRDefault="00B96EE3" w:rsidP="0097077A">
            <w:pPr>
              <w:pStyle w:val="TAC"/>
            </w:pPr>
            <w:r>
              <w:rPr>
                <w:rFonts w:cs="Arial"/>
              </w:rPr>
              <w:t>6</w:t>
            </w:r>
          </w:p>
        </w:tc>
        <w:tc>
          <w:tcPr>
            <w:tcW w:w="0" w:type="auto"/>
          </w:tcPr>
          <w:p w14:paraId="79A9BDD7" w14:textId="77777777" w:rsidR="00B96EE3" w:rsidRPr="009C4728" w:rsidRDefault="00B96EE3" w:rsidP="0097077A">
            <w:pPr>
              <w:pStyle w:val="TAC"/>
              <w:rPr>
                <w:rFonts w:cs="Arial"/>
              </w:rPr>
            </w:pPr>
          </w:p>
        </w:tc>
        <w:tc>
          <w:tcPr>
            <w:tcW w:w="0" w:type="auto"/>
          </w:tcPr>
          <w:p w14:paraId="7FE4D9E3" w14:textId="77777777" w:rsidR="00B96EE3" w:rsidRDefault="00B96EE3" w:rsidP="0097077A">
            <w:pPr>
              <w:pStyle w:val="TAC"/>
              <w:rPr>
                <w:rFonts w:cs="Arial"/>
              </w:rPr>
            </w:pPr>
          </w:p>
        </w:tc>
        <w:tc>
          <w:tcPr>
            <w:tcW w:w="0" w:type="auto"/>
          </w:tcPr>
          <w:p w14:paraId="0987D22E" w14:textId="77777777" w:rsidR="00B96EE3" w:rsidRDefault="00B96EE3" w:rsidP="0097077A">
            <w:pPr>
              <w:pStyle w:val="TAC"/>
              <w:rPr>
                <w:rFonts w:cs="Arial"/>
              </w:rPr>
            </w:pPr>
          </w:p>
        </w:tc>
        <w:tc>
          <w:tcPr>
            <w:tcW w:w="0" w:type="auto"/>
          </w:tcPr>
          <w:p w14:paraId="3A96D3CD" w14:textId="77777777" w:rsidR="00B96EE3" w:rsidRPr="009C4728" w:rsidRDefault="00B96EE3" w:rsidP="0097077A">
            <w:pPr>
              <w:pStyle w:val="TAC"/>
              <w:rPr>
                <w:rFonts w:cs="Arial"/>
              </w:rPr>
            </w:pPr>
            <w:r w:rsidRPr="009C4728">
              <w:rPr>
                <w:rFonts w:cs="Arial"/>
              </w:rPr>
              <w:t>VI</w:t>
            </w:r>
          </w:p>
        </w:tc>
        <w:tc>
          <w:tcPr>
            <w:tcW w:w="0" w:type="auto"/>
          </w:tcPr>
          <w:p w14:paraId="474835F1" w14:textId="77777777" w:rsidR="00B96EE3" w:rsidRPr="009C4728" w:rsidRDefault="00B96EE3" w:rsidP="0097077A">
            <w:pPr>
              <w:pStyle w:val="TAC"/>
              <w:rPr>
                <w:rFonts w:cs="Arial"/>
              </w:rPr>
            </w:pPr>
          </w:p>
        </w:tc>
        <w:tc>
          <w:tcPr>
            <w:tcW w:w="0" w:type="auto"/>
          </w:tcPr>
          <w:p w14:paraId="384A298E" w14:textId="77777777" w:rsidR="00B96EE3" w:rsidRPr="00675E42" w:rsidRDefault="00B96EE3" w:rsidP="0097077A">
            <w:pPr>
              <w:pStyle w:val="TAC"/>
            </w:pPr>
            <w:r>
              <w:t>UTRA</w:t>
            </w:r>
          </w:p>
        </w:tc>
        <w:tc>
          <w:tcPr>
            <w:tcW w:w="0" w:type="auto"/>
          </w:tcPr>
          <w:p w14:paraId="1028FF9C" w14:textId="77777777" w:rsidR="00B96EE3" w:rsidRPr="00675E42" w:rsidRDefault="00B96EE3" w:rsidP="0097077A">
            <w:pPr>
              <w:pStyle w:val="TAC"/>
            </w:pPr>
            <w:r>
              <w:t>-</w:t>
            </w:r>
          </w:p>
        </w:tc>
      </w:tr>
      <w:tr w:rsidR="00B96EE3" w:rsidRPr="00675E42" w14:paraId="3B07C10F" w14:textId="77777777" w:rsidTr="00DF2EBA">
        <w:tc>
          <w:tcPr>
            <w:tcW w:w="0" w:type="auto"/>
          </w:tcPr>
          <w:p w14:paraId="09146D69" w14:textId="77777777" w:rsidR="00B96EE3" w:rsidRDefault="00B96EE3" w:rsidP="0097077A">
            <w:pPr>
              <w:pStyle w:val="TAC"/>
              <w:rPr>
                <w:rFonts w:cs="Arial"/>
              </w:rPr>
            </w:pPr>
            <w:r>
              <w:rPr>
                <w:rFonts w:cs="Arial"/>
              </w:rPr>
              <w:t>8</w:t>
            </w:r>
          </w:p>
        </w:tc>
        <w:tc>
          <w:tcPr>
            <w:tcW w:w="0" w:type="auto"/>
          </w:tcPr>
          <w:p w14:paraId="6FB60146" w14:textId="77777777" w:rsidR="00B96EE3" w:rsidRPr="009C4728" w:rsidRDefault="00B96EE3" w:rsidP="0097077A">
            <w:pPr>
              <w:pStyle w:val="TAC"/>
              <w:rPr>
                <w:rFonts w:cs="Arial"/>
              </w:rPr>
            </w:pPr>
          </w:p>
        </w:tc>
        <w:tc>
          <w:tcPr>
            <w:tcW w:w="0" w:type="auto"/>
          </w:tcPr>
          <w:p w14:paraId="345BDA1C" w14:textId="77777777" w:rsidR="00B96EE3" w:rsidRDefault="00B96EE3" w:rsidP="0097077A">
            <w:pPr>
              <w:pStyle w:val="TAC"/>
              <w:rPr>
                <w:rFonts w:cs="Arial"/>
              </w:rPr>
            </w:pPr>
          </w:p>
        </w:tc>
        <w:tc>
          <w:tcPr>
            <w:tcW w:w="0" w:type="auto"/>
          </w:tcPr>
          <w:p w14:paraId="42CB2B6E" w14:textId="77777777" w:rsidR="00B96EE3" w:rsidRDefault="00B96EE3" w:rsidP="0097077A">
            <w:pPr>
              <w:pStyle w:val="TAC"/>
              <w:rPr>
                <w:rFonts w:cs="Arial"/>
              </w:rPr>
            </w:pPr>
          </w:p>
        </w:tc>
        <w:tc>
          <w:tcPr>
            <w:tcW w:w="0" w:type="auto"/>
          </w:tcPr>
          <w:p w14:paraId="074DEAD7" w14:textId="77777777" w:rsidR="00B96EE3" w:rsidRPr="009C4728" w:rsidRDefault="00B96EE3" w:rsidP="0097077A">
            <w:pPr>
              <w:pStyle w:val="TAC"/>
              <w:rPr>
                <w:rFonts w:cs="Arial"/>
              </w:rPr>
            </w:pPr>
          </w:p>
        </w:tc>
        <w:tc>
          <w:tcPr>
            <w:tcW w:w="0" w:type="auto"/>
          </w:tcPr>
          <w:p w14:paraId="5336DF58" w14:textId="77777777" w:rsidR="00B96EE3" w:rsidRPr="009C4728" w:rsidRDefault="00B96EE3" w:rsidP="0097077A">
            <w:pPr>
              <w:pStyle w:val="TAC"/>
              <w:rPr>
                <w:rFonts w:cs="Arial"/>
              </w:rPr>
            </w:pPr>
            <w:r w:rsidRPr="009C4728">
              <w:rPr>
                <w:rFonts w:cs="Arial"/>
              </w:rPr>
              <w:t>E-GSM</w:t>
            </w:r>
          </w:p>
        </w:tc>
        <w:tc>
          <w:tcPr>
            <w:tcW w:w="0" w:type="auto"/>
          </w:tcPr>
          <w:p w14:paraId="7B23175F" w14:textId="77777777" w:rsidR="00B96EE3" w:rsidRDefault="00B96EE3" w:rsidP="0097077A">
            <w:pPr>
              <w:pStyle w:val="TAC"/>
            </w:pPr>
            <w:r>
              <w:t>GSM/EDGE</w:t>
            </w:r>
          </w:p>
        </w:tc>
        <w:tc>
          <w:tcPr>
            <w:tcW w:w="0" w:type="auto"/>
          </w:tcPr>
          <w:p w14:paraId="0C4480A4" w14:textId="77777777" w:rsidR="00B96EE3" w:rsidRPr="00675E42" w:rsidRDefault="00B96EE3" w:rsidP="0097077A">
            <w:pPr>
              <w:pStyle w:val="TAC"/>
            </w:pPr>
            <w:r>
              <w:t>-</w:t>
            </w:r>
          </w:p>
        </w:tc>
      </w:tr>
      <w:tr w:rsidR="00B96EE3" w:rsidRPr="00675E42" w14:paraId="4ECB5A5E" w14:textId="77777777" w:rsidTr="00DF2EBA">
        <w:tc>
          <w:tcPr>
            <w:tcW w:w="0" w:type="auto"/>
          </w:tcPr>
          <w:p w14:paraId="3386401B" w14:textId="77777777" w:rsidR="00B96EE3" w:rsidRDefault="00B96EE3" w:rsidP="0097077A">
            <w:pPr>
              <w:pStyle w:val="TAC"/>
              <w:rPr>
                <w:rFonts w:cs="Arial"/>
              </w:rPr>
            </w:pPr>
            <w:r>
              <w:rPr>
                <w:rFonts w:cs="Arial"/>
              </w:rPr>
              <w:t>10</w:t>
            </w:r>
          </w:p>
        </w:tc>
        <w:tc>
          <w:tcPr>
            <w:tcW w:w="0" w:type="auto"/>
          </w:tcPr>
          <w:p w14:paraId="4056159D" w14:textId="77777777" w:rsidR="00B96EE3" w:rsidRDefault="00B96EE3" w:rsidP="0097077A">
            <w:pPr>
              <w:pStyle w:val="TAC"/>
              <w:rPr>
                <w:rFonts w:cs="Arial"/>
              </w:rPr>
            </w:pPr>
          </w:p>
        </w:tc>
        <w:tc>
          <w:tcPr>
            <w:tcW w:w="0" w:type="auto"/>
          </w:tcPr>
          <w:p w14:paraId="4187FEA7" w14:textId="77777777" w:rsidR="00B96EE3" w:rsidRDefault="00B96EE3" w:rsidP="0097077A">
            <w:pPr>
              <w:pStyle w:val="TAC"/>
              <w:rPr>
                <w:rFonts w:cs="Arial"/>
              </w:rPr>
            </w:pPr>
            <w:r>
              <w:rPr>
                <w:rFonts w:cs="Arial"/>
              </w:rPr>
              <w:t>10</w:t>
            </w:r>
          </w:p>
        </w:tc>
        <w:tc>
          <w:tcPr>
            <w:tcW w:w="0" w:type="auto"/>
          </w:tcPr>
          <w:p w14:paraId="1941259C" w14:textId="77777777" w:rsidR="00B96EE3" w:rsidRDefault="00B96EE3" w:rsidP="0097077A">
            <w:pPr>
              <w:pStyle w:val="TAC"/>
              <w:rPr>
                <w:rFonts w:cs="Arial"/>
              </w:rPr>
            </w:pPr>
          </w:p>
        </w:tc>
        <w:tc>
          <w:tcPr>
            <w:tcW w:w="0" w:type="auto"/>
          </w:tcPr>
          <w:p w14:paraId="734C9C73" w14:textId="77777777" w:rsidR="00B96EE3" w:rsidRPr="009C4728" w:rsidRDefault="00B96EE3" w:rsidP="0097077A">
            <w:pPr>
              <w:pStyle w:val="TAC"/>
              <w:rPr>
                <w:rFonts w:cs="Arial"/>
              </w:rPr>
            </w:pPr>
            <w:r w:rsidRPr="009C4728">
              <w:rPr>
                <w:rFonts w:cs="Arial"/>
              </w:rPr>
              <w:t>X</w:t>
            </w:r>
          </w:p>
        </w:tc>
        <w:tc>
          <w:tcPr>
            <w:tcW w:w="0" w:type="auto"/>
          </w:tcPr>
          <w:p w14:paraId="5D1ACC41" w14:textId="77777777" w:rsidR="00B96EE3" w:rsidRPr="009C4728" w:rsidRDefault="00B96EE3" w:rsidP="0097077A">
            <w:pPr>
              <w:pStyle w:val="TAC"/>
              <w:rPr>
                <w:rFonts w:cs="Arial"/>
              </w:rPr>
            </w:pPr>
          </w:p>
        </w:tc>
        <w:tc>
          <w:tcPr>
            <w:tcW w:w="0" w:type="auto"/>
          </w:tcPr>
          <w:p w14:paraId="681AC9C7" w14:textId="77777777" w:rsidR="00B96EE3" w:rsidRPr="00675E42" w:rsidRDefault="00B96EE3" w:rsidP="0097077A">
            <w:pPr>
              <w:pStyle w:val="TAC"/>
            </w:pPr>
            <w:r>
              <w:t>E-UTRA</w:t>
            </w:r>
          </w:p>
        </w:tc>
        <w:tc>
          <w:tcPr>
            <w:tcW w:w="0" w:type="auto"/>
          </w:tcPr>
          <w:p w14:paraId="66BBD445" w14:textId="77777777" w:rsidR="00B96EE3" w:rsidRPr="00675E42" w:rsidRDefault="00B96EE3" w:rsidP="0097077A">
            <w:pPr>
              <w:pStyle w:val="TAC"/>
            </w:pPr>
            <w:r>
              <w:t>UTRA</w:t>
            </w:r>
          </w:p>
        </w:tc>
      </w:tr>
      <w:tr w:rsidR="00B96EE3" w:rsidRPr="00B96EE3" w14:paraId="7A9CE811" w14:textId="77777777" w:rsidTr="00DF2EBA">
        <w:tc>
          <w:tcPr>
            <w:tcW w:w="0" w:type="auto"/>
          </w:tcPr>
          <w:p w14:paraId="6A56B94A" w14:textId="77777777" w:rsidR="00B96EE3" w:rsidRPr="00B96EE3" w:rsidRDefault="00B96EE3" w:rsidP="0097077A">
            <w:pPr>
              <w:pStyle w:val="TAC"/>
              <w:rPr>
                <w:rFonts w:cs="Arial"/>
              </w:rPr>
            </w:pPr>
            <w:r w:rsidRPr="00B96EE3">
              <w:rPr>
                <w:rFonts w:cs="Arial"/>
              </w:rPr>
              <w:t>11</w:t>
            </w:r>
          </w:p>
        </w:tc>
        <w:tc>
          <w:tcPr>
            <w:tcW w:w="0" w:type="auto"/>
          </w:tcPr>
          <w:p w14:paraId="1C0F305D" w14:textId="77777777" w:rsidR="00B96EE3" w:rsidRPr="00B96EE3" w:rsidRDefault="00B96EE3" w:rsidP="0097077A">
            <w:pPr>
              <w:pStyle w:val="TAC"/>
              <w:rPr>
                <w:rFonts w:cs="Arial"/>
              </w:rPr>
            </w:pPr>
          </w:p>
        </w:tc>
        <w:tc>
          <w:tcPr>
            <w:tcW w:w="0" w:type="auto"/>
          </w:tcPr>
          <w:p w14:paraId="0DBF2985" w14:textId="77777777" w:rsidR="00B96EE3" w:rsidRPr="00B96EE3" w:rsidRDefault="00B96EE3" w:rsidP="0097077A">
            <w:pPr>
              <w:pStyle w:val="TAC"/>
              <w:rPr>
                <w:rFonts w:cs="Arial"/>
              </w:rPr>
            </w:pPr>
            <w:r w:rsidRPr="00B96EE3">
              <w:rPr>
                <w:rFonts w:cs="Arial"/>
              </w:rPr>
              <w:t>11</w:t>
            </w:r>
          </w:p>
        </w:tc>
        <w:tc>
          <w:tcPr>
            <w:tcW w:w="0" w:type="auto"/>
          </w:tcPr>
          <w:p w14:paraId="79A87C99" w14:textId="77777777" w:rsidR="00B96EE3" w:rsidRPr="00B96EE3" w:rsidRDefault="00B96EE3" w:rsidP="0097077A">
            <w:pPr>
              <w:pStyle w:val="TAC"/>
              <w:rPr>
                <w:rFonts w:cs="Arial"/>
              </w:rPr>
            </w:pPr>
            <w:r w:rsidRPr="00B96EE3">
              <w:rPr>
                <w:rFonts w:cs="Arial"/>
              </w:rPr>
              <w:t>X</w:t>
            </w:r>
          </w:p>
        </w:tc>
        <w:tc>
          <w:tcPr>
            <w:tcW w:w="0" w:type="auto"/>
          </w:tcPr>
          <w:p w14:paraId="4FC0FD01" w14:textId="77777777" w:rsidR="00B96EE3" w:rsidRPr="00B96EE3" w:rsidRDefault="00B96EE3" w:rsidP="0097077A">
            <w:pPr>
              <w:pStyle w:val="TAC"/>
              <w:rPr>
                <w:rFonts w:cs="Arial"/>
              </w:rPr>
            </w:pPr>
          </w:p>
        </w:tc>
        <w:tc>
          <w:tcPr>
            <w:tcW w:w="0" w:type="auto"/>
          </w:tcPr>
          <w:p w14:paraId="39B70048" w14:textId="77777777" w:rsidR="00B96EE3" w:rsidRPr="00B96EE3" w:rsidRDefault="00B96EE3" w:rsidP="0097077A">
            <w:pPr>
              <w:pStyle w:val="TAC"/>
              <w:rPr>
                <w:rFonts w:cs="Arial"/>
              </w:rPr>
            </w:pPr>
          </w:p>
        </w:tc>
        <w:tc>
          <w:tcPr>
            <w:tcW w:w="0" w:type="auto"/>
          </w:tcPr>
          <w:p w14:paraId="3C9299BB" w14:textId="77777777" w:rsidR="00B96EE3" w:rsidRPr="00B96EE3" w:rsidRDefault="00B96EE3" w:rsidP="0097077A">
            <w:pPr>
              <w:pStyle w:val="TAC"/>
            </w:pPr>
            <w:r w:rsidRPr="00B96EE3">
              <w:t>E-UTRA, NB-IoT</w:t>
            </w:r>
          </w:p>
        </w:tc>
        <w:tc>
          <w:tcPr>
            <w:tcW w:w="0" w:type="auto"/>
          </w:tcPr>
          <w:p w14:paraId="5F207106" w14:textId="77777777" w:rsidR="00B96EE3" w:rsidRPr="00B96EE3" w:rsidRDefault="00B96EE3" w:rsidP="0097077A">
            <w:pPr>
              <w:pStyle w:val="TAC"/>
            </w:pPr>
            <w:r w:rsidRPr="00B96EE3">
              <w:t>-</w:t>
            </w:r>
          </w:p>
        </w:tc>
      </w:tr>
    </w:tbl>
    <w:p w14:paraId="6F548967" w14:textId="77777777" w:rsidR="00B96EE3" w:rsidRPr="00B96EE3" w:rsidRDefault="00B96EE3" w:rsidP="00B96EE3">
      <w:pPr>
        <w:pStyle w:val="NO"/>
        <w:rPr>
          <w:lang w:val="en-US"/>
        </w:rPr>
      </w:pPr>
      <w:r w:rsidRPr="00B96EE3">
        <w:rPr>
          <w:lang w:val="en-US"/>
        </w:rPr>
        <w:t>NOTE:</w:t>
      </w:r>
      <w:r w:rsidRPr="00B96EE3">
        <w:rPr>
          <w:lang w:val="en-US"/>
        </w:rPr>
        <w:tab/>
        <w:t xml:space="preserve">the above list of example RAT dependencies is not exhaustive. </w:t>
      </w:r>
    </w:p>
    <w:p w14:paraId="14B12582" w14:textId="77777777" w:rsidR="00B96EE3" w:rsidRDefault="00B96EE3" w:rsidP="00AB4061">
      <w:pPr>
        <w:spacing w:after="120"/>
        <w:textAlignment w:val="baseline"/>
        <w:rPr>
          <w:lang w:val="en-US"/>
        </w:rPr>
      </w:pPr>
    </w:p>
    <w:p w14:paraId="206929E7" w14:textId="0D6B7361" w:rsidR="0041472C" w:rsidRDefault="0041472C" w:rsidP="00AB4061">
      <w:pPr>
        <w:spacing w:after="120"/>
        <w:textAlignment w:val="baseline"/>
        <w:rPr>
          <w:lang w:val="en-US"/>
        </w:rPr>
      </w:pPr>
      <w:r>
        <w:rPr>
          <w:lang w:val="en-US"/>
        </w:rPr>
        <w:t xml:space="preserve">With the above example, we have generated </w:t>
      </w:r>
      <w:r w:rsidR="00BD3DC9">
        <w:rPr>
          <w:lang w:val="en-US"/>
        </w:rPr>
        <w:t xml:space="preserve">in Table 2 </w:t>
      </w:r>
      <w:r>
        <w:rPr>
          <w:lang w:val="en-US"/>
        </w:rPr>
        <w:t xml:space="preserve">a proposed implementation of the new EMC-specific manufacturer declaration for the MSR BS and AAS BS testing simplifications of the EMC single band tests. </w:t>
      </w:r>
    </w:p>
    <w:p w14:paraId="7DECC1BC" w14:textId="4BA552E0" w:rsidR="00881BF8" w:rsidRDefault="00881BF8" w:rsidP="00AB4061">
      <w:pPr>
        <w:spacing w:after="120"/>
        <w:textAlignment w:val="baseline"/>
        <w:rPr>
          <w:lang w:val="en-US"/>
        </w:rPr>
      </w:pPr>
      <w:r w:rsidRPr="00BF3B37">
        <w:rPr>
          <w:lang w:val="en-US"/>
        </w:rPr>
        <w:t xml:space="preserve">In order to </w:t>
      </w:r>
      <w:r w:rsidR="00BF3B37" w:rsidRPr="00BF3B37">
        <w:rPr>
          <w:lang w:val="en-US"/>
        </w:rPr>
        <w:t xml:space="preserve">increase </w:t>
      </w:r>
      <w:r w:rsidRPr="00BF3B37">
        <w:rPr>
          <w:lang w:val="en-US"/>
        </w:rPr>
        <w:t>flexibility</w:t>
      </w:r>
      <w:r w:rsidR="009C4C2E" w:rsidRPr="00BF3B37">
        <w:rPr>
          <w:lang w:val="en-US"/>
        </w:rPr>
        <w:t>, it is suggested to define related declaration</w:t>
      </w:r>
      <w:r w:rsidR="00BF3B37" w:rsidRPr="00BF3B37">
        <w:rPr>
          <w:lang w:val="en-US"/>
        </w:rPr>
        <w:t>(s)</w:t>
      </w:r>
      <w:r w:rsidR="009C4C2E" w:rsidRPr="00BF3B37">
        <w:rPr>
          <w:lang w:val="en-US"/>
        </w:rPr>
        <w:t xml:space="preserve"> as optional.</w:t>
      </w:r>
      <w:r w:rsidR="005904E5" w:rsidRPr="00BF3B37">
        <w:rPr>
          <w:lang w:val="en-US"/>
        </w:rPr>
        <w:t xml:space="preserve"> </w:t>
      </w:r>
      <w:r w:rsidR="00F4175B">
        <w:rPr>
          <w:lang w:val="en-US"/>
        </w:rPr>
        <w:t>Pros and cons of this approach may be further discussed</w:t>
      </w:r>
      <w:r w:rsidR="006868A0">
        <w:rPr>
          <w:lang w:val="en-US"/>
        </w:rPr>
        <w:t>, if needed</w:t>
      </w:r>
      <w:r w:rsidR="00F4175B">
        <w:rPr>
          <w:lang w:val="en-US"/>
        </w:rPr>
        <w:t xml:space="preserve">. </w:t>
      </w:r>
    </w:p>
    <w:p w14:paraId="7F1D026B" w14:textId="7757C7FD" w:rsidR="0006705A" w:rsidRPr="00F921C1" w:rsidRDefault="0006705A" w:rsidP="0006705A">
      <w:pPr>
        <w:pStyle w:val="TH"/>
      </w:pPr>
      <w:r w:rsidRPr="00F921C1">
        <w:lastRenderedPageBreak/>
        <w:t xml:space="preserve">Table </w:t>
      </w:r>
      <w:r w:rsidR="002F076A">
        <w:t>2:</w:t>
      </w:r>
      <w:r w:rsidRPr="00F921C1">
        <w:t xml:space="preserve"> </w:t>
      </w:r>
      <w:r w:rsidRPr="00F921C1">
        <w:rPr>
          <w:lang w:eastAsia="zh-CN"/>
        </w:rPr>
        <w:t>EMC-specific m</w:t>
      </w:r>
      <w:r w:rsidRPr="00F921C1">
        <w:t>anufacturer declarations for MSR</w:t>
      </w:r>
      <w:r w:rsidR="00D12D7E" w:rsidRPr="00F921C1">
        <w:t>/AAS BS</w:t>
      </w:r>
      <w:r w:rsidRPr="00F921C1">
        <w:t xml:space="preserve"> test</w:t>
      </w:r>
      <w:r w:rsidR="000B2A85" w:rsidRPr="00F921C1">
        <w:t>ing</w:t>
      </w:r>
      <w:r w:rsidRPr="00F921C1">
        <w:t xml:space="preserve"> </w:t>
      </w:r>
      <w:r w:rsidR="00FF5F8E" w:rsidRPr="00F921C1">
        <w:t>reduction</w:t>
      </w:r>
      <w:r w:rsidR="00AF305B">
        <w:t>, single-band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10"/>
        <w:gridCol w:w="1768"/>
        <w:gridCol w:w="6272"/>
      </w:tblGrid>
      <w:tr w:rsidR="000755AE" w:rsidRPr="00D12D7E" w14:paraId="575110F4" w14:textId="77777777" w:rsidTr="005500AA">
        <w:trPr>
          <w:cantSplit/>
          <w:jc w:val="center"/>
        </w:trPr>
        <w:tc>
          <w:tcPr>
            <w:tcW w:w="0" w:type="auto"/>
          </w:tcPr>
          <w:p w14:paraId="16F2D06A" w14:textId="77777777" w:rsidR="0006705A" w:rsidRPr="001071FD" w:rsidRDefault="0006705A" w:rsidP="00744CF3">
            <w:pPr>
              <w:pStyle w:val="TAH"/>
            </w:pPr>
            <w:r w:rsidRPr="001071FD">
              <w:t>Declaration identifier</w:t>
            </w:r>
          </w:p>
        </w:tc>
        <w:tc>
          <w:tcPr>
            <w:tcW w:w="0" w:type="auto"/>
          </w:tcPr>
          <w:p w14:paraId="7C322AA0" w14:textId="77777777" w:rsidR="0006705A" w:rsidRPr="001071FD" w:rsidRDefault="0006705A" w:rsidP="00744CF3">
            <w:pPr>
              <w:pStyle w:val="TAH"/>
            </w:pPr>
            <w:r w:rsidRPr="001071FD">
              <w:t>Declaration</w:t>
            </w:r>
          </w:p>
        </w:tc>
        <w:tc>
          <w:tcPr>
            <w:tcW w:w="0" w:type="auto"/>
          </w:tcPr>
          <w:p w14:paraId="2B9A3E34" w14:textId="77777777" w:rsidR="0006705A" w:rsidRPr="001071FD" w:rsidRDefault="0006705A" w:rsidP="00744CF3">
            <w:pPr>
              <w:pStyle w:val="TAH"/>
            </w:pPr>
            <w:r w:rsidRPr="001071FD">
              <w:t>Description</w:t>
            </w:r>
          </w:p>
        </w:tc>
      </w:tr>
      <w:tr w:rsidR="000755AE" w:rsidRPr="00A56408" w14:paraId="6688076E" w14:textId="77777777" w:rsidTr="005500AA">
        <w:trPr>
          <w:cantSplit/>
          <w:trHeight w:val="70"/>
          <w:jc w:val="center"/>
        </w:trPr>
        <w:tc>
          <w:tcPr>
            <w:tcW w:w="0" w:type="auto"/>
          </w:tcPr>
          <w:p w14:paraId="5C044618" w14:textId="29701368" w:rsidR="0006705A" w:rsidRPr="00DD3C86" w:rsidRDefault="0006705A" w:rsidP="00744CF3">
            <w:pPr>
              <w:pStyle w:val="TAL"/>
              <w:jc w:val="center"/>
            </w:pPr>
            <w:r w:rsidRPr="00DD3C86">
              <w:t>EMCD.</w:t>
            </w:r>
            <w:r w:rsidR="0041472C">
              <w:t>1</w:t>
            </w:r>
          </w:p>
        </w:tc>
        <w:tc>
          <w:tcPr>
            <w:tcW w:w="0" w:type="auto"/>
          </w:tcPr>
          <w:p w14:paraId="2B01DE50" w14:textId="48180D01" w:rsidR="0006705A" w:rsidRPr="00F508EE" w:rsidRDefault="00DD3C86" w:rsidP="00744CF3">
            <w:pPr>
              <w:pStyle w:val="TAL"/>
            </w:pPr>
            <w:r w:rsidRPr="00F508EE">
              <w:t xml:space="preserve">RAT dependencies </w:t>
            </w:r>
            <w:r w:rsidR="006F34BC" w:rsidRPr="00F508EE">
              <w:t xml:space="preserve">for </w:t>
            </w:r>
            <w:r w:rsidR="00205825" w:rsidRPr="00F508EE">
              <w:t>single-band</w:t>
            </w:r>
            <w:r w:rsidR="00205825">
              <w:t xml:space="preserve"> </w:t>
            </w:r>
            <w:r w:rsidR="006F34BC" w:rsidRPr="00F508EE">
              <w:t>testing reductions</w:t>
            </w:r>
          </w:p>
        </w:tc>
        <w:tc>
          <w:tcPr>
            <w:tcW w:w="0" w:type="auto"/>
          </w:tcPr>
          <w:p w14:paraId="689F0740" w14:textId="77777777" w:rsidR="0054328D" w:rsidRDefault="00372A97" w:rsidP="00744CF3">
            <w:pPr>
              <w:pStyle w:val="TAL"/>
            </w:pPr>
            <w:r w:rsidRPr="007E0287">
              <w:t xml:space="preserve">Declaration of </w:t>
            </w:r>
            <w:r w:rsidR="00DD3C86" w:rsidRPr="007E0287">
              <w:t xml:space="preserve">RAT dependencies allowing </w:t>
            </w:r>
            <w:r w:rsidR="007E0287" w:rsidRPr="007E0287">
              <w:t xml:space="preserve">EMC RI testing reductions for a given operating band supported by multiple RATs, </w:t>
            </w:r>
          </w:p>
          <w:p w14:paraId="1AE377E2" w14:textId="49E17053" w:rsidR="007E0287" w:rsidRPr="007E0287" w:rsidRDefault="007C6ED3" w:rsidP="00744CF3">
            <w:pPr>
              <w:pStyle w:val="TAL"/>
            </w:pPr>
            <w:r w:rsidRPr="007E0287">
              <w:t>e.g.</w:t>
            </w:r>
          </w:p>
          <w:tbl>
            <w:tblPr>
              <w:tblW w:w="0" w:type="auto"/>
              <w:jc w:val="center"/>
              <w:tblLook w:val="0000" w:firstRow="0" w:lastRow="0" w:firstColumn="0" w:lastColumn="0" w:noHBand="0" w:noVBand="0"/>
            </w:tblPr>
            <w:tblGrid>
              <w:gridCol w:w="920"/>
              <w:gridCol w:w="460"/>
              <w:gridCol w:w="460"/>
              <w:gridCol w:w="460"/>
              <w:gridCol w:w="352"/>
              <w:gridCol w:w="701"/>
              <w:gridCol w:w="1388"/>
              <w:gridCol w:w="1305"/>
            </w:tblGrid>
            <w:tr w:rsidR="00205825" w14:paraId="26E7464B" w14:textId="77777777" w:rsidTr="0097077A">
              <w:trPr>
                <w:tblHeader/>
                <w:jc w:val="center"/>
              </w:trPr>
              <w:tc>
                <w:tcPr>
                  <w:tcW w:w="0" w:type="auto"/>
                  <w:vMerge w:val="restart"/>
                  <w:tcBorders>
                    <w:top w:val="single" w:sz="4" w:space="0" w:color="auto"/>
                    <w:left w:val="single" w:sz="4" w:space="0" w:color="auto"/>
                    <w:right w:val="single" w:sz="4" w:space="0" w:color="auto"/>
                  </w:tcBorders>
                  <w:tcMar>
                    <w:left w:w="57" w:type="dxa"/>
                    <w:right w:w="57" w:type="dxa"/>
                  </w:tcMar>
                  <w:vAlign w:val="center"/>
                </w:tcPr>
                <w:p w14:paraId="54B24F19" w14:textId="77777777" w:rsidR="00F508EE" w:rsidRPr="009C4728" w:rsidRDefault="00F508EE" w:rsidP="00F508EE">
                  <w:pPr>
                    <w:pStyle w:val="TAH"/>
                  </w:pPr>
                  <w:r w:rsidRPr="009C4728">
                    <w:t xml:space="preserve">MSR </w:t>
                  </w:r>
                  <w:r>
                    <w:t>b</w:t>
                  </w:r>
                  <w:r w:rsidRPr="009C4728">
                    <w:t>and number</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7915177" w14:textId="77777777" w:rsidR="00F508EE" w:rsidRPr="009C4728" w:rsidRDefault="00F508EE" w:rsidP="00F508EE">
                  <w:pPr>
                    <w:pStyle w:val="TAH"/>
                  </w:pPr>
                  <w:r>
                    <w:t>Supported RATs and Band Numbers</w:t>
                  </w:r>
                </w:p>
              </w:tc>
              <w:tc>
                <w:tcPr>
                  <w:tcW w:w="0" w:type="auto"/>
                  <w:vMerge w:val="restart"/>
                  <w:tcBorders>
                    <w:top w:val="single" w:sz="4" w:space="0" w:color="auto"/>
                    <w:left w:val="single" w:sz="4" w:space="0" w:color="auto"/>
                    <w:right w:val="single" w:sz="4" w:space="0" w:color="auto"/>
                  </w:tcBorders>
                  <w:vAlign w:val="center"/>
                </w:tcPr>
                <w:p w14:paraId="7CEF24D5" w14:textId="77777777" w:rsidR="00F508EE" w:rsidRDefault="00F508EE" w:rsidP="00F508EE">
                  <w:pPr>
                    <w:pStyle w:val="TAH"/>
                  </w:pPr>
                  <w:r w:rsidRPr="00744CF3">
                    <w:t>Required RAT to be tested</w:t>
                  </w:r>
                </w:p>
              </w:tc>
              <w:tc>
                <w:tcPr>
                  <w:tcW w:w="0" w:type="auto"/>
                  <w:vMerge w:val="restart"/>
                  <w:tcBorders>
                    <w:top w:val="single" w:sz="4" w:space="0" w:color="auto"/>
                    <w:left w:val="single" w:sz="4" w:space="0" w:color="auto"/>
                    <w:right w:val="single" w:sz="4" w:space="0" w:color="auto"/>
                  </w:tcBorders>
                  <w:vAlign w:val="center"/>
                </w:tcPr>
                <w:p w14:paraId="7D650114" w14:textId="77777777" w:rsidR="00F508EE" w:rsidRPr="00744CF3" w:rsidRDefault="00F508EE" w:rsidP="00F508EE">
                  <w:pPr>
                    <w:pStyle w:val="TAH"/>
                  </w:pPr>
                  <w:r w:rsidRPr="00744CF3">
                    <w:t>Redundant RAT test</w:t>
                  </w:r>
                </w:p>
              </w:tc>
            </w:tr>
            <w:tr w:rsidR="000755AE" w14:paraId="15EB0821" w14:textId="77777777" w:rsidTr="0097077A">
              <w:trPr>
                <w:cantSplit/>
                <w:trHeight w:val="1379"/>
                <w:tblHeader/>
                <w:jc w:val="center"/>
              </w:trPr>
              <w:tc>
                <w:tcPr>
                  <w:tcW w:w="0" w:type="auto"/>
                  <w:vMerge/>
                  <w:tcBorders>
                    <w:left w:val="single" w:sz="4" w:space="0" w:color="auto"/>
                    <w:bottom w:val="single" w:sz="4" w:space="0" w:color="auto"/>
                    <w:right w:val="single" w:sz="4" w:space="0" w:color="auto"/>
                  </w:tcBorders>
                  <w:tcMar>
                    <w:left w:w="57" w:type="dxa"/>
                    <w:right w:w="57" w:type="dxa"/>
                  </w:tcMar>
                </w:tcPr>
                <w:p w14:paraId="11805FA0" w14:textId="77777777" w:rsidR="00F508EE" w:rsidRPr="009C4728" w:rsidRDefault="00F508EE" w:rsidP="00F508EE">
                  <w:pPr>
                    <w:pStyle w:val="TAH"/>
                  </w:pP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4E12F55" w14:textId="77777777" w:rsidR="00F508EE" w:rsidRPr="009C4728" w:rsidRDefault="00F508EE" w:rsidP="00F508EE">
                  <w:pPr>
                    <w:pStyle w:val="TAH"/>
                  </w:pPr>
                  <w:r>
                    <w:t>NR</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DE177D1" w14:textId="77777777" w:rsidR="00F508EE" w:rsidRPr="009C4728" w:rsidRDefault="00F508EE" w:rsidP="00F508EE">
                  <w:pPr>
                    <w:pStyle w:val="TAH"/>
                  </w:pPr>
                  <w:r>
                    <w:t>E-UTRA</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DBE5FA5" w14:textId="77777777" w:rsidR="00F508EE" w:rsidRPr="009C4728" w:rsidRDefault="00F508EE" w:rsidP="00F508EE">
                  <w:pPr>
                    <w:pStyle w:val="TAH"/>
                  </w:pPr>
                  <w:r>
                    <w:t>NB-IoT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682B29" w14:textId="77777777" w:rsidR="00F508EE" w:rsidRPr="009C4728" w:rsidRDefault="00F508EE" w:rsidP="00F508EE">
                  <w:pPr>
                    <w:pStyle w:val="TAH"/>
                  </w:pPr>
                  <w:r>
                    <w:t>UTRA</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64CA528" w14:textId="77777777" w:rsidR="00F508EE" w:rsidRPr="009C4728" w:rsidRDefault="00F508EE" w:rsidP="00F508EE">
                  <w:pPr>
                    <w:pStyle w:val="TAH"/>
                  </w:pPr>
                  <w:r>
                    <w:t>GSM/EDGE</w:t>
                  </w:r>
                </w:p>
              </w:tc>
              <w:tc>
                <w:tcPr>
                  <w:tcW w:w="0" w:type="auto"/>
                  <w:vMerge/>
                  <w:tcBorders>
                    <w:left w:val="single" w:sz="4" w:space="0" w:color="auto"/>
                    <w:bottom w:val="single" w:sz="4" w:space="0" w:color="auto"/>
                    <w:right w:val="single" w:sz="4" w:space="0" w:color="auto"/>
                  </w:tcBorders>
                </w:tcPr>
                <w:p w14:paraId="15689A51" w14:textId="77777777" w:rsidR="00F508EE" w:rsidRDefault="00F508EE" w:rsidP="00F508EE">
                  <w:pPr>
                    <w:pStyle w:val="TAH"/>
                  </w:pPr>
                </w:p>
              </w:tc>
              <w:tc>
                <w:tcPr>
                  <w:tcW w:w="0" w:type="auto"/>
                  <w:vMerge/>
                  <w:tcBorders>
                    <w:left w:val="single" w:sz="4" w:space="0" w:color="auto"/>
                    <w:bottom w:val="single" w:sz="4" w:space="0" w:color="auto"/>
                    <w:right w:val="single" w:sz="4" w:space="0" w:color="auto"/>
                  </w:tcBorders>
                </w:tcPr>
                <w:p w14:paraId="68F4E466" w14:textId="77777777" w:rsidR="00F508EE" w:rsidRDefault="00F508EE" w:rsidP="00F508EE">
                  <w:pPr>
                    <w:pStyle w:val="TAH"/>
                  </w:pPr>
                </w:p>
              </w:tc>
            </w:tr>
            <w:tr w:rsidR="00205825" w:rsidRPr="00B357ED" w14:paraId="5B964FFD"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A3A31E" w14:textId="77777777" w:rsidR="00F508EE" w:rsidRPr="009C4728" w:rsidRDefault="00F508EE" w:rsidP="00F508EE">
                  <w:pPr>
                    <w:pStyle w:val="TAC"/>
                  </w:pPr>
                  <w:r w:rsidRPr="009C4728">
                    <w:t>1</w:t>
                  </w:r>
                </w:p>
              </w:tc>
              <w:tc>
                <w:tcPr>
                  <w:tcW w:w="0" w:type="auto"/>
                  <w:tcBorders>
                    <w:top w:val="single" w:sz="4" w:space="0" w:color="auto"/>
                    <w:left w:val="single" w:sz="4" w:space="0" w:color="auto"/>
                    <w:bottom w:val="single" w:sz="4" w:space="0" w:color="auto"/>
                    <w:right w:val="single" w:sz="4" w:space="0" w:color="auto"/>
                  </w:tcBorders>
                  <w:vAlign w:val="center"/>
                </w:tcPr>
                <w:p w14:paraId="44B59A87" w14:textId="77777777" w:rsidR="00F508EE" w:rsidRPr="009C4728" w:rsidRDefault="00F508EE" w:rsidP="00F508EE">
                  <w:pPr>
                    <w:pStyle w:val="TAC"/>
                  </w:pPr>
                  <w:r w:rsidRPr="009C4728">
                    <w:rPr>
                      <w:rFonts w:cs="Arial"/>
                    </w:rPr>
                    <w:t>n1</w:t>
                  </w:r>
                </w:p>
              </w:tc>
              <w:tc>
                <w:tcPr>
                  <w:tcW w:w="0" w:type="auto"/>
                  <w:tcBorders>
                    <w:top w:val="single" w:sz="4" w:space="0" w:color="auto"/>
                    <w:left w:val="single" w:sz="4" w:space="0" w:color="auto"/>
                    <w:bottom w:val="single" w:sz="4" w:space="0" w:color="auto"/>
                    <w:right w:val="single" w:sz="4" w:space="0" w:color="auto"/>
                  </w:tcBorders>
                  <w:vAlign w:val="center"/>
                </w:tcPr>
                <w:p w14:paraId="05F604CA" w14:textId="77777777" w:rsidR="00F508EE" w:rsidRPr="009C4728" w:rsidRDefault="00F508EE" w:rsidP="00F508EE">
                  <w:pPr>
                    <w:pStyle w:val="TAC"/>
                  </w:pPr>
                  <w:r>
                    <w:rPr>
                      <w:rFonts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4A226165" w14:textId="77777777" w:rsidR="00F508EE" w:rsidRPr="009C4728" w:rsidRDefault="00F508EE" w:rsidP="00F508EE">
                  <w:pPr>
                    <w:pStyle w:val="TAC"/>
                  </w:pPr>
                  <w:r>
                    <w:t>X</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F3962" w14:textId="77777777" w:rsidR="00F508EE" w:rsidRPr="009C4728" w:rsidRDefault="00F508EE" w:rsidP="00F508EE">
                  <w:pPr>
                    <w:pStyle w:val="TAC"/>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vAlign w:val="center"/>
                </w:tcPr>
                <w:p w14:paraId="11492857" w14:textId="77777777" w:rsidR="00F508EE" w:rsidRPr="009C4728" w:rsidRDefault="00F508EE" w:rsidP="00F508E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D4CE0" w14:textId="77777777" w:rsidR="00F508EE" w:rsidRPr="00B357ED" w:rsidRDefault="00F508EE" w:rsidP="00F508EE">
                  <w:pPr>
                    <w:pStyle w:val="TAC"/>
                    <w:rPr>
                      <w:lang w:val="pl-PL"/>
                    </w:rPr>
                  </w:pPr>
                  <w:r w:rsidRPr="00B357ED">
                    <w:rPr>
                      <w:lang w:val="pl-PL"/>
                    </w:rPr>
                    <w:t>NR, E-UTRA, NB-I</w:t>
                  </w:r>
                  <w:r>
                    <w:rPr>
                      <w:lang w:val="pl-PL"/>
                    </w:rPr>
                    <w:t>oT</w:t>
                  </w:r>
                </w:p>
              </w:tc>
              <w:tc>
                <w:tcPr>
                  <w:tcW w:w="0" w:type="auto"/>
                  <w:tcBorders>
                    <w:top w:val="single" w:sz="4" w:space="0" w:color="auto"/>
                    <w:left w:val="single" w:sz="4" w:space="0" w:color="auto"/>
                    <w:bottom w:val="single" w:sz="4" w:space="0" w:color="auto"/>
                    <w:right w:val="single" w:sz="4" w:space="0" w:color="auto"/>
                  </w:tcBorders>
                  <w:vAlign w:val="center"/>
                </w:tcPr>
                <w:p w14:paraId="339AFADA" w14:textId="77777777" w:rsidR="00F508EE" w:rsidRPr="00145525" w:rsidRDefault="00F508EE" w:rsidP="00F508EE">
                  <w:pPr>
                    <w:pStyle w:val="TAC"/>
                    <w:rPr>
                      <w:lang w:val="en-US"/>
                    </w:rPr>
                  </w:pPr>
                  <w:r>
                    <w:t>UTRA</w:t>
                  </w:r>
                </w:p>
              </w:tc>
            </w:tr>
            <w:tr w:rsidR="00205825" w:rsidRPr="00B357ED" w14:paraId="72EB6124"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879219" w14:textId="77777777" w:rsidR="00F508EE" w:rsidRPr="009C4728" w:rsidRDefault="00F508EE" w:rsidP="00F508EE">
                  <w:pPr>
                    <w:pStyle w:val="TAC"/>
                  </w:pPr>
                  <w:r w:rsidRPr="009C4728">
                    <w:t>2</w:t>
                  </w:r>
                </w:p>
              </w:tc>
              <w:tc>
                <w:tcPr>
                  <w:tcW w:w="0" w:type="auto"/>
                  <w:tcBorders>
                    <w:top w:val="single" w:sz="4" w:space="0" w:color="auto"/>
                    <w:left w:val="single" w:sz="4" w:space="0" w:color="auto"/>
                    <w:bottom w:val="single" w:sz="4" w:space="0" w:color="auto"/>
                    <w:right w:val="single" w:sz="4" w:space="0" w:color="auto"/>
                  </w:tcBorders>
                  <w:vAlign w:val="center"/>
                </w:tcPr>
                <w:p w14:paraId="5BFCA637" w14:textId="77777777" w:rsidR="00F508EE" w:rsidRPr="009C4728" w:rsidRDefault="00F508EE" w:rsidP="00F508EE">
                  <w:pPr>
                    <w:pStyle w:val="TAC"/>
                    <w:rPr>
                      <w:rFonts w:cs="Arial"/>
                    </w:rPr>
                  </w:pPr>
                  <w:r w:rsidRPr="009C4728">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068183B8" w14:textId="77777777" w:rsidR="00F508EE" w:rsidRDefault="00F508EE" w:rsidP="00F508EE">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31A6E75C" w14:textId="77777777" w:rsidR="00F508EE" w:rsidRDefault="00F508EE" w:rsidP="00F508EE">
                  <w:pPr>
                    <w:pStyle w:val="TAC"/>
                    <w:rPr>
                      <w:rFonts w:cs="Arial"/>
                    </w:rPr>
                  </w:pPr>
                  <w:r>
                    <w:t>X</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69321" w14:textId="77777777" w:rsidR="00F508EE" w:rsidRPr="009C4728" w:rsidRDefault="00F508EE" w:rsidP="00F508EE">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vAlign w:val="center"/>
                </w:tcPr>
                <w:p w14:paraId="7647499A" w14:textId="77777777" w:rsidR="00F508EE" w:rsidRPr="009C4728" w:rsidRDefault="00F508EE" w:rsidP="00F508EE">
                  <w:pPr>
                    <w:pStyle w:val="TAC"/>
                    <w:rPr>
                      <w:rFonts w:cs="Arial"/>
                    </w:rPr>
                  </w:pPr>
                  <w:r w:rsidRPr="009C4728">
                    <w:rPr>
                      <w:rFonts w:cs="Arial"/>
                    </w:rPr>
                    <w:t xml:space="preserve">PCS </w:t>
                  </w:r>
                  <w:r>
                    <w:rPr>
                      <w:rFonts w:cs="Arial"/>
                    </w:rPr>
                    <w:br/>
                  </w:r>
                  <w:r w:rsidRPr="009C4728">
                    <w:rPr>
                      <w:rFonts w:cs="Arial"/>
                    </w:rPr>
                    <w:t>1900</w:t>
                  </w:r>
                </w:p>
              </w:tc>
              <w:tc>
                <w:tcPr>
                  <w:tcW w:w="0" w:type="auto"/>
                  <w:tcBorders>
                    <w:top w:val="single" w:sz="4" w:space="0" w:color="auto"/>
                    <w:left w:val="single" w:sz="4" w:space="0" w:color="auto"/>
                    <w:bottom w:val="single" w:sz="4" w:space="0" w:color="auto"/>
                    <w:right w:val="single" w:sz="4" w:space="0" w:color="auto"/>
                  </w:tcBorders>
                  <w:vAlign w:val="center"/>
                </w:tcPr>
                <w:p w14:paraId="27DF9973" w14:textId="2C335798" w:rsidR="00F508EE" w:rsidRPr="006D66F9" w:rsidRDefault="00F508EE" w:rsidP="00F508EE">
                  <w:pPr>
                    <w:pStyle w:val="TAC"/>
                    <w:rPr>
                      <w:lang w:val="pl-PL"/>
                    </w:rPr>
                  </w:pPr>
                  <w:r w:rsidRPr="006D66F9">
                    <w:rPr>
                      <w:lang w:val="pl-PL"/>
                    </w:rPr>
                    <w:t xml:space="preserve">NR, </w:t>
                  </w:r>
                  <w:r w:rsidR="006D66F9" w:rsidRPr="00B357ED">
                    <w:rPr>
                      <w:lang w:val="pl-PL"/>
                    </w:rPr>
                    <w:t xml:space="preserve">E-UTRA, </w:t>
                  </w:r>
                  <w:r w:rsidRPr="006D66F9">
                    <w:rPr>
                      <w:lang w:val="pl-PL"/>
                    </w:rPr>
                    <w:t>NB-IoT</w:t>
                  </w:r>
                </w:p>
              </w:tc>
              <w:tc>
                <w:tcPr>
                  <w:tcW w:w="0" w:type="auto"/>
                  <w:tcBorders>
                    <w:top w:val="single" w:sz="4" w:space="0" w:color="auto"/>
                    <w:left w:val="single" w:sz="4" w:space="0" w:color="auto"/>
                    <w:bottom w:val="single" w:sz="4" w:space="0" w:color="auto"/>
                    <w:right w:val="single" w:sz="4" w:space="0" w:color="auto"/>
                  </w:tcBorders>
                  <w:vAlign w:val="center"/>
                </w:tcPr>
                <w:p w14:paraId="480E9809" w14:textId="77777777" w:rsidR="00F508EE" w:rsidRPr="00145525" w:rsidRDefault="00F508EE" w:rsidP="00F508EE">
                  <w:pPr>
                    <w:pStyle w:val="TAC"/>
                    <w:rPr>
                      <w:lang w:val="en-US"/>
                    </w:rPr>
                  </w:pPr>
                  <w:r>
                    <w:t>UTRA, GSM/EDGE</w:t>
                  </w:r>
                </w:p>
              </w:tc>
            </w:tr>
            <w:tr w:rsidR="00205825" w:rsidRPr="00675E42" w14:paraId="56031CEE"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A940B" w14:textId="77777777" w:rsidR="00F508EE" w:rsidRPr="009C4728" w:rsidRDefault="00F508EE" w:rsidP="00F508EE">
                  <w:pPr>
                    <w:pStyle w:val="TAC"/>
                  </w:pPr>
                  <w:r w:rsidRPr="009C4728">
                    <w:t>4</w:t>
                  </w:r>
                </w:p>
              </w:tc>
              <w:tc>
                <w:tcPr>
                  <w:tcW w:w="0" w:type="auto"/>
                  <w:tcBorders>
                    <w:top w:val="single" w:sz="4" w:space="0" w:color="auto"/>
                    <w:left w:val="single" w:sz="4" w:space="0" w:color="auto"/>
                    <w:bottom w:val="single" w:sz="4" w:space="0" w:color="auto"/>
                    <w:right w:val="single" w:sz="4" w:space="0" w:color="auto"/>
                  </w:tcBorders>
                  <w:vAlign w:val="center"/>
                </w:tcPr>
                <w:p w14:paraId="0A0E4E7B"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E5680C" w14:textId="77777777" w:rsidR="00F508EE" w:rsidRDefault="00F508EE" w:rsidP="00F508EE">
                  <w:pPr>
                    <w:pStyle w:val="TAC"/>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38D58A5F" w14:textId="77777777" w:rsidR="00F508EE" w:rsidRDefault="00F508EE" w:rsidP="00F508EE">
                  <w:pPr>
                    <w:pStyle w:val="TAC"/>
                    <w:rPr>
                      <w:rFonts w:cs="Arial"/>
                    </w:rPr>
                  </w:pPr>
                  <w:r w:rsidRPr="008B2BDC">
                    <w:t>X</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A3B92" w14:textId="77777777" w:rsidR="00F508EE" w:rsidRPr="009C4728" w:rsidRDefault="00F508EE" w:rsidP="00F508EE">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vAlign w:val="center"/>
                </w:tcPr>
                <w:p w14:paraId="363C40CF"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8F06E9" w14:textId="77777777" w:rsidR="00F508EE" w:rsidRPr="00675E42" w:rsidRDefault="00F508EE" w:rsidP="00F508EE">
                  <w:pPr>
                    <w:pStyle w:val="TAC"/>
                  </w:pPr>
                  <w:r>
                    <w:t>E-UTRA, NB-IoT</w:t>
                  </w:r>
                </w:p>
              </w:tc>
              <w:tc>
                <w:tcPr>
                  <w:tcW w:w="0" w:type="auto"/>
                  <w:tcBorders>
                    <w:top w:val="single" w:sz="4" w:space="0" w:color="auto"/>
                    <w:left w:val="single" w:sz="4" w:space="0" w:color="auto"/>
                    <w:bottom w:val="single" w:sz="4" w:space="0" w:color="auto"/>
                    <w:right w:val="single" w:sz="4" w:space="0" w:color="auto"/>
                  </w:tcBorders>
                  <w:vAlign w:val="center"/>
                </w:tcPr>
                <w:p w14:paraId="4A08FDF3" w14:textId="77777777" w:rsidR="00F508EE" w:rsidRPr="00675E42" w:rsidRDefault="00F508EE" w:rsidP="00F508EE">
                  <w:pPr>
                    <w:pStyle w:val="TAC"/>
                  </w:pPr>
                  <w:r>
                    <w:t>UTRA</w:t>
                  </w:r>
                </w:p>
              </w:tc>
            </w:tr>
            <w:tr w:rsidR="00205825" w:rsidRPr="00675E42" w14:paraId="43CAA5B6"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9C581" w14:textId="77777777" w:rsidR="00F508EE" w:rsidRPr="009C4728" w:rsidRDefault="00F508EE" w:rsidP="00F508EE">
                  <w:pPr>
                    <w:pStyle w:val="TAC"/>
                  </w:pP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A9AC70B"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D2E163" w14:textId="77777777" w:rsidR="00F508EE"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1D7E7E" w14:textId="77777777" w:rsidR="00F508EE"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8A4DFE" w14:textId="77777777" w:rsidR="00F508EE" w:rsidRPr="009C4728" w:rsidRDefault="00F508EE" w:rsidP="00F508EE">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vAlign w:val="center"/>
                </w:tcPr>
                <w:p w14:paraId="25DEAED0"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E53B79" w14:textId="77777777" w:rsidR="00F508EE" w:rsidRPr="00675E42" w:rsidRDefault="00F508EE" w:rsidP="00F508EE">
                  <w:pPr>
                    <w:pStyle w:val="TAC"/>
                  </w:pPr>
                  <w:r>
                    <w:t>UTRA</w:t>
                  </w:r>
                </w:p>
              </w:tc>
              <w:tc>
                <w:tcPr>
                  <w:tcW w:w="0" w:type="auto"/>
                  <w:tcBorders>
                    <w:top w:val="single" w:sz="4" w:space="0" w:color="auto"/>
                    <w:left w:val="single" w:sz="4" w:space="0" w:color="auto"/>
                    <w:bottom w:val="single" w:sz="4" w:space="0" w:color="auto"/>
                    <w:right w:val="single" w:sz="4" w:space="0" w:color="auto"/>
                  </w:tcBorders>
                  <w:vAlign w:val="center"/>
                </w:tcPr>
                <w:p w14:paraId="77278FF5" w14:textId="77777777" w:rsidR="00F508EE" w:rsidRPr="00675E42" w:rsidRDefault="00F508EE" w:rsidP="00F508EE">
                  <w:pPr>
                    <w:pStyle w:val="TAC"/>
                  </w:pPr>
                  <w:r>
                    <w:t>-</w:t>
                  </w:r>
                </w:p>
              </w:tc>
            </w:tr>
            <w:tr w:rsidR="008B519F" w:rsidRPr="00675E42" w14:paraId="1302E1D5"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440CC2" w14:textId="77777777" w:rsidR="00F508EE" w:rsidRDefault="00F508EE" w:rsidP="00F508EE">
                  <w:pPr>
                    <w:pStyle w:val="TAC"/>
                    <w:rPr>
                      <w:rFonts w:cs="Arial"/>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5DAA5FEB"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2E945C" w14:textId="77777777" w:rsidR="00F508EE"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1FE6D08" w14:textId="77777777" w:rsidR="00F508EE"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8A99D0E"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DFAF110" w14:textId="77777777" w:rsidR="00F508EE" w:rsidRPr="009C4728" w:rsidRDefault="00F508EE" w:rsidP="00F508EE">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right w:val="single" w:sz="4" w:space="0" w:color="auto"/>
                  </w:tcBorders>
                  <w:vAlign w:val="center"/>
                </w:tcPr>
                <w:p w14:paraId="6EFEB785" w14:textId="77777777" w:rsidR="00F508EE" w:rsidRDefault="00F508EE" w:rsidP="00F508EE">
                  <w:pPr>
                    <w:pStyle w:val="TAC"/>
                  </w:pPr>
                  <w:r>
                    <w:t>GSM/EDGE</w:t>
                  </w:r>
                </w:p>
              </w:tc>
              <w:tc>
                <w:tcPr>
                  <w:tcW w:w="0" w:type="auto"/>
                  <w:tcBorders>
                    <w:top w:val="single" w:sz="4" w:space="0" w:color="auto"/>
                    <w:left w:val="single" w:sz="4" w:space="0" w:color="auto"/>
                    <w:bottom w:val="single" w:sz="4" w:space="0" w:color="auto"/>
                    <w:right w:val="single" w:sz="4" w:space="0" w:color="auto"/>
                  </w:tcBorders>
                  <w:vAlign w:val="center"/>
                </w:tcPr>
                <w:p w14:paraId="3CD358CF" w14:textId="77777777" w:rsidR="00F508EE" w:rsidRPr="00675E42" w:rsidRDefault="00F508EE" w:rsidP="00F508EE">
                  <w:pPr>
                    <w:pStyle w:val="TAC"/>
                  </w:pPr>
                  <w:r>
                    <w:t>-</w:t>
                  </w:r>
                </w:p>
              </w:tc>
            </w:tr>
            <w:tr w:rsidR="00205825" w:rsidRPr="00675E42" w14:paraId="0BD5092D"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E59AE" w14:textId="77777777" w:rsidR="00F508EE" w:rsidRDefault="00F508EE" w:rsidP="00F508EE">
                  <w:pPr>
                    <w:pStyle w:val="TAC"/>
                    <w:rPr>
                      <w:rFonts w:cs="Arial"/>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05E355FC" w14:textId="77777777" w:rsidR="00F508EE"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D665C11" w14:textId="77777777" w:rsidR="00F508EE" w:rsidRDefault="00F508EE" w:rsidP="00F508EE">
                  <w:pPr>
                    <w:pStyle w:val="TAC"/>
                    <w:rPr>
                      <w:rFonts w:cs="Arial"/>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5AE6E8DE" w14:textId="77777777" w:rsidR="00F508EE"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06DAE" w14:textId="77777777" w:rsidR="00F508EE" w:rsidRPr="009C4728" w:rsidRDefault="00F508EE" w:rsidP="00F508EE">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vAlign w:val="center"/>
                </w:tcPr>
                <w:p w14:paraId="44FC8EAB" w14:textId="77777777" w:rsidR="00F508EE" w:rsidRPr="009C4728"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FA0386" w14:textId="77777777" w:rsidR="00F508EE" w:rsidRPr="00675E42" w:rsidRDefault="00F508EE" w:rsidP="00F508EE">
                  <w:pPr>
                    <w:pStyle w:val="TAC"/>
                  </w:pPr>
                  <w:r>
                    <w:t>E-UTRA</w:t>
                  </w:r>
                </w:p>
              </w:tc>
              <w:tc>
                <w:tcPr>
                  <w:tcW w:w="0" w:type="auto"/>
                  <w:tcBorders>
                    <w:top w:val="single" w:sz="4" w:space="0" w:color="auto"/>
                    <w:left w:val="single" w:sz="4" w:space="0" w:color="auto"/>
                    <w:bottom w:val="single" w:sz="4" w:space="0" w:color="auto"/>
                    <w:right w:val="single" w:sz="4" w:space="0" w:color="auto"/>
                  </w:tcBorders>
                  <w:vAlign w:val="center"/>
                </w:tcPr>
                <w:p w14:paraId="3D65F782" w14:textId="77777777" w:rsidR="00F508EE" w:rsidRPr="00675E42" w:rsidRDefault="00F508EE" w:rsidP="00F508EE">
                  <w:pPr>
                    <w:pStyle w:val="TAC"/>
                  </w:pPr>
                  <w:r>
                    <w:t>UTRA</w:t>
                  </w:r>
                </w:p>
              </w:tc>
            </w:tr>
            <w:tr w:rsidR="00205825" w:rsidRPr="00B96EE3" w14:paraId="1BE8056D" w14:textId="77777777" w:rsidTr="0097077A">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DB9C0" w14:textId="77777777" w:rsidR="00F508EE" w:rsidRPr="00B96EE3" w:rsidRDefault="00F508EE" w:rsidP="00F508EE">
                  <w:pPr>
                    <w:pStyle w:val="TAC"/>
                    <w:rPr>
                      <w:rFonts w:cs="Arial"/>
                    </w:rPr>
                  </w:pPr>
                  <w:r w:rsidRPr="00B96EE3">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tcPr>
                <w:p w14:paraId="1D5BA948" w14:textId="77777777" w:rsidR="00F508EE" w:rsidRPr="00B96EE3"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7A0147" w14:textId="77777777" w:rsidR="00F508EE" w:rsidRPr="00B96EE3" w:rsidRDefault="00F508EE" w:rsidP="00F508EE">
                  <w:pPr>
                    <w:pStyle w:val="TAC"/>
                    <w:rPr>
                      <w:rFonts w:cs="Arial"/>
                    </w:rPr>
                  </w:pPr>
                  <w:r w:rsidRPr="00B96EE3">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tcPr>
                <w:p w14:paraId="438FDDA1" w14:textId="77777777" w:rsidR="00F508EE" w:rsidRPr="00B96EE3" w:rsidRDefault="00F508EE" w:rsidP="00F508EE">
                  <w:pPr>
                    <w:pStyle w:val="TAC"/>
                    <w:rPr>
                      <w:rFonts w:cs="Arial"/>
                    </w:rPr>
                  </w:pPr>
                  <w:r w:rsidRPr="00B96EE3">
                    <w:rPr>
                      <w:rFonts w:cs="Arial"/>
                    </w:rPr>
                    <w:t>X</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36455B" w14:textId="77777777" w:rsidR="00F508EE" w:rsidRPr="00B96EE3"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A0F5BB3" w14:textId="77777777" w:rsidR="00F508EE" w:rsidRPr="00B96EE3" w:rsidRDefault="00F508EE" w:rsidP="00F508E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3D98E0" w14:textId="77777777" w:rsidR="00F508EE" w:rsidRPr="00B96EE3" w:rsidRDefault="00F508EE" w:rsidP="00F508EE">
                  <w:pPr>
                    <w:pStyle w:val="TAC"/>
                  </w:pPr>
                  <w:r w:rsidRPr="00B96EE3">
                    <w:t>E-UTRA, NB-IoT</w:t>
                  </w:r>
                </w:p>
              </w:tc>
              <w:tc>
                <w:tcPr>
                  <w:tcW w:w="0" w:type="auto"/>
                  <w:tcBorders>
                    <w:top w:val="single" w:sz="4" w:space="0" w:color="auto"/>
                    <w:left w:val="single" w:sz="4" w:space="0" w:color="auto"/>
                    <w:bottom w:val="single" w:sz="4" w:space="0" w:color="auto"/>
                    <w:right w:val="single" w:sz="4" w:space="0" w:color="auto"/>
                  </w:tcBorders>
                  <w:vAlign w:val="center"/>
                </w:tcPr>
                <w:p w14:paraId="081EAD38" w14:textId="77777777" w:rsidR="00F508EE" w:rsidRPr="00B96EE3" w:rsidRDefault="00F508EE" w:rsidP="00F508EE">
                  <w:pPr>
                    <w:pStyle w:val="TAC"/>
                  </w:pPr>
                  <w:r w:rsidRPr="00B96EE3">
                    <w:t>-</w:t>
                  </w:r>
                </w:p>
              </w:tc>
            </w:tr>
          </w:tbl>
          <w:p w14:paraId="76667C0F" w14:textId="77777777" w:rsidR="00F508EE" w:rsidRPr="007E0287" w:rsidRDefault="00F508EE" w:rsidP="00744CF3">
            <w:pPr>
              <w:pStyle w:val="TAL"/>
            </w:pPr>
          </w:p>
          <w:p w14:paraId="44FAA871" w14:textId="1E4FA7E5" w:rsidR="0006705A" w:rsidRDefault="00BE01C9" w:rsidP="00744CF3">
            <w:pPr>
              <w:pStyle w:val="TAL"/>
            </w:pPr>
            <w:r w:rsidRPr="007E0287">
              <w:t xml:space="preserve">Declared per </w:t>
            </w:r>
            <w:r w:rsidR="00E857DE" w:rsidRPr="007E0287">
              <w:t xml:space="preserve">supported </w:t>
            </w:r>
            <w:r w:rsidRPr="007E0287">
              <w:t>operating band</w:t>
            </w:r>
            <w:r w:rsidR="007C6ED3" w:rsidRPr="007E0287">
              <w:t xml:space="preserve"> (in case supported by multiple RATs)</w:t>
            </w:r>
            <w:r w:rsidRPr="007E0287">
              <w:t>.</w:t>
            </w:r>
          </w:p>
          <w:p w14:paraId="01BA6381" w14:textId="326588D1" w:rsidR="00E857DE" w:rsidRPr="00A56408" w:rsidRDefault="00E857DE" w:rsidP="00744CF3">
            <w:pPr>
              <w:pStyle w:val="TAL"/>
            </w:pPr>
            <w:r>
              <w:t>(NOTE)</w:t>
            </w:r>
          </w:p>
        </w:tc>
      </w:tr>
      <w:tr w:rsidR="000B2A85" w:rsidRPr="008C3753" w14:paraId="36BC785D" w14:textId="77777777" w:rsidTr="005500AA">
        <w:trPr>
          <w:cantSplit/>
          <w:jc w:val="center"/>
        </w:trPr>
        <w:tc>
          <w:tcPr>
            <w:tcW w:w="0" w:type="auto"/>
            <w:gridSpan w:val="3"/>
          </w:tcPr>
          <w:p w14:paraId="354F1A9B" w14:textId="78B1DA34" w:rsidR="000B2A85" w:rsidRPr="00F508EE" w:rsidRDefault="000B2A85" w:rsidP="00744CF3">
            <w:pPr>
              <w:pStyle w:val="TAL"/>
            </w:pPr>
            <w:r w:rsidRPr="00F508EE">
              <w:t>NOTE:</w:t>
            </w:r>
            <w:r w:rsidR="00E857DE" w:rsidRPr="00F508EE">
              <w:tab/>
            </w:r>
            <w:r w:rsidR="00BF3B37" w:rsidRPr="00F508EE">
              <w:t>[</w:t>
            </w:r>
            <w:r w:rsidR="00E857DE" w:rsidRPr="00F508EE">
              <w:t>This declaration is optional.</w:t>
            </w:r>
            <w:r w:rsidR="00DD3C86" w:rsidRPr="00F508EE">
              <w:t>]</w:t>
            </w:r>
          </w:p>
        </w:tc>
      </w:tr>
    </w:tbl>
    <w:p w14:paraId="1C799384" w14:textId="77777777" w:rsidR="0006705A" w:rsidRDefault="0006705A" w:rsidP="00AB4061">
      <w:pPr>
        <w:spacing w:after="120"/>
        <w:textAlignment w:val="baseline"/>
        <w:rPr>
          <w:lang w:val="en-US"/>
        </w:rPr>
      </w:pPr>
    </w:p>
    <w:p w14:paraId="35EBAE85" w14:textId="78129E7C" w:rsidR="00081632" w:rsidRDefault="00A0613E" w:rsidP="00081632">
      <w:r w:rsidRPr="00685337">
        <w:rPr>
          <w:b/>
        </w:rPr>
        <w:t xml:space="preserve">Proposal </w:t>
      </w:r>
      <w:r w:rsidR="00145525">
        <w:rPr>
          <w:b/>
        </w:rPr>
        <w:t>1</w:t>
      </w:r>
      <w:r w:rsidRPr="00685337">
        <w:t>:</w:t>
      </w:r>
      <w:r w:rsidR="00441BFC">
        <w:t xml:space="preserve"> Take the example in Table </w:t>
      </w:r>
      <w:r w:rsidR="002F076A">
        <w:t>2</w:t>
      </w:r>
      <w:r w:rsidR="00441BFC">
        <w:t xml:space="preserve"> as baseline for the implementation of the </w:t>
      </w:r>
      <w:r w:rsidR="00864D25">
        <w:t xml:space="preserve">BS </w:t>
      </w:r>
      <w:r w:rsidR="0066420E" w:rsidRPr="0066420E">
        <w:t>EMC test simplification</w:t>
      </w:r>
      <w:r w:rsidR="0066420E">
        <w:t xml:space="preserve"> for a single-band case</w:t>
      </w:r>
      <w:r w:rsidR="001E5DCC">
        <w:t xml:space="preserve"> of the EMC RI test</w:t>
      </w:r>
      <w:r w:rsidR="0066420E">
        <w:t xml:space="preserve">. </w:t>
      </w:r>
    </w:p>
    <w:p w14:paraId="7D56F58D" w14:textId="77777777" w:rsidR="00766B41" w:rsidRDefault="00766B41" w:rsidP="00081632"/>
    <w:p w14:paraId="553A135F" w14:textId="6E8F10BA" w:rsidR="00081632" w:rsidRDefault="00081632" w:rsidP="00081632">
      <w:pPr>
        <w:pStyle w:val="Heading1"/>
        <w:numPr>
          <w:ilvl w:val="1"/>
          <w:numId w:val="1"/>
        </w:numPr>
        <w:overflowPunct w:val="0"/>
        <w:autoSpaceDE w:val="0"/>
        <w:autoSpaceDN w:val="0"/>
        <w:adjustRightInd w:val="0"/>
        <w:textAlignment w:val="baseline"/>
        <w:rPr>
          <w:color w:val="000000" w:themeColor="text1"/>
        </w:rPr>
      </w:pPr>
      <w:r>
        <w:rPr>
          <w:color w:val="000000" w:themeColor="text1"/>
        </w:rPr>
        <w:t xml:space="preserve">EMC </w:t>
      </w:r>
      <w:r w:rsidRPr="00524884">
        <w:rPr>
          <w:color w:val="000000" w:themeColor="text1"/>
        </w:rPr>
        <w:t>test simplification for multi-band scenarios</w:t>
      </w:r>
      <w:r w:rsidR="001B0B4E">
        <w:rPr>
          <w:color w:val="000000" w:themeColor="text1"/>
        </w:rPr>
        <w:t>, BS</w:t>
      </w:r>
    </w:p>
    <w:p w14:paraId="5C2149F5" w14:textId="47FADD5A" w:rsidR="00DD3DEE" w:rsidRPr="008C4691" w:rsidRDefault="00DD3DEE" w:rsidP="00DD3DEE">
      <w:r w:rsidRPr="009E2FBD">
        <w:rPr>
          <w:rFonts w:eastAsiaTheme="minorEastAsia"/>
          <w:color w:val="000000" w:themeColor="text1"/>
        </w:rPr>
        <w:t xml:space="preserve">Referring to </w:t>
      </w:r>
      <w:r>
        <w:rPr>
          <w:rFonts w:eastAsiaTheme="minorEastAsia"/>
          <w:color w:val="000000" w:themeColor="text1"/>
        </w:rPr>
        <w:t xml:space="preserve">WF in </w:t>
      </w:r>
      <w:r w:rsidRPr="009E2FBD">
        <w:rPr>
          <w:rFonts w:eastAsiaTheme="minorEastAsia"/>
          <w:color w:val="000000" w:themeColor="text1"/>
        </w:rPr>
        <w:t xml:space="preserve">[1], </w:t>
      </w:r>
      <w:r>
        <w:rPr>
          <w:rFonts w:eastAsiaTheme="minorEastAsia"/>
          <w:color w:val="000000" w:themeColor="text1"/>
        </w:rPr>
        <w:t xml:space="preserve">the following open issues were identified for the implementation of manufacturer declaration(s) for the simplification of the </w:t>
      </w:r>
      <w:r w:rsidRPr="008C4691">
        <w:rPr>
          <w:rFonts w:eastAsiaTheme="minorEastAsia"/>
          <w:color w:val="000000" w:themeColor="text1"/>
        </w:rPr>
        <w:t xml:space="preserve">multi-RAT </w:t>
      </w:r>
      <w:r>
        <w:rPr>
          <w:rFonts w:eastAsiaTheme="minorEastAsia"/>
          <w:color w:val="000000" w:themeColor="text1"/>
        </w:rPr>
        <w:t>(</w:t>
      </w:r>
      <w:r w:rsidR="00A33148">
        <w:rPr>
          <w:rFonts w:eastAsiaTheme="minorEastAsia"/>
          <w:color w:val="000000" w:themeColor="text1"/>
        </w:rPr>
        <w:t>multi-</w:t>
      </w:r>
      <w:r>
        <w:rPr>
          <w:rFonts w:eastAsiaTheme="minorEastAsia"/>
          <w:color w:val="000000" w:themeColor="text1"/>
        </w:rPr>
        <w:t xml:space="preserve"> band) </w:t>
      </w:r>
      <w:r w:rsidRPr="008C4691">
        <w:rPr>
          <w:rFonts w:eastAsiaTheme="minorEastAsia"/>
          <w:color w:val="000000" w:themeColor="text1"/>
        </w:rPr>
        <w:t>MSR BS</w:t>
      </w:r>
      <w:r>
        <w:rPr>
          <w:rFonts w:eastAsiaTheme="minorEastAsia"/>
          <w:color w:val="000000" w:themeColor="text1"/>
        </w:rPr>
        <w:t xml:space="preserve"> testing: </w:t>
      </w:r>
    </w:p>
    <w:p w14:paraId="307CC044" w14:textId="77777777" w:rsidR="00710BF9" w:rsidRPr="00A33148" w:rsidRDefault="00710BF9" w:rsidP="00710BF9">
      <w:pPr>
        <w:ind w:left="720"/>
        <w:rPr>
          <w:i/>
        </w:rPr>
      </w:pPr>
      <w:r w:rsidRPr="00A33148">
        <w:rPr>
          <w:i/>
        </w:rPr>
        <w:t>o Option 1: Reduce RATs within each band.</w:t>
      </w:r>
    </w:p>
    <w:p w14:paraId="3CE8CC7E" w14:textId="77777777" w:rsidR="00710BF9" w:rsidRPr="00A33148" w:rsidRDefault="00710BF9" w:rsidP="00710BF9">
      <w:pPr>
        <w:ind w:left="720"/>
        <w:rPr>
          <w:i/>
        </w:rPr>
      </w:pPr>
      <w:r w:rsidRPr="00A33148">
        <w:rPr>
          <w:i/>
        </w:rPr>
        <w:t>o Option 2: Reduce number of bands tested.</w:t>
      </w:r>
    </w:p>
    <w:p w14:paraId="7FB5CE52" w14:textId="27AB58E8" w:rsidR="008B7540" w:rsidRPr="00C94D86" w:rsidRDefault="00CE6D18" w:rsidP="008B7540">
      <w:r>
        <w:t>According to the definition, f</w:t>
      </w:r>
      <w:r w:rsidR="001071C5">
        <w:t xml:space="preserve">or </w:t>
      </w:r>
      <w:r w:rsidR="001071C5" w:rsidRPr="00D910A1">
        <w:t xml:space="preserve">BS capable of multi-band operation, the requirements apply for each supported </w:t>
      </w:r>
      <w:r w:rsidR="001071C5" w:rsidRPr="001071C5">
        <w:rPr>
          <w:iCs/>
        </w:rPr>
        <w:t>operating band</w:t>
      </w:r>
      <w:r w:rsidR="001071C5" w:rsidRPr="00D910A1">
        <w:t>.</w:t>
      </w:r>
      <w:r>
        <w:t xml:space="preserve"> Therefore Option 2 seems not to be a valid solution to be considered</w:t>
      </w:r>
      <w:r w:rsidR="003F2081">
        <w:t xml:space="preserve"> for the EMC testing reductions</w:t>
      </w:r>
      <w:r>
        <w:t>. On the other hand, if we decompose this issue by going band-by-band, then testing reduction can be done based on the Proposal 1 and related RAT reducti</w:t>
      </w:r>
      <w:r w:rsidRPr="00C94D86">
        <w:t xml:space="preserve">ons. </w:t>
      </w:r>
    </w:p>
    <w:p w14:paraId="3D028341" w14:textId="0EEC6A81" w:rsidR="0026457A" w:rsidRPr="00C94D86" w:rsidRDefault="00287BF0" w:rsidP="00C94D86">
      <w:pPr>
        <w:rPr>
          <w:highlight w:val="cyan"/>
        </w:rPr>
      </w:pPr>
      <w:r w:rsidRPr="00C94D86">
        <w:rPr>
          <w:b/>
        </w:rPr>
        <w:t xml:space="preserve">Proposal </w:t>
      </w:r>
      <w:r w:rsidR="00C94D86" w:rsidRPr="00C94D86">
        <w:rPr>
          <w:b/>
        </w:rPr>
        <w:t>2</w:t>
      </w:r>
      <w:r w:rsidRPr="00C94D86">
        <w:t xml:space="preserve">: </w:t>
      </w:r>
      <w:r w:rsidR="00EC0D5B">
        <w:t>T</w:t>
      </w:r>
      <w:r w:rsidR="00C94D86">
        <w:t xml:space="preserve">est reduction for the multi-band operation is realized band-by-band, by utilizing the RAT reductions based on manufacturer declaration, i.e. Proposal 1 above. </w:t>
      </w:r>
    </w:p>
    <w:p w14:paraId="73CCB26F" w14:textId="7989975D" w:rsidR="00107F07" w:rsidRPr="001A6BDE" w:rsidRDefault="00107F07" w:rsidP="00107F07">
      <w:pPr>
        <w:pStyle w:val="Heading1"/>
        <w:numPr>
          <w:ilvl w:val="0"/>
          <w:numId w:val="1"/>
        </w:numPr>
        <w:overflowPunct w:val="0"/>
        <w:autoSpaceDE w:val="0"/>
        <w:autoSpaceDN w:val="0"/>
        <w:adjustRightInd w:val="0"/>
        <w:textAlignment w:val="baseline"/>
        <w:rPr>
          <w:color w:val="000000" w:themeColor="text1"/>
        </w:rPr>
      </w:pPr>
      <w:r w:rsidRPr="001A6BDE">
        <w:rPr>
          <w:color w:val="000000" w:themeColor="text1"/>
        </w:rPr>
        <w:lastRenderedPageBreak/>
        <w:t xml:space="preserve">Conclusions </w:t>
      </w:r>
    </w:p>
    <w:p w14:paraId="0EE6427D" w14:textId="35A898C7" w:rsidR="00107F07" w:rsidRDefault="00107F07" w:rsidP="00256426">
      <w:pPr>
        <w:pStyle w:val="xxmsonormal"/>
        <w:rPr>
          <w:rFonts w:ascii="Times New Roman" w:hAnsi="Times New Roman" w:cs="Times New Roman"/>
          <w:color w:val="000000" w:themeColor="text1"/>
          <w:sz w:val="20"/>
          <w:szCs w:val="20"/>
          <w:lang w:val="en-GB" w:eastAsia="en-US"/>
        </w:rPr>
      </w:pPr>
      <w:r w:rsidRPr="001A6BDE">
        <w:rPr>
          <w:rFonts w:ascii="Times New Roman" w:hAnsi="Times New Roman" w:cs="Times New Roman"/>
          <w:color w:val="000000" w:themeColor="text1"/>
          <w:sz w:val="20"/>
          <w:szCs w:val="20"/>
          <w:lang w:val="en-GB" w:eastAsia="en-US"/>
        </w:rPr>
        <w:t xml:space="preserve">Based on the above </w:t>
      </w:r>
      <w:r w:rsidR="00763903" w:rsidRPr="001A6BDE">
        <w:rPr>
          <w:rFonts w:ascii="Times New Roman" w:hAnsi="Times New Roman" w:cs="Times New Roman"/>
          <w:color w:val="000000" w:themeColor="text1"/>
          <w:sz w:val="20"/>
          <w:szCs w:val="20"/>
          <w:lang w:val="en-GB" w:eastAsia="en-US"/>
        </w:rPr>
        <w:t xml:space="preserve">short </w:t>
      </w:r>
      <w:r w:rsidRPr="001A6BDE">
        <w:rPr>
          <w:rFonts w:ascii="Times New Roman" w:hAnsi="Times New Roman" w:cs="Times New Roman"/>
          <w:color w:val="000000" w:themeColor="text1"/>
          <w:sz w:val="20"/>
          <w:szCs w:val="20"/>
          <w:lang w:val="en-GB" w:eastAsia="en-US"/>
        </w:rPr>
        <w:t xml:space="preserve">discussion, the following proposal </w:t>
      </w:r>
      <w:r w:rsidR="00AC74B1" w:rsidRPr="001A6BDE">
        <w:rPr>
          <w:rFonts w:ascii="Times New Roman" w:hAnsi="Times New Roman" w:cs="Times New Roman"/>
          <w:color w:val="000000" w:themeColor="text1"/>
          <w:sz w:val="20"/>
          <w:szCs w:val="20"/>
          <w:lang w:val="en-GB" w:eastAsia="en-US"/>
        </w:rPr>
        <w:t>was</w:t>
      </w:r>
      <w:r w:rsidRPr="001A6BDE">
        <w:rPr>
          <w:rFonts w:ascii="Times New Roman" w:hAnsi="Times New Roman" w:cs="Times New Roman"/>
          <w:color w:val="000000" w:themeColor="text1"/>
          <w:sz w:val="20"/>
          <w:szCs w:val="20"/>
          <w:lang w:val="en-GB" w:eastAsia="en-US"/>
        </w:rPr>
        <w:t xml:space="preserve"> formulated: </w:t>
      </w:r>
    </w:p>
    <w:p w14:paraId="1FF9DC1E" w14:textId="77777777" w:rsidR="00B8585D" w:rsidRDefault="00B8585D" w:rsidP="00256426">
      <w:pPr>
        <w:pStyle w:val="xxmsonormal"/>
        <w:rPr>
          <w:rFonts w:ascii="Times New Roman" w:hAnsi="Times New Roman" w:cs="Times New Roman"/>
          <w:color w:val="000000" w:themeColor="text1"/>
          <w:sz w:val="20"/>
          <w:szCs w:val="20"/>
          <w:lang w:val="en-GB" w:eastAsia="en-US"/>
        </w:rPr>
      </w:pPr>
    </w:p>
    <w:p w14:paraId="583C7C91" w14:textId="1CE84FAB" w:rsidR="002F076A" w:rsidRPr="000070CB" w:rsidRDefault="002F076A" w:rsidP="002F076A">
      <w:r w:rsidRPr="000070CB">
        <w:rPr>
          <w:b/>
        </w:rPr>
        <w:t>Proposal 1</w:t>
      </w:r>
      <w:r w:rsidRPr="000070CB">
        <w:t xml:space="preserve">: Take the example in Table 2 as baseline for the implementation of the BS EMC test simplification for a single-band case of the EMC RI test. </w:t>
      </w:r>
    </w:p>
    <w:p w14:paraId="1A483653" w14:textId="6037CE35" w:rsidR="00C94D86" w:rsidRPr="000070CB" w:rsidRDefault="00C94D86" w:rsidP="00C94D86">
      <w:r w:rsidRPr="000070CB">
        <w:rPr>
          <w:b/>
        </w:rPr>
        <w:t>Proposal 2</w:t>
      </w:r>
      <w:r w:rsidRPr="000070CB">
        <w:t xml:space="preserve">: </w:t>
      </w:r>
      <w:r w:rsidR="00EC0D5B" w:rsidRPr="000070CB">
        <w:t>T</w:t>
      </w:r>
      <w:r w:rsidRPr="000070CB">
        <w:t xml:space="preserve">est reduction for the multi-band operation is realized band-by-band, by utilizing the RAT reductions based on manufacturer declaration, i.e. Proposal 1 above. </w:t>
      </w:r>
    </w:p>
    <w:p w14:paraId="33D8EFE1" w14:textId="5C017FFF" w:rsidR="0097249F" w:rsidRDefault="0097249F" w:rsidP="00256426">
      <w:pPr>
        <w:pStyle w:val="xxmsonormal"/>
        <w:rPr>
          <w:rFonts w:ascii="Times New Roman" w:hAnsi="Times New Roman" w:cs="Times New Roman"/>
          <w:color w:val="000000" w:themeColor="text1"/>
          <w:sz w:val="20"/>
          <w:szCs w:val="20"/>
          <w:lang w:val="en-GB" w:eastAsia="en-US"/>
        </w:rPr>
      </w:pPr>
      <w:r w:rsidRPr="000070CB">
        <w:rPr>
          <w:rFonts w:ascii="Times New Roman" w:hAnsi="Times New Roman" w:cs="Times New Roman"/>
          <w:color w:val="000000" w:themeColor="text1"/>
          <w:sz w:val="20"/>
          <w:szCs w:val="20"/>
          <w:lang w:val="en-GB" w:eastAsia="en-US"/>
        </w:rPr>
        <w:t>Based on the above proposal, a</w:t>
      </w:r>
      <w:r w:rsidR="00EC0D5B" w:rsidRPr="000070CB">
        <w:rPr>
          <w:rFonts w:ascii="Times New Roman" w:hAnsi="Times New Roman" w:cs="Times New Roman"/>
          <w:color w:val="000000" w:themeColor="text1"/>
          <w:sz w:val="20"/>
          <w:szCs w:val="20"/>
          <w:lang w:val="en-GB" w:eastAsia="en-US"/>
        </w:rPr>
        <w:t>n</w:t>
      </w:r>
      <w:r w:rsidRPr="000070CB">
        <w:rPr>
          <w:rFonts w:ascii="Times New Roman" w:hAnsi="Times New Roman" w:cs="Times New Roman"/>
          <w:color w:val="000000" w:themeColor="text1"/>
          <w:sz w:val="20"/>
          <w:szCs w:val="20"/>
          <w:lang w:val="en-GB" w:eastAsia="en-US"/>
        </w:rPr>
        <w:t xml:space="preserve"> </w:t>
      </w:r>
      <w:r w:rsidR="00EC0D5B" w:rsidRPr="000070CB">
        <w:rPr>
          <w:rFonts w:ascii="Times New Roman" w:hAnsi="Times New Roman" w:cs="Times New Roman"/>
          <w:color w:val="000000" w:themeColor="text1"/>
          <w:sz w:val="20"/>
          <w:szCs w:val="20"/>
          <w:lang w:val="en-GB" w:eastAsia="en-US"/>
        </w:rPr>
        <w:t xml:space="preserve">early </w:t>
      </w:r>
      <w:r w:rsidRPr="000070CB">
        <w:rPr>
          <w:rFonts w:ascii="Times New Roman" w:hAnsi="Times New Roman" w:cs="Times New Roman"/>
          <w:color w:val="000000" w:themeColor="text1"/>
          <w:sz w:val="20"/>
          <w:szCs w:val="20"/>
          <w:lang w:val="en-GB" w:eastAsia="en-US"/>
        </w:rPr>
        <w:t xml:space="preserve">draft CR was generated to </w:t>
      </w:r>
      <w:r w:rsidR="00EC0D5B" w:rsidRPr="000070CB">
        <w:rPr>
          <w:rFonts w:ascii="Times New Roman" w:hAnsi="Times New Roman" w:cs="Times New Roman"/>
          <w:color w:val="000000" w:themeColor="text1"/>
          <w:sz w:val="20"/>
          <w:szCs w:val="20"/>
          <w:lang w:val="en-GB" w:eastAsia="en-US"/>
        </w:rPr>
        <w:t xml:space="preserve">initiate discussion on the implementation aspects, and to </w:t>
      </w:r>
      <w:r w:rsidRPr="000070CB">
        <w:rPr>
          <w:rFonts w:ascii="Times New Roman" w:hAnsi="Times New Roman" w:cs="Times New Roman"/>
          <w:color w:val="000000" w:themeColor="text1"/>
          <w:sz w:val="20"/>
          <w:szCs w:val="20"/>
          <w:lang w:val="en-GB" w:eastAsia="en-US"/>
        </w:rPr>
        <w:t xml:space="preserve">visualize </w:t>
      </w:r>
      <w:r w:rsidR="00EC0D5B" w:rsidRPr="000070CB">
        <w:rPr>
          <w:rFonts w:ascii="Times New Roman" w:hAnsi="Times New Roman" w:cs="Times New Roman"/>
          <w:color w:val="000000" w:themeColor="text1"/>
          <w:sz w:val="20"/>
          <w:szCs w:val="20"/>
          <w:lang w:val="en-GB" w:eastAsia="en-US"/>
        </w:rPr>
        <w:t xml:space="preserve">the expected </w:t>
      </w:r>
      <w:r w:rsidRPr="000070CB">
        <w:rPr>
          <w:rFonts w:ascii="Times New Roman" w:hAnsi="Times New Roman" w:cs="Times New Roman"/>
          <w:color w:val="000000" w:themeColor="text1"/>
          <w:sz w:val="20"/>
          <w:szCs w:val="20"/>
          <w:lang w:val="en-GB" w:eastAsia="en-US"/>
        </w:rPr>
        <w:t xml:space="preserve">implementation into the specification TS 37.113 </w:t>
      </w:r>
      <w:r w:rsidR="00EC0D5B" w:rsidRPr="000070CB">
        <w:rPr>
          <w:rFonts w:ascii="Times New Roman" w:hAnsi="Times New Roman" w:cs="Times New Roman"/>
          <w:color w:val="000000" w:themeColor="text1"/>
          <w:sz w:val="20"/>
          <w:szCs w:val="20"/>
          <w:lang w:val="en-GB" w:eastAsia="en-US"/>
        </w:rPr>
        <w:t xml:space="preserve">[3] </w:t>
      </w:r>
      <w:r w:rsidRPr="000070CB">
        <w:rPr>
          <w:rFonts w:ascii="Times New Roman" w:hAnsi="Times New Roman" w:cs="Times New Roman"/>
          <w:color w:val="000000" w:themeColor="text1"/>
          <w:sz w:val="20"/>
          <w:szCs w:val="20"/>
          <w:lang w:val="en-GB" w:eastAsia="en-US"/>
        </w:rPr>
        <w:t>and TS 37.114</w:t>
      </w:r>
      <w:r w:rsidR="00EC0D5B" w:rsidRPr="000070CB">
        <w:rPr>
          <w:rFonts w:ascii="Times New Roman" w:hAnsi="Times New Roman" w:cs="Times New Roman"/>
          <w:color w:val="000000" w:themeColor="text1"/>
          <w:sz w:val="20"/>
          <w:szCs w:val="20"/>
          <w:lang w:val="en-GB" w:eastAsia="en-US"/>
        </w:rPr>
        <w:t xml:space="preserve"> [4]</w:t>
      </w:r>
      <w:r w:rsidRPr="000070CB">
        <w:rPr>
          <w:rFonts w:ascii="Times New Roman" w:hAnsi="Times New Roman" w:cs="Times New Roman"/>
          <w:color w:val="000000" w:themeColor="text1"/>
          <w:sz w:val="20"/>
          <w:szCs w:val="20"/>
          <w:lang w:val="en-GB" w:eastAsia="en-US"/>
        </w:rPr>
        <w:t>.</w:t>
      </w:r>
    </w:p>
    <w:p w14:paraId="6A998A14" w14:textId="342613F8" w:rsidR="00B8585D" w:rsidRPr="001A6BDE" w:rsidRDefault="0097249F" w:rsidP="00256426">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 xml:space="preserve"> </w:t>
      </w:r>
    </w:p>
    <w:bookmarkEnd w:id="0"/>
    <w:p w14:paraId="34D07B8C" w14:textId="5590E9C3" w:rsidR="00FD1082" w:rsidRPr="001A6BDE" w:rsidRDefault="00FD1082" w:rsidP="00FD1082">
      <w:pPr>
        <w:pStyle w:val="Heading1"/>
        <w:numPr>
          <w:ilvl w:val="0"/>
          <w:numId w:val="1"/>
        </w:numPr>
        <w:overflowPunct w:val="0"/>
        <w:autoSpaceDE w:val="0"/>
        <w:autoSpaceDN w:val="0"/>
        <w:adjustRightInd w:val="0"/>
        <w:textAlignment w:val="baseline"/>
        <w:rPr>
          <w:color w:val="000000" w:themeColor="text1"/>
        </w:rPr>
      </w:pPr>
      <w:r>
        <w:rPr>
          <w:color w:val="000000" w:themeColor="text1"/>
        </w:rPr>
        <w:t>References</w:t>
      </w:r>
    </w:p>
    <w:p w14:paraId="55B2624D" w14:textId="07D4DADA" w:rsidR="00FD1082" w:rsidRDefault="00FD1082" w:rsidP="00256426">
      <w:pPr>
        <w:rPr>
          <w:lang w:val="en-US"/>
        </w:rPr>
      </w:pPr>
      <w:r>
        <w:rPr>
          <w:lang w:val="en-US"/>
        </w:rPr>
        <w:t>[1]</w:t>
      </w:r>
      <w:r>
        <w:rPr>
          <w:lang w:val="en-US"/>
        </w:rPr>
        <w:tab/>
      </w:r>
      <w:r w:rsidRPr="00FD1082">
        <w:rPr>
          <w:lang w:val="en-US"/>
        </w:rPr>
        <w:t>R4-2309861</w:t>
      </w:r>
      <w:r>
        <w:rPr>
          <w:lang w:val="en-US"/>
        </w:rPr>
        <w:tab/>
      </w:r>
      <w:r w:rsidR="008361FD" w:rsidRPr="008361FD">
        <w:rPr>
          <w:lang w:val="en-US"/>
        </w:rPr>
        <w:t>WF on BS EMC enhancement</w:t>
      </w:r>
      <w:r w:rsidR="008361FD">
        <w:rPr>
          <w:lang w:val="en-US"/>
        </w:rPr>
        <w:t>, RAN4#107, Incheon</w:t>
      </w:r>
      <w:r w:rsidR="00C47E08">
        <w:rPr>
          <w:lang w:val="en-US"/>
        </w:rPr>
        <w:t>, Korea</w:t>
      </w:r>
    </w:p>
    <w:p w14:paraId="45AAA705" w14:textId="777D0D22" w:rsidR="00744CF3" w:rsidRDefault="001E5DCC" w:rsidP="00DE797B">
      <w:pPr>
        <w:rPr>
          <w:lang w:val="en-US"/>
        </w:rPr>
      </w:pPr>
      <w:r>
        <w:rPr>
          <w:lang w:val="en-US"/>
        </w:rPr>
        <w:t>[</w:t>
      </w:r>
      <w:r w:rsidR="002F076A">
        <w:rPr>
          <w:lang w:val="en-US"/>
        </w:rPr>
        <w:t>2</w:t>
      </w:r>
      <w:r>
        <w:rPr>
          <w:lang w:val="en-US"/>
        </w:rPr>
        <w:t>]</w:t>
      </w:r>
      <w:r>
        <w:rPr>
          <w:lang w:val="en-US"/>
        </w:rPr>
        <w:tab/>
      </w:r>
      <w:r w:rsidR="00974BD5" w:rsidRPr="00974BD5">
        <w:rPr>
          <w:lang w:val="en-US"/>
        </w:rPr>
        <w:t>R4-2309868</w:t>
      </w:r>
      <w:r w:rsidR="00974BD5">
        <w:rPr>
          <w:lang w:val="en-US"/>
        </w:rPr>
        <w:tab/>
      </w:r>
      <w:r w:rsidR="00974BD5" w:rsidRPr="00974BD5">
        <w:rPr>
          <w:lang w:val="en-US"/>
        </w:rPr>
        <w:t>WF on UE EMC</w:t>
      </w:r>
      <w:r w:rsidR="00974BD5">
        <w:rPr>
          <w:lang w:val="en-US"/>
        </w:rPr>
        <w:t>, RAN4#107, Incheon, Korea</w:t>
      </w:r>
    </w:p>
    <w:p w14:paraId="33512B0F" w14:textId="48E10601" w:rsidR="007634B0" w:rsidRDefault="007634B0" w:rsidP="007634B0">
      <w:pPr>
        <w:rPr>
          <w:lang w:val="en-US"/>
        </w:rPr>
      </w:pPr>
      <w:r w:rsidRPr="007634B0">
        <w:rPr>
          <w:lang w:val="en-US"/>
        </w:rPr>
        <w:t>[3]</w:t>
      </w:r>
      <w:r w:rsidRPr="007634B0">
        <w:rPr>
          <w:lang w:val="en-US"/>
        </w:rPr>
        <w:tab/>
      </w:r>
      <w:r w:rsidR="00051076" w:rsidRPr="00051076">
        <w:rPr>
          <w:lang w:val="en-US"/>
        </w:rPr>
        <w:t>R4-2313614</w:t>
      </w:r>
      <w:r w:rsidR="00051076">
        <w:rPr>
          <w:lang w:val="en-US"/>
        </w:rPr>
        <w:tab/>
      </w:r>
      <w:r w:rsidRPr="007634B0">
        <w:rPr>
          <w:lang w:val="en-US"/>
        </w:rPr>
        <w:t>draft CR to TS 37.113: example implementation of the MSR BS testing simplification</w:t>
      </w:r>
      <w:r>
        <w:rPr>
          <w:lang w:val="en-US"/>
        </w:rPr>
        <w:t xml:space="preserve"> </w:t>
      </w:r>
    </w:p>
    <w:p w14:paraId="5EA22ED1" w14:textId="6DC79B22" w:rsidR="007634B0" w:rsidRDefault="007634B0" w:rsidP="007634B0">
      <w:pPr>
        <w:rPr>
          <w:lang w:val="en-US"/>
        </w:rPr>
      </w:pPr>
      <w:r>
        <w:rPr>
          <w:lang w:val="en-US"/>
        </w:rPr>
        <w:t>[4]</w:t>
      </w:r>
      <w:r>
        <w:rPr>
          <w:lang w:val="en-US"/>
        </w:rPr>
        <w:tab/>
      </w:r>
      <w:r w:rsidR="00051076" w:rsidRPr="00051076">
        <w:rPr>
          <w:lang w:val="en-US"/>
        </w:rPr>
        <w:t>R4-231361</w:t>
      </w:r>
      <w:r w:rsidR="00051076">
        <w:rPr>
          <w:lang w:val="en-US"/>
        </w:rPr>
        <w:t>5</w:t>
      </w:r>
      <w:r w:rsidR="00051076">
        <w:rPr>
          <w:lang w:val="en-US"/>
        </w:rPr>
        <w:tab/>
      </w:r>
      <w:r w:rsidRPr="007634B0">
        <w:rPr>
          <w:lang w:val="en-US"/>
        </w:rPr>
        <w:t>draft CR to TS 37.114: example implementation of the MSR BS testing simplification</w:t>
      </w:r>
    </w:p>
    <w:sectPr w:rsidR="007634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17626"/>
    <w:multiLevelType w:val="hybridMultilevel"/>
    <w:tmpl w:val="B0B2323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8"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8"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4784748"/>
    <w:multiLevelType w:val="hybridMultilevel"/>
    <w:tmpl w:val="9E70D618"/>
    <w:lvl w:ilvl="0" w:tplc="0EC0505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5" w15:restartNumberingAfterBreak="0">
    <w:nsid w:val="6B543ACC"/>
    <w:multiLevelType w:val="hybridMultilevel"/>
    <w:tmpl w:val="6358C3B6"/>
    <w:lvl w:ilvl="0" w:tplc="8A2AD95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21"/>
  </w:num>
  <w:num w:numId="4">
    <w:abstractNumId w:val="16"/>
  </w:num>
  <w:num w:numId="5">
    <w:abstractNumId w:val="17"/>
  </w:num>
  <w:num w:numId="6">
    <w:abstractNumId w:val="23"/>
  </w:num>
  <w:num w:numId="7">
    <w:abstractNumId w:val="15"/>
  </w:num>
  <w:num w:numId="8">
    <w:abstractNumId w:val="30"/>
  </w:num>
  <w:num w:numId="9">
    <w:abstractNumId w:val="14"/>
  </w:num>
  <w:num w:numId="10">
    <w:abstractNumId w:val="3"/>
  </w:num>
  <w:num w:numId="11">
    <w:abstractNumId w:val="12"/>
  </w:num>
  <w:num w:numId="12">
    <w:abstractNumId w:val="7"/>
  </w:num>
  <w:num w:numId="13">
    <w:abstractNumId w:val="13"/>
  </w:num>
  <w:num w:numId="14">
    <w:abstractNumId w:val="9"/>
  </w:num>
  <w:num w:numId="15">
    <w:abstractNumId w:val="1"/>
  </w:num>
  <w:num w:numId="16">
    <w:abstractNumId w:val="18"/>
  </w:num>
  <w:num w:numId="17">
    <w:abstractNumId w:val="28"/>
  </w:num>
  <w:num w:numId="18">
    <w:abstractNumId w:val="0"/>
  </w:num>
  <w:num w:numId="19">
    <w:abstractNumId w:val="24"/>
  </w:num>
  <w:num w:numId="20">
    <w:abstractNumId w:val="10"/>
  </w:num>
  <w:num w:numId="21">
    <w:abstractNumId w:val="29"/>
  </w:num>
  <w:num w:numId="22">
    <w:abstractNumId w:val="19"/>
  </w:num>
  <w:num w:numId="23">
    <w:abstractNumId w:val="8"/>
  </w:num>
  <w:num w:numId="24">
    <w:abstractNumId w:val="2"/>
  </w:num>
  <w:num w:numId="25">
    <w:abstractNumId w:val="11"/>
  </w:num>
  <w:num w:numId="26">
    <w:abstractNumId w:val="26"/>
  </w:num>
  <w:num w:numId="27">
    <w:abstractNumId w:val="5"/>
  </w:num>
  <w:num w:numId="28">
    <w:abstractNumId w:val="27"/>
  </w:num>
  <w:num w:numId="29">
    <w:abstractNumId w:val="4"/>
  </w:num>
  <w:num w:numId="30">
    <w:abstractNumId w:val="25"/>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6628"/>
    <w:rsid w:val="000070CB"/>
    <w:rsid w:val="00007547"/>
    <w:rsid w:val="00007D63"/>
    <w:rsid w:val="0001168B"/>
    <w:rsid w:val="00021B53"/>
    <w:rsid w:val="00021BA6"/>
    <w:rsid w:val="00022E07"/>
    <w:rsid w:val="00023880"/>
    <w:rsid w:val="0002609D"/>
    <w:rsid w:val="0002658C"/>
    <w:rsid w:val="00026A09"/>
    <w:rsid w:val="000313EF"/>
    <w:rsid w:val="00032EEA"/>
    <w:rsid w:val="00033C23"/>
    <w:rsid w:val="000355F6"/>
    <w:rsid w:val="0003664E"/>
    <w:rsid w:val="000401BF"/>
    <w:rsid w:val="0004187F"/>
    <w:rsid w:val="00041BCE"/>
    <w:rsid w:val="00041FE8"/>
    <w:rsid w:val="00043F4B"/>
    <w:rsid w:val="00044BBD"/>
    <w:rsid w:val="00045377"/>
    <w:rsid w:val="000454A2"/>
    <w:rsid w:val="000479BA"/>
    <w:rsid w:val="00047FCC"/>
    <w:rsid w:val="00051076"/>
    <w:rsid w:val="00051654"/>
    <w:rsid w:val="00053EC4"/>
    <w:rsid w:val="00055A23"/>
    <w:rsid w:val="000564F1"/>
    <w:rsid w:val="0005729F"/>
    <w:rsid w:val="00061662"/>
    <w:rsid w:val="00062F83"/>
    <w:rsid w:val="0006705A"/>
    <w:rsid w:val="000679AE"/>
    <w:rsid w:val="0007156E"/>
    <w:rsid w:val="000719C2"/>
    <w:rsid w:val="0007557F"/>
    <w:rsid w:val="000755AE"/>
    <w:rsid w:val="00077B94"/>
    <w:rsid w:val="00081632"/>
    <w:rsid w:val="0008173A"/>
    <w:rsid w:val="000873A4"/>
    <w:rsid w:val="00087F0B"/>
    <w:rsid w:val="0009129F"/>
    <w:rsid w:val="00093417"/>
    <w:rsid w:val="00095B0B"/>
    <w:rsid w:val="00096617"/>
    <w:rsid w:val="000A15DC"/>
    <w:rsid w:val="000A168E"/>
    <w:rsid w:val="000A1C45"/>
    <w:rsid w:val="000A2040"/>
    <w:rsid w:val="000A23FE"/>
    <w:rsid w:val="000A33AF"/>
    <w:rsid w:val="000A3CA9"/>
    <w:rsid w:val="000A531B"/>
    <w:rsid w:val="000A7298"/>
    <w:rsid w:val="000B0B47"/>
    <w:rsid w:val="000B0D41"/>
    <w:rsid w:val="000B1E3B"/>
    <w:rsid w:val="000B2A85"/>
    <w:rsid w:val="000B4688"/>
    <w:rsid w:val="000B491C"/>
    <w:rsid w:val="000C3FFC"/>
    <w:rsid w:val="000C53E8"/>
    <w:rsid w:val="000C5E7D"/>
    <w:rsid w:val="000C66A6"/>
    <w:rsid w:val="000C6A4D"/>
    <w:rsid w:val="000C6C46"/>
    <w:rsid w:val="000C7E5B"/>
    <w:rsid w:val="000D10D2"/>
    <w:rsid w:val="000D26FE"/>
    <w:rsid w:val="000D30FA"/>
    <w:rsid w:val="000D3F49"/>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1C5"/>
    <w:rsid w:val="001071FD"/>
    <w:rsid w:val="00107F07"/>
    <w:rsid w:val="00113821"/>
    <w:rsid w:val="0011405E"/>
    <w:rsid w:val="00115EAF"/>
    <w:rsid w:val="00121161"/>
    <w:rsid w:val="001226D4"/>
    <w:rsid w:val="00122CFA"/>
    <w:rsid w:val="00124B48"/>
    <w:rsid w:val="001261C1"/>
    <w:rsid w:val="0012647B"/>
    <w:rsid w:val="001329AA"/>
    <w:rsid w:val="00132F95"/>
    <w:rsid w:val="001423B7"/>
    <w:rsid w:val="0014330D"/>
    <w:rsid w:val="00144660"/>
    <w:rsid w:val="00145525"/>
    <w:rsid w:val="00152615"/>
    <w:rsid w:val="00154F93"/>
    <w:rsid w:val="00155E84"/>
    <w:rsid w:val="00157AD9"/>
    <w:rsid w:val="00163CC7"/>
    <w:rsid w:val="00163E25"/>
    <w:rsid w:val="00173251"/>
    <w:rsid w:val="0017392A"/>
    <w:rsid w:val="00173D10"/>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6BDE"/>
    <w:rsid w:val="001A75ED"/>
    <w:rsid w:val="001B0B4E"/>
    <w:rsid w:val="001B112B"/>
    <w:rsid w:val="001B1246"/>
    <w:rsid w:val="001B2C4A"/>
    <w:rsid w:val="001B3690"/>
    <w:rsid w:val="001C45B3"/>
    <w:rsid w:val="001C487D"/>
    <w:rsid w:val="001C7DF5"/>
    <w:rsid w:val="001D0CF7"/>
    <w:rsid w:val="001D11E7"/>
    <w:rsid w:val="001D1F32"/>
    <w:rsid w:val="001D4BAD"/>
    <w:rsid w:val="001D6015"/>
    <w:rsid w:val="001D73E2"/>
    <w:rsid w:val="001E1BAB"/>
    <w:rsid w:val="001E2113"/>
    <w:rsid w:val="001E2729"/>
    <w:rsid w:val="001E5DCC"/>
    <w:rsid w:val="001E638A"/>
    <w:rsid w:val="001E6688"/>
    <w:rsid w:val="001E7033"/>
    <w:rsid w:val="001F1676"/>
    <w:rsid w:val="001F2C0E"/>
    <w:rsid w:val="001F7900"/>
    <w:rsid w:val="00202599"/>
    <w:rsid w:val="0020429E"/>
    <w:rsid w:val="00205825"/>
    <w:rsid w:val="00205891"/>
    <w:rsid w:val="00210475"/>
    <w:rsid w:val="0021194F"/>
    <w:rsid w:val="00213D93"/>
    <w:rsid w:val="00215CCC"/>
    <w:rsid w:val="002169F5"/>
    <w:rsid w:val="002230EB"/>
    <w:rsid w:val="002239B7"/>
    <w:rsid w:val="00224CFF"/>
    <w:rsid w:val="00225F70"/>
    <w:rsid w:val="00230205"/>
    <w:rsid w:val="00234BE4"/>
    <w:rsid w:val="002354FD"/>
    <w:rsid w:val="0023688E"/>
    <w:rsid w:val="0024567D"/>
    <w:rsid w:val="00245CC2"/>
    <w:rsid w:val="00251346"/>
    <w:rsid w:val="00254AC8"/>
    <w:rsid w:val="00256426"/>
    <w:rsid w:val="00257C1F"/>
    <w:rsid w:val="002609FE"/>
    <w:rsid w:val="00263F3E"/>
    <w:rsid w:val="0026457A"/>
    <w:rsid w:val="002663D2"/>
    <w:rsid w:val="00274BFE"/>
    <w:rsid w:val="00274C0A"/>
    <w:rsid w:val="002757FC"/>
    <w:rsid w:val="002776BD"/>
    <w:rsid w:val="002817DE"/>
    <w:rsid w:val="00284B67"/>
    <w:rsid w:val="00284DAC"/>
    <w:rsid w:val="00285A42"/>
    <w:rsid w:val="00287134"/>
    <w:rsid w:val="002877BF"/>
    <w:rsid w:val="00287BF0"/>
    <w:rsid w:val="00294427"/>
    <w:rsid w:val="0029665F"/>
    <w:rsid w:val="002A0531"/>
    <w:rsid w:val="002B43C3"/>
    <w:rsid w:val="002B61CF"/>
    <w:rsid w:val="002B68D9"/>
    <w:rsid w:val="002B6961"/>
    <w:rsid w:val="002B6CDF"/>
    <w:rsid w:val="002B6D12"/>
    <w:rsid w:val="002B7114"/>
    <w:rsid w:val="002C1D61"/>
    <w:rsid w:val="002C3089"/>
    <w:rsid w:val="002C50B5"/>
    <w:rsid w:val="002D2991"/>
    <w:rsid w:val="002D3C35"/>
    <w:rsid w:val="002D4742"/>
    <w:rsid w:val="002D4C73"/>
    <w:rsid w:val="002D7243"/>
    <w:rsid w:val="002E1EA6"/>
    <w:rsid w:val="002E261D"/>
    <w:rsid w:val="002E3C0B"/>
    <w:rsid w:val="002E4404"/>
    <w:rsid w:val="002E5DCA"/>
    <w:rsid w:val="002E699D"/>
    <w:rsid w:val="002E717C"/>
    <w:rsid w:val="002F076A"/>
    <w:rsid w:val="002F316C"/>
    <w:rsid w:val="002F7C19"/>
    <w:rsid w:val="003035B9"/>
    <w:rsid w:val="00304CCE"/>
    <w:rsid w:val="00307A30"/>
    <w:rsid w:val="00307E52"/>
    <w:rsid w:val="003118C3"/>
    <w:rsid w:val="00311ED6"/>
    <w:rsid w:val="00313C88"/>
    <w:rsid w:val="003168EE"/>
    <w:rsid w:val="00322E2E"/>
    <w:rsid w:val="00326343"/>
    <w:rsid w:val="00326FE4"/>
    <w:rsid w:val="003303C4"/>
    <w:rsid w:val="00334A33"/>
    <w:rsid w:val="00335E70"/>
    <w:rsid w:val="003407F2"/>
    <w:rsid w:val="00340D33"/>
    <w:rsid w:val="003438D6"/>
    <w:rsid w:val="003441FB"/>
    <w:rsid w:val="00344B44"/>
    <w:rsid w:val="003459C3"/>
    <w:rsid w:val="00352CFD"/>
    <w:rsid w:val="00355D94"/>
    <w:rsid w:val="00360D09"/>
    <w:rsid w:val="00364011"/>
    <w:rsid w:val="0037110F"/>
    <w:rsid w:val="00372A97"/>
    <w:rsid w:val="0037690F"/>
    <w:rsid w:val="0037713C"/>
    <w:rsid w:val="00380287"/>
    <w:rsid w:val="003869F2"/>
    <w:rsid w:val="0039248D"/>
    <w:rsid w:val="003933B7"/>
    <w:rsid w:val="00393499"/>
    <w:rsid w:val="00395450"/>
    <w:rsid w:val="003964BA"/>
    <w:rsid w:val="00397665"/>
    <w:rsid w:val="003A0029"/>
    <w:rsid w:val="003A091A"/>
    <w:rsid w:val="003A1828"/>
    <w:rsid w:val="003A1A61"/>
    <w:rsid w:val="003A536C"/>
    <w:rsid w:val="003A7BEE"/>
    <w:rsid w:val="003B3B93"/>
    <w:rsid w:val="003B3CEA"/>
    <w:rsid w:val="003B43CC"/>
    <w:rsid w:val="003C10DD"/>
    <w:rsid w:val="003C153B"/>
    <w:rsid w:val="003C1824"/>
    <w:rsid w:val="003C207E"/>
    <w:rsid w:val="003C6223"/>
    <w:rsid w:val="003D1372"/>
    <w:rsid w:val="003D1562"/>
    <w:rsid w:val="003D3194"/>
    <w:rsid w:val="003D3350"/>
    <w:rsid w:val="003D7CD2"/>
    <w:rsid w:val="003F2081"/>
    <w:rsid w:val="003F4205"/>
    <w:rsid w:val="003F53AF"/>
    <w:rsid w:val="003F5B0D"/>
    <w:rsid w:val="003F5E24"/>
    <w:rsid w:val="003F73D8"/>
    <w:rsid w:val="00400424"/>
    <w:rsid w:val="00405EF8"/>
    <w:rsid w:val="00405F15"/>
    <w:rsid w:val="00407B26"/>
    <w:rsid w:val="00413B73"/>
    <w:rsid w:val="0041472C"/>
    <w:rsid w:val="00415ADB"/>
    <w:rsid w:val="00415C30"/>
    <w:rsid w:val="00420A04"/>
    <w:rsid w:val="004213A5"/>
    <w:rsid w:val="00421776"/>
    <w:rsid w:val="004244E6"/>
    <w:rsid w:val="004250A5"/>
    <w:rsid w:val="00425B32"/>
    <w:rsid w:val="00425B43"/>
    <w:rsid w:val="0043015D"/>
    <w:rsid w:val="00430C53"/>
    <w:rsid w:val="00431105"/>
    <w:rsid w:val="00431B47"/>
    <w:rsid w:val="00432DF8"/>
    <w:rsid w:val="00437730"/>
    <w:rsid w:val="004401F6"/>
    <w:rsid w:val="004411F6"/>
    <w:rsid w:val="00441BFC"/>
    <w:rsid w:val="0044296E"/>
    <w:rsid w:val="0044370A"/>
    <w:rsid w:val="00443739"/>
    <w:rsid w:val="004456D7"/>
    <w:rsid w:val="004468A2"/>
    <w:rsid w:val="00447F7D"/>
    <w:rsid w:val="004510F2"/>
    <w:rsid w:val="00451C8D"/>
    <w:rsid w:val="004522E0"/>
    <w:rsid w:val="004558FA"/>
    <w:rsid w:val="00456063"/>
    <w:rsid w:val="004624D7"/>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8C"/>
    <w:rsid w:val="004F600C"/>
    <w:rsid w:val="004F797F"/>
    <w:rsid w:val="005008E5"/>
    <w:rsid w:val="00500B3F"/>
    <w:rsid w:val="00502E87"/>
    <w:rsid w:val="00504B6C"/>
    <w:rsid w:val="00505CA6"/>
    <w:rsid w:val="00506A46"/>
    <w:rsid w:val="005103AA"/>
    <w:rsid w:val="00522C9E"/>
    <w:rsid w:val="00524884"/>
    <w:rsid w:val="00525CC3"/>
    <w:rsid w:val="005276B9"/>
    <w:rsid w:val="00530A72"/>
    <w:rsid w:val="00532E5B"/>
    <w:rsid w:val="00532EE7"/>
    <w:rsid w:val="00534018"/>
    <w:rsid w:val="00537591"/>
    <w:rsid w:val="00540731"/>
    <w:rsid w:val="00540EB7"/>
    <w:rsid w:val="0054126A"/>
    <w:rsid w:val="00541326"/>
    <w:rsid w:val="0054328D"/>
    <w:rsid w:val="005471C9"/>
    <w:rsid w:val="005500AA"/>
    <w:rsid w:val="005514E7"/>
    <w:rsid w:val="00554966"/>
    <w:rsid w:val="00555B66"/>
    <w:rsid w:val="00556461"/>
    <w:rsid w:val="005567AC"/>
    <w:rsid w:val="005605C5"/>
    <w:rsid w:val="00560951"/>
    <w:rsid w:val="00560E68"/>
    <w:rsid w:val="00563D2F"/>
    <w:rsid w:val="00564E58"/>
    <w:rsid w:val="00565C31"/>
    <w:rsid w:val="00566746"/>
    <w:rsid w:val="00570784"/>
    <w:rsid w:val="00571475"/>
    <w:rsid w:val="005728B8"/>
    <w:rsid w:val="0057370A"/>
    <w:rsid w:val="005755E7"/>
    <w:rsid w:val="00575CE0"/>
    <w:rsid w:val="00575EBD"/>
    <w:rsid w:val="005847CF"/>
    <w:rsid w:val="005904E5"/>
    <w:rsid w:val="005923ED"/>
    <w:rsid w:val="005954DD"/>
    <w:rsid w:val="005A1533"/>
    <w:rsid w:val="005A31A2"/>
    <w:rsid w:val="005B0308"/>
    <w:rsid w:val="005B0EEB"/>
    <w:rsid w:val="005B5D1D"/>
    <w:rsid w:val="005B6931"/>
    <w:rsid w:val="005C1976"/>
    <w:rsid w:val="005C1CBD"/>
    <w:rsid w:val="005C3FB7"/>
    <w:rsid w:val="005C64D6"/>
    <w:rsid w:val="005D010B"/>
    <w:rsid w:val="005E138F"/>
    <w:rsid w:val="005E3ABF"/>
    <w:rsid w:val="005E5150"/>
    <w:rsid w:val="005E79DF"/>
    <w:rsid w:val="005E7FB0"/>
    <w:rsid w:val="005F2C80"/>
    <w:rsid w:val="005F58E3"/>
    <w:rsid w:val="005F5D20"/>
    <w:rsid w:val="00600726"/>
    <w:rsid w:val="006046F2"/>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40F64"/>
    <w:rsid w:val="00642379"/>
    <w:rsid w:val="006456EA"/>
    <w:rsid w:val="00646B7D"/>
    <w:rsid w:val="00647AF4"/>
    <w:rsid w:val="00657B4B"/>
    <w:rsid w:val="0066420E"/>
    <w:rsid w:val="00665B46"/>
    <w:rsid w:val="00667603"/>
    <w:rsid w:val="0067009E"/>
    <w:rsid w:val="0067135C"/>
    <w:rsid w:val="006763B9"/>
    <w:rsid w:val="00677046"/>
    <w:rsid w:val="006802EF"/>
    <w:rsid w:val="00682615"/>
    <w:rsid w:val="00683007"/>
    <w:rsid w:val="00685337"/>
    <w:rsid w:val="006868A0"/>
    <w:rsid w:val="00687067"/>
    <w:rsid w:val="006922E3"/>
    <w:rsid w:val="00693535"/>
    <w:rsid w:val="00693697"/>
    <w:rsid w:val="00695AEE"/>
    <w:rsid w:val="00697640"/>
    <w:rsid w:val="006A1AF7"/>
    <w:rsid w:val="006A1B3A"/>
    <w:rsid w:val="006A21BC"/>
    <w:rsid w:val="006A2CA3"/>
    <w:rsid w:val="006A2CC3"/>
    <w:rsid w:val="006A52A4"/>
    <w:rsid w:val="006A5D8F"/>
    <w:rsid w:val="006B00B7"/>
    <w:rsid w:val="006B0F14"/>
    <w:rsid w:val="006B2780"/>
    <w:rsid w:val="006B34F2"/>
    <w:rsid w:val="006C7F87"/>
    <w:rsid w:val="006D2365"/>
    <w:rsid w:val="006D37CF"/>
    <w:rsid w:val="006D4DDA"/>
    <w:rsid w:val="006D5767"/>
    <w:rsid w:val="006D66F9"/>
    <w:rsid w:val="006E10D5"/>
    <w:rsid w:val="006E2610"/>
    <w:rsid w:val="006E720A"/>
    <w:rsid w:val="006F0A7C"/>
    <w:rsid w:val="006F1C2C"/>
    <w:rsid w:val="006F34BC"/>
    <w:rsid w:val="006F3DF3"/>
    <w:rsid w:val="006F49FF"/>
    <w:rsid w:val="006F4F28"/>
    <w:rsid w:val="006F5056"/>
    <w:rsid w:val="006F5A68"/>
    <w:rsid w:val="006F6056"/>
    <w:rsid w:val="006F6FCA"/>
    <w:rsid w:val="007009B3"/>
    <w:rsid w:val="00701B00"/>
    <w:rsid w:val="00702E6E"/>
    <w:rsid w:val="00704388"/>
    <w:rsid w:val="007062E6"/>
    <w:rsid w:val="00706467"/>
    <w:rsid w:val="00707312"/>
    <w:rsid w:val="00710BF9"/>
    <w:rsid w:val="00712F45"/>
    <w:rsid w:val="00714230"/>
    <w:rsid w:val="007148CA"/>
    <w:rsid w:val="00715E99"/>
    <w:rsid w:val="00720454"/>
    <w:rsid w:val="00720B7F"/>
    <w:rsid w:val="00721B5D"/>
    <w:rsid w:val="00723C8C"/>
    <w:rsid w:val="00723ED4"/>
    <w:rsid w:val="00724BE2"/>
    <w:rsid w:val="007304D1"/>
    <w:rsid w:val="007313EF"/>
    <w:rsid w:val="0074412A"/>
    <w:rsid w:val="00744CF3"/>
    <w:rsid w:val="007472EC"/>
    <w:rsid w:val="0075009A"/>
    <w:rsid w:val="00751E1C"/>
    <w:rsid w:val="0075634F"/>
    <w:rsid w:val="00762C2A"/>
    <w:rsid w:val="007634B0"/>
    <w:rsid w:val="00763903"/>
    <w:rsid w:val="00763B07"/>
    <w:rsid w:val="00764D32"/>
    <w:rsid w:val="00766B41"/>
    <w:rsid w:val="0077216A"/>
    <w:rsid w:val="0077395A"/>
    <w:rsid w:val="00774103"/>
    <w:rsid w:val="00774713"/>
    <w:rsid w:val="00790561"/>
    <w:rsid w:val="00792349"/>
    <w:rsid w:val="00792554"/>
    <w:rsid w:val="00793DC1"/>
    <w:rsid w:val="007946FD"/>
    <w:rsid w:val="00795709"/>
    <w:rsid w:val="00795F05"/>
    <w:rsid w:val="00797C5F"/>
    <w:rsid w:val="00797E12"/>
    <w:rsid w:val="00797F97"/>
    <w:rsid w:val="007A18CB"/>
    <w:rsid w:val="007A445D"/>
    <w:rsid w:val="007A47F0"/>
    <w:rsid w:val="007A4CC2"/>
    <w:rsid w:val="007A6F9F"/>
    <w:rsid w:val="007B3E9D"/>
    <w:rsid w:val="007B54F3"/>
    <w:rsid w:val="007C03CC"/>
    <w:rsid w:val="007C40C8"/>
    <w:rsid w:val="007C6ED3"/>
    <w:rsid w:val="007C7185"/>
    <w:rsid w:val="007D0F46"/>
    <w:rsid w:val="007D3570"/>
    <w:rsid w:val="007D500D"/>
    <w:rsid w:val="007D5D39"/>
    <w:rsid w:val="007E0287"/>
    <w:rsid w:val="007E1ADE"/>
    <w:rsid w:val="007E22EF"/>
    <w:rsid w:val="007E2628"/>
    <w:rsid w:val="007E3D12"/>
    <w:rsid w:val="007E52F2"/>
    <w:rsid w:val="007E5380"/>
    <w:rsid w:val="007E6A30"/>
    <w:rsid w:val="007E7ECF"/>
    <w:rsid w:val="007F1520"/>
    <w:rsid w:val="007F2EF1"/>
    <w:rsid w:val="007F65D9"/>
    <w:rsid w:val="007F7251"/>
    <w:rsid w:val="00800E40"/>
    <w:rsid w:val="0080437A"/>
    <w:rsid w:val="00806EE7"/>
    <w:rsid w:val="00810AA5"/>
    <w:rsid w:val="00810DDA"/>
    <w:rsid w:val="008116D7"/>
    <w:rsid w:val="00814F1C"/>
    <w:rsid w:val="00814F82"/>
    <w:rsid w:val="00817213"/>
    <w:rsid w:val="00820C63"/>
    <w:rsid w:val="00820FED"/>
    <w:rsid w:val="00821437"/>
    <w:rsid w:val="008219D9"/>
    <w:rsid w:val="00825BF3"/>
    <w:rsid w:val="00831505"/>
    <w:rsid w:val="008318C9"/>
    <w:rsid w:val="00831925"/>
    <w:rsid w:val="008323DC"/>
    <w:rsid w:val="00833BB0"/>
    <w:rsid w:val="00833D40"/>
    <w:rsid w:val="00833E90"/>
    <w:rsid w:val="008343EE"/>
    <w:rsid w:val="008361FD"/>
    <w:rsid w:val="008368B4"/>
    <w:rsid w:val="00836F83"/>
    <w:rsid w:val="008401AD"/>
    <w:rsid w:val="00843B4F"/>
    <w:rsid w:val="00844BB9"/>
    <w:rsid w:val="008475A1"/>
    <w:rsid w:val="00857332"/>
    <w:rsid w:val="0085773A"/>
    <w:rsid w:val="00857BDC"/>
    <w:rsid w:val="00860467"/>
    <w:rsid w:val="00860BAC"/>
    <w:rsid w:val="00861254"/>
    <w:rsid w:val="00864D25"/>
    <w:rsid w:val="008652AA"/>
    <w:rsid w:val="008706E7"/>
    <w:rsid w:val="008740D3"/>
    <w:rsid w:val="00874919"/>
    <w:rsid w:val="00875D1C"/>
    <w:rsid w:val="008775C8"/>
    <w:rsid w:val="00880D75"/>
    <w:rsid w:val="00881312"/>
    <w:rsid w:val="00881B28"/>
    <w:rsid w:val="00881BF8"/>
    <w:rsid w:val="0088358D"/>
    <w:rsid w:val="00886625"/>
    <w:rsid w:val="008900D8"/>
    <w:rsid w:val="00891C9F"/>
    <w:rsid w:val="00893CE8"/>
    <w:rsid w:val="008954CB"/>
    <w:rsid w:val="0089768E"/>
    <w:rsid w:val="00897EB1"/>
    <w:rsid w:val="008A1596"/>
    <w:rsid w:val="008A16B0"/>
    <w:rsid w:val="008A3804"/>
    <w:rsid w:val="008B14FF"/>
    <w:rsid w:val="008B16C7"/>
    <w:rsid w:val="008B519F"/>
    <w:rsid w:val="008B67D6"/>
    <w:rsid w:val="008B7540"/>
    <w:rsid w:val="008C2323"/>
    <w:rsid w:val="008C3E52"/>
    <w:rsid w:val="008C4511"/>
    <w:rsid w:val="008C4691"/>
    <w:rsid w:val="008C52F0"/>
    <w:rsid w:val="008C5C05"/>
    <w:rsid w:val="008C5F75"/>
    <w:rsid w:val="008C6AE0"/>
    <w:rsid w:val="008C7C41"/>
    <w:rsid w:val="008D14FD"/>
    <w:rsid w:val="008D3EA9"/>
    <w:rsid w:val="008D653D"/>
    <w:rsid w:val="008E34C4"/>
    <w:rsid w:val="008E5A94"/>
    <w:rsid w:val="008F2CDC"/>
    <w:rsid w:val="00900E89"/>
    <w:rsid w:val="00901EEB"/>
    <w:rsid w:val="009034B4"/>
    <w:rsid w:val="009056CD"/>
    <w:rsid w:val="00905A4A"/>
    <w:rsid w:val="00907218"/>
    <w:rsid w:val="00907488"/>
    <w:rsid w:val="009100F3"/>
    <w:rsid w:val="00910F0B"/>
    <w:rsid w:val="00912376"/>
    <w:rsid w:val="009139AD"/>
    <w:rsid w:val="00914070"/>
    <w:rsid w:val="00923F9A"/>
    <w:rsid w:val="00925B91"/>
    <w:rsid w:val="00926F67"/>
    <w:rsid w:val="009342BD"/>
    <w:rsid w:val="00941B11"/>
    <w:rsid w:val="00944059"/>
    <w:rsid w:val="009470D7"/>
    <w:rsid w:val="009472B9"/>
    <w:rsid w:val="00947AD1"/>
    <w:rsid w:val="00954147"/>
    <w:rsid w:val="009548A1"/>
    <w:rsid w:val="009570F7"/>
    <w:rsid w:val="00960D8F"/>
    <w:rsid w:val="009637B0"/>
    <w:rsid w:val="00963D55"/>
    <w:rsid w:val="00964BFD"/>
    <w:rsid w:val="00965279"/>
    <w:rsid w:val="00970261"/>
    <w:rsid w:val="0097249F"/>
    <w:rsid w:val="00974BD5"/>
    <w:rsid w:val="0097625B"/>
    <w:rsid w:val="00976BB6"/>
    <w:rsid w:val="00977D3B"/>
    <w:rsid w:val="00981F55"/>
    <w:rsid w:val="0098743C"/>
    <w:rsid w:val="0098768C"/>
    <w:rsid w:val="00987B7C"/>
    <w:rsid w:val="009910AC"/>
    <w:rsid w:val="00995343"/>
    <w:rsid w:val="00996B69"/>
    <w:rsid w:val="009A0093"/>
    <w:rsid w:val="009A3C73"/>
    <w:rsid w:val="009A64C1"/>
    <w:rsid w:val="009A7BC4"/>
    <w:rsid w:val="009A7CAC"/>
    <w:rsid w:val="009A7FB8"/>
    <w:rsid w:val="009B0E98"/>
    <w:rsid w:val="009B3EB5"/>
    <w:rsid w:val="009B75E4"/>
    <w:rsid w:val="009C1FCC"/>
    <w:rsid w:val="009C21FE"/>
    <w:rsid w:val="009C4123"/>
    <w:rsid w:val="009C4C2E"/>
    <w:rsid w:val="009C7250"/>
    <w:rsid w:val="009D23B0"/>
    <w:rsid w:val="009D3EED"/>
    <w:rsid w:val="009D53A2"/>
    <w:rsid w:val="009E0FD3"/>
    <w:rsid w:val="009E22D6"/>
    <w:rsid w:val="009E2FBD"/>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3997"/>
    <w:rsid w:val="00A047F3"/>
    <w:rsid w:val="00A04B14"/>
    <w:rsid w:val="00A04ED2"/>
    <w:rsid w:val="00A0613E"/>
    <w:rsid w:val="00A06590"/>
    <w:rsid w:val="00A07956"/>
    <w:rsid w:val="00A07FCC"/>
    <w:rsid w:val="00A10245"/>
    <w:rsid w:val="00A117D6"/>
    <w:rsid w:val="00A11AE7"/>
    <w:rsid w:val="00A13BC6"/>
    <w:rsid w:val="00A1477D"/>
    <w:rsid w:val="00A14CD0"/>
    <w:rsid w:val="00A15097"/>
    <w:rsid w:val="00A1542B"/>
    <w:rsid w:val="00A16797"/>
    <w:rsid w:val="00A25132"/>
    <w:rsid w:val="00A26967"/>
    <w:rsid w:val="00A27925"/>
    <w:rsid w:val="00A30EFD"/>
    <w:rsid w:val="00A31113"/>
    <w:rsid w:val="00A3237C"/>
    <w:rsid w:val="00A327A3"/>
    <w:rsid w:val="00A32B49"/>
    <w:rsid w:val="00A33148"/>
    <w:rsid w:val="00A33271"/>
    <w:rsid w:val="00A34EFA"/>
    <w:rsid w:val="00A34F02"/>
    <w:rsid w:val="00A366A7"/>
    <w:rsid w:val="00A3788C"/>
    <w:rsid w:val="00A41094"/>
    <w:rsid w:val="00A41FE2"/>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80FDA"/>
    <w:rsid w:val="00A84A39"/>
    <w:rsid w:val="00A878C9"/>
    <w:rsid w:val="00A87DB9"/>
    <w:rsid w:val="00A90169"/>
    <w:rsid w:val="00A9128F"/>
    <w:rsid w:val="00A93BA9"/>
    <w:rsid w:val="00A963B7"/>
    <w:rsid w:val="00AA1857"/>
    <w:rsid w:val="00AA1E4B"/>
    <w:rsid w:val="00AA5B5F"/>
    <w:rsid w:val="00AB3BB7"/>
    <w:rsid w:val="00AB4061"/>
    <w:rsid w:val="00AB49CF"/>
    <w:rsid w:val="00AB5FF3"/>
    <w:rsid w:val="00AC0045"/>
    <w:rsid w:val="00AC1C1A"/>
    <w:rsid w:val="00AC2B56"/>
    <w:rsid w:val="00AC33D1"/>
    <w:rsid w:val="00AC6D08"/>
    <w:rsid w:val="00AC74B1"/>
    <w:rsid w:val="00AC770B"/>
    <w:rsid w:val="00AD0C29"/>
    <w:rsid w:val="00AD2578"/>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3803"/>
    <w:rsid w:val="00B13F1F"/>
    <w:rsid w:val="00B2172B"/>
    <w:rsid w:val="00B21C0D"/>
    <w:rsid w:val="00B24A07"/>
    <w:rsid w:val="00B24BF6"/>
    <w:rsid w:val="00B268A2"/>
    <w:rsid w:val="00B33232"/>
    <w:rsid w:val="00B34A52"/>
    <w:rsid w:val="00B357ED"/>
    <w:rsid w:val="00B40649"/>
    <w:rsid w:val="00B40CC1"/>
    <w:rsid w:val="00B423AC"/>
    <w:rsid w:val="00B43852"/>
    <w:rsid w:val="00B445DA"/>
    <w:rsid w:val="00B4550E"/>
    <w:rsid w:val="00B46285"/>
    <w:rsid w:val="00B47727"/>
    <w:rsid w:val="00B505FD"/>
    <w:rsid w:val="00B5070A"/>
    <w:rsid w:val="00B528AF"/>
    <w:rsid w:val="00B532C5"/>
    <w:rsid w:val="00B555C7"/>
    <w:rsid w:val="00B56910"/>
    <w:rsid w:val="00B57188"/>
    <w:rsid w:val="00B576D6"/>
    <w:rsid w:val="00B576F1"/>
    <w:rsid w:val="00B61E02"/>
    <w:rsid w:val="00B75461"/>
    <w:rsid w:val="00B75AF5"/>
    <w:rsid w:val="00B761D8"/>
    <w:rsid w:val="00B76AD4"/>
    <w:rsid w:val="00B8047D"/>
    <w:rsid w:val="00B838EB"/>
    <w:rsid w:val="00B83E19"/>
    <w:rsid w:val="00B84108"/>
    <w:rsid w:val="00B8585D"/>
    <w:rsid w:val="00B86563"/>
    <w:rsid w:val="00B937B1"/>
    <w:rsid w:val="00B944B8"/>
    <w:rsid w:val="00B94D48"/>
    <w:rsid w:val="00B96EE3"/>
    <w:rsid w:val="00B9722F"/>
    <w:rsid w:val="00B979B1"/>
    <w:rsid w:val="00BA03C9"/>
    <w:rsid w:val="00BA0BB7"/>
    <w:rsid w:val="00BA56D1"/>
    <w:rsid w:val="00BA71E9"/>
    <w:rsid w:val="00BA7454"/>
    <w:rsid w:val="00BB035E"/>
    <w:rsid w:val="00BB1847"/>
    <w:rsid w:val="00BC19B8"/>
    <w:rsid w:val="00BC29E5"/>
    <w:rsid w:val="00BC68FA"/>
    <w:rsid w:val="00BD293E"/>
    <w:rsid w:val="00BD2D4E"/>
    <w:rsid w:val="00BD3DC9"/>
    <w:rsid w:val="00BE01C9"/>
    <w:rsid w:val="00BE3AEB"/>
    <w:rsid w:val="00BE4542"/>
    <w:rsid w:val="00BE7353"/>
    <w:rsid w:val="00BF3B37"/>
    <w:rsid w:val="00BF40D3"/>
    <w:rsid w:val="00BF4D77"/>
    <w:rsid w:val="00BF6FC7"/>
    <w:rsid w:val="00C03766"/>
    <w:rsid w:val="00C05C85"/>
    <w:rsid w:val="00C06BB1"/>
    <w:rsid w:val="00C073DF"/>
    <w:rsid w:val="00C1208D"/>
    <w:rsid w:val="00C13FE0"/>
    <w:rsid w:val="00C15675"/>
    <w:rsid w:val="00C160A6"/>
    <w:rsid w:val="00C179D2"/>
    <w:rsid w:val="00C21A0D"/>
    <w:rsid w:val="00C22C8B"/>
    <w:rsid w:val="00C22EA5"/>
    <w:rsid w:val="00C24EB7"/>
    <w:rsid w:val="00C25516"/>
    <w:rsid w:val="00C25B8A"/>
    <w:rsid w:val="00C26B81"/>
    <w:rsid w:val="00C3142E"/>
    <w:rsid w:val="00C33806"/>
    <w:rsid w:val="00C34A46"/>
    <w:rsid w:val="00C36AB9"/>
    <w:rsid w:val="00C377A2"/>
    <w:rsid w:val="00C43487"/>
    <w:rsid w:val="00C4419B"/>
    <w:rsid w:val="00C45893"/>
    <w:rsid w:val="00C47E08"/>
    <w:rsid w:val="00C5565F"/>
    <w:rsid w:val="00C558CE"/>
    <w:rsid w:val="00C6312F"/>
    <w:rsid w:val="00C706B0"/>
    <w:rsid w:val="00C754D1"/>
    <w:rsid w:val="00C7696A"/>
    <w:rsid w:val="00C80ABE"/>
    <w:rsid w:val="00C825F5"/>
    <w:rsid w:val="00C85A82"/>
    <w:rsid w:val="00C92FFE"/>
    <w:rsid w:val="00C93188"/>
    <w:rsid w:val="00C9354B"/>
    <w:rsid w:val="00C94D86"/>
    <w:rsid w:val="00C960CE"/>
    <w:rsid w:val="00C96A8C"/>
    <w:rsid w:val="00C97B12"/>
    <w:rsid w:val="00CA0A07"/>
    <w:rsid w:val="00CA421B"/>
    <w:rsid w:val="00CA5640"/>
    <w:rsid w:val="00CA57B1"/>
    <w:rsid w:val="00CA5F1F"/>
    <w:rsid w:val="00CA7EDE"/>
    <w:rsid w:val="00CB2DD5"/>
    <w:rsid w:val="00CB5C2F"/>
    <w:rsid w:val="00CB659C"/>
    <w:rsid w:val="00CB68C2"/>
    <w:rsid w:val="00CB6BB3"/>
    <w:rsid w:val="00CB73DB"/>
    <w:rsid w:val="00CC4737"/>
    <w:rsid w:val="00CC55E7"/>
    <w:rsid w:val="00CC6AD7"/>
    <w:rsid w:val="00CD4C95"/>
    <w:rsid w:val="00CD5B2A"/>
    <w:rsid w:val="00CD7692"/>
    <w:rsid w:val="00CD7EFD"/>
    <w:rsid w:val="00CE2D6C"/>
    <w:rsid w:val="00CE4116"/>
    <w:rsid w:val="00CE6D18"/>
    <w:rsid w:val="00CF0D14"/>
    <w:rsid w:val="00CF5D9E"/>
    <w:rsid w:val="00CF648C"/>
    <w:rsid w:val="00CF74AC"/>
    <w:rsid w:val="00CF764F"/>
    <w:rsid w:val="00D00703"/>
    <w:rsid w:val="00D01920"/>
    <w:rsid w:val="00D02F1B"/>
    <w:rsid w:val="00D06670"/>
    <w:rsid w:val="00D066B0"/>
    <w:rsid w:val="00D10016"/>
    <w:rsid w:val="00D11261"/>
    <w:rsid w:val="00D112C2"/>
    <w:rsid w:val="00D12D7E"/>
    <w:rsid w:val="00D211BC"/>
    <w:rsid w:val="00D2401E"/>
    <w:rsid w:val="00D34969"/>
    <w:rsid w:val="00D35042"/>
    <w:rsid w:val="00D37A9A"/>
    <w:rsid w:val="00D400DF"/>
    <w:rsid w:val="00D4120B"/>
    <w:rsid w:val="00D419DA"/>
    <w:rsid w:val="00D50D86"/>
    <w:rsid w:val="00D51696"/>
    <w:rsid w:val="00D5640A"/>
    <w:rsid w:val="00D56F4A"/>
    <w:rsid w:val="00D57171"/>
    <w:rsid w:val="00D61019"/>
    <w:rsid w:val="00D65335"/>
    <w:rsid w:val="00D7620E"/>
    <w:rsid w:val="00D76659"/>
    <w:rsid w:val="00D77844"/>
    <w:rsid w:val="00D800A3"/>
    <w:rsid w:val="00D8355A"/>
    <w:rsid w:val="00D84926"/>
    <w:rsid w:val="00D84A6C"/>
    <w:rsid w:val="00D87F0C"/>
    <w:rsid w:val="00D90294"/>
    <w:rsid w:val="00D9401D"/>
    <w:rsid w:val="00D972E3"/>
    <w:rsid w:val="00DA019A"/>
    <w:rsid w:val="00DA06B6"/>
    <w:rsid w:val="00DA4197"/>
    <w:rsid w:val="00DA5E96"/>
    <w:rsid w:val="00DA6A22"/>
    <w:rsid w:val="00DA6B7B"/>
    <w:rsid w:val="00DB24E7"/>
    <w:rsid w:val="00DB3C00"/>
    <w:rsid w:val="00DB6E82"/>
    <w:rsid w:val="00DB742B"/>
    <w:rsid w:val="00DC3522"/>
    <w:rsid w:val="00DC5C5B"/>
    <w:rsid w:val="00DC5E8A"/>
    <w:rsid w:val="00DC642C"/>
    <w:rsid w:val="00DC71FC"/>
    <w:rsid w:val="00DD0D97"/>
    <w:rsid w:val="00DD1779"/>
    <w:rsid w:val="00DD1CC9"/>
    <w:rsid w:val="00DD3C86"/>
    <w:rsid w:val="00DD3DEE"/>
    <w:rsid w:val="00DD5EEF"/>
    <w:rsid w:val="00DE1691"/>
    <w:rsid w:val="00DE51DB"/>
    <w:rsid w:val="00DE68E0"/>
    <w:rsid w:val="00DE797B"/>
    <w:rsid w:val="00DF0379"/>
    <w:rsid w:val="00DF0AF1"/>
    <w:rsid w:val="00DF17B4"/>
    <w:rsid w:val="00DF2EBA"/>
    <w:rsid w:val="00DF539E"/>
    <w:rsid w:val="00DF594E"/>
    <w:rsid w:val="00E0434B"/>
    <w:rsid w:val="00E07239"/>
    <w:rsid w:val="00E14455"/>
    <w:rsid w:val="00E14CB6"/>
    <w:rsid w:val="00E227C4"/>
    <w:rsid w:val="00E25D03"/>
    <w:rsid w:val="00E34949"/>
    <w:rsid w:val="00E34F25"/>
    <w:rsid w:val="00E35B6E"/>
    <w:rsid w:val="00E36C29"/>
    <w:rsid w:val="00E37420"/>
    <w:rsid w:val="00E400EB"/>
    <w:rsid w:val="00E401C2"/>
    <w:rsid w:val="00E41486"/>
    <w:rsid w:val="00E4338F"/>
    <w:rsid w:val="00E452F9"/>
    <w:rsid w:val="00E4559C"/>
    <w:rsid w:val="00E46C65"/>
    <w:rsid w:val="00E46CDD"/>
    <w:rsid w:val="00E5003E"/>
    <w:rsid w:val="00E50998"/>
    <w:rsid w:val="00E520DC"/>
    <w:rsid w:val="00E54BA0"/>
    <w:rsid w:val="00E55BCB"/>
    <w:rsid w:val="00E56A36"/>
    <w:rsid w:val="00E571AC"/>
    <w:rsid w:val="00E60155"/>
    <w:rsid w:val="00E619D9"/>
    <w:rsid w:val="00E65A76"/>
    <w:rsid w:val="00E65F41"/>
    <w:rsid w:val="00E676D5"/>
    <w:rsid w:val="00E70750"/>
    <w:rsid w:val="00E71A86"/>
    <w:rsid w:val="00E71E9F"/>
    <w:rsid w:val="00E74CB0"/>
    <w:rsid w:val="00E75F63"/>
    <w:rsid w:val="00E811F8"/>
    <w:rsid w:val="00E826B3"/>
    <w:rsid w:val="00E83893"/>
    <w:rsid w:val="00E84832"/>
    <w:rsid w:val="00E857DE"/>
    <w:rsid w:val="00E85E6E"/>
    <w:rsid w:val="00E87617"/>
    <w:rsid w:val="00E908E1"/>
    <w:rsid w:val="00E92F19"/>
    <w:rsid w:val="00EA0066"/>
    <w:rsid w:val="00EA02D4"/>
    <w:rsid w:val="00EA14DA"/>
    <w:rsid w:val="00EA17E6"/>
    <w:rsid w:val="00EA6E71"/>
    <w:rsid w:val="00EA7E80"/>
    <w:rsid w:val="00EB0745"/>
    <w:rsid w:val="00EC0D5B"/>
    <w:rsid w:val="00EC0E30"/>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5A92"/>
    <w:rsid w:val="00EE6E41"/>
    <w:rsid w:val="00EE7171"/>
    <w:rsid w:val="00F01901"/>
    <w:rsid w:val="00F0278C"/>
    <w:rsid w:val="00F060D3"/>
    <w:rsid w:val="00F13874"/>
    <w:rsid w:val="00F14E31"/>
    <w:rsid w:val="00F25928"/>
    <w:rsid w:val="00F32E52"/>
    <w:rsid w:val="00F333F0"/>
    <w:rsid w:val="00F34C36"/>
    <w:rsid w:val="00F35F0C"/>
    <w:rsid w:val="00F36104"/>
    <w:rsid w:val="00F4175B"/>
    <w:rsid w:val="00F44F74"/>
    <w:rsid w:val="00F508EE"/>
    <w:rsid w:val="00F52F22"/>
    <w:rsid w:val="00F54C2E"/>
    <w:rsid w:val="00F54DCC"/>
    <w:rsid w:val="00F62299"/>
    <w:rsid w:val="00F62C99"/>
    <w:rsid w:val="00F63699"/>
    <w:rsid w:val="00F65A14"/>
    <w:rsid w:val="00F701CC"/>
    <w:rsid w:val="00F709EA"/>
    <w:rsid w:val="00F71B94"/>
    <w:rsid w:val="00F737CE"/>
    <w:rsid w:val="00F73BEF"/>
    <w:rsid w:val="00F74C1A"/>
    <w:rsid w:val="00F7586B"/>
    <w:rsid w:val="00F76206"/>
    <w:rsid w:val="00F762AC"/>
    <w:rsid w:val="00F810C0"/>
    <w:rsid w:val="00F9053E"/>
    <w:rsid w:val="00F9057A"/>
    <w:rsid w:val="00F921C1"/>
    <w:rsid w:val="00F949ED"/>
    <w:rsid w:val="00F96432"/>
    <w:rsid w:val="00FA138E"/>
    <w:rsid w:val="00FA603C"/>
    <w:rsid w:val="00FB0815"/>
    <w:rsid w:val="00FB0FEE"/>
    <w:rsid w:val="00FB1946"/>
    <w:rsid w:val="00FB1AFA"/>
    <w:rsid w:val="00FB4DC0"/>
    <w:rsid w:val="00FB5584"/>
    <w:rsid w:val="00FC0D27"/>
    <w:rsid w:val="00FC1C75"/>
    <w:rsid w:val="00FC3BE7"/>
    <w:rsid w:val="00FC5868"/>
    <w:rsid w:val="00FC5D3F"/>
    <w:rsid w:val="00FD0519"/>
    <w:rsid w:val="00FD1082"/>
    <w:rsid w:val="00FD3369"/>
    <w:rsid w:val="00FD4356"/>
    <w:rsid w:val="00FD6E13"/>
    <w:rsid w:val="00FD7AAC"/>
    <w:rsid w:val="00FE0BBC"/>
    <w:rsid w:val="00FE2733"/>
    <w:rsid w:val="00FE3CBA"/>
    <w:rsid w:val="00FE7E0B"/>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34B0"/>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semiHidden/>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119639418">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1735857679">
          <w:marLeft w:val="547"/>
          <w:marRight w:val="0"/>
          <w:marTop w:val="0"/>
          <w:marBottom w:val="0"/>
          <w:divBdr>
            <w:top w:val="none" w:sz="0" w:space="0" w:color="auto"/>
            <w:left w:val="none" w:sz="0" w:space="0" w:color="auto"/>
            <w:bottom w:val="none" w:sz="0" w:space="0" w:color="auto"/>
            <w:right w:val="none" w:sz="0" w:space="0" w:color="auto"/>
          </w:divBdr>
        </w:div>
        <w:div w:id="697969246">
          <w:marLeft w:val="126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A7FFB-7A48-4BB9-8FF7-83EA83BA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5</cp:revision>
  <dcterms:created xsi:type="dcterms:W3CDTF">2023-08-11T17:34:00Z</dcterms:created>
  <dcterms:modified xsi:type="dcterms:W3CDTF">2023-08-11T17:36:00Z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(3)fm1vO+teVaV3XxFu7avkpQmzW9pcuFV4ORaHzBrCAvUnShrfdatSfCLXPDhvD//C6BTOd6LT
cDsabqpVKe05q+2wI50FRDAt0KuSayJR/j6vPIzbqsxS3QU+fAHICuqhha/bqdL1JyrhNnmf
386rfANaDscSpGNLlKXWYKYleFSWFkiFlTDGQHWKMbqR6o6BIF7gSBCk7Adc0RseFjHKGMmx
bQBnvKKMoWrHZSPefF</vt:lpwstr>
  </property>
  <property fmtid="{D5CDD505-2E9C-101B-9397-08002B2CF9AE}" pid="3" name="_2015_ms_pID_7253431">
    <vt:lpwstr>7G9VVKxQbgpjTZWam/YBlVQbLfpfQFe4Bu8oYvIeAeekeoXFPb21o5
9gwQQhMP3bZRBpzruUYb12Gc0RtU5Nf2Z5Ciw7Pgd6UcPP+NlNaSxc9mF/HYl9Cdt9STnqZc
cmpHCqxTS+ma8uB1bhaYyla0ecZOU5HvOlnEuoyjYvF8tOD9dUkaAuESOZ+6arH8LDTLcpEy
D+lvy93elnxEZ7J0tXC0qmCajr9fXhtZW11J</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1691773434</vt:lpwstr>
  </property>
</Properties>
</file>