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92448" w14:textId="54144286" w:rsidR="00D45235" w:rsidRPr="00566DB8" w:rsidRDefault="00D45235" w:rsidP="57FCAE0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57FCAE09">
        <w:rPr>
          <w:rFonts w:ascii="Arial" w:eastAsia="SimSun" w:hAnsi="Arial" w:cs="Times New Roman"/>
          <w:b/>
          <w:bCs/>
          <w:sz w:val="24"/>
          <w:szCs w:val="24"/>
        </w:rPr>
        <w:t>3GPP T</w:t>
      </w:r>
      <w:bookmarkStart w:id="2" w:name="_Ref452454252"/>
      <w:bookmarkEnd w:id="2"/>
      <w:r w:rsidRPr="57FCAE09">
        <w:rPr>
          <w:rFonts w:ascii="Arial" w:eastAsia="SimSun" w:hAnsi="Arial" w:cs="Times New Roman"/>
          <w:b/>
          <w:bCs/>
          <w:sz w:val="24"/>
          <w:szCs w:val="24"/>
        </w:rPr>
        <w:t>SG-RAN WG4 Meeting #108</w:t>
      </w:r>
      <w:r>
        <w:tab/>
      </w:r>
      <w:r w:rsidRPr="57FCAE09">
        <w:rPr>
          <w:rFonts w:ascii="Arial" w:eastAsia="SimSun" w:hAnsi="Arial" w:cs="Times New Roman"/>
          <w:b/>
          <w:bCs/>
          <w:sz w:val="24"/>
          <w:szCs w:val="24"/>
          <w:lang w:eastAsia="ja-JP"/>
        </w:rPr>
        <w:t>R4</w:t>
      </w:r>
      <w:r w:rsidR="587C7251" w:rsidRPr="57FCAE09">
        <w:rPr>
          <w:rFonts w:ascii="Arial" w:eastAsia="SimSun" w:hAnsi="Arial" w:cs="Times New Roman"/>
          <w:b/>
          <w:bCs/>
          <w:sz w:val="24"/>
          <w:szCs w:val="24"/>
          <w:lang w:eastAsia="ja-JP"/>
        </w:rPr>
        <w:t>-2313529</w:t>
      </w:r>
    </w:p>
    <w:p w14:paraId="7621C0C2" w14:textId="77777777" w:rsidR="00D45235" w:rsidRPr="00566DB8" w:rsidRDefault="00D45235" w:rsidP="00D45235">
      <w:pPr>
        <w:spacing w:after="120" w:line="240" w:lineRule="auto"/>
        <w:outlineLvl w:val="0"/>
        <w:rPr>
          <w:rFonts w:ascii="Arial" w:eastAsia="Times New Roman" w:hAnsi="Arial" w:cs="Times New Roman"/>
          <w:b/>
          <w:noProof/>
          <w:sz w:val="24"/>
          <w:szCs w:val="20"/>
          <w:lang w:val="en-GB" w:eastAsia="zh-CN"/>
        </w:rPr>
      </w:pPr>
      <w:r w:rsidRPr="00566DB8">
        <w:rPr>
          <w:rFonts w:ascii="Arial" w:eastAsia="Times New Roman" w:hAnsi="Arial" w:cs="Times New Roman"/>
          <w:b/>
          <w:noProof/>
          <w:sz w:val="24"/>
          <w:szCs w:val="20"/>
          <w:lang w:val="en-GB" w:eastAsia="zh-CN"/>
        </w:rPr>
        <w:t>Toulouse, France, August 21 – 25, 2023</w:t>
      </w:r>
    </w:p>
    <w:bookmarkEnd w:id="0"/>
    <w:bookmarkEnd w:id="1"/>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695F1885" w:rsidR="00A91717" w:rsidRPr="00EF698B" w:rsidRDefault="00A91717" w:rsidP="00A91717">
      <w:pPr>
        <w:ind w:left="1985" w:hanging="1985"/>
        <w:rPr>
          <w:rFonts w:ascii="Arial" w:eastAsia="Calibri" w:hAnsi="Arial" w:cs="Arial"/>
          <w:b/>
          <w:bCs/>
          <w:sz w:val="24"/>
          <w:szCs w:val="24"/>
        </w:rPr>
      </w:pPr>
      <w:r w:rsidRPr="04F23C8D">
        <w:rPr>
          <w:rFonts w:ascii="Arial" w:eastAsia="Calibri" w:hAnsi="Arial" w:cs="Arial"/>
          <w:b/>
          <w:bCs/>
          <w:sz w:val="24"/>
          <w:szCs w:val="24"/>
        </w:rPr>
        <w:t>Title:</w:t>
      </w:r>
      <w:r>
        <w:tab/>
      </w:r>
      <w:r w:rsidR="4BCD0E8E" w:rsidRPr="04F23C8D">
        <w:rPr>
          <w:rFonts w:ascii="Arial" w:eastAsia="Calibri" w:hAnsi="Arial" w:cs="Arial"/>
          <w:b/>
          <w:bCs/>
          <w:sz w:val="24"/>
          <w:szCs w:val="24"/>
        </w:rPr>
        <w:t xml:space="preserve">General </w:t>
      </w:r>
      <w:r w:rsidR="162F214E" w:rsidRPr="04F23C8D">
        <w:rPr>
          <w:rFonts w:ascii="Arial" w:eastAsia="Calibri" w:hAnsi="Arial" w:cs="Arial"/>
          <w:b/>
          <w:bCs/>
          <w:sz w:val="24"/>
          <w:szCs w:val="24"/>
        </w:rPr>
        <w:t xml:space="preserve">Aspects </w:t>
      </w:r>
      <w:r w:rsidR="0370D94B" w:rsidRPr="04F23C8D">
        <w:rPr>
          <w:rFonts w:ascii="Arial" w:eastAsia="Calibri" w:hAnsi="Arial" w:cs="Arial"/>
          <w:b/>
          <w:bCs/>
          <w:sz w:val="24"/>
          <w:szCs w:val="24"/>
        </w:rPr>
        <w:t>o</w:t>
      </w:r>
      <w:r w:rsidR="596B2248" w:rsidRPr="04F23C8D">
        <w:rPr>
          <w:rFonts w:ascii="Arial" w:eastAsia="Calibri" w:hAnsi="Arial" w:cs="Arial"/>
          <w:b/>
          <w:bCs/>
          <w:sz w:val="24"/>
          <w:szCs w:val="24"/>
        </w:rPr>
        <w:t>f</w:t>
      </w:r>
      <w:r w:rsidR="162F214E" w:rsidRPr="04F23C8D">
        <w:rPr>
          <w:rFonts w:ascii="Arial" w:eastAsia="Calibri" w:hAnsi="Arial" w:cs="Arial"/>
          <w:b/>
          <w:bCs/>
          <w:sz w:val="24"/>
          <w:szCs w:val="24"/>
        </w:rPr>
        <w:t xml:space="preserve"> </w:t>
      </w:r>
      <w:r w:rsidR="00012705" w:rsidRPr="04F23C8D">
        <w:rPr>
          <w:rFonts w:ascii="Arial" w:eastAsia="Calibri" w:hAnsi="Arial" w:cs="Arial"/>
          <w:b/>
          <w:bCs/>
          <w:sz w:val="24"/>
          <w:szCs w:val="24"/>
        </w:rPr>
        <w:t>R</w:t>
      </w:r>
      <w:r w:rsidRPr="04F23C8D">
        <w:rPr>
          <w:rFonts w:ascii="Arial" w:eastAsia="Calibri" w:hAnsi="Arial" w:cs="Arial"/>
          <w:b/>
          <w:bCs/>
          <w:sz w:val="24"/>
          <w:szCs w:val="24"/>
        </w:rPr>
        <w:t>RM Core Requirements</w:t>
      </w:r>
    </w:p>
    <w:p w14:paraId="3BC4410B" w14:textId="7184DE8E" w:rsidR="00A91717" w:rsidRPr="00EF698B" w:rsidRDefault="00A91717" w:rsidP="00A91717">
      <w:pPr>
        <w:tabs>
          <w:tab w:val="left" w:pos="1985"/>
        </w:tabs>
        <w:spacing w:after="120" w:line="240" w:lineRule="auto"/>
        <w:rPr>
          <w:rFonts w:ascii="Arial" w:eastAsia="MS Mincho" w:hAnsi="Arial" w:cs="Arial"/>
          <w:b/>
          <w:bCs/>
          <w:sz w:val="24"/>
          <w:szCs w:val="24"/>
        </w:rPr>
      </w:pPr>
      <w:r w:rsidRPr="09B75CB4">
        <w:rPr>
          <w:rFonts w:ascii="Arial" w:eastAsia="MS Mincho" w:hAnsi="Arial" w:cs="Arial"/>
          <w:b/>
          <w:bCs/>
          <w:sz w:val="24"/>
          <w:szCs w:val="24"/>
        </w:rPr>
        <w:t>Agenda item:</w:t>
      </w:r>
      <w:r>
        <w:tab/>
      </w:r>
      <w:r w:rsidR="51507AA5" w:rsidRPr="09B75CB4">
        <w:rPr>
          <w:rFonts w:ascii="Arial" w:eastAsia="MS Mincho" w:hAnsi="Arial" w:cs="Arial"/>
          <w:b/>
          <w:bCs/>
          <w:sz w:val="24"/>
          <w:szCs w:val="24"/>
        </w:rPr>
        <w:t>8.22.3.1</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6E141107" w14:textId="3684E751" w:rsidR="00424609" w:rsidRDefault="359391F2" w:rsidP="00496DF7">
      <w:r>
        <w:t xml:space="preserve">In RAN4#107, there are three LS to RAN4. </w:t>
      </w:r>
    </w:p>
    <w:tbl>
      <w:tblPr>
        <w:tblStyle w:val="TableGrid"/>
        <w:tblW w:w="0" w:type="auto"/>
        <w:tblLayout w:type="fixed"/>
        <w:tblLook w:val="06A0" w:firstRow="1" w:lastRow="0" w:firstColumn="1" w:lastColumn="0" w:noHBand="1" w:noVBand="1"/>
      </w:tblPr>
      <w:tblGrid>
        <w:gridCol w:w="9615"/>
      </w:tblGrid>
      <w:tr w:rsidR="09B75CB4" w14:paraId="29141231" w14:textId="77777777" w:rsidTr="09B75CB4">
        <w:trPr>
          <w:trHeight w:val="300"/>
        </w:trPr>
        <w:tc>
          <w:tcPr>
            <w:tcW w:w="9615" w:type="dxa"/>
          </w:tcPr>
          <w:p w14:paraId="14D5C58F" w14:textId="0529789F" w:rsidR="359391F2" w:rsidRDefault="359391F2" w:rsidP="09B75CB4">
            <w:r>
              <w:t>* R1-2306227 LS on the use of a single measurement gap for DL PRS with Rx hopping measurement</w:t>
            </w:r>
          </w:p>
          <w:p w14:paraId="528266C5" w14:textId="54D5F82F" w:rsidR="359391F2" w:rsidRDefault="359391F2" w:rsidP="09B75CB4">
            <w:r>
              <w:t>* R1-2306248 LS on determination of UL timing to transmit SRS for positioning by UEs in RRC_INACTIVE states</w:t>
            </w:r>
          </w:p>
          <w:p w14:paraId="7F5F8213" w14:textId="520D2AC0" w:rsidR="359391F2" w:rsidRDefault="359391F2" w:rsidP="09B75CB4">
            <w:r>
              <w:t>* R2-2306841 LS on LPHAP</w:t>
            </w:r>
          </w:p>
        </w:tc>
      </w:tr>
    </w:tbl>
    <w:p w14:paraId="2330C2A9" w14:textId="64D36623" w:rsidR="00424609" w:rsidRDefault="359391F2" w:rsidP="00496DF7">
      <w:r>
        <w:t xml:space="preserve">This paper discusses the general aspects of </w:t>
      </w:r>
      <w:r w:rsidR="00424609">
        <w:t xml:space="preserve">RRM core requirements </w:t>
      </w:r>
      <w:r w:rsidR="089D09E5">
        <w:t xml:space="preserve">on the three LSs. </w:t>
      </w:r>
    </w:p>
    <w:p w14:paraId="7572EEF3" w14:textId="77777777" w:rsidR="00050F0E" w:rsidRPr="00EF698B" w:rsidRDefault="00050F0E" w:rsidP="00050F0E">
      <w:pPr>
        <w:pStyle w:val="RAN4H1"/>
        <w:rPr>
          <w:lang w:val="en-US"/>
        </w:rPr>
      </w:pPr>
      <w:r w:rsidRPr="00EF698B">
        <w:rPr>
          <w:lang w:val="en-US"/>
        </w:rPr>
        <w:t>Discussion</w:t>
      </w:r>
    </w:p>
    <w:p w14:paraId="5545CB33" w14:textId="12AB6EB5" w:rsidR="00050F0E" w:rsidRDefault="00456881" w:rsidP="00050F0E">
      <w:r>
        <w:t xml:space="preserve">RRM impact and </w:t>
      </w:r>
      <w:r w:rsidR="00D85618">
        <w:t>response</w:t>
      </w:r>
      <w:r w:rsidR="006F307F">
        <w:t xml:space="preserve"> to the LS</w:t>
      </w:r>
      <w:r w:rsidR="00D85618">
        <w:t xml:space="preserve"> </w:t>
      </w:r>
      <w:r>
        <w:t>are</w:t>
      </w:r>
      <w:r w:rsidR="00050F0E">
        <w:t xml:space="preserve"> discussed in this section.</w:t>
      </w:r>
    </w:p>
    <w:p w14:paraId="7DDEBFB8" w14:textId="685593D4" w:rsidR="00B31452" w:rsidRDefault="00B31452" w:rsidP="00B31452">
      <w:pPr>
        <w:pStyle w:val="RAN4H2"/>
      </w:pPr>
      <w:r>
        <w:t xml:space="preserve">Response to LS, </w:t>
      </w:r>
      <w:r w:rsidRPr="00842B0E">
        <w:t>R1-2306227</w:t>
      </w:r>
    </w:p>
    <w:p w14:paraId="656DEBEE" w14:textId="39751141" w:rsidR="00B31452" w:rsidRPr="00842B0E" w:rsidRDefault="00B31452" w:rsidP="00B31452">
      <w:r w:rsidRPr="00842B0E">
        <w:t xml:space="preserve">This section </w:t>
      </w:r>
      <w:r>
        <w:t xml:space="preserve">is </w:t>
      </w:r>
      <w:r w:rsidRPr="00842B0E">
        <w:t>discuss</w:t>
      </w:r>
      <w:r>
        <w:t>ing</w:t>
      </w:r>
      <w:r w:rsidRPr="00842B0E">
        <w:t xml:space="preserve"> the LS on the use of a single measurement gap for DL PRS with Rx hopping measurement [</w:t>
      </w:r>
      <w:r w:rsidR="00BA5E66">
        <w:t>1</w:t>
      </w:r>
      <w:r w:rsidRPr="00842B0E">
        <w:t xml:space="preserve">]. </w:t>
      </w:r>
      <w:r>
        <w:t xml:space="preserve">According to </w:t>
      </w:r>
      <w:r w:rsidRPr="00842B0E">
        <w:t>RAN1</w:t>
      </w:r>
      <w:r>
        <w:t xml:space="preserve">’s discussion on </w:t>
      </w:r>
      <w:r w:rsidRPr="00842B0E">
        <w:t>DL PRS Rx frequency hopping for RedCap UE within a measurement gap configuration</w:t>
      </w:r>
      <w:r>
        <w:t xml:space="preserve">, it is agreed that </w:t>
      </w:r>
      <w:r w:rsidRPr="00842B0E">
        <w:t>DL PRS Rx hopping for all frequency hops within a single instance of the measurement gap</w:t>
      </w:r>
      <w:r>
        <w:t xml:space="preserve"> is supported. </w:t>
      </w:r>
      <w:proofErr w:type="gramStart"/>
      <w:r>
        <w:t>Thus</w:t>
      </w:r>
      <w:proofErr w:type="gramEnd"/>
      <w:r w:rsidRPr="00842B0E">
        <w:t xml:space="preserve"> RAN1 needs a confirmation from RAN4</w:t>
      </w:r>
      <w:r>
        <w:t xml:space="preserve"> as follows:</w:t>
      </w:r>
    </w:p>
    <w:tbl>
      <w:tblPr>
        <w:tblStyle w:val="TableGrid"/>
        <w:tblW w:w="0" w:type="auto"/>
        <w:tblLook w:val="04A0" w:firstRow="1" w:lastRow="0" w:firstColumn="1" w:lastColumn="0" w:noHBand="0" w:noVBand="1"/>
      </w:tblPr>
      <w:tblGrid>
        <w:gridCol w:w="9617"/>
      </w:tblGrid>
      <w:tr w:rsidR="00B31452" w14:paraId="15C76FAF" w14:textId="77777777" w:rsidTr="008F43CA">
        <w:tc>
          <w:tcPr>
            <w:tcW w:w="9617" w:type="dxa"/>
          </w:tcPr>
          <w:p w14:paraId="4500ED7D" w14:textId="77777777" w:rsidR="00B31452" w:rsidRDefault="00B31452" w:rsidP="008F43CA">
            <w:pPr>
              <w:ind w:left="992" w:hanging="992"/>
              <w:rPr>
                <w:szCs w:val="20"/>
                <w:lang w:val="en-GB" w:eastAsia="en-GB"/>
              </w:rPr>
            </w:pPr>
            <w:r w:rsidRPr="008E0064">
              <w:rPr>
                <w:rFonts w:ascii="Arial" w:hAnsi="Arial" w:cs="Arial"/>
                <w:b/>
                <w:szCs w:val="20"/>
                <w:lang w:val="en-GB" w:eastAsia="en-GB"/>
              </w:rPr>
              <w:t xml:space="preserve">ACTION: </w:t>
            </w:r>
            <w:r w:rsidRPr="008E0064">
              <w:rPr>
                <w:rFonts w:ascii="Arial" w:hAnsi="Arial" w:cs="Arial"/>
                <w:b/>
                <w:color w:val="0070C0"/>
                <w:szCs w:val="20"/>
                <w:lang w:val="en-GB" w:eastAsia="en-GB"/>
              </w:rPr>
              <w:tab/>
            </w:r>
          </w:p>
          <w:p w14:paraId="4FA3C10E" w14:textId="77777777" w:rsidR="00B31452" w:rsidRPr="005A0E03" w:rsidRDefault="00B31452" w:rsidP="008F43CA">
            <w:pPr>
              <w:pStyle w:val="Header"/>
              <w:rPr>
                <w:rFonts w:eastAsia="Times New Roman" w:cs="Arial"/>
                <w:b/>
                <w:bCs/>
                <w:sz w:val="22"/>
                <w:lang w:eastAsia="en-GB"/>
              </w:rPr>
            </w:pPr>
            <w:r w:rsidRPr="005A0E03">
              <w:rPr>
                <w:rFonts w:eastAsia="Times New Roman" w:cs="Arial"/>
                <w:bCs/>
                <w:sz w:val="22"/>
                <w:lang w:eastAsia="en-GB"/>
              </w:rPr>
              <w:t xml:space="preserve">RAN1 </w:t>
            </w:r>
            <w:r>
              <w:rPr>
                <w:rFonts w:eastAsia="Times New Roman" w:cs="Arial"/>
                <w:bCs/>
                <w:sz w:val="22"/>
                <w:lang w:eastAsia="en-GB"/>
              </w:rPr>
              <w:t>respectfully</w:t>
            </w:r>
            <w:r w:rsidRPr="005A0E03">
              <w:rPr>
                <w:rFonts w:eastAsia="Times New Roman" w:cs="Arial"/>
                <w:bCs/>
                <w:sz w:val="22"/>
                <w:lang w:eastAsia="en-GB"/>
              </w:rPr>
              <w:t xml:space="preserve"> asks RAN4 </w:t>
            </w:r>
            <w:r>
              <w:rPr>
                <w:rFonts w:eastAsia="Times New Roman" w:cs="Arial"/>
                <w:bCs/>
                <w:sz w:val="22"/>
                <w:lang w:eastAsia="en-GB"/>
              </w:rPr>
              <w:t xml:space="preserve">to confirm RAN1’s understanding on the use of a single measurement gap to receive all the hops in the DL PRS with Rx frequency hopping, and if needed, ensure that the measurement gap has the proper duration. </w:t>
            </w:r>
          </w:p>
          <w:p w14:paraId="58321E76" w14:textId="77777777" w:rsidR="00B31452" w:rsidRDefault="00B31452" w:rsidP="008F43CA">
            <w:pPr>
              <w:rPr>
                <w:u w:val="single"/>
              </w:rPr>
            </w:pPr>
          </w:p>
        </w:tc>
      </w:tr>
    </w:tbl>
    <w:p w14:paraId="1F1445BF" w14:textId="77777777" w:rsidR="00B31452" w:rsidRDefault="00B31452" w:rsidP="00B31452"/>
    <w:p w14:paraId="0593E22C" w14:textId="77777777" w:rsidR="00AA718D" w:rsidRDefault="00AA718D" w:rsidP="00AA718D">
      <w:r>
        <w:rPr>
          <w:noProof/>
        </w:rPr>
        <mc:AlternateContent>
          <mc:Choice Requires="wpc">
            <w:drawing>
              <wp:inline distT="0" distB="0" distL="0" distR="0" wp14:anchorId="2BA9529D" wp14:editId="19D30ABC">
                <wp:extent cx="4749090" cy="16662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1276066" y="373656"/>
                            <a:ext cx="197893"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587989" y="550183"/>
                            <a:ext cx="197893"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928702" y="736673"/>
                            <a:ext cx="197893"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13296" y="923163"/>
                            <a:ext cx="197893"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660238" y="1109653"/>
                            <a:ext cx="197893"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1251555" y="691180"/>
                            <a:ext cx="252484"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2133901" y="1026698"/>
                            <a:ext cx="17939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115258" y="681396"/>
                            <a:ext cx="566382" cy="428168"/>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C52A996" w14:textId="77777777" w:rsidR="00AA718D" w:rsidRPr="00426D85" w:rsidRDefault="00AA718D" w:rsidP="00AA718D">
                              <w:pPr>
                                <w:jc w:val="center"/>
                                <w:rPr>
                                  <w:color w:val="000000" w:themeColor="text1"/>
                                  <w:sz w:val="16"/>
                                  <w:szCs w:val="16"/>
                                </w:rPr>
                              </w:pPr>
                              <w:r w:rsidRPr="00426D85">
                                <w:rPr>
                                  <w:color w:val="000000" w:themeColor="text1"/>
                                  <w:sz w:val="16"/>
                                  <w:szCs w:val="16"/>
                                </w:rPr>
                                <w:t>Single 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635725" y="975514"/>
                            <a:ext cx="716508" cy="525409"/>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A40CFBC" w14:textId="77777777" w:rsidR="00AA718D" w:rsidRPr="00426D85" w:rsidRDefault="00AA718D" w:rsidP="00AA718D">
                              <w:pPr>
                                <w:jc w:val="center"/>
                                <w:rPr>
                                  <w:color w:val="000000" w:themeColor="text1"/>
                                  <w:sz w:val="16"/>
                                  <w:szCs w:val="16"/>
                                </w:rPr>
                              </w:pPr>
                              <w:r w:rsidRPr="00426D85">
                                <w:rPr>
                                  <w:color w:val="000000" w:themeColor="text1"/>
                                  <w:sz w:val="16"/>
                                  <w:szCs w:val="16"/>
                                </w:rPr>
                                <w:t>Switching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1078177" y="227805"/>
                            <a:ext cx="197928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078177" y="293611"/>
                            <a:ext cx="1979282" cy="1154799"/>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635725" y="265"/>
                            <a:ext cx="1546387"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36E3CE2"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flipV="1">
                            <a:off x="1002064" y="293611"/>
                            <a:ext cx="0" cy="1154799"/>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46" name="Rectangle 46"/>
                        <wps:cNvSpPr/>
                        <wps:spPr>
                          <a:xfrm>
                            <a:off x="658254" y="434202"/>
                            <a:ext cx="419884"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7227EEC" w14:textId="77777777" w:rsidR="00AA718D" w:rsidRPr="00426D85" w:rsidRDefault="00AA718D" w:rsidP="00AA718D">
                              <w:pPr>
                                <w:spacing w:line="256" w:lineRule="auto"/>
                                <w:rPr>
                                  <w:rFonts w:eastAsia="Calibri" w:cs="Arial"/>
                                  <w:color w:val="000000"/>
                                  <w:sz w:val="16"/>
                                  <w:szCs w:val="16"/>
                                </w:rPr>
                              </w:pPr>
                              <w:r>
                                <w:rPr>
                                  <w:rFonts w:eastAsia="Calibri" w:cs="Arial"/>
                                  <w:color w:val="000000"/>
                                  <w:sz w:val="16"/>
                                  <w:szCs w:val="16"/>
                                </w:rPr>
                                <w:t>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924853" y="1068774"/>
                            <a:ext cx="725501" cy="427426"/>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16BEEE4" w14:textId="77777777" w:rsidR="00AA718D" w:rsidRPr="00426D85" w:rsidRDefault="00AA718D" w:rsidP="00AA718D">
                              <w:pPr>
                                <w:spacing w:line="256" w:lineRule="auto"/>
                                <w:rPr>
                                  <w:rFonts w:eastAsia="Calibri" w:cs="Arial"/>
                                  <w:color w:val="000000"/>
                                  <w:sz w:val="16"/>
                                  <w:szCs w:val="16"/>
                                </w:rPr>
                              </w:pPr>
                              <w:r>
                                <w:rPr>
                                  <w:rFonts w:eastAsia="Calibri" w:cs="Arial"/>
                                  <w:color w:val="000000"/>
                                  <w:sz w:val="16"/>
                                  <w:szCs w:val="16"/>
                                </w:rPr>
                                <w:t xml:space="preserve">BW in </w:t>
                              </w:r>
                              <w:r>
                                <w:rPr>
                                  <w:rFonts w:eastAsia="Calibri" w:cs="Arial"/>
                                  <w:color w:val="000000"/>
                                  <w:sz w:val="16"/>
                                  <w:szCs w:val="16"/>
                                </w:rPr>
                                <w:br/>
                                <w:t>each hop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V="1">
                            <a:off x="2924838" y="1101704"/>
                            <a:ext cx="0" cy="246784"/>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BA9529D" id="Canvas 1" o:spid="_x0000_s1026" editas="canvas" style="width:373.95pt;height:131.2pt;mso-position-horizontal-relative:char;mso-position-vertical-relative:line" coordsize="47485,16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85;height:16662;visibility:visible;mso-wrap-style:square" filled="t">
                  <v:fill o:detectmouseclick="t"/>
                  <v:path o:connecttype="none"/>
                </v:shape>
                <v:rect id="Rectangle 2" o:spid="_x0000_s1028" style="position:absolute;left:12760;top:3736;width:1979;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" filled="f" strokecolor="#a5a5a5 [3206]">
                  <v:stroke joinstyle="round"/>
                </v:rect>
                <v:rect id="Rectangle 3" o:spid="_x0000_s1029" style="position:absolute;left:15879;top:5501;width:1979;height:2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" filled="f" strokecolor="#a5a5a5 [3206]">
                  <v:stroke joinstyle="round"/>
                </v:rect>
                <v:rect id="Rectangle 4" o:spid="_x0000_s1030" style="position:absolute;left:19287;top:7366;width:1978;height:2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" filled="f" strokecolor="#a5a5a5 [3206]">
                  <v:stroke joinstyle="round"/>
                </v:rect>
                <v:rect id="Rectangle 5" o:spid="_x0000_s1031" style="position:absolute;left:23132;top:9231;width:1979;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" filled="f" strokecolor="#a5a5a5 [3206]">
                  <v:stroke joinstyle="round"/>
                </v:rect>
                <v:rect id="Rectangle 6" o:spid="_x0000_s1032" style="position:absolute;left:26602;top:11096;width:1979;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" filled="f" strokecolor="#a5a5a5 [3206]">
                  <v:stroke joinstyle="round"/>
                </v:rect>
                <v:shapetype id="_x0000_t32" coordsize="21600,21600" o:spt="32" o:oned="t" path="m,l21600,21600e" filled="f">
                  <v:path arrowok="t" fillok="f" o:connecttype="none"/>
                  <o:lock v:ext="edit" shapetype="t"/>
                </v:shapetype>
                <v:shape id="Straight Arrow Connector 7" o:spid="_x0000_s1033" type="#_x0000_t32" style="position:absolute;left:12515;top:6911;width:2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" strokecolor="black [3200]" strokeweight=".5pt">
                  <v:stroke startarrow="block" endarrow="block" joinstyle="miter"/>
                </v:shape>
                <v:shape id="Straight Arrow Connector 8" o:spid="_x0000_s1034" type="#_x0000_t32" style="position:absolute;left:21339;top:10266;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" strokecolor="black [3200]" strokeweight=".5pt">
                  <v:stroke startarrow="block" endarrow="block" joinstyle="miter"/>
                </v:shape>
                <v:rect id="Rectangle 9" o:spid="_x0000_s1035" style="position:absolute;left:11152;top:6813;width:5664;height:4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5C52A996" w14:textId="77777777" w:rsidR="00AA718D" w:rsidRPr="00426D85" w:rsidRDefault="00AA718D" w:rsidP="00AA718D">
                        <w:pPr>
                          <w:jc w:val="center"/>
                          <w:rPr>
                            <w:color w:val="000000" w:themeColor="text1"/>
                            <w:sz w:val="16"/>
                            <w:szCs w:val="16"/>
                          </w:rPr>
                        </w:pPr>
                        <w:r w:rsidRPr="00426D85">
                          <w:rPr>
                            <w:color w:val="000000" w:themeColor="text1"/>
                            <w:sz w:val="16"/>
                            <w:szCs w:val="16"/>
                          </w:rPr>
                          <w:t>Single hop</w:t>
                        </w:r>
                      </w:p>
                    </w:txbxContent>
                  </v:textbox>
                </v:rect>
                <v:rect id="Rectangle 10" o:spid="_x0000_s1036" style="position:absolute;left:16357;top:9755;width:7165;height:5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A40CFBC" w14:textId="77777777" w:rsidR="00AA718D" w:rsidRPr="00426D85" w:rsidRDefault="00AA718D" w:rsidP="00AA718D">
                        <w:pPr>
                          <w:jc w:val="center"/>
                          <w:rPr>
                            <w:color w:val="000000" w:themeColor="text1"/>
                            <w:sz w:val="16"/>
                            <w:szCs w:val="16"/>
                          </w:rPr>
                        </w:pPr>
                        <w:r w:rsidRPr="00426D85">
                          <w:rPr>
                            <w:color w:val="000000" w:themeColor="text1"/>
                            <w:sz w:val="16"/>
                            <w:szCs w:val="16"/>
                          </w:rPr>
                          <w:t>Switching time</w:t>
                        </w:r>
                      </w:p>
                    </w:txbxContent>
                  </v:textbox>
                </v:rect>
                <v:shape id="Straight Arrow Connector 12" o:spid="_x0000_s1037" type="#_x0000_t32" style="position:absolute;left:10781;top:2278;width:19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" strokecolor="black [3200]" strokeweight=".5pt">
                  <v:stroke startarrow="block" endarrow="block" joinstyle="miter"/>
                </v:shape>
                <v:rect id="Rectangle 17" o:spid="_x0000_s1038" style="position:absolute;left:10781;top:2936;width:19793;height:11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" filled="f" strokecolor="black [3200]">
                  <v:stroke joinstyle="round"/>
                </v:rect>
                <v:rect id="Rectangle 44" o:spid="_x0000_s1039" style="position:absolute;left:16357;top:2;width:15464;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12wwAAANsAAAAPAAAAZHJzL2Rvd25yZXYueG1sRI9PawIx&#10;FMTvBb9DeIK3mq1I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cFw9dsMAAADbAAAADwAA&#10;AAAAAAAAAAAAAAAHAgAAZHJzL2Rvd25yZXYueG1sUEsFBgAAAAADAAMAtwAAAPcCAAAAAA==&#10;" filled="f" stroked="f" strokeweight="1pt">
                  <v:textbox>
                    <w:txbxContent>
                      <w:p w14:paraId="536E3CE2"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v:textbox>
                </v:rect>
                <v:shape id="Straight Arrow Connector 45" o:spid="_x0000_s1040" type="#_x0000_t32" style="position:absolute;left:10020;top:2936;width:0;height:115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" strokecolor="black [3200]" strokeweight=".5pt">
                  <v:stroke startarrow="block" endarrow="block" joinstyle="miter"/>
                </v:shape>
                <v:rect id="Rectangle 46" o:spid="_x0000_s1041" style="position:absolute;left:6582;top:4342;width:4199;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" filled="f" stroked="f" strokeweight="1pt">
                  <v:textbox>
                    <w:txbxContent>
                      <w:p w14:paraId="47227EEC" w14:textId="77777777" w:rsidR="00AA718D" w:rsidRPr="00426D85" w:rsidRDefault="00AA718D" w:rsidP="00AA718D">
                        <w:pPr>
                          <w:spacing w:line="256" w:lineRule="auto"/>
                          <w:rPr>
                            <w:rFonts w:eastAsia="Calibri" w:cs="Arial"/>
                            <w:color w:val="000000"/>
                            <w:sz w:val="16"/>
                            <w:szCs w:val="16"/>
                          </w:rPr>
                        </w:pPr>
                        <w:r>
                          <w:rPr>
                            <w:rFonts w:eastAsia="Calibri" w:cs="Arial"/>
                            <w:color w:val="000000"/>
                            <w:sz w:val="16"/>
                            <w:szCs w:val="16"/>
                          </w:rPr>
                          <w:t>PRS</w:t>
                        </w:r>
                      </w:p>
                    </w:txbxContent>
                  </v:textbox>
                </v:rect>
                <v:rect id="Rectangle 49" o:spid="_x0000_s1042" style="position:absolute;left:29248;top:10687;width:7255;height:4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" filled="f" stroked="f" strokeweight="1pt">
                  <v:textbox>
                    <w:txbxContent>
                      <w:p w14:paraId="116BEEE4" w14:textId="77777777" w:rsidR="00AA718D" w:rsidRPr="00426D85" w:rsidRDefault="00AA718D" w:rsidP="00AA718D">
                        <w:pPr>
                          <w:spacing w:line="256" w:lineRule="auto"/>
                          <w:rPr>
                            <w:rFonts w:eastAsia="Calibri" w:cs="Arial"/>
                            <w:color w:val="000000"/>
                            <w:sz w:val="16"/>
                            <w:szCs w:val="16"/>
                          </w:rPr>
                        </w:pPr>
                        <w:r>
                          <w:rPr>
                            <w:rFonts w:eastAsia="Calibri" w:cs="Arial"/>
                            <w:color w:val="000000"/>
                            <w:sz w:val="16"/>
                            <w:szCs w:val="16"/>
                          </w:rPr>
                          <w:t xml:space="preserve">BW in </w:t>
                        </w:r>
                        <w:r>
                          <w:rPr>
                            <w:rFonts w:eastAsia="Calibri" w:cs="Arial"/>
                            <w:color w:val="000000"/>
                            <w:sz w:val="16"/>
                            <w:szCs w:val="16"/>
                          </w:rPr>
                          <w:br/>
                          <w:t>each hop</w:t>
                        </w:r>
                      </w:p>
                    </w:txbxContent>
                  </v:textbox>
                </v:rect>
                <v:shape id="Straight Arrow Connector 50" o:spid="_x0000_s1043" type="#_x0000_t32" style="position:absolute;left:29248;top:11017;width:0;height:24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" strokecolor="black [3200]" strokeweight=".5pt">
                  <v:stroke startarrow="block" endarrow="block" joinstyle="miter"/>
                </v:shape>
                <w10:anchorlock/>
              </v:group>
            </w:pict>
          </mc:Fallback>
        </mc:AlternateContent>
      </w:r>
    </w:p>
    <w:p w14:paraId="15585AAC" w14:textId="77777777" w:rsidR="00AA718D" w:rsidRDefault="00AA718D" w:rsidP="00AA718D">
      <w:r>
        <w:t>Figure 1. FH within a measurement gap</w:t>
      </w:r>
    </w:p>
    <w:p w14:paraId="5492C444" w14:textId="77777777" w:rsidR="00AA718D" w:rsidRDefault="00AA718D" w:rsidP="00AA718D"/>
    <w:p w14:paraId="1D8049C9" w14:textId="77777777" w:rsidR="00AA718D" w:rsidRDefault="00AA718D" w:rsidP="00AA718D">
      <w:r>
        <w:rPr>
          <w:noProof/>
        </w:rPr>
        <w:lastRenderedPageBreak/>
        <mc:AlternateContent>
          <mc:Choice Requires="wpc">
            <w:drawing>
              <wp:inline distT="0" distB="0" distL="0" distR="0" wp14:anchorId="504F7C87" wp14:editId="146923A8">
                <wp:extent cx="6151880" cy="1470355"/>
                <wp:effectExtent l="0" t="0" r="1270" b="15875"/>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 name="Rectangle 18"/>
                        <wps:cNvSpPr/>
                        <wps:spPr>
                          <a:xfrm>
                            <a:off x="793263" y="371501"/>
                            <a:ext cx="911597"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traight Arrow Connector 28"/>
                        <wps:cNvCnPr/>
                        <wps:spPr>
                          <a:xfrm>
                            <a:off x="697787" y="227787"/>
                            <a:ext cx="106517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33" name="Rectangle 33"/>
                        <wps:cNvSpPr/>
                        <wps:spPr>
                          <a:xfrm>
                            <a:off x="697764" y="293611"/>
                            <a:ext cx="1065176" cy="1091969"/>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080739" y="554381"/>
                            <a:ext cx="911597"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1985263" y="227787"/>
                            <a:ext cx="106517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1985198" y="293611"/>
                            <a:ext cx="1065176" cy="1103592"/>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4333820" y="1000608"/>
                            <a:ext cx="911597" cy="238835"/>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Straight Arrow Connector 39"/>
                        <wps:cNvCnPr/>
                        <wps:spPr>
                          <a:xfrm>
                            <a:off x="4238344" y="227787"/>
                            <a:ext cx="1065176"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40" name="Rectangle 40"/>
                        <wps:cNvSpPr/>
                        <wps:spPr>
                          <a:xfrm>
                            <a:off x="4238205" y="293611"/>
                            <a:ext cx="1065176" cy="1103592"/>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668528" y="255"/>
                            <a:ext cx="1473235"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4B85B6B"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985263" y="255"/>
                            <a:ext cx="1473235"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F9819B8"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196045" y="241"/>
                            <a:ext cx="1290355"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91F9FCD"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Arrow Connector 47"/>
                        <wps:cNvCnPr/>
                        <wps:spPr>
                          <a:xfrm flipV="1">
                            <a:off x="617322" y="231150"/>
                            <a:ext cx="0" cy="115443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48" name="Rectangle 48"/>
                        <wps:cNvSpPr/>
                        <wps:spPr>
                          <a:xfrm>
                            <a:off x="278043" y="371501"/>
                            <a:ext cx="419735" cy="29337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D427441"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011375" y="293599"/>
                            <a:ext cx="725170" cy="42735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972DA52"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325204" y="505740"/>
                            <a:ext cx="725170" cy="42735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62E6D9B"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520247" y="954664"/>
                            <a:ext cx="725170" cy="42735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E2FA9D9"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04F7C87" id="Canvas 34" o:spid="_x0000_s1044" editas="canvas" style="width:484.4pt;height:115.8pt;mso-position-horizontal-relative:char;mso-position-vertical-relative:line" coordsize="61518,14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">
                <v:shape id="_x0000_s1045" type="#_x0000_t75" style="position:absolute;width:61518;height:14700;visibility:visible;mso-wrap-style:square" filled="t">
                  <v:fill o:detectmouseclick="t"/>
                  <v:path o:connecttype="none"/>
                </v:shape>
                <v:rect id="Rectangle 18" o:spid="_x0000_s1046" style="position:absolute;left:7932;top:3715;width:9116;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" filled="f" strokecolor="#a5a5a5 [3206]">
                  <v:stroke joinstyle="round"/>
                </v:rect>
                <v:shape id="Straight Arrow Connector 28" o:spid="_x0000_s1047" type="#_x0000_t32" style="position:absolute;left:6977;top:2277;width:106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" strokecolor="black [3200]" strokeweight=".5pt">
                  <v:stroke startarrow="block" endarrow="block" joinstyle="miter"/>
                </v:shape>
                <v:rect id="Rectangle 33" o:spid="_x0000_s1048" style="position:absolute;left:6977;top:2936;width:10652;height:10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" filled="f" strokecolor="black [3200]">
                  <v:stroke joinstyle="round"/>
                </v:rect>
                <v:rect id="Rectangle 35" o:spid="_x0000_s1049" style="position:absolute;left:20807;top:5543;width:9116;height:2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" filled="f" strokecolor="#a5a5a5 [3206]">
                  <v:stroke joinstyle="round"/>
                </v:rect>
                <v:shape id="Straight Arrow Connector 36" o:spid="_x0000_s1050" type="#_x0000_t32" style="position:absolute;left:19852;top:2277;width:106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" strokecolor="black [3200]" strokeweight=".5pt">
                  <v:stroke startarrow="block" endarrow="block" joinstyle="miter"/>
                </v:shape>
                <v:rect id="Rectangle 37" o:spid="_x0000_s1051" style="position:absolute;left:19851;top:2936;width:10652;height:11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" filled="f" strokecolor="black [3200]">
                  <v:stroke joinstyle="round"/>
                </v:rect>
                <v:rect id="Rectangle 38" o:spid="_x0000_s1052" style="position:absolute;left:43338;top:10006;width:9116;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" filled="f" strokecolor="#a5a5a5 [3206]">
                  <v:stroke joinstyle="round"/>
                </v:rect>
                <v:shape id="Straight Arrow Connector 39" o:spid="_x0000_s1053" type="#_x0000_t32" style="position:absolute;left:42383;top:2277;width:106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" strokecolor="black [3200]" strokeweight=".5pt">
                  <v:stroke startarrow="block" endarrow="block" joinstyle="miter"/>
                </v:shape>
                <v:rect id="Rectangle 40" o:spid="_x0000_s1054" style="position:absolute;left:42382;top:2936;width:10651;height:11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" filled="f" strokecolor="black [3200]">
                  <v:stroke joinstyle="round"/>
                </v:rect>
                <v:rect id="Rectangle 41" o:spid="_x0000_s1055" style="position:absolute;left:6685;top:2;width:14732;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57uwwAAANsAAAAPAAAAZHJzL2Rvd25yZXYueG1sRI9PawIx&#10;FMTvBb9DeIK3mrVI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YCue7sMAAADbAAAADwAA&#10;AAAAAAAAAAAAAAAHAgAAZHJzL2Rvd25yZXYueG1sUEsFBgAAAAADAAMAtwAAAPcCAAAAAA==&#10;" filled="f" stroked="f" strokeweight="1pt">
                  <v:textbox>
                    <w:txbxContent>
                      <w:p w14:paraId="74B85B6B"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v:textbox>
                </v:rect>
                <v:rect id="Rectangle 42" o:spid="_x0000_s1056" style="position:absolute;left:19852;top:2;width:14732;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CZwwAAANsAAAAPAAAAZHJzL2Rvd25yZXYueG1sRI9PawIx&#10;FMTvBb9DeIK3mlWk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kPkAmcMAAADbAAAADwAA&#10;AAAAAAAAAAAAAAAHAgAAZHJzL2Rvd25yZXYueG1sUEsFBgAAAAADAAMAtwAAAPcCAAAAAA==&#10;" filled="f" stroked="f" strokeweight="1pt">
                  <v:textbox>
                    <w:txbxContent>
                      <w:p w14:paraId="5F9819B8"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v:textbox>
                </v:rect>
                <v:rect id="Rectangle 43" o:spid="_x0000_s1057" style="position:absolute;left:41960;top:2;width:12904;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691F9FCD" w14:textId="77777777" w:rsidR="00AA718D" w:rsidRPr="00426D85" w:rsidRDefault="00AA718D" w:rsidP="00AA718D">
                        <w:pPr>
                          <w:spacing w:line="256" w:lineRule="auto"/>
                          <w:rPr>
                            <w:rFonts w:eastAsia="Calibri" w:cs="Arial"/>
                            <w:color w:val="000000"/>
                            <w:sz w:val="16"/>
                            <w:szCs w:val="16"/>
                          </w:rPr>
                        </w:pPr>
                        <w:r w:rsidRPr="00426D85">
                          <w:rPr>
                            <w:rFonts w:eastAsia="Calibri" w:cs="Arial"/>
                            <w:color w:val="000000"/>
                            <w:sz w:val="16"/>
                            <w:szCs w:val="16"/>
                          </w:rPr>
                          <w:t>Measurement gap</w:t>
                        </w:r>
                      </w:p>
                    </w:txbxContent>
                  </v:textbox>
                </v:rect>
                <v:shape id="Straight Arrow Connector 47" o:spid="_x0000_s1058" type="#_x0000_t32" style="position:absolute;left:6173;top:2311;width:0;height:11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" strokecolor="black [3200]" strokeweight=".5pt">
                  <v:stroke startarrow="block" endarrow="block" joinstyle="miter"/>
                </v:shape>
                <v:rect id="Rectangle 48" o:spid="_x0000_s1059" style="position:absolute;left:2780;top:3715;width:4197;height:2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7D427441"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PRS</w:t>
                        </w:r>
                      </w:p>
                    </w:txbxContent>
                  </v:textbox>
                </v:rect>
                <v:rect id="Rectangle 51" o:spid="_x0000_s1060" style="position:absolute;left:10113;top:2935;width:7252;height:4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" filled="f" stroked="f" strokeweight="1pt">
                  <v:textbox>
                    <w:txbxContent>
                      <w:p w14:paraId="7972DA52"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#1</w:t>
                        </w:r>
                      </w:p>
                    </w:txbxContent>
                  </v:textbox>
                </v:rect>
                <v:rect id="Rectangle 52" o:spid="_x0000_s1061" style="position:absolute;left:23252;top:5057;width:7251;height:4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JZEwwAAANsAAAAPAAAAZHJzL2Rvd25yZXYueG1sRI9PawIx&#10;FMTvBb9DeIK3mlWw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FSCWRMMAAADbAAAADwAA&#10;AAAAAAAAAAAAAAAHAgAAZHJzL2Rvd25yZXYueG1sUEsFBgAAAAADAAMAtwAAAPcCAAAAAA==&#10;" filled="f" stroked="f" strokeweight="1pt">
                  <v:textbox>
                    <w:txbxContent>
                      <w:p w14:paraId="462E6D9B"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#2</w:t>
                        </w:r>
                      </w:p>
                    </w:txbxContent>
                  </v:textbox>
                </v:rect>
                <v:rect id="Rectangle 53" o:spid="_x0000_s1062" style="position:absolute;left:45202;top:9546;width:7252;height:4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" filled="f" stroked="f" strokeweight="1pt">
                  <v:textbox>
                    <w:txbxContent>
                      <w:p w14:paraId="7E2FA9D9" w14:textId="77777777" w:rsidR="00AA718D" w:rsidRDefault="00AA718D" w:rsidP="00AA718D">
                        <w:pPr>
                          <w:spacing w:line="254" w:lineRule="auto"/>
                          <w:rPr>
                            <w:rFonts w:eastAsia="Calibri" w:cs="Arial"/>
                            <w:color w:val="000000"/>
                            <w:sz w:val="16"/>
                            <w:szCs w:val="16"/>
                          </w:rPr>
                        </w:pPr>
                        <w:r>
                          <w:rPr>
                            <w:rFonts w:eastAsia="Calibri" w:cs="Arial"/>
                            <w:color w:val="000000"/>
                            <w:sz w:val="16"/>
                            <w:szCs w:val="16"/>
                          </w:rPr>
                          <w:t>Hop #X</w:t>
                        </w:r>
                      </w:p>
                    </w:txbxContent>
                  </v:textbox>
                </v:rect>
                <w10:anchorlock/>
              </v:group>
            </w:pict>
          </mc:Fallback>
        </mc:AlternateContent>
      </w:r>
    </w:p>
    <w:p w14:paraId="5D9B58C4" w14:textId="77777777" w:rsidR="00AA718D" w:rsidRDefault="00AA718D" w:rsidP="00AA718D">
      <w:r>
        <w:t>Figure 2. FH across multiple measurement gaps</w:t>
      </w:r>
    </w:p>
    <w:p w14:paraId="1C71050A" w14:textId="500BCEDC" w:rsidR="00AA718D" w:rsidRDefault="00AA718D" w:rsidP="00E62099">
      <w:r>
        <w:t xml:space="preserve">To confirm the RAN1’s understanding, Figure 1 shows a case where a single measurement gap is used to receive all hops in the DL PRS with Rx FH. In Figure 2, it is illustrated that FH can be performed across multiple measurement gaps. </w:t>
      </w:r>
    </w:p>
    <w:p w14:paraId="5443C90E" w14:textId="6CFD312C" w:rsidR="00A402F3" w:rsidRPr="00B31452" w:rsidRDefault="00A402F3" w:rsidP="00A402F3">
      <w:pPr>
        <w:pStyle w:val="RAN4observation0"/>
      </w:pPr>
      <w:r>
        <w:rPr>
          <w:lang w:eastAsia="en-GB"/>
        </w:rPr>
        <w:t xml:space="preserve">To consider all possible cases, a single measurement gap or multiple measurement gaps can be used to </w:t>
      </w:r>
      <w:r w:rsidR="00D21DC5">
        <w:rPr>
          <w:lang w:eastAsia="en-GB"/>
        </w:rPr>
        <w:t>cover</w:t>
      </w:r>
      <w:r>
        <w:rPr>
          <w:lang w:eastAsia="en-GB"/>
        </w:rPr>
        <w:t xml:space="preserve"> </w:t>
      </w:r>
      <w:r w:rsidR="00D21DC5">
        <w:rPr>
          <w:lang w:eastAsia="en-GB"/>
        </w:rPr>
        <w:t xml:space="preserve">all </w:t>
      </w:r>
      <w:r>
        <w:rPr>
          <w:lang w:eastAsia="en-GB"/>
        </w:rPr>
        <w:t xml:space="preserve">frequency hopping </w:t>
      </w:r>
      <w:r w:rsidR="00D21DC5">
        <w:rPr>
          <w:lang w:eastAsia="en-GB"/>
        </w:rPr>
        <w:t>occasions</w:t>
      </w:r>
      <w:r>
        <w:rPr>
          <w:lang w:eastAsia="en-GB"/>
        </w:rPr>
        <w:t xml:space="preserve">. </w:t>
      </w:r>
    </w:p>
    <w:p w14:paraId="67C47A90" w14:textId="6F710BD1" w:rsidR="00E62099" w:rsidRDefault="001B3F38" w:rsidP="00E62099">
      <w:r>
        <w:t>In this</w:t>
      </w:r>
      <w:r w:rsidR="00AA718D">
        <w:t xml:space="preserve"> LS, the response is handling the case where </w:t>
      </w:r>
      <w:r w:rsidR="000A61C3">
        <w:t xml:space="preserve">all hopping occasions are included a single measurement gap as shown in Figure 1. In this case, </w:t>
      </w:r>
      <w:r w:rsidR="00B31452">
        <w:t>UE can perform hopping 5 times</w:t>
      </w:r>
      <w:r>
        <w:t>, for example,</w:t>
      </w:r>
      <w:r w:rsidR="00B31452">
        <w:t xml:space="preserve"> </w:t>
      </w:r>
      <w:r>
        <w:t xml:space="preserve">while measuring the different 20 MHz BW within the total 100 MHz PRS. </w:t>
      </w:r>
      <w:r w:rsidR="00B31452">
        <w:t>Therefore,</w:t>
      </w:r>
      <w:r>
        <w:t xml:space="preserve"> to enable UE to measure all hopping occasions within a single measurement gap, </w:t>
      </w:r>
      <w:r w:rsidR="006D37D4">
        <w:t xml:space="preserve">the length of a measurement gap should be longer than </w:t>
      </w:r>
      <w:r>
        <w:t>the</w:t>
      </w:r>
      <w:r w:rsidR="00B31452">
        <w:t xml:space="preserve"> total time period </w:t>
      </w:r>
      <w:r w:rsidR="006D37D4">
        <w:t xml:space="preserve">required for FH. In particular, the required time period can include </w:t>
      </w:r>
      <w:r w:rsidR="00B31452">
        <w:t>five measurement durations and four switching times between two adjacent measurement periods. For example,</w:t>
      </w:r>
      <w:r w:rsidR="006D37D4">
        <w:t xml:space="preserve"> it can be assumed that</w:t>
      </w:r>
      <w:r w:rsidR="00B31452">
        <w:t xml:space="preserve"> the measurement of each hop </w:t>
      </w:r>
      <w:r w:rsidR="006D37D4">
        <w:t>can</w:t>
      </w:r>
      <w:r w:rsidR="00B31452">
        <w:t xml:space="preserve"> require </w:t>
      </w:r>
      <w:r w:rsidR="006D37D4">
        <w:t xml:space="preserve">2 symbols of 133.4 us </w:t>
      </w:r>
      <w:r w:rsidR="00B31452">
        <w:t xml:space="preserve">and the switching time between two hops is </w:t>
      </w:r>
      <w:r w:rsidR="006D37D4">
        <w:t xml:space="preserve">70 us. </w:t>
      </w:r>
      <w:r w:rsidR="00B31452">
        <w:t xml:space="preserve">Then, the </w:t>
      </w:r>
      <w:r w:rsidR="00E62099">
        <w:t xml:space="preserve">required </w:t>
      </w:r>
      <w:r w:rsidR="00B31452">
        <w:t xml:space="preserve">total time required </w:t>
      </w:r>
      <w:r w:rsidR="00E62099">
        <w:t>around 1</w:t>
      </w:r>
      <w:r w:rsidR="00B31452">
        <w:t xml:space="preserve"> </w:t>
      </w:r>
      <w:proofErr w:type="spellStart"/>
      <w:r w:rsidR="00B31452">
        <w:t>ms.</w:t>
      </w:r>
      <w:proofErr w:type="spellEnd"/>
      <w:r w:rsidR="00B31452">
        <w:t xml:space="preserve"> </w:t>
      </w:r>
      <w:r w:rsidR="00E62099">
        <w:t xml:space="preserve">Therefore, a measurement gap of a slot can be used to measure all hops for DL PRS. It is however noted that the feasibility of using one measurement gap cannot be guaranteed with </w:t>
      </w:r>
      <w:r w:rsidR="003453C4">
        <w:t>any</w:t>
      </w:r>
      <w:r w:rsidR="00E62099">
        <w:t xml:space="preserve"> combination</w:t>
      </w:r>
      <w:r w:rsidR="003453C4">
        <w:t xml:space="preserve"> </w:t>
      </w:r>
      <w:r w:rsidR="00544B92">
        <w:t>of hop lengths and switching times</w:t>
      </w:r>
      <w:r w:rsidR="00E62099">
        <w:t>. For instance, if each hop requires to measure a larger number of symbols, the measurement gap should be also extended</w:t>
      </w:r>
      <w:r w:rsidR="00181AD9">
        <w:t xml:space="preserve"> to cover all hops</w:t>
      </w:r>
      <w:r w:rsidR="00E62099">
        <w:t xml:space="preserve">. Otherwise, a single measurement gap may be insufficient to cover the required time period of FH occasions. </w:t>
      </w:r>
    </w:p>
    <w:p w14:paraId="059F11B2" w14:textId="1F3EAB2F" w:rsidR="00E4061D" w:rsidRPr="001F1033" w:rsidRDefault="00E4061D" w:rsidP="00E4061D">
      <w:pPr>
        <w:pStyle w:val="RAN4proposal"/>
        <w:ind w:firstLine="1"/>
        <w:rPr>
          <w:u w:val="single"/>
        </w:rPr>
      </w:pPr>
      <w:r w:rsidRPr="005A0E03">
        <w:rPr>
          <w:lang w:eastAsia="en-GB"/>
        </w:rPr>
        <w:t xml:space="preserve">RAN4 </w:t>
      </w:r>
      <w:r>
        <w:rPr>
          <w:lang w:eastAsia="en-GB"/>
        </w:rPr>
        <w:t>to confirm that a single measurement gap can be used to receive all the hops in the DL PRS with Rx frequency hopping.</w:t>
      </w:r>
      <w:r w:rsidR="00C44C81">
        <w:rPr>
          <w:lang w:eastAsia="en-GB"/>
        </w:rPr>
        <w:t xml:space="preserve"> </w:t>
      </w:r>
    </w:p>
    <w:p w14:paraId="77A4B18D" w14:textId="26A777C5" w:rsidR="00B31452" w:rsidRDefault="00B31452" w:rsidP="00B31452">
      <w:pPr>
        <w:pStyle w:val="RAN4H2"/>
      </w:pPr>
      <w:r>
        <w:t xml:space="preserve">Response to LS, </w:t>
      </w:r>
      <w:r w:rsidRPr="00842B0E">
        <w:t>R1-2306</w:t>
      </w:r>
      <w:r>
        <w:t>248</w:t>
      </w:r>
    </w:p>
    <w:p w14:paraId="556C9A52" w14:textId="0970F444" w:rsidR="00B31452" w:rsidRDefault="00B31452" w:rsidP="00B31452">
      <w:pPr>
        <w:rPr>
          <w:rFonts w:eastAsia="Times New Roman"/>
          <w:b/>
          <w:sz w:val="24"/>
          <w:szCs w:val="24"/>
          <w:lang w:eastAsia="ja-JP"/>
        </w:rPr>
      </w:pPr>
      <w:r>
        <w:t xml:space="preserve">This section discusses the LS </w:t>
      </w:r>
      <w:r w:rsidRPr="009D565C">
        <w:t>on determination of UL timing to transmit SRS for positioning by UEs in RRC_INACTIVE states</w:t>
      </w:r>
      <w:r>
        <w:t xml:space="preserve"> [</w:t>
      </w:r>
      <w:r w:rsidR="00BA5E66">
        <w:t>2</w:t>
      </w:r>
      <w:r>
        <w:t>]. In [</w:t>
      </w:r>
      <w:r w:rsidR="00BA5E66">
        <w:t>2</w:t>
      </w:r>
      <w:r>
        <w:t xml:space="preserve">], </w:t>
      </w:r>
      <w:r>
        <w:rPr>
          <w:rFonts w:eastAsia="Times New Roman" w:cs="Arial"/>
          <w:bCs/>
          <w:lang w:eastAsia="en-GB"/>
        </w:rPr>
        <w:t>RAN1 discussed the determination of UL timing</w:t>
      </w:r>
      <w:r>
        <w:rPr>
          <w:rFonts w:eastAsia="Batang"/>
          <w:szCs w:val="24"/>
          <w:lang w:eastAsia="zh-CN"/>
        </w:rPr>
        <w:t xml:space="preserve"> to transmit SRS for positioning by UEs in RRC_INACTIVE state within the SRS positioning validity consists of multiple cells, and made the following agreement</w:t>
      </w:r>
      <w:r>
        <w:rPr>
          <w:rFonts w:eastAsia="Times New Roman" w:cs="Arial"/>
          <w:bCs/>
          <w:lang w:eastAsia="en-GB"/>
        </w:rPr>
        <w:t xml:space="preserve">: </w:t>
      </w:r>
    </w:p>
    <w:tbl>
      <w:tblPr>
        <w:tblStyle w:val="TableGrid"/>
        <w:tblW w:w="0" w:type="auto"/>
        <w:tblLook w:val="04A0" w:firstRow="1" w:lastRow="0" w:firstColumn="1" w:lastColumn="0" w:noHBand="0" w:noVBand="1"/>
      </w:tblPr>
      <w:tblGrid>
        <w:gridCol w:w="9307"/>
      </w:tblGrid>
      <w:tr w:rsidR="00B31452" w14:paraId="57880201" w14:textId="77777777" w:rsidTr="008F43CA">
        <w:tc>
          <w:tcPr>
            <w:tcW w:w="9307" w:type="dxa"/>
            <w:tcBorders>
              <w:top w:val="single" w:sz="4" w:space="0" w:color="auto"/>
              <w:left w:val="single" w:sz="4" w:space="0" w:color="auto"/>
              <w:bottom w:val="single" w:sz="4" w:space="0" w:color="auto"/>
              <w:right w:val="single" w:sz="4" w:space="0" w:color="auto"/>
            </w:tcBorders>
            <w:hideMark/>
          </w:tcPr>
          <w:p w14:paraId="42692CA2" w14:textId="77777777" w:rsidR="00B31452" w:rsidRDefault="00B31452" w:rsidP="008F43CA">
            <w:pPr>
              <w:rPr>
                <w:rFonts w:eastAsia="DengXian"/>
                <w:b/>
                <w:bCs/>
                <w:szCs w:val="20"/>
                <w:lang w:eastAsia="zh-CN"/>
              </w:rPr>
            </w:pPr>
            <w:r>
              <w:rPr>
                <w:rFonts w:eastAsia="DengXian"/>
                <w:b/>
                <w:bCs/>
                <w:highlight w:val="green"/>
                <w:lang w:eastAsia="zh-CN"/>
              </w:rPr>
              <w:t>Agreement</w:t>
            </w:r>
          </w:p>
          <w:p w14:paraId="57E20B75" w14:textId="77777777" w:rsidR="00B31452" w:rsidRDefault="00B31452" w:rsidP="008F43CA">
            <w:pPr>
              <w:rPr>
                <w:rFonts w:eastAsiaTheme="minorEastAsia"/>
                <w:lang w:eastAsia="zh-CN"/>
              </w:rPr>
            </w:pPr>
            <w:r>
              <w:rPr>
                <w:rFonts w:eastAsia="Batang"/>
                <w:szCs w:val="24"/>
                <w:lang w:eastAsia="zh-CN"/>
              </w:rPr>
              <w:t>For the determination of UL timing to transmit SRS for positioning by UEs in RRC_INACTIVE state within the SRS positioning validity area</w:t>
            </w:r>
            <w:r>
              <w:rPr>
                <w:szCs w:val="24"/>
                <w:lang w:eastAsia="zh-CN"/>
              </w:rPr>
              <w:t>, support the following to determine a valid TA</w:t>
            </w:r>
            <w:r>
              <w:rPr>
                <w:lang w:eastAsia="zh-CN"/>
              </w:rPr>
              <w:t>:</w:t>
            </w:r>
          </w:p>
          <w:p w14:paraId="15DE61B8" w14:textId="77777777" w:rsidR="00B31452" w:rsidRDefault="00B31452" w:rsidP="008F43CA">
            <w:pPr>
              <w:numPr>
                <w:ilvl w:val="0"/>
                <w:numId w:val="13"/>
              </w:numPr>
              <w:rPr>
                <w:lang w:val="en-GB" w:eastAsia="zh-CN"/>
              </w:rPr>
            </w:pPr>
            <w:r>
              <w:rPr>
                <w:lang w:eastAsia="zh-CN"/>
              </w:rPr>
              <w:t>By default, UE maintains the TA from the last serving cell.</w:t>
            </w:r>
          </w:p>
          <w:p w14:paraId="0F579DFF" w14:textId="77777777" w:rsidR="00B31452" w:rsidRDefault="00B31452" w:rsidP="008F43CA">
            <w:pPr>
              <w:numPr>
                <w:ilvl w:val="1"/>
                <w:numId w:val="13"/>
              </w:numPr>
              <w:rPr>
                <w:lang w:eastAsia="zh-CN"/>
              </w:rPr>
            </w:pPr>
            <w:r>
              <w:rPr>
                <w:lang w:eastAsia="zh-CN"/>
              </w:rPr>
              <w:t>UE can adjust its UL timing according to the change in DL reference timing.</w:t>
            </w:r>
          </w:p>
          <w:p w14:paraId="2F55046C" w14:textId="77777777" w:rsidR="00B31452" w:rsidRDefault="00B31452" w:rsidP="008F43CA">
            <w:pPr>
              <w:numPr>
                <w:ilvl w:val="0"/>
                <w:numId w:val="13"/>
              </w:numPr>
              <w:rPr>
                <w:lang w:eastAsia="zh-CN"/>
              </w:rPr>
            </w:pPr>
            <w:r>
              <w:rPr>
                <w:lang w:eastAsia="zh-CN"/>
              </w:rPr>
              <w:t>If configured by the network, subject to UE capability, UE autonomously adjusts the TA, when cell-reselection happens.</w:t>
            </w:r>
          </w:p>
          <w:p w14:paraId="6B977355" w14:textId="77777777" w:rsidR="00B31452" w:rsidRDefault="00B31452" w:rsidP="008F43CA">
            <w:pPr>
              <w:numPr>
                <w:ilvl w:val="1"/>
                <w:numId w:val="13"/>
              </w:numPr>
              <w:rPr>
                <w:lang w:eastAsia="zh-CN"/>
              </w:rPr>
            </w:pPr>
            <w:r>
              <w:rPr>
                <w:lang w:eastAsia="zh-CN"/>
              </w:rPr>
              <w:t xml:space="preserve">Send LS to RAN4 asking the feasibility and necessary conditions (e.g., whether the above </w:t>
            </w:r>
            <w:proofErr w:type="spellStart"/>
            <w:r>
              <w:rPr>
                <w:lang w:eastAsia="zh-CN"/>
              </w:rPr>
              <w:t>behaviour</w:t>
            </w:r>
            <w:proofErr w:type="spellEnd"/>
            <w:r>
              <w:rPr>
                <w:lang w:eastAsia="zh-CN"/>
              </w:rPr>
              <w:t xml:space="preserve"> applies when the DL reference timing difference between the last camping cell and current camping cell exceeds a threshold and how UE adjusts it, or additional RRM procedure to obtain the timing difference needs to be defined.)</w:t>
            </w:r>
          </w:p>
          <w:p w14:paraId="2C306463" w14:textId="77777777" w:rsidR="00B31452" w:rsidRDefault="00B31452" w:rsidP="008F43CA">
            <w:pPr>
              <w:numPr>
                <w:ilvl w:val="0"/>
                <w:numId w:val="13"/>
              </w:numPr>
              <w:rPr>
                <w:rFonts w:cs="Arial"/>
                <w:lang w:eastAsia="zh-CN"/>
              </w:rPr>
            </w:pPr>
            <w:r>
              <w:rPr>
                <w:lang w:eastAsia="zh-CN"/>
              </w:rPr>
              <w:t>The DL reference timing follows the DL timing of current camping cell.</w:t>
            </w:r>
          </w:p>
        </w:tc>
      </w:tr>
    </w:tbl>
    <w:p w14:paraId="17C1CA9D" w14:textId="77777777" w:rsidR="00B31452" w:rsidRDefault="00B31452" w:rsidP="00B31452">
      <w:pPr>
        <w:pStyle w:val="Doc-text2"/>
        <w:spacing w:before="120"/>
        <w:ind w:left="0" w:firstLine="0"/>
        <w:rPr>
          <w:rFonts w:ascii="Times New Roman" w:hAnsi="Times New Roman" w:cs="Times New Roman"/>
          <w:sz w:val="20"/>
          <w:szCs w:val="20"/>
          <w:lang w:val="en-CA" w:eastAsia="ja-JP"/>
        </w:rPr>
      </w:pPr>
    </w:p>
    <w:p w14:paraId="0086B23F" w14:textId="77777777" w:rsidR="00B31452" w:rsidRDefault="00B31452" w:rsidP="00B31452">
      <w:r>
        <w:t xml:space="preserve">According to the discussion on </w:t>
      </w:r>
      <w:r w:rsidRPr="00022C4F">
        <w:t xml:space="preserve">the UL Tx timing of SRS transmission </w:t>
      </w:r>
      <w:r>
        <w:t>with multi cells,</w:t>
      </w:r>
      <w:r w:rsidRPr="00022C4F">
        <w:t xml:space="preserve"> the UE </w:t>
      </w:r>
      <w:r>
        <w:t xml:space="preserve">will </w:t>
      </w:r>
      <w:r w:rsidRPr="00022C4F">
        <w:t xml:space="preserve">maintain </w:t>
      </w:r>
      <w:r>
        <w:t>the</w:t>
      </w:r>
      <w:r w:rsidRPr="00022C4F">
        <w:t xml:space="preserve"> TA</w:t>
      </w:r>
      <w:r>
        <w:t xml:space="preserve"> </w:t>
      </w:r>
      <w:r w:rsidRPr="00022C4F">
        <w:t>from last serving cell</w:t>
      </w:r>
      <w:r>
        <w:t xml:space="preserve"> while the UA is </w:t>
      </w:r>
      <w:r w:rsidRPr="00022C4F">
        <w:t>autonomously adjust</w:t>
      </w:r>
      <w:r>
        <w:t>ed w</w:t>
      </w:r>
      <w:r w:rsidRPr="00022C4F">
        <w:t xml:space="preserve">hen cell-reselection </w:t>
      </w:r>
      <w:r>
        <w:t xml:space="preserve">is performed. </w:t>
      </w:r>
      <w:r w:rsidRPr="00AD0B01">
        <w:t>RAN1 asks RAN4 to check the feasibility and necessary conditions on the UE autonomous TA adjustment when cell-reselection happens.</w:t>
      </w:r>
    </w:p>
    <w:tbl>
      <w:tblPr>
        <w:tblStyle w:val="TableGrid"/>
        <w:tblW w:w="0" w:type="auto"/>
        <w:tblLook w:val="04A0" w:firstRow="1" w:lastRow="0" w:firstColumn="1" w:lastColumn="0" w:noHBand="0" w:noVBand="1"/>
      </w:tblPr>
      <w:tblGrid>
        <w:gridCol w:w="9617"/>
      </w:tblGrid>
      <w:tr w:rsidR="00B31452" w14:paraId="6380886C" w14:textId="77777777" w:rsidTr="008F43CA">
        <w:tc>
          <w:tcPr>
            <w:tcW w:w="9617" w:type="dxa"/>
          </w:tcPr>
          <w:p w14:paraId="4A70B9C2" w14:textId="77777777" w:rsidR="00B31452" w:rsidRDefault="00B31452" w:rsidP="008F43CA">
            <w:pPr>
              <w:spacing w:before="120"/>
            </w:pPr>
            <w:r w:rsidRPr="001D2BEA">
              <w:rPr>
                <w:b/>
                <w:bCs/>
              </w:rPr>
              <w:lastRenderedPageBreak/>
              <w:t>ACTION:</w:t>
            </w:r>
            <w:r>
              <w:t xml:space="preserve"> </w:t>
            </w:r>
            <w:r w:rsidRPr="00481E44">
              <w:t>RAN</w:t>
            </w:r>
            <w:r>
              <w:t>1</w:t>
            </w:r>
            <w:r w:rsidRPr="00481E44">
              <w:t xml:space="preserve"> </w:t>
            </w:r>
            <w:r>
              <w:t xml:space="preserve">respectfully </w:t>
            </w:r>
            <w:r w:rsidRPr="004727C2">
              <w:t xml:space="preserve">asks </w:t>
            </w:r>
            <w:r>
              <w:t>RAN4 on the feasibility and necessary conditions on</w:t>
            </w:r>
            <w:r>
              <w:rPr>
                <w:lang w:eastAsia="zh-CN"/>
              </w:rPr>
              <w:t xml:space="preserve"> </w:t>
            </w:r>
            <w:r w:rsidRPr="00500D07">
              <w:rPr>
                <w:lang w:eastAsia="zh-CN"/>
              </w:rPr>
              <w:t xml:space="preserve">the </w:t>
            </w:r>
            <w:r>
              <w:rPr>
                <w:lang w:eastAsia="zh-CN"/>
              </w:rPr>
              <w:t>UE autonomous TA adjustment</w:t>
            </w:r>
            <w:r w:rsidRPr="00500D07">
              <w:rPr>
                <w:lang w:eastAsia="zh-CN"/>
              </w:rPr>
              <w:t xml:space="preserve"> </w:t>
            </w:r>
            <w:r>
              <w:rPr>
                <w:lang w:eastAsia="zh-CN"/>
              </w:rPr>
              <w:t xml:space="preserve">when cell-reselection happens, e.g., </w:t>
            </w:r>
            <w:r w:rsidRPr="00500D07">
              <w:rPr>
                <w:lang w:eastAsia="zh-CN"/>
              </w:rPr>
              <w:t xml:space="preserve">whether the </w:t>
            </w:r>
            <w:r>
              <w:rPr>
                <w:lang w:eastAsia="zh-CN"/>
              </w:rPr>
              <w:t>autonomous TA adjustment</w:t>
            </w:r>
            <w:r w:rsidRPr="00500D07">
              <w:rPr>
                <w:lang w:eastAsia="zh-CN"/>
              </w:rPr>
              <w:t xml:space="preserve"> applies when the DL reference timing difference between the last camping cell and current camping cell exceeds a threshold and how UE adjusts it, </w:t>
            </w:r>
            <w:r w:rsidRPr="003F3AF8">
              <w:rPr>
                <w:lang w:eastAsia="zh-CN"/>
              </w:rPr>
              <w:t>or</w:t>
            </w:r>
            <w:r>
              <w:rPr>
                <w:lang w:eastAsia="zh-CN"/>
              </w:rPr>
              <w:t xml:space="preserve"> </w:t>
            </w:r>
            <w:r w:rsidRPr="003F3AF8">
              <w:rPr>
                <w:lang w:eastAsia="zh-CN"/>
              </w:rPr>
              <w:t>additional RRM procedure to obtain the timing difference needs to be defined</w:t>
            </w:r>
            <w:r>
              <w:rPr>
                <w:lang w:eastAsia="zh-CN"/>
              </w:rPr>
              <w:t>.</w:t>
            </w:r>
          </w:p>
          <w:p w14:paraId="61931B05" w14:textId="77777777" w:rsidR="00B31452" w:rsidRDefault="00B31452" w:rsidP="008F43CA"/>
        </w:tc>
      </w:tr>
    </w:tbl>
    <w:p w14:paraId="54FE8FDE" w14:textId="77777777" w:rsidR="00B31452" w:rsidRDefault="00B31452" w:rsidP="00B31452"/>
    <w:p w14:paraId="44E2226C" w14:textId="43E96F48" w:rsidR="00B31452" w:rsidRDefault="00B31452" w:rsidP="00B31452">
      <w:r>
        <w:t xml:space="preserve">RAN4 can first study whether </w:t>
      </w:r>
      <w:r w:rsidRPr="00673ECC">
        <w:t xml:space="preserve">UE autonomous TA adjustment </w:t>
      </w:r>
      <w:r>
        <w:t xml:space="preserve">is feasible </w:t>
      </w:r>
      <w:r w:rsidRPr="00673ECC">
        <w:t>when cell-reselection happens</w:t>
      </w:r>
      <w:r>
        <w:t xml:space="preserve"> and further study the necessary conditions. The feasibility is whether the DL reference timing difference between the last camping cell and the current camping cell exceeds a threshold.</w:t>
      </w:r>
      <w:r w:rsidR="003345DC">
        <w:t xml:space="preserve"> As a threshold of the maximum adjustable TA can </w:t>
      </w:r>
      <w:r w:rsidR="004D10E9">
        <w:t xml:space="preserve">include an </w:t>
      </w:r>
      <w:r w:rsidR="003345DC">
        <w:t>enough</w:t>
      </w:r>
      <w:r w:rsidR="004D10E9">
        <w:t xml:space="preserve"> margin to adjust TA when the last and current </w:t>
      </w:r>
      <w:r w:rsidR="00EC7F50">
        <w:t>camping</w:t>
      </w:r>
      <w:r w:rsidR="004D10E9">
        <w:t xml:space="preserve"> cells </w:t>
      </w:r>
      <w:r w:rsidR="00AE28AD">
        <w:t xml:space="preserve">have a large DL reference timing difference, </w:t>
      </w:r>
      <w:r>
        <w:t>it is reasonable to understand that feasibility</w:t>
      </w:r>
      <w:r w:rsidR="00AE28AD">
        <w:t xml:space="preserve"> could be </w:t>
      </w:r>
      <w:r>
        <w:t xml:space="preserve">provided. </w:t>
      </w:r>
      <w:r w:rsidR="000D3030">
        <w:t xml:space="preserve">With a clear understanding on </w:t>
      </w:r>
      <w:r>
        <w:t xml:space="preserve">the definition of the threshold, </w:t>
      </w:r>
      <w:r w:rsidR="007105DE">
        <w:t xml:space="preserve">RAN4 can study </w:t>
      </w:r>
      <w:r>
        <w:t xml:space="preserve">if additional RRM procedure is needed to obtain the timing difference. </w:t>
      </w:r>
    </w:p>
    <w:p w14:paraId="324F5CDB" w14:textId="50A7CFE7" w:rsidR="00B31452" w:rsidRDefault="00411D46" w:rsidP="00844EDA">
      <w:pPr>
        <w:pStyle w:val="RAN4observation0"/>
        <w:rPr>
          <w:lang w:eastAsia="zh-CN"/>
        </w:rPr>
      </w:pPr>
      <w:r>
        <w:t xml:space="preserve">It is feasible to autonomously adjust TA unless the </w:t>
      </w:r>
      <w:r w:rsidR="00A2211C">
        <w:t>DL reference timing difference</w:t>
      </w:r>
      <w:r>
        <w:t xml:space="preserve"> is unreasonably large. </w:t>
      </w:r>
    </w:p>
    <w:p w14:paraId="29AA0C4F" w14:textId="60448921" w:rsidR="00B31452" w:rsidRDefault="00B31452" w:rsidP="00B31452">
      <w:pPr>
        <w:pStyle w:val="RAN4proposal"/>
        <w:rPr>
          <w:lang w:eastAsia="zh-CN"/>
        </w:rPr>
      </w:pPr>
      <w:r w:rsidRPr="09B75CB4">
        <w:rPr>
          <w:lang w:eastAsia="zh-CN"/>
        </w:rPr>
        <w:t xml:space="preserve">RAN4 </w:t>
      </w:r>
      <w:r w:rsidR="00A852AF">
        <w:rPr>
          <w:lang w:eastAsia="zh-CN"/>
        </w:rPr>
        <w:t xml:space="preserve">to </w:t>
      </w:r>
      <w:r w:rsidR="00C23D1C">
        <w:rPr>
          <w:lang w:eastAsia="zh-CN"/>
        </w:rPr>
        <w:t xml:space="preserve">confirm the feasibility of </w:t>
      </w:r>
      <w:r w:rsidR="00770C2C">
        <w:rPr>
          <w:lang w:eastAsia="zh-CN"/>
        </w:rPr>
        <w:t>the autonomous TA adjustment</w:t>
      </w:r>
      <w:r w:rsidR="00264968">
        <w:rPr>
          <w:lang w:eastAsia="zh-CN"/>
        </w:rPr>
        <w:t>.</w:t>
      </w:r>
    </w:p>
    <w:p w14:paraId="5BA90F30" w14:textId="2BE2C65B" w:rsidR="00B31452" w:rsidRDefault="00B31452" w:rsidP="00264968">
      <w:pPr>
        <w:pStyle w:val="RAN4proposal"/>
      </w:pPr>
      <w:r w:rsidRPr="09B75CB4">
        <w:rPr>
          <w:lang w:eastAsia="zh-CN"/>
        </w:rPr>
        <w:t>RAN4 to study the necessary conditions on the UE autonomous TA adjustment</w:t>
      </w:r>
      <w:r w:rsidR="00264968">
        <w:rPr>
          <w:lang w:eastAsia="zh-CN"/>
        </w:rPr>
        <w:t>.</w:t>
      </w:r>
    </w:p>
    <w:p w14:paraId="631943BD" w14:textId="77777777" w:rsidR="00B31452" w:rsidRPr="00B31452" w:rsidRDefault="00B31452" w:rsidP="00B31452"/>
    <w:p w14:paraId="20504F7D" w14:textId="21E08CCF" w:rsidR="00050F0E" w:rsidRDefault="00050F0E" w:rsidP="00050F0E">
      <w:pPr>
        <w:pStyle w:val="RAN4H2"/>
      </w:pPr>
      <w:r>
        <w:t>Response to LS</w:t>
      </w:r>
      <w:r w:rsidR="00B31452">
        <w:t>, R2-2306841</w:t>
      </w:r>
    </w:p>
    <w:p w14:paraId="01FC2C89" w14:textId="5C8E7826" w:rsidR="00B31452" w:rsidRPr="00B31452" w:rsidRDefault="00B31452" w:rsidP="00B31452">
      <w:r>
        <w:t xml:space="preserve">RAN2 has a discussion on </w:t>
      </w:r>
      <w:r w:rsidRPr="00B31452">
        <w:t xml:space="preserve">the eDRX cycle for </w:t>
      </w:r>
      <w:proofErr w:type="spellStart"/>
      <w:r w:rsidRPr="00B31452">
        <w:t>eRedCap</w:t>
      </w:r>
      <w:proofErr w:type="spellEnd"/>
      <w:r w:rsidRPr="00B31452">
        <w:t xml:space="preserve"> in RRC_INACTIVE</w:t>
      </w:r>
      <w:r w:rsidR="00BA5E66">
        <w:t xml:space="preserve"> [3]</w:t>
      </w:r>
      <w:r>
        <w:t xml:space="preserve">. It is also agreed </w:t>
      </w:r>
      <w:r w:rsidRPr="00B31452">
        <w:t xml:space="preserve">in </w:t>
      </w:r>
      <w:proofErr w:type="spellStart"/>
      <w:r w:rsidRPr="00B31452">
        <w:t>eRedCap</w:t>
      </w:r>
      <w:proofErr w:type="spellEnd"/>
      <w:r w:rsidRPr="00B31452">
        <w:t xml:space="preserve"> WI that the long eDRX cycle values are the same as idle eDRX (i.e., 2 </w:t>
      </w:r>
      <w:proofErr w:type="spellStart"/>
      <w:r w:rsidRPr="00B31452">
        <w:t>hyperframes</w:t>
      </w:r>
      <w:proofErr w:type="spellEnd"/>
      <w:r w:rsidRPr="00B31452">
        <w:t xml:space="preserve">, 4 </w:t>
      </w:r>
      <w:proofErr w:type="spellStart"/>
      <w:r w:rsidRPr="00B31452">
        <w:t>hyperframes</w:t>
      </w:r>
      <w:proofErr w:type="spellEnd"/>
      <w:r w:rsidRPr="00B31452">
        <w:t xml:space="preserve">, 8 </w:t>
      </w:r>
      <w:proofErr w:type="spellStart"/>
      <w:r w:rsidRPr="00B31452">
        <w:t>hyperframes</w:t>
      </w:r>
      <w:proofErr w:type="spellEnd"/>
      <w:r w:rsidRPr="00B31452">
        <w:t xml:space="preserve">, 16 </w:t>
      </w:r>
      <w:proofErr w:type="spellStart"/>
      <w:r w:rsidRPr="00B31452">
        <w:t>hyperframes</w:t>
      </w:r>
      <w:proofErr w:type="spellEnd"/>
      <w:r w:rsidRPr="00B31452">
        <w:t xml:space="preserve">, 32 </w:t>
      </w:r>
      <w:proofErr w:type="spellStart"/>
      <w:r w:rsidRPr="00B31452">
        <w:t>hyperframes</w:t>
      </w:r>
      <w:proofErr w:type="spellEnd"/>
      <w:r w:rsidRPr="00B31452">
        <w:t xml:space="preserve">, 64 </w:t>
      </w:r>
      <w:proofErr w:type="spellStart"/>
      <w:r w:rsidRPr="00B31452">
        <w:t>hyperframes</w:t>
      </w:r>
      <w:proofErr w:type="spellEnd"/>
      <w:r w:rsidRPr="00B31452">
        <w:t xml:space="preserve">, 128 </w:t>
      </w:r>
      <w:proofErr w:type="spellStart"/>
      <w:r w:rsidRPr="00B31452">
        <w:t>hyperframes</w:t>
      </w:r>
      <w:proofErr w:type="spellEnd"/>
      <w:r w:rsidRPr="00B31452">
        <w:t xml:space="preserve">, 256 </w:t>
      </w:r>
      <w:proofErr w:type="spellStart"/>
      <w:r w:rsidRPr="00B31452">
        <w:t>hyperframes</w:t>
      </w:r>
      <w:proofErr w:type="spellEnd"/>
      <w:r w:rsidRPr="00B31452">
        <w:t xml:space="preserve">, 512 </w:t>
      </w:r>
      <w:proofErr w:type="spellStart"/>
      <w:r w:rsidRPr="00B31452">
        <w:t>hyperframes</w:t>
      </w:r>
      <w:proofErr w:type="spellEnd"/>
      <w:r w:rsidRPr="00B31452">
        <w:t xml:space="preserve">, 1024 </w:t>
      </w:r>
      <w:proofErr w:type="spellStart"/>
      <w:r w:rsidRPr="00B31452">
        <w:t>hyperframes</w:t>
      </w:r>
      <w:proofErr w:type="spellEnd"/>
      <w:r w:rsidRPr="00B31452">
        <w:t>).</w:t>
      </w:r>
      <w:r>
        <w:t xml:space="preserve"> </w:t>
      </w:r>
      <w:r w:rsidRPr="00B31452">
        <w:t xml:space="preserve">For the SRS configuration with validity area, RAN2 has agreed on the following: </w:t>
      </w:r>
    </w:p>
    <w:tbl>
      <w:tblPr>
        <w:tblStyle w:val="TableGrid"/>
        <w:tblW w:w="0" w:type="auto"/>
        <w:tblLook w:val="04A0" w:firstRow="1" w:lastRow="0" w:firstColumn="1" w:lastColumn="0" w:noHBand="0" w:noVBand="1"/>
      </w:tblPr>
      <w:tblGrid>
        <w:gridCol w:w="9617"/>
      </w:tblGrid>
      <w:tr w:rsidR="00B31452" w14:paraId="6842434E" w14:textId="77777777" w:rsidTr="00B31452">
        <w:tc>
          <w:tcPr>
            <w:tcW w:w="9617" w:type="dxa"/>
          </w:tcPr>
          <w:p w14:paraId="695E7884" w14:textId="5451024A" w:rsidR="00B31452" w:rsidRDefault="00B31452" w:rsidP="00B31452">
            <w:r>
              <w:t>RAN2 consider that the LMF should determine the area-specific SRS configuration.  Details are up to RAN3.</w:t>
            </w:r>
          </w:p>
        </w:tc>
      </w:tr>
    </w:tbl>
    <w:p w14:paraId="66F2A316" w14:textId="77777777" w:rsidR="00B31452" w:rsidRDefault="00B31452" w:rsidP="00B31452"/>
    <w:p w14:paraId="2E189D55" w14:textId="446E9181" w:rsidR="00B31452" w:rsidRPr="00B31452" w:rsidRDefault="00B31452" w:rsidP="00B31452">
      <w:r w:rsidRPr="00B31452">
        <w:t>RAN2 ask</w:t>
      </w:r>
      <w:r>
        <w:t>ed</w:t>
      </w:r>
      <w:r w:rsidRPr="00B31452">
        <w:t xml:space="preserve"> RAN1/RAN4 to confirm whether the </w:t>
      </w:r>
      <w:proofErr w:type="spellStart"/>
      <w:r w:rsidRPr="00B31452">
        <w:t>eRedCap</w:t>
      </w:r>
      <w:proofErr w:type="spellEnd"/>
      <w:r w:rsidRPr="00B31452">
        <w:t xml:space="preserve"> agreed eDRX cycle lengths are sufficient for positioning in RRC_INACTIVE</w:t>
      </w:r>
      <w:r>
        <w:t xml:space="preserve">. In RAN4, the agreed values of the eDRX cycle lengths can be applicable to RRC_INACTIVE. </w:t>
      </w:r>
    </w:p>
    <w:p w14:paraId="03284A60" w14:textId="3AD2A98C" w:rsidR="00C67D0E" w:rsidRDefault="00B31452" w:rsidP="00050F0E">
      <w:pPr>
        <w:pStyle w:val="RAN4proposal"/>
      </w:pPr>
      <w:r>
        <w:rPr>
          <w:lang w:eastAsia="zh-CN"/>
        </w:rPr>
        <w:t>RAN4 to confirm the agreed eDRX cycle lengths are applicable to positioning in RRC_INACTIVE.</w:t>
      </w:r>
    </w:p>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122028FA" w:rsidR="007326BF" w:rsidRDefault="0020245E" w:rsidP="00C01CB8">
      <w:pPr>
        <w:rPr>
          <w:color w:val="000000" w:themeColor="text1"/>
          <w:lang w:val="en-GB"/>
        </w:rPr>
      </w:pPr>
      <w:r w:rsidRPr="00C01CB8">
        <w:rPr>
          <w:color w:val="000000" w:themeColor="text1"/>
          <w:lang w:val="en-GB"/>
        </w:rPr>
        <w:t xml:space="preserve">The following </w:t>
      </w:r>
      <w:r w:rsidR="00A1613D">
        <w:rPr>
          <w:color w:val="000000" w:themeColor="text1"/>
          <w:lang w:val="en-GB"/>
        </w:rPr>
        <w:t xml:space="preserve">observations and </w:t>
      </w:r>
      <w:r w:rsidRPr="00C01CB8">
        <w:rPr>
          <w:color w:val="000000" w:themeColor="text1"/>
          <w:lang w:val="en-GB"/>
        </w:rPr>
        <w:t>proposals are made.</w:t>
      </w:r>
      <w:r w:rsidR="00C01CB8">
        <w:rPr>
          <w:color w:val="000000" w:themeColor="text1"/>
          <w:lang w:val="en-GB"/>
        </w:rPr>
        <w:tab/>
      </w:r>
    </w:p>
    <w:p w14:paraId="630707F4" w14:textId="77777777" w:rsidR="00A1613D" w:rsidRPr="00B31452" w:rsidRDefault="00A1613D" w:rsidP="00A1613D">
      <w:pPr>
        <w:pStyle w:val="RAN4Observation"/>
        <w:numPr>
          <w:ilvl w:val="0"/>
          <w:numId w:val="14"/>
        </w:numPr>
        <w:ind w:left="0" w:firstLine="0"/>
      </w:pPr>
      <w:r>
        <w:rPr>
          <w:lang w:eastAsia="en-GB"/>
        </w:rPr>
        <w:t xml:space="preserve">To consider all possible cases, a single measurement gap or multiple measurement gaps can be used to cover all frequency hopping occasions. </w:t>
      </w:r>
    </w:p>
    <w:p w14:paraId="7FC34D83" w14:textId="77777777" w:rsidR="00A1613D" w:rsidRDefault="00A1613D" w:rsidP="00A1613D">
      <w:pPr>
        <w:pStyle w:val="RAN4proposal"/>
        <w:numPr>
          <w:ilvl w:val="0"/>
          <w:numId w:val="15"/>
        </w:numPr>
        <w:ind w:left="0" w:firstLine="0"/>
        <w:rPr>
          <w:lang w:eastAsia="en-GB"/>
        </w:rPr>
      </w:pPr>
      <w:r w:rsidRPr="005A0E03">
        <w:rPr>
          <w:lang w:eastAsia="en-GB"/>
        </w:rPr>
        <w:t xml:space="preserve">RAN4 </w:t>
      </w:r>
      <w:r>
        <w:rPr>
          <w:lang w:eastAsia="en-GB"/>
        </w:rPr>
        <w:t xml:space="preserve">to confirm that a single measurement gap can be used to receive all the hops in the DL PRS with Rx frequency hopping. </w:t>
      </w:r>
    </w:p>
    <w:p w14:paraId="334F2CF7" w14:textId="22D73751" w:rsidR="00A1613D" w:rsidRDefault="002F3120" w:rsidP="002F3120">
      <w:pPr>
        <w:pStyle w:val="RAN4observation0"/>
        <w:rPr>
          <w:lang w:eastAsia="zh-CN"/>
        </w:rPr>
      </w:pPr>
      <w:r>
        <w:t xml:space="preserve">It is feasible to autonomously adjust TA unless the DL reference timing difference is unreasonably large. </w:t>
      </w:r>
      <w:r w:rsidR="00A1613D">
        <w:t xml:space="preserve"> </w:t>
      </w:r>
    </w:p>
    <w:p w14:paraId="7F7CD0A6" w14:textId="7DEC3EA0" w:rsidR="00A1613D" w:rsidRDefault="002F3120" w:rsidP="00A1613D">
      <w:pPr>
        <w:pStyle w:val="RAN4proposal"/>
        <w:rPr>
          <w:lang w:eastAsia="zh-CN"/>
        </w:rPr>
      </w:pPr>
      <w:r w:rsidRPr="09B75CB4">
        <w:rPr>
          <w:lang w:eastAsia="zh-CN"/>
        </w:rPr>
        <w:t xml:space="preserve">RAN4 </w:t>
      </w:r>
      <w:r>
        <w:rPr>
          <w:lang w:eastAsia="zh-CN"/>
        </w:rPr>
        <w:t>to confirm the feasibility of the autonomous TA adjustment</w:t>
      </w:r>
      <w:r w:rsidR="00A1613D">
        <w:rPr>
          <w:lang w:eastAsia="zh-CN"/>
        </w:rPr>
        <w:t>.</w:t>
      </w:r>
    </w:p>
    <w:p w14:paraId="725D7719" w14:textId="4A96F335" w:rsidR="00A1613D" w:rsidRDefault="002F3120" w:rsidP="00A1613D">
      <w:pPr>
        <w:pStyle w:val="RAN4proposal"/>
      </w:pPr>
      <w:r w:rsidRPr="09B75CB4">
        <w:rPr>
          <w:lang w:eastAsia="zh-CN"/>
        </w:rPr>
        <w:t>RAN4 to study the necessary conditions on the UE autonomous TA adjustment</w:t>
      </w:r>
      <w:r w:rsidR="00A1613D">
        <w:rPr>
          <w:lang w:eastAsia="zh-CN"/>
        </w:rPr>
        <w:t>.</w:t>
      </w:r>
    </w:p>
    <w:p w14:paraId="52985872" w14:textId="5503EFF9" w:rsidR="00A1613D" w:rsidRPr="00A1613D" w:rsidRDefault="00A1613D" w:rsidP="00B92AA7">
      <w:pPr>
        <w:pStyle w:val="RAN4proposal"/>
      </w:pPr>
      <w:r>
        <w:rPr>
          <w:lang w:eastAsia="zh-CN"/>
        </w:rPr>
        <w:t>RAN4 to confirm the agreed eDRX cycle lengths are applicable to positioning in RRC_INACTIVE.</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p>
    <w:p w14:paraId="3880DA1C" w14:textId="22F6BCC7" w:rsidR="0087204E" w:rsidRDefault="0087204E" w:rsidP="0087204E">
      <w:pPr>
        <w:pStyle w:val="ListParagraph"/>
        <w:numPr>
          <w:ilvl w:val="0"/>
          <w:numId w:val="5"/>
        </w:numPr>
        <w:ind w:right="-23"/>
      </w:pPr>
      <w:bookmarkStart w:id="3" w:name="_Ref114500673"/>
      <w:bookmarkEnd w:id="3"/>
      <w:r w:rsidRPr="00842B0E">
        <w:t>R1-2306227</w:t>
      </w:r>
      <w:r>
        <w:t>, LS on the use of a single measurement gap for DL PRS with Rx hopping measurement</w:t>
      </w:r>
      <w:r w:rsidR="00D35CB6">
        <w:t>, RAN1#113</w:t>
      </w:r>
    </w:p>
    <w:p w14:paraId="4016A187" w14:textId="3044AA58" w:rsidR="0087204E" w:rsidRDefault="0087204E" w:rsidP="0087204E">
      <w:pPr>
        <w:pStyle w:val="ListParagraph"/>
        <w:numPr>
          <w:ilvl w:val="0"/>
          <w:numId w:val="5"/>
        </w:numPr>
        <w:ind w:right="-23"/>
      </w:pPr>
      <w:r w:rsidRPr="00842B0E">
        <w:t>R1-2306</w:t>
      </w:r>
      <w:r>
        <w:t>248, LS on determination of UL timing to transmit SRS for positioning by UEs in RRC_INACTIVE states</w:t>
      </w:r>
      <w:r w:rsidR="00D35CB6">
        <w:t>, RAN1#113</w:t>
      </w:r>
    </w:p>
    <w:p w14:paraId="2207A953" w14:textId="370471FB" w:rsidR="0087204E" w:rsidRDefault="0087204E" w:rsidP="0087204E">
      <w:pPr>
        <w:pStyle w:val="ListParagraph"/>
        <w:numPr>
          <w:ilvl w:val="0"/>
          <w:numId w:val="5"/>
        </w:numPr>
        <w:ind w:right="-23"/>
      </w:pPr>
      <w:r>
        <w:t>R2-2306841, LS on LPHAP</w:t>
      </w:r>
      <w:r w:rsidR="00DD06B1">
        <w:t>, RAN2#122</w:t>
      </w:r>
    </w:p>
    <w:p w14:paraId="2DD733EB" w14:textId="41C57A67" w:rsidR="007673CC" w:rsidRDefault="007673CC" w:rsidP="00A1613D">
      <w:pPr>
        <w:ind w:right="-23"/>
      </w:pPr>
    </w:p>
    <w:sectPr w:rsidR="007673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2B64" w14:textId="77777777" w:rsidR="00F83373" w:rsidRDefault="00F83373" w:rsidP="00001C9B">
      <w:pPr>
        <w:spacing w:after="0" w:line="240" w:lineRule="auto"/>
      </w:pPr>
      <w:r>
        <w:separator/>
      </w:r>
    </w:p>
  </w:endnote>
  <w:endnote w:type="continuationSeparator" w:id="0">
    <w:p w14:paraId="57EE0ED7" w14:textId="77777777" w:rsidR="00F83373" w:rsidRDefault="00F83373" w:rsidP="00001C9B">
      <w:pPr>
        <w:spacing w:after="0" w:line="240" w:lineRule="auto"/>
      </w:pPr>
      <w:r>
        <w:continuationSeparator/>
      </w:r>
    </w:p>
  </w:endnote>
  <w:endnote w:type="continuationNotice" w:id="1">
    <w:p w14:paraId="693DEA99" w14:textId="77777777" w:rsidR="00F83373" w:rsidRDefault="00F83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6415C" w14:textId="77777777" w:rsidR="00F83373" w:rsidRDefault="00F83373" w:rsidP="00001C9B">
      <w:pPr>
        <w:spacing w:after="0" w:line="240" w:lineRule="auto"/>
      </w:pPr>
      <w:r>
        <w:separator/>
      </w:r>
    </w:p>
  </w:footnote>
  <w:footnote w:type="continuationSeparator" w:id="0">
    <w:p w14:paraId="2406500C" w14:textId="77777777" w:rsidR="00F83373" w:rsidRDefault="00F83373" w:rsidP="00001C9B">
      <w:pPr>
        <w:spacing w:after="0" w:line="240" w:lineRule="auto"/>
      </w:pPr>
      <w:r>
        <w:continuationSeparator/>
      </w:r>
    </w:p>
  </w:footnote>
  <w:footnote w:type="continuationNotice" w:id="1">
    <w:p w14:paraId="38587607" w14:textId="77777777" w:rsidR="00F83373" w:rsidRDefault="00F833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27605245">
    <w:abstractNumId w:val="4"/>
  </w:num>
  <w:num w:numId="2" w16cid:durableId="874077955">
    <w:abstractNumId w:val="2"/>
  </w:num>
  <w:num w:numId="3" w16cid:durableId="860819910">
    <w:abstractNumId w:val="3"/>
  </w:num>
  <w:num w:numId="4" w16cid:durableId="1649361853">
    <w:abstractNumId w:val="9"/>
  </w:num>
  <w:num w:numId="5" w16cid:durableId="686297470">
    <w:abstractNumId w:val="7"/>
  </w:num>
  <w:num w:numId="6" w16cid:durableId="1453599506">
    <w:abstractNumId w:val="10"/>
  </w:num>
  <w:num w:numId="7" w16cid:durableId="958219577">
    <w:abstractNumId w:val="3"/>
    <w:lvlOverride w:ilvl="0">
      <w:startOverride w:val="1"/>
    </w:lvlOverride>
  </w:num>
  <w:num w:numId="8" w16cid:durableId="1323851961">
    <w:abstractNumId w:val="6"/>
  </w:num>
  <w:num w:numId="9" w16cid:durableId="2066297400">
    <w:abstractNumId w:val="5"/>
  </w:num>
  <w:num w:numId="10" w16cid:durableId="1411854261">
    <w:abstractNumId w:val="8"/>
  </w:num>
  <w:num w:numId="11" w16cid:durableId="1416785128">
    <w:abstractNumId w:val="3"/>
    <w:lvlOverride w:ilvl="0">
      <w:startOverride w:val="1"/>
    </w:lvlOverride>
  </w:num>
  <w:num w:numId="12" w16cid:durableId="123233349">
    <w:abstractNumId w:val="1"/>
  </w:num>
  <w:num w:numId="13" w16cid:durableId="330792916">
    <w:abstractNumId w:val="0"/>
  </w:num>
  <w:num w:numId="14" w16cid:durableId="165752492">
    <w:abstractNumId w:val="2"/>
    <w:lvlOverride w:ilvl="0">
      <w:startOverride w:val="1"/>
    </w:lvlOverride>
  </w:num>
  <w:num w:numId="15" w16cid:durableId="596405580">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10C9E"/>
    <w:rsid w:val="00012705"/>
    <w:rsid w:val="00013BB2"/>
    <w:rsid w:val="00015AC2"/>
    <w:rsid w:val="0001754E"/>
    <w:rsid w:val="00017B63"/>
    <w:rsid w:val="000202BA"/>
    <w:rsid w:val="0002042E"/>
    <w:rsid w:val="0002149D"/>
    <w:rsid w:val="000227F5"/>
    <w:rsid w:val="00022CBC"/>
    <w:rsid w:val="00025687"/>
    <w:rsid w:val="00026B92"/>
    <w:rsid w:val="00027320"/>
    <w:rsid w:val="0003580C"/>
    <w:rsid w:val="000374BB"/>
    <w:rsid w:val="0003760D"/>
    <w:rsid w:val="0004132E"/>
    <w:rsid w:val="00041D85"/>
    <w:rsid w:val="000436CB"/>
    <w:rsid w:val="00043B04"/>
    <w:rsid w:val="00044ADD"/>
    <w:rsid w:val="00046AB3"/>
    <w:rsid w:val="00050F0E"/>
    <w:rsid w:val="000513A2"/>
    <w:rsid w:val="0005566B"/>
    <w:rsid w:val="00060575"/>
    <w:rsid w:val="00063A11"/>
    <w:rsid w:val="00064E14"/>
    <w:rsid w:val="00071198"/>
    <w:rsid w:val="00075C31"/>
    <w:rsid w:val="00076F2C"/>
    <w:rsid w:val="0008199E"/>
    <w:rsid w:val="00082D6E"/>
    <w:rsid w:val="0008612A"/>
    <w:rsid w:val="00086C2D"/>
    <w:rsid w:val="00087C89"/>
    <w:rsid w:val="00090C8D"/>
    <w:rsid w:val="00090E18"/>
    <w:rsid w:val="0009163D"/>
    <w:rsid w:val="000933CC"/>
    <w:rsid w:val="000A36B1"/>
    <w:rsid w:val="000A5279"/>
    <w:rsid w:val="000A61C3"/>
    <w:rsid w:val="000B0056"/>
    <w:rsid w:val="000B23E2"/>
    <w:rsid w:val="000B393D"/>
    <w:rsid w:val="000B6AD5"/>
    <w:rsid w:val="000C03B9"/>
    <w:rsid w:val="000C23CA"/>
    <w:rsid w:val="000C4E7C"/>
    <w:rsid w:val="000C5929"/>
    <w:rsid w:val="000C6761"/>
    <w:rsid w:val="000D22A6"/>
    <w:rsid w:val="000D3030"/>
    <w:rsid w:val="000D4127"/>
    <w:rsid w:val="000D5B9F"/>
    <w:rsid w:val="000D649C"/>
    <w:rsid w:val="000E12BE"/>
    <w:rsid w:val="000E6047"/>
    <w:rsid w:val="000F5957"/>
    <w:rsid w:val="000F628D"/>
    <w:rsid w:val="000F6407"/>
    <w:rsid w:val="000F72FA"/>
    <w:rsid w:val="001005F3"/>
    <w:rsid w:val="00100F9A"/>
    <w:rsid w:val="00104BC0"/>
    <w:rsid w:val="00105751"/>
    <w:rsid w:val="00107B88"/>
    <w:rsid w:val="00110DFE"/>
    <w:rsid w:val="001123AD"/>
    <w:rsid w:val="00114341"/>
    <w:rsid w:val="0011487D"/>
    <w:rsid w:val="001160BA"/>
    <w:rsid w:val="00116AE2"/>
    <w:rsid w:val="00121FB4"/>
    <w:rsid w:val="00122091"/>
    <w:rsid w:val="0012362E"/>
    <w:rsid w:val="00124AE5"/>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BCB"/>
    <w:rsid w:val="001572C5"/>
    <w:rsid w:val="0016079F"/>
    <w:rsid w:val="00161956"/>
    <w:rsid w:val="00162C18"/>
    <w:rsid w:val="00163699"/>
    <w:rsid w:val="00164E4E"/>
    <w:rsid w:val="00166C37"/>
    <w:rsid w:val="00167099"/>
    <w:rsid w:val="00170F3E"/>
    <w:rsid w:val="0017116A"/>
    <w:rsid w:val="00171B56"/>
    <w:rsid w:val="001745F8"/>
    <w:rsid w:val="00177B3D"/>
    <w:rsid w:val="00181AD9"/>
    <w:rsid w:val="001838CF"/>
    <w:rsid w:val="001868EE"/>
    <w:rsid w:val="00193091"/>
    <w:rsid w:val="001939A6"/>
    <w:rsid w:val="0019437D"/>
    <w:rsid w:val="00195A42"/>
    <w:rsid w:val="0019753D"/>
    <w:rsid w:val="001A2E82"/>
    <w:rsid w:val="001A2F89"/>
    <w:rsid w:val="001A3BA4"/>
    <w:rsid w:val="001A485F"/>
    <w:rsid w:val="001B3F38"/>
    <w:rsid w:val="001B481F"/>
    <w:rsid w:val="001B6129"/>
    <w:rsid w:val="001C2704"/>
    <w:rsid w:val="001C6E02"/>
    <w:rsid w:val="001D4526"/>
    <w:rsid w:val="001D6097"/>
    <w:rsid w:val="001D663A"/>
    <w:rsid w:val="001D7DFC"/>
    <w:rsid w:val="001E0947"/>
    <w:rsid w:val="001E30F6"/>
    <w:rsid w:val="001E6F6C"/>
    <w:rsid w:val="001F20A8"/>
    <w:rsid w:val="001F4828"/>
    <w:rsid w:val="001F6C1F"/>
    <w:rsid w:val="001F7A36"/>
    <w:rsid w:val="002004F4"/>
    <w:rsid w:val="0020245E"/>
    <w:rsid w:val="00203161"/>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3FB2"/>
    <w:rsid w:val="00264968"/>
    <w:rsid w:val="0026733E"/>
    <w:rsid w:val="00267862"/>
    <w:rsid w:val="002700FD"/>
    <w:rsid w:val="002702A2"/>
    <w:rsid w:val="002729DF"/>
    <w:rsid w:val="002739FB"/>
    <w:rsid w:val="002771D2"/>
    <w:rsid w:val="00277B61"/>
    <w:rsid w:val="00281E9B"/>
    <w:rsid w:val="0028223C"/>
    <w:rsid w:val="0028255C"/>
    <w:rsid w:val="002925BB"/>
    <w:rsid w:val="0029612B"/>
    <w:rsid w:val="002A285D"/>
    <w:rsid w:val="002A39FB"/>
    <w:rsid w:val="002A5C8D"/>
    <w:rsid w:val="002B1859"/>
    <w:rsid w:val="002B4922"/>
    <w:rsid w:val="002B5342"/>
    <w:rsid w:val="002B5786"/>
    <w:rsid w:val="002B5EA8"/>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47C3"/>
    <w:rsid w:val="002E5E7F"/>
    <w:rsid w:val="002E6936"/>
    <w:rsid w:val="002E6962"/>
    <w:rsid w:val="002E6CC2"/>
    <w:rsid w:val="002E7A1B"/>
    <w:rsid w:val="002F1A68"/>
    <w:rsid w:val="002F23A5"/>
    <w:rsid w:val="002F3120"/>
    <w:rsid w:val="002F4CCC"/>
    <w:rsid w:val="003034C1"/>
    <w:rsid w:val="00303DEE"/>
    <w:rsid w:val="003105E6"/>
    <w:rsid w:val="0031575A"/>
    <w:rsid w:val="00321647"/>
    <w:rsid w:val="0032255A"/>
    <w:rsid w:val="0032499A"/>
    <w:rsid w:val="00327C2A"/>
    <w:rsid w:val="003306F3"/>
    <w:rsid w:val="00331AA5"/>
    <w:rsid w:val="00332409"/>
    <w:rsid w:val="00333FE0"/>
    <w:rsid w:val="003345DC"/>
    <w:rsid w:val="00335C1E"/>
    <w:rsid w:val="0034199C"/>
    <w:rsid w:val="003453C4"/>
    <w:rsid w:val="003463FD"/>
    <w:rsid w:val="00347B1E"/>
    <w:rsid w:val="003534F7"/>
    <w:rsid w:val="00360820"/>
    <w:rsid w:val="00360ECC"/>
    <w:rsid w:val="00361B30"/>
    <w:rsid w:val="003633CB"/>
    <w:rsid w:val="00364140"/>
    <w:rsid w:val="00366121"/>
    <w:rsid w:val="00370B66"/>
    <w:rsid w:val="00372D88"/>
    <w:rsid w:val="0037614E"/>
    <w:rsid w:val="00381B74"/>
    <w:rsid w:val="00381F30"/>
    <w:rsid w:val="0038299F"/>
    <w:rsid w:val="00383ABB"/>
    <w:rsid w:val="00384EB1"/>
    <w:rsid w:val="0038544C"/>
    <w:rsid w:val="00387E83"/>
    <w:rsid w:val="003909C2"/>
    <w:rsid w:val="003921DA"/>
    <w:rsid w:val="00392369"/>
    <w:rsid w:val="00393AFC"/>
    <w:rsid w:val="00394502"/>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07D5"/>
    <w:rsid w:val="003D4AFA"/>
    <w:rsid w:val="003D6367"/>
    <w:rsid w:val="003D6934"/>
    <w:rsid w:val="003D69CF"/>
    <w:rsid w:val="003D74B4"/>
    <w:rsid w:val="003E042C"/>
    <w:rsid w:val="003E0ABA"/>
    <w:rsid w:val="003E1EFE"/>
    <w:rsid w:val="003E568A"/>
    <w:rsid w:val="003E5866"/>
    <w:rsid w:val="003F0696"/>
    <w:rsid w:val="003F5207"/>
    <w:rsid w:val="003F6DA1"/>
    <w:rsid w:val="00400924"/>
    <w:rsid w:val="00402B5B"/>
    <w:rsid w:val="004067A4"/>
    <w:rsid w:val="00411D46"/>
    <w:rsid w:val="0041434F"/>
    <w:rsid w:val="00422CA8"/>
    <w:rsid w:val="00424609"/>
    <w:rsid w:val="00426401"/>
    <w:rsid w:val="00426D85"/>
    <w:rsid w:val="004310F1"/>
    <w:rsid w:val="00433285"/>
    <w:rsid w:val="0043750A"/>
    <w:rsid w:val="00444092"/>
    <w:rsid w:val="004460F8"/>
    <w:rsid w:val="0044CE01"/>
    <w:rsid w:val="00451462"/>
    <w:rsid w:val="004524C7"/>
    <w:rsid w:val="00456881"/>
    <w:rsid w:val="00466C93"/>
    <w:rsid w:val="0047220F"/>
    <w:rsid w:val="00484897"/>
    <w:rsid w:val="004854BB"/>
    <w:rsid w:val="00486FE5"/>
    <w:rsid w:val="00492C29"/>
    <w:rsid w:val="004953B9"/>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1F61"/>
    <w:rsid w:val="004C2382"/>
    <w:rsid w:val="004C3F23"/>
    <w:rsid w:val="004C5E57"/>
    <w:rsid w:val="004D10E9"/>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1EDD"/>
    <w:rsid w:val="00521F3B"/>
    <w:rsid w:val="0052345C"/>
    <w:rsid w:val="0052367B"/>
    <w:rsid w:val="00524011"/>
    <w:rsid w:val="0052569D"/>
    <w:rsid w:val="005279AB"/>
    <w:rsid w:val="00530F73"/>
    <w:rsid w:val="00536078"/>
    <w:rsid w:val="00536EC8"/>
    <w:rsid w:val="0054134E"/>
    <w:rsid w:val="005413B0"/>
    <w:rsid w:val="0054442C"/>
    <w:rsid w:val="00544574"/>
    <w:rsid w:val="00544B92"/>
    <w:rsid w:val="0054777C"/>
    <w:rsid w:val="00550285"/>
    <w:rsid w:val="0055039C"/>
    <w:rsid w:val="0055239B"/>
    <w:rsid w:val="00552FCE"/>
    <w:rsid w:val="00555E8F"/>
    <w:rsid w:val="005632A4"/>
    <w:rsid w:val="00565B1A"/>
    <w:rsid w:val="00566EC6"/>
    <w:rsid w:val="00570046"/>
    <w:rsid w:val="0057175E"/>
    <w:rsid w:val="00572A20"/>
    <w:rsid w:val="0058018A"/>
    <w:rsid w:val="00582042"/>
    <w:rsid w:val="005836F8"/>
    <w:rsid w:val="00583E5D"/>
    <w:rsid w:val="00584A9E"/>
    <w:rsid w:val="00586031"/>
    <w:rsid w:val="0059130B"/>
    <w:rsid w:val="005918FA"/>
    <w:rsid w:val="00591C3A"/>
    <w:rsid w:val="00592D39"/>
    <w:rsid w:val="00594FD5"/>
    <w:rsid w:val="00596096"/>
    <w:rsid w:val="005A02B8"/>
    <w:rsid w:val="005A1D56"/>
    <w:rsid w:val="005A2F08"/>
    <w:rsid w:val="005A4024"/>
    <w:rsid w:val="005A4365"/>
    <w:rsid w:val="005A7B29"/>
    <w:rsid w:val="005B0BB7"/>
    <w:rsid w:val="005B1F9E"/>
    <w:rsid w:val="005B4801"/>
    <w:rsid w:val="005B604D"/>
    <w:rsid w:val="005B65A1"/>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5907"/>
    <w:rsid w:val="005E61A8"/>
    <w:rsid w:val="005E650E"/>
    <w:rsid w:val="005E722C"/>
    <w:rsid w:val="005E7B6E"/>
    <w:rsid w:val="005F4ABE"/>
    <w:rsid w:val="005F6419"/>
    <w:rsid w:val="0060013B"/>
    <w:rsid w:val="00600486"/>
    <w:rsid w:val="006012FF"/>
    <w:rsid w:val="006013DC"/>
    <w:rsid w:val="00605534"/>
    <w:rsid w:val="0061213A"/>
    <w:rsid w:val="00612D8E"/>
    <w:rsid w:val="006140AE"/>
    <w:rsid w:val="0061467B"/>
    <w:rsid w:val="00614973"/>
    <w:rsid w:val="0061653A"/>
    <w:rsid w:val="00617400"/>
    <w:rsid w:val="00620014"/>
    <w:rsid w:val="00622439"/>
    <w:rsid w:val="00622572"/>
    <w:rsid w:val="006225BC"/>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15F0"/>
    <w:rsid w:val="006A1EE7"/>
    <w:rsid w:val="006A307D"/>
    <w:rsid w:val="006A422F"/>
    <w:rsid w:val="006A657A"/>
    <w:rsid w:val="006A689C"/>
    <w:rsid w:val="006A6B44"/>
    <w:rsid w:val="006A7CDC"/>
    <w:rsid w:val="006B7010"/>
    <w:rsid w:val="006B7301"/>
    <w:rsid w:val="006C1BEC"/>
    <w:rsid w:val="006C246C"/>
    <w:rsid w:val="006C3F58"/>
    <w:rsid w:val="006D04D6"/>
    <w:rsid w:val="006D1573"/>
    <w:rsid w:val="006D1638"/>
    <w:rsid w:val="006D37D4"/>
    <w:rsid w:val="006D3932"/>
    <w:rsid w:val="006D4F81"/>
    <w:rsid w:val="006E3BF1"/>
    <w:rsid w:val="006E615B"/>
    <w:rsid w:val="006E6311"/>
    <w:rsid w:val="006E6A2E"/>
    <w:rsid w:val="006F1BDE"/>
    <w:rsid w:val="006F307F"/>
    <w:rsid w:val="006F797E"/>
    <w:rsid w:val="006F7CA5"/>
    <w:rsid w:val="00700632"/>
    <w:rsid w:val="00701E3E"/>
    <w:rsid w:val="00703212"/>
    <w:rsid w:val="007043AB"/>
    <w:rsid w:val="00704926"/>
    <w:rsid w:val="00705C77"/>
    <w:rsid w:val="00706B11"/>
    <w:rsid w:val="007105DE"/>
    <w:rsid w:val="00712A4C"/>
    <w:rsid w:val="007145FF"/>
    <w:rsid w:val="00714CF1"/>
    <w:rsid w:val="00715B2A"/>
    <w:rsid w:val="00716D01"/>
    <w:rsid w:val="0072154B"/>
    <w:rsid w:val="0072205C"/>
    <w:rsid w:val="0072246A"/>
    <w:rsid w:val="00722876"/>
    <w:rsid w:val="00723E9C"/>
    <w:rsid w:val="00725ADB"/>
    <w:rsid w:val="00726999"/>
    <w:rsid w:val="00727B83"/>
    <w:rsid w:val="00731FC7"/>
    <w:rsid w:val="007326BF"/>
    <w:rsid w:val="00735B19"/>
    <w:rsid w:val="00746B21"/>
    <w:rsid w:val="00746E90"/>
    <w:rsid w:val="00747BB9"/>
    <w:rsid w:val="00750F31"/>
    <w:rsid w:val="00751515"/>
    <w:rsid w:val="00752806"/>
    <w:rsid w:val="0075611B"/>
    <w:rsid w:val="00756CD3"/>
    <w:rsid w:val="00762253"/>
    <w:rsid w:val="007629AC"/>
    <w:rsid w:val="00764A17"/>
    <w:rsid w:val="007673CC"/>
    <w:rsid w:val="00770C2C"/>
    <w:rsid w:val="00770DBB"/>
    <w:rsid w:val="00771F4B"/>
    <w:rsid w:val="0077552D"/>
    <w:rsid w:val="00776E6F"/>
    <w:rsid w:val="007773DA"/>
    <w:rsid w:val="007774A2"/>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31522"/>
    <w:rsid w:val="00841BCD"/>
    <w:rsid w:val="0084330C"/>
    <w:rsid w:val="00844342"/>
    <w:rsid w:val="00851A8E"/>
    <w:rsid w:val="00852A2E"/>
    <w:rsid w:val="00854648"/>
    <w:rsid w:val="0085549C"/>
    <w:rsid w:val="00862C12"/>
    <w:rsid w:val="008636F6"/>
    <w:rsid w:val="00863A05"/>
    <w:rsid w:val="00864F7D"/>
    <w:rsid w:val="008663E7"/>
    <w:rsid w:val="0087204E"/>
    <w:rsid w:val="00876E4D"/>
    <w:rsid w:val="008803D2"/>
    <w:rsid w:val="008826C1"/>
    <w:rsid w:val="008857E7"/>
    <w:rsid w:val="008861EB"/>
    <w:rsid w:val="00886816"/>
    <w:rsid w:val="00891880"/>
    <w:rsid w:val="0089258F"/>
    <w:rsid w:val="00893E13"/>
    <w:rsid w:val="008A5A95"/>
    <w:rsid w:val="008B531B"/>
    <w:rsid w:val="008B5C4D"/>
    <w:rsid w:val="008B60D3"/>
    <w:rsid w:val="008B6CEE"/>
    <w:rsid w:val="008C0B5A"/>
    <w:rsid w:val="008C19A4"/>
    <w:rsid w:val="008C3035"/>
    <w:rsid w:val="008C4226"/>
    <w:rsid w:val="008C542F"/>
    <w:rsid w:val="008C5FE9"/>
    <w:rsid w:val="008C7F22"/>
    <w:rsid w:val="008D2787"/>
    <w:rsid w:val="008D33EA"/>
    <w:rsid w:val="008E05E0"/>
    <w:rsid w:val="008E07E7"/>
    <w:rsid w:val="008E4EEE"/>
    <w:rsid w:val="008F057E"/>
    <w:rsid w:val="008F42D6"/>
    <w:rsid w:val="008F5AFF"/>
    <w:rsid w:val="0090032E"/>
    <w:rsid w:val="0090091A"/>
    <w:rsid w:val="00902E82"/>
    <w:rsid w:val="009042BD"/>
    <w:rsid w:val="00912A7C"/>
    <w:rsid w:val="0091489C"/>
    <w:rsid w:val="00915609"/>
    <w:rsid w:val="00917A57"/>
    <w:rsid w:val="00924030"/>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5636D"/>
    <w:rsid w:val="00961471"/>
    <w:rsid w:val="009618F3"/>
    <w:rsid w:val="00962013"/>
    <w:rsid w:val="00965612"/>
    <w:rsid w:val="00965BA7"/>
    <w:rsid w:val="00966C1A"/>
    <w:rsid w:val="00972CFF"/>
    <w:rsid w:val="00974F4F"/>
    <w:rsid w:val="00977E1D"/>
    <w:rsid w:val="00983742"/>
    <w:rsid w:val="0098718D"/>
    <w:rsid w:val="009903BC"/>
    <w:rsid w:val="009908C7"/>
    <w:rsid w:val="00991B3D"/>
    <w:rsid w:val="009948E2"/>
    <w:rsid w:val="009965DD"/>
    <w:rsid w:val="00997C65"/>
    <w:rsid w:val="009A6F21"/>
    <w:rsid w:val="009A78BA"/>
    <w:rsid w:val="009B243F"/>
    <w:rsid w:val="009C2B7C"/>
    <w:rsid w:val="009D03B6"/>
    <w:rsid w:val="009D09EA"/>
    <w:rsid w:val="009D3AD0"/>
    <w:rsid w:val="009D568F"/>
    <w:rsid w:val="009D756E"/>
    <w:rsid w:val="009E05FD"/>
    <w:rsid w:val="009E0D01"/>
    <w:rsid w:val="009E2F49"/>
    <w:rsid w:val="009F081F"/>
    <w:rsid w:val="009F15C5"/>
    <w:rsid w:val="009F5F62"/>
    <w:rsid w:val="009F6A66"/>
    <w:rsid w:val="009F7491"/>
    <w:rsid w:val="00A02AE2"/>
    <w:rsid w:val="00A0458E"/>
    <w:rsid w:val="00A04992"/>
    <w:rsid w:val="00A04EC9"/>
    <w:rsid w:val="00A07A52"/>
    <w:rsid w:val="00A12368"/>
    <w:rsid w:val="00A1376B"/>
    <w:rsid w:val="00A147AA"/>
    <w:rsid w:val="00A15D39"/>
    <w:rsid w:val="00A1613D"/>
    <w:rsid w:val="00A21D71"/>
    <w:rsid w:val="00A2211C"/>
    <w:rsid w:val="00A22B78"/>
    <w:rsid w:val="00A22C66"/>
    <w:rsid w:val="00A23F29"/>
    <w:rsid w:val="00A25AE5"/>
    <w:rsid w:val="00A26552"/>
    <w:rsid w:val="00A26C79"/>
    <w:rsid w:val="00A335A2"/>
    <w:rsid w:val="00A37002"/>
    <w:rsid w:val="00A402F3"/>
    <w:rsid w:val="00A41365"/>
    <w:rsid w:val="00A44CC8"/>
    <w:rsid w:val="00A45214"/>
    <w:rsid w:val="00A47ABE"/>
    <w:rsid w:val="00A5112D"/>
    <w:rsid w:val="00A52281"/>
    <w:rsid w:val="00A55752"/>
    <w:rsid w:val="00A55FEA"/>
    <w:rsid w:val="00A57F97"/>
    <w:rsid w:val="00A601D0"/>
    <w:rsid w:val="00A609C5"/>
    <w:rsid w:val="00A61E59"/>
    <w:rsid w:val="00A62EC3"/>
    <w:rsid w:val="00A631B7"/>
    <w:rsid w:val="00A63720"/>
    <w:rsid w:val="00A641F3"/>
    <w:rsid w:val="00A659DE"/>
    <w:rsid w:val="00A729B2"/>
    <w:rsid w:val="00A76312"/>
    <w:rsid w:val="00A77DB5"/>
    <w:rsid w:val="00A82140"/>
    <w:rsid w:val="00A852AF"/>
    <w:rsid w:val="00A85A2C"/>
    <w:rsid w:val="00A86AE9"/>
    <w:rsid w:val="00A86EAA"/>
    <w:rsid w:val="00A90B0A"/>
    <w:rsid w:val="00A91717"/>
    <w:rsid w:val="00A91F88"/>
    <w:rsid w:val="00A924F6"/>
    <w:rsid w:val="00A94A0D"/>
    <w:rsid w:val="00A950A1"/>
    <w:rsid w:val="00A97061"/>
    <w:rsid w:val="00AA1B0E"/>
    <w:rsid w:val="00AA532A"/>
    <w:rsid w:val="00AA5B2A"/>
    <w:rsid w:val="00AA648C"/>
    <w:rsid w:val="00AA718D"/>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8AD"/>
    <w:rsid w:val="00AE2BA5"/>
    <w:rsid w:val="00AE435B"/>
    <w:rsid w:val="00AE56B1"/>
    <w:rsid w:val="00AE61F7"/>
    <w:rsid w:val="00AE67C6"/>
    <w:rsid w:val="00AE6D09"/>
    <w:rsid w:val="00AE77A2"/>
    <w:rsid w:val="00AF2E31"/>
    <w:rsid w:val="00AF3BEC"/>
    <w:rsid w:val="00B03535"/>
    <w:rsid w:val="00B105EC"/>
    <w:rsid w:val="00B13271"/>
    <w:rsid w:val="00B171B7"/>
    <w:rsid w:val="00B17B0D"/>
    <w:rsid w:val="00B20958"/>
    <w:rsid w:val="00B21CB8"/>
    <w:rsid w:val="00B30346"/>
    <w:rsid w:val="00B31452"/>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60266"/>
    <w:rsid w:val="00B64C4E"/>
    <w:rsid w:val="00B72B18"/>
    <w:rsid w:val="00B73862"/>
    <w:rsid w:val="00B75E1C"/>
    <w:rsid w:val="00B76770"/>
    <w:rsid w:val="00B80089"/>
    <w:rsid w:val="00B81FA4"/>
    <w:rsid w:val="00B82E60"/>
    <w:rsid w:val="00B86A75"/>
    <w:rsid w:val="00B906FE"/>
    <w:rsid w:val="00B9473E"/>
    <w:rsid w:val="00B97A18"/>
    <w:rsid w:val="00BA1054"/>
    <w:rsid w:val="00BA2D30"/>
    <w:rsid w:val="00BA387C"/>
    <w:rsid w:val="00BA4087"/>
    <w:rsid w:val="00BA5E66"/>
    <w:rsid w:val="00BA61B9"/>
    <w:rsid w:val="00BA6E48"/>
    <w:rsid w:val="00BB4AFF"/>
    <w:rsid w:val="00BB4E7E"/>
    <w:rsid w:val="00BB5993"/>
    <w:rsid w:val="00BC1829"/>
    <w:rsid w:val="00BC4F31"/>
    <w:rsid w:val="00BC4FFC"/>
    <w:rsid w:val="00BD1B3C"/>
    <w:rsid w:val="00BD2AFD"/>
    <w:rsid w:val="00BD33C3"/>
    <w:rsid w:val="00BD4D38"/>
    <w:rsid w:val="00BD6AD1"/>
    <w:rsid w:val="00BE0250"/>
    <w:rsid w:val="00BE04BA"/>
    <w:rsid w:val="00BF2218"/>
    <w:rsid w:val="00BF3BF1"/>
    <w:rsid w:val="00BF4080"/>
    <w:rsid w:val="00BF693F"/>
    <w:rsid w:val="00BF76BB"/>
    <w:rsid w:val="00C01CB8"/>
    <w:rsid w:val="00C0258C"/>
    <w:rsid w:val="00C025E2"/>
    <w:rsid w:val="00C027E5"/>
    <w:rsid w:val="00C033EF"/>
    <w:rsid w:val="00C03643"/>
    <w:rsid w:val="00C07451"/>
    <w:rsid w:val="00C15F02"/>
    <w:rsid w:val="00C16FA7"/>
    <w:rsid w:val="00C205A7"/>
    <w:rsid w:val="00C21081"/>
    <w:rsid w:val="00C2382C"/>
    <w:rsid w:val="00C23D1C"/>
    <w:rsid w:val="00C32C55"/>
    <w:rsid w:val="00C4001D"/>
    <w:rsid w:val="00C44C81"/>
    <w:rsid w:val="00C50376"/>
    <w:rsid w:val="00C5100E"/>
    <w:rsid w:val="00C606F3"/>
    <w:rsid w:val="00C66258"/>
    <w:rsid w:val="00C670E4"/>
    <w:rsid w:val="00C67D0E"/>
    <w:rsid w:val="00C7002A"/>
    <w:rsid w:val="00C715B0"/>
    <w:rsid w:val="00C728C5"/>
    <w:rsid w:val="00C7722E"/>
    <w:rsid w:val="00C80B25"/>
    <w:rsid w:val="00C81895"/>
    <w:rsid w:val="00C81969"/>
    <w:rsid w:val="00C8209F"/>
    <w:rsid w:val="00C83C08"/>
    <w:rsid w:val="00C85CE1"/>
    <w:rsid w:val="00C9494D"/>
    <w:rsid w:val="00C969EF"/>
    <w:rsid w:val="00CA1ECC"/>
    <w:rsid w:val="00CA1FB4"/>
    <w:rsid w:val="00CA6997"/>
    <w:rsid w:val="00CB060C"/>
    <w:rsid w:val="00CB0C26"/>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5CE"/>
    <w:rsid w:val="00CF5D6E"/>
    <w:rsid w:val="00CF72A2"/>
    <w:rsid w:val="00D00211"/>
    <w:rsid w:val="00D04A59"/>
    <w:rsid w:val="00D05144"/>
    <w:rsid w:val="00D052DF"/>
    <w:rsid w:val="00D0599E"/>
    <w:rsid w:val="00D06309"/>
    <w:rsid w:val="00D06C0C"/>
    <w:rsid w:val="00D06F51"/>
    <w:rsid w:val="00D110F9"/>
    <w:rsid w:val="00D12B86"/>
    <w:rsid w:val="00D13704"/>
    <w:rsid w:val="00D14BD7"/>
    <w:rsid w:val="00D14DAB"/>
    <w:rsid w:val="00D207B8"/>
    <w:rsid w:val="00D2180A"/>
    <w:rsid w:val="00D21DC5"/>
    <w:rsid w:val="00D24356"/>
    <w:rsid w:val="00D26C5A"/>
    <w:rsid w:val="00D33575"/>
    <w:rsid w:val="00D33B00"/>
    <w:rsid w:val="00D351EA"/>
    <w:rsid w:val="00D35CB6"/>
    <w:rsid w:val="00D37E4F"/>
    <w:rsid w:val="00D41569"/>
    <w:rsid w:val="00D43403"/>
    <w:rsid w:val="00D446EE"/>
    <w:rsid w:val="00D45235"/>
    <w:rsid w:val="00D4618C"/>
    <w:rsid w:val="00D50090"/>
    <w:rsid w:val="00D52262"/>
    <w:rsid w:val="00D52C46"/>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618"/>
    <w:rsid w:val="00D85728"/>
    <w:rsid w:val="00D8730E"/>
    <w:rsid w:val="00D87E40"/>
    <w:rsid w:val="00D905A9"/>
    <w:rsid w:val="00D94525"/>
    <w:rsid w:val="00D94638"/>
    <w:rsid w:val="00D97A11"/>
    <w:rsid w:val="00DB37A9"/>
    <w:rsid w:val="00DB7010"/>
    <w:rsid w:val="00DC0C51"/>
    <w:rsid w:val="00DC1D6F"/>
    <w:rsid w:val="00DC3673"/>
    <w:rsid w:val="00DC37C4"/>
    <w:rsid w:val="00DC7285"/>
    <w:rsid w:val="00DD06B1"/>
    <w:rsid w:val="00DD2E39"/>
    <w:rsid w:val="00DD4E2B"/>
    <w:rsid w:val="00DE3153"/>
    <w:rsid w:val="00DE4FAC"/>
    <w:rsid w:val="00DE4FE8"/>
    <w:rsid w:val="00DE6652"/>
    <w:rsid w:val="00DF0428"/>
    <w:rsid w:val="00DF0711"/>
    <w:rsid w:val="00DF148D"/>
    <w:rsid w:val="00DF184D"/>
    <w:rsid w:val="00DF2345"/>
    <w:rsid w:val="00DF2997"/>
    <w:rsid w:val="00DF3523"/>
    <w:rsid w:val="00E0166B"/>
    <w:rsid w:val="00E0295B"/>
    <w:rsid w:val="00E0414E"/>
    <w:rsid w:val="00E04A68"/>
    <w:rsid w:val="00E04AF9"/>
    <w:rsid w:val="00E04D8F"/>
    <w:rsid w:val="00E05FA2"/>
    <w:rsid w:val="00E12C88"/>
    <w:rsid w:val="00E133DF"/>
    <w:rsid w:val="00E15EA8"/>
    <w:rsid w:val="00E16823"/>
    <w:rsid w:val="00E2111A"/>
    <w:rsid w:val="00E239A5"/>
    <w:rsid w:val="00E34415"/>
    <w:rsid w:val="00E4061D"/>
    <w:rsid w:val="00E40968"/>
    <w:rsid w:val="00E436F8"/>
    <w:rsid w:val="00E43946"/>
    <w:rsid w:val="00E4450B"/>
    <w:rsid w:val="00E463B4"/>
    <w:rsid w:val="00E47361"/>
    <w:rsid w:val="00E50E0A"/>
    <w:rsid w:val="00E604B0"/>
    <w:rsid w:val="00E62099"/>
    <w:rsid w:val="00E62B7F"/>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6DC1"/>
    <w:rsid w:val="00EB7069"/>
    <w:rsid w:val="00EB7323"/>
    <w:rsid w:val="00EC7BC3"/>
    <w:rsid w:val="00EC7F50"/>
    <w:rsid w:val="00ED4ED0"/>
    <w:rsid w:val="00ED5679"/>
    <w:rsid w:val="00ED7600"/>
    <w:rsid w:val="00EE1EEE"/>
    <w:rsid w:val="00EE72E5"/>
    <w:rsid w:val="00EE76A7"/>
    <w:rsid w:val="00EF27E4"/>
    <w:rsid w:val="00EF44B6"/>
    <w:rsid w:val="00EF698B"/>
    <w:rsid w:val="00EF6D14"/>
    <w:rsid w:val="00EF7F56"/>
    <w:rsid w:val="00F02943"/>
    <w:rsid w:val="00F0421C"/>
    <w:rsid w:val="00F0571A"/>
    <w:rsid w:val="00F0648A"/>
    <w:rsid w:val="00F102B3"/>
    <w:rsid w:val="00F110AD"/>
    <w:rsid w:val="00F1284C"/>
    <w:rsid w:val="00F1362C"/>
    <w:rsid w:val="00F1753A"/>
    <w:rsid w:val="00F20414"/>
    <w:rsid w:val="00F212A2"/>
    <w:rsid w:val="00F243E4"/>
    <w:rsid w:val="00F24517"/>
    <w:rsid w:val="00F26101"/>
    <w:rsid w:val="00F30684"/>
    <w:rsid w:val="00F306D6"/>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54668"/>
    <w:rsid w:val="00F60F0D"/>
    <w:rsid w:val="00F63764"/>
    <w:rsid w:val="00F6572F"/>
    <w:rsid w:val="00F65766"/>
    <w:rsid w:val="00F72427"/>
    <w:rsid w:val="00F77256"/>
    <w:rsid w:val="00F824F5"/>
    <w:rsid w:val="00F83373"/>
    <w:rsid w:val="00F84AE2"/>
    <w:rsid w:val="00F91A71"/>
    <w:rsid w:val="00F9390F"/>
    <w:rsid w:val="00F96BBC"/>
    <w:rsid w:val="00F970DE"/>
    <w:rsid w:val="00F97229"/>
    <w:rsid w:val="00FA28EC"/>
    <w:rsid w:val="00FA532D"/>
    <w:rsid w:val="00FA7010"/>
    <w:rsid w:val="00FA761B"/>
    <w:rsid w:val="00FB334F"/>
    <w:rsid w:val="00FB459F"/>
    <w:rsid w:val="00FB67BD"/>
    <w:rsid w:val="00FB69F2"/>
    <w:rsid w:val="00FC01FD"/>
    <w:rsid w:val="00FC1323"/>
    <w:rsid w:val="00FC29B9"/>
    <w:rsid w:val="00FC3C73"/>
    <w:rsid w:val="00FC49C1"/>
    <w:rsid w:val="00FC5632"/>
    <w:rsid w:val="00FC59EE"/>
    <w:rsid w:val="00FC6FD3"/>
    <w:rsid w:val="00FC7B45"/>
    <w:rsid w:val="00FD321D"/>
    <w:rsid w:val="00FD6196"/>
    <w:rsid w:val="00FE3A4E"/>
    <w:rsid w:val="00FE3FA8"/>
    <w:rsid w:val="00FE5B71"/>
    <w:rsid w:val="00FE615F"/>
    <w:rsid w:val="00FF0301"/>
    <w:rsid w:val="0370D94B"/>
    <w:rsid w:val="03D10189"/>
    <w:rsid w:val="04F23C8D"/>
    <w:rsid w:val="0572A58A"/>
    <w:rsid w:val="07798193"/>
    <w:rsid w:val="07EEA7CA"/>
    <w:rsid w:val="07F331FA"/>
    <w:rsid w:val="089D09E5"/>
    <w:rsid w:val="09B75CB4"/>
    <w:rsid w:val="0AD4EC5B"/>
    <w:rsid w:val="0AD7614C"/>
    <w:rsid w:val="0B972EE3"/>
    <w:rsid w:val="107AF0B9"/>
    <w:rsid w:val="1227F428"/>
    <w:rsid w:val="12DE78C5"/>
    <w:rsid w:val="13594BF7"/>
    <w:rsid w:val="162F214E"/>
    <w:rsid w:val="164C0998"/>
    <w:rsid w:val="16C68B5D"/>
    <w:rsid w:val="171A56ED"/>
    <w:rsid w:val="178FCCCD"/>
    <w:rsid w:val="1A4DCC31"/>
    <w:rsid w:val="1D63ED37"/>
    <w:rsid w:val="203C0465"/>
    <w:rsid w:val="20A24B4E"/>
    <w:rsid w:val="236FDAD3"/>
    <w:rsid w:val="23DBE35F"/>
    <w:rsid w:val="26B401BC"/>
    <w:rsid w:val="273DE74A"/>
    <w:rsid w:val="279D302B"/>
    <w:rsid w:val="27A3A5BE"/>
    <w:rsid w:val="2AE1F9AA"/>
    <w:rsid w:val="2DE4C912"/>
    <w:rsid w:val="2EC5E0C9"/>
    <w:rsid w:val="2F115254"/>
    <w:rsid w:val="30230920"/>
    <w:rsid w:val="30698842"/>
    <w:rsid w:val="358176B9"/>
    <w:rsid w:val="359391F2"/>
    <w:rsid w:val="380B0926"/>
    <w:rsid w:val="3BE299A9"/>
    <w:rsid w:val="3C7ABAE0"/>
    <w:rsid w:val="3D5FD72B"/>
    <w:rsid w:val="3DA1AAA5"/>
    <w:rsid w:val="3ED8FBD7"/>
    <w:rsid w:val="3F61950F"/>
    <w:rsid w:val="41A89122"/>
    <w:rsid w:val="43A81599"/>
    <w:rsid w:val="43A8D54A"/>
    <w:rsid w:val="4459ACD6"/>
    <w:rsid w:val="4929BA99"/>
    <w:rsid w:val="4A8C3136"/>
    <w:rsid w:val="4B0C4900"/>
    <w:rsid w:val="4BCD0E8E"/>
    <w:rsid w:val="4C9D4400"/>
    <w:rsid w:val="51507AA5"/>
    <w:rsid w:val="5312C692"/>
    <w:rsid w:val="57FCAE09"/>
    <w:rsid w:val="587C7251"/>
    <w:rsid w:val="5885A944"/>
    <w:rsid w:val="58E7A656"/>
    <w:rsid w:val="596B2248"/>
    <w:rsid w:val="59B1D383"/>
    <w:rsid w:val="59FBCC55"/>
    <w:rsid w:val="5F02061E"/>
    <w:rsid w:val="6064B61F"/>
    <w:rsid w:val="63824060"/>
    <w:rsid w:val="63F631C3"/>
    <w:rsid w:val="64194FDC"/>
    <w:rsid w:val="64697113"/>
    <w:rsid w:val="67C949A7"/>
    <w:rsid w:val="68865912"/>
    <w:rsid w:val="68A088B1"/>
    <w:rsid w:val="6C407D44"/>
    <w:rsid w:val="6CBA97B0"/>
    <w:rsid w:val="6D82F9CF"/>
    <w:rsid w:val="6F9AAEFF"/>
    <w:rsid w:val="70A65004"/>
    <w:rsid w:val="7164142E"/>
    <w:rsid w:val="7638E99D"/>
    <w:rsid w:val="793C5390"/>
    <w:rsid w:val="79897BD5"/>
    <w:rsid w:val="7B5631A7"/>
    <w:rsid w:val="7B7CAD33"/>
    <w:rsid w:val="7BDCA4B2"/>
    <w:rsid w:val="7C569850"/>
    <w:rsid w:val="7C746EC5"/>
    <w:rsid w:val="7D554324"/>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 w:type="character" w:customStyle="1" w:styleId="Doc-text2Char">
    <w:name w:val="Doc-text2 Char"/>
    <w:link w:val="Doc-text2"/>
    <w:qFormat/>
    <w:locked/>
    <w:rsid w:val="009E0D01"/>
    <w:rPr>
      <w:rFonts w:ascii="Arial" w:eastAsia="MS Mincho" w:hAnsi="Arial" w:cs="Arial"/>
      <w:szCs w:val="24"/>
    </w:rPr>
  </w:style>
  <w:style w:type="paragraph" w:customStyle="1" w:styleId="Doc-text2">
    <w:name w:val="Doc-text2"/>
    <w:basedOn w:val="Normal"/>
    <w:link w:val="Doc-text2Char"/>
    <w:qFormat/>
    <w:rsid w:val="009E0D01"/>
    <w:pPr>
      <w:tabs>
        <w:tab w:val="left" w:pos="1622"/>
      </w:tabs>
      <w:spacing w:after="0" w:line="240" w:lineRule="auto"/>
      <w:ind w:left="1622" w:hanging="363"/>
    </w:pPr>
    <w:rPr>
      <w:rFonts w:ascii="Arial" w:eastAsia="MS Mincho"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689802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51080021">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38297783">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207122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2023-08-11T18:30:00Z</dcterms:created>
  <dcterms:modified xsi:type="dcterms:W3CDTF">2023-08-11T20:36:00Z</dcterms:modified>
</cp:coreProperties>
</file>