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C29D0" w14:textId="747A29BD" w:rsidR="00BB4D9B" w:rsidRDefault="00BB4D9B" w:rsidP="00BB4D9B">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107</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D3BEB" w:rsidRPr="000D3BEB">
        <w:rPr>
          <w:rFonts w:ascii="Arial" w:hAnsi="Arial" w:cs="Arial"/>
          <w:b/>
          <w:sz w:val="24"/>
          <w:szCs w:val="24"/>
        </w:rPr>
        <w:t>R4-231345</w:t>
      </w:r>
      <w:r w:rsidR="00CA59C8">
        <w:rPr>
          <w:rFonts w:ascii="Arial" w:hAnsi="Arial" w:cs="Arial"/>
          <w:b/>
          <w:sz w:val="24"/>
          <w:szCs w:val="24"/>
        </w:rPr>
        <w:t>4</w:t>
      </w:r>
    </w:p>
    <w:p w14:paraId="5B3CD6FE" w14:textId="77777777" w:rsidR="00BB4D9B" w:rsidRDefault="00BB4D9B" w:rsidP="00BB4D9B">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 France, August 21-25, 2023</w:t>
      </w:r>
    </w:p>
    <w:bookmarkEnd w:id="2"/>
    <w:bookmarkEnd w:id="3"/>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475C8269"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AA43EC" w:rsidRPr="00BE3CA8">
        <w:rPr>
          <w:rFonts w:ascii="Arial" w:eastAsia="Calibri" w:hAnsi="Arial" w:cs="Arial"/>
          <w:b/>
          <w:bCs/>
          <w:sz w:val="24"/>
        </w:rPr>
        <w:t xml:space="preserve">Discussion on </w:t>
      </w:r>
      <w:r w:rsidR="00AA43EC">
        <w:rPr>
          <w:rFonts w:ascii="Arial" w:eastAsia="Calibri" w:hAnsi="Arial" w:cs="Arial"/>
          <w:b/>
          <w:bCs/>
          <w:sz w:val="24"/>
        </w:rPr>
        <w:t>i</w:t>
      </w:r>
      <w:r w:rsidR="00AA43EC" w:rsidRPr="00BE3CA8">
        <w:rPr>
          <w:rFonts w:ascii="Arial" w:eastAsia="Calibri" w:hAnsi="Arial" w:cs="Arial"/>
          <w:b/>
          <w:bCs/>
          <w:sz w:val="24"/>
        </w:rPr>
        <w:t>mprovements on SCell/SCG setup delay</w:t>
      </w:r>
    </w:p>
    <w:p w14:paraId="4FDBD526" w14:textId="0BC8D25D"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8B27CA" w:rsidRPr="008B27CA">
        <w:rPr>
          <w:rFonts w:ascii="Arial" w:eastAsia="MS Mincho" w:hAnsi="Arial" w:cs="Arial"/>
          <w:b/>
          <w:bCs/>
          <w:sz w:val="24"/>
          <w:szCs w:val="20"/>
        </w:rPr>
        <w:t>8.24.4</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2E0FACA0" w14:textId="77777777" w:rsidR="00A22B33" w:rsidRPr="00EF698B" w:rsidRDefault="00A22B33">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4A590706" w14:textId="40297B86" w:rsidR="00AA43EC" w:rsidRDefault="00AA43EC" w:rsidP="00AA43EC">
      <w:pPr>
        <w:rPr>
          <w:lang w:val="en-GB"/>
        </w:rPr>
      </w:pPr>
      <w:r>
        <w:rPr>
          <w:lang w:val="en-GB"/>
        </w:rPr>
        <w:t xml:space="preserve">The work on Further mobility enhancements has been going on for several meetings in RAN4. Based on the agreements, RAN4 is now working on two parallel solutions to improve the SCell/SCG setup delay in FR2, one where the UE is only using existing IDLE/INACTIVE mode measurements and one where the UE is to </w:t>
      </w:r>
      <w:proofErr w:type="gramStart"/>
      <w:r>
        <w:rPr>
          <w:lang w:val="en-GB"/>
        </w:rPr>
        <w:t>perform</w:t>
      </w:r>
      <w:r w:rsidR="003A6F1F">
        <w:rPr>
          <w:lang w:val="en-GB"/>
        </w:rPr>
        <w:t>ing</w:t>
      </w:r>
      <w:proofErr w:type="gramEnd"/>
      <w:r w:rsidDel="003A6F1F">
        <w:rPr>
          <w:lang w:val="en-GB"/>
        </w:rPr>
        <w:t xml:space="preserve"> </w:t>
      </w:r>
      <w:r>
        <w:rPr>
          <w:lang w:val="en-GB"/>
        </w:rPr>
        <w:t>additional measurements after RRC connection setup/resume to re-evaluate the measurements that are available from IDLE/INACTIVE mode.</w:t>
      </w:r>
      <w:r w:rsidR="003A6F1F">
        <w:rPr>
          <w:lang w:val="en-GB"/>
        </w:rPr>
        <w:t xml:space="preserve"> </w:t>
      </w:r>
      <w:r w:rsidR="000C0A35">
        <w:rPr>
          <w:lang w:val="en-GB"/>
        </w:rPr>
        <w:t xml:space="preserve">As usual, both options will be </w:t>
      </w:r>
      <w:r w:rsidR="000C0A35" w:rsidRPr="0092432B">
        <w:rPr>
          <w:b/>
          <w:lang w:val="en-GB"/>
        </w:rPr>
        <w:t>optional</w:t>
      </w:r>
      <w:r w:rsidR="000C0A35">
        <w:rPr>
          <w:lang w:val="en-GB"/>
        </w:rPr>
        <w:t xml:space="preserve"> capabilities</w:t>
      </w:r>
      <w:r w:rsidR="00801318">
        <w:rPr>
          <w:lang w:val="en-GB"/>
        </w:rPr>
        <w:t xml:space="preserve">, </w:t>
      </w:r>
      <w:r w:rsidR="000C0A35">
        <w:rPr>
          <w:lang w:val="en-GB"/>
        </w:rPr>
        <w:t xml:space="preserve">which some UEs support while others do not. </w:t>
      </w:r>
      <w:r w:rsidR="00E6513C">
        <w:rPr>
          <w:lang w:val="en-GB"/>
        </w:rPr>
        <w:t xml:space="preserve">The purpose of this WI is to make enhancements that have meaningful impact over the baseline procedure. </w:t>
      </w:r>
    </w:p>
    <w:p w14:paraId="0F73C9F3" w14:textId="1274962E" w:rsidR="008D6A69" w:rsidRDefault="00AA43EC" w:rsidP="00AA43EC">
      <w:pPr>
        <w:rPr>
          <w:lang w:val="en-GB"/>
        </w:rPr>
      </w:pPr>
      <w:r>
        <w:rPr>
          <w:lang w:val="en-GB"/>
        </w:rPr>
        <w:t>In this contribution</w:t>
      </w:r>
      <w:r w:rsidR="00A03DA6">
        <w:rPr>
          <w:lang w:val="en-GB"/>
        </w:rPr>
        <w:t>,</w:t>
      </w:r>
      <w:r>
        <w:rPr>
          <w:lang w:val="en-GB"/>
        </w:rPr>
        <w:t xml:space="preserve"> we discuss the enhancements further and aim to split the discussion between the work that needs to be initiated by an LS in RAN2 and the work that can continue in parallel in RAN4.</w:t>
      </w:r>
    </w:p>
    <w:p w14:paraId="02E02EF7" w14:textId="77777777" w:rsidR="008D6A69" w:rsidRPr="009A5209" w:rsidRDefault="008D6A69" w:rsidP="00AA43EC">
      <w:pPr>
        <w:rPr>
          <w:lang w:val="en-GB"/>
        </w:rPr>
      </w:pPr>
    </w:p>
    <w:p w14:paraId="75B30AAE" w14:textId="1DB215AA" w:rsidR="00AA43EC" w:rsidRDefault="0072761F">
      <w:pPr>
        <w:pStyle w:val="RAN4H1"/>
      </w:pPr>
      <w:r>
        <w:t xml:space="preserve">Discussion </w:t>
      </w:r>
    </w:p>
    <w:p w14:paraId="64FF1984" w14:textId="3D572141" w:rsidR="0072761F" w:rsidRDefault="0072761F" w:rsidP="0072761F">
      <w:pPr>
        <w:pStyle w:val="RAN4H2"/>
        <w:rPr>
          <w:lang w:val="en-GB"/>
        </w:rPr>
      </w:pPr>
      <w:r>
        <w:rPr>
          <w:lang w:val="en-GB"/>
        </w:rPr>
        <w:t>Overall solution</w:t>
      </w:r>
    </w:p>
    <w:p w14:paraId="70AD9B7C" w14:textId="34E620D1" w:rsidR="00AA43EC" w:rsidRDefault="00A612DD" w:rsidP="00AA43EC">
      <w:pPr>
        <w:rPr>
          <w:lang w:val="en-GB"/>
        </w:rPr>
      </w:pPr>
      <w:r>
        <w:rPr>
          <w:lang w:val="en-GB"/>
        </w:rPr>
        <w:t xml:space="preserve">RAN4 #106 agreed that </w:t>
      </w:r>
      <w:r w:rsidRPr="00A612DD">
        <w:rPr>
          <w:lang w:val="en-GB"/>
        </w:rPr>
        <w:t>UE is allowed to perform addition measurement starting from RRC connection setup/resume procedure.</w:t>
      </w:r>
      <w:r w:rsidR="004066CB">
        <w:rPr>
          <w:lang w:val="en-GB"/>
        </w:rPr>
        <w:t xml:space="preserve"> </w:t>
      </w:r>
      <w:r w:rsidR="00AA43EC">
        <w:rPr>
          <w:lang w:val="en-GB"/>
        </w:rPr>
        <w:t xml:space="preserve">The overall solution with re-evaluation measurements is in our view as shown in </w:t>
      </w:r>
      <w:r w:rsidR="00AA43EC">
        <w:rPr>
          <w:lang w:val="en-GB"/>
        </w:rPr>
        <w:fldChar w:fldCharType="begin"/>
      </w:r>
      <w:r w:rsidR="00AA43EC">
        <w:rPr>
          <w:lang w:val="en-GB"/>
        </w:rPr>
        <w:instrText xml:space="preserve"> REF _Ref134892448 \h </w:instrText>
      </w:r>
      <w:r w:rsidR="00AA43EC">
        <w:rPr>
          <w:lang w:val="en-GB"/>
        </w:rPr>
      </w:r>
      <w:r w:rsidR="00AA43EC">
        <w:rPr>
          <w:lang w:val="en-GB"/>
        </w:rPr>
        <w:fldChar w:fldCharType="separate"/>
      </w:r>
      <w:r w:rsidR="002428E7">
        <w:t xml:space="preserve">Figure </w:t>
      </w:r>
      <w:r w:rsidR="002428E7">
        <w:rPr>
          <w:noProof/>
        </w:rPr>
        <w:t>1</w:t>
      </w:r>
      <w:r w:rsidR="00AA43EC">
        <w:rPr>
          <w:lang w:val="en-GB"/>
        </w:rPr>
        <w:fldChar w:fldCharType="end"/>
      </w:r>
      <w:r w:rsidR="00AA43EC">
        <w:rPr>
          <w:lang w:val="en-GB"/>
        </w:rPr>
        <w:t>.</w:t>
      </w:r>
    </w:p>
    <w:p w14:paraId="4F32E200" w14:textId="77777777" w:rsidR="00AA43EC" w:rsidRDefault="00AA43EC" w:rsidP="00AA43EC">
      <w:pPr>
        <w:keepNext/>
      </w:pPr>
      <w:r>
        <w:rPr>
          <w:noProof/>
        </w:rPr>
        <w:drawing>
          <wp:inline distT="0" distB="0" distL="0" distR="0" wp14:anchorId="178E16BB" wp14:editId="410AC9EB">
            <wp:extent cx="6342037" cy="25019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1348" cy="2505573"/>
                    </a:xfrm>
                    <a:prstGeom prst="rect">
                      <a:avLst/>
                    </a:prstGeom>
                    <a:noFill/>
                  </pic:spPr>
                </pic:pic>
              </a:graphicData>
            </a:graphic>
          </wp:inline>
        </w:drawing>
      </w:r>
    </w:p>
    <w:p w14:paraId="6E1500E0" w14:textId="20663317" w:rsidR="00AA43EC" w:rsidRDefault="00AA43EC" w:rsidP="00AA43EC">
      <w:pPr>
        <w:pStyle w:val="Caption"/>
      </w:pPr>
      <w:bookmarkStart w:id="5" w:name="_Ref134892448"/>
      <w:r>
        <w:t xml:space="preserve">Figure </w:t>
      </w:r>
      <w:r w:rsidR="001075A4">
        <w:fldChar w:fldCharType="begin"/>
      </w:r>
      <w:r w:rsidR="001075A4">
        <w:instrText xml:space="preserve"> SEQ Figure \* ARABIC </w:instrText>
      </w:r>
      <w:r w:rsidR="001075A4">
        <w:fldChar w:fldCharType="separate"/>
      </w:r>
      <w:r w:rsidR="002428E7">
        <w:rPr>
          <w:noProof/>
        </w:rPr>
        <w:t>1</w:t>
      </w:r>
      <w:r w:rsidR="001075A4">
        <w:rPr>
          <w:noProof/>
        </w:rPr>
        <w:fldChar w:fldCharType="end"/>
      </w:r>
      <w:bookmarkEnd w:id="5"/>
      <w:r>
        <w:t>: Timeline of the overall solution.</w:t>
      </w:r>
    </w:p>
    <w:p w14:paraId="36CF7A47" w14:textId="77777777" w:rsidR="00AA43EC" w:rsidRDefault="00AA43EC" w:rsidP="00AA43EC">
      <w:pPr>
        <w:rPr>
          <w:lang w:val="en-GB"/>
        </w:rPr>
      </w:pPr>
    </w:p>
    <w:p w14:paraId="5092B4A8" w14:textId="77777777" w:rsidR="00AA43EC" w:rsidRDefault="00AA43EC">
      <w:pPr>
        <w:pStyle w:val="RAN4proposal"/>
        <w:ind w:left="360" w:hanging="360"/>
        <w:rPr>
          <w:lang w:val="en-GB"/>
        </w:rPr>
      </w:pPr>
      <w:bookmarkStart w:id="6" w:name="_Toc142666020"/>
      <w:r>
        <w:rPr>
          <w:lang w:val="en-GB"/>
        </w:rPr>
        <w:t>The overall solution consists of:</w:t>
      </w:r>
      <w:bookmarkEnd w:id="6"/>
    </w:p>
    <w:p w14:paraId="380F0FAA" w14:textId="5E419A44" w:rsidR="00AA43EC" w:rsidRPr="00BD40E6" w:rsidRDefault="00B54009" w:rsidP="00081DB4">
      <w:pPr>
        <w:pStyle w:val="RAN4proposal"/>
        <w:numPr>
          <w:ilvl w:val="0"/>
          <w:numId w:val="0"/>
        </w:numPr>
        <w:ind w:left="360"/>
      </w:pPr>
      <w:bookmarkStart w:id="7" w:name="_Toc142666021"/>
      <w:r>
        <w:t xml:space="preserve">1. </w:t>
      </w:r>
      <w:r w:rsidR="00AA43EC" w:rsidRPr="00BD40E6">
        <w:t>UE having measurements available from IDLE/INACTIVE mode at RRC setup/resume</w:t>
      </w:r>
      <w:r w:rsidR="004966C6">
        <w:t>,</w:t>
      </w:r>
      <w:r w:rsidR="00404E5B">
        <w:br/>
        <w:t>2. UE</w:t>
      </w:r>
      <w:r w:rsidR="00BE7E70">
        <w:t xml:space="preserve"> evaluates </w:t>
      </w:r>
      <w:r w:rsidR="00404E5B">
        <w:t>the validity of the available measurements</w:t>
      </w:r>
      <w:r w:rsidR="003A30AE">
        <w:t xml:space="preserve"> during RRC connection setup/resume,</w:t>
      </w:r>
      <w:r w:rsidR="00B91F63">
        <w:br/>
        <w:t xml:space="preserve">3. UE indicating </w:t>
      </w:r>
      <w:r w:rsidR="00924FB4">
        <w:t>the measurement status to the network at RRC setup/resume complete</w:t>
      </w:r>
      <w:r w:rsidR="00CE2DD7">
        <w:t>,</w:t>
      </w:r>
      <w:r w:rsidR="003A30AE">
        <w:br/>
      </w:r>
      <w:r w:rsidR="00924FB4">
        <w:lastRenderedPageBreak/>
        <w:t>4</w:t>
      </w:r>
      <w:r w:rsidR="003A30AE">
        <w:t xml:space="preserve">. </w:t>
      </w:r>
      <w:r w:rsidR="003726F9">
        <w:t>W</w:t>
      </w:r>
      <w:r w:rsidR="00902185">
        <w:t xml:space="preserve">hen needed for measurement validation purposes, </w:t>
      </w:r>
      <w:r w:rsidR="00C42F5C">
        <w:t>UE continu</w:t>
      </w:r>
      <w:r w:rsidR="00902185">
        <w:t>ing</w:t>
      </w:r>
      <w:r w:rsidR="0047758C">
        <w:t xml:space="preserve"> </w:t>
      </w:r>
      <w:r w:rsidR="00902185">
        <w:t>to</w:t>
      </w:r>
      <w:r w:rsidR="0047758C">
        <w:t xml:space="preserve"> </w:t>
      </w:r>
      <w:r w:rsidR="0047758C" w:rsidRPr="007D47D0">
        <w:rPr>
          <w:highlight w:val="yellow"/>
        </w:rPr>
        <w:t>perform measurements</w:t>
      </w:r>
      <w:r w:rsidR="0047758C">
        <w:t xml:space="preserve"> during the RRC setup/resume</w:t>
      </w:r>
      <w:r w:rsidR="007F226D">
        <w:t xml:space="preserve"> and the connected mode </w:t>
      </w:r>
      <w:r w:rsidR="003C4D13">
        <w:t>until reporting</w:t>
      </w:r>
      <w:r w:rsidR="004966C6">
        <w:t>,</w:t>
      </w:r>
      <w:r w:rsidR="003C4D13">
        <w:t xml:space="preserve"> </w:t>
      </w:r>
      <w:r w:rsidR="00924FB4">
        <w:br/>
        <w:t>5.</w:t>
      </w:r>
      <w:r w:rsidR="003C4D13">
        <w:t xml:space="preserve"> </w:t>
      </w:r>
      <w:r w:rsidR="00AA43EC" w:rsidRPr="00BD40E6">
        <w:t xml:space="preserve">UE </w:t>
      </w:r>
      <w:r w:rsidR="00AA43EC" w:rsidRPr="007D47D0">
        <w:rPr>
          <w:highlight w:val="yellow"/>
        </w:rPr>
        <w:t xml:space="preserve">reporting </w:t>
      </w:r>
      <w:r w:rsidR="00BF5ABE">
        <w:rPr>
          <w:highlight w:val="yellow"/>
        </w:rPr>
        <w:t xml:space="preserve">the </w:t>
      </w:r>
      <w:r w:rsidR="00AA43EC" w:rsidRPr="007D47D0">
        <w:rPr>
          <w:highlight w:val="yellow"/>
        </w:rPr>
        <w:t>measurement</w:t>
      </w:r>
      <w:r w:rsidR="007D47D0" w:rsidRPr="007D47D0">
        <w:rPr>
          <w:highlight w:val="yellow"/>
        </w:rPr>
        <w:t>s</w:t>
      </w:r>
      <w:r w:rsidR="00AA43EC" w:rsidRPr="00BD40E6">
        <w:t xml:space="preserve"> results as soon as </w:t>
      </w:r>
      <w:r w:rsidR="00FC5987">
        <w:t xml:space="preserve">measurements </w:t>
      </w:r>
      <w:r w:rsidR="009E000A">
        <w:t xml:space="preserve">have </w:t>
      </w:r>
      <w:r w:rsidR="00BF5ABE">
        <w:t xml:space="preserve">been </w:t>
      </w:r>
      <w:r w:rsidR="00AA43EC" w:rsidRPr="00BD40E6">
        <w:t>completed.</w:t>
      </w:r>
      <w:bookmarkEnd w:id="7"/>
    </w:p>
    <w:p w14:paraId="34D8B776" w14:textId="371B28A1" w:rsidR="00AA43EC" w:rsidRPr="00EF6925" w:rsidRDefault="00AA43EC" w:rsidP="00AA43EC">
      <w:r>
        <w:t>Steps 1-</w:t>
      </w:r>
      <w:r w:rsidR="00DB3C2C">
        <w:t>5</w:t>
      </w:r>
      <w:r>
        <w:t xml:space="preserve"> are included in </w:t>
      </w:r>
      <w:r>
        <w:fldChar w:fldCharType="begin"/>
      </w:r>
      <w:r>
        <w:instrText xml:space="preserve"> REF _Ref134892448 \h </w:instrText>
      </w:r>
      <w:r>
        <w:fldChar w:fldCharType="separate"/>
      </w:r>
      <w:r w:rsidR="002428E7">
        <w:t xml:space="preserve">Figure </w:t>
      </w:r>
      <w:r w:rsidR="002428E7">
        <w:rPr>
          <w:noProof/>
        </w:rPr>
        <w:t>1</w:t>
      </w:r>
      <w:r>
        <w:fldChar w:fldCharType="end"/>
      </w:r>
      <w:r>
        <w:t xml:space="preserve">. Considering the work split between RAN4 and RAN2, a rough split is that steps 3 and 5 need RAN2 work to provide the signaling support. Steps 1, 2 and </w:t>
      </w:r>
      <w:r w:rsidR="0032540C">
        <w:t>4</w:t>
      </w:r>
      <w:r>
        <w:t xml:space="preserve"> need to be defined by RAN4. In the following</w:t>
      </w:r>
      <w:r w:rsidR="00C23DA0">
        <w:t>,</w:t>
      </w:r>
      <w:r>
        <w:t xml:space="preserve"> </w:t>
      </w:r>
      <w:proofErr w:type="gramStart"/>
      <w:r>
        <w:t>we  split</w:t>
      </w:r>
      <w:proofErr w:type="gramEnd"/>
      <w:r>
        <w:t xml:space="preserve"> the discussion into 1) signaling and reporting related aspects, of which RAN4 needs to inform RAN2 to start the work, and 2) measurement related aspects, for which the discussion can continue in RAN4. </w:t>
      </w:r>
      <w:r w:rsidR="00675A94">
        <w:t>In the RAN</w:t>
      </w:r>
      <w:r w:rsidR="003532D6">
        <w:t xml:space="preserve">4#107 meeting it </w:t>
      </w:r>
      <w:r w:rsidR="003532D6" w:rsidRPr="00EF6925">
        <w:t>was agreed to send an LS to RAN2 in the RAN¤#108 meeting to cover the aspects that are up to RAN2 to decide.</w:t>
      </w:r>
    </w:p>
    <w:p w14:paraId="383CB79E" w14:textId="541DB469" w:rsidR="00AA43EC" w:rsidRPr="00EF6925" w:rsidRDefault="00AA43EC">
      <w:pPr>
        <w:pStyle w:val="RAN4proposal"/>
        <w:ind w:left="360" w:hanging="360"/>
        <w:rPr>
          <w:lang w:val="en-GB"/>
        </w:rPr>
      </w:pPr>
      <w:bookmarkStart w:id="8" w:name="_Toc142666022"/>
      <w:r w:rsidRPr="00EF6925">
        <w:rPr>
          <w:lang w:val="en-GB"/>
        </w:rPr>
        <w:t>Send an LS to RAN2 in this RAN4 meeting to initiate the work on RAN2 related aspects.</w:t>
      </w:r>
      <w:r w:rsidR="00EE4E24" w:rsidRPr="00EF6925">
        <w:rPr>
          <w:lang w:val="en-GB"/>
        </w:rPr>
        <w:t xml:space="preserve"> Draft LS is provided in </w:t>
      </w:r>
      <w:hyperlink r:id="rId9" w:history="1">
        <w:r w:rsidR="00A42104" w:rsidRPr="00EF6925">
          <w:rPr>
            <w:rStyle w:val="Hyperlink"/>
            <w:lang w:val="en-GB"/>
          </w:rPr>
          <w:t>R4-2313455</w:t>
        </w:r>
      </w:hyperlink>
      <w:r w:rsidR="00C90450" w:rsidRPr="00EF6925">
        <w:rPr>
          <w:rStyle w:val="Hyperlink"/>
          <w:lang w:val="en-GB"/>
        </w:rPr>
        <w:t>.</w:t>
      </w:r>
      <w:bookmarkEnd w:id="8"/>
    </w:p>
    <w:p w14:paraId="6A664AD0" w14:textId="469F5ACE" w:rsidR="00AA43EC" w:rsidRDefault="00AA43EC" w:rsidP="00AA43EC">
      <w:pPr>
        <w:rPr>
          <w:lang w:val="en-GB"/>
        </w:rPr>
      </w:pPr>
      <w:r w:rsidRPr="00EF6925">
        <w:rPr>
          <w:lang w:val="en-GB"/>
        </w:rPr>
        <w:t xml:space="preserve">We have provided an LS draft in </w:t>
      </w:r>
      <w:hyperlink r:id="rId10" w:history="1">
        <w:r w:rsidR="00A42104" w:rsidRPr="00EF6925">
          <w:rPr>
            <w:rStyle w:val="Hyperlink"/>
            <w:lang w:val="en-GB"/>
          </w:rPr>
          <w:t>R4-2313455</w:t>
        </w:r>
      </w:hyperlink>
      <w:r w:rsidRPr="00EF6925">
        <w:rPr>
          <w:lang w:val="en-GB"/>
        </w:rPr>
        <w:t xml:space="preserve">, which shall be updated during the meeting to include any new agreements. The LS </w:t>
      </w:r>
      <w:r w:rsidR="002941A5" w:rsidRPr="00EF6925">
        <w:rPr>
          <w:lang w:val="en-GB"/>
        </w:rPr>
        <w:t xml:space="preserve">was drafted during the RAN4 #107 meeting and </w:t>
      </w:r>
      <w:proofErr w:type="gramStart"/>
      <w:r w:rsidR="002941A5" w:rsidRPr="00EF6925">
        <w:rPr>
          <w:lang w:val="en-GB"/>
        </w:rPr>
        <w:t>companies</w:t>
      </w:r>
      <w:proofErr w:type="gramEnd"/>
      <w:r w:rsidR="002941A5" w:rsidRPr="00EF6925">
        <w:rPr>
          <w:lang w:val="en-GB"/>
        </w:rPr>
        <w:t xml:space="preserve"> proposals were considered in the latest version. </w:t>
      </w:r>
      <w:r w:rsidR="00D15529" w:rsidRPr="00EF6925">
        <w:rPr>
          <w:lang w:val="en-GB"/>
        </w:rPr>
        <w:t>When other WGs request signalling from RAN2, only the requested information to be signalled</w:t>
      </w:r>
      <w:r w:rsidR="00D15529" w:rsidRPr="00D15529">
        <w:rPr>
          <w:lang w:val="en-GB"/>
        </w:rPr>
        <w:t xml:space="preserve"> is provided, along </w:t>
      </w:r>
      <w:proofErr w:type="gramStart"/>
      <w:r w:rsidR="00D15529" w:rsidRPr="00D15529">
        <w:rPr>
          <w:lang w:val="en-GB"/>
        </w:rPr>
        <w:t>w</w:t>
      </w:r>
      <w:proofErr w:type="gramEnd"/>
      <w:r w:rsidR="00D15529" w:rsidRPr="00D15529" w:rsidDel="000B6BA8">
        <w:rPr>
          <w:highlight w:val="yellow"/>
          <w:lang w:val="en-GB"/>
        </w:rPr>
        <w:t xml:space="preserve"> </w:t>
      </w:r>
    </w:p>
    <w:p w14:paraId="42237746" w14:textId="5620A116" w:rsidR="00B541AE" w:rsidRDefault="00153352" w:rsidP="0092432B">
      <w:pPr>
        <w:pStyle w:val="RAN4H2"/>
        <w:rPr>
          <w:lang w:val="en-GB"/>
        </w:rPr>
      </w:pPr>
      <w:r>
        <w:rPr>
          <w:lang w:val="en-GB"/>
        </w:rPr>
        <w:t>RAN4 issues with RAN2 impact</w:t>
      </w:r>
    </w:p>
    <w:p w14:paraId="1C9EE577" w14:textId="77777777" w:rsidR="00D15529" w:rsidRDefault="00197A60" w:rsidP="00AA43EC">
      <w:pPr>
        <w:rPr>
          <w:lang w:val="en-GB"/>
        </w:rPr>
      </w:pPr>
      <w:r>
        <w:rPr>
          <w:lang w:val="en-GB"/>
        </w:rPr>
        <w:t xml:space="preserve">Previously, RAN2 has provided a set of capability guidelines to other groups </w:t>
      </w:r>
      <w:r w:rsidRPr="00197A60">
        <w:rPr>
          <w:lang w:val="en-GB"/>
        </w:rPr>
        <w:t>R2-2002378</w:t>
      </w:r>
      <w:r>
        <w:rPr>
          <w:lang w:val="en-GB"/>
        </w:rPr>
        <w:t xml:space="preserve">. These guidelines were extended in the </w:t>
      </w:r>
      <w:proofErr w:type="gramStart"/>
      <w:r w:rsidR="007355FF">
        <w:rPr>
          <w:lang w:val="en-GB"/>
        </w:rPr>
        <w:t>In</w:t>
      </w:r>
      <w:proofErr w:type="gramEnd"/>
      <w:r w:rsidR="007355FF">
        <w:rPr>
          <w:lang w:val="en-GB"/>
        </w:rPr>
        <w:t xml:space="preserve"> the last meeting, RAN2 published a guideline on how to request signalling support from RAN2.  </w:t>
      </w:r>
    </w:p>
    <w:tbl>
      <w:tblPr>
        <w:tblStyle w:val="TableGrid"/>
        <w:tblW w:w="0" w:type="auto"/>
        <w:tblLook w:val="04A0" w:firstRow="1" w:lastRow="0" w:firstColumn="1" w:lastColumn="0" w:noHBand="0" w:noVBand="1"/>
      </w:tblPr>
      <w:tblGrid>
        <w:gridCol w:w="9617"/>
      </w:tblGrid>
      <w:tr w:rsidR="00DB76AD" w14:paraId="300889D4" w14:textId="77777777" w:rsidTr="00DB76AD">
        <w:tc>
          <w:tcPr>
            <w:tcW w:w="9617" w:type="dxa"/>
          </w:tcPr>
          <w:p w14:paraId="1057E286" w14:textId="2D80F32A" w:rsidR="00DB76AD" w:rsidRDefault="00E1753B" w:rsidP="00DB76AD">
            <w:pPr>
              <w:rPr>
                <w:lang w:val="en-GB"/>
              </w:rPr>
            </w:pPr>
            <w:r w:rsidRPr="00E1753B">
              <w:rPr>
                <w:lang w:val="en-GB"/>
              </w:rPr>
              <w:t>R2-2306732</w:t>
            </w:r>
          </w:p>
          <w:p w14:paraId="6497D663" w14:textId="2F934F09" w:rsidR="00DB76AD" w:rsidRDefault="00DB76AD" w:rsidP="00DB76AD">
            <w:pPr>
              <w:rPr>
                <w:lang w:val="en-GB"/>
              </w:rPr>
            </w:pPr>
            <w:r w:rsidRPr="00DB76AD">
              <w:rPr>
                <w:lang w:val="en-GB"/>
              </w:rPr>
              <w:t xml:space="preserve">RAN2 therefore has agreed to send this LS to respectfully request that, when other WGs request signalling from RAN2, only the requested information to be signalled is provided, along with any additional requirements on the desired signalling (e.g., </w:t>
            </w:r>
            <w:r w:rsidRPr="0092432B">
              <w:rPr>
                <w:highlight w:val="yellow"/>
                <w:lang w:val="en-GB"/>
              </w:rPr>
              <w:t>how often the signalling is expected to be sent, delay requirement, expected signalling size</w:t>
            </w:r>
            <w:r w:rsidRPr="00DB76AD">
              <w:rPr>
                <w:lang w:val="en-GB"/>
              </w:rPr>
              <w:t>, etc.). RAN2 will define the most suitable signalling approach considering the provided information.</w:t>
            </w:r>
          </w:p>
        </w:tc>
      </w:tr>
    </w:tbl>
    <w:p w14:paraId="1A8812E7" w14:textId="77777777" w:rsidR="004D5006" w:rsidRDefault="004D5006" w:rsidP="00AA43EC">
      <w:pPr>
        <w:rPr>
          <w:lang w:val="en-GB"/>
        </w:rPr>
      </w:pPr>
    </w:p>
    <w:p w14:paraId="0FE6DA9E" w14:textId="32D46DE1" w:rsidR="00E1753B" w:rsidRDefault="00E1753B" w:rsidP="00AA43EC">
      <w:pPr>
        <w:rPr>
          <w:lang w:val="en-GB"/>
        </w:rPr>
      </w:pPr>
      <w:r>
        <w:rPr>
          <w:lang w:val="en-GB"/>
        </w:rPr>
        <w:t xml:space="preserve">We have reviewed the currently open RAN4 issues and analysed whether the issue is RAN4 issue, or whether the issue is, or has RAN2 component. The table can be used </w:t>
      </w:r>
      <w:r w:rsidR="00931A3F">
        <w:rPr>
          <w:lang w:val="en-GB"/>
        </w:rPr>
        <w:t>prioritise the discussion on RAN4 relevant issues</w:t>
      </w:r>
      <w:r w:rsidR="004D5006">
        <w:rPr>
          <w:lang w:val="en-GB"/>
        </w:rPr>
        <w:t>.</w:t>
      </w:r>
    </w:p>
    <w:tbl>
      <w:tblPr>
        <w:tblStyle w:val="ListTable3-Accent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103"/>
      </w:tblGrid>
      <w:tr w:rsidR="00642E0D" w14:paraId="2F18CFE1" w14:textId="77777777" w:rsidTr="0092432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3" w:type="dxa"/>
          </w:tcPr>
          <w:p w14:paraId="4AB032AA" w14:textId="77777777" w:rsidR="00D92738" w:rsidRPr="008E45E8" w:rsidRDefault="00D92738">
            <w:r>
              <w:t>RAN4 issue</w:t>
            </w:r>
          </w:p>
        </w:tc>
        <w:tc>
          <w:tcPr>
            <w:tcW w:w="5103" w:type="dxa"/>
          </w:tcPr>
          <w:p w14:paraId="64947CFF" w14:textId="77777777" w:rsidR="00D92738" w:rsidRDefault="00D92738">
            <w:pPr>
              <w:cnfStyle w:val="100000000000" w:firstRow="1" w:lastRow="0" w:firstColumn="0" w:lastColumn="0" w:oddVBand="0" w:evenVBand="0" w:oddHBand="0" w:evenHBand="0" w:firstRowFirstColumn="0" w:firstRowLastColumn="0" w:lastRowFirstColumn="0" w:lastRowLastColumn="0"/>
            </w:pPr>
            <w:r>
              <w:t>Whether it is RAN2 / RAN4 issue or both</w:t>
            </w:r>
          </w:p>
        </w:tc>
      </w:tr>
      <w:tr w:rsidR="00642E0D" w14:paraId="78369AF3"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5EBB5F7" w14:textId="77777777" w:rsidR="00D92738" w:rsidRDefault="00D92738">
            <w:r w:rsidRPr="008E45E8">
              <w:t>Issue 2-1-1: combination of solution 1 and 2</w:t>
            </w:r>
          </w:p>
        </w:tc>
        <w:tc>
          <w:tcPr>
            <w:tcW w:w="5103" w:type="dxa"/>
          </w:tcPr>
          <w:p w14:paraId="1EB0ACA9"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RAN2 should discuss how the solutions work together</w:t>
            </w:r>
            <w:r>
              <w:t>. RAN4 would define the requirements of the solution and request RAN2 to handle the procedural work.</w:t>
            </w:r>
          </w:p>
        </w:tc>
      </w:tr>
      <w:tr w:rsidR="00D92738" w14:paraId="3A92FBA3"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61E34AA5" w14:textId="77777777" w:rsidR="00D92738" w:rsidRDefault="00D92738">
            <w:r w:rsidRPr="002C6B0F">
              <w:t xml:space="preserve">Issue 2-1-2: relationship between R16 EMR and R18 </w:t>
            </w:r>
            <w:proofErr w:type="spellStart"/>
            <w:r w:rsidRPr="002C6B0F">
              <w:t>enahcement</w:t>
            </w:r>
            <w:proofErr w:type="spellEnd"/>
            <w:r w:rsidRPr="002C6B0F">
              <w:t xml:space="preserve"> to SCell/SCG setup delay</w:t>
            </w:r>
          </w:p>
        </w:tc>
        <w:tc>
          <w:tcPr>
            <w:tcW w:w="5103" w:type="dxa"/>
          </w:tcPr>
          <w:p w14:paraId="67B38B35" w14:textId="77777777" w:rsidR="00D92738" w:rsidRDefault="00D92738">
            <w:pPr>
              <w:cnfStyle w:val="000000000000" w:firstRow="0" w:lastRow="0" w:firstColumn="0" w:lastColumn="0" w:oddVBand="0" w:evenVBand="0" w:oddHBand="0" w:evenHBand="0" w:firstRowFirstColumn="0" w:firstRowLastColumn="0" w:lastRowFirstColumn="0" w:lastRowLastColumn="0"/>
            </w:pPr>
            <w:r>
              <w:t xml:space="preserve">This is a UE capability issue that can be started in RAN4, but </w:t>
            </w:r>
            <w:r w:rsidRPr="0092432B">
              <w:rPr>
                <w:color w:val="FF0000"/>
              </w:rPr>
              <w:t xml:space="preserve">RAN2 input is needed </w:t>
            </w:r>
          </w:p>
        </w:tc>
      </w:tr>
      <w:tr w:rsidR="00642E0D" w14:paraId="316F0528"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3CC6293" w14:textId="77777777" w:rsidR="00D92738" w:rsidRDefault="00D92738">
            <w:r w:rsidRPr="002C6B0F">
              <w:t>Issue 2-1-3: whether to consider measurement originated from CONNECTED mode before UE enters IDLE/INACTIVE mode</w:t>
            </w:r>
          </w:p>
        </w:tc>
        <w:tc>
          <w:tcPr>
            <w:tcW w:w="5103" w:type="dxa"/>
          </w:tcPr>
          <w:p w14:paraId="42EE6A62"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RAN2 issue</w:t>
            </w:r>
            <w:r>
              <w:t>, RAN4 can advice</w:t>
            </w:r>
          </w:p>
        </w:tc>
      </w:tr>
      <w:tr w:rsidR="00D92738" w14:paraId="3B388E8C"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0B259631" w14:textId="77777777" w:rsidR="00D92738" w:rsidRDefault="00D92738">
            <w:r w:rsidRPr="002C6B0F">
              <w:t>Issue 2-2-1: overall solution for UE which is configured with EMR measurement.</w:t>
            </w:r>
          </w:p>
        </w:tc>
        <w:tc>
          <w:tcPr>
            <w:tcW w:w="5103" w:type="dxa"/>
          </w:tcPr>
          <w:p w14:paraId="3BFF944B"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color w:val="4472C4" w:themeColor="accent1"/>
              </w:rPr>
            </w:pPr>
            <w:r w:rsidRPr="0092432B">
              <w:rPr>
                <w:color w:val="4472C4" w:themeColor="accent1"/>
              </w:rPr>
              <w:t>RAN4 cannot progress with overall solution without RAN2</w:t>
            </w:r>
          </w:p>
        </w:tc>
      </w:tr>
      <w:tr w:rsidR="00642E0D" w14:paraId="3A1E76E3"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3C16FCC" w14:textId="77777777" w:rsidR="00D92738" w:rsidRPr="002C6B0F" w:rsidRDefault="00D92738">
            <w:r w:rsidRPr="002C6B0F">
              <w:t>Issue 2-2-2: overall solution for UE which is not capable of EMR measurement.</w:t>
            </w:r>
          </w:p>
        </w:tc>
        <w:tc>
          <w:tcPr>
            <w:tcW w:w="5103" w:type="dxa"/>
          </w:tcPr>
          <w:p w14:paraId="2EEA9DE8"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RAN2 should discuss capabilities</w:t>
            </w:r>
          </w:p>
        </w:tc>
      </w:tr>
      <w:tr w:rsidR="00D92738" w14:paraId="3A9DF140"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DC3A4ED" w14:textId="77777777" w:rsidR="00D92738" w:rsidRDefault="00D92738">
            <w:r w:rsidRPr="009E0FBB">
              <w:t xml:space="preserve">Issue 2-2-3: definition of ‘valid’ in solution based on existing </w:t>
            </w:r>
            <w:proofErr w:type="gramStart"/>
            <w:r w:rsidRPr="009E0FBB">
              <w:t>measurement</w:t>
            </w:r>
            <w:proofErr w:type="gramEnd"/>
          </w:p>
          <w:p w14:paraId="159AF65C" w14:textId="77777777" w:rsidR="00D92738" w:rsidRPr="002C6B0F" w:rsidRDefault="00D92738"/>
        </w:tc>
        <w:tc>
          <w:tcPr>
            <w:tcW w:w="5103" w:type="dxa"/>
          </w:tcPr>
          <w:p w14:paraId="74E9EE3A"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color w:val="FF0000"/>
              </w:rPr>
            </w:pPr>
            <w:r w:rsidRPr="0092432B">
              <w:rPr>
                <w:color w:val="FF0000"/>
              </w:rPr>
              <w:t>RAN2 shall discuss validity configuration</w:t>
            </w:r>
          </w:p>
        </w:tc>
      </w:tr>
      <w:tr w:rsidR="00642E0D" w14:paraId="24EBF08F"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83D0668" w14:textId="77777777" w:rsidR="00D92738" w:rsidRPr="002C6B0F" w:rsidRDefault="00D92738">
            <w:r w:rsidRPr="009E0FBB">
              <w:t>Issue 2-2-4: additional criteria to determine ‘invalid’</w:t>
            </w:r>
          </w:p>
        </w:tc>
        <w:tc>
          <w:tcPr>
            <w:tcW w:w="5103" w:type="dxa"/>
          </w:tcPr>
          <w:p w14:paraId="382B9BAC"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RAN2 issue</w:t>
            </w:r>
            <w:r>
              <w:t>, RAN4 can advice</w:t>
            </w:r>
          </w:p>
        </w:tc>
      </w:tr>
      <w:tr w:rsidR="00D92738" w14:paraId="32F268F6"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0A786283" w14:textId="77777777" w:rsidR="00D92738" w:rsidRPr="002C6B0F" w:rsidRDefault="00D92738">
            <w:r>
              <w:t>Issue 2-2-5: indication of availability for UE configured with EMR</w:t>
            </w:r>
          </w:p>
        </w:tc>
        <w:tc>
          <w:tcPr>
            <w:tcW w:w="5103" w:type="dxa"/>
          </w:tcPr>
          <w:p w14:paraId="4767F6C8"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color w:val="FF0000"/>
              </w:rPr>
              <w:t>RAN2 issue</w:t>
            </w:r>
            <w:r>
              <w:t>, RAN4 can advice</w:t>
            </w:r>
          </w:p>
        </w:tc>
      </w:tr>
      <w:tr w:rsidR="00642E0D" w14:paraId="5C6580D0"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8B173D2" w14:textId="77777777" w:rsidR="00D92738" w:rsidRPr="002C6B0F" w:rsidRDefault="00D92738">
            <w:r w:rsidRPr="009E0FBB">
              <w:t>Issue 2-2-6: indication of validity for UE configured with EMR</w:t>
            </w:r>
          </w:p>
        </w:tc>
        <w:tc>
          <w:tcPr>
            <w:tcW w:w="5103" w:type="dxa"/>
          </w:tcPr>
          <w:p w14:paraId="6AB4F995"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 xml:space="preserve">RAN2 issue, </w:t>
            </w:r>
            <w:r>
              <w:t>RAN4 can advice</w:t>
            </w:r>
          </w:p>
        </w:tc>
      </w:tr>
      <w:tr w:rsidR="00D92738" w14:paraId="2CF24B72"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D0B9BE1" w14:textId="77777777" w:rsidR="00D92738" w:rsidRPr="002C6B0F" w:rsidRDefault="00D92738">
            <w:r w:rsidRPr="009E0FBB">
              <w:t>Issue 2-2-7: indication of availability for UE NOT capable/configured with EMR</w:t>
            </w:r>
          </w:p>
        </w:tc>
        <w:tc>
          <w:tcPr>
            <w:tcW w:w="5103" w:type="dxa"/>
          </w:tcPr>
          <w:p w14:paraId="0167EB4C"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color w:val="FF0000"/>
              </w:rPr>
              <w:t xml:space="preserve">RAN2 issue, </w:t>
            </w:r>
            <w:r>
              <w:t>RAN4 can advice</w:t>
            </w:r>
          </w:p>
        </w:tc>
      </w:tr>
      <w:tr w:rsidR="00642E0D" w14:paraId="4D2C33FA"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64516FC" w14:textId="77777777" w:rsidR="00D92738" w:rsidRPr="002C6B0F" w:rsidRDefault="00D92738">
            <w:r w:rsidRPr="00154344">
              <w:t>Issue 2-2-8: indication of validity for UE NOT capable/configured with EMR</w:t>
            </w:r>
          </w:p>
        </w:tc>
        <w:tc>
          <w:tcPr>
            <w:tcW w:w="5103" w:type="dxa"/>
          </w:tcPr>
          <w:p w14:paraId="038FBD72"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 xml:space="preserve">RAN2 to decide exact </w:t>
            </w:r>
            <w:proofErr w:type="spellStart"/>
            <w:r w:rsidRPr="0092432B">
              <w:rPr>
                <w:color w:val="FF0000"/>
              </w:rPr>
              <w:t>signalling</w:t>
            </w:r>
            <w:proofErr w:type="spellEnd"/>
            <w:r w:rsidRPr="0092432B">
              <w:rPr>
                <w:color w:val="FF0000"/>
              </w:rPr>
              <w:t xml:space="preserve">, </w:t>
            </w:r>
            <w:r>
              <w:t>RAN4 can advice</w:t>
            </w:r>
          </w:p>
        </w:tc>
      </w:tr>
      <w:tr w:rsidR="00D92738" w14:paraId="31ACA9AA"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3D2CBBF" w14:textId="77777777" w:rsidR="00D92738" w:rsidRPr="002C6B0F" w:rsidRDefault="00D92738">
            <w:r w:rsidRPr="00154344">
              <w:t>Issue 2-2-9: whether to report invalid results</w:t>
            </w:r>
          </w:p>
        </w:tc>
        <w:tc>
          <w:tcPr>
            <w:tcW w:w="5103" w:type="dxa"/>
          </w:tcPr>
          <w:p w14:paraId="38DF34A1"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color w:val="FF0000"/>
              </w:rPr>
              <w:t xml:space="preserve">RAN2 issue </w:t>
            </w:r>
            <w:r>
              <w:t>but RAN4 can advice</w:t>
            </w:r>
          </w:p>
        </w:tc>
      </w:tr>
      <w:tr w:rsidR="00642E0D" w14:paraId="718C9E7E"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7F59B00" w14:textId="77777777" w:rsidR="00D92738" w:rsidRPr="002C6B0F" w:rsidRDefault="00D92738">
            <w:r w:rsidRPr="00154344">
              <w:t>Issue 2-2-10: new timer for validity</w:t>
            </w:r>
          </w:p>
        </w:tc>
        <w:tc>
          <w:tcPr>
            <w:tcW w:w="5103" w:type="dxa"/>
          </w:tcPr>
          <w:p w14:paraId="34482A57"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 xml:space="preserve">RAN2 issue, </w:t>
            </w:r>
            <w:r>
              <w:t>RAN4 can advice</w:t>
            </w:r>
          </w:p>
        </w:tc>
      </w:tr>
      <w:tr w:rsidR="00D92738" w14:paraId="115FB855"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AA943DB" w14:textId="77777777" w:rsidR="00D92738" w:rsidRPr="00154344" w:rsidRDefault="00D92738">
            <w:r w:rsidRPr="00154344">
              <w:t>Issue 2-2-11: accuracy requirements</w:t>
            </w:r>
          </w:p>
        </w:tc>
        <w:tc>
          <w:tcPr>
            <w:tcW w:w="5103" w:type="dxa"/>
          </w:tcPr>
          <w:p w14:paraId="0A9CFA9C"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highlight w:val="green"/>
              </w:rPr>
              <w:t>Clearly RAN4 issue</w:t>
            </w:r>
          </w:p>
        </w:tc>
      </w:tr>
      <w:tr w:rsidR="00642E0D" w14:paraId="4DAB1424"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02F6282" w14:textId="77777777" w:rsidR="00D92738" w:rsidRPr="00154344" w:rsidRDefault="00D92738">
            <w:r w:rsidRPr="00154344">
              <w:t>Issue 2-3-1: overall solution</w:t>
            </w:r>
          </w:p>
        </w:tc>
        <w:tc>
          <w:tcPr>
            <w:tcW w:w="5103" w:type="dxa"/>
          </w:tcPr>
          <w:p w14:paraId="54E2CF98" w14:textId="77777777" w:rsidR="00D92738" w:rsidRDefault="00D92738">
            <w:pPr>
              <w:cnfStyle w:val="000000100000" w:firstRow="0" w:lastRow="0" w:firstColumn="0" w:lastColumn="0" w:oddVBand="0" w:evenVBand="0" w:oddHBand="1" w:evenHBand="0" w:firstRowFirstColumn="0" w:firstRowLastColumn="0" w:lastRowFirstColumn="0" w:lastRowLastColumn="0"/>
            </w:pPr>
            <w:r>
              <w:t xml:space="preserve">RAN4 can discuss this but </w:t>
            </w:r>
            <w:r w:rsidRPr="0092432B">
              <w:rPr>
                <w:color w:val="FF0000"/>
              </w:rPr>
              <w:t xml:space="preserve">RAN2 input is needed </w:t>
            </w:r>
          </w:p>
        </w:tc>
      </w:tr>
      <w:tr w:rsidR="00D92738" w14:paraId="2A03F009"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73099C5" w14:textId="77777777" w:rsidR="00D92738" w:rsidRPr="00154344" w:rsidRDefault="00D92738">
            <w:r w:rsidRPr="00154344">
              <w:lastRenderedPageBreak/>
              <w:t>Issue 2-3-2: whether it is necessary to indicate measurement status when entering connected mode.</w:t>
            </w:r>
          </w:p>
        </w:tc>
        <w:tc>
          <w:tcPr>
            <w:tcW w:w="5103" w:type="dxa"/>
          </w:tcPr>
          <w:p w14:paraId="5E87FB99"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highlight w:val="green"/>
              </w:rPr>
              <w:t xml:space="preserve">RAN4 can </w:t>
            </w:r>
            <w:proofErr w:type="spellStart"/>
            <w:r w:rsidRPr="0092432B">
              <w:rPr>
                <w:highlight w:val="green"/>
              </w:rPr>
              <w:t>advice</w:t>
            </w:r>
            <w:proofErr w:type="spellEnd"/>
            <w:r>
              <w:t xml:space="preserve"> </w:t>
            </w:r>
            <w:r w:rsidRPr="0092432B">
              <w:rPr>
                <w:color w:val="FF0000"/>
              </w:rPr>
              <w:t xml:space="preserve">RAN2 but it’s RAN2 who decides </w:t>
            </w:r>
            <w:proofErr w:type="spellStart"/>
            <w:r w:rsidRPr="0092432B">
              <w:rPr>
                <w:color w:val="FF0000"/>
              </w:rPr>
              <w:t>signalling</w:t>
            </w:r>
            <w:proofErr w:type="spellEnd"/>
            <w:r w:rsidRPr="0092432B">
              <w:rPr>
                <w:color w:val="FF0000"/>
              </w:rPr>
              <w:t xml:space="preserve"> changes</w:t>
            </w:r>
          </w:p>
        </w:tc>
      </w:tr>
      <w:tr w:rsidR="00642E0D" w14:paraId="5F81552C"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41C5518" w14:textId="77777777" w:rsidR="00D92738" w:rsidRPr="00154344" w:rsidRDefault="00D92738">
            <w:r w:rsidRPr="00154344">
              <w:t>Issue 2-3-3: feasibility of enhanced measurement which starts from RRC setup/resume procedure.</w:t>
            </w:r>
          </w:p>
        </w:tc>
        <w:tc>
          <w:tcPr>
            <w:tcW w:w="5103" w:type="dxa"/>
          </w:tcPr>
          <w:p w14:paraId="7DF97306" w14:textId="77FC9141" w:rsidR="00D92738" w:rsidRDefault="00D92738">
            <w:pPr>
              <w:cnfStyle w:val="000000100000" w:firstRow="0" w:lastRow="0" w:firstColumn="0" w:lastColumn="0" w:oddVBand="0" w:evenVBand="0" w:oddHBand="1" w:evenHBand="0" w:firstRowFirstColumn="0" w:firstRowLastColumn="0" w:lastRowFirstColumn="0" w:lastRowLastColumn="0"/>
            </w:pPr>
            <w:r w:rsidRPr="0092432B">
              <w:rPr>
                <w:highlight w:val="yellow"/>
              </w:rPr>
              <w:t>Feasibility has been proven</w:t>
            </w:r>
            <w:r w:rsidR="009B1957">
              <w:t xml:space="preserve"> (no issue) </w:t>
            </w:r>
          </w:p>
        </w:tc>
      </w:tr>
      <w:tr w:rsidR="00D92738" w14:paraId="27709C3B"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7FAD7450" w14:textId="77777777" w:rsidR="00D92738" w:rsidRPr="00154344" w:rsidRDefault="00D92738">
            <w:r w:rsidRPr="00C550FB">
              <w:t>Issue 2-3-4: definition of ‘valid’ for solutions based on enhanced measurement</w:t>
            </w:r>
          </w:p>
        </w:tc>
        <w:tc>
          <w:tcPr>
            <w:tcW w:w="5103" w:type="dxa"/>
          </w:tcPr>
          <w:p w14:paraId="3C542084" w14:textId="4FA27BC0" w:rsidR="00D92738" w:rsidRDefault="00535F0F">
            <w:pPr>
              <w:cnfStyle w:val="000000000000" w:firstRow="0" w:lastRow="0" w:firstColumn="0" w:lastColumn="0" w:oddVBand="0" w:evenVBand="0" w:oddHBand="0" w:evenHBand="0" w:firstRowFirstColumn="0" w:firstRowLastColumn="0" w:lastRowFirstColumn="0" w:lastRowLastColumn="0"/>
            </w:pPr>
            <w:r>
              <w:rPr>
                <w:highlight w:val="green"/>
              </w:rPr>
              <w:t xml:space="preserve">Clearly </w:t>
            </w:r>
            <w:r w:rsidR="00D92738" w:rsidRPr="0092432B">
              <w:rPr>
                <w:highlight w:val="green"/>
              </w:rPr>
              <w:t>RAN4 issue</w:t>
            </w:r>
          </w:p>
        </w:tc>
      </w:tr>
      <w:tr w:rsidR="00642E0D" w14:paraId="1B6D45AF"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62649CC" w14:textId="77777777" w:rsidR="00D92738" w:rsidRPr="00C550FB" w:rsidRDefault="00D92738">
            <w:r w:rsidRPr="00C550FB">
              <w:t>Issue 2-3-5: starting point of the enhanced measurement</w:t>
            </w:r>
          </w:p>
        </w:tc>
        <w:tc>
          <w:tcPr>
            <w:tcW w:w="5103" w:type="dxa"/>
          </w:tcPr>
          <w:p w14:paraId="25E9D0BB" w14:textId="77777777" w:rsidR="00D92738" w:rsidRPr="0092432B" w:rsidRDefault="00D92738">
            <w:pPr>
              <w:cnfStyle w:val="000000100000" w:firstRow="0" w:lastRow="0" w:firstColumn="0" w:lastColumn="0" w:oddVBand="0" w:evenVBand="0" w:oddHBand="1" w:evenHBand="0" w:firstRowFirstColumn="0" w:firstRowLastColumn="0" w:lastRowFirstColumn="0" w:lastRowLastColumn="0"/>
              <w:rPr>
                <w:color w:val="FF0000"/>
              </w:rPr>
            </w:pPr>
            <w:r w:rsidRPr="0092432B">
              <w:rPr>
                <w:color w:val="FF0000"/>
              </w:rPr>
              <w:t>Purely RAN2 issue</w:t>
            </w:r>
          </w:p>
        </w:tc>
      </w:tr>
      <w:tr w:rsidR="00D92738" w14:paraId="08D53D90"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4A171128" w14:textId="77777777" w:rsidR="00D92738" w:rsidRPr="00C550FB" w:rsidRDefault="00D92738">
            <w:r w:rsidRPr="00C550FB">
              <w:t>Issue 2-3-6: ending point of the enhanced measurement</w:t>
            </w:r>
          </w:p>
        </w:tc>
        <w:tc>
          <w:tcPr>
            <w:tcW w:w="5103" w:type="dxa"/>
          </w:tcPr>
          <w:p w14:paraId="71FA096A"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color w:val="FF0000"/>
              </w:rPr>
            </w:pPr>
            <w:r w:rsidRPr="0092432B">
              <w:rPr>
                <w:color w:val="FF0000"/>
              </w:rPr>
              <w:t>Purely RAN2 issue</w:t>
            </w:r>
          </w:p>
        </w:tc>
      </w:tr>
      <w:tr w:rsidR="00642E0D" w14:paraId="665926CF"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7A77967" w14:textId="77777777" w:rsidR="00D92738" w:rsidRPr="00C550FB" w:rsidRDefault="00D92738">
            <w:r w:rsidRPr="00C550FB">
              <w:t>Issue 2-3-7: UE measurement behavior after receiving MO configuration in connected mode</w:t>
            </w:r>
          </w:p>
        </w:tc>
        <w:tc>
          <w:tcPr>
            <w:tcW w:w="5103" w:type="dxa"/>
          </w:tcPr>
          <w:p w14:paraId="6EE9582E" w14:textId="77777777" w:rsidR="00D92738" w:rsidRPr="0092432B" w:rsidRDefault="00D92738">
            <w:pPr>
              <w:cnfStyle w:val="000000100000" w:firstRow="0" w:lastRow="0" w:firstColumn="0" w:lastColumn="0" w:oddVBand="0" w:evenVBand="0" w:oddHBand="1" w:evenHBand="0" w:firstRowFirstColumn="0" w:firstRowLastColumn="0" w:lastRowFirstColumn="0" w:lastRowLastColumn="0"/>
              <w:rPr>
                <w:color w:val="FF0000"/>
              </w:rPr>
            </w:pPr>
            <w:r w:rsidRPr="0092432B">
              <w:rPr>
                <w:color w:val="FF0000"/>
              </w:rPr>
              <w:t>Purely RAN2 issue</w:t>
            </w:r>
          </w:p>
        </w:tc>
      </w:tr>
      <w:tr w:rsidR="00D92738" w14:paraId="1C8C8C69"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0532B2D0" w14:textId="77777777" w:rsidR="00D92738" w:rsidRPr="00C550FB" w:rsidRDefault="00D92738">
            <w:r w:rsidRPr="00C550FB">
              <w:t>Issue 2-3-8: Reporting of the measurement results</w:t>
            </w:r>
          </w:p>
        </w:tc>
        <w:tc>
          <w:tcPr>
            <w:tcW w:w="5103" w:type="dxa"/>
          </w:tcPr>
          <w:p w14:paraId="0502805A"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color w:val="FF0000"/>
              </w:rPr>
            </w:pPr>
            <w:r w:rsidRPr="0092432B">
              <w:rPr>
                <w:color w:val="FF0000"/>
              </w:rPr>
              <w:t>Purely RAN2 issue</w:t>
            </w:r>
          </w:p>
        </w:tc>
      </w:tr>
      <w:tr w:rsidR="00642E0D" w14:paraId="1D35784F"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6F36146" w14:textId="77777777" w:rsidR="00D92738" w:rsidRPr="00C550FB" w:rsidRDefault="00D92738">
            <w:r w:rsidRPr="00C550FB">
              <w:t>Issue 2-3-9: network assistant information and measurement configuration</w:t>
            </w:r>
          </w:p>
        </w:tc>
        <w:tc>
          <w:tcPr>
            <w:tcW w:w="5103" w:type="dxa"/>
          </w:tcPr>
          <w:p w14:paraId="51E79F0F" w14:textId="77777777" w:rsidR="00D92738" w:rsidRPr="0092432B" w:rsidRDefault="00D92738">
            <w:pPr>
              <w:cnfStyle w:val="000000100000" w:firstRow="0" w:lastRow="0" w:firstColumn="0" w:lastColumn="0" w:oddVBand="0" w:evenVBand="0" w:oddHBand="1" w:evenHBand="0" w:firstRowFirstColumn="0" w:firstRowLastColumn="0" w:lastRowFirstColumn="0" w:lastRowLastColumn="0"/>
              <w:rPr>
                <w:color w:val="FF0000"/>
              </w:rPr>
            </w:pPr>
            <w:r w:rsidRPr="0092432B">
              <w:rPr>
                <w:color w:val="FF0000"/>
              </w:rPr>
              <w:t>Purely RAN2 issue</w:t>
            </w:r>
          </w:p>
        </w:tc>
      </w:tr>
      <w:tr w:rsidR="00D92738" w14:paraId="136DA93B"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27552626" w14:textId="77777777" w:rsidR="00D92738" w:rsidRPr="00C550FB" w:rsidRDefault="00D92738">
            <w:r w:rsidRPr="000B6AB5">
              <w:t>Issue 2-3-10: number of samples, including whether Rx beam sweeping is needed</w:t>
            </w:r>
          </w:p>
        </w:tc>
        <w:tc>
          <w:tcPr>
            <w:tcW w:w="5103" w:type="dxa"/>
          </w:tcPr>
          <w:p w14:paraId="08A5432B" w14:textId="77777777" w:rsidR="00D92738" w:rsidRDefault="00D92738">
            <w:pPr>
              <w:cnfStyle w:val="000000000000" w:firstRow="0" w:lastRow="0" w:firstColumn="0" w:lastColumn="0" w:oddVBand="0" w:evenVBand="0" w:oddHBand="0" w:evenHBand="0" w:firstRowFirstColumn="0" w:firstRowLastColumn="0" w:lastRowFirstColumn="0" w:lastRowLastColumn="0"/>
            </w:pPr>
            <w:r w:rsidRPr="0092432B">
              <w:rPr>
                <w:highlight w:val="green"/>
              </w:rPr>
              <w:t>Clearly RAN4 issue</w:t>
            </w:r>
          </w:p>
        </w:tc>
      </w:tr>
      <w:tr w:rsidR="00642E0D" w14:paraId="2F398AF8"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101E6FD" w14:textId="77777777" w:rsidR="00D92738" w:rsidRPr="000B6AB5" w:rsidRDefault="00D92738">
            <w:r w:rsidRPr="000B6AB5">
              <w:t>Issue 2-3-11: number of carriers</w:t>
            </w:r>
          </w:p>
        </w:tc>
        <w:tc>
          <w:tcPr>
            <w:tcW w:w="5103" w:type="dxa"/>
          </w:tcPr>
          <w:p w14:paraId="71077EB4" w14:textId="77777777" w:rsidR="00D92738" w:rsidRDefault="00D92738">
            <w:pPr>
              <w:cnfStyle w:val="000000100000" w:firstRow="0" w:lastRow="0" w:firstColumn="0" w:lastColumn="0" w:oddVBand="0" w:evenVBand="0" w:oddHBand="1" w:evenHBand="0" w:firstRowFirstColumn="0" w:firstRowLastColumn="0" w:lastRowFirstColumn="0" w:lastRowLastColumn="0"/>
            </w:pPr>
            <w:r w:rsidRPr="0092432B">
              <w:rPr>
                <w:color w:val="FF0000"/>
              </w:rPr>
              <w:t xml:space="preserve">RAN2 impact is how many carriers can be configured, </w:t>
            </w:r>
            <w:r w:rsidRPr="0092432B">
              <w:rPr>
                <w:highlight w:val="green"/>
              </w:rPr>
              <w:t>RAN4 impact is number of measured carriers</w:t>
            </w:r>
          </w:p>
        </w:tc>
      </w:tr>
      <w:tr w:rsidR="00D92738" w14:paraId="685F7AF1"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4D9517C5" w14:textId="77777777" w:rsidR="00D92738" w:rsidRPr="000B6AB5" w:rsidRDefault="00D92738">
            <w:r w:rsidRPr="000B6AB5">
              <w:t>Issue 2-3-12: measurement period</w:t>
            </w:r>
          </w:p>
        </w:tc>
        <w:tc>
          <w:tcPr>
            <w:tcW w:w="5103" w:type="dxa"/>
          </w:tcPr>
          <w:p w14:paraId="6BBDCBF0"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highlight w:val="green"/>
              </w:rPr>
            </w:pPr>
            <w:r w:rsidRPr="0092432B">
              <w:rPr>
                <w:highlight w:val="green"/>
              </w:rPr>
              <w:t>Clearly RAN4 issue</w:t>
            </w:r>
          </w:p>
        </w:tc>
      </w:tr>
      <w:tr w:rsidR="00642E0D" w14:paraId="151AB0C0"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1FC6F28" w14:textId="77777777" w:rsidR="00D92738" w:rsidRPr="000B6AB5" w:rsidRDefault="00D92738">
            <w:r w:rsidRPr="000B6AB5">
              <w:t>Issue 2-3-13: applicability rules to perform enhanced measurement</w:t>
            </w:r>
          </w:p>
        </w:tc>
        <w:tc>
          <w:tcPr>
            <w:tcW w:w="5103" w:type="dxa"/>
          </w:tcPr>
          <w:p w14:paraId="3C4111D2" w14:textId="77777777" w:rsidR="00D92738" w:rsidRPr="0092432B" w:rsidRDefault="00D92738">
            <w:pPr>
              <w:cnfStyle w:val="000000100000" w:firstRow="0" w:lastRow="0" w:firstColumn="0" w:lastColumn="0" w:oddVBand="0" w:evenVBand="0" w:oddHBand="1" w:evenHBand="0" w:firstRowFirstColumn="0" w:firstRowLastColumn="0" w:lastRowFirstColumn="0" w:lastRowLastColumn="0"/>
              <w:rPr>
                <w:highlight w:val="green"/>
              </w:rPr>
            </w:pPr>
            <w:r w:rsidRPr="0092432B">
              <w:rPr>
                <w:highlight w:val="green"/>
              </w:rPr>
              <w:t>Clearly RA4 issue</w:t>
            </w:r>
          </w:p>
        </w:tc>
      </w:tr>
      <w:tr w:rsidR="00D92738" w14:paraId="4B247FDA" w14:textId="77777777" w:rsidTr="009118A5">
        <w:tc>
          <w:tcPr>
            <w:cnfStyle w:val="001000000000" w:firstRow="0" w:lastRow="0" w:firstColumn="1" w:lastColumn="0" w:oddVBand="0" w:evenVBand="0" w:oddHBand="0" w:evenHBand="0" w:firstRowFirstColumn="0" w:firstRowLastColumn="0" w:lastRowFirstColumn="0" w:lastRowLastColumn="0"/>
            <w:tcW w:w="4673" w:type="dxa"/>
          </w:tcPr>
          <w:p w14:paraId="3BFB7750" w14:textId="77777777" w:rsidR="00D92738" w:rsidRPr="000B6AB5" w:rsidRDefault="00D92738">
            <w:r w:rsidRPr="00D64494">
              <w:t>Issue 2-3-14: whether to define measurement latency requirements</w:t>
            </w:r>
          </w:p>
        </w:tc>
        <w:tc>
          <w:tcPr>
            <w:tcW w:w="5103" w:type="dxa"/>
          </w:tcPr>
          <w:p w14:paraId="391D0F6E" w14:textId="77777777" w:rsidR="00D92738" w:rsidRPr="0092432B" w:rsidRDefault="00D92738">
            <w:pPr>
              <w:cnfStyle w:val="000000000000" w:firstRow="0" w:lastRow="0" w:firstColumn="0" w:lastColumn="0" w:oddVBand="0" w:evenVBand="0" w:oddHBand="0" w:evenHBand="0" w:firstRowFirstColumn="0" w:firstRowLastColumn="0" w:lastRowFirstColumn="0" w:lastRowLastColumn="0"/>
              <w:rPr>
                <w:highlight w:val="green"/>
              </w:rPr>
            </w:pPr>
            <w:r w:rsidRPr="0092432B">
              <w:rPr>
                <w:highlight w:val="green"/>
              </w:rPr>
              <w:t>Clearly RAN4 issue</w:t>
            </w:r>
          </w:p>
        </w:tc>
      </w:tr>
      <w:tr w:rsidR="00642E0D" w14:paraId="618BB2C8" w14:textId="77777777" w:rsidTr="009118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249B66B" w14:textId="77777777" w:rsidR="00D92738" w:rsidRPr="00D64494" w:rsidRDefault="00D92738">
            <w:r w:rsidRPr="00D64494">
              <w:t>Issue 2-3-15: accuracy measurement</w:t>
            </w:r>
          </w:p>
        </w:tc>
        <w:tc>
          <w:tcPr>
            <w:tcW w:w="5103" w:type="dxa"/>
          </w:tcPr>
          <w:p w14:paraId="70E81A1C" w14:textId="77777777" w:rsidR="00D92738" w:rsidRPr="0092432B" w:rsidRDefault="00D92738">
            <w:pPr>
              <w:cnfStyle w:val="000000100000" w:firstRow="0" w:lastRow="0" w:firstColumn="0" w:lastColumn="0" w:oddVBand="0" w:evenVBand="0" w:oddHBand="1" w:evenHBand="0" w:firstRowFirstColumn="0" w:firstRowLastColumn="0" w:lastRowFirstColumn="0" w:lastRowLastColumn="0"/>
              <w:rPr>
                <w:highlight w:val="green"/>
              </w:rPr>
            </w:pPr>
            <w:r w:rsidRPr="0092432B">
              <w:rPr>
                <w:highlight w:val="green"/>
              </w:rPr>
              <w:t>Clearly RAN4 issue</w:t>
            </w:r>
          </w:p>
        </w:tc>
      </w:tr>
    </w:tbl>
    <w:p w14:paraId="500C88C8" w14:textId="5F55E086" w:rsidR="00B541AE" w:rsidRPr="0092432B" w:rsidRDefault="00696C01" w:rsidP="0092432B">
      <w:pPr>
        <w:pStyle w:val="Caption"/>
        <w:rPr>
          <w:lang w:val="fi-FI"/>
        </w:rPr>
      </w:pPr>
      <w:r>
        <w:t xml:space="preserve">Table </w:t>
      </w:r>
      <w:r w:rsidR="001075A4">
        <w:fldChar w:fldCharType="begin"/>
      </w:r>
      <w:r w:rsidR="001075A4">
        <w:instrText xml:space="preserve"> SEQ Table \* ARABIC </w:instrText>
      </w:r>
      <w:r w:rsidR="001075A4">
        <w:fldChar w:fldCharType="separate"/>
      </w:r>
      <w:r w:rsidR="002428E7">
        <w:rPr>
          <w:noProof/>
        </w:rPr>
        <w:t>1</w:t>
      </w:r>
      <w:r w:rsidR="001075A4">
        <w:rPr>
          <w:noProof/>
        </w:rPr>
        <w:fldChar w:fldCharType="end"/>
      </w:r>
      <w:r>
        <w:t xml:space="preserve">: Analysis of the issues whether they include RAN2 </w:t>
      </w:r>
      <w:proofErr w:type="gramStart"/>
      <w:r>
        <w:t>component</w:t>
      </w:r>
      <w:proofErr w:type="gramEnd"/>
    </w:p>
    <w:p w14:paraId="65781E8F" w14:textId="77777777" w:rsidR="00B541AE" w:rsidRDefault="00B541AE" w:rsidP="00AA43EC">
      <w:pPr>
        <w:rPr>
          <w:lang w:val="en-GB"/>
        </w:rPr>
      </w:pPr>
    </w:p>
    <w:tbl>
      <w:tblPr>
        <w:tblStyle w:val="Style1"/>
        <w:tblW w:w="9776" w:type="dxa"/>
        <w:tblLook w:val="04A0" w:firstRow="1" w:lastRow="0" w:firstColumn="1" w:lastColumn="0" w:noHBand="0" w:noVBand="1"/>
      </w:tblPr>
      <w:tblGrid>
        <w:gridCol w:w="5054"/>
        <w:gridCol w:w="4722"/>
      </w:tblGrid>
      <w:tr w:rsidR="00960BA8" w:rsidRPr="00960BA8" w14:paraId="1EF60C36" w14:textId="77777777" w:rsidTr="0092432B">
        <w:trPr>
          <w:cnfStyle w:val="100000000000" w:firstRow="1" w:lastRow="0" w:firstColumn="0" w:lastColumn="0" w:oddVBand="0" w:evenVBand="0" w:oddHBand="0" w:evenHBand="0" w:firstRowFirstColumn="0" w:firstRowLastColumn="0" w:lastRowFirstColumn="0" w:lastRowLastColumn="0"/>
        </w:trPr>
        <w:tc>
          <w:tcPr>
            <w:tcW w:w="0" w:type="dxa"/>
          </w:tcPr>
          <w:p w14:paraId="53D7D535" w14:textId="64AE6AB8" w:rsidR="00960BA8" w:rsidRPr="00960BA8" w:rsidRDefault="00960BA8" w:rsidP="00960BA8">
            <w:pPr>
              <w:rPr>
                <w:lang w:val="en-GB"/>
              </w:rPr>
            </w:pPr>
            <w:r w:rsidRPr="00960BA8">
              <w:rPr>
                <w:lang w:val="en-GB"/>
              </w:rPr>
              <w:t>Overall issue</w:t>
            </w:r>
            <w:r w:rsidR="00CE5AB9">
              <w:rPr>
                <w:lang w:val="en-GB"/>
              </w:rPr>
              <w:t xml:space="preserve"> (new categorisation)</w:t>
            </w:r>
          </w:p>
        </w:tc>
        <w:tc>
          <w:tcPr>
            <w:tcW w:w="0" w:type="dxa"/>
          </w:tcPr>
          <w:p w14:paraId="1A1B28B9" w14:textId="77777777" w:rsidR="00960BA8" w:rsidRPr="00960BA8" w:rsidRDefault="00960BA8" w:rsidP="00960BA8">
            <w:pPr>
              <w:rPr>
                <w:lang w:val="en-GB"/>
              </w:rPr>
            </w:pPr>
            <w:r w:rsidRPr="00960BA8">
              <w:rPr>
                <w:lang w:val="en-GB"/>
              </w:rPr>
              <w:t>Relevant RAN4 issues</w:t>
            </w:r>
          </w:p>
        </w:tc>
      </w:tr>
      <w:tr w:rsidR="00960BA8" w:rsidRPr="00960BA8" w14:paraId="533BA495" w14:textId="77777777" w:rsidTr="0092432B">
        <w:tc>
          <w:tcPr>
            <w:tcW w:w="0" w:type="dxa"/>
          </w:tcPr>
          <w:p w14:paraId="603F46A3" w14:textId="77777777" w:rsidR="00960BA8" w:rsidRPr="00960BA8" w:rsidRDefault="00960BA8" w:rsidP="00960BA8">
            <w:pPr>
              <w:rPr>
                <w:lang w:val="en-GB"/>
              </w:rPr>
            </w:pPr>
            <w:r w:rsidRPr="00960BA8">
              <w:rPr>
                <w:b/>
                <w:bCs/>
                <w:lang w:val="en-GB"/>
              </w:rPr>
              <w:t xml:space="preserve">Measurement configuration and procedures (mostly RAN2) </w:t>
            </w:r>
          </w:p>
        </w:tc>
        <w:tc>
          <w:tcPr>
            <w:tcW w:w="0" w:type="dxa"/>
          </w:tcPr>
          <w:p w14:paraId="7685BEF1" w14:textId="77777777" w:rsidR="00960BA8" w:rsidRPr="00960BA8" w:rsidRDefault="00960BA8" w:rsidP="00960BA8">
            <w:pPr>
              <w:rPr>
                <w:lang w:val="en-GB"/>
              </w:rPr>
            </w:pPr>
            <w:r w:rsidRPr="00960BA8">
              <w:rPr>
                <w:lang w:val="en-GB"/>
              </w:rPr>
              <w:t>Issue 2-3-9: network assistant information and measurement configuration</w:t>
            </w:r>
          </w:p>
          <w:p w14:paraId="03FB1AB1" w14:textId="77777777" w:rsidR="00960BA8" w:rsidRPr="00960BA8" w:rsidRDefault="00960BA8" w:rsidP="00960BA8">
            <w:pPr>
              <w:rPr>
                <w:lang w:val="en-GB"/>
              </w:rPr>
            </w:pPr>
            <w:r w:rsidRPr="00960BA8">
              <w:rPr>
                <w:lang w:val="en-GB"/>
              </w:rPr>
              <w:t>Issue 2-3-11: number of carriers (configuration – RAN2)</w:t>
            </w:r>
          </w:p>
        </w:tc>
      </w:tr>
      <w:tr w:rsidR="00960BA8" w:rsidRPr="00960BA8" w14:paraId="4DDA87FC" w14:textId="77777777" w:rsidTr="0092432B">
        <w:tc>
          <w:tcPr>
            <w:tcW w:w="0" w:type="dxa"/>
          </w:tcPr>
          <w:p w14:paraId="3225CF62" w14:textId="77777777" w:rsidR="00960BA8" w:rsidRPr="00960BA8" w:rsidRDefault="00960BA8" w:rsidP="00960BA8">
            <w:pPr>
              <w:rPr>
                <w:lang w:val="en-GB"/>
              </w:rPr>
            </w:pPr>
            <w:r w:rsidRPr="00960BA8">
              <w:rPr>
                <w:b/>
                <w:bCs/>
                <w:lang w:val="en-GB"/>
              </w:rPr>
              <w:t>Performing measurements (mostly RAN4, but defined in RAN2)</w:t>
            </w:r>
          </w:p>
        </w:tc>
        <w:tc>
          <w:tcPr>
            <w:tcW w:w="0" w:type="dxa"/>
          </w:tcPr>
          <w:p w14:paraId="6F91A19D" w14:textId="77777777" w:rsidR="00960BA8" w:rsidRPr="00960BA8" w:rsidRDefault="00960BA8" w:rsidP="00960BA8">
            <w:pPr>
              <w:rPr>
                <w:lang w:val="en-GB"/>
              </w:rPr>
            </w:pPr>
            <w:r w:rsidRPr="00960BA8">
              <w:rPr>
                <w:lang w:val="en-GB"/>
              </w:rPr>
              <w:t xml:space="preserve">Issue 2-1-3: whether to consider measurement originated from CONNECTED mode before UE enters IDLE/INACTIVE </w:t>
            </w:r>
            <w:proofErr w:type="gramStart"/>
            <w:r w:rsidRPr="00960BA8">
              <w:rPr>
                <w:lang w:val="en-GB"/>
              </w:rPr>
              <w:t>mode</w:t>
            </w:r>
            <w:proofErr w:type="gramEnd"/>
          </w:p>
          <w:p w14:paraId="40F1FB06" w14:textId="77777777" w:rsidR="00960BA8" w:rsidRPr="00960BA8" w:rsidRDefault="00960BA8" w:rsidP="00960BA8">
            <w:pPr>
              <w:rPr>
                <w:lang w:val="en-GB"/>
              </w:rPr>
            </w:pPr>
            <w:r w:rsidRPr="00960BA8">
              <w:rPr>
                <w:lang w:val="en-GB"/>
              </w:rPr>
              <w:t>Issue 2-2-10: new timer for validity</w:t>
            </w:r>
          </w:p>
          <w:p w14:paraId="1E37D9BE" w14:textId="77777777" w:rsidR="00960BA8" w:rsidRPr="00960BA8" w:rsidRDefault="00960BA8" w:rsidP="00960BA8">
            <w:pPr>
              <w:rPr>
                <w:lang w:val="en-GB"/>
              </w:rPr>
            </w:pPr>
            <w:r w:rsidRPr="00960BA8">
              <w:rPr>
                <w:lang w:val="en-GB"/>
              </w:rPr>
              <w:t xml:space="preserve">Issue 2-3-5: starting point of the enhanced </w:t>
            </w:r>
            <w:proofErr w:type="gramStart"/>
            <w:r w:rsidRPr="00960BA8">
              <w:rPr>
                <w:lang w:val="en-GB"/>
              </w:rPr>
              <w:t>measurement</w:t>
            </w:r>
            <w:proofErr w:type="gramEnd"/>
          </w:p>
          <w:p w14:paraId="5FA90937" w14:textId="77777777" w:rsidR="00960BA8" w:rsidRPr="00960BA8" w:rsidRDefault="00960BA8" w:rsidP="00960BA8">
            <w:pPr>
              <w:rPr>
                <w:lang w:val="en-GB"/>
              </w:rPr>
            </w:pPr>
            <w:r w:rsidRPr="00960BA8">
              <w:rPr>
                <w:lang w:val="en-GB"/>
              </w:rPr>
              <w:t xml:space="preserve">Issue 2-3-6: ending point of the enhanced </w:t>
            </w:r>
            <w:proofErr w:type="gramStart"/>
            <w:r w:rsidRPr="00960BA8">
              <w:rPr>
                <w:lang w:val="en-GB"/>
              </w:rPr>
              <w:t>measurement</w:t>
            </w:r>
            <w:proofErr w:type="gramEnd"/>
          </w:p>
          <w:p w14:paraId="72D36FD9" w14:textId="77777777" w:rsidR="00960BA8" w:rsidRPr="00960BA8" w:rsidRDefault="00960BA8" w:rsidP="00960BA8">
            <w:pPr>
              <w:rPr>
                <w:lang w:val="en-GB"/>
              </w:rPr>
            </w:pPr>
            <w:r w:rsidRPr="00960BA8">
              <w:rPr>
                <w:lang w:val="en-GB"/>
              </w:rPr>
              <w:t xml:space="preserve">Issue 2-3-7: UE measurement </w:t>
            </w:r>
            <w:proofErr w:type="spellStart"/>
            <w:r w:rsidRPr="00960BA8">
              <w:rPr>
                <w:lang w:val="en-GB"/>
              </w:rPr>
              <w:t>behavior</w:t>
            </w:r>
            <w:proofErr w:type="spellEnd"/>
            <w:r w:rsidRPr="00960BA8">
              <w:rPr>
                <w:lang w:val="en-GB"/>
              </w:rPr>
              <w:t xml:space="preserve"> after receiving MO configuration in connected </w:t>
            </w:r>
            <w:proofErr w:type="gramStart"/>
            <w:r w:rsidRPr="00960BA8">
              <w:rPr>
                <w:lang w:val="en-GB"/>
              </w:rPr>
              <w:t>mode</w:t>
            </w:r>
            <w:proofErr w:type="gramEnd"/>
          </w:p>
          <w:p w14:paraId="3476D51D" w14:textId="77777777" w:rsidR="00960BA8" w:rsidRPr="00960BA8" w:rsidRDefault="00960BA8" w:rsidP="00960BA8">
            <w:pPr>
              <w:rPr>
                <w:lang w:val="en-GB"/>
              </w:rPr>
            </w:pPr>
            <w:r w:rsidRPr="00960BA8">
              <w:rPr>
                <w:lang w:val="en-GB"/>
              </w:rPr>
              <w:t>Issue 2-3-11: number of carriers (measured - RAN4)</w:t>
            </w:r>
          </w:p>
        </w:tc>
      </w:tr>
      <w:tr w:rsidR="00960BA8" w:rsidRPr="00960BA8" w14:paraId="6BF7E249" w14:textId="77777777" w:rsidTr="0092432B">
        <w:tc>
          <w:tcPr>
            <w:tcW w:w="0" w:type="dxa"/>
          </w:tcPr>
          <w:p w14:paraId="539FAF34" w14:textId="77777777" w:rsidR="00960BA8" w:rsidRPr="00960BA8" w:rsidRDefault="00960BA8" w:rsidP="00960BA8">
            <w:pPr>
              <w:rPr>
                <w:lang w:val="en-GB"/>
              </w:rPr>
            </w:pPr>
            <w:r w:rsidRPr="00960BA8">
              <w:rPr>
                <w:b/>
                <w:bCs/>
                <w:lang w:val="en-GB"/>
              </w:rPr>
              <w:t>Measurement reporting (partly RAN4, but mostly defined in RAN2): Which measurement results UE indicates, and how does the validity/availability indication work?</w:t>
            </w:r>
          </w:p>
        </w:tc>
        <w:tc>
          <w:tcPr>
            <w:tcW w:w="0" w:type="dxa"/>
          </w:tcPr>
          <w:p w14:paraId="301143DF" w14:textId="77777777" w:rsidR="00960BA8" w:rsidRPr="00960BA8" w:rsidRDefault="00960BA8" w:rsidP="00960BA8">
            <w:pPr>
              <w:rPr>
                <w:lang w:val="en-GB"/>
              </w:rPr>
            </w:pPr>
            <w:r w:rsidRPr="00960BA8">
              <w:rPr>
                <w:lang w:val="en-GB"/>
              </w:rPr>
              <w:t xml:space="preserve">Issue 2-2-5: indication of availability for UE configured with </w:t>
            </w:r>
            <w:proofErr w:type="gramStart"/>
            <w:r w:rsidRPr="00960BA8">
              <w:rPr>
                <w:lang w:val="en-GB"/>
              </w:rPr>
              <w:t>EMR</w:t>
            </w:r>
            <w:proofErr w:type="gramEnd"/>
          </w:p>
          <w:p w14:paraId="21657DA8" w14:textId="77777777" w:rsidR="00960BA8" w:rsidRPr="00960BA8" w:rsidRDefault="00960BA8" w:rsidP="00960BA8">
            <w:pPr>
              <w:rPr>
                <w:lang w:val="en-GB"/>
              </w:rPr>
            </w:pPr>
            <w:r w:rsidRPr="00960BA8">
              <w:rPr>
                <w:lang w:val="en-GB"/>
              </w:rPr>
              <w:t xml:space="preserve">Issue 2-2-6: indication of validity for UE configured with </w:t>
            </w:r>
            <w:proofErr w:type="gramStart"/>
            <w:r w:rsidRPr="00960BA8">
              <w:rPr>
                <w:lang w:val="en-GB"/>
              </w:rPr>
              <w:t>EMR</w:t>
            </w:r>
            <w:proofErr w:type="gramEnd"/>
          </w:p>
          <w:p w14:paraId="4D925FFC" w14:textId="77777777" w:rsidR="00960BA8" w:rsidRPr="00960BA8" w:rsidRDefault="00960BA8" w:rsidP="00960BA8">
            <w:pPr>
              <w:rPr>
                <w:lang w:val="en-GB"/>
              </w:rPr>
            </w:pPr>
            <w:r w:rsidRPr="00960BA8">
              <w:rPr>
                <w:lang w:val="en-GB"/>
              </w:rPr>
              <w:t xml:space="preserve">Issue 2-2-7: indication of availability for UE NOT capable/configured with </w:t>
            </w:r>
            <w:proofErr w:type="gramStart"/>
            <w:r w:rsidRPr="00960BA8">
              <w:rPr>
                <w:lang w:val="en-GB"/>
              </w:rPr>
              <w:t>EMR</w:t>
            </w:r>
            <w:proofErr w:type="gramEnd"/>
          </w:p>
          <w:p w14:paraId="03792B1B" w14:textId="77777777" w:rsidR="00960BA8" w:rsidRPr="00960BA8" w:rsidRDefault="00960BA8" w:rsidP="00960BA8">
            <w:pPr>
              <w:rPr>
                <w:lang w:val="en-GB"/>
              </w:rPr>
            </w:pPr>
            <w:r w:rsidRPr="00960BA8">
              <w:rPr>
                <w:lang w:val="en-GB"/>
              </w:rPr>
              <w:t xml:space="preserve">Issue 2-2-8: indication of validity for UE NOT capable/configured with </w:t>
            </w:r>
            <w:proofErr w:type="gramStart"/>
            <w:r w:rsidRPr="00960BA8">
              <w:rPr>
                <w:lang w:val="en-GB"/>
              </w:rPr>
              <w:t>EMR</w:t>
            </w:r>
            <w:proofErr w:type="gramEnd"/>
          </w:p>
          <w:p w14:paraId="5A775524" w14:textId="77777777" w:rsidR="00960BA8" w:rsidRPr="00960BA8" w:rsidRDefault="00960BA8" w:rsidP="00960BA8">
            <w:pPr>
              <w:rPr>
                <w:lang w:val="en-GB"/>
              </w:rPr>
            </w:pPr>
            <w:r w:rsidRPr="00960BA8">
              <w:rPr>
                <w:lang w:val="en-GB"/>
              </w:rPr>
              <w:t xml:space="preserve">Issue 2-2-9: whether to report invalid </w:t>
            </w:r>
            <w:proofErr w:type="gramStart"/>
            <w:r w:rsidRPr="00960BA8">
              <w:rPr>
                <w:lang w:val="en-GB"/>
              </w:rPr>
              <w:t>results</w:t>
            </w:r>
            <w:proofErr w:type="gramEnd"/>
          </w:p>
          <w:p w14:paraId="2F0A37F8" w14:textId="77777777" w:rsidR="00960BA8" w:rsidRPr="00960BA8" w:rsidRDefault="00960BA8" w:rsidP="00960BA8">
            <w:pPr>
              <w:rPr>
                <w:lang w:val="en-GB"/>
              </w:rPr>
            </w:pPr>
            <w:r w:rsidRPr="00960BA8">
              <w:rPr>
                <w:lang w:val="en-GB"/>
              </w:rPr>
              <w:t>Issue 2-3-2: whether it is necessary to indicate measurement status when entering connected mode.</w:t>
            </w:r>
          </w:p>
          <w:p w14:paraId="36120288" w14:textId="77777777" w:rsidR="00960BA8" w:rsidRPr="00960BA8" w:rsidRDefault="00960BA8" w:rsidP="00960BA8">
            <w:pPr>
              <w:rPr>
                <w:lang w:val="en-GB"/>
              </w:rPr>
            </w:pPr>
            <w:r w:rsidRPr="00960BA8">
              <w:rPr>
                <w:lang w:val="en-GB"/>
              </w:rPr>
              <w:t>Issue 2-3-8: Reporting of the measurement results</w:t>
            </w:r>
          </w:p>
        </w:tc>
      </w:tr>
      <w:tr w:rsidR="00960BA8" w:rsidRPr="00960BA8" w14:paraId="78A483D3" w14:textId="77777777" w:rsidTr="0092432B">
        <w:tc>
          <w:tcPr>
            <w:tcW w:w="0" w:type="dxa"/>
          </w:tcPr>
          <w:p w14:paraId="1FB10448" w14:textId="77777777" w:rsidR="00960BA8" w:rsidRPr="00960BA8" w:rsidRDefault="00960BA8" w:rsidP="00960BA8">
            <w:pPr>
              <w:rPr>
                <w:lang w:val="en-GB"/>
              </w:rPr>
            </w:pPr>
            <w:r w:rsidRPr="00960BA8">
              <w:rPr>
                <w:lang w:val="en-GB"/>
              </w:rPr>
              <w:t>Overall solution</w:t>
            </w:r>
            <w:r w:rsidRPr="00960BA8">
              <w:rPr>
                <w:b/>
                <w:bCs/>
                <w:lang w:val="en-GB"/>
              </w:rPr>
              <w:t xml:space="preserve"> (partly RAN4, but mostly defined in RAN2)</w:t>
            </w:r>
          </w:p>
        </w:tc>
        <w:tc>
          <w:tcPr>
            <w:tcW w:w="0" w:type="dxa"/>
          </w:tcPr>
          <w:p w14:paraId="64FDF813" w14:textId="77777777" w:rsidR="00960BA8" w:rsidRPr="00960BA8" w:rsidRDefault="00960BA8" w:rsidP="00960BA8">
            <w:pPr>
              <w:rPr>
                <w:lang w:val="en-GB"/>
              </w:rPr>
            </w:pPr>
            <w:r w:rsidRPr="00960BA8">
              <w:rPr>
                <w:lang w:val="en-GB"/>
              </w:rPr>
              <w:t>Issue 2-1-1: combination of solution 1 and 2</w:t>
            </w:r>
          </w:p>
          <w:p w14:paraId="7E22DA66" w14:textId="77777777" w:rsidR="00960BA8" w:rsidRPr="00960BA8" w:rsidRDefault="00960BA8" w:rsidP="00960BA8">
            <w:pPr>
              <w:rPr>
                <w:lang w:val="en-GB"/>
              </w:rPr>
            </w:pPr>
            <w:r w:rsidRPr="00960BA8">
              <w:rPr>
                <w:lang w:val="en-GB"/>
              </w:rPr>
              <w:t>Issue 2-2-1: overall solution for UE which is configured with EMR measurement.</w:t>
            </w:r>
          </w:p>
          <w:p w14:paraId="1A2171AB" w14:textId="77777777" w:rsidR="00960BA8" w:rsidRPr="00960BA8" w:rsidRDefault="00960BA8" w:rsidP="00960BA8">
            <w:pPr>
              <w:rPr>
                <w:lang w:val="en-GB"/>
              </w:rPr>
            </w:pPr>
            <w:r w:rsidRPr="00960BA8">
              <w:rPr>
                <w:lang w:val="en-GB"/>
              </w:rPr>
              <w:t>Issue 2-2-2: overall solution for UE which is not capable of EMR measurement.</w:t>
            </w:r>
          </w:p>
          <w:p w14:paraId="10127548" w14:textId="77777777" w:rsidR="00960BA8" w:rsidRPr="00960BA8" w:rsidRDefault="00960BA8" w:rsidP="00960BA8">
            <w:pPr>
              <w:rPr>
                <w:lang w:val="en-GB"/>
              </w:rPr>
            </w:pPr>
            <w:r w:rsidRPr="00960BA8">
              <w:rPr>
                <w:lang w:val="en-GB"/>
              </w:rPr>
              <w:t>Issue 2-3-1: overall solution</w:t>
            </w:r>
          </w:p>
          <w:p w14:paraId="2F29FB90" w14:textId="77777777" w:rsidR="00960BA8" w:rsidRPr="00960BA8" w:rsidRDefault="00960BA8" w:rsidP="00960BA8">
            <w:pPr>
              <w:rPr>
                <w:lang w:val="en-GB"/>
              </w:rPr>
            </w:pPr>
            <w:r w:rsidRPr="00960BA8">
              <w:rPr>
                <w:lang w:val="en-GB"/>
              </w:rPr>
              <w:lastRenderedPageBreak/>
              <w:t>Issue 2-3-3: feasibility of enhanced measurement which starts from RRC setup/resume procedure.</w:t>
            </w:r>
          </w:p>
        </w:tc>
      </w:tr>
      <w:tr w:rsidR="00960BA8" w:rsidRPr="00960BA8" w14:paraId="536F14CF" w14:textId="77777777" w:rsidTr="0092432B">
        <w:tc>
          <w:tcPr>
            <w:tcW w:w="0" w:type="dxa"/>
          </w:tcPr>
          <w:p w14:paraId="5A621E8D" w14:textId="77777777" w:rsidR="00960BA8" w:rsidRPr="00960BA8" w:rsidRDefault="00960BA8" w:rsidP="00960BA8">
            <w:pPr>
              <w:rPr>
                <w:lang w:val="en-GB"/>
              </w:rPr>
            </w:pPr>
            <w:r w:rsidRPr="00960BA8">
              <w:rPr>
                <w:lang w:val="en-GB"/>
              </w:rPr>
              <w:lastRenderedPageBreak/>
              <w:t>Measurement requirements</w:t>
            </w:r>
            <w:r w:rsidRPr="00960BA8">
              <w:rPr>
                <w:b/>
                <w:bCs/>
                <w:lang w:val="en-GB"/>
              </w:rPr>
              <w:t xml:space="preserve"> (RAN4 only)</w:t>
            </w:r>
          </w:p>
        </w:tc>
        <w:tc>
          <w:tcPr>
            <w:tcW w:w="0" w:type="dxa"/>
          </w:tcPr>
          <w:p w14:paraId="013AEC74" w14:textId="77777777" w:rsidR="00960BA8" w:rsidRPr="00960BA8" w:rsidRDefault="00960BA8" w:rsidP="00960BA8">
            <w:pPr>
              <w:rPr>
                <w:lang w:val="en-GB"/>
              </w:rPr>
            </w:pPr>
            <w:r w:rsidRPr="00960BA8">
              <w:rPr>
                <w:lang w:val="en-GB"/>
              </w:rPr>
              <w:t xml:space="preserve">Issue 2-2-3: definition of ‘valid’ in solution based on existing </w:t>
            </w:r>
            <w:proofErr w:type="gramStart"/>
            <w:r w:rsidRPr="00960BA8">
              <w:rPr>
                <w:lang w:val="en-GB"/>
              </w:rPr>
              <w:t>measurement</w:t>
            </w:r>
            <w:proofErr w:type="gramEnd"/>
          </w:p>
          <w:p w14:paraId="4C8DE0D4" w14:textId="77777777" w:rsidR="00960BA8" w:rsidRPr="00960BA8" w:rsidRDefault="00960BA8" w:rsidP="00960BA8">
            <w:pPr>
              <w:rPr>
                <w:lang w:val="en-GB"/>
              </w:rPr>
            </w:pPr>
            <w:r w:rsidRPr="00960BA8">
              <w:rPr>
                <w:lang w:val="en-GB"/>
              </w:rPr>
              <w:t>Issue 2-2-4: additional criteria to determine ‘</w:t>
            </w:r>
            <w:proofErr w:type="gramStart"/>
            <w:r w:rsidRPr="00960BA8">
              <w:rPr>
                <w:lang w:val="en-GB"/>
              </w:rPr>
              <w:t>invalid’</w:t>
            </w:r>
            <w:proofErr w:type="gramEnd"/>
          </w:p>
          <w:p w14:paraId="79F6F1D1" w14:textId="77777777" w:rsidR="00960BA8" w:rsidRPr="00960BA8" w:rsidRDefault="00960BA8" w:rsidP="00960BA8">
            <w:pPr>
              <w:rPr>
                <w:lang w:val="en-GB"/>
              </w:rPr>
            </w:pPr>
            <w:r w:rsidRPr="00960BA8">
              <w:rPr>
                <w:lang w:val="en-GB"/>
              </w:rPr>
              <w:t xml:space="preserve">Issue 2-3-4: definition of ‘valid’ for solutions based on enhanced </w:t>
            </w:r>
            <w:proofErr w:type="gramStart"/>
            <w:r w:rsidRPr="00960BA8">
              <w:rPr>
                <w:lang w:val="en-GB"/>
              </w:rPr>
              <w:t>measurement</w:t>
            </w:r>
            <w:proofErr w:type="gramEnd"/>
          </w:p>
          <w:p w14:paraId="11A7CB33" w14:textId="77777777" w:rsidR="00960BA8" w:rsidRPr="00960BA8" w:rsidRDefault="00960BA8" w:rsidP="00960BA8">
            <w:pPr>
              <w:rPr>
                <w:lang w:val="en-GB"/>
              </w:rPr>
            </w:pPr>
            <w:r w:rsidRPr="00960BA8">
              <w:rPr>
                <w:lang w:val="en-GB"/>
              </w:rPr>
              <w:t xml:space="preserve">Issue 2-3-10: number of samples, including whether Rx beam sweeping is </w:t>
            </w:r>
            <w:proofErr w:type="gramStart"/>
            <w:r w:rsidRPr="00960BA8">
              <w:rPr>
                <w:lang w:val="en-GB"/>
              </w:rPr>
              <w:t>needed</w:t>
            </w:r>
            <w:proofErr w:type="gramEnd"/>
          </w:p>
          <w:p w14:paraId="6D2B2922" w14:textId="77777777" w:rsidR="00960BA8" w:rsidRPr="00960BA8" w:rsidRDefault="00960BA8" w:rsidP="00960BA8">
            <w:pPr>
              <w:rPr>
                <w:lang w:val="en-GB"/>
              </w:rPr>
            </w:pPr>
            <w:r w:rsidRPr="00960BA8">
              <w:rPr>
                <w:lang w:val="en-GB"/>
              </w:rPr>
              <w:t>Issue 2-2-11: accuracy requirements</w:t>
            </w:r>
          </w:p>
          <w:p w14:paraId="2BD5F3BD" w14:textId="77777777" w:rsidR="00960BA8" w:rsidRPr="00960BA8" w:rsidRDefault="00960BA8" w:rsidP="00960BA8">
            <w:pPr>
              <w:rPr>
                <w:lang w:val="en-GB"/>
              </w:rPr>
            </w:pPr>
            <w:r w:rsidRPr="00960BA8">
              <w:rPr>
                <w:lang w:val="en-GB"/>
              </w:rPr>
              <w:t>Issue 2-3-12: measurement period</w:t>
            </w:r>
          </w:p>
          <w:p w14:paraId="49F47333" w14:textId="77777777" w:rsidR="00960BA8" w:rsidRPr="00960BA8" w:rsidRDefault="00960BA8" w:rsidP="00960BA8">
            <w:pPr>
              <w:rPr>
                <w:lang w:val="en-GB"/>
              </w:rPr>
            </w:pPr>
            <w:r w:rsidRPr="00960BA8">
              <w:rPr>
                <w:lang w:val="en-GB"/>
              </w:rPr>
              <w:t xml:space="preserve">Issue 2-3-13: applicability rules to perform enhanced measurement Issue 2-3-14: whether to define measurement latency </w:t>
            </w:r>
            <w:proofErr w:type="gramStart"/>
            <w:r w:rsidRPr="00960BA8">
              <w:rPr>
                <w:lang w:val="en-GB"/>
              </w:rPr>
              <w:t>requirements</w:t>
            </w:r>
            <w:proofErr w:type="gramEnd"/>
          </w:p>
          <w:p w14:paraId="41F447B0" w14:textId="77777777" w:rsidR="00960BA8" w:rsidRPr="00960BA8" w:rsidRDefault="00960BA8" w:rsidP="00960BA8">
            <w:pPr>
              <w:rPr>
                <w:lang w:val="en-GB"/>
              </w:rPr>
            </w:pPr>
            <w:r w:rsidRPr="00960BA8">
              <w:rPr>
                <w:lang w:val="en-GB"/>
              </w:rPr>
              <w:t>Issue 2-3-15: accuracy measurement</w:t>
            </w:r>
          </w:p>
        </w:tc>
      </w:tr>
    </w:tbl>
    <w:tbl>
      <w:tblPr>
        <w:tblStyle w:val="ListTable3-Accent5"/>
        <w:tblW w:w="9776" w:type="dxa"/>
        <w:tblLook w:val="04A0" w:firstRow="1" w:lastRow="0" w:firstColumn="1" w:lastColumn="0" w:noHBand="0" w:noVBand="1"/>
      </w:tblPr>
      <w:tblGrid>
        <w:gridCol w:w="3681"/>
        <w:gridCol w:w="6095"/>
      </w:tblGrid>
      <w:tr w:rsidR="00960BA8" w:rsidRPr="00960BA8" w14:paraId="17B74F4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81" w:type="dxa"/>
          </w:tcPr>
          <w:p w14:paraId="677E3C49" w14:textId="77777777" w:rsidR="00960BA8" w:rsidRPr="00960BA8" w:rsidRDefault="00960BA8" w:rsidP="00960BA8">
            <w:pPr>
              <w:spacing w:after="160" w:line="259" w:lineRule="auto"/>
            </w:pPr>
            <w:r w:rsidRPr="00960BA8">
              <w:t>UE capabilities (RAN4 indicates requirements and RAN2 implements)</w:t>
            </w:r>
          </w:p>
        </w:tc>
        <w:tc>
          <w:tcPr>
            <w:tcW w:w="6095" w:type="dxa"/>
          </w:tcPr>
          <w:p w14:paraId="70DBBCB8" w14:textId="77777777" w:rsidR="00960BA8" w:rsidRPr="00960BA8" w:rsidRDefault="00960BA8" w:rsidP="00960BA8">
            <w:pPr>
              <w:spacing w:after="160" w:line="259" w:lineRule="auto"/>
              <w:cnfStyle w:val="100000000000" w:firstRow="1" w:lastRow="0" w:firstColumn="0" w:lastColumn="0" w:oddVBand="0" w:evenVBand="0" w:oddHBand="0" w:evenHBand="0" w:firstRowFirstColumn="0" w:firstRowLastColumn="0" w:lastRowFirstColumn="0" w:lastRowLastColumn="0"/>
            </w:pPr>
            <w:r w:rsidRPr="00960BA8">
              <w:t>Issue 2-1-2: relationship between R16 EMR and R18 enhancement to SCell/SCG setup delay</w:t>
            </w:r>
          </w:p>
          <w:p w14:paraId="38E3D6E1" w14:textId="77777777" w:rsidR="00960BA8" w:rsidRPr="00960BA8" w:rsidRDefault="00960BA8" w:rsidP="00960BA8">
            <w:pPr>
              <w:spacing w:after="160" w:line="259" w:lineRule="auto"/>
              <w:cnfStyle w:val="100000000000" w:firstRow="1" w:lastRow="0" w:firstColumn="0" w:lastColumn="0" w:oddVBand="0" w:evenVBand="0" w:oddHBand="0" w:evenHBand="0" w:firstRowFirstColumn="0" w:firstRowLastColumn="0" w:lastRowFirstColumn="0" w:lastRowLastColumn="0"/>
            </w:pPr>
          </w:p>
        </w:tc>
      </w:tr>
    </w:tbl>
    <w:p w14:paraId="75013737" w14:textId="77777777" w:rsidR="00B541AE" w:rsidRDefault="00B541AE" w:rsidP="00AA43EC"/>
    <w:p w14:paraId="79030760" w14:textId="66156D17" w:rsidR="00AA43EC" w:rsidRDefault="00AA43EC">
      <w:pPr>
        <w:pStyle w:val="RAN4H1"/>
      </w:pPr>
      <w:r>
        <w:t>Signalling and reporting</w:t>
      </w:r>
    </w:p>
    <w:p w14:paraId="1C8D7615" w14:textId="26F34FBA" w:rsidR="00AA43EC" w:rsidRPr="00AA43EC" w:rsidRDefault="00AA43EC" w:rsidP="00AA43EC">
      <w:pPr>
        <w:rPr>
          <w:lang w:val="en-GB"/>
        </w:rPr>
      </w:pPr>
      <w:r>
        <w:rPr>
          <w:lang w:val="en-GB"/>
        </w:rPr>
        <w:t>In this section</w:t>
      </w:r>
      <w:r w:rsidR="00EA7BEE">
        <w:rPr>
          <w:lang w:val="en-GB"/>
        </w:rPr>
        <w:t>,</w:t>
      </w:r>
      <w:r>
        <w:rPr>
          <w:lang w:val="en-GB"/>
        </w:rPr>
        <w:t xml:space="preserve"> we discuss signalling related aspects, for which RAN2 work should be initiated.</w:t>
      </w:r>
    </w:p>
    <w:p w14:paraId="043EE218" w14:textId="77777777" w:rsidR="00AA43EC" w:rsidRDefault="00AA43EC">
      <w:pPr>
        <w:pStyle w:val="RAN4H2"/>
      </w:pPr>
      <w:r>
        <w:t>UE indication of measurement status</w:t>
      </w:r>
    </w:p>
    <w:p w14:paraId="7B745BB4" w14:textId="1BAEEF48" w:rsidR="00AA43EC" w:rsidRDefault="00AA43EC" w:rsidP="00AA43EC">
      <w:pPr>
        <w:rPr>
          <w:lang w:val="en-GB"/>
        </w:rPr>
      </w:pPr>
      <w:r w:rsidRPr="00C913F4">
        <w:rPr>
          <w:lang w:val="en-GB"/>
        </w:rPr>
        <w:t xml:space="preserve">In Rel-16, UE indicates that it has some </w:t>
      </w:r>
      <w:r>
        <w:rPr>
          <w:lang w:val="en-GB"/>
        </w:rPr>
        <w:t xml:space="preserve">measurement </w:t>
      </w:r>
      <w:r w:rsidRPr="00C913F4">
        <w:rPr>
          <w:lang w:val="en-GB"/>
        </w:rPr>
        <w:t>results available at connection setup</w:t>
      </w:r>
      <w:r>
        <w:rPr>
          <w:lang w:val="en-GB"/>
        </w:rPr>
        <w:t>. Within the Rel-18 WI, RAN4 has discussed to add validity indication to indicate availab</w:t>
      </w:r>
      <w:r w:rsidR="00C956BB">
        <w:rPr>
          <w:lang w:val="en-GB"/>
        </w:rPr>
        <w:t xml:space="preserve">ility of the </w:t>
      </w:r>
      <w:r>
        <w:rPr>
          <w:lang w:val="en-GB"/>
        </w:rPr>
        <w:t xml:space="preserve">measurement </w:t>
      </w:r>
      <w:r w:rsidR="00C956BB">
        <w:rPr>
          <w:lang w:val="en-GB"/>
        </w:rPr>
        <w:t>results</w:t>
      </w:r>
      <w:r>
        <w:rPr>
          <w:lang w:val="en-GB"/>
        </w:rPr>
        <w:t xml:space="preserve">. In the last RAN4 meeting, companies had different views about the need of UE indicating such validity/invalidity of measurements. </w:t>
      </w:r>
    </w:p>
    <w:p w14:paraId="7AFAD437" w14:textId="0A6BE48A" w:rsidR="00FB1E1F" w:rsidRDefault="00AA43EC" w:rsidP="00AA43EC">
      <w:pPr>
        <w:rPr>
          <w:lang w:val="en-GB"/>
        </w:rPr>
      </w:pPr>
      <w:r>
        <w:rPr>
          <w:lang w:val="en-GB"/>
        </w:rPr>
        <w:t xml:space="preserve">RAN4 has agreed to discuss in parallel two solutions to improve SCell setup time: </w:t>
      </w:r>
      <w:r w:rsidR="000F7306" w:rsidRPr="0092432B">
        <w:rPr>
          <w:i/>
          <w:lang w:val="en-GB"/>
        </w:rPr>
        <w:t>1)</w:t>
      </w:r>
      <w:r w:rsidR="000F7306">
        <w:rPr>
          <w:lang w:val="en-GB"/>
        </w:rPr>
        <w:t xml:space="preserve"> </w:t>
      </w:r>
      <w:r w:rsidRPr="00FB1E1F">
        <w:rPr>
          <w:i/>
          <w:iCs/>
          <w:lang w:val="en-GB"/>
        </w:rPr>
        <w:t>without additional measurements</w:t>
      </w:r>
      <w:r>
        <w:rPr>
          <w:lang w:val="en-GB"/>
        </w:rPr>
        <w:t xml:space="preserve"> and </w:t>
      </w:r>
      <w:r w:rsidR="000F7306" w:rsidRPr="0092432B">
        <w:rPr>
          <w:i/>
          <w:lang w:val="en-GB"/>
        </w:rPr>
        <w:t>2)</w:t>
      </w:r>
      <w:r w:rsidR="000F7306">
        <w:rPr>
          <w:lang w:val="en-GB"/>
        </w:rPr>
        <w:t xml:space="preserve"> </w:t>
      </w:r>
      <w:r w:rsidRPr="00FB1E1F">
        <w:rPr>
          <w:i/>
          <w:iCs/>
          <w:lang w:val="en-GB"/>
        </w:rPr>
        <w:t>with additional measurements</w:t>
      </w:r>
      <w:r>
        <w:rPr>
          <w:lang w:val="en-GB"/>
        </w:rPr>
        <w:t>. Furthermore, we see that even if the UE is capable to perform additional measurements for re-evaluation purposes, it may sometimes need to</w:t>
      </w:r>
      <w:r w:rsidR="00B54C66">
        <w:rPr>
          <w:lang w:val="en-GB"/>
        </w:rPr>
        <w:t>,</w:t>
      </w:r>
      <w:r>
        <w:rPr>
          <w:lang w:val="en-GB"/>
        </w:rPr>
        <w:t xml:space="preserve"> and sometimes not need to</w:t>
      </w:r>
      <w:r w:rsidR="00B54C66">
        <w:rPr>
          <w:lang w:val="en-GB"/>
        </w:rPr>
        <w:t>,</w:t>
      </w:r>
      <w:r>
        <w:rPr>
          <w:lang w:val="en-GB"/>
        </w:rPr>
        <w:t xml:space="preserve"> continue these measurements after RRC connection setup/resume complete. Therefore, we see the purpose of indication being more about informing the network whether the UE is ready to report the available results.</w:t>
      </w:r>
      <w:r w:rsidR="007E4A62">
        <w:rPr>
          <w:lang w:val="en-GB"/>
        </w:rPr>
        <w:t xml:space="preserve"> It is worth noticing that we propose that UE is always also able to indicate if it has no measurements available.</w:t>
      </w:r>
      <w:r w:rsidR="00DE1B3D">
        <w:rPr>
          <w:lang w:val="en-GB"/>
        </w:rPr>
        <w:t xml:space="preserve"> How this indication is done is up to RAN2.</w:t>
      </w:r>
      <w:r>
        <w:rPr>
          <w:lang w:val="en-GB"/>
        </w:rPr>
        <w:t xml:space="preserve"> </w:t>
      </w:r>
      <w:r w:rsidR="00DE1B3D">
        <w:rPr>
          <w:lang w:val="en-GB"/>
        </w:rPr>
        <w:t>To summarise,</w:t>
      </w:r>
      <w:r w:rsidDel="00DE1B3D">
        <w:rPr>
          <w:lang w:val="en-GB"/>
        </w:rPr>
        <w:t xml:space="preserve"> </w:t>
      </w:r>
      <w:r>
        <w:rPr>
          <w:lang w:val="en-GB"/>
        </w:rPr>
        <w:t xml:space="preserve">UE should report if it has </w:t>
      </w:r>
      <w:r w:rsidR="00FB1E1F">
        <w:rPr>
          <w:lang w:val="en-GB"/>
        </w:rPr>
        <w:t xml:space="preserve">(1) </w:t>
      </w:r>
      <w:r w:rsidRPr="0092432B">
        <w:rPr>
          <w:b/>
          <w:i/>
          <w:lang w:val="en-GB"/>
        </w:rPr>
        <w:t>no measurements available</w:t>
      </w:r>
      <w:r>
        <w:rPr>
          <w:lang w:val="en-GB"/>
        </w:rPr>
        <w:t xml:space="preserve">, if it has </w:t>
      </w:r>
      <w:r w:rsidR="00FB1E1F">
        <w:rPr>
          <w:lang w:val="en-GB"/>
        </w:rPr>
        <w:t>(</w:t>
      </w:r>
      <w:r w:rsidR="00954B59">
        <w:rPr>
          <w:lang w:val="en-GB"/>
        </w:rPr>
        <w:t>2</w:t>
      </w:r>
      <w:r w:rsidR="00FB1E1F">
        <w:rPr>
          <w:lang w:val="en-GB"/>
        </w:rPr>
        <w:t xml:space="preserve">) </w:t>
      </w:r>
      <w:r w:rsidRPr="0092432B">
        <w:rPr>
          <w:b/>
          <w:i/>
          <w:lang w:val="en-GB"/>
        </w:rPr>
        <w:t>valid measurements available</w:t>
      </w:r>
      <w:r>
        <w:rPr>
          <w:lang w:val="en-GB"/>
        </w:rPr>
        <w:t xml:space="preserve"> or whether the UE is going to </w:t>
      </w:r>
      <w:r w:rsidR="00FB1E1F">
        <w:rPr>
          <w:lang w:val="en-GB"/>
        </w:rPr>
        <w:t xml:space="preserve">(3) </w:t>
      </w:r>
      <w:r w:rsidRPr="0092432B">
        <w:rPr>
          <w:b/>
          <w:i/>
          <w:lang w:val="en-GB"/>
        </w:rPr>
        <w:t>continue measurements</w:t>
      </w:r>
      <w:r>
        <w:rPr>
          <w:lang w:val="en-GB"/>
        </w:rPr>
        <w:t xml:space="preserve"> in CONNECTED mode to re-evaluate/validate any available measurements. </w:t>
      </w:r>
    </w:p>
    <w:p w14:paraId="39EEEFF1" w14:textId="682B30A9" w:rsidR="00AA43EC" w:rsidRDefault="00AA43EC" w:rsidP="00AA43EC">
      <w:pPr>
        <w:rPr>
          <w:lang w:val="en-GB"/>
        </w:rPr>
      </w:pPr>
      <w:r>
        <w:rPr>
          <w:lang w:val="en-GB"/>
        </w:rPr>
        <w:t xml:space="preserve">Hence, we agree to the comments in the last meeting that the UE does not need to </w:t>
      </w:r>
      <w:proofErr w:type="gramStart"/>
      <w:r w:rsidRPr="00FB1E1F">
        <w:rPr>
          <w:b/>
          <w:bCs/>
          <w:lang w:val="en-GB"/>
        </w:rPr>
        <w:t>report</w:t>
      </w:r>
      <w:r>
        <w:rPr>
          <w:lang w:val="en-GB"/>
        </w:rPr>
        <w:t xml:space="preserve">  measurements</w:t>
      </w:r>
      <w:proofErr w:type="gramEnd"/>
      <w:r>
        <w:rPr>
          <w:lang w:val="en-GB"/>
        </w:rPr>
        <w:t xml:space="preserve"> </w:t>
      </w:r>
      <w:r w:rsidR="004253DE">
        <w:rPr>
          <w:lang w:val="en-GB"/>
        </w:rPr>
        <w:t xml:space="preserve">that </w:t>
      </w:r>
      <w:r>
        <w:rPr>
          <w:lang w:val="en-GB"/>
        </w:rPr>
        <w:t>are invalid.</w:t>
      </w:r>
    </w:p>
    <w:p w14:paraId="1E77CB97" w14:textId="77777777" w:rsidR="00AA43EC" w:rsidRDefault="00AA43EC" w:rsidP="00AA43EC">
      <w:pPr>
        <w:rPr>
          <w:lang w:val="en-GB"/>
        </w:rPr>
      </w:pPr>
      <w:r>
        <w:rPr>
          <w:lang w:val="en-GB"/>
        </w:rPr>
        <w:t>Summarized, the UE may report at RRC connection setup/resume complete:</w:t>
      </w:r>
    </w:p>
    <w:p w14:paraId="74CA2DEE" w14:textId="77777777" w:rsidR="00AA43EC" w:rsidRPr="001C3C3B" w:rsidRDefault="00AA43EC">
      <w:pPr>
        <w:pStyle w:val="ListParagraph"/>
        <w:numPr>
          <w:ilvl w:val="0"/>
          <w:numId w:val="10"/>
        </w:numPr>
        <w:rPr>
          <w:highlight w:val="cyan"/>
          <w:lang w:val="en-GB"/>
        </w:rPr>
      </w:pPr>
      <w:r w:rsidRPr="001C3C3B">
        <w:rPr>
          <w:highlight w:val="cyan"/>
          <w:lang w:val="en-GB"/>
        </w:rPr>
        <w:t>No measurements available</w:t>
      </w:r>
    </w:p>
    <w:p w14:paraId="0B50E7A5" w14:textId="77777777" w:rsidR="00AA43EC" w:rsidRPr="001C3C3B" w:rsidRDefault="00AA43EC">
      <w:pPr>
        <w:pStyle w:val="ListParagraph"/>
        <w:numPr>
          <w:ilvl w:val="0"/>
          <w:numId w:val="10"/>
        </w:numPr>
        <w:rPr>
          <w:highlight w:val="cyan"/>
          <w:lang w:val="en-GB"/>
        </w:rPr>
      </w:pPr>
      <w:r w:rsidRPr="001C3C3B">
        <w:rPr>
          <w:highlight w:val="cyan"/>
          <w:lang w:val="en-GB"/>
        </w:rPr>
        <w:t>Valid measurements available (UE is ready to report)</w:t>
      </w:r>
    </w:p>
    <w:p w14:paraId="39D352E0" w14:textId="77777777" w:rsidR="00AA43EC" w:rsidRPr="001C3C3B" w:rsidRDefault="00AA43EC">
      <w:pPr>
        <w:pStyle w:val="ListParagraph"/>
        <w:numPr>
          <w:ilvl w:val="0"/>
          <w:numId w:val="10"/>
        </w:numPr>
        <w:rPr>
          <w:highlight w:val="cyan"/>
          <w:lang w:val="en-GB"/>
        </w:rPr>
      </w:pPr>
      <w:r w:rsidRPr="001C3C3B">
        <w:rPr>
          <w:highlight w:val="cyan"/>
          <w:lang w:val="en-GB"/>
        </w:rPr>
        <w:t>Measurements ongoing (UE needs more time before it will be ready to report)</w:t>
      </w:r>
    </w:p>
    <w:p w14:paraId="7B1F1C1C" w14:textId="77777777" w:rsidR="00AA43EC" w:rsidRPr="00624164" w:rsidRDefault="00AA43EC" w:rsidP="00AA43EC">
      <w:pPr>
        <w:rPr>
          <w:lang w:val="en-GB"/>
        </w:rPr>
      </w:pPr>
      <w:r w:rsidRPr="00624164">
        <w:rPr>
          <w:lang w:val="en-GB"/>
        </w:rPr>
        <w:t>1.</w:t>
      </w:r>
      <w:r>
        <w:rPr>
          <w:lang w:val="en-GB"/>
        </w:rPr>
        <w:t xml:space="preserve"> </w:t>
      </w:r>
      <w:r w:rsidRPr="00624164">
        <w:rPr>
          <w:lang w:val="en-GB"/>
        </w:rPr>
        <w:t>and</w:t>
      </w:r>
      <w:r>
        <w:rPr>
          <w:lang w:val="en-GB"/>
        </w:rPr>
        <w:t xml:space="preserve"> 2. apply when the UE is not performing additional measurements (because it has no such capability or because the available measurements are considered valid without the need for additional measurements). 3. Applies to a UE that has measurements available from IDLE/INACTIVE mode, and the UE will continue enhanced measurements for some time during connected mode.</w:t>
      </w:r>
    </w:p>
    <w:p w14:paraId="04835EC4" w14:textId="6A430156" w:rsidR="00AA43EC" w:rsidRPr="00C63429" w:rsidRDefault="00AA43EC" w:rsidP="00AA43EC">
      <w:pPr>
        <w:rPr>
          <w:lang w:val="en-GB"/>
        </w:rPr>
      </w:pPr>
      <w:r>
        <w:rPr>
          <w:lang w:val="en-GB"/>
        </w:rPr>
        <w:t xml:space="preserve">The exact details of this indication are up to RAN2 to define, but from RAN4 point of view we see the indication as </w:t>
      </w:r>
      <w:r w:rsidR="004813B2">
        <w:rPr>
          <w:lang w:val="en-GB"/>
        </w:rPr>
        <w:t>discussed</w:t>
      </w:r>
      <w:r w:rsidR="001434B3">
        <w:rPr>
          <w:lang w:val="en-GB"/>
        </w:rPr>
        <w:t xml:space="preserve"> enough to be included in the LS</w:t>
      </w:r>
      <w:r w:rsidR="004813B2" w:rsidDel="001434B3">
        <w:rPr>
          <w:lang w:val="en-GB"/>
        </w:rPr>
        <w:t xml:space="preserve"> </w:t>
      </w:r>
      <w:r w:rsidR="001434B3">
        <w:rPr>
          <w:lang w:val="en-GB"/>
        </w:rPr>
        <w:t xml:space="preserve">and </w:t>
      </w:r>
      <w:r w:rsidR="002A5E10">
        <w:rPr>
          <w:lang w:val="en-GB"/>
        </w:rPr>
        <w:t xml:space="preserve">RAN2 </w:t>
      </w:r>
      <w:r w:rsidR="001434B3">
        <w:rPr>
          <w:lang w:val="en-GB"/>
        </w:rPr>
        <w:t xml:space="preserve">should </w:t>
      </w:r>
      <w:r w:rsidR="002A5E10">
        <w:rPr>
          <w:lang w:val="en-GB"/>
        </w:rPr>
        <w:t>agree on the details</w:t>
      </w:r>
      <w:r>
        <w:rPr>
          <w:lang w:val="en-GB"/>
        </w:rPr>
        <w:t>.</w:t>
      </w:r>
    </w:p>
    <w:p w14:paraId="1E8E42C2" w14:textId="520A3390" w:rsidR="002A5E10" w:rsidRPr="00C63429" w:rsidRDefault="002A5E10" w:rsidP="0092432B">
      <w:pPr>
        <w:pStyle w:val="RAN4proposal"/>
        <w:rPr>
          <w:lang w:val="en-GB"/>
        </w:rPr>
      </w:pPr>
      <w:bookmarkStart w:id="9" w:name="_Toc142666023"/>
      <w:r>
        <w:rPr>
          <w:lang w:val="en-GB"/>
        </w:rPr>
        <w:t>RAN4 to inform RAN2 in the LS</w:t>
      </w:r>
      <w:r w:rsidR="00854356">
        <w:rPr>
          <w:lang w:val="en-GB"/>
        </w:rPr>
        <w:t xml:space="preserve"> that </w:t>
      </w:r>
      <w:r w:rsidR="000A18F0">
        <w:rPr>
          <w:lang w:val="en-GB"/>
        </w:rPr>
        <w:t xml:space="preserve">RAN4 sees benefit in </w:t>
      </w:r>
      <w:r w:rsidR="00436E99">
        <w:rPr>
          <w:lang w:val="en-GB"/>
        </w:rPr>
        <w:t>introducing a measurement status indication</w:t>
      </w:r>
      <w:r w:rsidR="00B8704E">
        <w:rPr>
          <w:lang w:val="en-GB"/>
        </w:rPr>
        <w:t xml:space="preserve"> at RRC setup/resume complete</w:t>
      </w:r>
      <w:r w:rsidR="00CE09E0">
        <w:rPr>
          <w:lang w:val="en-GB"/>
        </w:rPr>
        <w:t xml:space="preserve">, consisting </w:t>
      </w:r>
      <w:proofErr w:type="gramStart"/>
      <w:r w:rsidR="004813B2">
        <w:rPr>
          <w:lang w:val="en-GB"/>
        </w:rPr>
        <w:t>e.g.</w:t>
      </w:r>
      <w:proofErr w:type="gramEnd"/>
      <w:r w:rsidR="004813B2">
        <w:rPr>
          <w:lang w:val="en-GB"/>
        </w:rPr>
        <w:t xml:space="preserve"> of the following options:</w:t>
      </w:r>
      <w:r w:rsidR="004813B2" w:rsidRPr="004813B2">
        <w:rPr>
          <w:lang w:val="en-GB"/>
        </w:rPr>
        <w:t xml:space="preserve"> </w:t>
      </w:r>
      <w:r w:rsidR="004813B2">
        <w:rPr>
          <w:lang w:val="en-GB"/>
        </w:rPr>
        <w:t>1. No measurements available, 2. Valid measurements available, 3. Measurements ongoing.</w:t>
      </w:r>
      <w:bookmarkEnd w:id="9"/>
    </w:p>
    <w:p w14:paraId="3ED729B2" w14:textId="77777777" w:rsidR="00AA43EC" w:rsidRDefault="00AA43EC">
      <w:pPr>
        <w:pStyle w:val="RAN4H2"/>
      </w:pPr>
      <w:r>
        <w:lastRenderedPageBreak/>
        <w:t>Reporting of the measurement results</w:t>
      </w:r>
    </w:p>
    <w:p w14:paraId="1D6F1AC7" w14:textId="7CF81886" w:rsidR="00AA43EC" w:rsidRDefault="00AA43EC" w:rsidP="00AA43EC">
      <w:r>
        <w:t xml:space="preserve">In </w:t>
      </w:r>
      <w:r>
        <w:fldChar w:fldCharType="begin"/>
      </w:r>
      <w:r>
        <w:instrText xml:space="preserve"> REF _Ref134908107 \h </w:instrText>
      </w:r>
      <w:r>
        <w:fldChar w:fldCharType="separate"/>
      </w:r>
      <w:r w:rsidR="002428E7">
        <w:t xml:space="preserve">Figure </w:t>
      </w:r>
      <w:r w:rsidR="002428E7">
        <w:rPr>
          <w:noProof/>
        </w:rPr>
        <w:t>2</w:t>
      </w:r>
      <w:r>
        <w:fldChar w:fldCharType="end"/>
      </w:r>
      <w:r>
        <w:t xml:space="preserve">, we have illustrated the reporting mechanism in Rel-16 EMR and shown our view about reporting according to the Rel-18 solution. </w:t>
      </w:r>
    </w:p>
    <w:p w14:paraId="14EF54F5" w14:textId="7B9EDB92" w:rsidR="00AA43EC" w:rsidRDefault="008824AA" w:rsidP="0025529A">
      <w:pPr>
        <w:keepNext/>
        <w:jc w:val="center"/>
      </w:pPr>
      <w:r>
        <w:object w:dxaOrig="6478" w:dyaOrig="3651" w14:anchorId="29E3B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248.5pt" o:ole="">
            <v:imagedata r:id="rId11" o:title=""/>
          </v:shape>
          <o:OLEObject Type="Embed" ProgID="Visio.Drawing.15" ShapeID="_x0000_i1025" DrawAspect="Content" ObjectID="_1753278968" r:id="rId12"/>
        </w:object>
      </w:r>
    </w:p>
    <w:p w14:paraId="3C9AF0CE" w14:textId="11DE77DA" w:rsidR="00AA43EC" w:rsidRDefault="00AA43EC" w:rsidP="00AA43EC">
      <w:pPr>
        <w:pStyle w:val="Caption"/>
      </w:pPr>
      <w:bookmarkStart w:id="10" w:name="_Ref134908107"/>
      <w:r>
        <w:t xml:space="preserve">Figure </w:t>
      </w:r>
      <w:r w:rsidR="001075A4">
        <w:fldChar w:fldCharType="begin"/>
      </w:r>
      <w:r w:rsidR="001075A4">
        <w:instrText xml:space="preserve"> SEQ Figure \* ARABIC </w:instrText>
      </w:r>
      <w:r w:rsidR="001075A4">
        <w:fldChar w:fldCharType="separate"/>
      </w:r>
      <w:r w:rsidR="002428E7">
        <w:rPr>
          <w:noProof/>
        </w:rPr>
        <w:t>2</w:t>
      </w:r>
      <w:r w:rsidR="001075A4">
        <w:rPr>
          <w:noProof/>
        </w:rPr>
        <w:fldChar w:fldCharType="end"/>
      </w:r>
      <w:bookmarkEnd w:id="10"/>
      <w:r>
        <w:t>: Reporting of early measurements in Rel-16 and Rel-18.</w:t>
      </w:r>
    </w:p>
    <w:p w14:paraId="0251495A" w14:textId="3A865363" w:rsidR="00AA43EC" w:rsidRDefault="00AA43EC" w:rsidP="00AA43EC">
      <w:r>
        <w:t xml:space="preserve">The problem with Rel-16 reporting is that the reporting is based on network request and UE response. When the UE is allowed to continue </w:t>
      </w:r>
      <w:r w:rsidR="00236F58">
        <w:t xml:space="preserve">the </w:t>
      </w:r>
      <w:r>
        <w:t xml:space="preserve">measurements in </w:t>
      </w:r>
      <w:r w:rsidR="00236F58">
        <w:t xml:space="preserve">the </w:t>
      </w:r>
      <w:r>
        <w:t xml:space="preserve">CONNECTED mode, the network does not know when the UE is ready to report. </w:t>
      </w:r>
    </w:p>
    <w:p w14:paraId="725DEB9C" w14:textId="4B9F9775" w:rsidR="00AA43EC" w:rsidRDefault="00AA43EC" w:rsidP="00AA43EC">
      <w:r>
        <w:t>Regarding the reporting of IDLE/INACTIVE mode measurements available at RRC connection setup/resume in Rel-18, the most important aspect to enable faster SCell setup/resume is in our view to allow the UE to report the results as soon as they are valid and fulfill the measurement accuracy requirement. Hence, some enhancements in the measurement reporting mechanism are needed.</w:t>
      </w:r>
    </w:p>
    <w:p w14:paraId="1824A2E1" w14:textId="77777777" w:rsidR="00AA43EC" w:rsidRDefault="00AA43EC">
      <w:pPr>
        <w:pStyle w:val="RAN4observation0"/>
      </w:pPr>
      <w:bookmarkStart w:id="11" w:name="_Toc142666024"/>
      <w:r>
        <w:t>When the UE continues measurements in CONNECTED mode, the network may not know when the UE is ready to report. However, the faster the UE reports the results, the faster the SCell/SCG setup/resume can be.</w:t>
      </w:r>
      <w:bookmarkEnd w:id="11"/>
    </w:p>
    <w:p w14:paraId="1F14DDDA" w14:textId="59A1B598" w:rsidR="00AA43EC" w:rsidRDefault="00AA43EC">
      <w:pPr>
        <w:pStyle w:val="RAN4proposal"/>
        <w:ind w:left="360" w:hanging="360"/>
        <w:rPr>
          <w:lang w:val="en-GB"/>
        </w:rPr>
      </w:pPr>
      <w:bookmarkStart w:id="12" w:name="_Toc142666025"/>
      <w:r w:rsidRPr="00B95A0F">
        <w:rPr>
          <w:lang w:val="en-GB"/>
        </w:rPr>
        <w:t xml:space="preserve">UE shall report the measurements as soon as they can be considered </w:t>
      </w:r>
      <w:r w:rsidR="00723AA6">
        <w:rPr>
          <w:lang w:val="en-GB"/>
        </w:rPr>
        <w:t xml:space="preserve">as </w:t>
      </w:r>
      <w:r w:rsidRPr="00B95A0F">
        <w:rPr>
          <w:lang w:val="en-GB"/>
        </w:rPr>
        <w:t xml:space="preserve">valid. </w:t>
      </w:r>
      <w:r>
        <w:rPr>
          <w:lang w:val="en-GB"/>
        </w:rPr>
        <w:t>RAN2 u</w:t>
      </w:r>
      <w:r w:rsidRPr="00B95A0F">
        <w:rPr>
          <w:lang w:val="en-GB"/>
        </w:rPr>
        <w:t>pdates in the reporting mechanism are needed</w:t>
      </w:r>
      <w:r>
        <w:rPr>
          <w:lang w:val="en-GB"/>
        </w:rPr>
        <w:t xml:space="preserve"> to enable this.</w:t>
      </w:r>
      <w:bookmarkEnd w:id="12"/>
    </w:p>
    <w:p w14:paraId="42554846" w14:textId="70A9143D" w:rsidR="00AA43EC" w:rsidRPr="00AA43EC" w:rsidRDefault="00AA43EC" w:rsidP="00AA43EC">
      <w:pPr>
        <w:rPr>
          <w:lang w:val="en-GB"/>
        </w:rPr>
      </w:pPr>
      <w:r w:rsidRPr="00AA43EC">
        <w:rPr>
          <w:lang w:val="en-GB"/>
        </w:rPr>
        <w:t>In the following sub-sections, we discuss the details of reporting further. We present our view from RAN4 point of view, but the details of reporting are up to RAN2.</w:t>
      </w:r>
    </w:p>
    <w:p w14:paraId="7E8FA93E" w14:textId="4F21B181" w:rsidR="00AA43EC" w:rsidRDefault="00AA43EC">
      <w:pPr>
        <w:pStyle w:val="RAN4H3"/>
        <w:rPr>
          <w:lang w:val="en-GB"/>
        </w:rPr>
      </w:pPr>
      <w:r>
        <w:rPr>
          <w:lang w:val="en-GB"/>
        </w:rPr>
        <w:t>Case 1: No measurements available at RRC setup/resume complete</w:t>
      </w:r>
    </w:p>
    <w:p w14:paraId="685CA070" w14:textId="669E9B4B" w:rsidR="00AA43EC" w:rsidRDefault="00AA43EC" w:rsidP="00AA43EC">
      <w:pPr>
        <w:rPr>
          <w:lang w:val="en-GB"/>
        </w:rPr>
      </w:pPr>
      <w:r>
        <w:rPr>
          <w:lang w:val="en-GB"/>
        </w:rPr>
        <w:t xml:space="preserve">If the UE does not have any (valid) measurements available at RRC setup/resume complete, the UE may indicate to the network “no measurements available” and start CONNECTED mode measurements when the measurement configuration arrives. Also, when the UE has measurements available, and the UE has not been able to validate them before RRC setup/resume complete and the UE is also not going </w:t>
      </w:r>
      <w:r w:rsidR="00D9142A">
        <w:rPr>
          <w:lang w:val="en-GB"/>
        </w:rPr>
        <w:t xml:space="preserve">(or is not capable) </w:t>
      </w:r>
      <w:r>
        <w:rPr>
          <w:lang w:val="en-GB"/>
        </w:rPr>
        <w:t>to continue measurements in CONNECTED mode to validate the measurements, the UE can simply indicate “no measurements available”. In these scenarios, the UE does not report IDLE/INACTIVE mode measurement results.</w:t>
      </w:r>
    </w:p>
    <w:p w14:paraId="250A7AC3" w14:textId="318C0A2A" w:rsidR="00AA43EC" w:rsidRDefault="00AA43EC" w:rsidP="0092432B">
      <w:pPr>
        <w:pStyle w:val="RAN4proposal"/>
      </w:pPr>
      <w:bookmarkStart w:id="13" w:name="_Toc142666026"/>
      <w:r w:rsidRPr="00FF38D4">
        <w:t>The UE shall indicate “no measurements available” at RRC setup/resume complete and not report measurement results in the following scenarios:</w:t>
      </w:r>
      <w:r w:rsidR="00B54009">
        <w:t xml:space="preserve"> </w:t>
      </w:r>
      <w:r w:rsidR="00960C78">
        <w:br/>
      </w:r>
      <w:r w:rsidR="00B54009">
        <w:t xml:space="preserve">1. </w:t>
      </w:r>
      <w:r w:rsidRPr="00FF38D4">
        <w:t xml:space="preserve">UE does not have any measurement results available from IDLE/INACTIVE mode, or </w:t>
      </w:r>
      <w:r w:rsidR="00960C78">
        <w:br/>
      </w:r>
      <w:r w:rsidR="00B54009">
        <w:t>2</w:t>
      </w:r>
      <w:r w:rsidR="00B54009">
        <w:rPr>
          <w:lang w:val="en-GB"/>
        </w:rPr>
        <w:t>.</w:t>
      </w:r>
      <w:r w:rsidR="00B54009">
        <w:t xml:space="preserve"> </w:t>
      </w:r>
      <w:r w:rsidRPr="00FF38D4">
        <w:t>The available measurements are invalid and the UE is not going to continue enhanced measurements in CONNECTED mode</w:t>
      </w:r>
      <w:bookmarkEnd w:id="13"/>
    </w:p>
    <w:p w14:paraId="232D134F" w14:textId="77777777" w:rsidR="007807C6" w:rsidRPr="007807C6" w:rsidRDefault="007807C6" w:rsidP="0092432B"/>
    <w:p w14:paraId="1E144C7B" w14:textId="71B32139" w:rsidR="00AA43EC" w:rsidRDefault="00AA43EC">
      <w:pPr>
        <w:pStyle w:val="RAN4H3"/>
        <w:rPr>
          <w:lang w:val="en-GB"/>
        </w:rPr>
      </w:pPr>
      <w:r>
        <w:rPr>
          <w:lang w:val="en-GB"/>
        </w:rPr>
        <w:t xml:space="preserve">Case 2: Valid measurements available at RRC </w:t>
      </w:r>
      <w:r w:rsidRPr="00691BDA">
        <w:rPr>
          <w:i/>
          <w:iCs/>
          <w:lang w:val="en-GB"/>
        </w:rPr>
        <w:t>setup/resume</w:t>
      </w:r>
      <w:r>
        <w:rPr>
          <w:lang w:val="en-GB"/>
        </w:rPr>
        <w:t xml:space="preserve"> complete</w:t>
      </w:r>
    </w:p>
    <w:p w14:paraId="0BC6C2A9" w14:textId="2923F65A" w:rsidR="00AA43EC" w:rsidRDefault="00AA43EC" w:rsidP="00AA43EC">
      <w:pPr>
        <w:rPr>
          <w:lang w:val="en-GB"/>
        </w:rPr>
      </w:pPr>
      <w:r>
        <w:rPr>
          <w:lang w:val="en-GB"/>
        </w:rPr>
        <w:t>When the UE has valid measurements available at RRC setup/resume complete, and the UE does not need to perform any additional measurements during CONNECTED mode, the UE should indicate this to the network as “valid measurements available”. This</w:t>
      </w:r>
      <w:r w:rsidR="00870EE9">
        <w:rPr>
          <w:lang w:val="en-GB"/>
        </w:rPr>
        <w:t>,</w:t>
      </w:r>
      <w:r>
        <w:rPr>
          <w:lang w:val="en-GB"/>
        </w:rPr>
        <w:t xml:space="preserve"> from network perspective means</w:t>
      </w:r>
      <w:r w:rsidR="00870EE9">
        <w:rPr>
          <w:lang w:val="en-GB"/>
        </w:rPr>
        <w:t>,</w:t>
      </w:r>
      <w:r>
        <w:rPr>
          <w:lang w:val="en-GB"/>
        </w:rPr>
        <w:t xml:space="preserve"> that the UE is ready to report, and the network can request the results immediately. Rel-16 EMR </w:t>
      </w:r>
      <w:r w:rsidRPr="00AA43EC">
        <w:rPr>
          <w:i/>
          <w:iCs/>
          <w:lang w:val="en-GB"/>
        </w:rPr>
        <w:t>UEinformationRequest/Response</w:t>
      </w:r>
      <w:r>
        <w:rPr>
          <w:lang w:val="en-GB"/>
        </w:rPr>
        <w:t xml:space="preserve"> mechanism or any other mechanism agreed by RAN2 may be reused.</w:t>
      </w:r>
    </w:p>
    <w:p w14:paraId="736A874F" w14:textId="6904B1AB" w:rsidR="00AA43EC" w:rsidRDefault="00AA43EC">
      <w:pPr>
        <w:pStyle w:val="RAN4H3"/>
        <w:rPr>
          <w:lang w:val="en-GB"/>
        </w:rPr>
      </w:pPr>
      <w:r>
        <w:rPr>
          <w:lang w:val="en-GB"/>
        </w:rPr>
        <w:t>Case 3: Valid measurements available during CONNECTED mode (based on enhanced measurements)</w:t>
      </w:r>
    </w:p>
    <w:p w14:paraId="58D5CB59" w14:textId="1DA3A33C" w:rsidR="00AA43EC" w:rsidRDefault="00AA43EC" w:rsidP="00AA43EC">
      <w:pPr>
        <w:rPr>
          <w:lang w:val="en-GB"/>
        </w:rPr>
      </w:pPr>
      <w:r>
        <w:rPr>
          <w:lang w:val="en-GB"/>
        </w:rPr>
        <w:t>When the UE continues enhanced measurements during CONNECTED mode, the UE should indicate “measurements ongoing” at RRC setup/resume complete. The UE may need a different amount of samples and hence be ready to report the results at different times depending on the status of the available measurements. Here we see a need for an enhancement in the measurement reporting such that the UE is enabled to report the results as soon as valid measurements are available. How to do this is up to RAN2, so RAN4 should inform RAN2 about the need of such enhancement.</w:t>
      </w:r>
      <w:r w:rsidR="005A255D">
        <w:rPr>
          <w:lang w:val="en-GB"/>
        </w:rPr>
        <w:t xml:space="preserve"> </w:t>
      </w:r>
      <w:r w:rsidR="00CF7150">
        <w:rPr>
          <w:lang w:val="en-GB"/>
        </w:rPr>
        <w:t>Therefore, for cases 2 and 3 we propose:</w:t>
      </w:r>
    </w:p>
    <w:p w14:paraId="4EC32F0D" w14:textId="320CC48B" w:rsidR="005259EB" w:rsidRPr="00C2193A" w:rsidRDefault="005259EB" w:rsidP="005259EB">
      <w:pPr>
        <w:pStyle w:val="RAN4proposal"/>
        <w:ind w:left="360" w:hanging="360"/>
        <w:rPr>
          <w:lang w:val="en-GB"/>
        </w:rPr>
      </w:pPr>
      <w:bookmarkStart w:id="14" w:name="_Toc142666027"/>
      <w:r w:rsidRPr="00C63429">
        <w:t>When</w:t>
      </w:r>
      <w:r>
        <w:rPr>
          <w:lang w:val="en-GB"/>
        </w:rPr>
        <w:t xml:space="preserve"> the UE has valid measurements available, UE reports the results as soon as the results are ready.  This will be included in the LS for RAN2.</w:t>
      </w:r>
      <w:bookmarkEnd w:id="14"/>
      <w:r>
        <w:rPr>
          <w:lang w:val="en-GB"/>
        </w:rPr>
        <w:t xml:space="preserve"> </w:t>
      </w:r>
    </w:p>
    <w:p w14:paraId="4B6D2CCF" w14:textId="5DDC9309" w:rsidR="00AA43EC" w:rsidRPr="00805F78" w:rsidRDefault="00AA43EC" w:rsidP="00AA43EC">
      <w:pPr>
        <w:rPr>
          <w:lang w:val="en-GB"/>
        </w:rPr>
      </w:pPr>
      <w:r>
        <w:rPr>
          <w:lang w:val="en-GB"/>
        </w:rPr>
        <w:t>The proposals given here in section 3 should be included in the LS to be sent to RAN2 according to what is agreed by RAN4 in the #107 meeting.</w:t>
      </w:r>
    </w:p>
    <w:p w14:paraId="365CE767" w14:textId="0A7EAE12" w:rsidR="00AA43EC" w:rsidRDefault="00AA43EC">
      <w:pPr>
        <w:pStyle w:val="RAN4H1"/>
      </w:pPr>
      <w:r>
        <w:t>Measurements and validity</w:t>
      </w:r>
    </w:p>
    <w:p w14:paraId="38E8B14C" w14:textId="20CF2B50" w:rsidR="00AA43EC" w:rsidRPr="00AA43EC" w:rsidRDefault="00AA43EC" w:rsidP="00AA43EC">
      <w:pPr>
        <w:rPr>
          <w:lang w:val="en-GB"/>
        </w:rPr>
      </w:pPr>
      <w:r>
        <w:rPr>
          <w:lang w:val="en-GB"/>
        </w:rPr>
        <w:t>In this section we discuss the details of measurements that are purely up to RAN4 to work on.</w:t>
      </w:r>
    </w:p>
    <w:p w14:paraId="25262AF8" w14:textId="7AF68508" w:rsidR="00AA43EC" w:rsidRDefault="00AA43EC" w:rsidP="00AA43EC">
      <w:r>
        <w:t xml:space="preserve">As we have proposed in the previous meetings, the enhancements in the Rel-18 mobility enhancement WI should be independent of the UE support of the Rel-16 EMR feature. This means that even a UE that does not support or is not configured with Rel-16 EMR measurements should be able to benefit from the enhancements. </w:t>
      </w:r>
      <w:r w:rsidRPr="008570BB">
        <w:t>Furthermore, Rel-18 enhancements should cover also the time after T331 timer has expired</w:t>
      </w:r>
      <w:r>
        <w:t xml:space="preserve"> for EMR capable UEs</w:t>
      </w:r>
      <w:r w:rsidRPr="008570BB">
        <w:t>.</w:t>
      </w:r>
    </w:p>
    <w:p w14:paraId="444B29AF" w14:textId="77777777" w:rsidR="00AA43EC" w:rsidRDefault="00AA43EC">
      <w:pPr>
        <w:pStyle w:val="RAN4proposal"/>
        <w:ind w:left="360" w:hanging="360"/>
      </w:pPr>
      <w:bookmarkStart w:id="15" w:name="_Toc142666028"/>
      <w:r w:rsidRPr="008570BB">
        <w:t>Rel-18 enhancements to SCell/SCG setup delay should be independent of UE support of Rel-16 EMR feature.</w:t>
      </w:r>
      <w:bookmarkEnd w:id="15"/>
    </w:p>
    <w:p w14:paraId="128B0441" w14:textId="04206A86" w:rsidR="00AA43EC" w:rsidRDefault="00AA43EC" w:rsidP="00AA43EC">
      <w:r>
        <w:t xml:space="preserve">In </w:t>
      </w:r>
      <w:r>
        <w:fldChar w:fldCharType="begin"/>
      </w:r>
      <w:r>
        <w:instrText xml:space="preserve"> REF _Ref134985111 \h </w:instrText>
      </w:r>
      <w:r>
        <w:fldChar w:fldCharType="separate"/>
      </w:r>
      <w:r w:rsidR="002428E7">
        <w:t xml:space="preserve">Figure </w:t>
      </w:r>
      <w:r w:rsidR="002428E7">
        <w:rPr>
          <w:noProof/>
        </w:rPr>
        <w:t>3</w:t>
      </w:r>
      <w:r>
        <w:fldChar w:fldCharType="end"/>
      </w:r>
      <w:r>
        <w:t xml:space="preserve"> we have illustrated different options for the measurement procedure depending on the UE configuration and capability to perform additional measurements starting from RRC connection setup for re-evaluation purposes. The number of samples in the figure are examples, and the purpose is to show how the different options would in our view look like in terms of measurements.</w:t>
      </w:r>
      <w:r w:rsidR="009B1CD9">
        <w:t xml:space="preserve"> It is worth noticing that the time to perform measurements in RRC setup/resume is limited, and UE should be allowed to continue the measurements in connected mode.  </w:t>
      </w:r>
    </w:p>
    <w:p w14:paraId="7A2EF7BE" w14:textId="77777777" w:rsidR="00AA43EC" w:rsidRPr="008B6F76" w:rsidRDefault="00AA43EC" w:rsidP="00AA43EC"/>
    <w:p w14:paraId="76E334D2" w14:textId="7FDAD74A" w:rsidR="00AA43EC" w:rsidRDefault="00051DC0" w:rsidP="00AA43EC">
      <w:pPr>
        <w:keepNext/>
        <w:jc w:val="center"/>
      </w:pPr>
      <w:r>
        <w:object w:dxaOrig="8507" w:dyaOrig="6497" w14:anchorId="7E208B34">
          <v:shape id="_x0000_i1026" type="#_x0000_t75" style="width:425.5pt;height:325pt" o:ole="">
            <v:imagedata r:id="rId13" o:title=""/>
          </v:shape>
          <o:OLEObject Type="Embed" ProgID="Visio.Drawing.15" ShapeID="_x0000_i1026" DrawAspect="Content" ObjectID="_1753278969" r:id="rId14"/>
        </w:object>
      </w:r>
    </w:p>
    <w:p w14:paraId="056E65C9" w14:textId="3F1932DA" w:rsidR="00AA43EC" w:rsidRDefault="00AA43EC" w:rsidP="00AA43EC">
      <w:pPr>
        <w:pStyle w:val="Caption"/>
      </w:pPr>
      <w:bookmarkStart w:id="16" w:name="_Ref134985111"/>
      <w:r>
        <w:t xml:space="preserve">Figure </w:t>
      </w:r>
      <w:r w:rsidR="001075A4">
        <w:fldChar w:fldCharType="begin"/>
      </w:r>
      <w:r w:rsidR="001075A4">
        <w:instrText xml:space="preserve"> SEQ Figure \* ARABIC </w:instrText>
      </w:r>
      <w:r w:rsidR="001075A4">
        <w:fldChar w:fldCharType="separate"/>
      </w:r>
      <w:r w:rsidR="002428E7">
        <w:rPr>
          <w:noProof/>
        </w:rPr>
        <w:t>3</w:t>
      </w:r>
      <w:r w:rsidR="001075A4">
        <w:rPr>
          <w:noProof/>
        </w:rPr>
        <w:fldChar w:fldCharType="end"/>
      </w:r>
      <w:bookmarkEnd w:id="16"/>
      <w:r>
        <w:t>: Measurements with different UE configurations and capabilities.</w:t>
      </w:r>
    </w:p>
    <w:p w14:paraId="77438F7B" w14:textId="77777777" w:rsidR="00AA43EC" w:rsidRPr="006768BE" w:rsidRDefault="00AA43EC" w:rsidP="00AA43EC">
      <w:pPr>
        <w:rPr>
          <w:lang w:val="en-GB"/>
        </w:rPr>
      </w:pPr>
      <w:r>
        <w:rPr>
          <w:lang w:val="en-GB"/>
        </w:rPr>
        <w:t>In the following sections we discuss the details of measurements for the different configurations and capabilities.</w:t>
      </w:r>
    </w:p>
    <w:p w14:paraId="2F88D0E8" w14:textId="77777777" w:rsidR="00AA43EC" w:rsidRDefault="00AA43EC">
      <w:pPr>
        <w:pStyle w:val="RAN4H2"/>
      </w:pPr>
      <w:r>
        <w:t>Definition of “valid”</w:t>
      </w:r>
    </w:p>
    <w:p w14:paraId="0FC798B5" w14:textId="5370777C" w:rsidR="00AA43EC" w:rsidRDefault="00AA43EC" w:rsidP="00AA43EC">
      <w:r>
        <w:t>Multiple definitions of what “valid” means have been discussed in the previous RAN4 meetings. Based on the GTW discussion in the RAN4#106-bis meeting, the following options were agreed to be studied further:</w:t>
      </w:r>
    </w:p>
    <w:tbl>
      <w:tblPr>
        <w:tblStyle w:val="TableGrid"/>
        <w:tblW w:w="0" w:type="auto"/>
        <w:tblLook w:val="04A0" w:firstRow="1" w:lastRow="0" w:firstColumn="1" w:lastColumn="0" w:noHBand="0" w:noVBand="1"/>
      </w:tblPr>
      <w:tblGrid>
        <w:gridCol w:w="9617"/>
      </w:tblGrid>
      <w:tr w:rsidR="00AA43EC" w:rsidRPr="0056021F" w14:paraId="57EE3F59" w14:textId="77777777" w:rsidTr="001A0412">
        <w:tc>
          <w:tcPr>
            <w:tcW w:w="9617" w:type="dxa"/>
          </w:tcPr>
          <w:p w14:paraId="773A0229" w14:textId="77777777" w:rsidR="00AA43EC" w:rsidRPr="001C05F3" w:rsidRDefault="00AA43EC" w:rsidP="001A0412">
            <w:pPr>
              <w:ind w:left="288"/>
              <w:rPr>
                <w:color w:val="000000"/>
                <w:szCs w:val="20"/>
              </w:rPr>
            </w:pPr>
            <w:r w:rsidRPr="001C05F3">
              <w:rPr>
                <w:b/>
                <w:bCs/>
                <w:color w:val="000000"/>
                <w:szCs w:val="20"/>
                <w:u w:val="single"/>
              </w:rPr>
              <w:t>Issue 2-2-3: definition of ‘valid’ in solution based on existing measurement</w:t>
            </w:r>
          </w:p>
          <w:p w14:paraId="0771D7C2" w14:textId="77777777" w:rsidR="00AA43EC" w:rsidRPr="001C05F3" w:rsidRDefault="00AA43EC">
            <w:pPr>
              <w:numPr>
                <w:ilvl w:val="0"/>
                <w:numId w:val="11"/>
              </w:numPr>
              <w:spacing w:after="120"/>
              <w:textAlignment w:val="center"/>
              <w:rPr>
                <w:rFonts w:ascii="Calibri" w:hAnsi="Calibri" w:cs="Calibri"/>
                <w:szCs w:val="20"/>
              </w:rPr>
            </w:pPr>
            <w:r w:rsidRPr="001C05F3">
              <w:rPr>
                <w:color w:val="000000"/>
                <w:szCs w:val="20"/>
                <w:highlight w:val="green"/>
                <w:u w:val="single"/>
              </w:rPr>
              <w:t>Agreements:</w:t>
            </w:r>
          </w:p>
          <w:p w14:paraId="356EE081" w14:textId="77777777" w:rsidR="00AA43EC" w:rsidRPr="001C05F3" w:rsidRDefault="00AA43EC">
            <w:pPr>
              <w:numPr>
                <w:ilvl w:val="1"/>
                <w:numId w:val="11"/>
              </w:numPr>
              <w:spacing w:after="120"/>
              <w:textAlignment w:val="center"/>
              <w:rPr>
                <w:rFonts w:ascii="Calibri" w:hAnsi="Calibri" w:cs="Calibri"/>
                <w:szCs w:val="20"/>
              </w:rPr>
            </w:pPr>
            <w:r w:rsidRPr="001C05F3">
              <w:rPr>
                <w:color w:val="000000"/>
                <w:szCs w:val="20"/>
              </w:rPr>
              <w:t>Candidate criteria for measurements validity definition</w:t>
            </w:r>
          </w:p>
          <w:p w14:paraId="79A78316"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A) the measurement are performed within the last [X] seconds before it is reported</w:t>
            </w:r>
          </w:p>
          <w:p w14:paraId="2A5CD51C"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B) the reported measurement results satisfy measurement accuracy</w:t>
            </w:r>
          </w:p>
          <w:p w14:paraId="46685F39"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C) variation of serving cell RSRP/RSRQ does not exceed [Y] dB</w:t>
            </w:r>
          </w:p>
          <w:p w14:paraId="2D19F58F" w14:textId="77777777" w:rsidR="00AA43EC" w:rsidRPr="001C05F3" w:rsidRDefault="00AA43EC">
            <w:pPr>
              <w:numPr>
                <w:ilvl w:val="1"/>
                <w:numId w:val="11"/>
              </w:numPr>
              <w:spacing w:after="120"/>
              <w:textAlignment w:val="center"/>
              <w:rPr>
                <w:sz w:val="18"/>
                <w:szCs w:val="20"/>
                <w:lang w:val="en-GB"/>
              </w:rPr>
            </w:pPr>
            <w:r w:rsidRPr="001C05F3">
              <w:rPr>
                <w:color w:val="000000"/>
                <w:szCs w:val="20"/>
              </w:rPr>
              <w:t>FFS whether a single or several criteria should be used for measurements validity definition.</w:t>
            </w:r>
          </w:p>
        </w:tc>
      </w:tr>
    </w:tbl>
    <w:p w14:paraId="6A010F59" w14:textId="77777777" w:rsidR="00AA43EC" w:rsidRDefault="00AA43EC" w:rsidP="00AA43EC">
      <w:pPr>
        <w:rPr>
          <w:sz w:val="18"/>
          <w:szCs w:val="20"/>
          <w:lang w:val="en-GB"/>
        </w:rPr>
      </w:pPr>
    </w:p>
    <w:p w14:paraId="45B6B740" w14:textId="6E169529" w:rsidR="00AA43EC" w:rsidRDefault="00AA43EC" w:rsidP="00AA43EC">
      <w:pPr>
        <w:rPr>
          <w:lang w:val="en-GB"/>
        </w:rPr>
      </w:pPr>
      <w:r>
        <w:rPr>
          <w:lang w:val="en-GB"/>
        </w:rPr>
        <w:t>We discuss each of the options A), B) and C) separately.</w:t>
      </w:r>
    </w:p>
    <w:p w14:paraId="743D011E" w14:textId="3A2C6119" w:rsidR="00AA43EC" w:rsidRDefault="00AA43EC">
      <w:pPr>
        <w:pStyle w:val="ListParagraph"/>
        <w:numPr>
          <w:ilvl w:val="0"/>
          <w:numId w:val="12"/>
        </w:numPr>
        <w:rPr>
          <w:lang w:val="en-GB"/>
        </w:rPr>
      </w:pPr>
      <w:r>
        <w:rPr>
          <w:lang w:val="en-GB"/>
        </w:rPr>
        <w:t>We do not think that a time constraint is a reasonable or reliable way to define measurement validity. If the UE is stationary, measurements may represent the UE conditions and therefore remain valid for a long period. If the UE is moving, the measurements may become invalid even in a very short time. Therefore, it is very difficult to define a time constraint that would be reasonable. Hence, we do not see a time constraint</w:t>
      </w:r>
      <w:r w:rsidR="00F36C82">
        <w:rPr>
          <w:lang w:val="en-GB"/>
        </w:rPr>
        <w:t>-</w:t>
      </w:r>
      <w:r>
        <w:rPr>
          <w:lang w:val="en-GB"/>
        </w:rPr>
        <w:t>based validity definition is feasible.</w:t>
      </w:r>
    </w:p>
    <w:p w14:paraId="11F7B083" w14:textId="5395CA02" w:rsidR="00AA43EC" w:rsidRPr="00DC58B2" w:rsidRDefault="00AA43EC">
      <w:pPr>
        <w:pStyle w:val="RAN4proposal"/>
        <w:ind w:left="360" w:hanging="360"/>
        <w:rPr>
          <w:lang w:val="en-GB"/>
        </w:rPr>
      </w:pPr>
      <w:bookmarkStart w:id="17" w:name="_Toc142666029"/>
      <w:r>
        <w:rPr>
          <w:lang w:val="en-GB"/>
        </w:rPr>
        <w:t>RAN4</w:t>
      </w:r>
      <w:r w:rsidRPr="00DC58B2">
        <w:rPr>
          <w:lang w:val="en-GB"/>
        </w:rPr>
        <w:t xml:space="preserve"> not </w:t>
      </w:r>
      <w:r>
        <w:rPr>
          <w:lang w:val="en-GB"/>
        </w:rPr>
        <w:t xml:space="preserve">to </w:t>
      </w:r>
      <w:r w:rsidRPr="00DC58B2">
        <w:rPr>
          <w:lang w:val="en-GB"/>
        </w:rPr>
        <w:t xml:space="preserve">define </w:t>
      </w:r>
      <w:r w:rsidR="002E5404">
        <w:rPr>
          <w:lang w:val="en-GB"/>
        </w:rPr>
        <w:t>any</w:t>
      </w:r>
      <w:r w:rsidRPr="00DC58B2">
        <w:rPr>
          <w:lang w:val="en-GB"/>
        </w:rPr>
        <w:t xml:space="preserve"> time constraint for validity.</w:t>
      </w:r>
      <w:bookmarkEnd w:id="17"/>
    </w:p>
    <w:p w14:paraId="2CEB6ABB" w14:textId="54DA269D" w:rsidR="009004D9" w:rsidRPr="009004D9" w:rsidRDefault="00AA43EC" w:rsidP="009004D9">
      <w:pPr>
        <w:pStyle w:val="ListParagraph"/>
        <w:numPr>
          <w:ilvl w:val="0"/>
          <w:numId w:val="12"/>
        </w:numPr>
        <w:rPr>
          <w:lang w:val="en-GB"/>
        </w:rPr>
      </w:pPr>
      <w:r>
        <w:rPr>
          <w:lang w:val="en-GB"/>
        </w:rPr>
        <w:lastRenderedPageBreak/>
        <w:t xml:space="preserve">Measurement accuracy should be an </w:t>
      </w:r>
      <w:r w:rsidR="00CD35EC">
        <w:rPr>
          <w:lang w:val="en-GB"/>
        </w:rPr>
        <w:t>obvious criterion</w:t>
      </w:r>
      <w:r>
        <w:rPr>
          <w:lang w:val="en-GB"/>
        </w:rPr>
        <w:t xml:space="preserve"> for validity. </w:t>
      </w:r>
      <w:r w:rsidR="009004D9">
        <w:rPr>
          <w:lang w:val="en-GB"/>
        </w:rPr>
        <w:t>Furthermore, i</w:t>
      </w:r>
      <w:r w:rsidR="009004D9" w:rsidRPr="009004D9">
        <w:rPr>
          <w:lang w:val="en-GB"/>
        </w:rPr>
        <w:t xml:space="preserve">n the RAN4#107 meeting, the following definition of validity at SCell activation was agreed under the </w:t>
      </w:r>
      <w:r w:rsidR="009004D9">
        <w:t xml:space="preserve">work item for </w:t>
      </w:r>
      <w:r w:rsidR="009004D9" w:rsidRPr="009004D9">
        <w:rPr>
          <w:lang w:val="en-GB"/>
        </w:rPr>
        <w:t>Even Further RRM enhancement for NR and MR-DC</w:t>
      </w:r>
      <w:r w:rsidR="009004D9" w:rsidRPr="009004D9" w:rsidDel="00B75A8E">
        <w:rPr>
          <w:lang w:val="en-GB"/>
        </w:rPr>
        <w:t xml:space="preserve"> </w:t>
      </w:r>
      <w:r w:rsidR="009004D9" w:rsidRPr="009004D9">
        <w:rPr>
          <w:lang w:val="en-GB"/>
        </w:rPr>
        <w:t>:</w:t>
      </w:r>
    </w:p>
    <w:tbl>
      <w:tblPr>
        <w:tblStyle w:val="TableGrid"/>
        <w:tblW w:w="0" w:type="auto"/>
        <w:tblLook w:val="04A0" w:firstRow="1" w:lastRow="0" w:firstColumn="1" w:lastColumn="0" w:noHBand="0" w:noVBand="1"/>
      </w:tblPr>
      <w:tblGrid>
        <w:gridCol w:w="9617"/>
      </w:tblGrid>
      <w:tr w:rsidR="009004D9" w14:paraId="5CF7854F" w14:textId="77777777" w:rsidTr="00A7593E">
        <w:tc>
          <w:tcPr>
            <w:tcW w:w="9617" w:type="dxa"/>
          </w:tcPr>
          <w:p w14:paraId="5E6A4F7D" w14:textId="77777777" w:rsidR="009004D9" w:rsidRPr="00A7026D" w:rsidRDefault="009004D9" w:rsidP="00A7593E">
            <w:pPr>
              <w:pStyle w:val="ListParagraph"/>
              <w:numPr>
                <w:ilvl w:val="0"/>
                <w:numId w:val="6"/>
              </w:numPr>
              <w:spacing w:after="120"/>
              <w:ind w:left="720"/>
              <w:contextualSpacing w:val="0"/>
              <w:jc w:val="left"/>
              <w:rPr>
                <w:color w:val="000000" w:themeColor="text1"/>
                <w:highlight w:val="green"/>
              </w:rPr>
            </w:pPr>
            <w:r w:rsidRPr="00A7026D">
              <w:rPr>
                <w:color w:val="000000" w:themeColor="text1"/>
                <w:highlight w:val="green"/>
              </w:rPr>
              <w:t>Agreements</w:t>
            </w:r>
          </w:p>
          <w:p w14:paraId="2F785A29" w14:textId="77777777" w:rsidR="009004D9" w:rsidRPr="0092432B" w:rsidRDefault="009004D9" w:rsidP="00A7593E">
            <w:pPr>
              <w:pStyle w:val="ListParagraph"/>
              <w:numPr>
                <w:ilvl w:val="1"/>
                <w:numId w:val="6"/>
              </w:numPr>
              <w:spacing w:after="120"/>
              <w:contextualSpacing w:val="0"/>
              <w:jc w:val="left"/>
              <w:rPr>
                <w:color w:val="000000" w:themeColor="text1"/>
              </w:rPr>
            </w:pPr>
            <w:r w:rsidRPr="0092432B">
              <w:rPr>
                <w:color w:val="000000" w:themeColor="text1"/>
              </w:rPr>
              <w:t xml:space="preserve">The report of L3 measurement result after SCell activation command needs to be valid. </w:t>
            </w:r>
          </w:p>
          <w:p w14:paraId="37279204" w14:textId="77777777" w:rsidR="009004D9" w:rsidRPr="0092432B" w:rsidRDefault="009004D9" w:rsidP="00A7593E">
            <w:pPr>
              <w:pStyle w:val="ListParagraph"/>
              <w:numPr>
                <w:ilvl w:val="1"/>
                <w:numId w:val="6"/>
              </w:numPr>
              <w:spacing w:after="120"/>
              <w:contextualSpacing w:val="0"/>
              <w:jc w:val="left"/>
              <w:rPr>
                <w:color w:val="000000" w:themeColor="text1"/>
              </w:rPr>
            </w:pPr>
            <w:r w:rsidRPr="0092432B">
              <w:rPr>
                <w:color w:val="000000" w:themeColor="text1"/>
              </w:rPr>
              <w:t>The report of L3 measurement result is considered as valid only if it fulfils the measurement requirement for a deactivated SCell as specified in TS38.133 Table 9.2.5.2-3 (for FR1) and Table 9.2.5.2-4 (for FR2) and accuracy requirements in TS 38.133 Clause 10.</w:t>
            </w:r>
          </w:p>
          <w:p w14:paraId="041962FF" w14:textId="77777777" w:rsidR="009004D9" w:rsidRDefault="009004D9" w:rsidP="00A7593E">
            <w:pPr>
              <w:rPr>
                <w:sz w:val="18"/>
                <w:szCs w:val="20"/>
                <w:lang w:val="en-GB"/>
              </w:rPr>
            </w:pPr>
          </w:p>
        </w:tc>
      </w:tr>
    </w:tbl>
    <w:p w14:paraId="59AACFE6" w14:textId="77777777" w:rsidR="009004D9" w:rsidRDefault="009004D9" w:rsidP="009004D9">
      <w:pPr>
        <w:pStyle w:val="ListParagraph"/>
        <w:rPr>
          <w:lang w:val="en-GB"/>
        </w:rPr>
      </w:pPr>
    </w:p>
    <w:p w14:paraId="1B6624A7" w14:textId="15CB71FE" w:rsidR="008F7EC7" w:rsidRDefault="008F7EC7" w:rsidP="009004D9">
      <w:pPr>
        <w:pStyle w:val="ListParagraph"/>
        <w:rPr>
          <w:lang w:val="en-GB"/>
        </w:rPr>
      </w:pPr>
      <w:r>
        <w:rPr>
          <w:lang w:val="en-GB"/>
        </w:rPr>
        <w:t>We propose to follow a similar type of definition for the SCell setup enhancements as was agreed for SCell activation.</w:t>
      </w:r>
    </w:p>
    <w:p w14:paraId="1E9D415C" w14:textId="5D1B2AFE" w:rsidR="00AA43EC" w:rsidRDefault="00AA43EC">
      <w:pPr>
        <w:pStyle w:val="RAN4proposal"/>
        <w:ind w:left="360" w:hanging="360"/>
        <w:rPr>
          <w:lang w:val="en-GB"/>
        </w:rPr>
      </w:pPr>
      <w:bookmarkStart w:id="18" w:name="_Toc142666030"/>
      <w:r w:rsidRPr="00DC58B2">
        <w:rPr>
          <w:lang w:val="en-GB"/>
        </w:rPr>
        <w:t xml:space="preserve">Measurements are considered valid if they fulfil </w:t>
      </w:r>
      <w:r w:rsidR="00C17886">
        <w:rPr>
          <w:lang w:val="en-GB"/>
        </w:rPr>
        <w:t xml:space="preserve">the </w:t>
      </w:r>
      <w:r w:rsidRPr="00DC58B2">
        <w:rPr>
          <w:lang w:val="en-GB"/>
        </w:rPr>
        <w:t xml:space="preserve">measurement </w:t>
      </w:r>
      <w:r w:rsidR="00C17886">
        <w:rPr>
          <w:lang w:val="en-GB"/>
        </w:rPr>
        <w:t xml:space="preserve">and measurement </w:t>
      </w:r>
      <w:r w:rsidRPr="00DC58B2">
        <w:rPr>
          <w:lang w:val="en-GB"/>
        </w:rPr>
        <w:t>accuracy requirements</w:t>
      </w:r>
      <w:r w:rsidR="00C17886">
        <w:rPr>
          <w:lang w:val="en-GB"/>
        </w:rPr>
        <w:t xml:space="preserve">, similar </w:t>
      </w:r>
      <w:r w:rsidR="00916058">
        <w:rPr>
          <w:lang w:val="en-GB"/>
        </w:rPr>
        <w:t>as</w:t>
      </w:r>
      <w:r w:rsidR="00C17886">
        <w:rPr>
          <w:lang w:val="en-GB"/>
        </w:rPr>
        <w:t xml:space="preserve"> agreed for SCell activation in</w:t>
      </w:r>
      <w:r w:rsidR="00916058">
        <w:rPr>
          <w:lang w:val="en-GB"/>
        </w:rPr>
        <w:t xml:space="preserve"> the </w:t>
      </w:r>
      <w:r w:rsidR="00916058" w:rsidRPr="00916058">
        <w:rPr>
          <w:lang w:val="en-GB"/>
        </w:rPr>
        <w:t>NR_RRM_enh3</w:t>
      </w:r>
      <w:r w:rsidR="00916058">
        <w:rPr>
          <w:lang w:val="en-GB"/>
        </w:rPr>
        <w:t xml:space="preserve"> WI.</w:t>
      </w:r>
      <w:bookmarkEnd w:id="18"/>
    </w:p>
    <w:p w14:paraId="046355F4" w14:textId="47B8B6FB" w:rsidR="00AA43EC" w:rsidRDefault="00AA43EC">
      <w:pPr>
        <w:pStyle w:val="ListParagraph"/>
        <w:numPr>
          <w:ilvl w:val="0"/>
          <w:numId w:val="12"/>
        </w:numPr>
        <w:rPr>
          <w:lang w:val="en-GB"/>
        </w:rPr>
      </w:pPr>
      <w:r>
        <w:rPr>
          <w:lang w:val="en-GB"/>
        </w:rPr>
        <w:t xml:space="preserve">UE mobility can be considered as a </w:t>
      </w:r>
      <w:r w:rsidR="0098351B">
        <w:rPr>
          <w:lang w:val="en-GB"/>
        </w:rPr>
        <w:t>criterion</w:t>
      </w:r>
      <w:r>
        <w:rPr>
          <w:lang w:val="en-GB"/>
        </w:rPr>
        <w:t xml:space="preserve"> for validity and RSRP/RSRQ variation may be a condition worth considering. However, the details need to be clarified and the UE anyways needs to fulfil measurement accuracy requirements.</w:t>
      </w:r>
    </w:p>
    <w:p w14:paraId="327BD517" w14:textId="263DD604" w:rsidR="00AA43EC" w:rsidRPr="00CD35EC" w:rsidRDefault="00AA43EC" w:rsidP="00AA43EC">
      <w:pPr>
        <w:pStyle w:val="RAN4proposal"/>
        <w:ind w:left="360" w:hanging="360"/>
        <w:rPr>
          <w:lang w:val="en-GB"/>
        </w:rPr>
      </w:pPr>
      <w:bookmarkStart w:id="19" w:name="_Toc142666031"/>
      <w:r>
        <w:rPr>
          <w:lang w:val="en-GB"/>
        </w:rPr>
        <w:t>UE mobility may also be considered as validity criteria. Details FFS.</w:t>
      </w:r>
      <w:bookmarkEnd w:id="19"/>
    </w:p>
    <w:p w14:paraId="53AA9105" w14:textId="77777777" w:rsidR="00AA43EC" w:rsidRDefault="00AA43EC">
      <w:pPr>
        <w:pStyle w:val="RAN4H2"/>
      </w:pPr>
      <w:r>
        <w:t>Start and end point of enhanced measurements</w:t>
      </w:r>
    </w:p>
    <w:p w14:paraId="4396EC3E" w14:textId="5C5424B3" w:rsidR="00AA43EC" w:rsidRDefault="00AA43EC" w:rsidP="00AA43EC">
      <w:r>
        <w:t>The timeline i.e</w:t>
      </w:r>
      <w:r w:rsidR="00211DEA">
        <w:t>.,</w:t>
      </w:r>
      <w:r>
        <w:t xml:space="preserve"> the starting and ending point of validation has been discussed in RAN4 in the previous meetings. </w:t>
      </w:r>
    </w:p>
    <w:p w14:paraId="4D5E7FC6" w14:textId="77777777" w:rsidR="00AA43EC" w:rsidRDefault="00AA43EC" w:rsidP="00AA43EC">
      <w:r>
        <w:t xml:space="preserve">Both when the UE can perform validation without additional measurements, and when the UE requires additional measurements for validation purposes, validation of the measurements may start when the UE receives RRC connection setup/resume message. </w:t>
      </w:r>
    </w:p>
    <w:p w14:paraId="3D58BF79" w14:textId="77777777" w:rsidR="00AA43EC" w:rsidRDefault="00AA43EC">
      <w:pPr>
        <w:pStyle w:val="RAN4proposal"/>
        <w:ind w:left="360" w:hanging="360"/>
      </w:pPr>
      <w:bookmarkStart w:id="20" w:name="_Toc142666032"/>
      <w:r>
        <w:t xml:space="preserve">Validation of available IDLE/INACTIVE </w:t>
      </w:r>
      <w:r w:rsidRPr="000D7AD2">
        <w:t>mode</w:t>
      </w:r>
      <w:r>
        <w:t xml:space="preserve"> measurements may start at RRC connection setup/resume.</w:t>
      </w:r>
      <w:bookmarkEnd w:id="20"/>
    </w:p>
    <w:p w14:paraId="10B6580E" w14:textId="77777777" w:rsidR="00AA43EC" w:rsidRDefault="00AA43EC" w:rsidP="00AA43EC">
      <w:r>
        <w:t>In the last RAN4 meeting, the following options were listed as candidates for the ending point of enhanced measurements:</w:t>
      </w:r>
    </w:p>
    <w:tbl>
      <w:tblPr>
        <w:tblStyle w:val="TableGrid"/>
        <w:tblW w:w="0" w:type="auto"/>
        <w:tblLook w:val="04A0" w:firstRow="1" w:lastRow="0" w:firstColumn="1" w:lastColumn="0" w:noHBand="0" w:noVBand="1"/>
      </w:tblPr>
      <w:tblGrid>
        <w:gridCol w:w="9617"/>
      </w:tblGrid>
      <w:tr w:rsidR="00AA43EC" w14:paraId="68FBB8EA" w14:textId="77777777" w:rsidTr="001A0412">
        <w:tc>
          <w:tcPr>
            <w:tcW w:w="9617" w:type="dxa"/>
          </w:tcPr>
          <w:p w14:paraId="0A745CE4" w14:textId="77777777" w:rsidR="00AA43EC" w:rsidRPr="0052640D" w:rsidRDefault="00AA43EC" w:rsidP="001A0412">
            <w:pPr>
              <w:rPr>
                <w:b/>
                <w:bCs/>
                <w:color w:val="000000" w:themeColor="text1"/>
                <w:szCs w:val="20"/>
                <w:u w:val="single"/>
                <w:lang w:eastAsia="ko-KR"/>
              </w:rPr>
            </w:pPr>
            <w:r w:rsidRPr="0052640D">
              <w:rPr>
                <w:b/>
                <w:color w:val="000000" w:themeColor="text1"/>
                <w:szCs w:val="20"/>
                <w:u w:val="single"/>
                <w:lang w:eastAsia="ko-KR"/>
              </w:rPr>
              <w:t>Issue 2-3-5: ending point of the enhanced measurement</w:t>
            </w:r>
          </w:p>
          <w:p w14:paraId="2D1C4356" w14:textId="77777777" w:rsidR="00AA43EC" w:rsidRPr="0052640D" w:rsidRDefault="00AA43EC">
            <w:pPr>
              <w:pStyle w:val="ListParagraph"/>
              <w:numPr>
                <w:ilvl w:val="0"/>
                <w:numId w:val="13"/>
              </w:numPr>
              <w:autoSpaceDN w:val="0"/>
              <w:spacing w:after="120"/>
              <w:ind w:left="360"/>
              <w:contextualSpacing w:val="0"/>
              <w:rPr>
                <w:rFonts w:eastAsia="SimSun"/>
                <w:color w:val="000000" w:themeColor="text1"/>
                <w:szCs w:val="20"/>
                <w:u w:val="single"/>
                <w:lang w:eastAsia="zh-CN"/>
              </w:rPr>
            </w:pPr>
            <w:r w:rsidRPr="0052640D">
              <w:rPr>
                <w:rFonts w:eastAsia="SimSun"/>
                <w:color w:val="000000" w:themeColor="text1"/>
                <w:szCs w:val="20"/>
                <w:u w:val="single"/>
              </w:rPr>
              <w:t>Candidate solutions:</w:t>
            </w:r>
          </w:p>
          <w:p w14:paraId="30501009" w14:textId="77777777" w:rsidR="00AA43EC" w:rsidRPr="0052640D" w:rsidRDefault="00AA43EC">
            <w:pPr>
              <w:pStyle w:val="ListParagraph"/>
              <w:numPr>
                <w:ilvl w:val="1"/>
                <w:numId w:val="13"/>
              </w:numPr>
              <w:autoSpaceDN w:val="0"/>
              <w:spacing w:after="120"/>
              <w:ind w:left="1080"/>
              <w:contextualSpacing w:val="0"/>
              <w:rPr>
                <w:rFonts w:eastAsia="SimSun"/>
                <w:color w:val="000000" w:themeColor="text1"/>
                <w:szCs w:val="20"/>
                <w:u w:val="single"/>
              </w:rPr>
            </w:pPr>
            <w:r w:rsidRPr="0052640D">
              <w:rPr>
                <w:rFonts w:eastAsia="SimSun"/>
                <w:color w:val="000000" w:themeColor="text1"/>
                <w:szCs w:val="20"/>
              </w:rPr>
              <w:t>The ending point of the enhanced measurement is FFS</w:t>
            </w:r>
          </w:p>
          <w:p w14:paraId="0A84024A" w14:textId="77777777" w:rsidR="00AA43EC" w:rsidRPr="0052640D" w:rsidRDefault="00AA43EC">
            <w:pPr>
              <w:pStyle w:val="ListParagraph"/>
              <w:numPr>
                <w:ilvl w:val="2"/>
                <w:numId w:val="13"/>
              </w:numPr>
              <w:autoSpaceDN w:val="0"/>
              <w:spacing w:after="120"/>
              <w:ind w:left="1800"/>
              <w:contextualSpacing w:val="0"/>
              <w:rPr>
                <w:rFonts w:eastAsia="SimSun"/>
                <w:color w:val="000000" w:themeColor="text1"/>
                <w:szCs w:val="20"/>
              </w:rPr>
            </w:pPr>
            <w:r w:rsidRPr="0052640D">
              <w:rPr>
                <w:rFonts w:eastAsia="SimSun"/>
                <w:color w:val="000000" w:themeColor="text1"/>
                <w:szCs w:val="20"/>
              </w:rPr>
              <w:t xml:space="preserve">Option 1: When UE sends RRCResumeComplete or SecurityModeComplete </w:t>
            </w:r>
          </w:p>
          <w:p w14:paraId="05587C45" w14:textId="77777777" w:rsidR="00AA43EC" w:rsidRPr="0052640D" w:rsidRDefault="00AA43EC">
            <w:pPr>
              <w:pStyle w:val="ListParagraph"/>
              <w:numPr>
                <w:ilvl w:val="2"/>
                <w:numId w:val="13"/>
              </w:numPr>
              <w:autoSpaceDN w:val="0"/>
              <w:spacing w:after="120"/>
              <w:ind w:left="1800"/>
              <w:contextualSpacing w:val="0"/>
              <w:rPr>
                <w:rFonts w:eastAsia="SimSun"/>
                <w:color w:val="000000" w:themeColor="text1"/>
                <w:szCs w:val="20"/>
              </w:rPr>
            </w:pPr>
            <w:r w:rsidRPr="0052640D">
              <w:rPr>
                <w:rFonts w:eastAsia="SimSun"/>
                <w:color w:val="000000" w:themeColor="text1"/>
                <w:szCs w:val="20"/>
              </w:rPr>
              <w:t xml:space="preserve">Option 2: At the reception of the RRC CONNECTED mode measurement configuration (the 1st RRC_reconfiguration message) </w:t>
            </w:r>
          </w:p>
          <w:p w14:paraId="2EA41D10" w14:textId="77777777" w:rsidR="00AA43EC" w:rsidRDefault="00AA43EC">
            <w:pPr>
              <w:pStyle w:val="ListParagraph"/>
              <w:numPr>
                <w:ilvl w:val="2"/>
                <w:numId w:val="13"/>
              </w:numPr>
              <w:autoSpaceDN w:val="0"/>
              <w:spacing w:after="120"/>
              <w:ind w:left="1800"/>
              <w:contextualSpacing w:val="0"/>
            </w:pPr>
            <w:r w:rsidRPr="0052640D">
              <w:rPr>
                <w:rFonts w:eastAsia="SimSun"/>
                <w:color w:val="000000" w:themeColor="text1"/>
                <w:szCs w:val="20"/>
              </w:rPr>
              <w:t xml:space="preserve">Option 3: During RRC CONNECTED state </w:t>
            </w:r>
          </w:p>
        </w:tc>
      </w:tr>
    </w:tbl>
    <w:p w14:paraId="1BF1DB80" w14:textId="77777777" w:rsidR="00AA43EC" w:rsidRDefault="00AA43EC" w:rsidP="00AA43EC"/>
    <w:p w14:paraId="287E85F5" w14:textId="717CE862" w:rsidR="00AA43EC" w:rsidRDefault="00AA43EC" w:rsidP="00AA43EC">
      <w:r>
        <w:t>As we have proposed in the previous meetings, additional/enhanced measurements can continue until RRC connection setup complete and if needed, also for some time in RRC CONNECTED mode, especially if the UE requires additional measurements for re-evaluating the available measurements. However, we think Option 3 is not complete. In our view, if the UE has started the enhanced measurements, it should be allowed to also finish them. Therefore, the enhancement measurement should be continued until the UE has reported the results. Also, if the UE receives a new CONNECTED mode measurement configuration, the UE should be allowed to finish and report the enhanced measurement before applying the new measurement configuration. This should be allowed at least if the new measurement configuration includes the same measurements as the enhanced measurements, which would be a reasonable configuration from the network side in case the network has earlier requested the UE to report IDLE/INACTIVE mode measurements.</w:t>
      </w:r>
    </w:p>
    <w:p w14:paraId="18E5D449" w14:textId="6B064A95" w:rsidR="00AA43EC" w:rsidRDefault="0031738D">
      <w:pPr>
        <w:pStyle w:val="RAN4proposal"/>
        <w:ind w:left="360" w:hanging="360"/>
      </w:pPr>
      <w:bookmarkStart w:id="21" w:name="_Toc142666033"/>
      <w:r>
        <w:t>No need to define an explicit ending point for validation measurements</w:t>
      </w:r>
      <w:r w:rsidR="00BB391F">
        <w:t xml:space="preserve">. </w:t>
      </w:r>
      <w:r w:rsidR="00AA43EC">
        <w:t xml:space="preserve">Enhanced measurements </w:t>
      </w:r>
      <w:r w:rsidR="009318B0">
        <w:t>end</w:t>
      </w:r>
      <w:r>
        <w:t xml:space="preserve"> when </w:t>
      </w:r>
      <w:r w:rsidR="00F21780">
        <w:t xml:space="preserve">the </w:t>
      </w:r>
      <w:r w:rsidR="00AA43EC">
        <w:t>UE has finished the measurements and reported the results.</w:t>
      </w:r>
      <w:bookmarkEnd w:id="21"/>
      <w:r w:rsidR="00AA43EC">
        <w:t xml:space="preserve"> </w:t>
      </w:r>
    </w:p>
    <w:p w14:paraId="440DA48C" w14:textId="77777777" w:rsidR="00AA43EC" w:rsidRDefault="00AA43EC">
      <w:pPr>
        <w:pStyle w:val="RAN4H2"/>
      </w:pPr>
      <w:r>
        <w:lastRenderedPageBreak/>
        <w:t>Details of validation measurements</w:t>
      </w:r>
    </w:p>
    <w:p w14:paraId="5A6E7942" w14:textId="74D91800" w:rsidR="00AA43EC" w:rsidRDefault="00AA43EC" w:rsidP="00AA43EC">
      <w:r>
        <w:t xml:space="preserve">For the UE to know how to measure during the validation period, </w:t>
      </w:r>
      <w:r w:rsidRPr="006C10F7">
        <w:t xml:space="preserve">NW </w:t>
      </w:r>
      <w:r w:rsidR="00040EEF">
        <w:t>shall</w:t>
      </w:r>
      <w:r w:rsidR="00040EEF" w:rsidRPr="006C10F7">
        <w:t xml:space="preserve"> </w:t>
      </w:r>
      <w:r w:rsidRPr="006C10F7">
        <w:t xml:space="preserve">provide explicit information such as target frequency and/or Cell ID, and/or target SSB info for enhanced measurement on FR2. </w:t>
      </w:r>
      <w:r w:rsidR="00160D24">
        <w:t>It is up to R</w:t>
      </w:r>
      <w:r w:rsidR="00E70D5F">
        <w:t>AN</w:t>
      </w:r>
      <w:r w:rsidR="00160D24">
        <w:t>2 to decide when exactly the configuration is sent to the UE</w:t>
      </w:r>
      <w:r w:rsidR="00462A22">
        <w:t>. F</w:t>
      </w:r>
      <w:r w:rsidRPr="006C10F7">
        <w:t xml:space="preserve">or instance, network can indicate these in </w:t>
      </w:r>
      <w:r>
        <w:t xml:space="preserve">the </w:t>
      </w:r>
      <w:r w:rsidRPr="006C10F7">
        <w:t>RRC configuration in the previous connected mode</w:t>
      </w:r>
      <w:r>
        <w:t xml:space="preserve"> before the UE went in IDLE/INACTIVE mode</w:t>
      </w:r>
      <w:r w:rsidRPr="006C10F7">
        <w:t>, or alternatively provide it as SIB information</w:t>
      </w:r>
      <w:r>
        <w:t>. The network can also provide UE with additional RSs to speed up the measurement/ measurement validity</w:t>
      </w:r>
      <w:r w:rsidRPr="006C10F7">
        <w:t>.</w:t>
      </w:r>
    </w:p>
    <w:p w14:paraId="5B2EB01E" w14:textId="704BEF5A" w:rsidR="00AA43EC" w:rsidRDefault="0085709B">
      <w:pPr>
        <w:pStyle w:val="RAN4proposal"/>
        <w:ind w:left="360" w:hanging="360"/>
      </w:pPr>
      <w:bookmarkStart w:id="22" w:name="_Toc142666034"/>
      <w:r>
        <w:t xml:space="preserve">For the </w:t>
      </w:r>
      <w:r w:rsidR="00AA43EC">
        <w:t xml:space="preserve">UE to know how to measure during the validation period, </w:t>
      </w:r>
      <w:r w:rsidR="00AA43EC" w:rsidRPr="006C10F7">
        <w:t xml:space="preserve">NW </w:t>
      </w:r>
      <w:r w:rsidR="00E12E89">
        <w:t>shall</w:t>
      </w:r>
      <w:r w:rsidR="00E12E89" w:rsidRPr="006C10F7">
        <w:t xml:space="preserve"> </w:t>
      </w:r>
      <w:r w:rsidR="00AA43EC" w:rsidRPr="006C10F7">
        <w:t xml:space="preserve">provide explicit information such as target frequency and/or Cell ID, and/or target SSB info for </w:t>
      </w:r>
      <w:r w:rsidR="00AA43EC">
        <w:t xml:space="preserve">measurements. </w:t>
      </w:r>
      <w:r w:rsidR="00F66192">
        <w:t xml:space="preserve">RAN4 to </w:t>
      </w:r>
      <w:r w:rsidR="006932B2">
        <w:t>request RAN2 to define the details of such configuration.</w:t>
      </w:r>
      <w:bookmarkEnd w:id="22"/>
    </w:p>
    <w:p w14:paraId="4768190B" w14:textId="77777777" w:rsidR="00AA43EC" w:rsidRPr="009B44AC" w:rsidRDefault="00AA43EC" w:rsidP="00AA43EC">
      <w:r>
        <w:t>E</w:t>
      </w:r>
      <w:r w:rsidRPr="009B44AC">
        <w:t>nhanced measurement period can be based on SSB period instead of SMTC for the frequency. SSB period can be provided by NW or default SSB period (20ms) can be applied.</w:t>
      </w:r>
      <w:r>
        <w:t xml:space="preserve"> SSB measurements can start already from MSG-1. </w:t>
      </w:r>
    </w:p>
    <w:p w14:paraId="7F9593DC" w14:textId="77777777" w:rsidR="00AA43EC" w:rsidRPr="009B44AC" w:rsidRDefault="00AA43EC">
      <w:pPr>
        <w:pStyle w:val="RAN4proposal"/>
        <w:ind w:left="360" w:hanging="360"/>
      </w:pPr>
      <w:bookmarkStart w:id="23" w:name="_Toc142666035"/>
      <w:r w:rsidRPr="009B44AC">
        <w:t xml:space="preserve">Enhanced measurement period can be based on SSB period instead </w:t>
      </w:r>
      <w:r w:rsidRPr="008E3CA9">
        <w:t>of SMTC</w:t>
      </w:r>
      <w:bookmarkEnd w:id="23"/>
      <w:r w:rsidRPr="009B44AC">
        <w:t xml:space="preserve"> </w:t>
      </w:r>
    </w:p>
    <w:p w14:paraId="28564919" w14:textId="4665FE11" w:rsidR="00AA43EC" w:rsidRPr="009B44AC" w:rsidRDefault="00AA43EC" w:rsidP="00AA43EC">
      <w:r>
        <w:t xml:space="preserve">Number of samples that </w:t>
      </w:r>
      <w:r w:rsidR="0085709B">
        <w:t xml:space="preserve">the </w:t>
      </w:r>
      <w:r>
        <w:t>UE needs to measure can be depending on UE radio conditions. If the UE is in good radio conditions, index reading has been performed, so the number of measurements can be lower than for UEs that are in worse conditions.  T</w:t>
      </w:r>
      <w:r w:rsidRPr="009B44AC">
        <w:t>he measurements should not be limited to only RRC setup</w:t>
      </w:r>
      <w:r>
        <w:t>/</w:t>
      </w:r>
      <w:r w:rsidRPr="009B44AC">
        <w:t xml:space="preserve">resume, and therefore, </w:t>
      </w:r>
      <w:r w:rsidR="0085709B">
        <w:t xml:space="preserve">the </w:t>
      </w:r>
      <w:r w:rsidRPr="009B44AC">
        <w:t xml:space="preserve">UE may perform more than 2 sample measurements. </w:t>
      </w:r>
      <w:r w:rsidR="0085709B">
        <w:t xml:space="preserve">The </w:t>
      </w:r>
      <w:r w:rsidRPr="009B44AC">
        <w:t xml:space="preserve">UE can be allowed to perform up to </w:t>
      </w:r>
      <w:r>
        <w:t xml:space="preserve">a number of </w:t>
      </w:r>
      <w:r w:rsidRPr="009B44AC">
        <w:t>measurements</w:t>
      </w:r>
      <w:r>
        <w:t xml:space="preserve"> (e.g., 8)</w:t>
      </w:r>
      <w:r w:rsidR="0085709B">
        <w:t xml:space="preserve">, </w:t>
      </w:r>
      <w:r w:rsidRPr="009B44AC">
        <w:t xml:space="preserve">and </w:t>
      </w:r>
      <w:r w:rsidR="0085709B">
        <w:t xml:space="preserve">when possible, the </w:t>
      </w:r>
      <w:r w:rsidRPr="009B44AC">
        <w:t xml:space="preserve">UE may perform less measurements to reach the required measurement accuracy. </w:t>
      </w:r>
      <w:r w:rsidR="00F33D7E" w:rsidRPr="00C174F7">
        <w:t xml:space="preserve">RAN4 shall define the minimum requirements, </w:t>
      </w:r>
      <w:r w:rsidR="00C174F7" w:rsidRPr="0092432B">
        <w:t>for instance</w:t>
      </w:r>
      <w:r w:rsidR="00902BF0">
        <w:t>,</w:t>
      </w:r>
      <w:r w:rsidR="00C174F7" w:rsidRPr="0092432B">
        <w:t xml:space="preserve"> 8 samples</w:t>
      </w:r>
      <w:r w:rsidR="00F33D7E" w:rsidRPr="00C174F7">
        <w:t>.</w:t>
      </w:r>
    </w:p>
    <w:p w14:paraId="113F0666" w14:textId="3E3B58E2" w:rsidR="00AA43EC" w:rsidRPr="008E3CA9" w:rsidRDefault="00AA43EC">
      <w:pPr>
        <w:pStyle w:val="RAN4proposal"/>
        <w:ind w:left="360" w:hanging="360"/>
      </w:pPr>
      <w:bookmarkStart w:id="24" w:name="_Toc142666036"/>
      <w:r>
        <w:t xml:space="preserve">Number of samples UE needs to measure can </w:t>
      </w:r>
      <w:r w:rsidR="00F33D7E">
        <w:t xml:space="preserve">depend </w:t>
      </w:r>
      <w:r w:rsidRPr="008E3CA9">
        <w:t>on</w:t>
      </w:r>
      <w:r>
        <w:t xml:space="preserve"> UE </w:t>
      </w:r>
      <w:r w:rsidRPr="008E3CA9">
        <w:t>radio conditions and measurement conditions.</w:t>
      </w:r>
      <w:bookmarkEnd w:id="24"/>
      <w:r w:rsidR="00F33D7E">
        <w:t xml:space="preserve"> </w:t>
      </w:r>
    </w:p>
    <w:p w14:paraId="39E52104" w14:textId="2B0B63BE" w:rsidR="00AA43EC" w:rsidRDefault="00AA43EC" w:rsidP="00AA43EC">
      <w:r>
        <w:t>To limit the amount of measurements</w:t>
      </w:r>
      <w:r w:rsidR="0085709B">
        <w:t xml:space="preserve"> the</w:t>
      </w:r>
      <w:r>
        <w:t xml:space="preserve"> UE needs to perform after MSG-1, the UE can perform measurements in FR2 on max one carrier per band. </w:t>
      </w:r>
    </w:p>
    <w:p w14:paraId="26306581" w14:textId="35277E4D" w:rsidR="00AA43EC" w:rsidRDefault="00801703">
      <w:pPr>
        <w:pStyle w:val="RAN4proposal"/>
        <w:ind w:left="360" w:hanging="360"/>
      </w:pPr>
      <w:bookmarkStart w:id="25" w:name="_Toc142666037"/>
      <w:r>
        <w:t>Minimum n</w:t>
      </w:r>
      <w:r w:rsidR="00AA43EC">
        <w:t xml:space="preserve">umber of carriers </w:t>
      </w:r>
      <w:r w:rsidR="00FD3620">
        <w:t xml:space="preserve">to measure </w:t>
      </w:r>
      <w:r w:rsidR="00AA43EC">
        <w:t>per band</w:t>
      </w:r>
      <w:r w:rsidR="0005068A">
        <w:t xml:space="preserve"> </w:t>
      </w:r>
      <w:r w:rsidR="00AA43EC">
        <w:t>for FR2</w:t>
      </w:r>
      <w:r w:rsidR="00FD3620">
        <w:t xml:space="preserve"> is one</w:t>
      </w:r>
      <w:r w:rsidR="0005068A">
        <w:t>.</w:t>
      </w:r>
      <w:r>
        <w:t xml:space="preserve"> </w:t>
      </w:r>
      <w:r w:rsidR="00B25E2C">
        <w:t xml:space="preserve">Network indicates which </w:t>
      </w:r>
      <w:r w:rsidR="00FD3620">
        <w:t>band(s)</w:t>
      </w:r>
      <w:r w:rsidR="00B25E2C">
        <w:t xml:space="preserve"> to measure.</w:t>
      </w:r>
      <w:bookmarkEnd w:id="25"/>
      <w:r w:rsidR="00B25E2C">
        <w:t xml:space="preserve"> </w:t>
      </w:r>
    </w:p>
    <w:p w14:paraId="4C1D8681" w14:textId="77777777" w:rsidR="00AA43EC" w:rsidRDefault="00AA43EC" w:rsidP="00AA43EC">
      <w:r>
        <w:t xml:space="preserve">Some aspects of the beam sweeping details during the validation measurements can be left up to UE implementation. For instance, the UE is not expected to perform full beam-sweeping and hence, the scaling factor associated with the beam sweeping can be reduced.  </w:t>
      </w:r>
    </w:p>
    <w:p w14:paraId="23BDE7DE" w14:textId="006331D9" w:rsidR="00AA43EC" w:rsidRDefault="00AA43EC">
      <w:pPr>
        <w:pStyle w:val="RAN4proposal"/>
        <w:ind w:left="360" w:hanging="360"/>
      </w:pPr>
      <w:bookmarkStart w:id="26" w:name="_Toc142666038"/>
      <w:r>
        <w:t xml:space="preserve">During re-evaluation/validation measurements, UE is not expected to perform full beam-sweeping and hence, the scaling factor associated with </w:t>
      </w:r>
      <w:r w:rsidRPr="008E3CA9">
        <w:t>the</w:t>
      </w:r>
      <w:r>
        <w:t xml:space="preserve"> beam sweeping </w:t>
      </w:r>
      <w:r w:rsidR="00774006">
        <w:t>is</w:t>
      </w:r>
      <w:r>
        <w:t xml:space="preserve"> reduced</w:t>
      </w:r>
      <w:bookmarkEnd w:id="26"/>
      <w:r w:rsidR="00F77B54">
        <w:t xml:space="preserve"> </w:t>
      </w:r>
    </w:p>
    <w:p w14:paraId="1B317404" w14:textId="77777777" w:rsidR="00A22B33" w:rsidRPr="00EF698B" w:rsidRDefault="00A22B33">
      <w:pPr>
        <w:pStyle w:val="RAN4H1"/>
        <w:rPr>
          <w:lang w:val="en-US"/>
        </w:rPr>
      </w:pPr>
      <w:bookmarkStart w:id="27" w:name="_Toc116995848"/>
      <w:r w:rsidRPr="00EF698B">
        <w:rPr>
          <w:lang w:val="en-US"/>
        </w:rPr>
        <w:t>Conclusion</w:t>
      </w:r>
      <w:bookmarkEnd w:id="27"/>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37E0E1CA" w14:textId="7C997FC3" w:rsidR="002428E7" w:rsidRDefault="00A22B33">
      <w:pPr>
        <w:pStyle w:val="TOC5"/>
        <w:rPr>
          <w:rFonts w:asciiTheme="minorHAnsi" w:eastAsiaTheme="minorEastAsia" w:hAnsiTheme="minorHAnsi"/>
          <w:b w:val="0"/>
          <w:noProof/>
          <w:kern w:val="2"/>
          <w:sz w:val="22"/>
          <w:lang w:val="en-GB" w:eastAsia="en-GB"/>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66020" w:history="1">
        <w:r w:rsidR="002428E7" w:rsidRPr="00886A3B">
          <w:rPr>
            <w:rStyle w:val="Hyperlink"/>
            <w:noProof/>
            <w:lang w:val="en-GB"/>
          </w:rPr>
          <w:t>Proposal 1: The overall solution consists of:</w:t>
        </w:r>
      </w:hyperlink>
    </w:p>
    <w:p w14:paraId="4942C837" w14:textId="27D7D016"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1" w:history="1">
        <w:r w:rsidRPr="00886A3B">
          <w:rPr>
            <w:rStyle w:val="Hyperlink"/>
            <w:noProof/>
          </w:rPr>
          <w:t xml:space="preserve">1. UE having measurements available from IDLE/INACTIVE mode at RRC setup/resume, 2. UE evaluates the validity of the available measurements during RRC connection setup/resume, 3. UE indicating the measurement status to the network at RRC setup/resume complete, 4. When needed for measurement validation purposes, UE continuing to </w:t>
        </w:r>
        <w:r w:rsidRPr="00886A3B">
          <w:rPr>
            <w:rStyle w:val="Hyperlink"/>
            <w:noProof/>
            <w:highlight w:val="yellow"/>
          </w:rPr>
          <w:t>perform measurements</w:t>
        </w:r>
        <w:r w:rsidRPr="00886A3B">
          <w:rPr>
            <w:rStyle w:val="Hyperlink"/>
            <w:noProof/>
          </w:rPr>
          <w:t xml:space="preserve"> during the RRC setup/resume and the connected mode until reporting,  5. UE </w:t>
        </w:r>
        <w:r w:rsidRPr="00886A3B">
          <w:rPr>
            <w:rStyle w:val="Hyperlink"/>
            <w:noProof/>
            <w:highlight w:val="yellow"/>
          </w:rPr>
          <w:t>reporting the measurements</w:t>
        </w:r>
        <w:r w:rsidRPr="00886A3B">
          <w:rPr>
            <w:rStyle w:val="Hyperlink"/>
            <w:noProof/>
          </w:rPr>
          <w:t xml:space="preserve"> results as soon as measurements have been completed.</w:t>
        </w:r>
      </w:hyperlink>
    </w:p>
    <w:p w14:paraId="2207CAE9" w14:textId="21A1A887"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2" w:history="1">
        <w:r w:rsidRPr="00886A3B">
          <w:rPr>
            <w:rStyle w:val="Hyperlink"/>
            <w:noProof/>
            <w:lang w:val="en-GB"/>
          </w:rPr>
          <w:t>Proposal 2: Send an LS to RAN2 in this RAN4 meeting to initiate the work on RAN2 related aspects. Draft LS is provided in R4-2313455.</w:t>
        </w:r>
      </w:hyperlink>
    </w:p>
    <w:p w14:paraId="200019D3" w14:textId="7656D055"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3" w:history="1">
        <w:r w:rsidRPr="00886A3B">
          <w:rPr>
            <w:rStyle w:val="Hyperlink"/>
            <w:noProof/>
            <w:lang w:val="en-GB"/>
          </w:rPr>
          <w:t>Proposal 3: RAN4 to inform RAN2 in the LS that RAN4 sees benefit in introducing a measurement status indication at RRC setup/resume complete, consisting e.g. of the following options: 1. No measurements available, 2. Valid measurements available, 3. Measurements ongoing.</w:t>
        </w:r>
      </w:hyperlink>
    </w:p>
    <w:p w14:paraId="3EEB6A93" w14:textId="77958BEC" w:rsidR="002428E7" w:rsidRDefault="002428E7">
      <w:pPr>
        <w:pStyle w:val="TOC4"/>
        <w:rPr>
          <w:rFonts w:asciiTheme="minorHAnsi" w:eastAsiaTheme="minorEastAsia" w:hAnsiTheme="minorHAnsi"/>
          <w:noProof/>
          <w:kern w:val="2"/>
          <w:sz w:val="22"/>
          <w:lang w:val="en-GB" w:eastAsia="en-GB"/>
          <w14:ligatures w14:val="standardContextual"/>
        </w:rPr>
      </w:pPr>
      <w:hyperlink w:anchor="_Toc142666024" w:history="1">
        <w:r w:rsidRPr="00886A3B">
          <w:rPr>
            <w:rStyle w:val="Hyperlink"/>
            <w:b/>
            <w:noProof/>
          </w:rPr>
          <w:t>Observation 1:</w:t>
        </w:r>
        <w:r w:rsidRPr="00886A3B">
          <w:rPr>
            <w:rStyle w:val="Hyperlink"/>
            <w:noProof/>
          </w:rPr>
          <w:t xml:space="preserve"> When the UE continues measurements in CONNECTED mode, the network may not know when the UE is ready to report. However, the faster the UE reports the results, the faster the SCell/SCG setup/resume can be.</w:t>
        </w:r>
      </w:hyperlink>
    </w:p>
    <w:p w14:paraId="686468B6" w14:textId="2843CFD6"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5" w:history="1">
        <w:r w:rsidRPr="00886A3B">
          <w:rPr>
            <w:rStyle w:val="Hyperlink"/>
            <w:noProof/>
            <w:lang w:val="en-GB"/>
          </w:rPr>
          <w:t>Proposal 4: UE shall report the measurements as soon as they can be considered as valid. RAN2 updates in the reporting mechanism are needed to enable this.</w:t>
        </w:r>
      </w:hyperlink>
    </w:p>
    <w:p w14:paraId="6F11E9C0" w14:textId="409B4C01"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6" w:history="1">
        <w:r w:rsidRPr="00886A3B">
          <w:rPr>
            <w:rStyle w:val="Hyperlink"/>
            <w:noProof/>
          </w:rPr>
          <w:t>Proposal 5: The UE shall indicate “no measurements available” at RRC setup/resume complete and not report measurement results in the following scenarios:  1. UE does not have any measurement results available from IDLE/INACTIVE mode, or  2</w:t>
        </w:r>
        <w:r w:rsidRPr="00886A3B">
          <w:rPr>
            <w:rStyle w:val="Hyperlink"/>
            <w:noProof/>
            <w:lang w:val="en-GB"/>
          </w:rPr>
          <w:t>.</w:t>
        </w:r>
        <w:r w:rsidRPr="00886A3B">
          <w:rPr>
            <w:rStyle w:val="Hyperlink"/>
            <w:noProof/>
          </w:rPr>
          <w:t xml:space="preserve"> The available measurements are invalid and the UE is not going to continue enhanced measurements in CONNECTED mode</w:t>
        </w:r>
      </w:hyperlink>
    </w:p>
    <w:p w14:paraId="1D417093" w14:textId="70543A05"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7" w:history="1">
        <w:r w:rsidRPr="00886A3B">
          <w:rPr>
            <w:rStyle w:val="Hyperlink"/>
            <w:noProof/>
            <w:lang w:val="en-GB"/>
          </w:rPr>
          <w:t>Proposal 6:</w:t>
        </w:r>
        <w:r w:rsidRPr="00886A3B">
          <w:rPr>
            <w:rStyle w:val="Hyperlink"/>
            <w:noProof/>
          </w:rPr>
          <w:t xml:space="preserve"> When</w:t>
        </w:r>
        <w:r w:rsidRPr="00886A3B">
          <w:rPr>
            <w:rStyle w:val="Hyperlink"/>
            <w:noProof/>
            <w:lang w:val="en-GB"/>
          </w:rPr>
          <w:t xml:space="preserve"> the UE has valid measurements available, UE reports the results as soon as the results are ready.  This will be included in the LS for RAN2.</w:t>
        </w:r>
      </w:hyperlink>
    </w:p>
    <w:p w14:paraId="72887AC3" w14:textId="1D919D65"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8" w:history="1">
        <w:r w:rsidRPr="00886A3B">
          <w:rPr>
            <w:rStyle w:val="Hyperlink"/>
            <w:noProof/>
          </w:rPr>
          <w:t>Proposal 7: Rel-18 enhancements to SCell/SCG setup delay should be independent of UE support of Rel-16 EMR feature.</w:t>
        </w:r>
      </w:hyperlink>
    </w:p>
    <w:p w14:paraId="78DA6FFD" w14:textId="736D4C8E"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29" w:history="1">
        <w:r w:rsidRPr="00886A3B">
          <w:rPr>
            <w:rStyle w:val="Hyperlink"/>
            <w:noProof/>
            <w:lang w:val="en-GB"/>
          </w:rPr>
          <w:t>Proposal 8: RAN4 not to define any time constraint for validity.</w:t>
        </w:r>
      </w:hyperlink>
    </w:p>
    <w:p w14:paraId="6F074580" w14:textId="10DC67BD"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0" w:history="1">
        <w:r w:rsidRPr="00886A3B">
          <w:rPr>
            <w:rStyle w:val="Hyperlink"/>
            <w:noProof/>
            <w:lang w:val="en-GB"/>
          </w:rPr>
          <w:t>Proposal 9: Measurements are considered valid if they fulfil the measurement and measurement accuracy requirements, similar as agreed for SCell activation in the NR_RRM_enh3 WI.</w:t>
        </w:r>
      </w:hyperlink>
    </w:p>
    <w:p w14:paraId="050244CD" w14:textId="607BE049"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1" w:history="1">
        <w:r w:rsidRPr="00886A3B">
          <w:rPr>
            <w:rStyle w:val="Hyperlink"/>
            <w:noProof/>
            <w:lang w:val="en-GB"/>
          </w:rPr>
          <w:t>Proposal 10: UE mobility may also be considered as validity criteria. Details FFS.</w:t>
        </w:r>
      </w:hyperlink>
    </w:p>
    <w:p w14:paraId="43162558" w14:textId="551526C7"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2" w:history="1">
        <w:r w:rsidRPr="00886A3B">
          <w:rPr>
            <w:rStyle w:val="Hyperlink"/>
            <w:noProof/>
          </w:rPr>
          <w:t>Proposal 11: Validation of available IDLE/INACTIVE mode measurements may start at RRC connection setup/resume.</w:t>
        </w:r>
      </w:hyperlink>
    </w:p>
    <w:p w14:paraId="43A375A3" w14:textId="13058490"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3" w:history="1">
        <w:r w:rsidRPr="00886A3B">
          <w:rPr>
            <w:rStyle w:val="Hyperlink"/>
            <w:noProof/>
          </w:rPr>
          <w:t>Proposal 12: No need to define an explicit ending point for validation measurements. Enhanced measurements end when the UE has finished the measurements and reported the results.</w:t>
        </w:r>
      </w:hyperlink>
    </w:p>
    <w:p w14:paraId="70E4D1CB" w14:textId="0B6480E3"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4" w:history="1">
        <w:r w:rsidRPr="00886A3B">
          <w:rPr>
            <w:rStyle w:val="Hyperlink"/>
            <w:noProof/>
          </w:rPr>
          <w:t>Proposal 13: For the UE to know how to measure during the validation period, NW shall provide explicit information such as target frequency and/or Cell ID, and/or target SSB info for measurements. RAN4 to request RAN2 to define the details of such configuration.</w:t>
        </w:r>
      </w:hyperlink>
    </w:p>
    <w:p w14:paraId="155141F3" w14:textId="0CF5BEA9"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5" w:history="1">
        <w:r w:rsidRPr="00886A3B">
          <w:rPr>
            <w:rStyle w:val="Hyperlink"/>
            <w:noProof/>
          </w:rPr>
          <w:t>Proposal 14: Enhanced measurement period can be based on SSB period instead of SMTC</w:t>
        </w:r>
      </w:hyperlink>
    </w:p>
    <w:p w14:paraId="695BBBA6" w14:textId="78E11B44"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6" w:history="1">
        <w:r w:rsidRPr="00886A3B">
          <w:rPr>
            <w:rStyle w:val="Hyperlink"/>
            <w:noProof/>
          </w:rPr>
          <w:t>Proposal 15: Number of samples UE needs to measure can depend on UE radio conditions and measurement conditions.</w:t>
        </w:r>
      </w:hyperlink>
    </w:p>
    <w:p w14:paraId="7F3ACE3B" w14:textId="23326FFA"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7" w:history="1">
        <w:r w:rsidRPr="00886A3B">
          <w:rPr>
            <w:rStyle w:val="Hyperlink"/>
            <w:noProof/>
          </w:rPr>
          <w:t>Proposal 16: Minimum number of carriers to measure per band for FR2 is one. Network indicates which band(s) to measure.</w:t>
        </w:r>
      </w:hyperlink>
    </w:p>
    <w:p w14:paraId="0E06A21A" w14:textId="21D9B317" w:rsidR="002428E7" w:rsidRDefault="002428E7">
      <w:pPr>
        <w:pStyle w:val="TOC5"/>
        <w:rPr>
          <w:rFonts w:asciiTheme="minorHAnsi" w:eastAsiaTheme="minorEastAsia" w:hAnsiTheme="minorHAnsi"/>
          <w:b w:val="0"/>
          <w:noProof/>
          <w:kern w:val="2"/>
          <w:sz w:val="22"/>
          <w:lang w:val="en-GB" w:eastAsia="en-GB"/>
          <w14:ligatures w14:val="standardContextual"/>
        </w:rPr>
      </w:pPr>
      <w:hyperlink w:anchor="_Toc142666038" w:history="1">
        <w:r w:rsidRPr="00886A3B">
          <w:rPr>
            <w:rStyle w:val="Hyperlink"/>
            <w:noProof/>
          </w:rPr>
          <w:t>Proposal 17: During re-evaluation/validation measurements, UE is not expected to perform full beam-sweeping and hence, the scaling factor associated with the beam sweeping is reduced</w:t>
        </w:r>
      </w:hyperlink>
    </w:p>
    <w:p w14:paraId="11297F1C" w14:textId="2F856BE1" w:rsidR="00A22B33" w:rsidRDefault="00A22B33" w:rsidP="00A22B33">
      <w:pPr>
        <w:rPr>
          <w:rFonts w:ascii="Arial" w:eastAsia="SimSun" w:hAnsi="Arial" w:cs="Times New Roman"/>
          <w:noProof/>
          <w:sz w:val="36"/>
          <w:szCs w:val="20"/>
          <w:lang w:val="en-GB"/>
        </w:rPr>
      </w:pPr>
      <w:r>
        <w:rPr>
          <w:noProof/>
        </w:rPr>
        <w:fldChar w:fldCharType="end"/>
      </w:r>
      <w:bookmarkStart w:id="28" w:name="_Toc116995849"/>
    </w:p>
    <w:p w14:paraId="7FFE1C0D" w14:textId="77777777" w:rsidR="00A22B33" w:rsidRPr="0060543D" w:rsidRDefault="00A22B33" w:rsidP="00A22B33">
      <w:pPr>
        <w:pStyle w:val="RAN4H1"/>
        <w:numPr>
          <w:ilvl w:val="0"/>
          <w:numId w:val="0"/>
        </w:numPr>
        <w:ind w:left="360" w:hanging="360"/>
      </w:pPr>
      <w:r w:rsidRPr="00EF698B">
        <w:t>References</w:t>
      </w:r>
      <w:bookmarkEnd w:id="28"/>
    </w:p>
    <w:p w14:paraId="5287187B" w14:textId="77777777" w:rsidR="00A22B33" w:rsidRDefault="00A22B33">
      <w:pPr>
        <w:pStyle w:val="ListParagraph"/>
        <w:numPr>
          <w:ilvl w:val="0"/>
          <w:numId w:val="7"/>
        </w:numPr>
        <w:ind w:right="-22"/>
      </w:pPr>
      <w:bookmarkStart w:id="29" w:name="_Ref114500673"/>
      <w:bookmarkStart w:id="30" w:name="_Ref129933521"/>
      <w:bookmarkStart w:id="31" w:name="_Ref129933473"/>
      <w:bookmarkEnd w:id="29"/>
      <w:r w:rsidRPr="001D7021">
        <w:t>R4-2303302, WF on NR FR2 multi-Rx chain DL reception RRM requirements (part 1), vivo</w:t>
      </w:r>
      <w:r>
        <w:t>, 3GPP RAN4#106 meeting, Athens, Greece, Feb 27 – Mar 3 2023.</w:t>
      </w:r>
      <w:bookmarkEnd w:id="30"/>
    </w:p>
    <w:p w14:paraId="23C306F8" w14:textId="77777777" w:rsidR="00A22B33" w:rsidRDefault="00A22B33">
      <w:pPr>
        <w:pStyle w:val="ListParagraph"/>
        <w:numPr>
          <w:ilvl w:val="0"/>
          <w:numId w:val="7"/>
        </w:numPr>
        <w:ind w:right="-22"/>
      </w:pPr>
      <w:bookmarkStart w:id="32" w:name="_Ref129933772"/>
      <w:r w:rsidRPr="00712D98">
        <w:t>R4</w:t>
      </w:r>
      <w:r w:rsidRPr="002C0500">
        <w:t>-2302767, Topic summary for [106][209] FR2_multiRx_part1, vivo</w:t>
      </w:r>
      <w:r>
        <w:t>, 3GPP RAN4#106 meeting, Athens, Greece, Feb 27 – Mar 3</w:t>
      </w:r>
      <w:proofErr w:type="gramStart"/>
      <w:r>
        <w:t xml:space="preserve"> 2023</w:t>
      </w:r>
      <w:proofErr w:type="gramEnd"/>
      <w:r>
        <w:t>.</w:t>
      </w:r>
      <w:bookmarkEnd w:id="31"/>
      <w:bookmarkEnd w:id="32"/>
    </w:p>
    <w:p w14:paraId="37A2EC9B" w14:textId="4AB56CF9" w:rsidR="00651269" w:rsidRDefault="00177DC0">
      <w:pPr>
        <w:pStyle w:val="ListParagraph"/>
        <w:numPr>
          <w:ilvl w:val="0"/>
          <w:numId w:val="7"/>
        </w:numPr>
        <w:ind w:right="-22"/>
      </w:pPr>
      <w:hyperlink r:id="rId15" w:history="1">
        <w:r>
          <w:rPr>
            <w:rStyle w:val="Hyperlink"/>
          </w:rPr>
          <w:t>R4-2313455</w:t>
        </w:r>
      </w:hyperlink>
      <w:r>
        <w:t xml:space="preserve">, </w:t>
      </w:r>
      <w:r w:rsidR="00124D54" w:rsidRPr="00177DC0">
        <w:rPr>
          <w:lang w:val="en-GB"/>
        </w:rPr>
        <w:t>LS on improvement on FR2 SCell/SCG setup delay</w:t>
      </w:r>
      <w:r w:rsidR="00124D54">
        <w:rPr>
          <w:lang w:val="en-GB"/>
        </w:rPr>
        <w:t>;</w:t>
      </w:r>
      <w:r w:rsidR="00124D54" w:rsidRPr="009219CE">
        <w:t xml:space="preserve"> </w:t>
      </w:r>
      <w:r w:rsidRPr="00177DC0">
        <w:rPr>
          <w:lang w:val="en-GB"/>
        </w:rPr>
        <w:t xml:space="preserve">Toulouse, France, August 21-25, </w:t>
      </w:r>
      <w:proofErr w:type="gramStart"/>
      <w:r w:rsidRPr="00177DC0">
        <w:rPr>
          <w:lang w:val="en-GB"/>
        </w:rPr>
        <w:t>2023</w:t>
      </w:r>
      <w:r w:rsidR="00124D54">
        <w:rPr>
          <w:lang w:val="en-GB"/>
        </w:rPr>
        <w:t>;</w:t>
      </w:r>
      <w:proofErr w:type="gramEnd"/>
      <w:r w:rsidR="00124D54">
        <w:rPr>
          <w:lang w:val="en-GB"/>
        </w:rPr>
        <w:t xml:space="preserve"> </w:t>
      </w:r>
      <w:r w:rsidR="009219CE" w:rsidRPr="00177DC0">
        <w:rPr>
          <w:lang w:val="en-GB"/>
        </w:rPr>
        <w:t xml:space="preserve"> </w:t>
      </w:r>
    </w:p>
    <w:p w14:paraId="62EF9BBA" w14:textId="33C176C8" w:rsidR="0060543D" w:rsidRDefault="0060543D" w:rsidP="00A22B33"/>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97F2" w14:textId="77777777" w:rsidR="00845703" w:rsidRDefault="00845703" w:rsidP="00001C9B">
      <w:pPr>
        <w:spacing w:after="0" w:line="240" w:lineRule="auto"/>
      </w:pPr>
      <w:r>
        <w:separator/>
      </w:r>
    </w:p>
  </w:endnote>
  <w:endnote w:type="continuationSeparator" w:id="0">
    <w:p w14:paraId="3EB95C83" w14:textId="77777777" w:rsidR="00845703" w:rsidRDefault="00845703" w:rsidP="00001C9B">
      <w:pPr>
        <w:spacing w:after="0" w:line="240" w:lineRule="auto"/>
      </w:pPr>
      <w:r>
        <w:continuationSeparator/>
      </w:r>
    </w:p>
  </w:endnote>
  <w:endnote w:type="continuationNotice" w:id="1">
    <w:p w14:paraId="022E94D4" w14:textId="77777777" w:rsidR="00845703" w:rsidRDefault="008457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07F3" w14:textId="77777777" w:rsidR="00845703" w:rsidRDefault="00845703" w:rsidP="00001C9B">
      <w:pPr>
        <w:spacing w:after="0" w:line="240" w:lineRule="auto"/>
      </w:pPr>
      <w:r>
        <w:separator/>
      </w:r>
    </w:p>
  </w:footnote>
  <w:footnote w:type="continuationSeparator" w:id="0">
    <w:p w14:paraId="56E550A6" w14:textId="77777777" w:rsidR="00845703" w:rsidRDefault="00845703" w:rsidP="00001C9B">
      <w:pPr>
        <w:spacing w:after="0" w:line="240" w:lineRule="auto"/>
      </w:pPr>
      <w:r>
        <w:continuationSeparator/>
      </w:r>
    </w:p>
  </w:footnote>
  <w:footnote w:type="continuationNotice" w:id="1">
    <w:p w14:paraId="4795BE14" w14:textId="77777777" w:rsidR="00845703" w:rsidRDefault="008457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C6D40"/>
    <w:multiLevelType w:val="hybridMultilevel"/>
    <w:tmpl w:val="6106878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7C2578"/>
    <w:multiLevelType w:val="hybridMultilevel"/>
    <w:tmpl w:val="0F0E050C"/>
    <w:lvl w:ilvl="0" w:tplc="90105E7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C6A27"/>
    <w:multiLevelType w:val="hybridMultilevel"/>
    <w:tmpl w:val="3652371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C4F45"/>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881EFA"/>
    <w:multiLevelType w:val="hybridMultilevel"/>
    <w:tmpl w:val="2174AE3C"/>
    <w:lvl w:ilvl="0" w:tplc="DAACA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887040"/>
    <w:multiLevelType w:val="multilevel"/>
    <w:tmpl w:val="35321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A37EAB"/>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E75297"/>
    <w:multiLevelType w:val="hybridMultilevel"/>
    <w:tmpl w:val="B950DA32"/>
    <w:lvl w:ilvl="0" w:tplc="5456FD3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792FAA"/>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63193073">
    <w:abstractNumId w:val="10"/>
  </w:num>
  <w:num w:numId="2" w16cid:durableId="391276896">
    <w:abstractNumId w:val="8"/>
  </w:num>
  <w:num w:numId="3" w16cid:durableId="1572957536">
    <w:abstractNumId w:val="9"/>
  </w:num>
  <w:num w:numId="4" w16cid:durableId="167990357">
    <w:abstractNumId w:val="13"/>
  </w:num>
  <w:num w:numId="5" w16cid:durableId="206534301">
    <w:abstractNumId w:val="0"/>
  </w:num>
  <w:num w:numId="6" w16cid:durableId="1106190646">
    <w:abstractNumId w:val="11"/>
  </w:num>
  <w:num w:numId="7" w16cid:durableId="353848509">
    <w:abstractNumId w:val="6"/>
  </w:num>
  <w:num w:numId="8" w16cid:durableId="1378820648">
    <w:abstractNumId w:val="5"/>
  </w:num>
  <w:num w:numId="9" w16cid:durableId="2145392243">
    <w:abstractNumId w:val="7"/>
  </w:num>
  <w:num w:numId="10" w16cid:durableId="1558396542">
    <w:abstractNumId w:val="1"/>
  </w:num>
  <w:num w:numId="11" w16cid:durableId="427702113">
    <w:abstractNumId w:val="14"/>
  </w:num>
  <w:num w:numId="12" w16cid:durableId="989792998">
    <w:abstractNumId w:val="12"/>
  </w:num>
  <w:num w:numId="13" w16cid:durableId="362825806">
    <w:abstractNumId w:val="11"/>
  </w:num>
  <w:num w:numId="14" w16cid:durableId="1359505118">
    <w:abstractNumId w:val="18"/>
  </w:num>
  <w:num w:numId="15" w16cid:durableId="1455443149">
    <w:abstractNumId w:val="16"/>
  </w:num>
  <w:num w:numId="16" w16cid:durableId="357049997">
    <w:abstractNumId w:val="2"/>
  </w:num>
  <w:num w:numId="17" w16cid:durableId="534000251">
    <w:abstractNumId w:val="17"/>
  </w:num>
  <w:num w:numId="18" w16cid:durableId="1191140161">
    <w:abstractNumId w:val="15"/>
  </w:num>
  <w:num w:numId="19" w16cid:durableId="393510071">
    <w:abstractNumId w:val="4"/>
  </w:num>
  <w:num w:numId="20" w16cid:durableId="156664725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2E03"/>
    <w:rsid w:val="000040DC"/>
    <w:rsid w:val="00004EC7"/>
    <w:rsid w:val="0001176F"/>
    <w:rsid w:val="000151EF"/>
    <w:rsid w:val="00017A65"/>
    <w:rsid w:val="0002172E"/>
    <w:rsid w:val="000239F5"/>
    <w:rsid w:val="00027352"/>
    <w:rsid w:val="0002796C"/>
    <w:rsid w:val="00040EEF"/>
    <w:rsid w:val="00043EE1"/>
    <w:rsid w:val="0005068A"/>
    <w:rsid w:val="00050E5E"/>
    <w:rsid w:val="00051DC0"/>
    <w:rsid w:val="00081063"/>
    <w:rsid w:val="00081DB4"/>
    <w:rsid w:val="0008612A"/>
    <w:rsid w:val="00090E18"/>
    <w:rsid w:val="00097E04"/>
    <w:rsid w:val="000A10BC"/>
    <w:rsid w:val="000A18F0"/>
    <w:rsid w:val="000B0056"/>
    <w:rsid w:val="000B2F89"/>
    <w:rsid w:val="000B5050"/>
    <w:rsid w:val="000B6BA8"/>
    <w:rsid w:val="000C0A35"/>
    <w:rsid w:val="000C3C7B"/>
    <w:rsid w:val="000C72EC"/>
    <w:rsid w:val="000D0F93"/>
    <w:rsid w:val="000D3851"/>
    <w:rsid w:val="000D3A56"/>
    <w:rsid w:val="000D3BEB"/>
    <w:rsid w:val="000E3E85"/>
    <w:rsid w:val="000F5B8F"/>
    <w:rsid w:val="000F7306"/>
    <w:rsid w:val="0010101F"/>
    <w:rsid w:val="00106416"/>
    <w:rsid w:val="001075A4"/>
    <w:rsid w:val="00110481"/>
    <w:rsid w:val="001127C9"/>
    <w:rsid w:val="00115992"/>
    <w:rsid w:val="00115B88"/>
    <w:rsid w:val="001201EE"/>
    <w:rsid w:val="00123ECB"/>
    <w:rsid w:val="00124D54"/>
    <w:rsid w:val="00126ACE"/>
    <w:rsid w:val="00131C97"/>
    <w:rsid w:val="00132F6A"/>
    <w:rsid w:val="00133913"/>
    <w:rsid w:val="00140221"/>
    <w:rsid w:val="001434B3"/>
    <w:rsid w:val="0014572F"/>
    <w:rsid w:val="0015175E"/>
    <w:rsid w:val="00151CB3"/>
    <w:rsid w:val="00153352"/>
    <w:rsid w:val="00160D24"/>
    <w:rsid w:val="001642FC"/>
    <w:rsid w:val="0016496B"/>
    <w:rsid w:val="00164ECF"/>
    <w:rsid w:val="001743E2"/>
    <w:rsid w:val="001745F8"/>
    <w:rsid w:val="00177DC0"/>
    <w:rsid w:val="00181A06"/>
    <w:rsid w:val="00182C7D"/>
    <w:rsid w:val="00182F5A"/>
    <w:rsid w:val="001838CF"/>
    <w:rsid w:val="001849F5"/>
    <w:rsid w:val="001868EE"/>
    <w:rsid w:val="00187245"/>
    <w:rsid w:val="0019104A"/>
    <w:rsid w:val="00197A60"/>
    <w:rsid w:val="001A0412"/>
    <w:rsid w:val="001A3436"/>
    <w:rsid w:val="001A3BA4"/>
    <w:rsid w:val="001A4C00"/>
    <w:rsid w:val="001A6D1F"/>
    <w:rsid w:val="001C3C3B"/>
    <w:rsid w:val="001D7021"/>
    <w:rsid w:val="001E1714"/>
    <w:rsid w:val="001E30F6"/>
    <w:rsid w:val="001F7E87"/>
    <w:rsid w:val="00211DEA"/>
    <w:rsid w:val="00217EE5"/>
    <w:rsid w:val="0022001A"/>
    <w:rsid w:val="0022461D"/>
    <w:rsid w:val="00230F26"/>
    <w:rsid w:val="0023180D"/>
    <w:rsid w:val="00235F5C"/>
    <w:rsid w:val="002364E1"/>
    <w:rsid w:val="00236F58"/>
    <w:rsid w:val="002428E7"/>
    <w:rsid w:val="00247CE2"/>
    <w:rsid w:val="00254F9F"/>
    <w:rsid w:val="0025529A"/>
    <w:rsid w:val="00257FA3"/>
    <w:rsid w:val="00264662"/>
    <w:rsid w:val="00273DBB"/>
    <w:rsid w:val="00277B56"/>
    <w:rsid w:val="002805AF"/>
    <w:rsid w:val="00290C2C"/>
    <w:rsid w:val="002941A5"/>
    <w:rsid w:val="002A19F5"/>
    <w:rsid w:val="002A49E2"/>
    <w:rsid w:val="002A5E10"/>
    <w:rsid w:val="002A5FEE"/>
    <w:rsid w:val="002B2A9F"/>
    <w:rsid w:val="002B4922"/>
    <w:rsid w:val="002C0500"/>
    <w:rsid w:val="002C22C3"/>
    <w:rsid w:val="002C25A2"/>
    <w:rsid w:val="002C2D19"/>
    <w:rsid w:val="002C3D7C"/>
    <w:rsid w:val="002D10FA"/>
    <w:rsid w:val="002D4C55"/>
    <w:rsid w:val="002D7789"/>
    <w:rsid w:val="002E0E40"/>
    <w:rsid w:val="002E5404"/>
    <w:rsid w:val="002E5BA4"/>
    <w:rsid w:val="002E5D67"/>
    <w:rsid w:val="002E61E7"/>
    <w:rsid w:val="002E6DED"/>
    <w:rsid w:val="002F0FBE"/>
    <w:rsid w:val="002F191D"/>
    <w:rsid w:val="00300956"/>
    <w:rsid w:val="00303BF4"/>
    <w:rsid w:val="0030500C"/>
    <w:rsid w:val="00317187"/>
    <w:rsid w:val="0031738D"/>
    <w:rsid w:val="0032499A"/>
    <w:rsid w:val="0032540C"/>
    <w:rsid w:val="003341F7"/>
    <w:rsid w:val="00337504"/>
    <w:rsid w:val="00347FEC"/>
    <w:rsid w:val="003532D6"/>
    <w:rsid w:val="00356F45"/>
    <w:rsid w:val="0036083B"/>
    <w:rsid w:val="00361CE5"/>
    <w:rsid w:val="00361E3D"/>
    <w:rsid w:val="00361F88"/>
    <w:rsid w:val="00361FEB"/>
    <w:rsid w:val="00363CB8"/>
    <w:rsid w:val="00366B74"/>
    <w:rsid w:val="003726F9"/>
    <w:rsid w:val="0037376A"/>
    <w:rsid w:val="00381090"/>
    <w:rsid w:val="0038618F"/>
    <w:rsid w:val="003A256E"/>
    <w:rsid w:val="003A30AE"/>
    <w:rsid w:val="003A6F1F"/>
    <w:rsid w:val="003A710A"/>
    <w:rsid w:val="003B0E1E"/>
    <w:rsid w:val="003B0E93"/>
    <w:rsid w:val="003B1B2A"/>
    <w:rsid w:val="003B1D57"/>
    <w:rsid w:val="003B619E"/>
    <w:rsid w:val="003B659E"/>
    <w:rsid w:val="003C275E"/>
    <w:rsid w:val="003C41F6"/>
    <w:rsid w:val="003C4D13"/>
    <w:rsid w:val="003C779C"/>
    <w:rsid w:val="003D2429"/>
    <w:rsid w:val="003D5C53"/>
    <w:rsid w:val="003D7DC2"/>
    <w:rsid w:val="003E452C"/>
    <w:rsid w:val="003E58DF"/>
    <w:rsid w:val="003F30BA"/>
    <w:rsid w:val="003F6C92"/>
    <w:rsid w:val="003F6E93"/>
    <w:rsid w:val="0040133F"/>
    <w:rsid w:val="00404C4C"/>
    <w:rsid w:val="00404E5B"/>
    <w:rsid w:val="004066CB"/>
    <w:rsid w:val="004075CC"/>
    <w:rsid w:val="0041423F"/>
    <w:rsid w:val="00414F81"/>
    <w:rsid w:val="0042202E"/>
    <w:rsid w:val="00423247"/>
    <w:rsid w:val="004253DE"/>
    <w:rsid w:val="004271CD"/>
    <w:rsid w:val="00436A0F"/>
    <w:rsid w:val="00436E99"/>
    <w:rsid w:val="00437150"/>
    <w:rsid w:val="0043750A"/>
    <w:rsid w:val="00447140"/>
    <w:rsid w:val="004558D7"/>
    <w:rsid w:val="00461367"/>
    <w:rsid w:val="00462A22"/>
    <w:rsid w:val="00472834"/>
    <w:rsid w:val="004732E9"/>
    <w:rsid w:val="0047758C"/>
    <w:rsid w:val="004813B2"/>
    <w:rsid w:val="00485323"/>
    <w:rsid w:val="004854BB"/>
    <w:rsid w:val="00485A63"/>
    <w:rsid w:val="00487226"/>
    <w:rsid w:val="00490698"/>
    <w:rsid w:val="00496606"/>
    <w:rsid w:val="004966C6"/>
    <w:rsid w:val="004A087E"/>
    <w:rsid w:val="004C176C"/>
    <w:rsid w:val="004C62C8"/>
    <w:rsid w:val="004D07D2"/>
    <w:rsid w:val="004D10EB"/>
    <w:rsid w:val="004D204A"/>
    <w:rsid w:val="004D5006"/>
    <w:rsid w:val="004E121F"/>
    <w:rsid w:val="004E5E66"/>
    <w:rsid w:val="004E7ADB"/>
    <w:rsid w:val="005025C3"/>
    <w:rsid w:val="00503B4D"/>
    <w:rsid w:val="00504EE9"/>
    <w:rsid w:val="00510516"/>
    <w:rsid w:val="00511BA3"/>
    <w:rsid w:val="00515DE6"/>
    <w:rsid w:val="00521576"/>
    <w:rsid w:val="005250E6"/>
    <w:rsid w:val="005259EB"/>
    <w:rsid w:val="00527AE0"/>
    <w:rsid w:val="00530013"/>
    <w:rsid w:val="005309F2"/>
    <w:rsid w:val="00530B70"/>
    <w:rsid w:val="00535E77"/>
    <w:rsid w:val="00535F0F"/>
    <w:rsid w:val="00542D23"/>
    <w:rsid w:val="0054442C"/>
    <w:rsid w:val="00546710"/>
    <w:rsid w:val="00550285"/>
    <w:rsid w:val="00550A46"/>
    <w:rsid w:val="00551353"/>
    <w:rsid w:val="00551D41"/>
    <w:rsid w:val="00562492"/>
    <w:rsid w:val="00562F98"/>
    <w:rsid w:val="0057232C"/>
    <w:rsid w:val="00572A20"/>
    <w:rsid w:val="00573065"/>
    <w:rsid w:val="005731F3"/>
    <w:rsid w:val="00576A95"/>
    <w:rsid w:val="005805EF"/>
    <w:rsid w:val="005836F8"/>
    <w:rsid w:val="005854B4"/>
    <w:rsid w:val="005918FA"/>
    <w:rsid w:val="00592008"/>
    <w:rsid w:val="00592438"/>
    <w:rsid w:val="00592A86"/>
    <w:rsid w:val="005A18BA"/>
    <w:rsid w:val="005A255D"/>
    <w:rsid w:val="005A621E"/>
    <w:rsid w:val="005A7A00"/>
    <w:rsid w:val="005B0F3E"/>
    <w:rsid w:val="005B4801"/>
    <w:rsid w:val="005B4DBB"/>
    <w:rsid w:val="005B4ED3"/>
    <w:rsid w:val="005C0CA3"/>
    <w:rsid w:val="005C23A4"/>
    <w:rsid w:val="005D120F"/>
    <w:rsid w:val="005D1467"/>
    <w:rsid w:val="005D1CDF"/>
    <w:rsid w:val="005D2BB7"/>
    <w:rsid w:val="005E5EBA"/>
    <w:rsid w:val="005E61A8"/>
    <w:rsid w:val="005F6419"/>
    <w:rsid w:val="005F7F90"/>
    <w:rsid w:val="0060543D"/>
    <w:rsid w:val="00605AEA"/>
    <w:rsid w:val="0060787C"/>
    <w:rsid w:val="006100EA"/>
    <w:rsid w:val="006104DD"/>
    <w:rsid w:val="00610AD4"/>
    <w:rsid w:val="006128C8"/>
    <w:rsid w:val="006130B5"/>
    <w:rsid w:val="00615863"/>
    <w:rsid w:val="00617400"/>
    <w:rsid w:val="00620DD6"/>
    <w:rsid w:val="00630185"/>
    <w:rsid w:val="00632D29"/>
    <w:rsid w:val="00640D5C"/>
    <w:rsid w:val="00642E0D"/>
    <w:rsid w:val="006463AF"/>
    <w:rsid w:val="00650DDF"/>
    <w:rsid w:val="00651269"/>
    <w:rsid w:val="006543AF"/>
    <w:rsid w:val="0066163C"/>
    <w:rsid w:val="00664950"/>
    <w:rsid w:val="0066535A"/>
    <w:rsid w:val="00667165"/>
    <w:rsid w:val="00672248"/>
    <w:rsid w:val="00675A94"/>
    <w:rsid w:val="00683220"/>
    <w:rsid w:val="00686DDB"/>
    <w:rsid w:val="0068751D"/>
    <w:rsid w:val="00687FA0"/>
    <w:rsid w:val="006911A8"/>
    <w:rsid w:val="006932B2"/>
    <w:rsid w:val="00696C01"/>
    <w:rsid w:val="006A0C8A"/>
    <w:rsid w:val="006A2EE7"/>
    <w:rsid w:val="006A3C11"/>
    <w:rsid w:val="006A7A63"/>
    <w:rsid w:val="006B33B0"/>
    <w:rsid w:val="006B5A23"/>
    <w:rsid w:val="006B6F0E"/>
    <w:rsid w:val="006B7010"/>
    <w:rsid w:val="006C19E5"/>
    <w:rsid w:val="006C1C50"/>
    <w:rsid w:val="006C3095"/>
    <w:rsid w:val="006C66F9"/>
    <w:rsid w:val="006C772B"/>
    <w:rsid w:val="006D1480"/>
    <w:rsid w:val="006E1151"/>
    <w:rsid w:val="006E1BAD"/>
    <w:rsid w:val="006E4729"/>
    <w:rsid w:val="006E6311"/>
    <w:rsid w:val="006F4916"/>
    <w:rsid w:val="006F4A34"/>
    <w:rsid w:val="00710250"/>
    <w:rsid w:val="00710851"/>
    <w:rsid w:val="00711709"/>
    <w:rsid w:val="00712D98"/>
    <w:rsid w:val="007145FF"/>
    <w:rsid w:val="007152FD"/>
    <w:rsid w:val="00715B2A"/>
    <w:rsid w:val="00715F1C"/>
    <w:rsid w:val="00723AA6"/>
    <w:rsid w:val="0072761F"/>
    <w:rsid w:val="007279B5"/>
    <w:rsid w:val="0073012F"/>
    <w:rsid w:val="007355FF"/>
    <w:rsid w:val="00737936"/>
    <w:rsid w:val="00740872"/>
    <w:rsid w:val="00743262"/>
    <w:rsid w:val="007450F1"/>
    <w:rsid w:val="00751515"/>
    <w:rsid w:val="007626B7"/>
    <w:rsid w:val="0076585E"/>
    <w:rsid w:val="00774006"/>
    <w:rsid w:val="007807C6"/>
    <w:rsid w:val="0078212B"/>
    <w:rsid w:val="007844C0"/>
    <w:rsid w:val="00784DF6"/>
    <w:rsid w:val="00785232"/>
    <w:rsid w:val="0078697C"/>
    <w:rsid w:val="007A25A7"/>
    <w:rsid w:val="007A2704"/>
    <w:rsid w:val="007B186C"/>
    <w:rsid w:val="007B3C3D"/>
    <w:rsid w:val="007C12B6"/>
    <w:rsid w:val="007C1696"/>
    <w:rsid w:val="007C181D"/>
    <w:rsid w:val="007C3ED0"/>
    <w:rsid w:val="007C5971"/>
    <w:rsid w:val="007D3506"/>
    <w:rsid w:val="007D3561"/>
    <w:rsid w:val="007D47D0"/>
    <w:rsid w:val="007D582F"/>
    <w:rsid w:val="007E4A62"/>
    <w:rsid w:val="007F2078"/>
    <w:rsid w:val="007F226D"/>
    <w:rsid w:val="007F296D"/>
    <w:rsid w:val="007F2D18"/>
    <w:rsid w:val="007F54B9"/>
    <w:rsid w:val="007F621A"/>
    <w:rsid w:val="007F66A8"/>
    <w:rsid w:val="007F6A46"/>
    <w:rsid w:val="00801318"/>
    <w:rsid w:val="00801703"/>
    <w:rsid w:val="00804A9B"/>
    <w:rsid w:val="008059E5"/>
    <w:rsid w:val="00805BAD"/>
    <w:rsid w:val="00806A76"/>
    <w:rsid w:val="00811C9D"/>
    <w:rsid w:val="00812A85"/>
    <w:rsid w:val="00816649"/>
    <w:rsid w:val="00816C80"/>
    <w:rsid w:val="00821498"/>
    <w:rsid w:val="00830432"/>
    <w:rsid w:val="008306C3"/>
    <w:rsid w:val="00841BCD"/>
    <w:rsid w:val="00842F23"/>
    <w:rsid w:val="00845703"/>
    <w:rsid w:val="00845D79"/>
    <w:rsid w:val="00851A8E"/>
    <w:rsid w:val="0085365B"/>
    <w:rsid w:val="00854356"/>
    <w:rsid w:val="0085709B"/>
    <w:rsid w:val="00870EE9"/>
    <w:rsid w:val="0087400C"/>
    <w:rsid w:val="00877EAC"/>
    <w:rsid w:val="008824AA"/>
    <w:rsid w:val="008826C1"/>
    <w:rsid w:val="00883DFD"/>
    <w:rsid w:val="00894A3F"/>
    <w:rsid w:val="008A0E6D"/>
    <w:rsid w:val="008A1BF7"/>
    <w:rsid w:val="008A43DB"/>
    <w:rsid w:val="008A58B2"/>
    <w:rsid w:val="008A5B0E"/>
    <w:rsid w:val="008B0961"/>
    <w:rsid w:val="008B27CA"/>
    <w:rsid w:val="008B5712"/>
    <w:rsid w:val="008C1069"/>
    <w:rsid w:val="008C1151"/>
    <w:rsid w:val="008C291D"/>
    <w:rsid w:val="008C389E"/>
    <w:rsid w:val="008C4017"/>
    <w:rsid w:val="008C7A63"/>
    <w:rsid w:val="008D1C83"/>
    <w:rsid w:val="008D553D"/>
    <w:rsid w:val="008D66A7"/>
    <w:rsid w:val="008D6A69"/>
    <w:rsid w:val="008D74BE"/>
    <w:rsid w:val="008E22AA"/>
    <w:rsid w:val="008E282E"/>
    <w:rsid w:val="008E775F"/>
    <w:rsid w:val="008F7EC7"/>
    <w:rsid w:val="00900206"/>
    <w:rsid w:val="009004D9"/>
    <w:rsid w:val="0090091A"/>
    <w:rsid w:val="00902185"/>
    <w:rsid w:val="00902BF0"/>
    <w:rsid w:val="009042BD"/>
    <w:rsid w:val="009118A5"/>
    <w:rsid w:val="0091559E"/>
    <w:rsid w:val="00916058"/>
    <w:rsid w:val="00916515"/>
    <w:rsid w:val="009219CE"/>
    <w:rsid w:val="0092432B"/>
    <w:rsid w:val="00924FB4"/>
    <w:rsid w:val="009318B0"/>
    <w:rsid w:val="00931A3F"/>
    <w:rsid w:val="00936159"/>
    <w:rsid w:val="00941AF1"/>
    <w:rsid w:val="00945C53"/>
    <w:rsid w:val="00951AB9"/>
    <w:rsid w:val="00952D5C"/>
    <w:rsid w:val="00954B59"/>
    <w:rsid w:val="00956D39"/>
    <w:rsid w:val="00960BA8"/>
    <w:rsid w:val="00960C78"/>
    <w:rsid w:val="00966452"/>
    <w:rsid w:val="00974877"/>
    <w:rsid w:val="00977E1D"/>
    <w:rsid w:val="00983244"/>
    <w:rsid w:val="0098351B"/>
    <w:rsid w:val="009854FB"/>
    <w:rsid w:val="0099752B"/>
    <w:rsid w:val="009B0573"/>
    <w:rsid w:val="009B1957"/>
    <w:rsid w:val="009B1CD9"/>
    <w:rsid w:val="009B4089"/>
    <w:rsid w:val="009B7589"/>
    <w:rsid w:val="009B7B4B"/>
    <w:rsid w:val="009B7C21"/>
    <w:rsid w:val="009E000A"/>
    <w:rsid w:val="009E17D5"/>
    <w:rsid w:val="009E20CB"/>
    <w:rsid w:val="009E6258"/>
    <w:rsid w:val="009F242B"/>
    <w:rsid w:val="00A02006"/>
    <w:rsid w:val="00A03DA6"/>
    <w:rsid w:val="00A04992"/>
    <w:rsid w:val="00A04AE8"/>
    <w:rsid w:val="00A05EB3"/>
    <w:rsid w:val="00A12B6B"/>
    <w:rsid w:val="00A147AA"/>
    <w:rsid w:val="00A17C6B"/>
    <w:rsid w:val="00A201FA"/>
    <w:rsid w:val="00A21D71"/>
    <w:rsid w:val="00A22B33"/>
    <w:rsid w:val="00A22B78"/>
    <w:rsid w:val="00A2515A"/>
    <w:rsid w:val="00A2533F"/>
    <w:rsid w:val="00A25AE5"/>
    <w:rsid w:val="00A3086B"/>
    <w:rsid w:val="00A34462"/>
    <w:rsid w:val="00A357ED"/>
    <w:rsid w:val="00A37002"/>
    <w:rsid w:val="00A42104"/>
    <w:rsid w:val="00A4355E"/>
    <w:rsid w:val="00A468D0"/>
    <w:rsid w:val="00A4794D"/>
    <w:rsid w:val="00A546B9"/>
    <w:rsid w:val="00A54CCF"/>
    <w:rsid w:val="00A612DD"/>
    <w:rsid w:val="00A67B99"/>
    <w:rsid w:val="00A74329"/>
    <w:rsid w:val="00A86070"/>
    <w:rsid w:val="00A860E6"/>
    <w:rsid w:val="00A901AA"/>
    <w:rsid w:val="00A92BCD"/>
    <w:rsid w:val="00AA0334"/>
    <w:rsid w:val="00AA1B0E"/>
    <w:rsid w:val="00AA43EC"/>
    <w:rsid w:val="00AA47B6"/>
    <w:rsid w:val="00AA6636"/>
    <w:rsid w:val="00AB0653"/>
    <w:rsid w:val="00AB24C8"/>
    <w:rsid w:val="00AB5133"/>
    <w:rsid w:val="00AB5E7C"/>
    <w:rsid w:val="00AC163B"/>
    <w:rsid w:val="00AC532E"/>
    <w:rsid w:val="00AC5CA7"/>
    <w:rsid w:val="00AC5D0B"/>
    <w:rsid w:val="00AC5FA8"/>
    <w:rsid w:val="00AC6058"/>
    <w:rsid w:val="00AD4811"/>
    <w:rsid w:val="00AD5D33"/>
    <w:rsid w:val="00AE2BA5"/>
    <w:rsid w:val="00AE56B1"/>
    <w:rsid w:val="00AE6D09"/>
    <w:rsid w:val="00AE7A93"/>
    <w:rsid w:val="00AE7F15"/>
    <w:rsid w:val="00AF7018"/>
    <w:rsid w:val="00AF7A7C"/>
    <w:rsid w:val="00B0527B"/>
    <w:rsid w:val="00B0571C"/>
    <w:rsid w:val="00B1398C"/>
    <w:rsid w:val="00B24543"/>
    <w:rsid w:val="00B25E2C"/>
    <w:rsid w:val="00B33639"/>
    <w:rsid w:val="00B3367A"/>
    <w:rsid w:val="00B33ABA"/>
    <w:rsid w:val="00B37F1A"/>
    <w:rsid w:val="00B408B6"/>
    <w:rsid w:val="00B433C5"/>
    <w:rsid w:val="00B54009"/>
    <w:rsid w:val="00B541AE"/>
    <w:rsid w:val="00B542DA"/>
    <w:rsid w:val="00B54C66"/>
    <w:rsid w:val="00B557C1"/>
    <w:rsid w:val="00B60EB6"/>
    <w:rsid w:val="00B61A75"/>
    <w:rsid w:val="00B63260"/>
    <w:rsid w:val="00B638EE"/>
    <w:rsid w:val="00B73862"/>
    <w:rsid w:val="00B73F43"/>
    <w:rsid w:val="00B75A8E"/>
    <w:rsid w:val="00B763A6"/>
    <w:rsid w:val="00B8153C"/>
    <w:rsid w:val="00B81EC4"/>
    <w:rsid w:val="00B86ADA"/>
    <w:rsid w:val="00B8704E"/>
    <w:rsid w:val="00B87B51"/>
    <w:rsid w:val="00B91F63"/>
    <w:rsid w:val="00B96A25"/>
    <w:rsid w:val="00B974EE"/>
    <w:rsid w:val="00BA6B66"/>
    <w:rsid w:val="00BA6E48"/>
    <w:rsid w:val="00BB2409"/>
    <w:rsid w:val="00BB391F"/>
    <w:rsid w:val="00BB4D9B"/>
    <w:rsid w:val="00BB4DA2"/>
    <w:rsid w:val="00BD0B39"/>
    <w:rsid w:val="00BD2D57"/>
    <w:rsid w:val="00BD3014"/>
    <w:rsid w:val="00BD5869"/>
    <w:rsid w:val="00BE0AF6"/>
    <w:rsid w:val="00BE14C4"/>
    <w:rsid w:val="00BE1F03"/>
    <w:rsid w:val="00BE3CA8"/>
    <w:rsid w:val="00BE46FA"/>
    <w:rsid w:val="00BE58A7"/>
    <w:rsid w:val="00BE7E70"/>
    <w:rsid w:val="00BF0187"/>
    <w:rsid w:val="00BF2218"/>
    <w:rsid w:val="00BF5ABE"/>
    <w:rsid w:val="00BF7CC7"/>
    <w:rsid w:val="00C0426B"/>
    <w:rsid w:val="00C0438D"/>
    <w:rsid w:val="00C045DF"/>
    <w:rsid w:val="00C1341E"/>
    <w:rsid w:val="00C137FB"/>
    <w:rsid w:val="00C14C37"/>
    <w:rsid w:val="00C174F7"/>
    <w:rsid w:val="00C17886"/>
    <w:rsid w:val="00C2193A"/>
    <w:rsid w:val="00C23DA0"/>
    <w:rsid w:val="00C26D43"/>
    <w:rsid w:val="00C42F5C"/>
    <w:rsid w:val="00C46548"/>
    <w:rsid w:val="00C46E50"/>
    <w:rsid w:val="00C574D5"/>
    <w:rsid w:val="00C6007B"/>
    <w:rsid w:val="00C625F6"/>
    <w:rsid w:val="00C66E86"/>
    <w:rsid w:val="00C72ABD"/>
    <w:rsid w:val="00C73F32"/>
    <w:rsid w:val="00C87462"/>
    <w:rsid w:val="00C90450"/>
    <w:rsid w:val="00C91FAE"/>
    <w:rsid w:val="00C956BB"/>
    <w:rsid w:val="00CA180C"/>
    <w:rsid w:val="00CA59C8"/>
    <w:rsid w:val="00CB22B2"/>
    <w:rsid w:val="00CB46DD"/>
    <w:rsid w:val="00CC3EE2"/>
    <w:rsid w:val="00CC55CF"/>
    <w:rsid w:val="00CC6725"/>
    <w:rsid w:val="00CC6C11"/>
    <w:rsid w:val="00CD2427"/>
    <w:rsid w:val="00CD35EC"/>
    <w:rsid w:val="00CD7492"/>
    <w:rsid w:val="00CE09E0"/>
    <w:rsid w:val="00CE2DD7"/>
    <w:rsid w:val="00CE3A6B"/>
    <w:rsid w:val="00CE3EF3"/>
    <w:rsid w:val="00CE5AB9"/>
    <w:rsid w:val="00CE7B5D"/>
    <w:rsid w:val="00CF5BBF"/>
    <w:rsid w:val="00CF7150"/>
    <w:rsid w:val="00D00211"/>
    <w:rsid w:val="00D01530"/>
    <w:rsid w:val="00D06309"/>
    <w:rsid w:val="00D06B7F"/>
    <w:rsid w:val="00D06C1A"/>
    <w:rsid w:val="00D15529"/>
    <w:rsid w:val="00D15800"/>
    <w:rsid w:val="00D15E02"/>
    <w:rsid w:val="00D22948"/>
    <w:rsid w:val="00D2399D"/>
    <w:rsid w:val="00D31514"/>
    <w:rsid w:val="00D3322E"/>
    <w:rsid w:val="00D351EA"/>
    <w:rsid w:val="00D40288"/>
    <w:rsid w:val="00D43403"/>
    <w:rsid w:val="00D5270B"/>
    <w:rsid w:val="00D62E71"/>
    <w:rsid w:val="00D6430D"/>
    <w:rsid w:val="00D66188"/>
    <w:rsid w:val="00D731F6"/>
    <w:rsid w:val="00D740CA"/>
    <w:rsid w:val="00D7636C"/>
    <w:rsid w:val="00D84679"/>
    <w:rsid w:val="00D85728"/>
    <w:rsid w:val="00D9142A"/>
    <w:rsid w:val="00D92738"/>
    <w:rsid w:val="00D95481"/>
    <w:rsid w:val="00D97699"/>
    <w:rsid w:val="00DA4591"/>
    <w:rsid w:val="00DB2695"/>
    <w:rsid w:val="00DB3C2C"/>
    <w:rsid w:val="00DB76AD"/>
    <w:rsid w:val="00DC3267"/>
    <w:rsid w:val="00DC3C66"/>
    <w:rsid w:val="00DC3D8C"/>
    <w:rsid w:val="00DC5C94"/>
    <w:rsid w:val="00DC7A13"/>
    <w:rsid w:val="00DD2DA9"/>
    <w:rsid w:val="00DD6A4C"/>
    <w:rsid w:val="00DE0505"/>
    <w:rsid w:val="00DE10B5"/>
    <w:rsid w:val="00DE1B3D"/>
    <w:rsid w:val="00DE6DD6"/>
    <w:rsid w:val="00DF2997"/>
    <w:rsid w:val="00DF299E"/>
    <w:rsid w:val="00DF43DB"/>
    <w:rsid w:val="00DF4DE2"/>
    <w:rsid w:val="00E0016F"/>
    <w:rsid w:val="00E10BC4"/>
    <w:rsid w:val="00E115D3"/>
    <w:rsid w:val="00E12E89"/>
    <w:rsid w:val="00E13AF0"/>
    <w:rsid w:val="00E13E15"/>
    <w:rsid w:val="00E1415D"/>
    <w:rsid w:val="00E145C6"/>
    <w:rsid w:val="00E1753B"/>
    <w:rsid w:val="00E21799"/>
    <w:rsid w:val="00E323E9"/>
    <w:rsid w:val="00E33718"/>
    <w:rsid w:val="00E34018"/>
    <w:rsid w:val="00E365FB"/>
    <w:rsid w:val="00E437D2"/>
    <w:rsid w:val="00E44484"/>
    <w:rsid w:val="00E53BD6"/>
    <w:rsid w:val="00E54BAF"/>
    <w:rsid w:val="00E55751"/>
    <w:rsid w:val="00E5759B"/>
    <w:rsid w:val="00E6513C"/>
    <w:rsid w:val="00E70D5F"/>
    <w:rsid w:val="00E92E21"/>
    <w:rsid w:val="00E96B36"/>
    <w:rsid w:val="00EA0588"/>
    <w:rsid w:val="00EA2311"/>
    <w:rsid w:val="00EA2F10"/>
    <w:rsid w:val="00EA3DE2"/>
    <w:rsid w:val="00EA7BEE"/>
    <w:rsid w:val="00EB0343"/>
    <w:rsid w:val="00EB34E1"/>
    <w:rsid w:val="00EC0843"/>
    <w:rsid w:val="00EC51E5"/>
    <w:rsid w:val="00EC7BC3"/>
    <w:rsid w:val="00ED2A01"/>
    <w:rsid w:val="00ED2D5C"/>
    <w:rsid w:val="00ED7600"/>
    <w:rsid w:val="00EE3471"/>
    <w:rsid w:val="00EE4E24"/>
    <w:rsid w:val="00EE6DD7"/>
    <w:rsid w:val="00EF0A62"/>
    <w:rsid w:val="00EF4B3B"/>
    <w:rsid w:val="00EF6073"/>
    <w:rsid w:val="00EF6738"/>
    <w:rsid w:val="00EF6925"/>
    <w:rsid w:val="00EF698B"/>
    <w:rsid w:val="00EF7BEB"/>
    <w:rsid w:val="00F07083"/>
    <w:rsid w:val="00F11D0E"/>
    <w:rsid w:val="00F1339D"/>
    <w:rsid w:val="00F1362C"/>
    <w:rsid w:val="00F136A7"/>
    <w:rsid w:val="00F21780"/>
    <w:rsid w:val="00F22F95"/>
    <w:rsid w:val="00F33D7E"/>
    <w:rsid w:val="00F36C82"/>
    <w:rsid w:val="00F414F1"/>
    <w:rsid w:val="00F437B2"/>
    <w:rsid w:val="00F44733"/>
    <w:rsid w:val="00F508B8"/>
    <w:rsid w:val="00F62488"/>
    <w:rsid w:val="00F64CC8"/>
    <w:rsid w:val="00F66192"/>
    <w:rsid w:val="00F72CB1"/>
    <w:rsid w:val="00F7672D"/>
    <w:rsid w:val="00F77B54"/>
    <w:rsid w:val="00F8215E"/>
    <w:rsid w:val="00F824F5"/>
    <w:rsid w:val="00F9081E"/>
    <w:rsid w:val="00F9374D"/>
    <w:rsid w:val="00F93D4B"/>
    <w:rsid w:val="00F96C25"/>
    <w:rsid w:val="00FA2523"/>
    <w:rsid w:val="00FB1E1F"/>
    <w:rsid w:val="00FB2A99"/>
    <w:rsid w:val="00FB54FF"/>
    <w:rsid w:val="00FB5EEE"/>
    <w:rsid w:val="00FC29B9"/>
    <w:rsid w:val="00FC39E6"/>
    <w:rsid w:val="00FC3B85"/>
    <w:rsid w:val="00FC5426"/>
    <w:rsid w:val="00FC5987"/>
    <w:rsid w:val="00FC6FD3"/>
    <w:rsid w:val="00FD3620"/>
    <w:rsid w:val="00FD3C3B"/>
    <w:rsid w:val="00FE0509"/>
    <w:rsid w:val="00FE305C"/>
    <w:rsid w:val="00FF0301"/>
    <w:rsid w:val="00FF28F4"/>
    <w:rsid w:val="00FF3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A2515A"/>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table" w:styleId="ListTable3-Accent5">
    <w:name w:val="List Table 3 Accent 5"/>
    <w:basedOn w:val="TableNormal"/>
    <w:uiPriority w:val="48"/>
    <w:rsid w:val="00B541AE"/>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evision">
    <w:name w:val="Revision"/>
    <w:hidden/>
    <w:uiPriority w:val="99"/>
    <w:semiHidden/>
    <w:rsid w:val="002A5FEE"/>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BE7E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528642359">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20936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s://www.3gpp.org/ftp/tsg_ran/WG4_Radio/TSGR4_108/Docs/R4-2313455.zip" TargetMode="External"/><Relationship Id="rId10" Type="http://schemas.openxmlformats.org/officeDocument/2006/relationships/hyperlink" Target="https://www.3gpp.org/ftp/tsg_ran/WG4_Radio/TSGR4_108/Docs/R4-2313455.zip"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ftp/tsg_ran/WG4_Radio/TSGR4_108/Docs/R4-2313455.zip" TargetMode="External"/><Relationship Id="rId14" Type="http://schemas.openxmlformats.org/officeDocument/2006/relationships/package" Target="embeddings/Microsoft_Visio_Drawing1.vsdx"/><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5AIRPNAIUNRU-1328258698-25419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https://nokia.sharepoint.com/sites/c5g/5gradio/_layouts/15/DocIdRedir.aspx?ID=5AIRPNAIUNRU-1328258698-25419</Url>
      <Description>5AIRPNAIUNRU-1328258698-25419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37CA34C2-A0E2-4F09-84C8-B148FDCCB7E1}">
  <ds:schemaRefs>
    <ds:schemaRef ds:uri="http://schemas.openxmlformats.org/officeDocument/2006/bibliography"/>
  </ds:schemaRefs>
</ds:datastoreItem>
</file>

<file path=customXml/itemProps2.xml><?xml version="1.0" encoding="utf-8"?>
<ds:datastoreItem xmlns:ds="http://schemas.openxmlformats.org/officeDocument/2006/customXml" ds:itemID="{C76F5280-11A7-4677-AB0F-B66333C671EF}"/>
</file>

<file path=customXml/itemProps3.xml><?xml version="1.0" encoding="utf-8"?>
<ds:datastoreItem xmlns:ds="http://schemas.openxmlformats.org/officeDocument/2006/customXml" ds:itemID="{BAC4B148-5875-4CD4-B211-CBC585F3E3AD}"/>
</file>

<file path=customXml/itemProps4.xml><?xml version="1.0" encoding="utf-8"?>
<ds:datastoreItem xmlns:ds="http://schemas.openxmlformats.org/officeDocument/2006/customXml" ds:itemID="{D32F882A-D1A3-451B-80FA-E594F3DE17AF}"/>
</file>

<file path=customXml/itemProps5.xml><?xml version="1.0" encoding="utf-8"?>
<ds:datastoreItem xmlns:ds="http://schemas.openxmlformats.org/officeDocument/2006/customXml" ds:itemID="{9BE1EC81-07F1-4939-A836-BEF9CF8BE1A0}"/>
</file>

<file path=customXml/itemProps6.xml><?xml version="1.0" encoding="utf-8"?>
<ds:datastoreItem xmlns:ds="http://schemas.openxmlformats.org/officeDocument/2006/customXml" ds:itemID="{6060AFA3-3661-481C-B254-89ADAD9BADE2}"/>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4411</Words>
  <Characters>25144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29497</CharactersWithSpaces>
  <SharedDoc>false</SharedDoc>
  <HLinks>
    <vt:vector size="198" baseType="variant">
      <vt:variant>
        <vt:i4>1835067</vt:i4>
      </vt:variant>
      <vt:variant>
        <vt:i4>131</vt:i4>
      </vt:variant>
      <vt:variant>
        <vt:i4>0</vt:i4>
      </vt:variant>
      <vt:variant>
        <vt:i4>5</vt:i4>
      </vt:variant>
      <vt:variant>
        <vt:lpwstr/>
      </vt:variant>
      <vt:variant>
        <vt:lpwstr>_Toc135079817</vt:lpwstr>
      </vt:variant>
      <vt:variant>
        <vt:i4>1835067</vt:i4>
      </vt:variant>
      <vt:variant>
        <vt:i4>128</vt:i4>
      </vt:variant>
      <vt:variant>
        <vt:i4>0</vt:i4>
      </vt:variant>
      <vt:variant>
        <vt:i4>5</vt:i4>
      </vt:variant>
      <vt:variant>
        <vt:lpwstr/>
      </vt:variant>
      <vt:variant>
        <vt:lpwstr>_Toc135079816</vt:lpwstr>
      </vt:variant>
      <vt:variant>
        <vt:i4>1835067</vt:i4>
      </vt:variant>
      <vt:variant>
        <vt:i4>125</vt:i4>
      </vt:variant>
      <vt:variant>
        <vt:i4>0</vt:i4>
      </vt:variant>
      <vt:variant>
        <vt:i4>5</vt:i4>
      </vt:variant>
      <vt:variant>
        <vt:lpwstr/>
      </vt:variant>
      <vt:variant>
        <vt:lpwstr>_Toc135079815</vt:lpwstr>
      </vt:variant>
      <vt:variant>
        <vt:i4>1835067</vt:i4>
      </vt:variant>
      <vt:variant>
        <vt:i4>122</vt:i4>
      </vt:variant>
      <vt:variant>
        <vt:i4>0</vt:i4>
      </vt:variant>
      <vt:variant>
        <vt:i4>5</vt:i4>
      </vt:variant>
      <vt:variant>
        <vt:lpwstr/>
      </vt:variant>
      <vt:variant>
        <vt:lpwstr>_Toc135079814</vt:lpwstr>
      </vt:variant>
      <vt:variant>
        <vt:i4>1835067</vt:i4>
      </vt:variant>
      <vt:variant>
        <vt:i4>119</vt:i4>
      </vt:variant>
      <vt:variant>
        <vt:i4>0</vt:i4>
      </vt:variant>
      <vt:variant>
        <vt:i4>5</vt:i4>
      </vt:variant>
      <vt:variant>
        <vt:lpwstr/>
      </vt:variant>
      <vt:variant>
        <vt:lpwstr>_Toc135079813</vt:lpwstr>
      </vt:variant>
      <vt:variant>
        <vt:i4>1835067</vt:i4>
      </vt:variant>
      <vt:variant>
        <vt:i4>116</vt:i4>
      </vt:variant>
      <vt:variant>
        <vt:i4>0</vt:i4>
      </vt:variant>
      <vt:variant>
        <vt:i4>5</vt:i4>
      </vt:variant>
      <vt:variant>
        <vt:lpwstr/>
      </vt:variant>
      <vt:variant>
        <vt:lpwstr>_Toc135079812</vt:lpwstr>
      </vt:variant>
      <vt:variant>
        <vt:i4>1835067</vt:i4>
      </vt:variant>
      <vt:variant>
        <vt:i4>113</vt:i4>
      </vt:variant>
      <vt:variant>
        <vt:i4>0</vt:i4>
      </vt:variant>
      <vt:variant>
        <vt:i4>5</vt:i4>
      </vt:variant>
      <vt:variant>
        <vt:lpwstr/>
      </vt:variant>
      <vt:variant>
        <vt:lpwstr>_Toc135079811</vt:lpwstr>
      </vt:variant>
      <vt:variant>
        <vt:i4>1835067</vt:i4>
      </vt:variant>
      <vt:variant>
        <vt:i4>110</vt:i4>
      </vt:variant>
      <vt:variant>
        <vt:i4>0</vt:i4>
      </vt:variant>
      <vt:variant>
        <vt:i4>5</vt:i4>
      </vt:variant>
      <vt:variant>
        <vt:lpwstr/>
      </vt:variant>
      <vt:variant>
        <vt:lpwstr>_Toc135079810</vt:lpwstr>
      </vt:variant>
      <vt:variant>
        <vt:i4>1900603</vt:i4>
      </vt:variant>
      <vt:variant>
        <vt:i4>107</vt:i4>
      </vt:variant>
      <vt:variant>
        <vt:i4>0</vt:i4>
      </vt:variant>
      <vt:variant>
        <vt:i4>5</vt:i4>
      </vt:variant>
      <vt:variant>
        <vt:lpwstr/>
      </vt:variant>
      <vt:variant>
        <vt:lpwstr>_Toc135079809</vt:lpwstr>
      </vt:variant>
      <vt:variant>
        <vt:i4>1900603</vt:i4>
      </vt:variant>
      <vt:variant>
        <vt:i4>104</vt:i4>
      </vt:variant>
      <vt:variant>
        <vt:i4>0</vt:i4>
      </vt:variant>
      <vt:variant>
        <vt:i4>5</vt:i4>
      </vt:variant>
      <vt:variant>
        <vt:lpwstr/>
      </vt:variant>
      <vt:variant>
        <vt:lpwstr>_Toc135079808</vt:lpwstr>
      </vt:variant>
      <vt:variant>
        <vt:i4>1900603</vt:i4>
      </vt:variant>
      <vt:variant>
        <vt:i4>101</vt:i4>
      </vt:variant>
      <vt:variant>
        <vt:i4>0</vt:i4>
      </vt:variant>
      <vt:variant>
        <vt:i4>5</vt:i4>
      </vt:variant>
      <vt:variant>
        <vt:lpwstr/>
      </vt:variant>
      <vt:variant>
        <vt:lpwstr>_Toc135079807</vt:lpwstr>
      </vt:variant>
      <vt:variant>
        <vt:i4>1900603</vt:i4>
      </vt:variant>
      <vt:variant>
        <vt:i4>98</vt:i4>
      </vt:variant>
      <vt:variant>
        <vt:i4>0</vt:i4>
      </vt:variant>
      <vt:variant>
        <vt:i4>5</vt:i4>
      </vt:variant>
      <vt:variant>
        <vt:lpwstr/>
      </vt:variant>
      <vt:variant>
        <vt:lpwstr>_Toc135079806</vt:lpwstr>
      </vt:variant>
      <vt:variant>
        <vt:i4>1900603</vt:i4>
      </vt:variant>
      <vt:variant>
        <vt:i4>95</vt:i4>
      </vt:variant>
      <vt:variant>
        <vt:i4>0</vt:i4>
      </vt:variant>
      <vt:variant>
        <vt:i4>5</vt:i4>
      </vt:variant>
      <vt:variant>
        <vt:lpwstr/>
      </vt:variant>
      <vt:variant>
        <vt:lpwstr>_Toc135079805</vt:lpwstr>
      </vt:variant>
      <vt:variant>
        <vt:i4>1900603</vt:i4>
      </vt:variant>
      <vt:variant>
        <vt:i4>92</vt:i4>
      </vt:variant>
      <vt:variant>
        <vt:i4>0</vt:i4>
      </vt:variant>
      <vt:variant>
        <vt:i4>5</vt:i4>
      </vt:variant>
      <vt:variant>
        <vt:lpwstr/>
      </vt:variant>
      <vt:variant>
        <vt:lpwstr>_Toc135079804</vt:lpwstr>
      </vt:variant>
      <vt:variant>
        <vt:i4>1900603</vt:i4>
      </vt:variant>
      <vt:variant>
        <vt:i4>89</vt:i4>
      </vt:variant>
      <vt:variant>
        <vt:i4>0</vt:i4>
      </vt:variant>
      <vt:variant>
        <vt:i4>5</vt:i4>
      </vt:variant>
      <vt:variant>
        <vt:lpwstr/>
      </vt:variant>
      <vt:variant>
        <vt:lpwstr>_Toc135079803</vt:lpwstr>
      </vt:variant>
      <vt:variant>
        <vt:i4>1900603</vt:i4>
      </vt:variant>
      <vt:variant>
        <vt:i4>86</vt:i4>
      </vt:variant>
      <vt:variant>
        <vt:i4>0</vt:i4>
      </vt:variant>
      <vt:variant>
        <vt:i4>5</vt:i4>
      </vt:variant>
      <vt:variant>
        <vt:lpwstr/>
      </vt:variant>
      <vt:variant>
        <vt:lpwstr>_Toc135079802</vt:lpwstr>
      </vt:variant>
      <vt:variant>
        <vt:i4>1900603</vt:i4>
      </vt:variant>
      <vt:variant>
        <vt:i4>83</vt:i4>
      </vt:variant>
      <vt:variant>
        <vt:i4>0</vt:i4>
      </vt:variant>
      <vt:variant>
        <vt:i4>5</vt:i4>
      </vt:variant>
      <vt:variant>
        <vt:lpwstr/>
      </vt:variant>
      <vt:variant>
        <vt:lpwstr>_Toc135079801</vt:lpwstr>
      </vt:variant>
      <vt:variant>
        <vt:i4>1900603</vt:i4>
      </vt:variant>
      <vt:variant>
        <vt:i4>80</vt:i4>
      </vt:variant>
      <vt:variant>
        <vt:i4>0</vt:i4>
      </vt:variant>
      <vt:variant>
        <vt:i4>5</vt:i4>
      </vt:variant>
      <vt:variant>
        <vt:lpwstr/>
      </vt:variant>
      <vt:variant>
        <vt:lpwstr>_Toc135079800</vt:lpwstr>
      </vt:variant>
      <vt:variant>
        <vt:i4>1310772</vt:i4>
      </vt:variant>
      <vt:variant>
        <vt:i4>77</vt:i4>
      </vt:variant>
      <vt:variant>
        <vt:i4>0</vt:i4>
      </vt:variant>
      <vt:variant>
        <vt:i4>5</vt:i4>
      </vt:variant>
      <vt:variant>
        <vt:lpwstr/>
      </vt:variant>
      <vt:variant>
        <vt:lpwstr>_Toc135079799</vt:lpwstr>
      </vt:variant>
      <vt:variant>
        <vt:i4>1310772</vt:i4>
      </vt:variant>
      <vt:variant>
        <vt:i4>74</vt:i4>
      </vt:variant>
      <vt:variant>
        <vt:i4>0</vt:i4>
      </vt:variant>
      <vt:variant>
        <vt:i4>5</vt:i4>
      </vt:variant>
      <vt:variant>
        <vt:lpwstr/>
      </vt:variant>
      <vt:variant>
        <vt:lpwstr>_Toc135079798</vt:lpwstr>
      </vt:variant>
      <vt:variant>
        <vt:i4>1310772</vt:i4>
      </vt:variant>
      <vt:variant>
        <vt:i4>71</vt:i4>
      </vt:variant>
      <vt:variant>
        <vt:i4>0</vt:i4>
      </vt:variant>
      <vt:variant>
        <vt:i4>5</vt:i4>
      </vt:variant>
      <vt:variant>
        <vt:lpwstr/>
      </vt:variant>
      <vt:variant>
        <vt:lpwstr>_Toc135079797</vt:lpwstr>
      </vt:variant>
      <vt:variant>
        <vt:i4>1310772</vt:i4>
      </vt:variant>
      <vt:variant>
        <vt:i4>68</vt:i4>
      </vt:variant>
      <vt:variant>
        <vt:i4>0</vt:i4>
      </vt:variant>
      <vt:variant>
        <vt:i4>5</vt:i4>
      </vt:variant>
      <vt:variant>
        <vt:lpwstr/>
      </vt:variant>
      <vt:variant>
        <vt:lpwstr>_Toc135079796</vt:lpwstr>
      </vt:variant>
      <vt:variant>
        <vt:i4>1310772</vt:i4>
      </vt:variant>
      <vt:variant>
        <vt:i4>65</vt:i4>
      </vt:variant>
      <vt:variant>
        <vt:i4>0</vt:i4>
      </vt:variant>
      <vt:variant>
        <vt:i4>5</vt:i4>
      </vt:variant>
      <vt:variant>
        <vt:lpwstr/>
      </vt:variant>
      <vt:variant>
        <vt:lpwstr>_Toc135079795</vt:lpwstr>
      </vt:variant>
      <vt:variant>
        <vt:i4>1310772</vt:i4>
      </vt:variant>
      <vt:variant>
        <vt:i4>62</vt:i4>
      </vt:variant>
      <vt:variant>
        <vt:i4>0</vt:i4>
      </vt:variant>
      <vt:variant>
        <vt:i4>5</vt:i4>
      </vt:variant>
      <vt:variant>
        <vt:lpwstr/>
      </vt:variant>
      <vt:variant>
        <vt:lpwstr>_Toc135079794</vt:lpwstr>
      </vt:variant>
      <vt:variant>
        <vt:i4>1310772</vt:i4>
      </vt:variant>
      <vt:variant>
        <vt:i4>59</vt:i4>
      </vt:variant>
      <vt:variant>
        <vt:i4>0</vt:i4>
      </vt:variant>
      <vt:variant>
        <vt:i4>5</vt:i4>
      </vt:variant>
      <vt:variant>
        <vt:lpwstr/>
      </vt:variant>
      <vt:variant>
        <vt:lpwstr>_Toc135079793</vt:lpwstr>
      </vt:variant>
      <vt:variant>
        <vt:i4>1310772</vt:i4>
      </vt:variant>
      <vt:variant>
        <vt:i4>56</vt:i4>
      </vt:variant>
      <vt:variant>
        <vt:i4>0</vt:i4>
      </vt:variant>
      <vt:variant>
        <vt:i4>5</vt:i4>
      </vt:variant>
      <vt:variant>
        <vt:lpwstr/>
      </vt:variant>
      <vt:variant>
        <vt:lpwstr>_Toc135079792</vt:lpwstr>
      </vt:variant>
      <vt:variant>
        <vt:i4>1310772</vt:i4>
      </vt:variant>
      <vt:variant>
        <vt:i4>53</vt:i4>
      </vt:variant>
      <vt:variant>
        <vt:i4>0</vt:i4>
      </vt:variant>
      <vt:variant>
        <vt:i4>5</vt:i4>
      </vt:variant>
      <vt:variant>
        <vt:lpwstr/>
      </vt:variant>
      <vt:variant>
        <vt:lpwstr>_Toc135079791</vt:lpwstr>
      </vt:variant>
      <vt:variant>
        <vt:i4>1310772</vt:i4>
      </vt:variant>
      <vt:variant>
        <vt:i4>50</vt:i4>
      </vt:variant>
      <vt:variant>
        <vt:i4>0</vt:i4>
      </vt:variant>
      <vt:variant>
        <vt:i4>5</vt:i4>
      </vt:variant>
      <vt:variant>
        <vt:lpwstr/>
      </vt:variant>
      <vt:variant>
        <vt:lpwstr>_Toc135079790</vt:lpwstr>
      </vt:variant>
      <vt:variant>
        <vt:i4>1376308</vt:i4>
      </vt:variant>
      <vt:variant>
        <vt:i4>47</vt:i4>
      </vt:variant>
      <vt:variant>
        <vt:i4>0</vt:i4>
      </vt:variant>
      <vt:variant>
        <vt:i4>5</vt:i4>
      </vt:variant>
      <vt:variant>
        <vt:lpwstr/>
      </vt:variant>
      <vt:variant>
        <vt:lpwstr>_Toc135079789</vt:lpwstr>
      </vt:variant>
      <vt:variant>
        <vt:i4>1376308</vt:i4>
      </vt:variant>
      <vt:variant>
        <vt:i4>44</vt:i4>
      </vt:variant>
      <vt:variant>
        <vt:i4>0</vt:i4>
      </vt:variant>
      <vt:variant>
        <vt:i4>5</vt:i4>
      </vt:variant>
      <vt:variant>
        <vt:lpwstr/>
      </vt:variant>
      <vt:variant>
        <vt:lpwstr>_Toc135079788</vt:lpwstr>
      </vt:variant>
      <vt:variant>
        <vt:i4>1376308</vt:i4>
      </vt:variant>
      <vt:variant>
        <vt:i4>41</vt:i4>
      </vt:variant>
      <vt:variant>
        <vt:i4>0</vt:i4>
      </vt:variant>
      <vt:variant>
        <vt:i4>5</vt:i4>
      </vt:variant>
      <vt:variant>
        <vt:lpwstr/>
      </vt:variant>
      <vt:variant>
        <vt:lpwstr>_Toc135079787</vt:lpwstr>
      </vt:variant>
      <vt:variant>
        <vt:i4>8257578</vt:i4>
      </vt:variant>
      <vt:variant>
        <vt:i4>12</vt:i4>
      </vt:variant>
      <vt:variant>
        <vt:i4>0</vt:i4>
      </vt:variant>
      <vt:variant>
        <vt:i4>5</vt:i4>
      </vt:variant>
      <vt:variant>
        <vt:lpwstr>https://nokia.sharepoint.com/:w:/r/sites/c5g/5gradio/RAN4 5G Documents/RAN4 108 Toulouse/Rel-18/NR_Mob_enh2/Contributions/eEMR/R4-xxxxx-LS-draft.docx?d=wa7c30d65f1824328b5880a80c72803d3&amp;csf=1&amp;web=1&amp;e=GVTV6W</vt:lpwstr>
      </vt:variant>
      <vt:variant>
        <vt:lpwstr/>
      </vt:variant>
      <vt:variant>
        <vt:i4>2228345</vt:i4>
      </vt:variant>
      <vt:variant>
        <vt:i4>9</vt:i4>
      </vt:variant>
      <vt:variant>
        <vt:i4>0</vt:i4>
      </vt:variant>
      <vt:variant>
        <vt:i4>5</vt:i4>
      </vt:variant>
      <vt:variant>
        <vt:lpwstr>https://nokia.sharepoint.com/:w:/r/sites/c5g/5gradio/RAN4 5G Documents/RAN4 108 Toulouse/Rel-18/NR_Mob_enh2/Contributions/eEMR/R4-xxxxx-LS-draft.docx?d=wa7c30d65f1824328b5880a80c72803d3&amp;csf=1&amp;web=1&amp;e=B6sXge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2023-08-11T16:07:00Z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c3ad5db2-5385-4f5d-abdf-1d96dff4c328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