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7110A" w14:textId="5236CDE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AE6CC1" w:rsidRPr="00AE6CC1">
        <w:rPr>
          <w:rFonts w:ascii="Arial" w:eastAsia="SimSun" w:hAnsi="Arial" w:cs="Times New Roman"/>
          <w:b/>
          <w:bCs/>
          <w:sz w:val="24"/>
          <w:szCs w:val="20"/>
          <w:lang w:eastAsia="ja-JP"/>
        </w:rPr>
        <w:t>R4-2313431</w:t>
      </w:r>
    </w:p>
    <w:p w14:paraId="3FB59FDF"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5C315F0"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2D6F8F"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21D6C7C" w14:textId="1DB26436" w:rsidR="00841BCD" w:rsidRPr="0006244A" w:rsidRDefault="00841BCD" w:rsidP="00841BCD">
      <w:pPr>
        <w:ind w:left="1985" w:hanging="1985"/>
        <w:rPr>
          <w:rFonts w:ascii="Arial" w:eastAsia="Calibri" w:hAnsi="Arial" w:cs="Arial"/>
          <w:b/>
          <w:bCs/>
          <w:sz w:val="24"/>
          <w:lang w:val="en-GB"/>
        </w:rPr>
      </w:pPr>
      <w:r w:rsidRPr="0006244A">
        <w:rPr>
          <w:rFonts w:ascii="Arial" w:eastAsia="Calibri" w:hAnsi="Arial" w:cs="Arial"/>
          <w:b/>
          <w:bCs/>
          <w:sz w:val="24"/>
          <w:lang w:val="en-GB"/>
        </w:rPr>
        <w:t>Title:</w:t>
      </w:r>
      <w:r w:rsidRPr="0006244A">
        <w:rPr>
          <w:rFonts w:ascii="Arial" w:eastAsia="Calibri" w:hAnsi="Arial" w:cs="Arial"/>
          <w:b/>
          <w:bCs/>
          <w:sz w:val="24"/>
          <w:lang w:val="en-GB"/>
        </w:rPr>
        <w:tab/>
      </w:r>
      <w:r w:rsidR="0006244A" w:rsidRPr="0006244A">
        <w:rPr>
          <w:rFonts w:ascii="Arial" w:eastAsia="Calibri" w:hAnsi="Arial" w:cs="Arial"/>
          <w:b/>
          <w:bCs/>
          <w:sz w:val="24"/>
          <w:lang w:val="en-GB"/>
        </w:rPr>
        <w:t>On the identification of UAVs and NS signalling</w:t>
      </w:r>
    </w:p>
    <w:p w14:paraId="5DD798FA" w14:textId="51FC90E6" w:rsidR="00841BCD" w:rsidRPr="0006244A" w:rsidRDefault="00841BCD" w:rsidP="00841BCD">
      <w:pPr>
        <w:tabs>
          <w:tab w:val="left" w:pos="1985"/>
        </w:tabs>
        <w:spacing w:after="120" w:line="240" w:lineRule="auto"/>
        <w:rPr>
          <w:rFonts w:ascii="Arial" w:eastAsia="MS Mincho" w:hAnsi="Arial" w:cs="Arial"/>
          <w:b/>
          <w:bCs/>
          <w:sz w:val="24"/>
          <w:szCs w:val="20"/>
          <w:lang w:val="pt-BR"/>
        </w:rPr>
      </w:pPr>
      <w:r w:rsidRPr="0006244A">
        <w:rPr>
          <w:rFonts w:ascii="Arial" w:eastAsia="MS Mincho" w:hAnsi="Arial" w:cs="Arial"/>
          <w:b/>
          <w:bCs/>
          <w:sz w:val="24"/>
          <w:szCs w:val="20"/>
          <w:lang w:val="pt-BR"/>
        </w:rPr>
        <w:t>Agenda item:</w:t>
      </w:r>
      <w:r w:rsidRPr="0006244A">
        <w:rPr>
          <w:rFonts w:ascii="Arial" w:eastAsia="MS Mincho" w:hAnsi="Arial" w:cs="Arial"/>
          <w:b/>
          <w:bCs/>
          <w:sz w:val="24"/>
          <w:szCs w:val="20"/>
          <w:lang w:val="pt-BR"/>
        </w:rPr>
        <w:tab/>
      </w:r>
      <w:r w:rsidR="0006244A">
        <w:rPr>
          <w:rFonts w:ascii="Arial" w:eastAsia="MS Mincho" w:hAnsi="Arial" w:cs="Arial"/>
          <w:b/>
          <w:bCs/>
          <w:sz w:val="24"/>
          <w:szCs w:val="20"/>
          <w:lang w:val="pt-BR"/>
        </w:rPr>
        <w:t>8.35.1</w:t>
      </w:r>
    </w:p>
    <w:p w14:paraId="3314970C"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7F3743D" w14:textId="77777777" w:rsidR="00E323E9" w:rsidRPr="008C39F7" w:rsidRDefault="00E323E9" w:rsidP="00841BCD">
      <w:pPr>
        <w:tabs>
          <w:tab w:val="left" w:pos="1985"/>
        </w:tabs>
        <w:rPr>
          <w:rFonts w:ascii="Arial" w:eastAsia="Calibri" w:hAnsi="Arial" w:cs="Arial"/>
          <w:b/>
          <w:bCs/>
          <w:sz w:val="24"/>
        </w:rPr>
      </w:pPr>
    </w:p>
    <w:p w14:paraId="11BF099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FC64A75" w14:textId="391C9712" w:rsidR="002B68F1" w:rsidRDefault="0006244A" w:rsidP="005C23A4">
      <w:r w:rsidRPr="00C75CEB">
        <w:t xml:space="preserve">The </w:t>
      </w:r>
      <w:r>
        <w:t>UAV</w:t>
      </w:r>
      <w:r w:rsidRPr="00C75CEB">
        <w:t xml:space="preserve"> WI</w:t>
      </w:r>
      <w:r>
        <w:t>,</w:t>
      </w:r>
      <w:r w:rsidRPr="00C75CEB">
        <w:t xml:space="preserve"> </w:t>
      </w:r>
      <w:r>
        <w:t>as</w:t>
      </w:r>
      <w:r w:rsidRPr="00C75CEB">
        <w:t xml:space="preserve"> presented in [1], </w:t>
      </w:r>
      <w:r>
        <w:t>includes objectives to address the ECC decision on additional emission requirements for aerial UEs</w:t>
      </w:r>
      <w:r w:rsidR="002B68F1">
        <w:t>. These objectives are highlighted below:</w:t>
      </w:r>
    </w:p>
    <w:tbl>
      <w:tblPr>
        <w:tblStyle w:val="TableGrid"/>
        <w:tblW w:w="0" w:type="auto"/>
        <w:jc w:val="center"/>
        <w:tblLook w:val="04A0" w:firstRow="1" w:lastRow="0" w:firstColumn="1" w:lastColumn="0" w:noHBand="0" w:noVBand="1"/>
      </w:tblPr>
      <w:tblGrid>
        <w:gridCol w:w="9000"/>
      </w:tblGrid>
      <w:tr w:rsidR="00A520D9" w:rsidRPr="008C39F7" w14:paraId="20B0A7E5" w14:textId="77777777" w:rsidTr="000E78BC">
        <w:trPr>
          <w:jc w:val="center"/>
        </w:trPr>
        <w:tc>
          <w:tcPr>
            <w:tcW w:w="9000" w:type="dxa"/>
          </w:tcPr>
          <w:p w14:paraId="63DE375B" w14:textId="77777777" w:rsidR="002B68F1" w:rsidRDefault="002B68F1" w:rsidP="002B68F1">
            <w:pPr>
              <w:rPr>
                <w:rStyle w:val="Emphasis"/>
                <w:i w:val="0"/>
              </w:rPr>
            </w:pPr>
            <w:r w:rsidRPr="00FD4857">
              <w:rPr>
                <w:rStyle w:val="Emphasis"/>
                <w:i w:val="0"/>
                <w:highlight w:val="yellow"/>
              </w:rPr>
              <w:t xml:space="preserve">5. Based on the technical conditions defined for aerial UE usage in ECC Decision (22)07, study and specify the necessary UE types and additional OOBE requirements for aerial UEs in 1710-1785 MHz, 2500-2570 </w:t>
            </w:r>
            <w:proofErr w:type="gramStart"/>
            <w:r w:rsidRPr="00FD4857">
              <w:rPr>
                <w:rStyle w:val="Emphasis"/>
                <w:i w:val="0"/>
                <w:highlight w:val="yellow"/>
              </w:rPr>
              <w:t>MHz</w:t>
            </w:r>
            <w:proofErr w:type="gramEnd"/>
            <w:r w:rsidRPr="00FD4857">
              <w:rPr>
                <w:rStyle w:val="Emphasis"/>
                <w:i w:val="0"/>
                <w:highlight w:val="yellow"/>
              </w:rPr>
              <w:t xml:space="preserve"> and 2570-2620 </w:t>
            </w:r>
            <w:proofErr w:type="spellStart"/>
            <w:r w:rsidRPr="00FD4857">
              <w:rPr>
                <w:rStyle w:val="Emphasis"/>
                <w:i w:val="0"/>
                <w:highlight w:val="yellow"/>
              </w:rPr>
              <w:t>MHz.</w:t>
            </w:r>
            <w:proofErr w:type="spellEnd"/>
            <w:r w:rsidRPr="00FD4857">
              <w:rPr>
                <w:rStyle w:val="Emphasis"/>
                <w:i w:val="0"/>
                <w:highlight w:val="yellow"/>
              </w:rPr>
              <w:t> [RAN4].</w:t>
            </w:r>
          </w:p>
          <w:p w14:paraId="5EFE97F7" w14:textId="77777777" w:rsidR="002B68F1" w:rsidRDefault="002B68F1" w:rsidP="002B68F1">
            <w:pPr>
              <w:rPr>
                <w:rStyle w:val="Emphasis"/>
                <w:i w:val="0"/>
              </w:rPr>
            </w:pPr>
          </w:p>
          <w:p w14:paraId="6818CCDF" w14:textId="77777777" w:rsidR="002B68F1" w:rsidRDefault="002B68F1" w:rsidP="002B68F1">
            <w:pPr>
              <w:rPr>
                <w:rStyle w:val="Emphasis"/>
                <w:i w:val="0"/>
              </w:rPr>
            </w:pPr>
            <w:r>
              <w:rPr>
                <w:rStyle w:val="Emphasis"/>
                <w:i w:val="0"/>
              </w:rPr>
              <w:t xml:space="preserve">Note: </w:t>
            </w:r>
            <w:r w:rsidRPr="006A4934">
              <w:rPr>
                <w:rStyle w:val="Emphasis"/>
                <w:i w:val="0"/>
              </w:rPr>
              <w:t>In other frequency bands, OOBE limits applicable to terrestrial UE remain unchanged for aerial UE</w:t>
            </w:r>
          </w:p>
          <w:p w14:paraId="1A7887AB" w14:textId="77777777" w:rsidR="002B68F1" w:rsidRDefault="002B68F1" w:rsidP="002B68F1">
            <w:pPr>
              <w:rPr>
                <w:rStyle w:val="Emphasis"/>
                <w:i w:val="0"/>
              </w:rPr>
            </w:pPr>
            <w:r w:rsidRPr="00FD4857">
              <w:rPr>
                <w:rStyle w:val="Emphasis"/>
                <w:i w:val="0"/>
                <w:highlight w:val="yellow"/>
              </w:rPr>
              <w:t xml:space="preserve">Note2: Applicability of power classes for aerial UE may need to be addressed in </w:t>
            </w:r>
            <w:proofErr w:type="gramStart"/>
            <w:r w:rsidRPr="00FD4857">
              <w:rPr>
                <w:rStyle w:val="Emphasis"/>
                <w:i w:val="0"/>
                <w:highlight w:val="yellow"/>
              </w:rPr>
              <w:t>RAN4</w:t>
            </w:r>
            <w:proofErr w:type="gramEnd"/>
          </w:p>
          <w:p w14:paraId="1CF959E1" w14:textId="77777777" w:rsidR="002B68F1" w:rsidRPr="00965551" w:rsidRDefault="002B68F1" w:rsidP="002B68F1">
            <w:pPr>
              <w:pStyle w:val="NormalWeb"/>
              <w:shd w:val="clear" w:color="auto" w:fill="FFFFFF"/>
              <w:spacing w:before="0" w:beforeAutospacing="0" w:after="0" w:afterAutospacing="0"/>
              <w:rPr>
                <w:sz w:val="20"/>
                <w:szCs w:val="20"/>
              </w:rPr>
            </w:pPr>
            <w:bookmarkStart w:id="4" w:name="_Hlk130393847"/>
            <w:r>
              <w:rPr>
                <w:rStyle w:val="Emphasis"/>
                <w:i w:val="0"/>
                <w:sz w:val="20"/>
                <w:szCs w:val="20"/>
              </w:rPr>
              <w:t>N</w:t>
            </w:r>
            <w:r w:rsidRPr="00965551">
              <w:rPr>
                <w:rStyle w:val="Emphasis"/>
                <w:i w:val="0"/>
                <w:sz w:val="20"/>
                <w:szCs w:val="20"/>
              </w:rPr>
              <w:t xml:space="preserve">ote3: </w:t>
            </w:r>
            <w:r w:rsidRPr="00965551">
              <w:rPr>
                <w:sz w:val="20"/>
                <w:szCs w:val="20"/>
              </w:rPr>
              <w:t>RAN4 to identify the supported bands for aerial UE impacted by above information</w:t>
            </w:r>
            <w:bookmarkEnd w:id="4"/>
            <w:r w:rsidRPr="00965551">
              <w:rPr>
                <w:sz w:val="20"/>
                <w:szCs w:val="20"/>
              </w:rPr>
              <w:t>.</w:t>
            </w:r>
          </w:p>
          <w:p w14:paraId="120D3B82" w14:textId="77777777" w:rsidR="00A520D9" w:rsidRPr="008C39F7" w:rsidRDefault="00A520D9" w:rsidP="002B68F1"/>
        </w:tc>
      </w:tr>
    </w:tbl>
    <w:p w14:paraId="3425C27A" w14:textId="77777777" w:rsidR="00A520D9" w:rsidRPr="008C39F7" w:rsidRDefault="00A520D9" w:rsidP="005C23A4"/>
    <w:p w14:paraId="6DB79BCA" w14:textId="7DFF31C2" w:rsidR="002B68F1" w:rsidRDefault="002B68F1" w:rsidP="005C23A4">
      <w:r>
        <w:t>This objective is split into two parts: identify the subset of UEs to which the ECC requirements apply (</w:t>
      </w:r>
      <w:proofErr w:type="gramStart"/>
      <w:r>
        <w:t>i.e.</w:t>
      </w:r>
      <w:proofErr w:type="gramEnd"/>
      <w:r>
        <w:t xml:space="preserve"> aerial UEs) in the network and </w:t>
      </w:r>
      <w:r w:rsidR="00542113">
        <w:t xml:space="preserve">convey the information to these users that they must respect the additional requirements when operating in an area covered by the ECC rule. </w:t>
      </w:r>
    </w:p>
    <w:p w14:paraId="29A52491" w14:textId="77777777" w:rsidR="006A785C" w:rsidRDefault="00542113" w:rsidP="005C23A4">
      <w:r>
        <w:t>For the first part of the objective, i</w:t>
      </w:r>
      <w:r w:rsidR="002B68F1">
        <w:t>n RAN4 #107</w:t>
      </w:r>
      <w:r>
        <w:t xml:space="preserve"> </w:t>
      </w:r>
      <w:r>
        <w:fldChar w:fldCharType="begin"/>
      </w:r>
      <w:r>
        <w:instrText xml:space="preserve"> REF _Ref140242016 \r \h </w:instrText>
      </w:r>
      <w:r>
        <w:fldChar w:fldCharType="separate"/>
      </w:r>
      <w:r>
        <w:t>[2]</w:t>
      </w:r>
      <w:r>
        <w:fldChar w:fldCharType="end"/>
      </w:r>
      <w:r w:rsidR="002B68F1">
        <w:t xml:space="preserve">, an agreement was reached to characterize an Uncrewed Aerial UE  as “A UE supporting UAS (uncrewed aircraft systems) capability and that have an aerial subscription”. </w:t>
      </w:r>
    </w:p>
    <w:p w14:paraId="27A28455" w14:textId="620A63AD" w:rsidR="0060543D" w:rsidRDefault="006A785C" w:rsidP="005C23A4">
      <w:r>
        <w:t>T</w:t>
      </w:r>
      <w:r w:rsidR="00542113">
        <w:t xml:space="preserve">he second part </w:t>
      </w:r>
      <w:r>
        <w:t xml:space="preserve">of the objective </w:t>
      </w:r>
      <w:r w:rsidR="00542113">
        <w:t xml:space="preserve">has been more challenging, as the different methods identified </w:t>
      </w:r>
      <w:r>
        <w:t xml:space="preserve">available </w:t>
      </w:r>
      <w:r w:rsidR="00542113">
        <w:t xml:space="preserve">to pass the information to the UE have </w:t>
      </w:r>
      <w:r w:rsidR="00C42E56">
        <w:t xml:space="preserve">been shown to </w:t>
      </w:r>
      <w:r w:rsidR="00542113">
        <w:t xml:space="preserve">present drawbacks to be analyzed by the companies. This document proposes a way forward on the signaling part for the additional spectrum emission requirements to be applied for aerial UEs. </w:t>
      </w:r>
    </w:p>
    <w:p w14:paraId="59045321" w14:textId="7216A1D8" w:rsidR="002B68F1" w:rsidRPr="008C39F7" w:rsidRDefault="002B68F1" w:rsidP="005C23A4"/>
    <w:p w14:paraId="20BB8BB2" w14:textId="77777777" w:rsidR="003B659E" w:rsidRPr="008C39F7" w:rsidRDefault="003B659E" w:rsidP="00AE56B1">
      <w:pPr>
        <w:pStyle w:val="RAN4H1"/>
      </w:pPr>
      <w:bookmarkStart w:id="5" w:name="_Toc116995842"/>
      <w:r w:rsidRPr="008C39F7">
        <w:t>Discussion</w:t>
      </w:r>
      <w:bookmarkEnd w:id="5"/>
    </w:p>
    <w:p w14:paraId="42477AB1" w14:textId="1605119E" w:rsidR="00542113" w:rsidRDefault="00542113" w:rsidP="00300956">
      <w:r>
        <w:t xml:space="preserve">During the discussions in RAN4 </w:t>
      </w:r>
      <w:r w:rsidR="009000D5">
        <w:t>#</w:t>
      </w:r>
      <w:r>
        <w:t>107, five options were identified as potential candidates for informing the UE about the applicability of the additional spectrum emission requirements</w:t>
      </w:r>
      <w:r w:rsidR="00F2636E">
        <w:t xml:space="preserve"> </w:t>
      </w:r>
      <w:r w:rsidR="00684DAB">
        <w:rPr>
          <w:highlight w:val="yellow"/>
        </w:rPr>
        <w:fldChar w:fldCharType="begin"/>
      </w:r>
      <w:r w:rsidR="00684DAB">
        <w:instrText xml:space="preserve"> REF _Ref142580949 \r \h </w:instrText>
      </w:r>
      <w:r w:rsidR="00684DAB">
        <w:rPr>
          <w:highlight w:val="yellow"/>
        </w:rPr>
      </w:r>
      <w:r w:rsidR="00684DAB">
        <w:rPr>
          <w:highlight w:val="yellow"/>
        </w:rPr>
        <w:fldChar w:fldCharType="separate"/>
      </w:r>
      <w:r w:rsidR="00684DAB">
        <w:t>[3]</w:t>
      </w:r>
      <w:r w:rsidR="00684DAB">
        <w:rPr>
          <w:highlight w:val="yellow"/>
        </w:rPr>
        <w:fldChar w:fldCharType="end"/>
      </w:r>
      <w:r w:rsidR="00CD133D">
        <w:t xml:space="preserve">. </w:t>
      </w:r>
      <w:r>
        <w:t xml:space="preserve">This list </w:t>
      </w:r>
      <w:r w:rsidR="00F2636E">
        <w:t>is presented here for convenience</w:t>
      </w:r>
      <w:r w:rsidRPr="00F65792">
        <w:t>:</w:t>
      </w:r>
    </w:p>
    <w:p w14:paraId="770A934C" w14:textId="77777777" w:rsidR="00542113" w:rsidRDefault="00542113" w:rsidP="00542113">
      <w:pPr>
        <w:pStyle w:val="ListParagraph"/>
        <w:numPr>
          <w:ilvl w:val="0"/>
          <w:numId w:val="27"/>
        </w:numPr>
        <w:overflowPunct w:val="0"/>
        <w:autoSpaceDE w:val="0"/>
        <w:autoSpaceDN w:val="0"/>
        <w:adjustRightInd w:val="0"/>
        <w:spacing w:after="120" w:line="240" w:lineRule="auto"/>
        <w:contextualSpacing w:val="0"/>
        <w:rPr>
          <w:color w:val="0070C0"/>
          <w:szCs w:val="24"/>
          <w:lang w:eastAsia="zh-CN"/>
        </w:rPr>
      </w:pPr>
      <w:r>
        <w:rPr>
          <w:color w:val="0070C0"/>
          <w:szCs w:val="24"/>
          <w:lang w:eastAsia="zh-CN"/>
        </w:rPr>
        <w:t xml:space="preserve">NS specific to UAVs added to the </w:t>
      </w:r>
      <w:proofErr w:type="gramStart"/>
      <w:r>
        <w:rPr>
          <w:color w:val="0070C0"/>
          <w:szCs w:val="24"/>
          <w:lang w:eastAsia="zh-CN"/>
        </w:rPr>
        <w:t>bands</w:t>
      </w:r>
      <w:proofErr w:type="gramEnd"/>
    </w:p>
    <w:p w14:paraId="6BC1B06F" w14:textId="77777777" w:rsidR="00542113" w:rsidRDefault="00542113" w:rsidP="00542113">
      <w:pPr>
        <w:pStyle w:val="ListParagraph"/>
        <w:numPr>
          <w:ilvl w:val="0"/>
          <w:numId w:val="27"/>
        </w:numPr>
        <w:overflowPunct w:val="0"/>
        <w:autoSpaceDE w:val="0"/>
        <w:autoSpaceDN w:val="0"/>
        <w:adjustRightInd w:val="0"/>
        <w:spacing w:after="120" w:line="240" w:lineRule="auto"/>
        <w:contextualSpacing w:val="0"/>
        <w:rPr>
          <w:color w:val="0070C0"/>
          <w:szCs w:val="24"/>
          <w:lang w:eastAsia="zh-CN"/>
        </w:rPr>
      </w:pPr>
      <w:r>
        <w:rPr>
          <w:color w:val="0070C0"/>
          <w:szCs w:val="24"/>
          <w:lang w:eastAsia="zh-CN"/>
        </w:rPr>
        <w:t>Multi NS support</w:t>
      </w:r>
    </w:p>
    <w:p w14:paraId="009A8CD6" w14:textId="77777777" w:rsidR="00542113" w:rsidRDefault="00542113" w:rsidP="00542113">
      <w:pPr>
        <w:pStyle w:val="ListParagraph"/>
        <w:numPr>
          <w:ilvl w:val="0"/>
          <w:numId w:val="27"/>
        </w:numPr>
        <w:overflowPunct w:val="0"/>
        <w:autoSpaceDE w:val="0"/>
        <w:autoSpaceDN w:val="0"/>
        <w:adjustRightInd w:val="0"/>
        <w:spacing w:after="120" w:line="240" w:lineRule="auto"/>
        <w:contextualSpacing w:val="0"/>
        <w:rPr>
          <w:color w:val="0070C0"/>
          <w:szCs w:val="24"/>
          <w:lang w:eastAsia="zh-CN"/>
        </w:rPr>
      </w:pPr>
      <w:r>
        <w:rPr>
          <w:color w:val="0070C0"/>
          <w:szCs w:val="24"/>
          <w:lang w:eastAsia="zh-CN"/>
        </w:rPr>
        <w:t>PLMN information at the UE</w:t>
      </w:r>
    </w:p>
    <w:p w14:paraId="4419A09E" w14:textId="77777777" w:rsidR="00542113" w:rsidRDefault="00542113" w:rsidP="00542113">
      <w:pPr>
        <w:pStyle w:val="ListParagraph"/>
        <w:numPr>
          <w:ilvl w:val="0"/>
          <w:numId w:val="27"/>
        </w:numPr>
        <w:overflowPunct w:val="0"/>
        <w:autoSpaceDE w:val="0"/>
        <w:autoSpaceDN w:val="0"/>
        <w:adjustRightInd w:val="0"/>
        <w:spacing w:after="120" w:line="240" w:lineRule="auto"/>
        <w:contextualSpacing w:val="0"/>
        <w:rPr>
          <w:color w:val="0070C0"/>
          <w:szCs w:val="24"/>
          <w:lang w:eastAsia="zh-CN"/>
        </w:rPr>
      </w:pPr>
      <w:r>
        <w:rPr>
          <w:color w:val="0070C0"/>
          <w:szCs w:val="24"/>
          <w:lang w:eastAsia="zh-CN"/>
        </w:rPr>
        <w:t>New band(s)</w:t>
      </w:r>
    </w:p>
    <w:p w14:paraId="2633B40E" w14:textId="77777777" w:rsidR="00542113" w:rsidRDefault="00542113" w:rsidP="00542113">
      <w:pPr>
        <w:pStyle w:val="ListParagraph"/>
        <w:numPr>
          <w:ilvl w:val="0"/>
          <w:numId w:val="27"/>
        </w:numPr>
        <w:overflowPunct w:val="0"/>
        <w:autoSpaceDE w:val="0"/>
        <w:autoSpaceDN w:val="0"/>
        <w:adjustRightInd w:val="0"/>
        <w:spacing w:after="120" w:line="240" w:lineRule="auto"/>
        <w:contextualSpacing w:val="0"/>
        <w:rPr>
          <w:color w:val="0070C0"/>
          <w:szCs w:val="24"/>
          <w:lang w:eastAsia="zh-CN"/>
        </w:rPr>
      </w:pPr>
      <w:r>
        <w:rPr>
          <w:color w:val="0070C0"/>
          <w:szCs w:val="24"/>
          <w:lang w:eastAsia="zh-CN"/>
        </w:rPr>
        <w:t xml:space="preserve">New information element to broadcast “UAV only” </w:t>
      </w:r>
      <w:proofErr w:type="gramStart"/>
      <w:r>
        <w:rPr>
          <w:color w:val="0070C0"/>
          <w:szCs w:val="24"/>
          <w:lang w:eastAsia="zh-CN"/>
        </w:rPr>
        <w:t>NS</w:t>
      </w:r>
      <w:proofErr w:type="gramEnd"/>
    </w:p>
    <w:p w14:paraId="337D02DF" w14:textId="77777777" w:rsidR="00542113" w:rsidRDefault="00542113" w:rsidP="00300956"/>
    <w:p w14:paraId="57EFECF0" w14:textId="64679010" w:rsidR="00EF1A8C" w:rsidRDefault="00EF1A8C" w:rsidP="00666587">
      <w:pPr>
        <w:pStyle w:val="RAN4H2"/>
      </w:pPr>
      <w:r>
        <w:lastRenderedPageBreak/>
        <w:t xml:space="preserve">Aerial UE NS </w:t>
      </w:r>
      <w:proofErr w:type="spellStart"/>
      <w:r>
        <w:t>signalling</w:t>
      </w:r>
      <w:proofErr w:type="spellEnd"/>
      <w:r w:rsidR="00822363">
        <w:t xml:space="preserve"> option</w:t>
      </w:r>
    </w:p>
    <w:p w14:paraId="7D808DC0" w14:textId="080687E9" w:rsidR="00542113" w:rsidRDefault="003F522C" w:rsidP="00661BAA">
      <w:pPr>
        <w:jc w:val="both"/>
      </w:pPr>
      <w:r>
        <w:t>All the options have pros and cons. Bu</w:t>
      </w:r>
      <w:r w:rsidR="00542113">
        <w:t>t</w:t>
      </w:r>
      <w:r w:rsidR="00FE59F8">
        <w:t xml:space="preserve">, in our view </w:t>
      </w:r>
      <w:r w:rsidR="00A22DAB">
        <w:t>a combination between Option 1 and O</w:t>
      </w:r>
      <w:r w:rsidR="00FE59F8">
        <w:t xml:space="preserve">ption 2 seems as the best option as it </w:t>
      </w:r>
      <w:r>
        <w:t>fulfills</w:t>
      </w:r>
      <w:r w:rsidR="00FE59F8">
        <w:t xml:space="preserve"> requirements</w:t>
      </w:r>
      <w:r w:rsidR="0071478B">
        <w:t xml:space="preserve"> (in both LTE and NR)</w:t>
      </w:r>
      <w:r w:rsidR="00FE59F8">
        <w:t xml:space="preserve"> of backwards compatibility, flexibility for regional indication, besides presenting low specification effort needed. </w:t>
      </w:r>
    </w:p>
    <w:p w14:paraId="1E78E33B" w14:textId="7261614A" w:rsidR="00753EBD" w:rsidRDefault="00FE59F8" w:rsidP="00661BAA">
      <w:pPr>
        <w:jc w:val="both"/>
      </w:pPr>
      <w:r>
        <w:t xml:space="preserve">One of the arguments against Option </w:t>
      </w:r>
      <w:r w:rsidR="00A22DAB">
        <w:t>1</w:t>
      </w:r>
      <w:r>
        <w:t xml:space="preserve"> presented by the discussing companies regarded potential issues of backward compatibility</w:t>
      </w:r>
      <w:r w:rsidR="00575AE3">
        <w:t xml:space="preserve"> for</w:t>
      </w:r>
      <w:r>
        <w:t xml:space="preserve"> </w:t>
      </w:r>
      <w:r w:rsidR="00F03302">
        <w:t>legacy UEs</w:t>
      </w:r>
      <w:r>
        <w:t xml:space="preserve">. The argument was </w:t>
      </w:r>
      <w:r w:rsidR="003F522C">
        <w:t xml:space="preserve">a legacy UE presented with a new value of NS, unknown to this UE, could not know how to react, and the UE behavior could be unpredictable, including the UE precluding itself from transmitting on this band. </w:t>
      </w:r>
      <w:r w:rsidR="00753EBD">
        <w:t xml:space="preserve"> However, after further analysis of RAN2 specifications</w:t>
      </w:r>
      <w:r w:rsidR="002F4B91">
        <w:t xml:space="preserve"> in TS 38.331</w:t>
      </w:r>
      <w:r w:rsidR="00666587">
        <w:t xml:space="preserve"> (for NR)</w:t>
      </w:r>
      <w:r w:rsidR="003068C3">
        <w:t xml:space="preserve"> and TS 36.331</w:t>
      </w:r>
      <w:r w:rsidR="00666587">
        <w:t xml:space="preserve"> (for LTE)</w:t>
      </w:r>
      <w:r w:rsidR="00753EBD">
        <w:t xml:space="preserve">, it seems clear that this is not </w:t>
      </w:r>
      <w:r w:rsidR="00ED2CE1">
        <w:t xml:space="preserve">actually </w:t>
      </w:r>
      <w:r w:rsidR="00753EBD">
        <w:t>the case</w:t>
      </w:r>
      <w:r w:rsidR="00B9631B">
        <w:t>,</w:t>
      </w:r>
      <w:r w:rsidR="002427B7">
        <w:t xml:space="preserve"> because</w:t>
      </w:r>
      <w:r w:rsidR="00753EBD">
        <w:t xml:space="preserve"> </w:t>
      </w:r>
      <w:r w:rsidR="00450C4B">
        <w:t xml:space="preserve">all </w:t>
      </w:r>
      <w:r w:rsidR="00753EBD" w:rsidRPr="002427B7">
        <w:t xml:space="preserve">UEs are </w:t>
      </w:r>
      <w:r w:rsidR="00162CCA">
        <w:t>mandated</w:t>
      </w:r>
      <w:r w:rsidR="00162CCA" w:rsidRPr="002427B7">
        <w:t xml:space="preserve"> </w:t>
      </w:r>
      <w:r w:rsidR="00753EBD" w:rsidRPr="002427B7">
        <w:t xml:space="preserve">to </w:t>
      </w:r>
      <w:r w:rsidR="00C95420">
        <w:t>select the first</w:t>
      </w:r>
      <w:r w:rsidR="007D5AC5">
        <w:t xml:space="preserve"> frequency</w:t>
      </w:r>
      <w:r w:rsidR="00D424AD">
        <w:t xml:space="preserve"> band</w:t>
      </w:r>
      <w:r w:rsidR="00237950">
        <w:t>,</w:t>
      </w:r>
      <w:r w:rsidR="007D5AC5">
        <w:t xml:space="preserve"> </w:t>
      </w:r>
      <w:r w:rsidR="00237950">
        <w:t>from</w:t>
      </w:r>
      <w:r w:rsidR="00AC18F5">
        <w:t xml:space="preserve"> given provided list</w:t>
      </w:r>
      <w:r w:rsidR="00237950">
        <w:t>,</w:t>
      </w:r>
      <w:r w:rsidR="00594FB2">
        <w:t xml:space="preserve"> which is supported by the UE and for which the UE has a spectrum emission mask implemented</w:t>
      </w:r>
      <w:r w:rsidR="002427B7">
        <w:t>, as follows</w:t>
      </w:r>
      <w:r w:rsidR="00753EBD">
        <w:t>:</w:t>
      </w:r>
    </w:p>
    <w:p w14:paraId="7F0BACB8" w14:textId="77777777" w:rsidR="003F522C" w:rsidRPr="008C39F7" w:rsidRDefault="003F522C" w:rsidP="00300956"/>
    <w:tbl>
      <w:tblPr>
        <w:tblStyle w:val="TableGrid"/>
        <w:tblW w:w="0" w:type="auto"/>
        <w:tblLook w:val="04A0" w:firstRow="1" w:lastRow="0" w:firstColumn="1" w:lastColumn="0" w:noHBand="0" w:noVBand="1"/>
      </w:tblPr>
      <w:tblGrid>
        <w:gridCol w:w="9617"/>
      </w:tblGrid>
      <w:tr w:rsidR="003F522C" w14:paraId="7E3AA35F" w14:textId="77777777" w:rsidTr="003F522C">
        <w:tc>
          <w:tcPr>
            <w:tcW w:w="9617" w:type="dxa"/>
          </w:tcPr>
          <w:p w14:paraId="575472C3" w14:textId="25BB9C55" w:rsidR="003F522C" w:rsidRPr="000919BC" w:rsidRDefault="003F522C" w:rsidP="00300956">
            <w:pPr>
              <w:rPr>
                <w:b/>
                <w:bCs/>
              </w:rPr>
            </w:pPr>
            <w:r w:rsidRPr="000919BC">
              <w:rPr>
                <w:b/>
                <w:bCs/>
                <w:sz w:val="22"/>
                <w:szCs w:val="24"/>
              </w:rPr>
              <w:t>TS 38.331</w:t>
            </w:r>
            <w:r w:rsidR="000919BC" w:rsidRPr="000919BC">
              <w:rPr>
                <w:b/>
                <w:bCs/>
                <w:sz w:val="22"/>
                <w:szCs w:val="24"/>
              </w:rPr>
              <w:t xml:space="preserve">, </w:t>
            </w:r>
            <w:r w:rsidRPr="000919BC">
              <w:rPr>
                <w:b/>
                <w:bCs/>
                <w:sz w:val="22"/>
                <w:szCs w:val="24"/>
              </w:rPr>
              <w:t xml:space="preserve">Clause 5.2.2.4.2 Actions upon reception of SIB1 </w:t>
            </w:r>
            <w:r w:rsidRPr="000919BC">
              <w:rPr>
                <w:b/>
                <w:bCs/>
              </w:rPr>
              <w:t>(NR)</w:t>
            </w:r>
          </w:p>
          <w:p w14:paraId="2FFECC6F" w14:textId="77777777" w:rsidR="003F522C" w:rsidRDefault="003F522C" w:rsidP="00300956"/>
          <w:p w14:paraId="5DAF0F95" w14:textId="77777777" w:rsidR="003F522C" w:rsidRDefault="003F522C" w:rsidP="003F522C">
            <w:pPr>
              <w:spacing w:after="160" w:line="259" w:lineRule="auto"/>
            </w:pPr>
            <w:r>
              <w:t xml:space="preserve">Upon receiving the </w:t>
            </w:r>
            <w:r>
              <w:rPr>
                <w:i/>
              </w:rPr>
              <w:t>SIB1</w:t>
            </w:r>
            <w:r>
              <w:t xml:space="preserve"> the UE shall:</w:t>
            </w:r>
          </w:p>
          <w:p w14:paraId="40CA1E25" w14:textId="41795F84" w:rsidR="00A5193B" w:rsidRDefault="00A5193B" w:rsidP="003F522C">
            <w:pPr>
              <w:rPr>
                <w:rFonts w:eastAsia="MS Mincho"/>
              </w:rPr>
            </w:pPr>
            <w:r>
              <w:rPr>
                <w:rFonts w:eastAsia="MS Mincho"/>
              </w:rPr>
              <w:t xml:space="preserve">         (…) </w:t>
            </w:r>
          </w:p>
          <w:p w14:paraId="1BF593A5" w14:textId="77777777" w:rsidR="003F522C" w:rsidRDefault="003F522C" w:rsidP="003F522C">
            <w:pPr>
              <w:pStyle w:val="B1"/>
            </w:pPr>
            <w:r>
              <w:t>1&gt;</w:t>
            </w:r>
            <w:r>
              <w:tab/>
              <w:t>else:</w:t>
            </w:r>
          </w:p>
          <w:p w14:paraId="372DDBD6" w14:textId="77777777" w:rsidR="003F522C" w:rsidRDefault="003F522C" w:rsidP="003F522C">
            <w:pPr>
              <w:pStyle w:val="B2"/>
            </w:pPr>
            <w:r>
              <w:t>2&gt;</w:t>
            </w:r>
            <w:r>
              <w:tab/>
            </w:r>
            <w:r w:rsidRPr="003F522C">
              <w:rPr>
                <w:highlight w:val="cyan"/>
              </w:rPr>
              <w:t>if the UE supports</w:t>
            </w:r>
            <w:r>
              <w:t xml:space="preserve"> one or more of the frequency bands indicated in the </w:t>
            </w:r>
            <w:proofErr w:type="spellStart"/>
            <w:r>
              <w:rPr>
                <w:i/>
              </w:rPr>
              <w:t>frequencyBandList</w:t>
            </w:r>
            <w:proofErr w:type="spellEnd"/>
            <w:r>
              <w:rPr>
                <w:i/>
              </w:rPr>
              <w:t xml:space="preserve"> </w:t>
            </w:r>
            <w:r>
              <w:t xml:space="preserve">for downlink for TDD, or </w:t>
            </w:r>
            <w:r w:rsidRPr="003F522C">
              <w:rPr>
                <w:highlight w:val="cyan"/>
              </w:rPr>
              <w:t xml:space="preserve">one or more of the frequency bands indicated in the </w:t>
            </w:r>
            <w:proofErr w:type="spellStart"/>
            <w:r w:rsidRPr="003F522C">
              <w:rPr>
                <w:i/>
                <w:highlight w:val="cyan"/>
              </w:rPr>
              <w:t>frequencyBandList</w:t>
            </w:r>
            <w:proofErr w:type="spellEnd"/>
            <w:r w:rsidRPr="003F522C">
              <w:rPr>
                <w:highlight w:val="cyan"/>
              </w:rPr>
              <w:t xml:space="preserve"> for uplink for FDD,</w:t>
            </w:r>
            <w:r>
              <w:t xml:space="preserve"> and they are not downlink only bands, and</w:t>
            </w:r>
          </w:p>
          <w:p w14:paraId="51B70FD6" w14:textId="0C4CA4E5" w:rsidR="003F522C" w:rsidRDefault="003F522C" w:rsidP="00A5193B">
            <w:pPr>
              <w:pStyle w:val="B2"/>
            </w:pPr>
            <w:r>
              <w:t>2&gt;</w:t>
            </w:r>
            <w:r>
              <w:tab/>
              <w:t xml:space="preserve">if the UE is IAB-MT </w:t>
            </w:r>
            <w:r w:rsidRPr="003F522C">
              <w:rPr>
                <w:highlight w:val="cyan"/>
              </w:rPr>
              <w:t xml:space="preserve">or supports at least one </w:t>
            </w:r>
            <w:proofErr w:type="spellStart"/>
            <w:r w:rsidRPr="003F522C">
              <w:rPr>
                <w:i/>
                <w:highlight w:val="cyan"/>
              </w:rPr>
              <w:t>additionalSpectrumEmission</w:t>
            </w:r>
            <w:proofErr w:type="spellEnd"/>
            <w:r w:rsidRPr="003F522C">
              <w:rPr>
                <w:highlight w:val="cyan"/>
              </w:rPr>
              <w:t xml:space="preserve"> in the </w:t>
            </w:r>
            <w:r w:rsidRPr="003F522C">
              <w:rPr>
                <w:i/>
                <w:highlight w:val="cyan"/>
              </w:rPr>
              <w:t>NR-NS-</w:t>
            </w:r>
            <w:proofErr w:type="spellStart"/>
            <w:r w:rsidRPr="003F522C">
              <w:rPr>
                <w:i/>
                <w:highlight w:val="cyan"/>
              </w:rPr>
              <w:t>PmaxList</w:t>
            </w:r>
            <w:proofErr w:type="spellEnd"/>
            <w:r w:rsidRPr="003F522C">
              <w:rPr>
                <w:highlight w:val="cyan"/>
              </w:rPr>
              <w:t xml:space="preserve"> for</w:t>
            </w:r>
            <w:r>
              <w:t xml:space="preserve"> a supported band in the downlink for TDD, or </w:t>
            </w:r>
            <w:r w:rsidRPr="003F522C">
              <w:rPr>
                <w:highlight w:val="cyan"/>
              </w:rPr>
              <w:t>a supported band in uplink for FDD, and</w:t>
            </w:r>
          </w:p>
          <w:p w14:paraId="0D6D1CCF" w14:textId="051B95F0" w:rsidR="00A5193B" w:rsidRDefault="00A5193B" w:rsidP="00A5193B">
            <w:pPr>
              <w:pStyle w:val="B2"/>
            </w:pPr>
            <w:r>
              <w:t>(…)</w:t>
            </w:r>
          </w:p>
          <w:p w14:paraId="76E75849" w14:textId="77777777" w:rsidR="003F522C" w:rsidRDefault="003F522C" w:rsidP="003F522C">
            <w:pPr>
              <w:pStyle w:val="B4"/>
            </w:pPr>
            <w:r>
              <w:t>4&gt;</w:t>
            </w:r>
            <w:r>
              <w:tab/>
            </w:r>
            <w:r w:rsidRPr="00A5193B">
              <w:rPr>
                <w:highlight w:val="cyan"/>
              </w:rPr>
              <w:t xml:space="preserve">select the first frequency band in the </w:t>
            </w:r>
            <w:proofErr w:type="spellStart"/>
            <w:r w:rsidRPr="00A5193B">
              <w:rPr>
                <w:i/>
                <w:highlight w:val="cyan"/>
              </w:rPr>
              <w:t>frequencyBandList</w:t>
            </w:r>
            <w:proofErr w:type="spellEnd"/>
            <w:r w:rsidRPr="00A5193B">
              <w:rPr>
                <w:highlight w:val="cyan"/>
              </w:rPr>
              <w:t xml:space="preserve">, for FDD from </w:t>
            </w:r>
            <w:proofErr w:type="spellStart"/>
            <w:r w:rsidRPr="00A5193B">
              <w:rPr>
                <w:i/>
                <w:iCs/>
                <w:highlight w:val="cyan"/>
              </w:rPr>
              <w:t>frequencyBandList</w:t>
            </w:r>
            <w:proofErr w:type="spellEnd"/>
            <w:r w:rsidRPr="00A5193B">
              <w:rPr>
                <w:highlight w:val="cyan"/>
              </w:rPr>
              <w:t xml:space="preserve"> for uplink,</w:t>
            </w:r>
            <w:r>
              <w:t xml:space="preserve"> or for TDD from </w:t>
            </w:r>
            <w:proofErr w:type="spellStart"/>
            <w:r>
              <w:rPr>
                <w:i/>
                <w:iCs/>
              </w:rPr>
              <w:t>frequencyBandList</w:t>
            </w:r>
            <w:proofErr w:type="spellEnd"/>
            <w:r>
              <w:rPr>
                <w:i/>
                <w:iCs/>
              </w:rPr>
              <w:t xml:space="preserve"> </w:t>
            </w:r>
            <w:r>
              <w:t>for downlink,</w:t>
            </w:r>
            <w:r>
              <w:rPr>
                <w:i/>
              </w:rPr>
              <w:t xml:space="preserve"> </w:t>
            </w:r>
            <w:r w:rsidRPr="00A5193B">
              <w:rPr>
                <w:highlight w:val="cyan"/>
              </w:rPr>
              <w:t xml:space="preserve">which the UE supports and for which the UE supports at least one of the </w:t>
            </w:r>
            <w:proofErr w:type="spellStart"/>
            <w:r w:rsidRPr="00A5193B">
              <w:rPr>
                <w:i/>
                <w:highlight w:val="cyan"/>
              </w:rPr>
              <w:t>additionalSpectrumEmission</w:t>
            </w:r>
            <w:proofErr w:type="spellEnd"/>
            <w:r w:rsidRPr="00A5193B">
              <w:rPr>
                <w:highlight w:val="cyan"/>
              </w:rPr>
              <w:t xml:space="preserve"> values in</w:t>
            </w:r>
            <w:r w:rsidRPr="00A5193B">
              <w:rPr>
                <w:i/>
                <w:highlight w:val="cyan"/>
              </w:rPr>
              <w:t xml:space="preserve"> nr-NS-</w:t>
            </w:r>
            <w:proofErr w:type="spellStart"/>
            <w:r w:rsidRPr="00A5193B">
              <w:rPr>
                <w:i/>
                <w:highlight w:val="cyan"/>
              </w:rPr>
              <w:t>PmaxList</w:t>
            </w:r>
            <w:proofErr w:type="spellEnd"/>
            <w:r w:rsidRPr="00A5193B">
              <w:rPr>
                <w:highlight w:val="cyan"/>
              </w:rPr>
              <w:t xml:space="preserve">, if </w:t>
            </w:r>
            <w:proofErr w:type="gramStart"/>
            <w:r w:rsidRPr="00A5193B">
              <w:rPr>
                <w:highlight w:val="cyan"/>
              </w:rPr>
              <w:t>present;</w:t>
            </w:r>
            <w:proofErr w:type="gramEnd"/>
          </w:p>
          <w:p w14:paraId="1EBAAB93" w14:textId="7BECD77C" w:rsidR="00A5193B" w:rsidRDefault="00A5193B" w:rsidP="003F522C">
            <w:pPr>
              <w:pStyle w:val="B4"/>
            </w:pPr>
            <w:r>
              <w:t>(…)</w:t>
            </w:r>
          </w:p>
          <w:p w14:paraId="635CE7EF" w14:textId="2B863CAD" w:rsidR="0092413E" w:rsidRDefault="003F522C" w:rsidP="0092413E">
            <w:pPr>
              <w:pStyle w:val="B4"/>
            </w:pPr>
            <w:r>
              <w:t>4&gt;</w:t>
            </w:r>
            <w:r>
              <w:tab/>
            </w:r>
            <w:r w:rsidRPr="00A5193B">
              <w:rPr>
                <w:highlight w:val="cyan"/>
              </w:rPr>
              <w:t xml:space="preserve">apply the first listed </w:t>
            </w:r>
            <w:proofErr w:type="spellStart"/>
            <w:r w:rsidRPr="00A5193B">
              <w:rPr>
                <w:i/>
                <w:highlight w:val="cyan"/>
              </w:rPr>
              <w:t>additionalSpectrumEmission</w:t>
            </w:r>
            <w:proofErr w:type="spellEnd"/>
            <w:r w:rsidRPr="00A5193B">
              <w:rPr>
                <w:highlight w:val="cyan"/>
              </w:rPr>
              <w:t xml:space="preserve"> which it supports among the values included in </w:t>
            </w:r>
            <w:r w:rsidRPr="00A5193B">
              <w:rPr>
                <w:i/>
                <w:highlight w:val="cyan"/>
              </w:rPr>
              <w:t>NR-NS-</w:t>
            </w:r>
            <w:proofErr w:type="spellStart"/>
            <w:r w:rsidRPr="00A5193B">
              <w:rPr>
                <w:i/>
                <w:highlight w:val="cyan"/>
              </w:rPr>
              <w:t>PmaxList</w:t>
            </w:r>
            <w:proofErr w:type="spellEnd"/>
            <w:r w:rsidRPr="00A5193B">
              <w:rPr>
                <w:highlight w:val="cyan"/>
              </w:rPr>
              <w:t xml:space="preserve"> within</w:t>
            </w:r>
            <w:r w:rsidRPr="00A5193B">
              <w:rPr>
                <w:i/>
                <w:highlight w:val="cyan"/>
              </w:rPr>
              <w:t xml:space="preserve"> </w:t>
            </w:r>
            <w:proofErr w:type="spellStart"/>
            <w:r w:rsidRPr="00A5193B">
              <w:rPr>
                <w:i/>
                <w:highlight w:val="cyan"/>
              </w:rPr>
              <w:t>frequencyBandList</w:t>
            </w:r>
            <w:proofErr w:type="spellEnd"/>
            <w:r w:rsidRPr="00A5193B">
              <w:rPr>
                <w:highlight w:val="cyan"/>
              </w:rPr>
              <w:t xml:space="preserve"> </w:t>
            </w:r>
            <w:r w:rsidRPr="00A5193B">
              <w:t xml:space="preserve">in </w:t>
            </w:r>
            <w:proofErr w:type="spellStart"/>
            <w:r w:rsidRPr="00A5193B">
              <w:rPr>
                <w:i/>
              </w:rPr>
              <w:t>uplinkConfigCommon</w:t>
            </w:r>
            <w:proofErr w:type="spellEnd"/>
            <w:r w:rsidRPr="00A5193B">
              <w:t xml:space="preserve"> for FDD or in </w:t>
            </w:r>
            <w:proofErr w:type="spellStart"/>
            <w:r w:rsidRPr="00A5193B">
              <w:rPr>
                <w:i/>
              </w:rPr>
              <w:t>downlinkConfigCommon</w:t>
            </w:r>
            <w:proofErr w:type="spellEnd"/>
            <w:r w:rsidRPr="00A5193B">
              <w:t xml:space="preserve"> for TDD;</w:t>
            </w:r>
          </w:p>
        </w:tc>
      </w:tr>
    </w:tbl>
    <w:p w14:paraId="2F59AFEC" w14:textId="77777777" w:rsidR="0060543D" w:rsidRDefault="0060543D" w:rsidP="00300956"/>
    <w:tbl>
      <w:tblPr>
        <w:tblStyle w:val="TableGrid"/>
        <w:tblW w:w="0" w:type="auto"/>
        <w:tblLook w:val="04A0" w:firstRow="1" w:lastRow="0" w:firstColumn="1" w:lastColumn="0" w:noHBand="0" w:noVBand="1"/>
      </w:tblPr>
      <w:tblGrid>
        <w:gridCol w:w="9617"/>
      </w:tblGrid>
      <w:tr w:rsidR="0092413E" w14:paraId="3735007B" w14:textId="77777777" w:rsidTr="0092413E">
        <w:tc>
          <w:tcPr>
            <w:tcW w:w="9617" w:type="dxa"/>
          </w:tcPr>
          <w:p w14:paraId="2AAEFCFF" w14:textId="22F65D26" w:rsidR="0092413E" w:rsidRDefault="0092413E" w:rsidP="00300956">
            <w:pPr>
              <w:rPr>
                <w:b/>
                <w:bCs/>
                <w:sz w:val="22"/>
                <w:szCs w:val="24"/>
              </w:rPr>
            </w:pPr>
            <w:r w:rsidRPr="000919BC">
              <w:rPr>
                <w:b/>
                <w:bCs/>
                <w:sz w:val="22"/>
                <w:szCs w:val="24"/>
              </w:rPr>
              <w:t>TS 36.331</w:t>
            </w:r>
            <w:r w:rsidR="000919BC">
              <w:rPr>
                <w:b/>
                <w:bCs/>
                <w:sz w:val="22"/>
                <w:szCs w:val="24"/>
              </w:rPr>
              <w:t>,</w:t>
            </w:r>
            <w:r w:rsidRPr="000919BC">
              <w:rPr>
                <w:b/>
                <w:bCs/>
                <w:sz w:val="22"/>
                <w:szCs w:val="24"/>
              </w:rPr>
              <w:t xml:space="preserve"> Clause</w:t>
            </w:r>
            <w:r w:rsidR="000919BC">
              <w:rPr>
                <w:b/>
                <w:bCs/>
                <w:sz w:val="22"/>
                <w:szCs w:val="24"/>
              </w:rPr>
              <w:t xml:space="preserve"> 5</w:t>
            </w:r>
            <w:r w:rsidR="00E95D5E">
              <w:rPr>
                <w:b/>
                <w:bCs/>
                <w:sz w:val="22"/>
                <w:szCs w:val="24"/>
              </w:rPr>
              <w:t xml:space="preserve">.2.2.7 Actions upon reception of the </w:t>
            </w:r>
            <w:r w:rsidR="00E95D5E" w:rsidRPr="00E95D5E">
              <w:rPr>
                <w:b/>
                <w:bCs/>
                <w:i/>
                <w:iCs/>
                <w:sz w:val="22"/>
                <w:szCs w:val="24"/>
              </w:rPr>
              <w:t>SystemInformationBlockType1</w:t>
            </w:r>
            <w:r w:rsidR="00E95D5E">
              <w:rPr>
                <w:b/>
                <w:bCs/>
                <w:sz w:val="22"/>
                <w:szCs w:val="24"/>
              </w:rPr>
              <w:t xml:space="preserve"> message</w:t>
            </w:r>
            <w:r w:rsidR="00666587">
              <w:rPr>
                <w:b/>
                <w:bCs/>
                <w:sz w:val="22"/>
                <w:szCs w:val="24"/>
              </w:rPr>
              <w:t xml:space="preserve"> (LTE)</w:t>
            </w:r>
          </w:p>
          <w:p w14:paraId="48D4E1FC" w14:textId="77777777" w:rsidR="00E95D5E" w:rsidRDefault="00E95D5E" w:rsidP="00300956">
            <w:pPr>
              <w:rPr>
                <w:b/>
                <w:bCs/>
              </w:rPr>
            </w:pPr>
          </w:p>
          <w:p w14:paraId="115BB7B6" w14:textId="77777777" w:rsidR="00E95D5E" w:rsidRDefault="00E95D5E" w:rsidP="00E95D5E">
            <w:r>
              <w:t xml:space="preserve">Upon receiving the </w:t>
            </w:r>
            <w:r>
              <w:rPr>
                <w:i/>
              </w:rPr>
              <w:t>SystemInformationBlockType1</w:t>
            </w:r>
            <w:r>
              <w:t xml:space="preserve"> or </w:t>
            </w:r>
            <w:r>
              <w:rPr>
                <w:i/>
              </w:rPr>
              <w:t>SystemInformationBlockType1-BR</w:t>
            </w:r>
            <w:r>
              <w:t xml:space="preserve"> either via broadcast or via dedicated </w:t>
            </w:r>
            <w:proofErr w:type="spellStart"/>
            <w:r>
              <w:t>signalling</w:t>
            </w:r>
            <w:proofErr w:type="spellEnd"/>
            <w:r>
              <w:t>, the UE shall:</w:t>
            </w:r>
          </w:p>
          <w:p w14:paraId="4773DE56" w14:textId="59C580B7" w:rsidR="00E95D5E" w:rsidRDefault="00E95D5E" w:rsidP="00E95D5E">
            <w:pPr>
              <w:pStyle w:val="B1"/>
            </w:pPr>
            <w:r>
              <w:t>(…)</w:t>
            </w:r>
          </w:p>
          <w:p w14:paraId="04D6EF0A" w14:textId="791F790D" w:rsidR="00E95D5E" w:rsidRDefault="00E95D5E" w:rsidP="00E95D5E">
            <w:pPr>
              <w:pStyle w:val="B1"/>
            </w:pPr>
            <w:r>
              <w:t>1&gt;</w:t>
            </w:r>
            <w:r>
              <w:tab/>
              <w:t>else:</w:t>
            </w:r>
          </w:p>
          <w:p w14:paraId="449CFCF8" w14:textId="77777777" w:rsidR="00E95D5E" w:rsidRDefault="00E95D5E" w:rsidP="00E95D5E">
            <w:pPr>
              <w:pStyle w:val="B2"/>
            </w:pPr>
            <w:r>
              <w:t>2&gt;</w:t>
            </w:r>
            <w:r>
              <w:tab/>
              <w:t xml:space="preserve">if the frequency band indicated in the </w:t>
            </w:r>
            <w:proofErr w:type="spellStart"/>
            <w:r>
              <w:rPr>
                <w:i/>
              </w:rPr>
              <w:t>freqBandIndicator</w:t>
            </w:r>
            <w:proofErr w:type="spellEnd"/>
            <w:r>
              <w:t xml:space="preserve"> is part of the frequency bands supported by the UE and it is not a downlink only band; </w:t>
            </w:r>
            <w:r w:rsidRPr="00E95D5E">
              <w:rPr>
                <w:highlight w:val="cyan"/>
              </w:rPr>
              <w:t>or</w:t>
            </w:r>
          </w:p>
          <w:p w14:paraId="55A1819F" w14:textId="77777777" w:rsidR="00E95D5E" w:rsidRDefault="00E95D5E" w:rsidP="00E95D5E">
            <w:pPr>
              <w:pStyle w:val="B2"/>
            </w:pPr>
            <w:r>
              <w:lastRenderedPageBreak/>
              <w:t>2&gt;</w:t>
            </w:r>
            <w:r>
              <w:tab/>
            </w:r>
            <w:r w:rsidRPr="001508FB">
              <w:rPr>
                <w:highlight w:val="cyan"/>
              </w:rPr>
              <w:t xml:space="preserve">if the UE supports </w:t>
            </w:r>
            <w:proofErr w:type="spellStart"/>
            <w:r w:rsidRPr="001508FB">
              <w:rPr>
                <w:i/>
                <w:iCs/>
                <w:highlight w:val="cyan"/>
              </w:rPr>
              <w:t>multiBandInfoList</w:t>
            </w:r>
            <w:proofErr w:type="spellEnd"/>
            <w:r>
              <w:rPr>
                <w:i/>
                <w:iCs/>
              </w:rPr>
              <w:t xml:space="preserve">, </w:t>
            </w:r>
            <w:r>
              <w:t xml:space="preserve">and if one or more of the frequency bands indicated in the </w:t>
            </w:r>
            <w:proofErr w:type="spellStart"/>
            <w:r>
              <w:rPr>
                <w:i/>
                <w:iCs/>
              </w:rPr>
              <w:t>multiBandInfoList</w:t>
            </w:r>
            <w:proofErr w:type="spellEnd"/>
            <w:r>
              <w:rPr>
                <w:i/>
                <w:iCs/>
              </w:rPr>
              <w:t xml:space="preserve"> </w:t>
            </w:r>
            <w:r>
              <w:t>are part of the frequency bands supported by the UE and they are not downlink only bands:</w:t>
            </w:r>
          </w:p>
          <w:p w14:paraId="75834A56" w14:textId="4FB6BF2B" w:rsidR="00E95D5E" w:rsidRDefault="00E95D5E" w:rsidP="00E95D5E">
            <w:pPr>
              <w:pStyle w:val="B3"/>
            </w:pPr>
            <w:r>
              <w:rPr>
                <w:rFonts w:eastAsia="SimSun"/>
              </w:rPr>
              <w:t>(…)</w:t>
            </w:r>
          </w:p>
          <w:p w14:paraId="78409657" w14:textId="77777777" w:rsidR="00E95D5E" w:rsidRDefault="00E95D5E" w:rsidP="00E95D5E">
            <w:pPr>
              <w:pStyle w:val="B3"/>
            </w:pPr>
            <w:r>
              <w:t>3&gt;</w:t>
            </w:r>
            <w:r>
              <w:tab/>
              <w:t xml:space="preserve">if, for the frequency band selected by the UE (from </w:t>
            </w:r>
            <w:proofErr w:type="spellStart"/>
            <w:r>
              <w:rPr>
                <w:i/>
              </w:rPr>
              <w:t>freqBandIndicator</w:t>
            </w:r>
            <w:proofErr w:type="spellEnd"/>
            <w:r>
              <w:t xml:space="preserve"> or </w:t>
            </w:r>
            <w:proofErr w:type="spellStart"/>
            <w:r>
              <w:rPr>
                <w:i/>
              </w:rPr>
              <w:t>multiBandInfoList</w:t>
            </w:r>
            <w:proofErr w:type="spellEnd"/>
            <w:r>
              <w:t xml:space="preserve">), the </w:t>
            </w:r>
            <w:proofErr w:type="spellStart"/>
            <w:r>
              <w:rPr>
                <w:i/>
              </w:rPr>
              <w:t>freqBandInfo</w:t>
            </w:r>
            <w:proofErr w:type="spellEnd"/>
            <w:r>
              <w:t xml:space="preserve"> or the </w:t>
            </w:r>
            <w:r>
              <w:rPr>
                <w:i/>
              </w:rPr>
              <w:t>multiBandInfoList-v10j0</w:t>
            </w:r>
            <w:r>
              <w:t xml:space="preserve"> is present </w:t>
            </w:r>
            <w:r w:rsidRPr="00E95D5E">
              <w:rPr>
                <w:highlight w:val="cyan"/>
              </w:rPr>
              <w:t xml:space="preserve">and the UE capable of </w:t>
            </w:r>
            <w:proofErr w:type="spellStart"/>
            <w:r w:rsidRPr="00E95D5E">
              <w:rPr>
                <w:i/>
                <w:highlight w:val="cyan"/>
              </w:rPr>
              <w:t>multiNS</w:t>
            </w:r>
            <w:proofErr w:type="spellEnd"/>
            <w:r w:rsidRPr="00E95D5E">
              <w:rPr>
                <w:i/>
                <w:highlight w:val="cyan"/>
              </w:rPr>
              <w:t>-Pmax</w:t>
            </w:r>
            <w:r w:rsidRPr="00E95D5E">
              <w:rPr>
                <w:highlight w:val="cyan"/>
              </w:rPr>
              <w:t xml:space="preserve"> supports at least one </w:t>
            </w:r>
            <w:proofErr w:type="spellStart"/>
            <w:r w:rsidRPr="00E95D5E">
              <w:rPr>
                <w:i/>
                <w:highlight w:val="cyan"/>
              </w:rPr>
              <w:t>additionalSpectrumEmission</w:t>
            </w:r>
            <w:proofErr w:type="spellEnd"/>
            <w:r w:rsidRPr="00E95D5E">
              <w:rPr>
                <w:highlight w:val="cyan"/>
              </w:rPr>
              <w:t xml:space="preserve"> in the </w:t>
            </w:r>
            <w:r w:rsidRPr="00E95D5E">
              <w:rPr>
                <w:i/>
                <w:highlight w:val="cyan"/>
              </w:rPr>
              <w:t>NS-</w:t>
            </w:r>
            <w:proofErr w:type="spellStart"/>
            <w:r w:rsidRPr="00E95D5E">
              <w:rPr>
                <w:i/>
                <w:highlight w:val="cyan"/>
              </w:rPr>
              <w:t>PmaxList</w:t>
            </w:r>
            <w:proofErr w:type="spellEnd"/>
            <w:r w:rsidRPr="00E95D5E">
              <w:rPr>
                <w:highlight w:val="cyan"/>
              </w:rPr>
              <w:t xml:space="preserve"> within the </w:t>
            </w:r>
            <w:proofErr w:type="spellStart"/>
            <w:r w:rsidRPr="00E95D5E">
              <w:rPr>
                <w:i/>
                <w:highlight w:val="cyan"/>
              </w:rPr>
              <w:t>freqBandInfo</w:t>
            </w:r>
            <w:proofErr w:type="spellEnd"/>
            <w:r>
              <w:t xml:space="preserve"> or </w:t>
            </w:r>
            <w:r>
              <w:rPr>
                <w:i/>
              </w:rPr>
              <w:t>multiBandInfoList-v10j0</w:t>
            </w:r>
            <w:r>
              <w:t>:</w:t>
            </w:r>
          </w:p>
          <w:p w14:paraId="60D484CF" w14:textId="77777777" w:rsidR="00E95D5E" w:rsidRDefault="00E95D5E" w:rsidP="00E95D5E">
            <w:pPr>
              <w:pStyle w:val="B4"/>
            </w:pPr>
            <w:r w:rsidRPr="00E95D5E">
              <w:rPr>
                <w:highlight w:val="cyan"/>
              </w:rPr>
              <w:t>4&gt;</w:t>
            </w:r>
            <w:r w:rsidRPr="00E95D5E">
              <w:rPr>
                <w:highlight w:val="cyan"/>
              </w:rPr>
              <w:tab/>
              <w:t xml:space="preserve">apply the first listed </w:t>
            </w:r>
            <w:proofErr w:type="spellStart"/>
            <w:r w:rsidRPr="00E95D5E">
              <w:rPr>
                <w:i/>
                <w:highlight w:val="cyan"/>
              </w:rPr>
              <w:t>additionalSpectrumEmission</w:t>
            </w:r>
            <w:proofErr w:type="spellEnd"/>
            <w:r w:rsidRPr="00E95D5E">
              <w:rPr>
                <w:highlight w:val="cyan"/>
              </w:rPr>
              <w:t xml:space="preserve"> which it supports among the values included in </w:t>
            </w:r>
            <w:r w:rsidRPr="00E95D5E">
              <w:rPr>
                <w:i/>
                <w:highlight w:val="cyan"/>
              </w:rPr>
              <w:t>NS-</w:t>
            </w:r>
            <w:proofErr w:type="spellStart"/>
            <w:r w:rsidRPr="00E95D5E">
              <w:rPr>
                <w:i/>
                <w:highlight w:val="cyan"/>
              </w:rPr>
              <w:t>PmaxList</w:t>
            </w:r>
            <w:proofErr w:type="spellEnd"/>
            <w:r w:rsidRPr="00E95D5E">
              <w:rPr>
                <w:highlight w:val="cyan"/>
              </w:rPr>
              <w:t xml:space="preserve"> within </w:t>
            </w:r>
            <w:proofErr w:type="spellStart"/>
            <w:r w:rsidRPr="00E95D5E">
              <w:rPr>
                <w:i/>
                <w:highlight w:val="cyan"/>
              </w:rPr>
              <w:t>freqBandInfo</w:t>
            </w:r>
            <w:proofErr w:type="spellEnd"/>
            <w:r w:rsidRPr="00E95D5E">
              <w:rPr>
                <w:highlight w:val="cyan"/>
              </w:rPr>
              <w:t xml:space="preserve"> or </w:t>
            </w:r>
            <w:r w:rsidRPr="00E95D5E">
              <w:rPr>
                <w:i/>
                <w:highlight w:val="cyan"/>
              </w:rPr>
              <w:t>multiBandInfolist-</w:t>
            </w:r>
            <w:proofErr w:type="gramStart"/>
            <w:r w:rsidRPr="00E95D5E">
              <w:rPr>
                <w:i/>
                <w:highlight w:val="cyan"/>
              </w:rPr>
              <w:t>v10j0</w:t>
            </w:r>
            <w:r w:rsidRPr="00E95D5E">
              <w:rPr>
                <w:highlight w:val="cyan"/>
              </w:rPr>
              <w:t>;</w:t>
            </w:r>
            <w:proofErr w:type="gramEnd"/>
          </w:p>
          <w:p w14:paraId="53F7E71E" w14:textId="77777777" w:rsidR="00E95D5E" w:rsidRDefault="00E95D5E" w:rsidP="00E95D5E">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w:t>
            </w:r>
            <w:proofErr w:type="spellEnd"/>
            <w:r>
              <w:t>:</w:t>
            </w:r>
          </w:p>
          <w:p w14:paraId="686A55A5" w14:textId="77777777" w:rsidR="00E95D5E" w:rsidRDefault="00E95D5E" w:rsidP="00E95D5E">
            <w:pPr>
              <w:pStyle w:val="B5"/>
            </w:pPr>
            <w:r>
              <w:t>5&gt;</w:t>
            </w:r>
            <w:r>
              <w:tab/>
              <w:t xml:space="preserve">apply the </w:t>
            </w:r>
            <w:proofErr w:type="spellStart"/>
            <w:proofErr w:type="gramStart"/>
            <w:r>
              <w:rPr>
                <w:i/>
              </w:rPr>
              <w:t>additionalPmax</w:t>
            </w:r>
            <w:proofErr w:type="spellEnd"/>
            <w:r>
              <w:t>;</w:t>
            </w:r>
            <w:proofErr w:type="gramEnd"/>
          </w:p>
          <w:p w14:paraId="52647C6C" w14:textId="77777777" w:rsidR="00E95D5E" w:rsidRDefault="00E95D5E" w:rsidP="00E95D5E">
            <w:pPr>
              <w:pStyle w:val="B4"/>
            </w:pPr>
            <w:r>
              <w:t>4&gt;</w:t>
            </w:r>
            <w:r>
              <w:tab/>
              <w:t>else:</w:t>
            </w:r>
          </w:p>
          <w:p w14:paraId="74062122" w14:textId="77777777" w:rsidR="00E95D5E" w:rsidRDefault="00E95D5E" w:rsidP="00E95D5E">
            <w:pPr>
              <w:pStyle w:val="B5"/>
            </w:pPr>
            <w:r>
              <w:t>5&gt;</w:t>
            </w:r>
            <w:r>
              <w:tab/>
              <w:t xml:space="preserve">apply the </w:t>
            </w:r>
            <w:r>
              <w:rPr>
                <w:i/>
              </w:rPr>
              <w:t>p-</w:t>
            </w:r>
            <w:proofErr w:type="gramStart"/>
            <w:r>
              <w:rPr>
                <w:i/>
              </w:rPr>
              <w:t>Max</w:t>
            </w:r>
            <w:r>
              <w:t>;</w:t>
            </w:r>
            <w:proofErr w:type="gramEnd"/>
          </w:p>
          <w:p w14:paraId="7E10B719" w14:textId="77777777" w:rsidR="00873ADA" w:rsidRDefault="00873ADA" w:rsidP="00873ADA">
            <w:pPr>
              <w:pStyle w:val="B3"/>
            </w:pPr>
            <w:r>
              <w:t>3&gt;</w:t>
            </w:r>
            <w:r>
              <w:tab/>
              <w:t xml:space="preserve">if </w:t>
            </w:r>
            <w:proofErr w:type="spellStart"/>
            <w:r>
              <w:rPr>
                <w:i/>
                <w:iCs/>
              </w:rPr>
              <w:t>iab</w:t>
            </w:r>
            <w:proofErr w:type="spellEnd"/>
            <w:r>
              <w:rPr>
                <w:i/>
                <w:iCs/>
              </w:rPr>
              <w:t>-Support</w:t>
            </w:r>
            <w:r>
              <w:t xml:space="preserve"> is not provided for the selected PLMN nor the registered PLMN nor PLMN of the equivalent PLMN list:</w:t>
            </w:r>
          </w:p>
          <w:p w14:paraId="624D3497" w14:textId="77777777" w:rsidR="00873ADA" w:rsidRDefault="00873ADA" w:rsidP="00873ADA">
            <w:pPr>
              <w:pStyle w:val="B4"/>
            </w:pPr>
            <w:r>
              <w:t>4&gt;</w:t>
            </w:r>
            <w:r>
              <w:tab/>
              <w:t>consider the cell as barred for IAB-MT in accordance with TS 36.304 [4</w:t>
            </w:r>
            <w:proofErr w:type="gramStart"/>
            <w:r>
              <w:t>];</w:t>
            </w:r>
            <w:proofErr w:type="gramEnd"/>
          </w:p>
          <w:p w14:paraId="46E75E18" w14:textId="77777777" w:rsidR="00873ADA" w:rsidRDefault="00873ADA" w:rsidP="00873ADA">
            <w:pPr>
              <w:pStyle w:val="B3"/>
            </w:pPr>
            <w:r>
              <w:t>3&gt;</w:t>
            </w:r>
            <w:r>
              <w:tab/>
              <w:t>else:</w:t>
            </w:r>
          </w:p>
          <w:p w14:paraId="4921F807" w14:textId="329456CA" w:rsidR="00E95D5E" w:rsidRPr="00873ADA" w:rsidRDefault="00873ADA" w:rsidP="00873ADA">
            <w:pPr>
              <w:pStyle w:val="B4"/>
            </w:pPr>
            <w:r>
              <w:t>4&gt;</w:t>
            </w:r>
            <w:r>
              <w:tab/>
              <w:t xml:space="preserve">apply the </w:t>
            </w:r>
            <w:proofErr w:type="spellStart"/>
            <w:r>
              <w:rPr>
                <w:i/>
              </w:rPr>
              <w:t>additionalSpectrumEmission</w:t>
            </w:r>
            <w:proofErr w:type="spellEnd"/>
            <w:r>
              <w:t xml:space="preserve"> in </w:t>
            </w:r>
            <w:r>
              <w:rPr>
                <w:i/>
              </w:rPr>
              <w:t>SystemInformationBlockType2</w:t>
            </w:r>
            <w:r>
              <w:t xml:space="preserve"> and the </w:t>
            </w:r>
            <w:r>
              <w:rPr>
                <w:i/>
              </w:rPr>
              <w:t>p-Max</w:t>
            </w:r>
            <w:r>
              <w:t>;</w:t>
            </w:r>
          </w:p>
        </w:tc>
      </w:tr>
    </w:tbl>
    <w:p w14:paraId="42EDCBA5" w14:textId="77777777" w:rsidR="0092413E" w:rsidRDefault="0092413E" w:rsidP="00300956"/>
    <w:p w14:paraId="4A947440" w14:textId="6D397ADB" w:rsidR="00474105" w:rsidRPr="00474105" w:rsidRDefault="0092413E" w:rsidP="001508FB">
      <w:pPr>
        <w:pStyle w:val="RAN4observation0"/>
      </w:pPr>
      <w:bookmarkStart w:id="6" w:name="_Toc142673636"/>
      <w:r>
        <w:t>As long as at least one of entry in the “</w:t>
      </w:r>
      <w:proofErr w:type="spellStart"/>
      <w:r>
        <w:t>additionalSpectrumEmission</w:t>
      </w:r>
      <w:proofErr w:type="spellEnd"/>
      <w:r>
        <w:t xml:space="preserve">” list is recognizable by the UE, the UE will apply the first value </w:t>
      </w:r>
      <w:r w:rsidR="002C4B23">
        <w:t>i</w:t>
      </w:r>
      <w:r>
        <w:t>n the list</w:t>
      </w:r>
      <w:r w:rsidR="002C4B23">
        <w:t>, which is supported by the UE</w:t>
      </w:r>
      <w:r w:rsidR="00474105">
        <w:t>.</w:t>
      </w:r>
      <w:bookmarkEnd w:id="6"/>
    </w:p>
    <w:p w14:paraId="1B0A671D" w14:textId="4AA1152D" w:rsidR="0092413E" w:rsidRPr="00474105" w:rsidRDefault="0092413E" w:rsidP="001508FB">
      <w:r>
        <w:t xml:space="preserve">Therefore, the presence of NS values that are only recognizable by aerial UEs, do not jeopardize the </w:t>
      </w:r>
      <w:r w:rsidRPr="00474105">
        <w:t xml:space="preserve">behavior of legacy UEs, as long as at least one NS value known by these </w:t>
      </w:r>
      <w:r w:rsidR="00482019" w:rsidRPr="00474105">
        <w:t xml:space="preserve">legacy </w:t>
      </w:r>
      <w:r w:rsidRPr="00474105">
        <w:t xml:space="preserve">UEs is also included in the list. </w:t>
      </w:r>
      <w:r w:rsidR="00873ADA" w:rsidRPr="00474105">
        <w:t xml:space="preserve"> For LTE, however, it is necessary to guarantee that a Rel-18 UE capable of using aerial features is also capable to use the </w:t>
      </w:r>
      <w:proofErr w:type="spellStart"/>
      <w:r w:rsidR="00873ADA" w:rsidRPr="00474105">
        <w:t>multiNS-PmaxList</w:t>
      </w:r>
      <w:proofErr w:type="spellEnd"/>
      <w:r w:rsidR="00873ADA" w:rsidRPr="00474105">
        <w:t>.</w:t>
      </w:r>
    </w:p>
    <w:p w14:paraId="5F2D0AE6" w14:textId="383EBD7E" w:rsidR="00873ADA" w:rsidRPr="00474105" w:rsidRDefault="00827D03" w:rsidP="00AE6CC1">
      <w:pPr>
        <w:pStyle w:val="RAN4observation0"/>
      </w:pPr>
      <w:bookmarkStart w:id="7" w:name="_Toc142673637"/>
      <w:r w:rsidRPr="00474105">
        <w:t xml:space="preserve">For backward compatibility, if Option 1 is chosen, UEs capable of aerial features in LTE must be capable of </w:t>
      </w:r>
      <w:proofErr w:type="spellStart"/>
      <w:r w:rsidRPr="00474105">
        <w:t>multiNS-PmaxList</w:t>
      </w:r>
      <w:proofErr w:type="spellEnd"/>
      <w:r w:rsidR="00A22DAB" w:rsidRPr="00474105">
        <w:t xml:space="preserve"> (combination between Options 1 and 2)</w:t>
      </w:r>
      <w:r w:rsidRPr="00474105">
        <w:t>.</w:t>
      </w:r>
      <w:bookmarkEnd w:id="7"/>
      <w:r w:rsidRPr="00474105">
        <w:t xml:space="preserve"> </w:t>
      </w:r>
    </w:p>
    <w:p w14:paraId="7752AEEB" w14:textId="253164B5" w:rsidR="00827D03" w:rsidRDefault="00827D03" w:rsidP="00661BAA">
      <w:pPr>
        <w:jc w:val="both"/>
      </w:pPr>
    </w:p>
    <w:p w14:paraId="19A23ECC" w14:textId="40AEB401" w:rsidR="007901DD" w:rsidRDefault="007901DD" w:rsidP="00661BAA">
      <w:pPr>
        <w:jc w:val="both"/>
      </w:pPr>
      <w:r>
        <w:t>Based on the discussion above we propose:</w:t>
      </w:r>
    </w:p>
    <w:p w14:paraId="6A396EF4" w14:textId="7D3FD9ED" w:rsidR="007901DD" w:rsidRDefault="007901DD" w:rsidP="007901DD">
      <w:pPr>
        <w:pStyle w:val="RAN4proposal"/>
      </w:pPr>
      <w:bookmarkStart w:id="8" w:name="_Toc142673638"/>
      <w:r>
        <w:t xml:space="preserve">Adopt </w:t>
      </w:r>
      <w:r w:rsidR="00955954">
        <w:t xml:space="preserve">a combination </w:t>
      </w:r>
      <w:r w:rsidR="00125172">
        <w:t xml:space="preserve">of </w:t>
      </w:r>
      <w:r>
        <w:t>option 1</w:t>
      </w:r>
      <w:r w:rsidR="00955954">
        <w:t xml:space="preserve"> and option 2</w:t>
      </w:r>
      <w:r>
        <w:t xml:space="preserve"> as the </w:t>
      </w:r>
      <w:proofErr w:type="spellStart"/>
      <w:r>
        <w:t>signalling</w:t>
      </w:r>
      <w:proofErr w:type="spellEnd"/>
      <w:r>
        <w:t xml:space="preserve"> method for indicating aerial requirements (NS specific to aerial UEs</w:t>
      </w:r>
      <w:r w:rsidR="00955954">
        <w:t xml:space="preserve"> in combination with </w:t>
      </w:r>
      <w:proofErr w:type="spellStart"/>
      <w:r w:rsidR="00955954">
        <w:t>multiNS</w:t>
      </w:r>
      <w:proofErr w:type="spellEnd"/>
      <w:r w:rsidR="00955954">
        <w:t xml:space="preserve"> support</w:t>
      </w:r>
      <w:r>
        <w:t>)</w:t>
      </w:r>
      <w:bookmarkEnd w:id="8"/>
    </w:p>
    <w:p w14:paraId="53745036" w14:textId="0368F822" w:rsidR="007901DD" w:rsidRPr="00C51CE4" w:rsidRDefault="007901DD" w:rsidP="007901DD">
      <w:pPr>
        <w:pStyle w:val="RAN4proposal"/>
      </w:pPr>
      <w:bookmarkStart w:id="9" w:name="_Toc142673639"/>
      <w:r w:rsidRPr="00C51CE4">
        <w:t xml:space="preserve">For LTE UEs, make the support of </w:t>
      </w:r>
      <w:proofErr w:type="spellStart"/>
      <w:r w:rsidRPr="00C51CE4">
        <w:t>multiNS-PmaxList</w:t>
      </w:r>
      <w:proofErr w:type="spellEnd"/>
      <w:r w:rsidRPr="00C51CE4">
        <w:t xml:space="preserve"> mandatory for UEs capable of aerial features for Rel-18 and beyond.</w:t>
      </w:r>
      <w:bookmarkEnd w:id="9"/>
      <w:r w:rsidRPr="00C51CE4">
        <w:t xml:space="preserve"> </w:t>
      </w:r>
    </w:p>
    <w:p w14:paraId="4AFCFA08" w14:textId="7BF4A11B" w:rsidR="007901DD" w:rsidRPr="00292B86" w:rsidRDefault="007901DD" w:rsidP="00955954"/>
    <w:p w14:paraId="6B12F832" w14:textId="7C7E3CEA" w:rsidR="00A22DAB" w:rsidRPr="00C51CE4" w:rsidRDefault="00A22DAB" w:rsidP="00A22DAB">
      <w:pPr>
        <w:pStyle w:val="RAN4proposal"/>
      </w:pPr>
      <w:bookmarkStart w:id="10" w:name="_Toc142673640"/>
      <w:r w:rsidRPr="00C51CE4">
        <w:t>Send a</w:t>
      </w:r>
      <w:r w:rsidR="007001D7">
        <w:t>n</w:t>
      </w:r>
      <w:r w:rsidRPr="00C51CE4">
        <w:t xml:space="preserve"> LS to RAN2</w:t>
      </w:r>
      <w:r w:rsidR="00E95AD0">
        <w:t xml:space="preserve"> (see Annex A)</w:t>
      </w:r>
      <w:r w:rsidRPr="00C51CE4">
        <w:t xml:space="preserve"> capturing RAN4 decisions to use </w:t>
      </w:r>
      <w:r w:rsidR="006A415F" w:rsidRPr="00C51CE4">
        <w:t xml:space="preserve">a </w:t>
      </w:r>
      <w:r w:rsidRPr="00C51CE4">
        <w:t xml:space="preserve">NS value </w:t>
      </w:r>
      <w:r w:rsidR="0052535E" w:rsidRPr="00C51CE4">
        <w:t xml:space="preserve">dedicated </w:t>
      </w:r>
      <w:r w:rsidRPr="00C51CE4">
        <w:t xml:space="preserve">to aerial </w:t>
      </w:r>
      <w:proofErr w:type="gramStart"/>
      <w:r w:rsidRPr="00C51CE4">
        <w:t>UEs</w:t>
      </w:r>
      <w:bookmarkEnd w:id="10"/>
      <w:proofErr w:type="gramEnd"/>
      <w:r w:rsidR="00D821B6" w:rsidRPr="00C51CE4">
        <w:t xml:space="preserve"> </w:t>
      </w:r>
    </w:p>
    <w:p w14:paraId="0A0D8EFE" w14:textId="77777777" w:rsidR="00A22DAB" w:rsidRDefault="00A22DAB" w:rsidP="00A22DAB"/>
    <w:p w14:paraId="758887F9" w14:textId="6F20D4C6" w:rsidR="00A22DAB" w:rsidRDefault="00A22DAB" w:rsidP="00A22DAB">
      <w:pPr>
        <w:pStyle w:val="RAN4H2"/>
      </w:pPr>
      <w:r>
        <w:lastRenderedPageBreak/>
        <w:t>Disadvantages of Options 3 (PLMN information) and 4 (New bands)</w:t>
      </w:r>
    </w:p>
    <w:p w14:paraId="3F7B3AB8" w14:textId="77777777" w:rsidR="00A22DAB" w:rsidRPr="00A22DAB" w:rsidRDefault="00A22DAB" w:rsidP="00A22DAB"/>
    <w:p w14:paraId="7C2B93CA" w14:textId="589C30DB" w:rsidR="00661BAA" w:rsidRDefault="00A22DAB" w:rsidP="00661BAA">
      <w:pPr>
        <w:jc w:val="both"/>
      </w:pPr>
      <w:r>
        <w:t>Adopting the PLMN information</w:t>
      </w:r>
      <w:r w:rsidR="00661BAA">
        <w:t xml:space="preserve"> (Option 3)</w:t>
      </w:r>
      <w:r>
        <w:t xml:space="preserve"> for indicating the support of the additional spectrum emissions would require the UE to associate the country code information in the PLMN to a list of countries adopting the ECC decision. This is a very limiting implementation, as the list of countries that adopts the ECC regulations might vary over time with more countries opting in or deciding to </w:t>
      </w:r>
      <w:proofErr w:type="gramStart"/>
      <w:r>
        <w:t>adopting</w:t>
      </w:r>
      <w:proofErr w:type="gramEnd"/>
      <w:r>
        <w:t xml:space="preserve"> similar regulations</w:t>
      </w:r>
      <w:r w:rsidR="00234BD3">
        <w:t xml:space="preserve"> in the future</w:t>
      </w:r>
      <w:r>
        <w:t xml:space="preserve">, as the list of countries is required to be hard coded at the UE side. It is unclear how the UE would be capable of updating the list </w:t>
      </w:r>
      <w:r w:rsidR="00661BAA">
        <w:t xml:space="preserve">after the </w:t>
      </w:r>
      <w:proofErr w:type="spellStart"/>
      <w:r w:rsidR="00661BAA">
        <w:t>U</w:t>
      </w:r>
      <w:r w:rsidR="007001D7">
        <w:t>e</w:t>
      </w:r>
      <w:r w:rsidR="00661BAA">
        <w:t>s</w:t>
      </w:r>
      <w:proofErr w:type="spellEnd"/>
      <w:r w:rsidR="00661BAA">
        <w:t xml:space="preserve"> are released to market. </w:t>
      </w:r>
      <w:r w:rsidR="00152E79">
        <w:t xml:space="preserve">The PLMN association to spectrum emission has not been previously used in 3GPP, although it might have been adopted as implementation. </w:t>
      </w:r>
    </w:p>
    <w:p w14:paraId="2A200D8F" w14:textId="6A1CDE2A" w:rsidR="00A520D9" w:rsidRDefault="00661BAA" w:rsidP="00661BAA">
      <w:pPr>
        <w:jc w:val="both"/>
      </w:pPr>
      <w:r>
        <w:t xml:space="preserve">Meanwhile, adopting new bands that are exclusive for UAVs would cause the number of bands to increase, for accommodating “UAV specific band”. Besides, every time a new country/region asks 3GPP to implement additional emission requirements for UAVs more band values are used. This leads to unnecessary usage of the band indexes and could make the multi band combination investigations even more complicated and heavy-loaded than they already are. </w:t>
      </w:r>
    </w:p>
    <w:p w14:paraId="68D6B771" w14:textId="56669C01" w:rsidR="00A0465F" w:rsidRDefault="00A0465F" w:rsidP="006B1B15">
      <w:pPr>
        <w:pStyle w:val="RAN4proposal"/>
      </w:pPr>
      <w:bookmarkStart w:id="11" w:name="_Toc142673641"/>
      <w:r>
        <w:t xml:space="preserve">Do not adopt options 3 and 4 for the spectrum emission </w:t>
      </w:r>
      <w:proofErr w:type="spellStart"/>
      <w:r>
        <w:t>signalling</w:t>
      </w:r>
      <w:proofErr w:type="spellEnd"/>
      <w:r>
        <w:t xml:space="preserve"> in 3GPP.</w:t>
      </w:r>
      <w:bookmarkEnd w:id="11"/>
      <w:r>
        <w:t xml:space="preserve"> </w:t>
      </w:r>
    </w:p>
    <w:p w14:paraId="0E9FA6E4" w14:textId="77777777" w:rsidR="00661BAA" w:rsidRDefault="00661BAA" w:rsidP="00661BAA"/>
    <w:p w14:paraId="233F7AE8" w14:textId="77777777" w:rsidR="00661BAA" w:rsidRPr="008C39F7" w:rsidRDefault="00661BAA" w:rsidP="00661BAA"/>
    <w:p w14:paraId="7E1E1639" w14:textId="0ACC911B" w:rsidR="00661BAA" w:rsidRPr="006B1B15" w:rsidRDefault="00661BAA" w:rsidP="00661BAA">
      <w:pPr>
        <w:pStyle w:val="RAN4H2"/>
      </w:pPr>
      <w:r w:rsidRPr="006B1B15">
        <w:t>On option 5 (New information element to broadcast “UAV only” NS)</w:t>
      </w:r>
    </w:p>
    <w:p w14:paraId="2AB4EFC8" w14:textId="77777777" w:rsidR="0060543D" w:rsidRPr="006B1B15" w:rsidRDefault="0060543D" w:rsidP="0060543D"/>
    <w:p w14:paraId="5C05E8DC" w14:textId="11F3DC04" w:rsidR="00661BAA" w:rsidRDefault="00661BAA" w:rsidP="0060543D">
      <w:r w:rsidRPr="006B1B15">
        <w:t>Option 5, which includes creating a new IE that is broadcasted/transmitted to be read/implemented exclusively by UAVs is also an attractive option, and its advantages resemble those described for the combination of Option</w:t>
      </w:r>
      <w:r w:rsidR="007001D7">
        <w:t xml:space="preserve"> </w:t>
      </w:r>
      <w:r w:rsidRPr="006B1B15">
        <w:t xml:space="preserve">1 and Option 2. The main drawback is that RAN2 would have additional work to </w:t>
      </w:r>
      <w:r w:rsidR="00DF6E2B" w:rsidRPr="006B1B15">
        <w:t xml:space="preserve">specify </w:t>
      </w:r>
      <w:r w:rsidRPr="006B1B15">
        <w:t xml:space="preserve">the </w:t>
      </w:r>
      <w:r w:rsidR="00A31351" w:rsidRPr="006B1B15">
        <w:t xml:space="preserve">new </w:t>
      </w:r>
      <w:r w:rsidRPr="006B1B15">
        <w:t xml:space="preserve">IE and to decide where it fits in (which SIB). System Information Blocks are already very congested, and it might be difficult to create additional space for one more </w:t>
      </w:r>
      <w:proofErr w:type="spellStart"/>
      <w:r w:rsidRPr="006B1B15">
        <w:t>signalling</w:t>
      </w:r>
      <w:proofErr w:type="spellEnd"/>
      <w:r w:rsidRPr="006B1B15">
        <w:t xml:space="preserve"> to be used by a small fraction of UEs.</w:t>
      </w:r>
    </w:p>
    <w:p w14:paraId="483ECBCC" w14:textId="25B5C78C" w:rsidR="00E95AD0" w:rsidRPr="006B1B15" w:rsidRDefault="00E95AD0" w:rsidP="00AE6CC1">
      <w:pPr>
        <w:pStyle w:val="RAN4observation0"/>
      </w:pPr>
      <w:bookmarkStart w:id="12" w:name="_Toc142673642"/>
      <w:r>
        <w:t>The combination between option 1 and option 2 is preferred in relation to option 5.</w:t>
      </w:r>
      <w:bookmarkEnd w:id="12"/>
      <w:r>
        <w:t xml:space="preserve"> </w:t>
      </w:r>
    </w:p>
    <w:p w14:paraId="7A5F9469" w14:textId="77777777" w:rsidR="0060543D" w:rsidRPr="008C39F7" w:rsidRDefault="0060543D" w:rsidP="0060543D"/>
    <w:p w14:paraId="3FCD684C" w14:textId="77777777" w:rsidR="00CD7492" w:rsidRPr="008C39F7" w:rsidRDefault="00CD7492" w:rsidP="00A37002">
      <w:pPr>
        <w:pStyle w:val="RAN4H1"/>
      </w:pPr>
      <w:bookmarkStart w:id="13" w:name="_Toc116995848"/>
      <w:r w:rsidRPr="008C39F7">
        <w:t>Conclusion</w:t>
      </w:r>
      <w:bookmarkEnd w:id="13"/>
    </w:p>
    <w:p w14:paraId="138708BA" w14:textId="4BBB28CB" w:rsidR="00847264" w:rsidRDefault="00AE6CC1" w:rsidP="008C39F7">
      <w:bookmarkStart w:id="14" w:name="_Toc116995849"/>
      <w:r>
        <w:t xml:space="preserve">In this paper we discussed the applicability of NS </w:t>
      </w:r>
      <w:proofErr w:type="spellStart"/>
      <w:r>
        <w:t>signalling</w:t>
      </w:r>
      <w:proofErr w:type="spellEnd"/>
      <w:r>
        <w:t xml:space="preserve"> </w:t>
      </w:r>
      <w:r w:rsidR="00D93C4F">
        <w:t>for aerial UEs to indicate the need for further spectrum emission requirements. Upon our discussion and with further review of RAN2 specifications, the following set of proposals and observations was made:</w:t>
      </w:r>
    </w:p>
    <w:p w14:paraId="3F824299" w14:textId="53415F8D" w:rsidR="00D93C4F" w:rsidRDefault="00D93C4F">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2673636" w:history="1">
        <w:r w:rsidRPr="00EF14A7">
          <w:rPr>
            <w:rStyle w:val="Hyperlink"/>
          </w:rPr>
          <w:t>Observation 1: As long as at least one of entry in the “additionalSpectrumEmission” list is recognizable by the UE, the UE will apply the first value in the list, which is supported by the UE.</w:t>
        </w:r>
      </w:hyperlink>
    </w:p>
    <w:p w14:paraId="0341AF5E" w14:textId="07D1B2F1" w:rsidR="00D93C4F" w:rsidRDefault="00D93C4F">
      <w:pPr>
        <w:pStyle w:val="TOC1"/>
        <w:rPr>
          <w:rFonts w:asciiTheme="minorHAnsi" w:eastAsiaTheme="minorEastAsia" w:hAnsiTheme="minorHAnsi"/>
          <w:b w:val="0"/>
          <w:iCs w:val="0"/>
          <w:kern w:val="2"/>
          <w:sz w:val="22"/>
          <w:lang w:val="en-GB" w:eastAsia="en-GB"/>
          <w14:ligatures w14:val="standardContextual"/>
        </w:rPr>
      </w:pPr>
      <w:hyperlink w:anchor="_Toc142673637" w:history="1">
        <w:r w:rsidRPr="00EF14A7">
          <w:rPr>
            <w:rStyle w:val="Hyperlink"/>
          </w:rPr>
          <w:t>Observation 2: For backward compatibility, if Option 1 is chosen, UEs capable of aerial features in LTE must be capable of multiNS-PmaxList (combination between Options 1 and 2).</w:t>
        </w:r>
      </w:hyperlink>
    </w:p>
    <w:p w14:paraId="09F15D14" w14:textId="7AD6449F" w:rsidR="00D93C4F" w:rsidRDefault="00D93C4F">
      <w:pPr>
        <w:pStyle w:val="TOC1"/>
        <w:rPr>
          <w:rFonts w:asciiTheme="minorHAnsi" w:eastAsiaTheme="minorEastAsia" w:hAnsiTheme="minorHAnsi"/>
          <w:b w:val="0"/>
          <w:iCs w:val="0"/>
          <w:kern w:val="2"/>
          <w:sz w:val="22"/>
          <w:lang w:val="en-GB" w:eastAsia="en-GB"/>
          <w14:ligatures w14:val="standardContextual"/>
        </w:rPr>
      </w:pPr>
      <w:hyperlink w:anchor="_Toc142673638" w:history="1">
        <w:r w:rsidRPr="00EF14A7">
          <w:rPr>
            <w:rStyle w:val="Hyperlink"/>
          </w:rPr>
          <w:t>Proposal 1: Adopt a combination of option 1 and option 2 as the signalling method for indicating aerial requirements (NS specific to aerial UEs in combination with multiNS support)</w:t>
        </w:r>
      </w:hyperlink>
    </w:p>
    <w:p w14:paraId="0B8C7707" w14:textId="4A0F6609" w:rsidR="00D93C4F" w:rsidRDefault="00D93C4F">
      <w:pPr>
        <w:pStyle w:val="TOC1"/>
        <w:rPr>
          <w:rFonts w:asciiTheme="minorHAnsi" w:eastAsiaTheme="minorEastAsia" w:hAnsiTheme="minorHAnsi"/>
          <w:b w:val="0"/>
          <w:iCs w:val="0"/>
          <w:kern w:val="2"/>
          <w:sz w:val="22"/>
          <w:lang w:val="en-GB" w:eastAsia="en-GB"/>
          <w14:ligatures w14:val="standardContextual"/>
        </w:rPr>
      </w:pPr>
      <w:hyperlink w:anchor="_Toc142673639" w:history="1">
        <w:r w:rsidRPr="00EF14A7">
          <w:rPr>
            <w:rStyle w:val="Hyperlink"/>
          </w:rPr>
          <w:t>Proposal 2: For LTE UEs, make the support of multiNS-PmaxList mandatory for UEs capable of aerial features for Rel-18 and beyond.</w:t>
        </w:r>
      </w:hyperlink>
    </w:p>
    <w:p w14:paraId="26BEF8D7" w14:textId="2A9DB06C" w:rsidR="00D93C4F" w:rsidRDefault="00D93C4F">
      <w:pPr>
        <w:pStyle w:val="TOC1"/>
        <w:rPr>
          <w:rFonts w:asciiTheme="minorHAnsi" w:eastAsiaTheme="minorEastAsia" w:hAnsiTheme="minorHAnsi"/>
          <w:b w:val="0"/>
          <w:iCs w:val="0"/>
          <w:kern w:val="2"/>
          <w:sz w:val="22"/>
          <w:lang w:val="en-GB" w:eastAsia="en-GB"/>
          <w14:ligatures w14:val="standardContextual"/>
        </w:rPr>
      </w:pPr>
      <w:hyperlink w:anchor="_Toc142673640" w:history="1">
        <w:r w:rsidRPr="00EF14A7">
          <w:rPr>
            <w:rStyle w:val="Hyperlink"/>
          </w:rPr>
          <w:t>Proposal 3: Send an LS to RAN2 (see Annex A) capturing RAN4 decisions to use a NS value dedicated to aerial UEs</w:t>
        </w:r>
      </w:hyperlink>
    </w:p>
    <w:p w14:paraId="075D0842" w14:textId="70EE2AE5" w:rsidR="00D93C4F" w:rsidRDefault="00D93C4F">
      <w:pPr>
        <w:pStyle w:val="TOC1"/>
        <w:rPr>
          <w:rFonts w:asciiTheme="minorHAnsi" w:eastAsiaTheme="minorEastAsia" w:hAnsiTheme="minorHAnsi"/>
          <w:b w:val="0"/>
          <w:iCs w:val="0"/>
          <w:kern w:val="2"/>
          <w:sz w:val="22"/>
          <w:lang w:val="en-GB" w:eastAsia="en-GB"/>
          <w14:ligatures w14:val="standardContextual"/>
        </w:rPr>
      </w:pPr>
      <w:hyperlink w:anchor="_Toc142673641" w:history="1">
        <w:r w:rsidRPr="00EF14A7">
          <w:rPr>
            <w:rStyle w:val="Hyperlink"/>
          </w:rPr>
          <w:t>Proposal 4: Do not adopt options 3 and 4 for the spectrum emission signalling in 3GPP.</w:t>
        </w:r>
      </w:hyperlink>
    </w:p>
    <w:p w14:paraId="171288BF" w14:textId="5730DCFD" w:rsidR="00D93C4F" w:rsidRDefault="00D93C4F">
      <w:pPr>
        <w:pStyle w:val="TOC1"/>
        <w:rPr>
          <w:rFonts w:asciiTheme="minorHAnsi" w:eastAsiaTheme="minorEastAsia" w:hAnsiTheme="minorHAnsi"/>
          <w:b w:val="0"/>
          <w:iCs w:val="0"/>
          <w:kern w:val="2"/>
          <w:sz w:val="22"/>
          <w:lang w:val="en-GB" w:eastAsia="en-GB"/>
          <w14:ligatures w14:val="standardContextual"/>
        </w:rPr>
      </w:pPr>
      <w:hyperlink w:anchor="_Toc142673642" w:history="1">
        <w:r w:rsidRPr="00EF14A7">
          <w:rPr>
            <w:rStyle w:val="Hyperlink"/>
          </w:rPr>
          <w:t>Observation 3: The combination between option 1 and option 2 is preferred in relation to option 5.</w:t>
        </w:r>
      </w:hyperlink>
    </w:p>
    <w:p w14:paraId="5FDEAD4F" w14:textId="3D14C6C7" w:rsidR="00D93C4F" w:rsidRPr="008C39F7" w:rsidRDefault="00D93C4F" w:rsidP="008C39F7">
      <w:r>
        <w:fldChar w:fldCharType="end"/>
      </w:r>
    </w:p>
    <w:p w14:paraId="3E66951F" w14:textId="77777777" w:rsidR="003B659E" w:rsidRPr="008C39F7" w:rsidRDefault="003B659E" w:rsidP="0060543D">
      <w:pPr>
        <w:pStyle w:val="RAN4H1"/>
        <w:numPr>
          <w:ilvl w:val="0"/>
          <w:numId w:val="0"/>
        </w:numPr>
        <w:ind w:left="360" w:hanging="360"/>
      </w:pPr>
      <w:r w:rsidRPr="008C39F7">
        <w:t>References</w:t>
      </w:r>
      <w:bookmarkEnd w:id="14"/>
    </w:p>
    <w:p w14:paraId="6251F84E" w14:textId="77777777" w:rsidR="00542113" w:rsidRDefault="00542113" w:rsidP="00542113">
      <w:pPr>
        <w:numPr>
          <w:ilvl w:val="0"/>
          <w:numId w:val="21"/>
        </w:numPr>
        <w:overflowPunct w:val="0"/>
        <w:autoSpaceDE w:val="0"/>
        <w:autoSpaceDN w:val="0"/>
        <w:adjustRightInd w:val="0"/>
        <w:spacing w:after="0" w:line="240" w:lineRule="auto"/>
        <w:jc w:val="both"/>
        <w:textAlignment w:val="baseline"/>
      </w:pPr>
      <w:bookmarkStart w:id="15" w:name="_Ref114500673"/>
      <w:bookmarkStart w:id="16" w:name="_Ref131588678"/>
      <w:bookmarkEnd w:id="15"/>
      <w:r w:rsidRPr="00E03744">
        <w:t>RP-230782</w:t>
      </w:r>
      <w:r>
        <w:t xml:space="preserve">, </w:t>
      </w:r>
      <w:r w:rsidRPr="000029CD">
        <w:t>Revised WID: NR Support for UAV (Uncrewed Aerial Vehicles)</w:t>
      </w:r>
      <w:bookmarkEnd w:id="16"/>
    </w:p>
    <w:p w14:paraId="6ECEF73E" w14:textId="72A16637" w:rsidR="000040DC" w:rsidRDefault="00542113" w:rsidP="00542113">
      <w:pPr>
        <w:pStyle w:val="ListParagraph"/>
        <w:numPr>
          <w:ilvl w:val="0"/>
          <w:numId w:val="21"/>
        </w:numPr>
        <w:ind w:right="-22"/>
      </w:pPr>
      <w:bookmarkStart w:id="17" w:name="_Ref140242016"/>
      <w:r w:rsidRPr="00542113">
        <w:t>R4-2308349</w:t>
      </w:r>
      <w:r>
        <w:t>, “</w:t>
      </w:r>
      <w:r w:rsidRPr="00542113">
        <w:rPr>
          <w:i/>
          <w:iCs/>
        </w:rPr>
        <w:t>Discussion on identification of aerial UEs</w:t>
      </w:r>
      <w:r>
        <w:rPr>
          <w:i/>
          <w:iCs/>
        </w:rPr>
        <w:t>”</w:t>
      </w:r>
      <w:r>
        <w:t xml:space="preserve">, </w:t>
      </w:r>
      <w:r w:rsidRPr="00542113">
        <w:t>Nokia, Nokia Shanghai Bell</w:t>
      </w:r>
      <w:r>
        <w:t xml:space="preserve">, RAN 4 #107, </w:t>
      </w:r>
      <w:r w:rsidRPr="00542113">
        <w:t>Incheon, Korea, May 22 – 26, 2023</w:t>
      </w:r>
      <w:bookmarkEnd w:id="17"/>
    </w:p>
    <w:p w14:paraId="7D78F30C" w14:textId="1DF47B07" w:rsidR="007E4301" w:rsidRDefault="007E4301" w:rsidP="00542113">
      <w:pPr>
        <w:pStyle w:val="ListParagraph"/>
        <w:numPr>
          <w:ilvl w:val="0"/>
          <w:numId w:val="21"/>
        </w:numPr>
        <w:ind w:right="-22"/>
        <w:rPr>
          <w:lang w:val="en-GB"/>
        </w:rPr>
      </w:pPr>
      <w:bookmarkStart w:id="18" w:name="_Ref142580949"/>
      <w:r w:rsidRPr="00372BEC">
        <w:rPr>
          <w:lang w:val="en-GB"/>
        </w:rPr>
        <w:t xml:space="preserve">R4-2310487, </w:t>
      </w:r>
      <w:r w:rsidR="00372BEC" w:rsidRPr="00372BEC">
        <w:rPr>
          <w:i/>
          <w:iCs/>
          <w:lang w:val="en-GB"/>
        </w:rPr>
        <w:t xml:space="preserve">“WF on NR_LTE_UAV”, </w:t>
      </w:r>
      <w:r w:rsidR="00372BEC" w:rsidRPr="00372BEC">
        <w:rPr>
          <w:lang w:val="en-GB"/>
        </w:rPr>
        <w:t>Nokia, RAN</w:t>
      </w:r>
      <w:r w:rsidR="00372BEC">
        <w:rPr>
          <w:lang w:val="en-GB"/>
        </w:rPr>
        <w:t>4 #107, Incheon, Korea, May 22-26, 2023</w:t>
      </w:r>
      <w:bookmarkEnd w:id="18"/>
    </w:p>
    <w:p w14:paraId="46CC9A49" w14:textId="77777777" w:rsidR="00756C62" w:rsidRDefault="00756C62" w:rsidP="00756C62">
      <w:pPr>
        <w:ind w:right="-22"/>
        <w:rPr>
          <w:lang w:val="en-GB"/>
        </w:rPr>
      </w:pPr>
    </w:p>
    <w:p w14:paraId="2F37A144" w14:textId="77777777" w:rsidR="00756C62" w:rsidRPr="00A0545F" w:rsidRDefault="00756C62" w:rsidP="00756C62">
      <w:pPr>
        <w:pStyle w:val="RAN4H1"/>
        <w:numPr>
          <w:ilvl w:val="0"/>
          <w:numId w:val="0"/>
        </w:numPr>
        <w:ind w:left="360" w:hanging="360"/>
      </w:pPr>
      <w:r w:rsidRPr="00A0545F">
        <w:t>Annex A – LS Reply on Enhanced Cell Reselection Requirements</w:t>
      </w:r>
    </w:p>
    <w:p w14:paraId="043267A0" w14:textId="77777777" w:rsidR="00756C62" w:rsidRDefault="00756C62" w:rsidP="00756C62">
      <w:pPr>
        <w:rPr>
          <w:lang w:val="en-GB"/>
        </w:rPr>
      </w:pPr>
    </w:p>
    <w:p w14:paraId="1CBE2843" w14:textId="6A25BACD" w:rsidR="00756C62" w:rsidRDefault="00756C62" w:rsidP="00756C62">
      <w:pPr>
        <w:tabs>
          <w:tab w:val="right" w:pos="9639"/>
        </w:tabs>
        <w:spacing w:after="0"/>
        <w:rPr>
          <w:rFonts w:ascii="Arial" w:hAnsi="Arial" w:cs="Arial"/>
          <w:b/>
          <w:sz w:val="24"/>
          <w:lang w:eastAsia="zh-CN"/>
        </w:rPr>
      </w:pPr>
      <w:r>
        <w:rPr>
          <w:rFonts w:ascii="Arial" w:hAnsi="Arial" w:cs="Arial"/>
          <w:b/>
          <w:sz w:val="24"/>
          <w:lang w:eastAsia="zh-CN"/>
        </w:rPr>
        <w:t>3GPP TSG-RAN WG4 Meeting #108</w:t>
      </w:r>
      <w:r>
        <w:rPr>
          <w:rFonts w:ascii="Arial" w:hAnsi="Arial" w:cs="Arial"/>
          <w:b/>
          <w:i/>
          <w:sz w:val="24"/>
          <w:lang w:eastAsia="zh-CN"/>
        </w:rPr>
        <w:tab/>
      </w:r>
      <w:r w:rsidRPr="00A0545F">
        <w:rPr>
          <w:rFonts w:ascii="Arial" w:hAnsi="Arial" w:cs="Arial"/>
          <w:b/>
          <w:sz w:val="24"/>
          <w:highlight w:val="yellow"/>
          <w:lang w:eastAsia="zh-CN"/>
        </w:rPr>
        <w:t>R4-xxxx</w:t>
      </w:r>
    </w:p>
    <w:p w14:paraId="651A4680" w14:textId="77777777" w:rsidR="00A73670" w:rsidRPr="008C39F7" w:rsidRDefault="00A73670" w:rsidP="00A736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8C39F7">
        <w:rPr>
          <w:rFonts w:ascii="Arial" w:eastAsia="SimSun" w:hAnsi="Arial" w:cs="Times New Roman"/>
          <w:b/>
          <w:sz w:val="24"/>
          <w:szCs w:val="20"/>
        </w:rPr>
        <w:t xml:space="preserve">, </w:t>
      </w:r>
      <w:r>
        <w:rPr>
          <w:rFonts w:ascii="Arial" w:eastAsia="SimSun" w:hAnsi="Arial" w:cs="Times New Roman"/>
          <w:b/>
          <w:sz w:val="24"/>
          <w:szCs w:val="20"/>
        </w:rPr>
        <w:t>France</w:t>
      </w:r>
      <w:r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Pr="008C39F7">
        <w:rPr>
          <w:rFonts w:ascii="Arial" w:eastAsia="SimSun" w:hAnsi="Arial" w:cs="Times New Roman"/>
          <w:b/>
          <w:sz w:val="24"/>
          <w:szCs w:val="20"/>
        </w:rPr>
        <w:t>, 2023</w:t>
      </w:r>
    </w:p>
    <w:p w14:paraId="23A202F0" w14:textId="77777777" w:rsidR="00756C62" w:rsidRDefault="00756C62" w:rsidP="00756C62">
      <w:pPr>
        <w:rPr>
          <w:rFonts w:ascii="Arial" w:hAnsi="Arial" w:cs="Arial"/>
          <w:sz w:val="22"/>
        </w:rPr>
      </w:pPr>
    </w:p>
    <w:p w14:paraId="195780FD" w14:textId="5FEA1BD7" w:rsidR="00756C62" w:rsidRDefault="00756C62" w:rsidP="00756C62">
      <w:pPr>
        <w:spacing w:after="60"/>
        <w:ind w:left="1985" w:hanging="1985"/>
        <w:rPr>
          <w:rFonts w:ascii="Arial" w:hAnsi="Arial" w:cs="Arial"/>
          <w:b/>
        </w:rPr>
      </w:pPr>
      <w:r>
        <w:rPr>
          <w:rFonts w:ascii="Arial" w:hAnsi="Arial" w:cs="Arial"/>
          <w:b/>
        </w:rPr>
        <w:t>Title:</w:t>
      </w:r>
      <w:r>
        <w:rPr>
          <w:rFonts w:ascii="Arial" w:hAnsi="Arial" w:cs="Arial"/>
          <w:b/>
        </w:rPr>
        <w:tab/>
        <w:t xml:space="preserve">LS </w:t>
      </w:r>
      <w:r w:rsidR="00A73670">
        <w:rPr>
          <w:rFonts w:ascii="Arial" w:hAnsi="Arial" w:cs="Arial"/>
          <w:b/>
        </w:rPr>
        <w:t xml:space="preserve">on the application of NS </w:t>
      </w:r>
      <w:proofErr w:type="spellStart"/>
      <w:r w:rsidR="00A73670">
        <w:rPr>
          <w:rFonts w:ascii="Arial" w:hAnsi="Arial" w:cs="Arial"/>
          <w:b/>
        </w:rPr>
        <w:t>signalling</w:t>
      </w:r>
      <w:proofErr w:type="spellEnd"/>
      <w:r w:rsidR="00A73670">
        <w:rPr>
          <w:rFonts w:ascii="Arial" w:hAnsi="Arial" w:cs="Arial"/>
          <w:b/>
        </w:rPr>
        <w:t xml:space="preserve"> for aerial UEs</w:t>
      </w:r>
    </w:p>
    <w:p w14:paraId="4CFC2E8B" w14:textId="5D315F23" w:rsidR="00756C62" w:rsidRDefault="00756C62" w:rsidP="00756C62">
      <w:pPr>
        <w:spacing w:after="60"/>
        <w:ind w:left="1985" w:hanging="1985"/>
        <w:rPr>
          <w:rFonts w:ascii="Arial" w:hAnsi="Arial" w:cs="Arial"/>
          <w:b/>
          <w:bCs/>
        </w:rPr>
      </w:pPr>
      <w:bookmarkStart w:id="19" w:name="OLE_LINK57"/>
      <w:bookmarkStart w:id="20" w:name="OLE_LINK58"/>
      <w:r>
        <w:rPr>
          <w:rFonts w:ascii="Arial" w:hAnsi="Arial" w:cs="Arial"/>
          <w:b/>
        </w:rPr>
        <w:t>Response to:</w:t>
      </w:r>
      <w:r>
        <w:rPr>
          <w:rFonts w:ascii="Arial" w:hAnsi="Arial" w:cs="Arial"/>
          <w:b/>
          <w:bCs/>
        </w:rPr>
        <w:tab/>
      </w:r>
      <w:r w:rsidR="00A73670">
        <w:rPr>
          <w:rFonts w:ascii="Arial" w:hAnsi="Arial" w:cs="Arial"/>
          <w:b/>
          <w:bCs/>
          <w:sz w:val="22"/>
        </w:rPr>
        <w:t>-</w:t>
      </w:r>
    </w:p>
    <w:p w14:paraId="01927306" w14:textId="26997D80" w:rsidR="00756C62" w:rsidRDefault="00756C62" w:rsidP="00756C62">
      <w:pPr>
        <w:spacing w:after="60"/>
        <w:ind w:left="1985" w:hanging="1985"/>
        <w:rPr>
          <w:rFonts w:ascii="Arial" w:hAnsi="Arial" w:cs="Arial"/>
          <w:b/>
          <w:bCs/>
        </w:rPr>
      </w:pPr>
      <w:bookmarkStart w:id="21" w:name="OLE_LINK59"/>
      <w:bookmarkStart w:id="22" w:name="OLE_LINK60"/>
      <w:bookmarkStart w:id="23" w:name="OLE_LINK61"/>
      <w:bookmarkEnd w:id="19"/>
      <w:bookmarkEnd w:id="20"/>
      <w:r>
        <w:rPr>
          <w:rFonts w:ascii="Arial" w:hAnsi="Arial" w:cs="Arial"/>
          <w:b/>
        </w:rPr>
        <w:t>Release:</w:t>
      </w:r>
      <w:r>
        <w:rPr>
          <w:rFonts w:ascii="Arial" w:hAnsi="Arial" w:cs="Arial"/>
          <w:b/>
          <w:bCs/>
        </w:rPr>
        <w:tab/>
        <w:t>Rel-1</w:t>
      </w:r>
      <w:r w:rsidR="00A73670">
        <w:rPr>
          <w:rFonts w:ascii="Arial" w:hAnsi="Arial" w:cs="Arial"/>
          <w:b/>
          <w:bCs/>
        </w:rPr>
        <w:t>8</w:t>
      </w:r>
    </w:p>
    <w:bookmarkEnd w:id="21"/>
    <w:bookmarkEnd w:id="22"/>
    <w:bookmarkEnd w:id="23"/>
    <w:p w14:paraId="6A536F90" w14:textId="487CDBE5" w:rsidR="00756C62" w:rsidRPr="00AE6CC1" w:rsidRDefault="00756C62" w:rsidP="00756C62">
      <w:pPr>
        <w:spacing w:after="60"/>
        <w:ind w:left="1985" w:hanging="1985"/>
        <w:rPr>
          <w:rFonts w:ascii="Arial" w:hAnsi="Arial" w:cs="Arial"/>
          <w:b/>
          <w:lang w:val="en-GB"/>
        </w:rPr>
      </w:pPr>
      <w:r w:rsidRPr="00AE6CC1">
        <w:rPr>
          <w:rFonts w:ascii="Arial" w:hAnsi="Arial" w:cs="Arial"/>
          <w:b/>
          <w:lang w:val="en-GB"/>
        </w:rPr>
        <w:t>Work Item:</w:t>
      </w:r>
      <w:r w:rsidRPr="00AE6CC1">
        <w:rPr>
          <w:rFonts w:ascii="Arial" w:hAnsi="Arial" w:cs="Arial"/>
          <w:b/>
          <w:lang w:val="en-GB"/>
        </w:rPr>
        <w:tab/>
      </w:r>
      <w:proofErr w:type="spellStart"/>
      <w:r w:rsidRPr="00AE6CC1">
        <w:rPr>
          <w:rFonts w:ascii="Arial" w:hAnsi="Arial" w:cs="Arial"/>
          <w:b/>
          <w:lang w:val="en-GB"/>
        </w:rPr>
        <w:t>NR_</w:t>
      </w:r>
      <w:r w:rsidR="00A73670" w:rsidRPr="00AE6CC1">
        <w:rPr>
          <w:rFonts w:ascii="Arial" w:hAnsi="Arial" w:cs="Arial"/>
          <w:b/>
          <w:lang w:val="en-GB"/>
        </w:rPr>
        <w:t>UAV_enh</w:t>
      </w:r>
      <w:proofErr w:type="spellEnd"/>
      <w:r w:rsidR="00E3778D" w:rsidRPr="00AE6CC1">
        <w:rPr>
          <w:rFonts w:ascii="Arial" w:hAnsi="Arial" w:cs="Arial"/>
          <w:b/>
          <w:lang w:val="en-GB"/>
        </w:rPr>
        <w:t xml:space="preserve">, </w:t>
      </w:r>
      <w:proofErr w:type="spellStart"/>
      <w:r w:rsidR="00E3778D" w:rsidRPr="00AE6CC1">
        <w:rPr>
          <w:rFonts w:ascii="Arial" w:hAnsi="Arial" w:cs="Arial"/>
          <w:b/>
          <w:lang w:val="en-GB"/>
        </w:rPr>
        <w:t>LTE_UAV_enh</w:t>
      </w:r>
      <w:proofErr w:type="spellEnd"/>
    </w:p>
    <w:p w14:paraId="1DEBE4F9" w14:textId="77777777" w:rsidR="00756C62" w:rsidRPr="00AE6CC1" w:rsidRDefault="00756C62" w:rsidP="00756C62">
      <w:pPr>
        <w:spacing w:after="60"/>
        <w:ind w:left="1985" w:hanging="1985"/>
        <w:rPr>
          <w:rFonts w:ascii="Arial" w:hAnsi="Arial" w:cs="Arial"/>
          <w:b/>
          <w:lang w:val="en-GB"/>
        </w:rPr>
      </w:pPr>
    </w:p>
    <w:p w14:paraId="7DBBD47C" w14:textId="77777777" w:rsidR="00756C62" w:rsidRDefault="00756C62" w:rsidP="00756C62">
      <w:pPr>
        <w:spacing w:after="60"/>
        <w:ind w:left="1985" w:hanging="1985"/>
        <w:rPr>
          <w:rFonts w:ascii="Arial" w:hAnsi="Arial" w:cs="Arial"/>
          <w:b/>
        </w:rPr>
      </w:pPr>
      <w:r>
        <w:rPr>
          <w:rFonts w:ascii="Arial" w:hAnsi="Arial" w:cs="Arial"/>
          <w:b/>
        </w:rPr>
        <w:t>Source:</w:t>
      </w:r>
      <w:r>
        <w:rPr>
          <w:rFonts w:ascii="Arial" w:hAnsi="Arial" w:cs="Arial"/>
          <w:b/>
        </w:rPr>
        <w:tab/>
        <w:t>RAN4</w:t>
      </w:r>
    </w:p>
    <w:p w14:paraId="29D38372" w14:textId="77777777" w:rsidR="00756C62" w:rsidRDefault="00756C62" w:rsidP="00756C62">
      <w:pPr>
        <w:spacing w:after="60"/>
        <w:ind w:left="1985" w:hanging="1985"/>
        <w:rPr>
          <w:rFonts w:ascii="Arial" w:hAnsi="Arial" w:cs="Arial"/>
          <w:b/>
          <w:bCs/>
        </w:rPr>
      </w:pPr>
      <w:r>
        <w:rPr>
          <w:rFonts w:ascii="Arial" w:hAnsi="Arial" w:cs="Arial"/>
          <w:b/>
        </w:rPr>
        <w:t>To:</w:t>
      </w:r>
      <w:r>
        <w:rPr>
          <w:rFonts w:ascii="Arial" w:hAnsi="Arial" w:cs="Arial"/>
          <w:b/>
          <w:bCs/>
        </w:rPr>
        <w:tab/>
        <w:t>RAN2</w:t>
      </w:r>
    </w:p>
    <w:p w14:paraId="3266838F" w14:textId="77777777" w:rsidR="00756C62" w:rsidRDefault="00756C62" w:rsidP="00756C62">
      <w:pPr>
        <w:spacing w:after="60"/>
        <w:ind w:left="1985" w:hanging="1985"/>
        <w:rPr>
          <w:rFonts w:ascii="Arial" w:hAnsi="Arial" w:cs="Arial"/>
          <w:b/>
          <w:bCs/>
        </w:rPr>
      </w:pPr>
      <w:bookmarkStart w:id="24" w:name="OLE_LINK45"/>
      <w:bookmarkStart w:id="25" w:name="OLE_LINK46"/>
      <w:r>
        <w:rPr>
          <w:rFonts w:ascii="Arial" w:hAnsi="Arial" w:cs="Arial"/>
          <w:b/>
        </w:rPr>
        <w:t>Cc:</w:t>
      </w:r>
      <w:r>
        <w:rPr>
          <w:rFonts w:ascii="Arial" w:hAnsi="Arial" w:cs="Arial"/>
          <w:b/>
          <w:bCs/>
        </w:rPr>
        <w:tab/>
        <w:t>-</w:t>
      </w:r>
    </w:p>
    <w:bookmarkEnd w:id="24"/>
    <w:bookmarkEnd w:id="25"/>
    <w:p w14:paraId="21D1C1F1" w14:textId="77777777" w:rsidR="00756C62" w:rsidRDefault="00756C62" w:rsidP="00756C62">
      <w:pPr>
        <w:spacing w:after="60"/>
        <w:ind w:left="1985" w:hanging="1985"/>
        <w:rPr>
          <w:rFonts w:ascii="Arial" w:hAnsi="Arial" w:cs="Arial"/>
          <w:bCs/>
        </w:rPr>
      </w:pPr>
    </w:p>
    <w:p w14:paraId="070A0ED9" w14:textId="77777777" w:rsidR="00756C62" w:rsidRDefault="00756C62" w:rsidP="00756C62">
      <w:pPr>
        <w:spacing w:after="60"/>
        <w:ind w:left="1985" w:hanging="1985"/>
        <w:rPr>
          <w:rFonts w:ascii="Arial" w:hAnsi="Arial" w:cs="Arial"/>
          <w:b/>
          <w:bCs/>
        </w:rPr>
      </w:pPr>
      <w:r>
        <w:rPr>
          <w:rFonts w:ascii="Arial" w:hAnsi="Arial" w:cs="Arial"/>
          <w:b/>
        </w:rPr>
        <w:t>Contact person:</w:t>
      </w:r>
      <w:r>
        <w:rPr>
          <w:rFonts w:ascii="Arial" w:hAnsi="Arial" w:cs="Arial"/>
          <w:b/>
          <w:bCs/>
        </w:rPr>
        <w:tab/>
        <w:t>Rafhael Amorim</w:t>
      </w:r>
    </w:p>
    <w:p w14:paraId="27E85B92" w14:textId="3CB35323" w:rsidR="00756C62" w:rsidRDefault="00756C62" w:rsidP="00756C62">
      <w:pPr>
        <w:spacing w:after="60"/>
        <w:ind w:left="1985" w:hanging="1985"/>
        <w:rPr>
          <w:rFonts w:ascii="Arial" w:hAnsi="Arial" w:cs="Arial"/>
          <w:b/>
          <w:bCs/>
        </w:rPr>
      </w:pPr>
      <w:r>
        <w:rPr>
          <w:rFonts w:ascii="Arial" w:hAnsi="Arial" w:cs="Arial"/>
          <w:b/>
          <w:bCs/>
        </w:rPr>
        <w:tab/>
        <w:t>Rafhael.medeiros_de_amorim@nokia.com</w:t>
      </w:r>
    </w:p>
    <w:p w14:paraId="180DC77C" w14:textId="77777777" w:rsidR="00756C62" w:rsidRDefault="00756C62" w:rsidP="00756C62">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cs="Arial"/>
            <w:b/>
          </w:rPr>
          <w:t>mailto:3GPPLiaison@etsi.org</w:t>
        </w:r>
      </w:hyperlink>
    </w:p>
    <w:p w14:paraId="63AA928C" w14:textId="77777777" w:rsidR="00756C62" w:rsidRDefault="00756C62" w:rsidP="00756C62">
      <w:pPr>
        <w:spacing w:after="60"/>
        <w:ind w:left="1985" w:hanging="1985"/>
        <w:rPr>
          <w:rFonts w:ascii="Arial" w:hAnsi="Arial" w:cs="Arial"/>
          <w:b/>
        </w:rPr>
      </w:pPr>
    </w:p>
    <w:p w14:paraId="21C4EF09" w14:textId="441E0EAF" w:rsidR="00756C62" w:rsidRDefault="00756C62" w:rsidP="00756C62">
      <w:pPr>
        <w:spacing w:after="60"/>
        <w:ind w:left="1985" w:hanging="1985"/>
        <w:rPr>
          <w:rFonts w:ascii="Arial" w:hAnsi="Arial" w:cs="Arial"/>
          <w:bCs/>
        </w:rPr>
      </w:pPr>
      <w:r>
        <w:rPr>
          <w:rFonts w:ascii="Arial" w:hAnsi="Arial" w:cs="Arial"/>
          <w:b/>
        </w:rPr>
        <w:t>Attachments:</w:t>
      </w:r>
      <w:r>
        <w:rPr>
          <w:rFonts w:ascii="Arial" w:hAnsi="Arial" w:cs="Arial"/>
          <w:bCs/>
        </w:rPr>
        <w:tab/>
      </w:r>
    </w:p>
    <w:p w14:paraId="1B12EE82" w14:textId="77777777" w:rsidR="00756C62" w:rsidRDefault="00756C62" w:rsidP="00756C62">
      <w:pPr>
        <w:rPr>
          <w:rFonts w:ascii="Arial" w:hAnsi="Arial" w:cs="Arial"/>
        </w:rPr>
      </w:pPr>
    </w:p>
    <w:p w14:paraId="4054BA95" w14:textId="77777777" w:rsidR="00756C62" w:rsidRPr="0010022B" w:rsidRDefault="00756C62" w:rsidP="00756C62">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13A8D967" w14:textId="1C87C2F5" w:rsidR="00756C62" w:rsidRDefault="00756C62" w:rsidP="00FD76C7">
      <w:pPr>
        <w:jc w:val="both"/>
        <w:rPr>
          <w:color w:val="000000" w:themeColor="text1"/>
        </w:rPr>
      </w:pPr>
      <w:r>
        <w:rPr>
          <w:color w:val="000000" w:themeColor="text1"/>
        </w:rPr>
        <w:t xml:space="preserve">RAN4 </w:t>
      </w:r>
      <w:r w:rsidR="00935C5F">
        <w:rPr>
          <w:color w:val="000000" w:themeColor="text1"/>
        </w:rPr>
        <w:t>has been discussing solutions for addressing the ECC decision regarding further emission requirements for aerial UEs as described in the objectives of this Work Item.</w:t>
      </w:r>
      <w:r w:rsidR="009E3337">
        <w:rPr>
          <w:color w:val="000000" w:themeColor="text1"/>
        </w:rPr>
        <w:t xml:space="preserve"> </w:t>
      </w:r>
      <w:r w:rsidR="00FD76C7">
        <w:rPr>
          <w:color w:val="000000" w:themeColor="text1"/>
        </w:rPr>
        <w:t>RAN4 has agreed to introduce new NS indexes</w:t>
      </w:r>
      <w:r w:rsidR="005028EF">
        <w:rPr>
          <w:color w:val="000000" w:themeColor="text1"/>
        </w:rPr>
        <w:t xml:space="preserve"> (related to the IE </w:t>
      </w:r>
      <w:proofErr w:type="spellStart"/>
      <w:r w:rsidR="005028EF">
        <w:rPr>
          <w:i/>
          <w:iCs/>
          <w:color w:val="000000" w:themeColor="text1"/>
        </w:rPr>
        <w:t>additionalSpectrumEmission</w:t>
      </w:r>
      <w:proofErr w:type="spellEnd"/>
      <w:r w:rsidR="005028EF">
        <w:rPr>
          <w:color w:val="000000" w:themeColor="text1"/>
        </w:rPr>
        <w:t>)</w:t>
      </w:r>
      <w:r w:rsidR="00FD76C7">
        <w:rPr>
          <w:color w:val="000000" w:themeColor="text1"/>
        </w:rPr>
        <w:t xml:space="preserve"> in its specifications that </w:t>
      </w:r>
      <w:r w:rsidR="00FD76C7" w:rsidRPr="00AE6CC1">
        <w:rPr>
          <w:b/>
          <w:bCs/>
          <w:color w:val="000000" w:themeColor="text1"/>
        </w:rPr>
        <w:t>will be applicable only for aerial UEs</w:t>
      </w:r>
      <w:r w:rsidR="00FD76C7">
        <w:rPr>
          <w:color w:val="000000" w:themeColor="text1"/>
        </w:rPr>
        <w:t xml:space="preserve">. </w:t>
      </w:r>
      <w:r w:rsidR="00935C5F">
        <w:rPr>
          <w:color w:val="000000" w:themeColor="text1"/>
        </w:rPr>
        <w:t xml:space="preserve"> </w:t>
      </w:r>
      <w:r w:rsidR="00AC0E84">
        <w:rPr>
          <w:color w:val="000000" w:themeColor="text1"/>
        </w:rPr>
        <w:t xml:space="preserve">It has come to RAN4 attention that the </w:t>
      </w:r>
      <w:proofErr w:type="spellStart"/>
      <w:r w:rsidR="00AC0E84">
        <w:rPr>
          <w:color w:val="000000" w:themeColor="text1"/>
        </w:rPr>
        <w:t>multiNS</w:t>
      </w:r>
      <w:proofErr w:type="spellEnd"/>
      <w:r w:rsidR="0092306E">
        <w:rPr>
          <w:color w:val="000000" w:themeColor="text1"/>
        </w:rPr>
        <w:t xml:space="preserve"> support feature already designed by RAN2 can be used to provide further NS </w:t>
      </w:r>
      <w:proofErr w:type="spellStart"/>
      <w:r w:rsidR="0092306E">
        <w:rPr>
          <w:color w:val="000000" w:themeColor="text1"/>
        </w:rPr>
        <w:t>signalling</w:t>
      </w:r>
      <w:proofErr w:type="spellEnd"/>
      <w:r w:rsidR="0092306E">
        <w:rPr>
          <w:color w:val="000000" w:themeColor="text1"/>
        </w:rPr>
        <w:t xml:space="preserve"> for the aerial UEs. </w:t>
      </w:r>
      <w:r w:rsidR="00E3778D">
        <w:rPr>
          <w:color w:val="000000" w:themeColor="text1"/>
        </w:rPr>
        <w:t xml:space="preserve">However, there are still </w:t>
      </w:r>
      <w:r w:rsidR="00775128">
        <w:rPr>
          <w:color w:val="000000" w:themeColor="text1"/>
        </w:rPr>
        <w:t xml:space="preserve">one </w:t>
      </w:r>
      <w:r w:rsidR="00E3778D">
        <w:rPr>
          <w:color w:val="000000" w:themeColor="text1"/>
        </w:rPr>
        <w:t>caveat to be addressed:</w:t>
      </w:r>
    </w:p>
    <w:p w14:paraId="662B3316" w14:textId="7C02B9E7" w:rsidR="00E3778D" w:rsidRDefault="00E3778D" w:rsidP="00E3778D">
      <w:pPr>
        <w:pStyle w:val="ListParagraph"/>
        <w:numPr>
          <w:ilvl w:val="0"/>
          <w:numId w:val="30"/>
        </w:numPr>
        <w:rPr>
          <w:color w:val="000000" w:themeColor="text1"/>
        </w:rPr>
      </w:pPr>
      <w:r>
        <w:rPr>
          <w:color w:val="000000" w:themeColor="text1"/>
        </w:rPr>
        <w:t xml:space="preserve">The </w:t>
      </w:r>
      <w:proofErr w:type="spellStart"/>
      <w:r>
        <w:rPr>
          <w:color w:val="000000" w:themeColor="text1"/>
        </w:rPr>
        <w:t>multiNS</w:t>
      </w:r>
      <w:proofErr w:type="spellEnd"/>
      <w:r>
        <w:rPr>
          <w:color w:val="000000" w:themeColor="text1"/>
        </w:rPr>
        <w:t xml:space="preserve"> feature is mandatory for NR UEs but optional for LTE UEs.</w:t>
      </w:r>
    </w:p>
    <w:p w14:paraId="1F188AED" w14:textId="77777777" w:rsidR="00756C62" w:rsidRPr="005732DB" w:rsidRDefault="00756C62" w:rsidP="00756C62">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0B9679B9" w14:textId="77777777" w:rsidR="00756C62" w:rsidRDefault="00756C62" w:rsidP="00756C62">
      <w:pPr>
        <w:spacing w:after="120"/>
        <w:ind w:left="1985" w:hanging="1985"/>
        <w:rPr>
          <w:rFonts w:ascii="Arial" w:hAnsi="Arial" w:cs="Arial"/>
          <w:b/>
        </w:rPr>
      </w:pPr>
      <w:r>
        <w:rPr>
          <w:rFonts w:ascii="Arial" w:hAnsi="Arial" w:cs="Arial"/>
          <w:b/>
        </w:rPr>
        <w:t xml:space="preserve">To RAN2 </w:t>
      </w:r>
    </w:p>
    <w:p w14:paraId="26C85698" w14:textId="77777777" w:rsidR="00756C62" w:rsidRDefault="00756C62" w:rsidP="00756C62">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6EAEDB62" w14:textId="473CC0A7" w:rsidR="00756C62" w:rsidRDefault="00756C62" w:rsidP="00756C62">
      <w:pPr>
        <w:spacing w:beforeLines="50" w:before="120" w:afterLines="50" w:after="120"/>
        <w:jc w:val="both"/>
        <w:rPr>
          <w:rFonts w:eastAsia="SimSun"/>
          <w:lang w:eastAsia="zh-CN"/>
        </w:rPr>
      </w:pPr>
      <w:r>
        <w:rPr>
          <w:rFonts w:eastAsia="SimSun"/>
          <w:lang w:eastAsia="zh-CN"/>
        </w:rPr>
        <w:lastRenderedPageBreak/>
        <w:t xml:space="preserve">RAN4 respectfully asks RAN2 to </w:t>
      </w:r>
      <w:r w:rsidR="008B67EB">
        <w:rPr>
          <w:rFonts w:eastAsia="SimSun"/>
          <w:lang w:eastAsia="zh-CN"/>
        </w:rPr>
        <w:t xml:space="preserve">address </w:t>
      </w:r>
      <w:r w:rsidR="00A7222C">
        <w:rPr>
          <w:rFonts w:eastAsia="SimSun"/>
          <w:lang w:eastAsia="zh-CN"/>
        </w:rPr>
        <w:t>the following aspects:</w:t>
      </w:r>
    </w:p>
    <w:p w14:paraId="41289AB4" w14:textId="4339D0CA" w:rsidR="00A7222C" w:rsidRPr="00112AEB" w:rsidRDefault="00A7222C" w:rsidP="00A7222C">
      <w:pPr>
        <w:pStyle w:val="ListParagraph"/>
        <w:numPr>
          <w:ilvl w:val="0"/>
          <w:numId w:val="31"/>
        </w:numPr>
        <w:spacing w:beforeLines="50" w:before="120" w:afterLines="50" w:after="120"/>
        <w:jc w:val="both"/>
        <w:rPr>
          <w:rFonts w:asciiTheme="minorHAnsi" w:eastAsia="SimSun" w:hAnsiTheme="minorHAnsi"/>
          <w:lang w:eastAsia="zh-CN"/>
        </w:rPr>
      </w:pPr>
      <w:r>
        <w:rPr>
          <w:rFonts w:asciiTheme="minorHAnsi" w:eastAsia="SimSun" w:hAnsiTheme="minorHAnsi"/>
          <w:lang w:eastAsia="zh-CN"/>
        </w:rPr>
        <w:t xml:space="preserve">Make the support for </w:t>
      </w:r>
      <w:proofErr w:type="spellStart"/>
      <w:r w:rsidR="00112AEB" w:rsidRPr="00112AEB">
        <w:rPr>
          <w:i/>
          <w:iCs/>
        </w:rPr>
        <w:t>multiNS-PmaxList</w:t>
      </w:r>
      <w:proofErr w:type="spellEnd"/>
      <w:r w:rsidR="00112AEB">
        <w:rPr>
          <w:i/>
          <w:iCs/>
        </w:rPr>
        <w:t xml:space="preserve"> </w:t>
      </w:r>
      <w:r w:rsidR="00112AEB">
        <w:t>mandatory for UEs supporting aerial features</w:t>
      </w:r>
      <w:r w:rsidR="009D600C">
        <w:t xml:space="preserve"> for both LTE and NR</w:t>
      </w:r>
    </w:p>
    <w:p w14:paraId="4EC04CCF" w14:textId="625FEF7F" w:rsidR="00112AEB" w:rsidRPr="00A7222C" w:rsidRDefault="00700707" w:rsidP="00A7222C">
      <w:pPr>
        <w:pStyle w:val="ListParagraph"/>
        <w:numPr>
          <w:ilvl w:val="0"/>
          <w:numId w:val="31"/>
        </w:numPr>
        <w:spacing w:beforeLines="50" w:before="120" w:afterLines="50" w:after="120"/>
        <w:jc w:val="both"/>
        <w:rPr>
          <w:rFonts w:asciiTheme="minorHAnsi" w:eastAsia="SimSun" w:hAnsiTheme="minorHAnsi"/>
          <w:lang w:eastAsia="zh-CN"/>
        </w:rPr>
      </w:pPr>
      <w:r>
        <w:t xml:space="preserve">Provide </w:t>
      </w:r>
      <w:r w:rsidR="003449DB">
        <w:t xml:space="preserve">support for </w:t>
      </w:r>
      <w:proofErr w:type="spellStart"/>
      <w:r w:rsidR="003449DB">
        <w:t>signalling</w:t>
      </w:r>
      <w:proofErr w:type="spellEnd"/>
      <w:r w:rsidR="003449DB">
        <w:t xml:space="preserve"> of NS values dedicated to aerial UEs</w:t>
      </w:r>
      <w:r w:rsidR="001728C8">
        <w:t>.</w:t>
      </w:r>
    </w:p>
    <w:p w14:paraId="45233A75" w14:textId="77777777" w:rsidR="00756C62" w:rsidRDefault="00756C62" w:rsidP="00756C62">
      <w:pPr>
        <w:spacing w:after="120"/>
        <w:ind w:left="993" w:hanging="993"/>
        <w:rPr>
          <w:rFonts w:ascii="Arial" w:hAnsi="Arial" w:cs="Arial"/>
        </w:rPr>
      </w:pPr>
    </w:p>
    <w:p w14:paraId="73867E15" w14:textId="77777777" w:rsidR="00756C62" w:rsidRPr="00940A1E" w:rsidRDefault="00756C62" w:rsidP="00756C62">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099FD4D5" w14:textId="798DC14B" w:rsidR="00756C62" w:rsidRPr="00A0545F" w:rsidRDefault="00756C62" w:rsidP="00756C62">
      <w:pPr>
        <w:spacing w:before="120" w:after="120"/>
        <w:rPr>
          <w:rFonts w:ascii="Arial" w:hAnsi="Arial" w:cs="Arial"/>
          <w:bCs/>
        </w:rPr>
      </w:pPr>
      <w:r w:rsidRPr="00A0545F">
        <w:rPr>
          <w:rFonts w:ascii="Arial" w:hAnsi="Arial" w:cs="Arial"/>
          <w:bCs/>
        </w:rPr>
        <w:t>RAN WG4 Meeting #10</w:t>
      </w:r>
      <w:r w:rsidR="00C3436E">
        <w:rPr>
          <w:rFonts w:ascii="Arial" w:hAnsi="Arial" w:cs="Arial"/>
          <w:bCs/>
        </w:rPr>
        <w:t>8-bis</w:t>
      </w:r>
      <w:r w:rsidRPr="00A0545F">
        <w:rPr>
          <w:rFonts w:ascii="Arial" w:hAnsi="Arial" w:cs="Arial"/>
          <w:bCs/>
        </w:rPr>
        <w:tab/>
      </w:r>
      <w:r w:rsidRPr="00A0545F">
        <w:rPr>
          <w:rFonts w:ascii="Arial" w:hAnsi="Arial" w:cs="Arial"/>
          <w:bCs/>
        </w:rPr>
        <w:tab/>
      </w:r>
      <w:r w:rsidR="001058AD">
        <w:rPr>
          <w:rFonts w:ascii="Arial" w:hAnsi="Arial" w:cs="Arial"/>
          <w:bCs/>
        </w:rPr>
        <w:t>Oct</w:t>
      </w:r>
      <w:r w:rsidRPr="00A0545F">
        <w:rPr>
          <w:rFonts w:ascii="Arial" w:hAnsi="Arial" w:cs="Arial"/>
          <w:bCs/>
        </w:rPr>
        <w:t xml:space="preserve"> </w:t>
      </w:r>
      <w:r w:rsidR="001058AD">
        <w:rPr>
          <w:rFonts w:ascii="Arial" w:hAnsi="Arial" w:cs="Arial"/>
          <w:bCs/>
        </w:rPr>
        <w:t>9</w:t>
      </w:r>
      <w:r w:rsidRPr="00A0545F">
        <w:rPr>
          <w:rFonts w:ascii="Arial" w:hAnsi="Arial" w:cs="Arial"/>
          <w:bCs/>
        </w:rPr>
        <w:t xml:space="preserve"> – </w:t>
      </w:r>
      <w:r w:rsidR="001058AD">
        <w:rPr>
          <w:rFonts w:ascii="Arial" w:hAnsi="Arial" w:cs="Arial"/>
          <w:bCs/>
        </w:rPr>
        <w:t>Oct 13</w:t>
      </w:r>
      <w:r w:rsidRPr="00A0545F">
        <w:rPr>
          <w:rFonts w:ascii="Arial" w:hAnsi="Arial" w:cs="Arial"/>
          <w:bCs/>
        </w:rPr>
        <w:t xml:space="preserve">, </w:t>
      </w:r>
      <w:proofErr w:type="gramStart"/>
      <w:r w:rsidRPr="00A0545F">
        <w:rPr>
          <w:rFonts w:ascii="Arial" w:hAnsi="Arial" w:cs="Arial"/>
          <w:bCs/>
        </w:rPr>
        <w:t>2023</w:t>
      </w:r>
      <w:proofErr w:type="gramEnd"/>
      <w:r w:rsidRPr="00A0545F">
        <w:rPr>
          <w:rFonts w:ascii="Arial" w:hAnsi="Arial" w:cs="Arial"/>
          <w:bCs/>
        </w:rPr>
        <w:tab/>
      </w:r>
      <w:r w:rsidRPr="00A0545F">
        <w:rPr>
          <w:rFonts w:ascii="Arial" w:hAnsi="Arial" w:cs="Arial"/>
          <w:bCs/>
        </w:rPr>
        <w:tab/>
      </w:r>
      <w:r w:rsidRPr="00A0545F">
        <w:rPr>
          <w:rFonts w:ascii="Arial" w:hAnsi="Arial" w:cs="Arial"/>
          <w:bCs/>
        </w:rPr>
        <w:tab/>
      </w:r>
      <w:r w:rsidR="001058AD">
        <w:rPr>
          <w:rFonts w:ascii="Arial" w:hAnsi="Arial" w:cs="Arial"/>
          <w:bCs/>
        </w:rPr>
        <w:t>Xiamen, China</w:t>
      </w:r>
    </w:p>
    <w:p w14:paraId="53B4A3C1" w14:textId="73F01DBA" w:rsidR="00756C62" w:rsidRPr="00A0545F" w:rsidRDefault="00756C62" w:rsidP="00756C62">
      <w:pPr>
        <w:rPr>
          <w:rFonts w:ascii="Arial" w:hAnsi="Arial" w:cs="Arial"/>
          <w:bCs/>
        </w:rPr>
      </w:pPr>
      <w:r w:rsidRPr="00A0545F">
        <w:rPr>
          <w:rFonts w:ascii="Arial" w:hAnsi="Arial" w:cs="Arial"/>
          <w:bCs/>
        </w:rPr>
        <w:t>RAN WG4 Meeting #10</w:t>
      </w:r>
      <w:r w:rsidR="00C3436E">
        <w:rPr>
          <w:rFonts w:ascii="Arial" w:hAnsi="Arial" w:cs="Arial"/>
          <w:bCs/>
        </w:rPr>
        <w:t>9</w:t>
      </w:r>
      <w:r w:rsidRPr="00A0545F">
        <w:rPr>
          <w:rFonts w:ascii="Arial" w:hAnsi="Arial" w:cs="Arial"/>
          <w:bCs/>
        </w:rPr>
        <w:tab/>
      </w:r>
      <w:r w:rsidRPr="00A0545F">
        <w:rPr>
          <w:rFonts w:ascii="Arial" w:hAnsi="Arial" w:cs="Arial"/>
          <w:bCs/>
        </w:rPr>
        <w:tab/>
      </w:r>
      <w:r w:rsidR="001058AD">
        <w:rPr>
          <w:rFonts w:ascii="Arial" w:hAnsi="Arial" w:cs="Arial"/>
          <w:bCs/>
        </w:rPr>
        <w:t>Nov</w:t>
      </w:r>
      <w:r w:rsidRPr="00A0545F">
        <w:rPr>
          <w:rFonts w:ascii="Arial" w:hAnsi="Arial" w:cs="Arial"/>
          <w:bCs/>
        </w:rPr>
        <w:t xml:space="preserve"> </w:t>
      </w:r>
      <w:r w:rsidR="001058AD">
        <w:rPr>
          <w:rFonts w:ascii="Arial" w:hAnsi="Arial" w:cs="Arial"/>
          <w:bCs/>
        </w:rPr>
        <w:t>13</w:t>
      </w:r>
      <w:r w:rsidRPr="00A0545F">
        <w:rPr>
          <w:rFonts w:ascii="Arial" w:hAnsi="Arial" w:cs="Arial"/>
          <w:bCs/>
        </w:rPr>
        <w:t xml:space="preserve"> – </w:t>
      </w:r>
      <w:r w:rsidR="001058AD">
        <w:rPr>
          <w:rFonts w:ascii="Arial" w:hAnsi="Arial" w:cs="Arial"/>
          <w:bCs/>
        </w:rPr>
        <w:t>Nov</w:t>
      </w:r>
      <w:r w:rsidRPr="00A0545F">
        <w:rPr>
          <w:rFonts w:ascii="Arial" w:hAnsi="Arial" w:cs="Arial"/>
          <w:bCs/>
        </w:rPr>
        <w:t xml:space="preserve"> </w:t>
      </w:r>
      <w:r w:rsidR="001058AD">
        <w:rPr>
          <w:rFonts w:ascii="Arial" w:hAnsi="Arial" w:cs="Arial"/>
          <w:bCs/>
        </w:rPr>
        <w:t>17</w:t>
      </w:r>
      <w:r w:rsidRPr="00A0545F">
        <w:rPr>
          <w:rFonts w:ascii="Arial" w:hAnsi="Arial" w:cs="Arial"/>
          <w:bCs/>
        </w:rPr>
        <w:t xml:space="preserve">, </w:t>
      </w:r>
      <w:proofErr w:type="gramStart"/>
      <w:r w:rsidRPr="00A0545F">
        <w:rPr>
          <w:rFonts w:ascii="Arial" w:hAnsi="Arial" w:cs="Arial"/>
          <w:bCs/>
        </w:rPr>
        <w:t>2023</w:t>
      </w:r>
      <w:proofErr w:type="gramEnd"/>
      <w:r w:rsidRPr="00A0545F">
        <w:rPr>
          <w:rFonts w:ascii="Arial" w:hAnsi="Arial" w:cs="Arial"/>
          <w:bCs/>
        </w:rPr>
        <w:tab/>
      </w:r>
      <w:r w:rsidRPr="00A0545F">
        <w:rPr>
          <w:rFonts w:ascii="Arial" w:hAnsi="Arial" w:cs="Arial"/>
          <w:bCs/>
        </w:rPr>
        <w:tab/>
      </w:r>
      <w:r w:rsidRPr="00A0545F">
        <w:rPr>
          <w:rFonts w:ascii="Arial" w:hAnsi="Arial" w:cs="Arial"/>
          <w:bCs/>
        </w:rPr>
        <w:tab/>
      </w:r>
      <w:r w:rsidR="009D600C">
        <w:rPr>
          <w:rFonts w:ascii="Arial" w:hAnsi="Arial" w:cs="Arial"/>
          <w:bCs/>
        </w:rPr>
        <w:t>Chicago</w:t>
      </w:r>
      <w:r w:rsidRPr="00A0545F">
        <w:rPr>
          <w:rFonts w:ascii="Arial" w:hAnsi="Arial" w:cs="Arial"/>
          <w:bCs/>
        </w:rPr>
        <w:t xml:space="preserve">, </w:t>
      </w:r>
      <w:r w:rsidR="009D600C">
        <w:rPr>
          <w:rFonts w:ascii="Arial" w:hAnsi="Arial" w:cs="Arial"/>
          <w:bCs/>
        </w:rPr>
        <w:t>US</w:t>
      </w:r>
    </w:p>
    <w:p w14:paraId="53FAFBAD" w14:textId="77777777" w:rsidR="00756C62" w:rsidRPr="00F22655" w:rsidRDefault="00756C62" w:rsidP="00756C62">
      <w:pPr>
        <w:rPr>
          <w:rFonts w:ascii="Arial" w:hAnsi="Arial" w:cs="Arial"/>
          <w:bCs/>
          <w:highlight w:val="yellow"/>
        </w:rPr>
      </w:pPr>
    </w:p>
    <w:p w14:paraId="492D1584" w14:textId="77777777" w:rsidR="00756C62" w:rsidRPr="001058AD" w:rsidRDefault="00756C62" w:rsidP="001058AD">
      <w:pPr>
        <w:ind w:right="-22"/>
      </w:pPr>
    </w:p>
    <w:sectPr w:rsidR="00756C62" w:rsidRPr="001058A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D565F" w14:textId="77777777" w:rsidR="00C8691B" w:rsidRDefault="00C8691B" w:rsidP="00001C9B">
      <w:pPr>
        <w:spacing w:after="0" w:line="240" w:lineRule="auto"/>
      </w:pPr>
      <w:r>
        <w:separator/>
      </w:r>
    </w:p>
  </w:endnote>
  <w:endnote w:type="continuationSeparator" w:id="0">
    <w:p w14:paraId="32905909" w14:textId="77777777" w:rsidR="00C8691B" w:rsidRDefault="00C8691B" w:rsidP="00001C9B">
      <w:pPr>
        <w:spacing w:after="0" w:line="240" w:lineRule="auto"/>
      </w:pPr>
      <w:r>
        <w:continuationSeparator/>
      </w:r>
    </w:p>
  </w:endnote>
  <w:endnote w:type="continuationNotice" w:id="1">
    <w:p w14:paraId="377484BB" w14:textId="77777777" w:rsidR="00C8691B" w:rsidRDefault="00C869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B4BC6" w14:textId="77777777" w:rsidR="00C8691B" w:rsidRDefault="00C8691B" w:rsidP="00001C9B">
      <w:pPr>
        <w:spacing w:after="0" w:line="240" w:lineRule="auto"/>
      </w:pPr>
      <w:r>
        <w:separator/>
      </w:r>
    </w:p>
  </w:footnote>
  <w:footnote w:type="continuationSeparator" w:id="0">
    <w:p w14:paraId="756226D7" w14:textId="77777777" w:rsidR="00C8691B" w:rsidRDefault="00C8691B" w:rsidP="00001C9B">
      <w:pPr>
        <w:spacing w:after="0" w:line="240" w:lineRule="auto"/>
      </w:pPr>
      <w:r>
        <w:continuationSeparator/>
      </w:r>
    </w:p>
  </w:footnote>
  <w:footnote w:type="continuationNotice" w:id="1">
    <w:p w14:paraId="2A3EBE85" w14:textId="77777777" w:rsidR="00C8691B" w:rsidRDefault="00C869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F63482"/>
    <w:multiLevelType w:val="hybridMultilevel"/>
    <w:tmpl w:val="A7AC068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3B05EF"/>
    <w:multiLevelType w:val="hybridMultilevel"/>
    <w:tmpl w:val="7BA4B082"/>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461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1587D"/>
    <w:multiLevelType w:val="hybridMultilevel"/>
    <w:tmpl w:val="B15C83D2"/>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3B46E69"/>
    <w:multiLevelType w:val="hybridMultilevel"/>
    <w:tmpl w:val="F2C28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7"/>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5"/>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757675723">
    <w:abstractNumId w:val="13"/>
    <w:lvlOverride w:ilvl="0">
      <w:startOverride w:val="1"/>
    </w:lvlOverride>
    <w:lvlOverride w:ilvl="1"/>
    <w:lvlOverride w:ilvl="2"/>
    <w:lvlOverride w:ilvl="3"/>
    <w:lvlOverride w:ilvl="4"/>
    <w:lvlOverride w:ilvl="5"/>
    <w:lvlOverride w:ilvl="6"/>
    <w:lvlOverride w:ilvl="7"/>
    <w:lvlOverride w:ilvl="8"/>
  </w:num>
  <w:num w:numId="28" w16cid:durableId="719475942">
    <w:abstractNumId w:val="14"/>
  </w:num>
  <w:num w:numId="29" w16cid:durableId="1839155339">
    <w:abstractNumId w:val="7"/>
  </w:num>
  <w:num w:numId="30" w16cid:durableId="826244523">
    <w:abstractNumId w:val="3"/>
  </w:num>
  <w:num w:numId="31" w16cid:durableId="2479305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1B89"/>
    <w:rsid w:val="00001C9B"/>
    <w:rsid w:val="000040DC"/>
    <w:rsid w:val="00011784"/>
    <w:rsid w:val="000151EF"/>
    <w:rsid w:val="000239F5"/>
    <w:rsid w:val="000373B6"/>
    <w:rsid w:val="0006244A"/>
    <w:rsid w:val="0007137C"/>
    <w:rsid w:val="0008612A"/>
    <w:rsid w:val="00090E18"/>
    <w:rsid w:val="000919BC"/>
    <w:rsid w:val="00097896"/>
    <w:rsid w:val="000A10BC"/>
    <w:rsid w:val="000A712D"/>
    <w:rsid w:val="000B0056"/>
    <w:rsid w:val="000C3C7B"/>
    <w:rsid w:val="000D0F93"/>
    <w:rsid w:val="000E4775"/>
    <w:rsid w:val="000E7129"/>
    <w:rsid w:val="000E78BC"/>
    <w:rsid w:val="00103FC6"/>
    <w:rsid w:val="001058AD"/>
    <w:rsid w:val="00106416"/>
    <w:rsid w:val="00110481"/>
    <w:rsid w:val="001127C9"/>
    <w:rsid w:val="00112AEB"/>
    <w:rsid w:val="00114498"/>
    <w:rsid w:val="00115B88"/>
    <w:rsid w:val="001163C8"/>
    <w:rsid w:val="00125172"/>
    <w:rsid w:val="00130664"/>
    <w:rsid w:val="00132F6A"/>
    <w:rsid w:val="00133913"/>
    <w:rsid w:val="00140221"/>
    <w:rsid w:val="0014564D"/>
    <w:rsid w:val="001508FB"/>
    <w:rsid w:val="0015292F"/>
    <w:rsid w:val="00152E79"/>
    <w:rsid w:val="00160450"/>
    <w:rsid w:val="00162CCA"/>
    <w:rsid w:val="001642FC"/>
    <w:rsid w:val="0016496B"/>
    <w:rsid w:val="001679A6"/>
    <w:rsid w:val="001728C8"/>
    <w:rsid w:val="001743E2"/>
    <w:rsid w:val="001745F8"/>
    <w:rsid w:val="0017460C"/>
    <w:rsid w:val="0017541E"/>
    <w:rsid w:val="001838CF"/>
    <w:rsid w:val="00185E99"/>
    <w:rsid w:val="001868EE"/>
    <w:rsid w:val="00196842"/>
    <w:rsid w:val="001A3BA4"/>
    <w:rsid w:val="001A63FD"/>
    <w:rsid w:val="001A6D1F"/>
    <w:rsid w:val="001B2E32"/>
    <w:rsid w:val="001B315A"/>
    <w:rsid w:val="001C3FC3"/>
    <w:rsid w:val="001E30F6"/>
    <w:rsid w:val="001F4707"/>
    <w:rsid w:val="0020532A"/>
    <w:rsid w:val="00217EE5"/>
    <w:rsid w:val="002255FE"/>
    <w:rsid w:val="00234BD3"/>
    <w:rsid w:val="00235F5C"/>
    <w:rsid w:val="00237950"/>
    <w:rsid w:val="002427B7"/>
    <w:rsid w:val="002456CF"/>
    <w:rsid w:val="00257FA3"/>
    <w:rsid w:val="002652AC"/>
    <w:rsid w:val="00277B56"/>
    <w:rsid w:val="0029171E"/>
    <w:rsid w:val="00292B86"/>
    <w:rsid w:val="002A19F5"/>
    <w:rsid w:val="002A7AD0"/>
    <w:rsid w:val="002B4922"/>
    <w:rsid w:val="002B68F1"/>
    <w:rsid w:val="002C22C3"/>
    <w:rsid w:val="002C2D19"/>
    <w:rsid w:val="002C4B23"/>
    <w:rsid w:val="002C5506"/>
    <w:rsid w:val="002D10FA"/>
    <w:rsid w:val="002D1BF1"/>
    <w:rsid w:val="002D42C1"/>
    <w:rsid w:val="002D4C55"/>
    <w:rsid w:val="002E6DED"/>
    <w:rsid w:val="002F4B91"/>
    <w:rsid w:val="00300956"/>
    <w:rsid w:val="003034F8"/>
    <w:rsid w:val="003068C3"/>
    <w:rsid w:val="00317187"/>
    <w:rsid w:val="0032499A"/>
    <w:rsid w:val="003263FA"/>
    <w:rsid w:val="003341F7"/>
    <w:rsid w:val="00343CB2"/>
    <w:rsid w:val="003449DB"/>
    <w:rsid w:val="00347FEC"/>
    <w:rsid w:val="003501C5"/>
    <w:rsid w:val="003509DF"/>
    <w:rsid w:val="00356F45"/>
    <w:rsid w:val="00366B74"/>
    <w:rsid w:val="00372BEC"/>
    <w:rsid w:val="00382309"/>
    <w:rsid w:val="00383AC9"/>
    <w:rsid w:val="003901C9"/>
    <w:rsid w:val="00394706"/>
    <w:rsid w:val="003A710A"/>
    <w:rsid w:val="003B659E"/>
    <w:rsid w:val="003C275E"/>
    <w:rsid w:val="003C389F"/>
    <w:rsid w:val="003C4FDE"/>
    <w:rsid w:val="003C6185"/>
    <w:rsid w:val="003D0F2D"/>
    <w:rsid w:val="003D7782"/>
    <w:rsid w:val="003E5240"/>
    <w:rsid w:val="003E58DF"/>
    <w:rsid w:val="003E6C8F"/>
    <w:rsid w:val="003F522C"/>
    <w:rsid w:val="003F5481"/>
    <w:rsid w:val="00404C4C"/>
    <w:rsid w:val="0041423F"/>
    <w:rsid w:val="00414F81"/>
    <w:rsid w:val="0042374F"/>
    <w:rsid w:val="004304DF"/>
    <w:rsid w:val="00436A0F"/>
    <w:rsid w:val="00437150"/>
    <w:rsid w:val="0043750A"/>
    <w:rsid w:val="00442196"/>
    <w:rsid w:val="00447577"/>
    <w:rsid w:val="00450C4B"/>
    <w:rsid w:val="004732E9"/>
    <w:rsid w:val="00474105"/>
    <w:rsid w:val="00482019"/>
    <w:rsid w:val="004854BB"/>
    <w:rsid w:val="00494493"/>
    <w:rsid w:val="00496606"/>
    <w:rsid w:val="004E5E66"/>
    <w:rsid w:val="004E7ADB"/>
    <w:rsid w:val="00501494"/>
    <w:rsid w:val="005028EF"/>
    <w:rsid w:val="00503B4D"/>
    <w:rsid w:val="00504EE9"/>
    <w:rsid w:val="00520CE9"/>
    <w:rsid w:val="00521576"/>
    <w:rsid w:val="005250E6"/>
    <w:rsid w:val="0052535E"/>
    <w:rsid w:val="00542113"/>
    <w:rsid w:val="00542D23"/>
    <w:rsid w:val="0054442C"/>
    <w:rsid w:val="00550285"/>
    <w:rsid w:val="0055598B"/>
    <w:rsid w:val="00562492"/>
    <w:rsid w:val="00572A20"/>
    <w:rsid w:val="00575AE3"/>
    <w:rsid w:val="005836F8"/>
    <w:rsid w:val="0058705E"/>
    <w:rsid w:val="00590B98"/>
    <w:rsid w:val="005918FA"/>
    <w:rsid w:val="00592A86"/>
    <w:rsid w:val="00594FB2"/>
    <w:rsid w:val="00595F81"/>
    <w:rsid w:val="005B3C8D"/>
    <w:rsid w:val="005B4801"/>
    <w:rsid w:val="005C1B89"/>
    <w:rsid w:val="005C23A4"/>
    <w:rsid w:val="005D1CDF"/>
    <w:rsid w:val="005D2BB7"/>
    <w:rsid w:val="005E61A8"/>
    <w:rsid w:val="005F6419"/>
    <w:rsid w:val="00603A3B"/>
    <w:rsid w:val="0060543D"/>
    <w:rsid w:val="006104DD"/>
    <w:rsid w:val="006130B5"/>
    <w:rsid w:val="00617400"/>
    <w:rsid w:val="00620882"/>
    <w:rsid w:val="00631164"/>
    <w:rsid w:val="00632D29"/>
    <w:rsid w:val="00654A29"/>
    <w:rsid w:val="0065678B"/>
    <w:rsid w:val="00661BAA"/>
    <w:rsid w:val="00664950"/>
    <w:rsid w:val="00666587"/>
    <w:rsid w:val="00683220"/>
    <w:rsid w:val="00684DAB"/>
    <w:rsid w:val="00687FA0"/>
    <w:rsid w:val="006A3389"/>
    <w:rsid w:val="006A3C11"/>
    <w:rsid w:val="006A415F"/>
    <w:rsid w:val="006A785C"/>
    <w:rsid w:val="006B1B15"/>
    <w:rsid w:val="006B48AB"/>
    <w:rsid w:val="006B4D04"/>
    <w:rsid w:val="006B7010"/>
    <w:rsid w:val="006C3095"/>
    <w:rsid w:val="006E1151"/>
    <w:rsid w:val="006E6311"/>
    <w:rsid w:val="007001D7"/>
    <w:rsid w:val="00700707"/>
    <w:rsid w:val="007145FF"/>
    <w:rsid w:val="0071478B"/>
    <w:rsid w:val="00715B2A"/>
    <w:rsid w:val="00716DE9"/>
    <w:rsid w:val="0074040B"/>
    <w:rsid w:val="0074119F"/>
    <w:rsid w:val="007450F1"/>
    <w:rsid w:val="00751515"/>
    <w:rsid w:val="00753EBD"/>
    <w:rsid w:val="00756C62"/>
    <w:rsid w:val="007626B7"/>
    <w:rsid w:val="00775128"/>
    <w:rsid w:val="0078212B"/>
    <w:rsid w:val="00784DF6"/>
    <w:rsid w:val="00785232"/>
    <w:rsid w:val="007901DD"/>
    <w:rsid w:val="007A1DCD"/>
    <w:rsid w:val="007A75C2"/>
    <w:rsid w:val="007A7F0F"/>
    <w:rsid w:val="007B186C"/>
    <w:rsid w:val="007C1696"/>
    <w:rsid w:val="007C3ED0"/>
    <w:rsid w:val="007C5971"/>
    <w:rsid w:val="007D1F92"/>
    <w:rsid w:val="007D5AC5"/>
    <w:rsid w:val="007E4301"/>
    <w:rsid w:val="007F108C"/>
    <w:rsid w:val="007F54B9"/>
    <w:rsid w:val="00806A76"/>
    <w:rsid w:val="00806FA1"/>
    <w:rsid w:val="008074FB"/>
    <w:rsid w:val="00811C9D"/>
    <w:rsid w:val="00816C80"/>
    <w:rsid w:val="00822363"/>
    <w:rsid w:val="00824AD0"/>
    <w:rsid w:val="00827D03"/>
    <w:rsid w:val="00830133"/>
    <w:rsid w:val="008336F7"/>
    <w:rsid w:val="00841BCD"/>
    <w:rsid w:val="00847264"/>
    <w:rsid w:val="00851A8E"/>
    <w:rsid w:val="0085365B"/>
    <w:rsid w:val="008553D9"/>
    <w:rsid w:val="00857367"/>
    <w:rsid w:val="00873ADA"/>
    <w:rsid w:val="008826C1"/>
    <w:rsid w:val="00883DFD"/>
    <w:rsid w:val="00887054"/>
    <w:rsid w:val="00894A64"/>
    <w:rsid w:val="008A1BF7"/>
    <w:rsid w:val="008A5B0E"/>
    <w:rsid w:val="008B0961"/>
    <w:rsid w:val="008B67EB"/>
    <w:rsid w:val="008C39F7"/>
    <w:rsid w:val="009000D5"/>
    <w:rsid w:val="009007A2"/>
    <w:rsid w:val="0090091A"/>
    <w:rsid w:val="00903987"/>
    <w:rsid w:val="009042BD"/>
    <w:rsid w:val="00904FE4"/>
    <w:rsid w:val="00912C12"/>
    <w:rsid w:val="0092306E"/>
    <w:rsid w:val="0092413E"/>
    <w:rsid w:val="00924E1F"/>
    <w:rsid w:val="00934227"/>
    <w:rsid w:val="00935C5F"/>
    <w:rsid w:val="00936159"/>
    <w:rsid w:val="00954927"/>
    <w:rsid w:val="00955954"/>
    <w:rsid w:val="00957896"/>
    <w:rsid w:val="009761F9"/>
    <w:rsid w:val="00977E1D"/>
    <w:rsid w:val="00987143"/>
    <w:rsid w:val="009B0573"/>
    <w:rsid w:val="009B4410"/>
    <w:rsid w:val="009B7B4B"/>
    <w:rsid w:val="009B7C21"/>
    <w:rsid w:val="009C7E26"/>
    <w:rsid w:val="009D600C"/>
    <w:rsid w:val="009E124B"/>
    <w:rsid w:val="009E3337"/>
    <w:rsid w:val="009F2F52"/>
    <w:rsid w:val="00A008F9"/>
    <w:rsid w:val="00A0465F"/>
    <w:rsid w:val="00A04992"/>
    <w:rsid w:val="00A04A4A"/>
    <w:rsid w:val="00A0752C"/>
    <w:rsid w:val="00A11415"/>
    <w:rsid w:val="00A130BA"/>
    <w:rsid w:val="00A144FC"/>
    <w:rsid w:val="00A147AA"/>
    <w:rsid w:val="00A16DCB"/>
    <w:rsid w:val="00A21ABD"/>
    <w:rsid w:val="00A21D71"/>
    <w:rsid w:val="00A22B78"/>
    <w:rsid w:val="00A22DAB"/>
    <w:rsid w:val="00A25AE5"/>
    <w:rsid w:val="00A31351"/>
    <w:rsid w:val="00A3535B"/>
    <w:rsid w:val="00A37002"/>
    <w:rsid w:val="00A4355E"/>
    <w:rsid w:val="00A44EB8"/>
    <w:rsid w:val="00A45E3B"/>
    <w:rsid w:val="00A51118"/>
    <w:rsid w:val="00A5193B"/>
    <w:rsid w:val="00A520D9"/>
    <w:rsid w:val="00A54361"/>
    <w:rsid w:val="00A7222C"/>
    <w:rsid w:val="00A730D9"/>
    <w:rsid w:val="00A73670"/>
    <w:rsid w:val="00A82BD6"/>
    <w:rsid w:val="00A925F7"/>
    <w:rsid w:val="00A92BCD"/>
    <w:rsid w:val="00AA1B0E"/>
    <w:rsid w:val="00AA47B6"/>
    <w:rsid w:val="00AA4B2D"/>
    <w:rsid w:val="00AA5201"/>
    <w:rsid w:val="00AB16A0"/>
    <w:rsid w:val="00AC053D"/>
    <w:rsid w:val="00AC0E84"/>
    <w:rsid w:val="00AC163B"/>
    <w:rsid w:val="00AC18F5"/>
    <w:rsid w:val="00AC5CA7"/>
    <w:rsid w:val="00AC6058"/>
    <w:rsid w:val="00AE2BA5"/>
    <w:rsid w:val="00AE2BED"/>
    <w:rsid w:val="00AE56B1"/>
    <w:rsid w:val="00AE6CC1"/>
    <w:rsid w:val="00AE6D09"/>
    <w:rsid w:val="00AF24F7"/>
    <w:rsid w:val="00AF39C2"/>
    <w:rsid w:val="00AF7A7C"/>
    <w:rsid w:val="00B02070"/>
    <w:rsid w:val="00B021E3"/>
    <w:rsid w:val="00B07AA7"/>
    <w:rsid w:val="00B15AE1"/>
    <w:rsid w:val="00B408B6"/>
    <w:rsid w:val="00B513EE"/>
    <w:rsid w:val="00B542DA"/>
    <w:rsid w:val="00B73862"/>
    <w:rsid w:val="00B73F43"/>
    <w:rsid w:val="00B75BBF"/>
    <w:rsid w:val="00B801F8"/>
    <w:rsid w:val="00B81CAB"/>
    <w:rsid w:val="00B9631B"/>
    <w:rsid w:val="00BA6B66"/>
    <w:rsid w:val="00BA6E48"/>
    <w:rsid w:val="00BB41C1"/>
    <w:rsid w:val="00BE0AF6"/>
    <w:rsid w:val="00BE1F03"/>
    <w:rsid w:val="00BE58A7"/>
    <w:rsid w:val="00BF2218"/>
    <w:rsid w:val="00C0426B"/>
    <w:rsid w:val="00C045DF"/>
    <w:rsid w:val="00C04FB7"/>
    <w:rsid w:val="00C0700F"/>
    <w:rsid w:val="00C074B5"/>
    <w:rsid w:val="00C25DFF"/>
    <w:rsid w:val="00C26D43"/>
    <w:rsid w:val="00C3436E"/>
    <w:rsid w:val="00C42E56"/>
    <w:rsid w:val="00C46548"/>
    <w:rsid w:val="00C51CE4"/>
    <w:rsid w:val="00C574D5"/>
    <w:rsid w:val="00C73F32"/>
    <w:rsid w:val="00C83614"/>
    <w:rsid w:val="00C8691B"/>
    <w:rsid w:val="00C87462"/>
    <w:rsid w:val="00C9040F"/>
    <w:rsid w:val="00C95420"/>
    <w:rsid w:val="00CA180C"/>
    <w:rsid w:val="00CB22B2"/>
    <w:rsid w:val="00CC3EE2"/>
    <w:rsid w:val="00CC682F"/>
    <w:rsid w:val="00CD133D"/>
    <w:rsid w:val="00CD3104"/>
    <w:rsid w:val="00CD6875"/>
    <w:rsid w:val="00CD7492"/>
    <w:rsid w:val="00CE30AC"/>
    <w:rsid w:val="00CE3A6B"/>
    <w:rsid w:val="00CE587A"/>
    <w:rsid w:val="00D00211"/>
    <w:rsid w:val="00D022CB"/>
    <w:rsid w:val="00D06309"/>
    <w:rsid w:val="00D247F9"/>
    <w:rsid w:val="00D34DC7"/>
    <w:rsid w:val="00D351EA"/>
    <w:rsid w:val="00D40288"/>
    <w:rsid w:val="00D424AD"/>
    <w:rsid w:val="00D43403"/>
    <w:rsid w:val="00D5270B"/>
    <w:rsid w:val="00D60D98"/>
    <w:rsid w:val="00D62E71"/>
    <w:rsid w:val="00D6430D"/>
    <w:rsid w:val="00D66188"/>
    <w:rsid w:val="00D731F6"/>
    <w:rsid w:val="00D740CA"/>
    <w:rsid w:val="00D821B6"/>
    <w:rsid w:val="00D85728"/>
    <w:rsid w:val="00D8615D"/>
    <w:rsid w:val="00D930BB"/>
    <w:rsid w:val="00D93C4F"/>
    <w:rsid w:val="00D95481"/>
    <w:rsid w:val="00DA0067"/>
    <w:rsid w:val="00DC5C8F"/>
    <w:rsid w:val="00DC7A13"/>
    <w:rsid w:val="00DD6E5C"/>
    <w:rsid w:val="00DF2997"/>
    <w:rsid w:val="00DF6D05"/>
    <w:rsid w:val="00DF6E2B"/>
    <w:rsid w:val="00E10BC4"/>
    <w:rsid w:val="00E1415D"/>
    <w:rsid w:val="00E323E9"/>
    <w:rsid w:val="00E34018"/>
    <w:rsid w:val="00E3778D"/>
    <w:rsid w:val="00E437D2"/>
    <w:rsid w:val="00E517D8"/>
    <w:rsid w:val="00E55751"/>
    <w:rsid w:val="00E6766A"/>
    <w:rsid w:val="00E71259"/>
    <w:rsid w:val="00E8643E"/>
    <w:rsid w:val="00E95AD0"/>
    <w:rsid w:val="00E95D5E"/>
    <w:rsid w:val="00E971D2"/>
    <w:rsid w:val="00EA2311"/>
    <w:rsid w:val="00EA2B96"/>
    <w:rsid w:val="00EB1CEF"/>
    <w:rsid w:val="00EC7BC3"/>
    <w:rsid w:val="00ED2CE1"/>
    <w:rsid w:val="00ED7600"/>
    <w:rsid w:val="00EE05B1"/>
    <w:rsid w:val="00EE180D"/>
    <w:rsid w:val="00EF1A8C"/>
    <w:rsid w:val="00EF401A"/>
    <w:rsid w:val="00EF6073"/>
    <w:rsid w:val="00EF698B"/>
    <w:rsid w:val="00F02BF7"/>
    <w:rsid w:val="00F03302"/>
    <w:rsid w:val="00F1362C"/>
    <w:rsid w:val="00F2191D"/>
    <w:rsid w:val="00F2636E"/>
    <w:rsid w:val="00F414F1"/>
    <w:rsid w:val="00F425AE"/>
    <w:rsid w:val="00F508B8"/>
    <w:rsid w:val="00F65792"/>
    <w:rsid w:val="00F72CB1"/>
    <w:rsid w:val="00F819AC"/>
    <w:rsid w:val="00F8215E"/>
    <w:rsid w:val="00F824F5"/>
    <w:rsid w:val="00F83866"/>
    <w:rsid w:val="00F90FAB"/>
    <w:rsid w:val="00F9374D"/>
    <w:rsid w:val="00FA65D9"/>
    <w:rsid w:val="00FC29B9"/>
    <w:rsid w:val="00FC6FD3"/>
    <w:rsid w:val="00FC70E6"/>
    <w:rsid w:val="00FD76C7"/>
    <w:rsid w:val="00FE305C"/>
    <w:rsid w:val="00FE59F8"/>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71E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93C4F"/>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2B68F1"/>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2B68F1"/>
    <w:rPr>
      <w:i/>
      <w:iCs/>
    </w:rPr>
  </w:style>
  <w:style w:type="character" w:customStyle="1" w:styleId="NOChar">
    <w:name w:val="NO Char"/>
    <w:link w:val="NO"/>
    <w:qFormat/>
    <w:locked/>
    <w:rsid w:val="003F522C"/>
    <w:rPr>
      <w:rFonts w:ascii="Times New Roman" w:eastAsia="Times New Roman" w:hAnsi="Times New Roman" w:cs="Times New Roman"/>
      <w:lang w:val="en-GB" w:eastAsia="ja-JP"/>
    </w:rPr>
  </w:style>
  <w:style w:type="paragraph" w:customStyle="1" w:styleId="NO">
    <w:name w:val="NO"/>
    <w:basedOn w:val="Normal"/>
    <w:link w:val="NOChar"/>
    <w:qFormat/>
    <w:rsid w:val="003F522C"/>
    <w:pPr>
      <w:keepLines/>
      <w:overflowPunct w:val="0"/>
      <w:autoSpaceDE w:val="0"/>
      <w:autoSpaceDN w:val="0"/>
      <w:adjustRightInd w:val="0"/>
      <w:spacing w:after="180" w:line="240" w:lineRule="auto"/>
      <w:ind w:left="1135" w:hanging="851"/>
    </w:pPr>
    <w:rPr>
      <w:rFonts w:eastAsia="Times New Roman" w:cs="Times New Roman"/>
      <w:sz w:val="22"/>
      <w:lang w:val="en-GB" w:eastAsia="ja-JP"/>
    </w:rPr>
  </w:style>
  <w:style w:type="character" w:customStyle="1" w:styleId="B1Char1">
    <w:name w:val="B1 Char1"/>
    <w:link w:val="B1"/>
    <w:qFormat/>
    <w:locked/>
    <w:rsid w:val="003F522C"/>
    <w:rPr>
      <w:rFonts w:ascii="Times New Roman" w:eastAsia="Times New Roman" w:hAnsi="Times New Roman" w:cs="Times New Roman"/>
      <w:lang w:val="en-GB" w:eastAsia="ja-JP"/>
    </w:rPr>
  </w:style>
  <w:style w:type="paragraph" w:customStyle="1" w:styleId="B1">
    <w:name w:val="B1"/>
    <w:basedOn w:val="List"/>
    <w:link w:val="B1Char1"/>
    <w:qFormat/>
    <w:rsid w:val="003F522C"/>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F522C"/>
    <w:rPr>
      <w:rFonts w:ascii="Times New Roman" w:eastAsia="Times New Roman" w:hAnsi="Times New Roman" w:cs="Times New Roman"/>
      <w:lang w:val="en-GB" w:eastAsia="ja-JP"/>
    </w:rPr>
  </w:style>
  <w:style w:type="paragraph" w:customStyle="1" w:styleId="B2">
    <w:name w:val="B2"/>
    <w:basedOn w:val="List2"/>
    <w:link w:val="B2Char"/>
    <w:qFormat/>
    <w:rsid w:val="003F522C"/>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F522C"/>
    <w:rPr>
      <w:rFonts w:ascii="Times New Roman" w:eastAsia="Times New Roman" w:hAnsi="Times New Roman" w:cs="Times New Roman"/>
      <w:lang w:val="en-GB" w:eastAsia="ja-JP"/>
    </w:rPr>
  </w:style>
  <w:style w:type="paragraph" w:customStyle="1" w:styleId="B3">
    <w:name w:val="B3"/>
    <w:basedOn w:val="List3"/>
    <w:link w:val="B3Char2"/>
    <w:qFormat/>
    <w:rsid w:val="003F522C"/>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character" w:customStyle="1" w:styleId="B4Char">
    <w:name w:val="B4 Char"/>
    <w:link w:val="B4"/>
    <w:qFormat/>
    <w:locked/>
    <w:rsid w:val="003F522C"/>
    <w:rPr>
      <w:rFonts w:ascii="Times New Roman" w:eastAsia="Times New Roman" w:hAnsi="Times New Roman" w:cs="Times New Roman"/>
      <w:lang w:val="en-GB" w:eastAsia="ja-JP"/>
    </w:rPr>
  </w:style>
  <w:style w:type="paragraph" w:customStyle="1" w:styleId="B4">
    <w:name w:val="B4"/>
    <w:basedOn w:val="List4"/>
    <w:link w:val="B4Char"/>
    <w:qFormat/>
    <w:rsid w:val="003F522C"/>
    <w:pPr>
      <w:overflowPunct w:val="0"/>
      <w:autoSpaceDE w:val="0"/>
      <w:autoSpaceDN w:val="0"/>
      <w:adjustRightInd w:val="0"/>
      <w:spacing w:after="180" w:line="240" w:lineRule="auto"/>
      <w:ind w:left="1418" w:hanging="284"/>
      <w:contextualSpacing w:val="0"/>
    </w:pPr>
    <w:rPr>
      <w:rFonts w:eastAsia="Times New Roman" w:cs="Times New Roman"/>
      <w:sz w:val="22"/>
      <w:lang w:val="en-GB" w:eastAsia="ja-JP"/>
    </w:rPr>
  </w:style>
  <w:style w:type="character" w:customStyle="1" w:styleId="B5Char">
    <w:name w:val="B5 Char"/>
    <w:link w:val="B5"/>
    <w:qFormat/>
    <w:locked/>
    <w:rsid w:val="003F522C"/>
    <w:rPr>
      <w:rFonts w:ascii="Times New Roman" w:eastAsia="Times New Roman" w:hAnsi="Times New Roman" w:cs="Times New Roman"/>
      <w:lang w:val="en-GB" w:eastAsia="ja-JP"/>
    </w:rPr>
  </w:style>
  <w:style w:type="paragraph" w:customStyle="1" w:styleId="B5">
    <w:name w:val="B5"/>
    <w:basedOn w:val="List5"/>
    <w:link w:val="B5Char"/>
    <w:qFormat/>
    <w:rsid w:val="003F522C"/>
    <w:pPr>
      <w:overflowPunct w:val="0"/>
      <w:autoSpaceDE w:val="0"/>
      <w:autoSpaceDN w:val="0"/>
      <w:adjustRightInd w:val="0"/>
      <w:spacing w:after="180" w:line="240" w:lineRule="auto"/>
      <w:ind w:left="1702" w:hanging="284"/>
      <w:contextualSpacing w:val="0"/>
    </w:pPr>
    <w:rPr>
      <w:rFonts w:eastAsia="Times New Roman" w:cs="Times New Roman"/>
      <w:sz w:val="22"/>
      <w:lang w:val="en-GB" w:eastAsia="ja-JP"/>
    </w:rPr>
  </w:style>
  <w:style w:type="character" w:customStyle="1" w:styleId="B6Char">
    <w:name w:val="B6 Char"/>
    <w:link w:val="B6"/>
    <w:qFormat/>
    <w:locked/>
    <w:rsid w:val="003F522C"/>
    <w:rPr>
      <w:rFonts w:ascii="Times New Roman" w:eastAsia="Times New Roman" w:hAnsi="Times New Roman" w:cs="Times New Roman"/>
      <w:lang w:eastAsia="ja-JP"/>
    </w:rPr>
  </w:style>
  <w:style w:type="paragraph" w:customStyle="1" w:styleId="B6">
    <w:name w:val="B6"/>
    <w:basedOn w:val="B5"/>
    <w:link w:val="B6Char"/>
    <w:qFormat/>
    <w:rsid w:val="003F522C"/>
    <w:pPr>
      <w:ind w:left="1985"/>
    </w:pPr>
    <w:rPr>
      <w:lang w:val="en-US"/>
    </w:rPr>
  </w:style>
  <w:style w:type="paragraph" w:styleId="List">
    <w:name w:val="List"/>
    <w:basedOn w:val="Normal"/>
    <w:uiPriority w:val="99"/>
    <w:semiHidden/>
    <w:unhideWhenUsed/>
    <w:rsid w:val="003F522C"/>
    <w:pPr>
      <w:ind w:left="283" w:hanging="283"/>
      <w:contextualSpacing/>
    </w:pPr>
  </w:style>
  <w:style w:type="paragraph" w:styleId="List2">
    <w:name w:val="List 2"/>
    <w:basedOn w:val="Normal"/>
    <w:uiPriority w:val="99"/>
    <w:semiHidden/>
    <w:unhideWhenUsed/>
    <w:rsid w:val="003F522C"/>
    <w:pPr>
      <w:ind w:left="566" w:hanging="283"/>
      <w:contextualSpacing/>
    </w:pPr>
  </w:style>
  <w:style w:type="paragraph" w:styleId="List3">
    <w:name w:val="List 3"/>
    <w:basedOn w:val="Normal"/>
    <w:uiPriority w:val="99"/>
    <w:semiHidden/>
    <w:unhideWhenUsed/>
    <w:rsid w:val="003F522C"/>
    <w:pPr>
      <w:ind w:left="849" w:hanging="283"/>
      <w:contextualSpacing/>
    </w:pPr>
  </w:style>
  <w:style w:type="paragraph" w:styleId="List4">
    <w:name w:val="List 4"/>
    <w:basedOn w:val="Normal"/>
    <w:uiPriority w:val="99"/>
    <w:semiHidden/>
    <w:unhideWhenUsed/>
    <w:rsid w:val="003F522C"/>
    <w:pPr>
      <w:ind w:left="1132" w:hanging="283"/>
      <w:contextualSpacing/>
    </w:pPr>
  </w:style>
  <w:style w:type="paragraph" w:styleId="List5">
    <w:name w:val="List 5"/>
    <w:basedOn w:val="Normal"/>
    <w:uiPriority w:val="99"/>
    <w:semiHidden/>
    <w:unhideWhenUsed/>
    <w:rsid w:val="003F522C"/>
    <w:pPr>
      <w:ind w:left="1415" w:hanging="283"/>
      <w:contextualSpacing/>
    </w:pPr>
  </w:style>
  <w:style w:type="paragraph" w:customStyle="1" w:styleId="TH">
    <w:name w:val="TH"/>
    <w:basedOn w:val="Normal"/>
    <w:link w:val="THChar"/>
    <w:qFormat/>
    <w:rsid w:val="00A22DA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22DAB"/>
    <w:rPr>
      <w:rFonts w:ascii="Arial" w:eastAsia="Times New Roman" w:hAnsi="Arial" w:cs="Times New Roman"/>
      <w:b/>
      <w:sz w:val="20"/>
      <w:szCs w:val="20"/>
      <w:lang w:val="en-GB" w:eastAsia="en-GB"/>
    </w:rPr>
  </w:style>
  <w:style w:type="character" w:customStyle="1" w:styleId="ui-provider">
    <w:name w:val="ui-provider"/>
    <w:basedOn w:val="DefaultParagraphFont"/>
    <w:rsid w:val="00A22DAB"/>
  </w:style>
  <w:style w:type="character" w:customStyle="1" w:styleId="PLChar">
    <w:name w:val="PL Char"/>
    <w:link w:val="PL"/>
    <w:qFormat/>
    <w:locked/>
    <w:rsid w:val="00A22DAB"/>
    <w:rPr>
      <w:rFonts w:ascii="Courier New" w:eastAsia="Times New Roman" w:hAnsi="Courier New" w:cs="Courier New"/>
      <w:noProof/>
      <w:sz w:val="16"/>
    </w:rPr>
  </w:style>
  <w:style w:type="paragraph" w:customStyle="1" w:styleId="PL">
    <w:name w:val="PL"/>
    <w:link w:val="PLChar"/>
    <w:qFormat/>
    <w:rsid w:val="00A22D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paragraph" w:styleId="Header">
    <w:name w:val="header"/>
    <w:basedOn w:val="Normal"/>
    <w:link w:val="HeaderChar"/>
    <w:uiPriority w:val="99"/>
    <w:unhideWhenUsed/>
    <w:rsid w:val="009B44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4410"/>
    <w:rPr>
      <w:rFonts w:ascii="Times New Roman" w:hAnsi="Times New Roman"/>
      <w:sz w:val="20"/>
    </w:rPr>
  </w:style>
  <w:style w:type="paragraph" w:styleId="Footer">
    <w:name w:val="footer"/>
    <w:basedOn w:val="Normal"/>
    <w:link w:val="FooterChar"/>
    <w:uiPriority w:val="99"/>
    <w:unhideWhenUsed/>
    <w:rsid w:val="009B44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4410"/>
    <w:rPr>
      <w:rFonts w:ascii="Times New Roman" w:hAnsi="Times New Roman"/>
      <w:sz w:val="20"/>
    </w:rPr>
  </w:style>
  <w:style w:type="paragraph" w:styleId="Revision">
    <w:name w:val="Revision"/>
    <w:hidden/>
    <w:uiPriority w:val="99"/>
    <w:semiHidden/>
    <w:rsid w:val="006A785C"/>
    <w:pPr>
      <w:spacing w:after="0" w:line="240" w:lineRule="auto"/>
    </w:pPr>
    <w:rPr>
      <w:rFonts w:ascii="Times New Roman" w:hAnsi="Times New Roman"/>
      <w:sz w:val="20"/>
    </w:rPr>
  </w:style>
  <w:style w:type="character" w:styleId="Mention">
    <w:name w:val="Mention"/>
    <w:basedOn w:val="DefaultParagraphFont"/>
    <w:uiPriority w:val="99"/>
    <w:unhideWhenUsed/>
    <w:rsid w:val="00595F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054910">
      <w:bodyDiv w:val="1"/>
      <w:marLeft w:val="0"/>
      <w:marRight w:val="0"/>
      <w:marTop w:val="0"/>
      <w:marBottom w:val="0"/>
      <w:divBdr>
        <w:top w:val="none" w:sz="0" w:space="0" w:color="auto"/>
        <w:left w:val="none" w:sz="0" w:space="0" w:color="auto"/>
        <w:bottom w:val="none" w:sz="0" w:space="0" w:color="auto"/>
        <w:right w:val="none" w:sz="0" w:space="0" w:color="auto"/>
      </w:divBdr>
    </w:div>
    <w:div w:id="785925072">
      <w:bodyDiv w:val="1"/>
      <w:marLeft w:val="0"/>
      <w:marRight w:val="0"/>
      <w:marTop w:val="0"/>
      <w:marBottom w:val="0"/>
      <w:divBdr>
        <w:top w:val="none" w:sz="0" w:space="0" w:color="auto"/>
        <w:left w:val="none" w:sz="0" w:space="0" w:color="auto"/>
        <w:bottom w:val="none" w:sz="0" w:space="0" w:color="auto"/>
        <w:right w:val="none" w:sz="0" w:space="0" w:color="auto"/>
      </w:divBdr>
    </w:div>
    <w:div w:id="929972449">
      <w:bodyDiv w:val="1"/>
      <w:marLeft w:val="0"/>
      <w:marRight w:val="0"/>
      <w:marTop w:val="0"/>
      <w:marBottom w:val="0"/>
      <w:divBdr>
        <w:top w:val="none" w:sz="0" w:space="0" w:color="auto"/>
        <w:left w:val="none" w:sz="0" w:space="0" w:color="auto"/>
        <w:bottom w:val="none" w:sz="0" w:space="0" w:color="auto"/>
        <w:right w:val="none" w:sz="0" w:space="0" w:color="auto"/>
      </w:divBdr>
    </w:div>
    <w:div w:id="136899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12413</CharactersWithSpaces>
  <SharedDoc>false</SharedDoc>
  <HLinks>
    <vt:vector size="30" baseType="variant">
      <vt:variant>
        <vt:i4>8060928</vt:i4>
      </vt:variant>
      <vt:variant>
        <vt:i4>24</vt:i4>
      </vt:variant>
      <vt:variant>
        <vt:i4>0</vt:i4>
      </vt:variant>
      <vt:variant>
        <vt:i4>5</vt:i4>
      </vt:variant>
      <vt:variant>
        <vt:lpwstr>mailto:3GPPLiaison@etsi.org</vt:lpwstr>
      </vt:variant>
      <vt:variant>
        <vt:lpwstr/>
      </vt:variant>
      <vt:variant>
        <vt:i4>1376315</vt:i4>
      </vt:variant>
      <vt:variant>
        <vt:i4>20</vt:i4>
      </vt:variant>
      <vt:variant>
        <vt:i4>0</vt:i4>
      </vt:variant>
      <vt:variant>
        <vt:i4>5</vt:i4>
      </vt:variant>
      <vt:variant>
        <vt:lpwstr/>
      </vt:variant>
      <vt:variant>
        <vt:lpwstr>_Toc133918805</vt:lpwstr>
      </vt: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_Toc133918803</vt:lpwstr>
      </vt:variant>
      <vt:variant>
        <vt:i4>1376315</vt:i4>
      </vt:variant>
      <vt:variant>
        <vt:i4>11</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2023-08-11T17:16:00Z</dcterms:created>
  <dcterms:modified xsi:type="dcterms:W3CDTF">2023-08-11T17:16:00Z</dcterms:modified>
</cp:coreProperties>
</file>