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1EDA7" w14:textId="2123B78A" w:rsidR="00841BCD" w:rsidRPr="00354463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5446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5446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5446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354463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354463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35446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5446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544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3544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3544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54463" w:rsidRPr="003544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13367</w:t>
      </w:r>
    </w:p>
    <w:p w14:paraId="7896C7C0" w14:textId="77777777" w:rsidR="00841BCD" w:rsidRPr="00354463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54463"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35446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54463"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35446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54463"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354463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354463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B7A17C5" w14:textId="77777777" w:rsidR="00841BCD" w:rsidRPr="0035446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5EEC6B2" w14:textId="77777777" w:rsidR="00841BCD" w:rsidRPr="0035446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54463">
        <w:rPr>
          <w:rFonts w:ascii="Arial" w:eastAsia="Calibri" w:hAnsi="Arial" w:cs="Arial"/>
          <w:b/>
          <w:bCs/>
          <w:sz w:val="24"/>
        </w:rPr>
        <w:t>Source:</w:t>
      </w:r>
      <w:r w:rsidRPr="0035446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54463">
        <w:rPr>
          <w:rFonts w:ascii="Arial" w:eastAsia="Calibri" w:hAnsi="Arial" w:cs="Arial"/>
          <w:b/>
          <w:bCs/>
          <w:sz w:val="24"/>
        </w:rPr>
        <w:t>Nokia</w:t>
      </w:r>
      <w:r w:rsidRPr="0035446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449643E" w14:textId="4CE41E89" w:rsidR="00841BCD" w:rsidRPr="0035446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54463">
        <w:rPr>
          <w:rFonts w:ascii="Arial" w:eastAsia="Calibri" w:hAnsi="Arial" w:cs="Arial"/>
          <w:b/>
          <w:bCs/>
          <w:sz w:val="24"/>
        </w:rPr>
        <w:t>Title:</w:t>
      </w:r>
      <w:r w:rsidRPr="00354463">
        <w:rPr>
          <w:rFonts w:ascii="Arial" w:eastAsia="Calibri" w:hAnsi="Arial" w:cs="Arial"/>
          <w:b/>
          <w:bCs/>
          <w:sz w:val="24"/>
        </w:rPr>
        <w:tab/>
      </w:r>
      <w:r w:rsidR="00D033C7" w:rsidRPr="00354463">
        <w:rPr>
          <w:rFonts w:ascii="Arial" w:eastAsia="Calibri" w:hAnsi="Arial" w:cs="Arial"/>
          <w:b/>
          <w:bCs/>
          <w:sz w:val="24"/>
        </w:rPr>
        <w:t>Bandwidth part operation without restriction in NR – Option C</w:t>
      </w:r>
      <w:r w:rsidR="007C1696" w:rsidRPr="00354463">
        <w:rPr>
          <w:rFonts w:ascii="Arial" w:eastAsia="Calibri" w:hAnsi="Arial" w:cs="Arial"/>
          <w:b/>
          <w:bCs/>
          <w:sz w:val="24"/>
        </w:rPr>
        <w:t xml:space="preserve"> </w:t>
      </w:r>
    </w:p>
    <w:p w14:paraId="1E97869A" w14:textId="2FAC1077" w:rsidR="00841BCD" w:rsidRPr="003544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5446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54463">
        <w:rPr>
          <w:rFonts w:ascii="Arial" w:eastAsia="MS Mincho" w:hAnsi="Arial" w:cs="Arial"/>
          <w:b/>
          <w:bCs/>
          <w:sz w:val="24"/>
          <w:szCs w:val="20"/>
        </w:rPr>
        <w:tab/>
      </w:r>
      <w:r w:rsidR="00936EA8" w:rsidRPr="00354463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354463">
        <w:rPr>
          <w:rFonts w:ascii="Arial" w:eastAsia="MS Mincho" w:hAnsi="Arial" w:cs="Arial"/>
          <w:b/>
          <w:bCs/>
          <w:sz w:val="24"/>
          <w:szCs w:val="20"/>
        </w:rPr>
        <w:t>.</w:t>
      </w:r>
      <w:r w:rsidR="00936EA8" w:rsidRPr="00354463">
        <w:rPr>
          <w:rFonts w:ascii="Arial" w:eastAsia="MS Mincho" w:hAnsi="Arial" w:cs="Arial"/>
          <w:b/>
          <w:bCs/>
          <w:sz w:val="24"/>
          <w:szCs w:val="20"/>
        </w:rPr>
        <w:t>10</w:t>
      </w:r>
      <w:r w:rsidR="007C1696" w:rsidRPr="00354463">
        <w:rPr>
          <w:rFonts w:ascii="Arial" w:eastAsia="MS Mincho" w:hAnsi="Arial" w:cs="Arial"/>
          <w:b/>
          <w:bCs/>
          <w:sz w:val="24"/>
          <w:szCs w:val="20"/>
        </w:rPr>
        <w:t>.</w:t>
      </w:r>
      <w:r w:rsidR="00936EA8" w:rsidRPr="00354463">
        <w:rPr>
          <w:rFonts w:ascii="Arial" w:eastAsia="MS Mincho" w:hAnsi="Arial" w:cs="Arial"/>
          <w:b/>
          <w:bCs/>
          <w:sz w:val="24"/>
          <w:szCs w:val="20"/>
        </w:rPr>
        <w:t>2.</w:t>
      </w:r>
      <w:r w:rsidR="00667949" w:rsidRPr="00354463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361380E3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54463">
        <w:rPr>
          <w:rFonts w:ascii="Arial" w:eastAsia="Calibri" w:hAnsi="Arial" w:cs="Arial"/>
          <w:b/>
          <w:bCs/>
          <w:sz w:val="24"/>
        </w:rPr>
        <w:t>Document for:</w:t>
      </w:r>
      <w:r w:rsidRPr="00354463">
        <w:rPr>
          <w:rFonts w:ascii="Arial" w:eastAsia="Calibri" w:hAnsi="Arial" w:cs="Arial"/>
          <w:b/>
          <w:bCs/>
          <w:sz w:val="24"/>
        </w:rPr>
        <w:tab/>
      </w:r>
      <w:r w:rsidR="00AE6D09" w:rsidRPr="00354463">
        <w:rPr>
          <w:rFonts w:ascii="Arial" w:eastAsia="Calibri" w:hAnsi="Arial" w:cs="Arial"/>
          <w:b/>
          <w:bCs/>
          <w:sz w:val="24"/>
        </w:rPr>
        <w:t>Discussion</w:t>
      </w:r>
    </w:p>
    <w:p w14:paraId="25444E1F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875C3F1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2CEC9D8" w14:textId="77777777" w:rsidR="00C10472" w:rsidRDefault="00C10472" w:rsidP="00C10472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322244C4" w14:textId="77777777" w:rsidR="00C10472" w:rsidRDefault="00C10472" w:rsidP="00C10472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54C80950" wp14:editId="191A26C5">
            <wp:extent cx="6113145" cy="2693035"/>
            <wp:effectExtent l="0" t="0" r="1905" b="0"/>
            <wp:docPr id="3" name="Picture 3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white paper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67B4E2DA" w14:textId="6AE615AA" w:rsidR="00C10472" w:rsidRDefault="00C10472" w:rsidP="00C10472">
      <w:r>
        <w:t xml:space="preserve">In RAN4#106bis meeting RAN4 discussed option </w:t>
      </w:r>
      <w:r w:rsidR="00690922">
        <w:t>C</w:t>
      </w:r>
      <w:r>
        <w:t xml:space="preserve"> and reached agreements as captured in [2]. In RAN4#107 meeting RAN4 send an LS to </w:t>
      </w:r>
      <w:proofErr w:type="gramStart"/>
      <w:r>
        <w:t>RAN</w:t>
      </w:r>
      <w:proofErr w:type="gramEnd"/>
      <w:r>
        <w:t>, asking further guidance. Additionally, progress during the meeting is captured in [2].</w:t>
      </w:r>
    </w:p>
    <w:p w14:paraId="216FA242" w14:textId="77777777" w:rsidR="00C10472" w:rsidRDefault="00C10472" w:rsidP="00C10472">
      <w:r>
        <w:t>RAN#100 agreed an updated WI in [</w:t>
      </w:r>
      <w:r w:rsidRPr="00707CF0">
        <w:t>RP-231486</w:t>
      </w:r>
      <w:r>
        <w:t>] now which includes guidance related to the requirements to be discussed for the different options:</w:t>
      </w:r>
    </w:p>
    <w:p w14:paraId="52B08861" w14:textId="77777777" w:rsidR="00C10472" w:rsidRPr="00053E1A" w:rsidRDefault="00C10472" w:rsidP="00C10472">
      <w:pPr>
        <w:pStyle w:val="ListParagraph"/>
        <w:numPr>
          <w:ilvl w:val="0"/>
          <w:numId w:val="27"/>
        </w:numPr>
      </w:pPr>
      <w:r>
        <w:t xml:space="preserve">RAN4 to specify support for </w:t>
      </w:r>
      <w:r w:rsidRPr="00D77EAB">
        <w:rPr>
          <w:color w:val="000000"/>
        </w:rPr>
        <w:t xml:space="preserve">BM/RLM/BFD for the above listed options (option A, B-1-1, C and B-1-2). </w:t>
      </w:r>
    </w:p>
    <w:p w14:paraId="596CD93D" w14:textId="77777777" w:rsidR="00C10472" w:rsidRPr="00163147" w:rsidRDefault="00C10472" w:rsidP="00C10472">
      <w:pPr>
        <w:pStyle w:val="ListParagraph"/>
        <w:numPr>
          <w:ilvl w:val="0"/>
          <w:numId w:val="27"/>
        </w:numPr>
      </w:pPr>
      <w:r>
        <w:rPr>
          <w:color w:val="000000"/>
        </w:rPr>
        <w:t>Specify</w:t>
      </w:r>
      <w:r w:rsidRPr="00D77EAB">
        <w:rPr>
          <w:bCs/>
          <w:lang w:eastAsia="ja-JP"/>
        </w:rPr>
        <w:t xml:space="preserve"> the necessary requirements to support L3 intra-frequency measurements without gaps for Options B-1-1</w:t>
      </w:r>
      <w:r>
        <w:rPr>
          <w:bCs/>
          <w:lang w:eastAsia="ja-JP"/>
        </w:rPr>
        <w:t xml:space="preserve"> </w:t>
      </w:r>
      <w:r w:rsidRPr="00D77EAB">
        <w:rPr>
          <w:bCs/>
          <w:lang w:eastAsia="ja-JP"/>
        </w:rPr>
        <w:t>and C.</w:t>
      </w:r>
    </w:p>
    <w:p w14:paraId="59E212BE" w14:textId="77777777" w:rsidR="00F44FB8" w:rsidRPr="00053E1A" w:rsidRDefault="00F44FB8" w:rsidP="00F44FB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</w:t>
      </w:r>
      <w:r w:rsidRPr="00053E1A">
        <w:rPr>
          <w:rFonts w:eastAsia="DengXian"/>
          <w:lang w:eastAsia="zh-CN"/>
        </w:rPr>
        <w:t>Option C</w:t>
      </w:r>
    </w:p>
    <w:p w14:paraId="50F5E0C2" w14:textId="77777777" w:rsidR="00F44FB8" w:rsidRPr="00053E1A" w:rsidRDefault="00F44FB8" w:rsidP="00F44FB8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DengXian"/>
          <w:lang w:eastAsia="zh-CN"/>
        </w:rPr>
      </w:pPr>
      <w:r w:rsidRPr="00053E1A">
        <w:rPr>
          <w:rFonts w:eastAsia="DengXian"/>
          <w:lang w:eastAsia="zh-CN"/>
        </w:rPr>
        <w:t xml:space="preserve">Specify requirements for L3 intra-frequency measurements based on existing </w:t>
      </w:r>
      <w:proofErr w:type="spellStart"/>
      <w:r w:rsidRPr="00053E1A">
        <w:rPr>
          <w:rFonts w:eastAsia="DengXian"/>
          <w:lang w:eastAsia="zh-CN"/>
        </w:rPr>
        <w:t>RedCap</w:t>
      </w:r>
      <w:proofErr w:type="spellEnd"/>
      <w:r>
        <w:rPr>
          <w:rFonts w:eastAsia="DengXian"/>
          <w:lang w:eastAsia="zh-CN"/>
        </w:rPr>
        <w:t xml:space="preserve"> </w:t>
      </w:r>
      <w:r w:rsidRPr="00053E1A">
        <w:rPr>
          <w:rFonts w:eastAsia="DengXian"/>
          <w:lang w:eastAsia="zh-CN"/>
        </w:rPr>
        <w:t>NCD-SSB</w:t>
      </w:r>
      <w:r>
        <w:rPr>
          <w:rFonts w:eastAsia="DengXian"/>
          <w:lang w:eastAsia="zh-CN"/>
        </w:rPr>
        <w:t xml:space="preserve"> </w:t>
      </w:r>
      <w:r w:rsidRPr="00053E1A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6699F8E6" w14:textId="22694239" w:rsidR="00670EDA" w:rsidRDefault="00C10472" w:rsidP="00C10472">
      <w:r>
        <w:t xml:space="preserve">In this paper we give our input to the discussion related Option </w:t>
      </w:r>
      <w:r w:rsidR="00690922">
        <w:t>C</w:t>
      </w:r>
      <w:r>
        <w:t xml:space="preserve">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5CE42A12" w14:textId="77777777" w:rsidR="0060543D" w:rsidRPr="008C39F7" w:rsidRDefault="0060543D" w:rsidP="005C23A4"/>
    <w:p w14:paraId="382EE981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EAD18ED" w14:textId="77777777" w:rsidR="00BC31FE" w:rsidRDefault="00BC31FE" w:rsidP="00BC31FE">
      <w:r>
        <w:t>In RAN4#107 RAN4 agreed following regarding Option B-1-1 in [2]:</w:t>
      </w:r>
    </w:p>
    <w:p w14:paraId="32A517D0" w14:textId="77777777" w:rsidR="00F72B7C" w:rsidRDefault="00F72B7C" w:rsidP="00F72B7C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4-3: Clarification on existing timing requirements for supporting Option C</w:t>
      </w:r>
    </w:p>
    <w:p w14:paraId="028F5FCE" w14:textId="77777777" w:rsidR="00F72B7C" w:rsidRDefault="00F72B7C" w:rsidP="00F72B7C">
      <w:pPr>
        <w:spacing w:afterLines="50" w:after="120"/>
        <w:rPr>
          <w:color w:val="000000" w:themeColor="text1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lastRenderedPageBreak/>
        <w:t xml:space="preserve">&lt;Agreement &gt;: </w:t>
      </w:r>
    </w:p>
    <w:p w14:paraId="515B2220" w14:textId="77777777" w:rsidR="00F72B7C" w:rsidRDefault="00F72B7C" w:rsidP="00F72B7C">
      <w:pPr>
        <w:pStyle w:val="ListParagraph"/>
        <w:numPr>
          <w:ilvl w:val="0"/>
          <w:numId w:val="29"/>
        </w:numPr>
        <w:autoSpaceDN w:val="0"/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The current SSB-based timing requirement can be also applied to non-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 with NCD-CCB support.</w:t>
      </w:r>
    </w:p>
    <w:p w14:paraId="3038F9A0" w14:textId="77777777" w:rsidR="00F72B7C" w:rsidRDefault="00F72B7C" w:rsidP="00F72B7C">
      <w:pPr>
        <w:pStyle w:val="ListParagraph"/>
        <w:numPr>
          <w:ilvl w:val="0"/>
          <w:numId w:val="29"/>
        </w:numPr>
        <w:autoSpaceDN w:val="0"/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FFS whether/what additional clarification are needed.</w:t>
      </w:r>
    </w:p>
    <w:p w14:paraId="5BE2E10D" w14:textId="77777777" w:rsidR="00BC31FE" w:rsidRDefault="00BC31FE" w:rsidP="00300956"/>
    <w:p w14:paraId="7FCAA49C" w14:textId="5FBEDE61" w:rsidR="00FA7AC4" w:rsidRDefault="00FA7AC4" w:rsidP="00FA7AC4">
      <w:r>
        <w:t>Following agreements were made in RAN4#106bis meeting:</w:t>
      </w:r>
    </w:p>
    <w:p w14:paraId="1C1A0297" w14:textId="77777777" w:rsidR="00FA7AC4" w:rsidRDefault="00FA7AC4" w:rsidP="00FA7AC4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752AC">
        <w:rPr>
          <w:u w:val="single"/>
        </w:rPr>
        <w:t>Issue 4-1:</w:t>
      </w:r>
      <w:r w:rsidRPr="00CF61D9">
        <w:t xml:space="preserve"> </w:t>
      </w:r>
      <w:r w:rsidRPr="00A6499B">
        <w:rPr>
          <w:rFonts w:eastAsia="SimSun"/>
          <w:color w:val="000000" w:themeColor="text1"/>
          <w:szCs w:val="24"/>
          <w:lang w:eastAsia="zh-CN"/>
        </w:rPr>
        <w:t>Existing SSB based RLM/BFD/CBD/</w:t>
      </w:r>
      <w:r w:rsidRPr="00A6499B">
        <w:rPr>
          <w:rFonts w:eastAsia="SimSun" w:hint="eastAsia"/>
          <w:color w:val="000000" w:themeColor="text1"/>
          <w:szCs w:val="24"/>
          <w:lang w:eastAsia="zh-CN"/>
        </w:rPr>
        <w:t>BM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 measurement requirements in </w:t>
      </w:r>
      <w:proofErr w:type="gramStart"/>
      <w:r w:rsidRPr="00A6499B">
        <w:rPr>
          <w:rFonts w:eastAsia="SimSun"/>
          <w:color w:val="000000" w:themeColor="text1"/>
          <w:szCs w:val="24"/>
          <w:lang w:eastAsia="zh-CN"/>
        </w:rPr>
        <w:t>clause</w:t>
      </w:r>
      <w:proofErr w:type="gramEnd"/>
      <w:r w:rsidRPr="00A6499B">
        <w:rPr>
          <w:rFonts w:eastAsia="SimSun"/>
          <w:color w:val="000000" w:themeColor="text1"/>
          <w:szCs w:val="24"/>
          <w:lang w:eastAsia="zh-CN"/>
        </w:rPr>
        <w:t xml:space="preserve"> 8.1, 8.5</w:t>
      </w:r>
      <w:r>
        <w:rPr>
          <w:rFonts w:eastAsia="SimSun"/>
          <w:color w:val="000000" w:themeColor="text1"/>
          <w:szCs w:val="24"/>
          <w:lang w:eastAsia="zh-CN"/>
        </w:rPr>
        <w:t>,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 9.5 </w:t>
      </w:r>
      <w:r>
        <w:rPr>
          <w:rFonts w:eastAsia="SimSun"/>
          <w:color w:val="000000" w:themeColor="text1"/>
          <w:szCs w:val="24"/>
          <w:lang w:eastAsia="zh-CN"/>
        </w:rPr>
        <w:t xml:space="preserve">and 9.8 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are to be made applicable for supporting option </w:t>
      </w:r>
      <w:r>
        <w:rPr>
          <w:rFonts w:eastAsia="SimSun"/>
          <w:color w:val="000000" w:themeColor="text1"/>
          <w:szCs w:val="24"/>
          <w:lang w:eastAsia="zh-CN"/>
        </w:rPr>
        <w:t>C</w:t>
      </w:r>
      <w:r w:rsidRPr="00A6499B">
        <w:rPr>
          <w:rFonts w:eastAsia="SimSun"/>
          <w:color w:val="000000" w:themeColor="text1"/>
          <w:szCs w:val="24"/>
          <w:lang w:eastAsia="zh-CN"/>
        </w:rPr>
        <w:t>.</w:t>
      </w:r>
    </w:p>
    <w:p w14:paraId="2CE20F88" w14:textId="77777777" w:rsidR="00FA7AC4" w:rsidRPr="009752AC" w:rsidRDefault="00FA7AC4" w:rsidP="00FA7AC4">
      <w:pPr>
        <w:ind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u w:val="single"/>
          <w:lang w:eastAsia="zh-CN"/>
        </w:rPr>
        <w:t xml:space="preserve">Issue 4-2: </w:t>
      </w:r>
      <w:r w:rsidRPr="00A6499B">
        <w:rPr>
          <w:rFonts w:eastAsia="SimSun"/>
          <w:color w:val="000000" w:themeColor="text1"/>
          <w:szCs w:val="24"/>
          <w:lang w:eastAsia="zh-CN"/>
        </w:rPr>
        <w:t>Existing SSB based RLM/BFD/CBD/</w:t>
      </w:r>
      <w:r w:rsidRPr="00A6499B">
        <w:rPr>
          <w:rFonts w:eastAsia="SimSun" w:hint="eastAsia"/>
          <w:color w:val="000000" w:themeColor="text1"/>
          <w:szCs w:val="24"/>
          <w:lang w:eastAsia="zh-CN"/>
        </w:rPr>
        <w:t>BM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 measurement requirements in </w:t>
      </w:r>
      <w:proofErr w:type="gramStart"/>
      <w:r w:rsidRPr="00A6499B">
        <w:rPr>
          <w:rFonts w:eastAsia="SimSun"/>
          <w:color w:val="000000" w:themeColor="text1"/>
          <w:szCs w:val="24"/>
          <w:lang w:eastAsia="zh-CN"/>
        </w:rPr>
        <w:t>clause</w:t>
      </w:r>
      <w:proofErr w:type="gramEnd"/>
      <w:r w:rsidRPr="00A6499B">
        <w:rPr>
          <w:rFonts w:eastAsia="SimSun"/>
          <w:color w:val="000000" w:themeColor="text1"/>
          <w:szCs w:val="24"/>
          <w:lang w:eastAsia="zh-CN"/>
        </w:rPr>
        <w:t xml:space="preserve"> 8.1, 8.5</w:t>
      </w:r>
      <w:r>
        <w:rPr>
          <w:rFonts w:eastAsia="SimSun"/>
          <w:color w:val="000000" w:themeColor="text1"/>
          <w:szCs w:val="24"/>
          <w:lang w:eastAsia="zh-CN"/>
        </w:rPr>
        <w:t>,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 9.5 </w:t>
      </w:r>
      <w:r>
        <w:rPr>
          <w:rFonts w:eastAsia="SimSun"/>
          <w:color w:val="000000" w:themeColor="text1"/>
          <w:szCs w:val="24"/>
          <w:lang w:eastAsia="zh-CN"/>
        </w:rPr>
        <w:t xml:space="preserve">and 9.8 </w:t>
      </w:r>
      <w:r w:rsidRPr="00A6499B">
        <w:rPr>
          <w:rFonts w:eastAsia="SimSun"/>
          <w:color w:val="000000" w:themeColor="text1"/>
          <w:szCs w:val="24"/>
          <w:lang w:eastAsia="zh-CN"/>
        </w:rPr>
        <w:t xml:space="preserve">are to be made applicable for supporting option </w:t>
      </w:r>
      <w:r>
        <w:rPr>
          <w:rFonts w:eastAsia="SimSun"/>
          <w:color w:val="000000" w:themeColor="text1"/>
          <w:szCs w:val="24"/>
          <w:lang w:eastAsia="zh-CN"/>
        </w:rPr>
        <w:t>C.</w:t>
      </w:r>
    </w:p>
    <w:p w14:paraId="777AA27A" w14:textId="77777777" w:rsidR="00FA7AC4" w:rsidRDefault="00FA7AC4" w:rsidP="00FA7AC4">
      <w:pPr>
        <w:ind w:left="720"/>
      </w:pPr>
      <w:r w:rsidRPr="009752AC">
        <w:rPr>
          <w:rFonts w:eastAsia="SimSun"/>
          <w:color w:val="000000" w:themeColor="text1"/>
          <w:szCs w:val="24"/>
          <w:u w:val="single"/>
          <w:lang w:eastAsia="zh-CN"/>
        </w:rPr>
        <w:t>Issue 4-</w:t>
      </w:r>
      <w:r>
        <w:rPr>
          <w:rFonts w:eastAsia="SimSun"/>
          <w:color w:val="000000" w:themeColor="text1"/>
          <w:szCs w:val="24"/>
          <w:u w:val="single"/>
          <w:lang w:eastAsia="zh-CN"/>
        </w:rPr>
        <w:t>4</w:t>
      </w:r>
      <w:r w:rsidRPr="009752AC">
        <w:rPr>
          <w:rFonts w:eastAsia="SimSun"/>
          <w:color w:val="000000" w:themeColor="text1"/>
          <w:szCs w:val="24"/>
          <w:u w:val="single"/>
          <w:lang w:eastAsia="zh-CN"/>
        </w:rPr>
        <w:t>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85387D">
        <w:rPr>
          <w:rFonts w:eastAsia="SimSun"/>
          <w:color w:val="000000" w:themeColor="text1"/>
          <w:szCs w:val="24"/>
          <w:lang w:eastAsia="zh-CN"/>
        </w:rPr>
        <w:t>It is a common RAN4 understanding that support of L3 measurements based on NCD-SSB for Option C can be beneficial, but it is not explicitly included in the WI objectives. Whether to support L3 measurements based on NCD-SSB is up to RAN decision</w:t>
      </w:r>
      <w:r>
        <w:rPr>
          <w:rFonts w:eastAsia="SimSun"/>
          <w:color w:val="000000" w:themeColor="text1"/>
          <w:szCs w:val="24"/>
          <w:lang w:eastAsia="zh-CN"/>
        </w:rPr>
        <w:t xml:space="preserve">. </w:t>
      </w:r>
      <w:r w:rsidRPr="0085387D">
        <w:rPr>
          <w:rFonts w:eastAsia="SimSun"/>
          <w:color w:val="000000" w:themeColor="text1"/>
          <w:szCs w:val="24"/>
          <w:lang w:eastAsia="zh-CN"/>
        </w:rPr>
        <w:t>RAN4 work will focus on enabling L1 measurements based on NCD-SSB in Q2’2023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36B82CDD" w14:textId="77777777" w:rsidR="00FA7AC4" w:rsidRDefault="00FA7AC4" w:rsidP="00FA7AC4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752AC">
        <w:rPr>
          <w:u w:val="single"/>
        </w:rPr>
        <w:t>Issue 4-6:</w:t>
      </w:r>
      <w:r>
        <w:t xml:space="preserve"> </w:t>
      </w:r>
      <w:r w:rsidRPr="006327A6">
        <w:rPr>
          <w:rFonts w:eastAsia="SimSun"/>
          <w:color w:val="000000" w:themeColor="text1"/>
          <w:szCs w:val="24"/>
          <w:lang w:eastAsia="zh-CN"/>
        </w:rPr>
        <w:t xml:space="preserve">Re-use the requirements for transition between CD-SSB and NCD-SSB for RLM and BFD from </w:t>
      </w:r>
      <w:proofErr w:type="spellStart"/>
      <w:r w:rsidRPr="006327A6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478CCE14" w14:textId="77777777" w:rsidR="00FA7AC4" w:rsidRDefault="00FA7AC4" w:rsidP="00300956"/>
    <w:p w14:paraId="76453366" w14:textId="2CEB6A72" w:rsidR="00EE74D3" w:rsidRDefault="00EE74D3" w:rsidP="00EE74D3">
      <w:pPr>
        <w:pStyle w:val="RAN4H2"/>
      </w:pPr>
      <w:r>
        <w:t>RLM, BFD and BM requirements for Option C</w:t>
      </w:r>
    </w:p>
    <w:p w14:paraId="7491785B" w14:textId="294BEE8D" w:rsidR="006B6079" w:rsidRDefault="006B6079" w:rsidP="006B6079">
      <w:r>
        <w:t>In general, we think the same approach can be applied as for defining UE requirements for Option B-1-1</w:t>
      </w:r>
      <w:r w:rsidR="00EA7212">
        <w:t>-1 (Hence, Option B-1-1 without gaps)</w:t>
      </w:r>
      <w:r>
        <w:t>.</w:t>
      </w:r>
    </w:p>
    <w:p w14:paraId="0BC3429B" w14:textId="77777777" w:rsidR="006B6079" w:rsidRDefault="006B6079" w:rsidP="006B6079">
      <w:r>
        <w:t>Using section 8.1 and RLM as example a TP could be:</w:t>
      </w:r>
    </w:p>
    <w:p w14:paraId="5CDEFE69" w14:textId="77777777" w:rsidR="006B6079" w:rsidRPr="009C5807" w:rsidRDefault="006B6079" w:rsidP="006B6079">
      <w:pPr>
        <w:ind w:left="720"/>
        <w:rPr>
          <w:rFonts w:cs="v5.0.0"/>
        </w:rPr>
      </w:pPr>
      <w:r w:rsidRPr="009C5807">
        <w:rPr>
          <w:rFonts w:cs="v5.0.0"/>
        </w:rPr>
        <w:t xml:space="preserve">The UE shall monitor the downlink radio link quality based on the reference signal configured as RLM-RS resource(s)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the </w:t>
      </w:r>
      <w:r w:rsidRPr="009C5807">
        <w:t>downlink radio link quality of the PCell</w:t>
      </w:r>
      <w:r>
        <w:t>,</w:t>
      </w:r>
      <w:r w:rsidRPr="009C5807">
        <w:t xml:space="preserve"> </w:t>
      </w:r>
      <w:proofErr w:type="spellStart"/>
      <w:r w:rsidRPr="009C5807">
        <w:t>PSCell</w:t>
      </w:r>
      <w:proofErr w:type="spellEnd"/>
      <w:r>
        <w:t xml:space="preserve"> and deactivated </w:t>
      </w:r>
      <w:proofErr w:type="spellStart"/>
      <w:r>
        <w:t>PSCell</w:t>
      </w:r>
      <w:proofErr w:type="spellEnd"/>
      <w:r>
        <w:t xml:space="preserve"> </w:t>
      </w:r>
      <w:r w:rsidRPr="00C40678">
        <w:t xml:space="preserve">if configured with </w:t>
      </w:r>
      <w:r w:rsidRPr="00C40678">
        <w:rPr>
          <w:i/>
          <w:iCs/>
        </w:rPr>
        <w:t>bfd-and-RLM</w:t>
      </w:r>
      <w:r w:rsidRPr="00C40678">
        <w:t xml:space="preserve"> with value </w:t>
      </w:r>
      <w:r w:rsidRPr="00C40678">
        <w:rPr>
          <w:i/>
          <w:iCs/>
        </w:rPr>
        <w:t>true</w:t>
      </w:r>
      <w:r w:rsidRPr="009C5807">
        <w:rPr>
          <w:rFonts w:cs="v5.0.0"/>
        </w:rPr>
        <w:t xml:space="preserve"> as specified in </w:t>
      </w:r>
      <w:r w:rsidRPr="009C5807">
        <w:t>TS 38.213</w:t>
      </w:r>
      <w:r w:rsidRPr="009C5807">
        <w:rPr>
          <w:rFonts w:cs="v5.0.0"/>
        </w:rPr>
        <w:t xml:space="preserve"> [3]. The configured RLM-RS resources can be all SSBs, or all CSI-RSs, or a mix of SSBs and CSI-RSs. </w:t>
      </w:r>
      <w:r w:rsidRPr="009752AC">
        <w:rPr>
          <w:rFonts w:cs="v5.0.0"/>
          <w:highlight w:val="yellow"/>
        </w:rPr>
        <w:t xml:space="preserve">For a UE supporting ‘Option C’ </w:t>
      </w:r>
      <w:r>
        <w:rPr>
          <w:highlight w:val="yellow"/>
        </w:rPr>
        <w:t>t</w:t>
      </w:r>
      <w:r w:rsidRPr="009752AC">
        <w:rPr>
          <w:highlight w:val="yellow"/>
        </w:rPr>
        <w:t>he SSB</w:t>
      </w:r>
      <w:r>
        <w:rPr>
          <w:highlight w:val="yellow"/>
        </w:rPr>
        <w:t>-based requirements</w:t>
      </w:r>
      <w:r w:rsidRPr="009752AC">
        <w:rPr>
          <w:highlight w:val="yellow"/>
        </w:rPr>
        <w:t xml:space="preserve"> in this section applies </w:t>
      </w:r>
      <w:r>
        <w:rPr>
          <w:highlight w:val="yellow"/>
        </w:rPr>
        <w:t>to</w:t>
      </w:r>
      <w:r w:rsidRPr="009752AC">
        <w:rPr>
          <w:highlight w:val="yellow"/>
        </w:rPr>
        <w:t xml:space="preserve"> both CD-SSB and NCD-SSB.</w:t>
      </w:r>
      <w:r>
        <w:rPr>
          <w:rFonts w:cs="v5.0.0"/>
        </w:rPr>
        <w:t xml:space="preserve"> </w:t>
      </w:r>
      <w:r w:rsidRPr="009C5807">
        <w:rPr>
          <w:rFonts w:cs="v5.0.0"/>
        </w:rPr>
        <w:t>UE is not required to perform RLM outside the active DL BWP.</w:t>
      </w:r>
    </w:p>
    <w:p w14:paraId="71D2F4A2" w14:textId="77777777" w:rsidR="006B6079" w:rsidRDefault="006B6079" w:rsidP="006B6079">
      <w:r>
        <w:t>For section 8.5 and Link recovery a TP could be:</w:t>
      </w:r>
    </w:p>
    <w:p w14:paraId="44FFD9AC" w14:textId="77777777" w:rsidR="006B6079" w:rsidRPr="00CD722A" w:rsidRDefault="006B6079" w:rsidP="006B607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85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CD722A">
        <w:rPr>
          <w:rFonts w:ascii="Arial" w:eastAsia="Times New Roman" w:hAnsi="Arial" w:cs="Times New Roman"/>
          <w:sz w:val="28"/>
          <w:szCs w:val="20"/>
          <w:lang w:eastAsia="en-GB"/>
        </w:rPr>
        <w:t>8.5.1</w:t>
      </w:r>
      <w:r w:rsidRPr="00CD722A">
        <w:rPr>
          <w:rFonts w:ascii="Arial" w:eastAsia="Times New Roman" w:hAnsi="Arial" w:cs="Times New Roman"/>
          <w:sz w:val="28"/>
          <w:szCs w:val="20"/>
          <w:lang w:eastAsia="en-GB"/>
        </w:rPr>
        <w:tab/>
        <w:t>Introduction</w:t>
      </w:r>
    </w:p>
    <w:p w14:paraId="264E67D7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CD722A">
        <w:rPr>
          <w:rFonts w:eastAsia="Times New Roman" w:cs="v5.0.0"/>
          <w:szCs w:val="20"/>
          <w:lang w:eastAsia="en-GB"/>
        </w:rPr>
        <w:t xml:space="preserve">The UE shall assess the downlink radio </w:t>
      </w:r>
      <w:r w:rsidRPr="00CD722A">
        <w:rPr>
          <w:rFonts w:eastAsia="Times New Roman" w:cs="Times New Roman"/>
          <w:szCs w:val="20"/>
          <w:lang w:eastAsia="en-GB"/>
        </w:rPr>
        <w:t xml:space="preserve">link </w:t>
      </w:r>
      <w:r w:rsidRPr="00CD722A">
        <w:rPr>
          <w:rFonts w:eastAsia="Times New Roman" w:cs="v5.0.0"/>
          <w:szCs w:val="20"/>
          <w:lang w:eastAsia="en-GB"/>
        </w:rPr>
        <w:t>quality of a serving cell based on the reference signal in</w:t>
      </w:r>
      <w:r w:rsidRPr="00CD722A">
        <w:rPr>
          <w:rFonts w:eastAsia="Times New Roman" w:cs="Times New Roman"/>
          <w:szCs w:val="20"/>
          <w:lang w:eastAsia="en-GB"/>
        </w:rPr>
        <w:t xml:space="preserve">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6DF37F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19.55pt" o:ole="">
            <v:imagedata r:id="rId14" o:title=""/>
          </v:shape>
          <o:OLEObject Type="Embed" ProgID="Equation.3" ShapeID="_x0000_i1025" DrawAspect="Content" ObjectID="_1753290971" r:id="rId15"/>
        </w:object>
      </w:r>
      <w:r w:rsidRPr="00CD722A">
        <w:rPr>
          <w:rFonts w:eastAsia="Times New Roman" w:cs="v5.0.0"/>
          <w:szCs w:val="20"/>
          <w:lang w:eastAsia="en-GB"/>
        </w:rPr>
        <w:t xml:space="preserve"> as specified in TS 38.213 [3] </w:t>
      </w:r>
      <w:proofErr w:type="gramStart"/>
      <w:r w:rsidRPr="00CD722A">
        <w:rPr>
          <w:rFonts w:eastAsia="Times New Roman" w:cs="v5.0.0"/>
          <w:szCs w:val="20"/>
          <w:lang w:eastAsia="en-GB"/>
        </w:rPr>
        <w:t>in order to</w:t>
      </w:r>
      <w:proofErr w:type="gramEnd"/>
      <w:r w:rsidRPr="00CD722A">
        <w:rPr>
          <w:rFonts w:eastAsia="Times New Roman" w:cs="v5.0.0"/>
          <w:szCs w:val="20"/>
          <w:lang w:eastAsia="en-GB"/>
        </w:rPr>
        <w:t xml:space="preserve"> detect beam failure on:</w:t>
      </w:r>
    </w:p>
    <w:p w14:paraId="28F25A1B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CD722A">
        <w:rPr>
          <w:rFonts w:eastAsia="Times New Roman" w:cs="Times New Roman"/>
          <w:szCs w:val="20"/>
          <w:lang w:eastAsia="en-GB"/>
        </w:rPr>
        <w:t>-</w:t>
      </w:r>
      <w:r w:rsidRPr="00CD722A">
        <w:rPr>
          <w:rFonts w:eastAsia="Times New Roman" w:cs="Times New Roman"/>
          <w:szCs w:val="20"/>
          <w:lang w:eastAsia="en-GB"/>
        </w:rPr>
        <w:tab/>
        <w:t>PCell in SA, NR-DC, or NE-DC operation mode,</w:t>
      </w:r>
    </w:p>
    <w:p w14:paraId="74777DB8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CD722A">
        <w:rPr>
          <w:rFonts w:eastAsia="Times New Roman" w:cs="Times New Roman"/>
          <w:szCs w:val="20"/>
          <w:lang w:eastAsia="en-GB"/>
        </w:rPr>
        <w:t>-</w:t>
      </w:r>
      <w:r w:rsidRPr="00CD722A">
        <w:rPr>
          <w:rFonts w:eastAsia="Times New Roman" w:cs="Times New Roman"/>
          <w:szCs w:val="20"/>
          <w:lang w:eastAsia="en-GB"/>
        </w:rPr>
        <w:tab/>
      </w:r>
      <w:proofErr w:type="spellStart"/>
      <w:r w:rsidRPr="00CD722A">
        <w:rPr>
          <w:rFonts w:eastAsia="Times New Roman" w:cs="Times New Roman"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szCs w:val="20"/>
          <w:lang w:eastAsia="en-GB"/>
        </w:rPr>
        <w:t xml:space="preserve"> in NR-DC and EN-DC operation mode,</w:t>
      </w:r>
    </w:p>
    <w:p w14:paraId="271EF9BA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val="fr-FR" w:eastAsia="en-GB"/>
        </w:rPr>
      </w:pPr>
      <w:r w:rsidRPr="00CD722A">
        <w:rPr>
          <w:rFonts w:eastAsia="Times New Roman" w:cs="Times New Roman"/>
          <w:szCs w:val="20"/>
          <w:lang w:val="fr-FR" w:eastAsia="en-GB"/>
        </w:rPr>
        <w:t>-</w:t>
      </w:r>
      <w:r w:rsidRPr="00CD722A">
        <w:rPr>
          <w:rFonts w:eastAsia="Times New Roman" w:cs="Times New Roman"/>
          <w:szCs w:val="20"/>
          <w:lang w:val="fr-FR" w:eastAsia="en-GB"/>
        </w:rPr>
        <w:tab/>
        <w:t xml:space="preserve">SCell in SA, NR-DC, NE-DC or EN-DC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operation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mode,</w:t>
      </w:r>
    </w:p>
    <w:p w14:paraId="6A5F0E0A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val="fr-FR" w:eastAsia="en-GB"/>
        </w:rPr>
      </w:pPr>
      <w:r w:rsidRPr="00CD722A">
        <w:rPr>
          <w:rFonts w:eastAsia="Times New Roman" w:cs="Times New Roman"/>
          <w:szCs w:val="20"/>
          <w:lang w:val="fr-FR" w:eastAsia="en-GB"/>
        </w:rPr>
        <w:t>-</w:t>
      </w:r>
      <w:r w:rsidRPr="00CD722A">
        <w:rPr>
          <w:rFonts w:eastAsia="Times New Roman" w:cs="Times New Roman"/>
          <w:szCs w:val="20"/>
          <w:lang w:val="fr-FR" w:eastAsia="en-GB"/>
        </w:rPr>
        <w:tab/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Deactivated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PSCell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in NR-DC and EN-DC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operation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mode</w:t>
      </w:r>
    </w:p>
    <w:p w14:paraId="5BAA7BAF" w14:textId="77777777" w:rsidR="006B6079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8B6704">
        <w:rPr>
          <w:rFonts w:cs="v5.0.0"/>
          <w:highlight w:val="yellow"/>
        </w:rPr>
        <w:t xml:space="preserve">For a UE supporting ‘Option C’ </w:t>
      </w:r>
      <w:r>
        <w:rPr>
          <w:highlight w:val="yellow"/>
        </w:rPr>
        <w:t>t</w:t>
      </w:r>
      <w:r w:rsidRPr="008B6704">
        <w:rPr>
          <w:highlight w:val="yellow"/>
        </w:rPr>
        <w:t>he SSB</w:t>
      </w:r>
      <w:r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>
        <w:rPr>
          <w:highlight w:val="yellow"/>
        </w:rPr>
        <w:t>to</w:t>
      </w:r>
      <w:r w:rsidRPr="008B6704">
        <w:rPr>
          <w:highlight w:val="yellow"/>
        </w:rPr>
        <w:t xml:space="preserve"> both CD-SSB and NCD-SSB.</w:t>
      </w:r>
    </w:p>
    <w:p w14:paraId="3657D18D" w14:textId="77777777" w:rsidR="006B6079" w:rsidRPr="00CD722A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CD722A">
        <w:rPr>
          <w:rFonts w:eastAsia="Times New Roman" w:cs="v5.0.0"/>
          <w:szCs w:val="20"/>
          <w:lang w:eastAsia="en-GB"/>
        </w:rPr>
        <w:t xml:space="preserve">The RS resource configurations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316080E9">
          <v:shape id="_x0000_i1026" type="#_x0000_t75" style="width:11.65pt;height:18.75pt" o:ole="">
            <v:imagedata r:id="rId14" o:title=""/>
          </v:shape>
          <o:OLEObject Type="Embed" ProgID="Equation.3" ShapeID="_x0000_i1026" DrawAspect="Content" ObjectID="_1753290972" r:id="rId16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on PCell, </w:t>
      </w:r>
      <w:proofErr w:type="spellStart"/>
      <w:r w:rsidRPr="00CD722A">
        <w:rPr>
          <w:rFonts w:eastAsia="Times New Roman" w:cs="Times New Roman"/>
          <w:iCs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iCs/>
          <w:szCs w:val="20"/>
          <w:lang w:eastAsia="en-GB"/>
        </w:rPr>
        <w:t xml:space="preserve"> or deactivated </w:t>
      </w:r>
      <w:proofErr w:type="spellStart"/>
      <w:r w:rsidRPr="00CD722A">
        <w:rPr>
          <w:rFonts w:eastAsia="Times New Roman" w:cs="Times New Roman"/>
          <w:iCs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iCs/>
          <w:szCs w:val="20"/>
          <w:lang w:eastAsia="en-GB"/>
        </w:rPr>
        <w:t xml:space="preserve"> (if configured</w:t>
      </w:r>
      <w:r w:rsidRPr="00CD722A">
        <w:rPr>
          <w:rFonts w:eastAsia="Times New Roman" w:cs="Times New Roman"/>
          <w:szCs w:val="20"/>
          <w:lang w:eastAsia="en-GB"/>
        </w:rPr>
        <w:t xml:space="preserve"> with </w:t>
      </w:r>
      <w:r w:rsidRPr="00CD722A">
        <w:rPr>
          <w:rFonts w:eastAsia="Times New Roman" w:cs="Times New Roman"/>
          <w:i/>
          <w:iCs/>
          <w:szCs w:val="20"/>
          <w:lang w:eastAsia="en-GB"/>
        </w:rPr>
        <w:t>bfd-and-RLM</w:t>
      </w:r>
      <w:r w:rsidRPr="00CD722A">
        <w:rPr>
          <w:rFonts w:eastAsia="Times New Roman" w:cs="Times New Roman"/>
          <w:szCs w:val="20"/>
          <w:lang w:eastAsia="en-GB"/>
        </w:rPr>
        <w:t xml:space="preserve"> with value </w:t>
      </w:r>
      <w:r w:rsidRPr="00CD722A">
        <w:rPr>
          <w:rFonts w:eastAsia="Times New Roman" w:cs="Times New Roman"/>
          <w:i/>
          <w:iCs/>
          <w:szCs w:val="20"/>
          <w:lang w:eastAsia="en-GB"/>
        </w:rPr>
        <w:t>true</w:t>
      </w:r>
      <w:r w:rsidRPr="00CD722A">
        <w:rPr>
          <w:rFonts w:eastAsia="Times New Roman" w:cs="Times New Roman"/>
          <w:iCs/>
          <w:szCs w:val="20"/>
          <w:lang w:eastAsia="en-GB"/>
        </w:rPr>
        <w:t xml:space="preserve">) </w:t>
      </w:r>
      <w:r w:rsidRPr="00CD722A">
        <w:rPr>
          <w:rFonts w:eastAsia="Times New Roman" w:cs="v5.0.0"/>
          <w:szCs w:val="20"/>
          <w:lang w:eastAsia="en-GB"/>
        </w:rPr>
        <w:t xml:space="preserve">can be periodic </w:t>
      </w:r>
      <w:r w:rsidRPr="00CD722A">
        <w:rPr>
          <w:rFonts w:eastAsia="Times New Roman" w:cs="Times New Roman"/>
          <w:szCs w:val="20"/>
          <w:lang w:eastAsia="en-GB"/>
        </w:rPr>
        <w:t>CSI-RS resources and/or SSBs</w:t>
      </w:r>
      <w:r w:rsidRPr="00CD722A">
        <w:rPr>
          <w:rFonts w:eastAsia="Times New Roman" w:cs="v5.0.0"/>
          <w:szCs w:val="20"/>
          <w:lang w:eastAsia="en-GB"/>
        </w:rPr>
        <w:t xml:space="preserve">. RS resource configuration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5E3E2A68">
          <v:shape id="_x0000_i1027" type="#_x0000_t75" style="width:11.65pt;height:17.05pt" o:ole="">
            <v:imagedata r:id="rId14" o:title=""/>
          </v:shape>
          <o:OLEObject Type="Embed" ProgID="Equation.3" ShapeID="_x0000_i1027" DrawAspect="Content" ObjectID="_1753290973" r:id="rId17"/>
        </w:object>
      </w:r>
      <w:r w:rsidRPr="00CD722A">
        <w:rPr>
          <w:rFonts w:eastAsia="Times New Roman" w:cs="v5.0.0"/>
          <w:szCs w:val="20"/>
          <w:lang w:eastAsia="en-GB"/>
        </w:rPr>
        <w:t xml:space="preserve"> on SCell shall be periodic CSI-RS. UE is not required to perform beam failure detection outside the active DL BWP. UE is not required to meet the requirements in clause 8.5.2 </w:t>
      </w:r>
      <w:r w:rsidRPr="00CD722A">
        <w:rPr>
          <w:rFonts w:eastAsia="Times New Roman" w:cs="v5.0.0"/>
          <w:szCs w:val="20"/>
          <w:lang w:eastAsia="zh-CN"/>
        </w:rPr>
        <w:t>and 8.5.3</w:t>
      </w:r>
      <w:r w:rsidRPr="00CD722A">
        <w:rPr>
          <w:rFonts w:eastAsia="Times New Roman" w:cs="v5.0.0"/>
          <w:szCs w:val="20"/>
          <w:lang w:eastAsia="en-GB"/>
        </w:rPr>
        <w:t xml:space="preserve"> if UE does not have </w:t>
      </w:r>
      <w:r w:rsidRPr="00CD722A">
        <w:rPr>
          <w:rFonts w:eastAsia="Times New Roman" w:cs="Times New Roman"/>
          <w:szCs w:val="20"/>
          <w:lang w:eastAsia="en-GB"/>
        </w:rPr>
        <w:t xml:space="preserve">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11EDC7BA">
          <v:shape id="_x0000_i1028" type="#_x0000_t75" style="width:11.65pt;height:18.75pt" o:ole="">
            <v:imagedata r:id="rId14" o:title=""/>
          </v:shape>
          <o:OLEObject Type="Embed" ProgID="Equation.3" ShapeID="_x0000_i1028" DrawAspect="Content" ObjectID="_1753290974" r:id="rId18"/>
        </w:object>
      </w:r>
      <w:r w:rsidRPr="00CD722A">
        <w:rPr>
          <w:rFonts w:eastAsia="Times New Roman" w:cs="v5.0.0"/>
          <w:szCs w:val="20"/>
          <w:lang w:eastAsia="en-GB"/>
        </w:rPr>
        <w:t xml:space="preserve">. UE is not required to perform beam failure detection on a deactivated SCell, </w:t>
      </w:r>
      <w:proofErr w:type="gramStart"/>
      <w:r w:rsidRPr="00CD722A">
        <w:rPr>
          <w:rFonts w:eastAsia="Times New Roman" w:cs="v5.0.0"/>
          <w:szCs w:val="20"/>
          <w:lang w:eastAsia="en-GB"/>
        </w:rPr>
        <w:t>and also</w:t>
      </w:r>
      <w:proofErr w:type="gramEnd"/>
      <w:r w:rsidRPr="00CD722A">
        <w:rPr>
          <w:rFonts w:eastAsia="Times New Roman" w:cs="v5.0.0"/>
          <w:szCs w:val="20"/>
          <w:lang w:eastAsia="en-GB"/>
        </w:rPr>
        <w:t xml:space="preserve"> not required to perform </w:t>
      </w:r>
      <w:r w:rsidRPr="00CD722A">
        <w:rPr>
          <w:rFonts w:eastAsia="Times New Roman" w:cs="v5.0.0"/>
          <w:szCs w:val="20"/>
          <w:lang w:eastAsia="en-GB"/>
        </w:rPr>
        <w:lastRenderedPageBreak/>
        <w:t xml:space="preserve">beam failure detection on resources which is implicitly configured for a deactivated SCell. When more than 2 periodic CSI-RS resources on a CC are configured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6A13EC48">
          <v:shape id="_x0000_i1029" type="#_x0000_t75" style="width:11.65pt;height:18.75pt" o:ole="">
            <v:imagedata r:id="rId14" o:title=""/>
          </v:shape>
          <o:OLEObject Type="Embed" ProgID="Equation.3" ShapeID="_x0000_i1029" DrawAspect="Content" ObjectID="_1753290975" r:id="rId19"/>
        </w:object>
      </w:r>
      <w:r w:rsidRPr="00CD722A">
        <w:rPr>
          <w:rFonts w:eastAsia="Times New Roman" w:cs="v5.0.0"/>
          <w:szCs w:val="20"/>
          <w:lang w:eastAsia="en-GB"/>
        </w:rPr>
        <w:t xml:space="preserve"> for current SCell or implicitly configured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195C6B76">
          <v:shape id="_x0000_i1030" type="#_x0000_t75" style="width:11.65pt;height:18.75pt" o:ole="">
            <v:imagedata r:id="rId14" o:title=""/>
          </v:shape>
          <o:OLEObject Type="Embed" ProgID="Equation.3" ShapeID="_x0000_i1030" DrawAspect="Content" ObjectID="_1753290976" r:id="rId20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</w:t>
      </w:r>
      <w:r w:rsidRPr="00CD722A">
        <w:rPr>
          <w:rFonts w:eastAsia="Times New Roman" w:cs="v5.0.0"/>
          <w:szCs w:val="20"/>
          <w:lang w:eastAsia="en-GB"/>
        </w:rPr>
        <w:t xml:space="preserve">for other SCell, it is up to UE implementation to select two of CSI-RS resources in active BWP in current CC to perform beam failure detection. UE is not required to perform beam failure detection on a SCell on which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10" w:dyaOrig="315" w14:anchorId="09935786">
          <v:shape id="_x0000_i1031" type="#_x0000_t75" style="width:11.25pt;height:18.75pt" o:ole="">
            <v:imagedata r:id="rId21" o:title=""/>
          </v:shape>
          <o:OLEObject Type="Embed" ProgID="Equation.3" ShapeID="_x0000_i1031" DrawAspect="Content" ObjectID="_1753290977" r:id="rId22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is not configured.</w:t>
      </w:r>
    </w:p>
    <w:p w14:paraId="620ED40E" w14:textId="09DDFAE8" w:rsidR="006B6079" w:rsidRDefault="006B6079" w:rsidP="006B6079">
      <w:r>
        <w:t xml:space="preserve">For section 9.5 and L1-RSRP </w:t>
      </w:r>
      <w:r w:rsidR="00EA7212">
        <w:t>measurements</w:t>
      </w:r>
      <w:r>
        <w:t xml:space="preserve"> a TP could be:</w:t>
      </w:r>
    </w:p>
    <w:p w14:paraId="6DEA0203" w14:textId="77777777" w:rsidR="006B6079" w:rsidRPr="009C5807" w:rsidRDefault="006B6079" w:rsidP="006B6079">
      <w:pPr>
        <w:pStyle w:val="Heading3"/>
        <w:ind w:left="720"/>
      </w:pPr>
      <w:r w:rsidRPr="009C5807">
        <w:t>9.5.2</w:t>
      </w:r>
      <w:r w:rsidRPr="009C5807">
        <w:tab/>
        <w:t>Requirements applicability</w:t>
      </w:r>
    </w:p>
    <w:p w14:paraId="455C20A1" w14:textId="77777777" w:rsidR="006B6079" w:rsidRPr="009C5807" w:rsidRDefault="006B6079" w:rsidP="006B6079">
      <w:pPr>
        <w:ind w:left="720"/>
      </w:pPr>
      <w:r w:rsidRPr="009C5807">
        <w:t>The requirements in clause 9.5 apply, provided:</w:t>
      </w:r>
    </w:p>
    <w:p w14:paraId="7A5C9DEC" w14:textId="77777777" w:rsidR="006B6079" w:rsidRPr="009C5807" w:rsidRDefault="006B6079" w:rsidP="006B6079">
      <w:pPr>
        <w:ind w:left="128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4E2353FB" w14:textId="77777777" w:rsidR="006B6079" w:rsidRPr="009C5807" w:rsidRDefault="006B6079" w:rsidP="006B6079">
      <w:pPr>
        <w:ind w:left="720"/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3C5997BB" w14:textId="77777777" w:rsidR="006B6079" w:rsidRPr="009C5807" w:rsidRDefault="006B6079" w:rsidP="006B6079">
      <w:pPr>
        <w:pStyle w:val="B1"/>
        <w:ind w:left="1288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541EA8B7" w14:textId="77777777" w:rsidR="006B6079" w:rsidRPr="009C5807" w:rsidRDefault="006B6079" w:rsidP="006B6079">
      <w:pPr>
        <w:pStyle w:val="B1"/>
        <w:ind w:left="1288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373B4EC5" w14:textId="77777777" w:rsidR="006B6079" w:rsidRPr="009C5807" w:rsidRDefault="006B6079" w:rsidP="006B6079">
      <w:pPr>
        <w:ind w:left="720"/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7949B0AF" w14:textId="77777777" w:rsidR="006B6079" w:rsidRPr="009C5807" w:rsidRDefault="006B6079" w:rsidP="006B6079">
      <w:pPr>
        <w:pStyle w:val="B1"/>
        <w:ind w:left="1288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1B0C109A" w14:textId="77777777" w:rsidR="006B6079" w:rsidRPr="009C5807" w:rsidRDefault="006B6079" w:rsidP="006B6079">
      <w:pPr>
        <w:pStyle w:val="B1"/>
        <w:ind w:left="1288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38E5B47E" w14:textId="77777777" w:rsidR="006B6079" w:rsidRPr="009C5807" w:rsidRDefault="006B6079" w:rsidP="006B6079">
      <w:pPr>
        <w:ind w:left="720"/>
      </w:pPr>
      <w:r w:rsidRPr="009C5807">
        <w:t>A CSI-RS and SSB resource configured for L1-RSRP shall be considered measurable when the measurable resource conditions are met for both CSI-RS resource and SSB resource.</w:t>
      </w:r>
    </w:p>
    <w:p w14:paraId="5F4A29BA" w14:textId="77777777" w:rsidR="006B6079" w:rsidRPr="009C5807" w:rsidRDefault="006B6079" w:rsidP="006B6079">
      <w:pPr>
        <w:ind w:left="720"/>
      </w:pPr>
      <w:r w:rsidRPr="009C5807">
        <w:t>Requirements are defined for periodic, semi-persistent and aperiodic resources.</w:t>
      </w:r>
    </w:p>
    <w:p w14:paraId="3B2FAA40" w14:textId="77777777" w:rsidR="006B6079" w:rsidRDefault="006B6079" w:rsidP="006B6079">
      <w:pPr>
        <w:ind w:left="720"/>
      </w:pPr>
      <w:r w:rsidRPr="008B6704">
        <w:rPr>
          <w:rFonts w:cs="v5.0.0"/>
          <w:highlight w:val="yellow"/>
        </w:rPr>
        <w:t xml:space="preserve">For a UE supporting ‘Option C’ </w:t>
      </w:r>
      <w:r>
        <w:rPr>
          <w:highlight w:val="yellow"/>
        </w:rPr>
        <w:t>t</w:t>
      </w:r>
      <w:r w:rsidRPr="008B6704">
        <w:rPr>
          <w:highlight w:val="yellow"/>
        </w:rPr>
        <w:t>he SSB</w:t>
      </w:r>
      <w:r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>
        <w:rPr>
          <w:highlight w:val="yellow"/>
        </w:rPr>
        <w:t>to</w:t>
      </w:r>
      <w:r w:rsidRPr="008B6704">
        <w:rPr>
          <w:highlight w:val="yellow"/>
        </w:rPr>
        <w:t xml:space="preserve"> both CD-SSB and NCD-SSB.</w:t>
      </w:r>
    </w:p>
    <w:p w14:paraId="2EA31F62" w14:textId="77777777" w:rsidR="006B6079" w:rsidRDefault="006B6079" w:rsidP="006B6079">
      <w:r>
        <w:t>For section 9.8 and L1-SINR measurements a TP could be:</w:t>
      </w:r>
    </w:p>
    <w:p w14:paraId="42F7CD0A" w14:textId="77777777" w:rsidR="006B6079" w:rsidRPr="00592CF7" w:rsidRDefault="006B6079" w:rsidP="006B607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592CF7">
        <w:rPr>
          <w:rFonts w:ascii="Arial" w:eastAsia="Times New Roman" w:hAnsi="Arial" w:cs="Times New Roman"/>
          <w:sz w:val="28"/>
          <w:szCs w:val="20"/>
          <w:lang w:eastAsia="en-GB"/>
        </w:rPr>
        <w:t>9.8.2</w:t>
      </w:r>
      <w:r w:rsidRPr="00592CF7">
        <w:rPr>
          <w:rFonts w:ascii="Arial" w:eastAsia="Times New Roman" w:hAnsi="Arial" w:cs="Times New Roman"/>
          <w:sz w:val="28"/>
          <w:szCs w:val="20"/>
          <w:lang w:eastAsia="en-GB"/>
        </w:rPr>
        <w:tab/>
        <w:t>Requirements applicability</w:t>
      </w:r>
    </w:p>
    <w:p w14:paraId="3781DBB0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The requirements in clause 9.</w:t>
      </w:r>
      <w:r w:rsidRPr="00592CF7">
        <w:rPr>
          <w:rFonts w:eastAsia="Times New Roman" w:cs="Times New Roman" w:hint="eastAsia"/>
          <w:szCs w:val="20"/>
          <w:lang w:eastAsia="zh-CN"/>
        </w:rPr>
        <w:t>8</w:t>
      </w:r>
      <w:r w:rsidRPr="00592CF7">
        <w:rPr>
          <w:rFonts w:eastAsia="Times New Roman" w:cs="Times New Roman"/>
          <w:szCs w:val="20"/>
          <w:lang w:eastAsia="en-GB"/>
        </w:rPr>
        <w:t xml:space="preserve"> apply, provided:</w:t>
      </w:r>
    </w:p>
    <w:p w14:paraId="0BD5CDBA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CMR resources configured for L1-SINR measurements are measurable, and</w:t>
      </w:r>
    </w:p>
    <w:p w14:paraId="2442036E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NZP-IMR resources configured for L1-SINR measurements if applicable are measurable.</w:t>
      </w:r>
    </w:p>
    <w:p w14:paraId="138A68E8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Requirements are defined for periodic, semi-persistent and aperiodic resources.</w:t>
      </w:r>
    </w:p>
    <w:p w14:paraId="3FE74CDF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CSI-RS based CMR and no dedicated IMR configured, a CSI-RS resource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CSI-RS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277CD085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7A58390F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CSI-RS_RP and CSI-RS 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B.2.8.1 for a corresponding band.</w:t>
      </w:r>
    </w:p>
    <w:p w14:paraId="2591DDE0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SSB based CMR and dedicated IMR configured, a SSB and a dedicated IMR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SSB and IMR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67F9A3BA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6F0B101A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lastRenderedPageBreak/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SSB_RP and SSB 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B.2.8.2 for a corresponding band.</w:t>
      </w:r>
    </w:p>
    <w:p w14:paraId="1675A71D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NZP-IMR 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B.2.8.2 for a corresponding band, if NZP-IMR is configured as dedicated IMR.</w:t>
      </w:r>
    </w:p>
    <w:p w14:paraId="3A98CC24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CSI-RS based CMR and dedicated IMR configured, a CSI-RS and a dedicated IMR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CSI-RS and IMR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12DC5B4B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2AA71A66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CSI-RS_RP and CSI-RS 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B.2.8.3 for a corresponding band</w:t>
      </w:r>
    </w:p>
    <w:p w14:paraId="67AC7FD6" w14:textId="77777777" w:rsidR="006B6079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NZP-IMR 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B.2.8.3 for a corresponding band, if NZP-IMR is configured as dedicated IMR.</w:t>
      </w:r>
    </w:p>
    <w:p w14:paraId="5FB12B34" w14:textId="77777777" w:rsidR="006B6079" w:rsidRPr="00592CF7" w:rsidRDefault="006B6079" w:rsidP="006B6079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>
        <w:rPr>
          <w:rFonts w:cs="v5.0.0"/>
          <w:highlight w:val="yellow"/>
        </w:rPr>
        <w:t>F</w:t>
      </w:r>
      <w:r w:rsidRPr="008B6704">
        <w:rPr>
          <w:rFonts w:cs="v5.0.0"/>
          <w:highlight w:val="yellow"/>
        </w:rPr>
        <w:t xml:space="preserve">or a UE supporting ‘Option C’ </w:t>
      </w:r>
      <w:r>
        <w:rPr>
          <w:highlight w:val="yellow"/>
        </w:rPr>
        <w:t>t</w:t>
      </w:r>
      <w:r w:rsidRPr="008B6704">
        <w:rPr>
          <w:highlight w:val="yellow"/>
        </w:rPr>
        <w:t>he SSB</w:t>
      </w:r>
      <w:r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>
        <w:rPr>
          <w:highlight w:val="yellow"/>
        </w:rPr>
        <w:t>to</w:t>
      </w:r>
      <w:r w:rsidRPr="008B6704">
        <w:rPr>
          <w:highlight w:val="yellow"/>
        </w:rPr>
        <w:t xml:space="preserve"> both CD-SSB and NCD-SSB</w:t>
      </w:r>
      <w:r>
        <w:t>.</w:t>
      </w:r>
    </w:p>
    <w:p w14:paraId="2EFAFE1E" w14:textId="77777777" w:rsidR="006B6079" w:rsidRDefault="006B6079" w:rsidP="00300956"/>
    <w:p w14:paraId="292F06C6" w14:textId="704ECB84" w:rsidR="00BC31FE" w:rsidRPr="00016DFF" w:rsidRDefault="000B4E63" w:rsidP="00016DFF">
      <w:pPr>
        <w:pStyle w:val="RAN4proposal"/>
        <w:rPr>
          <w:rFonts w:eastAsia="Times New Roman" w:cs="v4.2.0"/>
          <w:szCs w:val="20"/>
          <w:lang w:eastAsia="en-GB"/>
        </w:rPr>
      </w:pPr>
      <w:r>
        <w:t xml:space="preserve">RAN4 to </w:t>
      </w:r>
      <w:r w:rsidR="00C65619">
        <w:t>add following applicability in app</w:t>
      </w:r>
      <w:r w:rsidR="00016DFF">
        <w:t>ropriate section ‘</w:t>
      </w:r>
      <w:r w:rsidR="00016DFF">
        <w:rPr>
          <w:rFonts w:cs="v5.0.0"/>
          <w:highlight w:val="yellow"/>
        </w:rPr>
        <w:t>F</w:t>
      </w:r>
      <w:r w:rsidR="00016DFF" w:rsidRPr="008B6704">
        <w:rPr>
          <w:rFonts w:cs="v5.0.0"/>
          <w:highlight w:val="yellow"/>
        </w:rPr>
        <w:t xml:space="preserve">or a UE supporting ‘Option C’ </w:t>
      </w:r>
      <w:r w:rsidR="00016DFF">
        <w:rPr>
          <w:highlight w:val="yellow"/>
        </w:rPr>
        <w:t>t</w:t>
      </w:r>
      <w:r w:rsidR="00016DFF" w:rsidRPr="008B6704">
        <w:rPr>
          <w:highlight w:val="yellow"/>
        </w:rPr>
        <w:t>he SSB</w:t>
      </w:r>
      <w:r w:rsidR="00016DFF">
        <w:rPr>
          <w:highlight w:val="yellow"/>
        </w:rPr>
        <w:t>-based requirements</w:t>
      </w:r>
      <w:r w:rsidR="00016DFF" w:rsidRPr="008B6704">
        <w:rPr>
          <w:highlight w:val="yellow"/>
        </w:rPr>
        <w:t xml:space="preserve"> in this section applies </w:t>
      </w:r>
      <w:r w:rsidR="00016DFF">
        <w:rPr>
          <w:highlight w:val="yellow"/>
        </w:rPr>
        <w:t>to</w:t>
      </w:r>
      <w:r w:rsidR="00016DFF" w:rsidRPr="008B6704">
        <w:rPr>
          <w:highlight w:val="yellow"/>
        </w:rPr>
        <w:t xml:space="preserve"> both CD-SSB and NCD-SSB</w:t>
      </w:r>
      <w:r w:rsidR="00016DFF">
        <w:t>.’</w:t>
      </w:r>
    </w:p>
    <w:p w14:paraId="50302430" w14:textId="77777777" w:rsidR="00BC31FE" w:rsidRDefault="00BC31FE" w:rsidP="00300956"/>
    <w:p w14:paraId="48FA6A87" w14:textId="77777777" w:rsidR="00AC4FDA" w:rsidRDefault="00AC4FDA" w:rsidP="00AC4FDA">
      <w:pPr>
        <w:pStyle w:val="RAN4H2"/>
        <w:rPr>
          <w:lang w:eastAsia="ja-JP"/>
        </w:rPr>
      </w:pPr>
      <w:r w:rsidRPr="00D77EAB">
        <w:rPr>
          <w:lang w:eastAsia="ja-JP"/>
        </w:rPr>
        <w:t>L3 intra-frequency measurements without gaps</w:t>
      </w:r>
    </w:p>
    <w:p w14:paraId="0CDC4F8F" w14:textId="270B404B" w:rsidR="00EE74D3" w:rsidRDefault="00832606" w:rsidP="00300956">
      <w:pPr>
        <w:rPr>
          <w:bCs/>
          <w:lang w:eastAsia="ja-JP"/>
        </w:rPr>
      </w:pPr>
      <w:r>
        <w:t>If NCD-SSB is supported by the network and NCD-SSB is within the active BWP</w:t>
      </w:r>
      <w:r w:rsidR="0021206F">
        <w:t>,</w:t>
      </w:r>
      <w:r w:rsidR="009B0C98">
        <w:t xml:space="preserve"> </w:t>
      </w:r>
      <w:r w:rsidR="0070387D">
        <w:t xml:space="preserve">the UE shall be able to perform </w:t>
      </w:r>
      <w:r w:rsidR="0021206F" w:rsidRPr="00053E1A">
        <w:rPr>
          <w:bCs/>
          <w:lang w:eastAsia="ja-JP"/>
        </w:rPr>
        <w:t>L3 intra-frequency measurements</w:t>
      </w:r>
      <w:r w:rsidR="0021206F">
        <w:rPr>
          <w:bCs/>
          <w:lang w:eastAsia="ja-JP"/>
        </w:rPr>
        <w:t xml:space="preserve"> without gaps</w:t>
      </w:r>
      <w:r w:rsidR="00C72494">
        <w:rPr>
          <w:bCs/>
          <w:lang w:eastAsia="ja-JP"/>
        </w:rPr>
        <w:t xml:space="preserve">. </w:t>
      </w:r>
      <w:r w:rsidR="00B35B04">
        <w:rPr>
          <w:bCs/>
          <w:lang w:eastAsia="ja-JP"/>
        </w:rPr>
        <w:t xml:space="preserve">Hence, the requirements already defined can be re-used. </w:t>
      </w:r>
      <w:r w:rsidR="00C9400B">
        <w:rPr>
          <w:bCs/>
          <w:lang w:eastAsia="ja-JP"/>
        </w:rPr>
        <w:t xml:space="preserve">From the </w:t>
      </w:r>
      <w:r w:rsidR="00FF148E">
        <w:rPr>
          <w:bCs/>
          <w:lang w:eastAsia="ja-JP"/>
        </w:rPr>
        <w:t>updated WI we observe:</w:t>
      </w:r>
    </w:p>
    <w:p w14:paraId="3A784DE0" w14:textId="3FABECB8" w:rsidR="00FF148E" w:rsidRDefault="00DD7550" w:rsidP="00DD7550">
      <w:pPr>
        <w:ind w:left="431"/>
      </w:pPr>
      <w:r w:rsidRPr="00053E1A">
        <w:rPr>
          <w:rFonts w:eastAsia="DengXian"/>
          <w:lang w:eastAsia="zh-CN"/>
        </w:rPr>
        <w:t xml:space="preserve">Specify requirements for L3 intra-frequency measurements based on existing </w:t>
      </w:r>
      <w:proofErr w:type="spellStart"/>
      <w:r w:rsidRPr="00053E1A">
        <w:rPr>
          <w:rFonts w:eastAsia="DengXian"/>
          <w:lang w:eastAsia="zh-CN"/>
        </w:rPr>
        <w:t>RedCap</w:t>
      </w:r>
      <w:proofErr w:type="spellEnd"/>
      <w:r>
        <w:rPr>
          <w:rFonts w:eastAsia="DengXian"/>
          <w:lang w:eastAsia="zh-CN"/>
        </w:rPr>
        <w:t xml:space="preserve"> </w:t>
      </w:r>
      <w:r w:rsidRPr="00053E1A">
        <w:rPr>
          <w:rFonts w:eastAsia="DengXian"/>
          <w:lang w:eastAsia="zh-CN"/>
        </w:rPr>
        <w:t>NCD-SSB</w:t>
      </w:r>
      <w:r>
        <w:rPr>
          <w:rFonts w:eastAsia="DengXian"/>
          <w:lang w:eastAsia="zh-CN"/>
        </w:rPr>
        <w:t xml:space="preserve"> </w:t>
      </w:r>
      <w:r w:rsidRPr="00053E1A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6F3E7C50" w14:textId="249AC914" w:rsidR="00486C01" w:rsidRDefault="00650E26" w:rsidP="00300956">
      <w:r>
        <w:t xml:space="preserve">It is not fully clear why </w:t>
      </w:r>
      <w:r w:rsidR="00300267">
        <w:t xml:space="preserve">plenary has decided on a </w:t>
      </w:r>
      <w:r>
        <w:t xml:space="preserve">specific </w:t>
      </w:r>
      <w:r w:rsidR="00575DD2">
        <w:t xml:space="preserve">set of </w:t>
      </w:r>
      <w:r>
        <w:t>RAN4 requirements</w:t>
      </w:r>
      <w:r w:rsidR="00575DD2">
        <w:t xml:space="preserve">. It </w:t>
      </w:r>
      <w:r w:rsidR="008E5A12">
        <w:t>i</w:t>
      </w:r>
      <w:r w:rsidR="00575DD2">
        <w:t>s not either fully clear how t</w:t>
      </w:r>
      <w:r w:rsidR="0079493C">
        <w:t xml:space="preserve">o understand the line. Anyway, RAN4 the L3 intra-frequency measurement requirements </w:t>
      </w:r>
      <w:r w:rsidR="008E5A12">
        <w:t xml:space="preserve">in sections 9.1 and 9.1A are </w:t>
      </w:r>
      <w:r w:rsidR="00272706">
        <w:t xml:space="preserve">to some extend similar. However, we do observe that </w:t>
      </w:r>
      <w:r w:rsidR="00040B14">
        <w:t xml:space="preserve">section 9.1 does define UE requirements for more features than section 9.1A. </w:t>
      </w:r>
    </w:p>
    <w:p w14:paraId="21AB5D0C" w14:textId="4B5F137D" w:rsidR="00486C01" w:rsidRDefault="00040B14" w:rsidP="00040B14">
      <w:pPr>
        <w:pStyle w:val="RAN4observation0"/>
      </w:pPr>
      <w:r>
        <w:t>section 9.1 does define UE requirements for more features than section 9.1A.</w:t>
      </w:r>
    </w:p>
    <w:p w14:paraId="0E73B47E" w14:textId="77777777" w:rsidR="00461911" w:rsidRDefault="0066564A" w:rsidP="00300956">
      <w:r>
        <w:t>The require</w:t>
      </w:r>
      <w:r w:rsidR="00C15A5E">
        <w:t xml:space="preserve">ments in section 9.1A are defined for a </w:t>
      </w:r>
      <w:proofErr w:type="spellStart"/>
      <w:r w:rsidR="00C15A5E">
        <w:t>RedCap</w:t>
      </w:r>
      <w:proofErr w:type="spellEnd"/>
      <w:r w:rsidR="00C15A5E">
        <w:t xml:space="preserve"> UE meanwhile Option C </w:t>
      </w:r>
      <w:r w:rsidR="00461911">
        <w:t>is not restricted to be supported only by Redcap UEs.</w:t>
      </w:r>
    </w:p>
    <w:p w14:paraId="632BF27A" w14:textId="07E00D42" w:rsidR="003C4DC1" w:rsidRDefault="00461911" w:rsidP="00461911">
      <w:pPr>
        <w:pStyle w:val="RAN4observation0"/>
      </w:pPr>
      <w:r>
        <w:t xml:space="preserve">Option C is not restricted to be supported only by Redcap UEs. </w:t>
      </w:r>
    </w:p>
    <w:p w14:paraId="1EE98B96" w14:textId="432B79CF" w:rsidR="00823D38" w:rsidRDefault="00774FD0" w:rsidP="00300956">
      <w:r>
        <w:t xml:space="preserve">Option C can be supported by </w:t>
      </w:r>
      <w:proofErr w:type="spellStart"/>
      <w:r>
        <w:t>RedCap</w:t>
      </w:r>
      <w:proofErr w:type="spellEnd"/>
      <w:r>
        <w:t xml:space="preserve"> </w:t>
      </w:r>
      <w:proofErr w:type="gramStart"/>
      <w:r>
        <w:t>and also</w:t>
      </w:r>
      <w:proofErr w:type="gramEnd"/>
      <w:r>
        <w:t xml:space="preserve"> ‘normal’ UEs (non-</w:t>
      </w:r>
      <w:proofErr w:type="spellStart"/>
      <w:r>
        <w:t>RedCap</w:t>
      </w:r>
      <w:proofErr w:type="spellEnd"/>
      <w:r>
        <w:t xml:space="preserve"> UEs) </w:t>
      </w:r>
      <w:r w:rsidR="00441259">
        <w:t xml:space="preserve">which supports more features than those defined in section 9.1A. </w:t>
      </w:r>
      <w:r w:rsidR="00741F29">
        <w:t>Additionally, a non-</w:t>
      </w:r>
      <w:proofErr w:type="spellStart"/>
      <w:r w:rsidR="00741F29">
        <w:t>RedCap</w:t>
      </w:r>
      <w:proofErr w:type="spellEnd"/>
      <w:r w:rsidR="00741F29">
        <w:t xml:space="preserve"> UE may not support all </w:t>
      </w:r>
      <w:proofErr w:type="spellStart"/>
      <w:r w:rsidR="00EC0A8B">
        <w:t>RedCap</w:t>
      </w:r>
      <w:proofErr w:type="spellEnd"/>
      <w:r w:rsidR="00EC0A8B">
        <w:t xml:space="preserve"> aspect and is not tested or verified that it passes </w:t>
      </w:r>
      <w:proofErr w:type="spellStart"/>
      <w:r w:rsidR="00EC0A8B">
        <w:t>RedCap</w:t>
      </w:r>
      <w:proofErr w:type="spellEnd"/>
      <w:r w:rsidR="00EC0A8B">
        <w:t xml:space="preserve"> </w:t>
      </w:r>
      <w:r w:rsidR="00B07DD2">
        <w:t xml:space="preserve">UE requirements. </w:t>
      </w:r>
      <w:r w:rsidR="004A77DF">
        <w:t xml:space="preserve">Hence, it does not seem fair that a UE supporting Option C and NCD-SSB measurements </w:t>
      </w:r>
      <w:r w:rsidR="00B93F58">
        <w:t xml:space="preserve">when CD-SSB is </w:t>
      </w:r>
      <w:r w:rsidR="004A77DF">
        <w:t>outside</w:t>
      </w:r>
      <w:r w:rsidR="00B93F58">
        <w:t xml:space="preserve"> active BWP shall fulfill all </w:t>
      </w:r>
      <w:proofErr w:type="spellStart"/>
      <w:r w:rsidR="00B93F58">
        <w:t>RedCap</w:t>
      </w:r>
      <w:proofErr w:type="spellEnd"/>
      <w:r w:rsidR="00B93F58">
        <w:t xml:space="preserve"> related measurement requirements.</w:t>
      </w:r>
    </w:p>
    <w:p w14:paraId="71F08564" w14:textId="1DEC9484" w:rsidR="00040B14" w:rsidRDefault="003C4DC1" w:rsidP="00300956">
      <w:pPr>
        <w:rPr>
          <w:rFonts w:eastAsia="DengXian"/>
          <w:lang w:eastAsia="zh-CN"/>
        </w:rPr>
      </w:pPr>
      <w:r>
        <w:t xml:space="preserve">Our preference is that </w:t>
      </w:r>
      <w:r w:rsidR="00F95A31">
        <w:t xml:space="preserve">for Option C the </w:t>
      </w:r>
      <w:r w:rsidR="00F95A31" w:rsidRPr="00053E1A">
        <w:rPr>
          <w:rFonts w:eastAsia="DengXian"/>
          <w:lang w:eastAsia="zh-CN"/>
        </w:rPr>
        <w:t>requirements for L3 intra-frequency measurements</w:t>
      </w:r>
      <w:r w:rsidR="00F95A31">
        <w:rPr>
          <w:rFonts w:eastAsia="DengXian"/>
          <w:lang w:eastAsia="zh-CN"/>
        </w:rPr>
        <w:t xml:space="preserve"> are based on the existing requirements in 9.1.</w:t>
      </w:r>
    </w:p>
    <w:p w14:paraId="5D89211D" w14:textId="48A5F8BB" w:rsidR="00F95A31" w:rsidRDefault="00EE38BD" w:rsidP="00EE38BD">
      <w:pPr>
        <w:pStyle w:val="RAN4proposal"/>
      </w:pPr>
      <w:r>
        <w:t>F</w:t>
      </w:r>
      <w:r w:rsidR="00F95A31">
        <w:t>or Option C</w:t>
      </w:r>
      <w:r>
        <w:t>,</w:t>
      </w:r>
      <w:r w:rsidR="00F95A31">
        <w:t xml:space="preserve"> the </w:t>
      </w:r>
      <w:r>
        <w:t xml:space="preserve">UE </w:t>
      </w:r>
      <w:r w:rsidR="00F95A31" w:rsidRPr="00053E1A">
        <w:rPr>
          <w:lang w:eastAsia="zh-CN"/>
        </w:rPr>
        <w:t>requirements for L3 intra-frequency measurements</w:t>
      </w:r>
      <w:r w:rsidR="00F95A31">
        <w:rPr>
          <w:lang w:eastAsia="zh-CN"/>
        </w:rPr>
        <w:t xml:space="preserve"> are based on the existing requirements in 9.1.</w:t>
      </w:r>
    </w:p>
    <w:p w14:paraId="2F6EDB94" w14:textId="54428DC1" w:rsidR="00EE38BD" w:rsidRDefault="00187EC2" w:rsidP="00300956">
      <w:r>
        <w:t>It should be possible to re-use the existing UE requirements in section 9.1 (intra-frequency measurements without gaps) direc</w:t>
      </w:r>
      <w:r w:rsidR="00471DAE">
        <w:t>tly for UEs supporting Option C when the NCD-SSB is in the active BWP and CD-SSB is outside the active BWP.</w:t>
      </w:r>
    </w:p>
    <w:p w14:paraId="2B1C1114" w14:textId="77777777" w:rsidR="00AC4FDA" w:rsidRDefault="00AC4FDA" w:rsidP="00300956"/>
    <w:p w14:paraId="772E220F" w14:textId="77777777" w:rsidR="00832606" w:rsidRDefault="00832606" w:rsidP="00832606">
      <w:pPr>
        <w:pStyle w:val="RAN4H2"/>
        <w:rPr>
          <w:lang w:eastAsia="ja-JP"/>
        </w:rPr>
      </w:pPr>
      <w:r w:rsidRPr="00D77EAB">
        <w:rPr>
          <w:lang w:eastAsia="ja-JP"/>
        </w:rPr>
        <w:lastRenderedPageBreak/>
        <w:t>L3 intra-frequency measurements with gaps</w:t>
      </w:r>
    </w:p>
    <w:p w14:paraId="06327E70" w14:textId="3866BDDC" w:rsidR="00AC4FDA" w:rsidRDefault="00832606" w:rsidP="00300956">
      <w:r>
        <w:t>If NCD-SSB is not supported by the network and the CD-SSB is not within the</w:t>
      </w:r>
      <w:r w:rsidR="00B27B8F">
        <w:t xml:space="preserve"> active BWP</w:t>
      </w:r>
      <w:r w:rsidR="00C805AF">
        <w:t>, a UE supporting Option C would n</w:t>
      </w:r>
      <w:r w:rsidR="00616814">
        <w:t xml:space="preserve">ot be able to </w:t>
      </w:r>
      <w:r w:rsidR="00663AB0">
        <w:t>use Option C and NCD-SSB.</w:t>
      </w:r>
    </w:p>
    <w:p w14:paraId="7E53C19A" w14:textId="124F9C35" w:rsidR="00202E0A" w:rsidRDefault="00202E0A" w:rsidP="00300956">
      <w:pPr>
        <w:pStyle w:val="RAN4observation0"/>
      </w:pPr>
      <w:r>
        <w:t xml:space="preserve">UE cannot assume that Option C is supported by all networks or </w:t>
      </w:r>
      <w:proofErr w:type="spellStart"/>
      <w:r>
        <w:t>gNBs</w:t>
      </w:r>
      <w:proofErr w:type="spellEnd"/>
      <w:r>
        <w:t xml:space="preserve"> in the field.</w:t>
      </w:r>
    </w:p>
    <w:p w14:paraId="556ABD1A" w14:textId="77777777" w:rsidR="00663AB0" w:rsidRDefault="00663AB0" w:rsidP="00663AB0">
      <w:r>
        <w:t>Intra-frequency measurement can either be gap assisted or not. RAN4 has defined requirements for both. Hence, we expect existing requirements are already defined and can be used as needed.</w:t>
      </w:r>
    </w:p>
    <w:p w14:paraId="7AE56E20" w14:textId="77777777" w:rsidR="00663AB0" w:rsidRDefault="00663AB0" w:rsidP="00663AB0">
      <w:r>
        <w:t>However, from UE point of view it cannot be assumed that Option C is supported by all networks in the field. Hence, any UE supporting Option C must therefore in addition support either of the other options (A, B-1-</w:t>
      </w:r>
      <w:proofErr w:type="gramStart"/>
      <w:r>
        <w:t>1</w:t>
      </w:r>
      <w:proofErr w:type="gramEnd"/>
      <w:r>
        <w:t xml:space="preserve"> or B-1-2).</w:t>
      </w:r>
    </w:p>
    <w:p w14:paraId="4EBEC01A" w14:textId="77777777" w:rsidR="00663AB0" w:rsidRDefault="00663AB0" w:rsidP="00663AB0">
      <w:pPr>
        <w:pStyle w:val="RAN4observation0"/>
      </w:pPr>
      <w:bookmarkStart w:id="5" w:name="_Hlk131844593"/>
      <w:r>
        <w:t xml:space="preserve">UE cannot assume that Option C is supported by all networks or </w:t>
      </w:r>
      <w:proofErr w:type="spellStart"/>
      <w:r>
        <w:t>gNBs</w:t>
      </w:r>
      <w:proofErr w:type="spellEnd"/>
      <w:r>
        <w:t xml:space="preserve"> in the field.</w:t>
      </w:r>
    </w:p>
    <w:bookmarkEnd w:id="5"/>
    <w:p w14:paraId="06DC96AA" w14:textId="77777777" w:rsidR="00663AB0" w:rsidRPr="00836579" w:rsidRDefault="00663AB0" w:rsidP="00663AB0">
      <w:pPr>
        <w:pStyle w:val="RAN4proposal"/>
      </w:pPr>
      <w:r>
        <w:t>A UE supporting Option C must always additionally support at least on other options (A, B-1-</w:t>
      </w:r>
      <w:proofErr w:type="gramStart"/>
      <w:r>
        <w:t>1</w:t>
      </w:r>
      <w:proofErr w:type="gramEnd"/>
      <w:r>
        <w:t xml:space="preserve"> or B-1-2).</w:t>
      </w:r>
    </w:p>
    <w:p w14:paraId="578CBCD7" w14:textId="77777777" w:rsidR="00663AB0" w:rsidRDefault="00663AB0" w:rsidP="00663AB0">
      <w:r>
        <w:t xml:space="preserve">From network point of view, it can therefore be assumed that Option A or Option B-1-1 or Option B-1-2 must always be supported by the UEs even if the UE support Option C. </w:t>
      </w:r>
    </w:p>
    <w:p w14:paraId="60B5CAB6" w14:textId="77777777" w:rsidR="00A12F31" w:rsidRDefault="00A12F31" w:rsidP="00300956"/>
    <w:p w14:paraId="0D7862AB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11FA526E" w14:textId="610B7AE0" w:rsidR="00354463" w:rsidRDefault="00354463" w:rsidP="005C23A4">
      <w:r>
        <w:t xml:space="preserve">In this paper we give our input to the discussion related Option C and the possible UE, </w:t>
      </w:r>
      <w:proofErr w:type="gramStart"/>
      <w:r>
        <w:t>network</w:t>
      </w:r>
      <w:proofErr w:type="gramEnd"/>
      <w:r>
        <w:t xml:space="preserve"> and system impacts</w:t>
      </w:r>
      <w:r w:rsidR="00357927">
        <w:t>, based on which we propose:</w:t>
      </w:r>
    </w:p>
    <w:p w14:paraId="648F464E" w14:textId="131C8E21" w:rsidR="00354463" w:rsidRPr="00357927" w:rsidRDefault="00357927" w:rsidP="005C23A4">
      <w:pPr>
        <w:rPr>
          <w:u w:val="single"/>
        </w:rPr>
      </w:pPr>
      <w:r w:rsidRPr="00357927">
        <w:rPr>
          <w:u w:val="single"/>
        </w:rPr>
        <w:t>RLM, BFD and BM requirements for Option C</w:t>
      </w:r>
    </w:p>
    <w:p w14:paraId="44353A85" w14:textId="77777777" w:rsidR="00357927" w:rsidRPr="00357927" w:rsidRDefault="00357927" w:rsidP="00357927">
      <w:pPr>
        <w:pStyle w:val="RAN4proposal"/>
        <w:numPr>
          <w:ilvl w:val="0"/>
          <w:numId w:val="30"/>
        </w:numPr>
        <w:rPr>
          <w:rFonts w:eastAsia="Times New Roman" w:cs="v4.2.0"/>
          <w:szCs w:val="20"/>
          <w:lang w:eastAsia="en-GB"/>
        </w:rPr>
      </w:pPr>
      <w:r>
        <w:t>RAN4 to add following applicability in appropriate section ‘</w:t>
      </w:r>
      <w:r w:rsidRPr="00357927">
        <w:rPr>
          <w:rFonts w:cs="v5.0.0"/>
          <w:highlight w:val="yellow"/>
        </w:rPr>
        <w:t xml:space="preserve">For a UE supporting ‘Option C’ </w:t>
      </w:r>
      <w:r w:rsidRPr="00357927">
        <w:rPr>
          <w:highlight w:val="yellow"/>
        </w:rPr>
        <w:t>the SSB-based requirements in this section applies to both CD-SSB and NCD-SSB</w:t>
      </w:r>
      <w:r>
        <w:t>.’</w:t>
      </w:r>
    </w:p>
    <w:p w14:paraId="18FEE21E" w14:textId="4A01B6F3" w:rsidR="00357927" w:rsidRPr="00357927" w:rsidRDefault="00357927" w:rsidP="005C23A4">
      <w:pPr>
        <w:rPr>
          <w:u w:val="single"/>
        </w:rPr>
      </w:pPr>
      <w:r w:rsidRPr="00357927">
        <w:rPr>
          <w:u w:val="single"/>
          <w:lang w:eastAsia="ja-JP"/>
        </w:rPr>
        <w:t>L3 intra-frequency measurements without gaps</w:t>
      </w:r>
    </w:p>
    <w:p w14:paraId="1FC61533" w14:textId="77777777" w:rsidR="00357927" w:rsidRDefault="00357927" w:rsidP="00357927">
      <w:pPr>
        <w:pStyle w:val="RAN4Observation"/>
        <w:numPr>
          <w:ilvl w:val="0"/>
          <w:numId w:val="31"/>
        </w:numPr>
      </w:pPr>
      <w:r>
        <w:t>section 9.1 does define UE requirements for more features than section 9.1A.</w:t>
      </w:r>
    </w:p>
    <w:p w14:paraId="6AA29248" w14:textId="77777777" w:rsidR="00357927" w:rsidRDefault="00357927" w:rsidP="00357927">
      <w:pPr>
        <w:pStyle w:val="RAN4Observation"/>
        <w:numPr>
          <w:ilvl w:val="0"/>
          <w:numId w:val="31"/>
        </w:numPr>
      </w:pPr>
      <w:r>
        <w:t xml:space="preserve">Option C is not restricted to be supported only by Redcap UEs. </w:t>
      </w:r>
    </w:p>
    <w:p w14:paraId="0265D48B" w14:textId="77777777" w:rsidR="00357927" w:rsidRDefault="00357927" w:rsidP="00357927">
      <w:pPr>
        <w:pStyle w:val="RAN4proposal"/>
      </w:pPr>
      <w:r>
        <w:t xml:space="preserve">For Option C, the UE </w:t>
      </w:r>
      <w:r w:rsidRPr="00053E1A">
        <w:rPr>
          <w:lang w:eastAsia="zh-CN"/>
        </w:rPr>
        <w:t>requirements for L3 intra-frequency measurements</w:t>
      </w:r>
      <w:r>
        <w:rPr>
          <w:lang w:eastAsia="zh-CN"/>
        </w:rPr>
        <w:t xml:space="preserve"> are based on the existing requirements in 9.1.</w:t>
      </w:r>
    </w:p>
    <w:p w14:paraId="73327CAC" w14:textId="69430C11" w:rsidR="00357927" w:rsidRPr="00357927" w:rsidRDefault="00357927" w:rsidP="005C23A4">
      <w:pPr>
        <w:rPr>
          <w:u w:val="single"/>
        </w:rPr>
      </w:pPr>
      <w:r w:rsidRPr="00357927">
        <w:rPr>
          <w:u w:val="single"/>
          <w:lang w:eastAsia="ja-JP"/>
        </w:rPr>
        <w:t>L3 intra-frequency measurements with gaps</w:t>
      </w:r>
    </w:p>
    <w:p w14:paraId="4095F569" w14:textId="77777777" w:rsidR="00357927" w:rsidRDefault="00357927" w:rsidP="00357927">
      <w:pPr>
        <w:pStyle w:val="RAN4observation0"/>
      </w:pPr>
      <w:r>
        <w:t xml:space="preserve">UE cannot assume that Option C is supported by all networks or </w:t>
      </w:r>
      <w:proofErr w:type="spellStart"/>
      <w:r>
        <w:t>gNBs</w:t>
      </w:r>
      <w:proofErr w:type="spellEnd"/>
      <w:r>
        <w:t xml:space="preserve"> in the field.</w:t>
      </w:r>
    </w:p>
    <w:p w14:paraId="6745EAC1" w14:textId="77777777" w:rsidR="00357927" w:rsidRDefault="00357927" w:rsidP="00357927">
      <w:pPr>
        <w:pStyle w:val="RAN4observation0"/>
      </w:pPr>
      <w:r>
        <w:t xml:space="preserve">UE cannot assume that Option C is supported by all networks or </w:t>
      </w:r>
      <w:proofErr w:type="spellStart"/>
      <w:r>
        <w:t>gNBs</w:t>
      </w:r>
      <w:proofErr w:type="spellEnd"/>
      <w:r>
        <w:t xml:space="preserve"> in the field.</w:t>
      </w:r>
    </w:p>
    <w:p w14:paraId="795C099E" w14:textId="77777777" w:rsidR="00357927" w:rsidRPr="00836579" w:rsidRDefault="00357927" w:rsidP="00357927">
      <w:pPr>
        <w:pStyle w:val="RAN4proposal"/>
      </w:pPr>
      <w:r>
        <w:t>A UE supporting Option C must always additionally support at least on other options (A, B-1-</w:t>
      </w:r>
      <w:proofErr w:type="gramStart"/>
      <w:r>
        <w:t>1</w:t>
      </w:r>
      <w:proofErr w:type="gramEnd"/>
      <w:r>
        <w:t xml:space="preserve"> or B-1-2).</w:t>
      </w:r>
    </w:p>
    <w:p w14:paraId="75F8B9DF" w14:textId="77777777" w:rsidR="00357927" w:rsidRDefault="00357927" w:rsidP="005C23A4"/>
    <w:p w14:paraId="2ED89901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8C39F7">
        <w:t>References</w:t>
      </w:r>
      <w:bookmarkEnd w:id="7"/>
    </w:p>
    <w:p w14:paraId="573B8F57" w14:textId="77777777" w:rsidR="00670EDA" w:rsidRDefault="00670EDA" w:rsidP="00670EDA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BA54E9">
        <w:t>RP-231486</w:t>
      </w:r>
      <w:r>
        <w:t xml:space="preserve">, </w:t>
      </w:r>
      <w:r w:rsidRPr="00FE63C2">
        <w:t xml:space="preserve">Revised WID: Complete the specification support for </w:t>
      </w:r>
      <w:proofErr w:type="spellStart"/>
      <w:r w:rsidRPr="00FE63C2">
        <w:t>BandWidth</w:t>
      </w:r>
      <w:proofErr w:type="spellEnd"/>
      <w:r w:rsidRPr="00FE63C2">
        <w:t xml:space="preserve"> Part operation without restriction in NR</w:t>
      </w:r>
      <w:r>
        <w:t xml:space="preserve">, </w:t>
      </w:r>
      <w:r w:rsidRPr="007441E2">
        <w:t xml:space="preserve">Vodafone, </w:t>
      </w:r>
      <w:proofErr w:type="gramStart"/>
      <w:r w:rsidRPr="007441E2">
        <w:t>vivo</w:t>
      </w:r>
      <w:proofErr w:type="gramEnd"/>
    </w:p>
    <w:p w14:paraId="22F6E50F" w14:textId="77777777" w:rsidR="00670EDA" w:rsidRPr="00053E1A" w:rsidRDefault="00670EDA" w:rsidP="00670ED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FC18BD">
        <w:t>R4-2310176</w:t>
      </w:r>
      <w:r>
        <w:t xml:space="preserve">, </w:t>
      </w:r>
      <w:r w:rsidRPr="00FC18BD">
        <w:t>WF on NR BWP operation without restriction</w:t>
      </w:r>
      <w:r>
        <w:t>, vivo</w:t>
      </w:r>
    </w:p>
    <w:p w14:paraId="74BE2BDD" w14:textId="77777777" w:rsidR="00670EDA" w:rsidRDefault="00670EDA" w:rsidP="00670EDA">
      <w:pPr>
        <w:pStyle w:val="ListParagraph"/>
        <w:numPr>
          <w:ilvl w:val="0"/>
          <w:numId w:val="21"/>
        </w:numPr>
        <w:ind w:right="-22"/>
      </w:pPr>
      <w:r w:rsidRPr="002247B2">
        <w:t xml:space="preserve">RP-230805,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Pr="003C4FDE">
        <w:t xml:space="preserve">. </w:t>
      </w:r>
    </w:p>
    <w:p w14:paraId="3EA5BF10" w14:textId="77777777" w:rsidR="00670EDA" w:rsidRDefault="00670EDA" w:rsidP="00670EDA">
      <w:pPr>
        <w:pStyle w:val="ListParagraph"/>
        <w:numPr>
          <w:ilvl w:val="0"/>
          <w:numId w:val="21"/>
        </w:numPr>
        <w:ind w:right="-22"/>
      </w:pPr>
      <w:r w:rsidRPr="000123FD">
        <w:t>R4-2306397</w:t>
      </w:r>
      <w:r>
        <w:t xml:space="preserve">, </w:t>
      </w:r>
      <w:r w:rsidRPr="001E161B">
        <w:t>WF on completion of specification support for BWP operation without restriction</w:t>
      </w:r>
      <w:r>
        <w:t>, vivo</w:t>
      </w:r>
    </w:p>
    <w:p w14:paraId="304C51AF" w14:textId="32B14F4A" w:rsidR="000040DC" w:rsidRPr="00847264" w:rsidRDefault="000040DC" w:rsidP="00670EDA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3A8D" w14:textId="77777777" w:rsidR="00A71F18" w:rsidRDefault="00A71F18" w:rsidP="00001C9B">
      <w:pPr>
        <w:spacing w:after="0" w:line="240" w:lineRule="auto"/>
      </w:pPr>
      <w:r>
        <w:separator/>
      </w:r>
    </w:p>
  </w:endnote>
  <w:endnote w:type="continuationSeparator" w:id="0">
    <w:p w14:paraId="2CD3B269" w14:textId="77777777" w:rsidR="00A71F18" w:rsidRDefault="00A71F1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EA5D" w14:textId="77777777" w:rsidR="00A71F18" w:rsidRDefault="00A71F18" w:rsidP="00001C9B">
      <w:pPr>
        <w:spacing w:after="0" w:line="240" w:lineRule="auto"/>
      </w:pPr>
      <w:r>
        <w:separator/>
      </w:r>
    </w:p>
  </w:footnote>
  <w:footnote w:type="continuationSeparator" w:id="0">
    <w:p w14:paraId="30925C21" w14:textId="77777777" w:rsidR="00A71F18" w:rsidRDefault="00A71F1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15C45"/>
    <w:multiLevelType w:val="hybridMultilevel"/>
    <w:tmpl w:val="C6704F04"/>
    <w:lvl w:ilvl="0" w:tplc="3B72EB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3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89375386">
    <w:abstractNumId w:val="11"/>
  </w:num>
  <w:num w:numId="28" w16cid:durableId="1909995631">
    <w:abstractNumId w:val="6"/>
  </w:num>
  <w:num w:numId="29" w16cid:durableId="1447844253">
    <w:abstractNumId w:val="12"/>
  </w:num>
  <w:num w:numId="30" w16cid:durableId="680817223">
    <w:abstractNumId w:val="9"/>
    <w:lvlOverride w:ilvl="0">
      <w:startOverride w:val="1"/>
    </w:lvlOverride>
  </w:num>
  <w:num w:numId="31" w16cid:durableId="107119814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33C7"/>
    <w:rsid w:val="00001C9B"/>
    <w:rsid w:val="000040DC"/>
    <w:rsid w:val="00011784"/>
    <w:rsid w:val="000151EF"/>
    <w:rsid w:val="00016DFF"/>
    <w:rsid w:val="000239F5"/>
    <w:rsid w:val="00040B14"/>
    <w:rsid w:val="0008612A"/>
    <w:rsid w:val="00090E18"/>
    <w:rsid w:val="000A10BC"/>
    <w:rsid w:val="000B0056"/>
    <w:rsid w:val="000B4E63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87EC2"/>
    <w:rsid w:val="001A3BA4"/>
    <w:rsid w:val="001A6D1F"/>
    <w:rsid w:val="001E30F6"/>
    <w:rsid w:val="00202E0A"/>
    <w:rsid w:val="0021206F"/>
    <w:rsid w:val="00217EE5"/>
    <w:rsid w:val="00235F5C"/>
    <w:rsid w:val="00257FA3"/>
    <w:rsid w:val="00272706"/>
    <w:rsid w:val="00277B56"/>
    <w:rsid w:val="002A19F5"/>
    <w:rsid w:val="002B4922"/>
    <w:rsid w:val="002C22C3"/>
    <w:rsid w:val="002C2D19"/>
    <w:rsid w:val="002D10FA"/>
    <w:rsid w:val="002D4C55"/>
    <w:rsid w:val="002E6DED"/>
    <w:rsid w:val="00300267"/>
    <w:rsid w:val="00300956"/>
    <w:rsid w:val="00317187"/>
    <w:rsid w:val="0032499A"/>
    <w:rsid w:val="003341F7"/>
    <w:rsid w:val="00347FEC"/>
    <w:rsid w:val="003509DF"/>
    <w:rsid w:val="00354463"/>
    <w:rsid w:val="00356F45"/>
    <w:rsid w:val="00357927"/>
    <w:rsid w:val="00366B74"/>
    <w:rsid w:val="003A710A"/>
    <w:rsid w:val="003B659E"/>
    <w:rsid w:val="003C275E"/>
    <w:rsid w:val="003C4DC1"/>
    <w:rsid w:val="003C4FDE"/>
    <w:rsid w:val="003E58DF"/>
    <w:rsid w:val="00404C4C"/>
    <w:rsid w:val="0041423F"/>
    <w:rsid w:val="00414F81"/>
    <w:rsid w:val="00436A0F"/>
    <w:rsid w:val="00437150"/>
    <w:rsid w:val="0043750A"/>
    <w:rsid w:val="00441259"/>
    <w:rsid w:val="00447577"/>
    <w:rsid w:val="00461911"/>
    <w:rsid w:val="00471DAE"/>
    <w:rsid w:val="004732E9"/>
    <w:rsid w:val="004854BB"/>
    <w:rsid w:val="00486C01"/>
    <w:rsid w:val="00494493"/>
    <w:rsid w:val="00496606"/>
    <w:rsid w:val="004A620C"/>
    <w:rsid w:val="004A77DF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75DD2"/>
    <w:rsid w:val="005836F8"/>
    <w:rsid w:val="005918FA"/>
    <w:rsid w:val="00592A86"/>
    <w:rsid w:val="005952E3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6814"/>
    <w:rsid w:val="00617400"/>
    <w:rsid w:val="00632D29"/>
    <w:rsid w:val="00650E26"/>
    <w:rsid w:val="00663AB0"/>
    <w:rsid w:val="00664950"/>
    <w:rsid w:val="0066564A"/>
    <w:rsid w:val="00667949"/>
    <w:rsid w:val="00670EDA"/>
    <w:rsid w:val="00683220"/>
    <w:rsid w:val="00687FA0"/>
    <w:rsid w:val="00690922"/>
    <w:rsid w:val="006A3C11"/>
    <w:rsid w:val="006B6079"/>
    <w:rsid w:val="006B7010"/>
    <w:rsid w:val="006C3095"/>
    <w:rsid w:val="006E1151"/>
    <w:rsid w:val="006E6311"/>
    <w:rsid w:val="0070387D"/>
    <w:rsid w:val="007145FF"/>
    <w:rsid w:val="00715B2A"/>
    <w:rsid w:val="00741F29"/>
    <w:rsid w:val="007450F1"/>
    <w:rsid w:val="00751515"/>
    <w:rsid w:val="00751A22"/>
    <w:rsid w:val="007626B7"/>
    <w:rsid w:val="00774FD0"/>
    <w:rsid w:val="0078212B"/>
    <w:rsid w:val="00784DF6"/>
    <w:rsid w:val="00785232"/>
    <w:rsid w:val="0079493C"/>
    <w:rsid w:val="007B186C"/>
    <w:rsid w:val="007C1696"/>
    <w:rsid w:val="007C3ED0"/>
    <w:rsid w:val="007C5971"/>
    <w:rsid w:val="007F54B9"/>
    <w:rsid w:val="00806A76"/>
    <w:rsid w:val="00811C9D"/>
    <w:rsid w:val="00816C80"/>
    <w:rsid w:val="00823D38"/>
    <w:rsid w:val="00832606"/>
    <w:rsid w:val="00841BCD"/>
    <w:rsid w:val="00847264"/>
    <w:rsid w:val="00851A8E"/>
    <w:rsid w:val="0085365B"/>
    <w:rsid w:val="008826C1"/>
    <w:rsid w:val="00883DFD"/>
    <w:rsid w:val="008A1BF7"/>
    <w:rsid w:val="008A5B0E"/>
    <w:rsid w:val="008B0961"/>
    <w:rsid w:val="008C39F7"/>
    <w:rsid w:val="008E5A12"/>
    <w:rsid w:val="0090091A"/>
    <w:rsid w:val="009042BD"/>
    <w:rsid w:val="00904FE4"/>
    <w:rsid w:val="00936159"/>
    <w:rsid w:val="00936EA8"/>
    <w:rsid w:val="00954C92"/>
    <w:rsid w:val="00977E1D"/>
    <w:rsid w:val="009B0573"/>
    <w:rsid w:val="009B0C98"/>
    <w:rsid w:val="009B7B4B"/>
    <w:rsid w:val="009B7C21"/>
    <w:rsid w:val="00A04992"/>
    <w:rsid w:val="00A12F31"/>
    <w:rsid w:val="00A147AA"/>
    <w:rsid w:val="00A21D71"/>
    <w:rsid w:val="00A22B78"/>
    <w:rsid w:val="00A25AE5"/>
    <w:rsid w:val="00A37002"/>
    <w:rsid w:val="00A4355E"/>
    <w:rsid w:val="00A520D9"/>
    <w:rsid w:val="00A71F18"/>
    <w:rsid w:val="00A92BCD"/>
    <w:rsid w:val="00AA1B0E"/>
    <w:rsid w:val="00AA47B6"/>
    <w:rsid w:val="00AC163B"/>
    <w:rsid w:val="00AC4FDA"/>
    <w:rsid w:val="00AC5CA7"/>
    <w:rsid w:val="00AC6058"/>
    <w:rsid w:val="00AE2BA5"/>
    <w:rsid w:val="00AE56B1"/>
    <w:rsid w:val="00AE6D09"/>
    <w:rsid w:val="00AF7A7C"/>
    <w:rsid w:val="00B02070"/>
    <w:rsid w:val="00B07DD2"/>
    <w:rsid w:val="00B27B8F"/>
    <w:rsid w:val="00B35B04"/>
    <w:rsid w:val="00B408B6"/>
    <w:rsid w:val="00B542DA"/>
    <w:rsid w:val="00B73862"/>
    <w:rsid w:val="00B73F43"/>
    <w:rsid w:val="00B75BBF"/>
    <w:rsid w:val="00B7780C"/>
    <w:rsid w:val="00B93F58"/>
    <w:rsid w:val="00BA6B66"/>
    <w:rsid w:val="00BA6E48"/>
    <w:rsid w:val="00BC31FE"/>
    <w:rsid w:val="00BE0AF6"/>
    <w:rsid w:val="00BE1F03"/>
    <w:rsid w:val="00BE58A7"/>
    <w:rsid w:val="00BF2218"/>
    <w:rsid w:val="00C0426B"/>
    <w:rsid w:val="00C045DF"/>
    <w:rsid w:val="00C10472"/>
    <w:rsid w:val="00C15A5E"/>
    <w:rsid w:val="00C1721E"/>
    <w:rsid w:val="00C26D43"/>
    <w:rsid w:val="00C46548"/>
    <w:rsid w:val="00C574D5"/>
    <w:rsid w:val="00C65619"/>
    <w:rsid w:val="00C70529"/>
    <w:rsid w:val="00C72494"/>
    <w:rsid w:val="00C73F32"/>
    <w:rsid w:val="00C805AF"/>
    <w:rsid w:val="00C87462"/>
    <w:rsid w:val="00C9400B"/>
    <w:rsid w:val="00CA180C"/>
    <w:rsid w:val="00CB22B2"/>
    <w:rsid w:val="00CC3EE2"/>
    <w:rsid w:val="00CD7492"/>
    <w:rsid w:val="00CE3A6B"/>
    <w:rsid w:val="00D00211"/>
    <w:rsid w:val="00D033C7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D7550"/>
    <w:rsid w:val="00DF2997"/>
    <w:rsid w:val="00E10BC4"/>
    <w:rsid w:val="00E1415D"/>
    <w:rsid w:val="00E323E9"/>
    <w:rsid w:val="00E34018"/>
    <w:rsid w:val="00E437D2"/>
    <w:rsid w:val="00E55751"/>
    <w:rsid w:val="00EA2311"/>
    <w:rsid w:val="00EA7212"/>
    <w:rsid w:val="00EC0A8B"/>
    <w:rsid w:val="00EC7BC3"/>
    <w:rsid w:val="00ED7600"/>
    <w:rsid w:val="00EE38BD"/>
    <w:rsid w:val="00EE74D3"/>
    <w:rsid w:val="00EF6073"/>
    <w:rsid w:val="00EF698B"/>
    <w:rsid w:val="00F1362C"/>
    <w:rsid w:val="00F414F1"/>
    <w:rsid w:val="00F44FB8"/>
    <w:rsid w:val="00F508B8"/>
    <w:rsid w:val="00F72B7C"/>
    <w:rsid w:val="00F72CB1"/>
    <w:rsid w:val="00F8215E"/>
    <w:rsid w:val="00F824F5"/>
    <w:rsid w:val="00F90FAB"/>
    <w:rsid w:val="00F9374D"/>
    <w:rsid w:val="00F95A31"/>
    <w:rsid w:val="00FA7AC4"/>
    <w:rsid w:val="00FC29B9"/>
    <w:rsid w:val="00FC6FD3"/>
    <w:rsid w:val="00FE305C"/>
    <w:rsid w:val="00FF0301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BB521A9"/>
  <w15:chartTrackingRefBased/>
  <w15:docId w15:val="{21BBF38E-8A24-4075-A67C-2BD1B88DA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C10472"/>
  </w:style>
  <w:style w:type="paragraph" w:customStyle="1" w:styleId="B1">
    <w:name w:val="B1"/>
    <w:basedOn w:val="List"/>
    <w:link w:val="B1Char"/>
    <w:rsid w:val="006B607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6B60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B6079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7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\Draft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5AIRPNAIUNRU-1328258698-24481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https://nokia.sharepoint.com/sites/c5g/5gradio/_layouts/15/DocIdRedir.aspx?ID=5AIRPNAIUNRU-1328258698-24481</Url>
      <Description>5AIRPNAIUNRU-1328258698-24481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0</TotalTime>
  <Pages>5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</cp:lastModifiedBy>
  <cp:revision>2</cp:revision>
  <dcterms:created xsi:type="dcterms:W3CDTF">2023-08-11T17:05:00Z</dcterms:created>
  <dcterms:modified xsi:type="dcterms:W3CDTF">2023-08-11T17:05:00Z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95730c8d-4a96-4ea9-a68a-7730cfa18e9c</vt:lpwstr>
  </property>
  <property fmtid="{D5CDD505-2E9C-101B-9397-08002B2CF9AE}" pid="11" name="MediaServiceImageTags">
    <vt:lpwstr/>
  </property>
</Properties>
</file>