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1F0B3AB4"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2643A5">
        <w:rPr>
          <w:rFonts w:ascii="Arial" w:eastAsia="MS Mincho" w:hAnsi="Arial" w:cs="Arial"/>
          <w:b/>
          <w:sz w:val="24"/>
          <w:szCs w:val="24"/>
          <w:lang w:val="en-US"/>
        </w:rPr>
        <w:t>R4-23</w:t>
      </w:r>
      <w:r w:rsidR="00052A63" w:rsidRPr="002643A5">
        <w:rPr>
          <w:rFonts w:ascii="Arial" w:eastAsia="MS Mincho" w:hAnsi="Arial" w:cs="Arial"/>
          <w:b/>
          <w:sz w:val="24"/>
          <w:szCs w:val="24"/>
          <w:lang w:val="en-US"/>
        </w:rPr>
        <w:t>1</w:t>
      </w:r>
      <w:r w:rsidR="002643A5">
        <w:rPr>
          <w:rFonts w:ascii="Arial" w:eastAsia="MS Mincho" w:hAnsi="Arial" w:cs="Arial"/>
          <w:b/>
          <w:sz w:val="24"/>
          <w:szCs w:val="24"/>
          <w:lang w:val="en-US"/>
        </w:rPr>
        <w:t>3292</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B3A32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15DD" w:rsidRPr="008815DD">
        <w:rPr>
          <w:rFonts w:ascii="Arial" w:hAnsi="Arial" w:cs="Arial"/>
          <w:sz w:val="22"/>
        </w:rPr>
        <w:t xml:space="preserve">Discussion on maintenance issues in R17 </w:t>
      </w:r>
      <w:proofErr w:type="spellStart"/>
      <w:r w:rsidR="008815DD" w:rsidRPr="008815DD">
        <w:rPr>
          <w:rFonts w:ascii="Arial" w:hAnsi="Arial" w:cs="Arial"/>
          <w:sz w:val="22"/>
        </w:rPr>
        <w:t>feMIMO</w:t>
      </w:r>
      <w:proofErr w:type="spellEnd"/>
      <w:r w:rsidR="008815DD" w:rsidRPr="008815DD">
        <w:rPr>
          <w:rFonts w:ascii="Arial" w:hAnsi="Arial" w:cs="Arial"/>
          <w:sz w:val="22"/>
        </w:rPr>
        <w:t xml:space="preserve"> RRM requirements</w:t>
      </w:r>
    </w:p>
    <w:p w14:paraId="0BF78C31" w14:textId="527DA12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E6DB8" w:rsidRPr="003E6DB8">
        <w:rPr>
          <w:rFonts w:ascii="Arial" w:hAnsi="Arial" w:cs="Arial"/>
          <w:sz w:val="22"/>
          <w:lang w:val="en-US"/>
        </w:rPr>
        <w:t>5.2.3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02E399A" w14:textId="77777777" w:rsidR="00FC186F" w:rsidRPr="00400820" w:rsidRDefault="00FC186F" w:rsidP="00FC186F">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w:t>
      </w:r>
      <w:r>
        <w:rPr>
          <w:rFonts w:eastAsiaTheme="minorEastAsia"/>
          <w:lang w:eastAsia="zh-CN"/>
        </w:rPr>
        <w:t>107, WF on maintenance issue</w:t>
      </w:r>
      <w:r>
        <w:rPr>
          <w:rFonts w:eastAsiaTheme="minorEastAsia" w:hint="eastAsia"/>
          <w:lang w:eastAsia="zh-CN"/>
        </w:rPr>
        <w:t>s</w:t>
      </w:r>
      <w:r>
        <w:rPr>
          <w:rFonts w:eastAsiaTheme="minorEastAsia"/>
          <w:lang w:eastAsia="zh-CN"/>
        </w:rPr>
        <w:t xml:space="preserve"> in R17 </w:t>
      </w:r>
      <w:proofErr w:type="spellStart"/>
      <w:r>
        <w:rPr>
          <w:rFonts w:eastAsiaTheme="minorEastAsia"/>
          <w:lang w:eastAsia="zh-CN"/>
        </w:rPr>
        <w:t>feMIMO</w:t>
      </w:r>
      <w:proofErr w:type="spellEnd"/>
      <w:r>
        <w:rPr>
          <w:rFonts w:eastAsiaTheme="minorEastAsia"/>
          <w:lang w:eastAsia="zh-CN"/>
        </w:rPr>
        <w:t xml:space="preserve"> core requirements is agreed [1]. Moreover, several CRs were agreed.</w:t>
      </w:r>
    </w:p>
    <w:p w14:paraId="6864AEAD" w14:textId="77777777" w:rsidR="00FC186F" w:rsidRPr="006F1C42" w:rsidRDefault="00FC186F" w:rsidP="00FC186F">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remaining issues in RRM core requirements for R17 </w:t>
      </w:r>
      <w:proofErr w:type="spellStart"/>
      <w:r>
        <w:rPr>
          <w:rFonts w:eastAsiaTheme="minorEastAsia"/>
          <w:lang w:eastAsia="zh-CN"/>
        </w:rPr>
        <w:t>feMIMO</w:t>
      </w:r>
      <w:proofErr w:type="spellEnd"/>
      <w:r>
        <w:rPr>
          <w:rFonts w:eastAsiaTheme="minorEastAsia"/>
          <w:lang w:eastAsia="zh-CN"/>
        </w:rPr>
        <w:t>.</w:t>
      </w:r>
    </w:p>
    <w:p w14:paraId="6821DA08" w14:textId="5A3A890E"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w:t>
      </w:r>
      <w:r w:rsidR="00D00482">
        <w:rPr>
          <w:rFonts w:eastAsia="宋体"/>
          <w:lang w:eastAsia="zh-CN"/>
        </w:rPr>
        <w:t>the definition of maintained PL-RS</w:t>
      </w:r>
    </w:p>
    <w:p w14:paraId="68C6D6AA" w14:textId="4475EF0F" w:rsidR="004778A9" w:rsidRDefault="004778A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agreements are achieved.</w:t>
      </w:r>
    </w:p>
    <w:p w14:paraId="66076384" w14:textId="4C88E223" w:rsidR="004778A9" w:rsidRDefault="000F57B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A58395F" wp14:editId="295D21A6">
                <wp:extent cx="6122035" cy="3294530"/>
                <wp:effectExtent l="0" t="0" r="12065" b="2032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94530"/>
                        </a:xfrm>
                        <a:prstGeom prst="rect">
                          <a:avLst/>
                        </a:prstGeom>
                        <a:solidFill>
                          <a:srgbClr val="FFFFFF"/>
                        </a:solidFill>
                        <a:ln w="9525">
                          <a:solidFill>
                            <a:srgbClr val="000000"/>
                          </a:solidFill>
                          <a:miter lim="800000"/>
                          <a:headEnd/>
                          <a:tailEnd/>
                        </a:ln>
                      </wps:spPr>
                      <wps:txbx>
                        <w:txbxContent>
                          <w:p w14:paraId="6997DD89" w14:textId="77777777" w:rsidR="004407EA" w:rsidRPr="004407EA" w:rsidRDefault="004407EA" w:rsidP="004407EA">
                            <w:pPr>
                              <w:spacing w:after="120"/>
                              <w:rPr>
                                <w:rFonts w:eastAsiaTheme="minorEastAsia"/>
                                <w:b/>
                                <w:sz w:val="16"/>
                                <w:u w:val="single"/>
                                <w:lang w:eastAsia="zh-CN"/>
                              </w:rPr>
                            </w:pPr>
                            <w:r w:rsidRPr="004407EA">
                              <w:rPr>
                                <w:rFonts w:eastAsiaTheme="minorEastAsia"/>
                                <w:b/>
                                <w:sz w:val="16"/>
                                <w:u w:val="single"/>
                                <w:lang w:eastAsia="zh-CN"/>
                              </w:rPr>
                              <w:t>Issue 1-1-2 Definition of maintained PL-RS</w:t>
                            </w:r>
                          </w:p>
                          <w:p w14:paraId="021AB075" w14:textId="77777777" w:rsidR="004407EA" w:rsidRPr="004407EA" w:rsidRDefault="004407EA" w:rsidP="004407EA">
                            <w:pPr>
                              <w:spacing w:line="252" w:lineRule="auto"/>
                              <w:ind w:left="284"/>
                              <w:rPr>
                                <w:rFonts w:eastAsiaTheme="minorEastAsia"/>
                                <w:sz w:val="16"/>
                                <w:lang w:eastAsia="zh-CN"/>
                              </w:rPr>
                            </w:pPr>
                            <w:r w:rsidRPr="004407EA">
                              <w:rPr>
                                <w:sz w:val="16"/>
                                <w:lang w:val="en-US"/>
                              </w:rPr>
                              <w:t>Agreement</w:t>
                            </w:r>
                            <w:r w:rsidRPr="004407EA">
                              <w:rPr>
                                <w:rFonts w:eastAsiaTheme="minorEastAsia" w:hint="eastAsia"/>
                                <w:sz w:val="16"/>
                                <w:lang w:eastAsia="zh-CN"/>
                              </w:rPr>
                              <w:t>:</w:t>
                            </w:r>
                            <w:r w:rsidRPr="004407EA">
                              <w:rPr>
                                <w:rFonts w:eastAsiaTheme="minorEastAsia"/>
                                <w:sz w:val="16"/>
                                <w:lang w:eastAsia="zh-CN"/>
                              </w:rPr>
                              <w:t xml:space="preserve"> </w:t>
                            </w:r>
                          </w:p>
                          <w:p w14:paraId="54F02A41" w14:textId="77777777" w:rsidR="004407EA" w:rsidRPr="004407EA" w:rsidRDefault="004407EA" w:rsidP="004407EA">
                            <w:pPr>
                              <w:ind w:left="568" w:hanging="284"/>
                              <w:rPr>
                                <w:sz w:val="16"/>
                                <w:lang w:eastAsia="zh-CN"/>
                              </w:rPr>
                            </w:pPr>
                            <w:bookmarkStart w:id="4" w:name="_Hlk135914580"/>
                            <w:r w:rsidRPr="004407EA">
                              <w:rPr>
                                <w:sz w:val="16"/>
                              </w:rPr>
                              <w:t xml:space="preserve">PL-RS is maintained provided: </w:t>
                            </w:r>
                          </w:p>
                          <w:p w14:paraId="1C91F0D6" w14:textId="77777777" w:rsidR="004407EA" w:rsidRPr="004407EA" w:rsidRDefault="004407EA" w:rsidP="004407EA">
                            <w:pPr>
                              <w:ind w:left="851" w:hanging="284"/>
                              <w:rPr>
                                <w:sz w:val="16"/>
                              </w:rPr>
                            </w:pPr>
                            <w:r w:rsidRPr="004407EA">
                              <w:rPr>
                                <w:sz w:val="16"/>
                              </w:rPr>
                              <w:t>-</w:t>
                            </w:r>
                            <w:r w:rsidRPr="004407EA">
                              <w:rPr>
                                <w:sz w:val="16"/>
                              </w:rPr>
                              <w:tab/>
                              <w:t xml:space="preserve">the target PL-RS is associated with or included in the UL or joint TCI states in the </w:t>
                            </w:r>
                            <w:r w:rsidRPr="00771985">
                              <w:rPr>
                                <w:sz w:val="16"/>
                                <w:highlight w:val="green"/>
                              </w:rPr>
                              <w:t>active</w:t>
                            </w:r>
                            <w:r w:rsidRPr="004407EA">
                              <w:rPr>
                                <w:sz w:val="16"/>
                              </w:rPr>
                              <w:t xml:space="preserve"> TCI list for PUSCH/PUCCH/SRS transmissions</w:t>
                            </w:r>
                          </w:p>
                          <w:p w14:paraId="25D0F778" w14:textId="77777777" w:rsidR="004407EA" w:rsidRPr="004407EA" w:rsidRDefault="004407EA" w:rsidP="004407EA">
                            <w:pPr>
                              <w:ind w:left="851" w:hanging="284"/>
                              <w:rPr>
                                <w:sz w:val="16"/>
                              </w:rPr>
                            </w:pPr>
                            <w:r w:rsidRPr="004407EA">
                              <w:rPr>
                                <w:sz w:val="16"/>
                              </w:rPr>
                              <w:t>-</w:t>
                            </w:r>
                            <w:r w:rsidRPr="004407EA">
                              <w:rPr>
                                <w:sz w:val="16"/>
                              </w:rPr>
                              <w:tab/>
                              <w:t>There are no more than 4 different RS activated as PL-RS per serving cell among all active UL TCI states (UL or joint TCI state) for PUSCH/PUCCH/SRS transmissions</w:t>
                            </w:r>
                          </w:p>
                          <w:p w14:paraId="5CB27322" w14:textId="77777777" w:rsidR="004407EA" w:rsidRPr="004407EA" w:rsidRDefault="004407EA" w:rsidP="004407EA">
                            <w:pPr>
                              <w:ind w:left="851" w:hanging="284"/>
                              <w:rPr>
                                <w:bCs/>
                                <w:sz w:val="16"/>
                                <w:lang w:eastAsia="zh-CN"/>
                              </w:rPr>
                            </w:pPr>
                            <w:r w:rsidRPr="004407EA">
                              <w:rPr>
                                <w:sz w:val="16"/>
                              </w:rPr>
                              <w:t>-</w:t>
                            </w:r>
                            <w:r w:rsidRPr="004407EA">
                              <w:rPr>
                                <w:bCs/>
                                <w:sz w:val="16"/>
                                <w:lang w:eastAsia="zh-CN"/>
                              </w:rPr>
                              <w:t xml:space="preserve">    The target pathloss reference signal remains detectable during TCI state switching period</w:t>
                            </w:r>
                          </w:p>
                          <w:p w14:paraId="44F7D690" w14:textId="77777777" w:rsidR="004407EA" w:rsidRPr="004407EA" w:rsidRDefault="004407EA" w:rsidP="004407EA">
                            <w:pPr>
                              <w:ind w:left="1134" w:hanging="283"/>
                              <w:rPr>
                                <w:bCs/>
                                <w:sz w:val="16"/>
                                <w:lang w:eastAsia="zh-CN"/>
                              </w:rPr>
                            </w:pPr>
                            <w:r w:rsidRPr="004407EA">
                              <w:rPr>
                                <w:sz w:val="16"/>
                              </w:rPr>
                              <w:t>-</w:t>
                            </w:r>
                            <w:r w:rsidRPr="004407EA">
                              <w:rPr>
                                <w:sz w:val="16"/>
                              </w:rPr>
                              <w:tab/>
                            </w:r>
                            <w:r w:rsidRPr="004407EA">
                              <w:rPr>
                                <w:bCs/>
                                <w:sz w:val="16"/>
                                <w:lang w:eastAsia="zh-CN"/>
                              </w:rPr>
                              <w:t>SNR of the target pathloss reference signal≥-3dB</w:t>
                            </w:r>
                          </w:p>
                          <w:p w14:paraId="72EF2BC6" w14:textId="77777777" w:rsidR="004407EA" w:rsidRPr="004407EA" w:rsidRDefault="004407EA" w:rsidP="004407EA">
                            <w:pPr>
                              <w:ind w:left="851" w:hanging="284"/>
                              <w:rPr>
                                <w:bCs/>
                                <w:sz w:val="16"/>
                                <w:lang w:eastAsia="zh-CN"/>
                              </w:rPr>
                            </w:pPr>
                            <w:r w:rsidRPr="004407EA">
                              <w:rPr>
                                <w:sz w:val="16"/>
                              </w:rPr>
                              <w:t>-</w:t>
                            </w:r>
                            <w:r w:rsidRPr="004407EA">
                              <w:rPr>
                                <w:sz w:val="16"/>
                              </w:rPr>
                              <w:tab/>
                            </w:r>
                            <w:r w:rsidRPr="004407EA">
                              <w:rPr>
                                <w:bCs/>
                                <w:sz w:val="16"/>
                                <w:lang w:eastAsia="zh-CN"/>
                              </w:rPr>
                              <w:t>The associated SSBs with the target pathloss reference signal remain detectable during the TCI state switching period.</w:t>
                            </w:r>
                          </w:p>
                          <w:p w14:paraId="5C6F467C" w14:textId="77777777" w:rsidR="004407EA" w:rsidRPr="004407EA" w:rsidRDefault="004407EA" w:rsidP="004407EA">
                            <w:pPr>
                              <w:ind w:left="1135" w:hanging="284"/>
                              <w:rPr>
                                <w:sz w:val="16"/>
                              </w:rPr>
                            </w:pPr>
                            <w:r w:rsidRPr="004407EA">
                              <w:rPr>
                                <w:sz w:val="16"/>
                              </w:rPr>
                              <w:t>-</w:t>
                            </w:r>
                            <w:r w:rsidRPr="004407EA">
                              <w:rPr>
                                <w:sz w:val="16"/>
                              </w:rPr>
                              <w:tab/>
                            </w:r>
                            <w:r w:rsidRPr="004407EA">
                              <w:rPr>
                                <w:bCs/>
                                <w:sz w:val="16"/>
                                <w:lang w:eastAsia="zh-CN"/>
                              </w:rPr>
                              <w:t>SNR of the associated SSB ≥-3dB</w:t>
                            </w:r>
                          </w:p>
                          <w:bookmarkEnd w:id="4"/>
                          <w:p w14:paraId="33EFF11E" w14:textId="77777777" w:rsidR="004407EA" w:rsidRPr="004407EA" w:rsidRDefault="004407EA" w:rsidP="004407EA">
                            <w:pPr>
                              <w:ind w:left="1135" w:hanging="284"/>
                              <w:rPr>
                                <w:sz w:val="16"/>
                              </w:rPr>
                            </w:pPr>
                          </w:p>
                          <w:p w14:paraId="1701DF39" w14:textId="77777777" w:rsidR="004407EA" w:rsidRPr="004407EA" w:rsidRDefault="004407EA" w:rsidP="004407EA">
                            <w:pPr>
                              <w:spacing w:after="120"/>
                              <w:rPr>
                                <w:rFonts w:eastAsiaTheme="minorEastAsia"/>
                                <w:b/>
                                <w:sz w:val="16"/>
                                <w:u w:val="single"/>
                                <w:lang w:eastAsia="zh-CN"/>
                              </w:rPr>
                            </w:pPr>
                            <w:r w:rsidRPr="004407EA">
                              <w:rPr>
                                <w:rFonts w:eastAsiaTheme="minorEastAsia"/>
                                <w:b/>
                                <w:sz w:val="16"/>
                                <w:u w:val="single"/>
                                <w:lang w:eastAsia="zh-CN"/>
                              </w:rPr>
                              <w:t>Issue 1-1-3 MAC-CE based UL TCI state switching delay when SSB is indicated as PL-RS in UL TCI state for FR2</w:t>
                            </w:r>
                          </w:p>
                          <w:p w14:paraId="3DDD4095" w14:textId="77777777" w:rsidR="004407EA" w:rsidRPr="004407EA" w:rsidRDefault="004407EA" w:rsidP="004407EA">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rPr>
                            </w:pPr>
                            <w:r w:rsidRPr="004407EA">
                              <w:rPr>
                                <w:rFonts w:eastAsiaTheme="minorEastAsia"/>
                                <w:bCs/>
                                <w:sz w:val="16"/>
                              </w:rPr>
                              <w:t>Agreements</w:t>
                            </w:r>
                          </w:p>
                          <w:p w14:paraId="6C037AC7" w14:textId="77777777" w:rsidR="004407EA" w:rsidRPr="004407EA" w:rsidRDefault="004407EA" w:rsidP="004407EA">
                            <w:pPr>
                              <w:pStyle w:val="ab"/>
                              <w:numPr>
                                <w:ilvl w:val="1"/>
                                <w:numId w:val="15"/>
                              </w:numPr>
                              <w:overflowPunct/>
                              <w:autoSpaceDE/>
                              <w:autoSpaceDN/>
                              <w:adjustRightInd/>
                              <w:spacing w:after="120" w:line="259" w:lineRule="auto"/>
                              <w:ind w:left="1656"/>
                              <w:contextualSpacing w:val="0"/>
                              <w:textAlignment w:val="auto"/>
                              <w:rPr>
                                <w:rFonts w:eastAsiaTheme="minorEastAsia"/>
                                <w:bCs/>
                                <w:sz w:val="16"/>
                              </w:rPr>
                            </w:pPr>
                            <w:r w:rsidRPr="004407EA">
                              <w:rPr>
                                <w:rFonts w:eastAsiaTheme="minorEastAsia"/>
                                <w:bCs/>
                                <w:sz w:val="16"/>
                              </w:rPr>
                              <w:t xml:space="preserve">No requirements are defined for the case </w:t>
                            </w:r>
                            <w:r w:rsidRPr="004407EA">
                              <w:rPr>
                                <w:sz w:val="16"/>
                                <w:lang w:val="sv-SE"/>
                              </w:rPr>
                              <w:t>when SSB is indicated as PL-RS in UL TCI state in FR2 and PL-RS is not maintained</w:t>
                            </w:r>
                          </w:p>
                          <w:p w14:paraId="4C88E223" w14:textId="77777777" w:rsidR="000F57B1" w:rsidRPr="004407EA" w:rsidRDefault="000F57B1" w:rsidP="000F57B1">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type w14:anchorId="3A58395F" id="_x0000_t202" coordsize="21600,21600" o:spt="202" path="m,l,21600r21600,l21600,xe">
                <v:stroke joinstyle="miter"/>
                <v:path gradientshapeok="t" o:connecttype="rect"/>
              </v:shapetype>
              <v:shape id="文本框 11" o:spid="_x0000_s1026" type="#_x0000_t202" style="width:482.05pt;height:2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">
                <v:textbox>
                  <w:txbxContent>
                    <w:p w14:paraId="6997DD89" w14:textId="77777777" w:rsidR="004407EA" w:rsidRPr="004407EA" w:rsidRDefault="004407EA" w:rsidP="004407EA">
                      <w:pPr>
                        <w:spacing w:after="120"/>
                        <w:rPr>
                          <w:rFonts w:eastAsiaTheme="minorEastAsia"/>
                          <w:b/>
                          <w:sz w:val="16"/>
                          <w:u w:val="single"/>
                          <w:lang w:eastAsia="zh-CN"/>
                        </w:rPr>
                      </w:pPr>
                      <w:r w:rsidRPr="004407EA">
                        <w:rPr>
                          <w:rFonts w:eastAsiaTheme="minorEastAsia"/>
                          <w:b/>
                          <w:sz w:val="16"/>
                          <w:u w:val="single"/>
                          <w:lang w:eastAsia="zh-CN"/>
                        </w:rPr>
                        <w:t>Issue 1-1-2 Definition of maintained PL-RS</w:t>
                      </w:r>
                    </w:p>
                    <w:p w14:paraId="021AB075" w14:textId="77777777" w:rsidR="004407EA" w:rsidRPr="004407EA" w:rsidRDefault="004407EA" w:rsidP="004407EA">
                      <w:pPr>
                        <w:spacing w:line="252" w:lineRule="auto"/>
                        <w:ind w:left="284"/>
                        <w:rPr>
                          <w:rFonts w:eastAsiaTheme="minorEastAsia"/>
                          <w:sz w:val="16"/>
                          <w:lang w:eastAsia="zh-CN"/>
                        </w:rPr>
                      </w:pPr>
                      <w:r w:rsidRPr="004407EA">
                        <w:rPr>
                          <w:sz w:val="16"/>
                          <w:lang w:val="en-US"/>
                        </w:rPr>
                        <w:t>Agreement</w:t>
                      </w:r>
                      <w:r w:rsidRPr="004407EA">
                        <w:rPr>
                          <w:rFonts w:eastAsiaTheme="minorEastAsia" w:hint="eastAsia"/>
                          <w:sz w:val="16"/>
                          <w:lang w:eastAsia="zh-CN"/>
                        </w:rPr>
                        <w:t>:</w:t>
                      </w:r>
                      <w:r w:rsidRPr="004407EA">
                        <w:rPr>
                          <w:rFonts w:eastAsiaTheme="minorEastAsia"/>
                          <w:sz w:val="16"/>
                          <w:lang w:eastAsia="zh-CN"/>
                        </w:rPr>
                        <w:t xml:space="preserve"> </w:t>
                      </w:r>
                    </w:p>
                    <w:p w14:paraId="54F02A41" w14:textId="77777777" w:rsidR="004407EA" w:rsidRPr="004407EA" w:rsidRDefault="004407EA" w:rsidP="004407EA">
                      <w:pPr>
                        <w:ind w:left="568" w:hanging="284"/>
                        <w:rPr>
                          <w:sz w:val="16"/>
                          <w:lang w:eastAsia="zh-CN"/>
                        </w:rPr>
                      </w:pPr>
                      <w:bookmarkStart w:id="5" w:name="_Hlk135914580"/>
                      <w:r w:rsidRPr="004407EA">
                        <w:rPr>
                          <w:sz w:val="16"/>
                        </w:rPr>
                        <w:t xml:space="preserve">PL-RS is maintained provided: </w:t>
                      </w:r>
                    </w:p>
                    <w:p w14:paraId="1C91F0D6" w14:textId="77777777" w:rsidR="004407EA" w:rsidRPr="004407EA" w:rsidRDefault="004407EA" w:rsidP="004407EA">
                      <w:pPr>
                        <w:ind w:left="851" w:hanging="284"/>
                        <w:rPr>
                          <w:sz w:val="16"/>
                        </w:rPr>
                      </w:pPr>
                      <w:r w:rsidRPr="004407EA">
                        <w:rPr>
                          <w:sz w:val="16"/>
                        </w:rPr>
                        <w:t>-</w:t>
                      </w:r>
                      <w:r w:rsidRPr="004407EA">
                        <w:rPr>
                          <w:sz w:val="16"/>
                        </w:rPr>
                        <w:tab/>
                        <w:t xml:space="preserve">the target PL-RS is associated with or included in the UL or joint TCI states in the </w:t>
                      </w:r>
                      <w:r w:rsidRPr="00771985">
                        <w:rPr>
                          <w:sz w:val="16"/>
                          <w:highlight w:val="green"/>
                        </w:rPr>
                        <w:t>active</w:t>
                      </w:r>
                      <w:r w:rsidRPr="004407EA">
                        <w:rPr>
                          <w:sz w:val="16"/>
                        </w:rPr>
                        <w:t xml:space="preserve"> TCI list for PUSCH/PUCCH/SRS transmissions</w:t>
                      </w:r>
                    </w:p>
                    <w:p w14:paraId="25D0F778" w14:textId="77777777" w:rsidR="004407EA" w:rsidRPr="004407EA" w:rsidRDefault="004407EA" w:rsidP="004407EA">
                      <w:pPr>
                        <w:ind w:left="851" w:hanging="284"/>
                        <w:rPr>
                          <w:sz w:val="16"/>
                        </w:rPr>
                      </w:pPr>
                      <w:r w:rsidRPr="004407EA">
                        <w:rPr>
                          <w:sz w:val="16"/>
                        </w:rPr>
                        <w:t>-</w:t>
                      </w:r>
                      <w:r w:rsidRPr="004407EA">
                        <w:rPr>
                          <w:sz w:val="16"/>
                        </w:rPr>
                        <w:tab/>
                        <w:t>There are no more than 4 different RS activated as PL-RS per serving cell among all active UL TCI states (UL or joint TCI state) for PUSCH/PUCCH/SRS transmissions</w:t>
                      </w:r>
                    </w:p>
                    <w:p w14:paraId="5CB27322" w14:textId="77777777" w:rsidR="004407EA" w:rsidRPr="004407EA" w:rsidRDefault="004407EA" w:rsidP="004407EA">
                      <w:pPr>
                        <w:ind w:left="851" w:hanging="284"/>
                        <w:rPr>
                          <w:bCs/>
                          <w:sz w:val="16"/>
                          <w:lang w:eastAsia="zh-CN"/>
                        </w:rPr>
                      </w:pPr>
                      <w:r w:rsidRPr="004407EA">
                        <w:rPr>
                          <w:sz w:val="16"/>
                        </w:rPr>
                        <w:t>-</w:t>
                      </w:r>
                      <w:r w:rsidRPr="004407EA">
                        <w:rPr>
                          <w:bCs/>
                          <w:sz w:val="16"/>
                          <w:lang w:eastAsia="zh-CN"/>
                        </w:rPr>
                        <w:t xml:space="preserve">    The target pathloss reference signal remains detectable during TCI state switching period</w:t>
                      </w:r>
                    </w:p>
                    <w:p w14:paraId="44F7D690" w14:textId="77777777" w:rsidR="004407EA" w:rsidRPr="004407EA" w:rsidRDefault="004407EA" w:rsidP="004407EA">
                      <w:pPr>
                        <w:ind w:left="1134" w:hanging="283"/>
                        <w:rPr>
                          <w:bCs/>
                          <w:sz w:val="16"/>
                          <w:lang w:eastAsia="zh-CN"/>
                        </w:rPr>
                      </w:pPr>
                      <w:r w:rsidRPr="004407EA">
                        <w:rPr>
                          <w:sz w:val="16"/>
                        </w:rPr>
                        <w:t>-</w:t>
                      </w:r>
                      <w:r w:rsidRPr="004407EA">
                        <w:rPr>
                          <w:sz w:val="16"/>
                        </w:rPr>
                        <w:tab/>
                      </w:r>
                      <w:r w:rsidRPr="004407EA">
                        <w:rPr>
                          <w:bCs/>
                          <w:sz w:val="16"/>
                          <w:lang w:eastAsia="zh-CN"/>
                        </w:rPr>
                        <w:t>SNR of the target pathloss reference signal≥-3dB</w:t>
                      </w:r>
                    </w:p>
                    <w:p w14:paraId="72EF2BC6" w14:textId="77777777" w:rsidR="004407EA" w:rsidRPr="004407EA" w:rsidRDefault="004407EA" w:rsidP="004407EA">
                      <w:pPr>
                        <w:ind w:left="851" w:hanging="284"/>
                        <w:rPr>
                          <w:bCs/>
                          <w:sz w:val="16"/>
                          <w:lang w:eastAsia="zh-CN"/>
                        </w:rPr>
                      </w:pPr>
                      <w:r w:rsidRPr="004407EA">
                        <w:rPr>
                          <w:sz w:val="16"/>
                        </w:rPr>
                        <w:t>-</w:t>
                      </w:r>
                      <w:r w:rsidRPr="004407EA">
                        <w:rPr>
                          <w:sz w:val="16"/>
                        </w:rPr>
                        <w:tab/>
                      </w:r>
                      <w:r w:rsidRPr="004407EA">
                        <w:rPr>
                          <w:bCs/>
                          <w:sz w:val="16"/>
                          <w:lang w:eastAsia="zh-CN"/>
                        </w:rPr>
                        <w:t>The associated SSBs with the target pathloss reference signal remain detectable during the TCI state switching period.</w:t>
                      </w:r>
                    </w:p>
                    <w:p w14:paraId="5C6F467C" w14:textId="77777777" w:rsidR="004407EA" w:rsidRPr="004407EA" w:rsidRDefault="004407EA" w:rsidP="004407EA">
                      <w:pPr>
                        <w:ind w:left="1135" w:hanging="284"/>
                        <w:rPr>
                          <w:sz w:val="16"/>
                        </w:rPr>
                      </w:pPr>
                      <w:r w:rsidRPr="004407EA">
                        <w:rPr>
                          <w:sz w:val="16"/>
                        </w:rPr>
                        <w:t>-</w:t>
                      </w:r>
                      <w:r w:rsidRPr="004407EA">
                        <w:rPr>
                          <w:sz w:val="16"/>
                        </w:rPr>
                        <w:tab/>
                      </w:r>
                      <w:r w:rsidRPr="004407EA">
                        <w:rPr>
                          <w:bCs/>
                          <w:sz w:val="16"/>
                          <w:lang w:eastAsia="zh-CN"/>
                        </w:rPr>
                        <w:t>SNR of the associated SSB ≥-3dB</w:t>
                      </w:r>
                    </w:p>
                    <w:bookmarkEnd w:id="5"/>
                    <w:p w14:paraId="33EFF11E" w14:textId="77777777" w:rsidR="004407EA" w:rsidRPr="004407EA" w:rsidRDefault="004407EA" w:rsidP="004407EA">
                      <w:pPr>
                        <w:ind w:left="1135" w:hanging="284"/>
                        <w:rPr>
                          <w:sz w:val="16"/>
                        </w:rPr>
                      </w:pPr>
                    </w:p>
                    <w:p w14:paraId="1701DF39" w14:textId="77777777" w:rsidR="004407EA" w:rsidRPr="004407EA" w:rsidRDefault="004407EA" w:rsidP="004407EA">
                      <w:pPr>
                        <w:spacing w:after="120"/>
                        <w:rPr>
                          <w:rFonts w:eastAsiaTheme="minorEastAsia"/>
                          <w:b/>
                          <w:sz w:val="16"/>
                          <w:u w:val="single"/>
                          <w:lang w:eastAsia="zh-CN"/>
                        </w:rPr>
                      </w:pPr>
                      <w:r w:rsidRPr="004407EA">
                        <w:rPr>
                          <w:rFonts w:eastAsiaTheme="minorEastAsia"/>
                          <w:b/>
                          <w:sz w:val="16"/>
                          <w:u w:val="single"/>
                          <w:lang w:eastAsia="zh-CN"/>
                        </w:rPr>
                        <w:t>Issue 1-1-3 MAC-CE based UL TCI state switching delay when SSB is indicated as PL-RS in UL TCI state for FR2</w:t>
                      </w:r>
                    </w:p>
                    <w:p w14:paraId="3DDD4095" w14:textId="77777777" w:rsidR="004407EA" w:rsidRPr="004407EA" w:rsidRDefault="004407EA" w:rsidP="004407EA">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rPr>
                      </w:pPr>
                      <w:r w:rsidRPr="004407EA">
                        <w:rPr>
                          <w:rFonts w:eastAsiaTheme="minorEastAsia"/>
                          <w:bCs/>
                          <w:sz w:val="16"/>
                        </w:rPr>
                        <w:t>Agreements</w:t>
                      </w:r>
                    </w:p>
                    <w:p w14:paraId="6C037AC7" w14:textId="77777777" w:rsidR="004407EA" w:rsidRPr="004407EA" w:rsidRDefault="004407EA" w:rsidP="004407EA">
                      <w:pPr>
                        <w:pStyle w:val="ab"/>
                        <w:numPr>
                          <w:ilvl w:val="1"/>
                          <w:numId w:val="15"/>
                        </w:numPr>
                        <w:overflowPunct/>
                        <w:autoSpaceDE/>
                        <w:autoSpaceDN/>
                        <w:adjustRightInd/>
                        <w:spacing w:after="120" w:line="259" w:lineRule="auto"/>
                        <w:ind w:left="1656"/>
                        <w:contextualSpacing w:val="0"/>
                        <w:textAlignment w:val="auto"/>
                        <w:rPr>
                          <w:rFonts w:eastAsiaTheme="minorEastAsia"/>
                          <w:bCs/>
                          <w:sz w:val="16"/>
                        </w:rPr>
                      </w:pPr>
                      <w:r w:rsidRPr="004407EA">
                        <w:rPr>
                          <w:rFonts w:eastAsiaTheme="minorEastAsia"/>
                          <w:bCs/>
                          <w:sz w:val="16"/>
                        </w:rPr>
                        <w:t xml:space="preserve">No requirements are defined for the case </w:t>
                      </w:r>
                      <w:r w:rsidRPr="004407EA">
                        <w:rPr>
                          <w:sz w:val="16"/>
                          <w:lang w:val="sv-SE"/>
                        </w:rPr>
                        <w:t>when SSB is indicated as PL-RS in UL TCI state in FR2 and PL-RS is not maintained</w:t>
                      </w:r>
                    </w:p>
                    <w:p w14:paraId="566DC76F" w14:textId="77777777" w:rsidR="000F57B1" w:rsidRPr="004407EA" w:rsidRDefault="000F57B1" w:rsidP="000F57B1">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049FB71D" w14:textId="39400D05" w:rsidR="005B2156" w:rsidRDefault="00771985" w:rsidP="009E2CF4">
      <w:pPr>
        <w:overflowPunct/>
        <w:autoSpaceDE/>
        <w:autoSpaceDN/>
        <w:adjustRightInd/>
        <w:jc w:val="both"/>
        <w:textAlignment w:val="auto"/>
        <w:rPr>
          <w:rFonts w:eastAsia="宋体"/>
          <w:lang w:eastAsia="zh-CN"/>
        </w:rPr>
      </w:pPr>
      <w:r>
        <w:rPr>
          <w:rFonts w:eastAsia="宋体"/>
          <w:lang w:eastAsia="zh-CN"/>
        </w:rPr>
        <w:t>The wording ‘active’ here is slightly ambiguous</w:t>
      </w:r>
      <w:r w:rsidR="0045503C">
        <w:rPr>
          <w:rFonts w:eastAsia="宋体"/>
          <w:lang w:eastAsia="zh-CN"/>
        </w:rPr>
        <w:t>.</w:t>
      </w:r>
      <w:r w:rsidR="001B0360">
        <w:rPr>
          <w:rFonts w:eastAsia="宋体"/>
          <w:lang w:eastAsia="zh-CN"/>
        </w:rPr>
        <w:t xml:space="preserve"> In our understanding, it means the PL-RS is already in current activated TCI state list</w:t>
      </w:r>
      <w:r w:rsidR="005B2156">
        <w:rPr>
          <w:rFonts w:eastAsia="宋体"/>
          <w:lang w:eastAsia="zh-CN"/>
        </w:rPr>
        <w:t>, i.e. source TCI list</w:t>
      </w:r>
      <w:r w:rsidR="001B0360">
        <w:rPr>
          <w:rFonts w:eastAsia="宋体"/>
          <w:lang w:eastAsia="zh-CN"/>
        </w:rPr>
        <w:t>. If so, combining agreements in 1-1-2 and 1-1-3</w:t>
      </w:r>
      <w:r w:rsidR="00867BA0">
        <w:rPr>
          <w:rFonts w:eastAsia="宋体"/>
          <w:lang w:eastAsia="zh-CN"/>
        </w:rPr>
        <w:t>, it means whenever the PL-RS is changed during UL TCI activation in FR2, and the PL-RS of target TCI is SSB, there will be no RRM requirements.</w:t>
      </w:r>
      <w:r w:rsidR="008F781E">
        <w:rPr>
          <w:rFonts w:eastAsia="宋体"/>
          <w:lang w:eastAsia="zh-CN"/>
        </w:rPr>
        <w:t xml:space="preserve"> </w:t>
      </w:r>
    </w:p>
    <w:p w14:paraId="45F7A08B" w14:textId="46B05F39" w:rsidR="00771985" w:rsidRDefault="008F781E" w:rsidP="009E2CF4">
      <w:pPr>
        <w:overflowPunct/>
        <w:autoSpaceDE/>
        <w:autoSpaceDN/>
        <w:adjustRightInd/>
        <w:jc w:val="both"/>
        <w:textAlignment w:val="auto"/>
        <w:rPr>
          <w:rFonts w:eastAsia="宋体"/>
          <w:lang w:eastAsia="zh-CN"/>
        </w:rPr>
      </w:pPr>
      <w:r>
        <w:rPr>
          <w:rFonts w:eastAsia="宋体"/>
          <w:lang w:eastAsia="zh-CN"/>
        </w:rPr>
        <w:t xml:space="preserve">However, </w:t>
      </w:r>
      <w:r w:rsidR="005B2156">
        <w:rPr>
          <w:rFonts w:eastAsia="宋体"/>
          <w:lang w:eastAsia="zh-CN"/>
        </w:rPr>
        <w:t>another understanding is that the wording ‘active’ here means the target TCI list</w:t>
      </w:r>
      <w:r w:rsidR="00C37957">
        <w:rPr>
          <w:rFonts w:eastAsia="宋体"/>
          <w:lang w:eastAsia="zh-CN"/>
        </w:rPr>
        <w:t>.</w:t>
      </w:r>
      <w:r w:rsidR="00E56456">
        <w:rPr>
          <w:rFonts w:eastAsia="宋体"/>
          <w:lang w:eastAsia="zh-CN"/>
        </w:rPr>
        <w:t xml:space="preserve"> </w:t>
      </w:r>
      <w:r w:rsidR="00685E74">
        <w:rPr>
          <w:rFonts w:eastAsia="宋体"/>
          <w:lang w:eastAsia="zh-CN"/>
        </w:rPr>
        <w:t>I</w:t>
      </w:r>
      <w:r w:rsidR="00E56456">
        <w:rPr>
          <w:rFonts w:eastAsia="宋体"/>
          <w:lang w:eastAsia="zh-CN"/>
        </w:rPr>
        <w:t>f so, based on current spec, as long as PL-RS is in the target TCI</w:t>
      </w:r>
      <w:r w:rsidR="00482F12">
        <w:rPr>
          <w:rFonts w:eastAsia="宋体"/>
          <w:lang w:eastAsia="zh-CN"/>
        </w:rPr>
        <w:t xml:space="preserve"> list</w:t>
      </w:r>
      <w:r w:rsidR="00E56456">
        <w:rPr>
          <w:rFonts w:eastAsia="宋体"/>
          <w:lang w:eastAsia="zh-CN"/>
        </w:rPr>
        <w:t xml:space="preserve">, </w:t>
      </w:r>
      <w:r w:rsidR="00482F12">
        <w:rPr>
          <w:rFonts w:eastAsia="宋体"/>
          <w:lang w:eastAsia="zh-CN"/>
        </w:rPr>
        <w:t>NM = 0. This also does not make sense.</w:t>
      </w:r>
    </w:p>
    <w:p w14:paraId="7741EC1D" w14:textId="2BD4D5BC" w:rsidR="00AE489F" w:rsidRPr="003112FF" w:rsidRDefault="00AE489F" w:rsidP="009E2CF4">
      <w:pPr>
        <w:overflowPunct/>
        <w:autoSpaceDE/>
        <w:autoSpaceDN/>
        <w:adjustRightInd/>
        <w:jc w:val="both"/>
        <w:textAlignment w:val="auto"/>
        <w:rPr>
          <w:rFonts w:eastAsia="宋体"/>
          <w:b/>
          <w:lang w:eastAsia="zh-CN"/>
        </w:rPr>
      </w:pPr>
      <w:r w:rsidRPr="003112FF">
        <w:rPr>
          <w:rFonts w:eastAsia="宋体" w:hint="eastAsia"/>
          <w:b/>
          <w:lang w:eastAsia="zh-CN"/>
        </w:rPr>
        <w:t>O</w:t>
      </w:r>
      <w:r w:rsidRPr="003112FF">
        <w:rPr>
          <w:rFonts w:eastAsia="宋体"/>
          <w:b/>
          <w:lang w:eastAsia="zh-CN"/>
        </w:rPr>
        <w:t xml:space="preserve">bservation </w:t>
      </w:r>
      <w:proofErr w:type="gramStart"/>
      <w:r w:rsidRPr="003112FF">
        <w:rPr>
          <w:rFonts w:eastAsia="宋体"/>
          <w:b/>
          <w:lang w:eastAsia="zh-CN"/>
        </w:rPr>
        <w:t>1  Current</w:t>
      </w:r>
      <w:proofErr w:type="gramEnd"/>
      <w:r w:rsidRPr="003112FF">
        <w:rPr>
          <w:rFonts w:eastAsia="宋体"/>
          <w:b/>
          <w:lang w:eastAsia="zh-CN"/>
        </w:rPr>
        <w:t xml:space="preserve"> TS 38.133 is broken, because based on current PL-RS </w:t>
      </w:r>
      <w:r w:rsidR="00FF5F7F" w:rsidRPr="003112FF">
        <w:rPr>
          <w:rFonts w:eastAsia="宋体"/>
          <w:b/>
          <w:lang w:eastAsia="zh-CN"/>
        </w:rPr>
        <w:t>definition, if PL-RS is</w:t>
      </w:r>
      <w:r w:rsidR="002F02B9" w:rsidRPr="003112FF">
        <w:rPr>
          <w:rFonts w:eastAsia="宋体"/>
          <w:b/>
          <w:lang w:eastAsia="zh-CN"/>
        </w:rPr>
        <w:t xml:space="preserve"> changed in the UL TCI state switch, and the PL-RS of </w:t>
      </w:r>
      <w:r w:rsidR="00140D67">
        <w:rPr>
          <w:rFonts w:eastAsia="宋体"/>
          <w:b/>
          <w:lang w:eastAsia="zh-CN"/>
        </w:rPr>
        <w:t xml:space="preserve">FR2 </w:t>
      </w:r>
      <w:r w:rsidR="002F02B9" w:rsidRPr="003112FF">
        <w:rPr>
          <w:rFonts w:eastAsia="宋体"/>
          <w:b/>
          <w:lang w:eastAsia="zh-CN"/>
        </w:rPr>
        <w:t xml:space="preserve">target TCI is SSB, there will be no requirements. However, for R17 ICBM, the PL-RS of </w:t>
      </w:r>
      <w:r w:rsidR="008260BB" w:rsidRPr="003112FF">
        <w:rPr>
          <w:rFonts w:eastAsia="宋体"/>
          <w:b/>
          <w:lang w:eastAsia="zh-CN"/>
        </w:rPr>
        <w:t>additional</w:t>
      </w:r>
      <w:r w:rsidR="002F02B9" w:rsidRPr="003112FF">
        <w:rPr>
          <w:rFonts w:eastAsia="宋体"/>
          <w:b/>
          <w:lang w:eastAsia="zh-CN"/>
        </w:rPr>
        <w:t xml:space="preserve"> cell can only be SSB.</w:t>
      </w:r>
    </w:p>
    <w:p w14:paraId="11997C21" w14:textId="2D0FF18D" w:rsidR="00461578" w:rsidRDefault="003E6423" w:rsidP="009E2CF4">
      <w:pPr>
        <w:overflowPunct/>
        <w:autoSpaceDE/>
        <w:autoSpaceDN/>
        <w:adjustRightInd/>
        <w:jc w:val="both"/>
        <w:textAlignment w:val="auto"/>
        <w:rPr>
          <w:rFonts w:eastAsia="宋体"/>
          <w:lang w:eastAsia="zh-CN"/>
        </w:rPr>
      </w:pPr>
      <w:r>
        <w:rPr>
          <w:rFonts w:eastAsia="宋体" w:hint="eastAsia"/>
          <w:lang w:eastAsia="zh-CN"/>
        </w:rPr>
        <w:lastRenderedPageBreak/>
        <w:t>B</w:t>
      </w:r>
      <w:r>
        <w:rPr>
          <w:rFonts w:eastAsia="宋体"/>
          <w:lang w:eastAsia="zh-CN"/>
        </w:rPr>
        <w:t xml:space="preserve">ased on the discussion on PL-RS so far, </w:t>
      </w:r>
      <w:r w:rsidR="00FC0BB7">
        <w:rPr>
          <w:rFonts w:eastAsia="宋体"/>
          <w:lang w:eastAsia="zh-CN"/>
        </w:rPr>
        <w:t>our understanding is that,</w:t>
      </w:r>
      <w:r>
        <w:rPr>
          <w:rFonts w:eastAsia="宋体"/>
          <w:lang w:eastAsia="zh-CN"/>
        </w:rPr>
        <w:t xml:space="preserve"> it is a L1 measurement, similar to </w:t>
      </w:r>
      <w:r w:rsidR="00A539D3">
        <w:rPr>
          <w:rFonts w:eastAsia="宋体"/>
          <w:lang w:eastAsia="zh-CN"/>
        </w:rPr>
        <w:t xml:space="preserve">L1-RSRP measurement defined in R15. </w:t>
      </w:r>
      <w:r w:rsidR="009A621C">
        <w:rPr>
          <w:rFonts w:eastAsia="宋体"/>
          <w:lang w:eastAsia="zh-CN"/>
        </w:rPr>
        <w:t>T</w:t>
      </w:r>
      <w:r w:rsidR="00A539D3">
        <w:rPr>
          <w:rFonts w:eastAsia="宋体"/>
          <w:lang w:eastAsia="zh-CN"/>
        </w:rPr>
        <w:t xml:space="preserve">he </w:t>
      </w:r>
      <w:r w:rsidR="00B03DDE">
        <w:rPr>
          <w:rFonts w:eastAsia="宋体"/>
          <w:lang w:eastAsia="zh-CN"/>
        </w:rPr>
        <w:t>procedure</w:t>
      </w:r>
      <w:r w:rsidR="00A539D3">
        <w:rPr>
          <w:rFonts w:eastAsia="宋体"/>
          <w:lang w:eastAsia="zh-CN"/>
        </w:rPr>
        <w:t xml:space="preserve"> of </w:t>
      </w:r>
      <w:r w:rsidR="00B03DDE">
        <w:rPr>
          <w:rFonts w:eastAsia="宋体"/>
          <w:lang w:eastAsia="zh-CN"/>
        </w:rPr>
        <w:t xml:space="preserve">changing </w:t>
      </w:r>
      <w:r w:rsidR="00A539D3">
        <w:rPr>
          <w:rFonts w:eastAsia="宋体"/>
          <w:lang w:eastAsia="zh-CN"/>
        </w:rPr>
        <w:t xml:space="preserve">PL-RS </w:t>
      </w:r>
      <w:r w:rsidR="00B03DDE">
        <w:rPr>
          <w:rFonts w:eastAsia="宋体"/>
          <w:lang w:eastAsia="zh-CN"/>
        </w:rPr>
        <w:t xml:space="preserve">from </w:t>
      </w:r>
      <w:r w:rsidR="00461578">
        <w:rPr>
          <w:rFonts w:eastAsia="宋体"/>
          <w:lang w:eastAsia="zh-CN"/>
        </w:rPr>
        <w:t>non-maintained state to maintained state generally need</w:t>
      </w:r>
      <w:r w:rsidR="00200432">
        <w:rPr>
          <w:rFonts w:eastAsia="宋体"/>
          <w:lang w:eastAsia="zh-CN"/>
        </w:rPr>
        <w:t>s</w:t>
      </w:r>
      <w:r w:rsidR="00461578">
        <w:rPr>
          <w:rFonts w:eastAsia="宋体"/>
          <w:lang w:eastAsia="zh-CN"/>
        </w:rPr>
        <w:t xml:space="preserve"> five </w:t>
      </w:r>
      <w:r w:rsidR="00741814">
        <w:rPr>
          <w:rFonts w:eastAsia="宋体"/>
          <w:lang w:eastAsia="zh-CN"/>
        </w:rPr>
        <w:t xml:space="preserve">L1 </w:t>
      </w:r>
      <w:r w:rsidR="00461578">
        <w:rPr>
          <w:rFonts w:eastAsia="宋体"/>
          <w:lang w:eastAsia="zh-CN"/>
        </w:rPr>
        <w:t xml:space="preserve">measurement samples, as discussed and agreed in R16 </w:t>
      </w:r>
      <w:proofErr w:type="spellStart"/>
      <w:r w:rsidR="00213ECC">
        <w:rPr>
          <w:rFonts w:eastAsia="宋体"/>
          <w:lang w:eastAsia="zh-CN"/>
        </w:rPr>
        <w:t>eMIMO</w:t>
      </w:r>
      <w:proofErr w:type="spellEnd"/>
      <w:r w:rsidR="00213ECC">
        <w:rPr>
          <w:rFonts w:eastAsia="宋体"/>
          <w:lang w:eastAsia="zh-CN"/>
        </w:rPr>
        <w:t xml:space="preserve"> </w:t>
      </w:r>
      <w:r w:rsidR="00461578">
        <w:rPr>
          <w:rFonts w:eastAsia="宋体"/>
          <w:lang w:eastAsia="zh-CN"/>
        </w:rPr>
        <w:t xml:space="preserve">so far. However, since R16, the PL-RS can only be </w:t>
      </w:r>
      <w:r w:rsidR="008750B4">
        <w:rPr>
          <w:rFonts w:eastAsia="宋体"/>
          <w:lang w:eastAsia="zh-CN"/>
        </w:rPr>
        <w:t xml:space="preserve">changed to </w:t>
      </w:r>
      <w:r w:rsidR="00461578">
        <w:rPr>
          <w:rFonts w:eastAsia="宋体"/>
          <w:lang w:eastAsia="zh-CN"/>
        </w:rPr>
        <w:t xml:space="preserve">maintained </w:t>
      </w:r>
      <w:r w:rsidR="00643288">
        <w:rPr>
          <w:rFonts w:eastAsia="宋体"/>
          <w:lang w:eastAsia="zh-CN"/>
        </w:rPr>
        <w:t xml:space="preserve">state </w:t>
      </w:r>
      <w:r w:rsidR="00461578">
        <w:rPr>
          <w:rFonts w:eastAsia="宋体"/>
          <w:lang w:eastAsia="zh-CN"/>
        </w:rPr>
        <w:t>if it is activated in the MAC CE.</w:t>
      </w:r>
      <w:r w:rsidR="00A55434">
        <w:rPr>
          <w:rFonts w:eastAsia="宋体" w:hint="eastAsia"/>
          <w:lang w:eastAsia="zh-CN"/>
        </w:rPr>
        <w:t xml:space="preserve"> </w:t>
      </w:r>
      <w:r w:rsidR="00A55434">
        <w:rPr>
          <w:rFonts w:eastAsia="宋体"/>
          <w:lang w:eastAsia="zh-CN"/>
        </w:rPr>
        <w:t>Actually</w:t>
      </w:r>
      <w:r w:rsidR="008E2F0A">
        <w:rPr>
          <w:rFonts w:eastAsia="宋体"/>
          <w:lang w:eastAsia="zh-CN"/>
        </w:rPr>
        <w:t>,</w:t>
      </w:r>
      <w:r w:rsidR="00A55434">
        <w:rPr>
          <w:rFonts w:eastAsia="宋体"/>
          <w:lang w:eastAsia="zh-CN"/>
        </w:rPr>
        <w:t xml:space="preserve"> from UE behaviour perspective, UE can perform PL-RS measurement and L1-RSRP measurement simultaneously, as long as the Rx beam used in these two UE procedures are </w:t>
      </w:r>
      <w:r w:rsidR="005A35CE">
        <w:rPr>
          <w:rFonts w:eastAsia="宋体"/>
          <w:lang w:eastAsia="zh-CN"/>
        </w:rPr>
        <w:t>not contradictory</w:t>
      </w:r>
      <w:r w:rsidR="00A55434">
        <w:rPr>
          <w:rFonts w:eastAsia="宋体"/>
          <w:lang w:eastAsia="zh-CN"/>
        </w:rPr>
        <w:t>.</w:t>
      </w:r>
      <w:r w:rsidR="003F30B1">
        <w:rPr>
          <w:rFonts w:eastAsia="宋体"/>
          <w:lang w:eastAsia="zh-CN"/>
        </w:rPr>
        <w:t xml:space="preserve"> </w:t>
      </w:r>
      <w:r w:rsidR="00A13385">
        <w:rPr>
          <w:rFonts w:eastAsia="宋体"/>
          <w:lang w:eastAsia="zh-CN"/>
        </w:rPr>
        <w:t xml:space="preserve">As long as enough L1 measurement samples are taken, </w:t>
      </w:r>
      <w:r w:rsidR="00DF554B">
        <w:rPr>
          <w:rFonts w:eastAsia="宋体"/>
          <w:lang w:eastAsia="zh-CN"/>
        </w:rPr>
        <w:t xml:space="preserve">UE can have a good calculation of L1-RSRP and </w:t>
      </w:r>
      <w:r w:rsidR="00A13385">
        <w:rPr>
          <w:rFonts w:eastAsia="宋体"/>
          <w:lang w:eastAsia="zh-CN"/>
        </w:rPr>
        <w:t xml:space="preserve">the PL-RS can be regarded as maintained. </w:t>
      </w:r>
      <w:r w:rsidR="003F30B1">
        <w:rPr>
          <w:rFonts w:eastAsia="宋体"/>
          <w:lang w:eastAsia="zh-CN"/>
        </w:rPr>
        <w:t xml:space="preserve">Therefore, it is proposed to consider </w:t>
      </w:r>
      <w:r w:rsidR="0071293A">
        <w:rPr>
          <w:rFonts w:eastAsia="宋体"/>
          <w:lang w:eastAsia="zh-CN"/>
        </w:rPr>
        <w:t xml:space="preserve">L1-RSRP measurement period as one of the conditions for </w:t>
      </w:r>
      <w:r w:rsidR="003F30B1">
        <w:rPr>
          <w:rFonts w:eastAsia="宋体"/>
          <w:lang w:eastAsia="zh-CN"/>
        </w:rPr>
        <w:t>maintained PL-RS</w:t>
      </w:r>
      <w:r w:rsidR="0071293A">
        <w:rPr>
          <w:rFonts w:eastAsia="宋体"/>
          <w:lang w:eastAsia="zh-CN"/>
        </w:rPr>
        <w:t>.</w:t>
      </w:r>
    </w:p>
    <w:p w14:paraId="739AD024" w14:textId="109AF8AA" w:rsidR="009C6CF4" w:rsidRPr="004E105D" w:rsidRDefault="009C6CF4" w:rsidP="009E2CF4">
      <w:pPr>
        <w:overflowPunct/>
        <w:autoSpaceDE/>
        <w:autoSpaceDN/>
        <w:adjustRightInd/>
        <w:jc w:val="both"/>
        <w:textAlignment w:val="auto"/>
        <w:rPr>
          <w:rFonts w:eastAsia="宋体"/>
          <w:b/>
          <w:lang w:eastAsia="zh-CN"/>
        </w:rPr>
      </w:pPr>
      <w:r w:rsidRPr="004E105D">
        <w:rPr>
          <w:rFonts w:eastAsia="宋体" w:hint="eastAsia"/>
          <w:b/>
          <w:lang w:eastAsia="zh-CN"/>
        </w:rPr>
        <w:t>P</w:t>
      </w:r>
      <w:r w:rsidRPr="004E105D">
        <w:rPr>
          <w:rFonts w:eastAsia="宋体"/>
          <w:b/>
          <w:lang w:eastAsia="zh-CN"/>
        </w:rPr>
        <w:t xml:space="preserve">roposal </w:t>
      </w:r>
      <w:proofErr w:type="gramStart"/>
      <w:r w:rsidRPr="004E105D">
        <w:rPr>
          <w:rFonts w:eastAsia="宋体"/>
          <w:b/>
          <w:lang w:eastAsia="zh-CN"/>
        </w:rPr>
        <w:t>1  Add</w:t>
      </w:r>
      <w:proofErr w:type="gramEnd"/>
      <w:r w:rsidRPr="004E105D">
        <w:rPr>
          <w:rFonts w:eastAsia="宋体"/>
          <w:b/>
          <w:lang w:eastAsia="zh-CN"/>
        </w:rPr>
        <w:t xml:space="preserve"> an additional PL-RS maintained condition: PL-RS is maintained as long as UE has performed L1-RSRP measurement on the same RS</w:t>
      </w:r>
      <w:r w:rsidR="00A83CC6" w:rsidRPr="004E105D">
        <w:rPr>
          <w:rFonts w:eastAsia="宋体"/>
          <w:b/>
          <w:lang w:eastAsia="zh-CN"/>
        </w:rPr>
        <w:t xml:space="preserve"> that used for PL-RS</w:t>
      </w:r>
      <w:r w:rsidRPr="004E105D">
        <w:rPr>
          <w:rFonts w:eastAsia="宋体"/>
          <w:b/>
          <w:lang w:eastAsia="zh-CN"/>
        </w:rPr>
        <w:t xml:space="preserve"> </w:t>
      </w:r>
      <w:r w:rsidR="002F5734" w:rsidRPr="004E105D">
        <w:rPr>
          <w:rFonts w:eastAsia="宋体"/>
          <w:b/>
          <w:lang w:eastAsia="zh-CN"/>
        </w:rPr>
        <w:t>in the recent</w:t>
      </w:r>
      <w:r w:rsidRPr="004E105D">
        <w:rPr>
          <w:rFonts w:eastAsia="宋体"/>
          <w:b/>
          <w:lang w:eastAsia="zh-CN"/>
        </w:rPr>
        <w:t xml:space="preserve"> </w:t>
      </w:r>
      <w:r w:rsidR="00A83CC6" w:rsidRPr="004E105D">
        <w:rPr>
          <w:rFonts w:eastAsia="宋体"/>
          <w:b/>
          <w:lang w:eastAsia="zh-CN"/>
        </w:rPr>
        <w:t>5</w:t>
      </w:r>
      <w:r w:rsidR="00415FB3">
        <w:rPr>
          <w:rFonts w:eastAsia="宋体"/>
          <w:b/>
          <w:lang w:eastAsia="zh-CN"/>
        </w:rPr>
        <w:t xml:space="preserve"> L1 measurement period</w:t>
      </w:r>
      <w:r w:rsidR="00A83CC6" w:rsidRPr="004E105D">
        <w:rPr>
          <w:rFonts w:eastAsia="宋体"/>
          <w:b/>
          <w:lang w:eastAsia="zh-CN"/>
        </w:rPr>
        <w:t>.</w:t>
      </w:r>
    </w:p>
    <w:p w14:paraId="26F75B2D" w14:textId="1D1EDA07" w:rsidR="0026189F" w:rsidRDefault="00107ED9"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w:t>
      </w:r>
      <w:r w:rsidR="00CB763A">
        <w:rPr>
          <w:rFonts w:eastAsia="宋体"/>
          <w:lang w:eastAsia="zh-CN"/>
        </w:rPr>
        <w:t>text proposal</w:t>
      </w:r>
      <w:r w:rsidR="00DC5FAA">
        <w:rPr>
          <w:rFonts w:eastAsia="宋体"/>
          <w:lang w:eastAsia="zh-CN"/>
        </w:rPr>
        <w:t xml:space="preserve"> can be found in our companion CR [2], [3].</w:t>
      </w:r>
    </w:p>
    <w:p w14:paraId="004E9D3C" w14:textId="2F98474F" w:rsidR="008D0E86" w:rsidRDefault="008D0E86" w:rsidP="009E2CF4">
      <w:pPr>
        <w:overflowPunct/>
        <w:autoSpaceDE/>
        <w:autoSpaceDN/>
        <w:adjustRightInd/>
        <w:jc w:val="both"/>
        <w:textAlignment w:val="auto"/>
        <w:rPr>
          <w:rFonts w:eastAsia="宋体"/>
          <w:lang w:eastAsia="zh-CN"/>
        </w:rPr>
      </w:pPr>
    </w:p>
    <w:p w14:paraId="0D679BCC" w14:textId="4E2C3401" w:rsidR="00D47D9F" w:rsidRPr="007957E4" w:rsidRDefault="00D47D9F" w:rsidP="00D47D9F">
      <w:pPr>
        <w:pStyle w:val="1"/>
        <w:rPr>
          <w:rFonts w:eastAsia="宋体"/>
          <w:lang w:eastAsia="zh-CN"/>
        </w:rPr>
      </w:pPr>
      <w:r w:rsidRPr="00C96D46">
        <w:rPr>
          <w:rFonts w:eastAsia="宋体"/>
          <w:lang w:eastAsia="zh-CN"/>
        </w:rPr>
        <w:t>Discussion</w:t>
      </w:r>
      <w:r>
        <w:rPr>
          <w:rFonts w:eastAsia="宋体"/>
          <w:lang w:eastAsia="zh-CN"/>
        </w:rPr>
        <w:t xml:space="preserve"> on the </w:t>
      </w:r>
      <w:r w:rsidR="00FF55FC">
        <w:rPr>
          <w:rFonts w:eastAsia="宋体" w:hint="eastAsia"/>
          <w:lang w:eastAsia="zh-CN"/>
        </w:rPr>
        <w:t>sche</w:t>
      </w:r>
      <w:r w:rsidR="00FF55FC">
        <w:rPr>
          <w:rFonts w:eastAsia="宋体"/>
          <w:lang w:eastAsia="zh-CN"/>
        </w:rPr>
        <w:t>duling restriction</w:t>
      </w:r>
      <w:r w:rsidR="00687809">
        <w:rPr>
          <w:rFonts w:eastAsia="宋体"/>
          <w:lang w:eastAsia="zh-CN"/>
        </w:rPr>
        <w:t>s</w:t>
      </w:r>
      <w:r w:rsidR="006E6AC3">
        <w:rPr>
          <w:rFonts w:eastAsia="宋体"/>
          <w:lang w:eastAsia="zh-CN"/>
        </w:rPr>
        <w:t xml:space="preserve"> for FR1 inter-cell L1-RSRP measurement</w:t>
      </w:r>
    </w:p>
    <w:p w14:paraId="704A1F7A" w14:textId="53939BAE" w:rsidR="00004873" w:rsidRPr="00181647" w:rsidRDefault="00004873" w:rsidP="00004873">
      <w:pPr>
        <w:overflowPunct/>
        <w:autoSpaceDE/>
        <w:autoSpaceDN/>
        <w:adjustRightInd/>
        <w:jc w:val="both"/>
        <w:textAlignment w:val="auto"/>
        <w:rPr>
          <w:rFonts w:eastAsiaTheme="minorEastAsia"/>
          <w:lang w:eastAsia="zh-CN"/>
        </w:rPr>
      </w:pPr>
      <w:r>
        <w:rPr>
          <w:rFonts w:eastAsiaTheme="minorEastAsia"/>
          <w:lang w:eastAsia="zh-CN"/>
        </w:rPr>
        <w:t>In RAN4 104-bis-e meeting, the following issue is discussed and agreed</w:t>
      </w:r>
      <w:r>
        <w:rPr>
          <w:rFonts w:eastAsiaTheme="minorEastAsia" w:hint="eastAsia"/>
          <w:lang w:eastAsia="zh-CN"/>
        </w:rPr>
        <w:t>.</w:t>
      </w:r>
      <w:r w:rsidR="003C2F94">
        <w:rPr>
          <w:rFonts w:eastAsiaTheme="minorEastAsia"/>
          <w:lang w:eastAsia="zh-CN"/>
        </w:rPr>
        <w:t xml:space="preserve"> Note that this issue is only for FR1.</w:t>
      </w:r>
    </w:p>
    <w:p w14:paraId="66A68D52" w14:textId="77777777" w:rsidR="00004873" w:rsidRDefault="00004873" w:rsidP="00004873">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794E93F9" wp14:editId="568FA23B">
                <wp:extent cx="6122035" cy="767080"/>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2A05C9A9" w14:textId="77777777" w:rsidR="00004873" w:rsidRPr="00F4792C" w:rsidRDefault="00004873" w:rsidP="00004873">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3B16184F" w14:textId="77777777" w:rsidR="00004873" w:rsidRPr="00F4792C" w:rsidRDefault="00004873" w:rsidP="00004873">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59AF6637" w14:textId="77777777" w:rsidR="00004873" w:rsidRPr="00F4792C" w:rsidRDefault="00004873" w:rsidP="00004873">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38F12BD1" w14:textId="77777777" w:rsidR="00004873" w:rsidRPr="00D47536" w:rsidRDefault="00004873" w:rsidP="00004873">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794E93F9" id="文本框 2" o:spid="_x0000_s1027"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">
                <v:textbox>
                  <w:txbxContent>
                    <w:p w14:paraId="2A05C9A9" w14:textId="77777777" w:rsidR="00004873" w:rsidRPr="00F4792C" w:rsidRDefault="00004873" w:rsidP="00004873">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3B16184F" w14:textId="77777777" w:rsidR="00004873" w:rsidRPr="00F4792C" w:rsidRDefault="00004873" w:rsidP="00004873">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59AF6637" w14:textId="77777777" w:rsidR="00004873" w:rsidRPr="00F4792C" w:rsidRDefault="00004873" w:rsidP="00004873">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38F12BD1" w14:textId="77777777" w:rsidR="00004873" w:rsidRPr="00D47536" w:rsidRDefault="00004873" w:rsidP="00004873">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1E886253" w14:textId="77777777" w:rsidR="00004873" w:rsidRDefault="00004873" w:rsidP="00004873">
      <w:pPr>
        <w:overflowPunct/>
        <w:autoSpaceDE/>
        <w:autoSpaceDN/>
        <w:adjustRightInd/>
        <w:jc w:val="both"/>
        <w:textAlignment w:val="auto"/>
        <w:rPr>
          <w:rFonts w:eastAsia="宋体"/>
          <w:lang w:eastAsia="zh-CN"/>
        </w:rPr>
      </w:pPr>
      <w:r>
        <w:rPr>
          <w:rFonts w:eastAsia="宋体"/>
          <w:lang w:eastAsia="zh-CN"/>
        </w:rPr>
        <w:t>In RAN1 110-bis-e meeting, the following agreement has been achieved.</w:t>
      </w:r>
    </w:p>
    <w:p w14:paraId="7130D454" w14:textId="77777777" w:rsidR="00004873" w:rsidRDefault="00004873" w:rsidP="00004873">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F4F8520" wp14:editId="08B318B6">
                <wp:extent cx="6122035" cy="1371600"/>
                <wp:effectExtent l="0" t="0" r="12065" b="1905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71600"/>
                        </a:xfrm>
                        <a:prstGeom prst="rect">
                          <a:avLst/>
                        </a:prstGeom>
                        <a:solidFill>
                          <a:srgbClr val="FFFFFF"/>
                        </a:solidFill>
                        <a:ln w="9525">
                          <a:solidFill>
                            <a:srgbClr val="000000"/>
                          </a:solidFill>
                          <a:miter lim="800000"/>
                          <a:headEnd/>
                          <a:tailEnd/>
                        </a:ln>
                      </wps:spPr>
                      <wps:txbx>
                        <w:txbxContent>
                          <w:p w14:paraId="172AB09E" w14:textId="77777777" w:rsidR="00004873" w:rsidRPr="007344D9" w:rsidRDefault="00004873" w:rsidP="00004873">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 in RAN1 110-bis-e</w:t>
                            </w:r>
                          </w:p>
                          <w:p w14:paraId="5BC66002" w14:textId="77777777" w:rsidR="00004873" w:rsidRPr="00435B27" w:rsidRDefault="00004873" w:rsidP="00004873">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 xml:space="preserve">modification </w:t>
                            </w:r>
                            <w:r>
                              <w:rPr>
                                <w:rFonts w:eastAsia="等线"/>
                                <w:sz w:val="16"/>
                                <w:lang w:eastAsia="zh-CN"/>
                              </w:rPr>
                              <w:t>as a conclusion</w:t>
                            </w:r>
                          </w:p>
                          <w:p w14:paraId="645E18EC" w14:textId="77777777" w:rsidR="00004873" w:rsidRPr="00435B27" w:rsidRDefault="00004873" w:rsidP="00004873">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08EEFAAB" w14:textId="77777777" w:rsidR="00004873" w:rsidRPr="00BE25D0" w:rsidRDefault="00004873" w:rsidP="00004873">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31318EF" w14:textId="77777777" w:rsidR="00004873" w:rsidRPr="00BE25D0" w:rsidRDefault="00004873" w:rsidP="00004873">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wps:txbx>
                      <wps:bodyPr rot="0" vert="horz" wrap="square" lIns="91440" tIns="45720" rIns="91440" bIns="45720" anchor="t" anchorCtr="0">
                        <a:noAutofit/>
                      </wps:bodyPr>
                    </wps:wsp>
                  </a:graphicData>
                </a:graphic>
              </wp:inline>
            </w:drawing>
          </mc:Choice>
          <mc:Fallback>
            <w:pict>
              <v:shape w14:anchorId="5F4F8520" id="文本框 13" o:spid="_x0000_s1028" type="#_x0000_t202" style="width:482.0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">
                <v:textbox>
                  <w:txbxContent>
                    <w:p w14:paraId="172AB09E" w14:textId="77777777" w:rsidR="00004873" w:rsidRPr="007344D9" w:rsidRDefault="00004873" w:rsidP="00004873">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 in RAN1 110-bis-e</w:t>
                      </w:r>
                    </w:p>
                    <w:p w14:paraId="5BC66002" w14:textId="77777777" w:rsidR="00004873" w:rsidRPr="00435B27" w:rsidRDefault="00004873" w:rsidP="00004873">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 xml:space="preserve">modification </w:t>
                      </w:r>
                      <w:r>
                        <w:rPr>
                          <w:rFonts w:eastAsia="等线"/>
                          <w:sz w:val="16"/>
                          <w:lang w:eastAsia="zh-CN"/>
                        </w:rPr>
                        <w:t>as a conclusion</w:t>
                      </w:r>
                    </w:p>
                    <w:p w14:paraId="645E18EC" w14:textId="77777777" w:rsidR="00004873" w:rsidRPr="00435B27" w:rsidRDefault="00004873" w:rsidP="00004873">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08EEFAAB" w14:textId="77777777" w:rsidR="00004873" w:rsidRPr="00BE25D0" w:rsidRDefault="00004873" w:rsidP="00004873">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31318EF" w14:textId="77777777" w:rsidR="00004873" w:rsidRPr="00BE25D0" w:rsidRDefault="00004873" w:rsidP="00004873">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v:textbox>
                <w10:anchorlock/>
              </v:shape>
            </w:pict>
          </mc:Fallback>
        </mc:AlternateContent>
      </w:r>
    </w:p>
    <w:p w14:paraId="30536B70" w14:textId="0A2894C6" w:rsidR="00335D0C" w:rsidRDefault="00106DA0" w:rsidP="00335D0C">
      <w:pPr>
        <w:overflowPunct/>
        <w:autoSpaceDE/>
        <w:autoSpaceDN/>
        <w:adjustRightInd/>
        <w:jc w:val="both"/>
        <w:textAlignment w:val="auto"/>
        <w:rPr>
          <w:rFonts w:eastAsia="宋体"/>
          <w:lang w:eastAsia="zh-CN"/>
        </w:rPr>
      </w:pPr>
      <w:r>
        <w:rPr>
          <w:rFonts w:eastAsia="宋体"/>
          <w:lang w:eastAsia="zh-CN"/>
        </w:rPr>
        <w:t>As clarified by RAN1, there is no L1-RSRP measurement requirement for simultaneous reception of PDSCH/PDCCH and SSB in the same RE. However, RAN1 has only agreed to introduce rate matching for the case of simultaneous reception of PDSCH/PDCCH and SSB when they are from the same cell, i.e. the PCI associated is the same. T</w:t>
      </w:r>
      <w:r>
        <w:rPr>
          <w:rFonts w:eastAsia="宋体" w:hint="eastAsia"/>
          <w:lang w:eastAsia="zh-CN"/>
        </w:rPr>
        <w:t>h</w:t>
      </w:r>
      <w:r>
        <w:rPr>
          <w:rFonts w:eastAsia="宋体"/>
          <w:lang w:eastAsia="zh-CN"/>
        </w:rPr>
        <w:t xml:space="preserve">e impact to RRM measurement requirements </w:t>
      </w:r>
      <w:r w:rsidR="00DA501B">
        <w:rPr>
          <w:rFonts w:eastAsia="宋体"/>
          <w:lang w:eastAsia="zh-CN"/>
        </w:rPr>
        <w:t>can be further discussed.</w:t>
      </w:r>
    </w:p>
    <w:p w14:paraId="51E0152B" w14:textId="3246D612" w:rsidR="00DA501B" w:rsidRDefault="002E26A6" w:rsidP="00335D0C">
      <w:pPr>
        <w:overflowPunct/>
        <w:autoSpaceDE/>
        <w:autoSpaceDN/>
        <w:adjustRightInd/>
        <w:jc w:val="both"/>
        <w:textAlignment w:val="auto"/>
        <w:rPr>
          <w:rFonts w:eastAsia="宋体"/>
          <w:lang w:eastAsia="zh-CN"/>
        </w:rPr>
      </w:pPr>
      <w:r>
        <w:rPr>
          <w:rFonts w:eastAsia="宋体"/>
          <w:lang w:eastAsia="zh-CN"/>
        </w:rPr>
        <w:t>In R17 SSB-based L1-RSRP measurement in the additional cell, i.e. non-serving cell, the periodicity of NSC SSB can be different from the serving cell SSB.</w:t>
      </w:r>
      <w:r w:rsidR="00F03FED">
        <w:rPr>
          <w:rFonts w:eastAsia="宋体"/>
          <w:lang w:eastAsia="zh-CN"/>
        </w:rPr>
        <w:t xml:space="preserve"> Therefore, the rate matching a</w:t>
      </w:r>
      <w:r w:rsidR="00813318">
        <w:rPr>
          <w:rFonts w:eastAsia="宋体"/>
          <w:lang w:eastAsia="zh-CN"/>
        </w:rPr>
        <w:t xml:space="preserve">round of serving cell SSB </w:t>
      </w:r>
      <w:r w:rsidR="00597582">
        <w:rPr>
          <w:rFonts w:eastAsia="宋体"/>
          <w:lang w:eastAsia="zh-CN"/>
        </w:rPr>
        <w:t xml:space="preserve">may not ensure UE </w:t>
      </w:r>
      <w:r w:rsidR="00012A9C">
        <w:rPr>
          <w:rFonts w:eastAsia="宋体"/>
          <w:lang w:eastAsia="zh-CN"/>
        </w:rPr>
        <w:t xml:space="preserve">always able to </w:t>
      </w:r>
      <w:r w:rsidR="00E359E8">
        <w:rPr>
          <w:rFonts w:eastAsia="宋体"/>
          <w:lang w:eastAsia="zh-CN"/>
        </w:rPr>
        <w:t>avoid collision between serving cell SSB and neighbour cell PDSCH</w:t>
      </w:r>
      <w:r w:rsidR="00B86CF5">
        <w:rPr>
          <w:rFonts w:eastAsia="宋体"/>
          <w:lang w:eastAsia="zh-CN"/>
        </w:rPr>
        <w:t>, and vice versa.</w:t>
      </w:r>
      <w:r w:rsidR="000C4228">
        <w:rPr>
          <w:rFonts w:eastAsia="宋体"/>
          <w:lang w:eastAsia="zh-CN"/>
        </w:rPr>
        <w:t xml:space="preserve"> </w:t>
      </w:r>
    </w:p>
    <w:p w14:paraId="07D44EB0" w14:textId="36612168" w:rsidR="009162DF" w:rsidRDefault="009162DF" w:rsidP="00335D0C">
      <w:pPr>
        <w:overflowPunct/>
        <w:autoSpaceDE/>
        <w:autoSpaceDN/>
        <w:adjustRightInd/>
        <w:jc w:val="both"/>
        <w:textAlignment w:val="auto"/>
        <w:rPr>
          <w:rFonts w:eastAsia="宋体"/>
          <w:lang w:eastAsia="zh-CN"/>
        </w:rPr>
      </w:pPr>
      <w:r>
        <w:rPr>
          <w:rFonts w:eastAsia="宋体"/>
          <w:lang w:eastAsia="zh-CN"/>
        </w:rPr>
        <w:t>Note that we are only discussing FR1 ICBM scenario. For FR1 inter-cell multi-TRP, two PDSCHs from different PCI may also overlap</w:t>
      </w:r>
      <w:r w:rsidR="00945D12">
        <w:rPr>
          <w:rFonts w:eastAsia="宋体"/>
          <w:lang w:eastAsia="zh-CN"/>
        </w:rPr>
        <w:t xml:space="preserve"> and UE can be capable of dealing the interference, i.e. by </w:t>
      </w:r>
      <w:r w:rsidR="00EC63EC">
        <w:rPr>
          <w:rFonts w:eastAsia="宋体"/>
          <w:lang w:eastAsia="zh-CN"/>
        </w:rPr>
        <w:t xml:space="preserve">performing </w:t>
      </w:r>
      <w:r w:rsidR="00945D12">
        <w:rPr>
          <w:rFonts w:eastAsia="宋体"/>
          <w:lang w:eastAsia="zh-CN"/>
        </w:rPr>
        <w:t>cancel</w:t>
      </w:r>
      <w:r w:rsidR="00EC63EC">
        <w:rPr>
          <w:rFonts w:eastAsia="宋体"/>
          <w:lang w:eastAsia="zh-CN"/>
        </w:rPr>
        <w:t xml:space="preserve">lation of PDSCH </w:t>
      </w:r>
      <w:r w:rsidR="00945D12">
        <w:rPr>
          <w:rFonts w:eastAsia="宋体"/>
          <w:lang w:eastAsia="zh-CN"/>
        </w:rPr>
        <w:t xml:space="preserve">of one cell from </w:t>
      </w:r>
      <w:r w:rsidR="00EC63EC">
        <w:rPr>
          <w:rFonts w:eastAsia="宋体"/>
          <w:lang w:eastAsia="zh-CN"/>
        </w:rPr>
        <w:t>PDSC</w:t>
      </w:r>
      <w:r w:rsidR="009066D7">
        <w:rPr>
          <w:rFonts w:eastAsia="宋体"/>
          <w:lang w:eastAsia="zh-CN"/>
        </w:rPr>
        <w:t>H</w:t>
      </w:r>
      <w:r w:rsidR="00EC63EC">
        <w:rPr>
          <w:rFonts w:eastAsia="宋体"/>
          <w:lang w:eastAsia="zh-CN"/>
        </w:rPr>
        <w:t xml:space="preserve"> </w:t>
      </w:r>
      <w:r w:rsidR="004725C3">
        <w:rPr>
          <w:rFonts w:eastAsia="宋体"/>
          <w:lang w:eastAsia="zh-CN"/>
        </w:rPr>
        <w:t>of</w:t>
      </w:r>
      <w:r w:rsidR="00EC63EC">
        <w:rPr>
          <w:rFonts w:eastAsia="宋体"/>
          <w:lang w:eastAsia="zh-CN"/>
        </w:rPr>
        <w:t xml:space="preserve"> </w:t>
      </w:r>
      <w:r w:rsidR="00945D12">
        <w:rPr>
          <w:rFonts w:eastAsia="宋体"/>
          <w:lang w:eastAsia="zh-CN"/>
        </w:rPr>
        <w:t>the other</w:t>
      </w:r>
      <w:r w:rsidR="00EC63EC">
        <w:rPr>
          <w:rFonts w:eastAsia="宋体"/>
          <w:lang w:eastAsia="zh-CN"/>
        </w:rPr>
        <w:t xml:space="preserve"> cell</w:t>
      </w:r>
      <w:r w:rsidR="00945D12">
        <w:rPr>
          <w:rFonts w:eastAsia="宋体"/>
          <w:lang w:eastAsia="zh-CN"/>
        </w:rPr>
        <w:t xml:space="preserve">. </w:t>
      </w:r>
      <w:r w:rsidR="00EC63EC">
        <w:rPr>
          <w:rFonts w:eastAsia="宋体"/>
          <w:lang w:eastAsia="zh-CN"/>
        </w:rPr>
        <w:t xml:space="preserve">However, </w:t>
      </w:r>
      <w:r w:rsidR="00644CE7">
        <w:rPr>
          <w:rFonts w:eastAsia="宋体"/>
          <w:lang w:eastAsia="zh-CN"/>
        </w:rPr>
        <w:t>UE is not mandated to support this cancellation.</w:t>
      </w:r>
    </w:p>
    <w:p w14:paraId="474B6AE6" w14:textId="568D435E" w:rsidR="00644CE7" w:rsidRPr="00D94B91" w:rsidRDefault="00644CE7" w:rsidP="00335D0C">
      <w:pPr>
        <w:overflowPunct/>
        <w:autoSpaceDE/>
        <w:autoSpaceDN/>
        <w:adjustRightInd/>
        <w:jc w:val="both"/>
        <w:textAlignment w:val="auto"/>
        <w:rPr>
          <w:rFonts w:eastAsia="宋体"/>
          <w:b/>
          <w:lang w:eastAsia="zh-CN"/>
        </w:rPr>
      </w:pPr>
      <w:r w:rsidRPr="00D94B91">
        <w:rPr>
          <w:rFonts w:eastAsia="宋体" w:hint="eastAsia"/>
          <w:b/>
          <w:lang w:eastAsia="zh-CN"/>
        </w:rPr>
        <w:t>O</w:t>
      </w:r>
      <w:r w:rsidRPr="00D94B91">
        <w:rPr>
          <w:rFonts w:eastAsia="宋体"/>
          <w:b/>
          <w:lang w:eastAsia="zh-CN"/>
        </w:rPr>
        <w:t xml:space="preserve">bservation </w:t>
      </w:r>
      <w:proofErr w:type="gramStart"/>
      <w:r w:rsidRPr="00D94B91">
        <w:rPr>
          <w:rFonts w:eastAsia="宋体"/>
          <w:b/>
          <w:lang w:eastAsia="zh-CN"/>
        </w:rPr>
        <w:t>2  For</w:t>
      </w:r>
      <w:proofErr w:type="gramEnd"/>
      <w:r w:rsidRPr="00D94B91">
        <w:rPr>
          <w:rFonts w:eastAsia="宋体"/>
          <w:b/>
          <w:lang w:eastAsia="zh-CN"/>
        </w:rPr>
        <w:t xml:space="preserve"> inter-cell </w:t>
      </w:r>
      <w:r w:rsidR="00D80B58">
        <w:rPr>
          <w:rFonts w:eastAsia="宋体" w:hint="eastAsia"/>
          <w:b/>
          <w:lang w:eastAsia="zh-CN"/>
        </w:rPr>
        <w:t>bea</w:t>
      </w:r>
      <w:r w:rsidR="00D80B58">
        <w:rPr>
          <w:rFonts w:eastAsia="宋体"/>
          <w:b/>
          <w:lang w:eastAsia="zh-CN"/>
        </w:rPr>
        <w:t>m managements</w:t>
      </w:r>
      <w:r w:rsidRPr="00D94B91">
        <w:rPr>
          <w:rFonts w:eastAsia="宋体"/>
          <w:b/>
          <w:lang w:eastAsia="zh-CN"/>
        </w:rPr>
        <w:t xml:space="preserve">, UE is not mandated to support sequential interference cancellation between the Rx </w:t>
      </w:r>
      <w:r w:rsidRPr="00D94B91">
        <w:rPr>
          <w:rFonts w:eastAsia="宋体" w:hint="eastAsia"/>
          <w:b/>
          <w:lang w:eastAsia="zh-CN"/>
        </w:rPr>
        <w:t>sig</w:t>
      </w:r>
      <w:r w:rsidRPr="00D94B91">
        <w:rPr>
          <w:rFonts w:eastAsia="宋体"/>
          <w:b/>
          <w:lang w:eastAsia="zh-CN"/>
        </w:rPr>
        <w:t xml:space="preserve">nals from 2 different cells. </w:t>
      </w:r>
    </w:p>
    <w:p w14:paraId="478FE3E9" w14:textId="45E2A61A" w:rsidR="00884294" w:rsidRDefault="00884294" w:rsidP="00335D0C">
      <w:pPr>
        <w:overflowPunct/>
        <w:autoSpaceDE/>
        <w:autoSpaceDN/>
        <w:adjustRightInd/>
        <w:jc w:val="both"/>
        <w:textAlignment w:val="auto"/>
        <w:rPr>
          <w:rFonts w:eastAsia="宋体"/>
          <w:lang w:eastAsia="zh-CN"/>
        </w:rPr>
      </w:pPr>
      <w:r w:rsidRPr="002912E0">
        <w:rPr>
          <w:rFonts w:eastAsia="宋体" w:hint="eastAsia"/>
          <w:b/>
          <w:lang w:eastAsia="zh-CN"/>
        </w:rPr>
        <w:t>P</w:t>
      </w:r>
      <w:r w:rsidRPr="002912E0">
        <w:rPr>
          <w:rFonts w:eastAsia="宋体"/>
          <w:b/>
          <w:lang w:eastAsia="zh-CN"/>
        </w:rPr>
        <w:t xml:space="preserve">roposal </w:t>
      </w:r>
      <w:proofErr w:type="gramStart"/>
      <w:r w:rsidRPr="002912E0">
        <w:rPr>
          <w:rFonts w:eastAsia="宋体"/>
          <w:b/>
          <w:lang w:eastAsia="zh-CN"/>
        </w:rPr>
        <w:t xml:space="preserve">2  </w:t>
      </w:r>
      <w:r w:rsidR="00F6038B" w:rsidRPr="002912E0">
        <w:rPr>
          <w:rFonts w:eastAsia="宋体"/>
          <w:b/>
          <w:lang w:eastAsia="zh-CN"/>
        </w:rPr>
        <w:t>F</w:t>
      </w:r>
      <w:r w:rsidR="00F6038B">
        <w:rPr>
          <w:rFonts w:eastAsia="宋体"/>
          <w:b/>
          <w:lang w:eastAsia="zh-CN"/>
        </w:rPr>
        <w:t>rom</w:t>
      </w:r>
      <w:proofErr w:type="gramEnd"/>
      <w:r w:rsidR="00F6038B">
        <w:rPr>
          <w:rFonts w:eastAsia="宋体"/>
          <w:b/>
          <w:lang w:eastAsia="zh-CN"/>
        </w:rPr>
        <w:t xml:space="preserve"> RRM requirements perspective, i</w:t>
      </w:r>
      <w:r w:rsidR="004E1E1A" w:rsidRPr="00060E34">
        <w:rPr>
          <w:rFonts w:eastAsia="宋体"/>
          <w:b/>
          <w:lang w:eastAsia="zh-CN"/>
        </w:rPr>
        <w:t>ntroduce</w:t>
      </w:r>
      <w:r w:rsidR="00746535">
        <w:rPr>
          <w:rFonts w:eastAsia="宋体"/>
          <w:b/>
          <w:lang w:eastAsia="zh-CN"/>
        </w:rPr>
        <w:t xml:space="preserve"> requirement applicability </w:t>
      </w:r>
      <w:r w:rsidR="004E1E1A" w:rsidRPr="00060E34">
        <w:rPr>
          <w:rFonts w:eastAsia="宋体"/>
          <w:b/>
          <w:lang w:eastAsia="zh-CN"/>
        </w:rPr>
        <w:t>for the case</w:t>
      </w:r>
      <w:r w:rsidR="004E1E1A">
        <w:rPr>
          <w:rFonts w:eastAsia="宋体"/>
          <w:b/>
          <w:lang w:eastAsia="zh-CN"/>
        </w:rPr>
        <w:t>s</w:t>
      </w:r>
      <w:r w:rsidR="004E1E1A" w:rsidRPr="00060E34">
        <w:rPr>
          <w:rFonts w:eastAsia="宋体"/>
          <w:b/>
          <w:lang w:eastAsia="zh-CN"/>
        </w:rPr>
        <w:t xml:space="preserve"> when UE simultaneously receive SSB and PDSCH/PDCCH, while SSB is associated to a PCI different from the </w:t>
      </w:r>
      <w:r w:rsidR="004E1E1A">
        <w:rPr>
          <w:rFonts w:eastAsia="宋体"/>
          <w:b/>
          <w:lang w:eastAsia="zh-CN"/>
        </w:rPr>
        <w:t>PCI</w:t>
      </w:r>
      <w:r w:rsidR="004E1E1A" w:rsidRPr="00060E34">
        <w:rPr>
          <w:rFonts w:eastAsia="宋体"/>
          <w:b/>
          <w:lang w:eastAsia="zh-CN"/>
        </w:rPr>
        <w:t xml:space="preserve"> </w:t>
      </w:r>
      <w:r w:rsidR="004E1E1A">
        <w:rPr>
          <w:rFonts w:eastAsia="宋体"/>
          <w:b/>
          <w:lang w:eastAsia="zh-CN"/>
        </w:rPr>
        <w:t>to</w:t>
      </w:r>
      <w:r w:rsidR="004E1E1A" w:rsidRPr="00060E34">
        <w:rPr>
          <w:rFonts w:eastAsia="宋体"/>
          <w:b/>
          <w:lang w:eastAsia="zh-CN"/>
        </w:rPr>
        <w:t xml:space="preserve"> which the active TCI of PDSCH/PDCCH is associated</w:t>
      </w:r>
      <w:r w:rsidR="004E1E1A">
        <w:rPr>
          <w:rFonts w:eastAsia="宋体"/>
          <w:b/>
          <w:lang w:eastAsia="zh-CN"/>
        </w:rPr>
        <w:t>. RRM requirements do not apply for these cases</w:t>
      </w:r>
      <w:r w:rsidR="004E1E1A" w:rsidRPr="00060E34">
        <w:rPr>
          <w:rFonts w:eastAsia="宋体"/>
          <w:b/>
          <w:lang w:eastAsia="zh-CN"/>
        </w:rPr>
        <w:t>.</w:t>
      </w:r>
    </w:p>
    <w:p w14:paraId="1B6557E2" w14:textId="4389C692" w:rsidR="002843A1" w:rsidRDefault="002843A1" w:rsidP="002843A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text proposal can be found in our companion CR [2].</w:t>
      </w:r>
    </w:p>
    <w:p w14:paraId="680074BB" w14:textId="77777777" w:rsidR="00E359E8" w:rsidRPr="002843A1" w:rsidRDefault="00E359E8"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6628C13" w14:textId="77777777" w:rsidR="00CC6280" w:rsidRPr="003112FF" w:rsidRDefault="00CC6280" w:rsidP="00CC6280">
      <w:pPr>
        <w:overflowPunct/>
        <w:autoSpaceDE/>
        <w:autoSpaceDN/>
        <w:adjustRightInd/>
        <w:jc w:val="both"/>
        <w:textAlignment w:val="auto"/>
        <w:rPr>
          <w:rFonts w:eastAsia="宋体"/>
          <w:b/>
          <w:lang w:eastAsia="zh-CN"/>
        </w:rPr>
      </w:pPr>
      <w:r w:rsidRPr="003112FF">
        <w:rPr>
          <w:rFonts w:eastAsia="宋体" w:hint="eastAsia"/>
          <w:b/>
          <w:lang w:eastAsia="zh-CN"/>
        </w:rPr>
        <w:t>O</w:t>
      </w:r>
      <w:r w:rsidRPr="003112FF">
        <w:rPr>
          <w:rFonts w:eastAsia="宋体"/>
          <w:b/>
          <w:lang w:eastAsia="zh-CN"/>
        </w:rPr>
        <w:t xml:space="preserve">bservation </w:t>
      </w:r>
      <w:proofErr w:type="gramStart"/>
      <w:r w:rsidRPr="003112FF">
        <w:rPr>
          <w:rFonts w:eastAsia="宋体"/>
          <w:b/>
          <w:lang w:eastAsia="zh-CN"/>
        </w:rPr>
        <w:t>1  Current</w:t>
      </w:r>
      <w:proofErr w:type="gramEnd"/>
      <w:r w:rsidRPr="003112FF">
        <w:rPr>
          <w:rFonts w:eastAsia="宋体"/>
          <w:b/>
          <w:lang w:eastAsia="zh-CN"/>
        </w:rPr>
        <w:t xml:space="preserve"> TS 38.133 is broken, because based on current PL-RS definition, if PL-RS is changed in the UL TCI state switch, and the PL-RS of </w:t>
      </w:r>
      <w:r>
        <w:rPr>
          <w:rFonts w:eastAsia="宋体"/>
          <w:b/>
          <w:lang w:eastAsia="zh-CN"/>
        </w:rPr>
        <w:t xml:space="preserve">FR2 </w:t>
      </w:r>
      <w:r w:rsidRPr="003112FF">
        <w:rPr>
          <w:rFonts w:eastAsia="宋体"/>
          <w:b/>
          <w:lang w:eastAsia="zh-CN"/>
        </w:rPr>
        <w:t>target TCI is SSB, there will be no requirements. However, for R17 ICBM, the PL-RS of additional cell can only be SSB.</w:t>
      </w:r>
    </w:p>
    <w:p w14:paraId="6A299253" w14:textId="77777777" w:rsidR="00AB3CB7" w:rsidRPr="004E105D" w:rsidRDefault="00AB3CB7" w:rsidP="00AB3CB7">
      <w:pPr>
        <w:overflowPunct/>
        <w:autoSpaceDE/>
        <w:autoSpaceDN/>
        <w:adjustRightInd/>
        <w:jc w:val="both"/>
        <w:textAlignment w:val="auto"/>
        <w:rPr>
          <w:rFonts w:eastAsia="宋体"/>
          <w:b/>
          <w:lang w:eastAsia="zh-CN"/>
        </w:rPr>
      </w:pPr>
      <w:r w:rsidRPr="004E105D">
        <w:rPr>
          <w:rFonts w:eastAsia="宋体" w:hint="eastAsia"/>
          <w:b/>
          <w:lang w:eastAsia="zh-CN"/>
        </w:rPr>
        <w:t>P</w:t>
      </w:r>
      <w:r w:rsidRPr="004E105D">
        <w:rPr>
          <w:rFonts w:eastAsia="宋体"/>
          <w:b/>
          <w:lang w:eastAsia="zh-CN"/>
        </w:rPr>
        <w:t xml:space="preserve">roposal </w:t>
      </w:r>
      <w:proofErr w:type="gramStart"/>
      <w:r w:rsidRPr="004E105D">
        <w:rPr>
          <w:rFonts w:eastAsia="宋体"/>
          <w:b/>
          <w:lang w:eastAsia="zh-CN"/>
        </w:rPr>
        <w:t>1  Add</w:t>
      </w:r>
      <w:proofErr w:type="gramEnd"/>
      <w:r w:rsidRPr="004E105D">
        <w:rPr>
          <w:rFonts w:eastAsia="宋体"/>
          <w:b/>
          <w:lang w:eastAsia="zh-CN"/>
        </w:rPr>
        <w:t xml:space="preserve"> an additional PL-RS maintained condition: PL-RS is maintained as long as UE has performed L1-RSRP measurement on the same RS that used for PL-RS in the recent 5</w:t>
      </w:r>
      <w:r>
        <w:rPr>
          <w:rFonts w:eastAsia="宋体"/>
          <w:b/>
          <w:lang w:eastAsia="zh-CN"/>
        </w:rPr>
        <w:t xml:space="preserve"> L1 measurement period</w:t>
      </w:r>
      <w:r w:rsidRPr="004E105D">
        <w:rPr>
          <w:rFonts w:eastAsia="宋体"/>
          <w:b/>
          <w:lang w:eastAsia="zh-CN"/>
        </w:rPr>
        <w:t>.</w:t>
      </w:r>
    </w:p>
    <w:p w14:paraId="1562FA65" w14:textId="7E575ED1" w:rsidR="002C5CA4" w:rsidRPr="00D94B91" w:rsidRDefault="002C5CA4" w:rsidP="002C5CA4">
      <w:pPr>
        <w:overflowPunct/>
        <w:autoSpaceDE/>
        <w:autoSpaceDN/>
        <w:adjustRightInd/>
        <w:jc w:val="both"/>
        <w:textAlignment w:val="auto"/>
        <w:rPr>
          <w:rFonts w:eastAsia="宋体"/>
          <w:b/>
          <w:lang w:eastAsia="zh-CN"/>
        </w:rPr>
      </w:pPr>
      <w:r w:rsidRPr="00D94B91">
        <w:rPr>
          <w:rFonts w:eastAsia="宋体" w:hint="eastAsia"/>
          <w:b/>
          <w:lang w:eastAsia="zh-CN"/>
        </w:rPr>
        <w:t>O</w:t>
      </w:r>
      <w:r w:rsidRPr="00D94B91">
        <w:rPr>
          <w:rFonts w:eastAsia="宋体"/>
          <w:b/>
          <w:lang w:eastAsia="zh-CN"/>
        </w:rPr>
        <w:t xml:space="preserve">bservation 2  For inter-cell </w:t>
      </w:r>
      <w:r w:rsidR="003D7BF3">
        <w:rPr>
          <w:rFonts w:eastAsia="宋体"/>
          <w:b/>
          <w:lang w:eastAsia="zh-CN"/>
        </w:rPr>
        <w:t>beam managements</w:t>
      </w:r>
      <w:bookmarkStart w:id="5" w:name="_GoBack"/>
      <w:bookmarkEnd w:id="5"/>
      <w:r w:rsidRPr="00D94B91">
        <w:rPr>
          <w:rFonts w:eastAsia="宋体"/>
          <w:b/>
          <w:lang w:eastAsia="zh-CN"/>
        </w:rPr>
        <w:t xml:space="preserve">, UE is not mandated to support sequential interference cancellation between the Rx </w:t>
      </w:r>
      <w:r w:rsidRPr="00D94B91">
        <w:rPr>
          <w:rFonts w:eastAsia="宋体" w:hint="eastAsia"/>
          <w:b/>
          <w:lang w:eastAsia="zh-CN"/>
        </w:rPr>
        <w:t>sig</w:t>
      </w:r>
      <w:r w:rsidRPr="00D94B91">
        <w:rPr>
          <w:rFonts w:eastAsia="宋体"/>
          <w:b/>
          <w:lang w:eastAsia="zh-CN"/>
        </w:rPr>
        <w:t xml:space="preserve">nals from 2 different cells. </w:t>
      </w:r>
    </w:p>
    <w:p w14:paraId="112CAC11" w14:textId="04A26E29" w:rsidR="002C5CA4" w:rsidRDefault="002C5CA4" w:rsidP="002C5CA4">
      <w:pPr>
        <w:overflowPunct/>
        <w:autoSpaceDE/>
        <w:autoSpaceDN/>
        <w:adjustRightInd/>
        <w:jc w:val="both"/>
        <w:textAlignment w:val="auto"/>
        <w:rPr>
          <w:rFonts w:eastAsia="宋体"/>
          <w:lang w:eastAsia="zh-CN"/>
        </w:rPr>
      </w:pPr>
      <w:r w:rsidRPr="002912E0">
        <w:rPr>
          <w:rFonts w:eastAsia="宋体" w:hint="eastAsia"/>
          <w:b/>
          <w:lang w:eastAsia="zh-CN"/>
        </w:rPr>
        <w:t>P</w:t>
      </w:r>
      <w:r w:rsidRPr="002912E0">
        <w:rPr>
          <w:rFonts w:eastAsia="宋体"/>
          <w:b/>
          <w:lang w:eastAsia="zh-CN"/>
        </w:rPr>
        <w:t xml:space="preserve">roposal </w:t>
      </w:r>
      <w:proofErr w:type="gramStart"/>
      <w:r w:rsidRPr="002912E0">
        <w:rPr>
          <w:rFonts w:eastAsia="宋体"/>
          <w:b/>
          <w:lang w:eastAsia="zh-CN"/>
        </w:rPr>
        <w:t>2  F</w:t>
      </w:r>
      <w:r>
        <w:rPr>
          <w:rFonts w:eastAsia="宋体"/>
          <w:b/>
          <w:lang w:eastAsia="zh-CN"/>
        </w:rPr>
        <w:t>rom</w:t>
      </w:r>
      <w:proofErr w:type="gramEnd"/>
      <w:r>
        <w:rPr>
          <w:rFonts w:eastAsia="宋体"/>
          <w:b/>
          <w:lang w:eastAsia="zh-CN"/>
        </w:rPr>
        <w:t xml:space="preserve"> RRM requirements perspective, i</w:t>
      </w:r>
      <w:r w:rsidRPr="00060E34">
        <w:rPr>
          <w:rFonts w:eastAsia="宋体"/>
          <w:b/>
          <w:lang w:eastAsia="zh-CN"/>
        </w:rPr>
        <w:t>ntroduce</w:t>
      </w:r>
      <w:r>
        <w:rPr>
          <w:rFonts w:eastAsia="宋体"/>
          <w:b/>
          <w:lang w:eastAsia="zh-CN"/>
        </w:rPr>
        <w:t xml:space="preserve"> requirement applicability </w:t>
      </w:r>
      <w:r w:rsidRPr="00060E34">
        <w:rPr>
          <w:rFonts w:eastAsia="宋体"/>
          <w:b/>
          <w:lang w:eastAsia="zh-CN"/>
        </w:rPr>
        <w:t>for the case</w:t>
      </w:r>
      <w:r>
        <w:rPr>
          <w:rFonts w:eastAsia="宋体"/>
          <w:b/>
          <w:lang w:eastAsia="zh-CN"/>
        </w:rPr>
        <w:t>s</w:t>
      </w:r>
      <w:r w:rsidRPr="00060E34">
        <w:rPr>
          <w:rFonts w:eastAsia="宋体"/>
          <w:b/>
          <w:lang w:eastAsia="zh-CN"/>
        </w:rPr>
        <w:t xml:space="preserve"> when UE simultaneously receive SSB and PDSCH/PDCCH, while SSB is associated to a PCI different from the </w:t>
      </w:r>
      <w:r>
        <w:rPr>
          <w:rFonts w:eastAsia="宋体"/>
          <w:b/>
          <w:lang w:eastAsia="zh-CN"/>
        </w:rPr>
        <w:t>PCI</w:t>
      </w:r>
      <w:r w:rsidRPr="00060E34">
        <w:rPr>
          <w:rFonts w:eastAsia="宋体"/>
          <w:b/>
          <w:lang w:eastAsia="zh-CN"/>
        </w:rPr>
        <w:t xml:space="preserve"> </w:t>
      </w:r>
      <w:r>
        <w:rPr>
          <w:rFonts w:eastAsia="宋体"/>
          <w:b/>
          <w:lang w:eastAsia="zh-CN"/>
        </w:rPr>
        <w:t>to</w:t>
      </w:r>
      <w:r w:rsidRPr="00060E34">
        <w:rPr>
          <w:rFonts w:eastAsia="宋体"/>
          <w:b/>
          <w:lang w:eastAsia="zh-CN"/>
        </w:rPr>
        <w:t xml:space="preserve"> which the active TCI of PDSCH/PDCCH is associated</w:t>
      </w:r>
      <w:r>
        <w:rPr>
          <w:rFonts w:eastAsia="宋体"/>
          <w:b/>
          <w:lang w:eastAsia="zh-CN"/>
        </w:rPr>
        <w:t>. RRM requirements do not apply for these cases</w:t>
      </w:r>
      <w:r w:rsidRPr="00060E34">
        <w:rPr>
          <w:rFonts w:eastAsia="宋体"/>
          <w:b/>
          <w:lang w:eastAsia="zh-CN"/>
        </w:rPr>
        <w:t>.</w:t>
      </w:r>
    </w:p>
    <w:p w14:paraId="75D315DE" w14:textId="77777777" w:rsidR="00F53E33" w:rsidRPr="00AB3CB7" w:rsidRDefault="00F53E33"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08357FE4" w:rsidR="00C300E0" w:rsidRPr="00F470B2" w:rsidRDefault="00C300E0" w:rsidP="00C300E0">
      <w:pPr>
        <w:overflowPunct/>
        <w:autoSpaceDE/>
        <w:autoSpaceDN/>
        <w:adjustRightInd/>
        <w:spacing w:after="0"/>
        <w:textAlignment w:val="auto"/>
        <w:rPr>
          <w:color w:val="000000"/>
          <w:lang w:eastAsia="zh-CN"/>
        </w:rPr>
      </w:pPr>
      <w:bookmarkStart w:id="6"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00A5621B" w:rsidRPr="00A5621B">
        <w:rPr>
          <w:rFonts w:eastAsia="宋体"/>
          <w:lang w:eastAsia="zh-CN"/>
        </w:rPr>
        <w:t>R</w:t>
      </w:r>
      <w:proofErr w:type="gramEnd"/>
      <w:r w:rsidR="00A5621B" w:rsidRPr="00A5621B">
        <w:rPr>
          <w:rFonts w:eastAsia="宋体"/>
          <w:lang w:eastAsia="zh-CN"/>
        </w:rPr>
        <w:t>4-2310140</w:t>
      </w:r>
      <w:r w:rsidR="00A5621B">
        <w:rPr>
          <w:rFonts w:eastAsia="宋体" w:hint="eastAsia"/>
          <w:lang w:eastAsia="zh-CN"/>
        </w:rPr>
        <w:t>,</w:t>
      </w:r>
      <w:r w:rsidR="00A5621B">
        <w:rPr>
          <w:rFonts w:eastAsia="宋体"/>
          <w:lang w:eastAsia="zh-CN"/>
        </w:rPr>
        <w:t xml:space="preserve">  </w:t>
      </w:r>
      <w:r w:rsidR="003F03CF" w:rsidRPr="003F03CF">
        <w:rPr>
          <w:color w:val="000000"/>
          <w:lang w:eastAsia="zh-CN"/>
        </w:rPr>
        <w:t>WF on R17 NR MIMO RRM requirements maintenance</w:t>
      </w:r>
      <w:r w:rsidR="00DA662F">
        <w:rPr>
          <w:color w:val="000000"/>
          <w:lang w:eastAsia="zh-CN"/>
        </w:rPr>
        <w:t xml:space="preserve">, </w:t>
      </w:r>
      <w:r w:rsidR="00940E62">
        <w:rPr>
          <w:color w:val="000000"/>
          <w:lang w:eastAsia="zh-CN"/>
        </w:rPr>
        <w:t>Samsung. RAN4 #107</w:t>
      </w:r>
    </w:p>
    <w:bookmarkEnd w:id="6"/>
    <w:p w14:paraId="7F632089" w14:textId="3214F7AD" w:rsidR="007534E4" w:rsidRPr="00BE069D" w:rsidRDefault="007534E4" w:rsidP="0092228C">
      <w:pPr>
        <w:overflowPunct/>
        <w:autoSpaceDE/>
        <w:autoSpaceDN/>
        <w:adjustRightInd/>
        <w:spacing w:after="0"/>
        <w:textAlignment w:val="auto"/>
        <w:rPr>
          <w:rFonts w:eastAsia="宋体"/>
          <w:lang w:eastAsia="zh-CN"/>
        </w:rPr>
      </w:pPr>
      <w:r w:rsidRPr="00BE069D">
        <w:rPr>
          <w:rFonts w:eastAsia="宋体" w:hint="eastAsia"/>
          <w:lang w:eastAsia="zh-CN"/>
        </w:rPr>
        <w:t>[</w:t>
      </w:r>
      <w:r w:rsidRPr="00BE069D">
        <w:rPr>
          <w:rFonts w:eastAsia="宋体"/>
          <w:lang w:eastAsia="zh-CN"/>
        </w:rPr>
        <w:t>2</w:t>
      </w:r>
      <w:proofErr w:type="gramStart"/>
      <w:r w:rsidRPr="00BE069D">
        <w:rPr>
          <w:rFonts w:eastAsia="宋体"/>
          <w:lang w:eastAsia="zh-CN"/>
        </w:rPr>
        <w:t xml:space="preserve">]  </w:t>
      </w:r>
      <w:r w:rsidR="004E5822" w:rsidRPr="00BE069D">
        <w:rPr>
          <w:rFonts w:eastAsia="宋体"/>
          <w:lang w:eastAsia="zh-CN"/>
        </w:rPr>
        <w:t>R</w:t>
      </w:r>
      <w:proofErr w:type="gramEnd"/>
      <w:r w:rsidR="004E5822" w:rsidRPr="00BE069D">
        <w:rPr>
          <w:rFonts w:eastAsia="宋体"/>
          <w:lang w:eastAsia="zh-CN"/>
        </w:rPr>
        <w:t>4-231</w:t>
      </w:r>
      <w:r w:rsidR="00DA4B29">
        <w:rPr>
          <w:rFonts w:eastAsia="宋体"/>
          <w:lang w:eastAsia="zh-CN"/>
        </w:rPr>
        <w:t>3293</w:t>
      </w:r>
      <w:r w:rsidR="004E5822" w:rsidRPr="00BE069D">
        <w:rPr>
          <w:rFonts w:eastAsia="宋体"/>
          <w:lang w:eastAsia="zh-CN"/>
        </w:rPr>
        <w:t xml:space="preserve">,  </w:t>
      </w:r>
      <w:r w:rsidR="0092228C" w:rsidRPr="00BE069D">
        <w:rPr>
          <w:rFonts w:eastAsia="宋体"/>
          <w:lang w:eastAsia="zh-CN"/>
        </w:rPr>
        <w:t xml:space="preserve">CR on maintenance of </w:t>
      </w:r>
      <w:proofErr w:type="spellStart"/>
      <w:r w:rsidR="0092228C" w:rsidRPr="00BE069D">
        <w:rPr>
          <w:rFonts w:eastAsia="宋体"/>
          <w:lang w:eastAsia="zh-CN"/>
        </w:rPr>
        <w:t>feMIMO</w:t>
      </w:r>
      <w:proofErr w:type="spellEnd"/>
      <w:r w:rsidR="0092228C" w:rsidRPr="00BE069D">
        <w:rPr>
          <w:rFonts w:eastAsia="宋体"/>
          <w:lang w:eastAsia="zh-CN"/>
        </w:rPr>
        <w:t xml:space="preserve"> RRM requirements in R17, vivo. RAN4 #108</w:t>
      </w:r>
    </w:p>
    <w:p w14:paraId="0AA359DE" w14:textId="78BAC178" w:rsidR="00777D5A" w:rsidRDefault="0092228C" w:rsidP="00777D5A">
      <w:pPr>
        <w:overflowPunct/>
        <w:autoSpaceDE/>
        <w:autoSpaceDN/>
        <w:adjustRightInd/>
        <w:spacing w:after="0"/>
        <w:textAlignment w:val="auto"/>
        <w:rPr>
          <w:rFonts w:eastAsia="宋体"/>
          <w:lang w:eastAsia="zh-CN"/>
        </w:rPr>
      </w:pPr>
      <w:r w:rsidRPr="00BE069D">
        <w:rPr>
          <w:rFonts w:eastAsia="宋体" w:hint="eastAsia"/>
          <w:lang w:eastAsia="zh-CN"/>
        </w:rPr>
        <w:t>[</w:t>
      </w:r>
      <w:r w:rsidRPr="00BE069D">
        <w:rPr>
          <w:rFonts w:eastAsia="宋体"/>
          <w:lang w:eastAsia="zh-CN"/>
        </w:rPr>
        <w:t xml:space="preserve">3]  </w:t>
      </w:r>
      <w:r w:rsidR="00777D5A" w:rsidRPr="00BE069D">
        <w:rPr>
          <w:rFonts w:eastAsia="宋体"/>
          <w:lang w:eastAsia="zh-CN"/>
        </w:rPr>
        <w:t>R4-231</w:t>
      </w:r>
      <w:r w:rsidR="00DA4B29">
        <w:rPr>
          <w:rFonts w:eastAsia="宋体"/>
          <w:lang w:eastAsia="zh-CN"/>
        </w:rPr>
        <w:t>3289</w:t>
      </w:r>
      <w:r w:rsidR="00777D5A" w:rsidRPr="00BE069D">
        <w:rPr>
          <w:rFonts w:eastAsia="宋体"/>
          <w:lang w:eastAsia="zh-CN"/>
        </w:rPr>
        <w:t xml:space="preserve">,  </w:t>
      </w:r>
      <w:r w:rsidR="00001BC9" w:rsidRPr="00BE069D">
        <w:rPr>
          <w:rFonts w:eastAsia="宋体"/>
          <w:lang w:eastAsia="zh-CN"/>
        </w:rPr>
        <w:t xml:space="preserve">CR on maintenance of </w:t>
      </w:r>
      <w:proofErr w:type="spellStart"/>
      <w:r w:rsidR="00001BC9" w:rsidRPr="00BE069D">
        <w:rPr>
          <w:rFonts w:eastAsia="宋体"/>
          <w:lang w:eastAsia="zh-CN"/>
        </w:rPr>
        <w:t>eMIMO</w:t>
      </w:r>
      <w:proofErr w:type="spellEnd"/>
      <w:r w:rsidR="00001BC9" w:rsidRPr="00BE069D">
        <w:rPr>
          <w:rFonts w:eastAsia="宋体"/>
          <w:lang w:eastAsia="zh-CN"/>
        </w:rPr>
        <w:t xml:space="preserve"> RRM requirements in R16</w:t>
      </w:r>
      <w:r w:rsidR="00777D5A" w:rsidRPr="00BE069D">
        <w:rPr>
          <w:rFonts w:eastAsia="宋体"/>
          <w:lang w:eastAsia="zh-CN"/>
        </w:rPr>
        <w:t>, vivo. RAN4 #108</w:t>
      </w:r>
    </w:p>
    <w:p w14:paraId="1486064A" w14:textId="2E4AB486" w:rsidR="0092228C" w:rsidRPr="00227362" w:rsidRDefault="0092228C" w:rsidP="007534E4">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87CF9" w14:textId="77777777" w:rsidR="00BB1CAC" w:rsidRDefault="00BB1CAC" w:rsidP="002A1D39">
      <w:pPr>
        <w:spacing w:after="0"/>
      </w:pPr>
      <w:r>
        <w:separator/>
      </w:r>
    </w:p>
  </w:endnote>
  <w:endnote w:type="continuationSeparator" w:id="0">
    <w:p w14:paraId="0A0EEE5B" w14:textId="77777777" w:rsidR="00BB1CAC" w:rsidRDefault="00BB1CA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EA842" w14:textId="77777777" w:rsidR="00BB1CAC" w:rsidRDefault="00BB1CAC" w:rsidP="002A1D39">
      <w:pPr>
        <w:spacing w:after="0"/>
      </w:pPr>
      <w:r>
        <w:separator/>
      </w:r>
    </w:p>
  </w:footnote>
  <w:footnote w:type="continuationSeparator" w:id="0">
    <w:p w14:paraId="2749B594" w14:textId="77777777" w:rsidR="00BB1CAC" w:rsidRDefault="00BB1CA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3"/>
  </w:num>
  <w:num w:numId="5">
    <w:abstractNumId w:val="17"/>
  </w:num>
  <w:num w:numId="6">
    <w:abstractNumId w:val="35"/>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4"/>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3"/>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2"/>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BC9"/>
    <w:rsid w:val="00001F85"/>
    <w:rsid w:val="000023A3"/>
    <w:rsid w:val="000025BD"/>
    <w:rsid w:val="00003BDC"/>
    <w:rsid w:val="00003D7E"/>
    <w:rsid w:val="000041BC"/>
    <w:rsid w:val="00004418"/>
    <w:rsid w:val="000046FE"/>
    <w:rsid w:val="00004873"/>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A9C"/>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1DF5"/>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228"/>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C2B"/>
    <w:rsid w:val="00106DA0"/>
    <w:rsid w:val="00106F23"/>
    <w:rsid w:val="00106FCC"/>
    <w:rsid w:val="00107053"/>
    <w:rsid w:val="001079C3"/>
    <w:rsid w:val="00107ED9"/>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0D67"/>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360"/>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6984"/>
    <w:rsid w:val="001F7745"/>
    <w:rsid w:val="001F7A17"/>
    <w:rsid w:val="001F7CD9"/>
    <w:rsid w:val="00200432"/>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3ECC"/>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4B2"/>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0E39"/>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89F"/>
    <w:rsid w:val="00261E5E"/>
    <w:rsid w:val="002627A3"/>
    <w:rsid w:val="002643A5"/>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1E"/>
    <w:rsid w:val="00276F3B"/>
    <w:rsid w:val="00277592"/>
    <w:rsid w:val="002775BE"/>
    <w:rsid w:val="00277BF3"/>
    <w:rsid w:val="00280609"/>
    <w:rsid w:val="0028067D"/>
    <w:rsid w:val="002807CC"/>
    <w:rsid w:val="00280A33"/>
    <w:rsid w:val="00280F5C"/>
    <w:rsid w:val="0028212B"/>
    <w:rsid w:val="002824BF"/>
    <w:rsid w:val="00282F64"/>
    <w:rsid w:val="002831ED"/>
    <w:rsid w:val="00283542"/>
    <w:rsid w:val="00283DB1"/>
    <w:rsid w:val="002843A1"/>
    <w:rsid w:val="00284C96"/>
    <w:rsid w:val="00285259"/>
    <w:rsid w:val="002852C1"/>
    <w:rsid w:val="002854DB"/>
    <w:rsid w:val="0028592C"/>
    <w:rsid w:val="00285C38"/>
    <w:rsid w:val="0028645F"/>
    <w:rsid w:val="00286575"/>
    <w:rsid w:val="002868B9"/>
    <w:rsid w:val="00286FA8"/>
    <w:rsid w:val="0028708B"/>
    <w:rsid w:val="00287648"/>
    <w:rsid w:val="00290C85"/>
    <w:rsid w:val="002912E0"/>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36"/>
    <w:rsid w:val="002C47FE"/>
    <w:rsid w:val="002C49C2"/>
    <w:rsid w:val="002C4EFC"/>
    <w:rsid w:val="002C5CA4"/>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26A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2B9"/>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34"/>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2FF"/>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67B1"/>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2F94"/>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C05"/>
    <w:rsid w:val="003D3D6E"/>
    <w:rsid w:val="003D420F"/>
    <w:rsid w:val="003D4281"/>
    <w:rsid w:val="003D466E"/>
    <w:rsid w:val="003D57C5"/>
    <w:rsid w:val="003D58D6"/>
    <w:rsid w:val="003D61ED"/>
    <w:rsid w:val="003D63A7"/>
    <w:rsid w:val="003D79C0"/>
    <w:rsid w:val="003D7BF3"/>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423"/>
    <w:rsid w:val="003E6AB4"/>
    <w:rsid w:val="003E6B4C"/>
    <w:rsid w:val="003E6CC5"/>
    <w:rsid w:val="003E6D34"/>
    <w:rsid w:val="003E6DB8"/>
    <w:rsid w:val="003E730C"/>
    <w:rsid w:val="003E742C"/>
    <w:rsid w:val="003F03CF"/>
    <w:rsid w:val="003F08F7"/>
    <w:rsid w:val="003F19A6"/>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5FB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7EA"/>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6D48"/>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03C"/>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157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5C3"/>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8A9"/>
    <w:rsid w:val="00480323"/>
    <w:rsid w:val="004805C9"/>
    <w:rsid w:val="0048175F"/>
    <w:rsid w:val="00481D9D"/>
    <w:rsid w:val="004824BC"/>
    <w:rsid w:val="00482F12"/>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0E82"/>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05D"/>
    <w:rsid w:val="004E11B4"/>
    <w:rsid w:val="004E1A74"/>
    <w:rsid w:val="004E1E1A"/>
    <w:rsid w:val="004E22D6"/>
    <w:rsid w:val="004E29DB"/>
    <w:rsid w:val="004E3493"/>
    <w:rsid w:val="004E35BD"/>
    <w:rsid w:val="004E403C"/>
    <w:rsid w:val="004E43D5"/>
    <w:rsid w:val="004E4600"/>
    <w:rsid w:val="004E53AF"/>
    <w:rsid w:val="004E5822"/>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97582"/>
    <w:rsid w:val="005A1D11"/>
    <w:rsid w:val="005A2146"/>
    <w:rsid w:val="005A3066"/>
    <w:rsid w:val="005A3303"/>
    <w:rsid w:val="005A33FB"/>
    <w:rsid w:val="005A35CE"/>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5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5F7F46"/>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4EF"/>
    <w:rsid w:val="006356AB"/>
    <w:rsid w:val="00635794"/>
    <w:rsid w:val="00635CD2"/>
    <w:rsid w:val="00635E28"/>
    <w:rsid w:val="00635E5A"/>
    <w:rsid w:val="0063609A"/>
    <w:rsid w:val="0063626D"/>
    <w:rsid w:val="00636A57"/>
    <w:rsid w:val="006377CA"/>
    <w:rsid w:val="00637B95"/>
    <w:rsid w:val="00640562"/>
    <w:rsid w:val="00640565"/>
    <w:rsid w:val="0064076D"/>
    <w:rsid w:val="00640A79"/>
    <w:rsid w:val="00640DF1"/>
    <w:rsid w:val="00642105"/>
    <w:rsid w:val="006422BC"/>
    <w:rsid w:val="006423E4"/>
    <w:rsid w:val="00642542"/>
    <w:rsid w:val="006431AB"/>
    <w:rsid w:val="00643288"/>
    <w:rsid w:val="00643F49"/>
    <w:rsid w:val="00644956"/>
    <w:rsid w:val="00644BB1"/>
    <w:rsid w:val="00644CE7"/>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57A31"/>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77E2C"/>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5E74"/>
    <w:rsid w:val="00686080"/>
    <w:rsid w:val="0068647A"/>
    <w:rsid w:val="00687809"/>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515"/>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E6AC3"/>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93A"/>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814"/>
    <w:rsid w:val="00741A32"/>
    <w:rsid w:val="00742D04"/>
    <w:rsid w:val="00743017"/>
    <w:rsid w:val="00743D3F"/>
    <w:rsid w:val="0074400F"/>
    <w:rsid w:val="007448DF"/>
    <w:rsid w:val="007449A6"/>
    <w:rsid w:val="0074522D"/>
    <w:rsid w:val="00746535"/>
    <w:rsid w:val="00746D28"/>
    <w:rsid w:val="00747749"/>
    <w:rsid w:val="00747EFA"/>
    <w:rsid w:val="007501BF"/>
    <w:rsid w:val="00750208"/>
    <w:rsid w:val="00751387"/>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1985"/>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77D5A"/>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28BB"/>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318"/>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0B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B29"/>
    <w:rsid w:val="00865D2B"/>
    <w:rsid w:val="0086613F"/>
    <w:rsid w:val="0086645E"/>
    <w:rsid w:val="0086673E"/>
    <w:rsid w:val="00866EBD"/>
    <w:rsid w:val="00866F08"/>
    <w:rsid w:val="00867BA0"/>
    <w:rsid w:val="00867E3B"/>
    <w:rsid w:val="008707B8"/>
    <w:rsid w:val="008708B6"/>
    <w:rsid w:val="00871ABA"/>
    <w:rsid w:val="00872471"/>
    <w:rsid w:val="0087286C"/>
    <w:rsid w:val="00873403"/>
    <w:rsid w:val="00873D3B"/>
    <w:rsid w:val="008747AA"/>
    <w:rsid w:val="008750B4"/>
    <w:rsid w:val="0087522E"/>
    <w:rsid w:val="00875C29"/>
    <w:rsid w:val="00875FA4"/>
    <w:rsid w:val="008770FA"/>
    <w:rsid w:val="008773A3"/>
    <w:rsid w:val="008776C8"/>
    <w:rsid w:val="00880A9B"/>
    <w:rsid w:val="00880DBE"/>
    <w:rsid w:val="008815DD"/>
    <w:rsid w:val="00882368"/>
    <w:rsid w:val="0088241B"/>
    <w:rsid w:val="00882CC7"/>
    <w:rsid w:val="00882CF8"/>
    <w:rsid w:val="00883A26"/>
    <w:rsid w:val="00884294"/>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383"/>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2F0A"/>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81E"/>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6D7"/>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2DF"/>
    <w:rsid w:val="00916396"/>
    <w:rsid w:val="00916890"/>
    <w:rsid w:val="00916BEB"/>
    <w:rsid w:val="00916E81"/>
    <w:rsid w:val="00917EA1"/>
    <w:rsid w:val="00917ECC"/>
    <w:rsid w:val="0092030F"/>
    <w:rsid w:val="00920BA5"/>
    <w:rsid w:val="0092102F"/>
    <w:rsid w:val="009214F0"/>
    <w:rsid w:val="00921935"/>
    <w:rsid w:val="009219E7"/>
    <w:rsid w:val="0092228C"/>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0E62"/>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5D12"/>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21C"/>
    <w:rsid w:val="009A6474"/>
    <w:rsid w:val="009A64F1"/>
    <w:rsid w:val="009A6540"/>
    <w:rsid w:val="009A6B43"/>
    <w:rsid w:val="009A776D"/>
    <w:rsid w:val="009A7C89"/>
    <w:rsid w:val="009B052F"/>
    <w:rsid w:val="009B1149"/>
    <w:rsid w:val="009B1174"/>
    <w:rsid w:val="009B1A8C"/>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6CF4"/>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385"/>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9D3"/>
    <w:rsid w:val="00A53BD0"/>
    <w:rsid w:val="00A53C06"/>
    <w:rsid w:val="00A53C21"/>
    <w:rsid w:val="00A541B6"/>
    <w:rsid w:val="00A542EA"/>
    <w:rsid w:val="00A5498F"/>
    <w:rsid w:val="00A54A10"/>
    <w:rsid w:val="00A54D0A"/>
    <w:rsid w:val="00A55434"/>
    <w:rsid w:val="00A5597C"/>
    <w:rsid w:val="00A55DA7"/>
    <w:rsid w:val="00A56156"/>
    <w:rsid w:val="00A5621B"/>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3CC6"/>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03C"/>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3CB7"/>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5F83"/>
    <w:rsid w:val="00AD62F6"/>
    <w:rsid w:val="00AD6B6D"/>
    <w:rsid w:val="00AD6B81"/>
    <w:rsid w:val="00AE0325"/>
    <w:rsid w:val="00AE1A96"/>
    <w:rsid w:val="00AE1B76"/>
    <w:rsid w:val="00AE2FE7"/>
    <w:rsid w:val="00AE376C"/>
    <w:rsid w:val="00AE3D74"/>
    <w:rsid w:val="00AE412C"/>
    <w:rsid w:val="00AE42BB"/>
    <w:rsid w:val="00AE4753"/>
    <w:rsid w:val="00AE487E"/>
    <w:rsid w:val="00AE489F"/>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3DDE"/>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86CF5"/>
    <w:rsid w:val="00B87AE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CAC"/>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069D"/>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957"/>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47735"/>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D2"/>
    <w:rsid w:val="00C62182"/>
    <w:rsid w:val="00C624F0"/>
    <w:rsid w:val="00C63C11"/>
    <w:rsid w:val="00C63D5D"/>
    <w:rsid w:val="00C64435"/>
    <w:rsid w:val="00C6470E"/>
    <w:rsid w:val="00C64779"/>
    <w:rsid w:val="00C64AC1"/>
    <w:rsid w:val="00C64EA1"/>
    <w:rsid w:val="00C65866"/>
    <w:rsid w:val="00C66265"/>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58A"/>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D94"/>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2D14"/>
    <w:rsid w:val="00CB365E"/>
    <w:rsid w:val="00CB388D"/>
    <w:rsid w:val="00CB46F0"/>
    <w:rsid w:val="00CB5A11"/>
    <w:rsid w:val="00CB60F4"/>
    <w:rsid w:val="00CB629E"/>
    <w:rsid w:val="00CB6798"/>
    <w:rsid w:val="00CB6B54"/>
    <w:rsid w:val="00CB6D70"/>
    <w:rsid w:val="00CB758D"/>
    <w:rsid w:val="00CB763A"/>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80"/>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482"/>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1DE2"/>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1C6B"/>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0B9"/>
    <w:rsid w:val="00D47655"/>
    <w:rsid w:val="00D47D9F"/>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E92"/>
    <w:rsid w:val="00D8074A"/>
    <w:rsid w:val="00D80B58"/>
    <w:rsid w:val="00D80C0A"/>
    <w:rsid w:val="00D828D6"/>
    <w:rsid w:val="00D829CF"/>
    <w:rsid w:val="00D82ABE"/>
    <w:rsid w:val="00D82D2F"/>
    <w:rsid w:val="00D82E14"/>
    <w:rsid w:val="00D83ED1"/>
    <w:rsid w:val="00D854C7"/>
    <w:rsid w:val="00D85D7E"/>
    <w:rsid w:val="00D86042"/>
    <w:rsid w:val="00D8610F"/>
    <w:rsid w:val="00D861BE"/>
    <w:rsid w:val="00D86C4D"/>
    <w:rsid w:val="00D872F0"/>
    <w:rsid w:val="00D87D31"/>
    <w:rsid w:val="00D901C2"/>
    <w:rsid w:val="00D90BF3"/>
    <w:rsid w:val="00D90E4A"/>
    <w:rsid w:val="00D91D85"/>
    <w:rsid w:val="00D92480"/>
    <w:rsid w:val="00D92F41"/>
    <w:rsid w:val="00D9370C"/>
    <w:rsid w:val="00D93CBE"/>
    <w:rsid w:val="00D93CFD"/>
    <w:rsid w:val="00D942E2"/>
    <w:rsid w:val="00D944CB"/>
    <w:rsid w:val="00D94B12"/>
    <w:rsid w:val="00D94B91"/>
    <w:rsid w:val="00D95520"/>
    <w:rsid w:val="00D96A81"/>
    <w:rsid w:val="00D972B4"/>
    <w:rsid w:val="00D973B4"/>
    <w:rsid w:val="00D9793C"/>
    <w:rsid w:val="00D97F49"/>
    <w:rsid w:val="00DA0202"/>
    <w:rsid w:val="00DA0594"/>
    <w:rsid w:val="00DA065C"/>
    <w:rsid w:val="00DA17BC"/>
    <w:rsid w:val="00DA1F6A"/>
    <w:rsid w:val="00DA28B2"/>
    <w:rsid w:val="00DA2ABB"/>
    <w:rsid w:val="00DA3123"/>
    <w:rsid w:val="00DA39E4"/>
    <w:rsid w:val="00DA3B77"/>
    <w:rsid w:val="00DA3C07"/>
    <w:rsid w:val="00DA4B29"/>
    <w:rsid w:val="00DA4E20"/>
    <w:rsid w:val="00DA4F8E"/>
    <w:rsid w:val="00DA501B"/>
    <w:rsid w:val="00DA574F"/>
    <w:rsid w:val="00DA5A4C"/>
    <w:rsid w:val="00DA5EF9"/>
    <w:rsid w:val="00DA61B6"/>
    <w:rsid w:val="00DA6212"/>
    <w:rsid w:val="00DA642B"/>
    <w:rsid w:val="00DA662F"/>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5FAA"/>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4B"/>
    <w:rsid w:val="00DF5581"/>
    <w:rsid w:val="00DF5834"/>
    <w:rsid w:val="00DF6230"/>
    <w:rsid w:val="00DF66BD"/>
    <w:rsid w:val="00DF6E87"/>
    <w:rsid w:val="00DF71B3"/>
    <w:rsid w:val="00DF7911"/>
    <w:rsid w:val="00E007B8"/>
    <w:rsid w:val="00E0118B"/>
    <w:rsid w:val="00E01431"/>
    <w:rsid w:val="00E0167A"/>
    <w:rsid w:val="00E029BF"/>
    <w:rsid w:val="00E02C41"/>
    <w:rsid w:val="00E0305D"/>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59E8"/>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456"/>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56"/>
    <w:rsid w:val="00EB3A6E"/>
    <w:rsid w:val="00EB48F2"/>
    <w:rsid w:val="00EB491D"/>
    <w:rsid w:val="00EB4E23"/>
    <w:rsid w:val="00EB52F7"/>
    <w:rsid w:val="00EB5475"/>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EC"/>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0266"/>
    <w:rsid w:val="00F0112B"/>
    <w:rsid w:val="00F014F4"/>
    <w:rsid w:val="00F024F6"/>
    <w:rsid w:val="00F035D3"/>
    <w:rsid w:val="00F03FED"/>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BBC"/>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1330"/>
    <w:rsid w:val="00F52D88"/>
    <w:rsid w:val="00F533EF"/>
    <w:rsid w:val="00F53BE8"/>
    <w:rsid w:val="00F53E33"/>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38B"/>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7A3"/>
    <w:rsid w:val="00FB5C36"/>
    <w:rsid w:val="00FB6CB3"/>
    <w:rsid w:val="00FB737D"/>
    <w:rsid w:val="00FB765A"/>
    <w:rsid w:val="00FB7AEF"/>
    <w:rsid w:val="00FC0BB7"/>
    <w:rsid w:val="00FC1162"/>
    <w:rsid w:val="00FC128E"/>
    <w:rsid w:val="00FC152F"/>
    <w:rsid w:val="00FC1815"/>
    <w:rsid w:val="00FC186F"/>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6D4"/>
    <w:rsid w:val="00FE7EDD"/>
    <w:rsid w:val="00FF01A5"/>
    <w:rsid w:val="00FF09BA"/>
    <w:rsid w:val="00FF0B87"/>
    <w:rsid w:val="00FF127B"/>
    <w:rsid w:val="00FF22B1"/>
    <w:rsid w:val="00FF28CC"/>
    <w:rsid w:val="00FF2A31"/>
    <w:rsid w:val="00FF3123"/>
    <w:rsid w:val="00FF3F6C"/>
    <w:rsid w:val="00FF42B0"/>
    <w:rsid w:val="00FF5027"/>
    <w:rsid w:val="00FF55FC"/>
    <w:rsid w:val="00FF5B4B"/>
    <w:rsid w:val="00FF5F7F"/>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BB2A-A9C8-45F1-AF11-2AAFB3AF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3</Pages>
  <Words>844</Words>
  <Characters>4812</Characters>
  <Application>Microsoft Office Word</Application>
  <DocSecurity>0</DocSecurity>
  <Lines>40</Lines>
  <Paragraphs>11</Paragraphs>
  <ScaleCrop>false</ScaleCrop>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2489</cp:revision>
  <dcterms:created xsi:type="dcterms:W3CDTF">2022-08-08T02:36:00Z</dcterms:created>
  <dcterms:modified xsi:type="dcterms:W3CDTF">2023-08-11T18:30:00Z</dcterms:modified>
</cp:coreProperties>
</file>