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1409D1EF" w:rsidR="00B66DD7" w:rsidRDefault="003A71A1" w:rsidP="00B66DD7">
      <w:pPr>
        <w:pStyle w:val="CRCoverPage"/>
        <w:tabs>
          <w:tab w:val="right" w:pos="9639"/>
        </w:tabs>
        <w:spacing w:after="0"/>
        <w:rPr>
          <w:b/>
          <w:i/>
          <w:noProof/>
          <w:sz w:val="28"/>
        </w:rPr>
      </w:pPr>
      <w:bookmarkStart w:id="0" w:name="_Toc2086435"/>
      <w:r w:rsidRPr="003A71A1">
        <w:rPr>
          <w:b/>
          <w:noProof/>
          <w:sz w:val="24"/>
        </w:rPr>
        <w:t>3GPP TSG-RAN WG4 Meeting #</w:t>
      </w:r>
      <w:r w:rsidR="0033338C">
        <w:rPr>
          <w:b/>
          <w:noProof/>
          <w:sz w:val="24"/>
        </w:rPr>
        <w:t>10</w:t>
      </w:r>
      <w:r w:rsidR="00562B48">
        <w:rPr>
          <w:b/>
          <w:noProof/>
          <w:sz w:val="24"/>
        </w:rPr>
        <w:t>8</w:t>
      </w:r>
      <w:r w:rsidR="00B66DD7">
        <w:rPr>
          <w:b/>
          <w:i/>
          <w:noProof/>
          <w:sz w:val="28"/>
        </w:rPr>
        <w:tab/>
      </w:r>
      <w:r w:rsidR="00433688" w:rsidRPr="00433688">
        <w:rPr>
          <w:b/>
          <w:i/>
          <w:noProof/>
          <w:sz w:val="28"/>
        </w:rPr>
        <w:t>R4-2313208</w:t>
      </w:r>
    </w:p>
    <w:p w14:paraId="3E512B0B" w14:textId="2074CFA8" w:rsidR="00D12A57" w:rsidRPr="006C1584" w:rsidRDefault="008368F2" w:rsidP="0044364B">
      <w:pPr>
        <w:rPr>
          <w:rFonts w:ascii="Arial" w:hAnsi="Arial" w:cs="Arial"/>
          <w:b/>
          <w:bCs/>
          <w:noProof/>
          <w:sz w:val="24"/>
          <w:szCs w:val="24"/>
          <w:lang w:val="en-US"/>
        </w:rPr>
      </w:pPr>
      <w:r w:rsidRPr="008368F2">
        <w:rPr>
          <w:rFonts w:ascii="Arial" w:hAnsi="Arial" w:cs="Arial"/>
          <w:b/>
          <w:sz w:val="24"/>
          <w:szCs w:val="24"/>
        </w:rPr>
        <w:t>Toulouse, France, 21-</w:t>
      </w:r>
      <w:r w:rsidR="003127DD">
        <w:rPr>
          <w:rFonts w:ascii="Arial" w:hAnsi="Arial" w:cs="Arial"/>
          <w:b/>
          <w:sz w:val="24"/>
          <w:szCs w:val="24"/>
        </w:rPr>
        <w:t>2</w:t>
      </w:r>
      <w:r w:rsidRPr="008368F2">
        <w:rPr>
          <w:rFonts w:ascii="Arial" w:hAnsi="Arial" w:cs="Arial"/>
          <w:b/>
          <w:sz w:val="24"/>
          <w:szCs w:val="24"/>
        </w:rPr>
        <w:t xml:space="preserve">5 </w:t>
      </w:r>
      <w:r w:rsidR="003127DD">
        <w:rPr>
          <w:rFonts w:ascii="Arial" w:hAnsi="Arial" w:cs="Arial"/>
          <w:b/>
          <w:sz w:val="24"/>
          <w:szCs w:val="24"/>
        </w:rPr>
        <w:t>Aug</w:t>
      </w:r>
      <w:r w:rsidR="00780EC9">
        <w:rPr>
          <w:rFonts w:ascii="Arial" w:hAnsi="Arial" w:cs="Arial"/>
          <w:b/>
          <w:sz w:val="24"/>
          <w:szCs w:val="24"/>
        </w:rPr>
        <w:t>,</w:t>
      </w:r>
      <w:r w:rsidR="00D544DE" w:rsidRPr="00D544DE">
        <w:rPr>
          <w:rFonts w:ascii="Arial" w:hAnsi="Arial" w:cs="Arial"/>
          <w:b/>
          <w:sz w:val="24"/>
          <w:szCs w:val="24"/>
        </w:rPr>
        <w:t xml:space="preserve"> 202</w:t>
      </w:r>
      <w:r w:rsidR="00411B5B">
        <w:rPr>
          <w:rFonts w:ascii="Arial" w:hAnsi="Arial" w:cs="Arial"/>
          <w:b/>
          <w:sz w:val="24"/>
          <w:szCs w:val="24"/>
        </w:rPr>
        <w:t>3</w:t>
      </w:r>
      <w:r w:rsidR="00D544DE"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5CD0DF9F"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770E54" w:rsidRPr="00770E54">
        <w:rPr>
          <w:rFonts w:ascii="Arial" w:hAnsi="Arial" w:cs="Arial"/>
          <w:bCs/>
          <w:lang w:val="en-US"/>
        </w:rPr>
        <w:t xml:space="preserve">On timing for UL multi-DCI, multi-TRP with two </w:t>
      </w:r>
      <w:proofErr w:type="spellStart"/>
      <w:r w:rsidR="00770E54" w:rsidRPr="00770E54">
        <w:rPr>
          <w:rFonts w:ascii="Arial" w:hAnsi="Arial" w:cs="Arial"/>
          <w:bCs/>
          <w:lang w:val="en-US"/>
        </w:rPr>
        <w:t>TAs.</w:t>
      </w:r>
      <w:proofErr w:type="spellEnd"/>
      <w:r w:rsidR="00770E54" w:rsidRPr="00770E54">
        <w:rPr>
          <w:rFonts w:ascii="Arial" w:hAnsi="Arial" w:cs="Arial"/>
          <w:bCs/>
          <w:lang w:val="en-US"/>
        </w:rPr>
        <w:t xml:space="preserve"> </w:t>
      </w:r>
      <w:r w:rsidR="009B2BE7">
        <w:rPr>
          <w:rFonts w:ascii="Arial" w:hAnsi="Arial" w:cs="Arial"/>
          <w:bCs/>
          <w:lang w:val="en-US"/>
        </w:rPr>
        <w:t xml:space="preserve"> </w:t>
      </w:r>
    </w:p>
    <w:p w14:paraId="710B5126" w14:textId="56DCBA13"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433688" w:rsidRPr="00433688">
        <w:rPr>
          <w:rFonts w:ascii="Arial" w:hAnsi="Arial" w:cs="Arial"/>
          <w:bCs/>
          <w:lang w:val="en-US"/>
        </w:rPr>
        <w:t>8.29.3.2</w:t>
      </w:r>
    </w:p>
    <w:p w14:paraId="49017984" w14:textId="493D1101" w:rsidR="00433688" w:rsidRPr="00433688" w:rsidRDefault="006C1584" w:rsidP="00433688">
      <w:pPr>
        <w:spacing w:after="120"/>
        <w:ind w:left="1985" w:hanging="1985"/>
        <w:rPr>
          <w:rFonts w:ascii="Arial" w:hAnsi="Arial" w:cs="Arial"/>
          <w:bCs/>
          <w:lang w:val="en-US"/>
        </w:rPr>
      </w:pPr>
      <w:r w:rsidRPr="006C1584">
        <w:rPr>
          <w:rFonts w:ascii="Arial" w:hAnsi="Arial" w:cs="Arial"/>
          <w:b/>
          <w:lang w:val="en-US"/>
        </w:rPr>
        <w:t>Document for:</w:t>
      </w:r>
      <w:r w:rsidR="00D12A57" w:rsidRPr="006C1584">
        <w:rPr>
          <w:rFonts w:ascii="Arial" w:hAnsi="Arial" w:cs="Arial"/>
          <w:lang w:val="en-US"/>
        </w:rPr>
        <w:tab/>
      </w:r>
      <w:bookmarkEnd w:id="0"/>
      <w:r w:rsidR="00433688">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658D775F" w14:textId="7627342C" w:rsidR="0065163F" w:rsidRPr="0065163F" w:rsidRDefault="0065163F" w:rsidP="0065163F">
      <w:pPr>
        <w:rPr>
          <w:lang w:val="en-US"/>
        </w:rPr>
      </w:pPr>
      <w:r>
        <w:rPr>
          <w:lang w:val="en-US"/>
        </w:rPr>
        <w:t>In RAN4#107 [1]</w:t>
      </w:r>
      <w:r w:rsidR="00E5502A">
        <w:rPr>
          <w:lang w:val="en-US"/>
        </w:rPr>
        <w:t xml:space="preserve"> we agreed the following WF</w:t>
      </w:r>
      <w:r>
        <w:rPr>
          <w:lang w:val="en-US"/>
        </w:rPr>
        <w:t>:</w:t>
      </w:r>
    </w:p>
    <w:tbl>
      <w:tblPr>
        <w:tblStyle w:val="TableGrid"/>
        <w:tblW w:w="0" w:type="auto"/>
        <w:tblLook w:val="04A0" w:firstRow="1" w:lastRow="0" w:firstColumn="1" w:lastColumn="0" w:noHBand="0" w:noVBand="1"/>
      </w:tblPr>
      <w:tblGrid>
        <w:gridCol w:w="9631"/>
      </w:tblGrid>
      <w:tr w:rsidR="00B072C7" w14:paraId="5BBBC802" w14:textId="77777777" w:rsidTr="00B072C7">
        <w:tc>
          <w:tcPr>
            <w:tcW w:w="9631" w:type="dxa"/>
          </w:tcPr>
          <w:p w14:paraId="6E2B4ADE" w14:textId="77777777" w:rsidR="00B072C7" w:rsidRDefault="00B072C7" w:rsidP="00B93FB3">
            <w:pPr>
              <w:rPr>
                <w:lang w:val="en-US"/>
              </w:rPr>
            </w:pPr>
            <w:r>
              <w:rPr>
                <w:lang w:val="en-US"/>
              </w:rPr>
              <w:t>…</w:t>
            </w:r>
          </w:p>
          <w:p w14:paraId="0A87D416" w14:textId="77777777" w:rsidR="00B072C7" w:rsidRPr="00823A1E" w:rsidRDefault="00B072C7" w:rsidP="00507678">
            <w:pPr>
              <w:pStyle w:val="Heading1"/>
              <w:numPr>
                <w:ilvl w:val="0"/>
                <w:numId w:val="7"/>
              </w:numPr>
              <w:rPr>
                <w:lang w:eastAsia="zh-CN"/>
              </w:rPr>
            </w:pPr>
            <w:r w:rsidRPr="00823A1E">
              <w:rPr>
                <w:lang w:eastAsia="ja-JP"/>
              </w:rPr>
              <w:t>Topic#2 Timing requirements for UL multi-DCI multi-TRP with two TAs</w:t>
            </w:r>
          </w:p>
          <w:p w14:paraId="17E00D83" w14:textId="77777777" w:rsidR="00B072C7" w:rsidRPr="00823A1E" w:rsidRDefault="00B072C7" w:rsidP="00B072C7">
            <w:pPr>
              <w:rPr>
                <w:b/>
                <w:u w:val="single"/>
                <w:lang w:eastAsia="ko-KR"/>
              </w:rPr>
            </w:pPr>
            <w:r w:rsidRPr="00823A1E">
              <w:rPr>
                <w:b/>
                <w:u w:val="single"/>
                <w:lang w:eastAsia="ko-KR"/>
              </w:rPr>
              <w:t>Issue 2-1-1: What is the assumption on M1/M2 for MTTD for UE not capable of supporting RTD&gt;CP?</w:t>
            </w:r>
          </w:p>
          <w:p w14:paraId="097312F1" w14:textId="77777777" w:rsidR="00B072C7" w:rsidRPr="00823A1E" w:rsidRDefault="00B072C7" w:rsidP="00B072C7">
            <w:pPr>
              <w:pStyle w:val="ListParagraph"/>
              <w:numPr>
                <w:ilvl w:val="0"/>
                <w:numId w:val="8"/>
              </w:numPr>
              <w:spacing w:after="120" w:line="252" w:lineRule="auto"/>
              <w:ind w:firstLineChars="0"/>
              <w:textAlignment w:val="auto"/>
              <w:rPr>
                <w:lang w:eastAsia="ja-JP"/>
              </w:rPr>
            </w:pPr>
            <w:r w:rsidRPr="00823A1E">
              <w:rPr>
                <w:lang w:eastAsia="ja-JP"/>
              </w:rPr>
              <w:t>Agreements</w:t>
            </w:r>
          </w:p>
          <w:p w14:paraId="1EAA4B72" w14:textId="77777777" w:rsidR="00B072C7" w:rsidRPr="00823A1E" w:rsidRDefault="00B072C7" w:rsidP="00B072C7">
            <w:pPr>
              <w:pStyle w:val="ListParagraph"/>
              <w:numPr>
                <w:ilvl w:val="1"/>
                <w:numId w:val="8"/>
              </w:numPr>
              <w:spacing w:after="120" w:line="252" w:lineRule="auto"/>
              <w:ind w:firstLineChars="0"/>
              <w:textAlignment w:val="auto"/>
              <w:rPr>
                <w:bCs/>
              </w:rPr>
            </w:pPr>
            <w:r w:rsidRPr="00823A1E">
              <w:rPr>
                <w:bCs/>
              </w:rPr>
              <w:t xml:space="preserve">If UE supports </w:t>
            </w:r>
            <w:proofErr w:type="spellStart"/>
            <w:r w:rsidRPr="00823A1E">
              <w:rPr>
                <w:bCs/>
              </w:rPr>
              <w:t>STxMP</w:t>
            </w:r>
            <w:proofErr w:type="spellEnd"/>
          </w:p>
          <w:p w14:paraId="061D081E" w14:textId="77777777" w:rsidR="00B072C7" w:rsidRPr="00823A1E" w:rsidRDefault="00B072C7" w:rsidP="00B072C7">
            <w:pPr>
              <w:pStyle w:val="ListParagraph"/>
              <w:numPr>
                <w:ilvl w:val="2"/>
                <w:numId w:val="8"/>
              </w:numPr>
              <w:spacing w:after="120" w:line="252" w:lineRule="auto"/>
              <w:ind w:firstLineChars="0"/>
              <w:textAlignment w:val="auto"/>
              <w:rPr>
                <w:lang w:eastAsia="ja-JP"/>
              </w:rPr>
            </w:pPr>
            <w:r w:rsidRPr="00823A1E">
              <w:rPr>
                <w:bCs/>
              </w:rPr>
              <w:t>The MTTD between multiple TRPs can be defined as (CP + M1) for FR1 and (CP + M2) for FR2, M1=1.6us and M2=0.5 us</w:t>
            </w:r>
          </w:p>
          <w:p w14:paraId="22CD271D" w14:textId="77777777" w:rsidR="00B072C7" w:rsidRPr="00823A1E" w:rsidRDefault="00B072C7" w:rsidP="00B072C7">
            <w:pPr>
              <w:spacing w:after="120" w:line="252" w:lineRule="auto"/>
              <w:rPr>
                <w:rFonts w:eastAsiaTheme="minorEastAsia"/>
                <w:b/>
                <w:u w:val="single"/>
                <w:lang w:eastAsia="zh-CN"/>
              </w:rPr>
            </w:pPr>
          </w:p>
          <w:p w14:paraId="33625090" w14:textId="77777777" w:rsidR="00B072C7" w:rsidRPr="00823A1E" w:rsidRDefault="00B072C7" w:rsidP="00B072C7">
            <w:pPr>
              <w:spacing w:after="120" w:line="252" w:lineRule="auto"/>
              <w:rPr>
                <w:b/>
                <w:u w:val="single"/>
                <w:lang w:eastAsia="ko-KR"/>
              </w:rPr>
            </w:pPr>
            <w:r w:rsidRPr="00823A1E">
              <w:rPr>
                <w:b/>
                <w:u w:val="single"/>
                <w:lang w:eastAsia="ko-KR"/>
              </w:rPr>
              <w:t>Issue 2-1-2: DL reference timing</w:t>
            </w:r>
          </w:p>
          <w:p w14:paraId="5DB973A9" w14:textId="77777777" w:rsidR="00B072C7" w:rsidRPr="00823A1E" w:rsidRDefault="00B072C7" w:rsidP="00B072C7">
            <w:pPr>
              <w:pStyle w:val="ListParagraph"/>
              <w:numPr>
                <w:ilvl w:val="0"/>
                <w:numId w:val="8"/>
              </w:numPr>
              <w:spacing w:after="120" w:line="252" w:lineRule="auto"/>
              <w:ind w:firstLineChars="0"/>
              <w:textAlignment w:val="auto"/>
              <w:rPr>
                <w:lang w:eastAsia="ja-JP"/>
              </w:rPr>
            </w:pPr>
            <w:r w:rsidRPr="00823A1E">
              <w:rPr>
                <w:lang w:eastAsia="ja-JP"/>
              </w:rPr>
              <w:t>Agreements</w:t>
            </w:r>
          </w:p>
          <w:p w14:paraId="2E9701F2" w14:textId="77777777" w:rsidR="00B072C7" w:rsidRPr="00823A1E" w:rsidRDefault="00B072C7" w:rsidP="00B072C7">
            <w:pPr>
              <w:pStyle w:val="ListParagraph"/>
              <w:numPr>
                <w:ilvl w:val="1"/>
                <w:numId w:val="8"/>
              </w:numPr>
              <w:overflowPunct/>
              <w:autoSpaceDE/>
              <w:autoSpaceDN/>
              <w:adjustRightInd/>
              <w:spacing w:after="120"/>
              <w:ind w:firstLineChars="0"/>
              <w:textAlignment w:val="auto"/>
              <w:rPr>
                <w:rFonts w:eastAsia="SimSun"/>
                <w:bCs/>
                <w:lang w:eastAsia="zh-CN"/>
              </w:rPr>
            </w:pPr>
            <w:bookmarkStart w:id="3" w:name="_Toc131949487"/>
            <w:bookmarkStart w:id="4" w:name="_Toc135057654"/>
            <w:r w:rsidRPr="00823A1E">
              <w:rPr>
                <w:rFonts w:eastAsia="SimSun"/>
                <w:bCs/>
                <w:lang w:eastAsia="zh-CN"/>
              </w:rPr>
              <w:t xml:space="preserve">For UL timing requirements, RAN4 to </w:t>
            </w:r>
            <w:r w:rsidRPr="00823A1E">
              <w:rPr>
                <w:rFonts w:eastAsia="SimSun" w:hint="eastAsia"/>
                <w:bCs/>
                <w:lang w:eastAsia="zh-CN"/>
              </w:rPr>
              <w:t>specify</w:t>
            </w:r>
            <w:r w:rsidRPr="00823A1E">
              <w:rPr>
                <w:rFonts w:eastAsia="SimSun"/>
                <w:bCs/>
                <w:lang w:eastAsia="zh-CN"/>
              </w:rPr>
              <w:t xml:space="preserve"> requirements to support two downlink reference timings. </w:t>
            </w:r>
          </w:p>
          <w:p w14:paraId="72327BCD" w14:textId="77777777" w:rsidR="00B072C7" w:rsidRPr="00823A1E" w:rsidRDefault="00B072C7" w:rsidP="00B072C7">
            <w:pPr>
              <w:pStyle w:val="ListParagraph"/>
              <w:numPr>
                <w:ilvl w:val="1"/>
                <w:numId w:val="8"/>
              </w:numPr>
              <w:overflowPunct/>
              <w:autoSpaceDE/>
              <w:autoSpaceDN/>
              <w:adjustRightInd/>
              <w:spacing w:after="120"/>
              <w:ind w:firstLineChars="0"/>
              <w:textAlignment w:val="auto"/>
              <w:rPr>
                <w:rFonts w:eastAsia="SimSun"/>
                <w:bCs/>
                <w:lang w:eastAsia="zh-CN"/>
              </w:rPr>
            </w:pPr>
            <w:r w:rsidRPr="00823A1E">
              <w:rPr>
                <w:rFonts w:eastAsia="SimSun" w:hint="eastAsia"/>
                <w:bCs/>
                <w:lang w:eastAsia="zh-CN"/>
              </w:rPr>
              <w:t>F</w:t>
            </w:r>
            <w:r w:rsidRPr="00823A1E">
              <w:rPr>
                <w:rFonts w:eastAsia="SimSun"/>
                <w:bCs/>
                <w:lang w:eastAsia="zh-CN"/>
              </w:rPr>
              <w:t xml:space="preserve">FS how to capture it in spec. based on RAN1/RAN2 progress of the definition of TA commands. </w:t>
            </w:r>
          </w:p>
          <w:bookmarkEnd w:id="3"/>
          <w:bookmarkEnd w:id="4"/>
          <w:p w14:paraId="15C44DFA" w14:textId="77777777" w:rsidR="00B072C7" w:rsidRPr="00823A1E" w:rsidRDefault="00B072C7" w:rsidP="00B072C7">
            <w:pPr>
              <w:spacing w:after="120" w:line="252" w:lineRule="auto"/>
              <w:rPr>
                <w:b/>
                <w:u w:val="single"/>
                <w:lang w:eastAsia="ko-KR"/>
              </w:rPr>
            </w:pPr>
          </w:p>
          <w:p w14:paraId="26F035E1" w14:textId="77777777" w:rsidR="00B072C7" w:rsidRPr="00823A1E" w:rsidRDefault="00B072C7" w:rsidP="00B072C7">
            <w:pPr>
              <w:spacing w:after="120" w:line="252" w:lineRule="auto"/>
              <w:rPr>
                <w:b/>
                <w:u w:val="single"/>
                <w:lang w:eastAsia="ko-KR"/>
              </w:rPr>
            </w:pPr>
            <w:r w:rsidRPr="00823A1E">
              <w:rPr>
                <w:b/>
                <w:u w:val="single"/>
                <w:lang w:eastAsia="ko-KR"/>
              </w:rPr>
              <w:t>Issue 2-1-3: How to handle overlapping UL transmissions in TDM manner?</w:t>
            </w:r>
          </w:p>
          <w:p w14:paraId="684FCC35" w14:textId="77777777" w:rsidR="00B072C7" w:rsidRPr="00823A1E" w:rsidRDefault="00B072C7" w:rsidP="00B072C7">
            <w:pPr>
              <w:pStyle w:val="ListParagraph"/>
              <w:numPr>
                <w:ilvl w:val="0"/>
                <w:numId w:val="8"/>
              </w:numPr>
              <w:overflowPunct/>
              <w:autoSpaceDE/>
              <w:autoSpaceDN/>
              <w:adjustRightInd/>
              <w:spacing w:after="120" w:line="259" w:lineRule="auto"/>
              <w:ind w:firstLineChars="0"/>
              <w:textAlignment w:val="auto"/>
              <w:rPr>
                <w:rFonts w:eastAsia="SimSun"/>
                <w:lang w:eastAsia="zh-CN"/>
              </w:rPr>
            </w:pPr>
            <w:r w:rsidRPr="00823A1E">
              <w:rPr>
                <w:rFonts w:eastAsia="SimSun"/>
                <w:lang w:eastAsia="zh-CN"/>
              </w:rPr>
              <w:t>Proposals:</w:t>
            </w:r>
            <w:r w:rsidRPr="00823A1E">
              <w:t xml:space="preserve"> </w:t>
            </w:r>
          </w:p>
          <w:p w14:paraId="5859F46E" w14:textId="77777777" w:rsidR="00B072C7" w:rsidRPr="00823A1E" w:rsidRDefault="00B072C7" w:rsidP="00B072C7">
            <w:pPr>
              <w:pStyle w:val="ListParagraph"/>
              <w:numPr>
                <w:ilvl w:val="1"/>
                <w:numId w:val="6"/>
              </w:numPr>
              <w:overflowPunct/>
              <w:autoSpaceDE/>
              <w:autoSpaceDN/>
              <w:adjustRightInd/>
              <w:spacing w:after="120"/>
              <w:ind w:left="1656" w:firstLineChars="0"/>
              <w:textAlignment w:val="auto"/>
              <w:rPr>
                <w:rFonts w:eastAsia="SimSun"/>
                <w:lang w:eastAsia="zh-CN"/>
              </w:rPr>
            </w:pPr>
            <w:r w:rsidRPr="00823A1E">
              <w:rPr>
                <w:rFonts w:eastAsia="SimSun"/>
                <w:bCs/>
                <w:lang w:eastAsia="zh-CN"/>
              </w:rPr>
              <w:t xml:space="preserve">Proposal 1: </w:t>
            </w:r>
          </w:p>
          <w:p w14:paraId="0E02FE60" w14:textId="77777777" w:rsidR="00B072C7" w:rsidRPr="00823A1E" w:rsidRDefault="00B072C7" w:rsidP="00B072C7">
            <w:pPr>
              <w:pStyle w:val="ListParagraph"/>
              <w:numPr>
                <w:ilvl w:val="2"/>
                <w:numId w:val="6"/>
              </w:numPr>
              <w:adjustRightInd/>
              <w:spacing w:after="120" w:line="252" w:lineRule="auto"/>
              <w:ind w:left="2376" w:firstLineChars="0"/>
              <w:textAlignment w:val="auto"/>
              <w:rPr>
                <w:b/>
                <w:u w:val="single"/>
                <w:lang w:eastAsia="ko-KR"/>
              </w:rPr>
            </w:pPr>
            <w:bookmarkStart w:id="5" w:name="_Toc135057662"/>
            <w:r w:rsidRPr="00823A1E">
              <w:t>Scheduling restrictions can be optimized considering reporting by the UE about RTD, switching time or the number of OFDM symbols that cannot be used for UL transmission.</w:t>
            </w:r>
            <w:bookmarkEnd w:id="5"/>
          </w:p>
          <w:p w14:paraId="23E55742" w14:textId="77777777" w:rsidR="00B072C7" w:rsidRPr="00823A1E" w:rsidRDefault="00B072C7" w:rsidP="00B072C7">
            <w:pPr>
              <w:pStyle w:val="ListParagraph"/>
              <w:numPr>
                <w:ilvl w:val="2"/>
                <w:numId w:val="6"/>
              </w:numPr>
              <w:adjustRightInd/>
              <w:spacing w:after="120" w:line="252" w:lineRule="auto"/>
              <w:ind w:left="2376" w:firstLineChars="0"/>
              <w:textAlignment w:val="auto"/>
            </w:pPr>
            <w:bookmarkStart w:id="6" w:name="_Toc135057663"/>
            <w:r w:rsidRPr="00823A1E">
              <w:t>Scheduling restrictions for UL transmissions do not need to be captured in RAN4 specification. Send LS to RAN1 to cover that instead.</w:t>
            </w:r>
            <w:bookmarkEnd w:id="6"/>
            <w:r w:rsidRPr="00823A1E">
              <w:t xml:space="preserve"> </w:t>
            </w:r>
          </w:p>
          <w:p w14:paraId="3051432A" w14:textId="77777777" w:rsidR="00B072C7" w:rsidRPr="00823A1E" w:rsidRDefault="00B072C7" w:rsidP="00B072C7">
            <w:pPr>
              <w:pStyle w:val="ListParagraph"/>
              <w:numPr>
                <w:ilvl w:val="1"/>
                <w:numId w:val="6"/>
              </w:numPr>
              <w:overflowPunct/>
              <w:autoSpaceDE/>
              <w:autoSpaceDN/>
              <w:adjustRightInd/>
              <w:spacing w:after="120"/>
              <w:ind w:left="1656" w:firstLineChars="0"/>
              <w:textAlignment w:val="auto"/>
              <w:rPr>
                <w:rFonts w:eastAsia="SimSun"/>
                <w:bCs/>
                <w:lang w:eastAsia="zh-CN"/>
              </w:rPr>
            </w:pPr>
            <w:r w:rsidRPr="00823A1E">
              <w:rPr>
                <w:rFonts w:eastAsia="SimSun"/>
                <w:bCs/>
                <w:lang w:eastAsia="zh-CN"/>
              </w:rPr>
              <w:t xml:space="preserve">Proposal 2: </w:t>
            </w:r>
          </w:p>
          <w:p w14:paraId="388A60F9" w14:textId="77777777" w:rsidR="00B072C7" w:rsidRPr="00823A1E" w:rsidRDefault="00B072C7" w:rsidP="00B072C7">
            <w:pPr>
              <w:pStyle w:val="ListParagraph"/>
              <w:numPr>
                <w:ilvl w:val="2"/>
                <w:numId w:val="6"/>
              </w:numPr>
              <w:adjustRightInd/>
              <w:spacing w:after="120" w:line="252" w:lineRule="auto"/>
              <w:ind w:left="2376" w:firstLineChars="0"/>
              <w:textAlignment w:val="auto"/>
            </w:pPr>
            <w:r w:rsidRPr="00823A1E">
              <w:t>For FR2, RAN4 shall start from assumption that UE is only able to perform TX from one panel at a time.</w:t>
            </w:r>
          </w:p>
          <w:p w14:paraId="2FB70B92" w14:textId="77777777" w:rsidR="00B072C7" w:rsidRPr="00823A1E" w:rsidRDefault="00B072C7" w:rsidP="00B072C7">
            <w:pPr>
              <w:pStyle w:val="ListParagraph"/>
              <w:numPr>
                <w:ilvl w:val="1"/>
                <w:numId w:val="6"/>
              </w:numPr>
              <w:overflowPunct/>
              <w:autoSpaceDE/>
              <w:autoSpaceDN/>
              <w:adjustRightInd/>
              <w:spacing w:after="120"/>
              <w:ind w:left="1656" w:firstLineChars="0"/>
              <w:textAlignment w:val="auto"/>
              <w:rPr>
                <w:rFonts w:eastAsia="SimSun"/>
                <w:bCs/>
                <w:lang w:eastAsia="zh-CN"/>
              </w:rPr>
            </w:pPr>
            <w:r w:rsidRPr="00823A1E">
              <w:rPr>
                <w:rFonts w:eastAsia="SimSun"/>
                <w:bCs/>
                <w:lang w:eastAsia="zh-CN"/>
              </w:rPr>
              <w:t xml:space="preserve">Proposal 3: </w:t>
            </w:r>
          </w:p>
          <w:p w14:paraId="1C43B516" w14:textId="77777777" w:rsidR="00B072C7" w:rsidRPr="00823A1E" w:rsidRDefault="00B072C7" w:rsidP="00B072C7">
            <w:pPr>
              <w:pStyle w:val="ListParagraph"/>
              <w:numPr>
                <w:ilvl w:val="2"/>
                <w:numId w:val="6"/>
              </w:numPr>
              <w:adjustRightInd/>
              <w:spacing w:after="120" w:line="252" w:lineRule="auto"/>
              <w:ind w:left="2376" w:firstLineChars="0"/>
              <w:textAlignment w:val="auto"/>
            </w:pPr>
            <w:r w:rsidRPr="00823A1E">
              <w:t>Wait for further RAN1 progress.</w:t>
            </w:r>
          </w:p>
          <w:p w14:paraId="6C86C6AF" w14:textId="77777777" w:rsidR="00B072C7" w:rsidRPr="00823A1E" w:rsidRDefault="00B072C7" w:rsidP="00B072C7">
            <w:pPr>
              <w:spacing w:after="120" w:line="252" w:lineRule="auto"/>
              <w:rPr>
                <w:b/>
                <w:u w:val="single"/>
                <w:lang w:eastAsia="ko-KR"/>
              </w:rPr>
            </w:pPr>
          </w:p>
          <w:p w14:paraId="09812289" w14:textId="77777777" w:rsidR="00B072C7" w:rsidRPr="00823A1E" w:rsidRDefault="00B072C7" w:rsidP="00B072C7">
            <w:pPr>
              <w:spacing w:after="120" w:line="252" w:lineRule="auto"/>
              <w:rPr>
                <w:b/>
                <w:u w:val="single"/>
                <w:lang w:eastAsia="ko-KR"/>
              </w:rPr>
            </w:pPr>
            <w:r w:rsidRPr="00823A1E">
              <w:rPr>
                <w:b/>
                <w:u w:val="single"/>
                <w:lang w:eastAsia="ko-KR"/>
              </w:rPr>
              <w:t>Issue 2-1-4: TAG management for multi-TRP with 2 TAs</w:t>
            </w:r>
          </w:p>
          <w:p w14:paraId="3A169818" w14:textId="77777777" w:rsidR="00B072C7" w:rsidRPr="00823A1E" w:rsidRDefault="00B072C7" w:rsidP="00B072C7">
            <w:pPr>
              <w:pStyle w:val="ListParagraph"/>
              <w:numPr>
                <w:ilvl w:val="0"/>
                <w:numId w:val="8"/>
              </w:numPr>
              <w:overflowPunct/>
              <w:autoSpaceDE/>
              <w:autoSpaceDN/>
              <w:adjustRightInd/>
              <w:spacing w:after="120" w:line="259" w:lineRule="auto"/>
              <w:ind w:firstLineChars="0"/>
              <w:textAlignment w:val="auto"/>
              <w:rPr>
                <w:rFonts w:eastAsia="SimSun"/>
                <w:lang w:eastAsia="zh-CN"/>
              </w:rPr>
            </w:pPr>
            <w:r w:rsidRPr="00823A1E">
              <w:rPr>
                <w:rFonts w:eastAsia="SimSun"/>
                <w:lang w:eastAsia="zh-CN"/>
              </w:rPr>
              <w:lastRenderedPageBreak/>
              <w:t>Proposals:</w:t>
            </w:r>
            <w:r w:rsidRPr="00823A1E">
              <w:t xml:space="preserve"> </w:t>
            </w:r>
          </w:p>
          <w:p w14:paraId="0FD59EA6" w14:textId="77777777" w:rsidR="00B072C7" w:rsidRPr="00823A1E" w:rsidRDefault="00B072C7" w:rsidP="00B072C7">
            <w:pPr>
              <w:pStyle w:val="ListParagraph"/>
              <w:numPr>
                <w:ilvl w:val="1"/>
                <w:numId w:val="8"/>
              </w:numPr>
              <w:overflowPunct/>
              <w:autoSpaceDE/>
              <w:autoSpaceDN/>
              <w:adjustRightInd/>
              <w:spacing w:after="120" w:line="259" w:lineRule="auto"/>
              <w:ind w:firstLineChars="0"/>
              <w:textAlignment w:val="auto"/>
              <w:rPr>
                <w:rFonts w:eastAsia="SimSun"/>
                <w:lang w:eastAsia="zh-CN"/>
              </w:rPr>
            </w:pPr>
            <w:r w:rsidRPr="00823A1E">
              <w:rPr>
                <w:lang w:eastAsia="x-none"/>
              </w:rPr>
              <w:t>For multi-DCI based multi-TRP operation with two TAs, when the transmission timing difference between two TAGs exceeds the MTTD value:</w:t>
            </w:r>
          </w:p>
          <w:p w14:paraId="1133F630" w14:textId="77777777" w:rsidR="00B072C7" w:rsidRPr="00823A1E" w:rsidRDefault="00B072C7" w:rsidP="00B072C7">
            <w:pPr>
              <w:pStyle w:val="ListParagraph"/>
              <w:numPr>
                <w:ilvl w:val="2"/>
                <w:numId w:val="8"/>
              </w:numPr>
              <w:overflowPunct/>
              <w:autoSpaceDE/>
              <w:autoSpaceDN/>
              <w:adjustRightInd/>
              <w:spacing w:after="120" w:line="259" w:lineRule="auto"/>
              <w:ind w:firstLineChars="0"/>
              <w:textAlignment w:val="auto"/>
              <w:rPr>
                <w:rFonts w:eastAsia="SimSun"/>
                <w:lang w:eastAsia="zh-CN"/>
              </w:rPr>
            </w:pPr>
            <w:r w:rsidRPr="00823A1E">
              <w:rPr>
                <w:rFonts w:eastAsiaTheme="minorEastAsia" w:hint="eastAsia"/>
                <w:lang w:eastAsia="zh-CN"/>
              </w:rPr>
              <w:t>P</w:t>
            </w:r>
            <w:r w:rsidRPr="00823A1E">
              <w:rPr>
                <w:rFonts w:eastAsiaTheme="minorEastAsia"/>
                <w:lang w:eastAsia="zh-CN"/>
              </w:rPr>
              <w:t xml:space="preserve">roposal 1: </w:t>
            </w:r>
            <w:r w:rsidRPr="00823A1E">
              <w:t>RAN4 can do some study on TAG management when the 2 UL transmissions exceed the MTTD.</w:t>
            </w:r>
          </w:p>
          <w:p w14:paraId="1178458A" w14:textId="77777777" w:rsidR="00B072C7" w:rsidRPr="00823A1E" w:rsidRDefault="00B072C7" w:rsidP="00B072C7">
            <w:pPr>
              <w:pStyle w:val="ListParagraph"/>
              <w:numPr>
                <w:ilvl w:val="2"/>
                <w:numId w:val="8"/>
              </w:numPr>
              <w:overflowPunct/>
              <w:autoSpaceDE/>
              <w:autoSpaceDN/>
              <w:adjustRightInd/>
              <w:spacing w:after="120" w:line="259" w:lineRule="auto"/>
              <w:ind w:firstLineChars="0"/>
              <w:textAlignment w:val="auto"/>
              <w:rPr>
                <w:rFonts w:eastAsia="SimSun"/>
                <w:lang w:eastAsia="zh-CN"/>
              </w:rPr>
            </w:pPr>
            <w:r w:rsidRPr="00823A1E">
              <w:rPr>
                <w:rFonts w:eastAsiaTheme="minorEastAsia" w:hint="eastAsia"/>
                <w:lang w:eastAsia="zh-CN"/>
              </w:rPr>
              <w:t>P</w:t>
            </w:r>
            <w:r w:rsidRPr="00823A1E">
              <w:rPr>
                <w:rFonts w:eastAsiaTheme="minorEastAsia"/>
                <w:lang w:eastAsia="zh-CN"/>
              </w:rPr>
              <w:t xml:space="preserve">roposal 2: Reuse LTE CA solution. </w:t>
            </w:r>
            <w:r w:rsidRPr="00823A1E">
              <w:rPr>
                <w:lang w:eastAsia="x-none"/>
              </w:rPr>
              <w:t>UE may stop the UL transmissions for one of the two TAGs for multi-</w:t>
            </w:r>
            <w:proofErr w:type="gramStart"/>
            <w:r w:rsidRPr="00823A1E">
              <w:rPr>
                <w:lang w:eastAsia="x-none"/>
              </w:rPr>
              <w:t>TRP</w:t>
            </w:r>
            <w:proofErr w:type="gramEnd"/>
          </w:p>
          <w:p w14:paraId="4E107827" w14:textId="77777777" w:rsidR="00B072C7" w:rsidRPr="00823A1E" w:rsidRDefault="00B072C7" w:rsidP="00B072C7">
            <w:pPr>
              <w:pStyle w:val="ListParagraph"/>
              <w:numPr>
                <w:ilvl w:val="2"/>
                <w:numId w:val="8"/>
              </w:numPr>
              <w:overflowPunct/>
              <w:autoSpaceDE/>
              <w:autoSpaceDN/>
              <w:adjustRightInd/>
              <w:spacing w:after="120" w:line="259" w:lineRule="auto"/>
              <w:ind w:firstLineChars="0"/>
              <w:textAlignment w:val="auto"/>
              <w:rPr>
                <w:rFonts w:eastAsia="SimSun"/>
                <w:lang w:eastAsia="zh-CN"/>
              </w:rPr>
            </w:pPr>
            <w:r w:rsidRPr="00823A1E">
              <w:rPr>
                <w:rFonts w:eastAsiaTheme="minorEastAsia" w:hint="eastAsia"/>
                <w:lang w:eastAsia="zh-CN"/>
              </w:rPr>
              <w:t>P</w:t>
            </w:r>
            <w:r w:rsidRPr="00823A1E">
              <w:rPr>
                <w:rFonts w:eastAsiaTheme="minorEastAsia"/>
                <w:lang w:eastAsia="zh-CN"/>
              </w:rPr>
              <w:t xml:space="preserve">roposal 3: Do not define requirements. It’s up to UE implementation. </w:t>
            </w:r>
          </w:p>
          <w:p w14:paraId="11FAC09B" w14:textId="76E0B254" w:rsidR="00B072C7" w:rsidRDefault="00B072C7" w:rsidP="00B93FB3">
            <w:pPr>
              <w:rPr>
                <w:lang w:val="en-US"/>
              </w:rPr>
            </w:pPr>
            <w:r>
              <w:rPr>
                <w:lang w:val="en-US"/>
              </w:rPr>
              <w:t>…</w:t>
            </w:r>
          </w:p>
        </w:tc>
      </w:tr>
    </w:tbl>
    <w:p w14:paraId="7E1A9589" w14:textId="619214E9" w:rsidR="00B93FB3" w:rsidRDefault="00E5502A" w:rsidP="00B93FB3">
      <w:pPr>
        <w:rPr>
          <w:lang w:val="en-US"/>
        </w:rPr>
      </w:pPr>
      <w:r>
        <w:rPr>
          <w:lang w:val="en-US"/>
        </w:rPr>
        <w:lastRenderedPageBreak/>
        <w:br/>
        <w:t xml:space="preserve">In this contribution we </w:t>
      </w:r>
      <w:r w:rsidR="003B1E58">
        <w:rPr>
          <w:lang w:val="en-US"/>
        </w:rPr>
        <w:t xml:space="preserve">discuss </w:t>
      </w:r>
      <w:r w:rsidR="003B1E58" w:rsidRPr="003B1E58">
        <w:rPr>
          <w:lang w:val="en-US"/>
        </w:rPr>
        <w:t>Issue 2-1-2: DL reference timing</w:t>
      </w:r>
      <w:r w:rsidR="003B1E58">
        <w:rPr>
          <w:lang w:val="en-US"/>
        </w:rPr>
        <w:t>.</w:t>
      </w:r>
    </w:p>
    <w:p w14:paraId="31215D0A" w14:textId="566F41F6" w:rsidR="0051173F" w:rsidRDefault="0051173F" w:rsidP="0051173F">
      <w:pPr>
        <w:pStyle w:val="Heading1"/>
        <w:rPr>
          <w:lang w:val="en-US"/>
        </w:rPr>
      </w:pPr>
      <w:r>
        <w:rPr>
          <w:lang w:val="en-US"/>
        </w:rPr>
        <w:t>2</w:t>
      </w:r>
      <w:r>
        <w:rPr>
          <w:lang w:val="en-US"/>
        </w:rPr>
        <w:tab/>
        <w:t>Discussion</w:t>
      </w:r>
    </w:p>
    <w:p w14:paraId="7F73CDA2" w14:textId="3865EF28" w:rsidR="009E777F" w:rsidRDefault="009E777F" w:rsidP="009E777F">
      <w:pPr>
        <w:pStyle w:val="Heading2"/>
        <w:rPr>
          <w:lang w:val="en-US"/>
        </w:rPr>
      </w:pPr>
      <w:r>
        <w:rPr>
          <w:lang w:val="en-US"/>
        </w:rPr>
        <w:t>2.1</w:t>
      </w:r>
      <w:r>
        <w:rPr>
          <w:lang w:val="en-US"/>
        </w:rPr>
        <w:tab/>
        <w:t>Existing specification</w:t>
      </w:r>
    </w:p>
    <w:p w14:paraId="762D8947" w14:textId="0CADB7E0" w:rsidR="0051173F" w:rsidRDefault="00177525" w:rsidP="00B93FB3">
      <w:pPr>
        <w:rPr>
          <w:lang w:val="en-US"/>
        </w:rPr>
      </w:pPr>
      <w:r>
        <w:rPr>
          <w:lang w:val="en-US"/>
        </w:rPr>
        <w:t>In</w:t>
      </w:r>
      <w:r w:rsidR="00150153">
        <w:rPr>
          <w:lang w:val="en-US"/>
        </w:rPr>
        <w:t xml:space="preserve"> legacy specification we </w:t>
      </w:r>
      <w:r w:rsidR="007D54EF">
        <w:rPr>
          <w:lang w:val="en-US"/>
        </w:rPr>
        <w:t>have these requirements for initial access</w:t>
      </w:r>
      <w:r w:rsidR="009433DC">
        <w:rPr>
          <w:lang w:val="en-US"/>
        </w:rPr>
        <w:t xml:space="preserve"> in TS 38.133 section 7</w:t>
      </w:r>
      <w:r w:rsidR="007D54EF">
        <w:rPr>
          <w:lang w:val="en-US"/>
        </w:rPr>
        <w:t>:</w:t>
      </w:r>
    </w:p>
    <w:p w14:paraId="0557DE14" w14:textId="77777777" w:rsidR="007D54EF" w:rsidRPr="007D54EF" w:rsidRDefault="007D54EF" w:rsidP="007D54EF">
      <w:pPr>
        <w:ind w:left="284"/>
        <w:rPr>
          <w:rFonts w:cs="v4.2.0"/>
          <w:sz w:val="18"/>
          <w:szCs w:val="18"/>
        </w:rPr>
      </w:pPr>
      <w:r w:rsidRPr="007D54EF">
        <w:rPr>
          <w:rFonts w:cs="v4.2.0"/>
          <w:sz w:val="18"/>
          <w:szCs w:val="18"/>
        </w:rPr>
        <w:t xml:space="preserve">The UE initial transmission timing error shall be less than or equal to </w:t>
      </w:r>
      <w:r w:rsidRPr="007D54EF">
        <w:rPr>
          <w:rFonts w:cs="v4.2.0"/>
          <w:sz w:val="18"/>
          <w:szCs w:val="18"/>
        </w:rPr>
        <w:sym w:font="Symbol" w:char="F0B1"/>
      </w:r>
      <w:proofErr w:type="spellStart"/>
      <w:r w:rsidRPr="007D54EF">
        <w:rPr>
          <w:rFonts w:cs="v4.2.0"/>
          <w:sz w:val="18"/>
          <w:szCs w:val="18"/>
        </w:rPr>
        <w:t>T</w:t>
      </w:r>
      <w:r w:rsidRPr="007D54EF">
        <w:rPr>
          <w:rFonts w:cs="v4.2.0"/>
          <w:sz w:val="18"/>
          <w:szCs w:val="18"/>
          <w:vertAlign w:val="subscript"/>
        </w:rPr>
        <w:t>e</w:t>
      </w:r>
      <w:proofErr w:type="spellEnd"/>
      <w:r w:rsidRPr="007D54EF">
        <w:rPr>
          <w:sz w:val="18"/>
          <w:szCs w:val="18"/>
        </w:rPr>
        <w:t xml:space="preserve"> where the timing error limit value </w:t>
      </w:r>
      <w:proofErr w:type="spellStart"/>
      <w:r w:rsidRPr="007D54EF">
        <w:rPr>
          <w:rFonts w:cs="v4.2.0"/>
          <w:sz w:val="18"/>
          <w:szCs w:val="18"/>
        </w:rPr>
        <w:t>T</w:t>
      </w:r>
      <w:r w:rsidRPr="007D54EF">
        <w:rPr>
          <w:rFonts w:cs="v4.2.0"/>
          <w:sz w:val="18"/>
          <w:szCs w:val="18"/>
          <w:vertAlign w:val="subscript"/>
        </w:rPr>
        <w:t>e</w:t>
      </w:r>
      <w:proofErr w:type="spellEnd"/>
      <w:r w:rsidRPr="007D54EF">
        <w:rPr>
          <w:sz w:val="18"/>
          <w:szCs w:val="18"/>
        </w:rPr>
        <w:t xml:space="preserve"> is specified in Table 7.1.2-1</w:t>
      </w:r>
      <w:r w:rsidRPr="007D54EF">
        <w:rPr>
          <w:rFonts w:cs="v4.2.0"/>
          <w:sz w:val="18"/>
          <w:szCs w:val="18"/>
        </w:rPr>
        <w:t>. This requirement applies:</w:t>
      </w:r>
    </w:p>
    <w:p w14:paraId="16EF6256" w14:textId="77777777" w:rsidR="007D54EF" w:rsidRPr="007D54EF" w:rsidRDefault="007D54EF" w:rsidP="007D54EF">
      <w:pPr>
        <w:pStyle w:val="B1"/>
        <w:ind w:left="852"/>
        <w:rPr>
          <w:sz w:val="18"/>
          <w:szCs w:val="18"/>
        </w:rPr>
      </w:pPr>
      <w:r w:rsidRPr="007D54EF">
        <w:rPr>
          <w:noProof/>
          <w:sz w:val="18"/>
          <w:szCs w:val="18"/>
          <w:lang w:eastAsia="ko-KR"/>
        </w:rPr>
        <w:t>-</w:t>
      </w:r>
      <w:r w:rsidRPr="007D54EF">
        <w:rPr>
          <w:noProof/>
          <w:sz w:val="18"/>
          <w:szCs w:val="18"/>
          <w:lang w:eastAsia="ko-KR"/>
        </w:rPr>
        <w:tab/>
      </w:r>
      <w:r w:rsidRPr="007D54EF">
        <w:rPr>
          <w:sz w:val="18"/>
          <w:szCs w:val="18"/>
        </w:rPr>
        <w:t xml:space="preserve">when it is the first transmission in a DRX cycle for PUCCH, PUSCH and SRS, or it is the PRACH transmission, or it is the </w:t>
      </w:r>
      <w:proofErr w:type="spellStart"/>
      <w:r w:rsidRPr="007D54EF">
        <w:rPr>
          <w:sz w:val="18"/>
          <w:szCs w:val="18"/>
        </w:rPr>
        <w:t>msgA</w:t>
      </w:r>
      <w:proofErr w:type="spellEnd"/>
      <w:r w:rsidRPr="007D54EF">
        <w:rPr>
          <w:sz w:val="18"/>
          <w:szCs w:val="18"/>
        </w:rPr>
        <w:t xml:space="preserve"> transmission</w:t>
      </w:r>
      <w:r w:rsidRPr="007D54EF">
        <w:rPr>
          <w:sz w:val="18"/>
          <w:szCs w:val="18"/>
          <w:lang w:eastAsia="zh-CN"/>
        </w:rPr>
        <w:t>,</w:t>
      </w:r>
      <w:r w:rsidRPr="007D54EF">
        <w:rPr>
          <w:sz w:val="18"/>
          <w:szCs w:val="18"/>
        </w:rPr>
        <w:t xml:space="preserve"> or it is the first transmission sent on the </w:t>
      </w:r>
      <w:proofErr w:type="spellStart"/>
      <w:r w:rsidRPr="007D54EF">
        <w:rPr>
          <w:sz w:val="18"/>
          <w:szCs w:val="18"/>
        </w:rPr>
        <w:t>PSCell</w:t>
      </w:r>
      <w:proofErr w:type="spellEnd"/>
      <w:r w:rsidRPr="007D54EF">
        <w:rPr>
          <w:sz w:val="18"/>
          <w:szCs w:val="18"/>
        </w:rPr>
        <w:t xml:space="preserve"> for activating the deactivated SCG without RACH.</w:t>
      </w:r>
    </w:p>
    <w:p w14:paraId="789C3223" w14:textId="77777777" w:rsidR="007D54EF" w:rsidRPr="007D54EF" w:rsidRDefault="007D54EF" w:rsidP="007D54EF">
      <w:pPr>
        <w:pStyle w:val="B1"/>
        <w:ind w:left="852"/>
        <w:rPr>
          <w:sz w:val="18"/>
          <w:szCs w:val="18"/>
        </w:rPr>
      </w:pPr>
      <w:r w:rsidRPr="007D54EF">
        <w:rPr>
          <w:noProof/>
          <w:sz w:val="18"/>
          <w:szCs w:val="18"/>
          <w:lang w:eastAsia="ko-KR"/>
        </w:rPr>
        <w:t>-</w:t>
      </w:r>
      <w:r w:rsidRPr="007D54EF">
        <w:rPr>
          <w:noProof/>
          <w:sz w:val="18"/>
          <w:szCs w:val="18"/>
          <w:lang w:eastAsia="ko-KR"/>
        </w:rPr>
        <w:tab/>
      </w:r>
      <w:r w:rsidRPr="007D54EF">
        <w:rPr>
          <w:sz w:val="18"/>
          <w:szCs w:val="18"/>
        </w:rPr>
        <w:t xml:space="preserve">when it is the transmission for PUSCH on CG resources for SDT in </w:t>
      </w:r>
      <w:proofErr w:type="spellStart"/>
      <w:r w:rsidRPr="007D54EF">
        <w:rPr>
          <w:sz w:val="18"/>
          <w:szCs w:val="18"/>
        </w:rPr>
        <w:t>RRC_Inactive</w:t>
      </w:r>
      <w:proofErr w:type="spellEnd"/>
      <w:r w:rsidRPr="007D54EF">
        <w:rPr>
          <w:sz w:val="18"/>
          <w:szCs w:val="18"/>
        </w:rPr>
        <w:t>.</w:t>
      </w:r>
    </w:p>
    <w:p w14:paraId="1B3C7210" w14:textId="77777777" w:rsidR="007D54EF" w:rsidRPr="007D54EF" w:rsidRDefault="007D54EF" w:rsidP="007D54EF">
      <w:pPr>
        <w:ind w:left="284"/>
        <w:rPr>
          <w:rFonts w:cs="v4.2.0"/>
          <w:sz w:val="18"/>
          <w:szCs w:val="18"/>
        </w:rPr>
      </w:pPr>
      <w:r w:rsidRPr="007D54EF">
        <w:rPr>
          <w:rFonts w:cs="v4.2.0"/>
          <w:sz w:val="18"/>
          <w:szCs w:val="18"/>
        </w:rPr>
        <w:t xml:space="preserve">When the UL SCS is 120 kHz or smaller, the UE shall meet the </w:t>
      </w:r>
      <w:proofErr w:type="spellStart"/>
      <w:r w:rsidRPr="007D54EF">
        <w:rPr>
          <w:rFonts w:cs="v4.2.0"/>
          <w:sz w:val="18"/>
          <w:szCs w:val="18"/>
        </w:rPr>
        <w:t>Te</w:t>
      </w:r>
      <w:proofErr w:type="spellEnd"/>
      <w:r w:rsidRPr="007D54EF">
        <w:rPr>
          <w:rFonts w:cs="v4.2.0"/>
          <w:sz w:val="18"/>
          <w:szCs w:val="18"/>
        </w:rPr>
        <w:t xml:space="preserve"> requirement for an initial transmission provided that at least one SSB is available at the UE during the last 160 </w:t>
      </w:r>
      <w:proofErr w:type="spellStart"/>
      <w:r w:rsidRPr="007D54EF">
        <w:rPr>
          <w:rFonts w:cs="v4.2.0"/>
          <w:sz w:val="18"/>
          <w:szCs w:val="18"/>
        </w:rPr>
        <w:t>ms</w:t>
      </w:r>
      <w:proofErr w:type="spellEnd"/>
      <w:r w:rsidRPr="007D54EF">
        <w:rPr>
          <w:rFonts w:cs="v4.2.0"/>
          <w:sz w:val="18"/>
          <w:szCs w:val="18"/>
        </w:rPr>
        <w:t xml:space="preserve">. When the UL SCS is 480 kHz the UE shall meet the </w:t>
      </w:r>
      <w:proofErr w:type="spellStart"/>
      <w:r w:rsidRPr="007D54EF">
        <w:rPr>
          <w:rFonts w:cs="v4.2.0"/>
          <w:sz w:val="18"/>
          <w:szCs w:val="18"/>
        </w:rPr>
        <w:t>Te</w:t>
      </w:r>
      <w:proofErr w:type="spellEnd"/>
      <w:r w:rsidRPr="007D54EF">
        <w:rPr>
          <w:rFonts w:cs="v4.2.0"/>
          <w:sz w:val="18"/>
          <w:szCs w:val="18"/>
        </w:rPr>
        <w:t xml:space="preserve"> requirement for an initial transmission provided that at least one SSB is available in the last 80 </w:t>
      </w:r>
      <w:proofErr w:type="spellStart"/>
      <w:r w:rsidRPr="007D54EF">
        <w:rPr>
          <w:rFonts w:cs="v4.2.0"/>
          <w:sz w:val="18"/>
          <w:szCs w:val="18"/>
        </w:rPr>
        <w:t>ms</w:t>
      </w:r>
      <w:proofErr w:type="spellEnd"/>
      <w:r w:rsidRPr="007D54EF">
        <w:rPr>
          <w:rFonts w:cs="v4.2.0"/>
          <w:sz w:val="18"/>
          <w:szCs w:val="18"/>
        </w:rPr>
        <w:t xml:space="preserve">. When the UL SCS is 960 kHz the UE shall meet the </w:t>
      </w:r>
      <w:proofErr w:type="spellStart"/>
      <w:r w:rsidRPr="007D54EF">
        <w:rPr>
          <w:rFonts w:cs="v4.2.0"/>
          <w:sz w:val="18"/>
          <w:szCs w:val="18"/>
        </w:rPr>
        <w:t>Te</w:t>
      </w:r>
      <w:proofErr w:type="spellEnd"/>
      <w:r w:rsidRPr="007D54EF">
        <w:rPr>
          <w:rFonts w:cs="v4.2.0"/>
          <w:sz w:val="18"/>
          <w:szCs w:val="18"/>
        </w:rPr>
        <w:t xml:space="preserve"> requirement for an initial transmission provided that at least one SSB is available in the last 40 </w:t>
      </w:r>
      <w:proofErr w:type="spellStart"/>
      <w:r w:rsidRPr="007D54EF">
        <w:rPr>
          <w:rFonts w:cs="v4.2.0"/>
          <w:sz w:val="18"/>
          <w:szCs w:val="18"/>
        </w:rPr>
        <w:t>ms</w:t>
      </w:r>
      <w:proofErr w:type="spellEnd"/>
      <w:r w:rsidRPr="007D54EF">
        <w:rPr>
          <w:rFonts w:cs="v4.2.0"/>
          <w:sz w:val="18"/>
          <w:szCs w:val="18"/>
        </w:rPr>
        <w:t xml:space="preserve">. The reference point for the UE initial transmit timing control requirement shall be the downlink timing of the reference cell minus </w:t>
      </w:r>
      <w:r w:rsidRPr="007D54EF">
        <w:rPr>
          <w:noProof/>
          <w:position w:val="-10"/>
          <w:sz w:val="18"/>
          <w:szCs w:val="18"/>
          <w:lang w:val="en-US" w:eastAsia="zh-CN"/>
        </w:rPr>
        <w:drawing>
          <wp:inline distT="0" distB="0" distL="0" distR="0" wp14:anchorId="78F08156" wp14:editId="3D9EC2EB">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7D54EF">
        <w:rPr>
          <w:rFonts w:cs="v4.2.0"/>
          <w:sz w:val="18"/>
          <w:szCs w:val="18"/>
        </w:rPr>
        <w:t xml:space="preserve">. The downlink timing is defined as the time when the first path (in time) of the corresponding downlink frame </w:t>
      </w:r>
      <w:r w:rsidRPr="007D54EF">
        <w:rPr>
          <w:sz w:val="18"/>
          <w:szCs w:val="18"/>
          <w:lang w:val="en-US" w:eastAsia="zh-CN"/>
        </w:rPr>
        <w:t xml:space="preserve">used by the UE to determine downlink timing </w:t>
      </w:r>
      <w:r w:rsidRPr="007D54EF">
        <w:rPr>
          <w:rFonts w:cs="v4.2.0"/>
          <w:sz w:val="18"/>
          <w:szCs w:val="18"/>
        </w:rPr>
        <w:t xml:space="preserve"> is received </w:t>
      </w:r>
      <w:r w:rsidRPr="007D54EF">
        <w:rPr>
          <w:sz w:val="18"/>
          <w:szCs w:val="18"/>
        </w:rPr>
        <w:t xml:space="preserve">from the reference cell at the UE antenna. </w:t>
      </w:r>
      <w:r w:rsidRPr="007D54EF">
        <w:rPr>
          <w:rFonts w:cs="v4.2.0"/>
          <w:i/>
          <w:sz w:val="18"/>
          <w:szCs w:val="18"/>
        </w:rPr>
        <w:t>N</w:t>
      </w:r>
      <w:r w:rsidRPr="007D54EF">
        <w:rPr>
          <w:rFonts w:cs="v4.2.0"/>
          <w:sz w:val="18"/>
          <w:szCs w:val="18"/>
          <w:vertAlign w:val="subscript"/>
        </w:rPr>
        <w:t>TA</w:t>
      </w:r>
      <w:r w:rsidRPr="007D54EF">
        <w:rPr>
          <w:rFonts w:cs="v4.2.0"/>
          <w:sz w:val="18"/>
          <w:szCs w:val="18"/>
        </w:rPr>
        <w:t xml:space="preserve"> for PRACH is defined as 0.</w:t>
      </w:r>
    </w:p>
    <w:p w14:paraId="3702E6AA" w14:textId="203DE855" w:rsidR="007D54EF" w:rsidRDefault="009433DC" w:rsidP="00B93FB3">
      <w:pPr>
        <w:rPr>
          <w:lang w:val="en-US"/>
        </w:rPr>
      </w:pPr>
      <w:r>
        <w:rPr>
          <w:lang w:val="en-US"/>
        </w:rPr>
        <w:t>For subsequent adjustments we have:</w:t>
      </w:r>
    </w:p>
    <w:p w14:paraId="06418796" w14:textId="77777777" w:rsidR="009433DC" w:rsidRPr="009433DC" w:rsidRDefault="009433DC" w:rsidP="009433DC">
      <w:pPr>
        <w:ind w:left="284"/>
        <w:rPr>
          <w:rFonts w:cs="v4.2.0"/>
          <w:sz w:val="18"/>
          <w:szCs w:val="18"/>
          <w:lang w:eastAsia="zh-CN"/>
        </w:rPr>
      </w:pPr>
      <w:r w:rsidRPr="009433DC">
        <w:rPr>
          <w:rFonts w:cs="v4.2.0"/>
          <w:sz w:val="18"/>
          <w:szCs w:val="18"/>
        </w:rPr>
        <w:t xml:space="preserve">When the transmission timing error between the UE and the reference </w:t>
      </w:r>
      <w:r w:rsidRPr="009433DC">
        <w:rPr>
          <w:rFonts w:cs="v4.2.0"/>
          <w:sz w:val="18"/>
          <w:szCs w:val="18"/>
          <w:lang w:eastAsia="ja-JP"/>
        </w:rPr>
        <w:t>timing</w:t>
      </w:r>
      <w:r w:rsidRPr="009433DC">
        <w:rPr>
          <w:rFonts w:cs="v4.2.0"/>
          <w:sz w:val="18"/>
          <w:szCs w:val="18"/>
        </w:rPr>
        <w:t xml:space="preserve"> exceeds </w:t>
      </w:r>
      <w:r w:rsidRPr="009433DC">
        <w:rPr>
          <w:rFonts w:cs="v4.2.0"/>
          <w:sz w:val="18"/>
          <w:szCs w:val="18"/>
        </w:rPr>
        <w:sym w:font="Symbol" w:char="F0B1"/>
      </w:r>
      <w:proofErr w:type="spellStart"/>
      <w:r w:rsidRPr="009433DC">
        <w:rPr>
          <w:rFonts w:cs="v4.2.0"/>
          <w:sz w:val="18"/>
          <w:szCs w:val="18"/>
        </w:rPr>
        <w:t>T</w:t>
      </w:r>
      <w:r w:rsidRPr="009433DC">
        <w:rPr>
          <w:rFonts w:cs="v4.2.0"/>
          <w:sz w:val="18"/>
          <w:szCs w:val="18"/>
          <w:vertAlign w:val="subscript"/>
        </w:rPr>
        <w:t>e</w:t>
      </w:r>
      <w:proofErr w:type="spellEnd"/>
      <w:r w:rsidRPr="009433DC">
        <w:rPr>
          <w:rFonts w:cs="v4.2.0"/>
          <w:sz w:val="18"/>
          <w:szCs w:val="18"/>
        </w:rPr>
        <w:t xml:space="preserve"> then the UE is required to adjust its timing to within </w:t>
      </w:r>
      <w:r w:rsidRPr="009433DC">
        <w:rPr>
          <w:rFonts w:cs="v4.2.0"/>
          <w:sz w:val="18"/>
          <w:szCs w:val="18"/>
        </w:rPr>
        <w:sym w:font="Symbol" w:char="F0B1"/>
      </w:r>
      <w:proofErr w:type="spellStart"/>
      <w:r w:rsidRPr="009433DC">
        <w:rPr>
          <w:rFonts w:cs="v4.2.0"/>
          <w:sz w:val="18"/>
          <w:szCs w:val="18"/>
        </w:rPr>
        <w:t>T</w:t>
      </w:r>
      <w:r w:rsidRPr="009433DC">
        <w:rPr>
          <w:rFonts w:cs="v4.2.0"/>
          <w:sz w:val="18"/>
          <w:szCs w:val="18"/>
          <w:vertAlign w:val="subscript"/>
        </w:rPr>
        <w:t>e</w:t>
      </w:r>
      <w:proofErr w:type="spellEnd"/>
      <w:r w:rsidRPr="009433DC">
        <w:rPr>
          <w:sz w:val="18"/>
          <w:szCs w:val="18"/>
        </w:rPr>
        <w:t>.</w:t>
      </w:r>
      <w:r w:rsidRPr="009433DC">
        <w:rPr>
          <w:sz w:val="18"/>
          <w:szCs w:val="18"/>
          <w:lang w:eastAsia="ja-JP"/>
        </w:rPr>
        <w:t xml:space="preserve"> </w:t>
      </w:r>
      <w:r w:rsidRPr="009433DC">
        <w:rPr>
          <w:rFonts w:cs="v4.2.0"/>
          <w:sz w:val="18"/>
          <w:szCs w:val="18"/>
        </w:rPr>
        <w:t xml:space="preserve">The reference </w:t>
      </w:r>
      <w:r w:rsidRPr="009433DC">
        <w:rPr>
          <w:rFonts w:cs="v4.2.0"/>
          <w:sz w:val="18"/>
          <w:szCs w:val="18"/>
          <w:lang w:eastAsia="ja-JP"/>
        </w:rPr>
        <w:t>timing</w:t>
      </w:r>
      <w:r w:rsidRPr="009433DC">
        <w:rPr>
          <w:rFonts w:cs="v4.2.0"/>
          <w:sz w:val="18"/>
          <w:szCs w:val="18"/>
        </w:rPr>
        <w:t xml:space="preserve"> shall be </w:t>
      </w:r>
      <w:r w:rsidRPr="009433DC">
        <w:rPr>
          <w:noProof/>
          <w:position w:val="-10"/>
          <w:sz w:val="18"/>
          <w:szCs w:val="18"/>
          <w:lang w:val="en-US" w:eastAsia="zh-CN"/>
        </w:rPr>
        <w:drawing>
          <wp:inline distT="0" distB="0" distL="0" distR="0" wp14:anchorId="54EE5A15" wp14:editId="5702CA45">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433DC">
        <w:rPr>
          <w:rFonts w:cs="v4.2.0"/>
          <w:sz w:val="18"/>
          <w:szCs w:val="18"/>
          <w:lang w:eastAsia="ja-JP"/>
        </w:rPr>
        <w:t xml:space="preserve"> before </w:t>
      </w:r>
      <w:r w:rsidRPr="009433DC">
        <w:rPr>
          <w:rFonts w:cs="v4.2.0"/>
          <w:sz w:val="18"/>
          <w:szCs w:val="18"/>
        </w:rPr>
        <w:t>the d</w:t>
      </w:r>
      <w:r w:rsidRPr="009433DC">
        <w:rPr>
          <w:rFonts w:cs="v4.2.0"/>
          <w:sz w:val="18"/>
          <w:szCs w:val="18"/>
          <w:lang w:eastAsia="ja-JP"/>
        </w:rPr>
        <w:t>ownlink timing of the reference cell.</w:t>
      </w:r>
      <w:r w:rsidRPr="009433DC" w:rsidDel="00C02601">
        <w:rPr>
          <w:rFonts w:cs="v4.2.0"/>
          <w:sz w:val="18"/>
          <w:szCs w:val="18"/>
          <w:lang w:eastAsia="ja-JP"/>
        </w:rPr>
        <w:t xml:space="preserve"> </w:t>
      </w:r>
      <w:r w:rsidRPr="009433DC">
        <w:rPr>
          <w:rFonts w:cs="v4.2.0"/>
          <w:sz w:val="18"/>
          <w:szCs w:val="18"/>
        </w:rPr>
        <w:t>All adjustments made to the UE uplink timing shall follow these rules:</w:t>
      </w:r>
    </w:p>
    <w:p w14:paraId="1AFB3F7D" w14:textId="77777777" w:rsidR="009433DC" w:rsidRPr="009433DC" w:rsidRDefault="009433DC" w:rsidP="009433DC">
      <w:pPr>
        <w:pStyle w:val="B1"/>
        <w:ind w:left="852"/>
        <w:rPr>
          <w:sz w:val="18"/>
          <w:szCs w:val="18"/>
        </w:rPr>
      </w:pPr>
      <w:r w:rsidRPr="009433DC">
        <w:rPr>
          <w:sz w:val="18"/>
          <w:szCs w:val="18"/>
        </w:rPr>
        <w:t>1)</w:t>
      </w:r>
      <w:r w:rsidRPr="009433DC">
        <w:rPr>
          <w:sz w:val="18"/>
          <w:szCs w:val="18"/>
        </w:rPr>
        <w:tab/>
        <w:t xml:space="preserve">The maximum amount of the magnitude of the timing change in one adjustment shall be </w:t>
      </w:r>
      <w:proofErr w:type="spellStart"/>
      <w:r w:rsidRPr="009433DC">
        <w:rPr>
          <w:rFonts w:cs="v4.2.0"/>
          <w:sz w:val="18"/>
          <w:szCs w:val="18"/>
        </w:rPr>
        <w:t>T</w:t>
      </w:r>
      <w:r w:rsidRPr="009433DC">
        <w:rPr>
          <w:rFonts w:cs="v4.2.0"/>
          <w:sz w:val="18"/>
          <w:szCs w:val="18"/>
          <w:vertAlign w:val="subscript"/>
        </w:rPr>
        <w:t>q</w:t>
      </w:r>
      <w:proofErr w:type="spellEnd"/>
      <w:r w:rsidRPr="009433DC">
        <w:rPr>
          <w:sz w:val="18"/>
          <w:szCs w:val="18"/>
        </w:rPr>
        <w:t>.</w:t>
      </w:r>
    </w:p>
    <w:p w14:paraId="33BF6884" w14:textId="77777777" w:rsidR="009433DC" w:rsidRPr="009433DC" w:rsidRDefault="009433DC" w:rsidP="009433DC">
      <w:pPr>
        <w:pStyle w:val="B1"/>
        <w:ind w:left="852"/>
        <w:rPr>
          <w:sz w:val="18"/>
          <w:szCs w:val="18"/>
        </w:rPr>
      </w:pPr>
      <w:r w:rsidRPr="009433DC">
        <w:rPr>
          <w:sz w:val="18"/>
          <w:szCs w:val="18"/>
        </w:rPr>
        <w:t>2)</w:t>
      </w:r>
      <w:r w:rsidRPr="009433DC">
        <w:rPr>
          <w:sz w:val="18"/>
          <w:szCs w:val="18"/>
        </w:rPr>
        <w:tab/>
        <w:t xml:space="preserve">The minimum aggregate adjustment rate shall be </w:t>
      </w:r>
      <w:proofErr w:type="spellStart"/>
      <w:r w:rsidRPr="009433DC">
        <w:rPr>
          <w:rFonts w:cs="v4.2.0"/>
          <w:sz w:val="18"/>
          <w:szCs w:val="18"/>
        </w:rPr>
        <w:t>T</w:t>
      </w:r>
      <w:r w:rsidRPr="009433DC">
        <w:rPr>
          <w:rFonts w:cs="v4.2.0"/>
          <w:sz w:val="18"/>
          <w:szCs w:val="18"/>
          <w:vertAlign w:val="subscript"/>
          <w:lang w:eastAsia="zh-CN"/>
        </w:rPr>
        <w:t>p</w:t>
      </w:r>
      <w:proofErr w:type="spellEnd"/>
      <w:r w:rsidRPr="009433DC" w:rsidDel="00053109">
        <w:rPr>
          <w:sz w:val="18"/>
          <w:szCs w:val="18"/>
        </w:rPr>
        <w:t xml:space="preserve"> </w:t>
      </w:r>
      <w:r w:rsidRPr="009433DC">
        <w:rPr>
          <w:sz w:val="18"/>
          <w:szCs w:val="18"/>
        </w:rPr>
        <w:t>per second.</w:t>
      </w:r>
    </w:p>
    <w:p w14:paraId="51195C14" w14:textId="5803BC74" w:rsidR="009433DC" w:rsidRPr="009433DC" w:rsidRDefault="009433DC" w:rsidP="009433DC">
      <w:pPr>
        <w:pStyle w:val="B1"/>
        <w:ind w:left="852"/>
        <w:rPr>
          <w:rFonts w:cs="v4.2.0"/>
          <w:sz w:val="18"/>
          <w:szCs w:val="18"/>
        </w:rPr>
      </w:pPr>
      <w:r w:rsidRPr="009433DC">
        <w:rPr>
          <w:rFonts w:cs="v4.2.0"/>
          <w:sz w:val="18"/>
          <w:szCs w:val="18"/>
        </w:rPr>
        <w:t>3)</w:t>
      </w:r>
      <w:r w:rsidRPr="009433DC">
        <w:rPr>
          <w:rFonts w:cs="v4.2.0"/>
          <w:sz w:val="18"/>
          <w:szCs w:val="18"/>
        </w:rPr>
        <w:tab/>
        <w:t xml:space="preserve">The maximum aggregate adjustment rate shall be </w:t>
      </w:r>
      <w:proofErr w:type="spellStart"/>
      <w:r w:rsidRPr="009433DC">
        <w:rPr>
          <w:rFonts w:cs="v4.2.0"/>
          <w:sz w:val="18"/>
          <w:szCs w:val="18"/>
        </w:rPr>
        <w:t>T</w:t>
      </w:r>
      <w:r w:rsidRPr="009433DC">
        <w:rPr>
          <w:rFonts w:cs="v4.2.0"/>
          <w:sz w:val="18"/>
          <w:szCs w:val="18"/>
          <w:vertAlign w:val="subscript"/>
        </w:rPr>
        <w:t>q</w:t>
      </w:r>
      <w:proofErr w:type="spellEnd"/>
      <w:r w:rsidRPr="009433DC">
        <w:rPr>
          <w:rFonts w:cs="v4.2.0"/>
          <w:sz w:val="18"/>
          <w:szCs w:val="18"/>
        </w:rPr>
        <w:t xml:space="preserve"> per 200 </w:t>
      </w:r>
      <w:proofErr w:type="spellStart"/>
      <w:r w:rsidRPr="009433DC">
        <w:rPr>
          <w:rFonts w:cs="v4.2.0"/>
          <w:sz w:val="18"/>
          <w:szCs w:val="18"/>
        </w:rPr>
        <w:t>ms</w:t>
      </w:r>
      <w:proofErr w:type="spellEnd"/>
      <w:r w:rsidRPr="009433DC">
        <w:rPr>
          <w:rFonts w:cs="v4.2.0"/>
          <w:sz w:val="18"/>
          <w:szCs w:val="18"/>
        </w:rPr>
        <w:t xml:space="preserve"> for SCS of UL signals smaller or equal to 120 kHz and 100 </w:t>
      </w:r>
      <w:proofErr w:type="spellStart"/>
      <w:r w:rsidRPr="009433DC">
        <w:rPr>
          <w:rFonts w:cs="v4.2.0"/>
          <w:sz w:val="18"/>
          <w:szCs w:val="18"/>
        </w:rPr>
        <w:t>ms</w:t>
      </w:r>
      <w:proofErr w:type="spellEnd"/>
      <w:r w:rsidRPr="009433DC">
        <w:rPr>
          <w:rFonts w:cs="v4.2.0"/>
          <w:sz w:val="18"/>
          <w:szCs w:val="18"/>
        </w:rPr>
        <w:t xml:space="preserve"> for SCS of uplin</w:t>
      </w:r>
      <w:r w:rsidR="00C258B0">
        <w:rPr>
          <w:rFonts w:cs="v4.2.0"/>
          <w:sz w:val="18"/>
          <w:szCs w:val="18"/>
        </w:rPr>
        <w:t>k</w:t>
      </w:r>
      <w:r w:rsidRPr="009433DC">
        <w:rPr>
          <w:rFonts w:cs="v4.2.0"/>
          <w:sz w:val="18"/>
          <w:szCs w:val="18"/>
        </w:rPr>
        <w:t xml:space="preserve"> signals larger or equal to 480 kHz.</w:t>
      </w:r>
    </w:p>
    <w:p w14:paraId="1BC70E52" w14:textId="0B4CC4E0" w:rsidR="00371281" w:rsidRDefault="00C258B0" w:rsidP="00B93FB3">
      <w:pPr>
        <w:rPr>
          <w:lang w:val="en-US"/>
        </w:rPr>
      </w:pPr>
      <w:r>
        <w:rPr>
          <w:lang w:val="en-US"/>
        </w:rPr>
        <w:t>We o</w:t>
      </w:r>
      <w:r w:rsidR="009F0347">
        <w:rPr>
          <w:lang w:val="en-US"/>
        </w:rPr>
        <w:t>bserve that the UE use SSB as DL timing reference</w:t>
      </w:r>
      <w:r w:rsidR="00914D4E">
        <w:rPr>
          <w:lang w:val="en-US"/>
        </w:rPr>
        <w:t xml:space="preserve"> where t</w:t>
      </w:r>
      <w:r w:rsidR="00914D4E" w:rsidRPr="00914D4E">
        <w:rPr>
          <w:lang w:val="en-US"/>
        </w:rPr>
        <w:t>he downlink timing is defined as the time when the first path (in time) of the corresponding downlink frame used by the UE to determine downlink timing  is received from the reference cell at the UE antenna</w:t>
      </w:r>
      <w:r w:rsidR="00D845EB">
        <w:rPr>
          <w:lang w:val="en-US"/>
        </w:rPr>
        <w:t>.</w:t>
      </w:r>
    </w:p>
    <w:p w14:paraId="734CD3B0" w14:textId="18C47144" w:rsidR="009E795C" w:rsidRPr="00BE6D42" w:rsidRDefault="009E795C" w:rsidP="00B93FB3">
      <w:pPr>
        <w:rPr>
          <w:b/>
          <w:bCs/>
          <w:lang w:val="en-US"/>
        </w:rPr>
      </w:pPr>
      <w:r w:rsidRPr="00BE6D42">
        <w:rPr>
          <w:b/>
          <w:bCs/>
          <w:lang w:val="en-US"/>
        </w:rPr>
        <w:t>Observation 1:</w:t>
      </w:r>
      <w:r w:rsidR="00CF3C0B" w:rsidRPr="00BE6D42">
        <w:rPr>
          <w:b/>
          <w:bCs/>
          <w:lang w:val="en-US"/>
        </w:rPr>
        <w:t xml:space="preserve"> UE use SSB as DL timing reference</w:t>
      </w:r>
      <w:r w:rsidR="00BE6D42" w:rsidRPr="00BE6D42">
        <w:rPr>
          <w:b/>
          <w:bCs/>
          <w:lang w:val="en-US"/>
        </w:rPr>
        <w:t xml:space="preserve"> in existing specification.</w:t>
      </w:r>
    </w:p>
    <w:p w14:paraId="34376E39" w14:textId="46E0B96D" w:rsidR="00C739BD" w:rsidRDefault="00914D4E" w:rsidP="003A0E47">
      <w:pPr>
        <w:rPr>
          <w:rFonts w:cs="v4.2.0"/>
        </w:rPr>
      </w:pPr>
      <w:r w:rsidRPr="003A0E47">
        <w:rPr>
          <w:lang w:val="en-US"/>
        </w:rPr>
        <w:t>Furthermore</w:t>
      </w:r>
      <w:r w:rsidR="00D845EB">
        <w:rPr>
          <w:lang w:val="en-US"/>
        </w:rPr>
        <w:t>,</w:t>
      </w:r>
      <w:r w:rsidRPr="003A0E47">
        <w:rPr>
          <w:lang w:val="en-US"/>
        </w:rPr>
        <w:t xml:space="preserve"> </w:t>
      </w:r>
      <w:r w:rsidR="003902F0" w:rsidRPr="003A0E47">
        <w:rPr>
          <w:lang w:val="en-US"/>
        </w:rPr>
        <w:t>the UE maintains this TA by adjusting</w:t>
      </w:r>
      <w:r w:rsidR="00986F84" w:rsidRPr="003A0E47">
        <w:rPr>
          <w:lang w:val="en-US"/>
        </w:rPr>
        <w:t xml:space="preserve"> its DL time reference in case </w:t>
      </w:r>
      <w:r w:rsidR="003A0E47" w:rsidRPr="003A0E47">
        <w:rPr>
          <w:rFonts w:cs="v4.2.0"/>
        </w:rPr>
        <w:t xml:space="preserve">transmission timing error between the UE and the reference </w:t>
      </w:r>
      <w:r w:rsidR="003A0E47" w:rsidRPr="003A0E47">
        <w:rPr>
          <w:rFonts w:cs="v4.2.0"/>
          <w:lang w:eastAsia="ja-JP"/>
        </w:rPr>
        <w:t>timing</w:t>
      </w:r>
      <w:r w:rsidR="003A0E47" w:rsidRPr="003A0E47">
        <w:rPr>
          <w:rFonts w:cs="v4.2.0"/>
        </w:rPr>
        <w:t xml:space="preserve"> exceeds </w:t>
      </w:r>
      <w:r w:rsidR="003A0E47" w:rsidRPr="003A0E47">
        <w:rPr>
          <w:rFonts w:cs="v4.2.0"/>
        </w:rPr>
        <w:sym w:font="Symbol" w:char="F0B1"/>
      </w:r>
      <w:proofErr w:type="spellStart"/>
      <w:r w:rsidR="003A0E47" w:rsidRPr="003A0E47">
        <w:rPr>
          <w:rFonts w:cs="v4.2.0"/>
        </w:rPr>
        <w:t>T</w:t>
      </w:r>
      <w:r w:rsidR="003A0E47" w:rsidRPr="003A0E47">
        <w:rPr>
          <w:rFonts w:cs="v4.2.0"/>
          <w:vertAlign w:val="subscript"/>
        </w:rPr>
        <w:t>e</w:t>
      </w:r>
      <w:proofErr w:type="spellEnd"/>
      <w:r w:rsidR="003A0E47">
        <w:rPr>
          <w:rFonts w:cs="v4.2.0"/>
        </w:rPr>
        <w:t>.</w:t>
      </w:r>
      <w:r w:rsidR="00BC2F41">
        <w:rPr>
          <w:rFonts w:cs="v4.2.0"/>
        </w:rPr>
        <w:t xml:space="preserve"> It the UE does not get a new </w:t>
      </w:r>
      <w:r w:rsidR="00BE6602">
        <w:rPr>
          <w:rFonts w:cs="v4.2.0"/>
        </w:rPr>
        <w:t>N</w:t>
      </w:r>
      <w:r w:rsidR="00BC2F41" w:rsidRPr="00BE6602">
        <w:rPr>
          <w:rFonts w:cs="v4.2.0"/>
          <w:vertAlign w:val="subscript"/>
        </w:rPr>
        <w:t>TA</w:t>
      </w:r>
      <w:r w:rsidR="00BC2F41">
        <w:rPr>
          <w:rFonts w:cs="v4.2.0"/>
        </w:rPr>
        <w:t xml:space="preserve"> value, it </w:t>
      </w:r>
      <w:r w:rsidR="00414556">
        <w:rPr>
          <w:rFonts w:cs="v4.2.0"/>
        </w:rPr>
        <w:t xml:space="preserve">will continue to use the </w:t>
      </w:r>
      <w:r w:rsidR="00BE6602">
        <w:rPr>
          <w:rFonts w:cs="v4.2.0"/>
        </w:rPr>
        <w:t>same N</w:t>
      </w:r>
      <w:r w:rsidR="00BE6602" w:rsidRPr="00BE6602">
        <w:rPr>
          <w:rFonts w:cs="v4.2.0"/>
          <w:vertAlign w:val="subscript"/>
        </w:rPr>
        <w:t>TA</w:t>
      </w:r>
      <w:r w:rsidR="00414556">
        <w:rPr>
          <w:rFonts w:cs="v4.2.0"/>
        </w:rPr>
        <w:t xml:space="preserve">, adjust DL time reference and send </w:t>
      </w:r>
      <w:r w:rsidR="00414556" w:rsidRPr="007D54EF">
        <w:rPr>
          <w:noProof/>
          <w:position w:val="-10"/>
          <w:sz w:val="18"/>
          <w:szCs w:val="18"/>
          <w:lang w:val="en-US" w:eastAsia="zh-CN"/>
        </w:rPr>
        <w:drawing>
          <wp:inline distT="0" distB="0" distL="0" distR="0" wp14:anchorId="6D468D41" wp14:editId="46A5EB80">
            <wp:extent cx="11430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00414556">
        <w:rPr>
          <w:rFonts w:cs="v4.2.0"/>
        </w:rPr>
        <w:t>early</w:t>
      </w:r>
      <w:r w:rsidR="00C739BD">
        <w:rPr>
          <w:rFonts w:cs="v4.2.0"/>
        </w:rPr>
        <w:t>.</w:t>
      </w:r>
    </w:p>
    <w:p w14:paraId="66DABC3D" w14:textId="019989E3" w:rsidR="00BE6D42" w:rsidRPr="003716E8" w:rsidRDefault="00BE6D42" w:rsidP="003A0E47">
      <w:pPr>
        <w:rPr>
          <w:b/>
          <w:bCs/>
          <w:lang w:val="en-US"/>
        </w:rPr>
      </w:pPr>
      <w:r w:rsidRPr="003716E8">
        <w:rPr>
          <w:b/>
          <w:bCs/>
          <w:lang w:val="en-US"/>
        </w:rPr>
        <w:lastRenderedPageBreak/>
        <w:t xml:space="preserve">Observation </w:t>
      </w:r>
      <w:r w:rsidR="00407A48">
        <w:rPr>
          <w:b/>
          <w:bCs/>
          <w:lang w:val="en-US"/>
        </w:rPr>
        <w:t>2</w:t>
      </w:r>
      <w:r w:rsidRPr="003716E8">
        <w:rPr>
          <w:b/>
          <w:bCs/>
          <w:lang w:val="en-US"/>
        </w:rPr>
        <w:t xml:space="preserve">: </w:t>
      </w:r>
      <w:r w:rsidR="00BF5F3D" w:rsidRPr="003716E8">
        <w:rPr>
          <w:b/>
          <w:bCs/>
          <w:lang w:val="en-US"/>
        </w:rPr>
        <w:t xml:space="preserve">UE maintains </w:t>
      </w:r>
      <w:r w:rsidR="004E5AB2" w:rsidRPr="004E5AB2">
        <w:rPr>
          <w:b/>
          <w:bCs/>
          <w:lang w:val="en-US"/>
        </w:rPr>
        <w:t xml:space="preserve">reference timing  </w:t>
      </w:r>
      <w:r w:rsidR="004E5AB2" w:rsidRPr="009433DC">
        <w:rPr>
          <w:noProof/>
          <w:position w:val="-10"/>
          <w:sz w:val="18"/>
          <w:szCs w:val="18"/>
          <w:lang w:val="en-US" w:eastAsia="zh-CN"/>
        </w:rPr>
        <w:drawing>
          <wp:inline distT="0" distB="0" distL="0" distR="0" wp14:anchorId="3131F44F" wp14:editId="64765835">
            <wp:extent cx="1145540" cy="187960"/>
            <wp:effectExtent l="0" t="0" r="0"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4E5AB2" w:rsidRPr="004E5AB2">
        <w:rPr>
          <w:b/>
          <w:bCs/>
          <w:lang w:val="en-US"/>
        </w:rPr>
        <w:t xml:space="preserve"> before the downlink timing of the reference cell</w:t>
      </w:r>
      <w:r w:rsidR="00CD02F6">
        <w:rPr>
          <w:b/>
          <w:bCs/>
          <w:lang w:val="en-US"/>
        </w:rPr>
        <w:t>.</w:t>
      </w:r>
    </w:p>
    <w:p w14:paraId="6291A263" w14:textId="2755F34B" w:rsidR="004F6A1D" w:rsidRDefault="004F6A1D" w:rsidP="004F6A1D">
      <w:pPr>
        <w:pStyle w:val="Heading2"/>
      </w:pPr>
      <w:r>
        <w:t>2.1</w:t>
      </w:r>
      <w:r>
        <w:tab/>
        <w:t>Requirements for 3GPP release-18 MIMO Evolution</w:t>
      </w:r>
    </w:p>
    <w:p w14:paraId="637D6273" w14:textId="0E1469AE" w:rsidR="00A25DD1" w:rsidRDefault="001E08D9" w:rsidP="003773A4">
      <w:r>
        <w:t xml:space="preserve">With regards to </w:t>
      </w:r>
      <w:r w:rsidRPr="001E08D9">
        <w:t>Issue 2-1-2: DL reference timing</w:t>
      </w:r>
      <w:r w:rsidR="00DC4464">
        <w:t xml:space="preserve"> we </w:t>
      </w:r>
      <w:r w:rsidR="009C66D3">
        <w:t>prop</w:t>
      </w:r>
      <w:r w:rsidR="00773DDF">
        <w:t xml:space="preserve">ose to define DL time reference for </w:t>
      </w:r>
      <w:r w:rsidR="00773DDF" w:rsidRPr="00773DDF">
        <w:t>release-18 MIMO Evolution</w:t>
      </w:r>
      <w:r w:rsidR="00773DDF">
        <w:t xml:space="preserve"> </w:t>
      </w:r>
      <w:r w:rsidR="001601EF">
        <w:t>in the same w</w:t>
      </w:r>
      <w:r w:rsidR="00A25DD1">
        <w:t>ay</w:t>
      </w:r>
      <w:r w:rsidR="003773A4">
        <w:t>; t</w:t>
      </w:r>
      <w:r w:rsidR="00A25DD1" w:rsidRPr="003773A4">
        <w:t>he UE is required to track DL RS associated to each activated UL TCI state (or joint TCI state) and use it as time reference for UL transmission.</w:t>
      </w:r>
    </w:p>
    <w:p w14:paraId="20ADB270" w14:textId="56CC2FCC" w:rsidR="0072163C" w:rsidRDefault="00A25DD1" w:rsidP="004F6A1D">
      <w:r>
        <w:t xml:space="preserve">The 3GPP specification is a </w:t>
      </w:r>
      <w:r w:rsidR="003479F3">
        <w:t xml:space="preserve">minimum requirements specification. It is fine for the UE to track any kind of RS it can find and </w:t>
      </w:r>
      <w:r w:rsidR="0061509E">
        <w:t xml:space="preserve">have allocated resources to track. The wider in frequency and </w:t>
      </w:r>
      <w:r w:rsidR="00C61134">
        <w:t>the more often in time these RS appear, the better, but the minimum has to be the</w:t>
      </w:r>
      <w:r w:rsidR="0094478A">
        <w:t xml:space="preserve"> SSS and the PSS</w:t>
      </w:r>
      <w:r w:rsidR="00D81823">
        <w:t xml:space="preserve"> in the SSB block as defined by PCI for TRP involved.</w:t>
      </w:r>
    </w:p>
    <w:p w14:paraId="145330EF" w14:textId="77777777" w:rsidR="00AA531B" w:rsidRDefault="000E2628" w:rsidP="004F6A1D">
      <w:pPr>
        <w:rPr>
          <w:b/>
          <w:bCs/>
        </w:rPr>
      </w:pPr>
      <w:r w:rsidRPr="00391737">
        <w:rPr>
          <w:b/>
          <w:bCs/>
        </w:rPr>
        <w:t xml:space="preserve">Proposal </w:t>
      </w:r>
      <w:r>
        <w:rPr>
          <w:b/>
          <w:bCs/>
        </w:rPr>
        <w:t>1</w:t>
      </w:r>
      <w:r w:rsidRPr="00391737">
        <w:rPr>
          <w:b/>
          <w:bCs/>
        </w:rPr>
        <w:t xml:space="preserve">: </w:t>
      </w:r>
      <w:r w:rsidR="00AA531B" w:rsidRPr="00AA531B">
        <w:rPr>
          <w:b/>
          <w:bCs/>
        </w:rPr>
        <w:t xml:space="preserve">The UE is required to </w:t>
      </w:r>
      <w:proofErr w:type="gramStart"/>
      <w:r w:rsidR="00AA531B" w:rsidRPr="00AA531B">
        <w:rPr>
          <w:b/>
          <w:bCs/>
        </w:rPr>
        <w:t>track,</w:t>
      </w:r>
      <w:proofErr w:type="gramEnd"/>
      <w:r w:rsidR="00AA531B" w:rsidRPr="00AA531B">
        <w:rPr>
          <w:b/>
          <w:bCs/>
        </w:rPr>
        <w:t xml:space="preserve"> DL RS associated to each activated UL TCI state (or joint TCI state) and use it as time reference for UL transmission. That means that at least SSB associated to UL TCI state (or joint TCI state) has to be tracked.</w:t>
      </w:r>
    </w:p>
    <w:p w14:paraId="0093EE61" w14:textId="6CE124F1" w:rsidR="00B90F83" w:rsidRPr="00EA4FF8" w:rsidRDefault="0068616F" w:rsidP="004F6A1D">
      <w:pPr>
        <w:rPr>
          <w:b/>
          <w:bCs/>
          <w:lang w:val="en-US"/>
        </w:rPr>
      </w:pPr>
      <w:r>
        <w:rPr>
          <w:b/>
          <w:bCs/>
          <w:lang w:val="en-US"/>
        </w:rPr>
        <w:t>Proposal</w:t>
      </w:r>
      <w:r w:rsidR="00EA4FF8" w:rsidRPr="003716E8">
        <w:rPr>
          <w:b/>
          <w:bCs/>
          <w:lang w:val="en-US"/>
        </w:rPr>
        <w:t xml:space="preserve"> </w:t>
      </w:r>
      <w:r w:rsidR="005309E1">
        <w:rPr>
          <w:b/>
          <w:bCs/>
          <w:lang w:val="en-US"/>
        </w:rPr>
        <w:t>2</w:t>
      </w:r>
      <w:r w:rsidR="00EA4FF8" w:rsidRPr="003716E8">
        <w:rPr>
          <w:b/>
          <w:bCs/>
          <w:lang w:val="en-US"/>
        </w:rPr>
        <w:t xml:space="preserve">: UE maintains </w:t>
      </w:r>
      <w:r w:rsidR="00EA4FF8" w:rsidRPr="004E5AB2">
        <w:rPr>
          <w:b/>
          <w:bCs/>
          <w:lang w:val="en-US"/>
        </w:rPr>
        <w:t xml:space="preserve">reference timing </w:t>
      </w:r>
      <w:r w:rsidR="00EA4FF8" w:rsidRPr="009433DC">
        <w:rPr>
          <w:noProof/>
          <w:position w:val="-10"/>
          <w:sz w:val="18"/>
          <w:szCs w:val="18"/>
          <w:lang w:val="en-US" w:eastAsia="zh-CN"/>
        </w:rPr>
        <w:drawing>
          <wp:inline distT="0" distB="0" distL="0" distR="0" wp14:anchorId="7C02E11C" wp14:editId="1582FAEB">
            <wp:extent cx="1145540" cy="187960"/>
            <wp:effectExtent l="0" t="0" r="0" b="254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EA4FF8" w:rsidRPr="004E5AB2">
        <w:rPr>
          <w:b/>
          <w:bCs/>
          <w:lang w:val="en-US"/>
        </w:rPr>
        <w:t xml:space="preserve"> before the downlink timing of the reference </w:t>
      </w:r>
      <w:r w:rsidR="00301DEE" w:rsidRPr="00391737">
        <w:rPr>
          <w:b/>
          <w:bCs/>
        </w:rPr>
        <w:t>associated to each activated UL TCI state</w:t>
      </w:r>
      <w:r w:rsidR="00301DEE">
        <w:rPr>
          <w:b/>
          <w:bCs/>
        </w:rPr>
        <w:t>.</w:t>
      </w:r>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0E05619E" w14:textId="7730E828" w:rsidR="00AB0A3E" w:rsidRPr="00BE6D42" w:rsidRDefault="00AB0A3E" w:rsidP="00AB0A3E">
      <w:pPr>
        <w:rPr>
          <w:b/>
          <w:bCs/>
          <w:lang w:val="en-US"/>
        </w:rPr>
      </w:pPr>
      <w:r w:rsidRPr="00BE6D42">
        <w:rPr>
          <w:b/>
          <w:bCs/>
          <w:lang w:val="en-US"/>
        </w:rPr>
        <w:t>Observation 1: UE use</w:t>
      </w:r>
      <w:r w:rsidR="001B0AA2">
        <w:rPr>
          <w:b/>
          <w:bCs/>
          <w:lang w:val="en-US"/>
        </w:rPr>
        <w:t>s</w:t>
      </w:r>
      <w:r w:rsidRPr="00BE6D42">
        <w:rPr>
          <w:b/>
          <w:bCs/>
          <w:lang w:val="en-US"/>
        </w:rPr>
        <w:t xml:space="preserve"> SSB as DL timing reference in existing specification.</w:t>
      </w:r>
    </w:p>
    <w:p w14:paraId="33948DA7" w14:textId="35772BB7" w:rsidR="003D429A" w:rsidRDefault="00AB0A3E" w:rsidP="003D429A">
      <w:pPr>
        <w:rPr>
          <w:b/>
          <w:bCs/>
          <w:lang w:val="en-US"/>
        </w:rPr>
      </w:pPr>
      <w:r w:rsidRPr="003716E8">
        <w:rPr>
          <w:b/>
          <w:bCs/>
          <w:lang w:val="en-US"/>
        </w:rPr>
        <w:t xml:space="preserve">Observation </w:t>
      </w:r>
      <w:r w:rsidR="005309E1">
        <w:rPr>
          <w:b/>
          <w:bCs/>
          <w:lang w:val="en-US"/>
        </w:rPr>
        <w:t>2</w:t>
      </w:r>
      <w:r w:rsidRPr="003716E8">
        <w:rPr>
          <w:b/>
          <w:bCs/>
          <w:lang w:val="en-US"/>
        </w:rPr>
        <w:t xml:space="preserve">: UE maintains </w:t>
      </w:r>
      <w:r w:rsidRPr="004E5AB2">
        <w:rPr>
          <w:b/>
          <w:bCs/>
          <w:lang w:val="en-US"/>
        </w:rPr>
        <w:t xml:space="preserve">reference timing  </w:t>
      </w:r>
      <w:r w:rsidRPr="009433DC">
        <w:rPr>
          <w:noProof/>
          <w:position w:val="-10"/>
          <w:sz w:val="18"/>
          <w:szCs w:val="18"/>
          <w:lang w:val="en-US" w:eastAsia="zh-CN"/>
        </w:rPr>
        <w:drawing>
          <wp:inline distT="0" distB="0" distL="0" distR="0" wp14:anchorId="4117045C" wp14:editId="2B0F214E">
            <wp:extent cx="1145540" cy="187960"/>
            <wp:effectExtent l="0" t="0" r="0" b="254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4E5AB2">
        <w:rPr>
          <w:b/>
          <w:bCs/>
          <w:lang w:val="en-US"/>
        </w:rPr>
        <w:t xml:space="preserve"> before the downlink timing of the reference cell</w:t>
      </w:r>
      <w:r>
        <w:rPr>
          <w:b/>
          <w:bCs/>
          <w:lang w:val="en-US"/>
        </w:rPr>
        <w:t>.</w:t>
      </w:r>
    </w:p>
    <w:p w14:paraId="24629A96" w14:textId="77777777" w:rsidR="009E6FD7" w:rsidRDefault="009E6FD7" w:rsidP="003D429A">
      <w:pPr>
        <w:rPr>
          <w:b/>
          <w:bCs/>
        </w:rPr>
      </w:pPr>
      <w:r w:rsidRPr="009E6FD7">
        <w:rPr>
          <w:b/>
          <w:bCs/>
        </w:rPr>
        <w:t xml:space="preserve">Proposal 1: The UE is required to </w:t>
      </w:r>
      <w:proofErr w:type="gramStart"/>
      <w:r w:rsidRPr="009E6FD7">
        <w:rPr>
          <w:b/>
          <w:bCs/>
        </w:rPr>
        <w:t>track,</w:t>
      </w:r>
      <w:proofErr w:type="gramEnd"/>
      <w:r w:rsidRPr="009E6FD7">
        <w:rPr>
          <w:b/>
          <w:bCs/>
        </w:rPr>
        <w:t xml:space="preserve"> DL RS associated to each activated UL TCI state (or joint TCI state) and use it as time reference for UL transmission. That means that at least SSB associated to UL TCI state (or joint TCI state) has to be tracked.</w:t>
      </w:r>
    </w:p>
    <w:p w14:paraId="49802AB5" w14:textId="77777777" w:rsidR="009E6FD7" w:rsidRPr="00EA4FF8" w:rsidRDefault="009E6FD7" w:rsidP="009E6FD7">
      <w:pPr>
        <w:rPr>
          <w:b/>
          <w:bCs/>
          <w:lang w:val="en-US"/>
        </w:rPr>
      </w:pPr>
      <w:r>
        <w:rPr>
          <w:b/>
          <w:bCs/>
          <w:lang w:val="en-US"/>
        </w:rPr>
        <w:t>Proposal</w:t>
      </w:r>
      <w:r w:rsidRPr="003716E8">
        <w:rPr>
          <w:b/>
          <w:bCs/>
          <w:lang w:val="en-US"/>
        </w:rPr>
        <w:t xml:space="preserve"> </w:t>
      </w:r>
      <w:r>
        <w:rPr>
          <w:b/>
          <w:bCs/>
          <w:lang w:val="en-US"/>
        </w:rPr>
        <w:t>2</w:t>
      </w:r>
      <w:r w:rsidRPr="003716E8">
        <w:rPr>
          <w:b/>
          <w:bCs/>
          <w:lang w:val="en-US"/>
        </w:rPr>
        <w:t xml:space="preserve">: UE maintains </w:t>
      </w:r>
      <w:r w:rsidRPr="004E5AB2">
        <w:rPr>
          <w:b/>
          <w:bCs/>
          <w:lang w:val="en-US"/>
        </w:rPr>
        <w:t xml:space="preserve">reference timing </w:t>
      </w:r>
      <w:r w:rsidRPr="009433DC">
        <w:rPr>
          <w:noProof/>
          <w:position w:val="-10"/>
          <w:sz w:val="18"/>
          <w:szCs w:val="18"/>
          <w:lang w:val="en-US" w:eastAsia="zh-CN"/>
        </w:rPr>
        <w:drawing>
          <wp:inline distT="0" distB="0" distL="0" distR="0" wp14:anchorId="54F33CCA" wp14:editId="127005D3">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4E5AB2">
        <w:rPr>
          <w:b/>
          <w:bCs/>
          <w:lang w:val="en-US"/>
        </w:rPr>
        <w:t xml:space="preserve"> before the downlink timing of the reference </w:t>
      </w:r>
      <w:r w:rsidRPr="00391737">
        <w:rPr>
          <w:b/>
          <w:bCs/>
        </w:rPr>
        <w:t>associated to each activated UL TCI state</w:t>
      </w:r>
      <w:r>
        <w:rPr>
          <w:b/>
          <w:bCs/>
        </w:rPr>
        <w:t>.</w:t>
      </w:r>
    </w:p>
    <w:p w14:paraId="42C2E795" w14:textId="1C544FD8" w:rsidR="003D429A" w:rsidRDefault="003D429A" w:rsidP="003D429A">
      <w:pPr>
        <w:pStyle w:val="Heading1"/>
        <w:rPr>
          <w:lang w:val="en-US"/>
        </w:rPr>
      </w:pPr>
      <w:r>
        <w:rPr>
          <w:lang w:val="en-US"/>
        </w:rPr>
        <w:t>References</w:t>
      </w:r>
    </w:p>
    <w:p w14:paraId="406C1D4A" w14:textId="7CB3E0B5" w:rsidR="003D429A" w:rsidRPr="00AB0A3E" w:rsidRDefault="00BE4FE5" w:rsidP="003D429A">
      <w:bookmarkStart w:id="7" w:name="_Ref508638450"/>
      <w:bookmarkStart w:id="8" w:name="_Ref3386619"/>
      <w:r>
        <w:t xml:space="preserve">[1] </w:t>
      </w:r>
      <w:r>
        <w:tab/>
      </w:r>
      <w:r>
        <w:tab/>
      </w:r>
      <w:r w:rsidR="004B51EC" w:rsidRPr="004B51EC">
        <w:t>R4-2310178</w:t>
      </w:r>
      <w:r w:rsidR="004B51EC">
        <w:t xml:space="preserve">, </w:t>
      </w:r>
      <w:r w:rsidR="00377EBA" w:rsidRPr="00377EBA">
        <w:t>WF on NR MIMO evolution RRM requirements</w:t>
      </w:r>
      <w:r w:rsidR="00377EBA">
        <w:t xml:space="preserve">, </w:t>
      </w:r>
      <w:r w:rsidR="0041141A" w:rsidRPr="0041141A">
        <w:t>Samsung</w:t>
      </w:r>
      <w:bookmarkEnd w:id="7"/>
      <w:bookmarkEnd w:id="8"/>
    </w:p>
    <w:sectPr w:rsidR="003D429A" w:rsidRPr="00AB0A3E">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F9D31" w14:textId="77777777" w:rsidR="00A13D89" w:rsidRDefault="00A13D89">
      <w:r>
        <w:separator/>
      </w:r>
    </w:p>
  </w:endnote>
  <w:endnote w:type="continuationSeparator" w:id="0">
    <w:p w14:paraId="00F3F299" w14:textId="77777777" w:rsidR="00A13D89" w:rsidRDefault="00A1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F6011" w14:textId="77777777" w:rsidR="00A13D89" w:rsidRDefault="00A13D89">
      <w:r>
        <w:separator/>
      </w:r>
    </w:p>
  </w:footnote>
  <w:footnote w:type="continuationSeparator" w:id="0">
    <w:p w14:paraId="69B26009" w14:textId="77777777" w:rsidR="00A13D89" w:rsidRDefault="00A13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072FF"/>
    <w:multiLevelType w:val="multilevel"/>
    <w:tmpl w:val="923A2764"/>
    <w:lvl w:ilvl="0">
      <w:start w:val="2"/>
      <w:numFmt w:val="decimal"/>
      <w:lvlText w:val="%1."/>
      <w:lvlJc w:val="left"/>
      <w:pPr>
        <w:ind w:left="420" w:hanging="420"/>
      </w:pPr>
      <w:rPr>
        <w:rFonts w:hint="eastAsia"/>
      </w:rPr>
    </w:lvl>
    <w:lvl w:ilvl="1">
      <w:start w:val="2"/>
      <w:numFmt w:val="decimal"/>
      <w:isLgl/>
      <w:lvlText w:val="%1.%2"/>
      <w:lvlJc w:val="left"/>
      <w:pPr>
        <w:ind w:left="1140" w:hanging="1050"/>
      </w:pPr>
      <w:rPr>
        <w:rFonts w:hint="default"/>
      </w:rPr>
    </w:lvl>
    <w:lvl w:ilvl="2">
      <w:start w:val="1"/>
      <w:numFmt w:val="decimal"/>
      <w:isLgl/>
      <w:lvlText w:val="%1.%2.%3"/>
      <w:lvlJc w:val="left"/>
      <w:pPr>
        <w:ind w:left="1230" w:hanging="1050"/>
      </w:pPr>
      <w:rPr>
        <w:rFonts w:hint="default"/>
      </w:rPr>
    </w:lvl>
    <w:lvl w:ilvl="3">
      <w:start w:val="1"/>
      <w:numFmt w:val="decimal"/>
      <w:isLgl/>
      <w:lvlText w:val="%1.%2.%3.%4"/>
      <w:lvlJc w:val="left"/>
      <w:pPr>
        <w:ind w:left="1320" w:hanging="1050"/>
      </w:pPr>
      <w:rPr>
        <w:rFonts w:hint="default"/>
      </w:rPr>
    </w:lvl>
    <w:lvl w:ilvl="4">
      <w:start w:val="1"/>
      <w:numFmt w:val="decimal"/>
      <w:isLgl/>
      <w:lvlText w:val="%1.%2.%3.%4.%5"/>
      <w:lvlJc w:val="left"/>
      <w:pPr>
        <w:ind w:left="1410" w:hanging="105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304329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71410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2154097">
    <w:abstractNumId w:val="1"/>
  </w:num>
  <w:num w:numId="4" w16cid:durableId="4596500">
    <w:abstractNumId w:val="6"/>
  </w:num>
  <w:num w:numId="5" w16cid:durableId="834031925">
    <w:abstractNumId w:val="4"/>
  </w:num>
  <w:num w:numId="6" w16cid:durableId="15693130">
    <w:abstractNumId w:val="3"/>
  </w:num>
  <w:num w:numId="7" w16cid:durableId="1815752427">
    <w:abstractNumId w:val="2"/>
  </w:num>
  <w:num w:numId="8" w16cid:durableId="4562245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6A26"/>
    <w:rsid w:val="00062023"/>
    <w:rsid w:val="000655A6"/>
    <w:rsid w:val="00080512"/>
    <w:rsid w:val="000C47C3"/>
    <w:rsid w:val="000C5985"/>
    <w:rsid w:val="000D58AB"/>
    <w:rsid w:val="000E2628"/>
    <w:rsid w:val="00103A7F"/>
    <w:rsid w:val="00133525"/>
    <w:rsid w:val="00150153"/>
    <w:rsid w:val="001601EF"/>
    <w:rsid w:val="00177525"/>
    <w:rsid w:val="00195042"/>
    <w:rsid w:val="001A4C42"/>
    <w:rsid w:val="001A7420"/>
    <w:rsid w:val="001B0AA2"/>
    <w:rsid w:val="001B465B"/>
    <w:rsid w:val="001B6637"/>
    <w:rsid w:val="001C21C3"/>
    <w:rsid w:val="001C7919"/>
    <w:rsid w:val="001D02C2"/>
    <w:rsid w:val="001E08D9"/>
    <w:rsid w:val="001F0C1D"/>
    <w:rsid w:val="001F0EE7"/>
    <w:rsid w:val="001F1132"/>
    <w:rsid w:val="001F168B"/>
    <w:rsid w:val="00202353"/>
    <w:rsid w:val="0022124E"/>
    <w:rsid w:val="002347A2"/>
    <w:rsid w:val="002675F0"/>
    <w:rsid w:val="002840A1"/>
    <w:rsid w:val="002B6339"/>
    <w:rsid w:val="002E00EE"/>
    <w:rsid w:val="002E0CAC"/>
    <w:rsid w:val="00301DEE"/>
    <w:rsid w:val="00304EC9"/>
    <w:rsid w:val="003127DD"/>
    <w:rsid w:val="003172DC"/>
    <w:rsid w:val="0033338C"/>
    <w:rsid w:val="003479F3"/>
    <w:rsid w:val="0035462D"/>
    <w:rsid w:val="00371281"/>
    <w:rsid w:val="003716E8"/>
    <w:rsid w:val="003765B8"/>
    <w:rsid w:val="003773A4"/>
    <w:rsid w:val="00377EBA"/>
    <w:rsid w:val="00384CDA"/>
    <w:rsid w:val="003902F0"/>
    <w:rsid w:val="00391737"/>
    <w:rsid w:val="003A0E47"/>
    <w:rsid w:val="003A2D33"/>
    <w:rsid w:val="003A3D2B"/>
    <w:rsid w:val="003A71A1"/>
    <w:rsid w:val="003B1E58"/>
    <w:rsid w:val="003C3971"/>
    <w:rsid w:val="003D429A"/>
    <w:rsid w:val="00407A48"/>
    <w:rsid w:val="0041141A"/>
    <w:rsid w:val="00411B5B"/>
    <w:rsid w:val="00414556"/>
    <w:rsid w:val="004175A2"/>
    <w:rsid w:val="00421044"/>
    <w:rsid w:val="00423334"/>
    <w:rsid w:val="00433688"/>
    <w:rsid w:val="004345EC"/>
    <w:rsid w:val="0044364B"/>
    <w:rsid w:val="00465515"/>
    <w:rsid w:val="0048782C"/>
    <w:rsid w:val="004A5343"/>
    <w:rsid w:val="004B4FC3"/>
    <w:rsid w:val="004B51EC"/>
    <w:rsid w:val="004D3578"/>
    <w:rsid w:val="004E213A"/>
    <w:rsid w:val="004E5AB2"/>
    <w:rsid w:val="004F0988"/>
    <w:rsid w:val="004F3340"/>
    <w:rsid w:val="004F6A1D"/>
    <w:rsid w:val="00507678"/>
    <w:rsid w:val="0051173F"/>
    <w:rsid w:val="005309E1"/>
    <w:rsid w:val="0053388B"/>
    <w:rsid w:val="00535773"/>
    <w:rsid w:val="0054316C"/>
    <w:rsid w:val="00543E6C"/>
    <w:rsid w:val="0054433C"/>
    <w:rsid w:val="00546D44"/>
    <w:rsid w:val="0056254B"/>
    <w:rsid w:val="00562B48"/>
    <w:rsid w:val="00565087"/>
    <w:rsid w:val="0057305F"/>
    <w:rsid w:val="00586E2E"/>
    <w:rsid w:val="00595EC3"/>
    <w:rsid w:val="00597B11"/>
    <w:rsid w:val="005D2E01"/>
    <w:rsid w:val="005D7526"/>
    <w:rsid w:val="005E4BB2"/>
    <w:rsid w:val="006028C0"/>
    <w:rsid w:val="00602AEA"/>
    <w:rsid w:val="00614633"/>
    <w:rsid w:val="00614FDF"/>
    <w:rsid w:val="0061509E"/>
    <w:rsid w:val="0063543D"/>
    <w:rsid w:val="0063585B"/>
    <w:rsid w:val="00647114"/>
    <w:rsid w:val="0065163F"/>
    <w:rsid w:val="0068616F"/>
    <w:rsid w:val="006A323F"/>
    <w:rsid w:val="006A620C"/>
    <w:rsid w:val="006A6F17"/>
    <w:rsid w:val="006B21AF"/>
    <w:rsid w:val="006B30D0"/>
    <w:rsid w:val="006C1584"/>
    <w:rsid w:val="006C3D95"/>
    <w:rsid w:val="006D4A2F"/>
    <w:rsid w:val="006E51D0"/>
    <w:rsid w:val="006E5C86"/>
    <w:rsid w:val="006F61D7"/>
    <w:rsid w:val="00701116"/>
    <w:rsid w:val="00713C44"/>
    <w:rsid w:val="0072163C"/>
    <w:rsid w:val="00734A5B"/>
    <w:rsid w:val="0074026F"/>
    <w:rsid w:val="007429F6"/>
    <w:rsid w:val="00743C79"/>
    <w:rsid w:val="00744E76"/>
    <w:rsid w:val="00770E54"/>
    <w:rsid w:val="00773DDF"/>
    <w:rsid w:val="00774DA4"/>
    <w:rsid w:val="00780EC9"/>
    <w:rsid w:val="00781F0F"/>
    <w:rsid w:val="007949C7"/>
    <w:rsid w:val="00795D58"/>
    <w:rsid w:val="007B600E"/>
    <w:rsid w:val="007D54EF"/>
    <w:rsid w:val="007F0F4A"/>
    <w:rsid w:val="008028A4"/>
    <w:rsid w:val="00823B6D"/>
    <w:rsid w:val="00830747"/>
    <w:rsid w:val="0083684A"/>
    <w:rsid w:val="008368F2"/>
    <w:rsid w:val="00865C3E"/>
    <w:rsid w:val="00874B30"/>
    <w:rsid w:val="008768CA"/>
    <w:rsid w:val="00885367"/>
    <w:rsid w:val="008A6463"/>
    <w:rsid w:val="008B02D1"/>
    <w:rsid w:val="008C384C"/>
    <w:rsid w:val="0090271F"/>
    <w:rsid w:val="00902E23"/>
    <w:rsid w:val="009114D7"/>
    <w:rsid w:val="0091348E"/>
    <w:rsid w:val="00914D4E"/>
    <w:rsid w:val="00917CCB"/>
    <w:rsid w:val="00942EC2"/>
    <w:rsid w:val="009433DC"/>
    <w:rsid w:val="0094478A"/>
    <w:rsid w:val="00952E01"/>
    <w:rsid w:val="00973023"/>
    <w:rsid w:val="00985F99"/>
    <w:rsid w:val="00986F84"/>
    <w:rsid w:val="009B2BE7"/>
    <w:rsid w:val="009C3E5A"/>
    <w:rsid w:val="009C66D3"/>
    <w:rsid w:val="009D4992"/>
    <w:rsid w:val="009E6FD7"/>
    <w:rsid w:val="009E777F"/>
    <w:rsid w:val="009E795C"/>
    <w:rsid w:val="009F0347"/>
    <w:rsid w:val="009F37B7"/>
    <w:rsid w:val="00A10F02"/>
    <w:rsid w:val="00A13D89"/>
    <w:rsid w:val="00A164B4"/>
    <w:rsid w:val="00A25DD1"/>
    <w:rsid w:val="00A26956"/>
    <w:rsid w:val="00A27486"/>
    <w:rsid w:val="00A434FD"/>
    <w:rsid w:val="00A53724"/>
    <w:rsid w:val="00A56066"/>
    <w:rsid w:val="00A73129"/>
    <w:rsid w:val="00A74BFB"/>
    <w:rsid w:val="00A82346"/>
    <w:rsid w:val="00A85CA3"/>
    <w:rsid w:val="00A92BA1"/>
    <w:rsid w:val="00AA531B"/>
    <w:rsid w:val="00AB0A3E"/>
    <w:rsid w:val="00AB6F55"/>
    <w:rsid w:val="00AB7968"/>
    <w:rsid w:val="00AC6BC6"/>
    <w:rsid w:val="00AE5D66"/>
    <w:rsid w:val="00AE65E2"/>
    <w:rsid w:val="00B072C7"/>
    <w:rsid w:val="00B15449"/>
    <w:rsid w:val="00B3695E"/>
    <w:rsid w:val="00B5455A"/>
    <w:rsid w:val="00B56B34"/>
    <w:rsid w:val="00B66DD7"/>
    <w:rsid w:val="00B70411"/>
    <w:rsid w:val="00B90F83"/>
    <w:rsid w:val="00B93086"/>
    <w:rsid w:val="00B93FB3"/>
    <w:rsid w:val="00BA19ED"/>
    <w:rsid w:val="00BA4B8D"/>
    <w:rsid w:val="00BC0F7D"/>
    <w:rsid w:val="00BC2F41"/>
    <w:rsid w:val="00BD7D31"/>
    <w:rsid w:val="00BE3255"/>
    <w:rsid w:val="00BE4FE5"/>
    <w:rsid w:val="00BE6602"/>
    <w:rsid w:val="00BE6D42"/>
    <w:rsid w:val="00BF128E"/>
    <w:rsid w:val="00BF5F3D"/>
    <w:rsid w:val="00C074DD"/>
    <w:rsid w:val="00C1496A"/>
    <w:rsid w:val="00C258B0"/>
    <w:rsid w:val="00C33079"/>
    <w:rsid w:val="00C41F2A"/>
    <w:rsid w:val="00C45231"/>
    <w:rsid w:val="00C61134"/>
    <w:rsid w:val="00C72833"/>
    <w:rsid w:val="00C739BD"/>
    <w:rsid w:val="00C80F1D"/>
    <w:rsid w:val="00C93F40"/>
    <w:rsid w:val="00CA3D0C"/>
    <w:rsid w:val="00CB0749"/>
    <w:rsid w:val="00CD02F6"/>
    <w:rsid w:val="00CD40EC"/>
    <w:rsid w:val="00CF3C0B"/>
    <w:rsid w:val="00D003E4"/>
    <w:rsid w:val="00D12A57"/>
    <w:rsid w:val="00D30004"/>
    <w:rsid w:val="00D544DE"/>
    <w:rsid w:val="00D560A3"/>
    <w:rsid w:val="00D57972"/>
    <w:rsid w:val="00D6299F"/>
    <w:rsid w:val="00D675A9"/>
    <w:rsid w:val="00D738D6"/>
    <w:rsid w:val="00D755EB"/>
    <w:rsid w:val="00D76048"/>
    <w:rsid w:val="00D81823"/>
    <w:rsid w:val="00D845EB"/>
    <w:rsid w:val="00D87E00"/>
    <w:rsid w:val="00D9134D"/>
    <w:rsid w:val="00DA7A03"/>
    <w:rsid w:val="00DB1818"/>
    <w:rsid w:val="00DC309B"/>
    <w:rsid w:val="00DC4464"/>
    <w:rsid w:val="00DC4DA2"/>
    <w:rsid w:val="00DD4C17"/>
    <w:rsid w:val="00DD74A5"/>
    <w:rsid w:val="00DF2B1F"/>
    <w:rsid w:val="00DF62CD"/>
    <w:rsid w:val="00E16509"/>
    <w:rsid w:val="00E3756E"/>
    <w:rsid w:val="00E44582"/>
    <w:rsid w:val="00E45546"/>
    <w:rsid w:val="00E5502A"/>
    <w:rsid w:val="00E7470F"/>
    <w:rsid w:val="00E77645"/>
    <w:rsid w:val="00EA15B0"/>
    <w:rsid w:val="00EA4FF8"/>
    <w:rsid w:val="00EA5EA7"/>
    <w:rsid w:val="00EC3D06"/>
    <w:rsid w:val="00EC4A25"/>
    <w:rsid w:val="00F025A2"/>
    <w:rsid w:val="00F04712"/>
    <w:rsid w:val="00F13360"/>
    <w:rsid w:val="00F22EC7"/>
    <w:rsid w:val="00F2689B"/>
    <w:rsid w:val="00F325C8"/>
    <w:rsid w:val="00F653B8"/>
    <w:rsid w:val="00F76708"/>
    <w:rsid w:val="00F9008D"/>
    <w:rsid w:val="00FA1266"/>
    <w:rsid w:val="00FB7427"/>
    <w:rsid w:val="00FC1192"/>
    <w:rsid w:val="00FC5F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FD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qFormat/>
    <w:rsid w:val="00B66DD7"/>
    <w:pPr>
      <w:spacing w:after="120"/>
    </w:pPr>
    <w:rPr>
      <w:rFonts w:ascii="Arial" w:hAnsi="Arial"/>
      <w:lang w:eastAsia="en-US"/>
    </w:rPr>
  </w:style>
  <w:style w:type="character" w:customStyle="1" w:styleId="CRCoverPageChar">
    <w:name w:val="CR Cover Page Char"/>
    <w:link w:val="CRCoverPage"/>
    <w:qFormat/>
    <w:rsid w:val="00B66DD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072C7"/>
    <w:pPr>
      <w:overflowPunct w:val="0"/>
      <w:autoSpaceDE w:val="0"/>
      <w:autoSpaceDN w:val="0"/>
      <w:adjustRightInd w:val="0"/>
      <w:ind w:firstLineChars="200" w:firstLine="420"/>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072C7"/>
  </w:style>
  <w:style w:type="character" w:customStyle="1" w:styleId="B1Char">
    <w:name w:val="B1 Char"/>
    <w:link w:val="B1"/>
    <w:qFormat/>
    <w:rsid w:val="007D54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02D5B-2EBD-42C5-B0E5-F4704B522FB9}">
  <ds:schemaRefs>
    <ds:schemaRef ds:uri="http://schemas.microsoft.com/sharepoint/v3/contenttype/forms"/>
  </ds:schemaRefs>
</ds:datastoreItem>
</file>

<file path=customXml/itemProps2.xml><?xml version="1.0" encoding="utf-8"?>
<ds:datastoreItem xmlns:ds="http://schemas.openxmlformats.org/officeDocument/2006/customXml" ds:itemID="{C4C7B061-CD6B-4426-93B7-0B7BACDBC87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4.xml><?xml version="1.0" encoding="utf-8"?>
<ds:datastoreItem xmlns:ds="http://schemas.openxmlformats.org/officeDocument/2006/customXml" ds:itemID="{BE242001-F467-41B7-888B-E09BEF9CD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3</Pages>
  <Words>973</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 K</cp:lastModifiedBy>
  <cp:revision>121</cp:revision>
  <cp:lastPrinted>2019-02-25T14:05:00Z</cp:lastPrinted>
  <dcterms:created xsi:type="dcterms:W3CDTF">2022-10-26T11:50:00Z</dcterms:created>
  <dcterms:modified xsi:type="dcterms:W3CDTF">2023-08-11T14:00:00Z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