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FDB6" w14:textId="019C13E8" w:rsidR="005A5A18" w:rsidRPr="00882CD3" w:rsidRDefault="005A5A18" w:rsidP="005A5A18">
      <w:pPr>
        <w:pStyle w:val="a5"/>
        <w:tabs>
          <w:tab w:val="left" w:pos="8040"/>
        </w:tabs>
        <w:spacing w:line="280" w:lineRule="exact"/>
        <w:rPr>
          <w:sz w:val="24"/>
          <w:lang w:eastAsia="zh-CN"/>
        </w:rPr>
      </w:pPr>
      <w:bookmarkStart w:id="0" w:name="_Ref399006623"/>
      <w:bookmarkStart w:id="1" w:name="_Toc92513360"/>
      <w:r w:rsidRPr="00882CD3">
        <w:rPr>
          <w:sz w:val="24"/>
          <w:lang w:eastAsia="zh-CN"/>
        </w:rPr>
        <w:t>3GPP TSG-RAN WG4 Meeting # 10</w:t>
      </w:r>
      <w:r w:rsidR="005E4C63">
        <w:rPr>
          <w:sz w:val="24"/>
          <w:lang w:eastAsia="zh-CN"/>
        </w:rPr>
        <w:t>8</w:t>
      </w:r>
      <w:r>
        <w:rPr>
          <w:i/>
          <w:sz w:val="28"/>
        </w:rPr>
        <w:tab/>
      </w:r>
      <w:r w:rsidRPr="004140AD">
        <w:rPr>
          <w:i/>
          <w:sz w:val="28"/>
        </w:rPr>
        <w:t>R4-23</w:t>
      </w:r>
      <w:r w:rsidR="00BB102D">
        <w:rPr>
          <w:i/>
          <w:sz w:val="28"/>
        </w:rPr>
        <w:t>12974</w:t>
      </w:r>
      <w:bookmarkStart w:id="2" w:name="_GoBack"/>
      <w:bookmarkEnd w:id="2"/>
    </w:p>
    <w:p w14:paraId="4B921D94" w14:textId="77777777" w:rsidR="005E4C63" w:rsidRPr="00376830" w:rsidRDefault="005E4C63" w:rsidP="005E4C63">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5D07D39C" w14:textId="77777777" w:rsidR="00151A02" w:rsidRPr="005E4C63" w:rsidRDefault="00151A02" w:rsidP="00151A02">
      <w:pPr>
        <w:tabs>
          <w:tab w:val="left" w:pos="1985"/>
        </w:tabs>
        <w:spacing w:after="100" w:afterAutospacing="1"/>
        <w:jc w:val="both"/>
        <w:rPr>
          <w:b/>
          <w:noProof/>
          <w:sz w:val="24"/>
        </w:rPr>
      </w:pPr>
    </w:p>
    <w:p w14:paraId="4C60CD40" w14:textId="77777777"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38AEEEBC" w14:textId="7A3057C1"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A3F12" w:rsidRPr="008A3F12">
        <w:rPr>
          <w:rFonts w:ascii="Arial" w:hAnsi="Arial" w:cs="Arial"/>
          <w:sz w:val="22"/>
        </w:rPr>
        <w:t>Discussion on Rel-18 NTN coexistence study assumption</w:t>
      </w:r>
    </w:p>
    <w:p w14:paraId="2A097E03" w14:textId="32C97996"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A005D" w:rsidRPr="003A005D">
        <w:rPr>
          <w:rFonts w:ascii="Arial" w:hAnsi="Arial" w:cs="Arial"/>
          <w:sz w:val="22"/>
        </w:rPr>
        <w:t>8</w:t>
      </w:r>
      <w:r w:rsidR="00151A02" w:rsidRPr="003A005D">
        <w:rPr>
          <w:rFonts w:ascii="Arial" w:hAnsi="Arial" w:cs="Arial"/>
          <w:sz w:val="22"/>
        </w:rPr>
        <w:t>.2</w:t>
      </w:r>
      <w:r w:rsidR="005E4C63">
        <w:rPr>
          <w:rFonts w:ascii="Arial" w:hAnsi="Arial" w:cs="Arial"/>
          <w:sz w:val="22"/>
        </w:rPr>
        <w:t>6</w:t>
      </w:r>
      <w:r w:rsidR="00151A02" w:rsidRPr="003A005D">
        <w:rPr>
          <w:rFonts w:ascii="Arial" w:hAnsi="Arial" w:cs="Arial"/>
          <w:sz w:val="22"/>
        </w:rPr>
        <w:t>.2</w:t>
      </w:r>
    </w:p>
    <w:p w14:paraId="4933F927"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14:paraId="69EA329E" w14:textId="77777777" w:rsidR="00FC0076" w:rsidRPr="00B16EEF" w:rsidRDefault="007726F1" w:rsidP="004065E5">
      <w:pPr>
        <w:pStyle w:val="1"/>
      </w:pPr>
      <w:r w:rsidRPr="00B16EEF">
        <w:t>Introduction</w:t>
      </w:r>
    </w:p>
    <w:p w14:paraId="4B098DC4" w14:textId="3ADD6513" w:rsidR="000461F3" w:rsidRDefault="000461F3" w:rsidP="00A24C6C">
      <w:pPr>
        <w:rPr>
          <w:rFonts w:eastAsia="宋体"/>
          <w:lang w:val="en-US" w:eastAsia="zh-CN"/>
        </w:rPr>
      </w:pPr>
      <w:r>
        <w:rPr>
          <w:rFonts w:eastAsia="宋体" w:hint="eastAsia"/>
          <w:lang w:val="en-US" w:eastAsia="zh-CN"/>
        </w:rPr>
        <w:t>I</w:t>
      </w:r>
      <w:r>
        <w:rPr>
          <w:rFonts w:eastAsia="宋体"/>
          <w:lang w:val="en-US" w:eastAsia="zh-CN"/>
        </w:rPr>
        <w:t>n RAN4#10</w:t>
      </w:r>
      <w:r w:rsidR="006B5121">
        <w:rPr>
          <w:rFonts w:eastAsia="宋体"/>
          <w:lang w:val="en-US" w:eastAsia="zh-CN"/>
        </w:rPr>
        <w:t>7</w:t>
      </w:r>
      <w:r>
        <w:rPr>
          <w:rFonts w:eastAsia="宋体"/>
          <w:lang w:val="en-US" w:eastAsia="zh-CN"/>
        </w:rPr>
        <w:t xml:space="preserve"> meeting, a WF [1] </w:t>
      </w:r>
      <w:r w:rsidRPr="000461F3">
        <w:rPr>
          <w:rFonts w:eastAsia="宋体"/>
          <w:lang w:val="en-US" w:eastAsia="zh-CN"/>
        </w:rPr>
        <w:t>for above 10GHz NTN-TN co-existence study was approved with a lot of agreements and some open issues for further discussion.</w:t>
      </w:r>
      <w:r>
        <w:rPr>
          <w:rFonts w:eastAsia="宋体"/>
          <w:lang w:val="en-US" w:eastAsia="zh-CN"/>
        </w:rPr>
        <w:t xml:space="preserve"> Except for that, we still have </w:t>
      </w:r>
      <w:r w:rsidR="008020A6">
        <w:rPr>
          <w:rFonts w:eastAsia="宋体"/>
          <w:lang w:val="en-US" w:eastAsia="zh-CN"/>
        </w:rPr>
        <w:t>to discuss the NTN UL power control based on</w:t>
      </w:r>
      <w:r>
        <w:rPr>
          <w:rFonts w:eastAsia="宋体"/>
          <w:lang w:val="en-US" w:eastAsia="zh-CN"/>
        </w:rPr>
        <w:t xml:space="preserve"> the s</w:t>
      </w:r>
      <w:r w:rsidRPr="000461F3">
        <w:rPr>
          <w:rFonts w:eastAsia="宋体"/>
          <w:lang w:val="en-US" w:eastAsia="zh-CN"/>
        </w:rPr>
        <w:t>imulation assumptions</w:t>
      </w:r>
      <w:r>
        <w:rPr>
          <w:rFonts w:eastAsia="宋体"/>
          <w:lang w:val="en-US" w:eastAsia="zh-CN"/>
        </w:rPr>
        <w:t xml:space="preserve"> [2]. In this paper, we’d like to further discuss these parts and open issues.</w:t>
      </w:r>
    </w:p>
    <w:p w14:paraId="0AC7DB85" w14:textId="3587BC45" w:rsidR="00F83470" w:rsidRDefault="00F83470" w:rsidP="008F2C04">
      <w:pPr>
        <w:pStyle w:val="1"/>
        <w:rPr>
          <w:lang w:eastAsia="zh-CN"/>
        </w:rPr>
      </w:pPr>
      <w:r w:rsidRPr="00CE0538">
        <w:rPr>
          <w:lang w:eastAsia="zh-CN"/>
        </w:rPr>
        <w:t>Discussion</w:t>
      </w:r>
      <w:r>
        <w:rPr>
          <w:lang w:eastAsia="zh-CN"/>
        </w:rPr>
        <w:t xml:space="preserve"> on </w:t>
      </w:r>
      <w:r w:rsidR="008020A6">
        <w:rPr>
          <w:lang w:eastAsia="zh-CN"/>
        </w:rPr>
        <w:t>NTN UE UL power control</w:t>
      </w:r>
    </w:p>
    <w:p w14:paraId="4B263495" w14:textId="77777777" w:rsidR="00311480" w:rsidRPr="00311480" w:rsidRDefault="008F2C04" w:rsidP="00311480">
      <w:pPr>
        <w:rPr>
          <w:rFonts w:eastAsiaTheme="minorEastAsia"/>
          <w:lang w:eastAsia="zh-CN"/>
        </w:rPr>
      </w:pPr>
      <w:r>
        <w:rPr>
          <w:rFonts w:eastAsiaTheme="minorEastAsia" w:hint="eastAsia"/>
          <w:lang w:eastAsia="zh-CN"/>
        </w:rPr>
        <w:t>I</w:t>
      </w:r>
      <w:r>
        <w:rPr>
          <w:rFonts w:eastAsiaTheme="minorEastAsia"/>
          <w:lang w:eastAsia="zh-CN"/>
        </w:rPr>
        <w:t xml:space="preserve">n the previous meetings, RAN4 hasn’t discussed </w:t>
      </w:r>
      <w:r w:rsidR="00311480">
        <w:rPr>
          <w:rFonts w:eastAsiaTheme="minorEastAsia"/>
          <w:lang w:eastAsia="zh-CN"/>
        </w:rPr>
        <w:t xml:space="preserve">UL power control for NTN UE. </w:t>
      </w:r>
      <w:r w:rsidR="00311480" w:rsidRPr="00311480">
        <w:rPr>
          <w:rFonts w:eastAsiaTheme="minorEastAsia"/>
          <w:lang w:eastAsia="zh-CN"/>
        </w:rPr>
        <w:t xml:space="preserve">Based on the power control principle, we assume the following </w:t>
      </w:r>
      <w:proofErr w:type="spellStart"/>
      <w:r w:rsidR="00311480" w:rsidRPr="00311480">
        <w:rPr>
          <w:rFonts w:eastAsiaTheme="minorEastAsia"/>
          <w:lang w:eastAsia="zh-CN"/>
        </w:rPr>
        <w:t>CL</w:t>
      </w:r>
      <w:r w:rsidR="00311480" w:rsidRPr="00311480">
        <w:rPr>
          <w:rFonts w:eastAsiaTheme="minorEastAsia"/>
          <w:vertAlign w:val="subscript"/>
          <w:lang w:eastAsia="zh-CN"/>
        </w:rPr>
        <w:t>x-ile</w:t>
      </w:r>
      <w:proofErr w:type="spellEnd"/>
      <w:r w:rsidR="00311480" w:rsidRPr="00311480">
        <w:rPr>
          <w:rFonts w:eastAsiaTheme="minorEastAsia"/>
          <w:lang w:eastAsia="zh-CN"/>
        </w:rPr>
        <w:t xml:space="preserve">   </w:t>
      </w:r>
    </w:p>
    <w:p w14:paraId="2E29489A" w14:textId="0D340AC5" w:rsidR="00311480" w:rsidRDefault="00311480" w:rsidP="00311480">
      <w:pPr>
        <w:jc w:val="center"/>
        <w:rPr>
          <w:rFonts w:eastAsiaTheme="minorEastAsia"/>
          <w:lang w:eastAsia="zh-CN"/>
        </w:rPr>
      </w:pPr>
      <w:proofErr w:type="spellStart"/>
      <w:r w:rsidRPr="00311480">
        <w:rPr>
          <w:rFonts w:eastAsiaTheme="minorEastAsia"/>
          <w:lang w:eastAsia="zh-CN"/>
        </w:rPr>
        <w:t>CL</w:t>
      </w:r>
      <w:r w:rsidRPr="00311480">
        <w:rPr>
          <w:rFonts w:eastAsiaTheme="minorEastAsia"/>
          <w:vertAlign w:val="subscript"/>
          <w:lang w:eastAsia="zh-CN"/>
        </w:rPr>
        <w:t>x-ile</w:t>
      </w:r>
      <w:proofErr w:type="spellEnd"/>
      <w:r w:rsidRPr="00311480">
        <w:rPr>
          <w:rFonts w:eastAsiaTheme="minorEastAsia"/>
          <w:lang w:eastAsia="zh-CN"/>
        </w:rPr>
        <w:t xml:space="preserve"> = 10*log10(</w:t>
      </w:r>
      <w:proofErr w:type="spellStart"/>
      <w:r w:rsidRPr="00311480">
        <w:rPr>
          <w:rFonts w:eastAsiaTheme="minorEastAsia"/>
          <w:lang w:eastAsia="zh-CN"/>
        </w:rPr>
        <w:t>Pmax</w:t>
      </w:r>
      <w:proofErr w:type="spellEnd"/>
      <w:r w:rsidRPr="00311480">
        <w:rPr>
          <w:rFonts w:eastAsiaTheme="minorEastAsia"/>
          <w:lang w:eastAsia="zh-CN"/>
        </w:rPr>
        <w:t>) – (</w:t>
      </w:r>
      <w:proofErr w:type="spellStart"/>
      <w:r w:rsidRPr="00311480">
        <w:rPr>
          <w:rFonts w:eastAsiaTheme="minorEastAsia"/>
          <w:lang w:eastAsia="zh-CN"/>
        </w:rPr>
        <w:t>SNRtarget</w:t>
      </w:r>
      <w:proofErr w:type="spellEnd"/>
      <w:r w:rsidRPr="00311480">
        <w:rPr>
          <w:rFonts w:eastAsiaTheme="minorEastAsia"/>
          <w:lang w:eastAsia="zh-CN"/>
        </w:rPr>
        <w:t xml:space="preserve"> + 10*log10(</w:t>
      </w:r>
      <w:proofErr w:type="spellStart"/>
      <w:r w:rsidRPr="00311480">
        <w:rPr>
          <w:rFonts w:eastAsiaTheme="minorEastAsia"/>
          <w:lang w:eastAsia="zh-CN"/>
        </w:rPr>
        <w:t>kTBF</w:t>
      </w:r>
      <w:proofErr w:type="spellEnd"/>
      <w:proofErr w:type="gramStart"/>
      <w:r w:rsidRPr="00311480">
        <w:rPr>
          <w:rFonts w:eastAsiaTheme="minorEastAsia"/>
          <w:lang w:eastAsia="zh-CN"/>
        </w:rPr>
        <w:t>) )</w:t>
      </w:r>
      <w:proofErr w:type="gramEnd"/>
    </w:p>
    <w:p w14:paraId="7F01B0AE" w14:textId="484CF203" w:rsidR="00311480" w:rsidRPr="00311480" w:rsidRDefault="00311480" w:rsidP="00225A6B">
      <w:pPr>
        <w:rPr>
          <w:rFonts w:eastAsiaTheme="minorEastAsia"/>
          <w:lang w:eastAsia="zh-CN"/>
        </w:rPr>
      </w:pPr>
      <w:r>
        <w:rPr>
          <w:rFonts w:eastAsiaTheme="minorEastAsia"/>
          <w:lang w:eastAsia="zh-CN"/>
        </w:rPr>
        <w:t xml:space="preserve">Currently NTN UE maximum output power is assumed as 33dBm. And the targeted SNR is 15dB. The thermal noise is about -85.1dBm if 200MHz channel bandwidth is assumed. Thus, we can get </w:t>
      </w:r>
      <w:proofErr w:type="spellStart"/>
      <w:r w:rsidRPr="00311480">
        <w:rPr>
          <w:rFonts w:eastAsiaTheme="minorEastAsia"/>
          <w:lang w:eastAsia="zh-CN"/>
        </w:rPr>
        <w:t>CL</w:t>
      </w:r>
      <w:r w:rsidRPr="00311480">
        <w:rPr>
          <w:rFonts w:eastAsiaTheme="minorEastAsia"/>
          <w:vertAlign w:val="subscript"/>
          <w:lang w:eastAsia="zh-CN"/>
        </w:rPr>
        <w:t>x-ile</w:t>
      </w:r>
      <w:proofErr w:type="spellEnd"/>
      <w:r>
        <w:rPr>
          <w:rFonts w:eastAsiaTheme="minorEastAsia"/>
          <w:lang w:eastAsia="zh-CN"/>
        </w:rPr>
        <w:t xml:space="preserve"> = </w:t>
      </w:r>
      <w:r w:rsidRPr="00311480">
        <w:rPr>
          <w:rFonts w:eastAsiaTheme="minorEastAsia"/>
          <w:lang w:eastAsia="zh-CN"/>
        </w:rPr>
        <w:t>33dBm – (15 - 85.1dBm) = 103.1</w:t>
      </w:r>
      <w:r>
        <w:rPr>
          <w:rFonts w:eastAsiaTheme="minorEastAsia"/>
          <w:lang w:eastAsia="zh-CN"/>
        </w:rPr>
        <w:t>.</w:t>
      </w:r>
    </w:p>
    <w:p w14:paraId="0AD15D5D" w14:textId="48DDF756" w:rsidR="00311480" w:rsidRDefault="00311480" w:rsidP="00225A6B">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1</w:t>
      </w:r>
      <w:r w:rsidRPr="00C42AF5">
        <w:rPr>
          <w:rFonts w:eastAsiaTheme="minorEastAsia"/>
          <w:b/>
          <w:lang w:eastAsia="zh-CN"/>
        </w:rPr>
        <w:t>:</w:t>
      </w:r>
      <w:r>
        <w:rPr>
          <w:rFonts w:eastAsiaTheme="minorEastAsia"/>
          <w:b/>
          <w:lang w:eastAsia="zh-CN"/>
        </w:rPr>
        <w:t xml:space="preserve"> To apply the following UL power control for NTN UE.</w:t>
      </w:r>
    </w:p>
    <w:p w14:paraId="767A6F67" w14:textId="4E7FD37B" w:rsidR="00311480" w:rsidRPr="00311480" w:rsidRDefault="00311480" w:rsidP="00311480">
      <w:pPr>
        <w:rPr>
          <w:rFonts w:eastAsia="MS Mincho"/>
          <w:b/>
          <w:lang w:eastAsia="ja-JP"/>
        </w:rPr>
      </w:pPr>
      <w:r w:rsidRPr="00311480">
        <w:rPr>
          <w:rFonts w:eastAsia="MS Mincho"/>
          <w:b/>
          <w:lang w:eastAsia="ja-JP"/>
        </w:rPr>
        <w:t xml:space="preserve">For uplink scenario, TPC model specified in Section 9.1 TR 36.942 </w:t>
      </w:r>
      <w:r w:rsidRPr="00311480">
        <w:rPr>
          <w:rFonts w:eastAsiaTheme="minorEastAsia"/>
          <w:b/>
        </w:rPr>
        <w:t xml:space="preserve">could be </w:t>
      </w:r>
      <w:r w:rsidRPr="00311480">
        <w:rPr>
          <w:rFonts w:eastAsia="MS Mincho"/>
          <w:b/>
          <w:lang w:eastAsia="ja-JP"/>
        </w:rPr>
        <w:t>applied for NTN UE with following parameters.</w:t>
      </w:r>
    </w:p>
    <w:p w14:paraId="5210BE93" w14:textId="77777777" w:rsidR="00311480" w:rsidRPr="00311480" w:rsidRDefault="00311480" w:rsidP="00311480">
      <w:pPr>
        <w:jc w:val="center"/>
        <w:rPr>
          <w:rFonts w:eastAsia="宋体"/>
          <w:b/>
        </w:rPr>
      </w:pPr>
      <w:r w:rsidRPr="00311480">
        <w:rPr>
          <w:rFonts w:eastAsia="宋体"/>
          <w:b/>
          <w:position w:val="-40"/>
        </w:rPr>
        <w:object w:dxaOrig="3660" w:dyaOrig="840" w14:anchorId="7C482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15pt;height:42.05pt" o:ole="" fillcolor="#0c9">
            <v:imagedata r:id="rId8" o:title=""/>
          </v:shape>
          <o:OLEObject Type="Embed" ProgID="Equation.3" ShapeID="_x0000_i1025" DrawAspect="Content" ObjectID="_1753293238" r:id="rId9"/>
        </w:object>
      </w:r>
    </w:p>
    <w:p w14:paraId="676BE67D" w14:textId="17368D40" w:rsidR="00311480" w:rsidRPr="00311480" w:rsidRDefault="00311480" w:rsidP="00311480">
      <w:pPr>
        <w:rPr>
          <w:b/>
        </w:rPr>
      </w:pPr>
      <w:r w:rsidRPr="00311480">
        <w:rPr>
          <w:b/>
        </w:rPr>
        <w:t xml:space="preserve">Where, </w:t>
      </w:r>
      <w:proofErr w:type="spellStart"/>
      <w:r w:rsidRPr="00311480">
        <w:rPr>
          <w:b/>
        </w:rPr>
        <w:t>P</w:t>
      </w:r>
      <w:r w:rsidRPr="00311480">
        <w:rPr>
          <w:b/>
          <w:vertAlign w:val="subscript"/>
        </w:rPr>
        <w:t>max</w:t>
      </w:r>
      <w:r w:rsidRPr="00311480">
        <w:rPr>
          <w:b/>
        </w:rPr>
        <w:t xml:space="preserve"> = 3</w:t>
      </w:r>
      <w:proofErr w:type="spellEnd"/>
      <w:r w:rsidRPr="00311480">
        <w:rPr>
          <w:b/>
        </w:rPr>
        <w:t xml:space="preserve">3dBm, </w:t>
      </w:r>
      <w:proofErr w:type="spellStart"/>
      <w:r w:rsidRPr="00311480">
        <w:rPr>
          <w:b/>
        </w:rPr>
        <w:t>R</w:t>
      </w:r>
      <w:r w:rsidRPr="00311480">
        <w:rPr>
          <w:b/>
          <w:vertAlign w:val="subscript"/>
        </w:rPr>
        <w:t>min</w:t>
      </w:r>
      <w:proofErr w:type="spellEnd"/>
      <w:r w:rsidRPr="00311480">
        <w:rPr>
          <w:b/>
        </w:rPr>
        <w:t xml:space="preserve"> = 60 dB, </w:t>
      </w:r>
      <w:proofErr w:type="spellStart"/>
      <w:r w:rsidRPr="00311480">
        <w:rPr>
          <w:b/>
        </w:rPr>
        <w:t>CL</w:t>
      </w:r>
      <w:r w:rsidRPr="00311480">
        <w:rPr>
          <w:b/>
          <w:vertAlign w:val="subscript"/>
        </w:rPr>
        <w:t>x-ile</w:t>
      </w:r>
      <w:proofErr w:type="spellEnd"/>
      <w:r w:rsidRPr="00311480">
        <w:rPr>
          <w:b/>
        </w:rPr>
        <w:t xml:space="preserve"> and γ are set as following:</w:t>
      </w:r>
    </w:p>
    <w:p w14:paraId="3176487D" w14:textId="2DB90A37" w:rsidR="00311480" w:rsidRPr="00311480" w:rsidRDefault="00311480" w:rsidP="00311480">
      <w:pPr>
        <w:ind w:left="568" w:hanging="284"/>
        <w:rPr>
          <w:rFonts w:eastAsiaTheme="minorEastAsia"/>
          <w:b/>
          <w:lang w:val="sv-SE"/>
        </w:rPr>
      </w:pPr>
      <w:r w:rsidRPr="00311480">
        <w:rPr>
          <w:rFonts w:eastAsia="MS Mincho"/>
          <w:b/>
          <w:lang w:val="sv-SE"/>
        </w:rPr>
        <w:t>-</w:t>
      </w:r>
      <w:r w:rsidRPr="00311480">
        <w:rPr>
          <w:rFonts w:eastAsia="MS Mincho"/>
          <w:b/>
          <w:lang w:val="sv-SE"/>
        </w:rPr>
        <w:tab/>
        <w:t>CL</w:t>
      </w:r>
      <w:r w:rsidRPr="00311480">
        <w:rPr>
          <w:rFonts w:eastAsia="MS Mincho"/>
          <w:b/>
          <w:vertAlign w:val="subscript"/>
          <w:lang w:val="sv-SE"/>
        </w:rPr>
        <w:t>x-ile</w:t>
      </w:r>
      <w:r w:rsidRPr="00311480">
        <w:rPr>
          <w:rFonts w:eastAsia="MS Mincho"/>
          <w:b/>
          <w:lang w:val="sv-SE"/>
        </w:rPr>
        <w:t xml:space="preserve"> </w:t>
      </w:r>
      <w:r w:rsidRPr="00311480">
        <w:rPr>
          <w:rFonts w:eastAsia="MS Mincho"/>
          <w:b/>
          <w:lang w:val="sv-SE" w:eastAsia="ja-JP"/>
        </w:rPr>
        <w:t xml:space="preserve">= 103.1, </w:t>
      </w:r>
    </w:p>
    <w:p w14:paraId="07100DCA" w14:textId="0FE039C5" w:rsidR="00311480" w:rsidRPr="00311480" w:rsidRDefault="00311480" w:rsidP="00311480">
      <w:pPr>
        <w:ind w:left="568" w:hanging="284"/>
        <w:rPr>
          <w:rFonts w:eastAsia="MS Mincho"/>
          <w:b/>
          <w:lang w:eastAsia="ja-JP"/>
        </w:rPr>
      </w:pPr>
      <w:r w:rsidRPr="00311480">
        <w:rPr>
          <w:rFonts w:eastAsia="MS Mincho"/>
          <w:b/>
        </w:rPr>
        <w:t>-</w:t>
      </w:r>
      <w:r w:rsidRPr="00311480">
        <w:rPr>
          <w:rFonts w:eastAsia="MS Mincho"/>
          <w:b/>
        </w:rPr>
        <w:tab/>
        <w:t>γ</w:t>
      </w:r>
      <w:r w:rsidRPr="00311480">
        <w:rPr>
          <w:rFonts w:eastAsia="MS Mincho"/>
          <w:b/>
          <w:lang w:eastAsia="ja-JP"/>
        </w:rPr>
        <w:t xml:space="preserve"> = 1 For uplink scenario</w:t>
      </w:r>
    </w:p>
    <w:p w14:paraId="76820D0F" w14:textId="3A04EAE3" w:rsidR="00D803D3" w:rsidRDefault="00D803D3" w:rsidP="00D803D3">
      <w:pPr>
        <w:pStyle w:val="1"/>
        <w:rPr>
          <w:lang w:eastAsia="zh-CN"/>
        </w:rPr>
      </w:pPr>
      <w:r w:rsidRPr="00CE0538">
        <w:rPr>
          <w:lang w:eastAsia="zh-CN"/>
        </w:rPr>
        <w:t>Discussion</w:t>
      </w:r>
      <w:r>
        <w:rPr>
          <w:lang w:eastAsia="zh-CN"/>
        </w:rPr>
        <w:t xml:space="preserve"> on </w:t>
      </w:r>
      <w:r w:rsidR="0061766C">
        <w:rPr>
          <w:lang w:eastAsia="zh-CN"/>
        </w:rPr>
        <w:t>SAN antenna pattern</w:t>
      </w:r>
    </w:p>
    <w:p w14:paraId="5D27203B" w14:textId="6680F8B6" w:rsidR="0061766C" w:rsidRDefault="0061766C" w:rsidP="00225A6B">
      <w:pPr>
        <w:rPr>
          <w:rFonts w:eastAsiaTheme="minorEastAsia"/>
          <w:lang w:val="sv-SE" w:eastAsia="zh-CN"/>
        </w:rPr>
      </w:pPr>
      <w:r>
        <w:rPr>
          <w:rFonts w:eastAsiaTheme="minorEastAsia" w:hint="eastAsia"/>
          <w:lang w:val="sv-SE" w:eastAsia="zh-CN"/>
        </w:rPr>
        <w:t>I</w:t>
      </w:r>
      <w:r>
        <w:rPr>
          <w:rFonts w:eastAsiaTheme="minorEastAsia"/>
          <w:lang w:val="sv-SE" w:eastAsia="zh-CN"/>
        </w:rPr>
        <w:t>n last meeting, the following updates about SAN antenna pattern was approved.</w:t>
      </w:r>
    </w:p>
    <w:tbl>
      <w:tblPr>
        <w:tblStyle w:val="afd"/>
        <w:tblW w:w="0" w:type="auto"/>
        <w:tblLook w:val="04A0" w:firstRow="1" w:lastRow="0" w:firstColumn="1" w:lastColumn="0" w:noHBand="0" w:noVBand="1"/>
      </w:tblPr>
      <w:tblGrid>
        <w:gridCol w:w="9631"/>
      </w:tblGrid>
      <w:tr w:rsidR="0061766C" w14:paraId="28F46752" w14:textId="77777777" w:rsidTr="0061766C">
        <w:tc>
          <w:tcPr>
            <w:tcW w:w="9631" w:type="dxa"/>
          </w:tcPr>
          <w:p w14:paraId="6D7E4B23" w14:textId="77777777" w:rsidR="0061766C" w:rsidRPr="0061766C" w:rsidRDefault="0061766C" w:rsidP="0061766C">
            <w:pPr>
              <w:pStyle w:val="aff1"/>
              <w:numPr>
                <w:ilvl w:val="0"/>
                <w:numId w:val="45"/>
              </w:numPr>
              <w:overflowPunct w:val="0"/>
              <w:autoSpaceDE w:val="0"/>
              <w:autoSpaceDN w:val="0"/>
              <w:adjustRightInd w:val="0"/>
              <w:spacing w:after="180"/>
              <w:ind w:firstLineChars="0"/>
              <w:rPr>
                <w:rFonts w:ascii="Times New Roman" w:hAnsi="Times New Roman" w:cs="Times New Roman"/>
                <w:lang w:val="en-GB"/>
              </w:rPr>
            </w:pPr>
            <w:r w:rsidRPr="0061766C">
              <w:rPr>
                <w:rFonts w:ascii="Times New Roman" w:hAnsi="Times New Roman" w:cs="Times New Roman"/>
              </w:rPr>
              <w:t xml:space="preserve">Take the </w:t>
            </w:r>
            <w:proofErr w:type="spellStart"/>
            <w:r w:rsidRPr="0061766C">
              <w:rPr>
                <w:rFonts w:ascii="Times New Roman" w:hAnsi="Times New Roman" w:cs="Times New Roman"/>
              </w:rPr>
              <w:t>normalised</w:t>
            </w:r>
            <w:proofErr w:type="spellEnd"/>
            <w:r w:rsidRPr="0061766C">
              <w:rPr>
                <w:rFonts w:ascii="Times New Roman" w:hAnsi="Times New Roman" w:cs="Times New Roman"/>
              </w:rPr>
              <w:t xml:space="preserve"> SAN antenna pattern for Ka-Band coexistence studies and related half-power beam-width (</w:t>
            </w:r>
            <m:oMath>
              <m:r>
                <m:rPr>
                  <m:sty m:val="p"/>
                </m:rPr>
                <w:rPr>
                  <w:rFonts w:ascii="Cambria Math" w:hAnsi="Cambria Math" w:cs="Times New Roman"/>
                </w:rPr>
                <m:t>2</m:t>
              </m:r>
              <m:sSub>
                <m:sSubPr>
                  <m:ctrlPr>
                    <w:rPr>
                      <w:rFonts w:ascii="Cambria Math" w:hAnsi="Cambria Math" w:cs="Times New Roman"/>
                      <w:lang w:val="en-GB"/>
                    </w:rPr>
                  </m:ctrlPr>
                </m:sSubPr>
                <m:e>
                  <m:r>
                    <w:rPr>
                      <w:rFonts w:ascii="Cambria Math" w:hAnsi="Cambria Math" w:cs="Times New Roman"/>
                    </w:rPr>
                    <m:t>θ</m:t>
                  </m:r>
                </m:e>
                <m:sub>
                  <m:r>
                    <m:rPr>
                      <m:sty m:val="p"/>
                    </m:rPr>
                    <w:rPr>
                      <w:rFonts w:ascii="Cambria Math" w:hAnsi="Cambria Math" w:cs="Times New Roman"/>
                    </w:rPr>
                    <m:t>-3</m:t>
                  </m:r>
                  <m:r>
                    <w:rPr>
                      <w:rFonts w:ascii="Cambria Math" w:hAnsi="Cambria Math" w:cs="Times New Roman"/>
                    </w:rPr>
                    <m:t>dB</m:t>
                  </m:r>
                </m:sub>
              </m:sSub>
            </m:oMath>
            <w:r w:rsidRPr="0061766C">
              <w:rPr>
                <w:rFonts w:ascii="Times New Roman" w:hAnsi="Times New Roman" w:cs="Times New Roman"/>
              </w:rPr>
              <w:t>).</w:t>
            </w:r>
          </w:p>
          <w:tbl>
            <w:tblPr>
              <w:tblStyle w:val="afd"/>
              <w:tblW w:w="0" w:type="auto"/>
              <w:jc w:val="center"/>
              <w:tblLook w:val="04A0" w:firstRow="1" w:lastRow="0" w:firstColumn="1" w:lastColumn="0" w:noHBand="0" w:noVBand="1"/>
            </w:tblPr>
            <w:tblGrid>
              <w:gridCol w:w="1980"/>
              <w:gridCol w:w="3159"/>
              <w:gridCol w:w="1666"/>
              <w:gridCol w:w="1842"/>
            </w:tblGrid>
            <w:tr w:rsidR="0061766C" w14:paraId="67FC7D4F" w14:textId="77777777" w:rsidTr="0061766C">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11574DA" w14:textId="77777777" w:rsidR="0061766C" w:rsidRDefault="0061766C" w:rsidP="0061766C">
                  <w:pPr>
                    <w:jc w:val="center"/>
                    <w:rPr>
                      <w:rFonts w:ascii="Arial" w:eastAsia="Calibri" w:hAnsi="Arial" w:cs="Arial"/>
                      <w:b/>
                      <w:sz w:val="18"/>
                      <w:lang w:eastAsia="en-GB"/>
                    </w:rPr>
                  </w:pPr>
                  <w:r>
                    <w:rPr>
                      <w:rFonts w:ascii="Arial" w:eastAsia="Calibri" w:hAnsi="Arial" w:cs="Arial"/>
                      <w:b/>
                      <w:sz w:val="18"/>
                    </w:rPr>
                    <w:t>Equation</w:t>
                  </w:r>
                </w:p>
              </w:tc>
              <w:tc>
                <w:tcPr>
                  <w:tcW w:w="3159" w:type="dxa"/>
                  <w:tcBorders>
                    <w:top w:val="single" w:sz="4" w:space="0" w:color="auto"/>
                    <w:left w:val="single" w:sz="4" w:space="0" w:color="auto"/>
                    <w:bottom w:val="single" w:sz="4" w:space="0" w:color="auto"/>
                    <w:right w:val="single" w:sz="4" w:space="0" w:color="auto"/>
                  </w:tcBorders>
                  <w:vAlign w:val="center"/>
                  <w:hideMark/>
                </w:tcPr>
                <w:p w14:paraId="4F30A1D7" w14:textId="77777777" w:rsidR="0061766C" w:rsidRDefault="0061766C" w:rsidP="0061766C">
                  <w:pPr>
                    <w:jc w:val="center"/>
                    <w:rPr>
                      <w:rFonts w:ascii="Arial" w:eastAsia="Calibri" w:hAnsi="Arial" w:cs="Arial"/>
                      <w:b/>
                      <w:sz w:val="18"/>
                    </w:rPr>
                  </w:pPr>
                  <w:r>
                    <w:rPr>
                      <w:rFonts w:ascii="Arial" w:hAnsi="Arial" w:cs="Arial"/>
                      <w:b/>
                      <w:sz w:val="18"/>
                    </w:rPr>
                    <w:t>Half-power beam-width</w:t>
                  </w:r>
                  <w:r>
                    <w:rPr>
                      <w:rFonts w:ascii="Arial" w:hAnsi="Arial" w:cs="Arial"/>
                      <w:sz w:val="18"/>
                    </w:rPr>
                    <w:t xml:space="preserve"> </w:t>
                  </w:r>
                  <m:oMath>
                    <m:r>
                      <m:rPr>
                        <m:sty m:val="bi"/>
                      </m:rPr>
                      <w:rPr>
                        <w:rFonts w:ascii="Cambria Math" w:eastAsiaTheme="minorEastAsia" w:hAnsi="Cambria Math" w:cs="Arial"/>
                        <w:sz w:val="18"/>
                      </w:rPr>
                      <m:t>2</m:t>
                    </m:r>
                    <m:sSub>
                      <m:sSubPr>
                        <m:ctrlPr>
                          <w:rPr>
                            <w:rFonts w:ascii="Cambria Math" w:eastAsiaTheme="minorEastAsia" w:hAnsi="Cambria Math" w:cs="Arial"/>
                            <w:b/>
                            <w:i/>
                            <w:sz w:val="18"/>
                            <w:szCs w:val="18"/>
                            <w:lang w:eastAsia="en-GB"/>
                          </w:rPr>
                        </m:ctrlPr>
                      </m:sSubPr>
                      <m:e>
                        <m:r>
                          <m:rPr>
                            <m:sty m:val="bi"/>
                          </m:rPr>
                          <w:rPr>
                            <w:rFonts w:ascii="Cambria Math" w:eastAsiaTheme="minorEastAsia" w:hAnsi="Cambria Math" w:cs="Arial"/>
                            <w:sz w:val="18"/>
                          </w:rPr>
                          <m:t>θ</m:t>
                        </m:r>
                      </m:e>
                      <m:sub>
                        <m:r>
                          <m:rPr>
                            <m:sty m:val="bi"/>
                          </m:rPr>
                          <w:rPr>
                            <w:rFonts w:ascii="Cambria Math" w:eastAsiaTheme="minorEastAsia" w:hAnsi="Cambria Math" w:cs="Arial"/>
                            <w:sz w:val="18"/>
                          </w:rPr>
                          <m:t>-3</m:t>
                        </m:r>
                        <m:r>
                          <m:rPr>
                            <m:sty m:val="bi"/>
                          </m:rPr>
                          <w:rPr>
                            <w:rFonts w:ascii="Cambria Math" w:eastAsiaTheme="minorEastAsia" w:hAnsi="Cambria Math" w:cs="Arial"/>
                            <w:sz w:val="18"/>
                          </w:rPr>
                          <m:t>dB</m:t>
                        </m:r>
                      </m:sub>
                    </m:sSub>
                  </m:oMath>
                  <w:r>
                    <w:rPr>
                      <w:rFonts w:ascii="Arial" w:eastAsia="Calibri" w:hAnsi="Arial" w:cs="Arial"/>
                      <w:b/>
                      <w:sz w:val="18"/>
                    </w:rPr>
                    <w:t xml:space="preserve"> Value</w:t>
                  </w:r>
                </w:p>
              </w:tc>
              <w:tc>
                <w:tcPr>
                  <w:tcW w:w="1666" w:type="dxa"/>
                  <w:tcBorders>
                    <w:top w:val="single" w:sz="4" w:space="0" w:color="auto"/>
                    <w:left w:val="single" w:sz="4" w:space="0" w:color="auto"/>
                    <w:bottom w:val="single" w:sz="4" w:space="0" w:color="auto"/>
                    <w:right w:val="single" w:sz="4" w:space="0" w:color="auto"/>
                  </w:tcBorders>
                  <w:hideMark/>
                </w:tcPr>
                <w:p w14:paraId="17BD9C5C" w14:textId="77777777" w:rsidR="0061766C" w:rsidRDefault="0061766C" w:rsidP="0061766C">
                  <w:pPr>
                    <w:jc w:val="center"/>
                    <w:rPr>
                      <w:rFonts w:ascii="Arial" w:hAnsi="Arial" w:cs="Arial"/>
                      <w:b/>
                      <w:sz w:val="18"/>
                    </w:rPr>
                  </w:pPr>
                  <w:r>
                    <w:rPr>
                      <w:rFonts w:ascii="Arial" w:hAnsi="Arial" w:cs="Arial"/>
                      <w:b/>
                      <w:sz w:val="18"/>
                    </w:rPr>
                    <w:t>GEO constellation type @ 17GHz</w:t>
                  </w:r>
                </w:p>
              </w:tc>
              <w:tc>
                <w:tcPr>
                  <w:tcW w:w="1842" w:type="dxa"/>
                  <w:tcBorders>
                    <w:top w:val="single" w:sz="4" w:space="0" w:color="auto"/>
                    <w:left w:val="single" w:sz="4" w:space="0" w:color="auto"/>
                    <w:bottom w:val="single" w:sz="4" w:space="0" w:color="auto"/>
                    <w:right w:val="single" w:sz="4" w:space="0" w:color="auto"/>
                  </w:tcBorders>
                  <w:hideMark/>
                </w:tcPr>
                <w:p w14:paraId="6024346F" w14:textId="77777777" w:rsidR="0061766C" w:rsidRDefault="0061766C" w:rsidP="0061766C">
                  <w:pPr>
                    <w:jc w:val="center"/>
                    <w:rPr>
                      <w:rFonts w:ascii="Arial" w:hAnsi="Arial" w:cs="Arial"/>
                      <w:b/>
                      <w:sz w:val="18"/>
                    </w:rPr>
                  </w:pPr>
                  <w:r>
                    <w:rPr>
                      <w:rFonts w:ascii="Arial" w:hAnsi="Arial" w:cs="Arial"/>
                      <w:b/>
                      <w:sz w:val="18"/>
                    </w:rPr>
                    <w:t>LEO constellation type @ 17GHz</w:t>
                  </w:r>
                </w:p>
              </w:tc>
            </w:tr>
            <w:tr w:rsidR="0061766C" w14:paraId="02925E5E" w14:textId="77777777" w:rsidTr="0061766C">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C602A9F" w14:textId="77777777" w:rsidR="0061766C" w:rsidRDefault="0061766C" w:rsidP="0061766C">
                  <w:pPr>
                    <w:jc w:val="center"/>
                    <w:rPr>
                      <w:rFonts w:ascii="Arial" w:eastAsiaTheme="minorEastAsia" w:hAnsi="Arial" w:cs="Arial"/>
                      <w:sz w:val="18"/>
                    </w:rPr>
                  </w:pPr>
                  <m:oMathPara>
                    <m:oMath>
                      <m:r>
                        <w:rPr>
                          <w:rFonts w:ascii="Cambria Math" w:hAnsi="Cambria Math" w:cs="Arial"/>
                          <w:sz w:val="18"/>
                        </w:rPr>
                        <m:t>F</m:t>
                      </m:r>
                      <m:d>
                        <m:dPr>
                          <m:ctrlPr>
                            <w:rPr>
                              <w:rFonts w:ascii="Cambria Math" w:hAnsi="Cambria Math" w:cs="Arial"/>
                              <w:i/>
                              <w:sz w:val="18"/>
                              <w:szCs w:val="18"/>
                              <w:lang w:eastAsia="en-GB"/>
                            </w:rPr>
                          </m:ctrlPr>
                        </m:dPr>
                        <m:e>
                          <m:r>
                            <w:rPr>
                              <w:rFonts w:ascii="Cambria Math" w:hAnsi="Cambria Math" w:cs="Arial"/>
                              <w:sz w:val="18"/>
                            </w:rPr>
                            <m:t>θ</m:t>
                          </m:r>
                        </m:e>
                      </m:d>
                      <m:r>
                        <w:rPr>
                          <w:rFonts w:ascii="Cambria Math" w:hAnsi="Cambria Math" w:cs="Arial"/>
                          <w:sz w:val="18"/>
                        </w:rPr>
                        <m:t>=</m:t>
                      </m:r>
                      <m:f>
                        <m:fPr>
                          <m:ctrlPr>
                            <w:rPr>
                              <w:rFonts w:ascii="Cambria Math" w:hAnsi="Cambria Math" w:cs="Arial"/>
                              <w:i/>
                              <w:sz w:val="18"/>
                              <w:szCs w:val="18"/>
                              <w:lang w:eastAsia="en-GB"/>
                            </w:rPr>
                          </m:ctrlPr>
                        </m:fPr>
                        <m:num>
                          <m:r>
                            <w:rPr>
                              <w:rFonts w:ascii="Cambria Math" w:hAnsi="Cambria Math" w:cs="Arial"/>
                              <w:sz w:val="18"/>
                            </w:rPr>
                            <m:t xml:space="preserve">2 </m:t>
                          </m:r>
                          <m:sSub>
                            <m:sSubPr>
                              <m:ctrlPr>
                                <w:rPr>
                                  <w:rFonts w:ascii="Cambria Math" w:hAnsi="Cambria Math" w:cs="Arial"/>
                                  <w:i/>
                                  <w:sz w:val="18"/>
                                  <w:szCs w:val="18"/>
                                  <w:lang w:eastAsia="en-GB"/>
                                </w:rPr>
                              </m:ctrlPr>
                            </m:sSubPr>
                            <m:e>
                              <m:r>
                                <w:rPr>
                                  <w:rFonts w:ascii="Cambria Math" w:hAnsi="Cambria Math" w:cs="Arial"/>
                                  <w:sz w:val="18"/>
                                </w:rPr>
                                <m:t>J</m:t>
                              </m:r>
                            </m:e>
                            <m:sub>
                              <m:r>
                                <w:rPr>
                                  <w:rFonts w:ascii="Cambria Math" w:hAnsi="Cambria Math" w:cs="Arial"/>
                                  <w:sz w:val="18"/>
                                </w:rPr>
                                <m:t>1</m:t>
                              </m:r>
                            </m:sub>
                          </m:sSub>
                          <m:d>
                            <m:dPr>
                              <m:ctrlPr>
                                <w:rPr>
                                  <w:rFonts w:ascii="Cambria Math" w:hAnsi="Cambria Math" w:cs="Arial"/>
                                  <w:i/>
                                  <w:sz w:val="18"/>
                                  <w:szCs w:val="18"/>
                                  <w:lang w:eastAsia="en-GB"/>
                                </w:rPr>
                              </m:ctrlPr>
                            </m:dPr>
                            <m:e>
                              <m:r>
                                <w:rPr>
                                  <w:rFonts w:ascii="Cambria Math" w:hAnsi="Cambria Math" w:cs="Arial"/>
                                  <w:sz w:val="18"/>
                                </w:rPr>
                                <m:t>u</m:t>
                              </m:r>
                            </m:e>
                          </m:d>
                        </m:num>
                        <m:den>
                          <m:r>
                            <w:rPr>
                              <w:rFonts w:ascii="Cambria Math" w:hAnsi="Cambria Math" w:cs="Arial"/>
                              <w:sz w:val="18"/>
                            </w:rPr>
                            <m:t>u</m:t>
                          </m:r>
                        </m:den>
                      </m:f>
                    </m:oMath>
                  </m:oMathPara>
                </w:p>
              </w:tc>
              <w:tc>
                <w:tcPr>
                  <w:tcW w:w="3159" w:type="dxa"/>
                  <w:tcBorders>
                    <w:top w:val="single" w:sz="4" w:space="0" w:color="auto"/>
                    <w:left w:val="single" w:sz="4" w:space="0" w:color="auto"/>
                    <w:bottom w:val="single" w:sz="4" w:space="0" w:color="auto"/>
                    <w:right w:val="single" w:sz="4" w:space="0" w:color="auto"/>
                  </w:tcBorders>
                  <w:vAlign w:val="center"/>
                  <w:hideMark/>
                </w:tcPr>
                <w:p w14:paraId="704FF751" w14:textId="77777777" w:rsidR="0061766C" w:rsidRDefault="0061766C" w:rsidP="0061766C">
                  <w:pPr>
                    <w:jc w:val="center"/>
                    <w:rPr>
                      <w:rFonts w:ascii="Arial" w:eastAsia="宋体" w:hAnsi="Arial" w:cs="Arial"/>
                      <w:sz w:val="18"/>
                    </w:rPr>
                  </w:pPr>
                  <m:oMathPara>
                    <m:oMath>
                      <m:r>
                        <w:rPr>
                          <w:rFonts w:ascii="Cambria Math" w:eastAsiaTheme="minorEastAsia" w:hAnsi="Cambria Math" w:cs="Arial"/>
                          <w:sz w:val="18"/>
                        </w:rPr>
                        <m:t>2</m:t>
                      </m:r>
                      <m:sSub>
                        <m:sSubPr>
                          <m:ctrlPr>
                            <w:rPr>
                              <w:rFonts w:ascii="Cambria Math" w:eastAsiaTheme="minorEastAsia" w:hAnsi="Cambria Math" w:cs="Arial"/>
                              <w:i/>
                              <w:sz w:val="18"/>
                              <w:szCs w:val="18"/>
                              <w:lang w:eastAsia="en-GB"/>
                            </w:rPr>
                          </m:ctrlPr>
                        </m:sSubPr>
                        <m:e>
                          <m:r>
                            <w:rPr>
                              <w:rFonts w:ascii="Cambria Math" w:eastAsiaTheme="minorEastAsia" w:hAnsi="Cambria Math" w:cs="Arial"/>
                              <w:sz w:val="18"/>
                            </w:rPr>
                            <m:t>θ</m:t>
                          </m:r>
                        </m:e>
                        <m:sub>
                          <m:r>
                            <w:rPr>
                              <w:rFonts w:ascii="Cambria Math" w:eastAsiaTheme="minorEastAsia" w:hAnsi="Cambria Math" w:cs="Arial"/>
                              <w:sz w:val="18"/>
                            </w:rPr>
                            <m:t>-3dB</m:t>
                          </m:r>
                        </m:sub>
                      </m:sSub>
                      <m:r>
                        <w:rPr>
                          <w:rFonts w:ascii="Cambria Math" w:eastAsiaTheme="minorEastAsia" w:hAnsi="Cambria Math" w:cs="Arial"/>
                          <w:sz w:val="18"/>
                        </w:rPr>
                        <m:t>=2×Arc</m:t>
                      </m:r>
                      <m:func>
                        <m:funcPr>
                          <m:ctrlPr>
                            <w:rPr>
                              <w:rFonts w:ascii="Cambria Math" w:eastAsiaTheme="minorEastAsia" w:hAnsi="Cambria Math" w:cs="Arial"/>
                              <w:i/>
                              <w:sz w:val="18"/>
                              <w:szCs w:val="18"/>
                              <w:lang w:eastAsia="en-GB"/>
                            </w:rPr>
                          </m:ctrlPr>
                        </m:funcPr>
                        <m:fName>
                          <m:r>
                            <m:rPr>
                              <m:sty m:val="p"/>
                            </m:rPr>
                            <w:rPr>
                              <w:rFonts w:ascii="Cambria Math" w:eastAsiaTheme="minorEastAsia" w:hAnsi="Cambria Math" w:cs="Arial"/>
                              <w:sz w:val="18"/>
                            </w:rPr>
                            <m:t>sin</m:t>
                          </m:r>
                        </m:fName>
                        <m:e>
                          <m:d>
                            <m:dPr>
                              <m:ctrlPr>
                                <w:rPr>
                                  <w:rFonts w:ascii="Cambria Math" w:eastAsiaTheme="minorEastAsia" w:hAnsi="Cambria Math" w:cs="Arial"/>
                                  <w:i/>
                                  <w:sz w:val="18"/>
                                  <w:szCs w:val="18"/>
                                  <w:lang w:eastAsia="en-GB"/>
                                </w:rPr>
                              </m:ctrlPr>
                            </m:dPr>
                            <m:e>
                              <m:r>
                                <w:rPr>
                                  <w:rFonts w:ascii="Cambria Math" w:eastAsiaTheme="minorEastAsia" w:hAnsi="Cambria Math" w:cs="Arial"/>
                                  <w:sz w:val="18"/>
                                </w:rPr>
                                <m:t>1.616×</m:t>
                              </m:r>
                              <m:f>
                                <m:fPr>
                                  <m:ctrlPr>
                                    <w:rPr>
                                      <w:rFonts w:ascii="Cambria Math" w:eastAsiaTheme="minorEastAsia" w:hAnsi="Cambria Math" w:cs="Arial"/>
                                      <w:i/>
                                      <w:sz w:val="18"/>
                                      <w:szCs w:val="18"/>
                                      <w:lang w:eastAsia="en-GB"/>
                                    </w:rPr>
                                  </m:ctrlPr>
                                </m:fPr>
                                <m:num>
                                  <m:r>
                                    <w:rPr>
                                      <w:rFonts w:ascii="Cambria Math" w:eastAsiaTheme="minorEastAsia" w:hAnsi="Cambria Math" w:cs="Arial"/>
                                      <w:sz w:val="18"/>
                                    </w:rPr>
                                    <m:t>λ</m:t>
                                  </m:r>
                                </m:num>
                                <m:den>
                                  <m:r>
                                    <w:rPr>
                                      <w:rFonts w:ascii="Cambria Math" w:eastAsiaTheme="minorEastAsia" w:hAnsi="Cambria Math" w:cs="Arial"/>
                                      <w:sz w:val="18"/>
                                    </w:rPr>
                                    <m:t>πD</m:t>
                                  </m:r>
                                </m:den>
                              </m:f>
                            </m:e>
                          </m:d>
                        </m:e>
                      </m:func>
                    </m:oMath>
                  </m:oMathPara>
                </w:p>
              </w:tc>
              <w:tc>
                <w:tcPr>
                  <w:tcW w:w="1666" w:type="dxa"/>
                  <w:tcBorders>
                    <w:top w:val="single" w:sz="4" w:space="0" w:color="auto"/>
                    <w:left w:val="single" w:sz="4" w:space="0" w:color="auto"/>
                    <w:bottom w:val="single" w:sz="4" w:space="0" w:color="auto"/>
                    <w:right w:val="single" w:sz="4" w:space="0" w:color="auto"/>
                  </w:tcBorders>
                  <w:vAlign w:val="center"/>
                  <w:hideMark/>
                </w:tcPr>
                <w:p w14:paraId="46CFCB4C" w14:textId="77777777" w:rsidR="0061766C" w:rsidRDefault="0061766C" w:rsidP="0061766C">
                  <w:pPr>
                    <w:jc w:val="center"/>
                    <w:rPr>
                      <w:rFonts w:ascii="Arial" w:eastAsia="宋体" w:hAnsi="Arial" w:cs="Arial"/>
                      <w:sz w:val="18"/>
                    </w:rPr>
                  </w:pPr>
                  <w:r>
                    <w:rPr>
                      <w:rFonts w:ascii="Arial" w:eastAsia="宋体" w:hAnsi="Arial" w:cs="Arial"/>
                      <w:sz w:val="18"/>
                    </w:rPr>
                    <w:t>0.1763 degrees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B6F99A" w14:textId="77777777" w:rsidR="0061766C" w:rsidRDefault="0061766C" w:rsidP="0061766C">
                  <w:pPr>
                    <w:jc w:val="center"/>
                    <w:rPr>
                      <w:rFonts w:ascii="Arial" w:eastAsia="宋体" w:hAnsi="Arial" w:cs="Arial"/>
                      <w:sz w:val="18"/>
                    </w:rPr>
                  </w:pPr>
                  <w:r>
                    <w:rPr>
                      <w:rFonts w:ascii="Arial" w:eastAsia="宋体" w:hAnsi="Arial" w:cs="Arial"/>
                      <w:sz w:val="18"/>
                    </w:rPr>
                    <w:t>1.7337 degrees</w:t>
                  </w:r>
                </w:p>
              </w:tc>
            </w:tr>
          </w:tbl>
          <w:p w14:paraId="443AF252" w14:textId="77777777" w:rsidR="0061766C" w:rsidRDefault="0061766C" w:rsidP="0061766C">
            <w:pPr>
              <w:ind w:firstLineChars="300" w:firstLine="600"/>
              <w:jc w:val="both"/>
              <w:rPr>
                <w:rFonts w:ascii="Arial" w:hAnsi="Arial" w:cs="Arial"/>
                <w:lang w:eastAsia="en-GB"/>
              </w:rPr>
            </w:pPr>
          </w:p>
          <w:p w14:paraId="246F1A25" w14:textId="77777777" w:rsidR="0061766C" w:rsidRPr="0061766C" w:rsidRDefault="0061766C" w:rsidP="0061766C">
            <w:pPr>
              <w:ind w:firstLineChars="300" w:firstLine="600"/>
              <w:jc w:val="both"/>
            </w:pPr>
            <w:r w:rsidRPr="0061766C">
              <w:t>where:</w:t>
            </w:r>
          </w:p>
          <w:p w14:paraId="554ACC91" w14:textId="77777777" w:rsidR="0061766C" w:rsidRPr="0061766C" w:rsidRDefault="009B0363" w:rsidP="0061766C">
            <w:pPr>
              <w:pStyle w:val="aff1"/>
              <w:numPr>
                <w:ilvl w:val="0"/>
                <w:numId w:val="46"/>
              </w:numPr>
              <w:autoSpaceDN w:val="0"/>
              <w:spacing w:after="160" w:line="256" w:lineRule="auto"/>
              <w:ind w:left="1560" w:firstLineChars="0"/>
              <w:contextualSpacing/>
              <w:jc w:val="both"/>
              <w:rPr>
                <w:rFonts w:ascii="Times New Roman" w:hAnsi="Times New Roman" w:cs="Times New Roman"/>
              </w:rPr>
            </w:pPr>
            <m:oMath>
              <m:sSub>
                <m:sSubPr>
                  <m:ctrlPr>
                    <w:rPr>
                      <w:rFonts w:ascii="Cambria Math" w:eastAsia="Times New Roman" w:hAnsi="Cambria Math" w:cs="Times New Roman"/>
                      <w:i/>
                      <w:lang w:val="en-GB" w:eastAsia="en-GB"/>
                    </w:rPr>
                  </m:ctrlPr>
                </m:sSubPr>
                <m:e>
                  <m:r>
                    <w:rPr>
                      <w:rFonts w:ascii="Cambria Math" w:hAnsi="Cambria Math" w:cs="Times New Roman"/>
                    </w:rPr>
                    <m:t>J</m:t>
                  </m:r>
                </m:e>
                <m:sub>
                  <m:r>
                    <w:rPr>
                      <w:rFonts w:ascii="Cambria Math" w:hAnsi="Cambria Math" w:cs="Times New Roman"/>
                    </w:rPr>
                    <m:t>i</m:t>
                  </m:r>
                </m:sub>
              </m:sSub>
              <m:d>
                <m:dPr>
                  <m:ctrlPr>
                    <w:rPr>
                      <w:rFonts w:ascii="Cambria Math" w:eastAsia="Times New Roman" w:hAnsi="Cambria Math" w:cs="Times New Roman"/>
                      <w:i/>
                      <w:lang w:val="en-GB" w:eastAsia="en-GB"/>
                    </w:rPr>
                  </m:ctrlPr>
                </m:dPr>
                <m:e>
                  <m:r>
                    <w:rPr>
                      <w:rFonts w:ascii="Cambria Math" w:hAnsi="Cambria Math" w:cs="Times New Roman"/>
                    </w:rPr>
                    <m:t>x</m:t>
                  </m:r>
                </m:e>
              </m:d>
            </m:oMath>
            <w:r w:rsidR="0061766C" w:rsidRPr="0061766C">
              <w:rPr>
                <w:rFonts w:ascii="Times New Roman" w:eastAsiaTheme="minorEastAsia" w:hAnsi="Times New Roman" w:cs="Times New Roman"/>
              </w:rPr>
              <w:t xml:space="preserve">  is the Bessel function of first type and </w:t>
            </w:r>
            <m:oMath>
              <m:sSup>
                <m:sSupPr>
                  <m:ctrlPr>
                    <w:rPr>
                      <w:rFonts w:ascii="Cambria Math" w:eastAsiaTheme="minorEastAsia" w:hAnsi="Cambria Math" w:cs="Times New Roman"/>
                      <w:i/>
                      <w:lang w:val="en-GB" w:eastAsia="en-GB"/>
                    </w:rPr>
                  </m:ctrlPr>
                </m:sSupPr>
                <m:e>
                  <m:r>
                    <w:rPr>
                      <w:rFonts w:ascii="Cambria Math" w:eastAsiaTheme="minorEastAsia" w:hAnsi="Cambria Math" w:cs="Times New Roman"/>
                    </w:rPr>
                    <m:t>i</m:t>
                  </m:r>
                </m:e>
                <m:sup>
                  <m:r>
                    <w:rPr>
                      <w:rFonts w:ascii="Cambria Math" w:eastAsiaTheme="minorEastAsia" w:hAnsi="Cambria Math" w:cs="Times New Roman"/>
                    </w:rPr>
                    <m:t>th</m:t>
                  </m:r>
                </m:sup>
              </m:sSup>
            </m:oMath>
            <w:r w:rsidR="0061766C" w:rsidRPr="0061766C">
              <w:rPr>
                <w:rFonts w:ascii="Times New Roman" w:eastAsiaTheme="minorEastAsia" w:hAnsi="Times New Roman" w:cs="Times New Roman"/>
              </w:rPr>
              <w:t xml:space="preserve"> order with argument </w:t>
            </w:r>
            <w:proofErr w:type="gramStart"/>
            <w:r w:rsidR="0061766C" w:rsidRPr="0061766C">
              <w:rPr>
                <w:rFonts w:ascii="Times New Roman" w:eastAsiaTheme="minorEastAsia" w:hAnsi="Times New Roman" w:cs="Times New Roman"/>
                <w:i/>
              </w:rPr>
              <w:t>x</w:t>
            </w:r>
            <w:proofErr w:type="gramEnd"/>
          </w:p>
          <w:p w14:paraId="3196A953" w14:textId="77777777" w:rsidR="0061766C" w:rsidRPr="0061766C" w:rsidRDefault="0061766C" w:rsidP="0061766C">
            <w:pPr>
              <w:pStyle w:val="aff1"/>
              <w:numPr>
                <w:ilvl w:val="0"/>
                <w:numId w:val="46"/>
              </w:numPr>
              <w:autoSpaceDN w:val="0"/>
              <w:spacing w:after="160" w:line="256" w:lineRule="auto"/>
              <w:ind w:left="1560" w:firstLineChars="0"/>
              <w:contextualSpacing/>
              <w:jc w:val="both"/>
              <w:rPr>
                <w:rFonts w:ascii="Times New Roman" w:hAnsi="Times New Roman" w:cs="Times New Roman"/>
              </w:rPr>
            </w:pPr>
            <w:r w:rsidRPr="0061766C">
              <w:rPr>
                <w:rFonts w:ascii="Times New Roman" w:hAnsi="Times New Roman" w:cs="Times New Roman"/>
              </w:rPr>
              <w:sym w:font="Symbol" w:char="F071"/>
            </w:r>
            <w:r w:rsidRPr="0061766C">
              <w:rPr>
                <w:rFonts w:ascii="Times New Roman" w:hAnsi="Times New Roman" w:cs="Times New Roman"/>
              </w:rPr>
              <w:t xml:space="preserve"> is the angle in a </w:t>
            </w:r>
            <m:oMath>
              <m:d>
                <m:dPr>
                  <m:ctrlPr>
                    <w:rPr>
                      <w:rFonts w:ascii="Cambria Math" w:eastAsia="Times New Roman" w:hAnsi="Cambria Math" w:cs="Times New Roman"/>
                      <w:i/>
                      <w:lang w:val="en-GB" w:eastAsia="en-GB"/>
                    </w:rPr>
                  </m:ctrlPr>
                </m:dPr>
                <m:e>
                  <m:r>
                    <w:rPr>
                      <w:rFonts w:ascii="Cambria Math" w:hAnsi="Cambria Math" w:cs="Times New Roman"/>
                    </w:rPr>
                    <m:t>θ;φ</m:t>
                  </m:r>
                </m:e>
              </m:d>
            </m:oMath>
            <w:r w:rsidRPr="0061766C">
              <w:rPr>
                <w:rFonts w:ascii="Times New Roman" w:eastAsiaTheme="minorEastAsia" w:hAnsi="Times New Roman" w:cs="Times New Roman"/>
              </w:rPr>
              <w:t xml:space="preserve"> spherical coordinates </w:t>
            </w:r>
            <w:proofErr w:type="gramStart"/>
            <w:r w:rsidRPr="0061766C">
              <w:rPr>
                <w:rFonts w:ascii="Times New Roman" w:eastAsiaTheme="minorEastAsia" w:hAnsi="Times New Roman" w:cs="Times New Roman"/>
              </w:rPr>
              <w:t>system,</w:t>
            </w:r>
            <w:proofErr w:type="gramEnd"/>
          </w:p>
          <w:p w14:paraId="7BEA9609" w14:textId="77777777" w:rsidR="0061766C" w:rsidRPr="0061766C" w:rsidRDefault="0061766C" w:rsidP="0061766C">
            <w:pPr>
              <w:pStyle w:val="aff1"/>
              <w:numPr>
                <w:ilvl w:val="0"/>
                <w:numId w:val="46"/>
              </w:numPr>
              <w:autoSpaceDN w:val="0"/>
              <w:spacing w:after="160" w:line="256" w:lineRule="auto"/>
              <w:ind w:left="1560" w:firstLineChars="0"/>
              <w:contextualSpacing/>
              <w:jc w:val="both"/>
              <w:rPr>
                <w:rFonts w:ascii="Times New Roman" w:hAnsi="Times New Roman" w:cs="Times New Roman"/>
              </w:rPr>
            </w:pPr>
            <m:oMath>
              <m:r>
                <w:rPr>
                  <w:rFonts w:ascii="Cambria Math" w:eastAsiaTheme="minorEastAsia" w:hAnsi="Cambria Math" w:cs="Times New Roman"/>
                </w:rPr>
                <m:t>u=</m:t>
              </m:r>
              <m:f>
                <m:fPr>
                  <m:ctrlPr>
                    <w:rPr>
                      <w:rFonts w:ascii="Cambria Math" w:eastAsiaTheme="minorEastAsia" w:hAnsi="Cambria Math" w:cs="Times New Roman"/>
                      <w:i/>
                      <w:lang w:val="en-GB" w:eastAsia="en-GB"/>
                    </w:rPr>
                  </m:ctrlPr>
                </m:fPr>
                <m:num>
                  <m:r>
                    <w:rPr>
                      <w:rFonts w:ascii="Cambria Math" w:eastAsiaTheme="minorEastAsia" w:hAnsi="Cambria Math" w:cs="Times New Roman"/>
                    </w:rPr>
                    <m:t>πD</m:t>
                  </m:r>
                </m:num>
                <m:den>
                  <m:r>
                    <w:rPr>
                      <w:rFonts w:ascii="Cambria Math" w:eastAsiaTheme="minorEastAsia" w:hAnsi="Cambria Math" w:cs="Times New Roman"/>
                    </w:rPr>
                    <m:t>λ</m:t>
                  </m:r>
                </m:den>
              </m:f>
              <m:r>
                <m:rPr>
                  <m:sty m:val="p"/>
                </m:rPr>
                <w:rPr>
                  <w:rFonts w:ascii="Cambria Math" w:eastAsiaTheme="minorEastAsia" w:hAnsi="Cambria Math" w:cs="Times New Roman"/>
                </w:rPr>
                <m:t>sin⁡</m:t>
              </m:r>
              <m:r>
                <w:rPr>
                  <w:rFonts w:ascii="Cambria Math" w:eastAsiaTheme="minorEastAsia" w:hAnsi="Cambria Math" w:cs="Times New Roman"/>
                </w:rPr>
                <m:t>(θ)</m:t>
              </m:r>
            </m:oMath>
          </w:p>
          <w:p w14:paraId="718AE302" w14:textId="77777777" w:rsidR="0061766C" w:rsidRPr="0061766C" w:rsidRDefault="0061766C" w:rsidP="0061766C">
            <w:pPr>
              <w:pStyle w:val="aff1"/>
              <w:numPr>
                <w:ilvl w:val="0"/>
                <w:numId w:val="46"/>
              </w:numPr>
              <w:autoSpaceDN w:val="0"/>
              <w:spacing w:after="160" w:line="256" w:lineRule="auto"/>
              <w:ind w:left="1560" w:firstLineChars="0"/>
              <w:contextualSpacing/>
              <w:jc w:val="both"/>
              <w:rPr>
                <w:rFonts w:ascii="Times New Roman" w:hAnsi="Times New Roman" w:cs="Times New Roman"/>
              </w:rPr>
            </w:pPr>
            <w:proofErr w:type="gramStart"/>
            <w:r w:rsidRPr="0061766C">
              <w:rPr>
                <w:rFonts w:ascii="Times New Roman" w:eastAsiaTheme="minorEastAsia" w:hAnsi="Times New Roman" w:cs="Times New Roman"/>
                <w:i/>
              </w:rPr>
              <w:t xml:space="preserve">D </w:t>
            </w:r>
            <w:r w:rsidRPr="0061766C">
              <w:rPr>
                <w:rFonts w:ascii="Times New Roman" w:hAnsi="Times New Roman" w:cs="Times New Roman"/>
              </w:rPr>
              <w:t>:</w:t>
            </w:r>
            <w:proofErr w:type="gramEnd"/>
            <w:r w:rsidRPr="0061766C">
              <w:rPr>
                <w:rFonts w:ascii="Times New Roman" w:hAnsi="Times New Roman" w:cs="Times New Roman"/>
              </w:rPr>
              <w:t xml:space="preserve"> Antenna diameter</w:t>
            </w:r>
          </w:p>
          <w:p w14:paraId="7833BAC9" w14:textId="77777777" w:rsidR="0061766C" w:rsidRPr="0061766C" w:rsidRDefault="0061766C" w:rsidP="0061766C">
            <w:pPr>
              <w:pStyle w:val="aff1"/>
              <w:numPr>
                <w:ilvl w:val="0"/>
                <w:numId w:val="46"/>
              </w:numPr>
              <w:autoSpaceDN w:val="0"/>
              <w:spacing w:after="160" w:line="256" w:lineRule="auto"/>
              <w:ind w:left="1560" w:firstLineChars="0"/>
              <w:contextualSpacing/>
              <w:jc w:val="both"/>
              <w:rPr>
                <w:rFonts w:ascii="Times New Roman" w:hAnsi="Times New Roman" w:cs="Times New Roman"/>
              </w:rPr>
            </w:pPr>
            <w:r w:rsidRPr="0061766C">
              <w:rPr>
                <w:rFonts w:ascii="Times New Roman" w:hAnsi="Times New Roman" w:cs="Times New Roman"/>
              </w:rPr>
              <w:sym w:font="Symbol" w:char="F06C"/>
            </w:r>
            <w:r w:rsidRPr="0061766C">
              <w:rPr>
                <w:rFonts w:ascii="Times New Roman" w:hAnsi="Times New Roman" w:cs="Times New Roman"/>
              </w:rPr>
              <w:t xml:space="preserve"> : Wavelength</w:t>
            </w:r>
          </w:p>
          <w:p w14:paraId="114897CE" w14:textId="77777777" w:rsidR="0061766C" w:rsidRDefault="0061766C" w:rsidP="00225A6B">
            <w:pPr>
              <w:rPr>
                <w:rFonts w:eastAsiaTheme="minorEastAsia"/>
                <w:lang w:val="sv-SE" w:eastAsia="zh-CN"/>
              </w:rPr>
            </w:pPr>
          </w:p>
        </w:tc>
      </w:tr>
    </w:tbl>
    <w:p w14:paraId="7CD25925" w14:textId="204A117E" w:rsidR="0061766C" w:rsidRDefault="0061766C" w:rsidP="00225A6B">
      <w:pPr>
        <w:rPr>
          <w:rFonts w:eastAsiaTheme="minorEastAsia"/>
          <w:lang w:val="sv-SE" w:eastAsia="zh-CN"/>
        </w:rPr>
      </w:pPr>
    </w:p>
    <w:p w14:paraId="3B285AC8" w14:textId="51A36D90" w:rsidR="0061766C" w:rsidRPr="0061766C" w:rsidRDefault="0061766C" w:rsidP="00225A6B">
      <w:pPr>
        <w:rPr>
          <w:rFonts w:eastAsiaTheme="minorEastAsia"/>
          <w:sz w:val="18"/>
          <w:szCs w:val="18"/>
          <w:lang w:eastAsia="zh-CN"/>
        </w:rPr>
      </w:pPr>
      <w:r>
        <w:rPr>
          <w:rFonts w:eastAsiaTheme="minorEastAsia"/>
          <w:lang w:val="sv-SE" w:eastAsia="zh-CN"/>
        </w:rPr>
        <w:t xml:space="preserve">A problem is idenfied for this proposal that </w:t>
      </w:r>
      <m:oMath>
        <m:sSub>
          <m:sSubPr>
            <m:ctrlPr>
              <w:rPr>
                <w:rFonts w:ascii="Cambria Math" w:hAnsi="Cambria Math" w:cs="Arial"/>
                <w:i/>
                <w:sz w:val="18"/>
                <w:szCs w:val="18"/>
                <w:lang w:eastAsia="en-GB"/>
              </w:rPr>
            </m:ctrlPr>
          </m:sSubPr>
          <m:e>
            <m:r>
              <w:rPr>
                <w:rFonts w:ascii="Cambria Math" w:hAnsi="Cambria Math" w:cs="Arial"/>
                <w:sz w:val="18"/>
              </w:rPr>
              <m:t>J</m:t>
            </m:r>
          </m:e>
          <m:sub>
            <m:r>
              <w:rPr>
                <w:rFonts w:ascii="Cambria Math" w:hAnsi="Cambria Math" w:cs="Arial"/>
                <w:sz w:val="18"/>
              </w:rPr>
              <m:t>1</m:t>
            </m:r>
          </m:sub>
        </m:sSub>
        <m:d>
          <m:dPr>
            <m:ctrlPr>
              <w:rPr>
                <w:rFonts w:ascii="Cambria Math" w:hAnsi="Cambria Math" w:cs="Arial"/>
                <w:i/>
                <w:sz w:val="18"/>
                <w:szCs w:val="18"/>
                <w:lang w:eastAsia="en-GB"/>
              </w:rPr>
            </m:ctrlPr>
          </m:dPr>
          <m:e>
            <m:r>
              <w:rPr>
                <w:rFonts w:ascii="Cambria Math" w:hAnsi="Cambria Math" w:cs="Arial"/>
                <w:sz w:val="18"/>
              </w:rPr>
              <m:t>u</m:t>
            </m:r>
          </m:e>
        </m:d>
      </m:oMath>
      <w:r>
        <w:rPr>
          <w:rFonts w:eastAsiaTheme="minorEastAsia" w:hint="eastAsia"/>
          <w:sz w:val="18"/>
          <w:szCs w:val="18"/>
          <w:lang w:eastAsia="zh-CN"/>
        </w:rPr>
        <w:t xml:space="preserve"> </w:t>
      </w:r>
      <w:r>
        <w:rPr>
          <w:rFonts w:eastAsiaTheme="minorEastAsia"/>
          <w:sz w:val="18"/>
          <w:szCs w:val="18"/>
          <w:lang w:eastAsia="zh-CN"/>
        </w:rPr>
        <w:t>can be negative number which can’t be considered as antenna gain.</w:t>
      </w:r>
      <w:r>
        <w:rPr>
          <w:rFonts w:eastAsiaTheme="minorEastAsia" w:hint="eastAsia"/>
          <w:sz w:val="18"/>
          <w:szCs w:val="18"/>
          <w:lang w:eastAsia="zh-CN"/>
        </w:rPr>
        <w:t xml:space="preserve"> </w:t>
      </w:r>
      <w:r>
        <w:rPr>
          <w:rFonts w:eastAsiaTheme="minorEastAsia"/>
          <w:sz w:val="18"/>
          <w:szCs w:val="18"/>
          <w:lang w:eastAsia="zh-CN"/>
        </w:rPr>
        <w:t>Another issue is that the new antenna pattern is different from what we used in TR 38.8</w:t>
      </w:r>
      <w:r w:rsidR="00FA48CC">
        <w:rPr>
          <w:rFonts w:eastAsiaTheme="minorEastAsia"/>
          <w:sz w:val="18"/>
          <w:szCs w:val="18"/>
          <w:lang w:eastAsia="zh-CN"/>
        </w:rPr>
        <w:t>1</w:t>
      </w:r>
      <w:r>
        <w:rPr>
          <w:rFonts w:eastAsiaTheme="minorEastAsia"/>
          <w:sz w:val="18"/>
          <w:szCs w:val="18"/>
          <w:lang w:eastAsia="zh-CN"/>
        </w:rPr>
        <w:t>1. In order to align with each other as soon as possible, it’s proposed to use the antenna pattern in TR 38.8</w:t>
      </w:r>
      <w:r w:rsidR="00FA48CC">
        <w:rPr>
          <w:rFonts w:eastAsiaTheme="minorEastAsia"/>
          <w:sz w:val="18"/>
          <w:szCs w:val="18"/>
          <w:lang w:eastAsia="zh-CN"/>
        </w:rPr>
        <w:t>1</w:t>
      </w:r>
      <w:r>
        <w:rPr>
          <w:rFonts w:eastAsiaTheme="minorEastAsia"/>
          <w:sz w:val="18"/>
          <w:szCs w:val="18"/>
          <w:lang w:eastAsia="zh-CN"/>
        </w:rPr>
        <w:t xml:space="preserve">1 </w:t>
      </w:r>
    </w:p>
    <w:p w14:paraId="1456D0E9" w14:textId="154102DD" w:rsidR="0061766C" w:rsidRDefault="00FA48CC" w:rsidP="00225A6B">
      <w:pPr>
        <w:rPr>
          <w:rFonts w:eastAsiaTheme="minorEastAsia"/>
          <w:lang w:val="sv-SE"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2</w:t>
      </w:r>
      <w:r w:rsidRPr="00C42AF5">
        <w:rPr>
          <w:rFonts w:eastAsiaTheme="minorEastAsia"/>
          <w:b/>
          <w:lang w:eastAsia="zh-CN"/>
        </w:rPr>
        <w:t>:</w:t>
      </w:r>
      <w:r>
        <w:rPr>
          <w:rFonts w:eastAsiaTheme="minorEastAsia"/>
          <w:b/>
          <w:lang w:eastAsia="zh-CN"/>
        </w:rPr>
        <w:t xml:space="preserve"> </w:t>
      </w:r>
      <w:r w:rsidRPr="00FA48CC">
        <w:rPr>
          <w:rFonts w:eastAsiaTheme="minorEastAsia"/>
          <w:b/>
          <w:sz w:val="18"/>
          <w:szCs w:val="18"/>
          <w:lang w:eastAsia="zh-CN"/>
        </w:rPr>
        <w:t xml:space="preserve">To use the antenna pattern in </w:t>
      </w:r>
      <w:r>
        <w:rPr>
          <w:rFonts w:eastAsiaTheme="minorEastAsia"/>
          <w:b/>
          <w:sz w:val="18"/>
          <w:szCs w:val="18"/>
          <w:lang w:eastAsia="zh-CN"/>
        </w:rPr>
        <w:t xml:space="preserve">section 6.4.1 of </w:t>
      </w:r>
      <w:r w:rsidRPr="00FA48CC">
        <w:rPr>
          <w:rFonts w:eastAsiaTheme="minorEastAsia"/>
          <w:b/>
          <w:sz w:val="18"/>
          <w:szCs w:val="18"/>
          <w:lang w:eastAsia="zh-CN"/>
        </w:rPr>
        <w:t>TR 38.811 for Ka band SAN in order to align with each other as soon as possible.</w:t>
      </w:r>
    </w:p>
    <w:p w14:paraId="0F40CF67" w14:textId="77777777" w:rsidR="00FA48CC" w:rsidRPr="00FA48CC" w:rsidRDefault="00FA48CC" w:rsidP="00FA48CC">
      <w:pPr>
        <w:rPr>
          <w:b/>
        </w:rPr>
      </w:pPr>
      <w:r w:rsidRPr="00FA48CC">
        <w:rPr>
          <w:b/>
        </w:rPr>
        <w:t>The following normalized</w:t>
      </w:r>
      <w:r w:rsidRPr="00FA48CC">
        <w:rPr>
          <w:rFonts w:hint="eastAsia"/>
          <w:b/>
        </w:rPr>
        <w:t xml:space="preserve"> </w:t>
      </w:r>
      <w:r w:rsidRPr="00FA48CC">
        <w:rPr>
          <w:b/>
        </w:rPr>
        <w:t>antenna gain pattern, corresponding to a typical reflector antenna with a circular aperture, is considered.</w:t>
      </w:r>
    </w:p>
    <w:p w14:paraId="44614DCD" w14:textId="5B4A07A3" w:rsidR="00FA48CC" w:rsidRPr="00FA48CC" w:rsidRDefault="00FA48CC" w:rsidP="00FA48CC">
      <w:pPr>
        <w:pStyle w:val="EQ"/>
        <w:jc w:val="center"/>
        <w:rPr>
          <w:b/>
        </w:rPr>
      </w:pPr>
      <w:r w:rsidRPr="00FA48CC">
        <w:rPr>
          <w:b/>
        </w:rPr>
        <w:t xml:space="preserve">1                </w:t>
      </w:r>
      <m:oMath>
        <m:r>
          <m:rPr>
            <m:sty m:val="b"/>
          </m:rPr>
          <w:rPr>
            <w:rFonts w:ascii="Cambria Math" w:hAnsi="Cambria Math"/>
          </w:rPr>
          <m:t>for θ=0</m:t>
        </m:r>
      </m:oMath>
    </w:p>
    <w:p w14:paraId="63F291D4" w14:textId="1507E603" w:rsidR="00FA48CC" w:rsidRPr="00FA48CC" w:rsidRDefault="009B0363" w:rsidP="00FA48CC">
      <w:pPr>
        <w:pStyle w:val="EQ"/>
        <w:jc w:val="center"/>
        <w:rPr>
          <w:b/>
        </w:rPr>
      </w:pPr>
      <m:oMath>
        <m:sSup>
          <m:sSupPr>
            <m:ctrlPr>
              <w:rPr>
                <w:rFonts w:ascii="Cambria Math" w:hAnsi="Cambria Math"/>
                <w:b/>
                <w:i/>
              </w:rPr>
            </m:ctrlPr>
          </m:sSupPr>
          <m:e>
            <m:r>
              <m:rPr>
                <m:sty m:val="bi"/>
              </m:rPr>
              <w:rPr>
                <w:rFonts w:ascii="Cambria Math" w:hAnsi="Cambria Math"/>
              </w:rPr>
              <m:t>4</m:t>
            </m:r>
            <m:d>
              <m:dPr>
                <m:begChr m:val="|"/>
                <m:endChr m:val="|"/>
                <m:ctrlPr>
                  <w:rPr>
                    <w:rFonts w:ascii="Cambria Math" w:hAnsi="Cambria Math"/>
                    <w:b/>
                  </w:rPr>
                </m:ctrlPr>
              </m:dPr>
              <m:e>
                <m:f>
                  <m:fPr>
                    <m:ctrlPr>
                      <w:rPr>
                        <w:rFonts w:ascii="Cambria Math" w:hAnsi="Cambria Math"/>
                        <w:b/>
                      </w:rPr>
                    </m:ctrlPr>
                  </m:fPr>
                  <m:num>
                    <m:sSub>
                      <m:sSubPr>
                        <m:ctrlPr>
                          <w:rPr>
                            <w:rFonts w:ascii="Cambria Math" w:hAnsi="Cambria Math"/>
                            <w:b/>
                          </w:rPr>
                        </m:ctrlPr>
                      </m:sSubPr>
                      <m:e>
                        <m:r>
                          <m:rPr>
                            <m:sty m:val="bi"/>
                          </m:rPr>
                          <w:rPr>
                            <w:rFonts w:ascii="Cambria Math" w:hAnsi="Cambria Math"/>
                          </w:rPr>
                          <m:t>J</m:t>
                        </m:r>
                      </m:e>
                      <m:sub>
                        <m:r>
                          <m:rPr>
                            <m:sty m:val="bi"/>
                          </m:rPr>
                          <w:rPr>
                            <w:rFonts w:ascii="Cambria Math" w:hAnsi="Cambria Math"/>
                          </w:rPr>
                          <m:t>1</m:t>
                        </m:r>
                      </m:sub>
                    </m:sSub>
                    <m:d>
                      <m:dPr>
                        <m:ctrlPr>
                          <w:rPr>
                            <w:rFonts w:ascii="Cambria Math" w:hAnsi="Cambria Math"/>
                            <w:b/>
                          </w:rPr>
                        </m:ctrlPr>
                      </m:dPr>
                      <m:e>
                        <m:r>
                          <m:rPr>
                            <m:sty m:val="b"/>
                          </m:rPr>
                          <w:rPr>
                            <w:rFonts w:ascii="Cambria Math" w:hAnsi="Cambria Math"/>
                          </w:rPr>
                          <m:t>ka</m:t>
                        </m:r>
                        <m:func>
                          <m:funcPr>
                            <m:ctrlPr>
                              <w:rPr>
                                <w:rFonts w:ascii="Cambria Math" w:hAnsi="Cambria Math"/>
                                <w:b/>
                              </w:rPr>
                            </m:ctrlPr>
                          </m:funcPr>
                          <m:fName>
                            <m:r>
                              <m:rPr>
                                <m:sty m:val="b"/>
                              </m:rPr>
                              <w:rPr>
                                <w:rFonts w:ascii="Cambria Math" w:hAnsi="Cambria Math"/>
                              </w:rPr>
                              <m:t>sin</m:t>
                            </m:r>
                          </m:fName>
                          <m:e>
                            <m:r>
                              <m:rPr>
                                <m:sty m:val="bi"/>
                              </m:rPr>
                              <w:rPr>
                                <w:rFonts w:ascii="Cambria Math" w:hAnsi="Cambria Math"/>
                              </w:rPr>
                              <m:t>θ</m:t>
                            </m:r>
                          </m:e>
                        </m:func>
                      </m:e>
                    </m:d>
                  </m:num>
                  <m:den>
                    <m:r>
                      <m:rPr>
                        <m:sty m:val="bi"/>
                      </m:rPr>
                      <w:rPr>
                        <w:rFonts w:ascii="Cambria Math" w:hAnsi="Cambria Math"/>
                      </w:rPr>
                      <m:t>ka</m:t>
                    </m:r>
                    <m:func>
                      <m:funcPr>
                        <m:ctrlPr>
                          <w:rPr>
                            <w:rFonts w:ascii="Cambria Math" w:hAnsi="Cambria Math"/>
                            <w:b/>
                            <w:i/>
                          </w:rPr>
                        </m:ctrlPr>
                      </m:funcPr>
                      <m:fName>
                        <m:r>
                          <m:rPr>
                            <m:sty m:val="b"/>
                          </m:rPr>
                          <w:rPr>
                            <w:rFonts w:ascii="Cambria Math" w:hAnsi="Cambria Math"/>
                          </w:rPr>
                          <m:t>sin</m:t>
                        </m:r>
                        <m:ctrlPr>
                          <w:rPr>
                            <w:rFonts w:ascii="Cambria Math" w:hAnsi="Cambria Math"/>
                            <w:b/>
                          </w:rPr>
                        </m:ctrlPr>
                      </m:fName>
                      <m:e>
                        <m:r>
                          <m:rPr>
                            <m:sty m:val="bi"/>
                          </m:rPr>
                          <w:rPr>
                            <w:rFonts w:ascii="Cambria Math" w:hAnsi="Cambria Math"/>
                          </w:rPr>
                          <m:t>θ</m:t>
                        </m:r>
                      </m:e>
                    </m:func>
                  </m:den>
                </m:f>
              </m:e>
            </m:d>
          </m:e>
          <m:sup>
            <m:r>
              <m:rPr>
                <m:sty m:val="bi"/>
              </m:rPr>
              <w:rPr>
                <w:rFonts w:ascii="Cambria Math" w:hAnsi="Cambria Math"/>
              </w:rPr>
              <m:t>2</m:t>
            </m:r>
          </m:sup>
        </m:sSup>
      </m:oMath>
      <w:r w:rsidR="00FA48CC" w:rsidRPr="00FA48CC">
        <w:rPr>
          <w:b/>
        </w:rPr>
        <w:t xml:space="preserve">        </w:t>
      </w:r>
      <m:oMath>
        <m:r>
          <m:rPr>
            <m:sty m:val="b"/>
          </m:rPr>
          <w:rPr>
            <w:rFonts w:ascii="Cambria Math" w:hAnsi="Cambria Math"/>
          </w:rPr>
          <m:t>for 0&lt;</m:t>
        </m:r>
        <m:d>
          <m:dPr>
            <m:begChr m:val="|"/>
            <m:endChr m:val="|"/>
            <m:ctrlPr>
              <w:rPr>
                <w:rFonts w:ascii="Cambria Math" w:hAnsi="Cambria Math"/>
                <w:b/>
              </w:rPr>
            </m:ctrlPr>
          </m:dPr>
          <m:e>
            <m:r>
              <m:rPr>
                <m:sty m:val="b"/>
              </m:rPr>
              <w:rPr>
                <w:rFonts w:ascii="Cambria Math" w:hAnsi="Cambria Math"/>
              </w:rPr>
              <m:t>θ</m:t>
            </m:r>
          </m:e>
        </m:d>
        <m:r>
          <m:rPr>
            <m:sty m:val="bi"/>
          </m:rPr>
          <w:rPr>
            <w:rFonts w:ascii="Cambria Math" w:hAnsi="Cambria Math"/>
          </w:rPr>
          <m:t>≤90°</m:t>
        </m:r>
      </m:oMath>
    </w:p>
    <w:p w14:paraId="6BD1627B" w14:textId="77777777" w:rsidR="00FA48CC" w:rsidRPr="00FA48CC" w:rsidRDefault="00FA48CC" w:rsidP="00FA48CC">
      <w:pPr>
        <w:rPr>
          <w:b/>
          <w:lang w:eastAsia="zh-CN"/>
        </w:rPr>
      </w:pPr>
      <w:r w:rsidRPr="00FA48CC">
        <w:rPr>
          <w:rFonts w:hint="eastAsia"/>
          <w:b/>
          <w:lang w:eastAsia="zh-CN"/>
        </w:rPr>
        <w:t>w</w:t>
      </w:r>
      <w:r w:rsidRPr="00FA48CC">
        <w:rPr>
          <w:b/>
        </w:rPr>
        <w:t>here</w:t>
      </w:r>
      <w:r w:rsidRPr="00FA48CC">
        <w:rPr>
          <w:rFonts w:hint="eastAsia"/>
          <w:b/>
          <w:lang w:eastAsia="zh-CN"/>
        </w:rPr>
        <w:t>:</w:t>
      </w:r>
      <w:r w:rsidRPr="00FA48CC">
        <w:rPr>
          <w:b/>
          <w:lang w:eastAsia="zh-CN"/>
        </w:rPr>
        <w:tab/>
      </w:r>
      <w:r w:rsidRPr="00FA48CC">
        <w:rPr>
          <w:b/>
          <w:lang w:eastAsia="zh-CN"/>
        </w:rPr>
        <w:tab/>
      </w:r>
      <w:r w:rsidRPr="00FA48CC">
        <w:rPr>
          <w:b/>
          <w:lang w:eastAsia="zh-CN"/>
        </w:rPr>
        <w:tab/>
      </w:r>
    </w:p>
    <w:p w14:paraId="5ABBFB2C" w14:textId="77777777" w:rsidR="00FA48CC" w:rsidRPr="00FA48CC" w:rsidRDefault="00FA48CC" w:rsidP="00FA48CC">
      <w:pPr>
        <w:pStyle w:val="B1"/>
        <w:rPr>
          <w:b/>
        </w:rPr>
      </w:pPr>
      <w:r w:rsidRPr="00FA48CC">
        <w:rPr>
          <w:b/>
        </w:rPr>
        <w:t>-</w:t>
      </w:r>
      <w:r w:rsidRPr="00FA48CC">
        <w:rPr>
          <w:b/>
        </w:rPr>
        <w:tab/>
        <w:t>J</w:t>
      </w:r>
      <w:r w:rsidRPr="00FA48CC">
        <w:rPr>
          <w:b/>
          <w:vertAlign w:val="subscript"/>
        </w:rPr>
        <w:t>1</w:t>
      </w:r>
      <w:r w:rsidRPr="00FA48CC">
        <w:rPr>
          <w:b/>
        </w:rPr>
        <w:t>(x) is the Bessel function of the first kind and first order with argument;</w:t>
      </w:r>
    </w:p>
    <w:p w14:paraId="789FB5CD" w14:textId="77777777" w:rsidR="00FA48CC" w:rsidRPr="00FA48CC" w:rsidRDefault="00FA48CC" w:rsidP="00FA48CC">
      <w:pPr>
        <w:pStyle w:val="B1"/>
        <w:rPr>
          <w:b/>
        </w:rPr>
      </w:pPr>
      <w:r w:rsidRPr="00FA48CC">
        <w:rPr>
          <w:b/>
        </w:rPr>
        <w:t>-</w:t>
      </w:r>
      <w:r w:rsidRPr="00FA48CC">
        <w:rPr>
          <w:b/>
        </w:rPr>
        <w:tab/>
        <w:t xml:space="preserve">x, </w:t>
      </w:r>
      <w:r w:rsidRPr="00FA48CC">
        <w:rPr>
          <w:b/>
        </w:rPr>
        <w:fldChar w:fldCharType="begin"/>
      </w:r>
      <w:r w:rsidRPr="00FA48CC">
        <w:rPr>
          <w:b/>
        </w:rPr>
        <w:instrText xml:space="preserve"> QUOTE </w:instrText>
      </w:r>
      <m:oMath>
        <m:r>
          <m:rPr>
            <m:sty m:val="p"/>
          </m:rPr>
          <w:rPr>
            <w:rFonts w:ascii="Cambria Math" w:hAnsi="Cambria Math"/>
          </w:rPr>
          <m:t>a</m:t>
        </m:r>
      </m:oMath>
      <w:r w:rsidRPr="00FA48CC">
        <w:rPr>
          <w:b/>
        </w:rPr>
        <w:instrText xml:space="preserve"> </w:instrText>
      </w:r>
      <w:r w:rsidRPr="00FA48CC">
        <w:rPr>
          <w:b/>
        </w:rPr>
        <w:fldChar w:fldCharType="separate"/>
      </w:r>
      <w:r w:rsidRPr="00FA48CC">
        <w:rPr>
          <w:b/>
          <w:position w:val="-6"/>
        </w:rPr>
        <w:object w:dxaOrig="190" w:dyaOrig="190" w14:anchorId="638F65CA">
          <v:shape id="_x0000_i1026" type="#_x0000_t75" style="width:6.9pt;height:6.9pt" o:ole=""/>
          <o:OLEObject Type="Embed" ProgID="Equation.3" ShapeID="_x0000_i1026" DrawAspect="Content" ObjectID="_1753293239" r:id="rId10"/>
        </w:object>
      </w:r>
      <w:r w:rsidRPr="00FA48CC">
        <w:rPr>
          <w:b/>
        </w:rPr>
        <w:fldChar w:fldCharType="end"/>
      </w:r>
      <w:r w:rsidRPr="00FA48CC">
        <w:rPr>
          <w:b/>
        </w:rPr>
        <w:t xml:space="preserve"> is the radius of the antenna's circular aperture;</w:t>
      </w:r>
    </w:p>
    <w:p w14:paraId="220E6C1D" w14:textId="77777777" w:rsidR="00FA48CC" w:rsidRPr="00FA48CC" w:rsidRDefault="00FA48CC" w:rsidP="00FA48CC">
      <w:pPr>
        <w:pStyle w:val="B1"/>
        <w:rPr>
          <w:b/>
        </w:rPr>
      </w:pPr>
      <w:r w:rsidRPr="00FA48CC">
        <w:rPr>
          <w:b/>
        </w:rPr>
        <w:t>-</w:t>
      </w:r>
      <w:r w:rsidRPr="00FA48CC">
        <w:rPr>
          <w:b/>
        </w:rPr>
        <w:tab/>
        <w:t>k = 2</w:t>
      </w:r>
      <w:r w:rsidRPr="00FA48CC">
        <w:rPr>
          <w:rFonts w:ascii="Symbol" w:hAnsi="Symbol"/>
          <w:b/>
        </w:rPr>
        <w:t></w:t>
      </w:r>
      <w:r w:rsidRPr="00FA48CC">
        <w:rPr>
          <w:b/>
        </w:rPr>
        <w:t>f/c is the wave number;</w:t>
      </w:r>
    </w:p>
    <w:p w14:paraId="1E566B14" w14:textId="77777777" w:rsidR="00FA48CC" w:rsidRPr="00FA48CC" w:rsidRDefault="00FA48CC" w:rsidP="00FA48CC">
      <w:pPr>
        <w:pStyle w:val="B1"/>
        <w:rPr>
          <w:b/>
        </w:rPr>
      </w:pPr>
      <w:r w:rsidRPr="00FA48CC">
        <w:rPr>
          <w:b/>
        </w:rPr>
        <w:t>-</w:t>
      </w:r>
      <w:r w:rsidRPr="00FA48CC">
        <w:rPr>
          <w:b/>
        </w:rPr>
        <w:tab/>
        <w:t>f is the frequency of operation;</w:t>
      </w:r>
    </w:p>
    <w:p w14:paraId="7456B03C" w14:textId="77777777" w:rsidR="00FA48CC" w:rsidRPr="00FA48CC" w:rsidRDefault="00FA48CC" w:rsidP="00FA48CC">
      <w:pPr>
        <w:pStyle w:val="B1"/>
        <w:rPr>
          <w:b/>
        </w:rPr>
      </w:pPr>
      <w:r w:rsidRPr="00FA48CC">
        <w:rPr>
          <w:b/>
        </w:rPr>
        <w:t>-</w:t>
      </w:r>
      <w:r w:rsidRPr="00FA48CC">
        <w:rPr>
          <w:b/>
        </w:rPr>
        <w:tab/>
        <w:t xml:space="preserve">c is the speed of light in a vacuum and </w:t>
      </w:r>
      <w:r w:rsidRPr="00FA48CC">
        <w:rPr>
          <w:rFonts w:ascii="Symbol" w:hAnsi="Symbol"/>
          <w:b/>
        </w:rPr>
        <w:t></w:t>
      </w:r>
      <w:r w:rsidRPr="00FA48CC">
        <w:rPr>
          <w:b/>
        </w:rPr>
        <w:t xml:space="preserve"> is the angle measured from the bore sight of the antenna's main beam. </w:t>
      </w:r>
    </w:p>
    <w:p w14:paraId="4D2C25B1" w14:textId="3CB3E30F" w:rsidR="0061766C" w:rsidRDefault="00FA48CC" w:rsidP="00FA48CC">
      <w:pPr>
        <w:rPr>
          <w:rFonts w:eastAsiaTheme="minorEastAsia"/>
          <w:lang w:val="sv-SE" w:eastAsia="zh-CN"/>
        </w:rPr>
      </w:pPr>
      <w:r w:rsidRPr="00FA48CC">
        <w:rPr>
          <w:b/>
        </w:rPr>
        <w:t xml:space="preserve">Note that </w:t>
      </w:r>
      <w:r w:rsidRPr="00FA48CC">
        <w:rPr>
          <w:b/>
          <w:i/>
        </w:rPr>
        <w:t>ka</w:t>
      </w:r>
      <w:r w:rsidRPr="00FA48CC">
        <w:rPr>
          <w:b/>
        </w:rPr>
        <w:t xml:space="preserve"> equals to the number of wavelengths on the circumference of the aperture and is independent of the operating frequency.</w:t>
      </w:r>
    </w:p>
    <w:p w14:paraId="7A76B106" w14:textId="0ED9E7ED" w:rsidR="008F1B5A" w:rsidRDefault="008F1B5A" w:rsidP="008F1B5A">
      <w:pPr>
        <w:pStyle w:val="1"/>
        <w:rPr>
          <w:lang w:eastAsia="zh-CN"/>
        </w:rPr>
      </w:pPr>
      <w:r w:rsidRPr="00CE0538">
        <w:rPr>
          <w:lang w:eastAsia="zh-CN"/>
        </w:rPr>
        <w:t>Discussion</w:t>
      </w:r>
      <w:r>
        <w:rPr>
          <w:lang w:eastAsia="zh-CN"/>
        </w:rPr>
        <w:t xml:space="preserve"> on </w:t>
      </w:r>
      <w:r w:rsidRPr="008F1B5A">
        <w:rPr>
          <w:lang w:eastAsia="zh-CN"/>
        </w:rPr>
        <w:t>Atmospheric loss</w:t>
      </w:r>
    </w:p>
    <w:p w14:paraId="13C94EB4" w14:textId="426901C4" w:rsidR="00FA48CC" w:rsidRDefault="008F1B5A" w:rsidP="00225A6B">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order to simplify the coexistence simulation, it’s proposed to use a fixed value 2dB as </w:t>
      </w:r>
      <w:r w:rsidRPr="008F1B5A">
        <w:rPr>
          <w:rFonts w:eastAsiaTheme="minorEastAsia"/>
          <w:lang w:val="sv-SE" w:eastAsia="zh-CN"/>
        </w:rPr>
        <w:t>Atmospheric loss</w:t>
      </w:r>
      <w:r>
        <w:rPr>
          <w:rFonts w:eastAsiaTheme="minorEastAsia"/>
          <w:lang w:val="sv-SE" w:eastAsia="zh-CN"/>
        </w:rPr>
        <w:t>.</w:t>
      </w:r>
    </w:p>
    <w:p w14:paraId="35D50F8C" w14:textId="31E8996F" w:rsidR="00FA48CC" w:rsidRDefault="008F1B5A" w:rsidP="00225A6B">
      <w:pPr>
        <w:rPr>
          <w:rFonts w:eastAsiaTheme="minorEastAsia"/>
          <w:lang w:val="sv-SE"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3</w:t>
      </w:r>
      <w:r w:rsidRPr="00C42AF5">
        <w:rPr>
          <w:rFonts w:eastAsiaTheme="minorEastAsia"/>
          <w:b/>
          <w:lang w:eastAsia="zh-CN"/>
        </w:rPr>
        <w:t>:</w:t>
      </w:r>
      <w:r w:rsidRPr="008F1B5A">
        <w:rPr>
          <w:rFonts w:eastAsiaTheme="minorEastAsia"/>
          <w:lang w:val="sv-SE" w:eastAsia="zh-CN"/>
        </w:rPr>
        <w:t xml:space="preserve"> </w:t>
      </w:r>
      <w:r w:rsidRPr="008F1B5A">
        <w:rPr>
          <w:rFonts w:eastAsiaTheme="minorEastAsia"/>
          <w:b/>
          <w:lang w:val="sv-SE" w:eastAsia="zh-CN"/>
        </w:rPr>
        <w:t>To use a fixed value 2dB as Atmospheric loss for Ka band coexistence study.</w:t>
      </w:r>
    </w:p>
    <w:p w14:paraId="2829899F" w14:textId="77777777" w:rsidR="00C0733E" w:rsidRDefault="00C0733E" w:rsidP="00C0733E">
      <w:pPr>
        <w:pStyle w:val="1"/>
        <w:rPr>
          <w:rFonts w:eastAsiaTheme="minorEastAsia" w:cs="Arial"/>
          <w:lang w:eastAsia="zh-CN"/>
        </w:rPr>
      </w:pPr>
      <w:r>
        <w:rPr>
          <w:lang w:eastAsia="zh-CN"/>
        </w:rPr>
        <w:t>Summary</w:t>
      </w:r>
    </w:p>
    <w:p w14:paraId="5C916E41" w14:textId="65D13CFA" w:rsidR="004A6503" w:rsidRDefault="004A6503" w:rsidP="004A6503">
      <w:pPr>
        <w:rPr>
          <w:rFonts w:eastAsiaTheme="minorEastAsia"/>
          <w:lang w:eastAsia="zh-CN"/>
        </w:rPr>
      </w:pPr>
      <w:r>
        <w:rPr>
          <w:rFonts w:eastAsiaTheme="minorEastAsia"/>
          <w:lang w:eastAsia="zh-CN"/>
        </w:rPr>
        <w:t>Based on the discussion above, the following observations and proposals are listed.</w:t>
      </w:r>
    </w:p>
    <w:p w14:paraId="085F0528" w14:textId="77777777" w:rsidR="008F1B5A" w:rsidRDefault="008F1B5A" w:rsidP="008F1B5A">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1</w:t>
      </w:r>
      <w:r w:rsidRPr="00C42AF5">
        <w:rPr>
          <w:rFonts w:eastAsiaTheme="minorEastAsia"/>
          <w:b/>
          <w:lang w:eastAsia="zh-CN"/>
        </w:rPr>
        <w:t>:</w:t>
      </w:r>
      <w:r>
        <w:rPr>
          <w:rFonts w:eastAsiaTheme="minorEastAsia"/>
          <w:b/>
          <w:lang w:eastAsia="zh-CN"/>
        </w:rPr>
        <w:t xml:space="preserve"> To apply the following UL power control for NTN UE.</w:t>
      </w:r>
    </w:p>
    <w:p w14:paraId="4055810F" w14:textId="77777777" w:rsidR="008F1B5A" w:rsidRPr="00311480" w:rsidRDefault="008F1B5A" w:rsidP="008F1B5A">
      <w:pPr>
        <w:rPr>
          <w:rFonts w:eastAsia="MS Mincho"/>
          <w:b/>
          <w:lang w:eastAsia="ja-JP"/>
        </w:rPr>
      </w:pPr>
      <w:r w:rsidRPr="00311480">
        <w:rPr>
          <w:rFonts w:eastAsia="MS Mincho"/>
          <w:b/>
          <w:lang w:eastAsia="ja-JP"/>
        </w:rPr>
        <w:t xml:space="preserve">For uplink scenario, TPC model specified in Section 9.1 TR 36.942 </w:t>
      </w:r>
      <w:r w:rsidRPr="00311480">
        <w:rPr>
          <w:rFonts w:eastAsiaTheme="minorEastAsia"/>
          <w:b/>
        </w:rPr>
        <w:t xml:space="preserve">could be </w:t>
      </w:r>
      <w:r w:rsidRPr="00311480">
        <w:rPr>
          <w:rFonts w:eastAsia="MS Mincho"/>
          <w:b/>
          <w:lang w:eastAsia="ja-JP"/>
        </w:rPr>
        <w:t>applied for NTN UE with following parameters.</w:t>
      </w:r>
    </w:p>
    <w:p w14:paraId="2B44F8C3" w14:textId="77777777" w:rsidR="008F1B5A" w:rsidRPr="00311480" w:rsidRDefault="008F1B5A" w:rsidP="008F1B5A">
      <w:pPr>
        <w:jc w:val="center"/>
        <w:rPr>
          <w:rFonts w:eastAsia="宋体"/>
          <w:b/>
        </w:rPr>
      </w:pPr>
      <w:r w:rsidRPr="00311480">
        <w:rPr>
          <w:rFonts w:eastAsia="宋体"/>
          <w:b/>
          <w:position w:val="-40"/>
        </w:rPr>
        <w:object w:dxaOrig="3660" w:dyaOrig="840" w14:anchorId="6D7DA63B">
          <v:shape id="_x0000_i1027" type="#_x0000_t75" style="width:183.15pt;height:42.05pt" o:ole="" fillcolor="#0c9">
            <v:imagedata r:id="rId8" o:title=""/>
          </v:shape>
          <o:OLEObject Type="Embed" ProgID="Equation.3" ShapeID="_x0000_i1027" DrawAspect="Content" ObjectID="_1753293240" r:id="rId11"/>
        </w:object>
      </w:r>
    </w:p>
    <w:p w14:paraId="1008224A" w14:textId="77777777" w:rsidR="008F1B5A" w:rsidRPr="00311480" w:rsidRDefault="008F1B5A" w:rsidP="008F1B5A">
      <w:pPr>
        <w:rPr>
          <w:b/>
        </w:rPr>
      </w:pPr>
      <w:r w:rsidRPr="00311480">
        <w:rPr>
          <w:b/>
        </w:rPr>
        <w:t xml:space="preserve">Where, </w:t>
      </w:r>
      <w:proofErr w:type="spellStart"/>
      <w:r w:rsidRPr="00311480">
        <w:rPr>
          <w:b/>
        </w:rPr>
        <w:t>P</w:t>
      </w:r>
      <w:r w:rsidRPr="00311480">
        <w:rPr>
          <w:b/>
          <w:vertAlign w:val="subscript"/>
        </w:rPr>
        <w:t>max</w:t>
      </w:r>
      <w:proofErr w:type="spellEnd"/>
      <w:r w:rsidRPr="00311480">
        <w:rPr>
          <w:b/>
        </w:rPr>
        <w:t xml:space="preserve"> = 33dBm, </w:t>
      </w:r>
      <w:proofErr w:type="spellStart"/>
      <w:r w:rsidRPr="00311480">
        <w:rPr>
          <w:b/>
        </w:rPr>
        <w:t>R</w:t>
      </w:r>
      <w:r w:rsidRPr="00311480">
        <w:rPr>
          <w:b/>
          <w:vertAlign w:val="subscript"/>
        </w:rPr>
        <w:t>min</w:t>
      </w:r>
      <w:proofErr w:type="spellEnd"/>
      <w:r w:rsidRPr="00311480">
        <w:rPr>
          <w:b/>
        </w:rPr>
        <w:t xml:space="preserve"> = 60 dB, </w:t>
      </w:r>
      <w:proofErr w:type="spellStart"/>
      <w:r w:rsidRPr="00311480">
        <w:rPr>
          <w:b/>
        </w:rPr>
        <w:t>CL</w:t>
      </w:r>
      <w:r w:rsidRPr="00311480">
        <w:rPr>
          <w:b/>
          <w:vertAlign w:val="subscript"/>
        </w:rPr>
        <w:t>x-ile</w:t>
      </w:r>
      <w:proofErr w:type="spellEnd"/>
      <w:r w:rsidRPr="00311480">
        <w:rPr>
          <w:b/>
        </w:rPr>
        <w:t xml:space="preserve"> and γ are set as following:</w:t>
      </w:r>
    </w:p>
    <w:p w14:paraId="2318355F" w14:textId="77777777" w:rsidR="008F1B5A" w:rsidRPr="00311480" w:rsidRDefault="008F1B5A" w:rsidP="008F1B5A">
      <w:pPr>
        <w:ind w:left="568" w:hanging="284"/>
        <w:rPr>
          <w:rFonts w:eastAsiaTheme="minorEastAsia"/>
          <w:b/>
          <w:lang w:val="sv-SE"/>
        </w:rPr>
      </w:pPr>
      <w:r w:rsidRPr="00311480">
        <w:rPr>
          <w:rFonts w:eastAsia="MS Mincho"/>
          <w:b/>
          <w:lang w:val="sv-SE"/>
        </w:rPr>
        <w:t>-</w:t>
      </w:r>
      <w:r w:rsidRPr="00311480">
        <w:rPr>
          <w:rFonts w:eastAsia="MS Mincho"/>
          <w:b/>
          <w:lang w:val="sv-SE"/>
        </w:rPr>
        <w:tab/>
        <w:t>CL</w:t>
      </w:r>
      <w:r w:rsidRPr="00311480">
        <w:rPr>
          <w:rFonts w:eastAsia="MS Mincho"/>
          <w:b/>
          <w:vertAlign w:val="subscript"/>
          <w:lang w:val="sv-SE"/>
        </w:rPr>
        <w:t>x-ile</w:t>
      </w:r>
      <w:r w:rsidRPr="00311480">
        <w:rPr>
          <w:rFonts w:eastAsia="MS Mincho"/>
          <w:b/>
          <w:lang w:val="sv-SE"/>
        </w:rPr>
        <w:t xml:space="preserve"> </w:t>
      </w:r>
      <w:r w:rsidRPr="00311480">
        <w:rPr>
          <w:rFonts w:eastAsia="MS Mincho"/>
          <w:b/>
          <w:lang w:val="sv-SE" w:eastAsia="ja-JP"/>
        </w:rPr>
        <w:t xml:space="preserve">= 103.1, </w:t>
      </w:r>
    </w:p>
    <w:p w14:paraId="72C431BC" w14:textId="77777777" w:rsidR="008F1B5A" w:rsidRPr="00311480" w:rsidRDefault="008F1B5A" w:rsidP="008F1B5A">
      <w:pPr>
        <w:ind w:left="568" w:hanging="284"/>
        <w:rPr>
          <w:rFonts w:eastAsia="MS Mincho"/>
          <w:b/>
          <w:lang w:eastAsia="ja-JP"/>
        </w:rPr>
      </w:pPr>
      <w:r w:rsidRPr="00311480">
        <w:rPr>
          <w:rFonts w:eastAsia="MS Mincho"/>
          <w:b/>
        </w:rPr>
        <w:t>-</w:t>
      </w:r>
      <w:r w:rsidRPr="00311480">
        <w:rPr>
          <w:rFonts w:eastAsia="MS Mincho"/>
          <w:b/>
        </w:rPr>
        <w:tab/>
        <w:t>γ</w:t>
      </w:r>
      <w:r w:rsidRPr="00311480">
        <w:rPr>
          <w:rFonts w:eastAsia="MS Mincho"/>
          <w:b/>
          <w:lang w:eastAsia="ja-JP"/>
        </w:rPr>
        <w:t xml:space="preserve"> = 1 For uplink scenario</w:t>
      </w:r>
    </w:p>
    <w:p w14:paraId="763FEDCB" w14:textId="77777777" w:rsidR="008F1B5A" w:rsidRPr="008F1B5A" w:rsidRDefault="008F1B5A" w:rsidP="008F1B5A">
      <w:pPr>
        <w:rPr>
          <w:rFonts w:eastAsiaTheme="minorEastAsia"/>
          <w:b/>
          <w:lang w:eastAsia="zh-CN"/>
        </w:rPr>
      </w:pPr>
    </w:p>
    <w:p w14:paraId="718ADFB5" w14:textId="61D9A947" w:rsidR="008F1B5A" w:rsidRDefault="008F1B5A" w:rsidP="008F1B5A">
      <w:pPr>
        <w:rPr>
          <w:rFonts w:eastAsiaTheme="minorEastAsia"/>
          <w:lang w:val="sv-SE"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2</w:t>
      </w:r>
      <w:r w:rsidRPr="00C42AF5">
        <w:rPr>
          <w:rFonts w:eastAsiaTheme="minorEastAsia"/>
          <w:b/>
          <w:lang w:eastAsia="zh-CN"/>
        </w:rPr>
        <w:t>:</w:t>
      </w:r>
      <w:r>
        <w:rPr>
          <w:rFonts w:eastAsiaTheme="minorEastAsia"/>
          <w:b/>
          <w:lang w:eastAsia="zh-CN"/>
        </w:rPr>
        <w:t xml:space="preserve"> </w:t>
      </w:r>
      <w:r w:rsidRPr="00FA48CC">
        <w:rPr>
          <w:rFonts w:eastAsiaTheme="minorEastAsia"/>
          <w:b/>
          <w:sz w:val="18"/>
          <w:szCs w:val="18"/>
          <w:lang w:eastAsia="zh-CN"/>
        </w:rPr>
        <w:t xml:space="preserve">To use the antenna pattern in </w:t>
      </w:r>
      <w:r>
        <w:rPr>
          <w:rFonts w:eastAsiaTheme="minorEastAsia"/>
          <w:b/>
          <w:sz w:val="18"/>
          <w:szCs w:val="18"/>
          <w:lang w:eastAsia="zh-CN"/>
        </w:rPr>
        <w:t xml:space="preserve">section 6.4.1 of </w:t>
      </w:r>
      <w:r w:rsidRPr="00FA48CC">
        <w:rPr>
          <w:rFonts w:eastAsiaTheme="minorEastAsia"/>
          <w:b/>
          <w:sz w:val="18"/>
          <w:szCs w:val="18"/>
          <w:lang w:eastAsia="zh-CN"/>
        </w:rPr>
        <w:t>TR 38.811 for Ka band SAN in order to align with each other as soon as possible.</w:t>
      </w:r>
    </w:p>
    <w:p w14:paraId="77B515B1" w14:textId="77777777" w:rsidR="008F1B5A" w:rsidRPr="00FA48CC" w:rsidRDefault="008F1B5A" w:rsidP="008F1B5A">
      <w:pPr>
        <w:rPr>
          <w:b/>
        </w:rPr>
      </w:pPr>
      <w:r w:rsidRPr="00FA48CC">
        <w:rPr>
          <w:b/>
        </w:rPr>
        <w:t>The following normalized</w:t>
      </w:r>
      <w:r w:rsidRPr="00FA48CC">
        <w:rPr>
          <w:rFonts w:hint="eastAsia"/>
          <w:b/>
        </w:rPr>
        <w:t xml:space="preserve"> </w:t>
      </w:r>
      <w:r w:rsidRPr="00FA48CC">
        <w:rPr>
          <w:b/>
        </w:rPr>
        <w:t>antenna gain pattern, corresponding to a typical reflector antenna with a circular aperture, is considered.</w:t>
      </w:r>
    </w:p>
    <w:p w14:paraId="790E19B7" w14:textId="77777777" w:rsidR="008F1B5A" w:rsidRPr="00FA48CC" w:rsidRDefault="008F1B5A" w:rsidP="008F1B5A">
      <w:pPr>
        <w:pStyle w:val="EQ"/>
        <w:jc w:val="center"/>
        <w:rPr>
          <w:b/>
        </w:rPr>
      </w:pPr>
      <w:r w:rsidRPr="00FA48CC">
        <w:rPr>
          <w:b/>
        </w:rPr>
        <w:t xml:space="preserve">1                </w:t>
      </w:r>
      <m:oMath>
        <m:r>
          <m:rPr>
            <m:sty m:val="b"/>
          </m:rPr>
          <w:rPr>
            <w:rFonts w:ascii="Cambria Math" w:hAnsi="Cambria Math"/>
          </w:rPr>
          <m:t>for θ=0</m:t>
        </m:r>
      </m:oMath>
    </w:p>
    <w:p w14:paraId="2CFD6968" w14:textId="77777777" w:rsidR="008F1B5A" w:rsidRPr="00FA48CC" w:rsidRDefault="009B0363" w:rsidP="008F1B5A">
      <w:pPr>
        <w:pStyle w:val="EQ"/>
        <w:jc w:val="center"/>
        <w:rPr>
          <w:b/>
        </w:rPr>
      </w:pPr>
      <m:oMath>
        <m:sSup>
          <m:sSupPr>
            <m:ctrlPr>
              <w:rPr>
                <w:rFonts w:ascii="Cambria Math" w:hAnsi="Cambria Math"/>
                <w:b/>
                <w:i/>
              </w:rPr>
            </m:ctrlPr>
          </m:sSupPr>
          <m:e>
            <m:r>
              <m:rPr>
                <m:sty m:val="bi"/>
              </m:rPr>
              <w:rPr>
                <w:rFonts w:ascii="Cambria Math" w:hAnsi="Cambria Math"/>
              </w:rPr>
              <m:t>4</m:t>
            </m:r>
            <m:d>
              <m:dPr>
                <m:begChr m:val="|"/>
                <m:endChr m:val="|"/>
                <m:ctrlPr>
                  <w:rPr>
                    <w:rFonts w:ascii="Cambria Math" w:hAnsi="Cambria Math"/>
                    <w:b/>
                  </w:rPr>
                </m:ctrlPr>
              </m:dPr>
              <m:e>
                <m:f>
                  <m:fPr>
                    <m:ctrlPr>
                      <w:rPr>
                        <w:rFonts w:ascii="Cambria Math" w:hAnsi="Cambria Math"/>
                        <w:b/>
                      </w:rPr>
                    </m:ctrlPr>
                  </m:fPr>
                  <m:num>
                    <m:sSub>
                      <m:sSubPr>
                        <m:ctrlPr>
                          <w:rPr>
                            <w:rFonts w:ascii="Cambria Math" w:hAnsi="Cambria Math"/>
                            <w:b/>
                          </w:rPr>
                        </m:ctrlPr>
                      </m:sSubPr>
                      <m:e>
                        <m:r>
                          <m:rPr>
                            <m:sty m:val="bi"/>
                          </m:rPr>
                          <w:rPr>
                            <w:rFonts w:ascii="Cambria Math" w:hAnsi="Cambria Math"/>
                          </w:rPr>
                          <m:t>J</m:t>
                        </m:r>
                      </m:e>
                      <m:sub>
                        <m:r>
                          <m:rPr>
                            <m:sty m:val="bi"/>
                          </m:rPr>
                          <w:rPr>
                            <w:rFonts w:ascii="Cambria Math" w:hAnsi="Cambria Math"/>
                          </w:rPr>
                          <m:t>1</m:t>
                        </m:r>
                      </m:sub>
                    </m:sSub>
                    <m:d>
                      <m:dPr>
                        <m:ctrlPr>
                          <w:rPr>
                            <w:rFonts w:ascii="Cambria Math" w:hAnsi="Cambria Math"/>
                            <w:b/>
                          </w:rPr>
                        </m:ctrlPr>
                      </m:dPr>
                      <m:e>
                        <m:r>
                          <m:rPr>
                            <m:sty m:val="b"/>
                          </m:rPr>
                          <w:rPr>
                            <w:rFonts w:ascii="Cambria Math" w:hAnsi="Cambria Math"/>
                          </w:rPr>
                          <m:t>ka</m:t>
                        </m:r>
                        <m:func>
                          <m:funcPr>
                            <m:ctrlPr>
                              <w:rPr>
                                <w:rFonts w:ascii="Cambria Math" w:hAnsi="Cambria Math"/>
                                <w:b/>
                              </w:rPr>
                            </m:ctrlPr>
                          </m:funcPr>
                          <m:fName>
                            <m:r>
                              <m:rPr>
                                <m:sty m:val="b"/>
                              </m:rPr>
                              <w:rPr>
                                <w:rFonts w:ascii="Cambria Math" w:hAnsi="Cambria Math"/>
                              </w:rPr>
                              <m:t>sin</m:t>
                            </m:r>
                          </m:fName>
                          <m:e>
                            <m:r>
                              <m:rPr>
                                <m:sty m:val="bi"/>
                              </m:rPr>
                              <w:rPr>
                                <w:rFonts w:ascii="Cambria Math" w:hAnsi="Cambria Math"/>
                              </w:rPr>
                              <m:t>θ</m:t>
                            </m:r>
                          </m:e>
                        </m:func>
                      </m:e>
                    </m:d>
                  </m:num>
                  <m:den>
                    <m:r>
                      <m:rPr>
                        <m:sty m:val="bi"/>
                      </m:rPr>
                      <w:rPr>
                        <w:rFonts w:ascii="Cambria Math" w:hAnsi="Cambria Math"/>
                      </w:rPr>
                      <m:t>ka</m:t>
                    </m:r>
                    <m:func>
                      <m:funcPr>
                        <m:ctrlPr>
                          <w:rPr>
                            <w:rFonts w:ascii="Cambria Math" w:hAnsi="Cambria Math"/>
                            <w:b/>
                            <w:i/>
                          </w:rPr>
                        </m:ctrlPr>
                      </m:funcPr>
                      <m:fName>
                        <m:r>
                          <m:rPr>
                            <m:sty m:val="b"/>
                          </m:rPr>
                          <w:rPr>
                            <w:rFonts w:ascii="Cambria Math" w:hAnsi="Cambria Math"/>
                          </w:rPr>
                          <m:t>sin</m:t>
                        </m:r>
                        <m:ctrlPr>
                          <w:rPr>
                            <w:rFonts w:ascii="Cambria Math" w:hAnsi="Cambria Math"/>
                            <w:b/>
                          </w:rPr>
                        </m:ctrlPr>
                      </m:fName>
                      <m:e>
                        <m:r>
                          <m:rPr>
                            <m:sty m:val="bi"/>
                          </m:rPr>
                          <w:rPr>
                            <w:rFonts w:ascii="Cambria Math" w:hAnsi="Cambria Math"/>
                          </w:rPr>
                          <m:t>θ</m:t>
                        </m:r>
                      </m:e>
                    </m:func>
                  </m:den>
                </m:f>
              </m:e>
            </m:d>
          </m:e>
          <m:sup>
            <m:r>
              <m:rPr>
                <m:sty m:val="bi"/>
              </m:rPr>
              <w:rPr>
                <w:rFonts w:ascii="Cambria Math" w:hAnsi="Cambria Math"/>
              </w:rPr>
              <m:t>2</m:t>
            </m:r>
          </m:sup>
        </m:sSup>
      </m:oMath>
      <w:r w:rsidR="008F1B5A" w:rsidRPr="00FA48CC">
        <w:rPr>
          <w:b/>
        </w:rPr>
        <w:t xml:space="preserve">        </w:t>
      </w:r>
      <m:oMath>
        <m:r>
          <m:rPr>
            <m:sty m:val="b"/>
          </m:rPr>
          <w:rPr>
            <w:rFonts w:ascii="Cambria Math" w:hAnsi="Cambria Math"/>
          </w:rPr>
          <m:t>for 0&lt;</m:t>
        </m:r>
        <m:d>
          <m:dPr>
            <m:begChr m:val="|"/>
            <m:endChr m:val="|"/>
            <m:ctrlPr>
              <w:rPr>
                <w:rFonts w:ascii="Cambria Math" w:hAnsi="Cambria Math"/>
                <w:b/>
              </w:rPr>
            </m:ctrlPr>
          </m:dPr>
          <m:e>
            <m:r>
              <m:rPr>
                <m:sty m:val="b"/>
              </m:rPr>
              <w:rPr>
                <w:rFonts w:ascii="Cambria Math" w:hAnsi="Cambria Math"/>
              </w:rPr>
              <m:t>θ</m:t>
            </m:r>
          </m:e>
        </m:d>
        <m:r>
          <m:rPr>
            <m:sty m:val="bi"/>
          </m:rPr>
          <w:rPr>
            <w:rFonts w:ascii="Cambria Math" w:hAnsi="Cambria Math"/>
          </w:rPr>
          <m:t>≤90°</m:t>
        </m:r>
      </m:oMath>
    </w:p>
    <w:p w14:paraId="10C1923A" w14:textId="77777777" w:rsidR="008F1B5A" w:rsidRPr="00FA48CC" w:rsidRDefault="008F1B5A" w:rsidP="008F1B5A">
      <w:pPr>
        <w:rPr>
          <w:b/>
          <w:lang w:eastAsia="zh-CN"/>
        </w:rPr>
      </w:pPr>
      <w:r w:rsidRPr="00FA48CC">
        <w:rPr>
          <w:rFonts w:hint="eastAsia"/>
          <w:b/>
          <w:lang w:eastAsia="zh-CN"/>
        </w:rPr>
        <w:t>w</w:t>
      </w:r>
      <w:r w:rsidRPr="00FA48CC">
        <w:rPr>
          <w:b/>
        </w:rPr>
        <w:t>here</w:t>
      </w:r>
      <w:r w:rsidRPr="00FA48CC">
        <w:rPr>
          <w:rFonts w:hint="eastAsia"/>
          <w:b/>
          <w:lang w:eastAsia="zh-CN"/>
        </w:rPr>
        <w:t>:</w:t>
      </w:r>
      <w:r w:rsidRPr="00FA48CC">
        <w:rPr>
          <w:b/>
          <w:lang w:eastAsia="zh-CN"/>
        </w:rPr>
        <w:tab/>
      </w:r>
      <w:r w:rsidRPr="00FA48CC">
        <w:rPr>
          <w:b/>
          <w:lang w:eastAsia="zh-CN"/>
        </w:rPr>
        <w:tab/>
      </w:r>
      <w:r w:rsidRPr="00FA48CC">
        <w:rPr>
          <w:b/>
          <w:lang w:eastAsia="zh-CN"/>
        </w:rPr>
        <w:tab/>
      </w:r>
    </w:p>
    <w:p w14:paraId="6D136D92" w14:textId="77777777" w:rsidR="008F1B5A" w:rsidRPr="00FA48CC" w:rsidRDefault="008F1B5A" w:rsidP="008F1B5A">
      <w:pPr>
        <w:pStyle w:val="B1"/>
        <w:rPr>
          <w:b/>
        </w:rPr>
      </w:pPr>
      <w:r w:rsidRPr="00FA48CC">
        <w:rPr>
          <w:b/>
        </w:rPr>
        <w:t>-</w:t>
      </w:r>
      <w:r w:rsidRPr="00FA48CC">
        <w:rPr>
          <w:b/>
        </w:rPr>
        <w:tab/>
        <w:t>J</w:t>
      </w:r>
      <w:r w:rsidRPr="00FA48CC">
        <w:rPr>
          <w:b/>
          <w:vertAlign w:val="subscript"/>
        </w:rPr>
        <w:t>1</w:t>
      </w:r>
      <w:r w:rsidRPr="00FA48CC">
        <w:rPr>
          <w:b/>
        </w:rPr>
        <w:t>(x) is the Bessel function of the first kind and first order with argument;</w:t>
      </w:r>
    </w:p>
    <w:p w14:paraId="1D5F6437" w14:textId="77777777" w:rsidR="008F1B5A" w:rsidRPr="00FA48CC" w:rsidRDefault="008F1B5A" w:rsidP="008F1B5A">
      <w:pPr>
        <w:pStyle w:val="B1"/>
        <w:rPr>
          <w:b/>
        </w:rPr>
      </w:pPr>
      <w:r w:rsidRPr="00FA48CC">
        <w:rPr>
          <w:b/>
        </w:rPr>
        <w:t>-</w:t>
      </w:r>
      <w:r w:rsidRPr="00FA48CC">
        <w:rPr>
          <w:b/>
        </w:rPr>
        <w:tab/>
        <w:t xml:space="preserve">x, </w:t>
      </w:r>
      <w:r w:rsidRPr="00FA48CC">
        <w:rPr>
          <w:b/>
        </w:rPr>
        <w:fldChar w:fldCharType="begin"/>
      </w:r>
      <w:r w:rsidRPr="00FA48CC">
        <w:rPr>
          <w:b/>
        </w:rPr>
        <w:instrText xml:space="preserve"> QUOTE </w:instrText>
      </w:r>
      <m:oMath>
        <m:r>
          <m:rPr>
            <m:sty m:val="p"/>
          </m:rPr>
          <w:rPr>
            <w:rFonts w:ascii="Cambria Math" w:hAnsi="Cambria Math"/>
          </w:rPr>
          <m:t>a</m:t>
        </m:r>
      </m:oMath>
      <w:r w:rsidRPr="00FA48CC">
        <w:rPr>
          <w:b/>
        </w:rPr>
        <w:instrText xml:space="preserve"> </w:instrText>
      </w:r>
      <w:r w:rsidRPr="00FA48CC">
        <w:rPr>
          <w:b/>
        </w:rPr>
        <w:fldChar w:fldCharType="separate"/>
      </w:r>
      <w:r w:rsidRPr="00FA48CC">
        <w:rPr>
          <w:b/>
          <w:position w:val="-6"/>
        </w:rPr>
        <w:object w:dxaOrig="190" w:dyaOrig="190" w14:anchorId="308821F1">
          <v:shape id="_x0000_i1028" type="#_x0000_t75" style="width:6.9pt;height:6.9pt" o:ole=""/>
          <o:OLEObject Type="Embed" ProgID="Equation.3" ShapeID="_x0000_i1028" DrawAspect="Content" ObjectID="_1753293241" r:id="rId12"/>
        </w:object>
      </w:r>
      <w:r w:rsidRPr="00FA48CC">
        <w:rPr>
          <w:b/>
        </w:rPr>
        <w:fldChar w:fldCharType="end"/>
      </w:r>
      <w:r w:rsidRPr="00FA48CC">
        <w:rPr>
          <w:b/>
        </w:rPr>
        <w:t xml:space="preserve"> is the radius of the antenna's circular aperture;</w:t>
      </w:r>
    </w:p>
    <w:p w14:paraId="6F94544A" w14:textId="77777777" w:rsidR="008F1B5A" w:rsidRPr="00FA48CC" w:rsidRDefault="008F1B5A" w:rsidP="008F1B5A">
      <w:pPr>
        <w:pStyle w:val="B1"/>
        <w:rPr>
          <w:b/>
        </w:rPr>
      </w:pPr>
      <w:r w:rsidRPr="00FA48CC">
        <w:rPr>
          <w:b/>
        </w:rPr>
        <w:t>-</w:t>
      </w:r>
      <w:r w:rsidRPr="00FA48CC">
        <w:rPr>
          <w:b/>
        </w:rPr>
        <w:tab/>
        <w:t>k = 2</w:t>
      </w:r>
      <w:r w:rsidRPr="00FA48CC">
        <w:rPr>
          <w:rFonts w:ascii="Symbol" w:hAnsi="Symbol"/>
          <w:b/>
        </w:rPr>
        <w:t></w:t>
      </w:r>
      <w:r w:rsidRPr="00FA48CC">
        <w:rPr>
          <w:b/>
        </w:rPr>
        <w:t>f/c is the wave number;</w:t>
      </w:r>
    </w:p>
    <w:p w14:paraId="28729192" w14:textId="77777777" w:rsidR="008F1B5A" w:rsidRPr="00FA48CC" w:rsidRDefault="008F1B5A" w:rsidP="008F1B5A">
      <w:pPr>
        <w:pStyle w:val="B1"/>
        <w:rPr>
          <w:b/>
        </w:rPr>
      </w:pPr>
      <w:r w:rsidRPr="00FA48CC">
        <w:rPr>
          <w:b/>
        </w:rPr>
        <w:t>-</w:t>
      </w:r>
      <w:r w:rsidRPr="00FA48CC">
        <w:rPr>
          <w:b/>
        </w:rPr>
        <w:tab/>
        <w:t>f is the frequency of operation;</w:t>
      </w:r>
    </w:p>
    <w:p w14:paraId="4E475D16" w14:textId="77777777" w:rsidR="008F1B5A" w:rsidRPr="00FA48CC" w:rsidRDefault="008F1B5A" w:rsidP="008F1B5A">
      <w:pPr>
        <w:pStyle w:val="B1"/>
        <w:rPr>
          <w:b/>
        </w:rPr>
      </w:pPr>
      <w:r w:rsidRPr="00FA48CC">
        <w:rPr>
          <w:b/>
        </w:rPr>
        <w:t>-</w:t>
      </w:r>
      <w:r w:rsidRPr="00FA48CC">
        <w:rPr>
          <w:b/>
        </w:rPr>
        <w:tab/>
        <w:t xml:space="preserve">c is the speed of light in a vacuum and </w:t>
      </w:r>
      <w:r w:rsidRPr="00FA48CC">
        <w:rPr>
          <w:rFonts w:ascii="Symbol" w:hAnsi="Symbol"/>
          <w:b/>
        </w:rPr>
        <w:t></w:t>
      </w:r>
      <w:r w:rsidRPr="00FA48CC">
        <w:rPr>
          <w:b/>
        </w:rPr>
        <w:t xml:space="preserve"> is the angle measured from the bore sight of the antenna's main beam. </w:t>
      </w:r>
    </w:p>
    <w:p w14:paraId="22CB0709" w14:textId="77777777" w:rsidR="008F1B5A" w:rsidRDefault="008F1B5A" w:rsidP="008F1B5A">
      <w:pPr>
        <w:rPr>
          <w:rFonts w:eastAsiaTheme="minorEastAsia"/>
          <w:lang w:val="sv-SE" w:eastAsia="zh-CN"/>
        </w:rPr>
      </w:pPr>
      <w:r w:rsidRPr="00FA48CC">
        <w:rPr>
          <w:b/>
        </w:rPr>
        <w:t xml:space="preserve">Note that </w:t>
      </w:r>
      <w:r w:rsidRPr="00FA48CC">
        <w:rPr>
          <w:b/>
          <w:i/>
        </w:rPr>
        <w:t>ka</w:t>
      </w:r>
      <w:r w:rsidRPr="00FA48CC">
        <w:rPr>
          <w:b/>
        </w:rPr>
        <w:t xml:space="preserve"> equals to the number of wavelengths on the circumference of the aperture and is independent of the operating frequency.</w:t>
      </w:r>
    </w:p>
    <w:p w14:paraId="271D2C05" w14:textId="77777777" w:rsidR="008F1B5A" w:rsidRPr="008F1B5A" w:rsidRDefault="008F1B5A" w:rsidP="004A6503">
      <w:pPr>
        <w:rPr>
          <w:rFonts w:eastAsiaTheme="minorEastAsia"/>
          <w:lang w:val="sv-SE" w:eastAsia="zh-CN"/>
        </w:rPr>
      </w:pPr>
    </w:p>
    <w:p w14:paraId="72B0D807" w14:textId="33BC9C9F" w:rsidR="00653374" w:rsidRPr="00230181" w:rsidRDefault="008F1B5A" w:rsidP="00653374">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3</w:t>
      </w:r>
      <w:r w:rsidRPr="00C42AF5">
        <w:rPr>
          <w:rFonts w:eastAsiaTheme="minorEastAsia"/>
          <w:b/>
          <w:lang w:eastAsia="zh-CN"/>
        </w:rPr>
        <w:t>:</w:t>
      </w:r>
      <w:r w:rsidRPr="008F1B5A">
        <w:rPr>
          <w:rFonts w:eastAsiaTheme="minorEastAsia"/>
          <w:lang w:val="sv-SE" w:eastAsia="zh-CN"/>
        </w:rPr>
        <w:t xml:space="preserve"> </w:t>
      </w:r>
      <w:r w:rsidRPr="008F1B5A">
        <w:rPr>
          <w:rFonts w:eastAsiaTheme="minorEastAsia"/>
          <w:b/>
          <w:lang w:val="sv-SE" w:eastAsia="zh-CN"/>
        </w:rPr>
        <w:t>To use a fixed value 2dB as Atmospheric loss for Ka band coexistence study.</w:t>
      </w:r>
    </w:p>
    <w:p w14:paraId="6C953C21" w14:textId="77777777" w:rsidR="00B02AE0" w:rsidRPr="00A81A25" w:rsidRDefault="00B02AE0" w:rsidP="00572A4C">
      <w:pPr>
        <w:pStyle w:val="1"/>
        <w:numPr>
          <w:ilvl w:val="0"/>
          <w:numId w:val="0"/>
        </w:numPr>
      </w:pPr>
      <w:r>
        <w:t>References</w:t>
      </w:r>
    </w:p>
    <w:p w14:paraId="69E990DA" w14:textId="27A035F9" w:rsidR="000461F3" w:rsidRDefault="00C82B5C" w:rsidP="0061247E">
      <w:pPr>
        <w:overflowPunct/>
        <w:autoSpaceDE/>
        <w:autoSpaceDN/>
        <w:adjustRightInd/>
        <w:textAlignment w:val="auto"/>
        <w:rPr>
          <w:rFonts w:eastAsia="宋体"/>
          <w:lang w:eastAsia="zh-CN"/>
        </w:rPr>
      </w:pPr>
      <w:r w:rsidRPr="00220418">
        <w:rPr>
          <w:rFonts w:eastAsia="宋体" w:hint="eastAsia"/>
          <w:lang w:eastAsia="zh-CN"/>
        </w:rPr>
        <w:t>[</w:t>
      </w:r>
      <w:r w:rsidRPr="00220418">
        <w:rPr>
          <w:rFonts w:eastAsia="宋体"/>
          <w:lang w:eastAsia="zh-CN"/>
        </w:rPr>
        <w:t xml:space="preserve">1] </w:t>
      </w:r>
      <w:r w:rsidR="006B5121" w:rsidRPr="006B5121">
        <w:rPr>
          <w:rFonts w:eastAsia="宋体"/>
          <w:lang w:eastAsia="zh-CN"/>
        </w:rPr>
        <w:t>R4-2309767</w:t>
      </w:r>
      <w:r w:rsidR="006B5121">
        <w:rPr>
          <w:rFonts w:eastAsia="宋体" w:hint="eastAsia"/>
          <w:lang w:eastAsia="zh-CN"/>
        </w:rPr>
        <w:t>,</w:t>
      </w:r>
      <w:r w:rsidR="006B5121">
        <w:rPr>
          <w:rFonts w:eastAsia="宋体"/>
          <w:lang w:eastAsia="zh-CN"/>
        </w:rPr>
        <w:t xml:space="preserve"> </w:t>
      </w:r>
      <w:r w:rsidR="006B5121" w:rsidRPr="006B5121">
        <w:rPr>
          <w:rFonts w:eastAsia="宋体"/>
          <w:lang w:eastAsia="zh-CN"/>
        </w:rPr>
        <w:t>WF for co-existence study of Above 10GHz NTN band</w:t>
      </w:r>
      <w:r w:rsidR="000461F3">
        <w:rPr>
          <w:rFonts w:eastAsia="宋体"/>
          <w:lang w:eastAsia="zh-CN"/>
        </w:rPr>
        <w:t xml:space="preserve">, </w:t>
      </w:r>
      <w:r w:rsidR="000461F3" w:rsidRPr="000461F3">
        <w:rPr>
          <w:rFonts w:eastAsia="宋体"/>
          <w:lang w:eastAsia="zh-CN"/>
        </w:rPr>
        <w:t>Samsung</w:t>
      </w:r>
    </w:p>
    <w:p w14:paraId="28B134A6" w14:textId="3003F05E" w:rsidR="000461F3" w:rsidRDefault="000461F3"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6B5121" w:rsidRPr="006B5121">
        <w:rPr>
          <w:rFonts w:eastAsia="宋体"/>
          <w:lang w:eastAsia="zh-CN"/>
        </w:rPr>
        <w:t>R4-2309771</w:t>
      </w:r>
      <w:r>
        <w:rPr>
          <w:rFonts w:eastAsia="宋体"/>
          <w:lang w:eastAsia="zh-CN"/>
        </w:rPr>
        <w:t xml:space="preserve">, </w:t>
      </w:r>
      <w:r w:rsidRPr="000461F3">
        <w:rPr>
          <w:rFonts w:eastAsia="宋体"/>
          <w:lang w:eastAsia="zh-CN"/>
        </w:rPr>
        <w:t>Simulation assumptions for NTN co-existence study in bands above 10GHz</w:t>
      </w:r>
      <w:r>
        <w:rPr>
          <w:rFonts w:eastAsia="宋体"/>
          <w:lang w:eastAsia="zh-CN"/>
        </w:rPr>
        <w:t xml:space="preserve">, </w:t>
      </w:r>
      <w:r w:rsidRPr="000461F3">
        <w:rPr>
          <w:rFonts w:eastAsia="宋体"/>
          <w:lang w:eastAsia="zh-CN"/>
        </w:rPr>
        <w:t>Samsung</w:t>
      </w:r>
    </w:p>
    <w:p w14:paraId="313D9707" w14:textId="222922E9" w:rsidR="000461F3" w:rsidRDefault="00A53E43"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p>
    <w:sectPr w:rsidR="000461F3" w:rsidSect="00FF057F">
      <w:footerReference w:type="default" r:id="rId13"/>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A2072" w14:textId="77777777" w:rsidR="009B0363" w:rsidRDefault="009B0363">
      <w:r>
        <w:separator/>
      </w:r>
    </w:p>
  </w:endnote>
  <w:endnote w:type="continuationSeparator" w:id="0">
    <w:p w14:paraId="4EE0CDED" w14:textId="77777777" w:rsidR="009B0363" w:rsidRDefault="009B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785EF" w14:textId="77777777" w:rsidR="00230181" w:rsidRDefault="0023018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7B220" w14:textId="77777777" w:rsidR="009B0363" w:rsidRDefault="009B0363">
      <w:r>
        <w:separator/>
      </w:r>
    </w:p>
  </w:footnote>
  <w:footnote w:type="continuationSeparator" w:id="0">
    <w:p w14:paraId="65584307" w14:textId="77777777" w:rsidR="009B0363" w:rsidRDefault="009B0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FF3D7B"/>
    <w:multiLevelType w:val="multilevel"/>
    <w:tmpl w:val="A8CE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2"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ED0F7D"/>
    <w:multiLevelType w:val="hybridMultilevel"/>
    <w:tmpl w:val="8D0C7418"/>
    <w:lvl w:ilvl="0" w:tplc="23585BDC">
      <w:numFmt w:val="bullet"/>
      <w:lvlText w:val="-"/>
      <w:lvlJc w:val="left"/>
      <w:pPr>
        <w:ind w:left="1080" w:hanging="360"/>
      </w:pPr>
      <w:rPr>
        <w:rFonts w:ascii="Times New Roman" w:eastAsiaTheme="minorEastAsia"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0D6F49"/>
    <w:multiLevelType w:val="hybridMultilevel"/>
    <w:tmpl w:val="C930F2B8"/>
    <w:lvl w:ilvl="0" w:tplc="F67CB7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F80346"/>
    <w:multiLevelType w:val="hybridMultilevel"/>
    <w:tmpl w:val="16703894"/>
    <w:lvl w:ilvl="0" w:tplc="12D2678A">
      <w:start w:val="1"/>
      <w:numFmt w:val="decimal"/>
      <w:lvlText w:val="%1."/>
      <w:lvlJc w:val="left"/>
      <w:pPr>
        <w:ind w:left="360" w:hanging="360"/>
      </w:pPr>
      <w:rPr>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E33BF4"/>
    <w:multiLevelType w:val="hybridMultilevel"/>
    <w:tmpl w:val="182216C2"/>
    <w:lvl w:ilvl="0" w:tplc="E842F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D54945"/>
    <w:multiLevelType w:val="hybridMultilevel"/>
    <w:tmpl w:val="2DF690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124FFA"/>
    <w:multiLevelType w:val="multilevel"/>
    <w:tmpl w:val="16B230AE"/>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7"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6B21624"/>
    <w:multiLevelType w:val="hybridMultilevel"/>
    <w:tmpl w:val="75B882AC"/>
    <w:lvl w:ilvl="0" w:tplc="34F4C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9C3C3B"/>
    <w:multiLevelType w:val="hybridMultilevel"/>
    <w:tmpl w:val="C74A1DD0"/>
    <w:lvl w:ilvl="0" w:tplc="041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0"/>
  </w:num>
  <w:num w:numId="2">
    <w:abstractNumId w:val="7"/>
  </w:num>
  <w:num w:numId="3">
    <w:abstractNumId w:val="15"/>
  </w:num>
  <w:num w:numId="4">
    <w:abstractNumId w:val="20"/>
  </w:num>
  <w:num w:numId="5">
    <w:abstractNumId w:val="3"/>
  </w:num>
  <w:num w:numId="6">
    <w:abstractNumId w:val="4"/>
  </w:num>
  <w:num w:numId="7">
    <w:abstractNumId w:val="7"/>
  </w:num>
  <w:num w:numId="8">
    <w:abstractNumId w:val="7"/>
  </w:num>
  <w:num w:numId="9">
    <w:abstractNumId w:val="19"/>
  </w:num>
  <w:num w:numId="10">
    <w:abstractNumId w:val="2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5"/>
  </w:num>
  <w:num w:numId="15">
    <w:abstractNumId w:val="8"/>
  </w:num>
  <w:num w:numId="16">
    <w:abstractNumId w:val="7"/>
  </w:num>
  <w:num w:numId="17">
    <w:abstractNumId w:val="7"/>
  </w:num>
  <w:num w:numId="18">
    <w:abstractNumId w:val="34"/>
  </w:num>
  <w:num w:numId="19">
    <w:abstractNumId w:val="25"/>
  </w:num>
  <w:num w:numId="20">
    <w:abstractNumId w:val="5"/>
  </w:num>
  <w:num w:numId="21">
    <w:abstractNumId w:val="22"/>
  </w:num>
  <w:num w:numId="22">
    <w:abstractNumId w:val="17"/>
  </w:num>
  <w:num w:numId="23">
    <w:abstractNumId w:val="12"/>
  </w:num>
  <w:num w:numId="24">
    <w:abstractNumId w:val="14"/>
  </w:num>
  <w:num w:numId="25">
    <w:abstractNumId w:val="33"/>
  </w:num>
  <w:num w:numId="26">
    <w:abstractNumId w:val="7"/>
  </w:num>
  <w:num w:numId="27">
    <w:abstractNumId w:val="31"/>
  </w:num>
  <w:num w:numId="28">
    <w:abstractNumId w:val="25"/>
  </w:num>
  <w:num w:numId="29">
    <w:abstractNumId w:val="35"/>
  </w:num>
  <w:num w:numId="30">
    <w:abstractNumId w:val="13"/>
  </w:num>
  <w:num w:numId="31">
    <w:abstractNumId w:val="24"/>
  </w:num>
  <w:num w:numId="32">
    <w:abstractNumId w:val="7"/>
  </w:num>
  <w:num w:numId="33">
    <w:abstractNumId w:val="0"/>
  </w:num>
  <w:num w:numId="34">
    <w:abstractNumId w:val="10"/>
  </w:num>
  <w:num w:numId="35">
    <w:abstractNumId w:val="23"/>
  </w:num>
  <w:num w:numId="36">
    <w:abstractNumId w:val="7"/>
  </w:num>
  <w:num w:numId="37">
    <w:abstractNumId w:val="21"/>
  </w:num>
  <w:num w:numId="38">
    <w:abstractNumId w:val="28"/>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27"/>
  </w:num>
  <w:num w:numId="43">
    <w:abstractNumId w:val="9"/>
  </w:num>
  <w:num w:numId="44">
    <w:abstractNumId w:val="32"/>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C4"/>
    <w:rsid w:val="000000EF"/>
    <w:rsid w:val="00000594"/>
    <w:rsid w:val="000006F4"/>
    <w:rsid w:val="0000111A"/>
    <w:rsid w:val="00001418"/>
    <w:rsid w:val="000042FB"/>
    <w:rsid w:val="000046FC"/>
    <w:rsid w:val="000052A1"/>
    <w:rsid w:val="0000533B"/>
    <w:rsid w:val="00005696"/>
    <w:rsid w:val="000059BB"/>
    <w:rsid w:val="000059D0"/>
    <w:rsid w:val="000063C5"/>
    <w:rsid w:val="00006F04"/>
    <w:rsid w:val="000070BD"/>
    <w:rsid w:val="000116BD"/>
    <w:rsid w:val="00012217"/>
    <w:rsid w:val="000122DC"/>
    <w:rsid w:val="00012A63"/>
    <w:rsid w:val="000130F2"/>
    <w:rsid w:val="00013C47"/>
    <w:rsid w:val="00014112"/>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1A04"/>
    <w:rsid w:val="000220CE"/>
    <w:rsid w:val="000220E2"/>
    <w:rsid w:val="0002225D"/>
    <w:rsid w:val="00022855"/>
    <w:rsid w:val="00022AAB"/>
    <w:rsid w:val="00023F5A"/>
    <w:rsid w:val="0002475A"/>
    <w:rsid w:val="00026607"/>
    <w:rsid w:val="00026904"/>
    <w:rsid w:val="00026A59"/>
    <w:rsid w:val="00026F5D"/>
    <w:rsid w:val="0002705A"/>
    <w:rsid w:val="00030B9F"/>
    <w:rsid w:val="00031165"/>
    <w:rsid w:val="000315B9"/>
    <w:rsid w:val="00031BA4"/>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61F3"/>
    <w:rsid w:val="00047059"/>
    <w:rsid w:val="0004729B"/>
    <w:rsid w:val="00047A83"/>
    <w:rsid w:val="000503DF"/>
    <w:rsid w:val="000504D0"/>
    <w:rsid w:val="000505B8"/>
    <w:rsid w:val="00050DA6"/>
    <w:rsid w:val="00050DBE"/>
    <w:rsid w:val="0005248C"/>
    <w:rsid w:val="00052A52"/>
    <w:rsid w:val="00052BAB"/>
    <w:rsid w:val="00052F67"/>
    <w:rsid w:val="0005366B"/>
    <w:rsid w:val="00053B43"/>
    <w:rsid w:val="000547B5"/>
    <w:rsid w:val="00055AD9"/>
    <w:rsid w:val="00055EF5"/>
    <w:rsid w:val="00056CBD"/>
    <w:rsid w:val="000572EF"/>
    <w:rsid w:val="00057846"/>
    <w:rsid w:val="00062143"/>
    <w:rsid w:val="000633D5"/>
    <w:rsid w:val="000639B3"/>
    <w:rsid w:val="00063B92"/>
    <w:rsid w:val="0006423A"/>
    <w:rsid w:val="000658D0"/>
    <w:rsid w:val="00065B81"/>
    <w:rsid w:val="00065D07"/>
    <w:rsid w:val="00066134"/>
    <w:rsid w:val="000667C2"/>
    <w:rsid w:val="00066E67"/>
    <w:rsid w:val="0006712A"/>
    <w:rsid w:val="0006739A"/>
    <w:rsid w:val="00067AAD"/>
    <w:rsid w:val="00067CC1"/>
    <w:rsid w:val="00067DAE"/>
    <w:rsid w:val="00070546"/>
    <w:rsid w:val="000707F9"/>
    <w:rsid w:val="00070E01"/>
    <w:rsid w:val="000710F4"/>
    <w:rsid w:val="00071DB0"/>
    <w:rsid w:val="00071FF8"/>
    <w:rsid w:val="000723F1"/>
    <w:rsid w:val="0007296C"/>
    <w:rsid w:val="00072EBE"/>
    <w:rsid w:val="00072FAF"/>
    <w:rsid w:val="0007366E"/>
    <w:rsid w:val="000739B7"/>
    <w:rsid w:val="00073D2A"/>
    <w:rsid w:val="000761DE"/>
    <w:rsid w:val="000764C3"/>
    <w:rsid w:val="000765F3"/>
    <w:rsid w:val="000770C6"/>
    <w:rsid w:val="00077F33"/>
    <w:rsid w:val="000804EC"/>
    <w:rsid w:val="00080C3A"/>
    <w:rsid w:val="00081D13"/>
    <w:rsid w:val="00081E87"/>
    <w:rsid w:val="00082230"/>
    <w:rsid w:val="0008285B"/>
    <w:rsid w:val="000834ED"/>
    <w:rsid w:val="00083ED8"/>
    <w:rsid w:val="00085AC1"/>
    <w:rsid w:val="00085C18"/>
    <w:rsid w:val="00085E01"/>
    <w:rsid w:val="000860C0"/>
    <w:rsid w:val="0008727B"/>
    <w:rsid w:val="0008742B"/>
    <w:rsid w:val="00087622"/>
    <w:rsid w:val="0009044A"/>
    <w:rsid w:val="000915AF"/>
    <w:rsid w:val="0009175D"/>
    <w:rsid w:val="000923CF"/>
    <w:rsid w:val="000925AD"/>
    <w:rsid w:val="000925D2"/>
    <w:rsid w:val="000943D8"/>
    <w:rsid w:val="000947DE"/>
    <w:rsid w:val="00094940"/>
    <w:rsid w:val="0009544E"/>
    <w:rsid w:val="0009612A"/>
    <w:rsid w:val="000967AD"/>
    <w:rsid w:val="00096C4C"/>
    <w:rsid w:val="00096E8A"/>
    <w:rsid w:val="00096EC0"/>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3F6A"/>
    <w:rsid w:val="000B49CF"/>
    <w:rsid w:val="000B4A69"/>
    <w:rsid w:val="000B5225"/>
    <w:rsid w:val="000B5449"/>
    <w:rsid w:val="000B5A70"/>
    <w:rsid w:val="000B5EEC"/>
    <w:rsid w:val="000B73D6"/>
    <w:rsid w:val="000B744C"/>
    <w:rsid w:val="000B770A"/>
    <w:rsid w:val="000C00A2"/>
    <w:rsid w:val="000C0293"/>
    <w:rsid w:val="000C09AB"/>
    <w:rsid w:val="000C0A0E"/>
    <w:rsid w:val="000C28E8"/>
    <w:rsid w:val="000C2CEB"/>
    <w:rsid w:val="000C2EF7"/>
    <w:rsid w:val="000C31BE"/>
    <w:rsid w:val="000C322C"/>
    <w:rsid w:val="000C34F7"/>
    <w:rsid w:val="000C3611"/>
    <w:rsid w:val="000C3874"/>
    <w:rsid w:val="000C3D1C"/>
    <w:rsid w:val="000C3F56"/>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3E6B"/>
    <w:rsid w:val="000D4391"/>
    <w:rsid w:val="000D4A00"/>
    <w:rsid w:val="000D58BA"/>
    <w:rsid w:val="000D59BD"/>
    <w:rsid w:val="000D5CDB"/>
    <w:rsid w:val="000D60F8"/>
    <w:rsid w:val="000D6118"/>
    <w:rsid w:val="000D6564"/>
    <w:rsid w:val="000D662B"/>
    <w:rsid w:val="000D6C4F"/>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6B31"/>
    <w:rsid w:val="000E70D8"/>
    <w:rsid w:val="000F031A"/>
    <w:rsid w:val="000F0576"/>
    <w:rsid w:val="000F0F33"/>
    <w:rsid w:val="000F22EB"/>
    <w:rsid w:val="000F271E"/>
    <w:rsid w:val="000F283B"/>
    <w:rsid w:val="000F328C"/>
    <w:rsid w:val="000F42D3"/>
    <w:rsid w:val="000F4599"/>
    <w:rsid w:val="000F5058"/>
    <w:rsid w:val="000F52DB"/>
    <w:rsid w:val="000F5488"/>
    <w:rsid w:val="000F5530"/>
    <w:rsid w:val="000F68F1"/>
    <w:rsid w:val="000F690C"/>
    <w:rsid w:val="000F6A99"/>
    <w:rsid w:val="000F6B9F"/>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287"/>
    <w:rsid w:val="0010684E"/>
    <w:rsid w:val="001076AC"/>
    <w:rsid w:val="00107A88"/>
    <w:rsid w:val="001102A6"/>
    <w:rsid w:val="0011036C"/>
    <w:rsid w:val="00110A2F"/>
    <w:rsid w:val="00111828"/>
    <w:rsid w:val="0011274D"/>
    <w:rsid w:val="0011282B"/>
    <w:rsid w:val="00112D66"/>
    <w:rsid w:val="00112DDC"/>
    <w:rsid w:val="00114764"/>
    <w:rsid w:val="001160EC"/>
    <w:rsid w:val="00117224"/>
    <w:rsid w:val="001177DB"/>
    <w:rsid w:val="00117964"/>
    <w:rsid w:val="00120BBB"/>
    <w:rsid w:val="00120EC6"/>
    <w:rsid w:val="0012120A"/>
    <w:rsid w:val="00122E67"/>
    <w:rsid w:val="00123389"/>
    <w:rsid w:val="0012411B"/>
    <w:rsid w:val="0012463E"/>
    <w:rsid w:val="00125101"/>
    <w:rsid w:val="00125824"/>
    <w:rsid w:val="00125FC0"/>
    <w:rsid w:val="0012618D"/>
    <w:rsid w:val="00126A3F"/>
    <w:rsid w:val="00127CB0"/>
    <w:rsid w:val="001300F3"/>
    <w:rsid w:val="001310BD"/>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DE2"/>
    <w:rsid w:val="00136ECA"/>
    <w:rsid w:val="00140CB7"/>
    <w:rsid w:val="00140F21"/>
    <w:rsid w:val="00142042"/>
    <w:rsid w:val="001420CF"/>
    <w:rsid w:val="00143488"/>
    <w:rsid w:val="00143759"/>
    <w:rsid w:val="00143C8B"/>
    <w:rsid w:val="00143F56"/>
    <w:rsid w:val="001446B1"/>
    <w:rsid w:val="001448B7"/>
    <w:rsid w:val="001458DF"/>
    <w:rsid w:val="0014599D"/>
    <w:rsid w:val="00146015"/>
    <w:rsid w:val="001460BE"/>
    <w:rsid w:val="001462C7"/>
    <w:rsid w:val="001477F4"/>
    <w:rsid w:val="0015003F"/>
    <w:rsid w:val="00151161"/>
    <w:rsid w:val="0015196F"/>
    <w:rsid w:val="00151A02"/>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2D95"/>
    <w:rsid w:val="001830FD"/>
    <w:rsid w:val="0018314E"/>
    <w:rsid w:val="00183866"/>
    <w:rsid w:val="00183F6D"/>
    <w:rsid w:val="001841B0"/>
    <w:rsid w:val="0018686E"/>
    <w:rsid w:val="0018689E"/>
    <w:rsid w:val="00186918"/>
    <w:rsid w:val="001874A3"/>
    <w:rsid w:val="001878F6"/>
    <w:rsid w:val="00187B6A"/>
    <w:rsid w:val="00190B83"/>
    <w:rsid w:val="0019150B"/>
    <w:rsid w:val="00192C17"/>
    <w:rsid w:val="00192CF8"/>
    <w:rsid w:val="001933B6"/>
    <w:rsid w:val="00193508"/>
    <w:rsid w:val="00193752"/>
    <w:rsid w:val="00195164"/>
    <w:rsid w:val="00195247"/>
    <w:rsid w:val="00195CE4"/>
    <w:rsid w:val="00196F2C"/>
    <w:rsid w:val="0019722C"/>
    <w:rsid w:val="001A070B"/>
    <w:rsid w:val="001A08FF"/>
    <w:rsid w:val="001A094C"/>
    <w:rsid w:val="001A0D57"/>
    <w:rsid w:val="001A183C"/>
    <w:rsid w:val="001A2071"/>
    <w:rsid w:val="001A2D2D"/>
    <w:rsid w:val="001A3435"/>
    <w:rsid w:val="001A37C9"/>
    <w:rsid w:val="001A42C5"/>
    <w:rsid w:val="001A4830"/>
    <w:rsid w:val="001A49D5"/>
    <w:rsid w:val="001A50A9"/>
    <w:rsid w:val="001A52F1"/>
    <w:rsid w:val="001A564D"/>
    <w:rsid w:val="001A5661"/>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77A"/>
    <w:rsid w:val="001B4F8C"/>
    <w:rsid w:val="001B50FD"/>
    <w:rsid w:val="001B659B"/>
    <w:rsid w:val="001B65AE"/>
    <w:rsid w:val="001B6C2A"/>
    <w:rsid w:val="001B7033"/>
    <w:rsid w:val="001B708E"/>
    <w:rsid w:val="001B72DC"/>
    <w:rsid w:val="001C0E2A"/>
    <w:rsid w:val="001C1BB3"/>
    <w:rsid w:val="001C1FC0"/>
    <w:rsid w:val="001C23E8"/>
    <w:rsid w:val="001C261D"/>
    <w:rsid w:val="001C2EE7"/>
    <w:rsid w:val="001C34DC"/>
    <w:rsid w:val="001C36B1"/>
    <w:rsid w:val="001C37A9"/>
    <w:rsid w:val="001C389D"/>
    <w:rsid w:val="001C41A0"/>
    <w:rsid w:val="001C4420"/>
    <w:rsid w:val="001C5661"/>
    <w:rsid w:val="001C5B10"/>
    <w:rsid w:val="001C614F"/>
    <w:rsid w:val="001C6198"/>
    <w:rsid w:val="001C650E"/>
    <w:rsid w:val="001C6572"/>
    <w:rsid w:val="001C66BA"/>
    <w:rsid w:val="001C7A02"/>
    <w:rsid w:val="001D0E23"/>
    <w:rsid w:val="001D115D"/>
    <w:rsid w:val="001D1BDA"/>
    <w:rsid w:val="001D1C24"/>
    <w:rsid w:val="001D1F10"/>
    <w:rsid w:val="001D200C"/>
    <w:rsid w:val="001D256C"/>
    <w:rsid w:val="001D272D"/>
    <w:rsid w:val="001D273C"/>
    <w:rsid w:val="001D2C7C"/>
    <w:rsid w:val="001D3109"/>
    <w:rsid w:val="001D33CA"/>
    <w:rsid w:val="001D3406"/>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7D5"/>
    <w:rsid w:val="001E5D78"/>
    <w:rsid w:val="001E71A9"/>
    <w:rsid w:val="001E74A4"/>
    <w:rsid w:val="001E753A"/>
    <w:rsid w:val="001F00E3"/>
    <w:rsid w:val="001F09BA"/>
    <w:rsid w:val="001F0B5F"/>
    <w:rsid w:val="001F1161"/>
    <w:rsid w:val="001F193C"/>
    <w:rsid w:val="001F1E6B"/>
    <w:rsid w:val="001F1FDB"/>
    <w:rsid w:val="001F2087"/>
    <w:rsid w:val="001F213E"/>
    <w:rsid w:val="001F25A8"/>
    <w:rsid w:val="001F27B2"/>
    <w:rsid w:val="001F30BA"/>
    <w:rsid w:val="001F317A"/>
    <w:rsid w:val="001F3330"/>
    <w:rsid w:val="001F341A"/>
    <w:rsid w:val="001F3909"/>
    <w:rsid w:val="001F39C3"/>
    <w:rsid w:val="001F4D1C"/>
    <w:rsid w:val="001F4DD2"/>
    <w:rsid w:val="001F5512"/>
    <w:rsid w:val="001F5FDC"/>
    <w:rsid w:val="001F626C"/>
    <w:rsid w:val="001F6F34"/>
    <w:rsid w:val="001F71E4"/>
    <w:rsid w:val="001F7C4D"/>
    <w:rsid w:val="002004D3"/>
    <w:rsid w:val="002006E3"/>
    <w:rsid w:val="00200B8F"/>
    <w:rsid w:val="00200C65"/>
    <w:rsid w:val="00201225"/>
    <w:rsid w:val="002013DA"/>
    <w:rsid w:val="00201C7F"/>
    <w:rsid w:val="00202159"/>
    <w:rsid w:val="002024BA"/>
    <w:rsid w:val="00202596"/>
    <w:rsid w:val="00203326"/>
    <w:rsid w:val="00203763"/>
    <w:rsid w:val="0020442C"/>
    <w:rsid w:val="0020478F"/>
    <w:rsid w:val="00204939"/>
    <w:rsid w:val="00204B43"/>
    <w:rsid w:val="002063F1"/>
    <w:rsid w:val="002071CE"/>
    <w:rsid w:val="002072F3"/>
    <w:rsid w:val="00207D80"/>
    <w:rsid w:val="00210250"/>
    <w:rsid w:val="00210A00"/>
    <w:rsid w:val="00210AB3"/>
    <w:rsid w:val="00211125"/>
    <w:rsid w:val="002113BC"/>
    <w:rsid w:val="00211AA9"/>
    <w:rsid w:val="002122E4"/>
    <w:rsid w:val="00212630"/>
    <w:rsid w:val="00212F58"/>
    <w:rsid w:val="002132E3"/>
    <w:rsid w:val="002151E7"/>
    <w:rsid w:val="00215964"/>
    <w:rsid w:val="00215988"/>
    <w:rsid w:val="00216074"/>
    <w:rsid w:val="0021617B"/>
    <w:rsid w:val="00216342"/>
    <w:rsid w:val="00216AE8"/>
    <w:rsid w:val="00217091"/>
    <w:rsid w:val="002175CA"/>
    <w:rsid w:val="00217F22"/>
    <w:rsid w:val="0022022A"/>
    <w:rsid w:val="00220418"/>
    <w:rsid w:val="00220500"/>
    <w:rsid w:val="002205AB"/>
    <w:rsid w:val="002209D7"/>
    <w:rsid w:val="00220BF6"/>
    <w:rsid w:val="00221594"/>
    <w:rsid w:val="002219F0"/>
    <w:rsid w:val="00222AC9"/>
    <w:rsid w:val="00222AD6"/>
    <w:rsid w:val="00222BE5"/>
    <w:rsid w:val="00223163"/>
    <w:rsid w:val="00223911"/>
    <w:rsid w:val="00223E02"/>
    <w:rsid w:val="0022434E"/>
    <w:rsid w:val="002245D6"/>
    <w:rsid w:val="002246B0"/>
    <w:rsid w:val="0022506C"/>
    <w:rsid w:val="00225604"/>
    <w:rsid w:val="00225A6B"/>
    <w:rsid w:val="00225CA5"/>
    <w:rsid w:val="00225E3F"/>
    <w:rsid w:val="00226E14"/>
    <w:rsid w:val="002275D2"/>
    <w:rsid w:val="00230181"/>
    <w:rsid w:val="00230567"/>
    <w:rsid w:val="00230CFF"/>
    <w:rsid w:val="00231D60"/>
    <w:rsid w:val="00231EA4"/>
    <w:rsid w:val="00232745"/>
    <w:rsid w:val="0023276E"/>
    <w:rsid w:val="0023277A"/>
    <w:rsid w:val="0023315F"/>
    <w:rsid w:val="002333B3"/>
    <w:rsid w:val="00233B48"/>
    <w:rsid w:val="0023456C"/>
    <w:rsid w:val="0023501F"/>
    <w:rsid w:val="002357ED"/>
    <w:rsid w:val="00235C53"/>
    <w:rsid w:val="00236B46"/>
    <w:rsid w:val="0023701F"/>
    <w:rsid w:val="00237506"/>
    <w:rsid w:val="00237EA9"/>
    <w:rsid w:val="002404A5"/>
    <w:rsid w:val="0024120C"/>
    <w:rsid w:val="002415BD"/>
    <w:rsid w:val="00241962"/>
    <w:rsid w:val="00242135"/>
    <w:rsid w:val="00243212"/>
    <w:rsid w:val="00243F07"/>
    <w:rsid w:val="002449F5"/>
    <w:rsid w:val="00244B07"/>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4D9"/>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9F5"/>
    <w:rsid w:val="00267B88"/>
    <w:rsid w:val="0027011D"/>
    <w:rsid w:val="002706D2"/>
    <w:rsid w:val="002707BC"/>
    <w:rsid w:val="00270926"/>
    <w:rsid w:val="002718B3"/>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046"/>
    <w:rsid w:val="00277DDF"/>
    <w:rsid w:val="002801DD"/>
    <w:rsid w:val="00280251"/>
    <w:rsid w:val="00280B47"/>
    <w:rsid w:val="00280C9E"/>
    <w:rsid w:val="002816B9"/>
    <w:rsid w:val="002819CC"/>
    <w:rsid w:val="0028277B"/>
    <w:rsid w:val="00282812"/>
    <w:rsid w:val="002834E3"/>
    <w:rsid w:val="00283C23"/>
    <w:rsid w:val="00283D9A"/>
    <w:rsid w:val="00286207"/>
    <w:rsid w:val="002863D5"/>
    <w:rsid w:val="00286658"/>
    <w:rsid w:val="0028694F"/>
    <w:rsid w:val="002870EC"/>
    <w:rsid w:val="0029122A"/>
    <w:rsid w:val="002913B8"/>
    <w:rsid w:val="002914A7"/>
    <w:rsid w:val="002915B7"/>
    <w:rsid w:val="00291E51"/>
    <w:rsid w:val="002926DC"/>
    <w:rsid w:val="002928F7"/>
    <w:rsid w:val="00292BCC"/>
    <w:rsid w:val="00292D6B"/>
    <w:rsid w:val="00292DC5"/>
    <w:rsid w:val="002941B6"/>
    <w:rsid w:val="002947C2"/>
    <w:rsid w:val="00295432"/>
    <w:rsid w:val="00295B7A"/>
    <w:rsid w:val="00295E28"/>
    <w:rsid w:val="0029607D"/>
    <w:rsid w:val="00296123"/>
    <w:rsid w:val="00296CC1"/>
    <w:rsid w:val="00296E6B"/>
    <w:rsid w:val="00297451"/>
    <w:rsid w:val="002978F4"/>
    <w:rsid w:val="00297EF2"/>
    <w:rsid w:val="002A053B"/>
    <w:rsid w:val="002A17D8"/>
    <w:rsid w:val="002A2166"/>
    <w:rsid w:val="002A23C5"/>
    <w:rsid w:val="002A2886"/>
    <w:rsid w:val="002A2993"/>
    <w:rsid w:val="002A2E0D"/>
    <w:rsid w:val="002A306A"/>
    <w:rsid w:val="002A3B31"/>
    <w:rsid w:val="002A3E86"/>
    <w:rsid w:val="002A49B6"/>
    <w:rsid w:val="002A6AA0"/>
    <w:rsid w:val="002B1BFB"/>
    <w:rsid w:val="002B1F8F"/>
    <w:rsid w:val="002B2252"/>
    <w:rsid w:val="002B2455"/>
    <w:rsid w:val="002B39AE"/>
    <w:rsid w:val="002B45AA"/>
    <w:rsid w:val="002B5B27"/>
    <w:rsid w:val="002B5DF7"/>
    <w:rsid w:val="002B6BCD"/>
    <w:rsid w:val="002B7023"/>
    <w:rsid w:val="002B79E9"/>
    <w:rsid w:val="002B7B57"/>
    <w:rsid w:val="002B7E31"/>
    <w:rsid w:val="002C01E3"/>
    <w:rsid w:val="002C13D6"/>
    <w:rsid w:val="002C31D3"/>
    <w:rsid w:val="002C3755"/>
    <w:rsid w:val="002C3D43"/>
    <w:rsid w:val="002C4051"/>
    <w:rsid w:val="002C43AB"/>
    <w:rsid w:val="002C497E"/>
    <w:rsid w:val="002C564D"/>
    <w:rsid w:val="002C56D8"/>
    <w:rsid w:val="002C6460"/>
    <w:rsid w:val="002C6938"/>
    <w:rsid w:val="002C6E7C"/>
    <w:rsid w:val="002C6EC6"/>
    <w:rsid w:val="002C724D"/>
    <w:rsid w:val="002D071A"/>
    <w:rsid w:val="002D18F6"/>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1E5B"/>
    <w:rsid w:val="002E24C8"/>
    <w:rsid w:val="002E3C54"/>
    <w:rsid w:val="002E4EAD"/>
    <w:rsid w:val="002E5A0C"/>
    <w:rsid w:val="002E5F3F"/>
    <w:rsid w:val="002E719D"/>
    <w:rsid w:val="002E7D9C"/>
    <w:rsid w:val="002E7FAD"/>
    <w:rsid w:val="002F001B"/>
    <w:rsid w:val="002F11FE"/>
    <w:rsid w:val="002F1247"/>
    <w:rsid w:val="002F269A"/>
    <w:rsid w:val="002F2D3B"/>
    <w:rsid w:val="002F2DF1"/>
    <w:rsid w:val="002F3032"/>
    <w:rsid w:val="002F32C4"/>
    <w:rsid w:val="002F3378"/>
    <w:rsid w:val="002F389A"/>
    <w:rsid w:val="002F41AD"/>
    <w:rsid w:val="002F60E9"/>
    <w:rsid w:val="002F6321"/>
    <w:rsid w:val="002F6F3F"/>
    <w:rsid w:val="002F7041"/>
    <w:rsid w:val="002F744E"/>
    <w:rsid w:val="002F7FD1"/>
    <w:rsid w:val="00300ACD"/>
    <w:rsid w:val="00300FBA"/>
    <w:rsid w:val="0030299D"/>
    <w:rsid w:val="00302FC2"/>
    <w:rsid w:val="00303064"/>
    <w:rsid w:val="00303418"/>
    <w:rsid w:val="00304F87"/>
    <w:rsid w:val="0030598F"/>
    <w:rsid w:val="00306786"/>
    <w:rsid w:val="00306A71"/>
    <w:rsid w:val="00306F73"/>
    <w:rsid w:val="00307585"/>
    <w:rsid w:val="00307748"/>
    <w:rsid w:val="00310844"/>
    <w:rsid w:val="00310A1E"/>
    <w:rsid w:val="00311480"/>
    <w:rsid w:val="00311578"/>
    <w:rsid w:val="0031211C"/>
    <w:rsid w:val="00312591"/>
    <w:rsid w:val="00312768"/>
    <w:rsid w:val="003129DA"/>
    <w:rsid w:val="00312A55"/>
    <w:rsid w:val="00312A8A"/>
    <w:rsid w:val="00312DF7"/>
    <w:rsid w:val="00312FE5"/>
    <w:rsid w:val="00315554"/>
    <w:rsid w:val="003157EA"/>
    <w:rsid w:val="00316BB6"/>
    <w:rsid w:val="00316C8D"/>
    <w:rsid w:val="00316E2C"/>
    <w:rsid w:val="00317CF0"/>
    <w:rsid w:val="00317EC9"/>
    <w:rsid w:val="00320B8D"/>
    <w:rsid w:val="00320BC1"/>
    <w:rsid w:val="00321B37"/>
    <w:rsid w:val="00322018"/>
    <w:rsid w:val="003235FD"/>
    <w:rsid w:val="00323A5D"/>
    <w:rsid w:val="00323B07"/>
    <w:rsid w:val="0032413B"/>
    <w:rsid w:val="00324EF3"/>
    <w:rsid w:val="003262D8"/>
    <w:rsid w:val="003265DD"/>
    <w:rsid w:val="00326780"/>
    <w:rsid w:val="00326954"/>
    <w:rsid w:val="00331251"/>
    <w:rsid w:val="0033133D"/>
    <w:rsid w:val="00331B0D"/>
    <w:rsid w:val="00331C2E"/>
    <w:rsid w:val="0033281D"/>
    <w:rsid w:val="0033298B"/>
    <w:rsid w:val="003329E5"/>
    <w:rsid w:val="00332A3B"/>
    <w:rsid w:val="00332E63"/>
    <w:rsid w:val="003340DC"/>
    <w:rsid w:val="00334317"/>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5EE"/>
    <w:rsid w:val="003475CD"/>
    <w:rsid w:val="00347818"/>
    <w:rsid w:val="00347A1A"/>
    <w:rsid w:val="00350F2A"/>
    <w:rsid w:val="00351204"/>
    <w:rsid w:val="003527B2"/>
    <w:rsid w:val="003529B8"/>
    <w:rsid w:val="00352EED"/>
    <w:rsid w:val="0035408F"/>
    <w:rsid w:val="0035466A"/>
    <w:rsid w:val="0035574C"/>
    <w:rsid w:val="0035625A"/>
    <w:rsid w:val="003564AF"/>
    <w:rsid w:val="003566FF"/>
    <w:rsid w:val="00356AE9"/>
    <w:rsid w:val="0036082C"/>
    <w:rsid w:val="00360CF3"/>
    <w:rsid w:val="00361050"/>
    <w:rsid w:val="003610D3"/>
    <w:rsid w:val="00363852"/>
    <w:rsid w:val="00363A78"/>
    <w:rsid w:val="00364D7D"/>
    <w:rsid w:val="00365743"/>
    <w:rsid w:val="00365767"/>
    <w:rsid w:val="00365B13"/>
    <w:rsid w:val="00365D5C"/>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DD"/>
    <w:rsid w:val="00374A4E"/>
    <w:rsid w:val="003750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876B3"/>
    <w:rsid w:val="003901C2"/>
    <w:rsid w:val="0039034F"/>
    <w:rsid w:val="003903D3"/>
    <w:rsid w:val="00390AB2"/>
    <w:rsid w:val="00390E9F"/>
    <w:rsid w:val="00390EAA"/>
    <w:rsid w:val="0039167C"/>
    <w:rsid w:val="00393499"/>
    <w:rsid w:val="00393614"/>
    <w:rsid w:val="003936F2"/>
    <w:rsid w:val="00393873"/>
    <w:rsid w:val="00393CEB"/>
    <w:rsid w:val="0039440C"/>
    <w:rsid w:val="00394D01"/>
    <w:rsid w:val="00395DD5"/>
    <w:rsid w:val="0039607A"/>
    <w:rsid w:val="00396825"/>
    <w:rsid w:val="003A005D"/>
    <w:rsid w:val="003A02DC"/>
    <w:rsid w:val="003A143D"/>
    <w:rsid w:val="003A188D"/>
    <w:rsid w:val="003A1B19"/>
    <w:rsid w:val="003A25FD"/>
    <w:rsid w:val="003A2B44"/>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CCF"/>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4E6B"/>
    <w:rsid w:val="003C52E1"/>
    <w:rsid w:val="003C5C76"/>
    <w:rsid w:val="003C6879"/>
    <w:rsid w:val="003C6A16"/>
    <w:rsid w:val="003C6E8A"/>
    <w:rsid w:val="003C6ED1"/>
    <w:rsid w:val="003C7437"/>
    <w:rsid w:val="003C770A"/>
    <w:rsid w:val="003C777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4"/>
    <w:rsid w:val="003F1C38"/>
    <w:rsid w:val="003F1C6D"/>
    <w:rsid w:val="003F1C73"/>
    <w:rsid w:val="003F325B"/>
    <w:rsid w:val="003F3945"/>
    <w:rsid w:val="003F4293"/>
    <w:rsid w:val="003F4C6F"/>
    <w:rsid w:val="003F4E30"/>
    <w:rsid w:val="003F4EC9"/>
    <w:rsid w:val="003F509D"/>
    <w:rsid w:val="003F573C"/>
    <w:rsid w:val="003F59AB"/>
    <w:rsid w:val="003F6F42"/>
    <w:rsid w:val="003F6FC7"/>
    <w:rsid w:val="003F7F1D"/>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427"/>
    <w:rsid w:val="00411B2F"/>
    <w:rsid w:val="00411BAC"/>
    <w:rsid w:val="00412A80"/>
    <w:rsid w:val="00412C67"/>
    <w:rsid w:val="004134FD"/>
    <w:rsid w:val="004138D2"/>
    <w:rsid w:val="00413CB5"/>
    <w:rsid w:val="00414089"/>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3EAD"/>
    <w:rsid w:val="004246C0"/>
    <w:rsid w:val="00424AC8"/>
    <w:rsid w:val="00424FB4"/>
    <w:rsid w:val="004251D0"/>
    <w:rsid w:val="00425403"/>
    <w:rsid w:val="004257D2"/>
    <w:rsid w:val="0042714D"/>
    <w:rsid w:val="004272E5"/>
    <w:rsid w:val="00427885"/>
    <w:rsid w:val="00430324"/>
    <w:rsid w:val="00430765"/>
    <w:rsid w:val="0043156E"/>
    <w:rsid w:val="004318B2"/>
    <w:rsid w:val="00431BEF"/>
    <w:rsid w:val="0043208C"/>
    <w:rsid w:val="0043217E"/>
    <w:rsid w:val="00432212"/>
    <w:rsid w:val="00432A6B"/>
    <w:rsid w:val="00433E48"/>
    <w:rsid w:val="00434194"/>
    <w:rsid w:val="00434272"/>
    <w:rsid w:val="004345F3"/>
    <w:rsid w:val="00434855"/>
    <w:rsid w:val="00434CD7"/>
    <w:rsid w:val="004354E2"/>
    <w:rsid w:val="00436BD2"/>
    <w:rsid w:val="00436F3A"/>
    <w:rsid w:val="00436FD6"/>
    <w:rsid w:val="00437177"/>
    <w:rsid w:val="004377A8"/>
    <w:rsid w:val="0044060B"/>
    <w:rsid w:val="0044085B"/>
    <w:rsid w:val="00440BE8"/>
    <w:rsid w:val="00440C47"/>
    <w:rsid w:val="00440E0B"/>
    <w:rsid w:val="00440EDD"/>
    <w:rsid w:val="004428C3"/>
    <w:rsid w:val="00442DA2"/>
    <w:rsid w:val="00442FA8"/>
    <w:rsid w:val="004431B5"/>
    <w:rsid w:val="0044335D"/>
    <w:rsid w:val="00443A97"/>
    <w:rsid w:val="004442A4"/>
    <w:rsid w:val="00444DA8"/>
    <w:rsid w:val="004453CF"/>
    <w:rsid w:val="00445828"/>
    <w:rsid w:val="00445B93"/>
    <w:rsid w:val="00445CEA"/>
    <w:rsid w:val="0044655C"/>
    <w:rsid w:val="004468C9"/>
    <w:rsid w:val="00450742"/>
    <w:rsid w:val="004508E8"/>
    <w:rsid w:val="004508EB"/>
    <w:rsid w:val="00450C8E"/>
    <w:rsid w:val="004518E0"/>
    <w:rsid w:val="00452487"/>
    <w:rsid w:val="00452BB4"/>
    <w:rsid w:val="00452D97"/>
    <w:rsid w:val="00453086"/>
    <w:rsid w:val="00453AC1"/>
    <w:rsid w:val="00454539"/>
    <w:rsid w:val="004549EC"/>
    <w:rsid w:val="00454D5C"/>
    <w:rsid w:val="00455339"/>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016F"/>
    <w:rsid w:val="00471190"/>
    <w:rsid w:val="004711EF"/>
    <w:rsid w:val="00471491"/>
    <w:rsid w:val="00472366"/>
    <w:rsid w:val="0047253B"/>
    <w:rsid w:val="00472760"/>
    <w:rsid w:val="00473001"/>
    <w:rsid w:val="00473A29"/>
    <w:rsid w:val="00475160"/>
    <w:rsid w:val="0047518D"/>
    <w:rsid w:val="004769E3"/>
    <w:rsid w:val="0047795F"/>
    <w:rsid w:val="004819D9"/>
    <w:rsid w:val="004827B8"/>
    <w:rsid w:val="004829DE"/>
    <w:rsid w:val="00482EA7"/>
    <w:rsid w:val="004835A3"/>
    <w:rsid w:val="00484FBF"/>
    <w:rsid w:val="00485C7E"/>
    <w:rsid w:val="00485F39"/>
    <w:rsid w:val="00485F63"/>
    <w:rsid w:val="00486982"/>
    <w:rsid w:val="0048704B"/>
    <w:rsid w:val="004879E3"/>
    <w:rsid w:val="00487E49"/>
    <w:rsid w:val="00490145"/>
    <w:rsid w:val="00490287"/>
    <w:rsid w:val="004907E3"/>
    <w:rsid w:val="00490FAB"/>
    <w:rsid w:val="0049171C"/>
    <w:rsid w:val="00492B50"/>
    <w:rsid w:val="004945D5"/>
    <w:rsid w:val="00494FA2"/>
    <w:rsid w:val="00495749"/>
    <w:rsid w:val="00495A00"/>
    <w:rsid w:val="00495E61"/>
    <w:rsid w:val="00495ECA"/>
    <w:rsid w:val="00496534"/>
    <w:rsid w:val="00497877"/>
    <w:rsid w:val="00497C5C"/>
    <w:rsid w:val="00497F51"/>
    <w:rsid w:val="004A01E3"/>
    <w:rsid w:val="004A01F8"/>
    <w:rsid w:val="004A0A2F"/>
    <w:rsid w:val="004A1437"/>
    <w:rsid w:val="004A21D0"/>
    <w:rsid w:val="004A22D7"/>
    <w:rsid w:val="004A2375"/>
    <w:rsid w:val="004A26BD"/>
    <w:rsid w:val="004A2919"/>
    <w:rsid w:val="004A2F73"/>
    <w:rsid w:val="004A3533"/>
    <w:rsid w:val="004A397D"/>
    <w:rsid w:val="004A3C64"/>
    <w:rsid w:val="004A6503"/>
    <w:rsid w:val="004A6954"/>
    <w:rsid w:val="004A72C0"/>
    <w:rsid w:val="004B0010"/>
    <w:rsid w:val="004B01C9"/>
    <w:rsid w:val="004B0C3B"/>
    <w:rsid w:val="004B106F"/>
    <w:rsid w:val="004B13B7"/>
    <w:rsid w:val="004B170F"/>
    <w:rsid w:val="004B1D2E"/>
    <w:rsid w:val="004B1DF6"/>
    <w:rsid w:val="004B1EEB"/>
    <w:rsid w:val="004B2761"/>
    <w:rsid w:val="004B2AD0"/>
    <w:rsid w:val="004B2D8E"/>
    <w:rsid w:val="004B2F3B"/>
    <w:rsid w:val="004B31D7"/>
    <w:rsid w:val="004B3486"/>
    <w:rsid w:val="004B34BD"/>
    <w:rsid w:val="004B425D"/>
    <w:rsid w:val="004B5067"/>
    <w:rsid w:val="004B5DEA"/>
    <w:rsid w:val="004B60E0"/>
    <w:rsid w:val="004B63D1"/>
    <w:rsid w:val="004B665B"/>
    <w:rsid w:val="004B6F46"/>
    <w:rsid w:val="004B73EB"/>
    <w:rsid w:val="004B783F"/>
    <w:rsid w:val="004B7DB9"/>
    <w:rsid w:val="004C21B2"/>
    <w:rsid w:val="004C3A4E"/>
    <w:rsid w:val="004C3AD6"/>
    <w:rsid w:val="004C53D8"/>
    <w:rsid w:val="004C5872"/>
    <w:rsid w:val="004C66F1"/>
    <w:rsid w:val="004C6E18"/>
    <w:rsid w:val="004C7412"/>
    <w:rsid w:val="004C7937"/>
    <w:rsid w:val="004C7F29"/>
    <w:rsid w:val="004D0792"/>
    <w:rsid w:val="004D0D39"/>
    <w:rsid w:val="004D2305"/>
    <w:rsid w:val="004D3ADB"/>
    <w:rsid w:val="004D3C23"/>
    <w:rsid w:val="004D41F8"/>
    <w:rsid w:val="004D4538"/>
    <w:rsid w:val="004D4A9F"/>
    <w:rsid w:val="004D4FB6"/>
    <w:rsid w:val="004D572F"/>
    <w:rsid w:val="004D7610"/>
    <w:rsid w:val="004E14D0"/>
    <w:rsid w:val="004E1C90"/>
    <w:rsid w:val="004E1CB3"/>
    <w:rsid w:val="004E23A7"/>
    <w:rsid w:val="004E2453"/>
    <w:rsid w:val="004E2554"/>
    <w:rsid w:val="004E3AF7"/>
    <w:rsid w:val="004E3CF8"/>
    <w:rsid w:val="004E5418"/>
    <w:rsid w:val="004E5D84"/>
    <w:rsid w:val="004E68C1"/>
    <w:rsid w:val="004E6B02"/>
    <w:rsid w:val="004E76F5"/>
    <w:rsid w:val="004E7C97"/>
    <w:rsid w:val="004F09A8"/>
    <w:rsid w:val="004F16E2"/>
    <w:rsid w:val="004F21EE"/>
    <w:rsid w:val="004F3507"/>
    <w:rsid w:val="004F6373"/>
    <w:rsid w:val="004F6E37"/>
    <w:rsid w:val="0050044E"/>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2668"/>
    <w:rsid w:val="00532B2F"/>
    <w:rsid w:val="005331D4"/>
    <w:rsid w:val="005332D7"/>
    <w:rsid w:val="005334D5"/>
    <w:rsid w:val="0053388B"/>
    <w:rsid w:val="005342ED"/>
    <w:rsid w:val="005346E8"/>
    <w:rsid w:val="0053569A"/>
    <w:rsid w:val="00536457"/>
    <w:rsid w:val="00536850"/>
    <w:rsid w:val="00537288"/>
    <w:rsid w:val="00537430"/>
    <w:rsid w:val="005374E4"/>
    <w:rsid w:val="005404FE"/>
    <w:rsid w:val="00541579"/>
    <w:rsid w:val="0054163D"/>
    <w:rsid w:val="00542843"/>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A6C"/>
    <w:rsid w:val="00555B20"/>
    <w:rsid w:val="00555BA5"/>
    <w:rsid w:val="00555EA9"/>
    <w:rsid w:val="00556607"/>
    <w:rsid w:val="00556D0C"/>
    <w:rsid w:val="00556E2F"/>
    <w:rsid w:val="00556EF2"/>
    <w:rsid w:val="00557332"/>
    <w:rsid w:val="00561031"/>
    <w:rsid w:val="005610D2"/>
    <w:rsid w:val="005612B0"/>
    <w:rsid w:val="00562EDA"/>
    <w:rsid w:val="00563A91"/>
    <w:rsid w:val="00563E2C"/>
    <w:rsid w:val="005662C6"/>
    <w:rsid w:val="00566558"/>
    <w:rsid w:val="00566F9F"/>
    <w:rsid w:val="00566FFF"/>
    <w:rsid w:val="005677B6"/>
    <w:rsid w:val="00567F3B"/>
    <w:rsid w:val="00570585"/>
    <w:rsid w:val="0057170A"/>
    <w:rsid w:val="00571999"/>
    <w:rsid w:val="00572570"/>
    <w:rsid w:val="00572A4C"/>
    <w:rsid w:val="00573284"/>
    <w:rsid w:val="00573D0C"/>
    <w:rsid w:val="00573D15"/>
    <w:rsid w:val="00573DD4"/>
    <w:rsid w:val="00575332"/>
    <w:rsid w:val="00575BDF"/>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841"/>
    <w:rsid w:val="0058790B"/>
    <w:rsid w:val="00587942"/>
    <w:rsid w:val="00590164"/>
    <w:rsid w:val="005902B1"/>
    <w:rsid w:val="005902F9"/>
    <w:rsid w:val="00590EE0"/>
    <w:rsid w:val="00590F70"/>
    <w:rsid w:val="00591628"/>
    <w:rsid w:val="00591B88"/>
    <w:rsid w:val="005929A6"/>
    <w:rsid w:val="00592DCF"/>
    <w:rsid w:val="00593E50"/>
    <w:rsid w:val="0059566A"/>
    <w:rsid w:val="00595B0C"/>
    <w:rsid w:val="00596E83"/>
    <w:rsid w:val="005979E8"/>
    <w:rsid w:val="005A0AF5"/>
    <w:rsid w:val="005A11A6"/>
    <w:rsid w:val="005A16B1"/>
    <w:rsid w:val="005A1B4F"/>
    <w:rsid w:val="005A218D"/>
    <w:rsid w:val="005A2454"/>
    <w:rsid w:val="005A2A9B"/>
    <w:rsid w:val="005A2E39"/>
    <w:rsid w:val="005A3CCD"/>
    <w:rsid w:val="005A4FF9"/>
    <w:rsid w:val="005A5060"/>
    <w:rsid w:val="005A591A"/>
    <w:rsid w:val="005A5A18"/>
    <w:rsid w:val="005A6AD0"/>
    <w:rsid w:val="005A774A"/>
    <w:rsid w:val="005B05C2"/>
    <w:rsid w:val="005B15C2"/>
    <w:rsid w:val="005B15DA"/>
    <w:rsid w:val="005B1F1B"/>
    <w:rsid w:val="005B25EB"/>
    <w:rsid w:val="005B3056"/>
    <w:rsid w:val="005B3177"/>
    <w:rsid w:val="005B35F6"/>
    <w:rsid w:val="005B420E"/>
    <w:rsid w:val="005B4518"/>
    <w:rsid w:val="005B4B60"/>
    <w:rsid w:val="005B4D3C"/>
    <w:rsid w:val="005B5C67"/>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5AE9"/>
    <w:rsid w:val="005C62D0"/>
    <w:rsid w:val="005C63C2"/>
    <w:rsid w:val="005C66F0"/>
    <w:rsid w:val="005C6B9F"/>
    <w:rsid w:val="005C7286"/>
    <w:rsid w:val="005C7699"/>
    <w:rsid w:val="005C7F18"/>
    <w:rsid w:val="005D01DA"/>
    <w:rsid w:val="005D0696"/>
    <w:rsid w:val="005D124A"/>
    <w:rsid w:val="005D1CF3"/>
    <w:rsid w:val="005D2118"/>
    <w:rsid w:val="005D2B9B"/>
    <w:rsid w:val="005D2E60"/>
    <w:rsid w:val="005D2FE9"/>
    <w:rsid w:val="005D3412"/>
    <w:rsid w:val="005D37AA"/>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0B6"/>
    <w:rsid w:val="005E4410"/>
    <w:rsid w:val="005E4829"/>
    <w:rsid w:val="005E48C1"/>
    <w:rsid w:val="005E4978"/>
    <w:rsid w:val="005E4C63"/>
    <w:rsid w:val="005E50F7"/>
    <w:rsid w:val="005E55C1"/>
    <w:rsid w:val="005E5E16"/>
    <w:rsid w:val="005E5E8F"/>
    <w:rsid w:val="005E5E94"/>
    <w:rsid w:val="005E5FFF"/>
    <w:rsid w:val="005E6A78"/>
    <w:rsid w:val="005E7786"/>
    <w:rsid w:val="005F04DA"/>
    <w:rsid w:val="005F0514"/>
    <w:rsid w:val="005F14B2"/>
    <w:rsid w:val="005F1728"/>
    <w:rsid w:val="005F1E65"/>
    <w:rsid w:val="005F202B"/>
    <w:rsid w:val="005F2943"/>
    <w:rsid w:val="005F3D66"/>
    <w:rsid w:val="005F46F8"/>
    <w:rsid w:val="005F51B3"/>
    <w:rsid w:val="005F5A62"/>
    <w:rsid w:val="005F6B1E"/>
    <w:rsid w:val="005F6E26"/>
    <w:rsid w:val="006000FF"/>
    <w:rsid w:val="00600406"/>
    <w:rsid w:val="00601034"/>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2917"/>
    <w:rsid w:val="006134E7"/>
    <w:rsid w:val="00613D72"/>
    <w:rsid w:val="006142BB"/>
    <w:rsid w:val="0061448A"/>
    <w:rsid w:val="0061502F"/>
    <w:rsid w:val="0061557A"/>
    <w:rsid w:val="0061574F"/>
    <w:rsid w:val="006159E4"/>
    <w:rsid w:val="00615EBF"/>
    <w:rsid w:val="00617417"/>
    <w:rsid w:val="0061766C"/>
    <w:rsid w:val="006177D1"/>
    <w:rsid w:val="0061799E"/>
    <w:rsid w:val="0062093A"/>
    <w:rsid w:val="0062144E"/>
    <w:rsid w:val="00621C92"/>
    <w:rsid w:val="0062322C"/>
    <w:rsid w:val="00626841"/>
    <w:rsid w:val="00626A84"/>
    <w:rsid w:val="00626C0D"/>
    <w:rsid w:val="00626D97"/>
    <w:rsid w:val="00627034"/>
    <w:rsid w:val="00627285"/>
    <w:rsid w:val="00627325"/>
    <w:rsid w:val="006274B4"/>
    <w:rsid w:val="0062751C"/>
    <w:rsid w:val="006276A9"/>
    <w:rsid w:val="00627BB2"/>
    <w:rsid w:val="00627C16"/>
    <w:rsid w:val="00630372"/>
    <w:rsid w:val="00630A00"/>
    <w:rsid w:val="00631263"/>
    <w:rsid w:val="00631B4D"/>
    <w:rsid w:val="00631C31"/>
    <w:rsid w:val="0063224E"/>
    <w:rsid w:val="00632E8A"/>
    <w:rsid w:val="00633C5B"/>
    <w:rsid w:val="00633CB5"/>
    <w:rsid w:val="00634B66"/>
    <w:rsid w:val="00635498"/>
    <w:rsid w:val="006358D6"/>
    <w:rsid w:val="006362DC"/>
    <w:rsid w:val="006365C0"/>
    <w:rsid w:val="006368D3"/>
    <w:rsid w:val="00637A9A"/>
    <w:rsid w:val="00640D88"/>
    <w:rsid w:val="00640DFF"/>
    <w:rsid w:val="0064167C"/>
    <w:rsid w:val="00641BD1"/>
    <w:rsid w:val="00642066"/>
    <w:rsid w:val="006424E5"/>
    <w:rsid w:val="00642F9D"/>
    <w:rsid w:val="00643FC5"/>
    <w:rsid w:val="006446A5"/>
    <w:rsid w:val="00644AE7"/>
    <w:rsid w:val="00644BD6"/>
    <w:rsid w:val="00645341"/>
    <w:rsid w:val="0064558D"/>
    <w:rsid w:val="006457E3"/>
    <w:rsid w:val="00645874"/>
    <w:rsid w:val="00646925"/>
    <w:rsid w:val="00646CF3"/>
    <w:rsid w:val="00647397"/>
    <w:rsid w:val="006474E0"/>
    <w:rsid w:val="006478F4"/>
    <w:rsid w:val="00647AF3"/>
    <w:rsid w:val="00647CAE"/>
    <w:rsid w:val="00650124"/>
    <w:rsid w:val="00650700"/>
    <w:rsid w:val="00651140"/>
    <w:rsid w:val="00651465"/>
    <w:rsid w:val="00653279"/>
    <w:rsid w:val="00653374"/>
    <w:rsid w:val="00654FDC"/>
    <w:rsid w:val="006550A4"/>
    <w:rsid w:val="006551B4"/>
    <w:rsid w:val="00655CFF"/>
    <w:rsid w:val="00656666"/>
    <w:rsid w:val="0065692A"/>
    <w:rsid w:val="00656BF7"/>
    <w:rsid w:val="0065768D"/>
    <w:rsid w:val="00657B8D"/>
    <w:rsid w:val="00660409"/>
    <w:rsid w:val="00660948"/>
    <w:rsid w:val="0066197F"/>
    <w:rsid w:val="00662717"/>
    <w:rsid w:val="00662E39"/>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1C89"/>
    <w:rsid w:val="006735D5"/>
    <w:rsid w:val="006740EF"/>
    <w:rsid w:val="006755C2"/>
    <w:rsid w:val="00675884"/>
    <w:rsid w:val="00675BAB"/>
    <w:rsid w:val="00675DBB"/>
    <w:rsid w:val="00675F92"/>
    <w:rsid w:val="0067691F"/>
    <w:rsid w:val="00676E75"/>
    <w:rsid w:val="006772B6"/>
    <w:rsid w:val="00677371"/>
    <w:rsid w:val="0067751B"/>
    <w:rsid w:val="00677CA2"/>
    <w:rsid w:val="006802B5"/>
    <w:rsid w:val="00681722"/>
    <w:rsid w:val="00682042"/>
    <w:rsid w:val="00682A8F"/>
    <w:rsid w:val="00683FFC"/>
    <w:rsid w:val="00684867"/>
    <w:rsid w:val="00684908"/>
    <w:rsid w:val="00684989"/>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C2"/>
    <w:rsid w:val="006A0797"/>
    <w:rsid w:val="006A0A94"/>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3D78"/>
    <w:rsid w:val="006B400B"/>
    <w:rsid w:val="006B4709"/>
    <w:rsid w:val="006B4C45"/>
    <w:rsid w:val="006B4D63"/>
    <w:rsid w:val="006B5121"/>
    <w:rsid w:val="006B5181"/>
    <w:rsid w:val="006B53B5"/>
    <w:rsid w:val="006B5472"/>
    <w:rsid w:val="006B5BDC"/>
    <w:rsid w:val="006B65E5"/>
    <w:rsid w:val="006B77EA"/>
    <w:rsid w:val="006C09F0"/>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4748"/>
    <w:rsid w:val="006D49BE"/>
    <w:rsid w:val="006D5521"/>
    <w:rsid w:val="006D69F9"/>
    <w:rsid w:val="006D6A00"/>
    <w:rsid w:val="006D6BF4"/>
    <w:rsid w:val="006D6DF3"/>
    <w:rsid w:val="006D7219"/>
    <w:rsid w:val="006D794C"/>
    <w:rsid w:val="006E0CC1"/>
    <w:rsid w:val="006E0CCB"/>
    <w:rsid w:val="006E159E"/>
    <w:rsid w:val="006E2A0C"/>
    <w:rsid w:val="006E2A66"/>
    <w:rsid w:val="006E3403"/>
    <w:rsid w:val="006E3408"/>
    <w:rsid w:val="006E3A57"/>
    <w:rsid w:val="006E5061"/>
    <w:rsid w:val="006E509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49F8"/>
    <w:rsid w:val="006F529E"/>
    <w:rsid w:val="006F5548"/>
    <w:rsid w:val="006F5576"/>
    <w:rsid w:val="006F65C9"/>
    <w:rsid w:val="006F73DC"/>
    <w:rsid w:val="007002D7"/>
    <w:rsid w:val="00700D3F"/>
    <w:rsid w:val="00700D52"/>
    <w:rsid w:val="00700FC3"/>
    <w:rsid w:val="00701041"/>
    <w:rsid w:val="007011AB"/>
    <w:rsid w:val="00701626"/>
    <w:rsid w:val="00702583"/>
    <w:rsid w:val="00702B46"/>
    <w:rsid w:val="00702D05"/>
    <w:rsid w:val="00703165"/>
    <w:rsid w:val="0070391A"/>
    <w:rsid w:val="00703C33"/>
    <w:rsid w:val="0070447D"/>
    <w:rsid w:val="00704624"/>
    <w:rsid w:val="00704900"/>
    <w:rsid w:val="00704BDA"/>
    <w:rsid w:val="00704DB3"/>
    <w:rsid w:val="00704FC4"/>
    <w:rsid w:val="007050CB"/>
    <w:rsid w:val="0070533D"/>
    <w:rsid w:val="00705F76"/>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01A"/>
    <w:rsid w:val="00720C3D"/>
    <w:rsid w:val="00721110"/>
    <w:rsid w:val="00721A9F"/>
    <w:rsid w:val="0072216B"/>
    <w:rsid w:val="00722963"/>
    <w:rsid w:val="00722D1E"/>
    <w:rsid w:val="0072428F"/>
    <w:rsid w:val="007245D5"/>
    <w:rsid w:val="007246E8"/>
    <w:rsid w:val="00724D7B"/>
    <w:rsid w:val="0072693B"/>
    <w:rsid w:val="00726CE6"/>
    <w:rsid w:val="00727C90"/>
    <w:rsid w:val="00730AEA"/>
    <w:rsid w:val="00731071"/>
    <w:rsid w:val="00731157"/>
    <w:rsid w:val="00731270"/>
    <w:rsid w:val="00731B1D"/>
    <w:rsid w:val="0073218C"/>
    <w:rsid w:val="007327E3"/>
    <w:rsid w:val="00732EAB"/>
    <w:rsid w:val="007330D7"/>
    <w:rsid w:val="0073349C"/>
    <w:rsid w:val="0073376A"/>
    <w:rsid w:val="00733FC1"/>
    <w:rsid w:val="007341DF"/>
    <w:rsid w:val="0073466F"/>
    <w:rsid w:val="00734849"/>
    <w:rsid w:val="00734987"/>
    <w:rsid w:val="00735236"/>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45E"/>
    <w:rsid w:val="0075063F"/>
    <w:rsid w:val="007507DC"/>
    <w:rsid w:val="00750BE6"/>
    <w:rsid w:val="0075133B"/>
    <w:rsid w:val="007517B8"/>
    <w:rsid w:val="00751DBC"/>
    <w:rsid w:val="00751FEE"/>
    <w:rsid w:val="00752609"/>
    <w:rsid w:val="00752990"/>
    <w:rsid w:val="00752B7C"/>
    <w:rsid w:val="00752BE9"/>
    <w:rsid w:val="00753317"/>
    <w:rsid w:val="00753B92"/>
    <w:rsid w:val="00754414"/>
    <w:rsid w:val="00754F02"/>
    <w:rsid w:val="00754FA9"/>
    <w:rsid w:val="00755668"/>
    <w:rsid w:val="0075603F"/>
    <w:rsid w:val="00756BB7"/>
    <w:rsid w:val="00756E3A"/>
    <w:rsid w:val="0075726C"/>
    <w:rsid w:val="007605E9"/>
    <w:rsid w:val="0076143D"/>
    <w:rsid w:val="007619AD"/>
    <w:rsid w:val="00761F36"/>
    <w:rsid w:val="0076308F"/>
    <w:rsid w:val="00763AC4"/>
    <w:rsid w:val="00764665"/>
    <w:rsid w:val="00764778"/>
    <w:rsid w:val="00765421"/>
    <w:rsid w:val="0076546D"/>
    <w:rsid w:val="007654EE"/>
    <w:rsid w:val="00765E38"/>
    <w:rsid w:val="00766237"/>
    <w:rsid w:val="0076644E"/>
    <w:rsid w:val="00766479"/>
    <w:rsid w:val="00766A2B"/>
    <w:rsid w:val="00767076"/>
    <w:rsid w:val="007670F0"/>
    <w:rsid w:val="007707E7"/>
    <w:rsid w:val="00770A18"/>
    <w:rsid w:val="00770C60"/>
    <w:rsid w:val="00770D24"/>
    <w:rsid w:val="00771C56"/>
    <w:rsid w:val="00771D69"/>
    <w:rsid w:val="00771E86"/>
    <w:rsid w:val="007725E4"/>
    <w:rsid w:val="007726A7"/>
    <w:rsid w:val="007726F1"/>
    <w:rsid w:val="0077302C"/>
    <w:rsid w:val="007736AA"/>
    <w:rsid w:val="007737F7"/>
    <w:rsid w:val="007758A6"/>
    <w:rsid w:val="00775C1B"/>
    <w:rsid w:val="00775E57"/>
    <w:rsid w:val="007769D0"/>
    <w:rsid w:val="00776EB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101"/>
    <w:rsid w:val="007923C3"/>
    <w:rsid w:val="00792B3E"/>
    <w:rsid w:val="00792B7C"/>
    <w:rsid w:val="00792C75"/>
    <w:rsid w:val="00793092"/>
    <w:rsid w:val="00793324"/>
    <w:rsid w:val="00793388"/>
    <w:rsid w:val="00793C1D"/>
    <w:rsid w:val="00793E12"/>
    <w:rsid w:val="007941CF"/>
    <w:rsid w:val="007947EF"/>
    <w:rsid w:val="00794924"/>
    <w:rsid w:val="007958B9"/>
    <w:rsid w:val="00795B34"/>
    <w:rsid w:val="00795D15"/>
    <w:rsid w:val="00796693"/>
    <w:rsid w:val="00796CA8"/>
    <w:rsid w:val="00797E04"/>
    <w:rsid w:val="00797EBD"/>
    <w:rsid w:val="007A0F25"/>
    <w:rsid w:val="007A1B22"/>
    <w:rsid w:val="007A1C55"/>
    <w:rsid w:val="007A1F35"/>
    <w:rsid w:val="007A1FB0"/>
    <w:rsid w:val="007A22CE"/>
    <w:rsid w:val="007A2B33"/>
    <w:rsid w:val="007A2D8C"/>
    <w:rsid w:val="007A3474"/>
    <w:rsid w:val="007A350A"/>
    <w:rsid w:val="007A380B"/>
    <w:rsid w:val="007A3B1F"/>
    <w:rsid w:val="007A3F6E"/>
    <w:rsid w:val="007A4605"/>
    <w:rsid w:val="007A4C89"/>
    <w:rsid w:val="007A4E4B"/>
    <w:rsid w:val="007A5AA9"/>
    <w:rsid w:val="007A5F16"/>
    <w:rsid w:val="007A677D"/>
    <w:rsid w:val="007A68BF"/>
    <w:rsid w:val="007A6AED"/>
    <w:rsid w:val="007A7007"/>
    <w:rsid w:val="007A7ACB"/>
    <w:rsid w:val="007B0234"/>
    <w:rsid w:val="007B2FB8"/>
    <w:rsid w:val="007B34A4"/>
    <w:rsid w:val="007B363E"/>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752"/>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9C2"/>
    <w:rsid w:val="007F2CE5"/>
    <w:rsid w:val="007F43AF"/>
    <w:rsid w:val="007F50DC"/>
    <w:rsid w:val="007F5C28"/>
    <w:rsid w:val="007F6371"/>
    <w:rsid w:val="007F65D5"/>
    <w:rsid w:val="007F6786"/>
    <w:rsid w:val="007F70A4"/>
    <w:rsid w:val="007F72B6"/>
    <w:rsid w:val="007F7471"/>
    <w:rsid w:val="007F750B"/>
    <w:rsid w:val="007F7648"/>
    <w:rsid w:val="007F7C1D"/>
    <w:rsid w:val="00800A1A"/>
    <w:rsid w:val="00801A7B"/>
    <w:rsid w:val="008020A6"/>
    <w:rsid w:val="008021B6"/>
    <w:rsid w:val="00802C2D"/>
    <w:rsid w:val="008037AF"/>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4F"/>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4D41"/>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2F"/>
    <w:rsid w:val="00855F51"/>
    <w:rsid w:val="00857A1F"/>
    <w:rsid w:val="00857A71"/>
    <w:rsid w:val="00857C7F"/>
    <w:rsid w:val="00860D8F"/>
    <w:rsid w:val="008625CC"/>
    <w:rsid w:val="00862B09"/>
    <w:rsid w:val="00863426"/>
    <w:rsid w:val="00865B06"/>
    <w:rsid w:val="00865FF4"/>
    <w:rsid w:val="008666D1"/>
    <w:rsid w:val="00867FCC"/>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3F6B"/>
    <w:rsid w:val="0088409C"/>
    <w:rsid w:val="008863C0"/>
    <w:rsid w:val="008863CE"/>
    <w:rsid w:val="00887C45"/>
    <w:rsid w:val="008904DF"/>
    <w:rsid w:val="00890E26"/>
    <w:rsid w:val="00891A48"/>
    <w:rsid w:val="00891D72"/>
    <w:rsid w:val="00892543"/>
    <w:rsid w:val="00892A58"/>
    <w:rsid w:val="00892CBB"/>
    <w:rsid w:val="0089376D"/>
    <w:rsid w:val="00893D09"/>
    <w:rsid w:val="00894877"/>
    <w:rsid w:val="00894906"/>
    <w:rsid w:val="00894FF3"/>
    <w:rsid w:val="00895049"/>
    <w:rsid w:val="00895217"/>
    <w:rsid w:val="0089580A"/>
    <w:rsid w:val="00895822"/>
    <w:rsid w:val="0089582D"/>
    <w:rsid w:val="00895DCE"/>
    <w:rsid w:val="008966DB"/>
    <w:rsid w:val="00896CDA"/>
    <w:rsid w:val="008970C1"/>
    <w:rsid w:val="008970E2"/>
    <w:rsid w:val="008977C3"/>
    <w:rsid w:val="00897918"/>
    <w:rsid w:val="00897C3C"/>
    <w:rsid w:val="008A2363"/>
    <w:rsid w:val="008A2B9A"/>
    <w:rsid w:val="008A3368"/>
    <w:rsid w:val="008A351C"/>
    <w:rsid w:val="008A3F12"/>
    <w:rsid w:val="008A4529"/>
    <w:rsid w:val="008A4855"/>
    <w:rsid w:val="008A5152"/>
    <w:rsid w:val="008A5419"/>
    <w:rsid w:val="008A55DD"/>
    <w:rsid w:val="008A5D1A"/>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5B03"/>
    <w:rsid w:val="008B6034"/>
    <w:rsid w:val="008B7F5D"/>
    <w:rsid w:val="008C014D"/>
    <w:rsid w:val="008C021E"/>
    <w:rsid w:val="008C05A9"/>
    <w:rsid w:val="008C0987"/>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B4B"/>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16F"/>
    <w:rsid w:val="008E562F"/>
    <w:rsid w:val="008E56E6"/>
    <w:rsid w:val="008E5A0F"/>
    <w:rsid w:val="008E5D59"/>
    <w:rsid w:val="008E6D6C"/>
    <w:rsid w:val="008E6DF5"/>
    <w:rsid w:val="008E6EF3"/>
    <w:rsid w:val="008E7716"/>
    <w:rsid w:val="008E7C02"/>
    <w:rsid w:val="008F00AF"/>
    <w:rsid w:val="008F035D"/>
    <w:rsid w:val="008F07D1"/>
    <w:rsid w:val="008F0E88"/>
    <w:rsid w:val="008F118B"/>
    <w:rsid w:val="008F1B5A"/>
    <w:rsid w:val="008F2112"/>
    <w:rsid w:val="008F21B4"/>
    <w:rsid w:val="008F2C04"/>
    <w:rsid w:val="008F2F6B"/>
    <w:rsid w:val="008F2F81"/>
    <w:rsid w:val="008F34E2"/>
    <w:rsid w:val="008F365B"/>
    <w:rsid w:val="008F4131"/>
    <w:rsid w:val="008F448A"/>
    <w:rsid w:val="008F48E8"/>
    <w:rsid w:val="008F498F"/>
    <w:rsid w:val="008F4C3C"/>
    <w:rsid w:val="008F4E65"/>
    <w:rsid w:val="008F4F62"/>
    <w:rsid w:val="008F53DC"/>
    <w:rsid w:val="008F5EC8"/>
    <w:rsid w:val="008F63D5"/>
    <w:rsid w:val="008F67B0"/>
    <w:rsid w:val="008F7762"/>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07C0"/>
    <w:rsid w:val="00920D2D"/>
    <w:rsid w:val="0092144F"/>
    <w:rsid w:val="009215D8"/>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4B49"/>
    <w:rsid w:val="009350AF"/>
    <w:rsid w:val="00935252"/>
    <w:rsid w:val="00935661"/>
    <w:rsid w:val="00935E4C"/>
    <w:rsid w:val="00936046"/>
    <w:rsid w:val="009361D6"/>
    <w:rsid w:val="00936502"/>
    <w:rsid w:val="009368BE"/>
    <w:rsid w:val="00936A27"/>
    <w:rsid w:val="00937D62"/>
    <w:rsid w:val="009414CE"/>
    <w:rsid w:val="00941AB0"/>
    <w:rsid w:val="00942029"/>
    <w:rsid w:val="009427EC"/>
    <w:rsid w:val="00942868"/>
    <w:rsid w:val="00942F29"/>
    <w:rsid w:val="009435E6"/>
    <w:rsid w:val="00944791"/>
    <w:rsid w:val="00944E7A"/>
    <w:rsid w:val="00945C0A"/>
    <w:rsid w:val="00947BAE"/>
    <w:rsid w:val="00950D30"/>
    <w:rsid w:val="0095207E"/>
    <w:rsid w:val="0095234C"/>
    <w:rsid w:val="00952BDD"/>
    <w:rsid w:val="00953878"/>
    <w:rsid w:val="00953A7B"/>
    <w:rsid w:val="00955618"/>
    <w:rsid w:val="00956143"/>
    <w:rsid w:val="009561D6"/>
    <w:rsid w:val="0095646B"/>
    <w:rsid w:val="00956922"/>
    <w:rsid w:val="00956ED3"/>
    <w:rsid w:val="009572C4"/>
    <w:rsid w:val="00957B9C"/>
    <w:rsid w:val="009600E0"/>
    <w:rsid w:val="00960510"/>
    <w:rsid w:val="00960ADF"/>
    <w:rsid w:val="0096101D"/>
    <w:rsid w:val="009621D7"/>
    <w:rsid w:val="0096284C"/>
    <w:rsid w:val="00963619"/>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3B2B"/>
    <w:rsid w:val="00974025"/>
    <w:rsid w:val="00974092"/>
    <w:rsid w:val="009742C0"/>
    <w:rsid w:val="00975BA6"/>
    <w:rsid w:val="00975E86"/>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670"/>
    <w:rsid w:val="009967F4"/>
    <w:rsid w:val="00996A33"/>
    <w:rsid w:val="00997E8B"/>
    <w:rsid w:val="009A0322"/>
    <w:rsid w:val="009A08C9"/>
    <w:rsid w:val="009A13EE"/>
    <w:rsid w:val="009A23AE"/>
    <w:rsid w:val="009A277F"/>
    <w:rsid w:val="009A2BCA"/>
    <w:rsid w:val="009A3404"/>
    <w:rsid w:val="009A351F"/>
    <w:rsid w:val="009A5201"/>
    <w:rsid w:val="009A5716"/>
    <w:rsid w:val="009A5CA6"/>
    <w:rsid w:val="009A5E69"/>
    <w:rsid w:val="009A6EA0"/>
    <w:rsid w:val="009A70B3"/>
    <w:rsid w:val="009A780E"/>
    <w:rsid w:val="009A78F4"/>
    <w:rsid w:val="009B0363"/>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3619"/>
    <w:rsid w:val="009C4643"/>
    <w:rsid w:val="009C4A88"/>
    <w:rsid w:val="009C5320"/>
    <w:rsid w:val="009C54C0"/>
    <w:rsid w:val="009C5C1F"/>
    <w:rsid w:val="009C77EC"/>
    <w:rsid w:val="009C7EA8"/>
    <w:rsid w:val="009D0598"/>
    <w:rsid w:val="009D118A"/>
    <w:rsid w:val="009D175C"/>
    <w:rsid w:val="009D184B"/>
    <w:rsid w:val="009D20B1"/>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4CE"/>
    <w:rsid w:val="009F0CB4"/>
    <w:rsid w:val="009F140E"/>
    <w:rsid w:val="009F2759"/>
    <w:rsid w:val="009F2B99"/>
    <w:rsid w:val="009F3042"/>
    <w:rsid w:val="009F313C"/>
    <w:rsid w:val="009F36C2"/>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229"/>
    <w:rsid w:val="00A03D0C"/>
    <w:rsid w:val="00A041D3"/>
    <w:rsid w:val="00A051E3"/>
    <w:rsid w:val="00A05753"/>
    <w:rsid w:val="00A06276"/>
    <w:rsid w:val="00A0638E"/>
    <w:rsid w:val="00A07369"/>
    <w:rsid w:val="00A07BB3"/>
    <w:rsid w:val="00A1011E"/>
    <w:rsid w:val="00A10202"/>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66A"/>
    <w:rsid w:val="00A20760"/>
    <w:rsid w:val="00A215E8"/>
    <w:rsid w:val="00A217FC"/>
    <w:rsid w:val="00A22A3A"/>
    <w:rsid w:val="00A22A97"/>
    <w:rsid w:val="00A235F9"/>
    <w:rsid w:val="00A23C49"/>
    <w:rsid w:val="00A24669"/>
    <w:rsid w:val="00A2482D"/>
    <w:rsid w:val="00A24C6C"/>
    <w:rsid w:val="00A24C79"/>
    <w:rsid w:val="00A24F4F"/>
    <w:rsid w:val="00A2588A"/>
    <w:rsid w:val="00A25B41"/>
    <w:rsid w:val="00A26164"/>
    <w:rsid w:val="00A2629A"/>
    <w:rsid w:val="00A2647A"/>
    <w:rsid w:val="00A26541"/>
    <w:rsid w:val="00A26922"/>
    <w:rsid w:val="00A300AF"/>
    <w:rsid w:val="00A314C4"/>
    <w:rsid w:val="00A31D94"/>
    <w:rsid w:val="00A32DA0"/>
    <w:rsid w:val="00A3304E"/>
    <w:rsid w:val="00A3316F"/>
    <w:rsid w:val="00A333C2"/>
    <w:rsid w:val="00A33667"/>
    <w:rsid w:val="00A338AB"/>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5C8F"/>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3E43"/>
    <w:rsid w:val="00A54432"/>
    <w:rsid w:val="00A54925"/>
    <w:rsid w:val="00A55667"/>
    <w:rsid w:val="00A557B8"/>
    <w:rsid w:val="00A56490"/>
    <w:rsid w:val="00A57BF9"/>
    <w:rsid w:val="00A57E9D"/>
    <w:rsid w:val="00A605FB"/>
    <w:rsid w:val="00A61049"/>
    <w:rsid w:val="00A62109"/>
    <w:rsid w:val="00A62CBF"/>
    <w:rsid w:val="00A63864"/>
    <w:rsid w:val="00A64027"/>
    <w:rsid w:val="00A6464A"/>
    <w:rsid w:val="00A6492D"/>
    <w:rsid w:val="00A6512E"/>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3557"/>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16F"/>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A69"/>
    <w:rsid w:val="00AA7CE3"/>
    <w:rsid w:val="00AA7F08"/>
    <w:rsid w:val="00AB0900"/>
    <w:rsid w:val="00AB091A"/>
    <w:rsid w:val="00AB1016"/>
    <w:rsid w:val="00AB1DDB"/>
    <w:rsid w:val="00AB2BB7"/>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4EB"/>
    <w:rsid w:val="00AC36CD"/>
    <w:rsid w:val="00AC3922"/>
    <w:rsid w:val="00AC3FD5"/>
    <w:rsid w:val="00AC4048"/>
    <w:rsid w:val="00AC5399"/>
    <w:rsid w:val="00AC588E"/>
    <w:rsid w:val="00AC6016"/>
    <w:rsid w:val="00AC6756"/>
    <w:rsid w:val="00AC72B2"/>
    <w:rsid w:val="00AC7788"/>
    <w:rsid w:val="00AD0141"/>
    <w:rsid w:val="00AD01A3"/>
    <w:rsid w:val="00AD0216"/>
    <w:rsid w:val="00AD05D6"/>
    <w:rsid w:val="00AD0D36"/>
    <w:rsid w:val="00AD1D7A"/>
    <w:rsid w:val="00AD28B3"/>
    <w:rsid w:val="00AD2FE8"/>
    <w:rsid w:val="00AD3782"/>
    <w:rsid w:val="00AD3819"/>
    <w:rsid w:val="00AD39D7"/>
    <w:rsid w:val="00AD3D37"/>
    <w:rsid w:val="00AD4859"/>
    <w:rsid w:val="00AD4F21"/>
    <w:rsid w:val="00AD50D1"/>
    <w:rsid w:val="00AD57DD"/>
    <w:rsid w:val="00AD6249"/>
    <w:rsid w:val="00AD6743"/>
    <w:rsid w:val="00AE0882"/>
    <w:rsid w:val="00AE0DD0"/>
    <w:rsid w:val="00AE1585"/>
    <w:rsid w:val="00AE17C7"/>
    <w:rsid w:val="00AE1BD0"/>
    <w:rsid w:val="00AE2537"/>
    <w:rsid w:val="00AE2F1F"/>
    <w:rsid w:val="00AE2F35"/>
    <w:rsid w:val="00AE30C8"/>
    <w:rsid w:val="00AE323A"/>
    <w:rsid w:val="00AE32F2"/>
    <w:rsid w:val="00AE35D2"/>
    <w:rsid w:val="00AE4218"/>
    <w:rsid w:val="00AE485F"/>
    <w:rsid w:val="00AE51E8"/>
    <w:rsid w:val="00AE526E"/>
    <w:rsid w:val="00AE530C"/>
    <w:rsid w:val="00AE56FC"/>
    <w:rsid w:val="00AE5C08"/>
    <w:rsid w:val="00AE5EBE"/>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2E3C"/>
    <w:rsid w:val="00B132A9"/>
    <w:rsid w:val="00B1383A"/>
    <w:rsid w:val="00B13ADB"/>
    <w:rsid w:val="00B146E8"/>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676"/>
    <w:rsid w:val="00B41B72"/>
    <w:rsid w:val="00B4257B"/>
    <w:rsid w:val="00B4280C"/>
    <w:rsid w:val="00B43516"/>
    <w:rsid w:val="00B43EC2"/>
    <w:rsid w:val="00B442AF"/>
    <w:rsid w:val="00B444DF"/>
    <w:rsid w:val="00B45794"/>
    <w:rsid w:val="00B458DE"/>
    <w:rsid w:val="00B46923"/>
    <w:rsid w:val="00B46D69"/>
    <w:rsid w:val="00B470EF"/>
    <w:rsid w:val="00B47509"/>
    <w:rsid w:val="00B50A30"/>
    <w:rsid w:val="00B50C96"/>
    <w:rsid w:val="00B52195"/>
    <w:rsid w:val="00B526DE"/>
    <w:rsid w:val="00B52FE7"/>
    <w:rsid w:val="00B52FFE"/>
    <w:rsid w:val="00B533EA"/>
    <w:rsid w:val="00B53D1D"/>
    <w:rsid w:val="00B54242"/>
    <w:rsid w:val="00B55195"/>
    <w:rsid w:val="00B5527B"/>
    <w:rsid w:val="00B55383"/>
    <w:rsid w:val="00B553BD"/>
    <w:rsid w:val="00B55640"/>
    <w:rsid w:val="00B563E4"/>
    <w:rsid w:val="00B56D6F"/>
    <w:rsid w:val="00B5788D"/>
    <w:rsid w:val="00B60013"/>
    <w:rsid w:val="00B6005B"/>
    <w:rsid w:val="00B60608"/>
    <w:rsid w:val="00B606BA"/>
    <w:rsid w:val="00B60A05"/>
    <w:rsid w:val="00B60BB8"/>
    <w:rsid w:val="00B60FAE"/>
    <w:rsid w:val="00B61FC0"/>
    <w:rsid w:val="00B6280C"/>
    <w:rsid w:val="00B62B5B"/>
    <w:rsid w:val="00B6320A"/>
    <w:rsid w:val="00B63FC6"/>
    <w:rsid w:val="00B6449F"/>
    <w:rsid w:val="00B64DC6"/>
    <w:rsid w:val="00B65F77"/>
    <w:rsid w:val="00B660FB"/>
    <w:rsid w:val="00B663F5"/>
    <w:rsid w:val="00B666BC"/>
    <w:rsid w:val="00B6688C"/>
    <w:rsid w:val="00B66D05"/>
    <w:rsid w:val="00B677FA"/>
    <w:rsid w:val="00B7016C"/>
    <w:rsid w:val="00B708CE"/>
    <w:rsid w:val="00B70903"/>
    <w:rsid w:val="00B715D5"/>
    <w:rsid w:val="00B7167B"/>
    <w:rsid w:val="00B72164"/>
    <w:rsid w:val="00B7243E"/>
    <w:rsid w:val="00B72507"/>
    <w:rsid w:val="00B728F8"/>
    <w:rsid w:val="00B72EDE"/>
    <w:rsid w:val="00B736F0"/>
    <w:rsid w:val="00B73EEC"/>
    <w:rsid w:val="00B74E7B"/>
    <w:rsid w:val="00B7516D"/>
    <w:rsid w:val="00B7527A"/>
    <w:rsid w:val="00B753C8"/>
    <w:rsid w:val="00B7664D"/>
    <w:rsid w:val="00B769BC"/>
    <w:rsid w:val="00B76AA8"/>
    <w:rsid w:val="00B77519"/>
    <w:rsid w:val="00B777FC"/>
    <w:rsid w:val="00B804C2"/>
    <w:rsid w:val="00B807DD"/>
    <w:rsid w:val="00B811C6"/>
    <w:rsid w:val="00B814EE"/>
    <w:rsid w:val="00B82295"/>
    <w:rsid w:val="00B82750"/>
    <w:rsid w:val="00B82FA8"/>
    <w:rsid w:val="00B83694"/>
    <w:rsid w:val="00B83EAB"/>
    <w:rsid w:val="00B83FF6"/>
    <w:rsid w:val="00B84179"/>
    <w:rsid w:val="00B84388"/>
    <w:rsid w:val="00B845D3"/>
    <w:rsid w:val="00B86FBB"/>
    <w:rsid w:val="00B879F1"/>
    <w:rsid w:val="00B87BA6"/>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2B1"/>
    <w:rsid w:val="00B969D6"/>
    <w:rsid w:val="00B96C9C"/>
    <w:rsid w:val="00B973B5"/>
    <w:rsid w:val="00B97422"/>
    <w:rsid w:val="00BA105E"/>
    <w:rsid w:val="00BA16C8"/>
    <w:rsid w:val="00BA16F6"/>
    <w:rsid w:val="00BA22AA"/>
    <w:rsid w:val="00BA27FC"/>
    <w:rsid w:val="00BA2F53"/>
    <w:rsid w:val="00BA3D64"/>
    <w:rsid w:val="00BA3FFA"/>
    <w:rsid w:val="00BA4081"/>
    <w:rsid w:val="00BA4225"/>
    <w:rsid w:val="00BA559B"/>
    <w:rsid w:val="00BA55DD"/>
    <w:rsid w:val="00BA5772"/>
    <w:rsid w:val="00BA5D4C"/>
    <w:rsid w:val="00BA70CA"/>
    <w:rsid w:val="00BA771A"/>
    <w:rsid w:val="00BA79DE"/>
    <w:rsid w:val="00BA7DCA"/>
    <w:rsid w:val="00BB0802"/>
    <w:rsid w:val="00BB08CD"/>
    <w:rsid w:val="00BB0A30"/>
    <w:rsid w:val="00BB102D"/>
    <w:rsid w:val="00BB1157"/>
    <w:rsid w:val="00BB2161"/>
    <w:rsid w:val="00BB2554"/>
    <w:rsid w:val="00BB2557"/>
    <w:rsid w:val="00BB297F"/>
    <w:rsid w:val="00BB31C8"/>
    <w:rsid w:val="00BB36C3"/>
    <w:rsid w:val="00BB3B49"/>
    <w:rsid w:val="00BB3CA4"/>
    <w:rsid w:val="00BB426A"/>
    <w:rsid w:val="00BB442E"/>
    <w:rsid w:val="00BB50F1"/>
    <w:rsid w:val="00BB545F"/>
    <w:rsid w:val="00BB69E1"/>
    <w:rsid w:val="00BB70E7"/>
    <w:rsid w:val="00BB7CEF"/>
    <w:rsid w:val="00BB7F9D"/>
    <w:rsid w:val="00BC0154"/>
    <w:rsid w:val="00BC059F"/>
    <w:rsid w:val="00BC1714"/>
    <w:rsid w:val="00BC1C4B"/>
    <w:rsid w:val="00BC218D"/>
    <w:rsid w:val="00BC2290"/>
    <w:rsid w:val="00BC22ED"/>
    <w:rsid w:val="00BC246D"/>
    <w:rsid w:val="00BC248B"/>
    <w:rsid w:val="00BC38B3"/>
    <w:rsid w:val="00BC3982"/>
    <w:rsid w:val="00BC3A99"/>
    <w:rsid w:val="00BC4C1F"/>
    <w:rsid w:val="00BC4D8F"/>
    <w:rsid w:val="00BC52D8"/>
    <w:rsid w:val="00BC626B"/>
    <w:rsid w:val="00BC65F1"/>
    <w:rsid w:val="00BC6942"/>
    <w:rsid w:val="00BC763C"/>
    <w:rsid w:val="00BC7B0E"/>
    <w:rsid w:val="00BC7F21"/>
    <w:rsid w:val="00BD0025"/>
    <w:rsid w:val="00BD10F6"/>
    <w:rsid w:val="00BD133F"/>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AA9"/>
    <w:rsid w:val="00BF7F4B"/>
    <w:rsid w:val="00C0008A"/>
    <w:rsid w:val="00C00352"/>
    <w:rsid w:val="00C02611"/>
    <w:rsid w:val="00C02D64"/>
    <w:rsid w:val="00C03D11"/>
    <w:rsid w:val="00C0443F"/>
    <w:rsid w:val="00C04B37"/>
    <w:rsid w:val="00C05247"/>
    <w:rsid w:val="00C058F0"/>
    <w:rsid w:val="00C059A8"/>
    <w:rsid w:val="00C059E3"/>
    <w:rsid w:val="00C05B24"/>
    <w:rsid w:val="00C05C0C"/>
    <w:rsid w:val="00C069BC"/>
    <w:rsid w:val="00C06DF4"/>
    <w:rsid w:val="00C0733E"/>
    <w:rsid w:val="00C07607"/>
    <w:rsid w:val="00C07A1B"/>
    <w:rsid w:val="00C07C3C"/>
    <w:rsid w:val="00C07CAC"/>
    <w:rsid w:val="00C10BB2"/>
    <w:rsid w:val="00C11E1A"/>
    <w:rsid w:val="00C11EA4"/>
    <w:rsid w:val="00C122E1"/>
    <w:rsid w:val="00C127B9"/>
    <w:rsid w:val="00C127DA"/>
    <w:rsid w:val="00C1391C"/>
    <w:rsid w:val="00C13B9C"/>
    <w:rsid w:val="00C14CF1"/>
    <w:rsid w:val="00C16E1A"/>
    <w:rsid w:val="00C17643"/>
    <w:rsid w:val="00C202E9"/>
    <w:rsid w:val="00C204A9"/>
    <w:rsid w:val="00C2080B"/>
    <w:rsid w:val="00C20901"/>
    <w:rsid w:val="00C2151F"/>
    <w:rsid w:val="00C23F5B"/>
    <w:rsid w:val="00C246EE"/>
    <w:rsid w:val="00C24C80"/>
    <w:rsid w:val="00C25A08"/>
    <w:rsid w:val="00C27C3C"/>
    <w:rsid w:val="00C305F1"/>
    <w:rsid w:val="00C30DCD"/>
    <w:rsid w:val="00C31680"/>
    <w:rsid w:val="00C327C6"/>
    <w:rsid w:val="00C32C20"/>
    <w:rsid w:val="00C32FE0"/>
    <w:rsid w:val="00C3359D"/>
    <w:rsid w:val="00C33EA2"/>
    <w:rsid w:val="00C3429F"/>
    <w:rsid w:val="00C3471C"/>
    <w:rsid w:val="00C34C17"/>
    <w:rsid w:val="00C358D9"/>
    <w:rsid w:val="00C35942"/>
    <w:rsid w:val="00C35AC5"/>
    <w:rsid w:val="00C35C24"/>
    <w:rsid w:val="00C365A5"/>
    <w:rsid w:val="00C36889"/>
    <w:rsid w:val="00C36E28"/>
    <w:rsid w:val="00C379A7"/>
    <w:rsid w:val="00C401EC"/>
    <w:rsid w:val="00C418EF"/>
    <w:rsid w:val="00C41D95"/>
    <w:rsid w:val="00C41DB0"/>
    <w:rsid w:val="00C41DB4"/>
    <w:rsid w:val="00C4283F"/>
    <w:rsid w:val="00C42AF5"/>
    <w:rsid w:val="00C43227"/>
    <w:rsid w:val="00C43D1B"/>
    <w:rsid w:val="00C4508C"/>
    <w:rsid w:val="00C45A95"/>
    <w:rsid w:val="00C46194"/>
    <w:rsid w:val="00C46D24"/>
    <w:rsid w:val="00C471EB"/>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2E1"/>
    <w:rsid w:val="00C634B9"/>
    <w:rsid w:val="00C63AE3"/>
    <w:rsid w:val="00C64439"/>
    <w:rsid w:val="00C64E32"/>
    <w:rsid w:val="00C6560C"/>
    <w:rsid w:val="00C65B3E"/>
    <w:rsid w:val="00C67D98"/>
    <w:rsid w:val="00C70619"/>
    <w:rsid w:val="00C70A4A"/>
    <w:rsid w:val="00C70DF0"/>
    <w:rsid w:val="00C70FAD"/>
    <w:rsid w:val="00C7131E"/>
    <w:rsid w:val="00C7159A"/>
    <w:rsid w:val="00C725C9"/>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BBA"/>
    <w:rsid w:val="00C85F84"/>
    <w:rsid w:val="00C862D2"/>
    <w:rsid w:val="00C87160"/>
    <w:rsid w:val="00C8740E"/>
    <w:rsid w:val="00C877A0"/>
    <w:rsid w:val="00C90AE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771"/>
    <w:rsid w:val="00CA39C1"/>
    <w:rsid w:val="00CA3CF7"/>
    <w:rsid w:val="00CA48BF"/>
    <w:rsid w:val="00CA4ECB"/>
    <w:rsid w:val="00CA5684"/>
    <w:rsid w:val="00CA599D"/>
    <w:rsid w:val="00CA5F1E"/>
    <w:rsid w:val="00CA6BD1"/>
    <w:rsid w:val="00CA73E9"/>
    <w:rsid w:val="00CA73EE"/>
    <w:rsid w:val="00CA75DC"/>
    <w:rsid w:val="00CA7901"/>
    <w:rsid w:val="00CA7927"/>
    <w:rsid w:val="00CA7A66"/>
    <w:rsid w:val="00CA7B37"/>
    <w:rsid w:val="00CB0190"/>
    <w:rsid w:val="00CB0608"/>
    <w:rsid w:val="00CB0A38"/>
    <w:rsid w:val="00CB0BAD"/>
    <w:rsid w:val="00CB0E08"/>
    <w:rsid w:val="00CB1359"/>
    <w:rsid w:val="00CB146D"/>
    <w:rsid w:val="00CB210C"/>
    <w:rsid w:val="00CB2685"/>
    <w:rsid w:val="00CB2C6B"/>
    <w:rsid w:val="00CB311F"/>
    <w:rsid w:val="00CB342F"/>
    <w:rsid w:val="00CB3B57"/>
    <w:rsid w:val="00CB494A"/>
    <w:rsid w:val="00CB503B"/>
    <w:rsid w:val="00CB5115"/>
    <w:rsid w:val="00CB5177"/>
    <w:rsid w:val="00CB5668"/>
    <w:rsid w:val="00CB6710"/>
    <w:rsid w:val="00CB702A"/>
    <w:rsid w:val="00CB7D59"/>
    <w:rsid w:val="00CB7E88"/>
    <w:rsid w:val="00CC02EE"/>
    <w:rsid w:val="00CC1434"/>
    <w:rsid w:val="00CC1754"/>
    <w:rsid w:val="00CC1B2D"/>
    <w:rsid w:val="00CC1F35"/>
    <w:rsid w:val="00CC2159"/>
    <w:rsid w:val="00CC253B"/>
    <w:rsid w:val="00CC268C"/>
    <w:rsid w:val="00CC2994"/>
    <w:rsid w:val="00CC3588"/>
    <w:rsid w:val="00CC3FCE"/>
    <w:rsid w:val="00CC4182"/>
    <w:rsid w:val="00CC4611"/>
    <w:rsid w:val="00CC4EBE"/>
    <w:rsid w:val="00CC5348"/>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38"/>
    <w:rsid w:val="00CE05F0"/>
    <w:rsid w:val="00CE085D"/>
    <w:rsid w:val="00CE0A06"/>
    <w:rsid w:val="00CE0B1B"/>
    <w:rsid w:val="00CE0FDE"/>
    <w:rsid w:val="00CE1B85"/>
    <w:rsid w:val="00CE3C96"/>
    <w:rsid w:val="00CE3F91"/>
    <w:rsid w:val="00CE3FBF"/>
    <w:rsid w:val="00CE5F3A"/>
    <w:rsid w:val="00CE66ED"/>
    <w:rsid w:val="00CE6C39"/>
    <w:rsid w:val="00CE72B9"/>
    <w:rsid w:val="00CE752E"/>
    <w:rsid w:val="00CF045F"/>
    <w:rsid w:val="00CF0963"/>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4D88"/>
    <w:rsid w:val="00D154C1"/>
    <w:rsid w:val="00D15714"/>
    <w:rsid w:val="00D161E1"/>
    <w:rsid w:val="00D176E9"/>
    <w:rsid w:val="00D17D81"/>
    <w:rsid w:val="00D17D95"/>
    <w:rsid w:val="00D20692"/>
    <w:rsid w:val="00D2087D"/>
    <w:rsid w:val="00D218A0"/>
    <w:rsid w:val="00D231ED"/>
    <w:rsid w:val="00D23C52"/>
    <w:rsid w:val="00D25AC2"/>
    <w:rsid w:val="00D25B2C"/>
    <w:rsid w:val="00D26A8F"/>
    <w:rsid w:val="00D26E94"/>
    <w:rsid w:val="00D27340"/>
    <w:rsid w:val="00D302B5"/>
    <w:rsid w:val="00D3085D"/>
    <w:rsid w:val="00D308EB"/>
    <w:rsid w:val="00D31AEA"/>
    <w:rsid w:val="00D328AB"/>
    <w:rsid w:val="00D34AF5"/>
    <w:rsid w:val="00D35B4A"/>
    <w:rsid w:val="00D35EF1"/>
    <w:rsid w:val="00D36495"/>
    <w:rsid w:val="00D36ABD"/>
    <w:rsid w:val="00D406AD"/>
    <w:rsid w:val="00D411D8"/>
    <w:rsid w:val="00D41A63"/>
    <w:rsid w:val="00D41FE7"/>
    <w:rsid w:val="00D43096"/>
    <w:rsid w:val="00D43EE0"/>
    <w:rsid w:val="00D461CD"/>
    <w:rsid w:val="00D46F0A"/>
    <w:rsid w:val="00D472EA"/>
    <w:rsid w:val="00D47CD3"/>
    <w:rsid w:val="00D50995"/>
    <w:rsid w:val="00D51743"/>
    <w:rsid w:val="00D51DBD"/>
    <w:rsid w:val="00D52300"/>
    <w:rsid w:val="00D53443"/>
    <w:rsid w:val="00D53DED"/>
    <w:rsid w:val="00D54453"/>
    <w:rsid w:val="00D552D8"/>
    <w:rsid w:val="00D5549A"/>
    <w:rsid w:val="00D55C6C"/>
    <w:rsid w:val="00D5701E"/>
    <w:rsid w:val="00D577C6"/>
    <w:rsid w:val="00D61673"/>
    <w:rsid w:val="00D62221"/>
    <w:rsid w:val="00D628A0"/>
    <w:rsid w:val="00D63556"/>
    <w:rsid w:val="00D63FD8"/>
    <w:rsid w:val="00D6487E"/>
    <w:rsid w:val="00D651E9"/>
    <w:rsid w:val="00D65211"/>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4C34"/>
    <w:rsid w:val="00D74EAA"/>
    <w:rsid w:val="00D750B7"/>
    <w:rsid w:val="00D7520C"/>
    <w:rsid w:val="00D75376"/>
    <w:rsid w:val="00D75FB2"/>
    <w:rsid w:val="00D76239"/>
    <w:rsid w:val="00D768E8"/>
    <w:rsid w:val="00D76AC9"/>
    <w:rsid w:val="00D77849"/>
    <w:rsid w:val="00D8001F"/>
    <w:rsid w:val="00D803D3"/>
    <w:rsid w:val="00D80463"/>
    <w:rsid w:val="00D81071"/>
    <w:rsid w:val="00D8131C"/>
    <w:rsid w:val="00D816F8"/>
    <w:rsid w:val="00D819A9"/>
    <w:rsid w:val="00D81C16"/>
    <w:rsid w:val="00D8213D"/>
    <w:rsid w:val="00D8230F"/>
    <w:rsid w:val="00D82E31"/>
    <w:rsid w:val="00D83023"/>
    <w:rsid w:val="00D833A8"/>
    <w:rsid w:val="00D83D14"/>
    <w:rsid w:val="00D83FFC"/>
    <w:rsid w:val="00D84F5D"/>
    <w:rsid w:val="00D85402"/>
    <w:rsid w:val="00D856B4"/>
    <w:rsid w:val="00D86AEC"/>
    <w:rsid w:val="00D87756"/>
    <w:rsid w:val="00D915EA"/>
    <w:rsid w:val="00D919F1"/>
    <w:rsid w:val="00D929C2"/>
    <w:rsid w:val="00D9370A"/>
    <w:rsid w:val="00D9496A"/>
    <w:rsid w:val="00D9497C"/>
    <w:rsid w:val="00D9498E"/>
    <w:rsid w:val="00D94BAE"/>
    <w:rsid w:val="00D958C7"/>
    <w:rsid w:val="00D95A78"/>
    <w:rsid w:val="00D96638"/>
    <w:rsid w:val="00D966DF"/>
    <w:rsid w:val="00D968F2"/>
    <w:rsid w:val="00DA1AAE"/>
    <w:rsid w:val="00DA1C91"/>
    <w:rsid w:val="00DA29C8"/>
    <w:rsid w:val="00DA2ACA"/>
    <w:rsid w:val="00DA3607"/>
    <w:rsid w:val="00DA3646"/>
    <w:rsid w:val="00DA42A6"/>
    <w:rsid w:val="00DA42F2"/>
    <w:rsid w:val="00DA42F4"/>
    <w:rsid w:val="00DA44D3"/>
    <w:rsid w:val="00DA4DDA"/>
    <w:rsid w:val="00DA4FD3"/>
    <w:rsid w:val="00DA5A6D"/>
    <w:rsid w:val="00DA5EA1"/>
    <w:rsid w:val="00DA6358"/>
    <w:rsid w:val="00DA67AD"/>
    <w:rsid w:val="00DA714F"/>
    <w:rsid w:val="00DA7329"/>
    <w:rsid w:val="00DA759A"/>
    <w:rsid w:val="00DA79DA"/>
    <w:rsid w:val="00DA7BDA"/>
    <w:rsid w:val="00DA7E28"/>
    <w:rsid w:val="00DA7EFA"/>
    <w:rsid w:val="00DB03CE"/>
    <w:rsid w:val="00DB1120"/>
    <w:rsid w:val="00DB228B"/>
    <w:rsid w:val="00DB235B"/>
    <w:rsid w:val="00DB242E"/>
    <w:rsid w:val="00DB2983"/>
    <w:rsid w:val="00DB2F33"/>
    <w:rsid w:val="00DB3073"/>
    <w:rsid w:val="00DB3906"/>
    <w:rsid w:val="00DB3FC9"/>
    <w:rsid w:val="00DB48FB"/>
    <w:rsid w:val="00DB524A"/>
    <w:rsid w:val="00DB5500"/>
    <w:rsid w:val="00DB580B"/>
    <w:rsid w:val="00DB5B58"/>
    <w:rsid w:val="00DB6AFD"/>
    <w:rsid w:val="00DB6F9E"/>
    <w:rsid w:val="00DB7162"/>
    <w:rsid w:val="00DB7188"/>
    <w:rsid w:val="00DB7291"/>
    <w:rsid w:val="00DC0750"/>
    <w:rsid w:val="00DC0799"/>
    <w:rsid w:val="00DC08E1"/>
    <w:rsid w:val="00DC1238"/>
    <w:rsid w:val="00DC22A9"/>
    <w:rsid w:val="00DC24D9"/>
    <w:rsid w:val="00DC2762"/>
    <w:rsid w:val="00DC3B67"/>
    <w:rsid w:val="00DC3D86"/>
    <w:rsid w:val="00DC3E10"/>
    <w:rsid w:val="00DC3F97"/>
    <w:rsid w:val="00DC4256"/>
    <w:rsid w:val="00DC51EB"/>
    <w:rsid w:val="00DC63ED"/>
    <w:rsid w:val="00DC66E3"/>
    <w:rsid w:val="00DC714E"/>
    <w:rsid w:val="00DD044A"/>
    <w:rsid w:val="00DD0CE1"/>
    <w:rsid w:val="00DD11F4"/>
    <w:rsid w:val="00DD1409"/>
    <w:rsid w:val="00DD1CD6"/>
    <w:rsid w:val="00DD1EAE"/>
    <w:rsid w:val="00DD2202"/>
    <w:rsid w:val="00DD24B1"/>
    <w:rsid w:val="00DD258E"/>
    <w:rsid w:val="00DD25F3"/>
    <w:rsid w:val="00DD3168"/>
    <w:rsid w:val="00DD3255"/>
    <w:rsid w:val="00DD3B98"/>
    <w:rsid w:val="00DD4D95"/>
    <w:rsid w:val="00DD4F6D"/>
    <w:rsid w:val="00DD58F8"/>
    <w:rsid w:val="00DD67B8"/>
    <w:rsid w:val="00DD6A54"/>
    <w:rsid w:val="00DD6ADD"/>
    <w:rsid w:val="00DD7C2F"/>
    <w:rsid w:val="00DD7F8A"/>
    <w:rsid w:val="00DE0CE6"/>
    <w:rsid w:val="00DE221F"/>
    <w:rsid w:val="00DE22A7"/>
    <w:rsid w:val="00DE277D"/>
    <w:rsid w:val="00DE2DD3"/>
    <w:rsid w:val="00DE2E4B"/>
    <w:rsid w:val="00DE2F8F"/>
    <w:rsid w:val="00DE39B6"/>
    <w:rsid w:val="00DE3C1E"/>
    <w:rsid w:val="00DE3F1E"/>
    <w:rsid w:val="00DE4235"/>
    <w:rsid w:val="00DE453A"/>
    <w:rsid w:val="00DE474E"/>
    <w:rsid w:val="00DE498B"/>
    <w:rsid w:val="00DE4B21"/>
    <w:rsid w:val="00DE4CFF"/>
    <w:rsid w:val="00DE4DC2"/>
    <w:rsid w:val="00DE556B"/>
    <w:rsid w:val="00DE581C"/>
    <w:rsid w:val="00DE6FAD"/>
    <w:rsid w:val="00DE745F"/>
    <w:rsid w:val="00DE7676"/>
    <w:rsid w:val="00DE79AB"/>
    <w:rsid w:val="00DE7CB3"/>
    <w:rsid w:val="00DF0772"/>
    <w:rsid w:val="00DF089D"/>
    <w:rsid w:val="00DF0C82"/>
    <w:rsid w:val="00DF155D"/>
    <w:rsid w:val="00DF37BA"/>
    <w:rsid w:val="00DF4632"/>
    <w:rsid w:val="00DF53DD"/>
    <w:rsid w:val="00DF53EB"/>
    <w:rsid w:val="00DF5E57"/>
    <w:rsid w:val="00DF6350"/>
    <w:rsid w:val="00DF66BA"/>
    <w:rsid w:val="00DF66D9"/>
    <w:rsid w:val="00DF718E"/>
    <w:rsid w:val="00DF7505"/>
    <w:rsid w:val="00DF7684"/>
    <w:rsid w:val="00DF7B04"/>
    <w:rsid w:val="00DF7F08"/>
    <w:rsid w:val="00E00404"/>
    <w:rsid w:val="00E0195D"/>
    <w:rsid w:val="00E02B3D"/>
    <w:rsid w:val="00E02C24"/>
    <w:rsid w:val="00E02E4A"/>
    <w:rsid w:val="00E0364D"/>
    <w:rsid w:val="00E046D1"/>
    <w:rsid w:val="00E050B5"/>
    <w:rsid w:val="00E05336"/>
    <w:rsid w:val="00E066B0"/>
    <w:rsid w:val="00E070FA"/>
    <w:rsid w:val="00E07486"/>
    <w:rsid w:val="00E07C0A"/>
    <w:rsid w:val="00E100DF"/>
    <w:rsid w:val="00E11979"/>
    <w:rsid w:val="00E11A21"/>
    <w:rsid w:val="00E12243"/>
    <w:rsid w:val="00E1246D"/>
    <w:rsid w:val="00E128A8"/>
    <w:rsid w:val="00E13BF2"/>
    <w:rsid w:val="00E14059"/>
    <w:rsid w:val="00E147B3"/>
    <w:rsid w:val="00E1508E"/>
    <w:rsid w:val="00E15C20"/>
    <w:rsid w:val="00E165AB"/>
    <w:rsid w:val="00E17333"/>
    <w:rsid w:val="00E176A4"/>
    <w:rsid w:val="00E17A5D"/>
    <w:rsid w:val="00E17EAD"/>
    <w:rsid w:val="00E22AC6"/>
    <w:rsid w:val="00E23C3E"/>
    <w:rsid w:val="00E2480B"/>
    <w:rsid w:val="00E24916"/>
    <w:rsid w:val="00E25A5D"/>
    <w:rsid w:val="00E2620C"/>
    <w:rsid w:val="00E266E4"/>
    <w:rsid w:val="00E26960"/>
    <w:rsid w:val="00E2720B"/>
    <w:rsid w:val="00E27801"/>
    <w:rsid w:val="00E2780F"/>
    <w:rsid w:val="00E27F9B"/>
    <w:rsid w:val="00E30600"/>
    <w:rsid w:val="00E306FC"/>
    <w:rsid w:val="00E31092"/>
    <w:rsid w:val="00E31AB9"/>
    <w:rsid w:val="00E31F45"/>
    <w:rsid w:val="00E329B6"/>
    <w:rsid w:val="00E32B29"/>
    <w:rsid w:val="00E32C9E"/>
    <w:rsid w:val="00E33ABD"/>
    <w:rsid w:val="00E33CD4"/>
    <w:rsid w:val="00E3482C"/>
    <w:rsid w:val="00E34A05"/>
    <w:rsid w:val="00E35947"/>
    <w:rsid w:val="00E36478"/>
    <w:rsid w:val="00E3658C"/>
    <w:rsid w:val="00E402A1"/>
    <w:rsid w:val="00E40A04"/>
    <w:rsid w:val="00E40AA3"/>
    <w:rsid w:val="00E429C7"/>
    <w:rsid w:val="00E42C21"/>
    <w:rsid w:val="00E42C53"/>
    <w:rsid w:val="00E437D2"/>
    <w:rsid w:val="00E43CCD"/>
    <w:rsid w:val="00E44258"/>
    <w:rsid w:val="00E443A8"/>
    <w:rsid w:val="00E44BCB"/>
    <w:rsid w:val="00E45E4E"/>
    <w:rsid w:val="00E46D16"/>
    <w:rsid w:val="00E4707D"/>
    <w:rsid w:val="00E513DE"/>
    <w:rsid w:val="00E51C99"/>
    <w:rsid w:val="00E5200D"/>
    <w:rsid w:val="00E527AA"/>
    <w:rsid w:val="00E532A6"/>
    <w:rsid w:val="00E532D3"/>
    <w:rsid w:val="00E5454B"/>
    <w:rsid w:val="00E54643"/>
    <w:rsid w:val="00E5550E"/>
    <w:rsid w:val="00E55A9F"/>
    <w:rsid w:val="00E55B05"/>
    <w:rsid w:val="00E55C34"/>
    <w:rsid w:val="00E56B62"/>
    <w:rsid w:val="00E5726F"/>
    <w:rsid w:val="00E57BC5"/>
    <w:rsid w:val="00E604A0"/>
    <w:rsid w:val="00E61783"/>
    <w:rsid w:val="00E62CF8"/>
    <w:rsid w:val="00E62DA6"/>
    <w:rsid w:val="00E63065"/>
    <w:rsid w:val="00E631EE"/>
    <w:rsid w:val="00E63B3F"/>
    <w:rsid w:val="00E64F5A"/>
    <w:rsid w:val="00E66DB7"/>
    <w:rsid w:val="00E674B6"/>
    <w:rsid w:val="00E67AAF"/>
    <w:rsid w:val="00E67C87"/>
    <w:rsid w:val="00E709C3"/>
    <w:rsid w:val="00E7112A"/>
    <w:rsid w:val="00E7135A"/>
    <w:rsid w:val="00E71C5E"/>
    <w:rsid w:val="00E71D15"/>
    <w:rsid w:val="00E72157"/>
    <w:rsid w:val="00E72FF2"/>
    <w:rsid w:val="00E73464"/>
    <w:rsid w:val="00E74040"/>
    <w:rsid w:val="00E74147"/>
    <w:rsid w:val="00E74DAD"/>
    <w:rsid w:val="00E7508D"/>
    <w:rsid w:val="00E75137"/>
    <w:rsid w:val="00E75441"/>
    <w:rsid w:val="00E75931"/>
    <w:rsid w:val="00E768B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4C9D"/>
    <w:rsid w:val="00E85AF4"/>
    <w:rsid w:val="00E8639A"/>
    <w:rsid w:val="00E86976"/>
    <w:rsid w:val="00E87AA7"/>
    <w:rsid w:val="00E87AAF"/>
    <w:rsid w:val="00E87B44"/>
    <w:rsid w:val="00E87E3B"/>
    <w:rsid w:val="00E90341"/>
    <w:rsid w:val="00E9034B"/>
    <w:rsid w:val="00E909A1"/>
    <w:rsid w:val="00E90CE7"/>
    <w:rsid w:val="00E90E4D"/>
    <w:rsid w:val="00E9301B"/>
    <w:rsid w:val="00E931A5"/>
    <w:rsid w:val="00E94169"/>
    <w:rsid w:val="00E946D6"/>
    <w:rsid w:val="00E95127"/>
    <w:rsid w:val="00E95567"/>
    <w:rsid w:val="00E958AA"/>
    <w:rsid w:val="00E95ED4"/>
    <w:rsid w:val="00E9607C"/>
    <w:rsid w:val="00EA0642"/>
    <w:rsid w:val="00EA2270"/>
    <w:rsid w:val="00EA2520"/>
    <w:rsid w:val="00EA286D"/>
    <w:rsid w:val="00EA2E2C"/>
    <w:rsid w:val="00EA31C2"/>
    <w:rsid w:val="00EA36F6"/>
    <w:rsid w:val="00EA38D3"/>
    <w:rsid w:val="00EA3F91"/>
    <w:rsid w:val="00EA4125"/>
    <w:rsid w:val="00EA43C7"/>
    <w:rsid w:val="00EA440E"/>
    <w:rsid w:val="00EA5768"/>
    <w:rsid w:val="00EA5CF6"/>
    <w:rsid w:val="00EA7416"/>
    <w:rsid w:val="00EA7CCB"/>
    <w:rsid w:val="00EB0093"/>
    <w:rsid w:val="00EB0730"/>
    <w:rsid w:val="00EB074F"/>
    <w:rsid w:val="00EB0F30"/>
    <w:rsid w:val="00EB1B59"/>
    <w:rsid w:val="00EB1BDB"/>
    <w:rsid w:val="00EB1D9E"/>
    <w:rsid w:val="00EB2706"/>
    <w:rsid w:val="00EB3663"/>
    <w:rsid w:val="00EB4467"/>
    <w:rsid w:val="00EB5875"/>
    <w:rsid w:val="00EB58C7"/>
    <w:rsid w:val="00EB621B"/>
    <w:rsid w:val="00EB643B"/>
    <w:rsid w:val="00EB73DA"/>
    <w:rsid w:val="00EC0254"/>
    <w:rsid w:val="00EC07E1"/>
    <w:rsid w:val="00EC0C22"/>
    <w:rsid w:val="00EC0DA7"/>
    <w:rsid w:val="00EC21BB"/>
    <w:rsid w:val="00EC22D1"/>
    <w:rsid w:val="00EC28D1"/>
    <w:rsid w:val="00EC363B"/>
    <w:rsid w:val="00EC3F40"/>
    <w:rsid w:val="00EC3FEB"/>
    <w:rsid w:val="00EC444E"/>
    <w:rsid w:val="00EC5344"/>
    <w:rsid w:val="00EC5C49"/>
    <w:rsid w:val="00EC6FE4"/>
    <w:rsid w:val="00EC7EC1"/>
    <w:rsid w:val="00ED064A"/>
    <w:rsid w:val="00ED1544"/>
    <w:rsid w:val="00ED2CDD"/>
    <w:rsid w:val="00ED2D48"/>
    <w:rsid w:val="00ED2E0E"/>
    <w:rsid w:val="00ED2FBA"/>
    <w:rsid w:val="00ED3063"/>
    <w:rsid w:val="00ED34A4"/>
    <w:rsid w:val="00ED3534"/>
    <w:rsid w:val="00ED3776"/>
    <w:rsid w:val="00ED3AA5"/>
    <w:rsid w:val="00ED3CA3"/>
    <w:rsid w:val="00ED3D3E"/>
    <w:rsid w:val="00ED3F2B"/>
    <w:rsid w:val="00ED5C8D"/>
    <w:rsid w:val="00ED5CC0"/>
    <w:rsid w:val="00ED6B00"/>
    <w:rsid w:val="00ED6F0A"/>
    <w:rsid w:val="00ED75C0"/>
    <w:rsid w:val="00ED7989"/>
    <w:rsid w:val="00ED7AC1"/>
    <w:rsid w:val="00EE08C0"/>
    <w:rsid w:val="00EE17CB"/>
    <w:rsid w:val="00EE20A8"/>
    <w:rsid w:val="00EE230C"/>
    <w:rsid w:val="00EE25B1"/>
    <w:rsid w:val="00EE3A90"/>
    <w:rsid w:val="00EE40F7"/>
    <w:rsid w:val="00EE49F2"/>
    <w:rsid w:val="00EE52F8"/>
    <w:rsid w:val="00EE53AA"/>
    <w:rsid w:val="00EE57BF"/>
    <w:rsid w:val="00EE716D"/>
    <w:rsid w:val="00EE7666"/>
    <w:rsid w:val="00EE7C4E"/>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5E6"/>
    <w:rsid w:val="00EF68EE"/>
    <w:rsid w:val="00EF6C90"/>
    <w:rsid w:val="00EF6D78"/>
    <w:rsid w:val="00EF706A"/>
    <w:rsid w:val="00EF7378"/>
    <w:rsid w:val="00EF7A06"/>
    <w:rsid w:val="00EF7A64"/>
    <w:rsid w:val="00EF7E4C"/>
    <w:rsid w:val="00F00A70"/>
    <w:rsid w:val="00F0143D"/>
    <w:rsid w:val="00F027FD"/>
    <w:rsid w:val="00F03B76"/>
    <w:rsid w:val="00F03CAF"/>
    <w:rsid w:val="00F040E7"/>
    <w:rsid w:val="00F05069"/>
    <w:rsid w:val="00F05F67"/>
    <w:rsid w:val="00F062B5"/>
    <w:rsid w:val="00F06846"/>
    <w:rsid w:val="00F07553"/>
    <w:rsid w:val="00F0798E"/>
    <w:rsid w:val="00F1008B"/>
    <w:rsid w:val="00F1040E"/>
    <w:rsid w:val="00F10850"/>
    <w:rsid w:val="00F10E1B"/>
    <w:rsid w:val="00F114B6"/>
    <w:rsid w:val="00F11742"/>
    <w:rsid w:val="00F11BBB"/>
    <w:rsid w:val="00F12022"/>
    <w:rsid w:val="00F12264"/>
    <w:rsid w:val="00F1227B"/>
    <w:rsid w:val="00F1262A"/>
    <w:rsid w:val="00F1267F"/>
    <w:rsid w:val="00F14203"/>
    <w:rsid w:val="00F1464F"/>
    <w:rsid w:val="00F15916"/>
    <w:rsid w:val="00F15C8F"/>
    <w:rsid w:val="00F15ED9"/>
    <w:rsid w:val="00F16309"/>
    <w:rsid w:val="00F164C9"/>
    <w:rsid w:val="00F17A4D"/>
    <w:rsid w:val="00F205AB"/>
    <w:rsid w:val="00F20BDA"/>
    <w:rsid w:val="00F20D56"/>
    <w:rsid w:val="00F21A4C"/>
    <w:rsid w:val="00F21E53"/>
    <w:rsid w:val="00F23144"/>
    <w:rsid w:val="00F234E9"/>
    <w:rsid w:val="00F23729"/>
    <w:rsid w:val="00F23861"/>
    <w:rsid w:val="00F23C2E"/>
    <w:rsid w:val="00F23E7F"/>
    <w:rsid w:val="00F23FC0"/>
    <w:rsid w:val="00F26B4E"/>
    <w:rsid w:val="00F30A98"/>
    <w:rsid w:val="00F3100B"/>
    <w:rsid w:val="00F31D3C"/>
    <w:rsid w:val="00F32D9E"/>
    <w:rsid w:val="00F33320"/>
    <w:rsid w:val="00F34156"/>
    <w:rsid w:val="00F34B44"/>
    <w:rsid w:val="00F355A4"/>
    <w:rsid w:val="00F363F3"/>
    <w:rsid w:val="00F364E3"/>
    <w:rsid w:val="00F36769"/>
    <w:rsid w:val="00F36CB5"/>
    <w:rsid w:val="00F36EA7"/>
    <w:rsid w:val="00F371C9"/>
    <w:rsid w:val="00F37F3C"/>
    <w:rsid w:val="00F40357"/>
    <w:rsid w:val="00F40F33"/>
    <w:rsid w:val="00F41213"/>
    <w:rsid w:val="00F4325A"/>
    <w:rsid w:val="00F432EC"/>
    <w:rsid w:val="00F43CCB"/>
    <w:rsid w:val="00F43D6C"/>
    <w:rsid w:val="00F44881"/>
    <w:rsid w:val="00F44D57"/>
    <w:rsid w:val="00F45715"/>
    <w:rsid w:val="00F4573D"/>
    <w:rsid w:val="00F458F2"/>
    <w:rsid w:val="00F45F39"/>
    <w:rsid w:val="00F46DF4"/>
    <w:rsid w:val="00F46F17"/>
    <w:rsid w:val="00F477C8"/>
    <w:rsid w:val="00F47EA2"/>
    <w:rsid w:val="00F50389"/>
    <w:rsid w:val="00F50AA0"/>
    <w:rsid w:val="00F51276"/>
    <w:rsid w:val="00F51CD4"/>
    <w:rsid w:val="00F51F24"/>
    <w:rsid w:val="00F533C3"/>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6B9E"/>
    <w:rsid w:val="00F672BB"/>
    <w:rsid w:val="00F67472"/>
    <w:rsid w:val="00F675B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470"/>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E1"/>
    <w:rsid w:val="00F931FC"/>
    <w:rsid w:val="00F94662"/>
    <w:rsid w:val="00F95271"/>
    <w:rsid w:val="00F95382"/>
    <w:rsid w:val="00F95CA4"/>
    <w:rsid w:val="00F9623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CC"/>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4845"/>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637D"/>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5FE"/>
    <w:rsid w:val="00FD69E7"/>
    <w:rsid w:val="00FD735F"/>
    <w:rsid w:val="00FD760B"/>
    <w:rsid w:val="00FE02E7"/>
    <w:rsid w:val="00FE163B"/>
    <w:rsid w:val="00FE22EE"/>
    <w:rsid w:val="00FE25A2"/>
    <w:rsid w:val="00FE26C4"/>
    <w:rsid w:val="00FE2782"/>
    <w:rsid w:val="00FE2A9A"/>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1B0B"/>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416ED"/>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778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semiHidden/>
    <w:pPr>
      <w:widowControl w:val="0"/>
      <w:spacing w:line="360" w:lineRule="atLeast"/>
    </w:pPr>
    <w:rPr>
      <w:rFonts w:ascii="–¾’©" w:eastAsia="–¾’©"/>
      <w:sz w:val="24"/>
    </w:rPr>
  </w:style>
  <w:style w:type="character" w:styleId="afb">
    <w:name w:val="page number"/>
    <w:basedOn w:val="a2"/>
    <w:semiHidden/>
  </w:style>
  <w:style w:type="paragraph" w:styleId="34">
    <w:name w:val="Body Text 3"/>
    <w:basedOn w:val="a1"/>
    <w:semiHidden/>
    <w:pPr>
      <w:keepNext/>
      <w:keepLines/>
    </w:pPr>
    <w:rPr>
      <w:rFonts w:eastAsia="Osaka"/>
      <w:color w:val="000000"/>
    </w:rPr>
  </w:style>
  <w:style w:type="paragraph" w:styleId="afc">
    <w:name w:val="Balloon Text"/>
    <w:basedOn w:val="a1"/>
    <w:semiHidden/>
    <w:rPr>
      <w:rFonts w:ascii="Tahoma" w:hAnsi="Tahoma" w:cs="Tahoma"/>
      <w:sz w:val="16"/>
      <w:szCs w:val="16"/>
    </w:rPr>
  </w:style>
  <w:style w:type="table" w:styleId="afd">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uiPriority w:val="99"/>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清單段落1"/>
    <w:basedOn w:val="a1"/>
    <w:link w:val="aff2"/>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3">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4">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1"/>
    <w:uiPriority w:val="34"/>
    <w:qFormat/>
    <w:locked/>
    <w:rsid w:val="00CB1359"/>
    <w:rPr>
      <w:rFonts w:ascii="宋体" w:eastAsia="宋体" w:hAnsi="宋体" w:cs="宋体"/>
      <w:sz w:val="24"/>
      <w:szCs w:val="24"/>
    </w:rPr>
  </w:style>
  <w:style w:type="character" w:styleId="aff5">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character" w:customStyle="1" w:styleId="afa">
    <w:name w:val="批注文字 字符"/>
    <w:basedOn w:val="a2"/>
    <w:link w:val="af9"/>
    <w:uiPriority w:val="99"/>
    <w:semiHidden/>
    <w:rsid w:val="003329E5"/>
    <w:rPr>
      <w:rFonts w:ascii="–¾’©" w:eastAsia="–¾’©"/>
      <w:sz w:val="24"/>
      <w:lang w:val="en-GB" w:eastAsia="en-US"/>
    </w:rPr>
  </w:style>
  <w:style w:type="paragraph" w:customStyle="1" w:styleId="Equationlegend">
    <w:name w:val="Equation_legend"/>
    <w:basedOn w:val="aff6"/>
    <w:uiPriority w:val="99"/>
    <w:rsid w:val="00776EB7"/>
    <w:pPr>
      <w:tabs>
        <w:tab w:val="right" w:pos="1701"/>
        <w:tab w:val="left" w:pos="1985"/>
      </w:tabs>
      <w:spacing w:before="80" w:after="0"/>
      <w:ind w:left="1985" w:firstLineChars="0" w:hanging="1985"/>
      <w:jc w:val="both"/>
      <w:textAlignment w:val="auto"/>
    </w:pPr>
    <w:rPr>
      <w:sz w:val="24"/>
      <w:lang w:val="en-US"/>
    </w:rPr>
  </w:style>
  <w:style w:type="paragraph" w:customStyle="1" w:styleId="Blanc">
    <w:name w:val="Blanc"/>
    <w:basedOn w:val="a1"/>
    <w:next w:val="a1"/>
    <w:uiPriority w:val="99"/>
    <w:rsid w:val="00776EB7"/>
    <w:pPr>
      <w:keepNext/>
      <w:keepLines/>
      <w:spacing w:after="0"/>
      <w:jc w:val="both"/>
      <w:textAlignment w:val="auto"/>
    </w:pPr>
    <w:rPr>
      <w:sz w:val="16"/>
    </w:rPr>
  </w:style>
  <w:style w:type="paragraph" w:styleId="aff6">
    <w:name w:val="Normal Indent"/>
    <w:basedOn w:val="a1"/>
    <w:rsid w:val="00776EB7"/>
    <w:pPr>
      <w:ind w:firstLineChars="200" w:firstLine="420"/>
    </w:pPr>
  </w:style>
  <w:style w:type="table" w:customStyle="1" w:styleId="12">
    <w:name w:val="网格型1"/>
    <w:basedOn w:val="a3"/>
    <w:qFormat/>
    <w:rsid w:val="0058790B"/>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13519627">
      <w:bodyDiv w:val="1"/>
      <w:marLeft w:val="0"/>
      <w:marRight w:val="0"/>
      <w:marTop w:val="0"/>
      <w:marBottom w:val="0"/>
      <w:divBdr>
        <w:top w:val="none" w:sz="0" w:space="0" w:color="auto"/>
        <w:left w:val="none" w:sz="0" w:space="0" w:color="auto"/>
        <w:bottom w:val="none" w:sz="0" w:space="0" w:color="auto"/>
        <w:right w:val="none" w:sz="0" w:space="0" w:color="auto"/>
      </w:divBdr>
    </w:div>
    <w:div w:id="170723443">
      <w:bodyDiv w:val="1"/>
      <w:marLeft w:val="0"/>
      <w:marRight w:val="0"/>
      <w:marTop w:val="0"/>
      <w:marBottom w:val="0"/>
      <w:divBdr>
        <w:top w:val="none" w:sz="0" w:space="0" w:color="auto"/>
        <w:left w:val="none" w:sz="0" w:space="0" w:color="auto"/>
        <w:bottom w:val="none" w:sz="0" w:space="0" w:color="auto"/>
        <w:right w:val="none" w:sz="0" w:space="0" w:color="auto"/>
      </w:divBdr>
    </w:div>
    <w:div w:id="176578818">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070868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561">
      <w:bodyDiv w:val="1"/>
      <w:marLeft w:val="0"/>
      <w:marRight w:val="0"/>
      <w:marTop w:val="0"/>
      <w:marBottom w:val="0"/>
      <w:divBdr>
        <w:top w:val="none" w:sz="0" w:space="0" w:color="auto"/>
        <w:left w:val="none" w:sz="0" w:space="0" w:color="auto"/>
        <w:bottom w:val="none" w:sz="0" w:space="0" w:color="auto"/>
        <w:right w:val="none" w:sz="0" w:space="0" w:color="auto"/>
      </w:divBdr>
    </w:div>
    <w:div w:id="462817505">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39287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54066122">
      <w:bodyDiv w:val="1"/>
      <w:marLeft w:val="0"/>
      <w:marRight w:val="0"/>
      <w:marTop w:val="0"/>
      <w:marBottom w:val="0"/>
      <w:divBdr>
        <w:top w:val="none" w:sz="0" w:space="0" w:color="auto"/>
        <w:left w:val="none" w:sz="0" w:space="0" w:color="auto"/>
        <w:bottom w:val="none" w:sz="0" w:space="0" w:color="auto"/>
        <w:right w:val="none" w:sz="0" w:space="0" w:color="auto"/>
      </w:divBdr>
    </w:div>
    <w:div w:id="656499577">
      <w:bodyDiv w:val="1"/>
      <w:marLeft w:val="0"/>
      <w:marRight w:val="0"/>
      <w:marTop w:val="0"/>
      <w:marBottom w:val="0"/>
      <w:divBdr>
        <w:top w:val="none" w:sz="0" w:space="0" w:color="auto"/>
        <w:left w:val="none" w:sz="0" w:space="0" w:color="auto"/>
        <w:bottom w:val="none" w:sz="0" w:space="0" w:color="auto"/>
        <w:right w:val="none" w:sz="0" w:space="0" w:color="auto"/>
      </w:divBdr>
    </w:div>
    <w:div w:id="693120868">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72569697">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03119075">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3098021">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681536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0940267">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38733431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5464161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65406676">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595163382">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134570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58409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62083119">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3659722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6314385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5331749">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68989282">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6A447-6C1B-460D-B245-A58FE1CF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28040</TotalTime>
  <Pages>3</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441</cp:revision>
  <cp:lastPrinted>2010-01-07T02:23:00Z</cp:lastPrinted>
  <dcterms:created xsi:type="dcterms:W3CDTF">2021-02-10T02:54:00Z</dcterms:created>
  <dcterms:modified xsi:type="dcterms:W3CDTF">2023-08-11T13:08:00Z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(3)gBOw1veSWjKRBUxMdahAIKZ8u8duUvbzrYie1iStHwY4FStWZ1KvWwtb/nkjx5NmeicBJKA3
/Yqa7gwRn6xcEPykyjA/22RDKZdP/GnwGy7JlyhuyMqTmFWc9y4qw7K155oM8vFn1xsocN9p
VyM+kTQzUvGw7CbEZ4aAWQmVnJij488r4+rSA5XGI/vm0EDdq4Ov5w9u4rCll0arUExa0SMb
N5a5bqtdcgotaQFFM8</vt:lpwstr>
  </property>
  <property fmtid="{D5CDD505-2E9C-101B-9397-08002B2CF9AE}" pid="3" name="_2015_ms_pID_725343_00">
    <vt:lpwstr>_2015_ms_pID_725343</vt:lpwstr>
  </property>
  <property fmtid="{D5CDD505-2E9C-101B-9397-08002B2CF9AE}" pid="4" name="_2015_ms_pID_7253431">
    <vt:lpwstr>9OB1uEfQN8chnocRWDtcLO51hjgekH6Jp52rDOiD0i1KhfMSvg7y6s
1BwU8VFXSKvWM4ajZM/PRFYXiqyYGB+oY0u6vXTieWMt8Bg2GRCIZouV7b1nmAS1kMJXojsR
V310PqfhTIX0v5Yt9+59eaBHehORCeGxN24OUncVYbuaSUezitrTXIu3busA77sH5ePG0j96
CiprmuJ2ve7hquUm01MNpsP+BZUktECdmwfw</vt:lpwstr>
  </property>
  <property fmtid="{D5CDD505-2E9C-101B-9397-08002B2CF9AE}" pid="5" name="_2015_ms_pID_7253431_00">
    <vt:lpwstr>_2015_ms_pID_7253431</vt:lpwstr>
  </property>
  <property fmtid="{D5CDD505-2E9C-101B-9397-08002B2CF9AE}" pid="6" name="_2015_ms_pID_7253432">
    <vt:lpwstr>YRgKCzUyL4CfQwb/iR1KJkZQzp7R+45hsn+d
rdxLQIcz56gGd33S81jeLGoP9n8qz0qQbTwhhsYxFyaLnCDoJso=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