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B4E" w:rsidRPr="00574B4E" w:rsidRDefault="00574B4E" w:rsidP="00574B4E">
      <w:pPr>
        <w:pStyle w:val="a5"/>
        <w:tabs>
          <w:tab w:val="left" w:pos="8040"/>
        </w:tabs>
        <w:spacing w:line="280" w:lineRule="exact"/>
        <w:rPr>
          <w:sz w:val="24"/>
          <w:lang w:eastAsia="zh-CN"/>
        </w:rPr>
      </w:pPr>
      <w:bookmarkStart w:id="0" w:name="_Ref399006623"/>
      <w:bookmarkStart w:id="1" w:name="_Toc92513360"/>
      <w:r w:rsidRPr="00574B4E">
        <w:rPr>
          <w:sz w:val="24"/>
          <w:lang w:eastAsia="zh-CN"/>
        </w:rPr>
        <w:t>3GPP TSG-RAN WG4 Meeting # 108                               R4-23</w:t>
      </w:r>
      <w:r w:rsidR="00CB77D6">
        <w:rPr>
          <w:sz w:val="24"/>
          <w:lang w:eastAsia="zh-CN"/>
        </w:rPr>
        <w:t>12965</w:t>
      </w:r>
      <w:bookmarkStart w:id="2" w:name="_GoBack"/>
      <w:bookmarkEnd w:id="2"/>
    </w:p>
    <w:p w:rsidR="00BC6AF7" w:rsidRDefault="00574B4E" w:rsidP="00574B4E">
      <w:pPr>
        <w:pStyle w:val="a5"/>
        <w:tabs>
          <w:tab w:val="left" w:pos="8040"/>
        </w:tabs>
        <w:spacing w:line="280" w:lineRule="exact"/>
        <w:rPr>
          <w:sz w:val="24"/>
          <w:lang w:eastAsia="zh-CN"/>
        </w:rPr>
      </w:pPr>
      <w:r w:rsidRPr="00574B4E">
        <w:rPr>
          <w:sz w:val="24"/>
          <w:lang w:eastAsia="zh-CN"/>
        </w:rPr>
        <w:t>Toulouse, France, August 21 – August 25, 2023</w:t>
      </w:r>
    </w:p>
    <w:p w:rsidR="005E0056" w:rsidRPr="00BC6AF7" w:rsidRDefault="005E0056" w:rsidP="005E0056">
      <w:pPr>
        <w:pStyle w:val="a5"/>
        <w:tabs>
          <w:tab w:val="left" w:pos="8040"/>
        </w:tabs>
        <w:spacing w:line="280" w:lineRule="exact"/>
        <w:rPr>
          <w:rFonts w:cs="Arial"/>
          <w:sz w:val="24"/>
          <w:szCs w:val="24"/>
        </w:rPr>
      </w:pP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B14E5" w:rsidRPr="00DB14E5">
        <w:rPr>
          <w:rFonts w:ascii="Arial" w:hAnsi="Arial" w:cs="Arial"/>
          <w:sz w:val="22"/>
        </w:rPr>
        <w:t xml:space="preserve">Discussion on ATG UE </w:t>
      </w:r>
      <w:r w:rsidR="008C5AB7">
        <w:rPr>
          <w:rFonts w:ascii="Arial" w:hAnsi="Arial" w:cs="Arial"/>
          <w:sz w:val="22"/>
        </w:rPr>
        <w:t>R</w:t>
      </w:r>
      <w:r w:rsidR="00DB14E5" w:rsidRPr="00DB14E5">
        <w:rPr>
          <w:rFonts w:ascii="Arial" w:hAnsi="Arial" w:cs="Arial"/>
          <w:sz w:val="22"/>
        </w:rPr>
        <w:t>x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C6AF7">
        <w:rPr>
          <w:rFonts w:ascii="Arial" w:eastAsia="宋体" w:hAnsi="Arial" w:cs="Arial"/>
          <w:sz w:val="22"/>
          <w:lang w:eastAsia="zh-CN"/>
        </w:rPr>
        <w:t>8</w:t>
      </w:r>
      <w:r w:rsidR="009E4300" w:rsidRPr="00F71CEC">
        <w:rPr>
          <w:rFonts w:ascii="Arial" w:eastAsia="宋体" w:hAnsi="Arial" w:cs="Arial"/>
          <w:sz w:val="22"/>
          <w:lang w:eastAsia="zh-CN"/>
        </w:rPr>
        <w:t>.</w:t>
      </w:r>
      <w:r w:rsidR="00BD439B">
        <w:rPr>
          <w:rFonts w:ascii="Arial" w:eastAsia="宋体" w:hAnsi="Arial" w:cs="Arial"/>
          <w:sz w:val="22"/>
          <w:lang w:eastAsia="zh-CN"/>
        </w:rPr>
        <w:t>1</w:t>
      </w:r>
      <w:r w:rsidR="00574B4E">
        <w:rPr>
          <w:rFonts w:ascii="Arial" w:eastAsia="宋体" w:hAnsi="Arial" w:cs="Arial"/>
          <w:sz w:val="22"/>
          <w:lang w:eastAsia="zh-CN"/>
        </w:rPr>
        <w:t>3</w:t>
      </w:r>
      <w:r w:rsidR="009E4300" w:rsidRPr="00F71CEC">
        <w:rPr>
          <w:rFonts w:ascii="Arial" w:eastAsia="宋体" w:hAnsi="Arial" w:cs="Arial"/>
          <w:sz w:val="22"/>
          <w:lang w:eastAsia="zh-CN"/>
        </w:rPr>
        <w:t>.</w:t>
      </w:r>
      <w:r w:rsidR="00DB14E5">
        <w:rPr>
          <w:rFonts w:ascii="Arial" w:eastAsia="宋体" w:hAnsi="Arial" w:cs="Arial"/>
          <w:sz w:val="22"/>
          <w:lang w:eastAsia="zh-CN"/>
        </w:rPr>
        <w:t>2.</w:t>
      </w:r>
      <w:r w:rsidR="008C5AB7">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BC6AF7" w:rsidRDefault="005E0056"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w:t>
      </w:r>
      <w:r w:rsidR="00574B4E">
        <w:rPr>
          <w:rFonts w:eastAsia="宋体" w:hint="eastAsia"/>
          <w:lang w:val="en-US" w:eastAsia="zh-CN"/>
        </w:rPr>
        <w:t>the</w:t>
      </w:r>
      <w:r w:rsidR="00574B4E">
        <w:rPr>
          <w:rFonts w:eastAsia="宋体"/>
          <w:lang w:val="en-US" w:eastAsia="zh-CN"/>
        </w:rPr>
        <w:t xml:space="preserve"> </w:t>
      </w:r>
      <w:r>
        <w:rPr>
          <w:rFonts w:eastAsia="宋体"/>
          <w:lang w:val="en-US" w:eastAsia="zh-CN"/>
        </w:rPr>
        <w:t>RAN4#10</w:t>
      </w:r>
      <w:r w:rsidR="007E0913">
        <w:rPr>
          <w:rFonts w:eastAsia="宋体"/>
          <w:lang w:val="en-US" w:eastAsia="zh-CN"/>
        </w:rPr>
        <w:t>6</w:t>
      </w:r>
      <w:r w:rsidR="00BC6AF7">
        <w:rPr>
          <w:rFonts w:eastAsia="宋体"/>
          <w:lang w:val="en-US" w:eastAsia="zh-CN"/>
        </w:rPr>
        <w:t>bis</w:t>
      </w:r>
      <w:r>
        <w:rPr>
          <w:rFonts w:eastAsia="宋体"/>
          <w:lang w:val="en-US" w:eastAsia="zh-CN"/>
        </w:rPr>
        <w:t xml:space="preserve"> meeting, a way forward [1] was approved</w:t>
      </w:r>
      <w:r w:rsidR="00BC6AF7">
        <w:rPr>
          <w:rFonts w:eastAsia="宋体"/>
          <w:lang w:val="en-US" w:eastAsia="zh-CN"/>
        </w:rPr>
        <w:t xml:space="preserve"> with the following way forward</w:t>
      </w:r>
      <w:r>
        <w:rPr>
          <w:rFonts w:eastAsia="宋体"/>
          <w:lang w:val="en-US" w:eastAsia="zh-CN"/>
        </w:rPr>
        <w:t xml:space="preserve">. </w:t>
      </w:r>
    </w:p>
    <w:tbl>
      <w:tblPr>
        <w:tblStyle w:val="afc"/>
        <w:tblW w:w="0" w:type="auto"/>
        <w:tblLook w:val="04A0" w:firstRow="1" w:lastRow="0" w:firstColumn="1" w:lastColumn="0" w:noHBand="0" w:noVBand="1"/>
      </w:tblPr>
      <w:tblGrid>
        <w:gridCol w:w="9631"/>
      </w:tblGrid>
      <w:tr w:rsidR="00BC6AF7" w:rsidTr="00BC6AF7">
        <w:tc>
          <w:tcPr>
            <w:tcW w:w="9631" w:type="dxa"/>
          </w:tcPr>
          <w:p w:rsidR="00BC6AF7" w:rsidRDefault="00BC6AF7" w:rsidP="00BC6AF7">
            <w:pPr>
              <w:rPr>
                <w:b/>
                <w:u w:val="single"/>
                <w:lang w:eastAsia="ko-KR"/>
              </w:rPr>
            </w:pPr>
            <w:r>
              <w:rPr>
                <w:b/>
                <w:u w:val="single"/>
                <w:lang w:eastAsia="ko-KR"/>
              </w:rPr>
              <w:t>Sub-topic 2-1 Maximum input level</w:t>
            </w:r>
          </w:p>
          <w:p w:rsidR="00BC6AF7" w:rsidRDefault="00BC6AF7" w:rsidP="00BC6AF7">
            <w:pPr>
              <w:rPr>
                <w:b/>
                <w:lang w:eastAsia="zh-CN"/>
              </w:rPr>
            </w:pPr>
            <w:r>
              <w:rPr>
                <w:b/>
                <w:lang w:eastAsia="zh-CN"/>
              </w:rPr>
              <w:t>&lt;Way forward&gt;</w:t>
            </w:r>
            <w:r>
              <w:rPr>
                <w:lang w:eastAsia="zh-CN"/>
              </w:rPr>
              <w:t xml:space="preserve">: </w:t>
            </w:r>
            <w:r>
              <w:rPr>
                <w:b/>
                <w:lang w:eastAsia="zh-CN"/>
              </w:rPr>
              <w:t>Further to discuss whether we need to specify two sets of RF requirements for maximum input level.</w:t>
            </w:r>
          </w:p>
          <w:p w:rsidR="00BC6AF7" w:rsidRDefault="00BC6AF7" w:rsidP="00BC6AF7">
            <w:pPr>
              <w:rPr>
                <w:rFonts w:eastAsia="Malgun Gothic"/>
                <w:b/>
                <w:u w:val="single"/>
                <w:lang w:eastAsia="ko-KR"/>
              </w:rPr>
            </w:pPr>
            <w:r>
              <w:rPr>
                <w:b/>
                <w:lang w:eastAsia="zh-CN"/>
              </w:rPr>
              <w:t>&lt;Way forward&gt;</w:t>
            </w:r>
            <w:r>
              <w:rPr>
                <w:lang w:eastAsia="zh-CN"/>
              </w:rPr>
              <w:t xml:space="preserve">: </w:t>
            </w:r>
            <w:r>
              <w:rPr>
                <w:rFonts w:eastAsia="宋体"/>
                <w:b/>
                <w:szCs w:val="24"/>
                <w:lang w:eastAsia="zh-CN"/>
              </w:rPr>
              <w:t>FFS the</w:t>
            </w:r>
            <w:r>
              <w:t xml:space="preserve"> </w:t>
            </w:r>
            <w:r>
              <w:rPr>
                <w:rFonts w:eastAsia="宋体"/>
                <w:b/>
                <w:szCs w:val="24"/>
                <w:lang w:eastAsia="zh-CN"/>
              </w:rPr>
              <w:t>assumption of minimum distance between ATG BS and ATG UE to derive the maximum input level.</w:t>
            </w:r>
          </w:p>
          <w:p w:rsidR="00BC6AF7" w:rsidRPr="00BC6AF7" w:rsidRDefault="00BC6AF7" w:rsidP="00BC6AF7">
            <w:pPr>
              <w:rPr>
                <w:rFonts w:eastAsia="Malgun Gothic"/>
                <w:b/>
                <w:u w:val="single"/>
                <w:lang w:eastAsia="ko-KR"/>
              </w:rPr>
            </w:pPr>
            <w:r>
              <w:rPr>
                <w:b/>
                <w:lang w:eastAsia="zh-CN"/>
              </w:rPr>
              <w:t>&lt;Agreement&gt;</w:t>
            </w:r>
            <w:r>
              <w:rPr>
                <w:lang w:eastAsia="zh-CN"/>
              </w:rPr>
              <w:t xml:space="preserve">: </w:t>
            </w:r>
            <w:proofErr w:type="spellStart"/>
            <w:r>
              <w:rPr>
                <w:rFonts w:eastAsia="宋体"/>
                <w:b/>
                <w:szCs w:val="24"/>
                <w:lang w:eastAsia="zh-CN"/>
              </w:rPr>
              <w:t>P</w:t>
            </w:r>
            <w:r>
              <w:rPr>
                <w:rFonts w:eastAsia="宋体"/>
                <w:b/>
                <w:szCs w:val="24"/>
                <w:vertAlign w:val="subscript"/>
                <w:lang w:eastAsia="zh-CN"/>
              </w:rPr>
              <w:t>interference</w:t>
            </w:r>
            <w:proofErr w:type="spellEnd"/>
            <w:r>
              <w:rPr>
                <w:rFonts w:eastAsia="宋体"/>
                <w:b/>
                <w:szCs w:val="24"/>
                <w:lang w:eastAsia="zh-CN"/>
              </w:rPr>
              <w:t xml:space="preserve"> for ACS case 2 should align with the maximum input level</w:t>
            </w:r>
          </w:p>
        </w:tc>
      </w:tr>
    </w:tbl>
    <w:p w:rsidR="00BC6AF7" w:rsidRPr="00BC6AF7" w:rsidRDefault="00BC6AF7" w:rsidP="00A779C9">
      <w:pPr>
        <w:widowControl w:val="0"/>
        <w:overflowPunct/>
        <w:autoSpaceDE/>
        <w:autoSpaceDN/>
        <w:adjustRightInd/>
        <w:spacing w:after="0"/>
        <w:textAlignment w:val="auto"/>
        <w:rPr>
          <w:rFonts w:eastAsia="宋体"/>
          <w:lang w:val="en-US" w:eastAsia="zh-CN"/>
        </w:rPr>
      </w:pPr>
    </w:p>
    <w:p w:rsidR="005E0056" w:rsidRDefault="00574B4E"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the RAN4#107 meeting, </w:t>
      </w:r>
      <w:r w:rsidR="00792412">
        <w:rPr>
          <w:rFonts w:eastAsia="宋体"/>
          <w:lang w:val="en-US" w:eastAsia="zh-CN"/>
        </w:rPr>
        <w:t xml:space="preserve">RAN4 doesn’t have too much progress on Rx requirements. </w:t>
      </w:r>
      <w:r w:rsidR="005E0056">
        <w:rPr>
          <w:rFonts w:eastAsia="宋体"/>
          <w:lang w:val="en-US" w:eastAsia="zh-CN"/>
        </w:rPr>
        <w:t xml:space="preserve">In this paper, we’d like to provide our views on </w:t>
      </w:r>
      <w:r w:rsidR="00DB14E5">
        <w:rPr>
          <w:rFonts w:eastAsia="宋体"/>
          <w:lang w:val="en-US" w:eastAsia="zh-CN"/>
        </w:rPr>
        <w:t xml:space="preserve">ATG UE </w:t>
      </w:r>
      <w:r w:rsidR="008C5AB7">
        <w:rPr>
          <w:rFonts w:eastAsia="宋体"/>
          <w:lang w:val="en-US" w:eastAsia="zh-CN"/>
        </w:rPr>
        <w:t>R</w:t>
      </w:r>
      <w:r w:rsidR="00DB14E5">
        <w:rPr>
          <w:rFonts w:eastAsia="宋体"/>
          <w:lang w:val="en-US" w:eastAsia="zh-CN"/>
        </w:rPr>
        <w:t>x requirements</w:t>
      </w:r>
      <w:r w:rsidR="007E0913">
        <w:rPr>
          <w:rFonts w:eastAsia="宋体"/>
          <w:lang w:val="en-US" w:eastAsia="zh-CN"/>
        </w:rPr>
        <w:t xml:space="preserve"> for the other requirements</w:t>
      </w:r>
      <w:r w:rsidR="005E0056" w:rsidRPr="005E0056">
        <w:rPr>
          <w:rFonts w:eastAsia="宋体"/>
          <w:lang w:val="en-US" w:eastAsia="zh-CN"/>
        </w:rPr>
        <w:t>.</w:t>
      </w:r>
    </w:p>
    <w:p w:rsidR="005E0056" w:rsidRDefault="00FF1FFA" w:rsidP="004F6B1F">
      <w:pPr>
        <w:pStyle w:val="1"/>
        <w:rPr>
          <w:lang w:eastAsia="zh-CN"/>
        </w:rPr>
      </w:pPr>
      <w:r>
        <w:rPr>
          <w:lang w:eastAsia="zh-CN"/>
        </w:rPr>
        <w:t>D</w:t>
      </w:r>
      <w:r w:rsidR="004F6B1F">
        <w:rPr>
          <w:rFonts w:hint="eastAsia"/>
          <w:lang w:eastAsia="zh-CN"/>
        </w:rPr>
        <w:t>iscussion</w:t>
      </w:r>
      <w:r w:rsidR="004F6B1F">
        <w:rPr>
          <w:lang w:eastAsia="zh-CN"/>
        </w:rPr>
        <w:t xml:space="preserve"> </w:t>
      </w:r>
      <w:r w:rsidR="007E0913">
        <w:rPr>
          <w:lang w:eastAsia="zh-CN"/>
        </w:rPr>
        <w:t>on maximum output power requirements</w:t>
      </w:r>
    </w:p>
    <w:p w:rsidR="008C5AB7" w:rsidRDefault="008C5AB7" w:rsidP="008C5AB7">
      <w:pPr>
        <w:rPr>
          <w:rFonts w:eastAsiaTheme="minorEastAsia"/>
          <w:b/>
          <w:lang w:eastAsia="zh-CN"/>
        </w:rPr>
      </w:pPr>
      <w:r>
        <w:rPr>
          <w:rFonts w:eastAsiaTheme="minorEastAsia"/>
          <w:b/>
          <w:lang w:eastAsia="zh-CN"/>
        </w:rPr>
        <w:t>1) Maximum input level:</w:t>
      </w:r>
    </w:p>
    <w:p w:rsidR="008C5AB7" w:rsidRDefault="008C5AB7" w:rsidP="008C5AB7">
      <w:pPr>
        <w:rPr>
          <w:rFonts w:eastAsiaTheme="minorEastAsia"/>
          <w:lang w:eastAsia="zh-CN"/>
        </w:rPr>
      </w:pPr>
      <w:r>
        <w:rPr>
          <w:rFonts w:eastAsiaTheme="minorEastAsia"/>
          <w:lang w:eastAsia="zh-CN"/>
        </w:rPr>
        <w:t xml:space="preserve">In </w:t>
      </w:r>
      <w:r w:rsidR="00BC6AF7">
        <w:rPr>
          <w:rFonts w:eastAsiaTheme="minorEastAsia"/>
          <w:lang w:eastAsia="zh-CN"/>
        </w:rPr>
        <w:t>previous</w:t>
      </w:r>
      <w:r>
        <w:rPr>
          <w:rFonts w:eastAsiaTheme="minorEastAsia"/>
          <w:lang w:eastAsia="zh-CN"/>
        </w:rPr>
        <w:t xml:space="preserve"> meeting, some companies provided the technical analysis [2, 3, 4] about maximum input level. It seems that the results are different from different companies. Thus, we should align the assumption and model when specifying ATG UE maximum input level requirements. Referring to the clause 7.4 of TR 36.807 [5], it’s clearly clarified where -25dBm maximum input level came from.</w:t>
      </w:r>
    </w:p>
    <w:p w:rsidR="008C5AB7" w:rsidRDefault="008C5AB7" w:rsidP="008C5AB7">
      <w:pPr>
        <w:rPr>
          <w:i/>
          <w:shd w:val="pct15" w:color="auto" w:fill="FFFFFF"/>
          <w:lang w:eastAsia="zh-CN"/>
        </w:rPr>
      </w:pPr>
      <w:r>
        <w:rPr>
          <w:i/>
          <w:shd w:val="pct15" w:color="auto" w:fill="FFFFFF"/>
          <w:lang w:eastAsia="zh-CN"/>
        </w:rPr>
        <w:t xml:space="preserve">The maximum input level is defined as the maximum mean power received at the UE antenna port, at which the specified relative throughput shall meet. And the </w:t>
      </w:r>
      <w:r>
        <w:rPr>
          <w:i/>
          <w:shd w:val="pct15" w:color="auto" w:fill="FFFFFF"/>
        </w:rPr>
        <w:t>purpose of th</w:t>
      </w:r>
      <w:r>
        <w:rPr>
          <w:i/>
          <w:shd w:val="pct15" w:color="auto" w:fill="FFFFFF"/>
          <w:lang w:eastAsia="zh-CN"/>
        </w:rPr>
        <w:t xml:space="preserve">is </w:t>
      </w:r>
      <w:r>
        <w:rPr>
          <w:i/>
          <w:shd w:val="pct15" w:color="auto" w:fill="FFFFFF"/>
        </w:rPr>
        <w:t>test is to verify</w:t>
      </w:r>
      <w:r>
        <w:rPr>
          <w:i/>
          <w:shd w:val="pct15" w:color="auto" w:fill="FFFFFF"/>
          <w:lang w:eastAsia="zh-CN"/>
        </w:rPr>
        <w:t xml:space="preserve"> the dynamic range of a UE front end (including LNA, </w:t>
      </w:r>
      <w:r>
        <w:rPr>
          <w:i/>
          <w:shd w:val="pct15" w:color="auto" w:fill="FFFFFF"/>
        </w:rPr>
        <w:t>AGC and mixer</w:t>
      </w:r>
      <w:r>
        <w:rPr>
          <w:i/>
          <w:shd w:val="pct15" w:color="auto" w:fill="FFFFFF"/>
          <w:lang w:eastAsia="zh-CN"/>
        </w:rPr>
        <w:t xml:space="preserve">). For Rel-8/9 UE, the maximum input level of -25 dBm is calculated by the following formula: </w:t>
      </w:r>
    </w:p>
    <w:p w:rsidR="008C5AB7" w:rsidRDefault="008C5AB7" w:rsidP="008C5AB7">
      <w:pPr>
        <w:ind w:firstLineChars="400" w:firstLine="800"/>
        <w:rPr>
          <w:i/>
          <w:shd w:val="pct15" w:color="auto" w:fill="FFFFFF"/>
          <w:lang w:eastAsia="zh-CN"/>
        </w:rPr>
      </w:pPr>
      <w:r>
        <w:rPr>
          <w:i/>
          <w:shd w:val="pct15" w:color="auto" w:fill="FFFFFF"/>
          <w:lang w:eastAsia="zh-CN"/>
        </w:rPr>
        <w:t xml:space="preserve">Maximum input level = </w:t>
      </w:r>
      <w:proofErr w:type="spellStart"/>
      <w:r>
        <w:rPr>
          <w:i/>
          <w:shd w:val="pct15" w:color="auto" w:fill="FFFFFF"/>
          <w:lang w:eastAsia="zh-CN"/>
        </w:rPr>
        <w:t>eNB</w:t>
      </w:r>
      <w:proofErr w:type="spellEnd"/>
      <w:r>
        <w:rPr>
          <w:i/>
          <w:shd w:val="pct15" w:color="auto" w:fill="FFFFFF"/>
          <w:lang w:eastAsia="zh-CN"/>
        </w:rPr>
        <w:t xml:space="preserve"> Tx power – MCL – Body loss,</w:t>
      </w:r>
    </w:p>
    <w:p w:rsidR="008C5AB7" w:rsidRDefault="008C5AB7" w:rsidP="008C5AB7">
      <w:pPr>
        <w:rPr>
          <w:rFonts w:eastAsiaTheme="minorEastAsia"/>
          <w:lang w:eastAsia="zh-CN"/>
        </w:rPr>
      </w:pPr>
      <w:r>
        <w:rPr>
          <w:i/>
          <w:shd w:val="pct15" w:color="auto" w:fill="FFFFFF"/>
          <w:lang w:eastAsia="zh-CN"/>
        </w:rPr>
        <w:t xml:space="preserve">in which </w:t>
      </w:r>
      <w:proofErr w:type="spellStart"/>
      <w:r>
        <w:rPr>
          <w:i/>
          <w:shd w:val="pct15" w:color="auto" w:fill="FFFFFF"/>
          <w:lang w:eastAsia="zh-CN"/>
        </w:rPr>
        <w:t>eNB</w:t>
      </w:r>
      <w:proofErr w:type="spellEnd"/>
      <w:r>
        <w:rPr>
          <w:i/>
          <w:shd w:val="pct15" w:color="auto" w:fill="FFFFFF"/>
          <w:lang w:eastAsia="zh-CN"/>
        </w:rPr>
        <w:t xml:space="preserve"> Tx power is assumed to be 46 dBm, MCL between UE to </w:t>
      </w:r>
      <w:proofErr w:type="spellStart"/>
      <w:r>
        <w:rPr>
          <w:i/>
          <w:shd w:val="pct15" w:color="auto" w:fill="FFFFFF"/>
          <w:lang w:eastAsia="zh-CN"/>
        </w:rPr>
        <w:t>eNB</w:t>
      </w:r>
      <w:proofErr w:type="spellEnd"/>
      <w:r>
        <w:rPr>
          <w:i/>
          <w:shd w:val="pct15" w:color="auto" w:fill="FFFFFF"/>
          <w:lang w:eastAsia="zh-CN"/>
        </w:rPr>
        <w:t xml:space="preserve"> is 70 dB and the body loss is 1 </w:t>
      </w:r>
      <w:proofErr w:type="spellStart"/>
      <w:r>
        <w:rPr>
          <w:i/>
          <w:shd w:val="pct15" w:color="auto" w:fill="FFFFFF"/>
          <w:lang w:eastAsia="zh-CN"/>
        </w:rPr>
        <w:t>dB</w:t>
      </w:r>
      <w:r>
        <w:rPr>
          <w:lang w:eastAsia="zh-CN"/>
        </w:rPr>
        <w:t>.</w:t>
      </w:r>
      <w:proofErr w:type="spellEnd"/>
    </w:p>
    <w:p w:rsidR="008C5AB7" w:rsidRDefault="008C5AB7" w:rsidP="008C5AB7">
      <w:pPr>
        <w:rPr>
          <w:rFonts w:eastAsiaTheme="minorEastAsia"/>
          <w:lang w:eastAsia="zh-CN"/>
        </w:rPr>
      </w:pPr>
      <w:r>
        <w:rPr>
          <w:rFonts w:eastAsiaTheme="minorEastAsia"/>
          <w:lang w:eastAsia="zh-CN"/>
        </w:rPr>
        <w:t xml:space="preserve">When maximum input level requirements of handheld UE are derived, it can be observed that </w:t>
      </w:r>
    </w:p>
    <w:p w:rsidR="008C5AB7" w:rsidRDefault="008C5AB7" w:rsidP="008C5AB7">
      <w:pPr>
        <w:ind w:firstLine="284"/>
        <w:rPr>
          <w:rFonts w:eastAsiaTheme="minorEastAsia"/>
          <w:lang w:eastAsia="zh-CN"/>
        </w:rPr>
      </w:pPr>
      <w:r>
        <w:rPr>
          <w:rFonts w:eastAsiaTheme="minorEastAsia"/>
          <w:lang w:eastAsia="zh-CN"/>
        </w:rPr>
        <w:t>1) 46dBm BS output power is assumed.</w:t>
      </w:r>
    </w:p>
    <w:p w:rsidR="008C5AB7" w:rsidRDefault="008C5AB7" w:rsidP="008C5AB7">
      <w:pPr>
        <w:ind w:firstLine="284"/>
        <w:rPr>
          <w:rFonts w:eastAsiaTheme="minorEastAsia"/>
          <w:lang w:eastAsia="zh-CN"/>
        </w:rPr>
      </w:pPr>
      <w:r>
        <w:rPr>
          <w:rFonts w:eastAsiaTheme="minorEastAsia"/>
          <w:lang w:eastAsia="zh-CN"/>
        </w:rPr>
        <w:t xml:space="preserve">2) 70dB MCL between UE and BS is assumed based on </w:t>
      </w:r>
      <w:proofErr w:type="gramStart"/>
      <w:r>
        <w:rPr>
          <w:rFonts w:eastAsiaTheme="minorEastAsia"/>
          <w:lang w:eastAsia="zh-CN"/>
        </w:rPr>
        <w:t>FSPL(</w:t>
      </w:r>
      <w:proofErr w:type="gramEnd"/>
      <w:r>
        <w:rPr>
          <w:rFonts w:eastAsiaTheme="minorEastAsia"/>
          <w:lang w:eastAsia="zh-CN"/>
        </w:rPr>
        <w:t>2GHz, 35m) without considering antenna gain in both UE and BS side.</w:t>
      </w:r>
    </w:p>
    <w:p w:rsidR="008C5AB7" w:rsidRDefault="008C5AB7" w:rsidP="008C5AB7">
      <w:pPr>
        <w:ind w:firstLine="284"/>
        <w:rPr>
          <w:rFonts w:eastAsiaTheme="minorEastAsia"/>
          <w:lang w:eastAsia="zh-CN"/>
        </w:rPr>
      </w:pPr>
      <w:r>
        <w:rPr>
          <w:rFonts w:eastAsiaTheme="minorEastAsia"/>
          <w:lang w:eastAsia="zh-CN"/>
        </w:rPr>
        <w:t>3) 1dB body loss is assumed in UE side.</w:t>
      </w:r>
    </w:p>
    <w:p w:rsidR="008C5AB7" w:rsidRDefault="008C5AB7" w:rsidP="008C5AB7">
      <w:pPr>
        <w:rPr>
          <w:rFonts w:eastAsiaTheme="minorEastAsia"/>
          <w:lang w:eastAsia="zh-CN"/>
        </w:rPr>
      </w:pPr>
      <w:r>
        <w:rPr>
          <w:rFonts w:eastAsiaTheme="minorEastAsia"/>
          <w:lang w:eastAsia="zh-CN"/>
        </w:rPr>
        <w:t>However, for ATG scenario, the antenna gains from both BS and UE sides should be considered, and 3km minimum distance can be considered.</w:t>
      </w:r>
    </w:p>
    <w:p w:rsidR="008C5AB7" w:rsidRDefault="008C5AB7" w:rsidP="008C5AB7">
      <w:pPr>
        <w:rPr>
          <w:rFonts w:eastAsiaTheme="minorEastAsia"/>
          <w:lang w:eastAsia="zh-CN"/>
        </w:rPr>
      </w:pPr>
      <w:r>
        <w:rPr>
          <w:rFonts w:eastAsiaTheme="minorEastAsia"/>
          <w:b/>
          <w:lang w:eastAsia="zh-CN"/>
        </w:rPr>
        <w:lastRenderedPageBreak/>
        <w:t xml:space="preserve">Proposal </w:t>
      </w:r>
      <w:r w:rsidR="00131D93">
        <w:rPr>
          <w:rFonts w:eastAsiaTheme="minorEastAsia"/>
          <w:b/>
          <w:lang w:eastAsia="zh-CN"/>
        </w:rPr>
        <w:t>1</w:t>
      </w:r>
      <w:r>
        <w:rPr>
          <w:rFonts w:eastAsiaTheme="minorEastAsia"/>
          <w:b/>
          <w:lang w:eastAsia="zh-CN"/>
        </w:rPr>
        <w:t>: when deriving the maximum input level for ATG scenario, the antenna gains from both BS and UE sides should be considered. 3km minimum distance between BS and UE and 2GHz centre frequency can be assumed.</w:t>
      </w:r>
    </w:p>
    <w:p w:rsidR="008C5AB7" w:rsidRDefault="008C5AB7" w:rsidP="008C5AB7">
      <w:pPr>
        <w:rPr>
          <w:rFonts w:eastAsiaTheme="minorEastAsia"/>
          <w:lang w:eastAsia="zh-CN"/>
        </w:rPr>
      </w:pPr>
      <w:r>
        <w:rPr>
          <w:rFonts w:eastAsiaTheme="minorEastAsia"/>
          <w:lang w:eastAsia="zh-CN"/>
        </w:rPr>
        <w:t>BS output power can be assumed as 46dBm.</w:t>
      </w:r>
    </w:p>
    <w:p w:rsidR="008C5AB7" w:rsidRDefault="008C5AB7" w:rsidP="008C5AB7">
      <w:pPr>
        <w:rPr>
          <w:rFonts w:eastAsiaTheme="minorEastAsia"/>
          <w:lang w:eastAsia="zh-CN"/>
        </w:rPr>
      </w:pPr>
      <w:r>
        <w:rPr>
          <w:rFonts w:eastAsiaTheme="minorEastAsia"/>
          <w:lang w:eastAsia="zh-CN"/>
        </w:rPr>
        <w:t>3km minimum distance between BS and ATG UE can be assumed. The path loss (FSPL: 32.44+20log10(D)+20log10(fc</w:t>
      </w:r>
      <w:proofErr w:type="gramStart"/>
      <w:r>
        <w:rPr>
          <w:rFonts w:eastAsiaTheme="minorEastAsia"/>
          <w:lang w:eastAsia="zh-CN"/>
        </w:rPr>
        <w:t>) )</w:t>
      </w:r>
      <w:proofErr w:type="gramEnd"/>
      <w:r>
        <w:rPr>
          <w:rFonts w:eastAsiaTheme="minorEastAsia"/>
          <w:lang w:eastAsia="zh-CN"/>
        </w:rPr>
        <w:t xml:space="preserve"> is 108dB at (2GHz, 3km).</w:t>
      </w:r>
    </w:p>
    <w:p w:rsidR="008C5AB7" w:rsidRDefault="008C5AB7" w:rsidP="008C5AB7">
      <w:pPr>
        <w:rPr>
          <w:rFonts w:eastAsiaTheme="minorEastAsia"/>
          <w:lang w:eastAsia="zh-CN"/>
        </w:rPr>
      </w:pPr>
      <w:r>
        <w:rPr>
          <w:rFonts w:eastAsiaTheme="minorEastAsia"/>
          <w:lang w:eastAsia="zh-CN"/>
        </w:rPr>
        <w:t>BS antenna gain can assume 23dB.</w:t>
      </w:r>
    </w:p>
    <w:p w:rsidR="008C5AB7" w:rsidRDefault="008C5AB7" w:rsidP="008C5AB7">
      <w:pPr>
        <w:rPr>
          <w:rFonts w:eastAsiaTheme="minorEastAsia"/>
          <w:lang w:eastAsia="zh-CN"/>
        </w:rPr>
      </w:pPr>
      <w:r>
        <w:rPr>
          <w:rFonts w:eastAsiaTheme="minorEastAsia"/>
          <w:lang w:eastAsia="zh-CN"/>
        </w:rPr>
        <w:t>ATG UE antenna gain can assume 10dB.</w:t>
      </w:r>
    </w:p>
    <w:p w:rsidR="008C5AB7" w:rsidRDefault="008C5AB7" w:rsidP="008C5AB7">
      <w:pPr>
        <w:rPr>
          <w:rFonts w:eastAsiaTheme="minorEastAsia"/>
          <w:lang w:eastAsia="zh-CN"/>
        </w:rPr>
      </w:pPr>
      <w:r>
        <w:rPr>
          <w:rFonts w:eastAsiaTheme="minorEastAsia"/>
          <w:lang w:eastAsia="zh-CN"/>
        </w:rPr>
        <w:t>1dB body loss is assumed in ATG UE side</w:t>
      </w:r>
    </w:p>
    <w:p w:rsidR="008C5AB7" w:rsidRDefault="008C5AB7" w:rsidP="008C5AB7">
      <w:pPr>
        <w:rPr>
          <w:rFonts w:eastAsiaTheme="minorEastAsia"/>
          <w:lang w:eastAsia="zh-CN"/>
        </w:rPr>
      </w:pPr>
      <w:r>
        <w:rPr>
          <w:rFonts w:eastAsiaTheme="minorEastAsia"/>
          <w:lang w:eastAsia="zh-CN"/>
        </w:rPr>
        <w:t>Then, the maximum input level for ATG UE is (46+23-108+10-1) = -30dBm</w:t>
      </w:r>
    </w:p>
    <w:p w:rsidR="00056765" w:rsidRDefault="00056765" w:rsidP="008C5AB7">
      <w:pPr>
        <w:rPr>
          <w:rFonts w:eastAsiaTheme="minorEastAsia"/>
          <w:lang w:eastAsia="zh-CN"/>
        </w:rPr>
      </w:pPr>
      <w:r>
        <w:rPr>
          <w:rFonts w:eastAsiaTheme="minorEastAsia"/>
          <w:lang w:eastAsia="zh-CN"/>
        </w:rPr>
        <w:t>Based on the simulation results, the CDF of Received Signal for ATG UE, 4GHz is shown below with 20km minimum distance between ATG BS and ATG UE.</w:t>
      </w:r>
    </w:p>
    <w:p w:rsidR="00056765" w:rsidRDefault="00056765" w:rsidP="00056765">
      <w:pPr>
        <w:jc w:val="center"/>
        <w:rPr>
          <w:rFonts w:eastAsiaTheme="minorEastAsia"/>
          <w:lang w:eastAsia="zh-CN"/>
        </w:rPr>
      </w:pPr>
      <w:r>
        <w:rPr>
          <w:noProof/>
          <w:lang w:val="en-US" w:eastAsia="zh-CN"/>
        </w:rPr>
        <w:drawing>
          <wp:inline distT="0" distB="0" distL="0" distR="0">
            <wp:extent cx="3390385" cy="2698291"/>
            <wp:effectExtent l="0" t="0" r="635" b="6985"/>
            <wp:docPr id="2" name="图片 2" descr="C:\Users\z00471447\AppData\Roaming\eSpace_Desktop\UserData\z00471447\imagefiles\90EB8E1F-4725-4829-A3FE-1520171456D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90EB8E1F-4725-4829-A3FE-1520171456D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2709" cy="2708100"/>
                    </a:xfrm>
                    <a:prstGeom prst="rect">
                      <a:avLst/>
                    </a:prstGeom>
                    <a:noFill/>
                    <a:ln>
                      <a:noFill/>
                    </a:ln>
                  </pic:spPr>
                </pic:pic>
              </a:graphicData>
            </a:graphic>
          </wp:inline>
        </w:drawing>
      </w:r>
    </w:p>
    <w:p w:rsidR="00056765" w:rsidRPr="00056765" w:rsidRDefault="00056765" w:rsidP="008C5AB7">
      <w:pPr>
        <w:rPr>
          <w:rFonts w:eastAsiaTheme="minorEastAsia"/>
          <w:lang w:eastAsia="zh-CN"/>
        </w:rPr>
      </w:pPr>
      <w:r w:rsidRPr="00056765">
        <w:rPr>
          <w:rFonts w:eastAsiaTheme="minorEastAsia" w:hint="eastAsia"/>
          <w:lang w:eastAsia="zh-CN"/>
        </w:rPr>
        <w:t>I</w:t>
      </w:r>
      <w:r w:rsidRPr="00056765">
        <w:rPr>
          <w:rFonts w:eastAsiaTheme="minorEastAsia"/>
          <w:lang w:eastAsia="zh-CN"/>
        </w:rPr>
        <w:t>t can</w:t>
      </w:r>
      <w:r>
        <w:rPr>
          <w:rFonts w:eastAsiaTheme="minorEastAsia"/>
          <w:lang w:eastAsia="zh-CN"/>
        </w:rPr>
        <w:t xml:space="preserve"> be observed that the maximum input level with </w:t>
      </w:r>
      <w:r w:rsidRPr="00056765">
        <w:rPr>
          <w:rFonts w:eastAsiaTheme="minorEastAsia"/>
          <w:lang w:eastAsia="zh-CN"/>
        </w:rPr>
        <w:t>20km minimum distance between ATG BS and ATG UE</w:t>
      </w:r>
      <w:r>
        <w:rPr>
          <w:rFonts w:eastAsiaTheme="minorEastAsia"/>
          <w:lang w:eastAsia="zh-CN"/>
        </w:rPr>
        <w:t xml:space="preserve"> is -43dBm. If 3km </w:t>
      </w:r>
      <w:r w:rsidRPr="00056765">
        <w:rPr>
          <w:rFonts w:eastAsiaTheme="minorEastAsia"/>
          <w:lang w:eastAsia="zh-CN"/>
        </w:rPr>
        <w:t>minimum distance between ATG BS and ATG UE</w:t>
      </w:r>
      <w:r>
        <w:rPr>
          <w:rFonts w:eastAsiaTheme="minorEastAsia"/>
          <w:lang w:eastAsia="zh-CN"/>
        </w:rPr>
        <w:t xml:space="preserve"> is considered, the </w:t>
      </w:r>
      <w:r w:rsidRPr="00056765">
        <w:rPr>
          <w:rFonts w:eastAsiaTheme="minorEastAsia"/>
          <w:lang w:eastAsia="zh-CN"/>
        </w:rPr>
        <w:t>maximum input level</w:t>
      </w:r>
      <w:r>
        <w:rPr>
          <w:rFonts w:eastAsiaTheme="minorEastAsia"/>
          <w:lang w:eastAsia="zh-CN"/>
        </w:rPr>
        <w:t xml:space="preserve"> will be increased as -23dBm. As a compromise, </w:t>
      </w:r>
      <w:r w:rsidRPr="00056765">
        <w:rPr>
          <w:rFonts w:eastAsiaTheme="minorEastAsia"/>
          <w:lang w:eastAsia="zh-CN"/>
        </w:rPr>
        <w:t>to use -30dBm as the maximum input level for ATG UE.</w:t>
      </w:r>
    </w:p>
    <w:p w:rsidR="008C5AB7" w:rsidRDefault="008C5AB7" w:rsidP="008C5AB7">
      <w:pPr>
        <w:rPr>
          <w:rFonts w:eastAsiaTheme="minorEastAsia"/>
          <w:b/>
          <w:lang w:eastAsia="zh-CN"/>
        </w:rPr>
      </w:pPr>
      <w:r>
        <w:rPr>
          <w:rFonts w:eastAsiaTheme="minorEastAsia"/>
          <w:b/>
          <w:lang w:eastAsia="zh-CN"/>
        </w:rPr>
        <w:t xml:space="preserve">Proposal </w:t>
      </w:r>
      <w:r w:rsidR="00131D93">
        <w:rPr>
          <w:rFonts w:eastAsiaTheme="minorEastAsia"/>
          <w:b/>
          <w:lang w:eastAsia="zh-CN"/>
        </w:rPr>
        <w:t>2</w:t>
      </w:r>
      <w:r>
        <w:rPr>
          <w:rFonts w:eastAsiaTheme="minorEastAsia"/>
          <w:b/>
          <w:lang w:eastAsia="zh-CN"/>
        </w:rPr>
        <w:t xml:space="preserve">: to use -30dBm as the maximum input level for </w:t>
      </w:r>
      <w:r w:rsidR="00BC6AF7">
        <w:rPr>
          <w:rFonts w:eastAsiaTheme="minorEastAsia"/>
          <w:b/>
          <w:lang w:eastAsia="zh-CN"/>
        </w:rPr>
        <w:t xml:space="preserve">4GHz </w:t>
      </w:r>
      <w:r>
        <w:rPr>
          <w:rFonts w:eastAsiaTheme="minorEastAsia"/>
          <w:b/>
          <w:lang w:eastAsia="zh-CN"/>
        </w:rPr>
        <w:t>ATG UE.</w:t>
      </w:r>
    </w:p>
    <w:p w:rsidR="00BC6AF7" w:rsidRDefault="00BC6AF7" w:rsidP="008C5AB7">
      <w:pPr>
        <w:rPr>
          <w:rFonts w:eastAsiaTheme="minorEastAsia"/>
          <w:lang w:eastAsia="zh-CN"/>
        </w:rPr>
      </w:pPr>
      <w:r w:rsidRPr="00BC6AF7">
        <w:rPr>
          <w:rFonts w:eastAsiaTheme="minorEastAsia"/>
          <w:lang w:eastAsia="zh-CN"/>
        </w:rPr>
        <w:t xml:space="preserve">For </w:t>
      </w:r>
      <w:r>
        <w:rPr>
          <w:rFonts w:eastAsiaTheme="minorEastAsia"/>
          <w:lang w:eastAsia="zh-CN"/>
        </w:rPr>
        <w:t xml:space="preserve">2GHz ATG UE, we can assume 0dB Antenna gain. Thus, the </w:t>
      </w:r>
      <w:r w:rsidRPr="00BC6AF7">
        <w:rPr>
          <w:rFonts w:eastAsiaTheme="minorEastAsia"/>
          <w:lang w:eastAsia="zh-CN"/>
        </w:rPr>
        <w:t xml:space="preserve">maximum input level for </w:t>
      </w:r>
      <w:r>
        <w:rPr>
          <w:rFonts w:eastAsiaTheme="minorEastAsia"/>
          <w:lang w:eastAsia="zh-CN"/>
        </w:rPr>
        <w:t>2</w:t>
      </w:r>
      <w:r w:rsidRPr="00BC6AF7">
        <w:rPr>
          <w:rFonts w:eastAsiaTheme="minorEastAsia"/>
          <w:lang w:eastAsia="zh-CN"/>
        </w:rPr>
        <w:t>GHz ATG UE</w:t>
      </w:r>
      <w:r>
        <w:rPr>
          <w:rFonts w:eastAsiaTheme="minorEastAsia"/>
          <w:lang w:eastAsia="zh-CN"/>
        </w:rPr>
        <w:t xml:space="preserve"> can be specified as -40dBm.</w:t>
      </w:r>
    </w:p>
    <w:p w:rsidR="00BC6AF7" w:rsidRDefault="00BC6AF7" w:rsidP="00BC6AF7">
      <w:pPr>
        <w:rPr>
          <w:rFonts w:eastAsiaTheme="minorEastAsia"/>
          <w:b/>
          <w:lang w:eastAsia="zh-CN"/>
        </w:rPr>
      </w:pPr>
      <w:r>
        <w:rPr>
          <w:rFonts w:eastAsiaTheme="minorEastAsia"/>
          <w:b/>
          <w:lang w:eastAsia="zh-CN"/>
        </w:rPr>
        <w:t>Proposal 3: to use -40dBm as the maximum input level for 2GHz ATG UE.</w:t>
      </w:r>
    </w:p>
    <w:p w:rsidR="008C5AB7" w:rsidRDefault="008C5AB7" w:rsidP="008C5AB7">
      <w:pPr>
        <w:rPr>
          <w:rFonts w:eastAsiaTheme="minorEastAsia"/>
          <w:b/>
          <w:lang w:eastAsia="zh-CN"/>
        </w:rPr>
      </w:pPr>
      <w:r>
        <w:rPr>
          <w:rFonts w:eastAsiaTheme="minorEastAsia"/>
          <w:lang w:eastAsia="zh-CN"/>
        </w:rPr>
        <w:t>Since -40dBm maximum input level was specified for NTN UE, the requirements for ATG UE can’t be smaller than NTN UE due to the closer minimum distance.</w:t>
      </w:r>
    </w:p>
    <w:p w:rsidR="0098391A" w:rsidRDefault="008C5AB7" w:rsidP="008C5AB7">
      <w:pPr>
        <w:rPr>
          <w:rFonts w:eastAsiaTheme="minorEastAsia"/>
          <w:b/>
          <w:lang w:eastAsia="zh-CN"/>
        </w:rPr>
      </w:pPr>
      <w:r>
        <w:rPr>
          <w:rFonts w:eastAsiaTheme="minorEastAsia"/>
          <w:b/>
          <w:lang w:eastAsia="zh-CN"/>
        </w:rPr>
        <w:t>Observation 1:</w:t>
      </w:r>
      <w:r>
        <w:t xml:space="preserve"> </w:t>
      </w:r>
      <w:r>
        <w:rPr>
          <w:rFonts w:eastAsiaTheme="minorEastAsia"/>
          <w:b/>
          <w:lang w:eastAsia="zh-CN"/>
        </w:rPr>
        <w:t>the maximum input level for ATG UE</w:t>
      </w:r>
      <w:r>
        <w:t xml:space="preserve"> </w:t>
      </w:r>
      <w:r>
        <w:rPr>
          <w:rFonts w:eastAsiaTheme="minorEastAsia"/>
          <w:b/>
          <w:lang w:eastAsia="zh-CN"/>
        </w:rPr>
        <w:t>can’t be smaller than the requirements specified for NTN UE</w:t>
      </w:r>
      <w:r>
        <w:t xml:space="preserve"> </w:t>
      </w:r>
      <w:r>
        <w:rPr>
          <w:rFonts w:eastAsiaTheme="minorEastAsia"/>
          <w:b/>
          <w:lang w:eastAsia="zh-CN"/>
        </w:rPr>
        <w:t>due to the closer minimum distance.</w:t>
      </w:r>
    </w:p>
    <w:p w:rsidR="002D080F" w:rsidRPr="00155687" w:rsidRDefault="002D080F" w:rsidP="002D080F">
      <w:pPr>
        <w:rPr>
          <w:rFonts w:eastAsiaTheme="minorEastAsia"/>
          <w:lang w:val="en-US" w:eastAsia="zh-CN"/>
        </w:rPr>
      </w:pPr>
      <w:r w:rsidRPr="00155687">
        <w:rPr>
          <w:rFonts w:eastAsiaTheme="minorEastAsia" w:hint="eastAsia"/>
          <w:lang w:val="en-US" w:eastAsia="zh-CN"/>
        </w:rPr>
        <w:t>I</w:t>
      </w:r>
      <w:r w:rsidRPr="00155687">
        <w:rPr>
          <w:rFonts w:eastAsiaTheme="minorEastAsia"/>
          <w:lang w:val="en-US" w:eastAsia="zh-CN"/>
        </w:rPr>
        <w:t xml:space="preserve">f RAN4 </w:t>
      </w:r>
      <w:r>
        <w:rPr>
          <w:rFonts w:eastAsiaTheme="minorEastAsia"/>
          <w:lang w:val="en-US" w:eastAsia="zh-CN"/>
        </w:rPr>
        <w:t xml:space="preserve">can’t reach an agreement on the </w:t>
      </w:r>
      <w:r w:rsidRPr="00155687">
        <w:rPr>
          <w:rFonts w:eastAsiaTheme="minorEastAsia"/>
          <w:lang w:val="en-US" w:eastAsia="zh-CN"/>
        </w:rPr>
        <w:t>Minimum output power</w:t>
      </w:r>
      <w:r>
        <w:rPr>
          <w:rFonts w:eastAsiaTheme="minorEastAsia"/>
          <w:lang w:val="en-US" w:eastAsia="zh-CN"/>
        </w:rPr>
        <w:t xml:space="preserve"> requirements, in order to make progress, the following assumptions are proposed to further derive the minimum output power requirements.</w:t>
      </w:r>
    </w:p>
    <w:p w:rsidR="002D080F" w:rsidRDefault="002D080F" w:rsidP="002D080F">
      <w:pPr>
        <w:rPr>
          <w:rFonts w:eastAsiaTheme="minorEastAsia"/>
          <w:b/>
          <w:lang w:val="en-US" w:eastAsia="zh-CN"/>
        </w:rPr>
      </w:pPr>
      <w:r w:rsidRPr="00844375">
        <w:rPr>
          <w:rFonts w:eastAsiaTheme="minorEastAsia"/>
          <w:b/>
          <w:lang w:eastAsia="zh-CN"/>
        </w:rPr>
        <w:t xml:space="preserve">Proposal </w:t>
      </w:r>
      <w:r>
        <w:rPr>
          <w:rFonts w:eastAsiaTheme="minorEastAsia"/>
          <w:b/>
          <w:lang w:eastAsia="zh-CN"/>
        </w:rPr>
        <w:t>4</w:t>
      </w:r>
      <w:r w:rsidRPr="00844375">
        <w:rPr>
          <w:rFonts w:eastAsiaTheme="minorEastAsia"/>
          <w:b/>
          <w:lang w:eastAsia="zh-CN"/>
        </w:rPr>
        <w:t>:</w:t>
      </w:r>
      <w:r>
        <w:rPr>
          <w:rFonts w:eastAsiaTheme="minorEastAsia"/>
          <w:b/>
          <w:lang w:eastAsia="zh-CN"/>
        </w:rPr>
        <w:t xml:space="preserve"> If RAN4 can’t </w:t>
      </w:r>
      <w:r w:rsidRPr="00155687">
        <w:rPr>
          <w:rFonts w:eastAsiaTheme="minorEastAsia"/>
          <w:b/>
          <w:lang w:val="en-US" w:eastAsia="zh-CN"/>
        </w:rPr>
        <w:t xml:space="preserve">reach an agreement on the </w:t>
      </w:r>
      <w:r>
        <w:rPr>
          <w:rFonts w:eastAsiaTheme="minorEastAsia"/>
          <w:b/>
          <w:lang w:val="en-US" w:eastAsia="zh-CN"/>
        </w:rPr>
        <w:t>Maximum input level</w:t>
      </w:r>
      <w:r w:rsidRPr="00155687">
        <w:rPr>
          <w:rFonts w:eastAsiaTheme="minorEastAsia"/>
          <w:b/>
          <w:lang w:val="en-US" w:eastAsia="zh-CN"/>
        </w:rPr>
        <w:t xml:space="preserve"> requirements</w:t>
      </w:r>
      <w:r>
        <w:rPr>
          <w:rFonts w:eastAsiaTheme="minorEastAsia"/>
          <w:b/>
          <w:lang w:val="en-US" w:eastAsia="zh-CN"/>
        </w:rPr>
        <w:t>,</w:t>
      </w:r>
      <w:r w:rsidRPr="00155687">
        <w:rPr>
          <w:rFonts w:eastAsiaTheme="minorEastAsia"/>
          <w:b/>
          <w:lang w:eastAsia="zh-CN"/>
        </w:rPr>
        <w:t xml:space="preserve"> the following assumptions are proposed to further derive the </w:t>
      </w:r>
      <w:r w:rsidRPr="002D080F">
        <w:rPr>
          <w:rFonts w:eastAsiaTheme="minorEastAsia"/>
          <w:b/>
          <w:lang w:eastAsia="zh-CN"/>
        </w:rPr>
        <w:t>Maximum input level requirements</w:t>
      </w:r>
      <w:r w:rsidRPr="00155687">
        <w:rPr>
          <w:rFonts w:eastAsiaTheme="minorEastAsia"/>
          <w:b/>
          <w:lang w:eastAsia="zh-CN"/>
        </w:rPr>
        <w:t>.</w:t>
      </w:r>
    </w:p>
    <w:tbl>
      <w:tblPr>
        <w:tblStyle w:val="afc"/>
        <w:tblW w:w="0" w:type="auto"/>
        <w:tblLook w:val="04A0" w:firstRow="1" w:lastRow="0" w:firstColumn="1" w:lastColumn="0" w:noHBand="0" w:noVBand="1"/>
      </w:tblPr>
      <w:tblGrid>
        <w:gridCol w:w="9631"/>
      </w:tblGrid>
      <w:tr w:rsidR="002D080F" w:rsidTr="0000025A">
        <w:tc>
          <w:tcPr>
            <w:tcW w:w="9631" w:type="dxa"/>
          </w:tcPr>
          <w:p w:rsidR="002D080F" w:rsidRPr="005A72A1" w:rsidRDefault="002D080F" w:rsidP="002D080F">
            <w:pPr>
              <w:pStyle w:val="aff0"/>
              <w:numPr>
                <w:ilvl w:val="0"/>
                <w:numId w:val="28"/>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ATG BS antenna gain:</w:t>
            </w:r>
          </w:p>
          <w:p w:rsidR="002D080F" w:rsidRPr="005A72A1" w:rsidRDefault="002D080F" w:rsidP="0000025A">
            <w:pPr>
              <w:rPr>
                <w:rFonts w:eastAsiaTheme="minorEastAsia"/>
                <w:lang w:eastAsia="zh-CN"/>
              </w:rPr>
            </w:pPr>
            <w:r w:rsidRPr="005A72A1">
              <w:rPr>
                <w:rFonts w:eastAsiaTheme="minorEastAsia"/>
                <w:lang w:eastAsia="zh-CN"/>
              </w:rPr>
              <w:lastRenderedPageBreak/>
              <w:t>Referring to Table 6.2.3.1-1 of TR 38.876, we have the following assumption for ATG BS antenna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3044"/>
            </w:tblGrid>
            <w:tr w:rsidR="002D080F" w:rsidRPr="005A72A1" w:rsidTr="0000025A">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rsidR="002D080F" w:rsidRPr="005A72A1" w:rsidRDefault="002D080F" w:rsidP="0000025A">
                  <w:pPr>
                    <w:pStyle w:val="TAH"/>
                    <w:rPr>
                      <w:rFonts w:ascii="Times New Roman" w:hAnsi="Times New Roman"/>
                      <w:sz w:val="20"/>
                    </w:rPr>
                  </w:pPr>
                </w:p>
              </w:tc>
              <w:tc>
                <w:tcPr>
                  <w:tcW w:w="2684" w:type="pct"/>
                  <w:tcBorders>
                    <w:top w:val="single" w:sz="4" w:space="0" w:color="auto"/>
                    <w:left w:val="single" w:sz="4" w:space="0" w:color="auto"/>
                    <w:bottom w:val="single" w:sz="4" w:space="0" w:color="auto"/>
                    <w:right w:val="single" w:sz="4" w:space="0" w:color="auto"/>
                  </w:tcBorders>
                  <w:vAlign w:val="center"/>
                </w:tcPr>
                <w:p w:rsidR="002D080F" w:rsidRPr="005A72A1" w:rsidRDefault="002D080F" w:rsidP="0000025A">
                  <w:pPr>
                    <w:pStyle w:val="TAH"/>
                    <w:rPr>
                      <w:rFonts w:ascii="Times New Roman" w:hAnsi="Times New Roman"/>
                      <w:sz w:val="20"/>
                    </w:rPr>
                  </w:pPr>
                  <w:r w:rsidRPr="005A72A1">
                    <w:rPr>
                      <w:rFonts w:ascii="Times New Roman" w:hAnsi="Times New Roman"/>
                      <w:sz w:val="20"/>
                    </w:rPr>
                    <w:t>ATG</w:t>
                  </w:r>
                </w:p>
              </w:tc>
            </w:tr>
            <w:tr w:rsidR="002D080F" w:rsidRPr="005A72A1" w:rsidTr="0000025A">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2D080F" w:rsidRPr="005A72A1" w:rsidRDefault="002D080F" w:rsidP="0000025A">
                  <w:pPr>
                    <w:pStyle w:val="TAC"/>
                    <w:rPr>
                      <w:rFonts w:ascii="Times New Roman" w:hAnsi="Times New Roman"/>
                      <w:sz w:val="20"/>
                    </w:rPr>
                  </w:pPr>
                  <w:r w:rsidRPr="005A72A1">
                    <w:rPr>
                      <w:rFonts w:ascii="Times New Roman" w:hAnsi="Times New Roman"/>
                      <w:sz w:val="20"/>
                    </w:rPr>
                    <w:t>Base Station Antenna Characteristics</w:t>
                  </w:r>
                </w:p>
              </w:tc>
            </w:tr>
            <w:tr w:rsidR="002D080F"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Antenna pattern</w:t>
                  </w:r>
                </w:p>
              </w:tc>
              <w:tc>
                <w:tcPr>
                  <w:tcW w:w="2684"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C"/>
                    <w:rPr>
                      <w:rFonts w:ascii="Times New Roman" w:hAnsi="Times New Roman"/>
                      <w:sz w:val="20"/>
                    </w:rPr>
                  </w:pPr>
                  <w:r w:rsidRPr="005A72A1">
                    <w:rPr>
                      <w:rFonts w:ascii="Times New Roman" w:hAnsi="Times New Roman"/>
                      <w:sz w:val="20"/>
                    </w:rPr>
                    <w:t>TR 38.921</w:t>
                  </w:r>
                </w:p>
              </w:tc>
            </w:tr>
            <w:tr w:rsidR="002D080F"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Element gain (</w:t>
                  </w:r>
                  <w:proofErr w:type="spellStart"/>
                  <w:r w:rsidRPr="005A72A1">
                    <w:rPr>
                      <w:rFonts w:ascii="Times New Roman" w:hAnsi="Times New Roman"/>
                      <w:sz w:val="20"/>
                    </w:rPr>
                    <w:t>dBi</w:t>
                  </w:r>
                  <w:proofErr w:type="spellEnd"/>
                  <w:r w:rsidRPr="005A72A1">
                    <w:rPr>
                      <w:rFonts w:ascii="Times New Roman" w:hAnsi="Times New Roman"/>
                      <w:sz w:val="20"/>
                    </w:rPr>
                    <w:t xml:space="preserve">) </w:t>
                  </w:r>
                  <w:r w:rsidRPr="005A72A1">
                    <w:rPr>
                      <w:rFonts w:ascii="Times New Roman" w:hAnsi="Times New Roman"/>
                      <w:sz w:val="20"/>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2D080F" w:rsidRPr="005A72A1" w:rsidRDefault="002D080F" w:rsidP="0000025A">
                  <w:pPr>
                    <w:pStyle w:val="TAC"/>
                    <w:rPr>
                      <w:rFonts w:ascii="Times New Roman" w:hAnsi="Times New Roman"/>
                      <w:sz w:val="20"/>
                    </w:rPr>
                  </w:pPr>
                  <w:r w:rsidRPr="005A72A1">
                    <w:rPr>
                      <w:rFonts w:ascii="Times New Roman" w:hAnsi="Times New Roman"/>
                      <w:sz w:val="20"/>
                    </w:rPr>
                    <w:t>7.1</w:t>
                  </w:r>
                </w:p>
              </w:tc>
            </w:tr>
            <w:tr w:rsidR="002D080F"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rsidR="002D080F" w:rsidRPr="005A72A1" w:rsidRDefault="002D080F" w:rsidP="0000025A">
                  <w:pPr>
                    <w:pStyle w:val="TAC"/>
                    <w:rPr>
                      <w:rFonts w:ascii="Times New Roman" w:hAnsi="Times New Roman"/>
                      <w:sz w:val="20"/>
                    </w:rPr>
                  </w:pPr>
                  <w:r w:rsidRPr="005A72A1">
                    <w:rPr>
                      <w:rFonts w:ascii="Times New Roman" w:hAnsi="Times New Roman"/>
                      <w:sz w:val="20"/>
                    </w:rPr>
                    <w:t>90º for H</w:t>
                  </w:r>
                </w:p>
                <w:p w:rsidR="002D080F" w:rsidRPr="005A72A1" w:rsidRDefault="002D080F" w:rsidP="0000025A">
                  <w:pPr>
                    <w:pStyle w:val="TAC"/>
                    <w:rPr>
                      <w:rFonts w:ascii="Times New Roman" w:hAnsi="Times New Roman"/>
                      <w:sz w:val="20"/>
                    </w:rPr>
                  </w:pPr>
                  <w:r w:rsidRPr="005A72A1">
                    <w:rPr>
                      <w:rFonts w:ascii="Times New Roman" w:hAnsi="Times New Roman"/>
                      <w:sz w:val="20"/>
                    </w:rPr>
                    <w:t>54º for V</w:t>
                  </w:r>
                </w:p>
              </w:tc>
            </w:tr>
            <w:tr w:rsidR="002D080F"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Horizontal/vertical front</w:t>
                  </w:r>
                  <w:r w:rsidRPr="005A72A1">
                    <w:rPr>
                      <w:rFonts w:ascii="Times New Roman" w:hAnsi="Times New Roman"/>
                      <w:sz w:val="20"/>
                    </w:rPr>
                    <w:noBreakHyphen/>
                    <w:t>to</w:t>
                  </w:r>
                  <w:r w:rsidRPr="005A72A1">
                    <w:rPr>
                      <w:rFonts w:ascii="Times New Roman" w:hAnsi="Times New Roman"/>
                      <w:sz w:val="20"/>
                    </w:rP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rsidR="002D080F" w:rsidRPr="005A72A1" w:rsidRDefault="002D080F" w:rsidP="0000025A">
                  <w:pPr>
                    <w:pStyle w:val="TAC"/>
                    <w:rPr>
                      <w:rFonts w:ascii="Times New Roman" w:hAnsi="Times New Roman"/>
                      <w:sz w:val="20"/>
                    </w:rPr>
                  </w:pPr>
                  <w:r w:rsidRPr="005A72A1">
                    <w:rPr>
                      <w:rFonts w:ascii="Times New Roman" w:hAnsi="Times New Roman"/>
                      <w:sz w:val="20"/>
                    </w:rPr>
                    <w:t>30 for both H/V</w:t>
                  </w:r>
                </w:p>
              </w:tc>
            </w:tr>
            <w:tr w:rsidR="002D080F"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rsidR="002D080F" w:rsidRPr="005A72A1" w:rsidRDefault="002D080F" w:rsidP="0000025A">
                  <w:pPr>
                    <w:pStyle w:val="TAC"/>
                    <w:rPr>
                      <w:rFonts w:ascii="Times New Roman" w:hAnsi="Times New Roman"/>
                      <w:sz w:val="20"/>
                    </w:rPr>
                  </w:pPr>
                  <w:r w:rsidRPr="005A72A1">
                    <w:rPr>
                      <w:rFonts w:ascii="Times New Roman" w:hAnsi="Times New Roman"/>
                      <w:sz w:val="20"/>
                    </w:rPr>
                    <w:t>Linear ±45º</w:t>
                  </w:r>
                </w:p>
              </w:tc>
            </w:tr>
            <w:tr w:rsidR="002D080F"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 xml:space="preserve">Antenna array configuration (Row × Column) </w:t>
                  </w:r>
                  <w:r w:rsidRPr="005A72A1">
                    <w:rPr>
                      <w:rFonts w:ascii="Times New Roman" w:hAnsi="Times New Roman"/>
                      <w:sz w:val="20"/>
                    </w:rPr>
                    <w:br/>
                  </w:r>
                  <w:r w:rsidRPr="005A72A1">
                    <w:rPr>
                      <w:rFonts w:ascii="Times New Roman" w:hAnsi="Times New Roman"/>
                      <w:sz w:val="20"/>
                      <w:vertAlign w:val="superscript"/>
                    </w:rPr>
                    <w:t>(Note 4)</w:t>
                  </w:r>
                </w:p>
              </w:tc>
              <w:tc>
                <w:tcPr>
                  <w:tcW w:w="2684" w:type="pct"/>
                  <w:tcBorders>
                    <w:top w:val="single" w:sz="4" w:space="0" w:color="auto"/>
                    <w:left w:val="single" w:sz="4" w:space="0" w:color="auto"/>
                    <w:bottom w:val="single" w:sz="4" w:space="0" w:color="auto"/>
                  </w:tcBorders>
                  <w:vAlign w:val="center"/>
                </w:tcPr>
                <w:p w:rsidR="002D080F" w:rsidRPr="005A72A1" w:rsidRDefault="002D080F" w:rsidP="0000025A">
                  <w:pPr>
                    <w:pStyle w:val="TAC"/>
                    <w:rPr>
                      <w:rFonts w:ascii="Times New Roman" w:eastAsia="宋体" w:hAnsi="Times New Roman"/>
                      <w:sz w:val="20"/>
                      <w:lang w:eastAsia="zh-CN"/>
                    </w:rPr>
                  </w:pPr>
                  <w:r w:rsidRPr="005A72A1">
                    <w:rPr>
                      <w:rFonts w:ascii="Times New Roman" w:hAnsi="Times New Roman"/>
                      <w:sz w:val="20"/>
                    </w:rPr>
                    <w:t>8 × 8 elements</w:t>
                  </w:r>
                </w:p>
              </w:tc>
            </w:tr>
            <w:tr w:rsidR="002D080F"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 xml:space="preserve">Number of supported polarizations, </w:t>
                  </w:r>
                  <w:r w:rsidRPr="005A72A1">
                    <w:rPr>
                      <w:rFonts w:ascii="Times New Roman" w:hAnsi="Times New Roman"/>
                      <w:i/>
                      <w:sz w:val="20"/>
                    </w:rPr>
                    <w:t>P</w:t>
                  </w:r>
                </w:p>
              </w:tc>
              <w:tc>
                <w:tcPr>
                  <w:tcW w:w="2684" w:type="pct"/>
                  <w:tcBorders>
                    <w:top w:val="single" w:sz="4" w:space="0" w:color="auto"/>
                    <w:left w:val="single" w:sz="4" w:space="0" w:color="auto"/>
                    <w:bottom w:val="single" w:sz="4" w:space="0" w:color="auto"/>
                  </w:tcBorders>
                  <w:vAlign w:val="center"/>
                </w:tcPr>
                <w:p w:rsidR="002D080F" w:rsidRPr="005A72A1" w:rsidRDefault="002D080F" w:rsidP="0000025A">
                  <w:pPr>
                    <w:pStyle w:val="TAC"/>
                    <w:rPr>
                      <w:rFonts w:ascii="Times New Roman" w:hAnsi="Times New Roman"/>
                      <w:sz w:val="20"/>
                      <w:lang w:eastAsia="zh-CN"/>
                    </w:rPr>
                  </w:pPr>
                  <w:r w:rsidRPr="005A72A1">
                    <w:rPr>
                      <w:rFonts w:ascii="Times New Roman" w:hAnsi="Times New Roman"/>
                      <w:sz w:val="20"/>
                      <w:lang w:eastAsia="zh-CN"/>
                    </w:rPr>
                    <w:t>2</w:t>
                  </w:r>
                </w:p>
              </w:tc>
            </w:tr>
            <w:tr w:rsidR="002D080F"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rsidR="002D080F" w:rsidRPr="005A72A1" w:rsidRDefault="002D080F" w:rsidP="0000025A">
                  <w:pPr>
                    <w:pStyle w:val="TAC"/>
                    <w:rPr>
                      <w:rFonts w:ascii="Times New Roman" w:hAnsi="Times New Roman"/>
                      <w:sz w:val="20"/>
                    </w:rPr>
                  </w:pPr>
                  <w:r w:rsidRPr="005A72A1">
                    <w:rPr>
                      <w:rFonts w:ascii="Times New Roman" w:hAnsi="Times New Roman"/>
                      <w:sz w:val="20"/>
                    </w:rPr>
                    <w:t>0.5 of wavelength for H, 0.9 of wavelength for V</w:t>
                  </w:r>
                </w:p>
              </w:tc>
            </w:tr>
            <w:tr w:rsidR="002D080F"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 xml:space="preserve">Array Ohmic loss (dB) </w:t>
                  </w:r>
                  <w:r w:rsidRPr="005A72A1">
                    <w:rPr>
                      <w:rFonts w:ascii="Times New Roman" w:hAnsi="Times New Roman"/>
                      <w:sz w:val="20"/>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2D080F" w:rsidRPr="005A72A1" w:rsidRDefault="002D080F" w:rsidP="0000025A">
                  <w:pPr>
                    <w:pStyle w:val="TAC"/>
                    <w:rPr>
                      <w:rFonts w:ascii="Times New Roman" w:hAnsi="Times New Roman"/>
                      <w:sz w:val="20"/>
                    </w:rPr>
                  </w:pPr>
                  <w:r w:rsidRPr="005A72A1">
                    <w:rPr>
                      <w:rFonts w:ascii="Times New Roman" w:hAnsi="Times New Roman"/>
                      <w:sz w:val="20"/>
                    </w:rPr>
                    <w:t>2</w:t>
                  </w:r>
                </w:p>
              </w:tc>
            </w:tr>
            <w:tr w:rsidR="002D080F"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 xml:space="preserve">Conducted power (before Ohmic loss) per antenna element (dBm) </w:t>
                  </w:r>
                  <w:r w:rsidRPr="005A72A1">
                    <w:rPr>
                      <w:rFonts w:ascii="Times New Roman" w:hAnsi="Times New Roman"/>
                      <w:sz w:val="20"/>
                      <w:vertAlign w:val="superscript"/>
                    </w:rPr>
                    <w:t>(Note 3)</w:t>
                  </w:r>
                  <w:r w:rsidRPr="005A72A1">
                    <w:rPr>
                      <w:rFonts w:ascii="Times New Roman" w:hAnsi="Times New Roman"/>
                      <w:sz w:val="20"/>
                    </w:rP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rsidR="002D080F" w:rsidRPr="005A72A1" w:rsidRDefault="002D080F" w:rsidP="0000025A">
                  <w:pPr>
                    <w:pStyle w:val="TAC"/>
                    <w:rPr>
                      <w:rFonts w:ascii="Times New Roman" w:hAnsi="Times New Roman"/>
                      <w:sz w:val="20"/>
                    </w:rPr>
                  </w:pPr>
                  <w:r w:rsidRPr="005A72A1">
                    <w:rPr>
                      <w:rFonts w:ascii="Times New Roman" w:hAnsi="Times New Roman"/>
                      <w:sz w:val="20"/>
                    </w:rPr>
                    <w:t>25</w:t>
                  </w:r>
                </w:p>
              </w:tc>
            </w:tr>
            <w:tr w:rsidR="002D080F"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rsidR="002D080F" w:rsidRPr="005A72A1" w:rsidRDefault="002D080F" w:rsidP="0000025A">
                  <w:pPr>
                    <w:pStyle w:val="TAC"/>
                    <w:rPr>
                      <w:rFonts w:ascii="Times New Roman" w:hAnsi="Times New Roman"/>
                      <w:sz w:val="20"/>
                    </w:rPr>
                  </w:pPr>
                  <w:r w:rsidRPr="005A72A1">
                    <w:rPr>
                      <w:rFonts w:ascii="Times New Roman" w:hAnsi="Times New Roman"/>
                      <w:sz w:val="20"/>
                    </w:rPr>
                    <w:t>120</w:t>
                  </w:r>
                </w:p>
              </w:tc>
            </w:tr>
            <w:tr w:rsidR="002D080F"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 xml:space="preserve">Base station vertical coverage range (degrees) </w:t>
                  </w:r>
                  <w:r w:rsidRPr="005A72A1">
                    <w:rPr>
                      <w:rFonts w:ascii="Times New Roman" w:hAnsi="Times New Roman"/>
                      <w:sz w:val="20"/>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C"/>
                    <w:rPr>
                      <w:rFonts w:ascii="Times New Roman" w:eastAsia="宋体" w:hAnsi="Times New Roman"/>
                      <w:sz w:val="20"/>
                      <w:lang w:eastAsia="zh-CN"/>
                    </w:rPr>
                  </w:pPr>
                  <w:r w:rsidRPr="005A72A1">
                    <w:rPr>
                      <w:rFonts w:ascii="Times New Roman" w:eastAsia="宋体" w:hAnsi="Times New Roman"/>
                      <w:sz w:val="20"/>
                      <w:lang w:eastAsia="zh-CN"/>
                    </w:rPr>
                    <w:t>25</w:t>
                  </w:r>
                </w:p>
              </w:tc>
            </w:tr>
            <w:tr w:rsidR="002D080F"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 xml:space="preserve">Mechanical </w:t>
                  </w:r>
                  <w:proofErr w:type="spellStart"/>
                  <w:r w:rsidRPr="005A72A1">
                    <w:rPr>
                      <w:rFonts w:ascii="Times New Roman" w:hAnsi="Times New Roman"/>
                      <w:sz w:val="20"/>
                    </w:rPr>
                    <w:t>uptilt</w:t>
                  </w:r>
                  <w:proofErr w:type="spellEnd"/>
                  <w:r w:rsidRPr="005A72A1">
                    <w:rPr>
                      <w:rFonts w:ascii="Times New Roman" w:hAnsi="Times New Roman"/>
                      <w:sz w:val="20"/>
                    </w:rPr>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rsidR="002D080F" w:rsidRPr="005A72A1" w:rsidRDefault="002D080F" w:rsidP="0000025A">
                  <w:pPr>
                    <w:pStyle w:val="TAC"/>
                    <w:rPr>
                      <w:rFonts w:ascii="Times New Roman" w:hAnsi="Times New Roman"/>
                      <w:sz w:val="20"/>
                    </w:rPr>
                  </w:pPr>
                  <w:r w:rsidRPr="005A72A1">
                    <w:rPr>
                      <w:rFonts w:ascii="Times New Roman" w:eastAsia="宋体" w:hAnsi="Times New Roman"/>
                      <w:sz w:val="20"/>
                      <w:lang w:eastAsia="zh-CN"/>
                    </w:rPr>
                    <w:t xml:space="preserve">14 </w:t>
                  </w:r>
                </w:p>
              </w:tc>
            </w:tr>
          </w:tbl>
          <w:p w:rsidR="002D080F" w:rsidRPr="005A72A1" w:rsidRDefault="002D080F" w:rsidP="0000025A">
            <w:pPr>
              <w:rPr>
                <w:rFonts w:eastAsiaTheme="minorEastAsia"/>
                <w:lang w:eastAsia="zh-CN"/>
              </w:rPr>
            </w:pPr>
          </w:p>
          <w:p w:rsidR="002D080F" w:rsidRPr="005A72A1" w:rsidRDefault="002D080F" w:rsidP="0000025A">
            <w:pPr>
              <w:rPr>
                <w:rFonts w:eastAsiaTheme="minorEastAsia"/>
                <w:b/>
                <w:lang w:eastAsia="zh-CN"/>
              </w:rPr>
            </w:pPr>
            <w:r w:rsidRPr="005A72A1">
              <w:rPr>
                <w:rFonts w:eastAsiaTheme="minorEastAsia"/>
                <w:b/>
                <w:lang w:eastAsia="zh-CN"/>
              </w:rPr>
              <w:t>Based on that, we can assume BS antenna gain = 10*log10(8*8) + 7.1 = 25.2dB</w:t>
            </w:r>
          </w:p>
          <w:p w:rsidR="002D080F" w:rsidRPr="005A72A1" w:rsidRDefault="002D080F" w:rsidP="0000025A">
            <w:pPr>
              <w:rPr>
                <w:rFonts w:eastAsiaTheme="minorEastAsia"/>
                <w:lang w:eastAsia="zh-CN"/>
              </w:rPr>
            </w:pPr>
          </w:p>
          <w:p w:rsidR="002D080F" w:rsidRPr="005A72A1" w:rsidRDefault="002D080F" w:rsidP="002D080F">
            <w:pPr>
              <w:pStyle w:val="aff0"/>
              <w:numPr>
                <w:ilvl w:val="0"/>
                <w:numId w:val="28"/>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ATG BS maximum output power: (For ATG UE maximum input level evaluation)</w:t>
            </w:r>
          </w:p>
          <w:p w:rsidR="002D080F" w:rsidRPr="005A72A1" w:rsidRDefault="002D080F" w:rsidP="0000025A">
            <w:pPr>
              <w:rPr>
                <w:rFonts w:eastAsiaTheme="minorEastAsia"/>
                <w:b/>
                <w:lang w:eastAsia="zh-CN"/>
              </w:rPr>
            </w:pPr>
            <w:r w:rsidRPr="005A72A1">
              <w:rPr>
                <w:rFonts w:eastAsiaTheme="minorEastAsia"/>
                <w:b/>
                <w:lang w:eastAsia="zh-CN"/>
              </w:rPr>
              <w:t>53dBm sum of two polarizations for 4GHz</w:t>
            </w:r>
          </w:p>
          <w:p w:rsidR="002D080F" w:rsidRPr="005A72A1" w:rsidRDefault="002D080F" w:rsidP="0000025A">
            <w:pPr>
              <w:rPr>
                <w:rFonts w:eastAsiaTheme="minorEastAsia"/>
                <w:b/>
                <w:lang w:eastAsia="zh-CN"/>
              </w:rPr>
            </w:pPr>
            <w:r w:rsidRPr="005A72A1">
              <w:rPr>
                <w:rFonts w:eastAsiaTheme="minorEastAsia"/>
                <w:b/>
                <w:lang w:eastAsia="zh-CN"/>
              </w:rPr>
              <w:t>46dBm sum of two polarizations for 2GHz</w:t>
            </w:r>
          </w:p>
          <w:p w:rsidR="002D080F" w:rsidRPr="005A72A1" w:rsidRDefault="002D080F" w:rsidP="002D080F">
            <w:pPr>
              <w:pStyle w:val="aff0"/>
              <w:numPr>
                <w:ilvl w:val="0"/>
                <w:numId w:val="28"/>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ATG UE antenna gain</w:t>
            </w:r>
          </w:p>
          <w:p w:rsidR="002D080F" w:rsidRPr="005A72A1" w:rsidRDefault="002D080F" w:rsidP="0000025A">
            <w:pPr>
              <w:rPr>
                <w:rFonts w:eastAsiaTheme="minorEastAsia"/>
                <w:lang w:eastAsia="zh-CN"/>
              </w:rPr>
            </w:pPr>
            <w:r w:rsidRPr="005A72A1">
              <w:rPr>
                <w:rFonts w:eastAsiaTheme="minorEastAsia"/>
                <w:lang w:eastAsia="zh-CN"/>
              </w:rPr>
              <w:t>Referring to Table 6.2.3.2-1 of TR 38.876, we have the following assumption for ATG UE antenna model for 4GHz</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601"/>
              <w:gridCol w:w="2188"/>
            </w:tblGrid>
            <w:tr w:rsidR="002D080F" w:rsidRPr="005A72A1" w:rsidTr="0000025A">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vAlign w:val="center"/>
                </w:tcPr>
                <w:p w:rsidR="002D080F" w:rsidRPr="005A72A1" w:rsidRDefault="002D080F" w:rsidP="0000025A">
                  <w:pPr>
                    <w:pStyle w:val="TAC"/>
                    <w:rPr>
                      <w:rFonts w:ascii="Times New Roman" w:hAnsi="Times New Roman"/>
                      <w:sz w:val="20"/>
                    </w:rPr>
                  </w:pPr>
                  <w:r w:rsidRPr="005A72A1">
                    <w:rPr>
                      <w:rFonts w:ascii="Times New Roman" w:hAnsi="Times New Roman"/>
                      <w:sz w:val="20"/>
                    </w:rPr>
                    <w:t>90º for H</w:t>
                  </w:r>
                </w:p>
                <w:p w:rsidR="002D080F" w:rsidRPr="005A72A1" w:rsidRDefault="002D080F" w:rsidP="0000025A">
                  <w:pPr>
                    <w:pStyle w:val="TAC"/>
                    <w:rPr>
                      <w:rFonts w:ascii="Times New Roman" w:hAnsi="Times New Roman"/>
                      <w:sz w:val="20"/>
                      <w:lang w:val="en-US" w:eastAsia="zh-CN"/>
                    </w:rPr>
                  </w:pPr>
                  <w:r w:rsidRPr="005A72A1">
                    <w:rPr>
                      <w:rFonts w:ascii="Times New Roman" w:hAnsi="Times New Roman"/>
                      <w:sz w:val="20"/>
                    </w:rPr>
                    <w:t>90º for V</w:t>
                  </w:r>
                  <w:r w:rsidRPr="005A72A1">
                    <w:rPr>
                      <w:rFonts w:ascii="Times New Roman" w:hAnsi="Times New Roman"/>
                      <w:sz w:val="20"/>
                      <w:lang w:val="en-US" w:eastAsia="zh-CN"/>
                    </w:rPr>
                    <w:t xml:space="preserve"> </w:t>
                  </w:r>
                </w:p>
              </w:tc>
            </w:tr>
            <w:tr w:rsidR="002D080F" w:rsidRPr="005A72A1" w:rsidTr="0000025A">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Element gain (</w:t>
                  </w:r>
                  <w:proofErr w:type="spellStart"/>
                  <w:r w:rsidRPr="005A72A1">
                    <w:rPr>
                      <w:rFonts w:ascii="Times New Roman" w:hAnsi="Times New Roman"/>
                      <w:sz w:val="20"/>
                    </w:rPr>
                    <w:t>dBi</w:t>
                  </w:r>
                  <w:proofErr w:type="spellEnd"/>
                  <w:r w:rsidRPr="005A72A1">
                    <w:rPr>
                      <w:rFonts w:ascii="Times New Roman" w:hAnsi="Times New Roman"/>
                      <w:sz w:val="20"/>
                    </w:rPr>
                    <w:t>)</w:t>
                  </w:r>
                </w:p>
              </w:tc>
              <w:tc>
                <w:tcPr>
                  <w:tcW w:w="2020" w:type="pct"/>
                  <w:tcBorders>
                    <w:top w:val="single" w:sz="4" w:space="0" w:color="auto"/>
                    <w:left w:val="single" w:sz="4" w:space="0" w:color="auto"/>
                    <w:bottom w:val="single" w:sz="4" w:space="0" w:color="auto"/>
                    <w:right w:val="single" w:sz="4" w:space="0" w:color="auto"/>
                  </w:tcBorders>
                  <w:vAlign w:val="center"/>
                </w:tcPr>
                <w:p w:rsidR="002D080F" w:rsidRPr="005A72A1" w:rsidRDefault="002D080F" w:rsidP="0000025A">
                  <w:pPr>
                    <w:pStyle w:val="TAC"/>
                    <w:rPr>
                      <w:rFonts w:ascii="Times New Roman" w:hAnsi="Times New Roman"/>
                      <w:sz w:val="20"/>
                    </w:rPr>
                  </w:pPr>
                  <w:r w:rsidRPr="005A72A1">
                    <w:rPr>
                      <w:rFonts w:ascii="Times New Roman" w:hAnsi="Times New Roman"/>
                      <w:sz w:val="20"/>
                    </w:rPr>
                    <w:t xml:space="preserve">5 </w:t>
                  </w:r>
                  <w:proofErr w:type="spellStart"/>
                  <w:r w:rsidRPr="005A72A1">
                    <w:rPr>
                      <w:rFonts w:ascii="Times New Roman" w:hAnsi="Times New Roman"/>
                      <w:sz w:val="20"/>
                    </w:rPr>
                    <w:t>dBi</w:t>
                  </w:r>
                  <w:proofErr w:type="spellEnd"/>
                </w:p>
              </w:tc>
            </w:tr>
            <w:tr w:rsidR="002D080F" w:rsidRPr="005A72A1" w:rsidTr="0000025A">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Horizontal/vertical front</w:t>
                  </w:r>
                  <w:r w:rsidRPr="005A72A1">
                    <w:rPr>
                      <w:rFonts w:ascii="Times New Roman" w:hAnsi="Times New Roman"/>
                      <w:sz w:val="20"/>
                    </w:rPr>
                    <w:noBreakHyphen/>
                    <w:t>to</w:t>
                  </w:r>
                  <w:r w:rsidRPr="005A72A1">
                    <w:rPr>
                      <w:rFonts w:ascii="Times New Roman" w:hAnsi="Times New Roman"/>
                      <w:sz w:val="20"/>
                    </w:rPr>
                    <w:noBreakHyphen/>
                    <w:t>back ratio (dB)</w:t>
                  </w:r>
                </w:p>
              </w:tc>
              <w:tc>
                <w:tcPr>
                  <w:tcW w:w="2020" w:type="pct"/>
                  <w:tcBorders>
                    <w:top w:val="single" w:sz="4" w:space="0" w:color="auto"/>
                    <w:left w:val="single" w:sz="4" w:space="0" w:color="auto"/>
                    <w:bottom w:val="single" w:sz="4" w:space="0" w:color="auto"/>
                    <w:right w:val="single" w:sz="4" w:space="0" w:color="auto"/>
                  </w:tcBorders>
                  <w:vAlign w:val="center"/>
                </w:tcPr>
                <w:p w:rsidR="002D080F" w:rsidRPr="005A72A1" w:rsidRDefault="002D080F" w:rsidP="0000025A">
                  <w:pPr>
                    <w:pStyle w:val="TAC"/>
                    <w:rPr>
                      <w:rFonts w:ascii="Times New Roman" w:hAnsi="Times New Roman"/>
                      <w:sz w:val="20"/>
                      <w:lang w:val="en-US" w:eastAsia="zh-CN"/>
                    </w:rPr>
                  </w:pPr>
                  <w:r w:rsidRPr="005A72A1">
                    <w:rPr>
                      <w:rFonts w:ascii="Times New Roman" w:hAnsi="Times New Roman"/>
                      <w:sz w:val="20"/>
                      <w:lang w:val="en-US" w:eastAsia="zh-CN"/>
                    </w:rPr>
                    <w:t>30dBc</w:t>
                  </w:r>
                </w:p>
              </w:tc>
            </w:tr>
            <w:tr w:rsidR="002D080F" w:rsidRPr="005A72A1" w:rsidTr="0000025A">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 xml:space="preserve">Antenna polarization </w:t>
                  </w:r>
                </w:p>
              </w:tc>
              <w:tc>
                <w:tcPr>
                  <w:tcW w:w="2020" w:type="pct"/>
                  <w:tcBorders>
                    <w:top w:val="single" w:sz="4" w:space="0" w:color="auto"/>
                    <w:left w:val="single" w:sz="4" w:space="0" w:color="auto"/>
                    <w:bottom w:val="single" w:sz="4" w:space="0" w:color="auto"/>
                    <w:right w:val="single" w:sz="4" w:space="0" w:color="auto"/>
                  </w:tcBorders>
                  <w:vAlign w:val="center"/>
                </w:tcPr>
                <w:p w:rsidR="002D080F" w:rsidRPr="005A72A1" w:rsidRDefault="002D080F" w:rsidP="0000025A">
                  <w:pPr>
                    <w:pStyle w:val="TAC"/>
                    <w:rPr>
                      <w:rFonts w:ascii="Times New Roman" w:hAnsi="Times New Roman"/>
                      <w:sz w:val="20"/>
                    </w:rPr>
                  </w:pPr>
                  <w:r w:rsidRPr="005A72A1">
                    <w:rPr>
                      <w:rFonts w:ascii="Times New Roman" w:hAnsi="Times New Roman"/>
                      <w:sz w:val="20"/>
                    </w:rPr>
                    <w:t>Linear ±</w:t>
                  </w:r>
                  <w:r w:rsidRPr="005A72A1">
                    <w:rPr>
                      <w:rFonts w:ascii="Times New Roman" w:hAnsi="Times New Roman"/>
                      <w:sz w:val="20"/>
                      <w:lang w:val="en-US" w:eastAsia="zh-CN"/>
                    </w:rPr>
                    <w:t>90</w:t>
                  </w:r>
                  <w:r w:rsidRPr="005A72A1">
                    <w:rPr>
                      <w:rFonts w:ascii="Times New Roman" w:hAnsi="Times New Roman"/>
                      <w:sz w:val="20"/>
                    </w:rPr>
                    <w:t>º</w:t>
                  </w:r>
                </w:p>
              </w:tc>
            </w:tr>
            <w:tr w:rsidR="002D080F" w:rsidRPr="005A72A1" w:rsidTr="0000025A">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 xml:space="preserve">Antenna array configuration (Row × Column x Polarization) </w:t>
                  </w:r>
                  <w:r w:rsidRPr="005A72A1">
                    <w:rPr>
                      <w:rFonts w:ascii="Times New Roman" w:hAnsi="Times New Roman"/>
                      <w:sz w:val="20"/>
                    </w:rPr>
                    <w:br/>
                  </w:r>
                  <w:r w:rsidRPr="005A72A1">
                    <w:rPr>
                      <w:rFonts w:ascii="Times New Roman" w:hAnsi="Times New Roman"/>
                      <w:sz w:val="20"/>
                      <w:vertAlign w:val="superscript"/>
                    </w:rPr>
                    <w:t>(Note 4)</w:t>
                  </w:r>
                </w:p>
              </w:tc>
              <w:tc>
                <w:tcPr>
                  <w:tcW w:w="2020" w:type="pct"/>
                  <w:tcBorders>
                    <w:top w:val="single" w:sz="4" w:space="0" w:color="auto"/>
                    <w:left w:val="single" w:sz="4" w:space="0" w:color="auto"/>
                    <w:bottom w:val="single" w:sz="4" w:space="0" w:color="auto"/>
                  </w:tcBorders>
                  <w:vAlign w:val="center"/>
                </w:tcPr>
                <w:p w:rsidR="002D080F" w:rsidRPr="005A72A1" w:rsidRDefault="002D080F" w:rsidP="0000025A">
                  <w:pPr>
                    <w:pStyle w:val="TAC"/>
                    <w:rPr>
                      <w:rFonts w:ascii="Times New Roman" w:hAnsi="Times New Roman"/>
                      <w:sz w:val="20"/>
                      <w:lang w:val="en-US" w:eastAsia="zh-CN"/>
                    </w:rPr>
                  </w:pPr>
                  <w:r w:rsidRPr="005A72A1">
                    <w:rPr>
                      <w:rFonts w:ascii="Times New Roman" w:hAnsi="Times New Roman"/>
                      <w:sz w:val="20"/>
                      <w:lang w:val="en-US" w:eastAsia="zh-CN"/>
                    </w:rPr>
                    <w:t xml:space="preserve"> (8x2x2) or  </w:t>
                  </w:r>
                </w:p>
                <w:p w:rsidR="002D080F" w:rsidRPr="005A72A1" w:rsidRDefault="002D080F" w:rsidP="0000025A">
                  <w:pPr>
                    <w:pStyle w:val="TAC"/>
                    <w:rPr>
                      <w:rFonts w:ascii="Times New Roman" w:hAnsi="Times New Roman"/>
                      <w:sz w:val="20"/>
                      <w:lang w:val="en-US" w:eastAsia="zh-CN"/>
                    </w:rPr>
                  </w:pPr>
                  <w:r w:rsidRPr="005A72A1">
                    <w:rPr>
                      <w:rFonts w:ascii="Times New Roman" w:hAnsi="Times New Roman"/>
                      <w:sz w:val="20"/>
                      <w:lang w:val="en-US" w:eastAsia="zh-CN"/>
                    </w:rPr>
                    <w:t xml:space="preserve">(16x1x2) </w:t>
                  </w:r>
                </w:p>
              </w:tc>
            </w:tr>
            <w:tr w:rsidR="002D080F" w:rsidRPr="005A72A1" w:rsidTr="0000025A">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vAlign w:val="center"/>
                </w:tcPr>
                <w:p w:rsidR="002D080F" w:rsidRPr="005A72A1" w:rsidRDefault="002D080F" w:rsidP="0000025A">
                  <w:pPr>
                    <w:pStyle w:val="TAC"/>
                    <w:rPr>
                      <w:rFonts w:ascii="Times New Roman" w:hAnsi="Times New Roman"/>
                      <w:sz w:val="20"/>
                    </w:rPr>
                  </w:pPr>
                  <w:r w:rsidRPr="005A72A1">
                    <w:rPr>
                      <w:rFonts w:ascii="Times New Roman" w:hAnsi="Times New Roman"/>
                      <w:sz w:val="20"/>
                    </w:rPr>
                    <w:t>0.5 of wavelength for H, 0.</w:t>
                  </w:r>
                  <w:r w:rsidRPr="005A72A1">
                    <w:rPr>
                      <w:rFonts w:ascii="Times New Roman" w:hAnsi="Times New Roman"/>
                      <w:sz w:val="20"/>
                      <w:lang w:val="en-US" w:eastAsia="zh-CN"/>
                    </w:rPr>
                    <w:t>5</w:t>
                  </w:r>
                  <w:r w:rsidRPr="005A72A1">
                    <w:rPr>
                      <w:rFonts w:ascii="Times New Roman" w:hAnsi="Times New Roman"/>
                      <w:sz w:val="20"/>
                    </w:rPr>
                    <w:t xml:space="preserve"> of wavelength for V</w:t>
                  </w:r>
                </w:p>
              </w:tc>
            </w:tr>
            <w:tr w:rsidR="002D080F" w:rsidRPr="005A72A1" w:rsidTr="0000025A">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2D080F" w:rsidRPr="005A72A1" w:rsidRDefault="002D080F" w:rsidP="0000025A">
                  <w:pPr>
                    <w:pStyle w:val="TAL"/>
                    <w:rPr>
                      <w:rFonts w:ascii="Times New Roman" w:hAnsi="Times New Roman"/>
                      <w:sz w:val="20"/>
                    </w:rPr>
                  </w:pPr>
                  <w:r w:rsidRPr="005A72A1">
                    <w:rPr>
                      <w:rFonts w:ascii="Times New Roman" w:hAnsi="Times New Roman"/>
                      <w:sz w:val="20"/>
                    </w:rPr>
                    <w:t>UE antenna orientation</w:t>
                  </w:r>
                </w:p>
              </w:tc>
              <w:tc>
                <w:tcPr>
                  <w:tcW w:w="2020" w:type="pct"/>
                  <w:tcBorders>
                    <w:top w:val="single" w:sz="4" w:space="0" w:color="auto"/>
                    <w:left w:val="single" w:sz="4" w:space="0" w:color="auto"/>
                    <w:bottom w:val="single" w:sz="4" w:space="0" w:color="auto"/>
                    <w:right w:val="single" w:sz="4" w:space="0" w:color="auto"/>
                  </w:tcBorders>
                  <w:vAlign w:val="center"/>
                </w:tcPr>
                <w:p w:rsidR="002D080F" w:rsidRPr="005A72A1" w:rsidRDefault="002D080F" w:rsidP="0000025A">
                  <w:pPr>
                    <w:pStyle w:val="TAC"/>
                    <w:rPr>
                      <w:rFonts w:ascii="Times New Roman" w:hAnsi="Times New Roman"/>
                      <w:sz w:val="20"/>
                    </w:rPr>
                  </w:pPr>
                  <w:r w:rsidRPr="005A72A1">
                    <w:rPr>
                      <w:rFonts w:ascii="Times New Roman" w:hAnsi="Times New Roman"/>
                      <w:sz w:val="20"/>
                    </w:rPr>
                    <w:t>Single UE panel deployed on the abdomen of the airplane facing downwards and with the longest dimension of the array aligned with the direction of the flight route. The flight route is pointed at the BS.</w:t>
                  </w:r>
                </w:p>
              </w:tc>
            </w:tr>
          </w:tbl>
          <w:p w:rsidR="002D080F" w:rsidRPr="005A72A1" w:rsidRDefault="002D080F" w:rsidP="0000025A">
            <w:pPr>
              <w:rPr>
                <w:rFonts w:eastAsiaTheme="minorEastAsia"/>
                <w:lang w:eastAsia="zh-CN"/>
              </w:rPr>
            </w:pPr>
          </w:p>
          <w:p w:rsidR="002D080F" w:rsidRPr="005A72A1" w:rsidRDefault="002D080F" w:rsidP="0000025A">
            <w:pPr>
              <w:rPr>
                <w:rFonts w:eastAsiaTheme="minorEastAsia"/>
                <w:lang w:eastAsia="zh-CN"/>
              </w:rPr>
            </w:pPr>
            <w:r w:rsidRPr="005A72A1">
              <w:rPr>
                <w:rFonts w:eastAsiaTheme="minorEastAsia"/>
                <w:b/>
                <w:lang w:eastAsia="zh-CN"/>
              </w:rPr>
              <w:t>4GHz ATG UE phased array antenna gain = 10*log10(16) + 5 = 17dB</w:t>
            </w:r>
          </w:p>
          <w:p w:rsidR="002D080F" w:rsidRPr="005A72A1" w:rsidRDefault="002D080F" w:rsidP="0000025A">
            <w:pPr>
              <w:rPr>
                <w:rFonts w:eastAsiaTheme="minorEastAsia"/>
                <w:b/>
                <w:lang w:eastAsia="zh-CN"/>
              </w:rPr>
            </w:pPr>
            <w:r w:rsidRPr="005A72A1">
              <w:rPr>
                <w:rFonts w:eastAsiaTheme="minorEastAsia"/>
                <w:b/>
                <w:lang w:eastAsia="zh-CN"/>
              </w:rPr>
              <w:t xml:space="preserve">2GHz ATG UE Omni-direction antenna gain = 0dB </w:t>
            </w:r>
          </w:p>
          <w:p w:rsidR="002D080F" w:rsidRPr="005A72A1" w:rsidRDefault="002D080F" w:rsidP="0000025A">
            <w:pPr>
              <w:rPr>
                <w:rFonts w:eastAsiaTheme="minorEastAsia"/>
                <w:b/>
                <w:u w:val="single"/>
                <w:lang w:eastAsia="zh-CN"/>
              </w:rPr>
            </w:pPr>
          </w:p>
          <w:p w:rsidR="002D080F" w:rsidRPr="005A72A1" w:rsidRDefault="002D080F" w:rsidP="002D080F">
            <w:pPr>
              <w:pStyle w:val="aff0"/>
              <w:numPr>
                <w:ilvl w:val="0"/>
                <w:numId w:val="28"/>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Pathloss model: Free space</w:t>
            </w:r>
          </w:p>
          <w:p w:rsidR="002D080F" w:rsidRPr="005A72A1" w:rsidRDefault="002D080F" w:rsidP="0000025A">
            <w:pPr>
              <w:rPr>
                <w:rFonts w:eastAsiaTheme="minorEastAsia"/>
                <w:lang w:eastAsia="zh-CN"/>
              </w:rPr>
            </w:pPr>
            <w:r w:rsidRPr="005A72A1">
              <w:rPr>
                <w:rFonts w:eastAsiaTheme="minorEastAsia"/>
                <w:lang w:eastAsia="zh-CN"/>
              </w:rPr>
              <w:t xml:space="preserve">Pathloss </w:t>
            </w:r>
            <w:proofErr w:type="gramStart"/>
            <w:r w:rsidRPr="005A72A1">
              <w:rPr>
                <w:rFonts w:eastAsiaTheme="minorEastAsia"/>
                <w:lang w:eastAsia="zh-CN"/>
              </w:rPr>
              <w:t xml:space="preserve">( </w:t>
            </w:r>
            <w:proofErr w:type="spellStart"/>
            <w:r w:rsidRPr="005A72A1">
              <w:rPr>
                <w:rFonts w:eastAsiaTheme="minorEastAsia"/>
                <w:lang w:eastAsia="zh-CN"/>
              </w:rPr>
              <w:t>fc</w:t>
            </w:r>
            <w:proofErr w:type="gramEnd"/>
            <w:r w:rsidRPr="005A72A1">
              <w:rPr>
                <w:rFonts w:eastAsiaTheme="minorEastAsia"/>
                <w:lang w:eastAsia="zh-CN"/>
              </w:rPr>
              <w:t>_GHz</w:t>
            </w:r>
            <w:proofErr w:type="spellEnd"/>
            <w:r w:rsidRPr="005A72A1">
              <w:rPr>
                <w:rFonts w:eastAsiaTheme="minorEastAsia"/>
                <w:lang w:eastAsia="zh-CN"/>
              </w:rPr>
              <w:t xml:space="preserve">, </w:t>
            </w:r>
            <w:proofErr w:type="spellStart"/>
            <w:r w:rsidRPr="005A72A1">
              <w:rPr>
                <w:rFonts w:eastAsiaTheme="minorEastAsia"/>
                <w:lang w:eastAsia="zh-CN"/>
              </w:rPr>
              <w:t>MinimumDistance_m</w:t>
            </w:r>
            <w:proofErr w:type="spellEnd"/>
            <w:r w:rsidRPr="005A72A1">
              <w:rPr>
                <w:rFonts w:eastAsiaTheme="minorEastAsia"/>
                <w:lang w:eastAsia="zh-CN"/>
              </w:rPr>
              <w:t xml:space="preserve"> ) = 32.5 +20log10(</w:t>
            </w:r>
            <w:proofErr w:type="spellStart"/>
            <w:r w:rsidRPr="005A72A1">
              <w:rPr>
                <w:rFonts w:eastAsiaTheme="minorEastAsia"/>
                <w:lang w:eastAsia="zh-CN"/>
              </w:rPr>
              <w:t>fc_GHz</w:t>
            </w:r>
            <w:proofErr w:type="spellEnd"/>
            <w:r w:rsidRPr="005A72A1">
              <w:rPr>
                <w:rFonts w:eastAsiaTheme="minorEastAsia"/>
                <w:lang w:eastAsia="zh-CN"/>
              </w:rPr>
              <w:t>)+20log10(</w:t>
            </w:r>
            <w:proofErr w:type="spellStart"/>
            <w:r w:rsidRPr="005A72A1">
              <w:rPr>
                <w:rFonts w:eastAsiaTheme="minorEastAsia"/>
                <w:lang w:eastAsia="zh-CN"/>
              </w:rPr>
              <w:t>MinimumDistance_m</w:t>
            </w:r>
            <w:proofErr w:type="spellEnd"/>
            <w:r w:rsidRPr="005A72A1">
              <w:rPr>
                <w:rFonts w:eastAsiaTheme="minorEastAsia"/>
                <w:lang w:eastAsia="zh-CN"/>
              </w:rPr>
              <w:t>)</w:t>
            </w:r>
          </w:p>
          <w:p w:rsidR="002D080F" w:rsidRPr="005A72A1" w:rsidRDefault="002D080F" w:rsidP="0000025A">
            <w:pPr>
              <w:rPr>
                <w:rFonts w:eastAsiaTheme="minorEastAsia"/>
                <w:b/>
                <w:u w:val="single"/>
                <w:lang w:eastAsia="zh-CN"/>
              </w:rPr>
            </w:pPr>
          </w:p>
          <w:p w:rsidR="002D080F" w:rsidRPr="005A72A1" w:rsidRDefault="002D080F" w:rsidP="002D080F">
            <w:pPr>
              <w:pStyle w:val="aff0"/>
              <w:numPr>
                <w:ilvl w:val="0"/>
                <w:numId w:val="28"/>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rPr>
              <w:t>The assumption of minimum distance between ATG BS and ATG UE is 3km ~ 20km.</w:t>
            </w:r>
          </w:p>
          <w:p w:rsidR="002D080F" w:rsidRPr="005F43F4" w:rsidRDefault="005F43F4" w:rsidP="005F43F4">
            <w:pPr>
              <w:pStyle w:val="aff0"/>
              <w:numPr>
                <w:ilvl w:val="0"/>
                <w:numId w:val="28"/>
              </w:numPr>
              <w:overflowPunct w:val="0"/>
              <w:autoSpaceDE w:val="0"/>
              <w:autoSpaceDN w:val="0"/>
              <w:adjustRightInd w:val="0"/>
              <w:spacing w:after="180"/>
              <w:ind w:firstLineChars="0"/>
              <w:textAlignment w:val="baseline"/>
              <w:rPr>
                <w:rFonts w:eastAsiaTheme="minorEastAsia"/>
                <w:b/>
              </w:rPr>
            </w:pPr>
            <w:r w:rsidRPr="005F43F4">
              <w:rPr>
                <w:rFonts w:ascii="Times New Roman" w:eastAsiaTheme="minorEastAsia" w:hAnsi="Times New Roman" w:cs="Times New Roman" w:hint="eastAsia"/>
                <w:b/>
                <w:sz w:val="20"/>
                <w:szCs w:val="20"/>
              </w:rPr>
              <w:t>T</w:t>
            </w:r>
            <w:r w:rsidRPr="005F43F4">
              <w:rPr>
                <w:rFonts w:ascii="Times New Roman" w:eastAsiaTheme="minorEastAsia" w:hAnsi="Times New Roman" w:cs="Times New Roman"/>
                <w:b/>
                <w:sz w:val="20"/>
                <w:szCs w:val="20"/>
              </w:rPr>
              <w:t xml:space="preserve">he </w:t>
            </w:r>
            <w:r>
              <w:rPr>
                <w:rFonts w:ascii="Times New Roman" w:eastAsiaTheme="minorEastAsia" w:hAnsi="Times New Roman" w:cs="Times New Roman"/>
                <w:b/>
                <w:sz w:val="20"/>
                <w:szCs w:val="20"/>
              </w:rPr>
              <w:t xml:space="preserve">maximum input level = ATG BS output power + ATG BS antenna gain – </w:t>
            </w:r>
            <w:proofErr w:type="gramStart"/>
            <w:r>
              <w:rPr>
                <w:rFonts w:ascii="Times New Roman" w:eastAsiaTheme="minorEastAsia" w:hAnsi="Times New Roman" w:cs="Times New Roman"/>
                <w:b/>
                <w:sz w:val="20"/>
                <w:szCs w:val="20"/>
              </w:rPr>
              <w:t>FSPL(</w:t>
            </w:r>
            <w:proofErr w:type="gramEnd"/>
            <w:r>
              <w:rPr>
                <w:rFonts w:ascii="Times New Roman" w:eastAsiaTheme="minorEastAsia" w:hAnsi="Times New Roman" w:cs="Times New Roman"/>
                <w:b/>
                <w:sz w:val="20"/>
                <w:szCs w:val="20"/>
              </w:rPr>
              <w:t>Distance, Fc) + ATG UE antenna gain.</w:t>
            </w:r>
          </w:p>
        </w:tc>
      </w:tr>
    </w:tbl>
    <w:p w:rsidR="002D080F" w:rsidRDefault="002D080F" w:rsidP="002D080F">
      <w:pPr>
        <w:rPr>
          <w:rFonts w:eastAsiaTheme="minorEastAsia"/>
          <w:b/>
          <w:lang w:val="en-US" w:eastAsia="zh-CN"/>
        </w:rPr>
      </w:pPr>
    </w:p>
    <w:p w:rsidR="00131D93" w:rsidRDefault="00131D93" w:rsidP="00131D93">
      <w:pPr>
        <w:rPr>
          <w:rFonts w:eastAsiaTheme="minorEastAsia"/>
          <w:b/>
          <w:lang w:eastAsia="zh-CN"/>
        </w:rPr>
      </w:pPr>
      <w:r>
        <w:rPr>
          <w:rFonts w:eastAsiaTheme="minorEastAsia"/>
          <w:b/>
          <w:lang w:eastAsia="zh-CN"/>
        </w:rPr>
        <w:t>2) In-band blocking requirements</w:t>
      </w:r>
    </w:p>
    <w:p w:rsidR="00131D93" w:rsidRDefault="00131D93" w:rsidP="00131D93">
      <w:pPr>
        <w:rPr>
          <w:rFonts w:eastAsiaTheme="minorEastAsia"/>
          <w:b/>
          <w:lang w:eastAsia="zh-CN"/>
        </w:rPr>
      </w:pPr>
      <w:r>
        <w:rPr>
          <w:rFonts w:eastAsiaTheme="minorEastAsia"/>
          <w:b/>
          <w:lang w:eastAsia="zh-CN"/>
        </w:rPr>
        <w:t xml:space="preserve">Proposal </w:t>
      </w:r>
      <w:r w:rsidR="009A7A09">
        <w:rPr>
          <w:rFonts w:eastAsiaTheme="minorEastAsia"/>
          <w:b/>
          <w:lang w:eastAsia="zh-CN"/>
        </w:rPr>
        <w:t>5</w:t>
      </w:r>
      <w:r>
        <w:rPr>
          <w:rFonts w:eastAsiaTheme="minorEastAsia"/>
          <w:b/>
          <w:lang w:eastAsia="zh-CN"/>
        </w:rPr>
        <w:t>: It’s proposed to reuse the existing in-band blocking requirements in TS 38.101-1 for ATG UE</w:t>
      </w:r>
      <w:r w:rsidR="00056765">
        <w:rPr>
          <w:rFonts w:eastAsiaTheme="minorEastAsia"/>
          <w:b/>
          <w:lang w:eastAsia="zh-CN"/>
        </w:rPr>
        <w:t>.</w:t>
      </w:r>
    </w:p>
    <w:p w:rsidR="00131D93" w:rsidRDefault="00131D93" w:rsidP="00131D93">
      <w:pPr>
        <w:rPr>
          <w:rFonts w:eastAsiaTheme="minorEastAsia"/>
          <w:b/>
          <w:lang w:eastAsia="zh-CN"/>
        </w:rPr>
      </w:pPr>
      <w:r>
        <w:rPr>
          <w:rFonts w:eastAsiaTheme="minorEastAsia"/>
          <w:b/>
          <w:lang w:eastAsia="zh-CN"/>
        </w:rPr>
        <w:t>3) Out-of-Band blocking requirements/</w:t>
      </w:r>
      <w:r>
        <w:t xml:space="preserve"> </w:t>
      </w:r>
      <w:r>
        <w:rPr>
          <w:rFonts w:eastAsiaTheme="minorEastAsia"/>
          <w:b/>
          <w:lang w:eastAsia="zh-CN"/>
        </w:rPr>
        <w:t>Spurious response:</w:t>
      </w:r>
    </w:p>
    <w:p w:rsidR="009A7A09" w:rsidRDefault="005745DC" w:rsidP="00131D93">
      <w:pPr>
        <w:rPr>
          <w:rFonts w:eastAsiaTheme="minorEastAsia"/>
          <w:lang w:eastAsia="zh-CN"/>
        </w:rPr>
      </w:pPr>
      <w:r>
        <w:rPr>
          <w:rFonts w:eastAsiaTheme="minorEastAsia" w:hint="eastAsia"/>
          <w:lang w:eastAsia="zh-CN"/>
        </w:rPr>
        <w:t>R</w:t>
      </w:r>
      <w:r>
        <w:rPr>
          <w:rFonts w:eastAsiaTheme="minorEastAsia"/>
          <w:lang w:eastAsia="zh-CN"/>
        </w:rPr>
        <w:t xml:space="preserve">eferring to the </w:t>
      </w:r>
      <w:r w:rsidRPr="005745DC">
        <w:rPr>
          <w:rFonts w:eastAsiaTheme="minorEastAsia"/>
          <w:lang w:eastAsia="zh-CN"/>
        </w:rPr>
        <w:t>ITU-R M.2059-0</w:t>
      </w:r>
      <w:r>
        <w:rPr>
          <w:rFonts w:eastAsiaTheme="minorEastAsia"/>
          <w:lang w:eastAsia="zh-CN"/>
        </w:rPr>
        <w:t xml:space="preserve"> [6], </w:t>
      </w:r>
      <w:r w:rsidR="002E48F5" w:rsidRPr="002E48F5">
        <w:rPr>
          <w:rFonts w:eastAsiaTheme="minorEastAsia"/>
          <w:lang w:eastAsia="zh-CN"/>
        </w:rPr>
        <w:t xml:space="preserve">Tables 1 and 2 </w:t>
      </w:r>
      <w:r w:rsidR="002E48F5">
        <w:rPr>
          <w:rFonts w:eastAsiaTheme="minorEastAsia"/>
          <w:lang w:eastAsia="zh-CN"/>
        </w:rPr>
        <w:t xml:space="preserve">of </w:t>
      </w:r>
      <w:r w:rsidR="002E48F5" w:rsidRPr="002E48F5">
        <w:rPr>
          <w:rFonts w:eastAsiaTheme="minorEastAsia"/>
          <w:lang w:eastAsia="zh-CN"/>
        </w:rPr>
        <w:t>ITU-R M.2059-0</w:t>
      </w:r>
      <w:r w:rsidR="002E48F5">
        <w:rPr>
          <w:rFonts w:eastAsiaTheme="minorEastAsia"/>
          <w:lang w:eastAsia="zh-CN"/>
        </w:rPr>
        <w:t xml:space="preserve"> </w:t>
      </w:r>
      <w:r w:rsidR="002E48F5" w:rsidRPr="002E48F5">
        <w:rPr>
          <w:rFonts w:eastAsiaTheme="minorEastAsia"/>
          <w:lang w:eastAsia="zh-CN"/>
        </w:rPr>
        <w:t>provide technical characteristics for representative analogue and digital FMCW radio altimeters.</w:t>
      </w:r>
      <w:r w:rsidR="002E48F5">
        <w:rPr>
          <w:rFonts w:eastAsiaTheme="minorEastAsia"/>
          <w:lang w:eastAsia="zh-CN"/>
        </w:rPr>
        <w:t xml:space="preserve"> They are summarized below.</w:t>
      </w:r>
    </w:p>
    <w:tbl>
      <w:tblPr>
        <w:tblW w:w="5000" w:type="pct"/>
        <w:jc w:val="center"/>
        <w:tblLook w:val="0000" w:firstRow="0" w:lastRow="0" w:firstColumn="0" w:lastColumn="0" w:noHBand="0" w:noVBand="0"/>
      </w:tblPr>
      <w:tblGrid>
        <w:gridCol w:w="1647"/>
        <w:gridCol w:w="1120"/>
        <w:gridCol w:w="1120"/>
        <w:gridCol w:w="1120"/>
        <w:gridCol w:w="1100"/>
        <w:gridCol w:w="1100"/>
        <w:gridCol w:w="1100"/>
        <w:gridCol w:w="1318"/>
      </w:tblGrid>
      <w:tr w:rsidR="002E48F5" w:rsidRPr="00BA6CD0" w:rsidTr="002E48F5">
        <w:trPr>
          <w:trHeight w:val="200"/>
          <w:jc w:val="center"/>
        </w:trPr>
        <w:tc>
          <w:tcPr>
            <w:tcW w:w="866" w:type="pct"/>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p>
        </w:tc>
        <w:tc>
          <w:tcPr>
            <w:tcW w:w="565" w:type="pct"/>
            <w:tcBorders>
              <w:top w:val="single" w:sz="6" w:space="0" w:color="auto"/>
              <w:left w:val="nil"/>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A1</w:t>
            </w:r>
          </w:p>
        </w:tc>
        <w:tc>
          <w:tcPr>
            <w:tcW w:w="564" w:type="pct"/>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A2</w:t>
            </w:r>
          </w:p>
        </w:tc>
        <w:tc>
          <w:tcPr>
            <w:tcW w:w="564" w:type="pct"/>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A3</w:t>
            </w:r>
          </w:p>
        </w:tc>
        <w:tc>
          <w:tcPr>
            <w:tcW w:w="582" w:type="pct"/>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A4</w:t>
            </w:r>
          </w:p>
        </w:tc>
        <w:tc>
          <w:tcPr>
            <w:tcW w:w="582" w:type="pct"/>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A5</w:t>
            </w:r>
          </w:p>
        </w:tc>
        <w:tc>
          <w:tcPr>
            <w:tcW w:w="582" w:type="pct"/>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A6</w:t>
            </w:r>
          </w:p>
        </w:tc>
        <w:tc>
          <w:tcPr>
            <w:tcW w:w="695" w:type="pct"/>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Units</w:t>
            </w:r>
          </w:p>
        </w:tc>
      </w:tr>
      <w:tr w:rsidR="002E48F5" w:rsidRPr="00BA6CD0" w:rsidTr="002E48F5">
        <w:trPr>
          <w:jc w:val="center"/>
        </w:trPr>
        <w:tc>
          <w:tcPr>
            <w:tcW w:w="5000" w:type="pct"/>
            <w:gridSpan w:val="8"/>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rPr>
                <w:b/>
                <w:bCs/>
              </w:rPr>
            </w:pPr>
            <w:r w:rsidRPr="00BA6CD0">
              <w:rPr>
                <w:b/>
                <w:bCs/>
              </w:rPr>
              <w:t>Transmitter</w:t>
            </w:r>
          </w:p>
        </w:tc>
      </w:tr>
      <w:tr w:rsidR="002E48F5" w:rsidRPr="00BA6CD0" w:rsidTr="002E48F5">
        <w:trPr>
          <w:jc w:val="center"/>
        </w:trPr>
        <w:tc>
          <w:tcPr>
            <w:tcW w:w="866"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pPr>
            <w:r w:rsidRPr="00BA6CD0">
              <w:t>Nominal centre frequency</w:t>
            </w:r>
          </w:p>
        </w:tc>
        <w:tc>
          <w:tcPr>
            <w:tcW w:w="565" w:type="pct"/>
            <w:tcBorders>
              <w:top w:val="single" w:sz="6" w:space="0" w:color="auto"/>
              <w:left w:val="nil"/>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695"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MHz</w:t>
            </w:r>
          </w:p>
        </w:tc>
      </w:tr>
      <w:tr w:rsidR="002E48F5" w:rsidRPr="00BA6CD0" w:rsidTr="002E48F5">
        <w:trPr>
          <w:jc w:val="center"/>
        </w:trPr>
        <w:tc>
          <w:tcPr>
            <w:tcW w:w="866"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pPr>
            <w:r w:rsidRPr="00BA6CD0">
              <w:t xml:space="preserve">Transmitted power </w:t>
            </w:r>
          </w:p>
        </w:tc>
        <w:tc>
          <w:tcPr>
            <w:tcW w:w="565" w:type="pct"/>
            <w:tcBorders>
              <w:top w:val="single" w:sz="6" w:space="0" w:color="auto"/>
              <w:left w:val="nil"/>
              <w:bottom w:val="single" w:sz="6" w:space="0" w:color="auto"/>
              <w:right w:val="single" w:sz="6" w:space="0" w:color="auto"/>
            </w:tcBorders>
            <w:vAlign w:val="center"/>
          </w:tcPr>
          <w:p w:rsidR="002E48F5" w:rsidRPr="00BA6CD0" w:rsidRDefault="002E48F5" w:rsidP="0000025A">
            <w:pPr>
              <w:pStyle w:val="Tabletext"/>
              <w:jc w:val="center"/>
            </w:pPr>
            <w:r w:rsidRPr="00BA6CD0">
              <w:t>0.600</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1</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0.1 to 0.25</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100</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5</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40</w:t>
            </w:r>
          </w:p>
        </w:tc>
        <w:tc>
          <w:tcPr>
            <w:tcW w:w="695"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W (peak)</w:t>
            </w:r>
          </w:p>
        </w:tc>
      </w:tr>
      <w:tr w:rsidR="002E48F5" w:rsidRPr="00BA6CD0" w:rsidTr="002E48F5">
        <w:trPr>
          <w:jc w:val="center"/>
        </w:trPr>
        <w:tc>
          <w:tcPr>
            <w:tcW w:w="866"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pPr>
            <w:r w:rsidRPr="00BA6CD0">
              <w:t>Modulation (FMCW or Pulsed)</w:t>
            </w:r>
          </w:p>
        </w:tc>
        <w:tc>
          <w:tcPr>
            <w:tcW w:w="565" w:type="pct"/>
            <w:tcBorders>
              <w:top w:val="single" w:sz="6" w:space="0" w:color="auto"/>
              <w:left w:val="nil"/>
              <w:bottom w:val="single" w:sz="6" w:space="0" w:color="auto"/>
              <w:right w:val="single" w:sz="6" w:space="0" w:color="auto"/>
            </w:tcBorders>
            <w:vAlign w:val="center"/>
          </w:tcPr>
          <w:p w:rsidR="002E48F5" w:rsidRPr="00BA6CD0" w:rsidRDefault="002E48F5" w:rsidP="0000025A">
            <w:pPr>
              <w:pStyle w:val="Tabletext"/>
              <w:jc w:val="center"/>
            </w:pPr>
            <w:r w:rsidRPr="00BA6CD0">
              <w:t>FMCW</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FMCW</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FMCW</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Pulsed</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Pulsed</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Pulsed</w:t>
            </w:r>
          </w:p>
        </w:tc>
        <w:tc>
          <w:tcPr>
            <w:tcW w:w="695"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p>
        </w:tc>
      </w:tr>
      <w:tr w:rsidR="002E48F5" w:rsidRPr="00BA6CD0" w:rsidTr="002E48F5">
        <w:trPr>
          <w:jc w:val="center"/>
        </w:trPr>
        <w:tc>
          <w:tcPr>
            <w:tcW w:w="866"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pPr>
            <w:r w:rsidRPr="00BA6CD0">
              <w:t>Pulse width</w:t>
            </w:r>
          </w:p>
        </w:tc>
        <w:tc>
          <w:tcPr>
            <w:tcW w:w="565" w:type="pct"/>
            <w:tcBorders>
              <w:top w:val="single" w:sz="6" w:space="0" w:color="auto"/>
              <w:left w:val="nil"/>
              <w:bottom w:val="single" w:sz="6" w:space="0" w:color="auto"/>
              <w:right w:val="single" w:sz="6" w:space="0" w:color="auto"/>
            </w:tcBorders>
            <w:vAlign w:val="center"/>
          </w:tcPr>
          <w:p w:rsidR="002E48F5" w:rsidRPr="00BA6CD0" w:rsidRDefault="002E48F5" w:rsidP="002E48F5">
            <w:pPr>
              <w:pStyle w:val="Tabletext"/>
              <w:jc w:val="center"/>
            </w:pPr>
            <w:r w:rsidRPr="00BA6CD0">
              <w:t>Not applicable</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Not applicable</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Not applicable</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130</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200</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75</w:t>
            </w:r>
          </w:p>
        </w:tc>
        <w:tc>
          <w:tcPr>
            <w:tcW w:w="695"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ns</w:t>
            </w:r>
          </w:p>
        </w:tc>
      </w:tr>
      <w:tr w:rsidR="002E48F5" w:rsidRPr="00BA6CD0" w:rsidTr="002E48F5">
        <w:trPr>
          <w:jc w:val="center"/>
        </w:trPr>
        <w:tc>
          <w:tcPr>
            <w:tcW w:w="866"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pPr>
            <w:r w:rsidRPr="00BA6CD0">
              <w:t>3 dB emission bandwidth</w:t>
            </w:r>
          </w:p>
        </w:tc>
        <w:tc>
          <w:tcPr>
            <w:tcW w:w="565" w:type="pct"/>
            <w:tcBorders>
              <w:top w:val="single" w:sz="6" w:space="0" w:color="auto"/>
              <w:left w:val="nil"/>
              <w:bottom w:val="single" w:sz="6" w:space="0" w:color="auto"/>
              <w:right w:val="single" w:sz="6" w:space="0" w:color="auto"/>
            </w:tcBorders>
            <w:vAlign w:val="center"/>
          </w:tcPr>
          <w:p w:rsidR="002E48F5" w:rsidRPr="00BA6CD0" w:rsidRDefault="002E48F5" w:rsidP="002E48F5">
            <w:pPr>
              <w:pStyle w:val="Tabletext"/>
              <w:jc w:val="center"/>
            </w:pPr>
            <w:r w:rsidRPr="00BA6CD0">
              <w:t>110</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162.8</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171</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8</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7</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15</w:t>
            </w:r>
          </w:p>
        </w:tc>
        <w:tc>
          <w:tcPr>
            <w:tcW w:w="695" w:type="pct"/>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MHz</w:t>
            </w:r>
          </w:p>
        </w:tc>
      </w:tr>
      <w:tr w:rsidR="002E48F5" w:rsidRPr="00BA6CD0" w:rsidTr="002E48F5">
        <w:trPr>
          <w:jc w:val="center"/>
        </w:trPr>
        <w:tc>
          <w:tcPr>
            <w:tcW w:w="866" w:type="pct"/>
            <w:tcBorders>
              <w:top w:val="single" w:sz="6" w:space="0" w:color="auto"/>
              <w:left w:val="single" w:sz="6" w:space="0" w:color="auto"/>
              <w:bottom w:val="single" w:sz="6" w:space="0" w:color="auto"/>
              <w:right w:val="single" w:sz="6" w:space="0" w:color="auto"/>
            </w:tcBorders>
            <w:vAlign w:val="center"/>
          </w:tcPr>
          <w:p w:rsidR="002E48F5" w:rsidRPr="006D36A5" w:rsidRDefault="006C590E" w:rsidP="002E48F5">
            <w:pPr>
              <w:pStyle w:val="Tabletext"/>
              <w:rPr>
                <w:i/>
                <w:lang w:eastAsia="zh-CN"/>
              </w:rPr>
            </w:pPr>
            <w:r w:rsidRPr="00BA6CD0">
              <w:t>Transmitted</w:t>
            </w:r>
            <w:r w:rsidRPr="006D36A5">
              <w:rPr>
                <w:rFonts w:hint="eastAsia"/>
                <w:i/>
                <w:lang w:eastAsia="zh-CN"/>
              </w:rPr>
              <w:t xml:space="preserve"> </w:t>
            </w:r>
            <w:r w:rsidR="002E48F5" w:rsidRPr="006D36A5">
              <w:rPr>
                <w:rFonts w:hint="eastAsia"/>
                <w:i/>
                <w:lang w:eastAsia="zh-CN"/>
              </w:rPr>
              <w:t>P</w:t>
            </w:r>
            <w:r w:rsidR="002E48F5" w:rsidRPr="006D36A5">
              <w:rPr>
                <w:i/>
                <w:lang w:eastAsia="zh-CN"/>
              </w:rPr>
              <w:t>SD (dBm/MHz)</w:t>
            </w:r>
          </w:p>
        </w:tc>
        <w:tc>
          <w:tcPr>
            <w:tcW w:w="565" w:type="pct"/>
            <w:tcBorders>
              <w:top w:val="single" w:sz="6" w:space="0" w:color="auto"/>
              <w:left w:val="nil"/>
              <w:bottom w:val="single" w:sz="6" w:space="0" w:color="auto"/>
              <w:right w:val="single" w:sz="6" w:space="0" w:color="auto"/>
            </w:tcBorders>
            <w:vAlign w:val="center"/>
          </w:tcPr>
          <w:p w:rsidR="002E48F5" w:rsidRPr="006D36A5" w:rsidRDefault="0025773B" w:rsidP="002E48F5">
            <w:pPr>
              <w:pStyle w:val="Tabletext"/>
              <w:jc w:val="center"/>
              <w:rPr>
                <w:i/>
                <w:lang w:eastAsia="zh-CN"/>
              </w:rPr>
            </w:pPr>
            <w:r w:rsidRPr="006D36A5">
              <w:rPr>
                <w:rFonts w:hint="eastAsia"/>
                <w:i/>
                <w:lang w:eastAsia="zh-CN"/>
              </w:rPr>
              <w:t>7</w:t>
            </w:r>
            <w:r w:rsidRPr="006D36A5">
              <w:rPr>
                <w:i/>
                <w:lang w:eastAsia="zh-CN"/>
              </w:rPr>
              <w:t>.</w:t>
            </w:r>
            <w:r w:rsidR="006D36A5" w:rsidRPr="006D36A5">
              <w:rPr>
                <w:i/>
                <w:lang w:eastAsia="zh-CN"/>
              </w:rPr>
              <w:t>4</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6D36A5" w:rsidRDefault="006D36A5" w:rsidP="002E48F5">
            <w:pPr>
              <w:pStyle w:val="Tabletext"/>
              <w:jc w:val="center"/>
              <w:rPr>
                <w:i/>
                <w:lang w:eastAsia="zh-CN"/>
              </w:rPr>
            </w:pPr>
            <w:r w:rsidRPr="006D36A5">
              <w:rPr>
                <w:rFonts w:hint="eastAsia"/>
                <w:i/>
                <w:lang w:eastAsia="zh-CN"/>
              </w:rPr>
              <w:t>7</w:t>
            </w:r>
            <w:r w:rsidRPr="006D36A5">
              <w:rPr>
                <w:i/>
                <w:lang w:eastAsia="zh-CN"/>
              </w:rPr>
              <w:t>.9</w:t>
            </w:r>
          </w:p>
        </w:tc>
        <w:tc>
          <w:tcPr>
            <w:tcW w:w="564" w:type="pct"/>
            <w:tcBorders>
              <w:top w:val="single" w:sz="6" w:space="0" w:color="auto"/>
              <w:left w:val="single" w:sz="6" w:space="0" w:color="auto"/>
              <w:bottom w:val="single" w:sz="6" w:space="0" w:color="auto"/>
              <w:right w:val="single" w:sz="6" w:space="0" w:color="auto"/>
            </w:tcBorders>
            <w:vAlign w:val="center"/>
          </w:tcPr>
          <w:p w:rsidR="002E48F5" w:rsidRPr="006D36A5" w:rsidRDefault="006D36A5" w:rsidP="002E48F5">
            <w:pPr>
              <w:pStyle w:val="Tabletext"/>
              <w:jc w:val="center"/>
              <w:rPr>
                <w:i/>
                <w:lang w:eastAsia="zh-CN"/>
              </w:rPr>
            </w:pPr>
            <w:r w:rsidRPr="006D36A5">
              <w:rPr>
                <w:rFonts w:hint="eastAsia"/>
                <w:i/>
                <w:lang w:eastAsia="zh-CN"/>
              </w:rPr>
              <w:t>1</w:t>
            </w:r>
            <w:r w:rsidRPr="006D36A5">
              <w:rPr>
                <w:i/>
                <w:lang w:eastAsia="zh-CN"/>
              </w:rPr>
              <w:t>.65</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6D36A5" w:rsidRDefault="006D36A5" w:rsidP="002E48F5">
            <w:pPr>
              <w:pStyle w:val="Tabletext"/>
              <w:jc w:val="center"/>
              <w:rPr>
                <w:i/>
                <w:lang w:eastAsia="zh-CN"/>
              </w:rPr>
            </w:pPr>
            <w:r w:rsidRPr="006D36A5">
              <w:rPr>
                <w:rFonts w:hint="eastAsia"/>
                <w:i/>
                <w:lang w:eastAsia="zh-CN"/>
              </w:rPr>
              <w:t>4</w:t>
            </w:r>
            <w:r w:rsidRPr="006D36A5">
              <w:rPr>
                <w:i/>
                <w:lang w:eastAsia="zh-CN"/>
              </w:rPr>
              <w:t>1</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6D36A5" w:rsidRDefault="006D36A5" w:rsidP="002E48F5">
            <w:pPr>
              <w:pStyle w:val="Tabletext"/>
              <w:jc w:val="center"/>
              <w:rPr>
                <w:i/>
                <w:lang w:eastAsia="zh-CN"/>
              </w:rPr>
            </w:pPr>
            <w:r w:rsidRPr="006D36A5">
              <w:rPr>
                <w:rFonts w:hint="eastAsia"/>
                <w:i/>
                <w:lang w:eastAsia="zh-CN"/>
              </w:rPr>
              <w:t>2</w:t>
            </w:r>
            <w:r w:rsidRPr="006D36A5">
              <w:rPr>
                <w:i/>
                <w:lang w:eastAsia="zh-CN"/>
              </w:rPr>
              <w:t>8.5</w:t>
            </w:r>
          </w:p>
        </w:tc>
        <w:tc>
          <w:tcPr>
            <w:tcW w:w="582" w:type="pct"/>
            <w:tcBorders>
              <w:top w:val="single" w:sz="6" w:space="0" w:color="auto"/>
              <w:left w:val="single" w:sz="6" w:space="0" w:color="auto"/>
              <w:bottom w:val="single" w:sz="6" w:space="0" w:color="auto"/>
              <w:right w:val="single" w:sz="6" w:space="0" w:color="auto"/>
            </w:tcBorders>
            <w:vAlign w:val="center"/>
          </w:tcPr>
          <w:p w:rsidR="002E48F5" w:rsidRPr="006D36A5" w:rsidRDefault="006D36A5" w:rsidP="002E48F5">
            <w:pPr>
              <w:pStyle w:val="Tabletext"/>
              <w:jc w:val="center"/>
              <w:rPr>
                <w:i/>
                <w:lang w:eastAsia="zh-CN"/>
              </w:rPr>
            </w:pPr>
            <w:r w:rsidRPr="006D36A5">
              <w:rPr>
                <w:rFonts w:hint="eastAsia"/>
                <w:i/>
                <w:lang w:eastAsia="zh-CN"/>
              </w:rPr>
              <w:t>3</w:t>
            </w:r>
            <w:r w:rsidRPr="006D36A5">
              <w:rPr>
                <w:i/>
                <w:lang w:eastAsia="zh-CN"/>
              </w:rPr>
              <w:t>4.3</w:t>
            </w:r>
          </w:p>
        </w:tc>
        <w:tc>
          <w:tcPr>
            <w:tcW w:w="695" w:type="pct"/>
            <w:tcBorders>
              <w:top w:val="single" w:sz="6" w:space="0" w:color="auto"/>
              <w:left w:val="single" w:sz="6" w:space="0" w:color="auto"/>
              <w:bottom w:val="single" w:sz="6" w:space="0" w:color="auto"/>
              <w:right w:val="single" w:sz="6" w:space="0" w:color="auto"/>
            </w:tcBorders>
            <w:vAlign w:val="center"/>
          </w:tcPr>
          <w:p w:rsidR="002E48F5" w:rsidRPr="00BA6CD0" w:rsidRDefault="006D36A5" w:rsidP="002E48F5">
            <w:pPr>
              <w:pStyle w:val="Tabletext"/>
              <w:jc w:val="center"/>
            </w:pPr>
            <w:r w:rsidRPr="006D36A5">
              <w:rPr>
                <w:i/>
                <w:lang w:eastAsia="zh-CN"/>
              </w:rPr>
              <w:t>(dBm/MHz)</w:t>
            </w:r>
          </w:p>
        </w:tc>
      </w:tr>
    </w:tbl>
    <w:p w:rsidR="002E48F5" w:rsidRDefault="002E48F5" w:rsidP="00131D93">
      <w:pPr>
        <w:rPr>
          <w:rFonts w:eastAsiaTheme="minorEastAsia"/>
          <w:lang w:eastAsia="zh-CN"/>
        </w:rPr>
      </w:pPr>
    </w:p>
    <w:p w:rsidR="002E48F5" w:rsidRDefault="002E48F5" w:rsidP="00131D93">
      <w:pPr>
        <w:rPr>
          <w:rFonts w:eastAsiaTheme="minorEastAsia"/>
          <w:lang w:eastAsia="zh-CN"/>
        </w:rPr>
      </w:pPr>
    </w:p>
    <w:tbl>
      <w:tblPr>
        <w:tblW w:w="0" w:type="auto"/>
        <w:jc w:val="center"/>
        <w:tblLook w:val="0000" w:firstRow="0" w:lastRow="0" w:firstColumn="0" w:lastColumn="0" w:noHBand="0" w:noVBand="0"/>
      </w:tblPr>
      <w:tblGrid>
        <w:gridCol w:w="2078"/>
        <w:gridCol w:w="1579"/>
        <w:gridCol w:w="1579"/>
        <w:gridCol w:w="1579"/>
        <w:gridCol w:w="1555"/>
        <w:gridCol w:w="1255"/>
      </w:tblGrid>
      <w:tr w:rsidR="002E48F5" w:rsidRPr="00BA6CD0" w:rsidTr="002E48F5">
        <w:trPr>
          <w:cantSplit/>
          <w:trHeight w:val="200"/>
          <w:tblHeader/>
          <w:jc w:val="center"/>
        </w:trPr>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p>
        </w:tc>
        <w:tc>
          <w:tcPr>
            <w:tcW w:w="0" w:type="auto"/>
            <w:tcBorders>
              <w:top w:val="single" w:sz="6" w:space="0" w:color="auto"/>
              <w:left w:val="nil"/>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D1</w:t>
            </w:r>
          </w:p>
        </w:tc>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D2</w:t>
            </w:r>
          </w:p>
        </w:tc>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D3</w:t>
            </w:r>
          </w:p>
        </w:tc>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Radio altimeter D4</w:t>
            </w:r>
          </w:p>
        </w:tc>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head"/>
              <w:rPr>
                <w:lang w:val="en-GB"/>
              </w:rPr>
            </w:pPr>
            <w:r w:rsidRPr="00BA6CD0">
              <w:rPr>
                <w:lang w:val="en-GB"/>
              </w:rPr>
              <w:t>Units</w:t>
            </w:r>
          </w:p>
        </w:tc>
      </w:tr>
      <w:tr w:rsidR="002E48F5" w:rsidRPr="00BA6CD0" w:rsidTr="002E48F5">
        <w:trPr>
          <w:cantSplit/>
          <w:trHeight w:val="200"/>
          <w:jc w:val="center"/>
        </w:trPr>
        <w:tc>
          <w:tcPr>
            <w:tcW w:w="0" w:type="auto"/>
            <w:gridSpan w:val="6"/>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text"/>
              <w:rPr>
                <w:b/>
                <w:bCs/>
              </w:rPr>
            </w:pPr>
            <w:r w:rsidRPr="00BA6CD0">
              <w:rPr>
                <w:b/>
                <w:bCs/>
              </w:rPr>
              <w:t>Transmitter</w:t>
            </w:r>
          </w:p>
        </w:tc>
      </w:tr>
      <w:tr w:rsidR="002E48F5" w:rsidRPr="00BA6CD0" w:rsidTr="002E48F5">
        <w:trPr>
          <w:cantSplit/>
          <w:trHeight w:val="200"/>
          <w:jc w:val="center"/>
        </w:trPr>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text"/>
            </w:pPr>
            <w:r w:rsidRPr="00BA6CD0">
              <w:t>Nominal centre frequency</w:t>
            </w:r>
          </w:p>
        </w:tc>
        <w:tc>
          <w:tcPr>
            <w:tcW w:w="0" w:type="auto"/>
            <w:tcBorders>
              <w:top w:val="single" w:sz="6" w:space="0" w:color="auto"/>
              <w:left w:val="nil"/>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4 300</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MHz</w:t>
            </w:r>
          </w:p>
        </w:tc>
      </w:tr>
      <w:tr w:rsidR="002E48F5" w:rsidRPr="00BA6CD0" w:rsidTr="002E48F5">
        <w:trPr>
          <w:cantSplit/>
          <w:trHeight w:val="200"/>
          <w:jc w:val="center"/>
        </w:trPr>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text"/>
            </w:pPr>
            <w:r w:rsidRPr="00BA6CD0">
              <w:t>Transmitted power (peak)</w:t>
            </w:r>
          </w:p>
        </w:tc>
        <w:tc>
          <w:tcPr>
            <w:tcW w:w="0" w:type="auto"/>
            <w:tcBorders>
              <w:top w:val="single" w:sz="6" w:space="0" w:color="auto"/>
              <w:left w:val="nil"/>
              <w:bottom w:val="single" w:sz="6" w:space="0" w:color="auto"/>
              <w:right w:val="single" w:sz="6" w:space="0" w:color="auto"/>
            </w:tcBorders>
            <w:vAlign w:val="center"/>
          </w:tcPr>
          <w:p w:rsidR="002E48F5" w:rsidRPr="00BA6CD0" w:rsidRDefault="002E48F5" w:rsidP="0000025A">
            <w:pPr>
              <w:pStyle w:val="Tabletext"/>
              <w:jc w:val="center"/>
            </w:pPr>
            <w:r w:rsidRPr="00BA6CD0">
              <w:t>0.400</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0.100</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0.1 to 1</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5</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W (peak)</w:t>
            </w:r>
          </w:p>
        </w:tc>
      </w:tr>
      <w:tr w:rsidR="002E48F5" w:rsidRPr="00BA6CD0" w:rsidTr="002E48F5">
        <w:trPr>
          <w:cantSplit/>
          <w:trHeight w:val="200"/>
          <w:jc w:val="center"/>
        </w:trPr>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00025A">
            <w:pPr>
              <w:pStyle w:val="Tabletext"/>
            </w:pPr>
            <w:r w:rsidRPr="00BA6CD0">
              <w:t>Modulation</w:t>
            </w:r>
          </w:p>
        </w:tc>
        <w:tc>
          <w:tcPr>
            <w:tcW w:w="0" w:type="auto"/>
            <w:tcBorders>
              <w:top w:val="single" w:sz="6" w:space="0" w:color="auto"/>
              <w:left w:val="nil"/>
              <w:bottom w:val="single" w:sz="6" w:space="0" w:color="auto"/>
              <w:right w:val="single" w:sz="6" w:space="0" w:color="auto"/>
            </w:tcBorders>
            <w:vAlign w:val="center"/>
          </w:tcPr>
          <w:p w:rsidR="002E48F5" w:rsidRPr="00BA6CD0" w:rsidRDefault="002E48F5" w:rsidP="0000025A">
            <w:pPr>
              <w:pStyle w:val="Tabletext"/>
              <w:jc w:val="center"/>
            </w:pPr>
            <w:r w:rsidRPr="00BA6CD0">
              <w:t>FMCW</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FMCW</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FMCW</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r w:rsidRPr="00BA6CD0">
              <w:t>Pulsed</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00025A">
            <w:pPr>
              <w:pStyle w:val="Tabletext"/>
              <w:jc w:val="center"/>
            </w:pPr>
          </w:p>
        </w:tc>
      </w:tr>
      <w:tr w:rsidR="002E48F5" w:rsidRPr="00BA6CD0" w:rsidTr="005C5235">
        <w:trPr>
          <w:cantSplit/>
          <w:trHeight w:val="200"/>
          <w:jc w:val="center"/>
        </w:trPr>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2E48F5">
            <w:pPr>
              <w:pStyle w:val="Tabletext"/>
            </w:pPr>
            <w:r w:rsidRPr="00BA6CD0">
              <w:t>Pulse width</w:t>
            </w:r>
          </w:p>
        </w:tc>
        <w:tc>
          <w:tcPr>
            <w:tcW w:w="0" w:type="auto"/>
            <w:tcBorders>
              <w:top w:val="single" w:sz="6" w:space="0" w:color="auto"/>
              <w:left w:val="nil"/>
              <w:bottom w:val="single" w:sz="6" w:space="0" w:color="auto"/>
              <w:right w:val="single" w:sz="6" w:space="0" w:color="auto"/>
            </w:tcBorders>
          </w:tcPr>
          <w:p w:rsidR="002E48F5" w:rsidRPr="00BA6CD0" w:rsidRDefault="002E48F5" w:rsidP="002E48F5">
            <w:pPr>
              <w:pStyle w:val="Tabletext"/>
              <w:jc w:val="center"/>
            </w:pPr>
            <w:r w:rsidRPr="00BA6CD0">
              <w:t>Not applicable</w:t>
            </w:r>
          </w:p>
        </w:tc>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2E48F5">
            <w:pPr>
              <w:pStyle w:val="Tabletext"/>
              <w:jc w:val="center"/>
            </w:pPr>
            <w:r w:rsidRPr="00BA6CD0">
              <w:t>Not applicable</w:t>
            </w:r>
          </w:p>
        </w:tc>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2E48F5">
            <w:pPr>
              <w:pStyle w:val="Tabletext"/>
              <w:jc w:val="center"/>
            </w:pPr>
            <w:r w:rsidRPr="00BA6CD0">
              <w:t>Not applicable</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30 or 225</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ns</w:t>
            </w:r>
          </w:p>
        </w:tc>
      </w:tr>
      <w:tr w:rsidR="002E48F5" w:rsidRPr="00BA6CD0" w:rsidTr="002E48F5">
        <w:trPr>
          <w:cantSplit/>
          <w:trHeight w:val="200"/>
          <w:jc w:val="center"/>
        </w:trPr>
        <w:tc>
          <w:tcPr>
            <w:tcW w:w="0" w:type="auto"/>
            <w:tcBorders>
              <w:top w:val="single" w:sz="6" w:space="0" w:color="auto"/>
              <w:left w:val="single" w:sz="6" w:space="0" w:color="auto"/>
              <w:bottom w:val="single" w:sz="6" w:space="0" w:color="auto"/>
              <w:right w:val="single" w:sz="6" w:space="0" w:color="auto"/>
            </w:tcBorders>
          </w:tcPr>
          <w:p w:rsidR="002E48F5" w:rsidRPr="00BA6CD0" w:rsidRDefault="002E48F5" w:rsidP="002E48F5">
            <w:pPr>
              <w:pStyle w:val="Tabletext"/>
            </w:pPr>
            <w:r w:rsidRPr="00BA6CD0">
              <w:t>3 dB emission bandwidth</w:t>
            </w:r>
          </w:p>
        </w:tc>
        <w:tc>
          <w:tcPr>
            <w:tcW w:w="0" w:type="auto"/>
            <w:tcBorders>
              <w:top w:val="single" w:sz="6" w:space="0" w:color="auto"/>
              <w:left w:val="nil"/>
              <w:bottom w:val="single" w:sz="6" w:space="0" w:color="auto"/>
              <w:right w:val="single" w:sz="6" w:space="0" w:color="auto"/>
            </w:tcBorders>
            <w:vAlign w:val="center"/>
          </w:tcPr>
          <w:p w:rsidR="002E48F5" w:rsidRPr="00BA6CD0" w:rsidRDefault="002E48F5" w:rsidP="002E48F5">
            <w:pPr>
              <w:pStyle w:val="Tabletext"/>
              <w:jc w:val="center"/>
            </w:pPr>
            <w:r w:rsidRPr="00BA6CD0">
              <w:t>150</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177</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175</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5 or 31</w:t>
            </w:r>
          </w:p>
        </w:tc>
        <w:tc>
          <w:tcPr>
            <w:tcW w:w="0" w:type="auto"/>
            <w:tcBorders>
              <w:top w:val="single" w:sz="6" w:space="0" w:color="auto"/>
              <w:left w:val="single" w:sz="6" w:space="0" w:color="auto"/>
              <w:bottom w:val="single" w:sz="6" w:space="0" w:color="auto"/>
              <w:right w:val="single" w:sz="6" w:space="0" w:color="auto"/>
            </w:tcBorders>
            <w:vAlign w:val="center"/>
          </w:tcPr>
          <w:p w:rsidR="002E48F5" w:rsidRPr="00BA6CD0" w:rsidRDefault="002E48F5" w:rsidP="002E48F5">
            <w:pPr>
              <w:pStyle w:val="Tabletext"/>
              <w:jc w:val="center"/>
            </w:pPr>
            <w:r w:rsidRPr="00BA6CD0">
              <w:t>MHz</w:t>
            </w:r>
          </w:p>
        </w:tc>
      </w:tr>
      <w:tr w:rsidR="006D36A5" w:rsidRPr="00BA6CD0" w:rsidTr="002E48F5">
        <w:trPr>
          <w:cantSplit/>
          <w:trHeight w:val="200"/>
          <w:jc w:val="center"/>
        </w:trPr>
        <w:tc>
          <w:tcPr>
            <w:tcW w:w="0" w:type="auto"/>
            <w:tcBorders>
              <w:top w:val="single" w:sz="6" w:space="0" w:color="auto"/>
              <w:left w:val="single" w:sz="6" w:space="0" w:color="auto"/>
              <w:bottom w:val="single" w:sz="6" w:space="0" w:color="auto"/>
              <w:right w:val="single" w:sz="6" w:space="0" w:color="auto"/>
            </w:tcBorders>
          </w:tcPr>
          <w:p w:rsidR="006D36A5" w:rsidRPr="00BA6CD0" w:rsidRDefault="006C590E" w:rsidP="002E48F5">
            <w:pPr>
              <w:pStyle w:val="Tabletext"/>
            </w:pPr>
            <w:r w:rsidRPr="00BA6CD0">
              <w:t>Transmitted</w:t>
            </w:r>
            <w:r w:rsidRPr="006D36A5">
              <w:rPr>
                <w:rFonts w:hint="eastAsia"/>
                <w:i/>
                <w:lang w:eastAsia="zh-CN"/>
              </w:rPr>
              <w:t xml:space="preserve"> </w:t>
            </w:r>
            <w:r w:rsidR="006D36A5" w:rsidRPr="006D36A5">
              <w:rPr>
                <w:rFonts w:hint="eastAsia"/>
                <w:i/>
                <w:lang w:eastAsia="zh-CN"/>
              </w:rPr>
              <w:t>P</w:t>
            </w:r>
            <w:r w:rsidR="006D36A5" w:rsidRPr="006D36A5">
              <w:rPr>
                <w:i/>
                <w:lang w:eastAsia="zh-CN"/>
              </w:rPr>
              <w:t>SD (dBm/MHz)</w:t>
            </w:r>
          </w:p>
        </w:tc>
        <w:tc>
          <w:tcPr>
            <w:tcW w:w="0" w:type="auto"/>
            <w:tcBorders>
              <w:top w:val="single" w:sz="6" w:space="0" w:color="auto"/>
              <w:left w:val="nil"/>
              <w:bottom w:val="single" w:sz="6" w:space="0" w:color="auto"/>
              <w:right w:val="single" w:sz="6" w:space="0" w:color="auto"/>
            </w:tcBorders>
            <w:vAlign w:val="center"/>
          </w:tcPr>
          <w:p w:rsidR="006D36A5" w:rsidRPr="00BA6CD0" w:rsidRDefault="006C590E" w:rsidP="002E48F5">
            <w:pPr>
              <w:pStyle w:val="Tabletext"/>
              <w:jc w:val="center"/>
              <w:rPr>
                <w:lang w:eastAsia="zh-CN"/>
              </w:rPr>
            </w:pPr>
            <w:r>
              <w:rPr>
                <w:rFonts w:hint="eastAsia"/>
                <w:lang w:eastAsia="zh-CN"/>
              </w:rPr>
              <w:t>4</w:t>
            </w:r>
            <w:r>
              <w:rPr>
                <w:lang w:eastAsia="zh-CN"/>
              </w:rPr>
              <w:t>.3</w:t>
            </w:r>
          </w:p>
        </w:tc>
        <w:tc>
          <w:tcPr>
            <w:tcW w:w="0" w:type="auto"/>
            <w:tcBorders>
              <w:top w:val="single" w:sz="6" w:space="0" w:color="auto"/>
              <w:left w:val="single" w:sz="6" w:space="0" w:color="auto"/>
              <w:bottom w:val="single" w:sz="6" w:space="0" w:color="auto"/>
              <w:right w:val="single" w:sz="6" w:space="0" w:color="auto"/>
            </w:tcBorders>
            <w:vAlign w:val="center"/>
          </w:tcPr>
          <w:p w:rsidR="006D36A5" w:rsidRPr="00BA6CD0" w:rsidRDefault="006C590E" w:rsidP="002E48F5">
            <w:pPr>
              <w:pStyle w:val="Tabletext"/>
              <w:jc w:val="center"/>
              <w:rPr>
                <w:lang w:eastAsia="zh-CN"/>
              </w:rPr>
            </w:pPr>
            <w:r>
              <w:rPr>
                <w:rFonts w:hint="eastAsia"/>
                <w:lang w:eastAsia="zh-CN"/>
              </w:rPr>
              <w:t>-</w:t>
            </w:r>
            <w:r>
              <w:rPr>
                <w:lang w:eastAsia="zh-CN"/>
              </w:rPr>
              <w:t>2.5</w:t>
            </w:r>
          </w:p>
        </w:tc>
        <w:tc>
          <w:tcPr>
            <w:tcW w:w="0" w:type="auto"/>
            <w:tcBorders>
              <w:top w:val="single" w:sz="6" w:space="0" w:color="auto"/>
              <w:left w:val="single" w:sz="6" w:space="0" w:color="auto"/>
              <w:bottom w:val="single" w:sz="6" w:space="0" w:color="auto"/>
              <w:right w:val="single" w:sz="6" w:space="0" w:color="auto"/>
            </w:tcBorders>
            <w:vAlign w:val="center"/>
          </w:tcPr>
          <w:p w:rsidR="006D36A5" w:rsidRPr="00BA6CD0" w:rsidRDefault="006C590E" w:rsidP="002E48F5">
            <w:pPr>
              <w:pStyle w:val="Tabletext"/>
              <w:jc w:val="center"/>
              <w:rPr>
                <w:lang w:eastAsia="zh-CN"/>
              </w:rPr>
            </w:pPr>
            <w:r>
              <w:rPr>
                <w:rFonts w:hint="eastAsia"/>
                <w:lang w:eastAsia="zh-CN"/>
              </w:rPr>
              <w:t>7</w:t>
            </w:r>
            <w:r>
              <w:rPr>
                <w:lang w:eastAsia="zh-CN"/>
              </w:rPr>
              <w:t>.6</w:t>
            </w:r>
          </w:p>
        </w:tc>
        <w:tc>
          <w:tcPr>
            <w:tcW w:w="0" w:type="auto"/>
            <w:tcBorders>
              <w:top w:val="single" w:sz="6" w:space="0" w:color="auto"/>
              <w:left w:val="single" w:sz="6" w:space="0" w:color="auto"/>
              <w:bottom w:val="single" w:sz="6" w:space="0" w:color="auto"/>
              <w:right w:val="single" w:sz="6" w:space="0" w:color="auto"/>
            </w:tcBorders>
            <w:vAlign w:val="center"/>
          </w:tcPr>
          <w:p w:rsidR="006D36A5" w:rsidRPr="00BA6CD0" w:rsidRDefault="006C590E" w:rsidP="002E48F5">
            <w:pPr>
              <w:pStyle w:val="Tabletext"/>
              <w:jc w:val="center"/>
              <w:rPr>
                <w:lang w:eastAsia="zh-CN"/>
              </w:rPr>
            </w:pPr>
            <w:r>
              <w:rPr>
                <w:rFonts w:hint="eastAsia"/>
                <w:lang w:eastAsia="zh-CN"/>
              </w:rPr>
              <w:t>3</w:t>
            </w:r>
            <w:r>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6D36A5" w:rsidRPr="00BA6CD0" w:rsidRDefault="006D36A5" w:rsidP="002E48F5">
            <w:pPr>
              <w:pStyle w:val="Tabletext"/>
              <w:jc w:val="center"/>
            </w:pPr>
            <w:r w:rsidRPr="006D36A5">
              <w:rPr>
                <w:i/>
                <w:lang w:eastAsia="zh-CN"/>
              </w:rPr>
              <w:t>(dBm/MHz)</w:t>
            </w:r>
          </w:p>
        </w:tc>
      </w:tr>
    </w:tbl>
    <w:p w:rsidR="009A7A09" w:rsidRDefault="009A7A09" w:rsidP="00131D93">
      <w:pPr>
        <w:rPr>
          <w:rFonts w:eastAsiaTheme="minorEastAsia"/>
          <w:lang w:eastAsia="zh-CN"/>
        </w:rPr>
      </w:pPr>
    </w:p>
    <w:p w:rsidR="006C590E" w:rsidRDefault="006C590E" w:rsidP="00131D93">
      <w:pPr>
        <w:rPr>
          <w:rFonts w:eastAsiaTheme="minorEastAsia"/>
          <w:lang w:eastAsia="zh-CN"/>
        </w:rPr>
      </w:pPr>
      <w:r>
        <w:rPr>
          <w:rFonts w:eastAsiaTheme="minorEastAsia" w:hint="eastAsia"/>
          <w:lang w:eastAsia="zh-CN"/>
        </w:rPr>
        <w:t>I</w:t>
      </w:r>
      <w:r>
        <w:rPr>
          <w:rFonts w:eastAsiaTheme="minorEastAsia"/>
          <w:lang w:eastAsia="zh-CN"/>
        </w:rPr>
        <w:t xml:space="preserve">t can be observed that the </w:t>
      </w:r>
      <w:r w:rsidRPr="006C590E">
        <w:rPr>
          <w:rFonts w:eastAsiaTheme="minorEastAsia"/>
          <w:lang w:eastAsia="zh-CN"/>
        </w:rPr>
        <w:t xml:space="preserve">Transmitted </w:t>
      </w:r>
      <w:r>
        <w:rPr>
          <w:rFonts w:eastAsiaTheme="minorEastAsia"/>
          <w:lang w:eastAsia="zh-CN"/>
        </w:rPr>
        <w:t xml:space="preserve">PSD for FMCW </w:t>
      </w:r>
      <w:r w:rsidRPr="006C590E">
        <w:rPr>
          <w:rFonts w:eastAsiaTheme="minorEastAsia"/>
          <w:lang w:eastAsia="zh-CN"/>
        </w:rPr>
        <w:t>radio altimeters</w:t>
      </w:r>
      <w:r>
        <w:rPr>
          <w:rFonts w:eastAsiaTheme="minorEastAsia"/>
          <w:lang w:eastAsia="zh-CN"/>
        </w:rPr>
        <w:t xml:space="preserve"> is about -2.5dBm/</w:t>
      </w:r>
      <w:r>
        <w:rPr>
          <w:rFonts w:eastAsiaTheme="minorEastAsia" w:hint="eastAsia"/>
          <w:lang w:eastAsia="zh-CN"/>
        </w:rPr>
        <w:t>MHz</w:t>
      </w:r>
      <w:r>
        <w:rPr>
          <w:rFonts w:eastAsiaTheme="minorEastAsia"/>
          <w:lang w:eastAsia="zh-CN"/>
        </w:rPr>
        <w:t xml:space="preserve"> ~ </w:t>
      </w:r>
      <w:r w:rsidRPr="006C590E">
        <w:rPr>
          <w:rFonts w:eastAsiaTheme="minorEastAsia"/>
          <w:lang w:eastAsia="zh-CN"/>
        </w:rPr>
        <w:t>7.9</w:t>
      </w:r>
      <w:r>
        <w:rPr>
          <w:rFonts w:eastAsiaTheme="minorEastAsia"/>
          <w:lang w:eastAsia="zh-CN"/>
        </w:rPr>
        <w:t>dBm/</w:t>
      </w:r>
      <w:proofErr w:type="spellStart"/>
      <w:r>
        <w:rPr>
          <w:rFonts w:eastAsiaTheme="minorEastAsia"/>
          <w:lang w:eastAsia="zh-CN"/>
        </w:rPr>
        <w:t>MHz.</w:t>
      </w:r>
      <w:proofErr w:type="spellEnd"/>
      <w:r>
        <w:rPr>
          <w:rFonts w:eastAsiaTheme="minorEastAsia"/>
          <w:lang w:eastAsia="zh-CN"/>
        </w:rPr>
        <w:t xml:space="preserve"> And the </w:t>
      </w:r>
      <w:r w:rsidRPr="006C590E">
        <w:rPr>
          <w:rFonts w:eastAsiaTheme="minorEastAsia"/>
          <w:lang w:eastAsia="zh-CN"/>
        </w:rPr>
        <w:t xml:space="preserve">Transmitted </w:t>
      </w:r>
      <w:r>
        <w:rPr>
          <w:rFonts w:eastAsiaTheme="minorEastAsia"/>
          <w:lang w:eastAsia="zh-CN"/>
        </w:rPr>
        <w:t xml:space="preserve">PSD for Pulsed </w:t>
      </w:r>
      <w:r w:rsidRPr="006C590E">
        <w:rPr>
          <w:rFonts w:eastAsiaTheme="minorEastAsia"/>
          <w:lang w:eastAsia="zh-CN"/>
        </w:rPr>
        <w:t>radio altimeters</w:t>
      </w:r>
      <w:r>
        <w:rPr>
          <w:rFonts w:eastAsiaTheme="minorEastAsia"/>
          <w:lang w:eastAsia="zh-CN"/>
        </w:rPr>
        <w:t xml:space="preserve"> is about 28.5dBm/</w:t>
      </w:r>
      <w:r>
        <w:rPr>
          <w:rFonts w:eastAsiaTheme="minorEastAsia" w:hint="eastAsia"/>
          <w:lang w:eastAsia="zh-CN"/>
        </w:rPr>
        <w:t>MHz</w:t>
      </w:r>
      <w:r>
        <w:rPr>
          <w:rFonts w:eastAsiaTheme="minorEastAsia"/>
          <w:lang w:eastAsia="zh-CN"/>
        </w:rPr>
        <w:t xml:space="preserve"> ~ 41dBm/</w:t>
      </w:r>
      <w:proofErr w:type="spellStart"/>
      <w:r>
        <w:rPr>
          <w:rFonts w:eastAsiaTheme="minorEastAsia"/>
          <w:lang w:eastAsia="zh-CN"/>
        </w:rPr>
        <w:t>MHz.</w:t>
      </w:r>
      <w:proofErr w:type="spellEnd"/>
      <w:r>
        <w:rPr>
          <w:rFonts w:eastAsiaTheme="minorEastAsia"/>
          <w:lang w:eastAsia="zh-CN"/>
        </w:rPr>
        <w:t xml:space="preserve"> As the Radio </w:t>
      </w:r>
      <w:r w:rsidRPr="006C590E">
        <w:rPr>
          <w:rFonts w:eastAsiaTheme="minorEastAsia"/>
          <w:lang w:eastAsia="zh-CN"/>
        </w:rPr>
        <w:t>altimeters</w:t>
      </w:r>
      <w:r>
        <w:rPr>
          <w:rFonts w:eastAsiaTheme="minorEastAsia"/>
          <w:lang w:eastAsia="zh-CN"/>
        </w:rPr>
        <w:t xml:space="preserve"> and ATG UE could be installed together on the </w:t>
      </w:r>
      <w:r w:rsidRPr="006C590E">
        <w:rPr>
          <w:rFonts w:eastAsiaTheme="minorEastAsia"/>
          <w:lang w:eastAsia="zh-CN"/>
        </w:rPr>
        <w:t>bottom of aircraft cabin</w:t>
      </w:r>
      <w:r>
        <w:rPr>
          <w:rFonts w:eastAsiaTheme="minorEastAsia"/>
          <w:lang w:eastAsia="zh-CN"/>
        </w:rPr>
        <w:t>, the OOB blocking should be considered as co-collocation scenario.</w:t>
      </w:r>
    </w:p>
    <w:p w:rsidR="006C590E" w:rsidRPr="002E48F5" w:rsidRDefault="006C590E" w:rsidP="00131D93">
      <w:pPr>
        <w:rPr>
          <w:rFonts w:eastAsiaTheme="minorEastAsia"/>
          <w:lang w:eastAsia="zh-CN"/>
        </w:rPr>
      </w:pPr>
      <w:r>
        <w:rPr>
          <w:rFonts w:eastAsiaTheme="minorEastAsia" w:hint="eastAsia"/>
          <w:lang w:eastAsia="zh-CN"/>
        </w:rPr>
        <w:t>G</w:t>
      </w:r>
      <w:r>
        <w:rPr>
          <w:rFonts w:eastAsiaTheme="minorEastAsia"/>
          <w:lang w:eastAsia="zh-CN"/>
        </w:rPr>
        <w:t xml:space="preserve">enerally, </w:t>
      </w:r>
      <w:proofErr w:type="gramStart"/>
      <w:r>
        <w:rPr>
          <w:rFonts w:eastAsiaTheme="minorEastAsia"/>
          <w:lang w:eastAsia="zh-CN"/>
        </w:rPr>
        <w:t>It’s</w:t>
      </w:r>
      <w:proofErr w:type="gramEnd"/>
      <w:r>
        <w:rPr>
          <w:rFonts w:eastAsiaTheme="minorEastAsia"/>
          <w:lang w:eastAsia="zh-CN"/>
        </w:rPr>
        <w:t xml:space="preserve"> assumed 30~40dB minimum coupling loss. Thus, we can get the OOB blocking requirement is 41dBm/MHz </w:t>
      </w:r>
      <w:r w:rsidR="00412DDB">
        <w:rPr>
          <w:rFonts w:eastAsiaTheme="minorEastAsia"/>
          <w:lang w:eastAsia="zh-CN"/>
        </w:rPr>
        <w:t>–</w:t>
      </w:r>
      <w:r>
        <w:rPr>
          <w:rFonts w:eastAsiaTheme="minorEastAsia"/>
          <w:lang w:eastAsia="zh-CN"/>
        </w:rPr>
        <w:t xml:space="preserve"> </w:t>
      </w:r>
      <w:r w:rsidR="00412DDB">
        <w:rPr>
          <w:rFonts w:eastAsiaTheme="minorEastAsia"/>
          <w:lang w:eastAsia="zh-CN"/>
        </w:rPr>
        <w:t>40 (minimum coupling loss) – 4dB (body loss) = -3dBm/</w:t>
      </w:r>
      <w:proofErr w:type="spellStart"/>
      <w:r w:rsidR="00412DDB">
        <w:rPr>
          <w:rFonts w:eastAsiaTheme="minorEastAsia"/>
          <w:lang w:eastAsia="zh-CN"/>
        </w:rPr>
        <w:t>MHz.</w:t>
      </w:r>
      <w:proofErr w:type="spellEnd"/>
    </w:p>
    <w:p w:rsidR="00131D93" w:rsidRDefault="00131D93" w:rsidP="00131D93">
      <w:pPr>
        <w:rPr>
          <w:rFonts w:eastAsiaTheme="minorEastAsia"/>
          <w:lang w:eastAsia="zh-CN"/>
        </w:rPr>
      </w:pPr>
      <w:r>
        <w:rPr>
          <w:rFonts w:eastAsiaTheme="minorEastAsia"/>
          <w:lang w:eastAsia="zh-CN"/>
        </w:rPr>
        <w:t>Since band filter for ATG UE</w:t>
      </w:r>
      <w:r w:rsidR="00412DDB">
        <w:rPr>
          <w:rFonts w:eastAsiaTheme="minorEastAsia"/>
          <w:lang w:eastAsia="zh-CN"/>
        </w:rPr>
        <w:t xml:space="preserve"> is</w:t>
      </w:r>
      <w:r>
        <w:rPr>
          <w:rFonts w:eastAsiaTheme="minorEastAsia"/>
          <w:lang w:eastAsia="zh-CN"/>
        </w:rPr>
        <w:t xml:space="preserve"> even much better </w:t>
      </w:r>
      <w:r w:rsidR="00412DDB">
        <w:rPr>
          <w:rFonts w:eastAsiaTheme="minorEastAsia"/>
          <w:lang w:eastAsia="zh-CN"/>
        </w:rPr>
        <w:t xml:space="preserve">than the general </w:t>
      </w:r>
      <w:r>
        <w:rPr>
          <w:rFonts w:eastAsiaTheme="minorEastAsia"/>
          <w:lang w:eastAsia="zh-CN"/>
        </w:rPr>
        <w:t xml:space="preserve">filter </w:t>
      </w:r>
      <w:r w:rsidR="00412DDB">
        <w:rPr>
          <w:rFonts w:eastAsiaTheme="minorEastAsia"/>
          <w:lang w:eastAsia="zh-CN"/>
        </w:rPr>
        <w:t>for smartphone without size restriction</w:t>
      </w:r>
      <w:r>
        <w:rPr>
          <w:rFonts w:eastAsiaTheme="minorEastAsia"/>
          <w:lang w:eastAsia="zh-CN"/>
        </w:rPr>
        <w:t xml:space="preserve">, </w:t>
      </w:r>
      <w:r w:rsidR="00412DDB">
        <w:rPr>
          <w:rFonts w:eastAsiaTheme="minorEastAsia"/>
          <w:lang w:eastAsia="zh-CN"/>
        </w:rPr>
        <w:t xml:space="preserve">it’s proposed to improve </w:t>
      </w:r>
      <w:r>
        <w:rPr>
          <w:rFonts w:eastAsiaTheme="minorEastAsia"/>
          <w:lang w:eastAsia="zh-CN"/>
        </w:rPr>
        <w:t xml:space="preserve">the requirements for OOB blocking </w:t>
      </w:r>
      <w:r w:rsidR="00412DDB">
        <w:rPr>
          <w:rFonts w:eastAsiaTheme="minorEastAsia"/>
          <w:lang w:eastAsia="zh-CN"/>
        </w:rPr>
        <w:t xml:space="preserve">as -3dBm/MHz in order to suppress the interference from radio altimeters. </w:t>
      </w:r>
      <w:bookmarkStart w:id="3" w:name="_Hlk142144643"/>
      <w:r w:rsidR="00412DDB">
        <w:rPr>
          <w:rFonts w:eastAsiaTheme="minorEastAsia"/>
          <w:lang w:eastAsia="zh-CN"/>
        </w:rPr>
        <w:t>FFS</w:t>
      </w:r>
      <w:r>
        <w:rPr>
          <w:rFonts w:eastAsiaTheme="minorEastAsia"/>
          <w:lang w:eastAsia="zh-CN"/>
        </w:rPr>
        <w:t xml:space="preserve"> </w:t>
      </w:r>
      <w:r w:rsidR="00412DDB">
        <w:rPr>
          <w:rFonts w:eastAsiaTheme="minorEastAsia"/>
          <w:lang w:eastAsia="zh-CN"/>
        </w:rPr>
        <w:t xml:space="preserve">whether </w:t>
      </w:r>
      <w:r>
        <w:rPr>
          <w:rFonts w:eastAsiaTheme="minorEastAsia"/>
          <w:lang w:eastAsia="zh-CN"/>
        </w:rPr>
        <w:t>spurious response specified in TS 38.101-1 can be reused for ATG UE.</w:t>
      </w:r>
      <w:bookmarkEnd w:id="3"/>
      <w:r>
        <w:rPr>
          <w:rFonts w:eastAsiaTheme="minorEastAsia"/>
          <w:lang w:eastAsia="zh-CN"/>
        </w:rPr>
        <w:t xml:space="preserve"> </w:t>
      </w:r>
    </w:p>
    <w:p w:rsidR="00131D93" w:rsidRDefault="00131D93" w:rsidP="00131D93">
      <w:pPr>
        <w:rPr>
          <w:rFonts w:eastAsiaTheme="minorEastAsia"/>
          <w:lang w:eastAsia="zh-CN"/>
        </w:rPr>
      </w:pPr>
      <w:r>
        <w:rPr>
          <w:rFonts w:eastAsiaTheme="minorEastAsia"/>
          <w:b/>
          <w:lang w:eastAsia="zh-CN"/>
        </w:rPr>
        <w:t xml:space="preserve">Proposal </w:t>
      </w:r>
      <w:r w:rsidR="00412DDB">
        <w:rPr>
          <w:rFonts w:eastAsiaTheme="minorEastAsia"/>
          <w:b/>
          <w:lang w:eastAsia="zh-CN"/>
        </w:rPr>
        <w:t>6</w:t>
      </w:r>
      <w:r>
        <w:rPr>
          <w:rFonts w:eastAsiaTheme="minorEastAsia"/>
          <w:b/>
          <w:lang w:eastAsia="zh-CN"/>
        </w:rPr>
        <w:t xml:space="preserve">: </w:t>
      </w:r>
      <w:r w:rsidR="00412DDB" w:rsidRPr="00412DDB">
        <w:rPr>
          <w:rFonts w:eastAsiaTheme="minorEastAsia"/>
          <w:b/>
          <w:lang w:eastAsia="zh-CN"/>
        </w:rPr>
        <w:t>Since band filter for ATG UE is even much better than the general filter for smartphone without size restriction, it’s proposed to improve the requirements for OOB blocking as -3dBm/MHz in order to suppress the interference from radio altimeters.</w:t>
      </w:r>
      <w:r w:rsidR="00412DDB">
        <w:rPr>
          <w:rFonts w:eastAsiaTheme="minorEastAsia"/>
          <w:b/>
          <w:lang w:eastAsia="zh-CN"/>
        </w:rPr>
        <w:t xml:space="preserve"> </w:t>
      </w:r>
      <w:r w:rsidR="00412DDB" w:rsidRPr="00412DDB">
        <w:rPr>
          <w:rFonts w:eastAsiaTheme="minorEastAsia"/>
          <w:b/>
          <w:lang w:eastAsia="zh-CN"/>
        </w:rPr>
        <w:t>FFS whether spurious response specified in TS 38.101-1 can be reused for ATG UE.</w:t>
      </w:r>
    </w:p>
    <w:p w:rsidR="00131D93" w:rsidRDefault="00131D93" w:rsidP="00131D93">
      <w:pPr>
        <w:rPr>
          <w:rFonts w:eastAsiaTheme="minorEastAsia"/>
          <w:b/>
          <w:lang w:eastAsia="zh-CN"/>
        </w:rPr>
      </w:pPr>
      <w:r>
        <w:rPr>
          <w:rFonts w:eastAsiaTheme="minorEastAsia"/>
          <w:b/>
          <w:lang w:eastAsia="zh-CN"/>
        </w:rPr>
        <w:t>4) Intermodulation characteristics:</w:t>
      </w:r>
    </w:p>
    <w:p w:rsidR="00131D93" w:rsidRDefault="00131D93" w:rsidP="00131D93">
      <w:pPr>
        <w:rPr>
          <w:rFonts w:eastAsiaTheme="minorEastAsia"/>
          <w:b/>
          <w:lang w:eastAsia="zh-CN"/>
        </w:rPr>
      </w:pPr>
      <w:r>
        <w:rPr>
          <w:rFonts w:eastAsiaTheme="minorEastAsia"/>
          <w:b/>
          <w:lang w:eastAsia="zh-CN"/>
        </w:rPr>
        <w:t xml:space="preserve">Proposal </w:t>
      </w:r>
      <w:r w:rsidR="00412DDB">
        <w:rPr>
          <w:rFonts w:eastAsiaTheme="minorEastAsia"/>
          <w:b/>
          <w:lang w:eastAsia="zh-CN"/>
        </w:rPr>
        <w:t>7</w:t>
      </w:r>
      <w:r>
        <w:rPr>
          <w:rFonts w:eastAsiaTheme="minorEastAsia"/>
          <w:b/>
          <w:lang w:eastAsia="zh-CN"/>
        </w:rPr>
        <w:t>: to reuse Intermodulation characteristics requirements specified in TS 38.101-1 for ATG UE.</w:t>
      </w:r>
    </w:p>
    <w:p w:rsidR="00131D93" w:rsidRPr="00131D93" w:rsidRDefault="00131D93" w:rsidP="008C5AB7">
      <w:pPr>
        <w:rPr>
          <w:rFonts w:eastAsiaTheme="minorEastAsia"/>
          <w:lang w:eastAsia="zh-CN"/>
        </w:rPr>
      </w:pP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056765" w:rsidRDefault="00056765" w:rsidP="00056765">
      <w:pPr>
        <w:rPr>
          <w:rFonts w:eastAsiaTheme="minorEastAsia"/>
          <w:lang w:eastAsia="zh-CN"/>
        </w:rPr>
      </w:pPr>
      <w:r>
        <w:rPr>
          <w:rFonts w:eastAsiaTheme="minorEastAsia"/>
          <w:b/>
          <w:lang w:eastAsia="zh-CN"/>
        </w:rPr>
        <w:t>Proposal 1: when deriving the maximum input level for ATG scenario, the antenna gains from both BS and UE sides should be considered. 3km minimum distance between BS and UE and 2GHz centre frequency can be assumed.</w:t>
      </w:r>
    </w:p>
    <w:p w:rsidR="00056765" w:rsidRDefault="00056765" w:rsidP="00056765">
      <w:pPr>
        <w:rPr>
          <w:rFonts w:eastAsiaTheme="minorEastAsia"/>
          <w:b/>
          <w:lang w:eastAsia="zh-CN"/>
        </w:rPr>
      </w:pPr>
      <w:r>
        <w:rPr>
          <w:rFonts w:eastAsiaTheme="minorEastAsia"/>
          <w:b/>
          <w:lang w:eastAsia="zh-CN"/>
        </w:rPr>
        <w:t xml:space="preserve">Proposal 2: to use -30dBm as the maximum input level for </w:t>
      </w:r>
      <w:r w:rsidR="00BC6AF7">
        <w:rPr>
          <w:rFonts w:eastAsiaTheme="minorEastAsia"/>
          <w:b/>
          <w:lang w:eastAsia="zh-CN"/>
        </w:rPr>
        <w:t xml:space="preserve">4GHz </w:t>
      </w:r>
      <w:r>
        <w:rPr>
          <w:rFonts w:eastAsiaTheme="minorEastAsia"/>
          <w:b/>
          <w:lang w:eastAsia="zh-CN"/>
        </w:rPr>
        <w:t>ATG UE.</w:t>
      </w:r>
    </w:p>
    <w:p w:rsidR="00BC6AF7" w:rsidRDefault="00BC6AF7" w:rsidP="00BC6AF7">
      <w:pPr>
        <w:rPr>
          <w:rFonts w:eastAsiaTheme="minorEastAsia"/>
          <w:b/>
          <w:lang w:eastAsia="zh-CN"/>
        </w:rPr>
      </w:pPr>
      <w:r>
        <w:rPr>
          <w:rFonts w:eastAsiaTheme="minorEastAsia"/>
          <w:b/>
          <w:lang w:eastAsia="zh-CN"/>
        </w:rPr>
        <w:t>Proposal 3: to use -40dBm as the maximum input level for 2GHz ATG UE.</w:t>
      </w:r>
    </w:p>
    <w:p w:rsidR="00056765" w:rsidRDefault="00056765" w:rsidP="00056765">
      <w:pPr>
        <w:rPr>
          <w:rFonts w:eastAsiaTheme="minorEastAsia"/>
          <w:b/>
          <w:lang w:eastAsia="zh-CN"/>
        </w:rPr>
      </w:pPr>
      <w:r>
        <w:rPr>
          <w:rFonts w:eastAsiaTheme="minorEastAsia"/>
          <w:b/>
          <w:lang w:eastAsia="zh-CN"/>
        </w:rPr>
        <w:t>Observation 1:</w:t>
      </w:r>
      <w:r>
        <w:t xml:space="preserve"> </w:t>
      </w:r>
      <w:r>
        <w:rPr>
          <w:rFonts w:eastAsiaTheme="minorEastAsia"/>
          <w:b/>
          <w:lang w:eastAsia="zh-CN"/>
        </w:rPr>
        <w:t>the maximum input level for ATG UE</w:t>
      </w:r>
      <w:r>
        <w:t xml:space="preserve"> </w:t>
      </w:r>
      <w:r>
        <w:rPr>
          <w:rFonts w:eastAsiaTheme="minorEastAsia"/>
          <w:b/>
          <w:lang w:eastAsia="zh-CN"/>
        </w:rPr>
        <w:t>can’t be smaller than the requirements specified for NTN UE</w:t>
      </w:r>
      <w:r>
        <w:t xml:space="preserve"> </w:t>
      </w:r>
      <w:r>
        <w:rPr>
          <w:rFonts w:eastAsiaTheme="minorEastAsia"/>
          <w:b/>
          <w:lang w:eastAsia="zh-CN"/>
        </w:rPr>
        <w:t>due to the closer minimum distance.</w:t>
      </w:r>
    </w:p>
    <w:p w:rsidR="00ED47BA" w:rsidRDefault="00ED47BA" w:rsidP="00ED47BA">
      <w:pPr>
        <w:rPr>
          <w:rFonts w:eastAsiaTheme="minorEastAsia"/>
          <w:b/>
          <w:lang w:val="en-US" w:eastAsia="zh-CN"/>
        </w:rPr>
      </w:pPr>
      <w:r w:rsidRPr="00844375">
        <w:rPr>
          <w:rFonts w:eastAsiaTheme="minorEastAsia"/>
          <w:b/>
          <w:lang w:eastAsia="zh-CN"/>
        </w:rPr>
        <w:t xml:space="preserve">Proposal </w:t>
      </w:r>
      <w:r>
        <w:rPr>
          <w:rFonts w:eastAsiaTheme="minorEastAsia"/>
          <w:b/>
          <w:lang w:eastAsia="zh-CN"/>
        </w:rPr>
        <w:t>4</w:t>
      </w:r>
      <w:r w:rsidRPr="00844375">
        <w:rPr>
          <w:rFonts w:eastAsiaTheme="minorEastAsia"/>
          <w:b/>
          <w:lang w:eastAsia="zh-CN"/>
        </w:rPr>
        <w:t>:</w:t>
      </w:r>
      <w:r>
        <w:rPr>
          <w:rFonts w:eastAsiaTheme="minorEastAsia"/>
          <w:b/>
          <w:lang w:eastAsia="zh-CN"/>
        </w:rPr>
        <w:t xml:space="preserve"> If RAN4 can’t </w:t>
      </w:r>
      <w:r w:rsidRPr="00155687">
        <w:rPr>
          <w:rFonts w:eastAsiaTheme="minorEastAsia"/>
          <w:b/>
          <w:lang w:val="en-US" w:eastAsia="zh-CN"/>
        </w:rPr>
        <w:t xml:space="preserve">reach an agreement on the </w:t>
      </w:r>
      <w:r>
        <w:rPr>
          <w:rFonts w:eastAsiaTheme="minorEastAsia"/>
          <w:b/>
          <w:lang w:val="en-US" w:eastAsia="zh-CN"/>
        </w:rPr>
        <w:t>Maximum input level</w:t>
      </w:r>
      <w:r w:rsidRPr="00155687">
        <w:rPr>
          <w:rFonts w:eastAsiaTheme="minorEastAsia"/>
          <w:b/>
          <w:lang w:val="en-US" w:eastAsia="zh-CN"/>
        </w:rPr>
        <w:t xml:space="preserve"> requirements</w:t>
      </w:r>
      <w:r>
        <w:rPr>
          <w:rFonts w:eastAsiaTheme="minorEastAsia"/>
          <w:b/>
          <w:lang w:val="en-US" w:eastAsia="zh-CN"/>
        </w:rPr>
        <w:t>,</w:t>
      </w:r>
      <w:r w:rsidRPr="00155687">
        <w:rPr>
          <w:rFonts w:eastAsiaTheme="minorEastAsia"/>
          <w:b/>
          <w:lang w:eastAsia="zh-CN"/>
        </w:rPr>
        <w:t xml:space="preserve"> the following assumptions are proposed to further derive the </w:t>
      </w:r>
      <w:r w:rsidRPr="002D080F">
        <w:rPr>
          <w:rFonts w:eastAsiaTheme="minorEastAsia"/>
          <w:b/>
          <w:lang w:eastAsia="zh-CN"/>
        </w:rPr>
        <w:t>Maximum input level requirements</w:t>
      </w:r>
      <w:r w:rsidRPr="00155687">
        <w:rPr>
          <w:rFonts w:eastAsiaTheme="minorEastAsia"/>
          <w:b/>
          <w:lang w:eastAsia="zh-CN"/>
        </w:rPr>
        <w:t>.</w:t>
      </w:r>
    </w:p>
    <w:tbl>
      <w:tblPr>
        <w:tblStyle w:val="afc"/>
        <w:tblW w:w="0" w:type="auto"/>
        <w:tblLook w:val="04A0" w:firstRow="1" w:lastRow="0" w:firstColumn="1" w:lastColumn="0" w:noHBand="0" w:noVBand="1"/>
      </w:tblPr>
      <w:tblGrid>
        <w:gridCol w:w="9631"/>
      </w:tblGrid>
      <w:tr w:rsidR="00ED47BA" w:rsidTr="0000025A">
        <w:tc>
          <w:tcPr>
            <w:tcW w:w="9631" w:type="dxa"/>
          </w:tcPr>
          <w:p w:rsidR="00ED47BA" w:rsidRPr="005A72A1" w:rsidRDefault="00ED47BA" w:rsidP="0000025A">
            <w:pPr>
              <w:pStyle w:val="aff0"/>
              <w:numPr>
                <w:ilvl w:val="0"/>
                <w:numId w:val="28"/>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lastRenderedPageBreak/>
              <w:t>ATG BS antenna gain:</w:t>
            </w:r>
          </w:p>
          <w:p w:rsidR="00ED47BA" w:rsidRPr="005A72A1" w:rsidRDefault="00ED47BA" w:rsidP="0000025A">
            <w:pPr>
              <w:rPr>
                <w:rFonts w:eastAsiaTheme="minorEastAsia"/>
                <w:lang w:eastAsia="zh-CN"/>
              </w:rPr>
            </w:pPr>
            <w:r w:rsidRPr="005A72A1">
              <w:rPr>
                <w:rFonts w:eastAsiaTheme="minorEastAsia"/>
                <w:lang w:eastAsia="zh-CN"/>
              </w:rPr>
              <w:t>Referring to Table 6.2.3.1-1 of TR 38.876, we have the following assumption for ATG BS antenna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3044"/>
            </w:tblGrid>
            <w:tr w:rsidR="00ED47BA" w:rsidRPr="005A72A1" w:rsidTr="0000025A">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rsidR="00ED47BA" w:rsidRPr="005A72A1" w:rsidRDefault="00ED47BA" w:rsidP="0000025A">
                  <w:pPr>
                    <w:pStyle w:val="TAH"/>
                    <w:rPr>
                      <w:rFonts w:ascii="Times New Roman" w:hAnsi="Times New Roman"/>
                      <w:sz w:val="20"/>
                    </w:rPr>
                  </w:pPr>
                </w:p>
              </w:tc>
              <w:tc>
                <w:tcPr>
                  <w:tcW w:w="2684" w:type="pct"/>
                  <w:tcBorders>
                    <w:top w:val="single" w:sz="4" w:space="0" w:color="auto"/>
                    <w:left w:val="single" w:sz="4" w:space="0" w:color="auto"/>
                    <w:bottom w:val="single" w:sz="4" w:space="0" w:color="auto"/>
                    <w:right w:val="single" w:sz="4" w:space="0" w:color="auto"/>
                  </w:tcBorders>
                  <w:vAlign w:val="center"/>
                </w:tcPr>
                <w:p w:rsidR="00ED47BA" w:rsidRPr="005A72A1" w:rsidRDefault="00ED47BA" w:rsidP="0000025A">
                  <w:pPr>
                    <w:pStyle w:val="TAH"/>
                    <w:rPr>
                      <w:rFonts w:ascii="Times New Roman" w:hAnsi="Times New Roman"/>
                      <w:sz w:val="20"/>
                    </w:rPr>
                  </w:pPr>
                  <w:r w:rsidRPr="005A72A1">
                    <w:rPr>
                      <w:rFonts w:ascii="Times New Roman" w:hAnsi="Times New Roman"/>
                      <w:sz w:val="20"/>
                    </w:rPr>
                    <w:t>ATG</w:t>
                  </w:r>
                </w:p>
              </w:tc>
            </w:tr>
            <w:tr w:rsidR="00ED47BA" w:rsidRPr="005A72A1" w:rsidTr="0000025A">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ED47BA" w:rsidRPr="005A72A1" w:rsidRDefault="00ED47BA" w:rsidP="0000025A">
                  <w:pPr>
                    <w:pStyle w:val="TAC"/>
                    <w:rPr>
                      <w:rFonts w:ascii="Times New Roman" w:hAnsi="Times New Roman"/>
                      <w:sz w:val="20"/>
                    </w:rPr>
                  </w:pPr>
                  <w:r w:rsidRPr="005A72A1">
                    <w:rPr>
                      <w:rFonts w:ascii="Times New Roman" w:hAnsi="Times New Roman"/>
                      <w:sz w:val="20"/>
                    </w:rPr>
                    <w:t>Base Station Antenna Characteristics</w:t>
                  </w:r>
                </w:p>
              </w:tc>
            </w:tr>
            <w:tr w:rsidR="00ED47BA"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Antenna pattern</w:t>
                  </w:r>
                </w:p>
              </w:tc>
              <w:tc>
                <w:tcPr>
                  <w:tcW w:w="2684"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C"/>
                    <w:rPr>
                      <w:rFonts w:ascii="Times New Roman" w:hAnsi="Times New Roman"/>
                      <w:sz w:val="20"/>
                    </w:rPr>
                  </w:pPr>
                  <w:r w:rsidRPr="005A72A1">
                    <w:rPr>
                      <w:rFonts w:ascii="Times New Roman" w:hAnsi="Times New Roman"/>
                      <w:sz w:val="20"/>
                    </w:rPr>
                    <w:t>TR 38.921</w:t>
                  </w:r>
                </w:p>
              </w:tc>
            </w:tr>
            <w:tr w:rsidR="00ED47BA"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Element gain (</w:t>
                  </w:r>
                  <w:proofErr w:type="spellStart"/>
                  <w:r w:rsidRPr="005A72A1">
                    <w:rPr>
                      <w:rFonts w:ascii="Times New Roman" w:hAnsi="Times New Roman"/>
                      <w:sz w:val="20"/>
                    </w:rPr>
                    <w:t>dBi</w:t>
                  </w:r>
                  <w:proofErr w:type="spellEnd"/>
                  <w:r w:rsidRPr="005A72A1">
                    <w:rPr>
                      <w:rFonts w:ascii="Times New Roman" w:hAnsi="Times New Roman"/>
                      <w:sz w:val="20"/>
                    </w:rPr>
                    <w:t xml:space="preserve">) </w:t>
                  </w:r>
                  <w:r w:rsidRPr="005A72A1">
                    <w:rPr>
                      <w:rFonts w:ascii="Times New Roman" w:hAnsi="Times New Roman"/>
                      <w:sz w:val="20"/>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ED47BA" w:rsidRPr="005A72A1" w:rsidRDefault="00ED47BA" w:rsidP="0000025A">
                  <w:pPr>
                    <w:pStyle w:val="TAC"/>
                    <w:rPr>
                      <w:rFonts w:ascii="Times New Roman" w:hAnsi="Times New Roman"/>
                      <w:sz w:val="20"/>
                    </w:rPr>
                  </w:pPr>
                  <w:r w:rsidRPr="005A72A1">
                    <w:rPr>
                      <w:rFonts w:ascii="Times New Roman" w:hAnsi="Times New Roman"/>
                      <w:sz w:val="20"/>
                    </w:rPr>
                    <w:t>7.1</w:t>
                  </w:r>
                </w:p>
              </w:tc>
            </w:tr>
            <w:tr w:rsidR="00ED47BA"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rsidR="00ED47BA" w:rsidRPr="005A72A1" w:rsidRDefault="00ED47BA" w:rsidP="0000025A">
                  <w:pPr>
                    <w:pStyle w:val="TAC"/>
                    <w:rPr>
                      <w:rFonts w:ascii="Times New Roman" w:hAnsi="Times New Roman"/>
                      <w:sz w:val="20"/>
                    </w:rPr>
                  </w:pPr>
                  <w:r w:rsidRPr="005A72A1">
                    <w:rPr>
                      <w:rFonts w:ascii="Times New Roman" w:hAnsi="Times New Roman"/>
                      <w:sz w:val="20"/>
                    </w:rPr>
                    <w:t>90º for H</w:t>
                  </w:r>
                </w:p>
                <w:p w:rsidR="00ED47BA" w:rsidRPr="005A72A1" w:rsidRDefault="00ED47BA" w:rsidP="0000025A">
                  <w:pPr>
                    <w:pStyle w:val="TAC"/>
                    <w:rPr>
                      <w:rFonts w:ascii="Times New Roman" w:hAnsi="Times New Roman"/>
                      <w:sz w:val="20"/>
                    </w:rPr>
                  </w:pPr>
                  <w:r w:rsidRPr="005A72A1">
                    <w:rPr>
                      <w:rFonts w:ascii="Times New Roman" w:hAnsi="Times New Roman"/>
                      <w:sz w:val="20"/>
                    </w:rPr>
                    <w:t>54º for V</w:t>
                  </w:r>
                </w:p>
              </w:tc>
            </w:tr>
            <w:tr w:rsidR="00ED47BA"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Horizontal/vertical front</w:t>
                  </w:r>
                  <w:r w:rsidRPr="005A72A1">
                    <w:rPr>
                      <w:rFonts w:ascii="Times New Roman" w:hAnsi="Times New Roman"/>
                      <w:sz w:val="20"/>
                    </w:rPr>
                    <w:noBreakHyphen/>
                    <w:t>to</w:t>
                  </w:r>
                  <w:r w:rsidRPr="005A72A1">
                    <w:rPr>
                      <w:rFonts w:ascii="Times New Roman" w:hAnsi="Times New Roman"/>
                      <w:sz w:val="20"/>
                    </w:rP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rsidR="00ED47BA" w:rsidRPr="005A72A1" w:rsidRDefault="00ED47BA" w:rsidP="0000025A">
                  <w:pPr>
                    <w:pStyle w:val="TAC"/>
                    <w:rPr>
                      <w:rFonts w:ascii="Times New Roman" w:hAnsi="Times New Roman"/>
                      <w:sz w:val="20"/>
                    </w:rPr>
                  </w:pPr>
                  <w:r w:rsidRPr="005A72A1">
                    <w:rPr>
                      <w:rFonts w:ascii="Times New Roman" w:hAnsi="Times New Roman"/>
                      <w:sz w:val="20"/>
                    </w:rPr>
                    <w:t>30 for both H/V</w:t>
                  </w:r>
                </w:p>
              </w:tc>
            </w:tr>
            <w:tr w:rsidR="00ED47BA"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rsidR="00ED47BA" w:rsidRPr="005A72A1" w:rsidRDefault="00ED47BA" w:rsidP="0000025A">
                  <w:pPr>
                    <w:pStyle w:val="TAC"/>
                    <w:rPr>
                      <w:rFonts w:ascii="Times New Roman" w:hAnsi="Times New Roman"/>
                      <w:sz w:val="20"/>
                    </w:rPr>
                  </w:pPr>
                  <w:r w:rsidRPr="005A72A1">
                    <w:rPr>
                      <w:rFonts w:ascii="Times New Roman" w:hAnsi="Times New Roman"/>
                      <w:sz w:val="20"/>
                    </w:rPr>
                    <w:t>Linear ±45º</w:t>
                  </w:r>
                </w:p>
              </w:tc>
            </w:tr>
            <w:tr w:rsidR="00ED47BA"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 xml:space="preserve">Antenna array configuration (Row × Column) </w:t>
                  </w:r>
                  <w:r w:rsidRPr="005A72A1">
                    <w:rPr>
                      <w:rFonts w:ascii="Times New Roman" w:hAnsi="Times New Roman"/>
                      <w:sz w:val="20"/>
                    </w:rPr>
                    <w:br/>
                  </w:r>
                  <w:r w:rsidRPr="005A72A1">
                    <w:rPr>
                      <w:rFonts w:ascii="Times New Roman" w:hAnsi="Times New Roman"/>
                      <w:sz w:val="20"/>
                      <w:vertAlign w:val="superscript"/>
                    </w:rPr>
                    <w:t>(Note 4)</w:t>
                  </w:r>
                </w:p>
              </w:tc>
              <w:tc>
                <w:tcPr>
                  <w:tcW w:w="2684" w:type="pct"/>
                  <w:tcBorders>
                    <w:top w:val="single" w:sz="4" w:space="0" w:color="auto"/>
                    <w:left w:val="single" w:sz="4" w:space="0" w:color="auto"/>
                    <w:bottom w:val="single" w:sz="4" w:space="0" w:color="auto"/>
                  </w:tcBorders>
                  <w:vAlign w:val="center"/>
                </w:tcPr>
                <w:p w:rsidR="00ED47BA" w:rsidRPr="005A72A1" w:rsidRDefault="00ED47BA" w:rsidP="0000025A">
                  <w:pPr>
                    <w:pStyle w:val="TAC"/>
                    <w:rPr>
                      <w:rFonts w:ascii="Times New Roman" w:eastAsia="宋体" w:hAnsi="Times New Roman"/>
                      <w:sz w:val="20"/>
                      <w:lang w:eastAsia="zh-CN"/>
                    </w:rPr>
                  </w:pPr>
                  <w:r w:rsidRPr="005A72A1">
                    <w:rPr>
                      <w:rFonts w:ascii="Times New Roman" w:hAnsi="Times New Roman"/>
                      <w:sz w:val="20"/>
                    </w:rPr>
                    <w:t>8 × 8 elements</w:t>
                  </w:r>
                </w:p>
              </w:tc>
            </w:tr>
            <w:tr w:rsidR="00ED47BA"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 xml:space="preserve">Number of supported polarizations, </w:t>
                  </w:r>
                  <w:r w:rsidRPr="005A72A1">
                    <w:rPr>
                      <w:rFonts w:ascii="Times New Roman" w:hAnsi="Times New Roman"/>
                      <w:i/>
                      <w:sz w:val="20"/>
                    </w:rPr>
                    <w:t>P</w:t>
                  </w:r>
                </w:p>
              </w:tc>
              <w:tc>
                <w:tcPr>
                  <w:tcW w:w="2684" w:type="pct"/>
                  <w:tcBorders>
                    <w:top w:val="single" w:sz="4" w:space="0" w:color="auto"/>
                    <w:left w:val="single" w:sz="4" w:space="0" w:color="auto"/>
                    <w:bottom w:val="single" w:sz="4" w:space="0" w:color="auto"/>
                  </w:tcBorders>
                  <w:vAlign w:val="center"/>
                </w:tcPr>
                <w:p w:rsidR="00ED47BA" w:rsidRPr="005A72A1" w:rsidRDefault="00ED47BA" w:rsidP="0000025A">
                  <w:pPr>
                    <w:pStyle w:val="TAC"/>
                    <w:rPr>
                      <w:rFonts w:ascii="Times New Roman" w:hAnsi="Times New Roman"/>
                      <w:sz w:val="20"/>
                      <w:lang w:eastAsia="zh-CN"/>
                    </w:rPr>
                  </w:pPr>
                  <w:r w:rsidRPr="005A72A1">
                    <w:rPr>
                      <w:rFonts w:ascii="Times New Roman" w:hAnsi="Times New Roman"/>
                      <w:sz w:val="20"/>
                      <w:lang w:eastAsia="zh-CN"/>
                    </w:rPr>
                    <w:t>2</w:t>
                  </w:r>
                </w:p>
              </w:tc>
            </w:tr>
            <w:tr w:rsidR="00ED47BA"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rsidR="00ED47BA" w:rsidRPr="005A72A1" w:rsidRDefault="00ED47BA" w:rsidP="0000025A">
                  <w:pPr>
                    <w:pStyle w:val="TAC"/>
                    <w:rPr>
                      <w:rFonts w:ascii="Times New Roman" w:hAnsi="Times New Roman"/>
                      <w:sz w:val="20"/>
                    </w:rPr>
                  </w:pPr>
                  <w:r w:rsidRPr="005A72A1">
                    <w:rPr>
                      <w:rFonts w:ascii="Times New Roman" w:hAnsi="Times New Roman"/>
                      <w:sz w:val="20"/>
                    </w:rPr>
                    <w:t>0.5 of wavelength for H, 0.9 of wavelength for V</w:t>
                  </w:r>
                </w:p>
              </w:tc>
            </w:tr>
            <w:tr w:rsidR="00ED47BA"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 xml:space="preserve">Array Ohmic loss (dB) </w:t>
                  </w:r>
                  <w:r w:rsidRPr="005A72A1">
                    <w:rPr>
                      <w:rFonts w:ascii="Times New Roman" w:hAnsi="Times New Roman"/>
                      <w:sz w:val="20"/>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ED47BA" w:rsidRPr="005A72A1" w:rsidRDefault="00ED47BA" w:rsidP="0000025A">
                  <w:pPr>
                    <w:pStyle w:val="TAC"/>
                    <w:rPr>
                      <w:rFonts w:ascii="Times New Roman" w:hAnsi="Times New Roman"/>
                      <w:sz w:val="20"/>
                    </w:rPr>
                  </w:pPr>
                  <w:r w:rsidRPr="005A72A1">
                    <w:rPr>
                      <w:rFonts w:ascii="Times New Roman" w:hAnsi="Times New Roman"/>
                      <w:sz w:val="20"/>
                    </w:rPr>
                    <w:t>2</w:t>
                  </w:r>
                </w:p>
              </w:tc>
            </w:tr>
            <w:tr w:rsidR="00ED47BA"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 xml:space="preserve">Conducted power (before Ohmic loss) per antenna element (dBm) </w:t>
                  </w:r>
                  <w:r w:rsidRPr="005A72A1">
                    <w:rPr>
                      <w:rFonts w:ascii="Times New Roman" w:hAnsi="Times New Roman"/>
                      <w:sz w:val="20"/>
                      <w:vertAlign w:val="superscript"/>
                    </w:rPr>
                    <w:t>(Note 3)</w:t>
                  </w:r>
                  <w:r w:rsidRPr="005A72A1">
                    <w:rPr>
                      <w:rFonts w:ascii="Times New Roman" w:hAnsi="Times New Roman"/>
                      <w:sz w:val="20"/>
                    </w:rP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rsidR="00ED47BA" w:rsidRPr="005A72A1" w:rsidRDefault="00ED47BA" w:rsidP="0000025A">
                  <w:pPr>
                    <w:pStyle w:val="TAC"/>
                    <w:rPr>
                      <w:rFonts w:ascii="Times New Roman" w:hAnsi="Times New Roman"/>
                      <w:sz w:val="20"/>
                    </w:rPr>
                  </w:pPr>
                  <w:r w:rsidRPr="005A72A1">
                    <w:rPr>
                      <w:rFonts w:ascii="Times New Roman" w:hAnsi="Times New Roman"/>
                      <w:sz w:val="20"/>
                    </w:rPr>
                    <w:t>25</w:t>
                  </w:r>
                </w:p>
              </w:tc>
            </w:tr>
            <w:tr w:rsidR="00ED47BA"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rsidR="00ED47BA" w:rsidRPr="005A72A1" w:rsidRDefault="00ED47BA" w:rsidP="0000025A">
                  <w:pPr>
                    <w:pStyle w:val="TAC"/>
                    <w:rPr>
                      <w:rFonts w:ascii="Times New Roman" w:hAnsi="Times New Roman"/>
                      <w:sz w:val="20"/>
                    </w:rPr>
                  </w:pPr>
                  <w:r w:rsidRPr="005A72A1">
                    <w:rPr>
                      <w:rFonts w:ascii="Times New Roman" w:hAnsi="Times New Roman"/>
                      <w:sz w:val="20"/>
                    </w:rPr>
                    <w:t>120</w:t>
                  </w:r>
                </w:p>
              </w:tc>
            </w:tr>
            <w:tr w:rsidR="00ED47BA"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 xml:space="preserve">Base station vertical coverage range (degrees) </w:t>
                  </w:r>
                  <w:r w:rsidRPr="005A72A1">
                    <w:rPr>
                      <w:rFonts w:ascii="Times New Roman" w:hAnsi="Times New Roman"/>
                      <w:sz w:val="20"/>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C"/>
                    <w:rPr>
                      <w:rFonts w:ascii="Times New Roman" w:eastAsia="宋体" w:hAnsi="Times New Roman"/>
                      <w:sz w:val="20"/>
                      <w:lang w:eastAsia="zh-CN"/>
                    </w:rPr>
                  </w:pPr>
                  <w:r w:rsidRPr="005A72A1">
                    <w:rPr>
                      <w:rFonts w:ascii="Times New Roman" w:eastAsia="宋体" w:hAnsi="Times New Roman"/>
                      <w:sz w:val="20"/>
                      <w:lang w:eastAsia="zh-CN"/>
                    </w:rPr>
                    <w:t>25</w:t>
                  </w:r>
                </w:p>
              </w:tc>
            </w:tr>
            <w:tr w:rsidR="00ED47BA" w:rsidRPr="005A72A1" w:rsidTr="0000025A">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 xml:space="preserve">Mechanical </w:t>
                  </w:r>
                  <w:proofErr w:type="spellStart"/>
                  <w:r w:rsidRPr="005A72A1">
                    <w:rPr>
                      <w:rFonts w:ascii="Times New Roman" w:hAnsi="Times New Roman"/>
                      <w:sz w:val="20"/>
                    </w:rPr>
                    <w:t>uptilt</w:t>
                  </w:r>
                  <w:proofErr w:type="spellEnd"/>
                  <w:r w:rsidRPr="005A72A1">
                    <w:rPr>
                      <w:rFonts w:ascii="Times New Roman" w:hAnsi="Times New Roman"/>
                      <w:sz w:val="20"/>
                    </w:rPr>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rsidR="00ED47BA" w:rsidRPr="005A72A1" w:rsidRDefault="00ED47BA" w:rsidP="0000025A">
                  <w:pPr>
                    <w:pStyle w:val="TAC"/>
                    <w:rPr>
                      <w:rFonts w:ascii="Times New Roman" w:hAnsi="Times New Roman"/>
                      <w:sz w:val="20"/>
                    </w:rPr>
                  </w:pPr>
                  <w:r w:rsidRPr="005A72A1">
                    <w:rPr>
                      <w:rFonts w:ascii="Times New Roman" w:eastAsia="宋体" w:hAnsi="Times New Roman"/>
                      <w:sz w:val="20"/>
                      <w:lang w:eastAsia="zh-CN"/>
                    </w:rPr>
                    <w:t xml:space="preserve">14 </w:t>
                  </w:r>
                </w:p>
              </w:tc>
            </w:tr>
          </w:tbl>
          <w:p w:rsidR="00ED47BA" w:rsidRPr="005A72A1" w:rsidRDefault="00ED47BA" w:rsidP="0000025A">
            <w:pPr>
              <w:rPr>
                <w:rFonts w:eastAsiaTheme="minorEastAsia"/>
                <w:lang w:eastAsia="zh-CN"/>
              </w:rPr>
            </w:pPr>
          </w:p>
          <w:p w:rsidR="00ED47BA" w:rsidRPr="005A72A1" w:rsidRDefault="00ED47BA" w:rsidP="0000025A">
            <w:pPr>
              <w:rPr>
                <w:rFonts w:eastAsiaTheme="minorEastAsia"/>
                <w:b/>
                <w:lang w:eastAsia="zh-CN"/>
              </w:rPr>
            </w:pPr>
            <w:r w:rsidRPr="005A72A1">
              <w:rPr>
                <w:rFonts w:eastAsiaTheme="minorEastAsia"/>
                <w:b/>
                <w:lang w:eastAsia="zh-CN"/>
              </w:rPr>
              <w:t>Based on that, we can assume BS antenna gain = 10*log10(8*8) + 7.1 = 25.2dB</w:t>
            </w:r>
          </w:p>
          <w:p w:rsidR="00ED47BA" w:rsidRPr="005A72A1" w:rsidRDefault="00ED47BA" w:rsidP="0000025A">
            <w:pPr>
              <w:rPr>
                <w:rFonts w:eastAsiaTheme="minorEastAsia"/>
                <w:lang w:eastAsia="zh-CN"/>
              </w:rPr>
            </w:pPr>
          </w:p>
          <w:p w:rsidR="00ED47BA" w:rsidRPr="005A72A1" w:rsidRDefault="00ED47BA" w:rsidP="0000025A">
            <w:pPr>
              <w:pStyle w:val="aff0"/>
              <w:numPr>
                <w:ilvl w:val="0"/>
                <w:numId w:val="28"/>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ATG BS maximum output power: (For ATG UE maximum input level evaluation)</w:t>
            </w:r>
          </w:p>
          <w:p w:rsidR="00ED47BA" w:rsidRPr="005A72A1" w:rsidRDefault="00ED47BA" w:rsidP="0000025A">
            <w:pPr>
              <w:rPr>
                <w:rFonts w:eastAsiaTheme="minorEastAsia"/>
                <w:b/>
                <w:lang w:eastAsia="zh-CN"/>
              </w:rPr>
            </w:pPr>
            <w:r w:rsidRPr="005A72A1">
              <w:rPr>
                <w:rFonts w:eastAsiaTheme="minorEastAsia"/>
                <w:b/>
                <w:lang w:eastAsia="zh-CN"/>
              </w:rPr>
              <w:t>53dBm sum of two polarizations for 4GHz</w:t>
            </w:r>
          </w:p>
          <w:p w:rsidR="00ED47BA" w:rsidRPr="005A72A1" w:rsidRDefault="00ED47BA" w:rsidP="0000025A">
            <w:pPr>
              <w:rPr>
                <w:rFonts w:eastAsiaTheme="minorEastAsia"/>
                <w:b/>
                <w:lang w:eastAsia="zh-CN"/>
              </w:rPr>
            </w:pPr>
            <w:r w:rsidRPr="005A72A1">
              <w:rPr>
                <w:rFonts w:eastAsiaTheme="minorEastAsia"/>
                <w:b/>
                <w:lang w:eastAsia="zh-CN"/>
              </w:rPr>
              <w:t>46dBm sum of two polarizations for 2GHz</w:t>
            </w:r>
          </w:p>
          <w:p w:rsidR="00ED47BA" w:rsidRPr="005A72A1" w:rsidRDefault="00ED47BA" w:rsidP="0000025A">
            <w:pPr>
              <w:pStyle w:val="aff0"/>
              <w:numPr>
                <w:ilvl w:val="0"/>
                <w:numId w:val="28"/>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ATG UE antenna gain</w:t>
            </w:r>
          </w:p>
          <w:p w:rsidR="00ED47BA" w:rsidRPr="005A72A1" w:rsidRDefault="00ED47BA" w:rsidP="0000025A">
            <w:pPr>
              <w:rPr>
                <w:rFonts w:eastAsiaTheme="minorEastAsia"/>
                <w:lang w:eastAsia="zh-CN"/>
              </w:rPr>
            </w:pPr>
            <w:r w:rsidRPr="005A72A1">
              <w:rPr>
                <w:rFonts w:eastAsiaTheme="minorEastAsia"/>
                <w:lang w:eastAsia="zh-CN"/>
              </w:rPr>
              <w:t>Referring to Table 6.2.3.2-1 of TR 38.876, we have the following assumption for ATG UE antenna model for 4GHz</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601"/>
              <w:gridCol w:w="2188"/>
            </w:tblGrid>
            <w:tr w:rsidR="00ED47BA" w:rsidRPr="005A72A1" w:rsidTr="0000025A">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vAlign w:val="center"/>
                </w:tcPr>
                <w:p w:rsidR="00ED47BA" w:rsidRPr="005A72A1" w:rsidRDefault="00ED47BA" w:rsidP="0000025A">
                  <w:pPr>
                    <w:pStyle w:val="TAC"/>
                    <w:rPr>
                      <w:rFonts w:ascii="Times New Roman" w:hAnsi="Times New Roman"/>
                      <w:sz w:val="20"/>
                    </w:rPr>
                  </w:pPr>
                  <w:r w:rsidRPr="005A72A1">
                    <w:rPr>
                      <w:rFonts w:ascii="Times New Roman" w:hAnsi="Times New Roman"/>
                      <w:sz w:val="20"/>
                    </w:rPr>
                    <w:t>90º for H</w:t>
                  </w:r>
                </w:p>
                <w:p w:rsidR="00ED47BA" w:rsidRPr="005A72A1" w:rsidRDefault="00ED47BA" w:rsidP="0000025A">
                  <w:pPr>
                    <w:pStyle w:val="TAC"/>
                    <w:rPr>
                      <w:rFonts w:ascii="Times New Roman" w:hAnsi="Times New Roman"/>
                      <w:sz w:val="20"/>
                      <w:lang w:val="en-US" w:eastAsia="zh-CN"/>
                    </w:rPr>
                  </w:pPr>
                  <w:r w:rsidRPr="005A72A1">
                    <w:rPr>
                      <w:rFonts w:ascii="Times New Roman" w:hAnsi="Times New Roman"/>
                      <w:sz w:val="20"/>
                    </w:rPr>
                    <w:t>90º for V</w:t>
                  </w:r>
                  <w:r w:rsidRPr="005A72A1">
                    <w:rPr>
                      <w:rFonts w:ascii="Times New Roman" w:hAnsi="Times New Roman"/>
                      <w:sz w:val="20"/>
                      <w:lang w:val="en-US" w:eastAsia="zh-CN"/>
                    </w:rPr>
                    <w:t xml:space="preserve"> </w:t>
                  </w:r>
                </w:p>
              </w:tc>
            </w:tr>
            <w:tr w:rsidR="00ED47BA" w:rsidRPr="005A72A1" w:rsidTr="0000025A">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Element gain (</w:t>
                  </w:r>
                  <w:proofErr w:type="spellStart"/>
                  <w:r w:rsidRPr="005A72A1">
                    <w:rPr>
                      <w:rFonts w:ascii="Times New Roman" w:hAnsi="Times New Roman"/>
                      <w:sz w:val="20"/>
                    </w:rPr>
                    <w:t>dBi</w:t>
                  </w:r>
                  <w:proofErr w:type="spellEnd"/>
                  <w:r w:rsidRPr="005A72A1">
                    <w:rPr>
                      <w:rFonts w:ascii="Times New Roman" w:hAnsi="Times New Roman"/>
                      <w:sz w:val="20"/>
                    </w:rPr>
                    <w:t>)</w:t>
                  </w:r>
                </w:p>
              </w:tc>
              <w:tc>
                <w:tcPr>
                  <w:tcW w:w="2020" w:type="pct"/>
                  <w:tcBorders>
                    <w:top w:val="single" w:sz="4" w:space="0" w:color="auto"/>
                    <w:left w:val="single" w:sz="4" w:space="0" w:color="auto"/>
                    <w:bottom w:val="single" w:sz="4" w:space="0" w:color="auto"/>
                    <w:right w:val="single" w:sz="4" w:space="0" w:color="auto"/>
                  </w:tcBorders>
                  <w:vAlign w:val="center"/>
                </w:tcPr>
                <w:p w:rsidR="00ED47BA" w:rsidRPr="005A72A1" w:rsidRDefault="00ED47BA" w:rsidP="0000025A">
                  <w:pPr>
                    <w:pStyle w:val="TAC"/>
                    <w:rPr>
                      <w:rFonts w:ascii="Times New Roman" w:hAnsi="Times New Roman"/>
                      <w:sz w:val="20"/>
                    </w:rPr>
                  </w:pPr>
                  <w:r w:rsidRPr="005A72A1">
                    <w:rPr>
                      <w:rFonts w:ascii="Times New Roman" w:hAnsi="Times New Roman"/>
                      <w:sz w:val="20"/>
                    </w:rPr>
                    <w:t xml:space="preserve">5 </w:t>
                  </w:r>
                  <w:proofErr w:type="spellStart"/>
                  <w:r w:rsidRPr="005A72A1">
                    <w:rPr>
                      <w:rFonts w:ascii="Times New Roman" w:hAnsi="Times New Roman"/>
                      <w:sz w:val="20"/>
                    </w:rPr>
                    <w:t>dBi</w:t>
                  </w:r>
                  <w:proofErr w:type="spellEnd"/>
                </w:p>
              </w:tc>
            </w:tr>
            <w:tr w:rsidR="00ED47BA" w:rsidRPr="005A72A1" w:rsidTr="0000025A">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Horizontal/vertical front</w:t>
                  </w:r>
                  <w:r w:rsidRPr="005A72A1">
                    <w:rPr>
                      <w:rFonts w:ascii="Times New Roman" w:hAnsi="Times New Roman"/>
                      <w:sz w:val="20"/>
                    </w:rPr>
                    <w:noBreakHyphen/>
                    <w:t>to</w:t>
                  </w:r>
                  <w:r w:rsidRPr="005A72A1">
                    <w:rPr>
                      <w:rFonts w:ascii="Times New Roman" w:hAnsi="Times New Roman"/>
                      <w:sz w:val="20"/>
                    </w:rPr>
                    <w:noBreakHyphen/>
                    <w:t>back ratio (dB)</w:t>
                  </w:r>
                </w:p>
              </w:tc>
              <w:tc>
                <w:tcPr>
                  <w:tcW w:w="2020" w:type="pct"/>
                  <w:tcBorders>
                    <w:top w:val="single" w:sz="4" w:space="0" w:color="auto"/>
                    <w:left w:val="single" w:sz="4" w:space="0" w:color="auto"/>
                    <w:bottom w:val="single" w:sz="4" w:space="0" w:color="auto"/>
                    <w:right w:val="single" w:sz="4" w:space="0" w:color="auto"/>
                  </w:tcBorders>
                  <w:vAlign w:val="center"/>
                </w:tcPr>
                <w:p w:rsidR="00ED47BA" w:rsidRPr="005A72A1" w:rsidRDefault="00ED47BA" w:rsidP="0000025A">
                  <w:pPr>
                    <w:pStyle w:val="TAC"/>
                    <w:rPr>
                      <w:rFonts w:ascii="Times New Roman" w:hAnsi="Times New Roman"/>
                      <w:sz w:val="20"/>
                      <w:lang w:val="en-US" w:eastAsia="zh-CN"/>
                    </w:rPr>
                  </w:pPr>
                  <w:r w:rsidRPr="005A72A1">
                    <w:rPr>
                      <w:rFonts w:ascii="Times New Roman" w:hAnsi="Times New Roman"/>
                      <w:sz w:val="20"/>
                      <w:lang w:val="en-US" w:eastAsia="zh-CN"/>
                    </w:rPr>
                    <w:t>30dBc</w:t>
                  </w:r>
                </w:p>
              </w:tc>
            </w:tr>
            <w:tr w:rsidR="00ED47BA" w:rsidRPr="005A72A1" w:rsidTr="0000025A">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 xml:space="preserve">Antenna polarization </w:t>
                  </w:r>
                </w:p>
              </w:tc>
              <w:tc>
                <w:tcPr>
                  <w:tcW w:w="2020" w:type="pct"/>
                  <w:tcBorders>
                    <w:top w:val="single" w:sz="4" w:space="0" w:color="auto"/>
                    <w:left w:val="single" w:sz="4" w:space="0" w:color="auto"/>
                    <w:bottom w:val="single" w:sz="4" w:space="0" w:color="auto"/>
                    <w:right w:val="single" w:sz="4" w:space="0" w:color="auto"/>
                  </w:tcBorders>
                  <w:vAlign w:val="center"/>
                </w:tcPr>
                <w:p w:rsidR="00ED47BA" w:rsidRPr="005A72A1" w:rsidRDefault="00ED47BA" w:rsidP="0000025A">
                  <w:pPr>
                    <w:pStyle w:val="TAC"/>
                    <w:rPr>
                      <w:rFonts w:ascii="Times New Roman" w:hAnsi="Times New Roman"/>
                      <w:sz w:val="20"/>
                    </w:rPr>
                  </w:pPr>
                  <w:r w:rsidRPr="005A72A1">
                    <w:rPr>
                      <w:rFonts w:ascii="Times New Roman" w:hAnsi="Times New Roman"/>
                      <w:sz w:val="20"/>
                    </w:rPr>
                    <w:t>Linear ±</w:t>
                  </w:r>
                  <w:r w:rsidRPr="005A72A1">
                    <w:rPr>
                      <w:rFonts w:ascii="Times New Roman" w:hAnsi="Times New Roman"/>
                      <w:sz w:val="20"/>
                      <w:lang w:val="en-US" w:eastAsia="zh-CN"/>
                    </w:rPr>
                    <w:t>90</w:t>
                  </w:r>
                  <w:r w:rsidRPr="005A72A1">
                    <w:rPr>
                      <w:rFonts w:ascii="Times New Roman" w:hAnsi="Times New Roman"/>
                      <w:sz w:val="20"/>
                    </w:rPr>
                    <w:t>º</w:t>
                  </w:r>
                </w:p>
              </w:tc>
            </w:tr>
            <w:tr w:rsidR="00ED47BA" w:rsidRPr="005A72A1" w:rsidTr="0000025A">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 xml:space="preserve">Antenna array configuration (Row × Column x Polarization) </w:t>
                  </w:r>
                  <w:r w:rsidRPr="005A72A1">
                    <w:rPr>
                      <w:rFonts w:ascii="Times New Roman" w:hAnsi="Times New Roman"/>
                      <w:sz w:val="20"/>
                    </w:rPr>
                    <w:br/>
                  </w:r>
                  <w:r w:rsidRPr="005A72A1">
                    <w:rPr>
                      <w:rFonts w:ascii="Times New Roman" w:hAnsi="Times New Roman"/>
                      <w:sz w:val="20"/>
                      <w:vertAlign w:val="superscript"/>
                    </w:rPr>
                    <w:t>(Note 4)</w:t>
                  </w:r>
                </w:p>
              </w:tc>
              <w:tc>
                <w:tcPr>
                  <w:tcW w:w="2020" w:type="pct"/>
                  <w:tcBorders>
                    <w:top w:val="single" w:sz="4" w:space="0" w:color="auto"/>
                    <w:left w:val="single" w:sz="4" w:space="0" w:color="auto"/>
                    <w:bottom w:val="single" w:sz="4" w:space="0" w:color="auto"/>
                  </w:tcBorders>
                  <w:vAlign w:val="center"/>
                </w:tcPr>
                <w:p w:rsidR="00ED47BA" w:rsidRPr="005A72A1" w:rsidRDefault="00ED47BA" w:rsidP="0000025A">
                  <w:pPr>
                    <w:pStyle w:val="TAC"/>
                    <w:rPr>
                      <w:rFonts w:ascii="Times New Roman" w:hAnsi="Times New Roman"/>
                      <w:sz w:val="20"/>
                      <w:lang w:val="en-US" w:eastAsia="zh-CN"/>
                    </w:rPr>
                  </w:pPr>
                  <w:r w:rsidRPr="005A72A1">
                    <w:rPr>
                      <w:rFonts w:ascii="Times New Roman" w:hAnsi="Times New Roman"/>
                      <w:sz w:val="20"/>
                      <w:lang w:val="en-US" w:eastAsia="zh-CN"/>
                    </w:rPr>
                    <w:t xml:space="preserve"> (8x2x2) or  </w:t>
                  </w:r>
                </w:p>
                <w:p w:rsidR="00ED47BA" w:rsidRPr="005A72A1" w:rsidRDefault="00ED47BA" w:rsidP="0000025A">
                  <w:pPr>
                    <w:pStyle w:val="TAC"/>
                    <w:rPr>
                      <w:rFonts w:ascii="Times New Roman" w:hAnsi="Times New Roman"/>
                      <w:sz w:val="20"/>
                      <w:lang w:val="en-US" w:eastAsia="zh-CN"/>
                    </w:rPr>
                  </w:pPr>
                  <w:r w:rsidRPr="005A72A1">
                    <w:rPr>
                      <w:rFonts w:ascii="Times New Roman" w:hAnsi="Times New Roman"/>
                      <w:sz w:val="20"/>
                      <w:lang w:val="en-US" w:eastAsia="zh-CN"/>
                    </w:rPr>
                    <w:t xml:space="preserve">(16x1x2) </w:t>
                  </w:r>
                </w:p>
              </w:tc>
            </w:tr>
            <w:tr w:rsidR="00ED47BA" w:rsidRPr="005A72A1" w:rsidTr="0000025A">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vAlign w:val="center"/>
                </w:tcPr>
                <w:p w:rsidR="00ED47BA" w:rsidRPr="005A72A1" w:rsidRDefault="00ED47BA" w:rsidP="0000025A">
                  <w:pPr>
                    <w:pStyle w:val="TAC"/>
                    <w:rPr>
                      <w:rFonts w:ascii="Times New Roman" w:hAnsi="Times New Roman"/>
                      <w:sz w:val="20"/>
                    </w:rPr>
                  </w:pPr>
                  <w:r w:rsidRPr="005A72A1">
                    <w:rPr>
                      <w:rFonts w:ascii="Times New Roman" w:hAnsi="Times New Roman"/>
                      <w:sz w:val="20"/>
                    </w:rPr>
                    <w:t>0.5 of wavelength for H, 0.</w:t>
                  </w:r>
                  <w:r w:rsidRPr="005A72A1">
                    <w:rPr>
                      <w:rFonts w:ascii="Times New Roman" w:hAnsi="Times New Roman"/>
                      <w:sz w:val="20"/>
                      <w:lang w:val="en-US" w:eastAsia="zh-CN"/>
                    </w:rPr>
                    <w:t>5</w:t>
                  </w:r>
                  <w:r w:rsidRPr="005A72A1">
                    <w:rPr>
                      <w:rFonts w:ascii="Times New Roman" w:hAnsi="Times New Roman"/>
                      <w:sz w:val="20"/>
                    </w:rPr>
                    <w:t xml:space="preserve"> of wavelength for V</w:t>
                  </w:r>
                </w:p>
              </w:tc>
            </w:tr>
            <w:tr w:rsidR="00ED47BA" w:rsidRPr="005A72A1" w:rsidTr="0000025A">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ED47BA" w:rsidRPr="005A72A1" w:rsidRDefault="00ED47BA" w:rsidP="0000025A">
                  <w:pPr>
                    <w:pStyle w:val="TAL"/>
                    <w:rPr>
                      <w:rFonts w:ascii="Times New Roman" w:hAnsi="Times New Roman"/>
                      <w:sz w:val="20"/>
                    </w:rPr>
                  </w:pPr>
                  <w:r w:rsidRPr="005A72A1">
                    <w:rPr>
                      <w:rFonts w:ascii="Times New Roman" w:hAnsi="Times New Roman"/>
                      <w:sz w:val="20"/>
                    </w:rPr>
                    <w:t>UE antenna orientation</w:t>
                  </w:r>
                </w:p>
              </w:tc>
              <w:tc>
                <w:tcPr>
                  <w:tcW w:w="2020" w:type="pct"/>
                  <w:tcBorders>
                    <w:top w:val="single" w:sz="4" w:space="0" w:color="auto"/>
                    <w:left w:val="single" w:sz="4" w:space="0" w:color="auto"/>
                    <w:bottom w:val="single" w:sz="4" w:space="0" w:color="auto"/>
                    <w:right w:val="single" w:sz="4" w:space="0" w:color="auto"/>
                  </w:tcBorders>
                  <w:vAlign w:val="center"/>
                </w:tcPr>
                <w:p w:rsidR="00ED47BA" w:rsidRPr="005A72A1" w:rsidRDefault="00ED47BA" w:rsidP="0000025A">
                  <w:pPr>
                    <w:pStyle w:val="TAC"/>
                    <w:rPr>
                      <w:rFonts w:ascii="Times New Roman" w:hAnsi="Times New Roman"/>
                      <w:sz w:val="20"/>
                    </w:rPr>
                  </w:pPr>
                  <w:r w:rsidRPr="005A72A1">
                    <w:rPr>
                      <w:rFonts w:ascii="Times New Roman" w:hAnsi="Times New Roman"/>
                      <w:sz w:val="20"/>
                    </w:rPr>
                    <w:t>Single UE panel deployed on the abdomen of the airplane facing downwards and with the longest dimension of the array aligned with the direction of the flight route. The flight route is pointed at the BS.</w:t>
                  </w:r>
                </w:p>
              </w:tc>
            </w:tr>
          </w:tbl>
          <w:p w:rsidR="00ED47BA" w:rsidRPr="005A72A1" w:rsidRDefault="00ED47BA" w:rsidP="0000025A">
            <w:pPr>
              <w:rPr>
                <w:rFonts w:eastAsiaTheme="minorEastAsia"/>
                <w:lang w:eastAsia="zh-CN"/>
              </w:rPr>
            </w:pPr>
          </w:p>
          <w:p w:rsidR="00ED47BA" w:rsidRPr="005A72A1" w:rsidRDefault="00ED47BA" w:rsidP="0000025A">
            <w:pPr>
              <w:rPr>
                <w:rFonts w:eastAsiaTheme="minorEastAsia"/>
                <w:lang w:eastAsia="zh-CN"/>
              </w:rPr>
            </w:pPr>
            <w:r w:rsidRPr="005A72A1">
              <w:rPr>
                <w:rFonts w:eastAsiaTheme="minorEastAsia"/>
                <w:b/>
                <w:lang w:eastAsia="zh-CN"/>
              </w:rPr>
              <w:t>4GHz ATG UE phased array antenna gain = 10*log10(16) + 5 = 17dB</w:t>
            </w:r>
          </w:p>
          <w:p w:rsidR="00ED47BA" w:rsidRPr="005A72A1" w:rsidRDefault="00ED47BA" w:rsidP="0000025A">
            <w:pPr>
              <w:rPr>
                <w:rFonts w:eastAsiaTheme="minorEastAsia"/>
                <w:b/>
                <w:lang w:eastAsia="zh-CN"/>
              </w:rPr>
            </w:pPr>
            <w:r w:rsidRPr="005A72A1">
              <w:rPr>
                <w:rFonts w:eastAsiaTheme="minorEastAsia"/>
                <w:b/>
                <w:lang w:eastAsia="zh-CN"/>
              </w:rPr>
              <w:t xml:space="preserve">2GHz ATG UE Omni-direction antenna gain = 0dB </w:t>
            </w:r>
          </w:p>
          <w:p w:rsidR="00ED47BA" w:rsidRPr="005A72A1" w:rsidRDefault="00ED47BA" w:rsidP="0000025A">
            <w:pPr>
              <w:rPr>
                <w:rFonts w:eastAsiaTheme="minorEastAsia"/>
                <w:b/>
                <w:u w:val="single"/>
                <w:lang w:eastAsia="zh-CN"/>
              </w:rPr>
            </w:pPr>
          </w:p>
          <w:p w:rsidR="00ED47BA" w:rsidRPr="005A72A1" w:rsidRDefault="00ED47BA" w:rsidP="0000025A">
            <w:pPr>
              <w:pStyle w:val="aff0"/>
              <w:numPr>
                <w:ilvl w:val="0"/>
                <w:numId w:val="28"/>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Pathloss model: Free space</w:t>
            </w:r>
          </w:p>
          <w:p w:rsidR="00ED47BA" w:rsidRPr="005A72A1" w:rsidRDefault="00ED47BA" w:rsidP="0000025A">
            <w:pPr>
              <w:rPr>
                <w:rFonts w:eastAsiaTheme="minorEastAsia"/>
                <w:lang w:eastAsia="zh-CN"/>
              </w:rPr>
            </w:pPr>
            <w:r w:rsidRPr="005A72A1">
              <w:rPr>
                <w:rFonts w:eastAsiaTheme="minorEastAsia"/>
                <w:lang w:eastAsia="zh-CN"/>
              </w:rPr>
              <w:t xml:space="preserve">Pathloss </w:t>
            </w:r>
            <w:proofErr w:type="gramStart"/>
            <w:r w:rsidRPr="005A72A1">
              <w:rPr>
                <w:rFonts w:eastAsiaTheme="minorEastAsia"/>
                <w:lang w:eastAsia="zh-CN"/>
              </w:rPr>
              <w:t xml:space="preserve">( </w:t>
            </w:r>
            <w:proofErr w:type="spellStart"/>
            <w:r w:rsidRPr="005A72A1">
              <w:rPr>
                <w:rFonts w:eastAsiaTheme="minorEastAsia"/>
                <w:lang w:eastAsia="zh-CN"/>
              </w:rPr>
              <w:t>fc</w:t>
            </w:r>
            <w:proofErr w:type="gramEnd"/>
            <w:r w:rsidRPr="005A72A1">
              <w:rPr>
                <w:rFonts w:eastAsiaTheme="minorEastAsia"/>
                <w:lang w:eastAsia="zh-CN"/>
              </w:rPr>
              <w:t>_GHz</w:t>
            </w:r>
            <w:proofErr w:type="spellEnd"/>
            <w:r w:rsidRPr="005A72A1">
              <w:rPr>
                <w:rFonts w:eastAsiaTheme="minorEastAsia"/>
                <w:lang w:eastAsia="zh-CN"/>
              </w:rPr>
              <w:t xml:space="preserve">, </w:t>
            </w:r>
            <w:proofErr w:type="spellStart"/>
            <w:r w:rsidRPr="005A72A1">
              <w:rPr>
                <w:rFonts w:eastAsiaTheme="minorEastAsia"/>
                <w:lang w:eastAsia="zh-CN"/>
              </w:rPr>
              <w:t>MinimumDistance_m</w:t>
            </w:r>
            <w:proofErr w:type="spellEnd"/>
            <w:r w:rsidRPr="005A72A1">
              <w:rPr>
                <w:rFonts w:eastAsiaTheme="minorEastAsia"/>
                <w:lang w:eastAsia="zh-CN"/>
              </w:rPr>
              <w:t xml:space="preserve"> ) = 32.5 +20log10(</w:t>
            </w:r>
            <w:proofErr w:type="spellStart"/>
            <w:r w:rsidRPr="005A72A1">
              <w:rPr>
                <w:rFonts w:eastAsiaTheme="minorEastAsia"/>
                <w:lang w:eastAsia="zh-CN"/>
              </w:rPr>
              <w:t>fc_GHz</w:t>
            </w:r>
            <w:proofErr w:type="spellEnd"/>
            <w:r w:rsidRPr="005A72A1">
              <w:rPr>
                <w:rFonts w:eastAsiaTheme="minorEastAsia"/>
                <w:lang w:eastAsia="zh-CN"/>
              </w:rPr>
              <w:t>)+20log10(</w:t>
            </w:r>
            <w:proofErr w:type="spellStart"/>
            <w:r w:rsidRPr="005A72A1">
              <w:rPr>
                <w:rFonts w:eastAsiaTheme="minorEastAsia"/>
                <w:lang w:eastAsia="zh-CN"/>
              </w:rPr>
              <w:t>MinimumDistance_m</w:t>
            </w:r>
            <w:proofErr w:type="spellEnd"/>
            <w:r w:rsidRPr="005A72A1">
              <w:rPr>
                <w:rFonts w:eastAsiaTheme="minorEastAsia"/>
                <w:lang w:eastAsia="zh-CN"/>
              </w:rPr>
              <w:t>)</w:t>
            </w:r>
          </w:p>
          <w:p w:rsidR="00ED47BA" w:rsidRPr="005A72A1" w:rsidRDefault="00ED47BA" w:rsidP="0000025A">
            <w:pPr>
              <w:rPr>
                <w:rFonts w:eastAsiaTheme="minorEastAsia"/>
                <w:b/>
                <w:u w:val="single"/>
                <w:lang w:eastAsia="zh-CN"/>
              </w:rPr>
            </w:pPr>
          </w:p>
          <w:p w:rsidR="00ED47BA" w:rsidRPr="005A72A1" w:rsidRDefault="00ED47BA" w:rsidP="0000025A">
            <w:pPr>
              <w:pStyle w:val="aff0"/>
              <w:numPr>
                <w:ilvl w:val="0"/>
                <w:numId w:val="28"/>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rPr>
              <w:t>The assumption of minimum distance between ATG BS and ATG UE is 3km ~ 20km.</w:t>
            </w:r>
          </w:p>
          <w:p w:rsidR="00ED47BA" w:rsidRPr="005F43F4" w:rsidRDefault="00ED47BA" w:rsidP="0000025A">
            <w:pPr>
              <w:pStyle w:val="aff0"/>
              <w:numPr>
                <w:ilvl w:val="0"/>
                <w:numId w:val="28"/>
              </w:numPr>
              <w:overflowPunct w:val="0"/>
              <w:autoSpaceDE w:val="0"/>
              <w:autoSpaceDN w:val="0"/>
              <w:adjustRightInd w:val="0"/>
              <w:spacing w:after="180"/>
              <w:ind w:firstLineChars="0"/>
              <w:textAlignment w:val="baseline"/>
              <w:rPr>
                <w:rFonts w:eastAsiaTheme="minorEastAsia"/>
                <w:b/>
              </w:rPr>
            </w:pPr>
            <w:r w:rsidRPr="005F43F4">
              <w:rPr>
                <w:rFonts w:ascii="Times New Roman" w:eastAsiaTheme="minorEastAsia" w:hAnsi="Times New Roman" w:cs="Times New Roman" w:hint="eastAsia"/>
                <w:b/>
                <w:sz w:val="20"/>
                <w:szCs w:val="20"/>
              </w:rPr>
              <w:t>T</w:t>
            </w:r>
            <w:r w:rsidRPr="005F43F4">
              <w:rPr>
                <w:rFonts w:ascii="Times New Roman" w:eastAsiaTheme="minorEastAsia" w:hAnsi="Times New Roman" w:cs="Times New Roman"/>
                <w:b/>
                <w:sz w:val="20"/>
                <w:szCs w:val="20"/>
              </w:rPr>
              <w:t xml:space="preserve">he </w:t>
            </w:r>
            <w:r>
              <w:rPr>
                <w:rFonts w:ascii="Times New Roman" w:eastAsiaTheme="minorEastAsia" w:hAnsi="Times New Roman" w:cs="Times New Roman"/>
                <w:b/>
                <w:sz w:val="20"/>
                <w:szCs w:val="20"/>
              </w:rPr>
              <w:t xml:space="preserve">maximum input level = ATG BS output power + ATG BS antenna gain – </w:t>
            </w:r>
            <w:proofErr w:type="gramStart"/>
            <w:r>
              <w:rPr>
                <w:rFonts w:ascii="Times New Roman" w:eastAsiaTheme="minorEastAsia" w:hAnsi="Times New Roman" w:cs="Times New Roman"/>
                <w:b/>
                <w:sz w:val="20"/>
                <w:szCs w:val="20"/>
              </w:rPr>
              <w:t>FSPL(</w:t>
            </w:r>
            <w:proofErr w:type="gramEnd"/>
            <w:r>
              <w:rPr>
                <w:rFonts w:ascii="Times New Roman" w:eastAsiaTheme="minorEastAsia" w:hAnsi="Times New Roman" w:cs="Times New Roman"/>
                <w:b/>
                <w:sz w:val="20"/>
                <w:szCs w:val="20"/>
              </w:rPr>
              <w:t>Distance, Fc) + ATG UE antenna gain.</w:t>
            </w:r>
          </w:p>
        </w:tc>
      </w:tr>
    </w:tbl>
    <w:p w:rsidR="00ED47BA" w:rsidRDefault="00ED47BA" w:rsidP="00ED47BA">
      <w:pPr>
        <w:rPr>
          <w:rFonts w:eastAsiaTheme="minorEastAsia"/>
          <w:b/>
          <w:lang w:val="en-US" w:eastAsia="zh-CN"/>
        </w:rPr>
      </w:pPr>
    </w:p>
    <w:p w:rsidR="00056765" w:rsidRDefault="00056765" w:rsidP="00056765">
      <w:pPr>
        <w:rPr>
          <w:rFonts w:eastAsiaTheme="minorEastAsia"/>
          <w:b/>
          <w:lang w:eastAsia="zh-CN"/>
        </w:rPr>
      </w:pPr>
      <w:r>
        <w:rPr>
          <w:rFonts w:eastAsiaTheme="minorEastAsia"/>
          <w:b/>
          <w:lang w:eastAsia="zh-CN"/>
        </w:rPr>
        <w:t xml:space="preserve">Proposal </w:t>
      </w:r>
      <w:r w:rsidR="00412DDB">
        <w:rPr>
          <w:rFonts w:eastAsiaTheme="minorEastAsia"/>
          <w:b/>
          <w:lang w:eastAsia="zh-CN"/>
        </w:rPr>
        <w:t>5</w:t>
      </w:r>
      <w:r>
        <w:rPr>
          <w:rFonts w:eastAsiaTheme="minorEastAsia"/>
          <w:b/>
          <w:lang w:eastAsia="zh-CN"/>
        </w:rPr>
        <w:t>: It’s proposed to reuse the existing in-band blocking requirements in TS 38.101-1 for ATG UE.</w:t>
      </w:r>
    </w:p>
    <w:p w:rsidR="00ED47BA" w:rsidRDefault="00ED47BA" w:rsidP="00ED47BA">
      <w:pPr>
        <w:rPr>
          <w:rFonts w:eastAsiaTheme="minorEastAsia"/>
          <w:lang w:eastAsia="zh-CN"/>
        </w:rPr>
      </w:pPr>
      <w:r>
        <w:rPr>
          <w:rFonts w:eastAsiaTheme="minorEastAsia"/>
          <w:b/>
          <w:lang w:eastAsia="zh-CN"/>
        </w:rPr>
        <w:t xml:space="preserve">Proposal 6: </w:t>
      </w:r>
      <w:r w:rsidRPr="00412DDB">
        <w:rPr>
          <w:rFonts w:eastAsiaTheme="minorEastAsia"/>
          <w:b/>
          <w:lang w:eastAsia="zh-CN"/>
        </w:rPr>
        <w:t>Since band filter for ATG UE is even much better than the general filter for smartphone without size restriction, it’s proposed to improve the requirements for OOB blocking as -3dBm/MHz in order to suppress the interference from radio altimeters.</w:t>
      </w:r>
      <w:r>
        <w:rPr>
          <w:rFonts w:eastAsiaTheme="minorEastAsia"/>
          <w:b/>
          <w:lang w:eastAsia="zh-CN"/>
        </w:rPr>
        <w:t xml:space="preserve"> </w:t>
      </w:r>
      <w:r w:rsidRPr="00412DDB">
        <w:rPr>
          <w:rFonts w:eastAsiaTheme="minorEastAsia"/>
          <w:b/>
          <w:lang w:eastAsia="zh-CN"/>
        </w:rPr>
        <w:t>FFS whether spurious response specified in TS 38.101-1 can be reused for ATG UE.</w:t>
      </w:r>
    </w:p>
    <w:p w:rsidR="00056765" w:rsidRDefault="00056765" w:rsidP="00056765">
      <w:pPr>
        <w:rPr>
          <w:rFonts w:eastAsiaTheme="minorEastAsia"/>
          <w:b/>
          <w:lang w:eastAsia="zh-CN"/>
        </w:rPr>
      </w:pPr>
      <w:r>
        <w:rPr>
          <w:rFonts w:eastAsiaTheme="minorEastAsia"/>
          <w:b/>
          <w:lang w:eastAsia="zh-CN"/>
        </w:rPr>
        <w:t xml:space="preserve">Proposal </w:t>
      </w:r>
      <w:r w:rsidR="00412DDB">
        <w:rPr>
          <w:rFonts w:eastAsiaTheme="minorEastAsia"/>
          <w:b/>
          <w:lang w:eastAsia="zh-CN"/>
        </w:rPr>
        <w:t>7</w:t>
      </w:r>
      <w:r>
        <w:rPr>
          <w:rFonts w:eastAsiaTheme="minorEastAsia"/>
          <w:b/>
          <w:lang w:eastAsia="zh-CN"/>
        </w:rPr>
        <w:t>: to reuse Intermodulation characteristics requirements specified in TS 38.101-1 for ATG UE.</w:t>
      </w:r>
    </w:p>
    <w:p w:rsidR="00B02AE0" w:rsidRPr="00A81A25" w:rsidRDefault="00B02AE0" w:rsidP="00572A4C">
      <w:pPr>
        <w:pStyle w:val="1"/>
        <w:numPr>
          <w:ilvl w:val="0"/>
          <w:numId w:val="0"/>
        </w:numPr>
      </w:pPr>
      <w:r>
        <w:t>References</w:t>
      </w:r>
    </w:p>
    <w:p w:rsidR="005E0056"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BC6AF7" w:rsidRPr="00BC6AF7">
        <w:rPr>
          <w:rFonts w:eastAsia="宋体"/>
          <w:lang w:eastAsia="zh-CN"/>
        </w:rPr>
        <w:t>R4-2306609</w:t>
      </w:r>
      <w:r w:rsidR="005E2A1B">
        <w:rPr>
          <w:rFonts w:eastAsia="宋体"/>
          <w:lang w:eastAsia="zh-CN"/>
        </w:rPr>
        <w:t xml:space="preserve">, </w:t>
      </w:r>
      <w:r w:rsidR="00025C29" w:rsidRPr="00025C29">
        <w:rPr>
          <w:rFonts w:eastAsia="宋体"/>
          <w:lang w:eastAsia="zh-CN"/>
        </w:rPr>
        <w:t>WF on ATG UE RF requirements</w:t>
      </w:r>
      <w:r w:rsidR="005E0056">
        <w:rPr>
          <w:rFonts w:eastAsia="宋体"/>
          <w:lang w:eastAsia="zh-CN"/>
        </w:rPr>
        <w:t xml:space="preserve">, </w:t>
      </w:r>
      <w:r w:rsidR="00FF1FFA" w:rsidRPr="00FF1FFA">
        <w:rPr>
          <w:rFonts w:eastAsia="宋体"/>
          <w:lang w:eastAsia="zh-CN"/>
        </w:rPr>
        <w:t xml:space="preserve">Huawei, </w:t>
      </w:r>
      <w:proofErr w:type="spellStart"/>
      <w:r w:rsidR="00FF1FFA" w:rsidRPr="00FF1FFA">
        <w:rPr>
          <w:rFonts w:eastAsia="宋体"/>
          <w:lang w:eastAsia="zh-CN"/>
        </w:rPr>
        <w:t>HiSilicon</w:t>
      </w:r>
      <w:proofErr w:type="spellEnd"/>
    </w:p>
    <w:p w:rsidR="0035253F" w:rsidRDefault="0035253F" w:rsidP="0035253F">
      <w:pPr>
        <w:overflowPunct/>
        <w:autoSpaceDE/>
        <w:adjustRightInd/>
        <w:rPr>
          <w:rFonts w:eastAsia="宋体"/>
          <w:lang w:eastAsia="zh-CN"/>
        </w:rPr>
      </w:pPr>
      <w:r>
        <w:rPr>
          <w:rFonts w:eastAsia="宋体"/>
          <w:lang w:eastAsia="zh-CN"/>
        </w:rPr>
        <w:t>[2] R4-2219135</w:t>
      </w:r>
      <w:r>
        <w:rPr>
          <w:rFonts w:eastAsia="宋体"/>
          <w:lang w:eastAsia="zh-CN"/>
        </w:rPr>
        <w:tab/>
        <w:t>Discussions on the ATG UE RF requirements, Qualcomm</w:t>
      </w:r>
    </w:p>
    <w:p w:rsidR="0035253F" w:rsidRDefault="0035253F" w:rsidP="0035253F">
      <w:pPr>
        <w:overflowPunct/>
        <w:autoSpaceDE/>
        <w:adjustRightInd/>
        <w:rPr>
          <w:rFonts w:eastAsia="宋体"/>
          <w:lang w:eastAsia="zh-CN"/>
        </w:rPr>
      </w:pPr>
      <w:r>
        <w:rPr>
          <w:rFonts w:eastAsia="宋体"/>
          <w:lang w:eastAsia="zh-CN"/>
        </w:rPr>
        <w:t>[3] R4-2219638</w:t>
      </w:r>
      <w:r>
        <w:rPr>
          <w:rFonts w:eastAsia="宋体"/>
          <w:lang w:eastAsia="zh-CN"/>
        </w:rPr>
        <w:tab/>
        <w:t>UE TX RF requirements, Ericsson</w:t>
      </w:r>
    </w:p>
    <w:p w:rsidR="0035253F" w:rsidRDefault="0035253F" w:rsidP="0035253F">
      <w:pPr>
        <w:overflowPunct/>
        <w:autoSpaceDE/>
        <w:adjustRightInd/>
        <w:rPr>
          <w:rFonts w:eastAsia="宋体"/>
          <w:lang w:eastAsia="zh-CN"/>
        </w:rPr>
      </w:pPr>
      <w:r>
        <w:rPr>
          <w:rFonts w:eastAsia="宋体"/>
          <w:lang w:eastAsia="zh-CN"/>
        </w:rPr>
        <w:t>[4] R4-2219613</w:t>
      </w:r>
      <w:r>
        <w:rPr>
          <w:rFonts w:eastAsia="宋体"/>
          <w:lang w:eastAsia="zh-CN"/>
        </w:rPr>
        <w:tab/>
        <w:t xml:space="preserve">Discussion on ATG UE Rx requirements, Huawei, </w:t>
      </w:r>
      <w:proofErr w:type="spellStart"/>
      <w:r>
        <w:rPr>
          <w:rFonts w:eastAsia="宋体"/>
          <w:lang w:eastAsia="zh-CN"/>
        </w:rPr>
        <w:t>HiSilicon</w:t>
      </w:r>
      <w:proofErr w:type="spellEnd"/>
    </w:p>
    <w:p w:rsidR="0035253F" w:rsidRDefault="0035253F" w:rsidP="0035253F">
      <w:pPr>
        <w:overflowPunct/>
        <w:autoSpaceDE/>
        <w:adjustRightInd/>
        <w:rPr>
          <w:rFonts w:eastAsia="宋体"/>
          <w:lang w:eastAsia="zh-CN"/>
        </w:rPr>
      </w:pPr>
      <w:r>
        <w:rPr>
          <w:rFonts w:eastAsia="宋体"/>
          <w:lang w:eastAsia="zh-CN"/>
        </w:rPr>
        <w:t>[5] TR 36.807 User Equipment (UE) radio transmission and reception (Release 10)</w:t>
      </w:r>
    </w:p>
    <w:p w:rsidR="004363F6" w:rsidRPr="0035253F" w:rsidRDefault="005745DC" w:rsidP="0035253F">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6] </w:t>
      </w:r>
      <w:r w:rsidRPr="005745DC">
        <w:rPr>
          <w:rFonts w:eastAsia="宋体"/>
          <w:lang w:eastAsia="zh-CN"/>
        </w:rPr>
        <w:t>ITU-R M.2059-0</w:t>
      </w:r>
      <w:r>
        <w:rPr>
          <w:rFonts w:eastAsia="宋体"/>
          <w:lang w:eastAsia="zh-CN"/>
        </w:rPr>
        <w:t xml:space="preserve">, </w:t>
      </w:r>
      <w:r w:rsidR="002E48F5" w:rsidRPr="002E48F5">
        <w:rPr>
          <w:rFonts w:eastAsia="宋体"/>
          <w:lang w:eastAsia="zh-CN"/>
        </w:rPr>
        <w:t>Operational and technical characteristics and protection criteria of radio altimeters utilizing the band 4 200-4 400 MHz</w:t>
      </w:r>
    </w:p>
    <w:sectPr w:rsidR="004363F6" w:rsidRPr="0035253F"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19C0" w:rsidRDefault="001219C0">
      <w:r>
        <w:separator/>
      </w:r>
    </w:p>
  </w:endnote>
  <w:endnote w:type="continuationSeparator" w:id="0">
    <w:p w:rsidR="001219C0" w:rsidRDefault="00121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FFA" w:rsidRDefault="00FF1FF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19C0" w:rsidRDefault="001219C0">
      <w:r>
        <w:separator/>
      </w:r>
    </w:p>
  </w:footnote>
  <w:footnote w:type="continuationSeparator" w:id="0">
    <w:p w:rsidR="001219C0" w:rsidRDefault="00121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4D6566"/>
    <w:multiLevelType w:val="multilevel"/>
    <w:tmpl w:val="8BACEA72"/>
    <w:lvl w:ilvl="0">
      <w:start w:val="1"/>
      <w:numFmt w:val="decimal"/>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C17E8C"/>
    <w:multiLevelType w:val="hybridMultilevel"/>
    <w:tmpl w:val="DB8665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6"/>
  </w:num>
  <w:num w:numId="15">
    <w:abstractNumId w:val="6"/>
  </w:num>
  <w:num w:numId="16">
    <w:abstractNumId w:val="5"/>
  </w:num>
  <w:num w:numId="17">
    <w:abstractNumId w:val="5"/>
  </w:num>
  <w:num w:numId="18">
    <w:abstractNumId w:val="21"/>
  </w:num>
  <w:num w:numId="19">
    <w:abstractNumId w:val="16"/>
  </w:num>
  <w:num w:numId="20">
    <w:abstractNumId w:val="3"/>
  </w:num>
  <w:num w:numId="21">
    <w:abstractNumId w:val="15"/>
  </w:num>
  <w:num w:numId="22">
    <w:abstractNumId w:val="11"/>
  </w:num>
  <w:num w:numId="23">
    <w:abstractNumId w:val="8"/>
  </w:num>
  <w:num w:numId="24">
    <w:abstractNumId w:val="9"/>
  </w:num>
  <w:num w:numId="25">
    <w:abstractNumId w:val="17"/>
  </w:num>
  <w:num w:numId="26">
    <w:abstractNumId w:val="16"/>
  </w:num>
  <w:num w:numId="27">
    <w:abstractNumId w:val="20"/>
  </w:num>
  <w:num w:numId="2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6F5"/>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71"/>
    <w:rsid w:val="0001649B"/>
    <w:rsid w:val="0001724C"/>
    <w:rsid w:val="00017B85"/>
    <w:rsid w:val="00017E2D"/>
    <w:rsid w:val="0002008D"/>
    <w:rsid w:val="00020776"/>
    <w:rsid w:val="00020B63"/>
    <w:rsid w:val="00020E1B"/>
    <w:rsid w:val="00021042"/>
    <w:rsid w:val="000212A1"/>
    <w:rsid w:val="00021516"/>
    <w:rsid w:val="00021907"/>
    <w:rsid w:val="000220CE"/>
    <w:rsid w:val="000220E2"/>
    <w:rsid w:val="0002225D"/>
    <w:rsid w:val="00022AAB"/>
    <w:rsid w:val="00023F5A"/>
    <w:rsid w:val="0002475A"/>
    <w:rsid w:val="00025C29"/>
    <w:rsid w:val="00026607"/>
    <w:rsid w:val="00026904"/>
    <w:rsid w:val="00026A59"/>
    <w:rsid w:val="00026F5D"/>
    <w:rsid w:val="00030B9F"/>
    <w:rsid w:val="00031165"/>
    <w:rsid w:val="000315B9"/>
    <w:rsid w:val="00031CC0"/>
    <w:rsid w:val="00031EE4"/>
    <w:rsid w:val="00032529"/>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6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39C"/>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7D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2A73"/>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6D61"/>
    <w:rsid w:val="001177DB"/>
    <w:rsid w:val="00117964"/>
    <w:rsid w:val="00120BBB"/>
    <w:rsid w:val="0012120A"/>
    <w:rsid w:val="001219C0"/>
    <w:rsid w:val="00122E67"/>
    <w:rsid w:val="00123389"/>
    <w:rsid w:val="0012411B"/>
    <w:rsid w:val="0012463E"/>
    <w:rsid w:val="00125824"/>
    <w:rsid w:val="00125FC0"/>
    <w:rsid w:val="0012618D"/>
    <w:rsid w:val="00126A3F"/>
    <w:rsid w:val="00127CB0"/>
    <w:rsid w:val="001300F3"/>
    <w:rsid w:val="00131661"/>
    <w:rsid w:val="00131D93"/>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B43"/>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1C11"/>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8F3"/>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5A1"/>
    <w:rsid w:val="00230CFF"/>
    <w:rsid w:val="00231D60"/>
    <w:rsid w:val="00231F17"/>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73B"/>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C78F1"/>
    <w:rsid w:val="002D071A"/>
    <w:rsid w:val="002D080F"/>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8F5"/>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0"/>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1D2"/>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D75"/>
    <w:rsid w:val="003442B0"/>
    <w:rsid w:val="00345E5B"/>
    <w:rsid w:val="0034618E"/>
    <w:rsid w:val="003465C1"/>
    <w:rsid w:val="003467C7"/>
    <w:rsid w:val="003475CD"/>
    <w:rsid w:val="00347818"/>
    <w:rsid w:val="00347A1A"/>
    <w:rsid w:val="00350F2A"/>
    <w:rsid w:val="00351204"/>
    <w:rsid w:val="0035253F"/>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3E3"/>
    <w:rsid w:val="00375734"/>
    <w:rsid w:val="0037609D"/>
    <w:rsid w:val="003765D2"/>
    <w:rsid w:val="00376966"/>
    <w:rsid w:val="00376ED2"/>
    <w:rsid w:val="00377527"/>
    <w:rsid w:val="0037778C"/>
    <w:rsid w:val="003778C9"/>
    <w:rsid w:val="0038060E"/>
    <w:rsid w:val="003806B5"/>
    <w:rsid w:val="00380BDF"/>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E1"/>
    <w:rsid w:val="003B5F06"/>
    <w:rsid w:val="003B6A7F"/>
    <w:rsid w:val="003B7022"/>
    <w:rsid w:val="003B7116"/>
    <w:rsid w:val="003B7D4B"/>
    <w:rsid w:val="003C0DDE"/>
    <w:rsid w:val="003C2545"/>
    <w:rsid w:val="003C3521"/>
    <w:rsid w:val="003C3A38"/>
    <w:rsid w:val="003C59E0"/>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78D"/>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2DDB"/>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2E6"/>
    <w:rsid w:val="004345F3"/>
    <w:rsid w:val="00434855"/>
    <w:rsid w:val="00435233"/>
    <w:rsid w:val="004354E2"/>
    <w:rsid w:val="004363F6"/>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6AF8"/>
    <w:rsid w:val="00457955"/>
    <w:rsid w:val="00457FF1"/>
    <w:rsid w:val="00461C40"/>
    <w:rsid w:val="00461C89"/>
    <w:rsid w:val="00461D1B"/>
    <w:rsid w:val="00461DBE"/>
    <w:rsid w:val="004622F2"/>
    <w:rsid w:val="00462353"/>
    <w:rsid w:val="00462900"/>
    <w:rsid w:val="00463D83"/>
    <w:rsid w:val="00463EC0"/>
    <w:rsid w:val="0046408D"/>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861"/>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3AEC"/>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3AE"/>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45DC"/>
    <w:rsid w:val="00574B4E"/>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61"/>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2A1B"/>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43F4"/>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6FD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289F"/>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0E"/>
    <w:rsid w:val="006C59F3"/>
    <w:rsid w:val="006C6498"/>
    <w:rsid w:val="006C64E5"/>
    <w:rsid w:val="006C69F1"/>
    <w:rsid w:val="006C6F1B"/>
    <w:rsid w:val="006D0DAB"/>
    <w:rsid w:val="006D0F23"/>
    <w:rsid w:val="006D1AB2"/>
    <w:rsid w:val="006D239C"/>
    <w:rsid w:val="006D25C7"/>
    <w:rsid w:val="006D31C3"/>
    <w:rsid w:val="006D36A5"/>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43B"/>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0F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2D1"/>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412"/>
    <w:rsid w:val="00792B3E"/>
    <w:rsid w:val="00792B7C"/>
    <w:rsid w:val="00792C75"/>
    <w:rsid w:val="00793092"/>
    <w:rsid w:val="00793324"/>
    <w:rsid w:val="00793388"/>
    <w:rsid w:val="00793C1D"/>
    <w:rsid w:val="00793E12"/>
    <w:rsid w:val="00793E2C"/>
    <w:rsid w:val="007941CF"/>
    <w:rsid w:val="007942ED"/>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50"/>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913"/>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52"/>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798"/>
    <w:rsid w:val="00837B00"/>
    <w:rsid w:val="00837D26"/>
    <w:rsid w:val="008401D6"/>
    <w:rsid w:val="00840364"/>
    <w:rsid w:val="008407FC"/>
    <w:rsid w:val="00841331"/>
    <w:rsid w:val="0084197B"/>
    <w:rsid w:val="00841DEF"/>
    <w:rsid w:val="00841E99"/>
    <w:rsid w:val="00842FE0"/>
    <w:rsid w:val="00844375"/>
    <w:rsid w:val="008444F9"/>
    <w:rsid w:val="00844C57"/>
    <w:rsid w:val="00844EA3"/>
    <w:rsid w:val="00844ED4"/>
    <w:rsid w:val="0084586C"/>
    <w:rsid w:val="00845B66"/>
    <w:rsid w:val="0084709C"/>
    <w:rsid w:val="0084720C"/>
    <w:rsid w:val="00847930"/>
    <w:rsid w:val="00847C8B"/>
    <w:rsid w:val="00847DEC"/>
    <w:rsid w:val="00850FF1"/>
    <w:rsid w:val="00851D28"/>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1156"/>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56A7"/>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8C9"/>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58F"/>
    <w:rsid w:val="008C57A9"/>
    <w:rsid w:val="008C5AB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5A6"/>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1BFC"/>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391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A7A09"/>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25C8"/>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790"/>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5EBF"/>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00"/>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1FB"/>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4EF"/>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6F8D"/>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6A37"/>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6AF7"/>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37B"/>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7D6"/>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9B0"/>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386"/>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892"/>
    <w:rsid w:val="00D71DDC"/>
    <w:rsid w:val="00D7245A"/>
    <w:rsid w:val="00D72635"/>
    <w:rsid w:val="00D72A09"/>
    <w:rsid w:val="00D72CBB"/>
    <w:rsid w:val="00D72F84"/>
    <w:rsid w:val="00D72FAC"/>
    <w:rsid w:val="00D7398A"/>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DF2"/>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14E5"/>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1F50"/>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5D55"/>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5AD"/>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47BA"/>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449"/>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BC4"/>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41F7"/>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48D"/>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065"/>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1FFA"/>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7B1645"/>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6405258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58627265">
      <w:bodyDiv w:val="1"/>
      <w:marLeft w:val="0"/>
      <w:marRight w:val="0"/>
      <w:marTop w:val="0"/>
      <w:marBottom w:val="0"/>
      <w:divBdr>
        <w:top w:val="none" w:sz="0" w:space="0" w:color="auto"/>
        <w:left w:val="none" w:sz="0" w:space="0" w:color="auto"/>
        <w:bottom w:val="none" w:sz="0" w:space="0" w:color="auto"/>
        <w:right w:val="none" w:sz="0" w:space="0" w:color="auto"/>
      </w:divBdr>
    </w:div>
    <w:div w:id="37277137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162649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723477">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729378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6274117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10016421">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3598977">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4849919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77920855">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36BBC-AC84-4F37-AD19-A9C1F3DC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26735</TotalTime>
  <Pages>7</Pages>
  <Words>1982</Words>
  <Characters>11300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390</cp:revision>
  <cp:lastPrinted>2010-01-07T02:23:00Z</cp:lastPrinted>
  <dcterms:created xsi:type="dcterms:W3CDTF">2021-02-10T02:54:00Z</dcterms:created>
  <dcterms:modified xsi:type="dcterms:W3CDTF">2023-08-11T13:05:00Z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(3)yGO/wR+ggkT83ZW47QvrwNIDAKr/PelzEIhQoK5bafE5R4Cmm9CwUH3qEI7QIduBtSmRQxKw
oahk8d4+zzUdiixuX8X9OE+ls8kXfltBv/y3CqUG0oU1KGKmRlqpx8tdO2Zul6vAFv8O2n/f
q9rBMHQcz8hLOkg4X4sZ7wp+WeaiucCKSXo0p8Qur2bylv1g/lEqmfCswj3/dXfA1ksziMoR
6jARstehVds7DBuH4v</vt:lpwstr>
  </property>
  <property fmtid="{D5CDD505-2E9C-101B-9397-08002B2CF9AE}" pid="3" name="_2015_ms_pID_725343_00">
    <vt:lpwstr>_2015_ms_pID_725343</vt:lpwstr>
  </property>
  <property fmtid="{D5CDD505-2E9C-101B-9397-08002B2CF9AE}" pid="4" name="_2015_ms_pID_7253431">
    <vt:lpwstr>e9h4UurkMW2KO/a8Z7CN0PIIr1NCZVHeJpK2NZpq0ZiTGPuu49vM1u
+ewOgW0OCMgEzTvjnjDtQyv2JBREelFSOFQzgr72uBB4IXxaZsmrstP0HxsZ8DGhPlkNATBX
YASLiuCGt5ZYgxS9u6exvdkCLhpxTAiQzG1uvD0Cc7FRZCJsrpuNcFOk/9G0abe4KdrxLIRt
QbNaiw6FvQ+qkSML2sWosa6XlC7ZbPexeCa3</vt:lpwstr>
  </property>
  <property fmtid="{D5CDD505-2E9C-101B-9397-08002B2CF9AE}" pid="5" name="_2015_ms_pID_7253431_00">
    <vt:lpwstr>_2015_ms_pID_7253431</vt:lpwstr>
  </property>
  <property fmtid="{D5CDD505-2E9C-101B-9397-08002B2CF9AE}" pid="6" name="_2015_ms_pID_7253432">
    <vt:lpwstr>GCrJUVOqvVs1sPZLK6eJlDhmIQJtBZTnzvXR
md3fBvTMKFzso8vyhxMVJF6GXxHdr/J0iSVu6RZN4OCKfvkX7dc=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