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657DC4" w14:textId="1F734F91" w:rsidR="00BE4392" w:rsidRPr="00425FD0" w:rsidRDefault="00BE4392" w:rsidP="00BE4392">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8</w:t>
      </w:r>
      <w:r w:rsidRPr="00425FD0">
        <w:rPr>
          <w:rFonts w:ascii="Arial" w:hAnsi="Arial"/>
          <w:b/>
          <w:i/>
          <w:noProof/>
          <w:sz w:val="28"/>
        </w:rPr>
        <w:tab/>
      </w:r>
      <w:bookmarkStart w:id="2" w:name="_GoBack"/>
      <w:r w:rsidRPr="00B61049">
        <w:rPr>
          <w:rFonts w:ascii="Arial" w:eastAsia="宋体" w:hAnsi="Arial" w:cs="Arial"/>
          <w:b/>
          <w:sz w:val="24"/>
          <w:lang w:val="en-US" w:eastAsia="zh-CN"/>
        </w:rPr>
        <w:t>R4-231288</w:t>
      </w:r>
      <w:r w:rsidR="0040479B">
        <w:rPr>
          <w:rFonts w:ascii="Arial" w:eastAsia="宋体" w:hAnsi="Arial" w:cs="Arial"/>
          <w:b/>
          <w:sz w:val="24"/>
          <w:lang w:val="en-US" w:eastAsia="zh-CN"/>
        </w:rPr>
        <w:t>2</w:t>
      </w:r>
      <w:bookmarkEnd w:id="2"/>
    </w:p>
    <w:p w14:paraId="1796C51D" w14:textId="77777777" w:rsidR="00BE4392" w:rsidRPr="009E1755" w:rsidRDefault="00BE4392" w:rsidP="00BE4392">
      <w:pPr>
        <w:widowControl w:val="0"/>
        <w:tabs>
          <w:tab w:val="left" w:pos="2160"/>
        </w:tabs>
        <w:spacing w:after="0"/>
        <w:ind w:left="2127" w:hanging="2127"/>
        <w:jc w:val="both"/>
        <w:rPr>
          <w:rFonts w:ascii="Arial" w:eastAsia="宋体" w:hAnsi="Arial" w:cs="Arial"/>
          <w:b/>
          <w:sz w:val="24"/>
          <w:lang w:eastAsia="zh-CN"/>
        </w:rPr>
      </w:pPr>
      <w:r w:rsidRPr="006E3AD8">
        <w:rPr>
          <w:rFonts w:ascii="Arial" w:hAnsi="Arial" w:cs="Arial"/>
          <w:b/>
          <w:sz w:val="24"/>
          <w:lang w:val="en-US" w:eastAsia="zh-CN"/>
        </w:rPr>
        <w:t>Toulouse, France,</w:t>
      </w:r>
      <w:r w:rsidRPr="009E1755">
        <w:rPr>
          <w:rFonts w:ascii="Arial" w:hAnsi="Arial"/>
          <w:b/>
          <w:noProof/>
          <w:sz w:val="24"/>
          <w:lang w:val="en-US" w:eastAsia="zh-CN"/>
        </w:rPr>
        <w:t xml:space="preserve"> </w:t>
      </w:r>
      <w:r>
        <w:rPr>
          <w:rFonts w:ascii="Arial" w:hAnsi="Arial"/>
          <w:b/>
          <w:noProof/>
          <w:sz w:val="24"/>
          <w:lang w:val="en-US" w:eastAsia="zh-CN"/>
        </w:rPr>
        <w:t>August</w:t>
      </w:r>
      <w:r w:rsidRPr="009E1755">
        <w:rPr>
          <w:rFonts w:ascii="Arial" w:hAnsi="Arial"/>
          <w:b/>
          <w:noProof/>
          <w:sz w:val="24"/>
          <w:lang w:val="en-US" w:eastAsia="zh-CN"/>
        </w:rPr>
        <w:t xml:space="preserve"> 2</w:t>
      </w:r>
      <w:r>
        <w:rPr>
          <w:rFonts w:ascii="Arial" w:hAnsi="Arial"/>
          <w:b/>
          <w:noProof/>
          <w:sz w:val="24"/>
          <w:lang w:val="en-US" w:eastAsia="zh-CN"/>
        </w:rPr>
        <w:t xml:space="preserve">1 </w:t>
      </w:r>
      <w:r w:rsidRPr="009E1755">
        <w:rPr>
          <w:rFonts w:ascii="Arial" w:hAnsi="Arial"/>
          <w:b/>
          <w:noProof/>
          <w:sz w:val="24"/>
          <w:lang w:val="en-US" w:eastAsia="zh-CN"/>
        </w:rPr>
        <w:t xml:space="preserve">– </w:t>
      </w:r>
      <w:r>
        <w:rPr>
          <w:rFonts w:ascii="Arial" w:hAnsi="Arial"/>
          <w:b/>
          <w:noProof/>
          <w:sz w:val="24"/>
          <w:lang w:val="en-US" w:eastAsia="zh-CN"/>
        </w:rPr>
        <w:t>August</w:t>
      </w:r>
      <w:r w:rsidRPr="009E1755">
        <w:rPr>
          <w:rFonts w:ascii="Arial" w:hAnsi="Arial"/>
          <w:b/>
          <w:noProof/>
          <w:sz w:val="24"/>
          <w:lang w:val="en-US" w:eastAsia="zh-CN"/>
        </w:rPr>
        <w:t xml:space="preserve"> 2</w:t>
      </w:r>
      <w:r>
        <w:rPr>
          <w:rFonts w:ascii="Arial" w:hAnsi="Arial"/>
          <w:b/>
          <w:noProof/>
          <w:sz w:val="24"/>
          <w:lang w:val="en-US" w:eastAsia="zh-CN"/>
        </w:rPr>
        <w:t>5</w:t>
      </w:r>
      <w:r w:rsidRPr="009E1755">
        <w:rPr>
          <w:rFonts w:ascii="Arial" w:hAnsi="Arial"/>
          <w:b/>
          <w:noProof/>
          <w:sz w:val="24"/>
          <w:lang w:val="en-US" w:eastAsia="zh-CN"/>
        </w:rPr>
        <w:t>, 2023</w:t>
      </w:r>
    </w:p>
    <w:bookmarkEnd w:id="0"/>
    <w:bookmarkEnd w:id="1"/>
    <w:p w14:paraId="05625486" w14:textId="77777777" w:rsidR="00070561" w:rsidRPr="00BE4392" w:rsidRDefault="00070561" w:rsidP="00F90E24">
      <w:pPr>
        <w:pStyle w:val="a5"/>
        <w:jc w:val="both"/>
        <w:rPr>
          <w:noProof w:val="0"/>
          <w:lang w:val="en-GB"/>
        </w:rPr>
      </w:pPr>
    </w:p>
    <w:p w14:paraId="28513F45" w14:textId="26AB4BC8"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F3320" w:rsidRPr="002F3320">
        <w:rPr>
          <w:rFonts w:ascii="Arial" w:eastAsia="宋体" w:hAnsi="Arial"/>
          <w:b/>
          <w:sz w:val="24"/>
          <w:lang w:val="en-US" w:eastAsia="zh-CN"/>
        </w:rPr>
        <w:t xml:space="preserve">Discussion on RRM impacts for R18 </w:t>
      </w:r>
      <w:proofErr w:type="spellStart"/>
      <w:r w:rsidR="002F3320" w:rsidRPr="002F3320">
        <w:rPr>
          <w:rFonts w:ascii="Arial" w:eastAsia="宋体" w:hAnsi="Arial"/>
          <w:b/>
          <w:sz w:val="24"/>
          <w:lang w:val="en-US" w:eastAsia="zh-CN"/>
        </w:rPr>
        <w:t>sidelink</w:t>
      </w:r>
      <w:proofErr w:type="spellEnd"/>
      <w:r w:rsidR="002F3320" w:rsidRPr="002F3320">
        <w:rPr>
          <w:rFonts w:ascii="Arial" w:eastAsia="宋体" w:hAnsi="Arial"/>
          <w:b/>
          <w:sz w:val="24"/>
          <w:lang w:val="en-US" w:eastAsia="zh-CN"/>
        </w:rPr>
        <w:t xml:space="preserve"> relay enhancement</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46AD5B36"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6228C" w:rsidRPr="0066228C">
        <w:rPr>
          <w:rFonts w:ascii="Arial" w:eastAsia="宋体" w:hAnsi="Arial"/>
          <w:b/>
          <w:sz w:val="24"/>
          <w:lang w:val="en-US" w:eastAsia="zh-CN"/>
        </w:rPr>
        <w:t>8.3</w:t>
      </w:r>
      <w:r w:rsidR="00BE4392">
        <w:rPr>
          <w:rFonts w:ascii="Arial" w:eastAsia="宋体" w:hAnsi="Arial"/>
          <w:b/>
          <w:sz w:val="24"/>
          <w:lang w:val="en-US" w:eastAsia="zh-CN"/>
        </w:rPr>
        <w:t>2</w:t>
      </w:r>
      <w:r w:rsidR="0066228C" w:rsidRPr="0066228C">
        <w:rPr>
          <w:rFonts w:ascii="Arial" w:eastAsia="宋体" w:hAnsi="Arial"/>
          <w:b/>
          <w:sz w:val="24"/>
          <w:lang w:val="en-US" w:eastAsia="zh-CN"/>
        </w:rPr>
        <w:t>.2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EC8D0FB" w14:textId="6DB70F92" w:rsidR="008A0D3B" w:rsidRDefault="0052439A" w:rsidP="00182BC4">
      <w:pPr>
        <w:adjustRightInd w:val="0"/>
        <w:snapToGrid w:val="0"/>
        <w:spacing w:before="180" w:after="120"/>
        <w:rPr>
          <w:rFonts w:eastAsia="宋体"/>
          <w:sz w:val="22"/>
          <w:lang w:eastAsia="zh-CN"/>
        </w:rPr>
      </w:pPr>
      <w:r>
        <w:rPr>
          <w:rFonts w:eastAsia="宋体"/>
          <w:sz w:val="22"/>
          <w:lang w:eastAsia="zh-CN"/>
        </w:rPr>
        <w:t>In RAN4#10</w:t>
      </w:r>
      <w:r w:rsidR="00BE4392">
        <w:rPr>
          <w:rFonts w:eastAsia="宋体"/>
          <w:sz w:val="22"/>
          <w:lang w:eastAsia="zh-CN"/>
        </w:rPr>
        <w:t>7</w:t>
      </w:r>
      <w:r>
        <w:rPr>
          <w:rFonts w:eastAsia="宋体"/>
          <w:sz w:val="22"/>
          <w:lang w:eastAsia="zh-CN"/>
        </w:rPr>
        <w:t xml:space="preserve"> meeting, the RRM impacts for </w:t>
      </w:r>
      <w:r w:rsidR="008A0D3B" w:rsidRPr="008A0D3B">
        <w:rPr>
          <w:rFonts w:eastAsia="宋体"/>
          <w:sz w:val="22"/>
          <w:lang w:eastAsia="zh-CN"/>
        </w:rPr>
        <w:t xml:space="preserve">R18 </w:t>
      </w:r>
      <w:proofErr w:type="spellStart"/>
      <w:r w:rsidR="008A0D3B" w:rsidRPr="008A0D3B">
        <w:rPr>
          <w:rFonts w:eastAsia="宋体"/>
          <w:sz w:val="22"/>
          <w:lang w:eastAsia="zh-CN"/>
        </w:rPr>
        <w:t>sidelink</w:t>
      </w:r>
      <w:proofErr w:type="spellEnd"/>
      <w:r w:rsidR="008A0D3B" w:rsidRPr="008A0D3B">
        <w:rPr>
          <w:rFonts w:eastAsia="宋体"/>
          <w:sz w:val="22"/>
          <w:lang w:eastAsia="zh-CN"/>
        </w:rPr>
        <w:t xml:space="preserve"> relay enhancement</w:t>
      </w:r>
      <w:r w:rsidR="00C322F6">
        <w:rPr>
          <w:rFonts w:eastAsia="宋体"/>
          <w:sz w:val="22"/>
          <w:lang w:eastAsia="zh-CN"/>
        </w:rPr>
        <w:t xml:space="preserve"> were discussed</w:t>
      </w:r>
      <w:r w:rsidR="001D4037">
        <w:rPr>
          <w:rFonts w:eastAsia="宋体"/>
          <w:sz w:val="22"/>
          <w:lang w:eastAsia="zh-CN"/>
        </w:rPr>
        <w:t>,</w:t>
      </w:r>
      <w:r w:rsidR="00FB6E6F">
        <w:rPr>
          <w:rFonts w:eastAsia="宋体"/>
          <w:sz w:val="22"/>
          <w:lang w:eastAsia="zh-CN"/>
        </w:rPr>
        <w:t xml:space="preserve"> and </w:t>
      </w:r>
      <w:r w:rsidR="008A0D3B">
        <w:rPr>
          <w:rFonts w:eastAsia="宋体"/>
          <w:sz w:val="22"/>
          <w:lang w:eastAsia="zh-CN"/>
        </w:rPr>
        <w:t xml:space="preserve">the following </w:t>
      </w:r>
      <w:r w:rsidR="0067160F">
        <w:rPr>
          <w:rFonts w:eastAsia="宋体"/>
          <w:sz w:val="22"/>
          <w:lang w:eastAsia="zh-CN"/>
        </w:rPr>
        <w:t xml:space="preserve">agreements </w:t>
      </w:r>
      <w:r w:rsidR="008A0D3B">
        <w:rPr>
          <w:rFonts w:eastAsia="宋体"/>
          <w:sz w:val="22"/>
          <w:lang w:eastAsia="zh-CN"/>
        </w:rPr>
        <w:t>have been captured in WF [1].</w:t>
      </w:r>
    </w:p>
    <w:tbl>
      <w:tblPr>
        <w:tblStyle w:val="afa"/>
        <w:tblW w:w="0" w:type="auto"/>
        <w:tblLook w:val="04A0" w:firstRow="1" w:lastRow="0" w:firstColumn="1" w:lastColumn="0" w:noHBand="0" w:noVBand="1"/>
      </w:tblPr>
      <w:tblGrid>
        <w:gridCol w:w="9621"/>
      </w:tblGrid>
      <w:tr w:rsidR="008A0D3B" w:rsidRPr="00EE3A85" w14:paraId="3DA236CE" w14:textId="77777777" w:rsidTr="008A0D3B">
        <w:tc>
          <w:tcPr>
            <w:tcW w:w="9621" w:type="dxa"/>
          </w:tcPr>
          <w:p w14:paraId="01EA4A58" w14:textId="77777777" w:rsidR="0028199E" w:rsidRPr="00907130" w:rsidRDefault="0028199E" w:rsidP="00907130">
            <w:pPr>
              <w:adjustRightInd w:val="0"/>
              <w:snapToGrid w:val="0"/>
              <w:spacing w:after="0"/>
              <w:rPr>
                <w:b/>
                <w:u w:val="single"/>
                <w:lang w:eastAsia="ko-KR"/>
              </w:rPr>
            </w:pPr>
            <w:r w:rsidRPr="00907130">
              <w:rPr>
                <w:b/>
                <w:u w:val="single"/>
                <w:lang w:eastAsia="ko-KR"/>
              </w:rPr>
              <w:t>Issue 1-1: The requirements for the selection/reselection of the relay UE</w:t>
            </w:r>
          </w:p>
          <w:p w14:paraId="1432C273" w14:textId="77777777" w:rsidR="0028199E" w:rsidRDefault="0028199E" w:rsidP="00907130">
            <w:pPr>
              <w:adjustRightInd w:val="0"/>
              <w:snapToGrid w:val="0"/>
              <w:spacing w:after="0"/>
              <w:rPr>
                <w:b/>
                <w:lang w:eastAsia="zh-CN"/>
              </w:rPr>
            </w:pPr>
            <w:r>
              <w:rPr>
                <w:b/>
                <w:lang w:eastAsia="zh-CN"/>
              </w:rPr>
              <w:t>&lt;Agreement&gt;</w:t>
            </w:r>
          </w:p>
          <w:p w14:paraId="7C8448C1" w14:textId="569CB12B" w:rsidR="0028199E" w:rsidRPr="00907130" w:rsidRDefault="0028199E" w:rsidP="0028199E">
            <w:pPr>
              <w:pStyle w:val="afe"/>
              <w:numPr>
                <w:ilvl w:val="0"/>
                <w:numId w:val="23"/>
              </w:numPr>
              <w:adjustRightInd w:val="0"/>
              <w:snapToGrid w:val="0"/>
              <w:ind w:left="720"/>
              <w:contextualSpacing w:val="0"/>
              <w:rPr>
                <w:rFonts w:eastAsia="宋体"/>
                <w:sz w:val="20"/>
                <w:szCs w:val="20"/>
                <w:lang w:eastAsia="zh-CN"/>
              </w:rPr>
            </w:pPr>
            <w:r w:rsidRPr="00907130">
              <w:rPr>
                <w:rFonts w:eastAsia="宋体"/>
                <w:sz w:val="20"/>
                <w:szCs w:val="20"/>
                <w:lang w:eastAsia="zh-CN"/>
              </w:rPr>
              <w:t>The legacy requirement on selection/reselection of relay UE is applicable to R18 scenarios.</w:t>
            </w:r>
          </w:p>
          <w:p w14:paraId="0E9A65A9" w14:textId="77777777" w:rsidR="00907130" w:rsidRDefault="00907130" w:rsidP="00907130">
            <w:pPr>
              <w:adjustRightInd w:val="0"/>
              <w:snapToGrid w:val="0"/>
              <w:spacing w:after="0"/>
              <w:rPr>
                <w:b/>
                <w:u w:val="single"/>
                <w:lang w:eastAsia="ko-KR"/>
              </w:rPr>
            </w:pPr>
          </w:p>
          <w:p w14:paraId="79E81703" w14:textId="5445A366" w:rsidR="0028199E" w:rsidRPr="00907130" w:rsidRDefault="0028199E" w:rsidP="00907130">
            <w:pPr>
              <w:adjustRightInd w:val="0"/>
              <w:snapToGrid w:val="0"/>
              <w:spacing w:after="0"/>
              <w:rPr>
                <w:b/>
                <w:u w:val="single"/>
                <w:lang w:eastAsia="ko-KR"/>
              </w:rPr>
            </w:pPr>
            <w:r w:rsidRPr="00907130">
              <w:rPr>
                <w:b/>
                <w:u w:val="single"/>
                <w:lang w:eastAsia="ko-KR"/>
              </w:rPr>
              <w:t>Issue 1-2: Interruption time in multipath scenario</w:t>
            </w:r>
          </w:p>
          <w:p w14:paraId="57C7B484" w14:textId="77777777" w:rsidR="0028199E" w:rsidRDefault="0028199E" w:rsidP="00907130">
            <w:pPr>
              <w:adjustRightInd w:val="0"/>
              <w:snapToGrid w:val="0"/>
              <w:spacing w:after="0"/>
              <w:rPr>
                <w:b/>
                <w:lang w:eastAsia="zh-CN"/>
              </w:rPr>
            </w:pPr>
            <w:r>
              <w:rPr>
                <w:b/>
                <w:lang w:eastAsia="zh-CN"/>
              </w:rPr>
              <w:t>&lt;Agreement&gt;</w:t>
            </w:r>
          </w:p>
          <w:p w14:paraId="775C7A3D" w14:textId="670B3B33" w:rsidR="0028199E" w:rsidRPr="00907130" w:rsidRDefault="0028199E" w:rsidP="0028199E">
            <w:pPr>
              <w:pStyle w:val="afe"/>
              <w:numPr>
                <w:ilvl w:val="0"/>
                <w:numId w:val="23"/>
              </w:numPr>
              <w:adjustRightInd w:val="0"/>
              <w:snapToGrid w:val="0"/>
              <w:ind w:left="720"/>
              <w:contextualSpacing w:val="0"/>
              <w:rPr>
                <w:rFonts w:eastAsia="宋体"/>
                <w:sz w:val="20"/>
                <w:szCs w:val="20"/>
                <w:lang w:eastAsia="zh-CN"/>
              </w:rPr>
            </w:pPr>
            <w:r w:rsidRPr="00907130">
              <w:rPr>
                <w:rFonts w:eastAsia="宋体"/>
                <w:sz w:val="20"/>
                <w:szCs w:val="20"/>
                <w:lang w:eastAsia="zh-CN"/>
              </w:rPr>
              <w:t>The existing interruptions due to RRC reconfiguration and SL DRX are applicable to multipath scenario (</w:t>
            </w:r>
            <w:proofErr w:type="spellStart"/>
            <w:r w:rsidRPr="00907130">
              <w:rPr>
                <w:rFonts w:eastAsia="宋体"/>
                <w:sz w:val="20"/>
                <w:szCs w:val="20"/>
                <w:lang w:eastAsia="zh-CN"/>
              </w:rPr>
              <w:t>Uu</w:t>
            </w:r>
            <w:proofErr w:type="spellEnd"/>
            <w:r w:rsidRPr="00907130">
              <w:rPr>
                <w:rFonts w:eastAsia="宋体"/>
                <w:sz w:val="20"/>
                <w:szCs w:val="20"/>
                <w:lang w:eastAsia="zh-CN"/>
              </w:rPr>
              <w:t xml:space="preserve"> and U2N path). FFS whether and how to capture this in the specification.</w:t>
            </w:r>
          </w:p>
          <w:p w14:paraId="6D6D2382" w14:textId="77777777" w:rsidR="00907130" w:rsidRDefault="00907130" w:rsidP="00907130">
            <w:pPr>
              <w:adjustRightInd w:val="0"/>
              <w:snapToGrid w:val="0"/>
              <w:spacing w:after="0"/>
              <w:rPr>
                <w:b/>
                <w:u w:val="single"/>
                <w:lang w:eastAsia="ko-KR"/>
              </w:rPr>
            </w:pPr>
          </w:p>
          <w:p w14:paraId="31CA7F35" w14:textId="543AC38F" w:rsidR="0028199E" w:rsidRPr="00907130" w:rsidRDefault="0028199E" w:rsidP="00907130">
            <w:pPr>
              <w:adjustRightInd w:val="0"/>
              <w:snapToGrid w:val="0"/>
              <w:spacing w:after="0"/>
              <w:rPr>
                <w:b/>
                <w:u w:val="single"/>
                <w:lang w:eastAsia="ko-KR"/>
              </w:rPr>
            </w:pPr>
            <w:r w:rsidRPr="00907130">
              <w:rPr>
                <w:b/>
                <w:u w:val="single"/>
                <w:lang w:eastAsia="ko-KR"/>
              </w:rPr>
              <w:t>Issue 1-3: Measurement accuracy</w:t>
            </w:r>
          </w:p>
          <w:p w14:paraId="407ED046" w14:textId="77777777" w:rsidR="0028199E" w:rsidRDefault="0028199E" w:rsidP="00907130">
            <w:pPr>
              <w:adjustRightInd w:val="0"/>
              <w:snapToGrid w:val="0"/>
              <w:spacing w:after="0"/>
              <w:rPr>
                <w:b/>
                <w:lang w:eastAsia="zh-CN"/>
              </w:rPr>
            </w:pPr>
            <w:r>
              <w:rPr>
                <w:b/>
                <w:lang w:eastAsia="zh-CN"/>
              </w:rPr>
              <w:t>&lt;Agreement&gt;</w:t>
            </w:r>
          </w:p>
          <w:p w14:paraId="5C08D3DC" w14:textId="77777777" w:rsidR="0028199E" w:rsidRPr="00907130" w:rsidRDefault="0028199E" w:rsidP="00907130">
            <w:pPr>
              <w:pStyle w:val="afe"/>
              <w:numPr>
                <w:ilvl w:val="0"/>
                <w:numId w:val="23"/>
              </w:numPr>
              <w:adjustRightInd w:val="0"/>
              <w:snapToGrid w:val="0"/>
              <w:ind w:left="720"/>
              <w:contextualSpacing w:val="0"/>
              <w:rPr>
                <w:rFonts w:eastAsia="宋体"/>
                <w:sz w:val="20"/>
                <w:szCs w:val="20"/>
                <w:lang w:eastAsia="zh-CN"/>
              </w:rPr>
            </w:pPr>
            <w:r w:rsidRPr="00907130">
              <w:rPr>
                <w:rFonts w:eastAsia="宋体"/>
                <w:sz w:val="20"/>
                <w:szCs w:val="20"/>
                <w:lang w:eastAsia="zh-CN"/>
              </w:rPr>
              <w:t>Discovery signal measurements accuracy (clause 10.4.5 in TS38.133) can be applied. No need to define new requirement.</w:t>
            </w:r>
          </w:p>
          <w:p w14:paraId="665DF58E" w14:textId="2C32D80D" w:rsidR="00907130" w:rsidRPr="00EE3A85" w:rsidRDefault="00907130" w:rsidP="00907130">
            <w:pPr>
              <w:adjustRightInd w:val="0"/>
              <w:snapToGrid w:val="0"/>
              <w:spacing w:after="0"/>
              <w:rPr>
                <w:rFonts w:eastAsia="宋体"/>
                <w:lang w:eastAsia="zh-CN"/>
              </w:rPr>
            </w:pPr>
          </w:p>
        </w:tc>
      </w:tr>
    </w:tbl>
    <w:p w14:paraId="4C019BC7" w14:textId="4C6C82C9" w:rsidR="00AE50B2" w:rsidRDefault="00CC6B21" w:rsidP="00182BC4">
      <w:pPr>
        <w:adjustRightInd w:val="0"/>
        <w:snapToGrid w:val="0"/>
        <w:spacing w:before="180" w:after="120"/>
        <w:rPr>
          <w:rFonts w:eastAsia="宋体"/>
          <w:sz w:val="22"/>
          <w:lang w:eastAsia="zh-CN"/>
        </w:rPr>
      </w:pPr>
      <w:r>
        <w:rPr>
          <w:rFonts w:eastAsia="宋体"/>
          <w:sz w:val="22"/>
          <w:lang w:eastAsia="zh-CN"/>
        </w:rPr>
        <w:t>In this</w:t>
      </w:r>
      <w:r w:rsidR="00086583">
        <w:rPr>
          <w:rFonts w:eastAsia="宋体"/>
          <w:sz w:val="22"/>
          <w:lang w:eastAsia="zh-CN"/>
        </w:rPr>
        <w:t xml:space="preserve"> contribution, we will </w:t>
      </w:r>
      <w:r w:rsidR="00291382">
        <w:rPr>
          <w:rFonts w:eastAsia="宋体"/>
          <w:sz w:val="22"/>
          <w:lang w:eastAsia="zh-CN"/>
        </w:rPr>
        <w:t xml:space="preserve">provide </w:t>
      </w:r>
      <w:r w:rsidR="006702F7">
        <w:rPr>
          <w:rFonts w:eastAsia="宋体"/>
          <w:sz w:val="22"/>
          <w:lang w:eastAsia="zh-CN"/>
        </w:rPr>
        <w:t>the</w:t>
      </w:r>
      <w:r w:rsidR="00086583">
        <w:rPr>
          <w:rFonts w:eastAsia="宋体"/>
          <w:sz w:val="22"/>
          <w:lang w:eastAsia="zh-CN"/>
        </w:rPr>
        <w:t xml:space="preserve"> </w:t>
      </w:r>
      <w:r w:rsidR="008A0D3B">
        <w:rPr>
          <w:rFonts w:eastAsia="宋体"/>
          <w:sz w:val="22"/>
          <w:lang w:eastAsia="zh-CN"/>
        </w:rPr>
        <w:t xml:space="preserve">further </w:t>
      </w:r>
      <w:r w:rsidR="00086583">
        <w:rPr>
          <w:rFonts w:eastAsia="宋体"/>
          <w:sz w:val="22"/>
          <w:lang w:eastAsia="zh-CN"/>
        </w:rPr>
        <w:t>discuss</w:t>
      </w:r>
      <w:r w:rsidR="00291382">
        <w:rPr>
          <w:rFonts w:eastAsia="宋体"/>
          <w:sz w:val="22"/>
          <w:lang w:eastAsia="zh-CN"/>
        </w:rPr>
        <w:t>ion</w:t>
      </w:r>
      <w:r w:rsidR="00086583">
        <w:rPr>
          <w:rFonts w:eastAsia="宋体"/>
          <w:sz w:val="22"/>
          <w:lang w:eastAsia="zh-CN"/>
        </w:rPr>
        <w:t xml:space="preserve"> </w:t>
      </w:r>
      <w:r w:rsidR="00291382">
        <w:rPr>
          <w:rFonts w:eastAsia="宋体"/>
          <w:sz w:val="22"/>
          <w:lang w:eastAsia="zh-CN"/>
        </w:rPr>
        <w:t xml:space="preserve">on the RRM </w:t>
      </w:r>
      <w:r w:rsidR="001D4037">
        <w:rPr>
          <w:rFonts w:eastAsia="宋体"/>
          <w:sz w:val="22"/>
          <w:lang w:eastAsia="zh-CN"/>
        </w:rPr>
        <w:t>requirements</w:t>
      </w:r>
      <w:r w:rsidR="00291382">
        <w:rPr>
          <w:rFonts w:eastAsia="宋体"/>
          <w:sz w:val="22"/>
          <w:lang w:eastAsia="zh-CN"/>
        </w:rPr>
        <w:t xml:space="preserve"> of </w:t>
      </w:r>
      <w:r w:rsidR="00EE3A85" w:rsidRPr="008A0D3B">
        <w:rPr>
          <w:rFonts w:eastAsia="宋体"/>
          <w:sz w:val="22"/>
          <w:lang w:eastAsia="zh-CN"/>
        </w:rPr>
        <w:t xml:space="preserve">R18 </w:t>
      </w:r>
      <w:proofErr w:type="spellStart"/>
      <w:r w:rsidR="00EE3A85" w:rsidRPr="008A0D3B">
        <w:rPr>
          <w:rFonts w:eastAsia="宋体"/>
          <w:sz w:val="22"/>
          <w:lang w:eastAsia="zh-CN"/>
        </w:rPr>
        <w:t>sidelink</w:t>
      </w:r>
      <w:proofErr w:type="spellEnd"/>
      <w:r w:rsidR="00EE3A85" w:rsidRPr="008A0D3B">
        <w:rPr>
          <w:rFonts w:eastAsia="宋体"/>
          <w:sz w:val="22"/>
          <w:lang w:eastAsia="zh-CN"/>
        </w:rPr>
        <w:t xml:space="preserve"> relay enhancement</w:t>
      </w:r>
      <w:r w:rsidR="00086583">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6FC9C775" w14:textId="6DC3ECDA" w:rsidR="00C41378" w:rsidRDefault="00076A1A" w:rsidP="00C41378">
      <w:pPr>
        <w:widowControl w:val="0"/>
        <w:adjustRightInd w:val="0"/>
        <w:snapToGrid w:val="0"/>
        <w:spacing w:before="180"/>
        <w:rPr>
          <w:rFonts w:eastAsia="宋体"/>
          <w:sz w:val="22"/>
          <w:lang w:eastAsia="zh-CN"/>
        </w:rPr>
      </w:pPr>
      <w:r>
        <w:rPr>
          <w:rFonts w:eastAsia="宋体"/>
          <w:sz w:val="22"/>
          <w:lang w:eastAsia="zh-CN"/>
        </w:rPr>
        <w:t>In</w:t>
      </w:r>
      <w:r w:rsidR="00C8461D">
        <w:rPr>
          <w:rFonts w:eastAsia="宋体"/>
          <w:sz w:val="22"/>
          <w:lang w:eastAsia="zh-CN"/>
        </w:rPr>
        <w:t xml:space="preserve"> </w:t>
      </w:r>
      <w:r w:rsidR="00E231EC">
        <w:rPr>
          <w:rFonts w:eastAsia="宋体" w:hint="eastAsia"/>
          <w:sz w:val="22"/>
          <w:lang w:eastAsia="zh-CN"/>
        </w:rPr>
        <w:t>RAN4#</w:t>
      </w:r>
      <w:r w:rsidR="00E231EC">
        <w:rPr>
          <w:rFonts w:eastAsia="宋体"/>
          <w:sz w:val="22"/>
          <w:lang w:eastAsia="zh-CN"/>
        </w:rPr>
        <w:t xml:space="preserve">107 </w:t>
      </w:r>
      <w:r w:rsidR="00E231EC">
        <w:rPr>
          <w:rFonts w:eastAsia="宋体" w:hint="eastAsia"/>
          <w:sz w:val="22"/>
          <w:lang w:eastAsia="zh-CN"/>
        </w:rPr>
        <w:t>meeting</w:t>
      </w:r>
      <w:r>
        <w:rPr>
          <w:rFonts w:eastAsia="宋体"/>
          <w:sz w:val="22"/>
          <w:lang w:eastAsia="zh-CN"/>
        </w:rPr>
        <w:t xml:space="preserve">, </w:t>
      </w:r>
      <w:r w:rsidR="00E231EC">
        <w:rPr>
          <w:rFonts w:eastAsia="宋体" w:hint="eastAsia"/>
          <w:sz w:val="22"/>
          <w:lang w:eastAsia="zh-CN"/>
        </w:rPr>
        <w:t>RAN4</w:t>
      </w:r>
      <w:r w:rsidR="00E231EC">
        <w:rPr>
          <w:rFonts w:eastAsia="宋体"/>
          <w:sz w:val="22"/>
          <w:lang w:eastAsia="zh-CN"/>
        </w:rPr>
        <w:t xml:space="preserve"> </w:t>
      </w:r>
      <w:r w:rsidR="00E231EC">
        <w:rPr>
          <w:rFonts w:eastAsia="宋体" w:hint="eastAsia"/>
          <w:sz w:val="22"/>
          <w:lang w:eastAsia="zh-CN"/>
        </w:rPr>
        <w:t>agreed</w:t>
      </w:r>
      <w:r w:rsidR="00E231EC">
        <w:rPr>
          <w:rFonts w:eastAsia="宋体"/>
          <w:sz w:val="22"/>
          <w:lang w:eastAsia="zh-CN"/>
        </w:rPr>
        <w:t xml:space="preserve"> </w:t>
      </w:r>
      <w:r w:rsidR="00961123">
        <w:rPr>
          <w:rFonts w:eastAsia="宋体"/>
          <w:sz w:val="22"/>
          <w:lang w:eastAsia="zh-CN"/>
        </w:rPr>
        <w:t xml:space="preserve">that the existing interruptions due to </w:t>
      </w:r>
      <w:r w:rsidR="002D7942" w:rsidRPr="002D7942">
        <w:rPr>
          <w:rFonts w:eastAsia="宋体"/>
          <w:sz w:val="22"/>
          <w:lang w:eastAsia="zh-CN"/>
        </w:rPr>
        <w:t>RRC reconfiguration and SL DRX</w:t>
      </w:r>
      <w:r w:rsidR="002C5DC1">
        <w:rPr>
          <w:rFonts w:eastAsia="宋体"/>
          <w:sz w:val="22"/>
          <w:lang w:eastAsia="zh-CN"/>
        </w:rPr>
        <w:t xml:space="preserve"> are </w:t>
      </w:r>
      <w:r w:rsidR="00C41378" w:rsidRPr="00C41378">
        <w:rPr>
          <w:rFonts w:eastAsia="宋体"/>
          <w:sz w:val="22"/>
          <w:lang w:eastAsia="zh-CN"/>
        </w:rPr>
        <w:t xml:space="preserve">applicable to multipath scenario </w:t>
      </w:r>
      <w:r w:rsidR="00C41378">
        <w:rPr>
          <w:rFonts w:eastAsia="宋体"/>
          <w:sz w:val="22"/>
          <w:lang w:eastAsia="zh-CN"/>
        </w:rPr>
        <w:t xml:space="preserve">and </w:t>
      </w:r>
      <w:r w:rsidR="002C5DC1">
        <w:rPr>
          <w:rFonts w:eastAsia="宋体"/>
          <w:sz w:val="22"/>
          <w:lang w:eastAsia="zh-CN"/>
        </w:rPr>
        <w:t>reused in R18</w:t>
      </w:r>
      <w:r w:rsidR="003A6D39">
        <w:rPr>
          <w:rFonts w:eastAsia="宋体"/>
          <w:sz w:val="22"/>
          <w:lang w:eastAsia="zh-CN"/>
        </w:rPr>
        <w:t>.</w:t>
      </w:r>
      <w:r w:rsidR="00C41378">
        <w:rPr>
          <w:rFonts w:eastAsia="宋体"/>
          <w:sz w:val="22"/>
          <w:lang w:eastAsia="zh-CN"/>
        </w:rPr>
        <w:t xml:space="preserve"> For NR SL, the current interruptions due to </w:t>
      </w:r>
      <w:r w:rsidR="00C41378" w:rsidRPr="002D7942">
        <w:rPr>
          <w:rFonts w:eastAsia="宋体"/>
          <w:sz w:val="22"/>
          <w:lang w:eastAsia="zh-CN"/>
        </w:rPr>
        <w:t>RRC reconfiguration and SL DRX</w:t>
      </w:r>
      <w:r w:rsidR="00C41378">
        <w:rPr>
          <w:rFonts w:eastAsia="宋体"/>
          <w:sz w:val="22"/>
          <w:lang w:eastAsia="zh-CN"/>
        </w:rPr>
        <w:t xml:space="preserve"> are defined as follows:</w:t>
      </w:r>
    </w:p>
    <w:tbl>
      <w:tblPr>
        <w:tblStyle w:val="afa"/>
        <w:tblW w:w="0" w:type="auto"/>
        <w:tblLook w:val="04A0" w:firstRow="1" w:lastRow="0" w:firstColumn="1" w:lastColumn="0" w:noHBand="0" w:noVBand="1"/>
      </w:tblPr>
      <w:tblGrid>
        <w:gridCol w:w="9621"/>
      </w:tblGrid>
      <w:tr w:rsidR="00C41378" w14:paraId="2614454A" w14:textId="77777777" w:rsidTr="00C41378">
        <w:tc>
          <w:tcPr>
            <w:tcW w:w="9621" w:type="dxa"/>
          </w:tcPr>
          <w:p w14:paraId="053A8F1A" w14:textId="0B938976" w:rsidR="00C41378" w:rsidRPr="00E80FB5" w:rsidRDefault="00C41378" w:rsidP="00C41378">
            <w:pPr>
              <w:pStyle w:val="3"/>
              <w:keepNext w:val="0"/>
              <w:keepLines w:val="0"/>
              <w:widowControl w:val="0"/>
              <w:numPr>
                <w:ilvl w:val="0"/>
                <w:numId w:val="0"/>
              </w:numPr>
              <w:ind w:left="576" w:hanging="576"/>
              <w:outlineLvl w:val="2"/>
            </w:pPr>
            <w:r>
              <w:t>1</w:t>
            </w:r>
            <w:r w:rsidRPr="00E80FB5">
              <w:t>2.7.</w:t>
            </w:r>
            <w:r>
              <w:t>4</w:t>
            </w:r>
            <w:r w:rsidRPr="00E80FB5">
              <w:tab/>
              <w:t xml:space="preserve">Interruptions to WAN at transitions between active and non-active during SL-DRX </w:t>
            </w:r>
          </w:p>
          <w:p w14:paraId="32908807" w14:textId="77777777" w:rsidR="00C41378" w:rsidRPr="00771E0C" w:rsidRDefault="00C41378" w:rsidP="00C41378">
            <w:pPr>
              <w:widowControl w:val="0"/>
              <w:rPr>
                <w:lang w:eastAsia="zh-CN"/>
              </w:rPr>
            </w:pPr>
            <w:bookmarkStart w:id="4" w:name="_Hlk101284632"/>
            <w:r w:rsidRPr="00771E0C">
              <w:rPr>
                <w:lang w:eastAsia="zh-CN"/>
              </w:rPr>
              <w:t xml:space="preserve">Interruption on </w:t>
            </w:r>
            <w:proofErr w:type="spellStart"/>
            <w:r w:rsidRPr="00771E0C">
              <w:rPr>
                <w:lang w:eastAsia="zh-CN"/>
              </w:rPr>
              <w:t>PCell</w:t>
            </w:r>
            <w:proofErr w:type="spellEnd"/>
            <w:r w:rsidRPr="00771E0C">
              <w:rPr>
                <w:lang w:eastAsia="zh-CN"/>
              </w:rPr>
              <w:t xml:space="preserve">/serving cell if configured due to V2X transitions between active and non-active during SL-DRX </w:t>
            </w:r>
            <w:r w:rsidRPr="00771E0C">
              <w:rPr>
                <w:rFonts w:eastAsia="宋体"/>
                <w:lang w:eastAsia="zh-CN"/>
              </w:rPr>
              <w:t xml:space="preserve">are allowed with up to 1% probability of missed ACK/NACK when the configured SL-DRX cycle is less than 640 </w:t>
            </w:r>
            <w:proofErr w:type="spellStart"/>
            <w:r w:rsidRPr="00771E0C">
              <w:rPr>
                <w:rFonts w:eastAsia="宋体"/>
                <w:lang w:eastAsia="zh-CN"/>
              </w:rPr>
              <w:t>ms</w:t>
            </w:r>
            <w:proofErr w:type="spellEnd"/>
            <w:r w:rsidRPr="00771E0C">
              <w:rPr>
                <w:rFonts w:eastAsia="宋体"/>
                <w:lang w:eastAsia="zh-CN"/>
              </w:rPr>
              <w:t xml:space="preserve">, and 0.625% probability of missed ACK/NACK is allowed when the configured SL-DRX cycle is 640 </w:t>
            </w:r>
            <w:proofErr w:type="spellStart"/>
            <w:r w:rsidRPr="00771E0C">
              <w:rPr>
                <w:rFonts w:eastAsia="宋体"/>
                <w:lang w:eastAsia="zh-CN"/>
              </w:rPr>
              <w:t>ms</w:t>
            </w:r>
            <w:proofErr w:type="spellEnd"/>
            <w:r w:rsidRPr="00771E0C">
              <w:rPr>
                <w:rFonts w:eastAsia="宋体"/>
                <w:lang w:eastAsia="zh-CN"/>
              </w:rPr>
              <w:t xml:space="preserve"> or longer. </w:t>
            </w:r>
            <w:bookmarkEnd w:id="4"/>
            <w:r w:rsidRPr="00771E0C">
              <w:rPr>
                <w:rFonts w:eastAsia="宋体"/>
                <w:bCs/>
                <w:iCs/>
                <w:szCs w:val="22"/>
                <w:lang w:eastAsia="zh-CN"/>
              </w:rPr>
              <w:t xml:space="preserve">When multiple SL-DRX cycles are configured, the shortest SL-DRX cycle is applied. </w:t>
            </w:r>
            <w:r w:rsidRPr="00771E0C">
              <w:rPr>
                <w:rFonts w:eastAsia="宋体"/>
                <w:lang w:eastAsia="zh-CN"/>
              </w:rPr>
              <w:t xml:space="preserve">Each interruption </w:t>
            </w:r>
            <w:r w:rsidRPr="00771E0C">
              <w:rPr>
                <w:lang w:eastAsia="zh-CN"/>
              </w:rPr>
              <w:t>shall not exceed X slot as defined in table 12.7.4-1.</w:t>
            </w:r>
          </w:p>
          <w:p w14:paraId="6DBF3521" w14:textId="77777777" w:rsidR="00C41378" w:rsidRPr="00E80FB5" w:rsidRDefault="00C41378" w:rsidP="00C41378">
            <w:pPr>
              <w:pStyle w:val="TH"/>
              <w:keepNext w:val="0"/>
              <w:keepLines w:val="0"/>
              <w:widowControl w:val="0"/>
            </w:pPr>
            <w:r w:rsidRPr="00E80FB5">
              <w:t>Table 12.7.</w:t>
            </w:r>
            <w:r>
              <w:t>4</w:t>
            </w:r>
            <w:r w:rsidRPr="00E80FB5">
              <w:t>-1: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C41378" w:rsidRPr="00E80FB5" w14:paraId="13D7A13F" w14:textId="77777777" w:rsidTr="00237C94">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B6622DB" w14:textId="77777777" w:rsidR="00C41378" w:rsidRPr="00E80FB5" w:rsidRDefault="00C41378" w:rsidP="00C41378">
                  <w:pPr>
                    <w:pStyle w:val="TAH"/>
                    <w:keepNext w:val="0"/>
                    <w:keepLines w:val="0"/>
                    <w:widowControl w:val="0"/>
                  </w:pPr>
                  <w:r w:rsidRPr="004A00CB">
                    <w:rPr>
                      <w:noProof/>
                      <w:lang w:val="en-US" w:eastAsia="ko-KR"/>
                    </w:rPr>
                    <w:drawing>
                      <wp:inline distT="0" distB="0" distL="0" distR="0" wp14:anchorId="55655078" wp14:editId="2ACCE67C">
                        <wp:extent cx="154305" cy="154305"/>
                        <wp:effectExtent l="0" t="0" r="0" b="0"/>
                        <wp:docPr id="8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78540CBD" w14:textId="77777777" w:rsidR="00C41378" w:rsidRPr="00E80FB5" w:rsidRDefault="00C41378" w:rsidP="00C41378">
                  <w:pPr>
                    <w:pStyle w:val="TAH"/>
                    <w:keepNext w:val="0"/>
                    <w:keepLines w:val="0"/>
                    <w:widowControl w:val="0"/>
                  </w:pPr>
                  <w:r w:rsidRPr="00E80FB5">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4B799F0D" w14:textId="77777777" w:rsidR="00C41378" w:rsidRPr="00E80FB5" w:rsidRDefault="00C41378" w:rsidP="00C41378">
                  <w:pPr>
                    <w:pStyle w:val="TAH"/>
                    <w:keepNext w:val="0"/>
                    <w:keepLines w:val="0"/>
                    <w:widowControl w:val="0"/>
                  </w:pPr>
                  <w:r w:rsidRPr="00E80FB5">
                    <w:t>Interruption length X (slots)</w:t>
                  </w:r>
                </w:p>
              </w:tc>
            </w:tr>
            <w:tr w:rsidR="00C41378" w:rsidRPr="00E80FB5" w14:paraId="6B7F4B3C" w14:textId="77777777" w:rsidTr="00237C94">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51BA76" w14:textId="77777777" w:rsidR="00C41378" w:rsidRPr="00E80FB5" w:rsidRDefault="00C41378" w:rsidP="00C41378">
                  <w:pPr>
                    <w:pStyle w:val="TAH"/>
                    <w:keepNext w:val="0"/>
                    <w:keepLines w:val="0"/>
                    <w:widowControl w:val="0"/>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46B3323" w14:textId="77777777" w:rsidR="00C41378" w:rsidRPr="00E80FB5" w:rsidRDefault="00C41378" w:rsidP="00C41378">
                  <w:pPr>
                    <w:pStyle w:val="TAH"/>
                    <w:keepNext w:val="0"/>
                    <w:keepLines w:val="0"/>
                    <w:widowControl w:val="0"/>
                  </w:pPr>
                  <w:r w:rsidRPr="00E80FB5">
                    <w:t>length (</w:t>
                  </w:r>
                  <w:proofErr w:type="spellStart"/>
                  <w:r w:rsidRPr="00E80FB5">
                    <w:t>ms</w:t>
                  </w:r>
                  <w:proofErr w:type="spellEnd"/>
                  <w:r w:rsidRPr="00E80FB5">
                    <w:t>)</w:t>
                  </w:r>
                </w:p>
              </w:tc>
              <w:tc>
                <w:tcPr>
                  <w:tcW w:w="1276" w:type="dxa"/>
                  <w:tcBorders>
                    <w:top w:val="single" w:sz="4" w:space="0" w:color="auto"/>
                    <w:left w:val="single" w:sz="4" w:space="0" w:color="auto"/>
                    <w:bottom w:val="single" w:sz="4" w:space="0" w:color="auto"/>
                    <w:right w:val="single" w:sz="4" w:space="0" w:color="auto"/>
                  </w:tcBorders>
                  <w:hideMark/>
                </w:tcPr>
                <w:p w14:paraId="3F957944" w14:textId="77777777" w:rsidR="00C41378" w:rsidRPr="00E80FB5" w:rsidRDefault="00C41378" w:rsidP="00C41378">
                  <w:pPr>
                    <w:pStyle w:val="TAH"/>
                    <w:keepNext w:val="0"/>
                    <w:keepLines w:val="0"/>
                    <w:widowControl w:val="0"/>
                  </w:pPr>
                  <w:r w:rsidRPr="00E80FB5">
                    <w:t>Sync</w:t>
                  </w:r>
                </w:p>
              </w:tc>
              <w:tc>
                <w:tcPr>
                  <w:tcW w:w="1411" w:type="dxa"/>
                  <w:tcBorders>
                    <w:top w:val="single" w:sz="4" w:space="0" w:color="auto"/>
                    <w:left w:val="single" w:sz="4" w:space="0" w:color="auto"/>
                    <w:bottom w:val="single" w:sz="4" w:space="0" w:color="auto"/>
                    <w:right w:val="single" w:sz="4" w:space="0" w:color="auto"/>
                  </w:tcBorders>
                  <w:hideMark/>
                </w:tcPr>
                <w:p w14:paraId="6459FE57" w14:textId="77777777" w:rsidR="00C41378" w:rsidRPr="00E80FB5" w:rsidRDefault="00C41378" w:rsidP="00C41378">
                  <w:pPr>
                    <w:pStyle w:val="TAH"/>
                    <w:keepNext w:val="0"/>
                    <w:keepLines w:val="0"/>
                    <w:widowControl w:val="0"/>
                  </w:pPr>
                  <w:r w:rsidRPr="00E80FB5">
                    <w:t>Async</w:t>
                  </w:r>
                </w:p>
              </w:tc>
            </w:tr>
            <w:tr w:rsidR="00C41378" w:rsidRPr="00E80FB5" w14:paraId="71753A8C" w14:textId="77777777" w:rsidTr="00237C94">
              <w:trPr>
                <w:jc w:val="center"/>
              </w:trPr>
              <w:tc>
                <w:tcPr>
                  <w:tcW w:w="852" w:type="dxa"/>
                  <w:tcBorders>
                    <w:top w:val="single" w:sz="4" w:space="0" w:color="auto"/>
                    <w:left w:val="single" w:sz="4" w:space="0" w:color="auto"/>
                    <w:bottom w:val="single" w:sz="4" w:space="0" w:color="auto"/>
                    <w:right w:val="single" w:sz="4" w:space="0" w:color="auto"/>
                  </w:tcBorders>
                  <w:hideMark/>
                </w:tcPr>
                <w:p w14:paraId="0D7631C3" w14:textId="77777777" w:rsidR="00C41378" w:rsidRPr="00E80FB5" w:rsidRDefault="00C41378" w:rsidP="00C41378">
                  <w:pPr>
                    <w:pStyle w:val="TAC"/>
                    <w:keepNext w:val="0"/>
                    <w:keepLines w:val="0"/>
                    <w:widowControl w:val="0"/>
                  </w:pPr>
                  <w:r w:rsidRPr="00E80FB5">
                    <w:t>0</w:t>
                  </w:r>
                </w:p>
              </w:tc>
              <w:tc>
                <w:tcPr>
                  <w:tcW w:w="1276" w:type="dxa"/>
                  <w:tcBorders>
                    <w:top w:val="single" w:sz="4" w:space="0" w:color="auto"/>
                    <w:left w:val="single" w:sz="4" w:space="0" w:color="auto"/>
                    <w:bottom w:val="single" w:sz="4" w:space="0" w:color="auto"/>
                    <w:right w:val="single" w:sz="4" w:space="0" w:color="auto"/>
                  </w:tcBorders>
                  <w:hideMark/>
                </w:tcPr>
                <w:p w14:paraId="0A5FCE26" w14:textId="77777777" w:rsidR="00C41378" w:rsidRPr="00E80FB5" w:rsidRDefault="00C41378" w:rsidP="00C41378">
                  <w:pPr>
                    <w:pStyle w:val="TAC"/>
                    <w:keepNext w:val="0"/>
                    <w:keepLines w:val="0"/>
                    <w:widowControl w:val="0"/>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18744626" w14:textId="77777777" w:rsidR="00C41378" w:rsidRPr="00E80FB5" w:rsidRDefault="00C41378" w:rsidP="00C41378">
                  <w:pPr>
                    <w:pStyle w:val="TAC"/>
                    <w:keepNext w:val="0"/>
                    <w:keepLines w:val="0"/>
                    <w:widowControl w:val="0"/>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3FB3D814" w14:textId="77777777" w:rsidR="00C41378" w:rsidRPr="00E80FB5" w:rsidRDefault="00C41378" w:rsidP="00C41378">
                  <w:pPr>
                    <w:pStyle w:val="TAC"/>
                    <w:keepNext w:val="0"/>
                    <w:keepLines w:val="0"/>
                    <w:widowControl w:val="0"/>
                  </w:pPr>
                  <w:r w:rsidRPr="00E80FB5">
                    <w:t>2</w:t>
                  </w:r>
                </w:p>
              </w:tc>
            </w:tr>
            <w:tr w:rsidR="00C41378" w:rsidRPr="00E80FB5" w14:paraId="6CF18470" w14:textId="77777777" w:rsidTr="00237C94">
              <w:trPr>
                <w:jc w:val="center"/>
              </w:trPr>
              <w:tc>
                <w:tcPr>
                  <w:tcW w:w="852" w:type="dxa"/>
                  <w:tcBorders>
                    <w:top w:val="single" w:sz="4" w:space="0" w:color="auto"/>
                    <w:left w:val="single" w:sz="4" w:space="0" w:color="auto"/>
                    <w:bottom w:val="single" w:sz="4" w:space="0" w:color="auto"/>
                    <w:right w:val="single" w:sz="4" w:space="0" w:color="auto"/>
                  </w:tcBorders>
                  <w:hideMark/>
                </w:tcPr>
                <w:p w14:paraId="39541169" w14:textId="77777777" w:rsidR="00C41378" w:rsidRPr="00E80FB5" w:rsidRDefault="00C41378" w:rsidP="00C41378">
                  <w:pPr>
                    <w:pStyle w:val="TAC"/>
                    <w:keepNext w:val="0"/>
                    <w:keepLines w:val="0"/>
                    <w:widowControl w:val="0"/>
                  </w:pPr>
                  <w:r w:rsidRPr="00E80FB5">
                    <w:t>1</w:t>
                  </w:r>
                </w:p>
              </w:tc>
              <w:tc>
                <w:tcPr>
                  <w:tcW w:w="1276" w:type="dxa"/>
                  <w:tcBorders>
                    <w:top w:val="single" w:sz="4" w:space="0" w:color="auto"/>
                    <w:left w:val="single" w:sz="4" w:space="0" w:color="auto"/>
                    <w:bottom w:val="single" w:sz="4" w:space="0" w:color="auto"/>
                    <w:right w:val="single" w:sz="4" w:space="0" w:color="auto"/>
                  </w:tcBorders>
                  <w:hideMark/>
                </w:tcPr>
                <w:p w14:paraId="692CA90E" w14:textId="77777777" w:rsidR="00C41378" w:rsidRPr="00E80FB5" w:rsidRDefault="00C41378" w:rsidP="00C41378">
                  <w:pPr>
                    <w:pStyle w:val="TAC"/>
                    <w:keepNext w:val="0"/>
                    <w:keepLines w:val="0"/>
                    <w:widowControl w:val="0"/>
                  </w:pPr>
                  <w:r w:rsidRPr="00E80FB5">
                    <w:t>0.5</w:t>
                  </w:r>
                </w:p>
              </w:tc>
              <w:tc>
                <w:tcPr>
                  <w:tcW w:w="1276" w:type="dxa"/>
                  <w:tcBorders>
                    <w:top w:val="single" w:sz="4" w:space="0" w:color="auto"/>
                    <w:left w:val="single" w:sz="4" w:space="0" w:color="auto"/>
                    <w:bottom w:val="single" w:sz="4" w:space="0" w:color="auto"/>
                    <w:right w:val="single" w:sz="4" w:space="0" w:color="auto"/>
                  </w:tcBorders>
                  <w:hideMark/>
                </w:tcPr>
                <w:p w14:paraId="715E7BF6" w14:textId="77777777" w:rsidR="00C41378" w:rsidRPr="00E80FB5" w:rsidRDefault="00C41378" w:rsidP="00C41378">
                  <w:pPr>
                    <w:pStyle w:val="TAC"/>
                    <w:keepNext w:val="0"/>
                    <w:keepLines w:val="0"/>
                    <w:widowControl w:val="0"/>
                  </w:pPr>
                  <w:r w:rsidRPr="00E80FB5">
                    <w:t>1</w:t>
                  </w:r>
                </w:p>
              </w:tc>
              <w:tc>
                <w:tcPr>
                  <w:tcW w:w="1411" w:type="dxa"/>
                  <w:tcBorders>
                    <w:top w:val="single" w:sz="4" w:space="0" w:color="auto"/>
                    <w:left w:val="single" w:sz="4" w:space="0" w:color="auto"/>
                    <w:bottom w:val="single" w:sz="4" w:space="0" w:color="auto"/>
                    <w:right w:val="single" w:sz="4" w:space="0" w:color="auto"/>
                  </w:tcBorders>
                  <w:hideMark/>
                </w:tcPr>
                <w:p w14:paraId="50C69290" w14:textId="77777777" w:rsidR="00C41378" w:rsidRPr="00E80FB5" w:rsidRDefault="00C41378" w:rsidP="00C41378">
                  <w:pPr>
                    <w:pStyle w:val="TAC"/>
                    <w:keepNext w:val="0"/>
                    <w:keepLines w:val="0"/>
                    <w:widowControl w:val="0"/>
                  </w:pPr>
                  <w:r w:rsidRPr="00E80FB5">
                    <w:t>2</w:t>
                  </w:r>
                </w:p>
              </w:tc>
            </w:tr>
            <w:tr w:rsidR="00C41378" w:rsidRPr="00E80FB5" w14:paraId="14C5E3D6" w14:textId="77777777" w:rsidTr="00237C94">
              <w:trPr>
                <w:jc w:val="center"/>
              </w:trPr>
              <w:tc>
                <w:tcPr>
                  <w:tcW w:w="852" w:type="dxa"/>
                  <w:tcBorders>
                    <w:top w:val="single" w:sz="4" w:space="0" w:color="auto"/>
                    <w:left w:val="single" w:sz="4" w:space="0" w:color="auto"/>
                    <w:bottom w:val="single" w:sz="4" w:space="0" w:color="auto"/>
                    <w:right w:val="single" w:sz="4" w:space="0" w:color="auto"/>
                  </w:tcBorders>
                  <w:hideMark/>
                </w:tcPr>
                <w:p w14:paraId="0872ACA2" w14:textId="77777777" w:rsidR="00C41378" w:rsidRPr="00E80FB5" w:rsidRDefault="00C41378" w:rsidP="00C41378">
                  <w:pPr>
                    <w:pStyle w:val="TAC"/>
                    <w:keepNext w:val="0"/>
                    <w:keepLines w:val="0"/>
                    <w:widowControl w:val="0"/>
                  </w:pPr>
                  <w:r w:rsidRPr="00E80FB5">
                    <w:t>2</w:t>
                  </w:r>
                </w:p>
              </w:tc>
              <w:tc>
                <w:tcPr>
                  <w:tcW w:w="1276" w:type="dxa"/>
                  <w:tcBorders>
                    <w:top w:val="single" w:sz="4" w:space="0" w:color="auto"/>
                    <w:left w:val="single" w:sz="4" w:space="0" w:color="auto"/>
                    <w:bottom w:val="single" w:sz="4" w:space="0" w:color="auto"/>
                    <w:right w:val="single" w:sz="4" w:space="0" w:color="auto"/>
                  </w:tcBorders>
                  <w:hideMark/>
                </w:tcPr>
                <w:p w14:paraId="325584B7" w14:textId="77777777" w:rsidR="00C41378" w:rsidRPr="00E80FB5" w:rsidRDefault="00C41378" w:rsidP="00C41378">
                  <w:pPr>
                    <w:pStyle w:val="TAC"/>
                    <w:keepNext w:val="0"/>
                    <w:keepLines w:val="0"/>
                    <w:widowControl w:val="0"/>
                  </w:pPr>
                  <w:r w:rsidRPr="00E80FB5">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15D12D5C" w14:textId="77777777" w:rsidR="00C41378" w:rsidRPr="00E80FB5" w:rsidRDefault="00C41378" w:rsidP="00C41378">
                  <w:pPr>
                    <w:pStyle w:val="TAC"/>
                    <w:keepNext w:val="0"/>
                    <w:keepLines w:val="0"/>
                    <w:widowControl w:val="0"/>
                  </w:pPr>
                  <w:r w:rsidRPr="00E80FB5">
                    <w:t>3</w:t>
                  </w:r>
                </w:p>
              </w:tc>
            </w:tr>
          </w:tbl>
          <w:p w14:paraId="06C2522D" w14:textId="19421F98" w:rsidR="00C41378" w:rsidRPr="00C41378" w:rsidRDefault="00C41378" w:rsidP="00C41378">
            <w:pPr>
              <w:widowControl w:val="0"/>
              <w:rPr>
                <w:rFonts w:eastAsiaTheme="minorEastAsia"/>
                <w:lang w:eastAsia="zh-CN"/>
              </w:rPr>
            </w:pPr>
            <w:r>
              <w:rPr>
                <w:rFonts w:eastAsiaTheme="minorEastAsia"/>
                <w:lang w:eastAsia="zh-CN"/>
              </w:rPr>
              <w:t>…</w:t>
            </w:r>
          </w:p>
          <w:p w14:paraId="67D73C1F" w14:textId="77777777" w:rsidR="00C41378" w:rsidRDefault="00C41378" w:rsidP="00C41378">
            <w:pPr>
              <w:widowControl w:val="0"/>
              <w:rPr>
                <w:lang w:eastAsia="ko-KR"/>
              </w:rPr>
            </w:pPr>
            <w:r>
              <w:rPr>
                <w:lang w:eastAsia="ko-KR"/>
              </w:rPr>
              <w:t xml:space="preserve">For SL-DRX active to </w:t>
            </w:r>
            <w:r w:rsidRPr="00B339D4">
              <w:rPr>
                <w:lang w:eastAsia="ja-JP"/>
              </w:rPr>
              <w:t>inactive state transition</w:t>
            </w:r>
            <w:r>
              <w:rPr>
                <w:lang w:eastAsia="ja-JP"/>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 xml:space="preserve">on WAN and V2X is in </w:t>
            </w:r>
            <w:proofErr w:type="spellStart"/>
            <w:r>
              <w:rPr>
                <w:lang w:eastAsia="ko-KR"/>
              </w:rPr>
              <w:t>sidelink</w:t>
            </w:r>
            <w:proofErr w:type="spellEnd"/>
            <w:r>
              <w:rPr>
                <w:lang w:eastAsia="ko-KR"/>
              </w:rPr>
              <w:t xml:space="preserve"> </w:t>
            </w:r>
            <w:r>
              <w:rPr>
                <w:lang w:eastAsia="ko-KR"/>
              </w:rPr>
              <w:lastRenderedPageBreak/>
              <w:t>resource allocation mode 2, the interruptions in this clause shall not apply when one of the following conditions is met:</w:t>
            </w:r>
          </w:p>
          <w:p w14:paraId="472A5ECF" w14:textId="77777777" w:rsidR="00C41378" w:rsidRPr="00E80FB5" w:rsidRDefault="00C41378" w:rsidP="00C41378">
            <w:pPr>
              <w:pStyle w:val="B10"/>
              <w:widowControl w:val="0"/>
              <w:rPr>
                <w:lang w:eastAsia="zh-CN"/>
              </w:rPr>
            </w:pPr>
            <w:r>
              <w:rPr>
                <w:lang w:eastAsia="zh-CN"/>
              </w:rPr>
              <w:t>-</w:t>
            </w:r>
            <w:r>
              <w:rPr>
                <w:lang w:eastAsia="zh-CN"/>
              </w:rPr>
              <w:tab/>
              <w:t xml:space="preserve">While </w:t>
            </w:r>
            <w:r w:rsidRPr="00E80FB5">
              <w:rPr>
                <w:lang w:eastAsia="zh-CN"/>
              </w:rPr>
              <w:t>rece</w:t>
            </w:r>
            <w:r>
              <w:rPr>
                <w:lang w:eastAsia="zh-CN"/>
              </w:rPr>
              <w:t xml:space="preserve">iving </w:t>
            </w:r>
            <w:r w:rsidRPr="00E80FB5">
              <w:rPr>
                <w:lang w:eastAsia="zh-CN"/>
              </w:rPr>
              <w:t>paging</w:t>
            </w:r>
            <w:r>
              <w:rPr>
                <w:lang w:eastAsia="zh-CN"/>
              </w:rPr>
              <w:t>,</w:t>
            </w:r>
          </w:p>
          <w:p w14:paraId="3F83F41B" w14:textId="77777777" w:rsidR="00C41378" w:rsidRPr="0079506B" w:rsidRDefault="00C41378" w:rsidP="00C41378">
            <w:pPr>
              <w:pStyle w:val="B10"/>
              <w:widowControl w:val="0"/>
              <w:rPr>
                <w:lang w:eastAsia="zh-CN"/>
              </w:rPr>
            </w:pPr>
            <w:r>
              <w:rPr>
                <w:lang w:eastAsia="zh-CN"/>
              </w:rPr>
              <w:t>-</w:t>
            </w:r>
            <w:r>
              <w:rPr>
                <w:lang w:eastAsia="zh-CN"/>
              </w:rPr>
              <w:tab/>
              <w:t xml:space="preserve">While </w:t>
            </w:r>
            <w:r w:rsidRPr="00E80FB5">
              <w:rPr>
                <w:lang w:eastAsia="zh-CN"/>
              </w:rPr>
              <w:t>rece</w:t>
            </w:r>
            <w:r>
              <w:rPr>
                <w:lang w:eastAsia="zh-CN"/>
              </w:rPr>
              <w:t xml:space="preserve">iving </w:t>
            </w:r>
            <w:r w:rsidRPr="00E80FB5">
              <w:rPr>
                <w:lang w:eastAsia="zh-CN"/>
              </w:rPr>
              <w:t>system information</w:t>
            </w:r>
            <w:r>
              <w:rPr>
                <w:lang w:eastAsia="zh-CN"/>
              </w:rPr>
              <w:t>.</w:t>
            </w:r>
          </w:p>
          <w:p w14:paraId="44387F88" w14:textId="77777777" w:rsidR="00C41378" w:rsidRDefault="00C41378" w:rsidP="00C41378">
            <w:pPr>
              <w:widowControl w:val="0"/>
              <w:rPr>
                <w:lang w:eastAsia="ko-KR"/>
              </w:rPr>
            </w:pPr>
            <w:r>
              <w:rPr>
                <w:lang w:eastAsia="ko-KR"/>
              </w:rPr>
              <w:t xml:space="preserve">In addition, for SL-DRX active to </w:t>
            </w:r>
            <w:r w:rsidRPr="00B339D4">
              <w:rPr>
                <w:lang w:eastAsia="ja-JP"/>
              </w:rPr>
              <w:t>inactive state transition</w:t>
            </w:r>
            <w:r>
              <w:rPr>
                <w:lang w:eastAsia="ko-KR"/>
              </w:rPr>
              <w:t>, w</w:t>
            </w:r>
            <w:r w:rsidRPr="00B25E5C">
              <w:rPr>
                <w:lang w:eastAsia="ko-KR"/>
              </w:rPr>
              <w:t xml:space="preserve">hen </w:t>
            </w:r>
            <w:r>
              <w:rPr>
                <w:lang w:eastAsia="ko-KR"/>
              </w:rPr>
              <w:t xml:space="preserve">the UE </w:t>
            </w:r>
            <w:r w:rsidRPr="00B25E5C">
              <w:rPr>
                <w:lang w:eastAsia="ko-KR"/>
              </w:rPr>
              <w:t xml:space="preserve">is </w:t>
            </w:r>
            <w:r>
              <w:rPr>
                <w:lang w:eastAsia="ko-KR"/>
              </w:rPr>
              <w:t xml:space="preserve">in </w:t>
            </w:r>
            <w:r w:rsidRPr="00B25E5C">
              <w:rPr>
                <w:lang w:eastAsia="ko-KR"/>
              </w:rPr>
              <w:t xml:space="preserve">non-DRX or DRX </w:t>
            </w:r>
            <w:r>
              <w:rPr>
                <w:lang w:eastAsia="ko-KR"/>
              </w:rPr>
              <w:t xml:space="preserve">on WAN and V2X is in </w:t>
            </w:r>
            <w:proofErr w:type="spellStart"/>
            <w:r>
              <w:rPr>
                <w:lang w:eastAsia="ko-KR"/>
              </w:rPr>
              <w:t>sidelink</w:t>
            </w:r>
            <w:proofErr w:type="spellEnd"/>
            <w:r>
              <w:rPr>
                <w:lang w:eastAsia="ko-KR"/>
              </w:rPr>
              <w:t xml:space="preserve"> resource allocation mode 2 and SL DRX cycle is less than 320 </w:t>
            </w:r>
            <w:proofErr w:type="spellStart"/>
            <w:r>
              <w:rPr>
                <w:lang w:eastAsia="ko-KR"/>
              </w:rPr>
              <w:t>ms</w:t>
            </w:r>
            <w:proofErr w:type="spellEnd"/>
            <w:r>
              <w:rPr>
                <w:lang w:eastAsia="ko-KR"/>
              </w:rPr>
              <w:t>, the interruptions in this clause shall not apply when one of the following conditions is met:</w:t>
            </w:r>
          </w:p>
          <w:p w14:paraId="4681686F" w14:textId="77777777" w:rsidR="00C41378" w:rsidRDefault="00C41378" w:rsidP="00C41378">
            <w:pPr>
              <w:pStyle w:val="B10"/>
              <w:widowControl w:val="0"/>
              <w:rPr>
                <w:lang w:eastAsia="zh-CN"/>
              </w:rPr>
            </w:pPr>
            <w:r>
              <w:rPr>
                <w:lang w:eastAsia="zh-CN"/>
              </w:rPr>
              <w:t>-</w:t>
            </w:r>
            <w:r>
              <w:rPr>
                <w:lang w:eastAsia="zh-CN"/>
              </w:rPr>
              <w:tab/>
              <w:t xml:space="preserve">T310 timer is running for RLF on </w:t>
            </w:r>
            <w:proofErr w:type="spellStart"/>
            <w:r>
              <w:rPr>
                <w:lang w:eastAsia="zh-CN"/>
              </w:rPr>
              <w:t>PCell</w:t>
            </w:r>
            <w:proofErr w:type="spellEnd"/>
            <w:r>
              <w:rPr>
                <w:lang w:eastAsia="zh-CN"/>
              </w:rPr>
              <w:t xml:space="preserve"> </w:t>
            </w:r>
          </w:p>
          <w:p w14:paraId="6D9056F8" w14:textId="77777777" w:rsidR="00C41378" w:rsidRDefault="00C41378" w:rsidP="00C41378">
            <w:pPr>
              <w:pStyle w:val="B10"/>
              <w:widowControl w:val="0"/>
              <w:rPr>
                <w:lang w:eastAsia="zh-CN"/>
              </w:rPr>
            </w:pPr>
            <w:r>
              <w:rPr>
                <w:lang w:eastAsia="zh-CN"/>
              </w:rPr>
              <w:t>-</w:t>
            </w:r>
            <w:r>
              <w:rPr>
                <w:lang w:eastAsia="zh-CN"/>
              </w:rPr>
              <w:tab/>
              <w:t xml:space="preserve">performing candidate beam detection on </w:t>
            </w:r>
            <w:proofErr w:type="spellStart"/>
            <w:r>
              <w:rPr>
                <w:lang w:eastAsia="zh-CN"/>
              </w:rPr>
              <w:t>PCell</w:t>
            </w:r>
            <w:proofErr w:type="spellEnd"/>
            <w:r>
              <w:rPr>
                <w:lang w:eastAsia="zh-CN"/>
              </w:rPr>
              <w:t xml:space="preserve">/serving cell as </w:t>
            </w:r>
            <w:proofErr w:type="spellStart"/>
            <w:r>
              <w:rPr>
                <w:lang w:eastAsia="zh-CN"/>
              </w:rPr>
              <w:t>specfied</w:t>
            </w:r>
            <w:proofErr w:type="spellEnd"/>
            <w:r>
              <w:rPr>
                <w:lang w:eastAsia="zh-CN"/>
              </w:rPr>
              <w:t xml:space="preserve"> in section 8.5.5. and 8.5.6</w:t>
            </w:r>
            <w:r w:rsidRPr="00FF32C2">
              <w:rPr>
                <w:lang w:eastAsia="zh-CN"/>
              </w:rPr>
              <w:t xml:space="preserve"> </w:t>
            </w:r>
          </w:p>
          <w:p w14:paraId="6C0DF2D7" w14:textId="77777777" w:rsidR="00C41378" w:rsidRDefault="00C41378" w:rsidP="00C41378">
            <w:pPr>
              <w:widowControl w:val="0"/>
              <w:adjustRightInd w:val="0"/>
              <w:snapToGrid w:val="0"/>
              <w:spacing w:after="0"/>
              <w:rPr>
                <w:rFonts w:eastAsia="宋体"/>
                <w:sz w:val="22"/>
                <w:lang w:eastAsia="zh-CN"/>
              </w:rPr>
            </w:pPr>
          </w:p>
          <w:p w14:paraId="6E2A23CE" w14:textId="77777777" w:rsidR="00C41378" w:rsidRPr="00567924" w:rsidRDefault="00C41378" w:rsidP="00C41378">
            <w:pPr>
              <w:pStyle w:val="3"/>
              <w:keepNext w:val="0"/>
              <w:keepLines w:val="0"/>
              <w:widowControl w:val="0"/>
              <w:numPr>
                <w:ilvl w:val="0"/>
                <w:numId w:val="0"/>
              </w:numPr>
              <w:ind w:left="576" w:hanging="576"/>
              <w:outlineLvl w:val="2"/>
              <w:rPr>
                <w:b/>
                <w:bCs/>
              </w:rPr>
            </w:pPr>
            <w:bookmarkStart w:id="5" w:name="_Hlk97743674"/>
            <w:r w:rsidRPr="00567924">
              <w:rPr>
                <w:rFonts w:hint="eastAsia"/>
              </w:rPr>
              <w:t>12</w:t>
            </w:r>
            <w:r w:rsidRPr="00567924">
              <w:t>.7.</w:t>
            </w:r>
            <w:r>
              <w:t>8</w:t>
            </w:r>
            <w:r w:rsidRPr="00567924">
              <w:tab/>
              <w:t xml:space="preserve">Interruptions at NR </w:t>
            </w:r>
            <w:proofErr w:type="spellStart"/>
            <w:r w:rsidRPr="00567924">
              <w:t>sidelink</w:t>
            </w:r>
            <w:proofErr w:type="spellEnd"/>
            <w:r w:rsidRPr="00567924">
              <w:t xml:space="preserve"> discovery configuration</w:t>
            </w:r>
          </w:p>
          <w:bookmarkEnd w:id="5"/>
          <w:p w14:paraId="61AC7FDC" w14:textId="77777777" w:rsidR="00C41378" w:rsidRPr="00C11DC2" w:rsidRDefault="00C41378" w:rsidP="00C41378">
            <w:pPr>
              <w:widowControl w:val="0"/>
              <w:rPr>
                <w:lang w:eastAsia="zh-CN"/>
              </w:rPr>
            </w:pPr>
            <w:r w:rsidRPr="00C11DC2">
              <w:t xml:space="preserve">This </w:t>
            </w:r>
            <w:r w:rsidRPr="00C11DC2">
              <w:rPr>
                <w:rFonts w:hint="eastAsia"/>
                <w:lang w:eastAsia="zh-CN"/>
              </w:rPr>
              <w:t>clause</w:t>
            </w:r>
            <w:r w:rsidRPr="00C11DC2">
              <w:t xml:space="preserve"> contains the requirements related to the interruptions on the </w:t>
            </w:r>
            <w:proofErr w:type="spellStart"/>
            <w:r w:rsidRPr="00C11DC2">
              <w:rPr>
                <w:rFonts w:hint="eastAsia"/>
                <w:lang w:eastAsia="zh-CN"/>
              </w:rPr>
              <w:t>PC</w:t>
            </w:r>
            <w:r w:rsidRPr="00C11DC2">
              <w:t>ell</w:t>
            </w:r>
            <w:proofErr w:type="spellEnd"/>
            <w:r w:rsidRPr="00C11DC2">
              <w:t xml:space="preserve">/serving cell due to </w:t>
            </w:r>
            <w:r w:rsidRPr="00B229CE">
              <w:t xml:space="preserve">NR </w:t>
            </w:r>
            <w:proofErr w:type="spellStart"/>
            <w:r w:rsidRPr="00B229CE">
              <w:t>sidelink</w:t>
            </w:r>
            <w:proofErr w:type="spellEnd"/>
            <w:r w:rsidRPr="00B229CE">
              <w:t xml:space="preserve"> discovery</w:t>
            </w:r>
            <w:r w:rsidRPr="00C11DC2">
              <w:t>.</w:t>
            </w:r>
          </w:p>
          <w:p w14:paraId="31B1F5A9" w14:textId="77777777" w:rsidR="00C41378" w:rsidRPr="00B229CE" w:rsidRDefault="00C41378" w:rsidP="00C41378">
            <w:pPr>
              <w:widowControl w:val="0"/>
            </w:pPr>
            <w:r w:rsidRPr="00B229CE">
              <w:t xml:space="preserve">A UE capable of NR </w:t>
            </w:r>
            <w:proofErr w:type="spellStart"/>
            <w:r w:rsidRPr="00B229CE">
              <w:t>sidelink</w:t>
            </w:r>
            <w:proofErr w:type="spellEnd"/>
            <w:r w:rsidRPr="00B229CE">
              <w:t xml:space="preserve"> discovery may indicate its interest (initiation or termination) in NR </w:t>
            </w:r>
            <w:proofErr w:type="spellStart"/>
            <w:r w:rsidRPr="00B229CE">
              <w:t>sidelink</w:t>
            </w:r>
            <w:proofErr w:type="spellEnd"/>
            <w:r w:rsidRPr="00B229CE">
              <w:t xml:space="preserve"> discovery to the connected </w:t>
            </w:r>
            <w:proofErr w:type="spellStart"/>
            <w:r w:rsidRPr="00B229CE">
              <w:t>gNodeB</w:t>
            </w:r>
            <w:proofErr w:type="spellEnd"/>
            <w:r w:rsidRPr="00B229CE">
              <w:t xml:space="preserve"> using IE </w:t>
            </w:r>
            <w:proofErr w:type="spellStart"/>
            <w:r w:rsidRPr="009C5807">
              <w:rPr>
                <w:i/>
              </w:rPr>
              <w:t>SidelinkUEInformation</w:t>
            </w:r>
            <w:r>
              <w:rPr>
                <w:i/>
              </w:rPr>
              <w:t>NR</w:t>
            </w:r>
            <w:proofErr w:type="spellEnd"/>
            <w:r w:rsidRPr="00B229CE">
              <w:t xml:space="preserve"> in TS38.331[2].</w:t>
            </w:r>
          </w:p>
          <w:p w14:paraId="132A2CF6" w14:textId="77777777" w:rsidR="00C41378" w:rsidRPr="00C11DC2" w:rsidRDefault="00C41378" w:rsidP="00C41378">
            <w:pPr>
              <w:widowControl w:val="0"/>
              <w:rPr>
                <w:lang w:eastAsia="zh-CN"/>
              </w:rPr>
            </w:pPr>
            <w:r w:rsidRPr="00B229CE">
              <w:t>The UE is allowed an interruption of up to the duration shown in Table 12.</w:t>
            </w:r>
            <w:r>
              <w:t>7.8</w:t>
            </w:r>
            <w:r w:rsidRPr="00B229CE">
              <w:t xml:space="preserve">-1 on the </w:t>
            </w:r>
            <w:proofErr w:type="spellStart"/>
            <w:r w:rsidRPr="00B229CE">
              <w:t>PCell</w:t>
            </w:r>
            <w:proofErr w:type="spellEnd"/>
            <w:r w:rsidRPr="00B229CE">
              <w:t xml:space="preserve">/serving cell during the RRC reconfiguration procedure that includes the NR </w:t>
            </w:r>
            <w:proofErr w:type="spellStart"/>
            <w:r w:rsidRPr="00B229CE">
              <w:t>sidelink</w:t>
            </w:r>
            <w:proofErr w:type="spellEnd"/>
            <w:r w:rsidRPr="00B229CE">
              <w:t xml:space="preserve"> discovery configuration message </w:t>
            </w:r>
            <w:proofErr w:type="spellStart"/>
            <w:r>
              <w:rPr>
                <w:i/>
              </w:rPr>
              <w:t>sl-DiscConfig</w:t>
            </w:r>
            <w:proofErr w:type="spellEnd"/>
            <w:r w:rsidRPr="00B229CE">
              <w:t xml:space="preserve"> in TS 38.331[2] (setup and release). This interruption is for both uplink and downlink of the </w:t>
            </w:r>
            <w:proofErr w:type="spellStart"/>
            <w:r w:rsidRPr="00B229CE">
              <w:t>PCell</w:t>
            </w:r>
            <w:proofErr w:type="spellEnd"/>
            <w:r w:rsidRPr="00B229CE">
              <w:t>/serving cell.</w:t>
            </w:r>
          </w:p>
          <w:p w14:paraId="540BA7AB" w14:textId="77777777" w:rsidR="00C41378" w:rsidRPr="00C11DC2" w:rsidRDefault="00C41378" w:rsidP="00C41378">
            <w:pPr>
              <w:pStyle w:val="TH"/>
              <w:keepNext w:val="0"/>
              <w:keepLines w:val="0"/>
              <w:widowControl w:val="0"/>
            </w:pPr>
            <w:r w:rsidRPr="00B229CE">
              <w:t>12.</w:t>
            </w:r>
            <w:r>
              <w:t>7.8</w:t>
            </w:r>
            <w:r w:rsidRPr="00B229CE">
              <w:t xml:space="preserve">-1: Interruption length at NR </w:t>
            </w:r>
            <w:proofErr w:type="spellStart"/>
            <w:r w:rsidRPr="00B229CE">
              <w:t>sidelink</w:t>
            </w:r>
            <w:proofErr w:type="spellEnd"/>
            <w:r w:rsidRPr="00B229CE">
              <w:t xml:space="preserve"> 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C41378" w:rsidRPr="00C11DC2" w14:paraId="794D897A" w14:textId="77777777" w:rsidTr="00237C94">
              <w:trPr>
                <w:trHeight w:val="686"/>
                <w:jc w:val="center"/>
              </w:trPr>
              <w:tc>
                <w:tcPr>
                  <w:tcW w:w="852" w:type="dxa"/>
                  <w:shd w:val="clear" w:color="auto" w:fill="auto"/>
                  <w:vAlign w:val="center"/>
                </w:tcPr>
                <w:p w14:paraId="5E2C1DD7" w14:textId="77777777" w:rsidR="00C41378" w:rsidRPr="00C11DC2" w:rsidRDefault="00C41378" w:rsidP="00C41378">
                  <w:pPr>
                    <w:pStyle w:val="TAH"/>
                    <w:keepNext w:val="0"/>
                    <w:keepLines w:val="0"/>
                    <w:widowControl w:val="0"/>
                  </w:pPr>
                  <w:r w:rsidRPr="00C11DC2">
                    <w:rPr>
                      <w:noProof/>
                      <w:lang w:eastAsia="zh-CN"/>
                    </w:rPr>
                    <w:drawing>
                      <wp:inline distT="0" distB="0" distL="0" distR="0" wp14:anchorId="02387453" wp14:editId="4AD341EF">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5D81AF53" w14:textId="77777777" w:rsidR="00C41378" w:rsidRPr="00C11DC2" w:rsidRDefault="00C41378" w:rsidP="00C41378">
                  <w:pPr>
                    <w:pStyle w:val="TAH"/>
                    <w:keepNext w:val="0"/>
                    <w:keepLines w:val="0"/>
                    <w:widowControl w:val="0"/>
                  </w:pPr>
                  <w:r w:rsidRPr="00C11DC2">
                    <w:t>NR Slot length (</w:t>
                  </w:r>
                  <w:proofErr w:type="spellStart"/>
                  <w:r w:rsidRPr="00C11DC2">
                    <w:t>ms</w:t>
                  </w:r>
                  <w:proofErr w:type="spellEnd"/>
                  <w:r w:rsidRPr="00C11DC2">
                    <w:t>)</w:t>
                  </w:r>
                </w:p>
              </w:tc>
              <w:tc>
                <w:tcPr>
                  <w:tcW w:w="2552" w:type="dxa"/>
                  <w:vAlign w:val="center"/>
                </w:tcPr>
                <w:p w14:paraId="532FE469" w14:textId="77777777" w:rsidR="00C41378" w:rsidRPr="00C11DC2" w:rsidRDefault="00C41378" w:rsidP="00C41378">
                  <w:pPr>
                    <w:pStyle w:val="TAH"/>
                    <w:keepNext w:val="0"/>
                    <w:keepLines w:val="0"/>
                    <w:widowControl w:val="0"/>
                    <w:rPr>
                      <w:lang w:eastAsia="zh-CN"/>
                    </w:rPr>
                  </w:pPr>
                  <w:r w:rsidRPr="00C11DC2">
                    <w:t>Interruption length</w:t>
                  </w:r>
                </w:p>
                <w:p w14:paraId="6F5A6124" w14:textId="77777777" w:rsidR="00C41378" w:rsidRPr="00C11DC2" w:rsidRDefault="00C41378" w:rsidP="00C41378">
                  <w:pPr>
                    <w:pStyle w:val="TAH"/>
                    <w:keepNext w:val="0"/>
                    <w:keepLines w:val="0"/>
                    <w:widowControl w:val="0"/>
                    <w:rPr>
                      <w:lang w:eastAsia="zh-CN"/>
                    </w:rPr>
                  </w:pPr>
                  <w:r w:rsidRPr="00C11DC2">
                    <w:rPr>
                      <w:rFonts w:hint="eastAsia"/>
                      <w:lang w:eastAsia="zh-CN"/>
                    </w:rPr>
                    <w:t>(number of</w:t>
                  </w:r>
                  <w:r w:rsidRPr="00C11DC2">
                    <w:t xml:space="preserve"> slot</w:t>
                  </w:r>
                  <w:r w:rsidRPr="00C11DC2">
                    <w:rPr>
                      <w:rFonts w:hint="eastAsia"/>
                      <w:lang w:eastAsia="zh-CN"/>
                    </w:rPr>
                    <w:t>s)</w:t>
                  </w:r>
                </w:p>
              </w:tc>
            </w:tr>
            <w:tr w:rsidR="00C41378" w:rsidRPr="00C11DC2" w14:paraId="6E50B63B" w14:textId="77777777" w:rsidTr="00237C94">
              <w:trPr>
                <w:trHeight w:val="57"/>
                <w:jc w:val="center"/>
              </w:trPr>
              <w:tc>
                <w:tcPr>
                  <w:tcW w:w="852" w:type="dxa"/>
                  <w:shd w:val="clear" w:color="auto" w:fill="auto"/>
                  <w:vAlign w:val="center"/>
                </w:tcPr>
                <w:p w14:paraId="2EA000A3" w14:textId="77777777" w:rsidR="00C41378" w:rsidRPr="00C11DC2" w:rsidRDefault="00C41378" w:rsidP="00C41378">
                  <w:pPr>
                    <w:pStyle w:val="TAC"/>
                    <w:keepNext w:val="0"/>
                    <w:keepLines w:val="0"/>
                    <w:widowControl w:val="0"/>
                  </w:pPr>
                  <w:r w:rsidRPr="00C11DC2">
                    <w:t>0</w:t>
                  </w:r>
                </w:p>
              </w:tc>
              <w:tc>
                <w:tcPr>
                  <w:tcW w:w="1276" w:type="dxa"/>
                  <w:vAlign w:val="center"/>
                </w:tcPr>
                <w:p w14:paraId="4B4535AC" w14:textId="77777777" w:rsidR="00C41378" w:rsidRPr="00C11DC2" w:rsidRDefault="00C41378" w:rsidP="00C41378">
                  <w:pPr>
                    <w:pStyle w:val="TAC"/>
                    <w:keepNext w:val="0"/>
                    <w:keepLines w:val="0"/>
                    <w:widowControl w:val="0"/>
                  </w:pPr>
                  <w:r w:rsidRPr="00C11DC2">
                    <w:t>1</w:t>
                  </w:r>
                </w:p>
              </w:tc>
              <w:tc>
                <w:tcPr>
                  <w:tcW w:w="2552" w:type="dxa"/>
                  <w:vAlign w:val="center"/>
                </w:tcPr>
                <w:p w14:paraId="3928D3C3" w14:textId="77777777" w:rsidR="00C41378" w:rsidRPr="00C11DC2" w:rsidRDefault="00C41378" w:rsidP="00C41378">
                  <w:pPr>
                    <w:pStyle w:val="TAC"/>
                    <w:keepNext w:val="0"/>
                    <w:keepLines w:val="0"/>
                    <w:widowControl w:val="0"/>
                  </w:pPr>
                  <w:r w:rsidRPr="00C11DC2">
                    <w:t>2</w:t>
                  </w:r>
                </w:p>
              </w:tc>
            </w:tr>
            <w:tr w:rsidR="00C41378" w:rsidRPr="00C11DC2" w14:paraId="56CA34C7" w14:textId="77777777" w:rsidTr="00237C94">
              <w:trPr>
                <w:trHeight w:val="57"/>
                <w:jc w:val="center"/>
              </w:trPr>
              <w:tc>
                <w:tcPr>
                  <w:tcW w:w="852" w:type="dxa"/>
                  <w:shd w:val="clear" w:color="auto" w:fill="auto"/>
                  <w:vAlign w:val="center"/>
                </w:tcPr>
                <w:p w14:paraId="296BDFD5" w14:textId="77777777" w:rsidR="00C41378" w:rsidRPr="00C11DC2" w:rsidRDefault="00C41378" w:rsidP="00C41378">
                  <w:pPr>
                    <w:pStyle w:val="TAC"/>
                    <w:keepNext w:val="0"/>
                    <w:keepLines w:val="0"/>
                    <w:widowControl w:val="0"/>
                  </w:pPr>
                  <w:r w:rsidRPr="00C11DC2">
                    <w:t>1</w:t>
                  </w:r>
                </w:p>
              </w:tc>
              <w:tc>
                <w:tcPr>
                  <w:tcW w:w="1276" w:type="dxa"/>
                  <w:vAlign w:val="center"/>
                </w:tcPr>
                <w:p w14:paraId="2A76C586" w14:textId="77777777" w:rsidR="00C41378" w:rsidRPr="00C11DC2" w:rsidRDefault="00C41378" w:rsidP="00C41378">
                  <w:pPr>
                    <w:pStyle w:val="TAC"/>
                    <w:keepNext w:val="0"/>
                    <w:keepLines w:val="0"/>
                    <w:widowControl w:val="0"/>
                  </w:pPr>
                  <w:r w:rsidRPr="00C11DC2">
                    <w:t>0.5</w:t>
                  </w:r>
                </w:p>
              </w:tc>
              <w:tc>
                <w:tcPr>
                  <w:tcW w:w="2552" w:type="dxa"/>
                  <w:vAlign w:val="center"/>
                </w:tcPr>
                <w:p w14:paraId="298462AC" w14:textId="77777777" w:rsidR="00C41378" w:rsidRPr="00C11DC2" w:rsidRDefault="00C41378" w:rsidP="00C41378">
                  <w:pPr>
                    <w:pStyle w:val="TAC"/>
                    <w:keepNext w:val="0"/>
                    <w:keepLines w:val="0"/>
                    <w:widowControl w:val="0"/>
                  </w:pPr>
                  <w:r w:rsidRPr="00C11DC2">
                    <w:t>3</w:t>
                  </w:r>
                </w:p>
              </w:tc>
            </w:tr>
            <w:tr w:rsidR="00C41378" w:rsidRPr="00C11DC2" w14:paraId="2A471028" w14:textId="77777777" w:rsidTr="00237C94">
              <w:trPr>
                <w:trHeight w:val="57"/>
                <w:jc w:val="center"/>
              </w:trPr>
              <w:tc>
                <w:tcPr>
                  <w:tcW w:w="852" w:type="dxa"/>
                  <w:shd w:val="clear" w:color="auto" w:fill="auto"/>
                  <w:vAlign w:val="center"/>
                </w:tcPr>
                <w:p w14:paraId="26579D65" w14:textId="77777777" w:rsidR="00C41378" w:rsidRPr="00C11DC2" w:rsidRDefault="00C41378" w:rsidP="00C41378">
                  <w:pPr>
                    <w:pStyle w:val="TAC"/>
                    <w:keepNext w:val="0"/>
                    <w:keepLines w:val="0"/>
                    <w:widowControl w:val="0"/>
                  </w:pPr>
                  <w:r w:rsidRPr="00C11DC2">
                    <w:t>2</w:t>
                  </w:r>
                </w:p>
              </w:tc>
              <w:tc>
                <w:tcPr>
                  <w:tcW w:w="1276" w:type="dxa"/>
                  <w:vAlign w:val="center"/>
                </w:tcPr>
                <w:p w14:paraId="0A3E0323" w14:textId="77777777" w:rsidR="00C41378" w:rsidRPr="00C11DC2" w:rsidRDefault="00C41378" w:rsidP="00C41378">
                  <w:pPr>
                    <w:pStyle w:val="TAC"/>
                    <w:keepNext w:val="0"/>
                    <w:keepLines w:val="0"/>
                    <w:widowControl w:val="0"/>
                  </w:pPr>
                  <w:r w:rsidRPr="00C11DC2">
                    <w:t>0.25</w:t>
                  </w:r>
                </w:p>
              </w:tc>
              <w:tc>
                <w:tcPr>
                  <w:tcW w:w="2552" w:type="dxa"/>
                  <w:vAlign w:val="center"/>
                </w:tcPr>
                <w:p w14:paraId="080B0838" w14:textId="77777777" w:rsidR="00C41378" w:rsidRPr="00C11DC2" w:rsidRDefault="00C41378" w:rsidP="00C41378">
                  <w:pPr>
                    <w:pStyle w:val="TAC"/>
                    <w:keepNext w:val="0"/>
                    <w:keepLines w:val="0"/>
                    <w:widowControl w:val="0"/>
                  </w:pPr>
                  <w:r w:rsidRPr="00C11DC2">
                    <w:t>5</w:t>
                  </w:r>
                </w:p>
              </w:tc>
            </w:tr>
            <w:tr w:rsidR="00C41378" w:rsidRPr="00C11DC2" w14:paraId="6D702496" w14:textId="77777777" w:rsidTr="00237C94">
              <w:trPr>
                <w:trHeight w:val="57"/>
                <w:jc w:val="center"/>
              </w:trPr>
              <w:tc>
                <w:tcPr>
                  <w:tcW w:w="852" w:type="dxa"/>
                  <w:shd w:val="clear" w:color="auto" w:fill="auto"/>
                  <w:vAlign w:val="center"/>
                </w:tcPr>
                <w:p w14:paraId="034390C6" w14:textId="77777777" w:rsidR="00C41378" w:rsidRPr="00C11DC2" w:rsidRDefault="00C41378" w:rsidP="00C41378">
                  <w:pPr>
                    <w:pStyle w:val="TAC"/>
                    <w:keepNext w:val="0"/>
                    <w:keepLines w:val="0"/>
                    <w:widowControl w:val="0"/>
                  </w:pPr>
                  <w:r w:rsidRPr="00C11DC2">
                    <w:t>3</w:t>
                  </w:r>
                </w:p>
              </w:tc>
              <w:tc>
                <w:tcPr>
                  <w:tcW w:w="1276" w:type="dxa"/>
                  <w:vAlign w:val="center"/>
                </w:tcPr>
                <w:p w14:paraId="52159EEC" w14:textId="77777777" w:rsidR="00C41378" w:rsidRPr="00C11DC2" w:rsidRDefault="00C41378" w:rsidP="00C41378">
                  <w:pPr>
                    <w:pStyle w:val="TAC"/>
                    <w:keepNext w:val="0"/>
                    <w:keepLines w:val="0"/>
                    <w:widowControl w:val="0"/>
                  </w:pPr>
                  <w:r w:rsidRPr="00C11DC2">
                    <w:t>0.125</w:t>
                  </w:r>
                </w:p>
              </w:tc>
              <w:tc>
                <w:tcPr>
                  <w:tcW w:w="2552" w:type="dxa"/>
                  <w:vAlign w:val="center"/>
                </w:tcPr>
                <w:p w14:paraId="227E96E9" w14:textId="77777777" w:rsidR="00C41378" w:rsidRPr="00C11DC2" w:rsidRDefault="00C41378" w:rsidP="00C41378">
                  <w:pPr>
                    <w:pStyle w:val="TAC"/>
                    <w:keepNext w:val="0"/>
                    <w:keepLines w:val="0"/>
                    <w:widowControl w:val="0"/>
                  </w:pPr>
                  <w:r w:rsidRPr="00C11DC2">
                    <w:t>9</w:t>
                  </w:r>
                </w:p>
              </w:tc>
            </w:tr>
          </w:tbl>
          <w:p w14:paraId="3BDCF0F2" w14:textId="7DA63360" w:rsidR="00C41378" w:rsidRPr="00C41378" w:rsidRDefault="00C41378" w:rsidP="00C41378">
            <w:pPr>
              <w:widowControl w:val="0"/>
              <w:adjustRightInd w:val="0"/>
              <w:snapToGrid w:val="0"/>
              <w:spacing w:after="0"/>
              <w:rPr>
                <w:rFonts w:eastAsia="宋体"/>
                <w:sz w:val="22"/>
                <w:lang w:eastAsia="zh-CN"/>
              </w:rPr>
            </w:pPr>
          </w:p>
        </w:tc>
      </w:tr>
    </w:tbl>
    <w:p w14:paraId="5E70E92B" w14:textId="2CEE47A5" w:rsidR="00C41378" w:rsidRDefault="00C41378" w:rsidP="00F70DC9">
      <w:pPr>
        <w:widowControl w:val="0"/>
        <w:adjustRightInd w:val="0"/>
        <w:snapToGrid w:val="0"/>
        <w:spacing w:before="180"/>
        <w:rPr>
          <w:rFonts w:eastAsia="宋体"/>
          <w:sz w:val="22"/>
          <w:lang w:eastAsia="zh-CN"/>
        </w:rPr>
      </w:pPr>
      <w:r>
        <w:rPr>
          <w:rFonts w:eastAsia="宋体" w:hint="eastAsia"/>
          <w:sz w:val="22"/>
          <w:lang w:eastAsia="zh-CN"/>
        </w:rPr>
        <w:lastRenderedPageBreak/>
        <w:t>I</w:t>
      </w:r>
      <w:r>
        <w:rPr>
          <w:rFonts w:eastAsia="宋体"/>
          <w:sz w:val="22"/>
          <w:lang w:eastAsia="zh-CN"/>
        </w:rPr>
        <w:t xml:space="preserve">t can be observed that the existing interruptions due to </w:t>
      </w:r>
      <w:r w:rsidRPr="002D7942">
        <w:rPr>
          <w:rFonts w:eastAsia="宋体"/>
          <w:sz w:val="22"/>
          <w:lang w:eastAsia="zh-CN"/>
        </w:rPr>
        <w:t>RRC reconfiguration and SL DRX</w:t>
      </w:r>
      <w:r w:rsidR="00096759">
        <w:rPr>
          <w:rFonts w:eastAsia="宋体"/>
          <w:sz w:val="22"/>
          <w:lang w:eastAsia="zh-CN"/>
        </w:rPr>
        <w:t xml:space="preserve"> are generally defined without specifying the applicable scenario. For SL-DRX configuration used for remote UE, RAN2 agreed that no additional signalling is needed for R18 DRX enhancement.</w:t>
      </w:r>
      <w:r w:rsidR="00E30894">
        <w:rPr>
          <w:rFonts w:eastAsia="宋体"/>
          <w:sz w:val="22"/>
          <w:lang w:eastAsia="zh-CN"/>
        </w:rPr>
        <w:t xml:space="preserve"> </w:t>
      </w:r>
      <w:r w:rsidR="00E30894">
        <w:rPr>
          <w:rFonts w:eastAsia="宋体" w:hint="eastAsia"/>
          <w:sz w:val="22"/>
          <w:lang w:eastAsia="zh-CN"/>
        </w:rPr>
        <w:t>For</w:t>
      </w:r>
      <w:r w:rsidR="00E30894">
        <w:rPr>
          <w:rFonts w:eastAsia="宋体"/>
          <w:sz w:val="22"/>
          <w:lang w:eastAsia="zh-CN"/>
        </w:rPr>
        <w:t xml:space="preserve"> </w:t>
      </w:r>
      <w:r w:rsidR="00E30894" w:rsidRPr="001E1EC4">
        <w:rPr>
          <w:rFonts w:eastAsia="宋体"/>
          <w:sz w:val="22"/>
          <w:lang w:eastAsia="zh-CN"/>
        </w:rPr>
        <w:t xml:space="preserve">Rel-17 </w:t>
      </w:r>
      <w:r w:rsidR="00E30894">
        <w:rPr>
          <w:rFonts w:eastAsia="宋体"/>
          <w:sz w:val="22"/>
          <w:lang w:eastAsia="zh-CN"/>
        </w:rPr>
        <w:t xml:space="preserve">relay </w:t>
      </w:r>
      <w:r w:rsidR="00E30894" w:rsidRPr="001E1EC4">
        <w:rPr>
          <w:rFonts w:eastAsia="宋体"/>
          <w:sz w:val="22"/>
          <w:lang w:eastAsia="zh-CN"/>
        </w:rPr>
        <w:t>solution</w:t>
      </w:r>
      <w:r w:rsidR="00E30894">
        <w:rPr>
          <w:rFonts w:eastAsia="宋体"/>
          <w:sz w:val="22"/>
          <w:lang w:eastAsia="zh-CN"/>
        </w:rPr>
        <w:t xml:space="preserve">, the </w:t>
      </w:r>
      <w:r w:rsidR="00E30894" w:rsidRPr="002F5AFB">
        <w:rPr>
          <w:rFonts w:eastAsia="宋体"/>
          <w:sz w:val="22"/>
          <w:lang w:eastAsia="zh-CN"/>
        </w:rPr>
        <w:t>remote</w:t>
      </w:r>
      <w:r w:rsidR="00E30894">
        <w:rPr>
          <w:rFonts w:eastAsia="宋体"/>
          <w:sz w:val="22"/>
          <w:lang w:eastAsia="zh-CN"/>
        </w:rPr>
        <w:t xml:space="preserve"> UE supports to be </w:t>
      </w:r>
      <w:r w:rsidR="00E30894" w:rsidRPr="00017D78">
        <w:rPr>
          <w:rFonts w:eastAsia="宋体"/>
          <w:sz w:val="22"/>
          <w:lang w:eastAsia="zh-CN"/>
        </w:rPr>
        <w:t>connected</w:t>
      </w:r>
      <w:r w:rsidR="00E30894">
        <w:rPr>
          <w:rFonts w:eastAsia="宋体"/>
          <w:sz w:val="22"/>
          <w:lang w:eastAsia="zh-CN"/>
        </w:rPr>
        <w:t xml:space="preserve"> to</w:t>
      </w:r>
      <w:r w:rsidR="00E30894" w:rsidRPr="00017D78">
        <w:rPr>
          <w:rFonts w:eastAsia="宋体"/>
          <w:sz w:val="22"/>
          <w:lang w:eastAsia="zh-CN"/>
        </w:rPr>
        <w:t xml:space="preserve"> the </w:t>
      </w:r>
      <w:proofErr w:type="spellStart"/>
      <w:r w:rsidR="00E30894" w:rsidRPr="00017D78">
        <w:rPr>
          <w:rFonts w:eastAsia="宋体"/>
          <w:sz w:val="22"/>
          <w:lang w:eastAsia="zh-CN"/>
        </w:rPr>
        <w:t>gNB</w:t>
      </w:r>
      <w:proofErr w:type="spellEnd"/>
      <w:r w:rsidR="00E30894">
        <w:rPr>
          <w:rFonts w:eastAsia="宋体"/>
          <w:sz w:val="22"/>
          <w:lang w:eastAsia="zh-CN"/>
        </w:rPr>
        <w:t xml:space="preserve"> using either </w:t>
      </w:r>
      <w:r w:rsidR="00E30894" w:rsidRPr="00017D78">
        <w:rPr>
          <w:rFonts w:eastAsia="宋体"/>
          <w:sz w:val="22"/>
          <w:lang w:eastAsia="zh-CN"/>
        </w:rPr>
        <w:t>direct path</w:t>
      </w:r>
      <w:r w:rsidR="00E30894">
        <w:rPr>
          <w:rFonts w:eastAsia="宋体"/>
          <w:sz w:val="22"/>
          <w:lang w:eastAsia="zh-CN"/>
        </w:rPr>
        <w:t xml:space="preserve"> (</w:t>
      </w:r>
      <w:r w:rsidR="00E30894" w:rsidRPr="00E30894">
        <w:rPr>
          <w:rFonts w:eastAsia="宋体"/>
          <w:sz w:val="22"/>
          <w:lang w:eastAsia="zh-CN"/>
        </w:rPr>
        <w:t xml:space="preserve">direct </w:t>
      </w:r>
      <w:proofErr w:type="spellStart"/>
      <w:r w:rsidR="00E30894" w:rsidRPr="00E30894">
        <w:rPr>
          <w:rFonts w:eastAsia="宋体"/>
          <w:sz w:val="22"/>
          <w:lang w:eastAsia="zh-CN"/>
        </w:rPr>
        <w:t>Uu</w:t>
      </w:r>
      <w:proofErr w:type="spellEnd"/>
      <w:r w:rsidR="00E30894" w:rsidRPr="00E30894">
        <w:rPr>
          <w:rFonts w:eastAsia="宋体"/>
          <w:sz w:val="22"/>
          <w:lang w:eastAsia="zh-CN"/>
        </w:rPr>
        <w:t xml:space="preserve"> cell</w:t>
      </w:r>
      <w:r w:rsidR="00E30894">
        <w:rPr>
          <w:rFonts w:eastAsia="宋体"/>
          <w:sz w:val="22"/>
          <w:lang w:eastAsia="zh-CN"/>
        </w:rPr>
        <w:t xml:space="preserve">) or </w:t>
      </w:r>
      <w:r w:rsidR="00E30894" w:rsidRPr="00017D78">
        <w:rPr>
          <w:rFonts w:eastAsia="宋体"/>
          <w:sz w:val="22"/>
          <w:lang w:eastAsia="zh-CN"/>
        </w:rPr>
        <w:t>indirect path</w:t>
      </w:r>
      <w:r w:rsidR="00E30894">
        <w:rPr>
          <w:rFonts w:eastAsia="宋体"/>
          <w:sz w:val="22"/>
          <w:lang w:eastAsia="zh-CN"/>
        </w:rPr>
        <w:t xml:space="preserve"> (</w:t>
      </w:r>
      <w:r w:rsidR="00E30894" w:rsidRPr="00E30894">
        <w:rPr>
          <w:rFonts w:eastAsia="宋体"/>
          <w:sz w:val="22"/>
          <w:lang w:eastAsia="zh-CN"/>
        </w:rPr>
        <w:t>indirect Relay UE</w:t>
      </w:r>
      <w:r w:rsidR="00E30894">
        <w:rPr>
          <w:rFonts w:eastAsia="宋体"/>
          <w:sz w:val="22"/>
          <w:lang w:eastAsia="zh-CN"/>
        </w:rPr>
        <w:t xml:space="preserve">). So, the existing interruptions due to </w:t>
      </w:r>
      <w:r w:rsidR="00E30894" w:rsidRPr="002D7942">
        <w:rPr>
          <w:rFonts w:eastAsia="宋体"/>
          <w:sz w:val="22"/>
          <w:lang w:eastAsia="zh-CN"/>
        </w:rPr>
        <w:t>RRC reconfiguration</w:t>
      </w:r>
      <w:r w:rsidR="00E30894">
        <w:rPr>
          <w:rFonts w:eastAsia="宋体"/>
          <w:sz w:val="22"/>
          <w:lang w:eastAsia="zh-CN"/>
        </w:rPr>
        <w:t xml:space="preserve"> are applicable for either </w:t>
      </w:r>
      <w:r w:rsidR="00E30894" w:rsidRPr="00017D78">
        <w:rPr>
          <w:rFonts w:eastAsia="宋体"/>
          <w:sz w:val="22"/>
          <w:lang w:eastAsia="zh-CN"/>
        </w:rPr>
        <w:t>direct path</w:t>
      </w:r>
      <w:r w:rsidR="00E30894">
        <w:rPr>
          <w:rFonts w:eastAsia="宋体"/>
          <w:sz w:val="22"/>
          <w:lang w:eastAsia="zh-CN"/>
        </w:rPr>
        <w:t xml:space="preserve"> or </w:t>
      </w:r>
      <w:r w:rsidR="00E30894" w:rsidRPr="00017D78">
        <w:rPr>
          <w:rFonts w:eastAsia="宋体"/>
          <w:sz w:val="22"/>
          <w:lang w:eastAsia="zh-CN"/>
        </w:rPr>
        <w:t>indirect path</w:t>
      </w:r>
      <w:r w:rsidR="00E30894" w:rsidRPr="00E30894">
        <w:t xml:space="preserve"> </w:t>
      </w:r>
      <w:r w:rsidR="00E30894" w:rsidRPr="00E30894">
        <w:rPr>
          <w:rFonts w:eastAsia="宋体"/>
          <w:sz w:val="22"/>
          <w:lang w:eastAsia="zh-CN"/>
        </w:rPr>
        <w:t>scenario</w:t>
      </w:r>
      <w:r w:rsidR="00E30894">
        <w:rPr>
          <w:rFonts w:eastAsia="宋体"/>
          <w:sz w:val="22"/>
          <w:lang w:eastAsia="zh-CN"/>
        </w:rPr>
        <w:t>s. S</w:t>
      </w:r>
      <w:r w:rsidR="00E30894">
        <w:rPr>
          <w:rFonts w:eastAsia="宋体" w:hint="eastAsia"/>
          <w:sz w:val="22"/>
          <w:lang w:eastAsia="zh-CN"/>
        </w:rPr>
        <w:t>ince</w:t>
      </w:r>
      <w:r w:rsidR="00E30894">
        <w:rPr>
          <w:rFonts w:eastAsia="宋体"/>
          <w:sz w:val="22"/>
          <w:lang w:eastAsia="zh-CN"/>
        </w:rPr>
        <w:t xml:space="preserve"> there are no specific conditions defined for </w:t>
      </w:r>
      <w:r w:rsidR="00E30894" w:rsidRPr="00017D78">
        <w:rPr>
          <w:rFonts w:eastAsia="宋体"/>
          <w:sz w:val="22"/>
          <w:lang w:eastAsia="zh-CN"/>
        </w:rPr>
        <w:t>direct</w:t>
      </w:r>
      <w:r w:rsidR="00E30894">
        <w:rPr>
          <w:rFonts w:eastAsia="宋体"/>
          <w:sz w:val="22"/>
          <w:lang w:eastAsia="zh-CN"/>
        </w:rPr>
        <w:t xml:space="preserve"> or </w:t>
      </w:r>
      <w:r w:rsidR="00E30894" w:rsidRPr="00017D78">
        <w:rPr>
          <w:rFonts w:eastAsia="宋体"/>
          <w:sz w:val="22"/>
          <w:lang w:eastAsia="zh-CN"/>
        </w:rPr>
        <w:t>indirect path</w:t>
      </w:r>
      <w:r w:rsidR="00E30894">
        <w:rPr>
          <w:rFonts w:eastAsia="宋体"/>
          <w:sz w:val="22"/>
          <w:lang w:eastAsia="zh-CN"/>
        </w:rPr>
        <w:t xml:space="preserve"> scenario in the interruption requirements due to </w:t>
      </w:r>
      <w:r w:rsidR="00E30894" w:rsidRPr="002D7942">
        <w:rPr>
          <w:rFonts w:eastAsia="宋体"/>
          <w:sz w:val="22"/>
          <w:lang w:eastAsia="zh-CN"/>
        </w:rPr>
        <w:t>RRC reconfiguration</w:t>
      </w:r>
      <w:r w:rsidR="00E30894">
        <w:rPr>
          <w:rFonts w:eastAsia="宋体"/>
          <w:sz w:val="22"/>
          <w:lang w:eastAsia="zh-CN"/>
        </w:rPr>
        <w:t xml:space="preserve">, there is also no need to add the clarification for </w:t>
      </w:r>
      <w:r w:rsidR="00E30894" w:rsidRPr="00E30894">
        <w:rPr>
          <w:rFonts w:eastAsia="宋体"/>
          <w:sz w:val="22"/>
          <w:lang w:eastAsia="zh-CN"/>
        </w:rPr>
        <w:t>multipath scenario</w:t>
      </w:r>
      <w:r w:rsidR="00E30894">
        <w:rPr>
          <w:rFonts w:eastAsia="宋体"/>
          <w:sz w:val="22"/>
          <w:lang w:eastAsia="zh-CN"/>
        </w:rPr>
        <w:t xml:space="preserve"> into the interruption requirements due to </w:t>
      </w:r>
      <w:r w:rsidR="00E30894" w:rsidRPr="002D7942">
        <w:rPr>
          <w:rFonts w:eastAsia="宋体"/>
          <w:sz w:val="22"/>
          <w:lang w:eastAsia="zh-CN"/>
        </w:rPr>
        <w:t>RRC reconfiguration</w:t>
      </w:r>
      <w:r w:rsidR="00E30894">
        <w:rPr>
          <w:rFonts w:eastAsia="宋体"/>
          <w:sz w:val="22"/>
          <w:lang w:eastAsia="zh-CN"/>
        </w:rPr>
        <w:t>.</w:t>
      </w:r>
    </w:p>
    <w:p w14:paraId="032EC11B" w14:textId="77777777" w:rsidR="00660A48" w:rsidRPr="00270443" w:rsidRDefault="00660A48" w:rsidP="00660A48">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Pr>
          <w:rFonts w:eastAsia="宋体"/>
          <w:b/>
          <w:i/>
          <w:sz w:val="22"/>
          <w:lang w:eastAsia="zh-CN"/>
        </w:rPr>
        <w:t>1</w:t>
      </w:r>
      <w:r w:rsidRPr="00270443">
        <w:rPr>
          <w:rFonts w:eastAsia="宋体" w:hint="eastAsia"/>
          <w:b/>
          <w:i/>
          <w:sz w:val="22"/>
          <w:lang w:eastAsia="zh-CN"/>
        </w:rPr>
        <w:t>:</w:t>
      </w:r>
      <w:r>
        <w:rPr>
          <w:rFonts w:eastAsia="宋体"/>
          <w:b/>
          <w:i/>
          <w:sz w:val="22"/>
          <w:lang w:eastAsia="zh-CN"/>
        </w:rPr>
        <w:t xml:space="preserve"> For R18 SL relay enhancements, there are no need to add specific conditions or clarifications for multipath scenario into the </w:t>
      </w:r>
      <w:r w:rsidRPr="00E30894">
        <w:rPr>
          <w:rFonts w:eastAsia="宋体"/>
          <w:b/>
          <w:i/>
          <w:sz w:val="22"/>
          <w:lang w:eastAsia="zh-CN"/>
        </w:rPr>
        <w:t>existing interruption</w:t>
      </w:r>
      <w:r>
        <w:rPr>
          <w:rFonts w:eastAsia="宋体"/>
          <w:b/>
          <w:i/>
          <w:sz w:val="22"/>
          <w:lang w:eastAsia="zh-CN"/>
        </w:rPr>
        <w:t xml:space="preserve"> requirements to WAN</w:t>
      </w:r>
      <w:r w:rsidRPr="00E30894">
        <w:rPr>
          <w:rFonts w:eastAsia="宋体"/>
          <w:b/>
          <w:i/>
          <w:sz w:val="22"/>
          <w:lang w:eastAsia="zh-CN"/>
        </w:rPr>
        <w:t xml:space="preserve"> due to RRC reconfiguration and SL DRX</w:t>
      </w:r>
      <w:r>
        <w:rPr>
          <w:rFonts w:eastAsia="宋体"/>
          <w:b/>
          <w:i/>
          <w:sz w:val="22"/>
          <w:lang w:eastAsia="zh-CN"/>
        </w:rPr>
        <w:t>.</w:t>
      </w:r>
    </w:p>
    <w:p w14:paraId="0C3F8523" w14:textId="77777777" w:rsidR="001B0BA7" w:rsidRDefault="001B0BA7" w:rsidP="001B0BA7">
      <w:pPr>
        <w:pStyle w:val="1"/>
        <w:jc w:val="both"/>
        <w:rPr>
          <w:lang w:val="en-US"/>
        </w:rPr>
      </w:pPr>
      <w:r>
        <w:rPr>
          <w:lang w:val="en-US"/>
        </w:rPr>
        <w:t>Conclusions</w:t>
      </w:r>
    </w:p>
    <w:p w14:paraId="7BE33DCB" w14:textId="77C2BCB3"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analysis on RRM </w:t>
      </w:r>
      <w:r w:rsidR="009C13A5">
        <w:rPr>
          <w:rFonts w:eastAsia="宋体"/>
          <w:sz w:val="22"/>
          <w:lang w:eastAsia="zh-CN"/>
        </w:rPr>
        <w:t>impacts</w:t>
      </w:r>
      <w:r w:rsidR="004C1E59">
        <w:rPr>
          <w:rFonts w:eastAsia="宋体"/>
          <w:sz w:val="22"/>
          <w:lang w:eastAsia="zh-CN"/>
        </w:rPr>
        <w:t xml:space="preserve"> for </w:t>
      </w:r>
      <w:r w:rsidR="00EE3A85" w:rsidRPr="008A0D3B">
        <w:rPr>
          <w:rFonts w:eastAsia="宋体"/>
          <w:sz w:val="22"/>
          <w:lang w:eastAsia="zh-CN"/>
        </w:rPr>
        <w:t xml:space="preserve">R18 </w:t>
      </w:r>
      <w:proofErr w:type="spellStart"/>
      <w:r w:rsidR="00EE3A85" w:rsidRPr="008A0D3B">
        <w:rPr>
          <w:rFonts w:eastAsia="宋体"/>
          <w:sz w:val="22"/>
          <w:lang w:eastAsia="zh-CN"/>
        </w:rPr>
        <w:t>sidelink</w:t>
      </w:r>
      <w:proofErr w:type="spellEnd"/>
      <w:r w:rsidR="00EE3A85" w:rsidRPr="008A0D3B">
        <w:rPr>
          <w:rFonts w:eastAsia="宋体"/>
          <w:sz w:val="22"/>
          <w:lang w:eastAsia="zh-CN"/>
        </w:rPr>
        <w:t xml:space="preserve"> relay enhancement</w:t>
      </w:r>
      <w:r w:rsidRPr="00291382">
        <w:rPr>
          <w:rFonts w:eastAsia="宋体"/>
          <w:sz w:val="22"/>
          <w:lang w:eastAsia="zh-CN"/>
        </w:rPr>
        <w:t>.</w:t>
      </w:r>
      <w:r w:rsidR="004C1E59">
        <w:rPr>
          <w:rFonts w:eastAsia="宋体"/>
          <w:sz w:val="22"/>
          <w:lang w:eastAsia="zh-CN"/>
        </w:rPr>
        <w:t xml:space="preserve"> The followings are provided.</w:t>
      </w:r>
    </w:p>
    <w:p w14:paraId="47E725B7" w14:textId="71E6A473" w:rsidR="00E30894" w:rsidRPr="00270443" w:rsidRDefault="00E30894" w:rsidP="00E30894">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Pr>
          <w:rFonts w:eastAsia="宋体"/>
          <w:b/>
          <w:i/>
          <w:sz w:val="22"/>
          <w:lang w:eastAsia="zh-CN"/>
        </w:rPr>
        <w:t>1</w:t>
      </w:r>
      <w:r w:rsidRPr="00270443">
        <w:rPr>
          <w:rFonts w:eastAsia="宋体" w:hint="eastAsia"/>
          <w:b/>
          <w:i/>
          <w:sz w:val="22"/>
          <w:lang w:eastAsia="zh-CN"/>
        </w:rPr>
        <w:t>:</w:t>
      </w:r>
      <w:r>
        <w:rPr>
          <w:rFonts w:eastAsia="宋体"/>
          <w:b/>
          <w:i/>
          <w:sz w:val="22"/>
          <w:lang w:eastAsia="zh-CN"/>
        </w:rPr>
        <w:t xml:space="preserve"> For R18 SL relay enhancements, there are no need to add specific conditions or clarifications for multipath scenario into the </w:t>
      </w:r>
      <w:r w:rsidRPr="00E30894">
        <w:rPr>
          <w:rFonts w:eastAsia="宋体"/>
          <w:b/>
          <w:i/>
          <w:sz w:val="22"/>
          <w:lang w:eastAsia="zh-CN"/>
        </w:rPr>
        <w:t>existing interruption</w:t>
      </w:r>
      <w:r w:rsidR="00660A48">
        <w:rPr>
          <w:rFonts w:eastAsia="宋体"/>
          <w:b/>
          <w:i/>
          <w:sz w:val="22"/>
          <w:lang w:eastAsia="zh-CN"/>
        </w:rPr>
        <w:t xml:space="preserve"> requirements to WAN</w:t>
      </w:r>
      <w:r w:rsidRPr="00E30894">
        <w:rPr>
          <w:rFonts w:eastAsia="宋体"/>
          <w:b/>
          <w:i/>
          <w:sz w:val="22"/>
          <w:lang w:eastAsia="zh-CN"/>
        </w:rPr>
        <w:t xml:space="preserve"> due to RRC reconfiguration and SL DRX</w:t>
      </w:r>
      <w:r>
        <w:rPr>
          <w:rFonts w:eastAsia="宋体"/>
          <w:b/>
          <w:i/>
          <w:sz w:val="22"/>
          <w:lang w:eastAsia="zh-CN"/>
        </w:rPr>
        <w:t>.</w:t>
      </w:r>
    </w:p>
    <w:p w14:paraId="722BA065" w14:textId="77777777" w:rsidR="00C0754F" w:rsidRDefault="00C0754F" w:rsidP="00C0754F">
      <w:pPr>
        <w:pStyle w:val="1"/>
        <w:jc w:val="both"/>
        <w:rPr>
          <w:lang w:val="en-US"/>
        </w:rPr>
      </w:pPr>
      <w:r w:rsidRPr="00C0754F">
        <w:rPr>
          <w:lang w:val="en-US"/>
        </w:rPr>
        <w:lastRenderedPageBreak/>
        <w:t>Reference</w:t>
      </w:r>
    </w:p>
    <w:p w14:paraId="48966B1E" w14:textId="780108EB" w:rsidR="00867766" w:rsidRPr="00867766" w:rsidRDefault="00840DE1" w:rsidP="00291382">
      <w:pPr>
        <w:widowControl w:val="0"/>
        <w:numPr>
          <w:ilvl w:val="0"/>
          <w:numId w:val="5"/>
        </w:numPr>
        <w:tabs>
          <w:tab w:val="left" w:pos="426"/>
        </w:tabs>
        <w:rPr>
          <w:rFonts w:eastAsia="宋体"/>
          <w:sz w:val="22"/>
          <w:szCs w:val="22"/>
          <w:lang w:eastAsia="zh-CN"/>
        </w:rPr>
      </w:pPr>
      <w:r w:rsidRPr="00840DE1">
        <w:rPr>
          <w:rFonts w:eastAsia="宋体"/>
          <w:sz w:val="22"/>
          <w:szCs w:val="22"/>
          <w:lang w:eastAsia="zh-CN"/>
        </w:rPr>
        <w:t>R4-2310059</w:t>
      </w:r>
      <w:r w:rsidR="00867766" w:rsidRPr="00867766">
        <w:rPr>
          <w:rFonts w:eastAsia="宋体"/>
          <w:sz w:val="22"/>
          <w:szCs w:val="22"/>
          <w:lang w:eastAsia="zh-CN"/>
        </w:rPr>
        <w:t>, “</w:t>
      </w:r>
      <w:r w:rsidR="008A0D3B" w:rsidRPr="008A0D3B">
        <w:rPr>
          <w:rFonts w:eastAsia="宋体"/>
          <w:sz w:val="22"/>
          <w:szCs w:val="22"/>
          <w:lang w:eastAsia="zh-CN"/>
        </w:rPr>
        <w:t>WF on R18 SL Relay RRM requirements</w:t>
      </w:r>
      <w:r w:rsidR="00867766" w:rsidRPr="00867766">
        <w:rPr>
          <w:rFonts w:eastAsia="宋体"/>
          <w:sz w:val="22"/>
          <w:szCs w:val="22"/>
          <w:lang w:eastAsia="zh-CN"/>
        </w:rPr>
        <w:t xml:space="preserve">”, </w:t>
      </w:r>
      <w:r w:rsidR="00555B34" w:rsidRPr="00555B34">
        <w:rPr>
          <w:rFonts w:eastAsia="宋体"/>
          <w:sz w:val="22"/>
          <w:szCs w:val="22"/>
          <w:lang w:eastAsia="zh-CN"/>
        </w:rPr>
        <w:t>LG Electronics</w:t>
      </w:r>
    </w:p>
    <w:sectPr w:rsidR="00867766" w:rsidRPr="00867766" w:rsidSect="00CD43C3">
      <w:footerReference w:type="even" r:id="rId14"/>
      <w:footerReference w:type="default" r:id="rId1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943CB" w14:textId="77777777" w:rsidR="00E2405E" w:rsidRDefault="00E2405E">
      <w:r>
        <w:separator/>
      </w:r>
    </w:p>
  </w:endnote>
  <w:endnote w:type="continuationSeparator" w:id="0">
    <w:p w14:paraId="659C0485" w14:textId="77777777" w:rsidR="00E2405E" w:rsidRDefault="00E24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DB0604" w:rsidRDefault="00DB060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DB0604" w:rsidRDefault="00DB060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DB0604" w:rsidRDefault="00DB060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DB0604" w:rsidRDefault="00DB060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77B8A" w14:textId="77777777" w:rsidR="00E2405E" w:rsidRDefault="00E2405E">
      <w:r>
        <w:separator/>
      </w:r>
    </w:p>
  </w:footnote>
  <w:footnote w:type="continuationSeparator" w:id="0">
    <w:p w14:paraId="49ED363E" w14:textId="77777777" w:rsidR="00E2405E" w:rsidRDefault="00E240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26DB2"/>
    <w:multiLevelType w:val="hybridMultilevel"/>
    <w:tmpl w:val="0EAE92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874EE3"/>
    <w:multiLevelType w:val="hybridMultilevel"/>
    <w:tmpl w:val="551A4618"/>
    <w:lvl w:ilvl="0" w:tplc="A6EE9478">
      <w:numFmt w:val="bullet"/>
      <w:lvlText w:val="-"/>
      <w:lvlJc w:val="left"/>
      <w:pPr>
        <w:ind w:left="936" w:hanging="360"/>
      </w:pPr>
      <w:rPr>
        <w:rFonts w:ascii="Times New Roman" w:eastAsia="Times New Roman" w:hAnsi="Times New Roman" w:cs="Times New Roman" w:hint="default"/>
      </w:rPr>
    </w:lvl>
    <w:lvl w:ilvl="1" w:tplc="04090003" w:tentative="1">
      <w:start w:val="1"/>
      <w:numFmt w:val="bullet"/>
      <w:lvlText w:val=""/>
      <w:lvlJc w:val="left"/>
      <w:pPr>
        <w:ind w:left="1376" w:hanging="400"/>
      </w:pPr>
      <w:rPr>
        <w:rFonts w:ascii="Wingdings" w:hAnsi="Wingdings" w:hint="default"/>
      </w:rPr>
    </w:lvl>
    <w:lvl w:ilvl="2" w:tplc="04090005" w:tentative="1">
      <w:start w:val="1"/>
      <w:numFmt w:val="bullet"/>
      <w:lvlText w:val=""/>
      <w:lvlJc w:val="left"/>
      <w:pPr>
        <w:ind w:left="1776" w:hanging="400"/>
      </w:pPr>
      <w:rPr>
        <w:rFonts w:ascii="Wingdings" w:hAnsi="Wingdings" w:hint="default"/>
      </w:rPr>
    </w:lvl>
    <w:lvl w:ilvl="3" w:tplc="04090001" w:tentative="1">
      <w:start w:val="1"/>
      <w:numFmt w:val="bullet"/>
      <w:lvlText w:val=""/>
      <w:lvlJc w:val="left"/>
      <w:pPr>
        <w:ind w:left="2176" w:hanging="400"/>
      </w:pPr>
      <w:rPr>
        <w:rFonts w:ascii="Wingdings" w:hAnsi="Wingdings" w:hint="default"/>
      </w:rPr>
    </w:lvl>
    <w:lvl w:ilvl="4" w:tplc="04090003" w:tentative="1">
      <w:start w:val="1"/>
      <w:numFmt w:val="bullet"/>
      <w:lvlText w:val=""/>
      <w:lvlJc w:val="left"/>
      <w:pPr>
        <w:ind w:left="2576" w:hanging="400"/>
      </w:pPr>
      <w:rPr>
        <w:rFonts w:ascii="Wingdings" w:hAnsi="Wingdings" w:hint="default"/>
      </w:rPr>
    </w:lvl>
    <w:lvl w:ilvl="5" w:tplc="04090005" w:tentative="1">
      <w:start w:val="1"/>
      <w:numFmt w:val="bullet"/>
      <w:lvlText w:val=""/>
      <w:lvlJc w:val="left"/>
      <w:pPr>
        <w:ind w:left="2976" w:hanging="400"/>
      </w:pPr>
      <w:rPr>
        <w:rFonts w:ascii="Wingdings" w:hAnsi="Wingdings" w:hint="default"/>
      </w:rPr>
    </w:lvl>
    <w:lvl w:ilvl="6" w:tplc="04090001" w:tentative="1">
      <w:start w:val="1"/>
      <w:numFmt w:val="bullet"/>
      <w:lvlText w:val=""/>
      <w:lvlJc w:val="left"/>
      <w:pPr>
        <w:ind w:left="3376" w:hanging="400"/>
      </w:pPr>
      <w:rPr>
        <w:rFonts w:ascii="Wingdings" w:hAnsi="Wingdings" w:hint="default"/>
      </w:rPr>
    </w:lvl>
    <w:lvl w:ilvl="7" w:tplc="04090003" w:tentative="1">
      <w:start w:val="1"/>
      <w:numFmt w:val="bullet"/>
      <w:lvlText w:val=""/>
      <w:lvlJc w:val="left"/>
      <w:pPr>
        <w:ind w:left="3776" w:hanging="400"/>
      </w:pPr>
      <w:rPr>
        <w:rFonts w:ascii="Wingdings" w:hAnsi="Wingdings" w:hint="default"/>
      </w:rPr>
    </w:lvl>
    <w:lvl w:ilvl="8" w:tplc="04090005" w:tentative="1">
      <w:start w:val="1"/>
      <w:numFmt w:val="bullet"/>
      <w:lvlText w:val=""/>
      <w:lvlJc w:val="left"/>
      <w:pPr>
        <w:ind w:left="4176" w:hanging="400"/>
      </w:pPr>
      <w:rPr>
        <w:rFonts w:ascii="Wingdings" w:hAnsi="Wingdings" w:hint="default"/>
      </w:rPr>
    </w:lvl>
  </w:abstractNum>
  <w:abstractNum w:abstractNumId="3" w15:restartNumberingAfterBreak="0">
    <w:nsid w:val="062B3DF7"/>
    <w:multiLevelType w:val="hybridMultilevel"/>
    <w:tmpl w:val="FFA03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CB6EB6"/>
    <w:multiLevelType w:val="hybridMultilevel"/>
    <w:tmpl w:val="62A265E0"/>
    <w:lvl w:ilvl="0" w:tplc="BA805C74">
      <w:start w:val="1"/>
      <w:numFmt w:val="bullet"/>
      <w:lvlText w:val="•"/>
      <w:lvlJc w:val="left"/>
      <w:pPr>
        <w:ind w:left="880" w:hanging="440"/>
      </w:pPr>
      <w:rPr>
        <w:rFonts w:ascii="Arial" w:hAnsi="Arial"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6" w15:restartNumberingAfterBreak="0">
    <w:nsid w:val="1F86147C"/>
    <w:multiLevelType w:val="hybridMultilevel"/>
    <w:tmpl w:val="1446349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512B26"/>
    <w:multiLevelType w:val="hybridMultilevel"/>
    <w:tmpl w:val="13EA548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2916A7"/>
    <w:multiLevelType w:val="hybridMultilevel"/>
    <w:tmpl w:val="99060CD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B5B19E7"/>
    <w:multiLevelType w:val="hybridMultilevel"/>
    <w:tmpl w:val="B9F2E8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56D0C65"/>
    <w:multiLevelType w:val="hybridMultilevel"/>
    <w:tmpl w:val="81C87D8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4B25AA"/>
    <w:multiLevelType w:val="multilevel"/>
    <w:tmpl w:val="B86A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3A45488"/>
    <w:multiLevelType w:val="hybridMultilevel"/>
    <w:tmpl w:val="09B85D6A"/>
    <w:lvl w:ilvl="0" w:tplc="132869AE">
      <w:start w:val="19"/>
      <w:numFmt w:val="bullet"/>
      <w:lvlText w:val="-"/>
      <w:lvlJc w:val="left"/>
      <w:pPr>
        <w:ind w:left="360" w:hanging="360"/>
      </w:pPr>
      <w:rPr>
        <w:rFonts w:ascii="Times New Roman" w:eastAsia="Times New Roman" w:hAnsi="Times New Roman" w:cs="Times New Roman" w:hint="default"/>
      </w:rPr>
    </w:lvl>
    <w:lvl w:ilvl="1" w:tplc="041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1" w15:restartNumberingAfterBreak="0">
    <w:nsid w:val="6A550C48"/>
    <w:multiLevelType w:val="hybridMultilevel"/>
    <w:tmpl w:val="47029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2"/>
  </w:num>
  <w:num w:numId="3">
    <w:abstractNumId w:val="24"/>
  </w:num>
  <w:num w:numId="4">
    <w:abstractNumId w:val="9"/>
  </w:num>
  <w:num w:numId="5">
    <w:abstractNumId w:val="10"/>
  </w:num>
  <w:num w:numId="6">
    <w:abstractNumId w:val="1"/>
  </w:num>
  <w:num w:numId="7">
    <w:abstractNumId w:val="18"/>
  </w:num>
  <w:num w:numId="8">
    <w:abstractNumId w:val="11"/>
  </w:num>
  <w:num w:numId="9">
    <w:abstractNumId w:val="15"/>
  </w:num>
  <w:num w:numId="10">
    <w:abstractNumId w:val="23"/>
  </w:num>
  <w:num w:numId="11">
    <w:abstractNumId w:val="4"/>
  </w:num>
  <w:num w:numId="12">
    <w:abstractNumId w:val="12"/>
  </w:num>
  <w:num w:numId="13">
    <w:abstractNumId w:val="6"/>
  </w:num>
  <w:num w:numId="14">
    <w:abstractNumId w:val="21"/>
  </w:num>
  <w:num w:numId="15">
    <w:abstractNumId w:val="3"/>
  </w:num>
  <w:num w:numId="16">
    <w:abstractNumId w:val="7"/>
  </w:num>
  <w:num w:numId="17">
    <w:abstractNumId w:val="14"/>
  </w:num>
  <w:num w:numId="18">
    <w:abstractNumId w:val="19"/>
  </w:num>
  <w:num w:numId="19">
    <w:abstractNumId w:val="0"/>
  </w:num>
  <w:num w:numId="20">
    <w:abstractNumId w:val="16"/>
  </w:num>
  <w:num w:numId="21">
    <w:abstractNumId w:val="8"/>
  </w:num>
  <w:num w:numId="22">
    <w:abstractNumId w:val="20"/>
  </w:num>
  <w:num w:numId="23">
    <w:abstractNumId w:val="17"/>
  </w:num>
  <w:num w:numId="24">
    <w:abstractNumId w:val="2"/>
  </w:num>
  <w:num w:numId="25">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1D"/>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826"/>
    <w:rsid w:val="00011C44"/>
    <w:rsid w:val="00011C9A"/>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17D7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75"/>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58F"/>
    <w:rsid w:val="00052731"/>
    <w:rsid w:val="00052AF4"/>
    <w:rsid w:val="00052B5E"/>
    <w:rsid w:val="00052ED4"/>
    <w:rsid w:val="000530D0"/>
    <w:rsid w:val="0005357D"/>
    <w:rsid w:val="00053629"/>
    <w:rsid w:val="000536F3"/>
    <w:rsid w:val="00054083"/>
    <w:rsid w:val="00054590"/>
    <w:rsid w:val="000549BA"/>
    <w:rsid w:val="00054A77"/>
    <w:rsid w:val="00054BB9"/>
    <w:rsid w:val="000550EF"/>
    <w:rsid w:val="00055B21"/>
    <w:rsid w:val="00055CF0"/>
    <w:rsid w:val="00055F19"/>
    <w:rsid w:val="00056284"/>
    <w:rsid w:val="00056682"/>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1A"/>
    <w:rsid w:val="00076A42"/>
    <w:rsid w:val="00076ABF"/>
    <w:rsid w:val="00076CA3"/>
    <w:rsid w:val="00076CFC"/>
    <w:rsid w:val="00076D13"/>
    <w:rsid w:val="00076F8C"/>
    <w:rsid w:val="000772B1"/>
    <w:rsid w:val="00077837"/>
    <w:rsid w:val="000778C2"/>
    <w:rsid w:val="00077F2C"/>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92D"/>
    <w:rsid w:val="00086D76"/>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759"/>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6F0C"/>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414"/>
    <w:rsid w:val="000C655C"/>
    <w:rsid w:val="000C6CBF"/>
    <w:rsid w:val="000C7201"/>
    <w:rsid w:val="000C7321"/>
    <w:rsid w:val="000C7376"/>
    <w:rsid w:val="000C73B4"/>
    <w:rsid w:val="000C7863"/>
    <w:rsid w:val="000C7D4E"/>
    <w:rsid w:val="000C7E14"/>
    <w:rsid w:val="000D01BA"/>
    <w:rsid w:val="000D07C3"/>
    <w:rsid w:val="000D0BAD"/>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5CB"/>
    <w:rsid w:val="000E36AD"/>
    <w:rsid w:val="000E3AC9"/>
    <w:rsid w:val="000E3B0C"/>
    <w:rsid w:val="000E3B40"/>
    <w:rsid w:val="000E3D46"/>
    <w:rsid w:val="000E419D"/>
    <w:rsid w:val="000E4622"/>
    <w:rsid w:val="000E48F5"/>
    <w:rsid w:val="000E4DD6"/>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0F7FC9"/>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2B5"/>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4FED"/>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293"/>
    <w:rsid w:val="001403B2"/>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9EB"/>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37"/>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1EC4"/>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3A2"/>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299"/>
    <w:rsid w:val="002023EE"/>
    <w:rsid w:val="0020266A"/>
    <w:rsid w:val="00202914"/>
    <w:rsid w:val="0020294B"/>
    <w:rsid w:val="0020297F"/>
    <w:rsid w:val="00202F2F"/>
    <w:rsid w:val="00202F91"/>
    <w:rsid w:val="00203574"/>
    <w:rsid w:val="0020389B"/>
    <w:rsid w:val="00203C71"/>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176"/>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1C5"/>
    <w:rsid w:val="002216E6"/>
    <w:rsid w:val="0022208E"/>
    <w:rsid w:val="00222C40"/>
    <w:rsid w:val="00222D1D"/>
    <w:rsid w:val="00222F0C"/>
    <w:rsid w:val="002230A2"/>
    <w:rsid w:val="00223AB9"/>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A38"/>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B7"/>
    <w:rsid w:val="002510E5"/>
    <w:rsid w:val="002514DB"/>
    <w:rsid w:val="002514E8"/>
    <w:rsid w:val="00252749"/>
    <w:rsid w:val="00252841"/>
    <w:rsid w:val="002529C9"/>
    <w:rsid w:val="00252A43"/>
    <w:rsid w:val="00252AAA"/>
    <w:rsid w:val="00252B60"/>
    <w:rsid w:val="00252C71"/>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702"/>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43"/>
    <w:rsid w:val="002704D5"/>
    <w:rsid w:val="00270F79"/>
    <w:rsid w:val="0027102E"/>
    <w:rsid w:val="002717DF"/>
    <w:rsid w:val="00271956"/>
    <w:rsid w:val="00271B1A"/>
    <w:rsid w:val="00271CA2"/>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9E"/>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18"/>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5F9A"/>
    <w:rsid w:val="00296B7E"/>
    <w:rsid w:val="00296FCC"/>
    <w:rsid w:val="002976AF"/>
    <w:rsid w:val="00297836"/>
    <w:rsid w:val="00297B7D"/>
    <w:rsid w:val="002A02A9"/>
    <w:rsid w:val="002A083B"/>
    <w:rsid w:val="002A095F"/>
    <w:rsid w:val="002A1083"/>
    <w:rsid w:val="002A12A1"/>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5DC1"/>
    <w:rsid w:val="002C676C"/>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5FE4"/>
    <w:rsid w:val="002D609F"/>
    <w:rsid w:val="002D67D5"/>
    <w:rsid w:val="002D6A88"/>
    <w:rsid w:val="002D736F"/>
    <w:rsid w:val="002D7487"/>
    <w:rsid w:val="002D74E0"/>
    <w:rsid w:val="002D789A"/>
    <w:rsid w:val="002D7942"/>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320"/>
    <w:rsid w:val="002F3DC5"/>
    <w:rsid w:val="002F3E6A"/>
    <w:rsid w:val="002F3F21"/>
    <w:rsid w:val="002F42DC"/>
    <w:rsid w:val="002F4302"/>
    <w:rsid w:val="002F48A3"/>
    <w:rsid w:val="002F48FD"/>
    <w:rsid w:val="002F4A63"/>
    <w:rsid w:val="002F4C00"/>
    <w:rsid w:val="002F535C"/>
    <w:rsid w:val="002F57F4"/>
    <w:rsid w:val="002F5839"/>
    <w:rsid w:val="002F5AFB"/>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4F0D"/>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241"/>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20E2"/>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BC1"/>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8D6"/>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D39"/>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537"/>
    <w:rsid w:val="003C16CB"/>
    <w:rsid w:val="003C1867"/>
    <w:rsid w:val="003C1B41"/>
    <w:rsid w:val="003C1D96"/>
    <w:rsid w:val="003C204D"/>
    <w:rsid w:val="003C21AE"/>
    <w:rsid w:val="003C24D1"/>
    <w:rsid w:val="003C26D8"/>
    <w:rsid w:val="003C2936"/>
    <w:rsid w:val="003C2A2D"/>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6CA"/>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455"/>
    <w:rsid w:val="003F28F9"/>
    <w:rsid w:val="003F29FB"/>
    <w:rsid w:val="003F2D7A"/>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10B"/>
    <w:rsid w:val="004032AC"/>
    <w:rsid w:val="0040343B"/>
    <w:rsid w:val="004036A0"/>
    <w:rsid w:val="004037B3"/>
    <w:rsid w:val="00403F04"/>
    <w:rsid w:val="004040B0"/>
    <w:rsid w:val="00404108"/>
    <w:rsid w:val="00404385"/>
    <w:rsid w:val="004045B3"/>
    <w:rsid w:val="0040479B"/>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507"/>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2F27"/>
    <w:rsid w:val="00433592"/>
    <w:rsid w:val="004335AB"/>
    <w:rsid w:val="00433B2D"/>
    <w:rsid w:val="00433D4A"/>
    <w:rsid w:val="00433DAF"/>
    <w:rsid w:val="00433E77"/>
    <w:rsid w:val="0043401A"/>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457"/>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38"/>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1B7"/>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576"/>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4E1"/>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4F3"/>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AB0"/>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1899"/>
    <w:rsid w:val="004F26FA"/>
    <w:rsid w:val="004F2825"/>
    <w:rsid w:val="004F2E17"/>
    <w:rsid w:val="004F37F0"/>
    <w:rsid w:val="004F3FAC"/>
    <w:rsid w:val="004F40F8"/>
    <w:rsid w:val="004F4207"/>
    <w:rsid w:val="004F4823"/>
    <w:rsid w:val="004F49FE"/>
    <w:rsid w:val="004F4B02"/>
    <w:rsid w:val="004F4C69"/>
    <w:rsid w:val="004F4D43"/>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7E1"/>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657"/>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39A"/>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9F2"/>
    <w:rsid w:val="00552C6C"/>
    <w:rsid w:val="00552C80"/>
    <w:rsid w:val="00552CBB"/>
    <w:rsid w:val="00553816"/>
    <w:rsid w:val="00553AE1"/>
    <w:rsid w:val="00553BBD"/>
    <w:rsid w:val="005541F1"/>
    <w:rsid w:val="0055466E"/>
    <w:rsid w:val="00554B68"/>
    <w:rsid w:val="00554B77"/>
    <w:rsid w:val="00554BE1"/>
    <w:rsid w:val="00554C5E"/>
    <w:rsid w:val="00554F48"/>
    <w:rsid w:val="0055522B"/>
    <w:rsid w:val="00555873"/>
    <w:rsid w:val="00555B34"/>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41E"/>
    <w:rsid w:val="00574516"/>
    <w:rsid w:val="0057486A"/>
    <w:rsid w:val="00574C5C"/>
    <w:rsid w:val="00574E85"/>
    <w:rsid w:val="005752BA"/>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D73"/>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894"/>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10E"/>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3DA"/>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48A"/>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0D44"/>
    <w:rsid w:val="005D1301"/>
    <w:rsid w:val="005D14BE"/>
    <w:rsid w:val="005D167F"/>
    <w:rsid w:val="005D1853"/>
    <w:rsid w:val="005D19A5"/>
    <w:rsid w:val="005D1A0F"/>
    <w:rsid w:val="005D2094"/>
    <w:rsid w:val="005D2322"/>
    <w:rsid w:val="005D30EF"/>
    <w:rsid w:val="005D3154"/>
    <w:rsid w:val="005D319F"/>
    <w:rsid w:val="005D31AC"/>
    <w:rsid w:val="005D3239"/>
    <w:rsid w:val="005D32E6"/>
    <w:rsid w:val="005D3511"/>
    <w:rsid w:val="005D3871"/>
    <w:rsid w:val="005D3B35"/>
    <w:rsid w:val="005D3E9F"/>
    <w:rsid w:val="005D4236"/>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2A8"/>
    <w:rsid w:val="005E053D"/>
    <w:rsid w:val="005E0574"/>
    <w:rsid w:val="005E05A6"/>
    <w:rsid w:val="005E0F82"/>
    <w:rsid w:val="005E146C"/>
    <w:rsid w:val="005E1746"/>
    <w:rsid w:val="005E19B4"/>
    <w:rsid w:val="005E19CD"/>
    <w:rsid w:val="005E1EE7"/>
    <w:rsid w:val="005E2AD0"/>
    <w:rsid w:val="005E3037"/>
    <w:rsid w:val="005E3C68"/>
    <w:rsid w:val="005E3E75"/>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5DE3"/>
    <w:rsid w:val="006161A2"/>
    <w:rsid w:val="006162EC"/>
    <w:rsid w:val="0061685D"/>
    <w:rsid w:val="0061700B"/>
    <w:rsid w:val="0061710A"/>
    <w:rsid w:val="006173AF"/>
    <w:rsid w:val="006178BC"/>
    <w:rsid w:val="00617977"/>
    <w:rsid w:val="00617BB7"/>
    <w:rsid w:val="00617E9A"/>
    <w:rsid w:val="00620298"/>
    <w:rsid w:val="006205C1"/>
    <w:rsid w:val="00620A65"/>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A48"/>
    <w:rsid w:val="00660DA8"/>
    <w:rsid w:val="00660ED2"/>
    <w:rsid w:val="0066124A"/>
    <w:rsid w:val="00661383"/>
    <w:rsid w:val="00661749"/>
    <w:rsid w:val="00661912"/>
    <w:rsid w:val="00661AB4"/>
    <w:rsid w:val="00661C77"/>
    <w:rsid w:val="0066228C"/>
    <w:rsid w:val="00662900"/>
    <w:rsid w:val="00662D61"/>
    <w:rsid w:val="00663237"/>
    <w:rsid w:val="00663521"/>
    <w:rsid w:val="0066363C"/>
    <w:rsid w:val="006638D3"/>
    <w:rsid w:val="00663AFD"/>
    <w:rsid w:val="00663E5B"/>
    <w:rsid w:val="00663E64"/>
    <w:rsid w:val="00663F68"/>
    <w:rsid w:val="006642E3"/>
    <w:rsid w:val="00664999"/>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60F"/>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3F0B"/>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291"/>
    <w:rsid w:val="006D573B"/>
    <w:rsid w:val="006D5EB3"/>
    <w:rsid w:val="006D61EE"/>
    <w:rsid w:val="006D63AC"/>
    <w:rsid w:val="006D6BE7"/>
    <w:rsid w:val="006D7134"/>
    <w:rsid w:val="006D7740"/>
    <w:rsid w:val="006D788C"/>
    <w:rsid w:val="006D7957"/>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54"/>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1C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ACB"/>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3AB"/>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75F"/>
    <w:rsid w:val="00762A35"/>
    <w:rsid w:val="00762ED5"/>
    <w:rsid w:val="007631E2"/>
    <w:rsid w:val="007637CA"/>
    <w:rsid w:val="007639B2"/>
    <w:rsid w:val="00763E0C"/>
    <w:rsid w:val="00763FEB"/>
    <w:rsid w:val="00763FED"/>
    <w:rsid w:val="0076407A"/>
    <w:rsid w:val="007642FA"/>
    <w:rsid w:val="0076433C"/>
    <w:rsid w:val="007644A7"/>
    <w:rsid w:val="0076473A"/>
    <w:rsid w:val="0076497B"/>
    <w:rsid w:val="00764A45"/>
    <w:rsid w:val="00764F4B"/>
    <w:rsid w:val="00765416"/>
    <w:rsid w:val="007656A9"/>
    <w:rsid w:val="00765749"/>
    <w:rsid w:val="00765EB7"/>
    <w:rsid w:val="007660A7"/>
    <w:rsid w:val="007660CE"/>
    <w:rsid w:val="00766173"/>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5F2A"/>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0A6D"/>
    <w:rsid w:val="007A10CC"/>
    <w:rsid w:val="007A1C5D"/>
    <w:rsid w:val="007A2462"/>
    <w:rsid w:val="007A2A21"/>
    <w:rsid w:val="007A2A6E"/>
    <w:rsid w:val="007A323B"/>
    <w:rsid w:val="007A393B"/>
    <w:rsid w:val="007A3A59"/>
    <w:rsid w:val="007A3B63"/>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5BAD"/>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CBF"/>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649"/>
    <w:rsid w:val="007D2899"/>
    <w:rsid w:val="007D2EEE"/>
    <w:rsid w:val="007D32C7"/>
    <w:rsid w:val="007D433E"/>
    <w:rsid w:val="007D447F"/>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5E"/>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0BB9"/>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947"/>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952"/>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0DE1"/>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33F"/>
    <w:rsid w:val="008445B9"/>
    <w:rsid w:val="008446E9"/>
    <w:rsid w:val="008447A6"/>
    <w:rsid w:val="00844D94"/>
    <w:rsid w:val="008455F4"/>
    <w:rsid w:val="00845B5F"/>
    <w:rsid w:val="00845F8A"/>
    <w:rsid w:val="0084602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045"/>
    <w:rsid w:val="00852B49"/>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22"/>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0F31"/>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774"/>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6D6"/>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7A9"/>
    <w:rsid w:val="008A0D3B"/>
    <w:rsid w:val="008A0E21"/>
    <w:rsid w:val="008A1765"/>
    <w:rsid w:val="008A1954"/>
    <w:rsid w:val="008A1EB8"/>
    <w:rsid w:val="008A2168"/>
    <w:rsid w:val="008A2466"/>
    <w:rsid w:val="008A2610"/>
    <w:rsid w:val="008A2701"/>
    <w:rsid w:val="008A2705"/>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4DC"/>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C63"/>
    <w:rsid w:val="00906D56"/>
    <w:rsid w:val="00906EB7"/>
    <w:rsid w:val="00907130"/>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2ED9"/>
    <w:rsid w:val="00923499"/>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AF"/>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2D4A"/>
    <w:rsid w:val="0094347F"/>
    <w:rsid w:val="00943A2D"/>
    <w:rsid w:val="00943AB0"/>
    <w:rsid w:val="009441B9"/>
    <w:rsid w:val="00944444"/>
    <w:rsid w:val="00944623"/>
    <w:rsid w:val="0094476A"/>
    <w:rsid w:val="009447F1"/>
    <w:rsid w:val="00944C3B"/>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23"/>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67F"/>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7A5"/>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3A5"/>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4C8"/>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1AFA"/>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8D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DF4"/>
    <w:rsid w:val="009F1E72"/>
    <w:rsid w:val="009F230A"/>
    <w:rsid w:val="009F2793"/>
    <w:rsid w:val="009F30DA"/>
    <w:rsid w:val="009F3796"/>
    <w:rsid w:val="009F39DC"/>
    <w:rsid w:val="009F3A56"/>
    <w:rsid w:val="009F3E8A"/>
    <w:rsid w:val="009F3F88"/>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6E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1D4"/>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015"/>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BFB"/>
    <w:rsid w:val="00A44C19"/>
    <w:rsid w:val="00A4534A"/>
    <w:rsid w:val="00A453C0"/>
    <w:rsid w:val="00A45556"/>
    <w:rsid w:val="00A45EBD"/>
    <w:rsid w:val="00A46395"/>
    <w:rsid w:val="00A466A2"/>
    <w:rsid w:val="00A4670C"/>
    <w:rsid w:val="00A46992"/>
    <w:rsid w:val="00A46A64"/>
    <w:rsid w:val="00A46DA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4F7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3D9"/>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818"/>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D0A"/>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25D"/>
    <w:rsid w:val="00B235A6"/>
    <w:rsid w:val="00B239D8"/>
    <w:rsid w:val="00B239FD"/>
    <w:rsid w:val="00B23D51"/>
    <w:rsid w:val="00B2429F"/>
    <w:rsid w:val="00B24831"/>
    <w:rsid w:val="00B24983"/>
    <w:rsid w:val="00B24D99"/>
    <w:rsid w:val="00B251D6"/>
    <w:rsid w:val="00B25934"/>
    <w:rsid w:val="00B25B31"/>
    <w:rsid w:val="00B25D53"/>
    <w:rsid w:val="00B25F49"/>
    <w:rsid w:val="00B264BD"/>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D43"/>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4CE"/>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B5E"/>
    <w:rsid w:val="00BB3CD5"/>
    <w:rsid w:val="00BB3DAB"/>
    <w:rsid w:val="00BB3FC1"/>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D1B"/>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392"/>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E2"/>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6B41"/>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4FFE"/>
    <w:rsid w:val="00C15058"/>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2F6"/>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378"/>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33"/>
    <w:rsid w:val="00C46E64"/>
    <w:rsid w:val="00C46F28"/>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6D47"/>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C56"/>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096"/>
    <w:rsid w:val="00C823D8"/>
    <w:rsid w:val="00C8259F"/>
    <w:rsid w:val="00C8288F"/>
    <w:rsid w:val="00C82D0D"/>
    <w:rsid w:val="00C82DCA"/>
    <w:rsid w:val="00C8341D"/>
    <w:rsid w:val="00C83527"/>
    <w:rsid w:val="00C840B4"/>
    <w:rsid w:val="00C8418A"/>
    <w:rsid w:val="00C8435C"/>
    <w:rsid w:val="00C8461D"/>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166"/>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1EBF"/>
    <w:rsid w:val="00CB23B2"/>
    <w:rsid w:val="00CB2439"/>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6F4"/>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4D9"/>
    <w:rsid w:val="00CC4CC5"/>
    <w:rsid w:val="00CC4E4F"/>
    <w:rsid w:val="00CC5292"/>
    <w:rsid w:val="00CC5427"/>
    <w:rsid w:val="00CC543E"/>
    <w:rsid w:val="00CC5AE6"/>
    <w:rsid w:val="00CC5BA7"/>
    <w:rsid w:val="00CC5D0B"/>
    <w:rsid w:val="00CC627B"/>
    <w:rsid w:val="00CC63D5"/>
    <w:rsid w:val="00CC67ED"/>
    <w:rsid w:val="00CC685A"/>
    <w:rsid w:val="00CC6B21"/>
    <w:rsid w:val="00CC75D2"/>
    <w:rsid w:val="00CC78F7"/>
    <w:rsid w:val="00CC7BF1"/>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40B"/>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17F09"/>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3419"/>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56F"/>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8ED"/>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0D1"/>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3E2"/>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478"/>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4D23"/>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012"/>
    <w:rsid w:val="00D96738"/>
    <w:rsid w:val="00D9674A"/>
    <w:rsid w:val="00D968C4"/>
    <w:rsid w:val="00D96A09"/>
    <w:rsid w:val="00D96F48"/>
    <w:rsid w:val="00D975E8"/>
    <w:rsid w:val="00D9769A"/>
    <w:rsid w:val="00D976EA"/>
    <w:rsid w:val="00D97ADB"/>
    <w:rsid w:val="00D97E0E"/>
    <w:rsid w:val="00DA0D46"/>
    <w:rsid w:val="00DA0EF4"/>
    <w:rsid w:val="00DA113D"/>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2BB"/>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604"/>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3CDC"/>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1B"/>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1EC"/>
    <w:rsid w:val="00E23FF0"/>
    <w:rsid w:val="00E2405E"/>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894"/>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53"/>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78B"/>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04E"/>
    <w:rsid w:val="00E70189"/>
    <w:rsid w:val="00E703F4"/>
    <w:rsid w:val="00E706F8"/>
    <w:rsid w:val="00E70933"/>
    <w:rsid w:val="00E70AF2"/>
    <w:rsid w:val="00E70B06"/>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673"/>
    <w:rsid w:val="00E87ACB"/>
    <w:rsid w:val="00E87C4F"/>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6E2"/>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D7DF5"/>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A85"/>
    <w:rsid w:val="00EE3B7A"/>
    <w:rsid w:val="00EE487B"/>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A53"/>
    <w:rsid w:val="00F01F0F"/>
    <w:rsid w:val="00F01F42"/>
    <w:rsid w:val="00F023E8"/>
    <w:rsid w:val="00F028FE"/>
    <w:rsid w:val="00F0298E"/>
    <w:rsid w:val="00F02C6D"/>
    <w:rsid w:val="00F03051"/>
    <w:rsid w:val="00F03116"/>
    <w:rsid w:val="00F0345E"/>
    <w:rsid w:val="00F03822"/>
    <w:rsid w:val="00F038BD"/>
    <w:rsid w:val="00F03B3A"/>
    <w:rsid w:val="00F03CD5"/>
    <w:rsid w:val="00F043EB"/>
    <w:rsid w:val="00F044B5"/>
    <w:rsid w:val="00F04846"/>
    <w:rsid w:val="00F05790"/>
    <w:rsid w:val="00F05AA2"/>
    <w:rsid w:val="00F05FEC"/>
    <w:rsid w:val="00F0630E"/>
    <w:rsid w:val="00F0641A"/>
    <w:rsid w:val="00F066C6"/>
    <w:rsid w:val="00F0688E"/>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63A9"/>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03F"/>
    <w:rsid w:val="00F4013A"/>
    <w:rsid w:val="00F40471"/>
    <w:rsid w:val="00F40694"/>
    <w:rsid w:val="00F40957"/>
    <w:rsid w:val="00F40AFA"/>
    <w:rsid w:val="00F40B38"/>
    <w:rsid w:val="00F41091"/>
    <w:rsid w:val="00F41697"/>
    <w:rsid w:val="00F41F9E"/>
    <w:rsid w:val="00F41FF0"/>
    <w:rsid w:val="00F42384"/>
    <w:rsid w:val="00F42832"/>
    <w:rsid w:val="00F42BC0"/>
    <w:rsid w:val="00F42BD5"/>
    <w:rsid w:val="00F4312A"/>
    <w:rsid w:val="00F43682"/>
    <w:rsid w:val="00F43727"/>
    <w:rsid w:val="00F43838"/>
    <w:rsid w:val="00F43969"/>
    <w:rsid w:val="00F43B6D"/>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D31"/>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6E6F"/>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2C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95"/>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2E6"/>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441D5EF3-501C-4CFC-9092-E87A053BE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7222900">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08766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8B3C208-55F0-4D65-BCE0-C32118A2D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3</Pages>
  <Words>778</Words>
  <Characters>4441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2023-08-11T12:19:00Z</dcterms:created>
  <dcterms:modified xsi:type="dcterms:W3CDTF">2023-08-11T12:19:00Z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(3)EpbnreAug3Apl6dY2m+XxcnTv3kI0/HIcmJbGtC1kLQ/YDFrT+MOubJ3eYFfTpEUTfjSDkuL
iUHvJ8+wmLtOHh3klTW9vwoBBE8sMa/HecE6sDo1Z9jkNYDwolKSlXG8hccbzHhFk9TTGfjQ
5mJKbXT3kpb90GMR95PSAiPuwOJQJ2LEDfD7N8fxwa3lwwzyJ6bskWLaekYQ/8K1YTd7zK//
5StZZjhp2eoOJ0BS8v</vt:lpwstr>
  </property>
  <property fmtid="{D5CDD505-2E9C-101B-9397-08002B2CF9AE}" pid="17" name="_2015_ms_pID_725343_00">
    <vt:lpwstr>_2015_ms_pID_725343</vt:lpwstr>
  </property>
  <property fmtid="{D5CDD505-2E9C-101B-9397-08002B2CF9AE}" pid="18" name="_2015_ms_pID_7253431">
    <vt:lpwstr>vSMczP6XXKQZCNZzb4jqDZ4CX1kVFqKGsK1BTh6U6ffxcGKOunugXJ
z7S77OJgVH4VzGjPocsOs7Xylp4KmxIwc/nJQJGvBui+T/WbatRTFCARdiuKDviGvg+bTklX
KaIt+YoWBVONxmrR7ByOlvXdN+cC6C1kgqpSxXt+U7USQ8j6U2yRSCR8ncY9CI788Mp9YeL4
RNlbbYGbO3jAlPk/u04WDX1bFVFYtiBxdj9E</vt:lpwstr>
  </property>
  <property fmtid="{D5CDD505-2E9C-101B-9397-08002B2CF9AE}" pid="19" name="_2015_ms_pID_7253431_00">
    <vt:lpwstr>_2015_ms_pID_7253431</vt:lpwstr>
  </property>
  <property fmtid="{D5CDD505-2E9C-101B-9397-08002B2CF9AE}" pid="20" name="_2015_ms_pID_7253432">
    <vt:lpwstr>IVn6FT9mcTZpTl25x1fynR5U72JjXunte46P
+JsIztBmYCkeENBB+Pqaaja0XKYz1/IIy5xT5TiIdpx6sFPnmQI=</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