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869CF" w14:textId="10D80BD7" w:rsidR="00E80DAB" w:rsidRPr="00425FD0" w:rsidRDefault="00E80DAB" w:rsidP="00E80DA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004D4B32" w:rsidRPr="004D4B32">
        <w:rPr>
          <w:rFonts w:ascii="Arial" w:eastAsia="宋体" w:hAnsi="Arial" w:cs="Arial"/>
          <w:b/>
          <w:sz w:val="24"/>
          <w:lang w:val="en-US" w:eastAsia="zh-CN"/>
        </w:rPr>
        <w:t>R4-2312869</w:t>
      </w:r>
    </w:p>
    <w:p w14:paraId="73602A06" w14:textId="77777777" w:rsidR="00E80DAB" w:rsidRPr="009E1755" w:rsidRDefault="00E80DAB" w:rsidP="00E80DAB">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E80DAB" w:rsidRDefault="00070561" w:rsidP="00F90E24">
      <w:pPr>
        <w:pStyle w:val="a5"/>
        <w:jc w:val="both"/>
        <w:rPr>
          <w:noProof w:val="0"/>
          <w:lang w:val="en-GB"/>
        </w:rPr>
      </w:pPr>
    </w:p>
    <w:p w14:paraId="28513F45" w14:textId="286F9F2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E09D0" w:rsidRPr="006E09D0">
        <w:rPr>
          <w:rFonts w:ascii="Arial" w:eastAsia="宋体" w:hAnsi="Arial"/>
          <w:b/>
          <w:sz w:val="24"/>
          <w:lang w:val="en-US" w:eastAsia="zh-CN"/>
        </w:rPr>
        <w:t>Discussion on</w:t>
      </w:r>
      <w:bookmarkStart w:id="2" w:name="_Hlk141377815"/>
      <w:r w:rsidR="006E09D0" w:rsidRPr="006E09D0">
        <w:rPr>
          <w:rFonts w:ascii="Arial" w:eastAsia="宋体" w:hAnsi="Arial"/>
          <w:b/>
          <w:sz w:val="24"/>
          <w:lang w:val="en-US" w:eastAsia="zh-CN"/>
        </w:rPr>
        <w:t xml:space="preserve"> scheduling/measurement restrictions</w:t>
      </w:r>
      <w:bookmarkEnd w:id="2"/>
      <w:r w:rsidR="006E09D0" w:rsidRPr="006E09D0">
        <w:rPr>
          <w:rFonts w:ascii="Arial" w:eastAsia="宋体" w:hAnsi="Arial"/>
          <w:b/>
          <w:sz w:val="24"/>
          <w:lang w:val="en-US" w:eastAsia="zh-CN"/>
        </w:rPr>
        <w:t xml:space="preserve">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F9EE2A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555D3" w:rsidRPr="007555D3">
        <w:rPr>
          <w:rFonts w:ascii="Arial" w:eastAsia="宋体" w:hAnsi="Arial"/>
          <w:b/>
          <w:sz w:val="24"/>
          <w:lang w:val="en-US" w:eastAsia="zh-CN"/>
        </w:rPr>
        <w:t>8.</w:t>
      </w:r>
      <w:r w:rsidR="004D4B32">
        <w:rPr>
          <w:rFonts w:ascii="Arial" w:eastAsia="宋体" w:hAnsi="Arial"/>
          <w:b/>
          <w:sz w:val="24"/>
          <w:lang w:val="en-US" w:eastAsia="zh-CN"/>
        </w:rPr>
        <w:t>7</w:t>
      </w:r>
      <w:r w:rsidR="007555D3" w:rsidRPr="007555D3">
        <w:rPr>
          <w:rFonts w:ascii="Arial" w:eastAsia="宋体" w:hAnsi="Arial"/>
          <w:b/>
          <w:sz w:val="24"/>
          <w:lang w:val="en-US" w:eastAsia="zh-CN"/>
        </w:rPr>
        <w:t>.3.</w:t>
      </w:r>
      <w:r w:rsidR="004D4B32">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7CC50E40"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w:t>
      </w:r>
      <w:r w:rsidR="006E09D0" w:rsidRPr="006E09D0">
        <w:rPr>
          <w:rFonts w:eastAsia="宋体"/>
          <w:sz w:val="22"/>
          <w:lang w:eastAsia="zh-CN"/>
        </w:rPr>
        <w:t>scheduling/measurement restrictions</w:t>
      </w:r>
      <w:r w:rsidR="00E86111">
        <w:rPr>
          <w:rFonts w:eastAsia="宋体"/>
          <w:sz w:val="22"/>
          <w:lang w:eastAsia="zh-CN"/>
        </w:rPr>
        <w:t xml:space="preserve">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59A2262C" w14:textId="77777777" w:rsidR="006E09D0" w:rsidRPr="00CD6F3A" w:rsidRDefault="006E09D0" w:rsidP="006E09D0">
      <w:pPr>
        <w:pStyle w:val="2"/>
        <w:rPr>
          <w:lang w:val="en-US" w:eastAsia="zh-CN"/>
        </w:rPr>
      </w:pPr>
      <w:r>
        <w:rPr>
          <w:lang w:val="en-US" w:eastAsia="zh-CN"/>
        </w:rPr>
        <w:t>M</w:t>
      </w:r>
      <w:r w:rsidRPr="00830FB3">
        <w:rPr>
          <w:lang w:val="en-US" w:eastAsia="zh-CN"/>
        </w:rPr>
        <w:t xml:space="preserve">easurement </w:t>
      </w:r>
      <w:r>
        <w:rPr>
          <w:lang w:val="en-US" w:eastAsia="zh-CN"/>
        </w:rPr>
        <w:t>R</w:t>
      </w:r>
      <w:r w:rsidRPr="00830FB3">
        <w:rPr>
          <w:lang w:val="en-US" w:eastAsia="zh-CN"/>
        </w:rPr>
        <w:t>estrictions</w:t>
      </w:r>
    </w:p>
    <w:p w14:paraId="483A46F7" w14:textId="5F350492" w:rsidR="006E09D0" w:rsidRDefault="00E95EA1" w:rsidP="006751DE">
      <w:pPr>
        <w:widowControl w:val="0"/>
        <w:adjustRightInd w:val="0"/>
        <w:snapToGrid w:val="0"/>
        <w:spacing w:before="180"/>
        <w:rPr>
          <w:rFonts w:eastAsia="宋体"/>
          <w:sz w:val="22"/>
          <w:lang w:eastAsia="zh-CN"/>
        </w:rPr>
      </w:pPr>
      <w:r>
        <w:rPr>
          <w:rFonts w:eastAsia="宋体"/>
          <w:sz w:val="22"/>
          <w:lang w:eastAsia="zh-CN"/>
        </w:rPr>
        <w:t>F</w:t>
      </w:r>
      <w:r w:rsidR="005060A0">
        <w:rPr>
          <w:rFonts w:eastAsia="宋体"/>
          <w:sz w:val="22"/>
          <w:lang w:eastAsia="zh-CN"/>
        </w:rPr>
        <w:t>or L1 measurements under beam sweeping operation</w:t>
      </w:r>
      <w:r>
        <w:rPr>
          <w:rFonts w:eastAsia="宋体"/>
          <w:sz w:val="22"/>
          <w:lang w:eastAsia="zh-CN"/>
        </w:rPr>
        <w:t>, UE needs to perform L1 measurements in multiple candidate Rx beams to search for best Rx beam</w:t>
      </w:r>
      <w:r w:rsidR="005060A0">
        <w:rPr>
          <w:rFonts w:eastAsia="宋体"/>
          <w:sz w:val="22"/>
          <w:lang w:eastAsia="zh-CN"/>
        </w:rPr>
        <w:t xml:space="preserve">. </w:t>
      </w:r>
      <w:r>
        <w:rPr>
          <w:rFonts w:eastAsiaTheme="minorEastAsia"/>
          <w:sz w:val="22"/>
          <w:lang w:val="en-US" w:eastAsia="zh-CN"/>
        </w:rPr>
        <w:t>UE cannot guarantee the simultaneous L1 measurements</w:t>
      </w:r>
      <w:r>
        <w:rPr>
          <w:rFonts w:eastAsia="宋体"/>
          <w:sz w:val="22"/>
          <w:lang w:eastAsia="zh-CN"/>
        </w:rPr>
        <w:t xml:space="preserve"> on two RSs from multiple beam directions. </w:t>
      </w:r>
      <w:r w:rsidR="005060A0">
        <w:rPr>
          <w:rFonts w:eastAsia="宋体"/>
          <w:sz w:val="22"/>
          <w:lang w:eastAsia="zh-CN"/>
        </w:rPr>
        <w:t>S</w:t>
      </w:r>
      <w:r>
        <w:rPr>
          <w:rFonts w:eastAsia="宋体"/>
          <w:sz w:val="22"/>
          <w:lang w:eastAsia="zh-CN"/>
        </w:rPr>
        <w:t>o</w:t>
      </w:r>
      <w:r w:rsidR="005060A0">
        <w:rPr>
          <w:rFonts w:eastAsia="宋体"/>
          <w:sz w:val="22"/>
          <w:lang w:eastAsia="zh-CN"/>
        </w:rPr>
        <w:t>, the measurement restriction relaxation is also not considered for L1 measurements under beam sweeping operation.</w:t>
      </w:r>
    </w:p>
    <w:p w14:paraId="3345BF72" w14:textId="241CB08A" w:rsidR="005060A0" w:rsidRPr="0032676D" w:rsidRDefault="005060A0" w:rsidP="005060A0">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E95EA1">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w:t>
      </w:r>
      <w:r w:rsidR="00FA29C1" w:rsidRPr="0032676D">
        <w:rPr>
          <w:rFonts w:eastAsia="宋体"/>
          <w:b/>
          <w:i/>
          <w:sz w:val="22"/>
          <w:lang w:val="en-US" w:eastAsia="zh-CN"/>
        </w:rPr>
        <w:t>UE supporting Rel-18 multi-Rx capability</w:t>
      </w:r>
      <w:r>
        <w:rPr>
          <w:rFonts w:eastAsia="宋体"/>
          <w:b/>
          <w:i/>
          <w:sz w:val="22"/>
          <w:lang w:val="en-US" w:eastAsia="zh-CN"/>
        </w:rPr>
        <w:t>, measurement</w:t>
      </w:r>
      <w:r w:rsidRPr="0032676D">
        <w:rPr>
          <w:rFonts w:eastAsia="宋体"/>
          <w:b/>
          <w:i/>
          <w:sz w:val="22"/>
          <w:lang w:val="en-US" w:eastAsia="zh-CN"/>
        </w:rPr>
        <w:t xml:space="preserve"> restrictions relaxation is not considered for</w:t>
      </w:r>
      <w:r w:rsidR="00FA29C1" w:rsidRPr="00FA29C1">
        <w:rPr>
          <w:rFonts w:eastAsia="宋体"/>
          <w:b/>
          <w:i/>
          <w:sz w:val="22"/>
          <w:lang w:val="en-US" w:eastAsia="zh-CN"/>
        </w:rPr>
        <w:t xml:space="preserve"> </w:t>
      </w:r>
      <w:r w:rsidR="00FA29C1">
        <w:rPr>
          <w:rFonts w:eastAsia="宋体"/>
          <w:b/>
          <w:i/>
          <w:sz w:val="22"/>
          <w:lang w:val="en-US" w:eastAsia="zh-CN"/>
        </w:rPr>
        <w:t>SSB based L1 measurements</w:t>
      </w:r>
      <w:r w:rsidR="00E95EA1">
        <w:rPr>
          <w:rFonts w:eastAsia="宋体"/>
          <w:b/>
          <w:i/>
          <w:sz w:val="22"/>
          <w:lang w:val="en-US" w:eastAsia="zh-CN"/>
        </w:rPr>
        <w:t>,</w:t>
      </w:r>
      <w:r w:rsidR="00FA29C1">
        <w:rPr>
          <w:rFonts w:eastAsia="宋体"/>
          <w:b/>
          <w:i/>
          <w:sz w:val="22"/>
          <w:lang w:val="en-US" w:eastAsia="zh-CN"/>
        </w:rPr>
        <w:t xml:space="preserve"> CSI-RS based CBD measurements</w:t>
      </w:r>
      <w:r w:rsidR="00E95EA1">
        <w:rPr>
          <w:rFonts w:eastAsia="宋体"/>
          <w:b/>
          <w:i/>
          <w:sz w:val="22"/>
          <w:lang w:val="en-US" w:eastAsia="zh-CN"/>
        </w:rPr>
        <w:t>, and</w:t>
      </w:r>
      <w:r w:rsidR="00E95EA1" w:rsidRPr="00E95EA1">
        <w:rPr>
          <w:rFonts w:eastAsia="宋体"/>
          <w:b/>
          <w:i/>
          <w:sz w:val="22"/>
          <w:lang w:val="en-US" w:eastAsia="zh-CN"/>
        </w:rPr>
        <w:t xml:space="preserve"> </w:t>
      </w:r>
      <w:r w:rsidR="00E95EA1">
        <w:rPr>
          <w:rFonts w:eastAsia="宋体"/>
          <w:b/>
          <w:i/>
          <w:sz w:val="22"/>
          <w:lang w:val="en-US" w:eastAsia="zh-CN"/>
        </w:rPr>
        <w:t>CSI-RS</w:t>
      </w:r>
      <w:r w:rsidR="00E95EA1" w:rsidRPr="00E95EA1">
        <w:rPr>
          <w:rFonts w:eastAsia="宋体"/>
          <w:b/>
          <w:i/>
          <w:sz w:val="22"/>
          <w:lang w:val="en-US" w:eastAsia="zh-CN"/>
        </w:rPr>
        <w:t xml:space="preserve"> </w:t>
      </w:r>
      <w:r w:rsidR="00E95EA1">
        <w:rPr>
          <w:rFonts w:eastAsia="宋体"/>
          <w:b/>
          <w:i/>
          <w:sz w:val="22"/>
          <w:lang w:val="en-US" w:eastAsia="zh-CN"/>
        </w:rPr>
        <w:t>based</w:t>
      </w:r>
      <w:r w:rsidR="00E95EA1" w:rsidRPr="00E95EA1">
        <w:rPr>
          <w:rFonts w:eastAsia="宋体"/>
          <w:b/>
          <w:i/>
          <w:sz w:val="22"/>
          <w:lang w:val="en-US" w:eastAsia="zh-CN"/>
        </w:rPr>
        <w:t xml:space="preserve"> </w:t>
      </w:r>
      <w:r w:rsidR="00E95EA1">
        <w:rPr>
          <w:rFonts w:eastAsia="宋体"/>
          <w:b/>
          <w:i/>
          <w:sz w:val="22"/>
          <w:lang w:val="en-US" w:eastAsia="zh-CN"/>
        </w:rPr>
        <w:t>L1-RSRP measurements</w:t>
      </w:r>
      <w:r w:rsidR="00E95EA1" w:rsidRPr="00E95EA1">
        <w:rPr>
          <w:rFonts w:eastAsia="宋体" w:hint="eastAsia"/>
          <w:b/>
          <w:i/>
          <w:sz w:val="22"/>
          <w:lang w:val="en-US" w:eastAsia="zh-CN"/>
        </w:rPr>
        <w:t xml:space="preserve"> </w:t>
      </w:r>
      <w:r w:rsidR="00E95EA1">
        <w:rPr>
          <w:rFonts w:eastAsia="宋体" w:hint="eastAsia"/>
          <w:b/>
          <w:i/>
          <w:sz w:val="22"/>
          <w:lang w:val="en-US" w:eastAsia="zh-CN"/>
        </w:rPr>
        <w:t>with</w:t>
      </w:r>
      <w:r w:rsidR="00E95EA1">
        <w:rPr>
          <w:rFonts w:eastAsia="宋体"/>
          <w:b/>
          <w:i/>
          <w:sz w:val="22"/>
          <w:lang w:val="en-US" w:eastAsia="zh-CN"/>
        </w:rPr>
        <w:t xml:space="preserve"> </w:t>
      </w:r>
      <w:r w:rsidR="00E95EA1">
        <w:rPr>
          <w:rFonts w:eastAsia="宋体" w:hint="eastAsia"/>
          <w:b/>
          <w:i/>
          <w:sz w:val="22"/>
          <w:lang w:val="en-US" w:eastAsia="zh-CN"/>
        </w:rPr>
        <w:t>repetition</w:t>
      </w:r>
      <w:r w:rsidR="00E95EA1">
        <w:rPr>
          <w:rFonts w:eastAsia="宋体"/>
          <w:b/>
          <w:i/>
          <w:sz w:val="22"/>
          <w:lang w:val="en-US" w:eastAsia="zh-CN"/>
        </w:rPr>
        <w:t xml:space="preserve"> </w:t>
      </w:r>
      <w:r w:rsidR="00E95EA1">
        <w:rPr>
          <w:rFonts w:eastAsia="宋体" w:hint="eastAsia"/>
          <w:b/>
          <w:i/>
          <w:sz w:val="22"/>
          <w:lang w:val="en-US" w:eastAsia="zh-CN"/>
        </w:rPr>
        <w:t>ON</w:t>
      </w:r>
      <w:r>
        <w:rPr>
          <w:rFonts w:eastAsia="宋体"/>
          <w:b/>
          <w:i/>
          <w:sz w:val="22"/>
          <w:lang w:val="en-US" w:eastAsia="zh-CN"/>
        </w:rPr>
        <w:t>.</w:t>
      </w:r>
    </w:p>
    <w:p w14:paraId="594EC845" w14:textId="137D1AED" w:rsidR="006E09D0" w:rsidRDefault="00AD3B9C" w:rsidP="006751DE">
      <w:pPr>
        <w:widowControl w:val="0"/>
        <w:adjustRightInd w:val="0"/>
        <w:snapToGrid w:val="0"/>
        <w:spacing w:before="180"/>
        <w:rPr>
          <w:rFonts w:eastAsia="宋体"/>
          <w:sz w:val="22"/>
          <w:lang w:val="en-US" w:eastAsia="zh-CN"/>
        </w:rPr>
      </w:pPr>
      <w:r>
        <w:rPr>
          <w:rFonts w:eastAsia="宋体"/>
          <w:sz w:val="22"/>
          <w:lang w:val="en-US" w:eastAsia="zh-CN"/>
        </w:rPr>
        <w:t>For measurement restriction</w:t>
      </w:r>
      <w:r w:rsidR="00306A0B">
        <w:rPr>
          <w:rFonts w:eastAsia="宋体"/>
          <w:sz w:val="22"/>
          <w:lang w:val="en-US" w:eastAsia="zh-CN"/>
        </w:rPr>
        <w:t>s relaxation for L1 measurements, the following options were discussed:</w:t>
      </w:r>
    </w:p>
    <w:tbl>
      <w:tblPr>
        <w:tblStyle w:val="afa"/>
        <w:tblW w:w="0" w:type="auto"/>
        <w:tblLook w:val="04A0" w:firstRow="1" w:lastRow="0" w:firstColumn="1" w:lastColumn="0" w:noHBand="0" w:noVBand="1"/>
      </w:tblPr>
      <w:tblGrid>
        <w:gridCol w:w="9621"/>
      </w:tblGrid>
      <w:tr w:rsidR="00306A0B" w14:paraId="472809B9" w14:textId="77777777" w:rsidTr="00211716">
        <w:tc>
          <w:tcPr>
            <w:tcW w:w="9621" w:type="dxa"/>
          </w:tcPr>
          <w:p w14:paraId="1C731766" w14:textId="77777777" w:rsidR="00306A0B" w:rsidRPr="00306A0B" w:rsidRDefault="00306A0B" w:rsidP="00211716">
            <w:pPr>
              <w:pStyle w:val="afe"/>
              <w:numPr>
                <w:ilvl w:val="0"/>
                <w:numId w:val="11"/>
              </w:numPr>
              <w:adjustRightInd w:val="0"/>
              <w:snapToGrid w:val="0"/>
              <w:ind w:hanging="357"/>
              <w:contextualSpacing w:val="0"/>
              <w:rPr>
                <w:color w:val="000000" w:themeColor="text1"/>
                <w:sz w:val="20"/>
              </w:rPr>
            </w:pPr>
            <w:r w:rsidRPr="00306A0B">
              <w:rPr>
                <w:color w:val="000000" w:themeColor="text1"/>
                <w:sz w:val="20"/>
              </w:rPr>
              <w:t>Option 1: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p>
          <w:p w14:paraId="065568EB" w14:textId="77777777" w:rsidR="00306A0B" w:rsidRPr="00306A0B" w:rsidRDefault="00306A0B" w:rsidP="00211716">
            <w:pPr>
              <w:pStyle w:val="afe"/>
              <w:numPr>
                <w:ilvl w:val="1"/>
                <w:numId w:val="11"/>
              </w:numPr>
              <w:adjustRightInd w:val="0"/>
              <w:snapToGrid w:val="0"/>
              <w:ind w:hanging="357"/>
              <w:contextualSpacing w:val="0"/>
              <w:rPr>
                <w:color w:val="000000" w:themeColor="text1"/>
                <w:sz w:val="20"/>
              </w:rPr>
            </w:pPr>
            <w:r w:rsidRPr="00306A0B">
              <w:rPr>
                <w:color w:val="000000" w:themeColor="text1"/>
                <w:sz w:val="20"/>
              </w:rPr>
              <w:t>The CSI-RS for RLM/BFD/L1-RSRP or the other CSI-RS in a resource set configured with repetition ON</w:t>
            </w:r>
          </w:p>
          <w:p w14:paraId="15A6B014" w14:textId="77777777" w:rsidR="00306A0B" w:rsidRPr="00306A0B" w:rsidRDefault="00306A0B" w:rsidP="00211716">
            <w:pPr>
              <w:pStyle w:val="afe"/>
              <w:numPr>
                <w:ilvl w:val="1"/>
                <w:numId w:val="11"/>
              </w:numPr>
              <w:overflowPunct w:val="0"/>
              <w:autoSpaceDE w:val="0"/>
              <w:autoSpaceDN w:val="0"/>
              <w:adjustRightInd w:val="0"/>
              <w:snapToGrid w:val="0"/>
              <w:ind w:hanging="357"/>
              <w:contextualSpacing w:val="0"/>
              <w:textAlignment w:val="baseline"/>
              <w:rPr>
                <w:color w:val="000000" w:themeColor="text1"/>
                <w:sz w:val="20"/>
              </w:rPr>
            </w:pPr>
            <w:r w:rsidRPr="00306A0B">
              <w:rPr>
                <w:color w:val="000000" w:themeColor="text1"/>
                <w:sz w:val="20"/>
              </w:rPr>
              <w:t>[The two CSI-RSs are transmitted through different TRPs at the same time]</w:t>
            </w:r>
          </w:p>
          <w:p w14:paraId="36BDA54A" w14:textId="77777777" w:rsidR="00306A0B" w:rsidRPr="00306A0B" w:rsidRDefault="00306A0B" w:rsidP="00211716">
            <w:pPr>
              <w:pStyle w:val="afe"/>
              <w:numPr>
                <w:ilvl w:val="1"/>
                <w:numId w:val="11"/>
              </w:numPr>
              <w:overflowPunct w:val="0"/>
              <w:autoSpaceDE w:val="0"/>
              <w:autoSpaceDN w:val="0"/>
              <w:adjustRightInd w:val="0"/>
              <w:snapToGrid w:val="0"/>
              <w:ind w:hanging="357"/>
              <w:contextualSpacing w:val="0"/>
              <w:textAlignment w:val="baseline"/>
              <w:rPr>
                <w:color w:val="000000" w:themeColor="text1"/>
                <w:sz w:val="20"/>
              </w:rPr>
            </w:pPr>
            <w:r w:rsidRPr="00306A0B">
              <w:rPr>
                <w:color w:val="000000" w:themeColor="text1"/>
                <w:sz w:val="20"/>
              </w:rPr>
              <w:t>[QCL source of] the two CSI-RSs have been reported via GBBR in a pair</w:t>
            </w:r>
          </w:p>
          <w:p w14:paraId="247AE04D" w14:textId="77777777" w:rsidR="00306A0B" w:rsidRPr="00306A0B" w:rsidRDefault="00306A0B" w:rsidP="00211716">
            <w:pPr>
              <w:pStyle w:val="afe"/>
              <w:numPr>
                <w:ilvl w:val="1"/>
                <w:numId w:val="11"/>
              </w:numPr>
              <w:overflowPunct w:val="0"/>
              <w:autoSpaceDE w:val="0"/>
              <w:autoSpaceDN w:val="0"/>
              <w:adjustRightInd w:val="0"/>
              <w:snapToGrid w:val="0"/>
              <w:ind w:hanging="357"/>
              <w:contextualSpacing w:val="0"/>
              <w:textAlignment w:val="baseline"/>
              <w:rPr>
                <w:color w:val="000000" w:themeColor="text1"/>
                <w:sz w:val="20"/>
              </w:rPr>
            </w:pPr>
            <w:r w:rsidRPr="00306A0B">
              <w:rPr>
                <w:color w:val="000000" w:themeColor="text1"/>
                <w:sz w:val="20"/>
              </w:rPr>
              <w:t>UE is indicated/configured with multi-Rx operation</w:t>
            </w:r>
          </w:p>
          <w:p w14:paraId="18FBAA57" w14:textId="77777777" w:rsidR="00306A0B" w:rsidRPr="00306A0B" w:rsidRDefault="00306A0B" w:rsidP="00211716">
            <w:pPr>
              <w:pStyle w:val="afe"/>
              <w:numPr>
                <w:ilvl w:val="1"/>
                <w:numId w:val="11"/>
              </w:numPr>
              <w:adjustRightInd w:val="0"/>
              <w:snapToGrid w:val="0"/>
              <w:ind w:hanging="357"/>
              <w:contextualSpacing w:val="0"/>
              <w:rPr>
                <w:color w:val="000000" w:themeColor="text1"/>
                <w:sz w:val="20"/>
              </w:rPr>
            </w:pPr>
            <w:r w:rsidRPr="00306A0B">
              <w:rPr>
                <w:color w:val="000000" w:themeColor="text1"/>
                <w:sz w:val="20"/>
              </w:rPr>
              <w:t>[Other conditions are not precluded]</w:t>
            </w:r>
          </w:p>
          <w:p w14:paraId="09C28035" w14:textId="77777777" w:rsidR="00306A0B" w:rsidRPr="00306A0B" w:rsidRDefault="00306A0B" w:rsidP="00211716">
            <w:pPr>
              <w:pStyle w:val="afe"/>
              <w:numPr>
                <w:ilvl w:val="0"/>
                <w:numId w:val="11"/>
              </w:numPr>
              <w:adjustRightInd w:val="0"/>
              <w:snapToGrid w:val="0"/>
              <w:ind w:hanging="357"/>
              <w:contextualSpacing w:val="0"/>
              <w:rPr>
                <w:color w:val="000000" w:themeColor="text1"/>
                <w:sz w:val="20"/>
              </w:rPr>
            </w:pPr>
            <w:r w:rsidRPr="00306A0B">
              <w:rPr>
                <w:color w:val="000000" w:themeColor="text1"/>
                <w:sz w:val="20"/>
              </w:rPr>
              <w:t>Option 2: measurement restriction relaxation is up to UE implementation</w:t>
            </w:r>
          </w:p>
          <w:p w14:paraId="05BD385D" w14:textId="77777777" w:rsidR="00306A0B" w:rsidRPr="00306A0B" w:rsidRDefault="00306A0B" w:rsidP="00211716">
            <w:pPr>
              <w:pStyle w:val="afe"/>
              <w:numPr>
                <w:ilvl w:val="0"/>
                <w:numId w:val="11"/>
              </w:numPr>
              <w:adjustRightInd w:val="0"/>
              <w:snapToGrid w:val="0"/>
              <w:ind w:hanging="357"/>
              <w:contextualSpacing w:val="0"/>
              <w:rPr>
                <w:color w:val="000000" w:themeColor="text1"/>
              </w:rPr>
            </w:pPr>
            <w:r w:rsidRPr="00306A0B">
              <w:rPr>
                <w:color w:val="000000" w:themeColor="text1"/>
                <w:sz w:val="20"/>
              </w:rPr>
              <w:t>Option 3: Do not introduce measurement restriction relaxations for L1 measurements for multi-Rx chain UEs</w:t>
            </w:r>
          </w:p>
        </w:tc>
      </w:tr>
    </w:tbl>
    <w:p w14:paraId="6609D20D" w14:textId="71C31E2D" w:rsidR="00306A0B" w:rsidRDefault="00217381" w:rsidP="00306A0B">
      <w:pPr>
        <w:widowControl w:val="0"/>
        <w:adjustRightInd w:val="0"/>
        <w:snapToGrid w:val="0"/>
        <w:spacing w:before="180"/>
        <w:rPr>
          <w:rFonts w:eastAsia="宋体"/>
          <w:sz w:val="22"/>
          <w:lang w:eastAsia="zh-CN"/>
        </w:rPr>
      </w:pPr>
      <w:r>
        <w:rPr>
          <w:rFonts w:eastAsia="宋体"/>
          <w:sz w:val="22"/>
          <w:lang w:eastAsia="zh-CN"/>
        </w:rPr>
        <w:t>O</w:t>
      </w:r>
      <w:r w:rsidR="00306A0B">
        <w:rPr>
          <w:rFonts w:eastAsia="宋体"/>
          <w:sz w:val="22"/>
          <w:lang w:eastAsia="zh-CN"/>
        </w:rPr>
        <w:t>ption 1</w:t>
      </w:r>
      <w:r>
        <w:rPr>
          <w:rFonts w:eastAsia="宋体"/>
          <w:sz w:val="22"/>
          <w:lang w:eastAsia="zh-CN"/>
        </w:rPr>
        <w:t xml:space="preserve"> proposes the conditions for </w:t>
      </w:r>
      <w:r w:rsidRPr="00217381">
        <w:rPr>
          <w:rFonts w:eastAsia="宋体"/>
          <w:sz w:val="22"/>
          <w:lang w:eastAsia="zh-CN"/>
        </w:rPr>
        <w:t>measurement restriction relaxations</w:t>
      </w:r>
      <w:r>
        <w:rPr>
          <w:rFonts w:eastAsia="宋体"/>
          <w:sz w:val="22"/>
          <w:lang w:eastAsia="zh-CN"/>
        </w:rPr>
        <w:t xml:space="preserve"> on L1 measurements</w:t>
      </w:r>
      <w:r w:rsidR="00530CEC">
        <w:rPr>
          <w:rFonts w:eastAsia="宋体"/>
          <w:sz w:val="22"/>
          <w:lang w:eastAsia="zh-CN"/>
        </w:rPr>
        <w:t>,</w:t>
      </w:r>
      <w:r>
        <w:rPr>
          <w:rFonts w:eastAsia="宋体"/>
          <w:sz w:val="22"/>
          <w:lang w:eastAsia="zh-CN"/>
        </w:rPr>
        <w:t xml:space="preserve"> and one of the conditions is </w:t>
      </w:r>
      <w:r w:rsidR="00530CEC">
        <w:rPr>
          <w:rFonts w:eastAsia="宋体"/>
          <w:sz w:val="22"/>
          <w:lang w:eastAsia="zh-CN"/>
        </w:rPr>
        <w:t xml:space="preserve">that </w:t>
      </w:r>
      <w:r>
        <w:rPr>
          <w:rFonts w:eastAsia="宋体"/>
          <w:sz w:val="22"/>
          <w:lang w:eastAsia="zh-CN"/>
        </w:rPr>
        <w:t xml:space="preserve">the QCL source of </w:t>
      </w:r>
      <w:r w:rsidR="00530CEC" w:rsidRPr="00530CEC">
        <w:rPr>
          <w:rFonts w:eastAsia="宋体"/>
          <w:sz w:val="22"/>
          <w:lang w:eastAsia="zh-CN"/>
        </w:rPr>
        <w:t>the two CSI-RSs have been reported via GBBR in a pair</w:t>
      </w:r>
      <w:r w:rsidR="00530CEC">
        <w:rPr>
          <w:rFonts w:eastAsia="宋体"/>
          <w:sz w:val="22"/>
          <w:lang w:eastAsia="zh-CN"/>
        </w:rPr>
        <w:t xml:space="preserve">, which requires the </w:t>
      </w:r>
      <w:r w:rsidR="00BE7AA3">
        <w:rPr>
          <w:rFonts w:eastAsia="宋体"/>
          <w:sz w:val="22"/>
          <w:lang w:eastAsia="zh-CN"/>
        </w:rPr>
        <w:t xml:space="preserve">Rx </w:t>
      </w:r>
      <w:r w:rsidR="00773F5D">
        <w:rPr>
          <w:rFonts w:eastAsia="宋体"/>
          <w:sz w:val="22"/>
          <w:lang w:eastAsia="zh-CN"/>
        </w:rPr>
        <w:t>beam</w:t>
      </w:r>
      <w:r w:rsidR="00512060">
        <w:rPr>
          <w:rFonts w:eastAsia="宋体"/>
          <w:sz w:val="22"/>
          <w:lang w:eastAsia="zh-CN"/>
        </w:rPr>
        <w:t>s</w:t>
      </w:r>
      <w:r w:rsidR="00773F5D">
        <w:rPr>
          <w:rFonts w:eastAsia="宋体"/>
          <w:sz w:val="22"/>
          <w:lang w:eastAsia="zh-CN"/>
        </w:rPr>
        <w:t xml:space="preserve"> for the </w:t>
      </w:r>
      <w:r w:rsidR="00530CEC">
        <w:rPr>
          <w:rFonts w:eastAsia="宋体"/>
          <w:sz w:val="22"/>
          <w:lang w:eastAsia="zh-CN"/>
        </w:rPr>
        <w:t>CSI-RS resource</w:t>
      </w:r>
      <w:r w:rsidR="00512060">
        <w:rPr>
          <w:rFonts w:eastAsia="宋体"/>
          <w:sz w:val="22"/>
          <w:lang w:eastAsia="zh-CN"/>
        </w:rPr>
        <w:t>s</w:t>
      </w:r>
      <w:r w:rsidR="00BE7AA3">
        <w:rPr>
          <w:rFonts w:eastAsia="宋体"/>
          <w:sz w:val="22"/>
          <w:lang w:eastAsia="zh-CN"/>
        </w:rPr>
        <w:t xml:space="preserve"> </w:t>
      </w:r>
      <w:r w:rsidR="00512060">
        <w:rPr>
          <w:rFonts w:eastAsia="宋体"/>
          <w:sz w:val="22"/>
          <w:lang w:eastAsia="zh-CN"/>
        </w:rPr>
        <w:t>are</w:t>
      </w:r>
      <w:r w:rsidR="00BE7AA3">
        <w:rPr>
          <w:rFonts w:eastAsia="宋体"/>
          <w:sz w:val="22"/>
          <w:lang w:eastAsia="zh-CN"/>
        </w:rPr>
        <w:t xml:space="preserve"> assumed to be selected from TRP pair perspective</w:t>
      </w:r>
      <w:r w:rsidR="00530CEC">
        <w:rPr>
          <w:rFonts w:eastAsia="宋体"/>
          <w:sz w:val="22"/>
          <w:lang w:eastAsia="zh-CN"/>
        </w:rPr>
        <w:t xml:space="preserve">. </w:t>
      </w:r>
    </w:p>
    <w:p w14:paraId="1FF49151" w14:textId="738C8399" w:rsidR="00512060" w:rsidRDefault="00512060" w:rsidP="00512060">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or RLM, UE is required to assess the downlink link quality of each RLM-RS independently.</w:t>
      </w:r>
      <w:r w:rsidRPr="00512060">
        <w:rPr>
          <w:rFonts w:eastAsia="宋体"/>
          <w:sz w:val="22"/>
          <w:lang w:val="en-US" w:eastAsia="zh-CN"/>
        </w:rPr>
        <w:t xml:space="preserve"> </w:t>
      </w:r>
      <w:r>
        <w:rPr>
          <w:rFonts w:eastAsia="宋体"/>
          <w:sz w:val="22"/>
          <w:lang w:val="en-US" w:eastAsia="zh-CN"/>
        </w:rPr>
        <w:t xml:space="preserve">When the link quality of any RLM-RS is better than the threshold </w:t>
      </w:r>
      <w:proofErr w:type="spellStart"/>
      <w:r>
        <w:rPr>
          <w:rFonts w:eastAsia="宋体"/>
          <w:sz w:val="22"/>
          <w:lang w:val="en-US" w:eastAsia="zh-CN"/>
        </w:rPr>
        <w:t>Qout</w:t>
      </w:r>
      <w:proofErr w:type="spellEnd"/>
      <w:r>
        <w:rPr>
          <w:rFonts w:eastAsia="宋体"/>
          <w:sz w:val="22"/>
          <w:lang w:val="en-US" w:eastAsia="zh-CN"/>
        </w:rPr>
        <w:t>, it can be considered that there is no cell quality problem.</w:t>
      </w:r>
      <w:r w:rsidR="00B860FF">
        <w:rPr>
          <w:rFonts w:eastAsia="宋体"/>
          <w:sz w:val="22"/>
          <w:lang w:val="en-US" w:eastAsia="zh-CN"/>
        </w:rPr>
        <w:t xml:space="preserve"> S</w:t>
      </w:r>
      <w:r w:rsidR="00B860FF">
        <w:rPr>
          <w:rFonts w:eastAsia="宋体" w:hint="eastAsia"/>
          <w:sz w:val="22"/>
          <w:lang w:val="en-US" w:eastAsia="zh-CN"/>
        </w:rPr>
        <w:t>o,</w:t>
      </w:r>
      <w:r w:rsidR="00B860FF">
        <w:rPr>
          <w:rFonts w:eastAsia="宋体"/>
          <w:sz w:val="22"/>
          <w:lang w:val="en-US" w:eastAsia="zh-CN"/>
        </w:rPr>
        <w:t xml:space="preserve"> the </w:t>
      </w:r>
      <w:r w:rsidR="00945AAC">
        <w:rPr>
          <w:rFonts w:eastAsia="宋体"/>
          <w:sz w:val="22"/>
          <w:lang w:eastAsia="zh-CN"/>
        </w:rPr>
        <w:t>Rx beam</w:t>
      </w:r>
      <w:r w:rsidR="00FA29C1">
        <w:rPr>
          <w:rFonts w:eastAsia="宋体"/>
          <w:sz w:val="22"/>
          <w:lang w:eastAsia="zh-CN"/>
        </w:rPr>
        <w:t xml:space="preserve"> used for RLM measurements on each RLM-RS shall be selected from single RS perspective rather than from a RS pair perspective. For link recovery procedure, </w:t>
      </w:r>
      <w:r w:rsidR="00FA29C1">
        <w:rPr>
          <w:rFonts w:eastAsia="宋体"/>
          <w:sz w:val="22"/>
          <w:lang w:val="en-US" w:eastAsia="zh-CN"/>
        </w:rPr>
        <w:t>UE assess</w:t>
      </w:r>
      <w:r w:rsidR="004F7612">
        <w:rPr>
          <w:rFonts w:eastAsia="宋体"/>
          <w:sz w:val="22"/>
          <w:lang w:val="en-US" w:eastAsia="zh-CN"/>
        </w:rPr>
        <w:t>es</w:t>
      </w:r>
      <w:r w:rsidR="00FA29C1">
        <w:rPr>
          <w:rFonts w:eastAsia="宋体"/>
          <w:sz w:val="22"/>
          <w:lang w:val="en-US" w:eastAsia="zh-CN"/>
        </w:rPr>
        <w:t xml:space="preserve"> </w:t>
      </w:r>
      <w:r w:rsidR="004F7612">
        <w:rPr>
          <w:rFonts w:eastAsia="宋体"/>
          <w:sz w:val="22"/>
          <w:lang w:val="en-US" w:eastAsia="zh-CN"/>
        </w:rPr>
        <w:t xml:space="preserve">the downlink link quality of each BFD-RS independently for cell specific </w:t>
      </w:r>
      <w:r w:rsidR="004F7612">
        <w:rPr>
          <w:rFonts w:eastAsia="宋体"/>
          <w:sz w:val="22"/>
          <w:lang w:eastAsia="zh-CN"/>
        </w:rPr>
        <w:t xml:space="preserve">link recovery </w:t>
      </w:r>
      <w:r w:rsidR="004F7612">
        <w:rPr>
          <w:rFonts w:eastAsia="宋体"/>
          <w:sz w:val="22"/>
          <w:lang w:val="en-US" w:eastAsia="zh-CN"/>
        </w:rPr>
        <w:t xml:space="preserve">and assesses </w:t>
      </w:r>
      <w:r w:rsidR="00FA29C1">
        <w:rPr>
          <w:rFonts w:eastAsia="宋体"/>
          <w:sz w:val="22"/>
          <w:lang w:val="en-US" w:eastAsia="zh-CN"/>
        </w:rPr>
        <w:t>the downlink link quality of each TRP independently</w:t>
      </w:r>
      <w:r w:rsidR="004F7612" w:rsidRPr="004F7612">
        <w:rPr>
          <w:rFonts w:eastAsia="宋体"/>
          <w:sz w:val="22"/>
          <w:lang w:val="en-US" w:eastAsia="zh-CN"/>
        </w:rPr>
        <w:t xml:space="preserve"> </w:t>
      </w:r>
      <w:r w:rsidR="004F7612">
        <w:rPr>
          <w:rFonts w:eastAsia="宋体"/>
          <w:sz w:val="22"/>
          <w:lang w:val="en-US" w:eastAsia="zh-CN"/>
        </w:rPr>
        <w:t xml:space="preserve">for TRP specific </w:t>
      </w:r>
      <w:r w:rsidR="004F7612">
        <w:rPr>
          <w:rFonts w:eastAsia="宋体"/>
          <w:sz w:val="22"/>
          <w:lang w:eastAsia="zh-CN"/>
        </w:rPr>
        <w:t>link recovery</w:t>
      </w:r>
      <w:r w:rsidR="00FA29C1">
        <w:rPr>
          <w:rFonts w:eastAsia="宋体"/>
          <w:sz w:val="22"/>
          <w:lang w:val="en-US" w:eastAsia="zh-CN"/>
        </w:rPr>
        <w:t xml:space="preserve">, and the </w:t>
      </w:r>
      <w:r w:rsidR="00FA29C1">
        <w:rPr>
          <w:rFonts w:eastAsia="宋体"/>
          <w:sz w:val="22"/>
          <w:lang w:eastAsia="zh-CN"/>
        </w:rPr>
        <w:t xml:space="preserve">Rx beam used for BFD measurements on each RS shall be selected from single </w:t>
      </w:r>
      <w:r w:rsidR="004F7612">
        <w:rPr>
          <w:rFonts w:eastAsia="宋体"/>
          <w:sz w:val="22"/>
          <w:lang w:eastAsia="zh-CN"/>
        </w:rPr>
        <w:t>RS/</w:t>
      </w:r>
      <w:r w:rsidR="00FA29C1">
        <w:rPr>
          <w:rFonts w:eastAsia="宋体"/>
          <w:sz w:val="22"/>
          <w:lang w:eastAsia="zh-CN"/>
        </w:rPr>
        <w:t>TRP perspective</w:t>
      </w:r>
      <w:r w:rsidR="00FA29C1" w:rsidRPr="00FA29C1">
        <w:rPr>
          <w:rFonts w:eastAsia="宋体"/>
          <w:sz w:val="22"/>
          <w:lang w:eastAsia="zh-CN"/>
        </w:rPr>
        <w:t xml:space="preserve"> </w:t>
      </w:r>
      <w:r w:rsidR="00FA29C1">
        <w:rPr>
          <w:rFonts w:eastAsia="宋体"/>
          <w:sz w:val="22"/>
          <w:lang w:eastAsia="zh-CN"/>
        </w:rPr>
        <w:t xml:space="preserve">rather than from </w:t>
      </w:r>
      <w:r w:rsidR="004F7612">
        <w:rPr>
          <w:rFonts w:eastAsia="宋体"/>
          <w:sz w:val="22"/>
          <w:lang w:eastAsia="zh-CN"/>
        </w:rPr>
        <w:t>a RS/</w:t>
      </w:r>
      <w:r w:rsidR="00FA29C1">
        <w:rPr>
          <w:rFonts w:eastAsia="宋体"/>
          <w:sz w:val="22"/>
          <w:lang w:eastAsia="zh-CN"/>
        </w:rPr>
        <w:t xml:space="preserve">TRP pair perspective. </w:t>
      </w:r>
      <w:r w:rsidR="00FA29C1">
        <w:rPr>
          <w:rFonts w:eastAsia="宋体" w:hint="eastAsia"/>
          <w:sz w:val="22"/>
          <w:lang w:eastAsia="zh-CN"/>
        </w:rPr>
        <w:t>Besides</w:t>
      </w:r>
      <w:r w:rsidR="00FA29C1">
        <w:rPr>
          <w:rFonts w:eastAsia="宋体"/>
          <w:sz w:val="22"/>
          <w:lang w:eastAsia="zh-CN"/>
        </w:rPr>
        <w:t xml:space="preserve">, the Rx beam used for L1-RSRP measurements with non-GBBR is also selected from </w:t>
      </w:r>
      <w:r w:rsidR="00FA29C1">
        <w:rPr>
          <w:rFonts w:eastAsia="宋体"/>
          <w:sz w:val="22"/>
          <w:lang w:eastAsia="zh-CN"/>
        </w:rPr>
        <w:lastRenderedPageBreak/>
        <w:t>single RS perspective rather than from a RS pair perspective.</w:t>
      </w:r>
    </w:p>
    <w:p w14:paraId="7C7EF289" w14:textId="38C42D0C" w:rsidR="00FA29C1" w:rsidRPr="0032676D" w:rsidRDefault="00FA29C1" w:rsidP="00FA29C1">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161DAA">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w:t>
      </w:r>
      <w:r w:rsidRPr="0032676D">
        <w:rPr>
          <w:rFonts w:eastAsia="宋体"/>
          <w:b/>
          <w:i/>
          <w:sz w:val="22"/>
          <w:lang w:val="en-US" w:eastAsia="zh-CN"/>
        </w:rPr>
        <w:t>UE supporting Rel-18 multi-Rx capability</w:t>
      </w:r>
      <w:r>
        <w:rPr>
          <w:rFonts w:eastAsia="宋体"/>
          <w:b/>
          <w:i/>
          <w:sz w:val="22"/>
          <w:lang w:val="en-US" w:eastAsia="zh-CN"/>
        </w:rPr>
        <w:t>, measurement</w:t>
      </w:r>
      <w:r w:rsidRPr="0032676D">
        <w:rPr>
          <w:rFonts w:eastAsia="宋体"/>
          <w:b/>
          <w:i/>
          <w:sz w:val="22"/>
          <w:lang w:val="en-US" w:eastAsia="zh-CN"/>
        </w:rPr>
        <w:t xml:space="preserve"> restrictions relaxation is not considered for</w:t>
      </w:r>
      <w:r w:rsidRPr="00FA29C1">
        <w:rPr>
          <w:rFonts w:eastAsia="宋体"/>
          <w:b/>
          <w:i/>
          <w:sz w:val="22"/>
          <w:lang w:val="en-US" w:eastAsia="zh-CN"/>
        </w:rPr>
        <w:t xml:space="preserve"> </w:t>
      </w:r>
      <w:r>
        <w:rPr>
          <w:rFonts w:eastAsia="宋体"/>
          <w:b/>
          <w:i/>
          <w:sz w:val="22"/>
          <w:lang w:val="en-US" w:eastAsia="zh-CN"/>
        </w:rPr>
        <w:t xml:space="preserve">CSI-RS </w:t>
      </w:r>
      <w:r w:rsidR="004F7612">
        <w:rPr>
          <w:rFonts w:eastAsia="宋体"/>
          <w:b/>
          <w:i/>
          <w:sz w:val="22"/>
          <w:lang w:val="en-US" w:eastAsia="zh-CN"/>
        </w:rPr>
        <w:t>based RLM/BFD</w:t>
      </w:r>
      <w:r w:rsidR="004F7612" w:rsidRPr="004F7612">
        <w:rPr>
          <w:rFonts w:eastAsia="宋体"/>
          <w:b/>
          <w:i/>
          <w:sz w:val="22"/>
          <w:lang w:val="en-US" w:eastAsia="zh-CN"/>
        </w:rPr>
        <w:t xml:space="preserve"> </w:t>
      </w:r>
      <w:r w:rsidR="004F7612">
        <w:rPr>
          <w:rFonts w:eastAsia="宋体"/>
          <w:b/>
          <w:i/>
          <w:sz w:val="22"/>
          <w:lang w:val="en-US" w:eastAsia="zh-CN"/>
        </w:rPr>
        <w:t>measurements and non-GBBR L1-RSRP</w:t>
      </w:r>
      <w:r>
        <w:rPr>
          <w:rFonts w:eastAsia="宋体"/>
          <w:b/>
          <w:i/>
          <w:sz w:val="22"/>
          <w:lang w:val="en-US" w:eastAsia="zh-CN"/>
        </w:rPr>
        <w:t xml:space="preserve"> measurements.</w:t>
      </w:r>
    </w:p>
    <w:p w14:paraId="673D12DF" w14:textId="687C0185" w:rsidR="00306A0B" w:rsidRPr="00FA29C1" w:rsidRDefault="00161DAA" w:rsidP="006751DE">
      <w:pPr>
        <w:widowControl w:val="0"/>
        <w:adjustRightInd w:val="0"/>
        <w:snapToGrid w:val="0"/>
        <w:spacing w:before="180"/>
        <w:rPr>
          <w:rFonts w:eastAsia="宋体"/>
          <w:sz w:val="22"/>
          <w:lang w:val="en-US" w:eastAsia="zh-CN"/>
        </w:rPr>
      </w:pPr>
      <w:r>
        <w:rPr>
          <w:rFonts w:eastAsia="宋体"/>
          <w:sz w:val="22"/>
          <w:lang w:val="en-US" w:eastAsia="zh-CN"/>
        </w:rPr>
        <w:t xml:space="preserve">For GBBR L1-RSRP measurements, </w:t>
      </w:r>
      <w:r w:rsidR="003B7B05">
        <w:rPr>
          <w:rFonts w:eastAsia="宋体"/>
          <w:sz w:val="22"/>
          <w:lang w:val="en-US" w:eastAsia="zh-CN"/>
        </w:rPr>
        <w:t xml:space="preserve">UE </w:t>
      </w:r>
      <w:r w:rsidR="00742871">
        <w:rPr>
          <w:rFonts w:eastAsia="宋体"/>
          <w:sz w:val="22"/>
          <w:lang w:val="en-US" w:eastAsia="zh-CN"/>
        </w:rPr>
        <w:t xml:space="preserve">will report more than one beam pair if </w:t>
      </w:r>
      <w:proofErr w:type="spellStart"/>
      <w:r w:rsidR="00742871" w:rsidRPr="00742871">
        <w:rPr>
          <w:rFonts w:eastAsia="宋体"/>
          <w:i/>
          <w:sz w:val="22"/>
          <w:lang w:val="en-US" w:eastAsia="zh-CN"/>
        </w:rPr>
        <w:t>nrofReportedGroups</w:t>
      </w:r>
      <w:proofErr w:type="spellEnd"/>
      <w:r w:rsidR="00742871">
        <w:rPr>
          <w:rFonts w:eastAsia="宋体"/>
          <w:sz w:val="22"/>
          <w:lang w:val="en-US" w:eastAsia="zh-CN"/>
        </w:rPr>
        <w:t xml:space="preserve">&gt;1. It could happen that a beam from one TRP can be paired with multiple beams from another TRP. </w:t>
      </w:r>
      <w:r w:rsidR="00C30501">
        <w:rPr>
          <w:rFonts w:eastAsia="宋体"/>
          <w:sz w:val="22"/>
          <w:lang w:val="en-US" w:eastAsia="zh-CN"/>
        </w:rPr>
        <w:t>Howev</w:t>
      </w:r>
      <w:r w:rsidR="00C26661">
        <w:rPr>
          <w:rFonts w:eastAsia="宋体"/>
          <w:sz w:val="22"/>
          <w:lang w:val="en-US" w:eastAsia="zh-CN"/>
        </w:rPr>
        <w:t>er, UE will not be indicated to activate all the reported beam pairs but be indicated to activate one of the reported beam pairs.</w:t>
      </w:r>
      <w:r w:rsidR="004458AF">
        <w:rPr>
          <w:rFonts w:eastAsia="宋体"/>
          <w:sz w:val="22"/>
          <w:lang w:val="en-US" w:eastAsia="zh-CN"/>
        </w:rPr>
        <w:t xml:space="preserve"> When a pair of CSI-RSs without repetition=on for GBBR L1-RSRP measurements </w:t>
      </w:r>
      <w:r w:rsidR="001068A4">
        <w:rPr>
          <w:rFonts w:eastAsia="宋体"/>
          <w:sz w:val="22"/>
          <w:lang w:val="en-US" w:eastAsia="zh-CN"/>
        </w:rPr>
        <w:t xml:space="preserve">have </w:t>
      </w:r>
      <w:r w:rsidR="00FA2B9C">
        <w:rPr>
          <w:rFonts w:eastAsia="宋体"/>
          <w:sz w:val="22"/>
          <w:lang w:val="en-US" w:eastAsia="zh-CN"/>
        </w:rPr>
        <w:t xml:space="preserve">been reported as a beam pair </w:t>
      </w:r>
      <w:r w:rsidR="0065379F">
        <w:rPr>
          <w:rFonts w:eastAsia="宋体"/>
          <w:sz w:val="22"/>
          <w:lang w:val="en-US" w:eastAsia="zh-CN"/>
        </w:rPr>
        <w:t>and this pair of CSI-RSs</w:t>
      </w:r>
      <w:r w:rsidR="00FA2B9C">
        <w:rPr>
          <w:rFonts w:eastAsia="宋体"/>
          <w:sz w:val="22"/>
          <w:lang w:val="en-US" w:eastAsia="zh-CN"/>
        </w:rPr>
        <w:t xml:space="preserve"> </w:t>
      </w:r>
      <w:r w:rsidR="001068A4">
        <w:rPr>
          <w:rFonts w:eastAsia="宋体"/>
          <w:sz w:val="22"/>
          <w:lang w:val="en-US" w:eastAsia="zh-CN"/>
        </w:rPr>
        <w:t xml:space="preserve">the same QCL source </w:t>
      </w:r>
      <w:r w:rsidR="00F822D6">
        <w:rPr>
          <w:rFonts w:eastAsia="宋体"/>
          <w:sz w:val="22"/>
          <w:lang w:val="en-US" w:eastAsia="zh-CN"/>
        </w:rPr>
        <w:t>as</w:t>
      </w:r>
      <w:r w:rsidR="001068A4">
        <w:rPr>
          <w:rFonts w:eastAsia="宋体"/>
          <w:sz w:val="22"/>
          <w:lang w:val="en-US" w:eastAsia="zh-CN"/>
        </w:rPr>
        <w:t xml:space="preserve"> the two </w:t>
      </w:r>
      <w:r w:rsidR="001068A4" w:rsidRPr="001068A4">
        <w:rPr>
          <w:rFonts w:eastAsia="宋体"/>
          <w:sz w:val="22"/>
          <w:lang w:val="en-US" w:eastAsia="zh-CN"/>
        </w:rPr>
        <w:t>activ</w:t>
      </w:r>
      <w:r w:rsidR="001068A4">
        <w:rPr>
          <w:rFonts w:eastAsia="宋体"/>
          <w:sz w:val="22"/>
          <w:lang w:val="en-US" w:eastAsia="zh-CN"/>
        </w:rPr>
        <w:t>ated</w:t>
      </w:r>
      <w:r w:rsidR="001068A4" w:rsidRPr="001068A4">
        <w:rPr>
          <w:rFonts w:eastAsia="宋体"/>
          <w:sz w:val="22"/>
          <w:lang w:val="en-US" w:eastAsia="zh-CN"/>
        </w:rPr>
        <w:t xml:space="preserve"> </w:t>
      </w:r>
      <w:r w:rsidR="001068A4">
        <w:rPr>
          <w:rFonts w:eastAsia="宋体"/>
          <w:sz w:val="22"/>
          <w:lang w:val="en-US" w:eastAsia="zh-CN"/>
        </w:rPr>
        <w:t xml:space="preserve">TCI states for PDCCH/PDSCH, then UE can assume </w:t>
      </w:r>
      <w:r w:rsidR="00F822D6">
        <w:rPr>
          <w:rFonts w:eastAsia="宋体"/>
          <w:sz w:val="22"/>
          <w:lang w:val="en-US" w:eastAsia="zh-CN"/>
        </w:rPr>
        <w:t>simultaneous L1-RSRP measurements on this pair of CSI-RSs.</w:t>
      </w:r>
    </w:p>
    <w:p w14:paraId="43D8F141" w14:textId="62E832B2" w:rsidR="00812E03" w:rsidRDefault="00812E03" w:rsidP="00812E03">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7F2EA3">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R18 multi-Rx DL receptions, the measurements </w:t>
      </w:r>
      <w:r w:rsidRPr="00B350DB">
        <w:rPr>
          <w:rFonts w:eastAsia="宋体"/>
          <w:b/>
          <w:i/>
          <w:sz w:val="22"/>
          <w:lang w:val="en-US" w:eastAsia="zh-CN"/>
        </w:rPr>
        <w:t>restriction</w:t>
      </w:r>
      <w:r>
        <w:rPr>
          <w:rFonts w:eastAsia="宋体"/>
          <w:b/>
          <w:i/>
          <w:sz w:val="22"/>
          <w:lang w:val="en-US" w:eastAsia="zh-CN"/>
        </w:rPr>
        <w:t xml:space="preserve"> relaxation for </w:t>
      </w:r>
      <w:r w:rsidR="004458AF">
        <w:rPr>
          <w:rFonts w:eastAsia="宋体"/>
          <w:b/>
          <w:i/>
          <w:sz w:val="22"/>
          <w:lang w:val="en-US" w:eastAsia="zh-CN"/>
        </w:rPr>
        <w:t xml:space="preserve">two </w:t>
      </w:r>
      <w:r w:rsidR="004458AF" w:rsidRPr="004458AF">
        <w:rPr>
          <w:rFonts w:eastAsia="宋体"/>
          <w:b/>
          <w:i/>
          <w:sz w:val="22"/>
          <w:lang w:val="en-US" w:eastAsia="zh-CN"/>
        </w:rPr>
        <w:t>CSI-RS based</w:t>
      </w:r>
      <w:r w:rsidR="004458AF">
        <w:rPr>
          <w:rFonts w:eastAsia="宋体"/>
          <w:b/>
          <w:i/>
          <w:sz w:val="22"/>
          <w:lang w:val="en-US" w:eastAsia="zh-CN"/>
        </w:rPr>
        <w:t xml:space="preserve"> GBBR L1-RSRP</w:t>
      </w:r>
      <w:r>
        <w:rPr>
          <w:rFonts w:eastAsia="宋体"/>
          <w:b/>
          <w:i/>
          <w:sz w:val="22"/>
          <w:lang w:val="en-US" w:eastAsia="zh-CN"/>
        </w:rPr>
        <w:t xml:space="preserve"> measurements can be considered under the following conditions:</w:t>
      </w:r>
    </w:p>
    <w:p w14:paraId="0C2D1A3D" w14:textId="02052F17" w:rsidR="00812E03" w:rsidRDefault="004458AF" w:rsidP="00812E03">
      <w:pPr>
        <w:pStyle w:val="afe"/>
        <w:widowControl w:val="0"/>
        <w:numPr>
          <w:ilvl w:val="0"/>
          <w:numId w:val="13"/>
        </w:numPr>
        <w:adjustRightInd w:val="0"/>
        <w:snapToGrid w:val="0"/>
        <w:spacing w:before="180"/>
        <w:rPr>
          <w:rFonts w:eastAsia="宋体"/>
          <w:b/>
          <w:i/>
          <w:sz w:val="22"/>
          <w:lang w:val="en-US" w:eastAsia="zh-CN"/>
        </w:rPr>
      </w:pPr>
      <w:r w:rsidRPr="004458AF">
        <w:rPr>
          <w:rFonts w:eastAsia="宋体"/>
          <w:b/>
          <w:i/>
          <w:sz w:val="22"/>
          <w:lang w:val="en-US" w:eastAsia="zh-CN"/>
        </w:rPr>
        <w:t>The two CSI-RS</w:t>
      </w:r>
      <w:r w:rsidR="00812E03" w:rsidRPr="00E11977">
        <w:rPr>
          <w:rFonts w:eastAsia="宋体"/>
          <w:b/>
          <w:i/>
          <w:sz w:val="22"/>
          <w:lang w:val="en-US" w:eastAsia="zh-CN"/>
        </w:rPr>
        <w:t>s</w:t>
      </w:r>
      <w:r>
        <w:rPr>
          <w:rFonts w:eastAsia="宋体"/>
          <w:b/>
          <w:i/>
          <w:sz w:val="22"/>
          <w:lang w:val="en-US" w:eastAsia="zh-CN"/>
        </w:rPr>
        <w:t xml:space="preserve"> for GBBR L1-RSRP</w:t>
      </w:r>
      <w:r w:rsidR="00812E03" w:rsidRPr="00E11977">
        <w:rPr>
          <w:rFonts w:eastAsia="宋体"/>
          <w:b/>
          <w:i/>
          <w:sz w:val="22"/>
          <w:lang w:val="en-US" w:eastAsia="zh-CN"/>
        </w:rPr>
        <w:t xml:space="preserve"> are </w:t>
      </w:r>
      <w:r w:rsidR="00812E03" w:rsidRPr="00E11977">
        <w:rPr>
          <w:rFonts w:eastAsia="宋体" w:hint="eastAsia"/>
          <w:b/>
          <w:i/>
          <w:sz w:val="22"/>
          <w:lang w:val="en-US" w:eastAsia="zh-CN"/>
        </w:rPr>
        <w:t>not</w:t>
      </w:r>
      <w:r w:rsidR="00812E03" w:rsidRPr="00E11977">
        <w:rPr>
          <w:rFonts w:eastAsia="宋体"/>
          <w:b/>
          <w:i/>
          <w:sz w:val="22"/>
          <w:lang w:val="en-US" w:eastAsia="zh-CN"/>
        </w:rPr>
        <w:t xml:space="preserve"> included in a resource set with repetition ON.</w:t>
      </w:r>
    </w:p>
    <w:p w14:paraId="521161D9" w14:textId="7AB92BD6" w:rsidR="001068A4" w:rsidRPr="00E11977" w:rsidRDefault="001068A4" w:rsidP="00812E03">
      <w:pPr>
        <w:pStyle w:val="afe"/>
        <w:widowControl w:val="0"/>
        <w:numPr>
          <w:ilvl w:val="0"/>
          <w:numId w:val="13"/>
        </w:numPr>
        <w:adjustRightInd w:val="0"/>
        <w:snapToGrid w:val="0"/>
        <w:spacing w:before="180"/>
        <w:rPr>
          <w:rFonts w:eastAsia="宋体"/>
          <w:b/>
          <w:i/>
          <w:sz w:val="22"/>
          <w:lang w:val="en-US" w:eastAsia="zh-CN"/>
        </w:rPr>
      </w:pPr>
      <w:r>
        <w:rPr>
          <w:rFonts w:eastAsia="宋体"/>
          <w:b/>
          <w:i/>
          <w:sz w:val="22"/>
          <w:lang w:val="en-US" w:eastAsia="zh-CN"/>
        </w:rPr>
        <w:t xml:space="preserve">The </w:t>
      </w:r>
      <w:r w:rsidRPr="004458AF">
        <w:rPr>
          <w:rFonts w:eastAsia="宋体"/>
          <w:b/>
          <w:i/>
          <w:sz w:val="22"/>
          <w:lang w:val="en-US" w:eastAsia="zh-CN"/>
        </w:rPr>
        <w:t>two CSI-RS</w:t>
      </w:r>
      <w:r w:rsidRPr="00E11977">
        <w:rPr>
          <w:rFonts w:eastAsia="宋体"/>
          <w:b/>
          <w:i/>
          <w:sz w:val="22"/>
          <w:lang w:val="en-US" w:eastAsia="zh-CN"/>
        </w:rPr>
        <w:t>s</w:t>
      </w:r>
      <w:r>
        <w:rPr>
          <w:rFonts w:eastAsia="宋体"/>
          <w:b/>
          <w:i/>
          <w:sz w:val="22"/>
          <w:lang w:val="en-US" w:eastAsia="zh-CN"/>
        </w:rPr>
        <w:t xml:space="preserve"> have been reported as a beam pair in a reporting instance.</w:t>
      </w:r>
    </w:p>
    <w:p w14:paraId="39543E8C" w14:textId="42D6C7FD" w:rsidR="00812E03" w:rsidRDefault="001068A4" w:rsidP="00812E03">
      <w:pPr>
        <w:pStyle w:val="afe"/>
        <w:widowControl w:val="0"/>
        <w:numPr>
          <w:ilvl w:val="0"/>
          <w:numId w:val="13"/>
        </w:numPr>
        <w:adjustRightInd w:val="0"/>
        <w:snapToGrid w:val="0"/>
        <w:spacing w:before="180"/>
        <w:rPr>
          <w:rFonts w:eastAsia="宋体"/>
          <w:b/>
          <w:i/>
          <w:sz w:val="22"/>
          <w:lang w:val="en-US" w:eastAsia="zh-CN"/>
        </w:rPr>
      </w:pPr>
      <w:r>
        <w:rPr>
          <w:rFonts w:eastAsia="宋体"/>
          <w:b/>
          <w:i/>
          <w:sz w:val="22"/>
          <w:lang w:val="en-US" w:eastAsia="zh-CN"/>
        </w:rPr>
        <w:t xml:space="preserve">The </w:t>
      </w:r>
      <w:r w:rsidRPr="004458AF">
        <w:rPr>
          <w:rFonts w:eastAsia="宋体"/>
          <w:b/>
          <w:i/>
          <w:sz w:val="22"/>
          <w:lang w:val="en-US" w:eastAsia="zh-CN"/>
        </w:rPr>
        <w:t>two CSI-RS</w:t>
      </w:r>
      <w:r w:rsidRPr="00E11977">
        <w:rPr>
          <w:rFonts w:eastAsia="宋体"/>
          <w:b/>
          <w:i/>
          <w:sz w:val="22"/>
          <w:lang w:val="en-US" w:eastAsia="zh-CN"/>
        </w:rPr>
        <w:t>s</w:t>
      </w:r>
      <w:r>
        <w:rPr>
          <w:rFonts w:eastAsia="宋体"/>
          <w:b/>
          <w:i/>
          <w:sz w:val="22"/>
          <w:lang w:val="en-US" w:eastAsia="zh-CN"/>
        </w:rPr>
        <w:t xml:space="preserve"> have the same QCL sources </w:t>
      </w:r>
      <w:r w:rsidR="00F822D6">
        <w:rPr>
          <w:rFonts w:eastAsia="宋体"/>
          <w:b/>
          <w:i/>
          <w:sz w:val="22"/>
          <w:lang w:val="en-US" w:eastAsia="zh-CN"/>
        </w:rPr>
        <w:t>as</w:t>
      </w:r>
      <w:r>
        <w:rPr>
          <w:rFonts w:eastAsia="宋体"/>
          <w:b/>
          <w:i/>
          <w:sz w:val="22"/>
          <w:lang w:val="en-US" w:eastAsia="zh-CN"/>
        </w:rPr>
        <w:t xml:space="preserve"> the </w:t>
      </w:r>
      <w:r w:rsidR="00FA2B9C">
        <w:rPr>
          <w:rFonts w:eastAsia="宋体"/>
          <w:b/>
          <w:i/>
          <w:sz w:val="22"/>
          <w:lang w:val="en-US" w:eastAsia="zh-CN"/>
        </w:rPr>
        <w:t xml:space="preserve">two </w:t>
      </w:r>
      <w:r>
        <w:rPr>
          <w:rFonts w:eastAsia="宋体"/>
          <w:b/>
          <w:i/>
          <w:sz w:val="22"/>
          <w:lang w:val="en-US" w:eastAsia="zh-CN"/>
        </w:rPr>
        <w:t>activated TCI state</w:t>
      </w:r>
      <w:r w:rsidR="00FA2B9C">
        <w:rPr>
          <w:rFonts w:eastAsia="宋体"/>
          <w:b/>
          <w:i/>
          <w:sz w:val="22"/>
          <w:lang w:val="en-US" w:eastAsia="zh-CN"/>
        </w:rPr>
        <w:t>s</w:t>
      </w:r>
      <w:r>
        <w:rPr>
          <w:rFonts w:eastAsia="宋体"/>
          <w:b/>
          <w:i/>
          <w:sz w:val="22"/>
          <w:lang w:val="en-US" w:eastAsia="zh-CN"/>
        </w:rPr>
        <w:t xml:space="preserve"> for PDCCH/PDSCH</w:t>
      </w:r>
      <w:r w:rsidR="003E0114">
        <w:rPr>
          <w:rFonts w:eastAsia="宋体"/>
          <w:b/>
          <w:i/>
          <w:sz w:val="22"/>
          <w:lang w:val="en-US" w:eastAsia="zh-CN"/>
        </w:rPr>
        <w:t xml:space="preserve"> respectively</w:t>
      </w:r>
      <w:r w:rsidR="00812E03">
        <w:rPr>
          <w:rFonts w:eastAsia="宋体"/>
          <w:b/>
          <w:i/>
          <w:sz w:val="22"/>
          <w:lang w:val="en-US" w:eastAsia="zh-CN"/>
        </w:rPr>
        <w:t>.</w:t>
      </w:r>
    </w:p>
    <w:p w14:paraId="44C30442" w14:textId="140E667F" w:rsidR="00BD7D00" w:rsidRPr="008C5D16" w:rsidRDefault="00BD7D00" w:rsidP="00812E03">
      <w:pPr>
        <w:pStyle w:val="afe"/>
        <w:widowControl w:val="0"/>
        <w:numPr>
          <w:ilvl w:val="0"/>
          <w:numId w:val="13"/>
        </w:numPr>
        <w:adjustRightInd w:val="0"/>
        <w:snapToGrid w:val="0"/>
        <w:spacing w:before="180"/>
        <w:rPr>
          <w:rFonts w:eastAsia="宋体"/>
          <w:b/>
          <w:i/>
          <w:sz w:val="22"/>
          <w:lang w:val="en-US" w:eastAsia="zh-CN"/>
        </w:rPr>
      </w:pPr>
      <w:r w:rsidRPr="00BD7D00">
        <w:rPr>
          <w:rFonts w:eastAsia="宋体"/>
          <w:b/>
          <w:i/>
          <w:sz w:val="22"/>
          <w:lang w:val="en-US" w:eastAsia="zh-CN"/>
        </w:rPr>
        <w:t>UE is activated with multi-Rx operation</w:t>
      </w:r>
      <w:r>
        <w:rPr>
          <w:rFonts w:eastAsia="宋体"/>
          <w:b/>
          <w:i/>
          <w:sz w:val="22"/>
          <w:lang w:val="en-US" w:eastAsia="zh-CN"/>
        </w:rPr>
        <w:t>.</w:t>
      </w:r>
    </w:p>
    <w:p w14:paraId="25E83314" w14:textId="68408959" w:rsidR="00306A0B" w:rsidRDefault="004458AF" w:rsidP="006751DE">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existing measurement restrictions measurements</w:t>
      </w:r>
      <w:r w:rsidR="0065379F">
        <w:rPr>
          <w:rFonts w:eastAsia="宋体"/>
          <w:sz w:val="22"/>
          <w:lang w:val="en-US" w:eastAsia="zh-CN"/>
        </w:rPr>
        <w:t xml:space="preserve">, it defines </w:t>
      </w:r>
      <w:r w:rsidR="00A96DCB">
        <w:rPr>
          <w:rFonts w:eastAsia="宋体"/>
          <w:sz w:val="22"/>
          <w:lang w:val="en-US" w:eastAsia="zh-CN"/>
        </w:rPr>
        <w:t>no measurement restrictions between two CSI-RS based L1 measurements when the two CSI-RSs are QCL-ed and without repetition=on. As we mentioned, the beam selection principles are different between GBBR L1-RSRP and RLM/BFD/L1-RSRP based non-GBBR. Even the CSI-RS for GBBR L1-RSRP have same QCL source as the CSI-RS for RLM/BFD/L1-RSRP based non-GBBR, the selected Rx beam could be different for the two CSI-RS and measurements restrictions shall be applied.</w:t>
      </w:r>
    </w:p>
    <w:p w14:paraId="57982334" w14:textId="526A9DA0" w:rsidR="004458AF" w:rsidRPr="00A96DCB" w:rsidRDefault="00A96DCB" w:rsidP="006751DE">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It is suggested to introduce measurements restrictions between </w:t>
      </w:r>
      <w:r w:rsidRPr="00A96DCB">
        <w:rPr>
          <w:rFonts w:eastAsia="宋体"/>
          <w:b/>
          <w:i/>
          <w:sz w:val="22"/>
          <w:lang w:val="en-US" w:eastAsia="zh-CN"/>
        </w:rPr>
        <w:t>CSI-RS for GBBR L1-RSRP</w:t>
      </w:r>
      <w:r>
        <w:rPr>
          <w:rFonts w:eastAsia="宋体"/>
          <w:b/>
          <w:i/>
          <w:sz w:val="22"/>
          <w:lang w:val="en-US" w:eastAsia="zh-CN"/>
        </w:rPr>
        <w:t xml:space="preserve"> and </w:t>
      </w:r>
      <w:r w:rsidRPr="00A96DCB">
        <w:rPr>
          <w:rFonts w:eastAsia="宋体"/>
          <w:b/>
          <w:i/>
          <w:sz w:val="22"/>
          <w:lang w:val="en-US" w:eastAsia="zh-CN"/>
        </w:rPr>
        <w:t>CSI-RS for RLM/BFD/L1-RSRP based non-GBBR</w:t>
      </w:r>
      <w:r>
        <w:rPr>
          <w:rFonts w:eastAsia="宋体"/>
          <w:b/>
          <w:i/>
          <w:sz w:val="22"/>
          <w:lang w:val="en-US" w:eastAsia="zh-CN"/>
        </w:rPr>
        <w:t>.</w:t>
      </w:r>
    </w:p>
    <w:p w14:paraId="1FF9A00F" w14:textId="77777777" w:rsidR="00AB2C1B" w:rsidRDefault="00AB2C1B" w:rsidP="00AB2C1B">
      <w:pPr>
        <w:pStyle w:val="2"/>
        <w:rPr>
          <w:lang w:val="en-US" w:eastAsia="zh-CN"/>
        </w:rPr>
      </w:pPr>
      <w:r>
        <w:rPr>
          <w:lang w:val="en-US" w:eastAsia="zh-CN"/>
        </w:rPr>
        <w:t>S</w:t>
      </w:r>
      <w:r w:rsidRPr="00830FB3">
        <w:rPr>
          <w:lang w:val="en-US" w:eastAsia="zh-CN"/>
        </w:rPr>
        <w:t xml:space="preserve">cheduling </w:t>
      </w:r>
      <w:r>
        <w:rPr>
          <w:lang w:val="en-US" w:eastAsia="zh-CN"/>
        </w:rPr>
        <w:t>R</w:t>
      </w:r>
      <w:r w:rsidRPr="00830FB3">
        <w:rPr>
          <w:lang w:val="en-US" w:eastAsia="zh-CN"/>
        </w:rPr>
        <w:t>estrictions</w:t>
      </w:r>
    </w:p>
    <w:p w14:paraId="73EF60A6" w14:textId="01746033" w:rsidR="008E7FBB" w:rsidRDefault="00AB2C1B" w:rsidP="00AB2C1B">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RAN4#107 meeting, </w:t>
      </w:r>
      <w:r w:rsidR="008A65F2">
        <w:rPr>
          <w:rFonts w:eastAsia="宋体"/>
          <w:sz w:val="22"/>
          <w:lang w:eastAsia="zh-CN"/>
        </w:rPr>
        <w:t>RAN4 agreed that scheduling restrictions relaxation for SSB based L1 measurements</w:t>
      </w:r>
      <w:r w:rsidR="008A65F2" w:rsidRPr="006E09D0">
        <w:rPr>
          <w:rFonts w:eastAsia="宋体"/>
          <w:sz w:val="22"/>
          <w:lang w:eastAsia="zh-CN"/>
        </w:rPr>
        <w:t xml:space="preserve"> </w:t>
      </w:r>
      <w:r w:rsidR="008A65F2">
        <w:rPr>
          <w:rFonts w:eastAsia="宋体"/>
          <w:sz w:val="22"/>
          <w:lang w:eastAsia="zh-CN"/>
        </w:rPr>
        <w:t xml:space="preserve">is not considered for </w:t>
      </w:r>
      <w:r w:rsidR="008A65F2" w:rsidRPr="006E09D0">
        <w:rPr>
          <w:rFonts w:eastAsia="宋体"/>
          <w:sz w:val="22"/>
          <w:lang w:eastAsia="zh-CN"/>
        </w:rPr>
        <w:t>UE supporting R18 multi-Rx capability</w:t>
      </w:r>
      <w:r w:rsidR="008A65F2">
        <w:rPr>
          <w:rFonts w:eastAsia="宋体"/>
          <w:sz w:val="22"/>
          <w:lang w:eastAsia="zh-CN"/>
        </w:rPr>
        <w:t xml:space="preserve">. So, the current R17 scheduling restrictions for SSB based L1 measurements can be reused for </w:t>
      </w:r>
      <w:r w:rsidR="008A65F2" w:rsidRPr="006E09D0">
        <w:rPr>
          <w:rFonts w:eastAsia="宋体"/>
          <w:sz w:val="22"/>
          <w:lang w:eastAsia="zh-CN"/>
        </w:rPr>
        <w:t>UE supporting R18 multi-Rx capability</w:t>
      </w:r>
      <w:r w:rsidR="008A65F2">
        <w:rPr>
          <w:rFonts w:eastAsia="宋体"/>
          <w:sz w:val="22"/>
          <w:lang w:eastAsia="zh-CN"/>
        </w:rPr>
        <w:t xml:space="preserve">. For </w:t>
      </w:r>
      <w:r w:rsidR="008A65F2" w:rsidRPr="0032676D">
        <w:rPr>
          <w:rFonts w:eastAsia="宋体"/>
          <w:sz w:val="22"/>
          <w:lang w:eastAsia="zh-CN"/>
        </w:rPr>
        <w:t>CSI-RS based L1 measurements</w:t>
      </w:r>
      <w:r w:rsidR="008A65F2">
        <w:rPr>
          <w:rFonts w:eastAsia="宋体"/>
          <w:sz w:val="22"/>
          <w:lang w:eastAsia="zh-CN"/>
        </w:rPr>
        <w:t xml:space="preserve"> with multi-Rx operations, the following agreements were achieved for </w:t>
      </w:r>
      <w:r w:rsidR="008A65F2" w:rsidRPr="0032676D">
        <w:rPr>
          <w:rFonts w:eastAsia="宋体"/>
          <w:sz w:val="22"/>
          <w:lang w:eastAsia="zh-CN"/>
        </w:rPr>
        <w:t>scheduling restriction relaxation</w:t>
      </w:r>
      <w:r w:rsidR="008A65F2">
        <w:rPr>
          <w:rFonts w:eastAsia="宋体"/>
          <w:sz w:val="22"/>
          <w:lang w:eastAsia="zh-CN"/>
        </w:rPr>
        <w:t xml:space="preserve"> </w:t>
      </w:r>
    </w:p>
    <w:tbl>
      <w:tblPr>
        <w:tblStyle w:val="afa"/>
        <w:tblW w:w="0" w:type="auto"/>
        <w:tblLook w:val="04A0" w:firstRow="1" w:lastRow="0" w:firstColumn="1" w:lastColumn="0" w:noHBand="0" w:noVBand="1"/>
      </w:tblPr>
      <w:tblGrid>
        <w:gridCol w:w="9562"/>
      </w:tblGrid>
      <w:tr w:rsidR="008A65F2" w:rsidRPr="008A65F2" w14:paraId="06618BB5" w14:textId="77777777" w:rsidTr="00237C94">
        <w:tc>
          <w:tcPr>
            <w:tcW w:w="9562" w:type="dxa"/>
          </w:tcPr>
          <w:p w14:paraId="43A37D7C" w14:textId="77777777" w:rsidR="008A65F2" w:rsidRPr="008A65F2" w:rsidRDefault="008A65F2" w:rsidP="008A65F2">
            <w:pPr>
              <w:adjustRightInd w:val="0"/>
              <w:snapToGrid w:val="0"/>
              <w:spacing w:after="0"/>
              <w:outlineLvl w:val="2"/>
              <w:rPr>
                <w:b/>
                <w:color w:val="000000" w:themeColor="text1"/>
                <w:u w:val="single"/>
                <w:lang w:eastAsia="ko-KR"/>
              </w:rPr>
            </w:pPr>
            <w:r w:rsidRPr="008A65F2">
              <w:rPr>
                <w:b/>
                <w:color w:val="000000" w:themeColor="text1"/>
                <w:u w:val="single"/>
                <w:lang w:eastAsia="ko-KR"/>
              </w:rPr>
              <w:t>Issue 3-1-1: Conditions</w:t>
            </w:r>
            <w:r w:rsidRPr="008A65F2">
              <w:rPr>
                <w:rFonts w:hint="eastAsia"/>
                <w:b/>
                <w:color w:val="000000" w:themeColor="text1"/>
                <w:u w:val="single"/>
                <w:lang w:eastAsia="zh-CN"/>
              </w:rPr>
              <w:t>/</w:t>
            </w:r>
            <w:r w:rsidRPr="008A65F2">
              <w:rPr>
                <w:b/>
                <w:color w:val="000000" w:themeColor="text1"/>
                <w:u w:val="single"/>
                <w:lang w:eastAsia="zh-CN"/>
              </w:rPr>
              <w:t>cases</w:t>
            </w:r>
            <w:r w:rsidRPr="008A65F2">
              <w:rPr>
                <w:b/>
                <w:color w:val="000000" w:themeColor="text1"/>
                <w:u w:val="single"/>
                <w:lang w:eastAsia="ko-KR"/>
              </w:rPr>
              <w:t xml:space="preserve"> that </w:t>
            </w:r>
            <w:bookmarkStart w:id="4" w:name="_Hlk127989931"/>
            <w:r w:rsidRPr="008A65F2">
              <w:rPr>
                <w:b/>
                <w:color w:val="000000" w:themeColor="text1"/>
                <w:u w:val="single"/>
                <w:lang w:eastAsia="ko-KR"/>
              </w:rPr>
              <w:t xml:space="preserve">scheduling restriction for L1 measurements can be </w:t>
            </w:r>
            <w:bookmarkEnd w:id="4"/>
            <w:r w:rsidRPr="008A65F2">
              <w:rPr>
                <w:b/>
                <w:color w:val="000000" w:themeColor="text1"/>
                <w:u w:val="single"/>
                <w:lang w:eastAsia="ko-KR"/>
              </w:rPr>
              <w:t>relaxed for multi-Rx</w:t>
            </w:r>
          </w:p>
          <w:p w14:paraId="7211D0FD" w14:textId="77777777" w:rsidR="008A65F2" w:rsidRPr="008A65F2" w:rsidRDefault="008A65F2" w:rsidP="008A65F2">
            <w:pPr>
              <w:adjustRightInd w:val="0"/>
              <w:snapToGrid w:val="0"/>
              <w:spacing w:after="0"/>
              <w:rPr>
                <w:b/>
                <w:bCs/>
                <w:color w:val="0070C0"/>
                <w:lang w:eastAsia="zh-CN"/>
              </w:rPr>
            </w:pPr>
            <w:r w:rsidRPr="008A65F2">
              <w:rPr>
                <w:b/>
                <w:bCs/>
                <w:color w:val="0070C0"/>
                <w:lang w:eastAsia="zh-CN"/>
              </w:rPr>
              <w:t xml:space="preserve">&lt;Agreement &gt;: </w:t>
            </w:r>
          </w:p>
          <w:p w14:paraId="308B7D09" w14:textId="77777777" w:rsidR="008A65F2" w:rsidRPr="008A65F2" w:rsidRDefault="008A65F2" w:rsidP="008A65F2">
            <w:pPr>
              <w:pStyle w:val="afe"/>
              <w:numPr>
                <w:ilvl w:val="0"/>
                <w:numId w:val="11"/>
              </w:numPr>
              <w:adjustRightInd w:val="0"/>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7248974F"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65E1B81E"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The CSI-RS and one of the PDCCH/PDSCHs are transmitted through different TRPs at the same time</w:t>
            </w:r>
          </w:p>
          <w:p w14:paraId="1F615202"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CSI-RS has same QCL source as the active TCI state of any one of the PDCCH/PDSCHs</w:t>
            </w:r>
          </w:p>
          <w:p w14:paraId="7393DAE9"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0A4201BA"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2148F166" w14:textId="77777777" w:rsidR="008A65F2" w:rsidRPr="008A65F2" w:rsidRDefault="008A65F2" w:rsidP="008A65F2">
            <w:pPr>
              <w:pStyle w:val="afe"/>
              <w:numPr>
                <w:ilvl w:val="0"/>
                <w:numId w:val="11"/>
              </w:numPr>
              <w:overflowPunct w:val="0"/>
              <w:autoSpaceDE w:val="0"/>
              <w:autoSpaceDN w:val="0"/>
              <w:adjustRightInd w:val="0"/>
              <w:snapToGrid w:val="0"/>
              <w:ind w:left="936"/>
              <w:contextualSpacing w:val="0"/>
              <w:textAlignment w:val="baseline"/>
              <w:rPr>
                <w:color w:val="000000" w:themeColor="text1"/>
                <w:sz w:val="20"/>
                <w:szCs w:val="20"/>
                <w:lang w:eastAsia="zh-CN"/>
              </w:rPr>
            </w:pPr>
            <w:r w:rsidRPr="008A65F2">
              <w:rPr>
                <w:color w:val="000000" w:themeColor="text1"/>
                <w:sz w:val="20"/>
                <w:szCs w:val="20"/>
                <w:lang w:eastAsia="zh-CN"/>
              </w:rPr>
              <w:t>Note: The wording on the 2nd and 3rd bullet can be further polished.</w:t>
            </w:r>
          </w:p>
        </w:tc>
      </w:tr>
    </w:tbl>
    <w:p w14:paraId="627930DA" w14:textId="77777777" w:rsidR="008A65F2" w:rsidRPr="008A65F2" w:rsidRDefault="008A65F2" w:rsidP="008A65F2">
      <w:pPr>
        <w:widowControl w:val="0"/>
        <w:adjustRightInd w:val="0"/>
        <w:snapToGrid w:val="0"/>
        <w:spacing w:before="180"/>
        <w:rPr>
          <w:sz w:val="22"/>
          <w:lang w:val="en-US"/>
        </w:rPr>
      </w:pPr>
      <w:r w:rsidRPr="008A65F2">
        <w:rPr>
          <w:sz w:val="22"/>
          <w:lang w:val="en-US"/>
        </w:rPr>
        <w:t>Based on the discussion in last meeting, the wording of current agreement is not clear enough which needs further rephrasing. The problem is that there is now two PDCCH/PDSCH to be considered, and when we are talking about scheduling restriction, it is not clear which PDCCH/PDSCH is referred to. Thus, the agreement is proposed to be rephrased as follows:</w:t>
      </w:r>
    </w:p>
    <w:tbl>
      <w:tblPr>
        <w:tblStyle w:val="afa"/>
        <w:tblW w:w="0" w:type="auto"/>
        <w:tblLook w:val="04A0" w:firstRow="1" w:lastRow="0" w:firstColumn="1" w:lastColumn="0" w:noHBand="0" w:noVBand="1"/>
      </w:tblPr>
      <w:tblGrid>
        <w:gridCol w:w="9562"/>
      </w:tblGrid>
      <w:tr w:rsidR="008A65F2" w:rsidRPr="008A65F2" w14:paraId="302AA9D7" w14:textId="77777777" w:rsidTr="00237C94">
        <w:tc>
          <w:tcPr>
            <w:tcW w:w="9562" w:type="dxa"/>
          </w:tcPr>
          <w:p w14:paraId="5E53FA34" w14:textId="77777777" w:rsidR="008A65F2" w:rsidRPr="008A65F2" w:rsidRDefault="008A65F2" w:rsidP="008A65F2">
            <w:pPr>
              <w:pStyle w:val="afe"/>
              <w:numPr>
                <w:ilvl w:val="0"/>
                <w:numId w:val="11"/>
              </w:numPr>
              <w:adjustRightInd w:val="0"/>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lastRenderedPageBreak/>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56B28304"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19592066" w14:textId="77777777" w:rsidR="008A65F2" w:rsidRPr="008A65F2" w:rsidDel="001C17D9" w:rsidRDefault="008A65F2" w:rsidP="008A65F2">
            <w:pPr>
              <w:pStyle w:val="afe"/>
              <w:numPr>
                <w:ilvl w:val="1"/>
                <w:numId w:val="11"/>
              </w:numPr>
              <w:adjustRightInd w:val="0"/>
              <w:snapToGrid w:val="0"/>
              <w:ind w:left="1440"/>
              <w:contextualSpacing w:val="0"/>
              <w:rPr>
                <w:del w:id="5" w:author="Huawei" w:date="2023-07-31T11:51:00Z"/>
                <w:color w:val="000000" w:themeColor="text1"/>
                <w:sz w:val="20"/>
                <w:szCs w:val="20"/>
              </w:rPr>
            </w:pPr>
            <w:del w:id="6" w:author="Huawei" w:date="2023-07-31T11:51:00Z">
              <w:r w:rsidRPr="008A65F2" w:rsidDel="001C17D9">
                <w:rPr>
                  <w:color w:val="000000" w:themeColor="text1"/>
                  <w:sz w:val="20"/>
                  <w:szCs w:val="20"/>
                </w:rPr>
                <w:delText></w:delText>
              </w:r>
              <w:r w:rsidRPr="008A65F2" w:rsidDel="001C17D9">
                <w:rPr>
                  <w:color w:val="000000" w:themeColor="text1"/>
                  <w:sz w:val="20"/>
                  <w:szCs w:val="20"/>
                </w:rPr>
                <w:tab/>
                <w:delText>The CSI-RS and one of the PDCCH/PDSCHs are transmitted through different TRPs at the same time</w:delText>
              </w:r>
            </w:del>
          </w:p>
          <w:p w14:paraId="0B3CAAC5"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 xml:space="preserve">CSI-RS has same QCL source as the active TCI state of </w:t>
            </w:r>
            <w:del w:id="7" w:author="Huawei" w:date="2023-07-31T11:51:00Z">
              <w:r w:rsidRPr="008A65F2" w:rsidDel="001C17D9">
                <w:rPr>
                  <w:color w:val="000000" w:themeColor="text1"/>
                  <w:sz w:val="20"/>
                  <w:szCs w:val="20"/>
                </w:rPr>
                <w:delText xml:space="preserve">any </w:delText>
              </w:r>
            </w:del>
            <w:r w:rsidRPr="008A65F2">
              <w:rPr>
                <w:color w:val="000000" w:themeColor="text1"/>
                <w:sz w:val="20"/>
                <w:szCs w:val="20"/>
              </w:rPr>
              <w:t>one of the PDCCH/PDSCHs</w:t>
            </w:r>
            <w:ins w:id="8" w:author="Huawei" w:date="2023-07-31T11:51:00Z">
              <w:r w:rsidRPr="008A65F2">
                <w:rPr>
                  <w:color w:val="000000" w:themeColor="text1"/>
                  <w:sz w:val="20"/>
                  <w:szCs w:val="20"/>
                </w:rPr>
                <w:t xml:space="preserve"> and the CSI-RS is overlapped in time domain with the PDCCH/PDSCH</w:t>
              </w:r>
            </w:ins>
          </w:p>
          <w:p w14:paraId="31700682"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31B672E2"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3F6210C8" w14:textId="77777777" w:rsidR="008A65F2" w:rsidRPr="008A65F2" w:rsidRDefault="008A65F2" w:rsidP="008A65F2">
            <w:pPr>
              <w:adjustRightInd w:val="0"/>
              <w:snapToGrid w:val="0"/>
              <w:spacing w:after="0"/>
              <w:jc w:val="both"/>
              <w:rPr>
                <w:lang w:val="en-US"/>
              </w:rPr>
            </w:pPr>
            <w:ins w:id="9" w:author="Huawei" w:date="2023-07-31T11:51:00Z">
              <w:r w:rsidRPr="008A65F2">
                <w:rPr>
                  <w:lang w:val="en-US"/>
                </w:rPr>
                <w:t xml:space="preserve">When </w:t>
              </w:r>
            </w:ins>
            <w:ins w:id="10" w:author="Huawei" w:date="2023-07-31T11:52:00Z">
              <w:r w:rsidRPr="008A65F2">
                <w:rPr>
                  <w:lang w:val="en-US"/>
                </w:rPr>
                <w:t xml:space="preserve">above conditions are made, there is no scheduling restriction between the CSI-RS for L1 </w:t>
              </w:r>
            </w:ins>
            <w:ins w:id="11" w:author="Huawei" w:date="2023-07-31T11:53:00Z">
              <w:r w:rsidRPr="008A65F2">
                <w:rPr>
                  <w:lang w:val="en-US"/>
                </w:rPr>
                <w:t>measurement</w:t>
              </w:r>
            </w:ins>
            <w:ins w:id="12" w:author="Huawei" w:date="2023-07-31T11:52:00Z">
              <w:r w:rsidRPr="008A65F2">
                <w:rPr>
                  <w:lang w:val="en-US"/>
                </w:rPr>
                <w:t xml:space="preserve"> and the PDCCH/PDSCH with the same QCL source, and there is also no scheduling restriction </w:t>
              </w:r>
            </w:ins>
            <w:ins w:id="13" w:author="Huawei" w:date="2023-07-31T11:53:00Z">
              <w:r w:rsidRPr="008A65F2">
                <w:rPr>
                  <w:lang w:val="en-US"/>
                </w:rPr>
                <w:t>between the CSI-RS for L1 measurement and the PDCCH/PDSCH with different QCL source</w:t>
              </w:r>
            </w:ins>
          </w:p>
        </w:tc>
      </w:tr>
    </w:tbl>
    <w:p w14:paraId="3749B0ED" w14:textId="77777777" w:rsidR="008A65F2" w:rsidRPr="008A65F2" w:rsidRDefault="008A65F2" w:rsidP="008A65F2">
      <w:pPr>
        <w:widowControl w:val="0"/>
        <w:adjustRightInd w:val="0"/>
        <w:snapToGrid w:val="0"/>
        <w:spacing w:before="180"/>
        <w:rPr>
          <w:sz w:val="22"/>
          <w:lang w:val="en-US"/>
        </w:rPr>
      </w:pPr>
      <w:r w:rsidRPr="008A65F2">
        <w:rPr>
          <w:sz w:val="22"/>
          <w:lang w:val="en-US"/>
        </w:rPr>
        <w:t>Based on the proposed changes, the PDCCH/PDSCH are categorized into two types:</w:t>
      </w:r>
    </w:p>
    <w:p w14:paraId="211534D7" w14:textId="77777777" w:rsidR="008A65F2" w:rsidRPr="008A65F2" w:rsidRDefault="008A65F2" w:rsidP="008A65F2">
      <w:pPr>
        <w:adjustRightInd w:val="0"/>
        <w:snapToGrid w:val="0"/>
        <w:jc w:val="both"/>
        <w:rPr>
          <w:b/>
          <w:sz w:val="22"/>
          <w:lang w:val="en-US"/>
        </w:rPr>
      </w:pPr>
      <w:r w:rsidRPr="008A65F2">
        <w:rPr>
          <w:b/>
          <w:sz w:val="22"/>
          <w:lang w:val="en-US"/>
        </w:rPr>
        <w:t xml:space="preserve">PDCCH/PDSCH 1: </w:t>
      </w:r>
    </w:p>
    <w:p w14:paraId="4598CD2F" w14:textId="77777777" w:rsidR="008A65F2" w:rsidRPr="008A65F2" w:rsidRDefault="008A65F2" w:rsidP="008A65F2">
      <w:pPr>
        <w:adjustRightInd w:val="0"/>
        <w:snapToGrid w:val="0"/>
        <w:jc w:val="both"/>
        <w:rPr>
          <w:sz w:val="22"/>
          <w:lang w:val="en-US"/>
        </w:rPr>
      </w:pPr>
      <w:r w:rsidRPr="008A65F2">
        <w:rPr>
          <w:sz w:val="22"/>
          <w:lang w:val="en-US"/>
        </w:rPr>
        <w:t>PDCCH/PDSCH 1 and the CSI-RS have same QCL source (from same TRP) and they are overlapped in time domain.</w:t>
      </w:r>
    </w:p>
    <w:p w14:paraId="12045CF1" w14:textId="77777777" w:rsidR="008A65F2" w:rsidRPr="008A65F2" w:rsidRDefault="008A65F2" w:rsidP="008A65F2">
      <w:pPr>
        <w:adjustRightInd w:val="0"/>
        <w:snapToGrid w:val="0"/>
        <w:jc w:val="both"/>
        <w:rPr>
          <w:b/>
          <w:sz w:val="22"/>
          <w:lang w:val="en-US"/>
        </w:rPr>
      </w:pPr>
      <w:r w:rsidRPr="008A65F2">
        <w:rPr>
          <w:b/>
          <w:sz w:val="22"/>
          <w:lang w:val="en-US"/>
        </w:rPr>
        <w:t>PDCCH/PDSCH 2:</w:t>
      </w:r>
    </w:p>
    <w:p w14:paraId="4C6E4D5C" w14:textId="77777777" w:rsidR="008A65F2" w:rsidRPr="008A65F2" w:rsidRDefault="008A65F2" w:rsidP="008A65F2">
      <w:pPr>
        <w:adjustRightInd w:val="0"/>
        <w:snapToGrid w:val="0"/>
        <w:jc w:val="both"/>
        <w:rPr>
          <w:sz w:val="22"/>
          <w:lang w:val="en-US"/>
        </w:rPr>
      </w:pPr>
      <w:r w:rsidRPr="008A65F2">
        <w:rPr>
          <w:sz w:val="22"/>
          <w:lang w:val="en-US"/>
        </w:rPr>
        <w:t>PDCCH/PDSCH 2 and the CSI-RS have different QCL source (from different TRP)</w:t>
      </w:r>
    </w:p>
    <w:p w14:paraId="3E9AAB06" w14:textId="77777777" w:rsidR="008A65F2" w:rsidRPr="008A65F2" w:rsidRDefault="008A65F2" w:rsidP="008A65F2">
      <w:pPr>
        <w:adjustRightInd w:val="0"/>
        <w:snapToGrid w:val="0"/>
        <w:rPr>
          <w:sz w:val="22"/>
          <w:lang w:val="en-US"/>
        </w:rPr>
      </w:pPr>
      <w:r w:rsidRPr="008A65F2">
        <w:rPr>
          <w:sz w:val="22"/>
          <w:lang w:val="en-US"/>
        </w:rPr>
        <w:t>For CSI-RS and PDCCH/PDSCH 1, there is no scheduling restriction which is same as legacy requirements. For PDCCH/PDSCH2 there is also no scheduling restriction when above conditions are met.</w:t>
      </w:r>
    </w:p>
    <w:p w14:paraId="31A9994B" w14:textId="55089C3E" w:rsidR="008A65F2" w:rsidRPr="0032676D" w:rsidRDefault="008A65F2" w:rsidP="008A65F2">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5</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t</w:t>
      </w:r>
      <w:r w:rsidRPr="008A65F2">
        <w:rPr>
          <w:rFonts w:eastAsia="宋体"/>
          <w:b/>
          <w:i/>
          <w:sz w:val="22"/>
          <w:lang w:val="en-US" w:eastAsia="zh-CN"/>
        </w:rPr>
        <w:t>he conditions/cases that scheduling restriction for L1 measurements can be relaxed for multi-Rx are define as:</w:t>
      </w:r>
    </w:p>
    <w:tbl>
      <w:tblPr>
        <w:tblStyle w:val="afa"/>
        <w:tblW w:w="0" w:type="auto"/>
        <w:tblLook w:val="04A0" w:firstRow="1" w:lastRow="0" w:firstColumn="1" w:lastColumn="0" w:noHBand="0" w:noVBand="1"/>
      </w:tblPr>
      <w:tblGrid>
        <w:gridCol w:w="9621"/>
      </w:tblGrid>
      <w:tr w:rsidR="008A65F2" w:rsidRPr="008A65F2" w14:paraId="57CCE5CB" w14:textId="77777777" w:rsidTr="008A65F2">
        <w:tc>
          <w:tcPr>
            <w:tcW w:w="9621" w:type="dxa"/>
          </w:tcPr>
          <w:p w14:paraId="34D62FE6" w14:textId="77777777" w:rsidR="008A65F2" w:rsidRPr="008A65F2" w:rsidRDefault="008A65F2" w:rsidP="008A65F2">
            <w:pPr>
              <w:pStyle w:val="afe"/>
              <w:numPr>
                <w:ilvl w:val="0"/>
                <w:numId w:val="11"/>
              </w:numPr>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17F85928"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2D811BC3" w14:textId="77777777" w:rsidR="008A65F2" w:rsidRPr="008A65F2" w:rsidDel="001C17D9" w:rsidRDefault="008A65F2" w:rsidP="008A65F2">
            <w:pPr>
              <w:pStyle w:val="afe"/>
              <w:numPr>
                <w:ilvl w:val="1"/>
                <w:numId w:val="11"/>
              </w:numPr>
              <w:snapToGrid w:val="0"/>
              <w:ind w:left="1440"/>
              <w:contextualSpacing w:val="0"/>
              <w:rPr>
                <w:del w:id="14" w:author="Huawei" w:date="2023-07-31T11:51:00Z"/>
                <w:color w:val="000000" w:themeColor="text1"/>
                <w:sz w:val="20"/>
                <w:szCs w:val="20"/>
              </w:rPr>
            </w:pPr>
            <w:del w:id="15" w:author="Huawei" w:date="2023-07-31T11:51:00Z">
              <w:r w:rsidRPr="008A65F2" w:rsidDel="001C17D9">
                <w:rPr>
                  <w:color w:val="000000" w:themeColor="text1"/>
                  <w:sz w:val="20"/>
                  <w:szCs w:val="20"/>
                </w:rPr>
                <w:delText></w:delText>
              </w:r>
              <w:r w:rsidRPr="008A65F2" w:rsidDel="001C17D9">
                <w:rPr>
                  <w:color w:val="000000" w:themeColor="text1"/>
                  <w:sz w:val="20"/>
                  <w:szCs w:val="20"/>
                </w:rPr>
                <w:tab/>
                <w:delText>The CSI-RS and one of the PDCCH/PDSCHs are transmitted through different TRPs at the same time</w:delText>
              </w:r>
            </w:del>
          </w:p>
          <w:p w14:paraId="4D12E593"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 xml:space="preserve">CSI-RS has same QCL source as the active TCI state of </w:t>
            </w:r>
            <w:del w:id="16" w:author="Huawei" w:date="2023-07-31T11:51:00Z">
              <w:r w:rsidRPr="008A65F2" w:rsidDel="001C17D9">
                <w:rPr>
                  <w:color w:val="000000" w:themeColor="text1"/>
                  <w:sz w:val="20"/>
                  <w:szCs w:val="20"/>
                </w:rPr>
                <w:delText xml:space="preserve">any </w:delText>
              </w:r>
            </w:del>
            <w:r w:rsidRPr="008A65F2">
              <w:rPr>
                <w:color w:val="000000" w:themeColor="text1"/>
                <w:sz w:val="20"/>
                <w:szCs w:val="20"/>
              </w:rPr>
              <w:t>one of the PDCCH/PDSCHs</w:t>
            </w:r>
            <w:ins w:id="17" w:author="Huawei" w:date="2023-07-31T11:51:00Z">
              <w:r w:rsidRPr="008A65F2">
                <w:rPr>
                  <w:color w:val="000000" w:themeColor="text1"/>
                  <w:sz w:val="20"/>
                  <w:szCs w:val="20"/>
                </w:rPr>
                <w:t xml:space="preserve"> and the CSI-RS is overlapped in time domain with the PDCCH/PDSCH</w:t>
              </w:r>
            </w:ins>
          </w:p>
          <w:p w14:paraId="68FE1B28"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7764B6CD"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3B341315" w14:textId="5AF74EF0" w:rsidR="008A65F2" w:rsidRPr="008A65F2" w:rsidRDefault="008A65F2" w:rsidP="008A65F2">
            <w:pPr>
              <w:snapToGrid w:val="0"/>
              <w:spacing w:after="0"/>
              <w:rPr>
                <w:lang w:val="en-US"/>
              </w:rPr>
            </w:pPr>
            <w:ins w:id="18" w:author="Huawei" w:date="2023-07-31T11:51:00Z">
              <w:r w:rsidRPr="008A65F2">
                <w:rPr>
                  <w:lang w:val="en-US"/>
                </w:rPr>
                <w:t xml:space="preserve">When </w:t>
              </w:r>
            </w:ins>
            <w:ins w:id="19" w:author="Huawei" w:date="2023-07-31T11:52:00Z">
              <w:r w:rsidRPr="008A65F2">
                <w:rPr>
                  <w:lang w:val="en-US"/>
                </w:rPr>
                <w:t xml:space="preserve">above conditions are made, there is no scheduling restriction between the CSI-RS for L1 </w:t>
              </w:r>
            </w:ins>
            <w:ins w:id="20" w:author="Huawei" w:date="2023-07-31T11:53:00Z">
              <w:r w:rsidRPr="008A65F2">
                <w:rPr>
                  <w:lang w:val="en-US"/>
                </w:rPr>
                <w:t>measurement</w:t>
              </w:r>
            </w:ins>
            <w:ins w:id="21" w:author="Huawei" w:date="2023-07-31T11:52:00Z">
              <w:r w:rsidRPr="008A65F2">
                <w:rPr>
                  <w:lang w:val="en-US"/>
                </w:rPr>
                <w:t xml:space="preserve"> and the PDCCH/PDSCH with the same QCL source, and there is also no scheduling restriction </w:t>
              </w:r>
            </w:ins>
            <w:ins w:id="22" w:author="Huawei" w:date="2023-07-31T11:53:00Z">
              <w:r w:rsidRPr="008A65F2">
                <w:rPr>
                  <w:lang w:val="en-US"/>
                </w:rPr>
                <w:t>between the CSI-RS for L1 measurement and the PDCCH/PDSCH with different QCL source</w:t>
              </w:r>
            </w:ins>
          </w:p>
        </w:tc>
      </w:tr>
    </w:tbl>
    <w:p w14:paraId="4E3BE843" w14:textId="77777777" w:rsidR="00AB2C1B" w:rsidRDefault="00AB2C1B" w:rsidP="00AB2C1B">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first bullet requires no beam sweeping for the </w:t>
      </w:r>
      <w:r w:rsidRPr="0032676D">
        <w:rPr>
          <w:rFonts w:eastAsia="宋体"/>
          <w:sz w:val="22"/>
          <w:lang w:eastAsia="zh-CN"/>
        </w:rPr>
        <w:t>CSI-RS based L1 measurements</w:t>
      </w:r>
      <w:r>
        <w:rPr>
          <w:rFonts w:eastAsia="宋体"/>
          <w:sz w:val="22"/>
          <w:lang w:eastAsia="zh-CN"/>
        </w:rPr>
        <w:t xml:space="preserve">. However, for CSI-RS based CBD measurements, beam sweeping operation is always assumed in FR2. So, </w:t>
      </w:r>
      <w:r w:rsidRPr="0032676D">
        <w:rPr>
          <w:rFonts w:eastAsia="宋体"/>
          <w:sz w:val="22"/>
          <w:lang w:eastAsia="zh-CN"/>
        </w:rPr>
        <w:t>scheduling restriction relaxation</w:t>
      </w:r>
      <w:r>
        <w:rPr>
          <w:rFonts w:eastAsia="宋体"/>
          <w:sz w:val="22"/>
          <w:lang w:eastAsia="zh-CN"/>
        </w:rPr>
        <w:t xml:space="preserve"> is also not considered for CSI-RS based CBD measurements.</w:t>
      </w:r>
    </w:p>
    <w:p w14:paraId="6B4A2462" w14:textId="6BC4CE29" w:rsidR="00AB2C1B" w:rsidRPr="0032676D" w:rsidRDefault="00AB2C1B" w:rsidP="00AB2C1B">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A65F2">
        <w:rPr>
          <w:rFonts w:eastAsia="宋体"/>
          <w:b/>
          <w:i/>
          <w:sz w:val="22"/>
          <w:lang w:val="en-US" w:eastAsia="zh-CN"/>
        </w:rPr>
        <w:t>6</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xml:space="preserve">, </w:t>
      </w:r>
      <w:r w:rsidRPr="0032676D">
        <w:rPr>
          <w:rFonts w:eastAsia="宋体"/>
          <w:b/>
          <w:i/>
          <w:sz w:val="22"/>
          <w:lang w:val="en-US" w:eastAsia="zh-CN"/>
        </w:rPr>
        <w:t>scheduling restrictions relaxation is not considered for</w:t>
      </w:r>
      <w:r>
        <w:rPr>
          <w:rFonts w:eastAsia="宋体"/>
          <w:b/>
          <w:i/>
          <w:sz w:val="22"/>
          <w:lang w:val="en-US" w:eastAsia="zh-CN"/>
        </w:rPr>
        <w:t xml:space="preserve"> CSI-RS based CBD measurements</w:t>
      </w:r>
      <w:r w:rsidRPr="0032676D">
        <w:rPr>
          <w:rFonts w:eastAsia="宋体"/>
          <w:b/>
          <w:i/>
          <w:sz w:val="22"/>
          <w:lang w:val="en-US" w:eastAsia="zh-CN"/>
        </w:rPr>
        <w:t xml:space="preserve"> </w:t>
      </w:r>
      <w:r>
        <w:rPr>
          <w:rFonts w:eastAsia="宋体"/>
          <w:b/>
          <w:i/>
          <w:sz w:val="22"/>
          <w:lang w:val="en-US" w:eastAsia="zh-CN"/>
        </w:rPr>
        <w:t>since beam sweeping operation is always assumed for</w:t>
      </w:r>
      <w:r w:rsidRPr="0032676D">
        <w:rPr>
          <w:rFonts w:eastAsia="宋体"/>
          <w:b/>
          <w:i/>
          <w:sz w:val="22"/>
          <w:lang w:val="en-US" w:eastAsia="zh-CN"/>
        </w:rPr>
        <w:t xml:space="preserve"> </w:t>
      </w:r>
      <w:r>
        <w:rPr>
          <w:rFonts w:eastAsia="宋体"/>
          <w:b/>
          <w:i/>
          <w:sz w:val="22"/>
          <w:lang w:val="en-US" w:eastAsia="zh-CN"/>
        </w:rPr>
        <w:t>CSI-RS based CBD measurements.</w:t>
      </w:r>
    </w:p>
    <w:p w14:paraId="6519841F" w14:textId="33F4233D" w:rsidR="006E09D0" w:rsidRPr="00AB2C1B" w:rsidRDefault="00B42493" w:rsidP="006751DE">
      <w:pPr>
        <w:widowControl w:val="0"/>
        <w:adjustRightInd w:val="0"/>
        <w:snapToGrid w:val="0"/>
        <w:spacing w:before="180"/>
        <w:rPr>
          <w:rFonts w:eastAsia="宋体"/>
          <w:sz w:val="22"/>
          <w:lang w:val="en-US" w:eastAsia="zh-CN"/>
        </w:rPr>
      </w:pPr>
      <w:r>
        <w:rPr>
          <w:rFonts w:eastAsia="宋体"/>
          <w:sz w:val="22"/>
          <w:lang w:val="en-US" w:eastAsia="zh-CN"/>
        </w:rPr>
        <w:t xml:space="preserve">Based on the above analysis, the Rx beam of CSI-RS configured for RLM/BFD measurements or non-GBBR L1-RSRP measurements shall be selected from single </w:t>
      </w:r>
      <w:r w:rsidR="004F03D3">
        <w:rPr>
          <w:rFonts w:eastAsia="宋体"/>
          <w:sz w:val="22"/>
          <w:lang w:val="en-US" w:eastAsia="zh-CN"/>
        </w:rPr>
        <w:t>TRP</w:t>
      </w:r>
      <w:r>
        <w:rPr>
          <w:rFonts w:eastAsia="宋体"/>
          <w:sz w:val="22"/>
          <w:lang w:val="en-US" w:eastAsia="zh-CN"/>
        </w:rPr>
        <w:t xml:space="preserve"> perspective. </w:t>
      </w:r>
      <w:r w:rsidR="004F03D3">
        <w:rPr>
          <w:rFonts w:eastAsia="宋体"/>
          <w:sz w:val="22"/>
          <w:lang w:val="en-US" w:eastAsia="zh-CN"/>
        </w:rPr>
        <w:t>The Rx beam selected from single TRP perspective can be different with the Rx beam selected from TRP pair perspective. W</w:t>
      </w:r>
      <w:r w:rsidR="004F03D3">
        <w:rPr>
          <w:rFonts w:eastAsia="宋体" w:hint="eastAsia"/>
          <w:sz w:val="22"/>
          <w:lang w:val="en-US" w:eastAsia="zh-CN"/>
        </w:rPr>
        <w:t>hen</w:t>
      </w:r>
      <w:r w:rsidR="004F03D3">
        <w:rPr>
          <w:rFonts w:eastAsia="宋体"/>
          <w:sz w:val="22"/>
          <w:lang w:val="en-US" w:eastAsia="zh-CN"/>
        </w:rPr>
        <w:t xml:space="preserve"> </w:t>
      </w:r>
      <w:r w:rsidR="004F03D3">
        <w:rPr>
          <w:rFonts w:eastAsia="宋体" w:hint="eastAsia"/>
          <w:sz w:val="22"/>
          <w:lang w:val="en-US" w:eastAsia="zh-CN"/>
        </w:rPr>
        <w:t>the</w:t>
      </w:r>
      <w:r w:rsidR="004F03D3">
        <w:rPr>
          <w:rFonts w:eastAsia="宋体"/>
          <w:sz w:val="22"/>
          <w:lang w:val="en-US" w:eastAsia="zh-CN"/>
        </w:rPr>
        <w:t xml:space="preserve"> Rx beams used for </w:t>
      </w:r>
      <w:r w:rsidR="004F03D3" w:rsidRPr="004F03D3">
        <w:rPr>
          <w:rFonts w:eastAsia="宋体"/>
          <w:sz w:val="22"/>
          <w:lang w:val="en-US" w:eastAsia="zh-CN"/>
        </w:rPr>
        <w:t>PDCCH</w:t>
      </w:r>
      <w:r w:rsidR="004F03D3">
        <w:rPr>
          <w:rFonts w:eastAsia="宋体"/>
          <w:sz w:val="22"/>
          <w:lang w:val="en-US" w:eastAsia="zh-CN"/>
        </w:rPr>
        <w:t>/</w:t>
      </w:r>
      <w:r w:rsidR="004F03D3" w:rsidRPr="004F03D3">
        <w:rPr>
          <w:rFonts w:eastAsia="宋体"/>
          <w:sz w:val="22"/>
          <w:lang w:val="en-US" w:eastAsia="zh-CN"/>
        </w:rPr>
        <w:t>PDSCH</w:t>
      </w:r>
      <w:r w:rsidR="004F03D3">
        <w:rPr>
          <w:rFonts w:eastAsia="宋体"/>
          <w:sz w:val="22"/>
          <w:lang w:val="en-US" w:eastAsia="zh-CN"/>
        </w:rPr>
        <w:t xml:space="preserve"> receptions are selected from TRP pair perspective, the </w:t>
      </w:r>
      <w:r w:rsidR="004F03D3" w:rsidRPr="004F03D3">
        <w:rPr>
          <w:rFonts w:eastAsia="宋体"/>
          <w:sz w:val="22"/>
          <w:lang w:val="en-US" w:eastAsia="zh-CN"/>
        </w:rPr>
        <w:t>scheduling restrictions relaxation</w:t>
      </w:r>
      <w:r w:rsidR="004F03D3">
        <w:rPr>
          <w:rFonts w:eastAsia="宋体"/>
          <w:sz w:val="22"/>
          <w:lang w:val="en-US" w:eastAsia="zh-CN"/>
        </w:rPr>
        <w:t xml:space="preserve"> is not considered.</w:t>
      </w:r>
    </w:p>
    <w:p w14:paraId="32B0630D" w14:textId="09753740" w:rsidR="00F479E4" w:rsidRPr="00605D26" w:rsidRDefault="00B42493" w:rsidP="00F72DC6">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A65F2">
        <w:rPr>
          <w:rFonts w:eastAsia="宋体"/>
          <w:b/>
          <w:i/>
          <w:sz w:val="22"/>
          <w:lang w:val="en-US" w:eastAsia="zh-CN"/>
        </w:rPr>
        <w:t>7</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xml:space="preserve">, </w:t>
      </w:r>
      <w:r w:rsidRPr="0032676D">
        <w:rPr>
          <w:rFonts w:eastAsia="宋体"/>
          <w:b/>
          <w:i/>
          <w:sz w:val="22"/>
          <w:lang w:val="en-US" w:eastAsia="zh-CN"/>
        </w:rPr>
        <w:t xml:space="preserve">scheduling restrictions relaxation is not </w:t>
      </w:r>
      <w:r w:rsidRPr="0032676D">
        <w:rPr>
          <w:rFonts w:eastAsia="宋体"/>
          <w:b/>
          <w:i/>
          <w:sz w:val="22"/>
          <w:lang w:val="en-US" w:eastAsia="zh-CN"/>
        </w:rPr>
        <w:lastRenderedPageBreak/>
        <w:t>considered for</w:t>
      </w:r>
      <w:r>
        <w:rPr>
          <w:rFonts w:eastAsia="宋体"/>
          <w:b/>
          <w:i/>
          <w:sz w:val="22"/>
          <w:lang w:val="en-US" w:eastAsia="zh-CN"/>
        </w:rPr>
        <w:t xml:space="preserve"> CSI-RS based RLM/BFD</w:t>
      </w:r>
      <w:r w:rsidRPr="004F7612">
        <w:rPr>
          <w:rFonts w:eastAsia="宋体"/>
          <w:b/>
          <w:i/>
          <w:sz w:val="22"/>
          <w:lang w:val="en-US" w:eastAsia="zh-CN"/>
        </w:rPr>
        <w:t xml:space="preserve"> </w:t>
      </w:r>
      <w:r>
        <w:rPr>
          <w:rFonts w:eastAsia="宋体"/>
          <w:b/>
          <w:i/>
          <w:sz w:val="22"/>
          <w:lang w:val="en-US" w:eastAsia="zh-CN"/>
        </w:rPr>
        <w:t>measurements and non-GBBR L1-RSRP measurements</w:t>
      </w:r>
      <w:r w:rsidR="004F03D3">
        <w:rPr>
          <w:rFonts w:eastAsia="宋体"/>
          <w:b/>
          <w:i/>
          <w:sz w:val="22"/>
          <w:lang w:val="en-US" w:eastAsia="zh-CN"/>
        </w:rPr>
        <w:t xml:space="preserve"> when</w:t>
      </w:r>
      <w:r w:rsidR="004F03D3" w:rsidRPr="004F03D3">
        <w:t xml:space="preserve"> </w:t>
      </w:r>
      <w:r w:rsidR="004F03D3" w:rsidRPr="004F03D3">
        <w:rPr>
          <w:rFonts w:eastAsia="宋体"/>
          <w:b/>
          <w:i/>
          <w:sz w:val="22"/>
          <w:lang w:val="en-US" w:eastAsia="zh-CN"/>
        </w:rPr>
        <w:t>PDCCH/PDSCH receptions</w:t>
      </w:r>
      <w:r w:rsidR="004F03D3">
        <w:rPr>
          <w:rFonts w:eastAsia="宋体"/>
          <w:b/>
          <w:i/>
          <w:sz w:val="22"/>
          <w:lang w:val="en-US" w:eastAsia="zh-CN"/>
        </w:rPr>
        <w:t xml:space="preserve"> is under</w:t>
      </w:r>
      <w:r w:rsidR="004F03D3" w:rsidRPr="004F03D3">
        <w:t xml:space="preserve"> </w:t>
      </w:r>
      <w:r w:rsidR="004F03D3" w:rsidRPr="004F03D3">
        <w:rPr>
          <w:rFonts w:eastAsia="宋体"/>
          <w:b/>
          <w:i/>
          <w:sz w:val="22"/>
          <w:lang w:val="en-US" w:eastAsia="zh-CN"/>
        </w:rPr>
        <w:t>multi-Rx operation</w:t>
      </w:r>
      <w:r w:rsidR="004F03D3">
        <w:rPr>
          <w:rFonts w:eastAsia="宋体"/>
          <w:b/>
          <w:i/>
          <w:sz w:val="22"/>
          <w:lang w:val="en-US" w:eastAsia="zh-CN"/>
        </w:rPr>
        <w:t>s</w:t>
      </w:r>
      <w:r>
        <w:rPr>
          <w:rFonts w:eastAsia="宋体"/>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1B43B54C"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32676D">
        <w:rPr>
          <w:rFonts w:eastAsia="宋体"/>
          <w:sz w:val="22"/>
          <w:lang w:eastAsia="zh-CN"/>
        </w:rPr>
        <w:t>L</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13371B18" w14:textId="77777777" w:rsidR="003A50C0" w:rsidRPr="0032676D" w:rsidRDefault="003A50C0" w:rsidP="003A50C0">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w:t>
      </w:r>
      <w:r w:rsidRPr="0032676D">
        <w:rPr>
          <w:rFonts w:eastAsia="宋体"/>
          <w:b/>
          <w:i/>
          <w:sz w:val="22"/>
          <w:lang w:val="en-US" w:eastAsia="zh-CN"/>
        </w:rPr>
        <w:t>UE supporting Rel-18 multi-Rx capability</w:t>
      </w:r>
      <w:r>
        <w:rPr>
          <w:rFonts w:eastAsia="宋体"/>
          <w:b/>
          <w:i/>
          <w:sz w:val="22"/>
          <w:lang w:val="en-US" w:eastAsia="zh-CN"/>
        </w:rPr>
        <w:t>, measurement</w:t>
      </w:r>
      <w:r w:rsidRPr="0032676D">
        <w:rPr>
          <w:rFonts w:eastAsia="宋体"/>
          <w:b/>
          <w:i/>
          <w:sz w:val="22"/>
          <w:lang w:val="en-US" w:eastAsia="zh-CN"/>
        </w:rPr>
        <w:t xml:space="preserve"> restrictions relaxation is not considered for</w:t>
      </w:r>
      <w:r w:rsidRPr="00FA29C1">
        <w:rPr>
          <w:rFonts w:eastAsia="宋体"/>
          <w:b/>
          <w:i/>
          <w:sz w:val="22"/>
          <w:lang w:val="en-US" w:eastAsia="zh-CN"/>
        </w:rPr>
        <w:t xml:space="preserve"> </w:t>
      </w:r>
      <w:r>
        <w:rPr>
          <w:rFonts w:eastAsia="宋体"/>
          <w:b/>
          <w:i/>
          <w:sz w:val="22"/>
          <w:lang w:val="en-US" w:eastAsia="zh-CN"/>
        </w:rPr>
        <w:t>SSB based L1 measurements, CSI-RS based CBD measurements, and</w:t>
      </w:r>
      <w:r w:rsidRPr="00E95EA1">
        <w:rPr>
          <w:rFonts w:eastAsia="宋体"/>
          <w:b/>
          <w:i/>
          <w:sz w:val="22"/>
          <w:lang w:val="en-US" w:eastAsia="zh-CN"/>
        </w:rPr>
        <w:t xml:space="preserve"> </w:t>
      </w:r>
      <w:r>
        <w:rPr>
          <w:rFonts w:eastAsia="宋体"/>
          <w:b/>
          <w:i/>
          <w:sz w:val="22"/>
          <w:lang w:val="en-US" w:eastAsia="zh-CN"/>
        </w:rPr>
        <w:t>CSI-RS</w:t>
      </w:r>
      <w:r w:rsidRPr="00E95EA1">
        <w:rPr>
          <w:rFonts w:eastAsia="宋体"/>
          <w:b/>
          <w:i/>
          <w:sz w:val="22"/>
          <w:lang w:val="en-US" w:eastAsia="zh-CN"/>
        </w:rPr>
        <w:t xml:space="preserve"> </w:t>
      </w:r>
      <w:r>
        <w:rPr>
          <w:rFonts w:eastAsia="宋体"/>
          <w:b/>
          <w:i/>
          <w:sz w:val="22"/>
          <w:lang w:val="en-US" w:eastAsia="zh-CN"/>
        </w:rPr>
        <w:t>based</w:t>
      </w:r>
      <w:r w:rsidRPr="00E95EA1">
        <w:rPr>
          <w:rFonts w:eastAsia="宋体"/>
          <w:b/>
          <w:i/>
          <w:sz w:val="22"/>
          <w:lang w:val="en-US" w:eastAsia="zh-CN"/>
        </w:rPr>
        <w:t xml:space="preserve"> </w:t>
      </w:r>
      <w:r>
        <w:rPr>
          <w:rFonts w:eastAsia="宋体"/>
          <w:b/>
          <w:i/>
          <w:sz w:val="22"/>
          <w:lang w:val="en-US" w:eastAsia="zh-CN"/>
        </w:rPr>
        <w:t>L1-RSRP measurements</w:t>
      </w:r>
      <w:r w:rsidRPr="00E95EA1">
        <w:rPr>
          <w:rFonts w:eastAsia="宋体" w:hint="eastAsia"/>
          <w:b/>
          <w:i/>
          <w:sz w:val="22"/>
          <w:lang w:val="en-US" w:eastAsia="zh-CN"/>
        </w:rPr>
        <w:t xml:space="preserve"> </w:t>
      </w:r>
      <w:r>
        <w:rPr>
          <w:rFonts w:eastAsia="宋体" w:hint="eastAsia"/>
          <w:b/>
          <w:i/>
          <w:sz w:val="22"/>
          <w:lang w:val="en-US" w:eastAsia="zh-CN"/>
        </w:rPr>
        <w:t>with</w:t>
      </w:r>
      <w:r>
        <w:rPr>
          <w:rFonts w:eastAsia="宋体"/>
          <w:b/>
          <w:i/>
          <w:sz w:val="22"/>
          <w:lang w:val="en-US" w:eastAsia="zh-CN"/>
        </w:rPr>
        <w:t xml:space="preserve"> </w:t>
      </w:r>
      <w:r>
        <w:rPr>
          <w:rFonts w:eastAsia="宋体" w:hint="eastAsia"/>
          <w:b/>
          <w:i/>
          <w:sz w:val="22"/>
          <w:lang w:val="en-US" w:eastAsia="zh-CN"/>
        </w:rPr>
        <w:t>repetition</w:t>
      </w:r>
      <w:r>
        <w:rPr>
          <w:rFonts w:eastAsia="宋体"/>
          <w:b/>
          <w:i/>
          <w:sz w:val="22"/>
          <w:lang w:val="en-US" w:eastAsia="zh-CN"/>
        </w:rPr>
        <w:t xml:space="preserve"> </w:t>
      </w:r>
      <w:r>
        <w:rPr>
          <w:rFonts w:eastAsia="宋体" w:hint="eastAsia"/>
          <w:b/>
          <w:i/>
          <w:sz w:val="22"/>
          <w:lang w:val="en-US" w:eastAsia="zh-CN"/>
        </w:rPr>
        <w:t>ON</w:t>
      </w:r>
      <w:r>
        <w:rPr>
          <w:rFonts w:eastAsia="宋体"/>
          <w:b/>
          <w:i/>
          <w:sz w:val="22"/>
          <w:lang w:val="en-US" w:eastAsia="zh-CN"/>
        </w:rPr>
        <w:t>.</w:t>
      </w:r>
    </w:p>
    <w:p w14:paraId="44644B61" w14:textId="77777777" w:rsidR="003A50C0" w:rsidRPr="0032676D" w:rsidRDefault="003A50C0" w:rsidP="003A50C0">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w:t>
      </w:r>
      <w:r w:rsidRPr="0032676D">
        <w:rPr>
          <w:rFonts w:eastAsia="宋体"/>
          <w:b/>
          <w:i/>
          <w:sz w:val="22"/>
          <w:lang w:val="en-US" w:eastAsia="zh-CN"/>
        </w:rPr>
        <w:t>UE supporting Rel-18 multi-Rx capability</w:t>
      </w:r>
      <w:r>
        <w:rPr>
          <w:rFonts w:eastAsia="宋体"/>
          <w:b/>
          <w:i/>
          <w:sz w:val="22"/>
          <w:lang w:val="en-US" w:eastAsia="zh-CN"/>
        </w:rPr>
        <w:t>, measurement</w:t>
      </w:r>
      <w:r w:rsidRPr="0032676D">
        <w:rPr>
          <w:rFonts w:eastAsia="宋体"/>
          <w:b/>
          <w:i/>
          <w:sz w:val="22"/>
          <w:lang w:val="en-US" w:eastAsia="zh-CN"/>
        </w:rPr>
        <w:t xml:space="preserve"> restrictions relaxation is not considered for</w:t>
      </w:r>
      <w:r w:rsidRPr="00FA29C1">
        <w:rPr>
          <w:rFonts w:eastAsia="宋体"/>
          <w:b/>
          <w:i/>
          <w:sz w:val="22"/>
          <w:lang w:val="en-US" w:eastAsia="zh-CN"/>
        </w:rPr>
        <w:t xml:space="preserve"> </w:t>
      </w:r>
      <w:r>
        <w:rPr>
          <w:rFonts w:eastAsia="宋体"/>
          <w:b/>
          <w:i/>
          <w:sz w:val="22"/>
          <w:lang w:val="en-US" w:eastAsia="zh-CN"/>
        </w:rPr>
        <w:t>CSI-RS based RLM/BFD</w:t>
      </w:r>
      <w:r w:rsidRPr="004F7612">
        <w:rPr>
          <w:rFonts w:eastAsia="宋体"/>
          <w:b/>
          <w:i/>
          <w:sz w:val="22"/>
          <w:lang w:val="en-US" w:eastAsia="zh-CN"/>
        </w:rPr>
        <w:t xml:space="preserve"> </w:t>
      </w:r>
      <w:r>
        <w:rPr>
          <w:rFonts w:eastAsia="宋体"/>
          <w:b/>
          <w:i/>
          <w:sz w:val="22"/>
          <w:lang w:val="en-US" w:eastAsia="zh-CN"/>
        </w:rPr>
        <w:t>measurements and non-GBBR L1-RSRP measurements.</w:t>
      </w:r>
    </w:p>
    <w:p w14:paraId="3B4950F8" w14:textId="77777777" w:rsidR="003A50C0" w:rsidRDefault="003A50C0" w:rsidP="003A50C0">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R18 multi-Rx DL receptions, the measurements </w:t>
      </w:r>
      <w:r w:rsidRPr="00B350DB">
        <w:rPr>
          <w:rFonts w:eastAsia="宋体"/>
          <w:b/>
          <w:i/>
          <w:sz w:val="22"/>
          <w:lang w:val="en-US" w:eastAsia="zh-CN"/>
        </w:rPr>
        <w:t>restriction</w:t>
      </w:r>
      <w:r>
        <w:rPr>
          <w:rFonts w:eastAsia="宋体"/>
          <w:b/>
          <w:i/>
          <w:sz w:val="22"/>
          <w:lang w:val="en-US" w:eastAsia="zh-CN"/>
        </w:rPr>
        <w:t xml:space="preserve"> relaxation for two </w:t>
      </w:r>
      <w:r w:rsidRPr="004458AF">
        <w:rPr>
          <w:rFonts w:eastAsia="宋体"/>
          <w:b/>
          <w:i/>
          <w:sz w:val="22"/>
          <w:lang w:val="en-US" w:eastAsia="zh-CN"/>
        </w:rPr>
        <w:t>CSI-RS based</w:t>
      </w:r>
      <w:r>
        <w:rPr>
          <w:rFonts w:eastAsia="宋体"/>
          <w:b/>
          <w:i/>
          <w:sz w:val="22"/>
          <w:lang w:val="en-US" w:eastAsia="zh-CN"/>
        </w:rPr>
        <w:t xml:space="preserve"> GBBR L1-RSRP measurements can be considered under the following conditions:</w:t>
      </w:r>
    </w:p>
    <w:p w14:paraId="06B3FC8F" w14:textId="77777777" w:rsidR="003A50C0" w:rsidRDefault="003A50C0" w:rsidP="003A50C0">
      <w:pPr>
        <w:pStyle w:val="afe"/>
        <w:widowControl w:val="0"/>
        <w:numPr>
          <w:ilvl w:val="0"/>
          <w:numId w:val="13"/>
        </w:numPr>
        <w:adjustRightInd w:val="0"/>
        <w:snapToGrid w:val="0"/>
        <w:spacing w:before="180"/>
        <w:rPr>
          <w:rFonts w:eastAsia="宋体"/>
          <w:b/>
          <w:i/>
          <w:sz w:val="22"/>
          <w:lang w:val="en-US" w:eastAsia="zh-CN"/>
        </w:rPr>
      </w:pPr>
      <w:r w:rsidRPr="004458AF">
        <w:rPr>
          <w:rFonts w:eastAsia="宋体"/>
          <w:b/>
          <w:i/>
          <w:sz w:val="22"/>
          <w:lang w:val="en-US" w:eastAsia="zh-CN"/>
        </w:rPr>
        <w:t>The two CSI-RS</w:t>
      </w:r>
      <w:r w:rsidRPr="00E11977">
        <w:rPr>
          <w:rFonts w:eastAsia="宋体"/>
          <w:b/>
          <w:i/>
          <w:sz w:val="22"/>
          <w:lang w:val="en-US" w:eastAsia="zh-CN"/>
        </w:rPr>
        <w:t>s</w:t>
      </w:r>
      <w:r>
        <w:rPr>
          <w:rFonts w:eastAsia="宋体"/>
          <w:b/>
          <w:i/>
          <w:sz w:val="22"/>
          <w:lang w:val="en-US" w:eastAsia="zh-CN"/>
        </w:rPr>
        <w:t xml:space="preserve"> for GBBR L1-RSRP</w:t>
      </w:r>
      <w:r w:rsidRPr="00E11977">
        <w:rPr>
          <w:rFonts w:eastAsia="宋体"/>
          <w:b/>
          <w:i/>
          <w:sz w:val="22"/>
          <w:lang w:val="en-US" w:eastAsia="zh-CN"/>
        </w:rPr>
        <w:t xml:space="preserve"> are </w:t>
      </w:r>
      <w:r w:rsidRPr="00E11977">
        <w:rPr>
          <w:rFonts w:eastAsia="宋体" w:hint="eastAsia"/>
          <w:b/>
          <w:i/>
          <w:sz w:val="22"/>
          <w:lang w:val="en-US" w:eastAsia="zh-CN"/>
        </w:rPr>
        <w:t>not</w:t>
      </w:r>
      <w:r w:rsidRPr="00E11977">
        <w:rPr>
          <w:rFonts w:eastAsia="宋体"/>
          <w:b/>
          <w:i/>
          <w:sz w:val="22"/>
          <w:lang w:val="en-US" w:eastAsia="zh-CN"/>
        </w:rPr>
        <w:t xml:space="preserve"> included in a resource set with repetition ON.</w:t>
      </w:r>
    </w:p>
    <w:p w14:paraId="41ECB1D9" w14:textId="77777777" w:rsidR="003A50C0" w:rsidRPr="00E11977" w:rsidRDefault="003A50C0" w:rsidP="003A50C0">
      <w:pPr>
        <w:pStyle w:val="afe"/>
        <w:widowControl w:val="0"/>
        <w:numPr>
          <w:ilvl w:val="0"/>
          <w:numId w:val="13"/>
        </w:numPr>
        <w:adjustRightInd w:val="0"/>
        <w:snapToGrid w:val="0"/>
        <w:spacing w:before="180"/>
        <w:rPr>
          <w:rFonts w:eastAsia="宋体"/>
          <w:b/>
          <w:i/>
          <w:sz w:val="22"/>
          <w:lang w:val="en-US" w:eastAsia="zh-CN"/>
        </w:rPr>
      </w:pPr>
      <w:r>
        <w:rPr>
          <w:rFonts w:eastAsia="宋体"/>
          <w:b/>
          <w:i/>
          <w:sz w:val="22"/>
          <w:lang w:val="en-US" w:eastAsia="zh-CN"/>
        </w:rPr>
        <w:t xml:space="preserve">The </w:t>
      </w:r>
      <w:r w:rsidRPr="004458AF">
        <w:rPr>
          <w:rFonts w:eastAsia="宋体"/>
          <w:b/>
          <w:i/>
          <w:sz w:val="22"/>
          <w:lang w:val="en-US" w:eastAsia="zh-CN"/>
        </w:rPr>
        <w:t>two CSI-RS</w:t>
      </w:r>
      <w:r w:rsidRPr="00E11977">
        <w:rPr>
          <w:rFonts w:eastAsia="宋体"/>
          <w:b/>
          <w:i/>
          <w:sz w:val="22"/>
          <w:lang w:val="en-US" w:eastAsia="zh-CN"/>
        </w:rPr>
        <w:t>s</w:t>
      </w:r>
      <w:r>
        <w:rPr>
          <w:rFonts w:eastAsia="宋体"/>
          <w:b/>
          <w:i/>
          <w:sz w:val="22"/>
          <w:lang w:val="en-US" w:eastAsia="zh-CN"/>
        </w:rPr>
        <w:t xml:space="preserve"> have been reported as a beam pair in a reporting instance.</w:t>
      </w:r>
    </w:p>
    <w:p w14:paraId="306F98A4" w14:textId="77777777" w:rsidR="003A50C0" w:rsidRDefault="003A50C0" w:rsidP="003A50C0">
      <w:pPr>
        <w:pStyle w:val="afe"/>
        <w:widowControl w:val="0"/>
        <w:numPr>
          <w:ilvl w:val="0"/>
          <w:numId w:val="13"/>
        </w:numPr>
        <w:adjustRightInd w:val="0"/>
        <w:snapToGrid w:val="0"/>
        <w:spacing w:before="180"/>
        <w:rPr>
          <w:rFonts w:eastAsia="宋体"/>
          <w:b/>
          <w:i/>
          <w:sz w:val="22"/>
          <w:lang w:val="en-US" w:eastAsia="zh-CN"/>
        </w:rPr>
      </w:pPr>
      <w:r>
        <w:rPr>
          <w:rFonts w:eastAsia="宋体"/>
          <w:b/>
          <w:i/>
          <w:sz w:val="22"/>
          <w:lang w:val="en-US" w:eastAsia="zh-CN"/>
        </w:rPr>
        <w:t xml:space="preserve">The </w:t>
      </w:r>
      <w:r w:rsidRPr="004458AF">
        <w:rPr>
          <w:rFonts w:eastAsia="宋体"/>
          <w:b/>
          <w:i/>
          <w:sz w:val="22"/>
          <w:lang w:val="en-US" w:eastAsia="zh-CN"/>
        </w:rPr>
        <w:t>two CSI-RS</w:t>
      </w:r>
      <w:r w:rsidRPr="00E11977">
        <w:rPr>
          <w:rFonts w:eastAsia="宋体"/>
          <w:b/>
          <w:i/>
          <w:sz w:val="22"/>
          <w:lang w:val="en-US" w:eastAsia="zh-CN"/>
        </w:rPr>
        <w:t>s</w:t>
      </w:r>
      <w:r>
        <w:rPr>
          <w:rFonts w:eastAsia="宋体"/>
          <w:b/>
          <w:i/>
          <w:sz w:val="22"/>
          <w:lang w:val="en-US" w:eastAsia="zh-CN"/>
        </w:rPr>
        <w:t xml:space="preserve"> have the same QCL sources as the two activated TCI states for PDCCH/PDSCH respectively.</w:t>
      </w:r>
    </w:p>
    <w:p w14:paraId="443F9801" w14:textId="77777777" w:rsidR="003A50C0" w:rsidRPr="008C5D16" w:rsidRDefault="003A50C0" w:rsidP="003A50C0">
      <w:pPr>
        <w:pStyle w:val="afe"/>
        <w:widowControl w:val="0"/>
        <w:numPr>
          <w:ilvl w:val="0"/>
          <w:numId w:val="13"/>
        </w:numPr>
        <w:adjustRightInd w:val="0"/>
        <w:snapToGrid w:val="0"/>
        <w:spacing w:before="180"/>
        <w:rPr>
          <w:rFonts w:eastAsia="宋体"/>
          <w:b/>
          <w:i/>
          <w:sz w:val="22"/>
          <w:lang w:val="en-US" w:eastAsia="zh-CN"/>
        </w:rPr>
      </w:pPr>
      <w:r w:rsidRPr="00BD7D00">
        <w:rPr>
          <w:rFonts w:eastAsia="宋体"/>
          <w:b/>
          <w:i/>
          <w:sz w:val="22"/>
          <w:lang w:val="en-US" w:eastAsia="zh-CN"/>
        </w:rPr>
        <w:t>UE is activated with multi-Rx operation</w:t>
      </w:r>
      <w:r>
        <w:rPr>
          <w:rFonts w:eastAsia="宋体"/>
          <w:b/>
          <w:i/>
          <w:sz w:val="22"/>
          <w:lang w:val="en-US" w:eastAsia="zh-CN"/>
        </w:rPr>
        <w:t>.</w:t>
      </w:r>
    </w:p>
    <w:p w14:paraId="5568197B" w14:textId="77777777" w:rsidR="00AA05EF" w:rsidRPr="00A96DCB" w:rsidRDefault="00AA05EF" w:rsidP="00AA05EF">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It is suggested to introduce measurements restrictions between </w:t>
      </w:r>
      <w:r w:rsidRPr="00A96DCB">
        <w:rPr>
          <w:rFonts w:eastAsia="宋体"/>
          <w:b/>
          <w:i/>
          <w:sz w:val="22"/>
          <w:lang w:val="en-US" w:eastAsia="zh-CN"/>
        </w:rPr>
        <w:t>CSI-RS for GBBR L1-RSRP</w:t>
      </w:r>
      <w:r>
        <w:rPr>
          <w:rFonts w:eastAsia="宋体"/>
          <w:b/>
          <w:i/>
          <w:sz w:val="22"/>
          <w:lang w:val="en-US" w:eastAsia="zh-CN"/>
        </w:rPr>
        <w:t xml:space="preserve"> and </w:t>
      </w:r>
      <w:r w:rsidRPr="00A96DCB">
        <w:rPr>
          <w:rFonts w:eastAsia="宋体"/>
          <w:b/>
          <w:i/>
          <w:sz w:val="22"/>
          <w:lang w:val="en-US" w:eastAsia="zh-CN"/>
        </w:rPr>
        <w:t>CSI-RS for RLM/BFD/L1-RSRP based non-GBBR</w:t>
      </w:r>
      <w:r>
        <w:rPr>
          <w:rFonts w:eastAsia="宋体"/>
          <w:b/>
          <w:i/>
          <w:sz w:val="22"/>
          <w:lang w:val="en-US" w:eastAsia="zh-CN"/>
        </w:rPr>
        <w:t>.</w:t>
      </w:r>
    </w:p>
    <w:p w14:paraId="24B2DDC7" w14:textId="77777777" w:rsidR="008A65F2" w:rsidRPr="0032676D" w:rsidRDefault="008A65F2" w:rsidP="008A65F2">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5</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t</w:t>
      </w:r>
      <w:r w:rsidRPr="008A65F2">
        <w:rPr>
          <w:rFonts w:eastAsia="宋体"/>
          <w:b/>
          <w:i/>
          <w:sz w:val="22"/>
          <w:lang w:val="en-US" w:eastAsia="zh-CN"/>
        </w:rPr>
        <w:t>he conditions/cases that scheduling restriction for L1 measurements can be relaxed for multi-Rx are define as:</w:t>
      </w:r>
    </w:p>
    <w:tbl>
      <w:tblPr>
        <w:tblStyle w:val="afa"/>
        <w:tblW w:w="0" w:type="auto"/>
        <w:tblLook w:val="04A0" w:firstRow="1" w:lastRow="0" w:firstColumn="1" w:lastColumn="0" w:noHBand="0" w:noVBand="1"/>
      </w:tblPr>
      <w:tblGrid>
        <w:gridCol w:w="9621"/>
      </w:tblGrid>
      <w:tr w:rsidR="008A65F2" w:rsidRPr="008A65F2" w14:paraId="3987FC1B" w14:textId="77777777" w:rsidTr="00237C94">
        <w:tc>
          <w:tcPr>
            <w:tcW w:w="9621" w:type="dxa"/>
          </w:tcPr>
          <w:p w14:paraId="7CF2CF37" w14:textId="77777777" w:rsidR="008A65F2" w:rsidRPr="008A65F2" w:rsidRDefault="008A65F2" w:rsidP="00237C94">
            <w:pPr>
              <w:pStyle w:val="afe"/>
              <w:numPr>
                <w:ilvl w:val="0"/>
                <w:numId w:val="11"/>
              </w:numPr>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0A046C77" w14:textId="77777777" w:rsidR="008A65F2" w:rsidRPr="008A65F2" w:rsidRDefault="008A65F2" w:rsidP="00237C94">
            <w:pPr>
              <w:pStyle w:val="afe"/>
              <w:numPr>
                <w:ilvl w:val="1"/>
                <w:numId w:val="11"/>
              </w:numPr>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66C1D1E4" w14:textId="77777777" w:rsidR="008A65F2" w:rsidRPr="008A65F2" w:rsidDel="001C17D9" w:rsidRDefault="008A65F2" w:rsidP="00237C94">
            <w:pPr>
              <w:pStyle w:val="afe"/>
              <w:numPr>
                <w:ilvl w:val="1"/>
                <w:numId w:val="11"/>
              </w:numPr>
              <w:snapToGrid w:val="0"/>
              <w:ind w:left="1440"/>
              <w:contextualSpacing w:val="0"/>
              <w:rPr>
                <w:del w:id="23" w:author="Huawei" w:date="2023-07-31T11:51:00Z"/>
                <w:color w:val="000000" w:themeColor="text1"/>
                <w:sz w:val="20"/>
                <w:szCs w:val="20"/>
              </w:rPr>
            </w:pPr>
            <w:del w:id="24" w:author="Huawei" w:date="2023-07-31T11:51:00Z">
              <w:r w:rsidRPr="008A65F2" w:rsidDel="001C17D9">
                <w:rPr>
                  <w:color w:val="000000" w:themeColor="text1"/>
                  <w:sz w:val="20"/>
                  <w:szCs w:val="20"/>
                </w:rPr>
                <w:delText></w:delText>
              </w:r>
              <w:r w:rsidRPr="008A65F2" w:rsidDel="001C17D9">
                <w:rPr>
                  <w:color w:val="000000" w:themeColor="text1"/>
                  <w:sz w:val="20"/>
                  <w:szCs w:val="20"/>
                </w:rPr>
                <w:tab/>
                <w:delText>The CSI-RS and one of the PDCCH/PDSCHs are transmitted through different TRPs at the same time</w:delText>
              </w:r>
            </w:del>
          </w:p>
          <w:p w14:paraId="349E0EAA" w14:textId="77777777" w:rsidR="008A65F2" w:rsidRPr="008A65F2" w:rsidRDefault="008A65F2" w:rsidP="00237C94">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 xml:space="preserve">CSI-RS has same QCL source as the active TCI state of </w:t>
            </w:r>
            <w:del w:id="25" w:author="Huawei" w:date="2023-07-31T11:51:00Z">
              <w:r w:rsidRPr="008A65F2" w:rsidDel="001C17D9">
                <w:rPr>
                  <w:color w:val="000000" w:themeColor="text1"/>
                  <w:sz w:val="20"/>
                  <w:szCs w:val="20"/>
                </w:rPr>
                <w:delText xml:space="preserve">any </w:delText>
              </w:r>
            </w:del>
            <w:r w:rsidRPr="008A65F2">
              <w:rPr>
                <w:color w:val="000000" w:themeColor="text1"/>
                <w:sz w:val="20"/>
                <w:szCs w:val="20"/>
              </w:rPr>
              <w:t>one of the PDCCH/PDSCHs</w:t>
            </w:r>
            <w:ins w:id="26" w:author="Huawei" w:date="2023-07-31T11:51:00Z">
              <w:r w:rsidRPr="008A65F2">
                <w:rPr>
                  <w:color w:val="000000" w:themeColor="text1"/>
                  <w:sz w:val="20"/>
                  <w:szCs w:val="20"/>
                </w:rPr>
                <w:t xml:space="preserve"> and the CSI-RS is overlapped in time domain with the PDCCH/PDSCH</w:t>
              </w:r>
            </w:ins>
          </w:p>
          <w:p w14:paraId="2EA56CBF" w14:textId="77777777" w:rsidR="008A65F2" w:rsidRPr="008A65F2" w:rsidRDefault="008A65F2" w:rsidP="00237C94">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1B499ED3" w14:textId="77777777" w:rsidR="008A65F2" w:rsidRPr="008A65F2" w:rsidRDefault="008A65F2" w:rsidP="00237C94">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725ECA68" w14:textId="77777777" w:rsidR="008A65F2" w:rsidRPr="008A65F2" w:rsidRDefault="008A65F2" w:rsidP="00237C94">
            <w:pPr>
              <w:snapToGrid w:val="0"/>
              <w:spacing w:after="0"/>
              <w:rPr>
                <w:lang w:val="en-US"/>
              </w:rPr>
            </w:pPr>
            <w:ins w:id="27" w:author="Huawei" w:date="2023-07-31T11:51:00Z">
              <w:r w:rsidRPr="008A65F2">
                <w:rPr>
                  <w:lang w:val="en-US"/>
                </w:rPr>
                <w:t xml:space="preserve">When </w:t>
              </w:r>
            </w:ins>
            <w:ins w:id="28" w:author="Huawei" w:date="2023-07-31T11:52:00Z">
              <w:r w:rsidRPr="008A65F2">
                <w:rPr>
                  <w:lang w:val="en-US"/>
                </w:rPr>
                <w:t xml:space="preserve">above conditions are made, there is no scheduling restriction between the CSI-RS for L1 </w:t>
              </w:r>
            </w:ins>
            <w:ins w:id="29" w:author="Huawei" w:date="2023-07-31T11:53:00Z">
              <w:r w:rsidRPr="008A65F2">
                <w:rPr>
                  <w:lang w:val="en-US"/>
                </w:rPr>
                <w:t>measurement</w:t>
              </w:r>
            </w:ins>
            <w:ins w:id="30" w:author="Huawei" w:date="2023-07-31T11:52:00Z">
              <w:r w:rsidRPr="008A65F2">
                <w:rPr>
                  <w:lang w:val="en-US"/>
                </w:rPr>
                <w:t xml:space="preserve"> and the PDCCH/PDSCH with the same QCL source, and there is also no scheduling restriction </w:t>
              </w:r>
            </w:ins>
            <w:ins w:id="31" w:author="Huawei" w:date="2023-07-31T11:53:00Z">
              <w:r w:rsidRPr="008A65F2">
                <w:rPr>
                  <w:lang w:val="en-US"/>
                </w:rPr>
                <w:t>between the CSI-RS for L1 measurement and the PDCCH/PDSCH with different QCL source</w:t>
              </w:r>
            </w:ins>
          </w:p>
        </w:tc>
      </w:tr>
    </w:tbl>
    <w:p w14:paraId="0C5C0520" w14:textId="05D5CD77" w:rsidR="0035410D" w:rsidRPr="0032676D" w:rsidRDefault="0035410D" w:rsidP="0035410D">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A65F2">
        <w:rPr>
          <w:rFonts w:eastAsia="宋体"/>
          <w:b/>
          <w:i/>
          <w:sz w:val="22"/>
          <w:lang w:val="en-US" w:eastAsia="zh-CN"/>
        </w:rPr>
        <w:t>6</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xml:space="preserve">, </w:t>
      </w:r>
      <w:r w:rsidRPr="0032676D">
        <w:rPr>
          <w:rFonts w:eastAsia="宋体"/>
          <w:b/>
          <w:i/>
          <w:sz w:val="22"/>
          <w:lang w:val="en-US" w:eastAsia="zh-CN"/>
        </w:rPr>
        <w:t>scheduling restrictions relaxation is not considered for</w:t>
      </w:r>
      <w:r>
        <w:rPr>
          <w:rFonts w:eastAsia="宋体"/>
          <w:b/>
          <w:i/>
          <w:sz w:val="22"/>
          <w:lang w:val="en-US" w:eastAsia="zh-CN"/>
        </w:rPr>
        <w:t xml:space="preserve"> CSI-RS based CBD measurements</w:t>
      </w:r>
      <w:r w:rsidRPr="0032676D">
        <w:rPr>
          <w:rFonts w:eastAsia="宋体"/>
          <w:b/>
          <w:i/>
          <w:sz w:val="22"/>
          <w:lang w:val="en-US" w:eastAsia="zh-CN"/>
        </w:rPr>
        <w:t xml:space="preserve"> </w:t>
      </w:r>
      <w:r>
        <w:rPr>
          <w:rFonts w:eastAsia="宋体"/>
          <w:b/>
          <w:i/>
          <w:sz w:val="22"/>
          <w:lang w:val="en-US" w:eastAsia="zh-CN"/>
        </w:rPr>
        <w:t>since beam sweeping operation is always assumed for</w:t>
      </w:r>
      <w:r w:rsidRPr="0032676D">
        <w:rPr>
          <w:rFonts w:eastAsia="宋体"/>
          <w:b/>
          <w:i/>
          <w:sz w:val="22"/>
          <w:lang w:val="en-US" w:eastAsia="zh-CN"/>
        </w:rPr>
        <w:t xml:space="preserve"> </w:t>
      </w:r>
      <w:r>
        <w:rPr>
          <w:rFonts w:eastAsia="宋体"/>
          <w:b/>
          <w:i/>
          <w:sz w:val="22"/>
          <w:lang w:val="en-US" w:eastAsia="zh-CN"/>
        </w:rPr>
        <w:t>CSI-RS based CBD measurements.</w:t>
      </w:r>
    </w:p>
    <w:p w14:paraId="170023C6" w14:textId="5DC30D22" w:rsidR="0035410D" w:rsidRPr="0032676D" w:rsidRDefault="0035410D" w:rsidP="0035410D">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A65F2">
        <w:rPr>
          <w:rFonts w:eastAsia="宋体"/>
          <w:b/>
          <w:i/>
          <w:sz w:val="22"/>
          <w:lang w:val="en-US" w:eastAsia="zh-CN"/>
        </w:rPr>
        <w:t>7</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xml:space="preserve">, </w:t>
      </w:r>
      <w:r w:rsidRPr="0032676D">
        <w:rPr>
          <w:rFonts w:eastAsia="宋体"/>
          <w:b/>
          <w:i/>
          <w:sz w:val="22"/>
          <w:lang w:val="en-US" w:eastAsia="zh-CN"/>
        </w:rPr>
        <w:t>scheduling restrictions relaxation is not considered for</w:t>
      </w:r>
      <w:r>
        <w:rPr>
          <w:rFonts w:eastAsia="宋体"/>
          <w:b/>
          <w:i/>
          <w:sz w:val="22"/>
          <w:lang w:val="en-US" w:eastAsia="zh-CN"/>
        </w:rPr>
        <w:t xml:space="preserve"> CSI-RS based RLM/BFD</w:t>
      </w:r>
      <w:r w:rsidRPr="004F7612">
        <w:rPr>
          <w:rFonts w:eastAsia="宋体"/>
          <w:b/>
          <w:i/>
          <w:sz w:val="22"/>
          <w:lang w:val="en-US" w:eastAsia="zh-CN"/>
        </w:rPr>
        <w:t xml:space="preserve"> </w:t>
      </w:r>
      <w:r>
        <w:rPr>
          <w:rFonts w:eastAsia="宋体"/>
          <w:b/>
          <w:i/>
          <w:sz w:val="22"/>
          <w:lang w:val="en-US" w:eastAsia="zh-CN"/>
        </w:rPr>
        <w:t>measurements and non-GBBR L1-RSRP measurements when</w:t>
      </w:r>
      <w:r w:rsidRPr="004F03D3">
        <w:t xml:space="preserve"> </w:t>
      </w:r>
      <w:r w:rsidRPr="004F03D3">
        <w:rPr>
          <w:rFonts w:eastAsia="宋体"/>
          <w:b/>
          <w:i/>
          <w:sz w:val="22"/>
          <w:lang w:val="en-US" w:eastAsia="zh-CN"/>
        </w:rPr>
        <w:t>PDCCH/PDSCH receptions</w:t>
      </w:r>
      <w:r>
        <w:rPr>
          <w:rFonts w:eastAsia="宋体"/>
          <w:b/>
          <w:i/>
          <w:sz w:val="22"/>
          <w:lang w:val="en-US" w:eastAsia="zh-CN"/>
        </w:rPr>
        <w:t xml:space="preserve"> is under</w:t>
      </w:r>
      <w:r w:rsidRPr="004F03D3">
        <w:t xml:space="preserve"> </w:t>
      </w:r>
      <w:r w:rsidRPr="004F03D3">
        <w:rPr>
          <w:rFonts w:eastAsia="宋体"/>
          <w:b/>
          <w:i/>
          <w:sz w:val="22"/>
          <w:lang w:val="en-US" w:eastAsia="zh-CN"/>
        </w:rPr>
        <w:t>multi-Rx operation</w:t>
      </w:r>
      <w:r>
        <w:rPr>
          <w:rFonts w:eastAsia="宋体"/>
          <w:b/>
          <w:i/>
          <w:sz w:val="22"/>
          <w:lang w:val="en-US" w:eastAsia="zh-CN"/>
        </w:rPr>
        <w:t>s.</w:t>
      </w:r>
    </w:p>
    <w:p w14:paraId="23EA2141" w14:textId="77777777" w:rsidR="002B28C3" w:rsidRPr="0035410D" w:rsidRDefault="002B28C3"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bookmarkStart w:id="32" w:name="_GoBack"/>
      <w:bookmarkEnd w:id="32"/>
      <w:r w:rsidRPr="00C0754F">
        <w:rPr>
          <w:lang w:val="en-US"/>
        </w:rPr>
        <w:t>Reference</w:t>
      </w:r>
    </w:p>
    <w:p w14:paraId="54252B75" w14:textId="793713BD" w:rsidR="00CD6F3A" w:rsidRDefault="00072705" w:rsidP="00CD6F3A">
      <w:pPr>
        <w:widowControl w:val="0"/>
        <w:numPr>
          <w:ilvl w:val="0"/>
          <w:numId w:val="5"/>
        </w:numPr>
        <w:tabs>
          <w:tab w:val="left" w:pos="426"/>
        </w:tabs>
        <w:rPr>
          <w:rFonts w:eastAsia="宋体"/>
          <w:sz w:val="22"/>
          <w:szCs w:val="22"/>
          <w:lang w:eastAsia="zh-CN"/>
        </w:rPr>
      </w:pPr>
      <w:r w:rsidRPr="00072705">
        <w:rPr>
          <w:rFonts w:eastAsia="宋体"/>
          <w:sz w:val="22"/>
          <w:szCs w:val="22"/>
          <w:lang w:eastAsia="zh-CN"/>
        </w:rPr>
        <w:t>R4-2310046</w:t>
      </w:r>
      <w:r w:rsidR="00CD6F3A" w:rsidRPr="00867766">
        <w:rPr>
          <w:rFonts w:eastAsia="宋体"/>
          <w:sz w:val="22"/>
          <w:szCs w:val="22"/>
          <w:lang w:eastAsia="zh-CN"/>
        </w:rPr>
        <w:t>, “</w:t>
      </w:r>
      <w:r w:rsidRPr="00072705">
        <w:rPr>
          <w:rFonts w:eastAsia="宋体"/>
          <w:sz w:val="22"/>
          <w:szCs w:val="22"/>
          <w:lang w:eastAsia="zh-CN"/>
        </w:rPr>
        <w:t>WF on NR FR2 multi-Rx chain DL reception RRM requirements (part 1)</w:t>
      </w:r>
      <w:r w:rsidR="00CD6F3A" w:rsidRPr="00867766">
        <w:rPr>
          <w:rFonts w:eastAsia="宋体"/>
          <w:sz w:val="22"/>
          <w:szCs w:val="22"/>
          <w:lang w:eastAsia="zh-CN"/>
        </w:rPr>
        <w:t xml:space="preserve">”, </w:t>
      </w:r>
      <w:r w:rsidRPr="00072705">
        <w:rPr>
          <w:rFonts w:eastAsia="宋体"/>
          <w:sz w:val="22"/>
          <w:szCs w:val="22"/>
          <w:lang w:eastAsia="zh-CN"/>
        </w:rPr>
        <w:t>vivo</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FEC7D" w14:textId="77777777" w:rsidR="00072137" w:rsidRDefault="00072137">
      <w:r>
        <w:separator/>
      </w:r>
    </w:p>
  </w:endnote>
  <w:endnote w:type="continuationSeparator" w:id="0">
    <w:p w14:paraId="1775E697" w14:textId="77777777" w:rsidR="00072137" w:rsidRDefault="0007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0BCF2" w14:textId="77777777" w:rsidR="00072137" w:rsidRDefault="00072137">
      <w:r>
        <w:separator/>
      </w:r>
    </w:p>
  </w:footnote>
  <w:footnote w:type="continuationSeparator" w:id="0">
    <w:p w14:paraId="364E4560" w14:textId="77777777" w:rsidR="00072137" w:rsidRDefault="00072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4"/>
  </w:num>
  <w:num w:numId="6">
    <w:abstractNumId w:val="1"/>
  </w:num>
  <w:num w:numId="7">
    <w:abstractNumId w:val="9"/>
  </w:num>
  <w:num w:numId="8">
    <w:abstractNumId w:val="5"/>
  </w:num>
  <w:num w:numId="9">
    <w:abstractNumId w:val="7"/>
  </w:num>
  <w:num w:numId="10">
    <w:abstractNumId w:val="11"/>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1A4"/>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B23"/>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7"/>
    <w:rsid w:val="0007213F"/>
    <w:rsid w:val="000724C6"/>
    <w:rsid w:val="00072661"/>
    <w:rsid w:val="00072705"/>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6E9F"/>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2FB9"/>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8A4"/>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FC2"/>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AA"/>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76F"/>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99"/>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B0"/>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0A"/>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381"/>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A9E"/>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8C3"/>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429"/>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A0B"/>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76D"/>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10D"/>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0C0"/>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B0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114"/>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C5"/>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B4"/>
    <w:rsid w:val="0040118B"/>
    <w:rsid w:val="00401847"/>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1AF"/>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58AF"/>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E35"/>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585"/>
    <w:rsid w:val="004D3738"/>
    <w:rsid w:val="004D38C3"/>
    <w:rsid w:val="004D3A14"/>
    <w:rsid w:val="004D40A3"/>
    <w:rsid w:val="004D44B6"/>
    <w:rsid w:val="004D45B9"/>
    <w:rsid w:val="004D4691"/>
    <w:rsid w:val="004D48DE"/>
    <w:rsid w:val="004D4B32"/>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3D3"/>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28"/>
    <w:rsid w:val="004F5CA3"/>
    <w:rsid w:val="004F5D10"/>
    <w:rsid w:val="004F6043"/>
    <w:rsid w:val="004F60E7"/>
    <w:rsid w:val="004F6299"/>
    <w:rsid w:val="004F653F"/>
    <w:rsid w:val="004F692F"/>
    <w:rsid w:val="004F7334"/>
    <w:rsid w:val="004F7612"/>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0A0"/>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060"/>
    <w:rsid w:val="005123AF"/>
    <w:rsid w:val="005124F4"/>
    <w:rsid w:val="00512C8D"/>
    <w:rsid w:val="00513039"/>
    <w:rsid w:val="00513169"/>
    <w:rsid w:val="0051395C"/>
    <w:rsid w:val="00513B3A"/>
    <w:rsid w:val="00513FA0"/>
    <w:rsid w:val="005143F8"/>
    <w:rsid w:val="005147C5"/>
    <w:rsid w:val="00514C6B"/>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CEC"/>
    <w:rsid w:val="00531295"/>
    <w:rsid w:val="005316AE"/>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3C7B"/>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7B"/>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A68"/>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5D26"/>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A9F"/>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79F"/>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D27"/>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846"/>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4B2"/>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9D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193"/>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4BD"/>
    <w:rsid w:val="00720686"/>
    <w:rsid w:val="00720C28"/>
    <w:rsid w:val="00720F4D"/>
    <w:rsid w:val="00721134"/>
    <w:rsid w:val="007217B0"/>
    <w:rsid w:val="00721CB7"/>
    <w:rsid w:val="00721DBA"/>
    <w:rsid w:val="00721E31"/>
    <w:rsid w:val="00721FD3"/>
    <w:rsid w:val="00722494"/>
    <w:rsid w:val="007225D7"/>
    <w:rsid w:val="007230CA"/>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871"/>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5D"/>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23E"/>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2EA3"/>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2E03"/>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432"/>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3C8"/>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5F2"/>
    <w:rsid w:val="008A6752"/>
    <w:rsid w:val="008A6E06"/>
    <w:rsid w:val="008A7086"/>
    <w:rsid w:val="008A713E"/>
    <w:rsid w:val="008A7726"/>
    <w:rsid w:val="008A7873"/>
    <w:rsid w:val="008A7968"/>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4D60"/>
    <w:rsid w:val="008E51F3"/>
    <w:rsid w:val="008E59E2"/>
    <w:rsid w:val="008E5C71"/>
    <w:rsid w:val="008E6775"/>
    <w:rsid w:val="008E6F8F"/>
    <w:rsid w:val="008E705F"/>
    <w:rsid w:val="008E70C6"/>
    <w:rsid w:val="008E742E"/>
    <w:rsid w:val="008E749B"/>
    <w:rsid w:val="008E7590"/>
    <w:rsid w:val="008E7837"/>
    <w:rsid w:val="008E7C22"/>
    <w:rsid w:val="008E7F20"/>
    <w:rsid w:val="008E7FBB"/>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AAC"/>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0D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607"/>
    <w:rsid w:val="0097486B"/>
    <w:rsid w:val="00974B5A"/>
    <w:rsid w:val="00975201"/>
    <w:rsid w:val="00975210"/>
    <w:rsid w:val="00975224"/>
    <w:rsid w:val="00975234"/>
    <w:rsid w:val="009759B5"/>
    <w:rsid w:val="009759EF"/>
    <w:rsid w:val="00975FB6"/>
    <w:rsid w:val="00976066"/>
    <w:rsid w:val="009769C3"/>
    <w:rsid w:val="00976CCD"/>
    <w:rsid w:val="00976DAF"/>
    <w:rsid w:val="00976E3C"/>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7C5"/>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0E"/>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D46"/>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60D"/>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DCB"/>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EF"/>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2C1B"/>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93B"/>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3B9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0F8E"/>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93"/>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0FF"/>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94E"/>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68A"/>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D7D00"/>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AA3"/>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D3E"/>
    <w:rsid w:val="00BF4E23"/>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661"/>
    <w:rsid w:val="00C26802"/>
    <w:rsid w:val="00C268E1"/>
    <w:rsid w:val="00C273E7"/>
    <w:rsid w:val="00C2755A"/>
    <w:rsid w:val="00C27631"/>
    <w:rsid w:val="00C27668"/>
    <w:rsid w:val="00C278D5"/>
    <w:rsid w:val="00C27D90"/>
    <w:rsid w:val="00C27F21"/>
    <w:rsid w:val="00C302B0"/>
    <w:rsid w:val="00C30307"/>
    <w:rsid w:val="00C30501"/>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4FF8"/>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0F56"/>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8EA"/>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0C9"/>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6F"/>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B15"/>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3E"/>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B1"/>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2F7"/>
    <w:rsid w:val="00E573A8"/>
    <w:rsid w:val="00E578F9"/>
    <w:rsid w:val="00E57B14"/>
    <w:rsid w:val="00E57DF2"/>
    <w:rsid w:val="00E57E5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334"/>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A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E66"/>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9D2"/>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AE9"/>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984"/>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4E"/>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7BC"/>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37D"/>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2D6"/>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9C1"/>
    <w:rsid w:val="00FA2A1F"/>
    <w:rsid w:val="00FA2B9C"/>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666"/>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99535BDC-96FE-4422-9FEA-12FAAA314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2023-08-11T11:37:00Z</dcterms:created>
  <dcterms:modified xsi:type="dcterms:W3CDTF">2023-08-11T11:37:00Z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(3)yF79QMFl9pTAq2zah7Ja6J8uAzw6ndbDTwDpRu4aQ2wnNkbdPRWkge73PcvGAXSzSDgsqUsZ
9l0coIevBJOjLy43hQztqNY773NqttJ6Yxa4G/qkMTkPLk6cypn5/Bt/7amsDb26LHDkuEvm
MzA8zWY0rjQGfJzvraYSzO97Od7wAjYFyPpI543/gQQqHd2lsFAKDd9S1xLr0woZ4+IDaROA
DuoiDNTor9xWDvap9/</vt:lpwstr>
  </property>
  <property fmtid="{D5CDD505-2E9C-101B-9397-08002B2CF9AE}" pid="17" name="_2015_ms_pID_725343_00">
    <vt:lpwstr>_2015_ms_pID_725343</vt:lpwstr>
  </property>
  <property fmtid="{D5CDD505-2E9C-101B-9397-08002B2CF9AE}" pid="18" name="_2015_ms_pID_7253431">
    <vt:lpwstr>OevgWkpwgG68gjzUgLk1TKiu/yilwWeI6xCotCHICVlZbGGqzDy39Y
ESOpx+dhUzY9Aepo+tmWJZcZhAt/HMhBhsBOqs/zRvinW2cZIqudTnFDY2RgOJHhBa8AXTZB
8azd5hT0a7e5ZETB41JohfBep37tJsmtT1C1ZjnAlgueybV7+NoFKKoK5X2FTNpvpcXd8Soe
2dODO5mA8BOfo5AL8A4viBjlzyDrZEta9bYi</vt:lpwstr>
  </property>
  <property fmtid="{D5CDD505-2E9C-101B-9397-08002B2CF9AE}" pid="19" name="_2015_ms_pID_7253431_00">
    <vt:lpwstr>_2015_ms_pID_7253431</vt:lpwstr>
  </property>
  <property fmtid="{D5CDD505-2E9C-101B-9397-08002B2CF9AE}" pid="20" name="_2015_ms_pID_7253432">
    <vt:lpwstr>oDMi5Kh/FbNFp+srLB77bqXoqWHcViX03V6V
i/nC9/NKB56WSf4gtQMnKp6WGUwJvnWIDivUzVxudt4f9DzK18Q=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