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9A17AB" w:rsidRPr="009A17AB">
        <w:rPr>
          <w:rFonts w:ascii="Arial" w:hAnsi="Arial" w:cs="Arial"/>
          <w:b/>
          <w:sz w:val="24"/>
          <w:lang w:val="en-US" w:eastAsia="zh-CN"/>
        </w:rPr>
        <w:t>R4-2312854</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326B" w:rsidRPr="00DF326B">
        <w:rPr>
          <w:rFonts w:ascii="Arial" w:eastAsia="宋体" w:hAnsi="Arial"/>
          <w:b/>
          <w:sz w:val="24"/>
          <w:lang w:val="en-US" w:eastAsia="zh-CN"/>
        </w:rPr>
        <w:t>Discussion on measurement requirements for ATG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DE1CC1">
        <w:rPr>
          <w:rFonts w:ascii="Arial" w:eastAsia="宋体" w:hAnsi="Arial"/>
          <w:b/>
          <w:sz w:val="24"/>
          <w:lang w:val="en-US" w:eastAsia="zh-CN"/>
        </w:rPr>
        <w:t>1</w:t>
      </w:r>
      <w:r w:rsidR="00DF326B">
        <w:rPr>
          <w:rFonts w:ascii="Arial" w:eastAsia="宋体" w:hAnsi="Arial"/>
          <w:b/>
          <w:sz w:val="24"/>
          <w:lang w:val="en-US" w:eastAsia="zh-CN"/>
        </w:rPr>
        <w:t>3.4.5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517AB" w:rsidRDefault="00DE1CC1" w:rsidP="00DE1CC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BA4169">
        <w:rPr>
          <w:rFonts w:eastAsia="宋体" w:hint="eastAsia"/>
          <w:lang w:eastAsia="zh-CN"/>
        </w:rPr>
        <w:t>ATG</w:t>
      </w:r>
      <w:r w:rsidR="00D04FD3">
        <w:rPr>
          <w:rFonts w:eastAsia="宋体"/>
          <w:lang w:eastAsia="zh-CN"/>
        </w:rPr>
        <w:t xml:space="preserve"> measurement</w:t>
      </w:r>
      <w:r>
        <w:rPr>
          <w:rFonts w:eastAsia="宋体"/>
          <w:lang w:eastAsia="zh-CN"/>
        </w:rPr>
        <w:t xml:space="preserve"> are discussed in RAN4#10</w:t>
      </w:r>
      <w:r w:rsidR="00DB0E47">
        <w:rPr>
          <w:rFonts w:eastAsia="宋体"/>
          <w:lang w:eastAsia="zh-CN"/>
        </w:rPr>
        <w:t>7</w:t>
      </w:r>
      <w:r>
        <w:rPr>
          <w:rFonts w:eastAsia="宋体"/>
          <w:lang w:eastAsia="zh-CN"/>
        </w:rPr>
        <w:t xml:space="preserve"> and the outcomes are captured in [1]. Based on [1]</w:t>
      </w:r>
      <w:r w:rsidR="001517AB">
        <w:rPr>
          <w:rFonts w:eastAsia="宋体"/>
          <w:lang w:eastAsia="zh-CN"/>
        </w:rPr>
        <w:t xml:space="preserve"> the following</w:t>
      </w:r>
      <w:r w:rsidR="003F4847">
        <w:rPr>
          <w:rFonts w:eastAsia="宋体"/>
          <w:lang w:eastAsia="zh-CN"/>
        </w:rPr>
        <w:t xml:space="preserve"> issue </w:t>
      </w:r>
      <w:r w:rsidR="001517AB">
        <w:rPr>
          <w:rFonts w:eastAsia="宋体"/>
          <w:lang w:eastAsia="zh-CN"/>
        </w:rPr>
        <w:t>needs to be further discussed.</w:t>
      </w:r>
      <w:r w:rsidR="003F4847">
        <w:rPr>
          <w:rFonts w:eastAsia="宋体"/>
          <w:lang w:eastAsia="zh-CN"/>
        </w:rPr>
        <w:t xml:space="preserve"> </w:t>
      </w:r>
    </w:p>
    <w:p w:rsidR="00DE1CC1" w:rsidRPr="00D04FD3" w:rsidRDefault="00D04FD3" w:rsidP="00D04FD3">
      <w:pPr>
        <w:pStyle w:val="afe"/>
        <w:numPr>
          <w:ilvl w:val="0"/>
          <w:numId w:val="26"/>
        </w:numPr>
        <w:spacing w:before="120" w:after="120"/>
        <w:rPr>
          <w:rFonts w:eastAsia="宋体"/>
          <w:lang w:eastAsia="zh-CN"/>
        </w:rPr>
      </w:pPr>
      <w:r w:rsidRPr="00D04FD3">
        <w:rPr>
          <w:rFonts w:eastAsia="宋体"/>
          <w:lang w:eastAsia="zh-CN"/>
        </w:rPr>
        <w:t>Directional antenna</w:t>
      </w:r>
      <w:r>
        <w:rPr>
          <w:rFonts w:eastAsia="宋体"/>
          <w:lang w:eastAsia="zh-CN"/>
        </w:rPr>
        <w:t xml:space="preserve"> impact</w:t>
      </w:r>
    </w:p>
    <w:p w:rsidR="0027081C" w:rsidRPr="00856CC7" w:rsidRDefault="00DE1CC1" w:rsidP="00DE1CC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sidR="00D04FD3">
        <w:rPr>
          <w:rFonts w:eastAsia="宋体" w:hint="eastAsia"/>
          <w:lang w:eastAsia="zh-CN"/>
        </w:rPr>
        <w:t>ATG</w:t>
      </w:r>
      <w:r w:rsidR="00D04FD3">
        <w:rPr>
          <w:rFonts w:eastAsia="宋体"/>
          <w:lang w:eastAsia="zh-CN"/>
        </w:rPr>
        <w:t xml:space="preserve"> measurement</w:t>
      </w:r>
      <w:r>
        <w:rPr>
          <w:rFonts w:eastAsia="宋体"/>
          <w:lang w:eastAsia="zh-CN"/>
        </w:rPr>
        <w:t>.</w:t>
      </w:r>
    </w:p>
    <w:p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D04FD3" w:rsidTr="00D04FD3">
        <w:tc>
          <w:tcPr>
            <w:tcW w:w="9621" w:type="dxa"/>
          </w:tcPr>
          <w:p w:rsidR="00D04FD3" w:rsidRPr="00D04FD3" w:rsidRDefault="00D04FD3" w:rsidP="00D04FD3">
            <w:pPr>
              <w:spacing w:beforeLines="0" w:before="0" w:afterLines="0" w:after="0"/>
              <w:rPr>
                <w:rFonts w:eastAsia="等线"/>
                <w:b/>
                <w:sz w:val="20"/>
                <w:u w:val="single"/>
                <w:lang w:val="en-US" w:eastAsia="zh-CN"/>
              </w:rPr>
            </w:pPr>
            <w:r w:rsidRPr="00D04FD3">
              <w:rPr>
                <w:rFonts w:eastAsia="Yu Mincho Light"/>
                <w:b/>
                <w:sz w:val="20"/>
                <w:u w:val="single"/>
                <w:lang w:val="en-US" w:eastAsia="ko-KR"/>
              </w:rPr>
              <w:t>Issue 4-2: Directional antenna impaction</w:t>
            </w:r>
          </w:p>
          <w:p w:rsidR="00D04FD3" w:rsidRPr="00D04FD3" w:rsidRDefault="00D04FD3" w:rsidP="00D04FD3">
            <w:pPr>
              <w:spacing w:beforeLines="0" w:before="0" w:afterLines="0" w:after="60"/>
              <w:rPr>
                <w:rFonts w:eastAsia="等线"/>
                <w:iCs/>
                <w:sz w:val="20"/>
                <w:lang w:val="en-US" w:eastAsia="zh-CN"/>
              </w:rPr>
            </w:pPr>
            <w:r w:rsidRPr="00D04FD3">
              <w:rPr>
                <w:rFonts w:eastAsia="等线" w:hint="eastAsia"/>
                <w:iCs/>
                <w:sz w:val="20"/>
                <w:lang w:val="en-US" w:eastAsia="zh-CN"/>
              </w:rPr>
              <w:t xml:space="preserve">Agreement: </w:t>
            </w:r>
          </w:p>
          <w:p w:rsidR="00D04FD3" w:rsidRPr="00D04FD3" w:rsidRDefault="00D04FD3" w:rsidP="00D04FD3">
            <w:pPr>
              <w:numPr>
                <w:ilvl w:val="0"/>
                <w:numId w:val="17"/>
              </w:numPr>
              <w:spacing w:beforeLines="0" w:before="0" w:afterLines="0" w:after="0"/>
              <w:rPr>
                <w:rFonts w:eastAsia="宋体"/>
                <w:sz w:val="20"/>
                <w:lang w:val="en-US" w:eastAsia="zh-CN"/>
              </w:rPr>
            </w:pPr>
            <w:r w:rsidRPr="00D04FD3">
              <w:rPr>
                <w:rFonts w:eastAsia="等线" w:cs="宋体" w:hint="eastAsia"/>
                <w:iCs/>
                <w:sz w:val="20"/>
                <w:lang w:val="en-US" w:eastAsia="zh-CN"/>
              </w:rPr>
              <w:t>Further discuss the scaling factor in next meeting</w:t>
            </w:r>
          </w:p>
          <w:p w:rsidR="00D04FD3" w:rsidRPr="00D04FD3" w:rsidRDefault="00D04FD3" w:rsidP="00D04FD3">
            <w:pPr>
              <w:numPr>
                <w:ilvl w:val="1"/>
                <w:numId w:val="17"/>
              </w:numPr>
              <w:spacing w:beforeLines="0" w:before="0" w:afterLines="0" w:after="120"/>
              <w:rPr>
                <w:rFonts w:eastAsia="宋体"/>
                <w:sz w:val="20"/>
                <w:szCs w:val="24"/>
                <w:lang w:eastAsia="zh-CN"/>
              </w:rPr>
            </w:pPr>
            <w:r w:rsidRPr="00D04FD3">
              <w:rPr>
                <w:rFonts w:eastAsia="宋体" w:hint="eastAsia"/>
                <w:sz w:val="20"/>
                <w:szCs w:val="24"/>
                <w:lang w:eastAsia="zh-CN"/>
              </w:rPr>
              <w:t>O</w:t>
            </w:r>
            <w:r w:rsidRPr="00D04FD3">
              <w:rPr>
                <w:rFonts w:eastAsia="宋体"/>
                <w:sz w:val="20"/>
                <w:szCs w:val="24"/>
                <w:lang w:eastAsia="zh-CN"/>
              </w:rPr>
              <w:t>p</w:t>
            </w:r>
            <w:r w:rsidRPr="00D04FD3">
              <w:rPr>
                <w:rFonts w:eastAsia="宋体" w:hint="eastAsia"/>
                <w:sz w:val="20"/>
                <w:szCs w:val="24"/>
                <w:lang w:eastAsia="zh-CN"/>
              </w:rPr>
              <w:t>tion 1: Do not introduce scaling factor N</w:t>
            </w:r>
          </w:p>
          <w:p w:rsidR="00D04FD3" w:rsidRPr="00D04FD3" w:rsidRDefault="00D04FD3" w:rsidP="00D04FD3">
            <w:pPr>
              <w:numPr>
                <w:ilvl w:val="2"/>
                <w:numId w:val="17"/>
              </w:numPr>
              <w:spacing w:beforeLines="0" w:before="0" w:afterLines="0" w:after="120"/>
              <w:rPr>
                <w:rFonts w:eastAsia="宋体"/>
                <w:sz w:val="20"/>
                <w:szCs w:val="24"/>
                <w:lang w:eastAsia="zh-CN"/>
              </w:rPr>
            </w:pPr>
            <w:r w:rsidRPr="00D04FD3">
              <w:rPr>
                <w:rFonts w:eastAsia="等线" w:hint="eastAsia"/>
                <w:sz w:val="20"/>
                <w:lang w:eastAsia="zh-CN"/>
              </w:rPr>
              <w:t>E</w:t>
            </w:r>
            <w:proofErr w:type="spellStart"/>
            <w:r w:rsidRPr="00D04FD3">
              <w:rPr>
                <w:sz w:val="20"/>
                <w:lang w:val="en-US" w:eastAsia="ko-KR"/>
              </w:rPr>
              <w:t>xisting</w:t>
            </w:r>
            <w:proofErr w:type="spellEnd"/>
            <w:r w:rsidRPr="00D04FD3">
              <w:rPr>
                <w:sz w:val="20"/>
                <w:lang w:val="en-US" w:eastAsia="ko-KR"/>
              </w:rPr>
              <w:t xml:space="preserve"> measurement requirements can be reused, provided that beam steering based on the positioning is capable for the ATG UE.</w:t>
            </w:r>
          </w:p>
          <w:p w:rsidR="00D04FD3" w:rsidRPr="00D04FD3" w:rsidRDefault="00D04FD3" w:rsidP="00D04FD3">
            <w:pPr>
              <w:numPr>
                <w:ilvl w:val="2"/>
                <w:numId w:val="17"/>
              </w:numPr>
              <w:spacing w:beforeLines="0" w:before="0" w:afterLines="0" w:after="120"/>
              <w:rPr>
                <w:rFonts w:eastAsia="宋体"/>
                <w:sz w:val="20"/>
                <w:szCs w:val="24"/>
                <w:lang w:eastAsia="zh-CN"/>
              </w:rPr>
            </w:pPr>
            <w:r w:rsidRPr="00D04FD3">
              <w:rPr>
                <w:rFonts w:eastAsia="宋体" w:hint="eastAsia"/>
                <w:sz w:val="20"/>
                <w:szCs w:val="24"/>
                <w:lang w:eastAsia="zh-CN"/>
              </w:rPr>
              <w:t xml:space="preserve">Introduce scheduling restriction </w:t>
            </w:r>
            <w:r w:rsidRPr="00D04FD3">
              <w:rPr>
                <w:rFonts w:eastAsia="等线"/>
                <w:bCs/>
                <w:sz w:val="20"/>
                <w:lang w:eastAsia="zh-CN"/>
              </w:rPr>
              <w:t>due to different Rx beam applies in FR1</w:t>
            </w:r>
          </w:p>
          <w:p w:rsidR="00D04FD3" w:rsidRPr="00D04FD3" w:rsidRDefault="00D04FD3" w:rsidP="00D04FD3">
            <w:pPr>
              <w:numPr>
                <w:ilvl w:val="1"/>
                <w:numId w:val="17"/>
              </w:numPr>
              <w:spacing w:beforeLines="0" w:before="0" w:afterLines="0" w:after="120"/>
              <w:rPr>
                <w:rFonts w:eastAsia="等线"/>
                <w:bCs/>
                <w:sz w:val="20"/>
                <w:lang w:eastAsia="zh-CN"/>
              </w:rPr>
            </w:pPr>
            <w:r w:rsidRPr="00D04FD3">
              <w:rPr>
                <w:rFonts w:eastAsia="等线" w:hint="eastAsia"/>
                <w:bCs/>
                <w:sz w:val="20"/>
                <w:lang w:eastAsia="zh-CN"/>
              </w:rPr>
              <w:t xml:space="preserve">Option 2: </w:t>
            </w:r>
            <w:r w:rsidRPr="00D04FD3">
              <w:rPr>
                <w:rFonts w:eastAsia="等线"/>
                <w:bCs/>
                <w:sz w:val="20"/>
                <w:lang w:eastAsia="zh-CN"/>
              </w:rPr>
              <w:t>For UEs with directional antennas operating in 4 GHz, use a scaling N for ATG UEs measurement requirements</w:t>
            </w:r>
            <w:r w:rsidRPr="00D04FD3">
              <w:rPr>
                <w:rFonts w:eastAsia="等线" w:hint="eastAsia"/>
                <w:bCs/>
                <w:sz w:val="20"/>
                <w:lang w:eastAsia="zh-CN"/>
              </w:rPr>
              <w:t xml:space="preserve">. FFS on the value of </w:t>
            </w:r>
            <w:r w:rsidRPr="00D04FD3">
              <w:rPr>
                <w:rFonts w:eastAsia="等线"/>
                <w:bCs/>
                <w:sz w:val="20"/>
                <w:lang w:eastAsia="zh-CN"/>
              </w:rPr>
              <w:t>‘</w:t>
            </w:r>
            <w:r w:rsidRPr="00D04FD3">
              <w:rPr>
                <w:rFonts w:eastAsia="等线" w:hint="eastAsia"/>
                <w:bCs/>
                <w:sz w:val="20"/>
                <w:lang w:eastAsia="zh-CN"/>
              </w:rPr>
              <w:t>N</w:t>
            </w:r>
            <w:r w:rsidRPr="00D04FD3">
              <w:rPr>
                <w:rFonts w:eastAsia="等线"/>
                <w:bCs/>
                <w:sz w:val="20"/>
                <w:lang w:eastAsia="zh-CN"/>
              </w:rPr>
              <w:t>’</w:t>
            </w:r>
            <w:r w:rsidRPr="00D04FD3">
              <w:rPr>
                <w:rFonts w:eastAsia="等线" w:hint="eastAsia"/>
                <w:bCs/>
                <w:sz w:val="20"/>
                <w:lang w:eastAsia="zh-CN"/>
              </w:rPr>
              <w:t>.</w:t>
            </w:r>
          </w:p>
        </w:tc>
      </w:tr>
    </w:tbl>
    <w:p w:rsidR="00E06614" w:rsidRDefault="00E06614" w:rsidP="00D04FD3">
      <w:pPr>
        <w:spacing w:before="120" w:after="120"/>
        <w:rPr>
          <w:rFonts w:eastAsiaTheme="minorEastAsia"/>
          <w:lang w:eastAsia="zh-CN"/>
        </w:rPr>
      </w:pPr>
      <w:r>
        <w:rPr>
          <w:rFonts w:eastAsiaTheme="minorEastAsia"/>
          <w:lang w:eastAsia="zh-CN"/>
        </w:rPr>
        <w:t xml:space="preserve">We support option </w:t>
      </w:r>
      <w:r w:rsidR="00220599">
        <w:rPr>
          <w:rFonts w:eastAsiaTheme="minorEastAsia"/>
          <w:lang w:eastAsia="zh-CN"/>
        </w:rPr>
        <w:t>2</w:t>
      </w:r>
      <w:r>
        <w:rPr>
          <w:rFonts w:eastAsiaTheme="minorEastAsia"/>
          <w:lang w:eastAsia="zh-CN"/>
        </w:rPr>
        <w:t xml:space="preserve"> to account the impact of directional antenna.</w:t>
      </w:r>
    </w:p>
    <w:p w:rsidR="004904FB" w:rsidRDefault="004904FB" w:rsidP="00D04FD3">
      <w:pPr>
        <w:spacing w:before="120" w:after="120"/>
        <w:rPr>
          <w:rFonts w:eastAsiaTheme="minorEastAsia"/>
          <w:lang w:eastAsia="zh-CN"/>
        </w:rPr>
      </w:pPr>
      <w:r>
        <w:rPr>
          <w:rFonts w:eastAsiaTheme="minorEastAsia"/>
          <w:lang w:eastAsia="zh-CN"/>
        </w:rPr>
        <w:t>W</w:t>
      </w:r>
      <w:r w:rsidR="00220599">
        <w:rPr>
          <w:rFonts w:eastAsiaTheme="minorEastAsia"/>
          <w:lang w:eastAsia="zh-CN"/>
        </w:rPr>
        <w:t>ith directional antenna UE may not be able to measure the serving cell and neighbour cell at the same time, so Rx beam sweeping</w:t>
      </w:r>
      <w:r w:rsidR="00E76D0C">
        <w:rPr>
          <w:rFonts w:eastAsiaTheme="minorEastAsia"/>
          <w:lang w:eastAsia="zh-CN"/>
        </w:rPr>
        <w:t xml:space="preserve"> is assumed for at least intra-frequency measurement. </w:t>
      </w:r>
    </w:p>
    <w:p w:rsidR="004904FB" w:rsidRDefault="00E76D0C" w:rsidP="00D04FD3">
      <w:pPr>
        <w:spacing w:before="120" w:after="120"/>
        <w:rPr>
          <w:rFonts w:eastAsiaTheme="minorEastAsia"/>
          <w:lang w:eastAsia="zh-CN"/>
        </w:rPr>
      </w:pPr>
      <w:r>
        <w:rPr>
          <w:rFonts w:eastAsiaTheme="minorEastAsia"/>
          <w:lang w:eastAsia="zh-CN"/>
        </w:rPr>
        <w:t xml:space="preserve">For inter-frequency measurement, UE only needs to measure neighbour cell, and in our view, using Rx beam sweeping to identify the best Rx beam like in FR2 may not be needed thanks to the coordination between NW deployment and ATG UE management. </w:t>
      </w:r>
    </w:p>
    <w:p w:rsidR="00E06614" w:rsidRDefault="00E76D0C" w:rsidP="00D04FD3">
      <w:pPr>
        <w:spacing w:before="120" w:after="120"/>
        <w:rPr>
          <w:rFonts w:eastAsiaTheme="minorEastAsia"/>
          <w:lang w:eastAsia="zh-CN"/>
        </w:rPr>
      </w:pPr>
      <w:r>
        <w:rPr>
          <w:rFonts w:eastAsiaTheme="minorEastAsia"/>
          <w:lang w:eastAsia="zh-CN"/>
        </w:rPr>
        <w:t xml:space="preserve">We do not have strong view, but slightly prefer to </w:t>
      </w:r>
      <w:r w:rsidR="004904FB">
        <w:rPr>
          <w:rFonts w:eastAsiaTheme="minorEastAsia"/>
          <w:lang w:eastAsia="zh-CN"/>
        </w:rPr>
        <w:t>apply</w:t>
      </w:r>
      <w:r w:rsidR="004904FB" w:rsidRPr="004904FB">
        <w:rPr>
          <w:rFonts w:eastAsiaTheme="minorEastAsia"/>
          <w:lang w:eastAsia="zh-CN"/>
        </w:rPr>
        <w:t xml:space="preserve"> </w:t>
      </w:r>
      <w:r w:rsidR="004904FB">
        <w:rPr>
          <w:rFonts w:eastAsiaTheme="minorEastAsia"/>
          <w:lang w:eastAsia="zh-CN"/>
        </w:rPr>
        <w:t xml:space="preserve">the scaling factor to inter-frequency measurement as well. One reason is to avoid split requirements and simplify the spec, and the other reason is to make the mobility measurement more robust by allowing UE to try multiple Rx beams. </w:t>
      </w:r>
    </w:p>
    <w:p w:rsidR="004904FB" w:rsidRDefault="004904FB" w:rsidP="00D04FD3">
      <w:pPr>
        <w:spacing w:before="120" w:after="120"/>
        <w:rPr>
          <w:rFonts w:eastAsiaTheme="minorEastAsia"/>
          <w:lang w:eastAsia="zh-CN"/>
        </w:rPr>
      </w:pPr>
      <w:r>
        <w:rPr>
          <w:rFonts w:eastAsiaTheme="minorEastAsia"/>
          <w:lang w:eastAsia="zh-CN"/>
        </w:rPr>
        <w:t>On the exact value of the scaling factor, we suggest [2] as baseline considering that ATG UE only needs to cover the ground direction and that the Rx beam width is not as narrow as in FR2.</w:t>
      </w:r>
    </w:p>
    <w:p w:rsidR="00D04FD3" w:rsidRDefault="00B27940" w:rsidP="00D04FD3">
      <w:pPr>
        <w:spacing w:before="120" w:after="120"/>
        <w:rPr>
          <w:rFonts w:eastAsiaTheme="minorEastAsia"/>
          <w:lang w:eastAsia="zh-CN"/>
        </w:rPr>
      </w:pPr>
      <w:r>
        <w:rPr>
          <w:rFonts w:eastAsiaTheme="minorEastAsia"/>
          <w:lang w:eastAsia="zh-CN"/>
        </w:rPr>
        <w:t>On the other hand,</w:t>
      </w:r>
      <w:r w:rsidR="004904FB">
        <w:rPr>
          <w:rFonts w:eastAsiaTheme="minorEastAsia"/>
          <w:lang w:eastAsia="zh-CN"/>
        </w:rPr>
        <w:t xml:space="preserve"> no matter if option 1 or option 2 is</w:t>
      </w:r>
      <w:r>
        <w:rPr>
          <w:rFonts w:eastAsiaTheme="minorEastAsia"/>
          <w:lang w:eastAsia="zh-CN"/>
        </w:rPr>
        <w:t xml:space="preserve"> assumed for measurement, scheduling restriction applies because d</w:t>
      </w:r>
      <w:r w:rsidR="00D04FD3">
        <w:rPr>
          <w:rFonts w:eastAsiaTheme="minorEastAsia"/>
          <w:lang w:eastAsia="zh-CN"/>
        </w:rPr>
        <w:t xml:space="preserve">uring measurement, UE may use a different Rx beam than the one used for receiving data from serving cell, </w:t>
      </w:r>
      <w:r>
        <w:rPr>
          <w:rFonts w:eastAsiaTheme="minorEastAsia"/>
          <w:lang w:eastAsia="zh-CN"/>
        </w:rPr>
        <w:t>and it will</w:t>
      </w:r>
      <w:r w:rsidR="00D04FD3">
        <w:rPr>
          <w:rFonts w:eastAsiaTheme="minorEastAsia"/>
          <w:lang w:eastAsia="zh-CN"/>
        </w:rPr>
        <w:t xml:space="preserve"> cause scheduling restriction as in FR2.</w:t>
      </w:r>
    </w:p>
    <w:p w:rsidR="00B27940" w:rsidRPr="007C3508" w:rsidRDefault="00B27940" w:rsidP="00B27940">
      <w:pPr>
        <w:spacing w:before="120" w:after="120"/>
        <w:rPr>
          <w:rFonts w:eastAsiaTheme="minorEastAsia"/>
          <w:b/>
          <w:lang w:eastAsia="zh-CN"/>
        </w:rPr>
      </w:pPr>
      <w:r w:rsidRPr="007C3508">
        <w:rPr>
          <w:rFonts w:eastAsiaTheme="minorEastAsia" w:hint="eastAsia"/>
          <w:b/>
          <w:lang w:eastAsia="zh-CN"/>
        </w:rPr>
        <w:t>P</w:t>
      </w:r>
      <w:r w:rsidRPr="007C3508">
        <w:rPr>
          <w:rFonts w:eastAsiaTheme="minorEastAsia"/>
          <w:b/>
          <w:lang w:eastAsia="zh-CN"/>
        </w:rPr>
        <w:t xml:space="preserve">roposal </w:t>
      </w:r>
      <w:r>
        <w:rPr>
          <w:rFonts w:eastAsiaTheme="minorEastAsia"/>
          <w:b/>
          <w:lang w:eastAsia="zh-CN"/>
        </w:rPr>
        <w:t>1</w:t>
      </w:r>
      <w:r w:rsidRPr="007C3508">
        <w:rPr>
          <w:rFonts w:eastAsiaTheme="minorEastAsia"/>
          <w:b/>
          <w:lang w:eastAsia="zh-CN"/>
        </w:rPr>
        <w:t xml:space="preserve">: To account for directional antenna for FR1 ATG UE, </w:t>
      </w:r>
    </w:p>
    <w:p w:rsidR="00B27940" w:rsidRPr="007C3508" w:rsidRDefault="004904FB" w:rsidP="00B27940">
      <w:pPr>
        <w:pStyle w:val="afe"/>
        <w:numPr>
          <w:ilvl w:val="0"/>
          <w:numId w:val="27"/>
        </w:numPr>
        <w:spacing w:before="120" w:after="120"/>
        <w:rPr>
          <w:rFonts w:eastAsiaTheme="minorEastAsia"/>
          <w:b/>
          <w:lang w:eastAsia="zh-CN"/>
        </w:rPr>
      </w:pPr>
      <w:r>
        <w:rPr>
          <w:rFonts w:eastAsiaTheme="minorEastAsia"/>
          <w:b/>
          <w:lang w:eastAsia="zh-CN"/>
        </w:rPr>
        <w:t>an</w:t>
      </w:r>
      <w:r w:rsidR="00B27940" w:rsidRPr="007C3508">
        <w:rPr>
          <w:rFonts w:eastAsiaTheme="minorEastAsia"/>
          <w:b/>
          <w:lang w:eastAsia="zh-CN"/>
        </w:rPr>
        <w:t xml:space="preserve"> Rx beam sweeping factor</w:t>
      </w:r>
      <w:r>
        <w:rPr>
          <w:rFonts w:eastAsiaTheme="minorEastAsia"/>
          <w:b/>
          <w:lang w:eastAsia="zh-CN"/>
        </w:rPr>
        <w:t xml:space="preserve"> [2]</w:t>
      </w:r>
      <w:r w:rsidR="00B27940" w:rsidRPr="007C3508">
        <w:rPr>
          <w:rFonts w:eastAsiaTheme="minorEastAsia"/>
          <w:b/>
          <w:lang w:eastAsia="zh-CN"/>
        </w:rPr>
        <w:t xml:space="preserve"> </w:t>
      </w:r>
      <w:r w:rsidR="00B27940">
        <w:rPr>
          <w:rFonts w:eastAsiaTheme="minorEastAsia"/>
          <w:b/>
          <w:lang w:eastAsia="zh-CN"/>
        </w:rPr>
        <w:t xml:space="preserve">applies </w:t>
      </w:r>
      <w:r>
        <w:rPr>
          <w:rFonts w:eastAsiaTheme="minorEastAsia"/>
          <w:b/>
          <w:lang w:eastAsia="zh-CN"/>
        </w:rPr>
        <w:t xml:space="preserve">in both intra- and inter-frequency </w:t>
      </w:r>
      <w:r w:rsidR="00B27940" w:rsidRPr="007C3508">
        <w:rPr>
          <w:rFonts w:eastAsiaTheme="minorEastAsia"/>
          <w:b/>
          <w:lang w:eastAsia="zh-CN"/>
        </w:rPr>
        <w:t>measurement</w:t>
      </w:r>
      <w:r>
        <w:rPr>
          <w:rFonts w:eastAsiaTheme="minorEastAsia"/>
          <w:b/>
          <w:lang w:eastAsia="zh-CN"/>
        </w:rPr>
        <w:t xml:space="preserve"> period</w:t>
      </w:r>
      <w:r w:rsidR="00B27940">
        <w:rPr>
          <w:rFonts w:eastAsiaTheme="minorEastAsia"/>
          <w:b/>
          <w:lang w:eastAsia="zh-CN"/>
        </w:rPr>
        <w:t xml:space="preserve">, </w:t>
      </w:r>
    </w:p>
    <w:p w:rsidR="00B27940" w:rsidRPr="00B27940" w:rsidRDefault="00B27940" w:rsidP="00B27940">
      <w:pPr>
        <w:pStyle w:val="afe"/>
        <w:numPr>
          <w:ilvl w:val="0"/>
          <w:numId w:val="27"/>
        </w:numPr>
        <w:spacing w:before="120" w:after="120"/>
        <w:rPr>
          <w:rFonts w:eastAsiaTheme="minorEastAsia"/>
          <w:b/>
          <w:lang w:eastAsia="zh-CN"/>
        </w:rPr>
      </w:pPr>
      <w:r w:rsidRPr="007C3508">
        <w:rPr>
          <w:rFonts w:eastAsiaTheme="minorEastAsia"/>
          <w:b/>
          <w:lang w:eastAsia="zh-CN"/>
        </w:rPr>
        <w:t xml:space="preserve">scheduling restriction </w:t>
      </w:r>
      <w:r>
        <w:rPr>
          <w:rFonts w:eastAsiaTheme="minorEastAsia"/>
          <w:b/>
          <w:lang w:eastAsia="zh-CN"/>
        </w:rPr>
        <w:t>applies</w:t>
      </w:r>
    </w:p>
    <w:p w:rsidR="00FA0C0C" w:rsidRDefault="00FA0C0C" w:rsidP="00FA0C0C">
      <w:pPr>
        <w:pStyle w:val="1"/>
        <w:jc w:val="both"/>
        <w:rPr>
          <w:lang w:val="en-US"/>
        </w:rPr>
      </w:pPr>
      <w:r>
        <w:rPr>
          <w:lang w:val="en-US"/>
        </w:rPr>
        <w:lastRenderedPageBreak/>
        <w:t>Conclusions</w:t>
      </w:r>
    </w:p>
    <w:p w:rsidR="00DE1CC1" w:rsidRDefault="00DE1CC1" w:rsidP="00DE1CC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on</w:t>
      </w:r>
      <w:r w:rsidRPr="00263019">
        <w:rPr>
          <w:rFonts w:eastAsia="宋体"/>
          <w:lang w:eastAsia="zh-CN"/>
        </w:rPr>
        <w:t xml:space="preserve">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D04FD3">
        <w:rPr>
          <w:rFonts w:eastAsia="宋体" w:hint="eastAsia"/>
          <w:lang w:eastAsia="zh-CN"/>
        </w:rPr>
        <w:t>ATG</w:t>
      </w:r>
      <w:r w:rsidR="00D04FD3">
        <w:rPr>
          <w:rFonts w:eastAsia="宋体"/>
          <w:lang w:eastAsia="zh-CN"/>
        </w:rPr>
        <w:t xml:space="preserve"> measurement</w:t>
      </w:r>
      <w:r>
        <w:rPr>
          <w:rFonts w:eastAsia="宋体"/>
          <w:lang w:eastAsia="zh-CN"/>
        </w:rPr>
        <w:t>.</w:t>
      </w:r>
    </w:p>
    <w:p w:rsidR="004904FB" w:rsidRPr="007C3508" w:rsidRDefault="004904FB" w:rsidP="004904FB">
      <w:pPr>
        <w:spacing w:before="120" w:after="120"/>
        <w:rPr>
          <w:rFonts w:eastAsiaTheme="minorEastAsia"/>
          <w:b/>
          <w:lang w:eastAsia="zh-CN"/>
        </w:rPr>
      </w:pPr>
      <w:r w:rsidRPr="007C3508">
        <w:rPr>
          <w:rFonts w:eastAsiaTheme="minorEastAsia" w:hint="eastAsia"/>
          <w:b/>
          <w:lang w:eastAsia="zh-CN"/>
        </w:rPr>
        <w:t>P</w:t>
      </w:r>
      <w:r w:rsidRPr="007C3508">
        <w:rPr>
          <w:rFonts w:eastAsiaTheme="minorEastAsia"/>
          <w:b/>
          <w:lang w:eastAsia="zh-CN"/>
        </w:rPr>
        <w:t xml:space="preserve">roposal </w:t>
      </w:r>
      <w:r>
        <w:rPr>
          <w:rFonts w:eastAsiaTheme="minorEastAsia"/>
          <w:b/>
          <w:lang w:eastAsia="zh-CN"/>
        </w:rPr>
        <w:t>1</w:t>
      </w:r>
      <w:r w:rsidRPr="007C3508">
        <w:rPr>
          <w:rFonts w:eastAsiaTheme="minorEastAsia"/>
          <w:b/>
          <w:lang w:eastAsia="zh-CN"/>
        </w:rPr>
        <w:t xml:space="preserve">: To account for directional antenna for FR1 ATG UE, </w:t>
      </w:r>
    </w:p>
    <w:p w:rsidR="004904FB" w:rsidRPr="007C3508" w:rsidRDefault="004904FB" w:rsidP="004904FB">
      <w:pPr>
        <w:pStyle w:val="afe"/>
        <w:numPr>
          <w:ilvl w:val="0"/>
          <w:numId w:val="27"/>
        </w:numPr>
        <w:spacing w:before="120" w:after="120"/>
        <w:rPr>
          <w:rFonts w:eastAsiaTheme="minorEastAsia"/>
          <w:b/>
          <w:lang w:eastAsia="zh-CN"/>
        </w:rPr>
      </w:pPr>
      <w:r>
        <w:rPr>
          <w:rFonts w:eastAsiaTheme="minorEastAsia"/>
          <w:b/>
          <w:lang w:eastAsia="zh-CN"/>
        </w:rPr>
        <w:t>an</w:t>
      </w:r>
      <w:r w:rsidRPr="007C3508">
        <w:rPr>
          <w:rFonts w:eastAsiaTheme="minorEastAsia"/>
          <w:b/>
          <w:lang w:eastAsia="zh-CN"/>
        </w:rPr>
        <w:t xml:space="preserve"> Rx beam sweeping factor</w:t>
      </w:r>
      <w:r>
        <w:rPr>
          <w:rFonts w:eastAsiaTheme="minorEastAsia"/>
          <w:b/>
          <w:lang w:eastAsia="zh-CN"/>
        </w:rPr>
        <w:t xml:space="preserve"> [2]</w:t>
      </w:r>
      <w:r w:rsidRPr="007C3508">
        <w:rPr>
          <w:rFonts w:eastAsiaTheme="minorEastAsia"/>
          <w:b/>
          <w:lang w:eastAsia="zh-CN"/>
        </w:rPr>
        <w:t xml:space="preserve"> </w:t>
      </w:r>
      <w:r>
        <w:rPr>
          <w:rFonts w:eastAsiaTheme="minorEastAsia"/>
          <w:b/>
          <w:lang w:eastAsia="zh-CN"/>
        </w:rPr>
        <w:t xml:space="preserve">applies in both intra- and inter-frequency </w:t>
      </w:r>
      <w:r w:rsidRPr="007C3508">
        <w:rPr>
          <w:rFonts w:eastAsiaTheme="minorEastAsia"/>
          <w:b/>
          <w:lang w:eastAsia="zh-CN"/>
        </w:rPr>
        <w:t>measurement</w:t>
      </w:r>
      <w:r>
        <w:rPr>
          <w:rFonts w:eastAsiaTheme="minorEastAsia"/>
          <w:b/>
          <w:lang w:eastAsia="zh-CN"/>
        </w:rPr>
        <w:t xml:space="preserve"> period, </w:t>
      </w:r>
    </w:p>
    <w:p w:rsidR="004904FB" w:rsidRPr="00B27940" w:rsidRDefault="004904FB" w:rsidP="004904FB">
      <w:pPr>
        <w:pStyle w:val="afe"/>
        <w:numPr>
          <w:ilvl w:val="0"/>
          <w:numId w:val="27"/>
        </w:numPr>
        <w:spacing w:before="120" w:after="120"/>
        <w:rPr>
          <w:rFonts w:eastAsiaTheme="minorEastAsia"/>
          <w:b/>
          <w:lang w:eastAsia="zh-CN"/>
        </w:rPr>
      </w:pPr>
      <w:r w:rsidRPr="007C3508">
        <w:rPr>
          <w:rFonts w:eastAsiaTheme="minorEastAsia"/>
          <w:b/>
          <w:lang w:eastAsia="zh-CN"/>
        </w:rPr>
        <w:t xml:space="preserve">scheduling restriction </w:t>
      </w:r>
      <w:r>
        <w:rPr>
          <w:rFonts w:eastAsiaTheme="minorEastAsia"/>
          <w:b/>
          <w:lang w:eastAsia="zh-CN"/>
        </w:rPr>
        <w:t>applies</w:t>
      </w:r>
    </w:p>
    <w:p w:rsidR="00FA0C0C" w:rsidRDefault="00FA0C0C" w:rsidP="00FA0C0C">
      <w:pPr>
        <w:pStyle w:val="1"/>
        <w:jc w:val="both"/>
        <w:rPr>
          <w:lang w:val="en-US"/>
        </w:rPr>
      </w:pPr>
      <w:r w:rsidRPr="00C0754F">
        <w:rPr>
          <w:lang w:val="en-US"/>
        </w:rPr>
        <w:t>Reference</w:t>
      </w:r>
    </w:p>
    <w:p w:rsidR="00D04FD3" w:rsidRPr="00D04FD3" w:rsidRDefault="00FD3C31" w:rsidP="00D04FD3">
      <w:pPr>
        <w:numPr>
          <w:ilvl w:val="0"/>
          <w:numId w:val="5"/>
        </w:numPr>
        <w:spacing w:before="120" w:after="120"/>
        <w:rPr>
          <w:rFonts w:eastAsia="宋体"/>
          <w:lang w:val="en-US" w:eastAsia="zh-CN"/>
        </w:rPr>
      </w:pPr>
      <w:r w:rsidRPr="00FD3C31">
        <w:rPr>
          <w:rFonts w:eastAsia="宋体"/>
          <w:lang w:val="en-US" w:eastAsia="zh-CN"/>
        </w:rPr>
        <w:t>R4-23101</w:t>
      </w:r>
      <w:r w:rsidR="00D04FD3">
        <w:rPr>
          <w:rFonts w:eastAsia="宋体"/>
          <w:lang w:val="en-US" w:eastAsia="zh-CN"/>
        </w:rPr>
        <w:t>59</w:t>
      </w:r>
      <w:r w:rsidR="001D083D">
        <w:rPr>
          <w:rFonts w:eastAsia="宋体"/>
          <w:lang w:val="en-US" w:eastAsia="zh-CN"/>
        </w:rPr>
        <w:t xml:space="preserve">, </w:t>
      </w:r>
      <w:r w:rsidR="00D04FD3" w:rsidRPr="00D04FD3">
        <w:rPr>
          <w:rFonts w:eastAsia="宋体"/>
          <w:lang w:val="en-US" w:eastAsia="zh-CN"/>
        </w:rPr>
        <w:t>WF on NR ATG RRM requirements</w:t>
      </w:r>
      <w:r w:rsidR="001D083D">
        <w:rPr>
          <w:rFonts w:eastAsia="宋体"/>
          <w:lang w:val="en-US" w:eastAsia="zh-CN"/>
        </w:rPr>
        <w:t>,</w:t>
      </w:r>
      <w:r w:rsidR="002302EF">
        <w:rPr>
          <w:rFonts w:eastAsia="宋体"/>
          <w:lang w:val="en-US" w:eastAsia="zh-CN"/>
        </w:rPr>
        <w:t xml:space="preserve"> </w:t>
      </w:r>
      <w:r w:rsidR="00D04FD3">
        <w:rPr>
          <w:rFonts w:eastAsia="宋体"/>
          <w:lang w:val="en-US" w:eastAsia="zh-CN"/>
        </w:rPr>
        <w:t>CMCC</w:t>
      </w:r>
    </w:p>
    <w:sectPr w:rsidR="00D04FD3" w:rsidRPr="00D04FD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2501" w:rsidRDefault="009E2501">
      <w:pPr>
        <w:spacing w:before="120" w:after="120"/>
      </w:pPr>
      <w:r>
        <w:separator/>
      </w:r>
    </w:p>
  </w:endnote>
  <w:endnote w:type="continuationSeparator" w:id="0">
    <w:p w:rsidR="009E2501" w:rsidRDefault="009E250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Mincho Light">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2501" w:rsidRDefault="009E2501">
      <w:pPr>
        <w:spacing w:before="120" w:after="120"/>
      </w:pPr>
      <w:r>
        <w:separator/>
      </w:r>
    </w:p>
  </w:footnote>
  <w:footnote w:type="continuationSeparator" w:id="0">
    <w:p w:rsidR="009E2501" w:rsidRDefault="009E250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7417C"/>
    <w:multiLevelType w:val="hybridMultilevel"/>
    <w:tmpl w:val="879C0F0C"/>
    <w:lvl w:ilvl="0" w:tplc="D91822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0"/>
  </w:num>
  <w:num w:numId="3">
    <w:abstractNumId w:val="24"/>
  </w:num>
  <w:num w:numId="4">
    <w:abstractNumId w:val="6"/>
  </w:num>
  <w:num w:numId="5">
    <w:abstractNumId w:val="10"/>
  </w:num>
  <w:num w:numId="6">
    <w:abstractNumId w:val="19"/>
  </w:num>
  <w:num w:numId="7">
    <w:abstractNumId w:val="14"/>
  </w:num>
  <w:num w:numId="8">
    <w:abstractNumId w:val="26"/>
    <w:lvlOverride w:ilvl="0">
      <w:startOverride w:val="1"/>
    </w:lvlOverride>
  </w:num>
  <w:num w:numId="9">
    <w:abstractNumId w:val="17"/>
  </w:num>
  <w:num w:numId="10">
    <w:abstractNumId w:val="22"/>
  </w:num>
  <w:num w:numId="11">
    <w:abstractNumId w:val="18"/>
  </w:num>
  <w:num w:numId="12">
    <w:abstractNumId w:val="23"/>
  </w:num>
  <w:num w:numId="13">
    <w:abstractNumId w:val="21"/>
  </w:num>
  <w:num w:numId="14">
    <w:abstractNumId w:val="13"/>
  </w:num>
  <w:num w:numId="15">
    <w:abstractNumId w:val="3"/>
  </w:num>
  <w:num w:numId="16">
    <w:abstractNumId w:val="2"/>
  </w:num>
  <w:num w:numId="17">
    <w:abstractNumId w:val="15"/>
  </w:num>
  <w:num w:numId="18">
    <w:abstractNumId w:val="16"/>
  </w:num>
  <w:num w:numId="19">
    <w:abstractNumId w:val="7"/>
  </w:num>
  <w:num w:numId="20">
    <w:abstractNumId w:val="4"/>
  </w:num>
  <w:num w:numId="21">
    <w:abstractNumId w:val="5"/>
  </w:num>
  <w:num w:numId="22">
    <w:abstractNumId w:val="0"/>
  </w:num>
  <w:num w:numId="23">
    <w:abstractNumId w:val="1"/>
  </w:num>
  <w:num w:numId="24">
    <w:abstractNumId w:val="9"/>
  </w:num>
  <w:num w:numId="25">
    <w:abstractNumId w:val="8"/>
  </w:num>
  <w:num w:numId="26">
    <w:abstractNumId w:val="25"/>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5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7AB"/>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063"/>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105"/>
    <w:rsid w:val="0022030C"/>
    <w:rsid w:val="00220599"/>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1BC"/>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F5E"/>
    <w:rsid w:val="003D414B"/>
    <w:rsid w:val="003D41F2"/>
    <w:rsid w:val="003D4566"/>
    <w:rsid w:val="003D4AA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847"/>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4FB"/>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53"/>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8C2"/>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6D"/>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CC7"/>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64E"/>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48"/>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7AB"/>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01"/>
    <w:rsid w:val="009E25E7"/>
    <w:rsid w:val="009E2679"/>
    <w:rsid w:val="009E274F"/>
    <w:rsid w:val="009E27F4"/>
    <w:rsid w:val="009E2989"/>
    <w:rsid w:val="009E2BA0"/>
    <w:rsid w:val="009E2E80"/>
    <w:rsid w:val="009E34CD"/>
    <w:rsid w:val="009E3797"/>
    <w:rsid w:val="009E383C"/>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299"/>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77D"/>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940"/>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646"/>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16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97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5FF6"/>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4FD3"/>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A51"/>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0E47"/>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C1"/>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26B"/>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614"/>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154"/>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747"/>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6D0C"/>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4D0A"/>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D9DFCA5-E7DE-44D5-8CF9-F3AD0906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11738</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114</cp:revision>
  <cp:lastPrinted>2009-04-22T06:01:00Z</cp:lastPrinted>
  <dcterms:created xsi:type="dcterms:W3CDTF">2023-05-06T02:02:00Z</dcterms:created>
  <dcterms:modified xsi:type="dcterms:W3CDTF">2023-08-11T11:30:00Z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(3)EnK8H1IA1jTjL6SG6a86PGbqjZYC3ZLpd5WTwIhdr5Bwmb3xcdBBSLsYNXIisCjKuemR7CqX
2POPcUj6eEGGI7uYb43d+bz7okki2wJPTBhCGRY1Nz8RbRnjEGZN8FA7JqLCaAPFQT4THPM8
qDdS1MH/P5TJhWRxLdRnt1BgX72AuxaUeGkWCsogHXTSi96M9r2T0W+zmG2A8icawpigW9MQ
UxNiBusjAwnpOgFjde</vt:lpwstr>
  </property>
  <property fmtid="{D5CDD505-2E9C-101B-9397-08002B2CF9AE}" pid="17" name="_2015_ms_pID_725343_00">
    <vt:lpwstr>_2015_ms_pID_725343</vt:lpwstr>
  </property>
  <property fmtid="{D5CDD505-2E9C-101B-9397-08002B2CF9AE}" pid="18" name="_2015_ms_pID_7253431">
    <vt:lpwstr>sm970o44WScqxd3u9iXU4yx/qNzlcgb9piPHHqlBR1baURqKqTnOJf
WSbaN9uOzqvkJdhTbQMhM5IQdRM7PqPVSawEhEhXA0bVJFpN7ECOPOZBcy0nrQhwmcsH9Qsl
mRPxfWAHdRCrMaaSKBfYcJ3MGE428TFr4X8EE9qdZcskUK6uQLu1c7WL4v8v/WmTdQzuNkt5
YaUNSO9GOkPPbFIPodfqKUEH46GVKH5epmVP</vt:lpwstr>
  </property>
  <property fmtid="{D5CDD505-2E9C-101B-9397-08002B2CF9AE}" pid="19" name="_2015_ms_pID_7253431_00">
    <vt:lpwstr>_2015_ms_pID_7253431</vt:lpwstr>
  </property>
  <property fmtid="{D5CDD505-2E9C-101B-9397-08002B2CF9AE}" pid="20" name="_2015_ms_pID_7253432">
    <vt:lpwstr>8sF04cGZVLTZfDvYjj43pk3bwG5CCr8QpWAq
E5A+mkYF1anyPC6E0C1Xy+8A8SldZ8BOWRusJWvyrdvrs/Q5ONU=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