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sidR="005C73D4">
        <w:rPr>
          <w:rFonts w:ascii="Arial" w:hAnsi="Arial" w:cs="Arial"/>
          <w:b/>
          <w:sz w:val="24"/>
          <w:lang w:val="en-US" w:eastAsia="zh-CN"/>
        </w:rPr>
        <w:t>10</w:t>
      </w:r>
      <w:r w:rsidR="000A3509">
        <w:rPr>
          <w:rFonts w:ascii="Arial" w:hAnsi="Arial" w:cs="Arial"/>
          <w:b/>
          <w:sz w:val="24"/>
          <w:lang w:val="en-US" w:eastAsia="zh-CN"/>
        </w:rPr>
        <w:t>8</w:t>
      </w:r>
      <w:r w:rsidRPr="005E5BB3">
        <w:rPr>
          <w:rFonts w:ascii="Arial" w:hAnsi="Arial" w:cs="Arial"/>
          <w:b/>
          <w:i/>
          <w:sz w:val="24"/>
          <w:lang w:eastAsia="zh-CN"/>
        </w:rPr>
        <w:tab/>
      </w:r>
      <w:r w:rsidR="001678E6" w:rsidRPr="001678E6">
        <w:rPr>
          <w:rFonts w:ascii="Arial" w:hAnsi="Arial" w:cs="Arial"/>
          <w:b/>
          <w:sz w:val="24"/>
          <w:lang w:val="en-US" w:eastAsia="zh-CN"/>
        </w:rPr>
        <w:t>R4-2312852</w:t>
      </w:r>
      <w:bookmarkStart w:id="0" w:name="_GoBack"/>
      <w:bookmarkEnd w:id="0"/>
    </w:p>
    <w:p w:rsidR="00A3046A" w:rsidRPr="00A3046A" w:rsidRDefault="000A3509" w:rsidP="00A3046A">
      <w:pPr>
        <w:pStyle w:val="a3"/>
        <w:tabs>
          <w:tab w:val="left" w:pos="2160"/>
        </w:tabs>
        <w:ind w:left="2127" w:hanging="2127"/>
        <w:jc w:val="both"/>
        <w:rPr>
          <w:rFonts w:eastAsiaTheme="minorEastAsia" w:cs="Arial"/>
          <w:noProof w:val="0"/>
          <w:sz w:val="24"/>
          <w:lang w:val="en-GB"/>
        </w:rPr>
      </w:pPr>
      <w:r>
        <w:rPr>
          <w:rFonts w:cs="Arial"/>
          <w:noProof w:val="0"/>
          <w:sz w:val="24"/>
          <w:lang w:val="en-GB"/>
        </w:rPr>
        <w:t>Toulouse</w:t>
      </w:r>
      <w:r w:rsidR="008F1406" w:rsidRPr="008F1406">
        <w:rPr>
          <w:rFonts w:cs="Arial"/>
          <w:noProof w:val="0"/>
          <w:sz w:val="24"/>
          <w:lang w:val="en-GB"/>
        </w:rPr>
        <w:t xml:space="preserve">, </w:t>
      </w:r>
      <w:r>
        <w:rPr>
          <w:rFonts w:cs="Arial"/>
          <w:noProof w:val="0"/>
          <w:sz w:val="24"/>
          <w:lang w:val="en-GB"/>
        </w:rPr>
        <w:t>France</w:t>
      </w:r>
      <w:r w:rsidR="00C47820" w:rsidRPr="00C47820">
        <w:rPr>
          <w:rFonts w:cs="Arial"/>
          <w:noProof w:val="0"/>
          <w:sz w:val="24"/>
          <w:lang w:val="en-GB"/>
        </w:rPr>
        <w:t xml:space="preserve">, </w:t>
      </w:r>
      <w:r w:rsidR="008F1406">
        <w:rPr>
          <w:rFonts w:cs="Arial"/>
          <w:noProof w:val="0"/>
          <w:sz w:val="24"/>
          <w:lang w:val="en-GB"/>
        </w:rPr>
        <w:t>2</w:t>
      </w:r>
      <w:r>
        <w:rPr>
          <w:rFonts w:cs="Arial"/>
          <w:noProof w:val="0"/>
          <w:sz w:val="24"/>
          <w:lang w:val="en-GB"/>
        </w:rPr>
        <w:t>1</w:t>
      </w:r>
      <w:r w:rsidR="00C47820" w:rsidRPr="00C47820">
        <w:rPr>
          <w:rFonts w:cs="Arial"/>
          <w:noProof w:val="0"/>
          <w:sz w:val="24"/>
          <w:lang w:val="en-GB"/>
        </w:rPr>
        <w:t xml:space="preserve"> – </w:t>
      </w:r>
      <w:r w:rsidR="00C47820">
        <w:rPr>
          <w:rFonts w:cs="Arial"/>
          <w:noProof w:val="0"/>
          <w:sz w:val="24"/>
          <w:lang w:val="en-GB"/>
        </w:rPr>
        <w:t>2</w:t>
      </w:r>
      <w:r>
        <w:rPr>
          <w:rFonts w:cs="Arial"/>
          <w:noProof w:val="0"/>
          <w:sz w:val="24"/>
          <w:lang w:val="en-GB"/>
        </w:rPr>
        <w:t>5</w:t>
      </w:r>
      <w:r w:rsidR="00C47820">
        <w:rPr>
          <w:rFonts w:cs="Arial"/>
          <w:noProof w:val="0"/>
          <w:sz w:val="24"/>
          <w:lang w:val="en-GB"/>
        </w:rPr>
        <w:t xml:space="preserve"> </w:t>
      </w:r>
      <w:r>
        <w:rPr>
          <w:rFonts w:cs="Arial"/>
          <w:noProof w:val="0"/>
          <w:sz w:val="24"/>
          <w:lang w:val="en-GB"/>
        </w:rPr>
        <w:t>August</w:t>
      </w:r>
      <w:r w:rsidR="00C47820" w:rsidRPr="00C47820">
        <w:rPr>
          <w:rFonts w:cs="Arial"/>
          <w:noProof w:val="0"/>
          <w:sz w:val="24"/>
          <w:lang w:val="en-GB"/>
        </w:rPr>
        <w:t>, 202</w:t>
      </w:r>
      <w:r w:rsidR="00C47820">
        <w:rPr>
          <w:rFonts w:cs="Arial"/>
          <w:noProof w:val="0"/>
          <w:sz w:val="24"/>
          <w:lang w:val="en-GB"/>
        </w:rPr>
        <w:t>3</w:t>
      </w:r>
    </w:p>
    <w:p w:rsidR="00070561" w:rsidRPr="00FE6037" w:rsidRDefault="00587D21" w:rsidP="00587D21">
      <w:pPr>
        <w:pStyle w:val="a5"/>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4D1DB2" w:rsidRPr="004D1DB2">
        <w:rPr>
          <w:rFonts w:ascii="Arial" w:eastAsia="宋体" w:hAnsi="Arial"/>
          <w:b/>
          <w:sz w:val="24"/>
          <w:lang w:val="en-US" w:eastAsia="zh-CN"/>
        </w:rPr>
        <w:t>Discussion on RRM impacts for less than 5MHz BW</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AF4E52">
        <w:rPr>
          <w:rFonts w:ascii="Arial" w:eastAsia="宋体" w:hAnsi="Arial"/>
          <w:b/>
          <w:sz w:val="24"/>
          <w:lang w:val="en-US" w:eastAsia="zh-CN"/>
        </w:rPr>
        <w:t>8.</w:t>
      </w:r>
      <w:r w:rsidR="004D1DB2">
        <w:rPr>
          <w:rFonts w:ascii="Arial" w:eastAsia="宋体" w:hAnsi="Arial"/>
          <w:b/>
          <w:sz w:val="24"/>
          <w:lang w:val="en-US" w:eastAsia="zh-CN"/>
        </w:rPr>
        <w:t>14.4</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27081C">
        <w:rPr>
          <w:rFonts w:ascii="Arial" w:eastAsia="宋体" w:hAnsi="Arial"/>
          <w:b/>
          <w:sz w:val="24"/>
          <w:lang w:val="en-US" w:eastAsia="zh-CN"/>
        </w:rPr>
        <w:t>Discussion</w:t>
      </w:r>
    </w:p>
    <w:p w:rsidR="00114F4F" w:rsidRDefault="00114F4F" w:rsidP="00114F4F">
      <w:pPr>
        <w:pStyle w:val="1"/>
        <w:jc w:val="both"/>
        <w:rPr>
          <w:lang w:val="en-US"/>
        </w:rPr>
      </w:pPr>
      <w:r>
        <w:rPr>
          <w:lang w:val="en-US"/>
        </w:rPr>
        <w:t>Introduction</w:t>
      </w:r>
    </w:p>
    <w:p w:rsidR="0027081C" w:rsidRDefault="0027081C" w:rsidP="0027081C">
      <w:pPr>
        <w:overflowPunct w:val="0"/>
        <w:autoSpaceDE w:val="0"/>
        <w:autoSpaceDN w:val="0"/>
        <w:adjustRightInd w:val="0"/>
        <w:spacing w:beforeLines="0" w:before="120" w:afterLines="0" w:after="120"/>
        <w:textAlignment w:val="baseline"/>
        <w:rPr>
          <w:rFonts w:eastAsia="宋体"/>
          <w:lang w:eastAsia="zh-CN"/>
        </w:rPr>
      </w:pPr>
      <w:r>
        <w:rPr>
          <w:rFonts w:eastAsia="宋体" w:hint="eastAsia"/>
          <w:lang w:eastAsia="zh-CN"/>
        </w:rPr>
        <w:t>RRM</w:t>
      </w:r>
      <w:r>
        <w:rPr>
          <w:rFonts w:eastAsia="宋体"/>
          <w:lang w:eastAsia="zh-CN"/>
        </w:rPr>
        <w:t xml:space="preserve"> </w:t>
      </w:r>
      <w:r>
        <w:rPr>
          <w:rFonts w:eastAsia="宋体" w:hint="eastAsia"/>
          <w:lang w:eastAsia="zh-CN"/>
        </w:rPr>
        <w:t>requirements</w:t>
      </w:r>
      <w:r>
        <w:rPr>
          <w:rFonts w:eastAsia="宋体"/>
          <w:lang w:eastAsia="zh-CN"/>
        </w:rPr>
        <w:t xml:space="preserve"> for </w:t>
      </w:r>
      <w:r w:rsidR="004D1DB2">
        <w:rPr>
          <w:rFonts w:eastAsia="宋体"/>
          <w:lang w:eastAsia="zh-CN"/>
        </w:rPr>
        <w:t xml:space="preserve">less than 5MHz BW </w:t>
      </w:r>
      <w:r>
        <w:rPr>
          <w:rFonts w:eastAsia="宋体"/>
          <w:lang w:eastAsia="zh-CN"/>
        </w:rPr>
        <w:t>are discussed in RAN4#10</w:t>
      </w:r>
      <w:r w:rsidR="00AA3CA5">
        <w:rPr>
          <w:rFonts w:eastAsia="宋体"/>
          <w:lang w:eastAsia="zh-CN"/>
        </w:rPr>
        <w:t>7</w:t>
      </w:r>
      <w:r>
        <w:rPr>
          <w:rFonts w:eastAsia="宋体"/>
          <w:lang w:eastAsia="zh-CN"/>
        </w:rPr>
        <w:t xml:space="preserve"> and the outcomes are captured in [1]. Based on [1] the following issues need to be further discussed.</w:t>
      </w:r>
    </w:p>
    <w:p w:rsidR="006025DB" w:rsidRPr="006025DB" w:rsidRDefault="009C74DB" w:rsidP="006025DB">
      <w:pPr>
        <w:pStyle w:val="afe"/>
        <w:numPr>
          <w:ilvl w:val="0"/>
          <w:numId w:val="28"/>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M</w:t>
      </w:r>
      <w:r w:rsidR="006025DB">
        <w:rPr>
          <w:rFonts w:eastAsia="宋体"/>
          <w:lang w:eastAsia="zh-CN"/>
        </w:rPr>
        <w:t>easurement</w:t>
      </w:r>
    </w:p>
    <w:p w:rsidR="006025DB" w:rsidRDefault="006025DB" w:rsidP="006025DB">
      <w:pPr>
        <w:pStyle w:val="afe"/>
        <w:numPr>
          <w:ilvl w:val="0"/>
          <w:numId w:val="28"/>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RLM/BFR</w:t>
      </w:r>
    </w:p>
    <w:p w:rsidR="006025DB" w:rsidRDefault="006025DB" w:rsidP="006025DB">
      <w:pPr>
        <w:pStyle w:val="afe"/>
        <w:numPr>
          <w:ilvl w:val="0"/>
          <w:numId w:val="28"/>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Other </w:t>
      </w:r>
    </w:p>
    <w:p w:rsidR="0027081C" w:rsidRPr="00D12E24" w:rsidRDefault="0027081C" w:rsidP="0027081C">
      <w:pPr>
        <w:overflowPunct w:val="0"/>
        <w:autoSpaceDE w:val="0"/>
        <w:autoSpaceDN w:val="0"/>
        <w:adjustRightInd w:val="0"/>
        <w:spacing w:beforeLines="0" w:before="120" w:afterLines="0" w:after="120"/>
        <w:textAlignment w:val="baseline"/>
        <w:rPr>
          <w:rFonts w:eastAsia="宋体"/>
          <w:lang w:eastAsia="zh-CN"/>
        </w:rPr>
      </w:pPr>
      <w:r w:rsidRPr="00D12E24">
        <w:rPr>
          <w:rFonts w:eastAsia="宋体"/>
          <w:lang w:eastAsia="zh-CN"/>
        </w:rPr>
        <w:t xml:space="preserve">In this paper we will provide our views on </w:t>
      </w:r>
      <w:r>
        <w:rPr>
          <w:rFonts w:eastAsia="宋体" w:hint="eastAsia"/>
          <w:lang w:eastAsia="zh-CN"/>
        </w:rPr>
        <w:t>RRM</w:t>
      </w:r>
      <w:r>
        <w:rPr>
          <w:rFonts w:eastAsia="宋体"/>
          <w:lang w:eastAsia="zh-CN"/>
        </w:rPr>
        <w:t xml:space="preserve"> </w:t>
      </w:r>
      <w:r>
        <w:rPr>
          <w:rFonts w:eastAsia="宋体" w:hint="eastAsia"/>
          <w:lang w:eastAsia="zh-CN"/>
        </w:rPr>
        <w:t>requirements</w:t>
      </w:r>
      <w:r>
        <w:rPr>
          <w:rFonts w:eastAsia="宋体"/>
          <w:lang w:eastAsia="zh-CN"/>
        </w:rPr>
        <w:t xml:space="preserve"> for </w:t>
      </w:r>
      <w:r w:rsidR="004D1DB2">
        <w:rPr>
          <w:rFonts w:eastAsia="宋体"/>
          <w:lang w:eastAsia="zh-CN"/>
        </w:rPr>
        <w:t>less than 5MHz BW</w:t>
      </w:r>
      <w:r>
        <w:rPr>
          <w:rFonts w:eastAsia="宋体"/>
          <w:lang w:eastAsia="zh-CN"/>
        </w:rPr>
        <w:t>.</w:t>
      </w:r>
    </w:p>
    <w:p w:rsidR="00B719B0" w:rsidRDefault="00FA0C0C" w:rsidP="00E4186F">
      <w:pPr>
        <w:pStyle w:val="1"/>
        <w:jc w:val="both"/>
        <w:rPr>
          <w:lang w:val="en-US"/>
        </w:rPr>
      </w:pPr>
      <w:r>
        <w:rPr>
          <w:lang w:val="en-US"/>
        </w:rPr>
        <w:t>Discussion</w:t>
      </w:r>
    </w:p>
    <w:p w:rsidR="0017001A" w:rsidRDefault="009C74DB" w:rsidP="009C74DB">
      <w:pPr>
        <w:pStyle w:val="2"/>
        <w:rPr>
          <w:lang w:eastAsia="zh-CN"/>
        </w:rPr>
      </w:pPr>
      <w:r>
        <w:rPr>
          <w:lang w:eastAsia="zh-CN"/>
        </w:rPr>
        <w:t>M</w:t>
      </w:r>
      <w:r w:rsidR="0017001A">
        <w:rPr>
          <w:lang w:eastAsia="zh-CN"/>
        </w:rPr>
        <w:t>easurement</w:t>
      </w:r>
    </w:p>
    <w:tbl>
      <w:tblPr>
        <w:tblStyle w:val="afa"/>
        <w:tblW w:w="0" w:type="auto"/>
        <w:tblLook w:val="04A0" w:firstRow="1" w:lastRow="0" w:firstColumn="1" w:lastColumn="0" w:noHBand="0" w:noVBand="1"/>
      </w:tblPr>
      <w:tblGrid>
        <w:gridCol w:w="9621"/>
      </w:tblGrid>
      <w:tr w:rsidR="009C74DB" w:rsidTr="009C74DB">
        <w:tc>
          <w:tcPr>
            <w:tcW w:w="9621" w:type="dxa"/>
          </w:tcPr>
          <w:p w:rsidR="009C74DB" w:rsidRPr="009C74DB" w:rsidRDefault="009C74DB" w:rsidP="009C74DB">
            <w:pPr>
              <w:overflowPunct w:val="0"/>
              <w:autoSpaceDE w:val="0"/>
              <w:autoSpaceDN w:val="0"/>
              <w:adjustRightInd w:val="0"/>
              <w:spacing w:beforeLines="0" w:before="0" w:afterLines="0" w:after="180"/>
              <w:textAlignment w:val="baseline"/>
              <w:rPr>
                <w:rFonts w:eastAsia="Times New Roman"/>
                <w:b/>
                <w:bCs/>
                <w:sz w:val="20"/>
                <w:lang w:eastAsia="zh-CN"/>
              </w:rPr>
            </w:pPr>
            <w:r w:rsidRPr="009C74DB">
              <w:rPr>
                <w:rFonts w:eastAsia="Times New Roman"/>
                <w:b/>
                <w:bCs/>
                <w:sz w:val="20"/>
                <w:lang w:eastAsia="zh-CN"/>
              </w:rPr>
              <w:t>Issue 1-3: L1 Measurement requirements:</w:t>
            </w:r>
          </w:p>
          <w:p w:rsidR="009C74DB" w:rsidRPr="009C74DB" w:rsidRDefault="009C74DB" w:rsidP="009C74DB">
            <w:pPr>
              <w:overflowPunct w:val="0"/>
              <w:autoSpaceDE w:val="0"/>
              <w:autoSpaceDN w:val="0"/>
              <w:adjustRightInd w:val="0"/>
              <w:spacing w:beforeLines="0" w:before="0" w:afterLines="0" w:after="180"/>
              <w:textAlignment w:val="baseline"/>
              <w:rPr>
                <w:rFonts w:eastAsia="Times New Roman"/>
                <w:sz w:val="20"/>
                <w:lang w:eastAsia="zh-CN"/>
              </w:rPr>
            </w:pPr>
            <w:r w:rsidRPr="009C74DB">
              <w:rPr>
                <w:rFonts w:eastAsia="Times New Roman"/>
                <w:b/>
                <w:bCs/>
                <w:sz w:val="20"/>
                <w:lang w:eastAsia="zh-CN"/>
              </w:rPr>
              <w:t>Agreement:</w:t>
            </w:r>
            <w:r w:rsidRPr="009C74DB">
              <w:rPr>
                <w:rFonts w:eastAsia="Times New Roman"/>
                <w:sz w:val="20"/>
                <w:lang w:eastAsia="zh-CN"/>
              </w:rPr>
              <w:t xml:space="preserve"> RAN4 will define SSB-based L1 measurement requirements.</w:t>
            </w:r>
          </w:p>
          <w:p w:rsidR="009C74DB" w:rsidRPr="009C74DB" w:rsidRDefault="009C74DB" w:rsidP="009C74DB">
            <w:pPr>
              <w:overflowPunct w:val="0"/>
              <w:autoSpaceDE w:val="0"/>
              <w:autoSpaceDN w:val="0"/>
              <w:adjustRightInd w:val="0"/>
              <w:spacing w:beforeLines="0" w:before="0" w:afterLines="0" w:after="180"/>
              <w:textAlignment w:val="baseline"/>
              <w:rPr>
                <w:rFonts w:eastAsia="Times New Roman"/>
                <w:sz w:val="20"/>
                <w:lang w:eastAsia="zh-CN"/>
              </w:rPr>
            </w:pPr>
            <w:r w:rsidRPr="009C74DB">
              <w:rPr>
                <w:rFonts w:eastAsia="Times New Roman"/>
                <w:b/>
                <w:sz w:val="20"/>
                <w:lang w:eastAsia="zh-CN"/>
              </w:rPr>
              <w:t xml:space="preserve">Way forward: </w:t>
            </w:r>
            <w:r w:rsidRPr="009C74DB">
              <w:rPr>
                <w:rFonts w:eastAsia="Times New Roman"/>
                <w:bCs/>
                <w:sz w:val="20"/>
                <w:lang w:eastAsia="en-GB"/>
              </w:rPr>
              <w:t>Define CSI-RS-based measurement requirements</w:t>
            </w:r>
          </w:p>
          <w:p w:rsidR="009C74DB" w:rsidRPr="009C74DB" w:rsidRDefault="009C74DB" w:rsidP="009C74DB">
            <w:pPr>
              <w:overflowPunct w:val="0"/>
              <w:autoSpaceDE w:val="0"/>
              <w:autoSpaceDN w:val="0"/>
              <w:adjustRightInd w:val="0"/>
              <w:spacing w:beforeLines="0" w:before="0" w:afterLines="0" w:after="180"/>
              <w:ind w:left="568" w:hanging="284"/>
              <w:textAlignment w:val="baseline"/>
              <w:rPr>
                <w:rFonts w:eastAsia="Times New Roman"/>
                <w:sz w:val="20"/>
                <w:lang w:eastAsia="zh-CN"/>
              </w:rPr>
            </w:pPr>
            <w:r w:rsidRPr="009C74DB">
              <w:rPr>
                <w:rFonts w:eastAsia="Times New Roman"/>
                <w:sz w:val="20"/>
                <w:lang w:eastAsia="zh-CN"/>
              </w:rPr>
              <w:t>-</w:t>
            </w:r>
            <w:r w:rsidRPr="009C74DB">
              <w:rPr>
                <w:rFonts w:eastAsia="Times New Roman"/>
                <w:sz w:val="20"/>
                <w:lang w:eastAsia="zh-CN"/>
              </w:rPr>
              <w:tab/>
              <w:t xml:space="preserve">Option 1: RAN4 will </w:t>
            </w:r>
            <w:r w:rsidRPr="009C74DB">
              <w:rPr>
                <w:rFonts w:eastAsia="Times New Roman"/>
                <w:bCs/>
                <w:sz w:val="20"/>
                <w:lang w:eastAsia="en-GB"/>
              </w:rPr>
              <w:t>define CSI-RS-based L1 measurement requirements</w:t>
            </w:r>
          </w:p>
          <w:p w:rsidR="009C74DB" w:rsidRPr="009C74DB" w:rsidRDefault="009C74DB" w:rsidP="009C74DB">
            <w:pPr>
              <w:overflowPunct w:val="0"/>
              <w:autoSpaceDE w:val="0"/>
              <w:autoSpaceDN w:val="0"/>
              <w:adjustRightInd w:val="0"/>
              <w:spacing w:beforeLines="0" w:before="0" w:afterLines="0" w:after="180"/>
              <w:ind w:left="568" w:hanging="284"/>
              <w:textAlignment w:val="baseline"/>
              <w:rPr>
                <w:rFonts w:eastAsiaTheme="minorEastAsia"/>
                <w:sz w:val="20"/>
                <w:lang w:eastAsia="zh-CN"/>
              </w:rPr>
            </w:pPr>
            <w:r w:rsidRPr="009C74DB">
              <w:rPr>
                <w:rFonts w:eastAsia="Times New Roman"/>
                <w:sz w:val="20"/>
                <w:lang w:eastAsia="zh-CN"/>
              </w:rPr>
              <w:t>-</w:t>
            </w:r>
            <w:r w:rsidRPr="009C74DB">
              <w:rPr>
                <w:rFonts w:eastAsia="Times New Roman"/>
                <w:sz w:val="20"/>
                <w:lang w:eastAsia="zh-CN"/>
              </w:rPr>
              <w:tab/>
              <w:t xml:space="preserve">Option 2: RAN4 will not </w:t>
            </w:r>
            <w:r w:rsidRPr="009C74DB">
              <w:rPr>
                <w:rFonts w:eastAsia="Times New Roman"/>
                <w:bCs/>
                <w:sz w:val="20"/>
                <w:lang w:eastAsia="en-GB"/>
              </w:rPr>
              <w:t>define CSI-RS-based L1 measurement requirements in this release</w:t>
            </w:r>
          </w:p>
        </w:tc>
      </w:tr>
    </w:tbl>
    <w:p w:rsidR="009C74DB" w:rsidRDefault="00B91204" w:rsidP="009C74DB">
      <w:pPr>
        <w:spacing w:before="120" w:after="120"/>
        <w:rPr>
          <w:rFonts w:eastAsiaTheme="minorEastAsia"/>
          <w:lang w:eastAsia="zh-CN"/>
        </w:rPr>
      </w:pPr>
      <w:r>
        <w:rPr>
          <w:rFonts w:eastAsiaTheme="minorEastAsia"/>
          <w:lang w:eastAsia="zh-CN"/>
        </w:rPr>
        <w:t>In our view</w:t>
      </w:r>
      <w:r w:rsidRPr="00B91204">
        <w:t xml:space="preserve"> </w:t>
      </w:r>
      <w:r w:rsidRPr="00B91204">
        <w:rPr>
          <w:rFonts w:eastAsiaTheme="minorEastAsia"/>
          <w:lang w:eastAsia="zh-CN"/>
        </w:rPr>
        <w:t>CSI-RS based L1 measurements are important for serving cell beam management and have been supported since Rel-15, so RAN4 should define requirements for 3MHz.</w:t>
      </w:r>
    </w:p>
    <w:p w:rsidR="00B91204" w:rsidRDefault="00B91204" w:rsidP="009C74DB">
      <w:pPr>
        <w:spacing w:before="120" w:after="120"/>
        <w:rPr>
          <w:rFonts w:eastAsiaTheme="minorEastAsia"/>
          <w:lang w:eastAsia="zh-CN"/>
        </w:rPr>
      </w:pPr>
      <w:r>
        <w:rPr>
          <w:rFonts w:eastAsiaTheme="minorEastAsia"/>
          <w:lang w:eastAsia="zh-CN"/>
        </w:rPr>
        <w:t xml:space="preserve">Currently, the min CSI-RS BW is 24 RB for RLM, BFD and CBD, and 48 RB for L1-RSRP. RAN4 may need to update the min BW for those requirements, and evaluate whether the current accuracy can be met. </w:t>
      </w:r>
      <w:r w:rsidR="004370A4">
        <w:rPr>
          <w:rFonts w:eastAsiaTheme="minorEastAsia"/>
          <w:lang w:eastAsia="zh-CN"/>
        </w:rPr>
        <w:t xml:space="preserve">As well known, measurement latency, accuracy or side condition are related to each other, and it will cause a lot of efforts if everything is re-opened. We prefer to reuse the current core requirements (latency) and also the side conditions. </w:t>
      </w:r>
      <w:r>
        <w:rPr>
          <w:rFonts w:eastAsiaTheme="minorEastAsia"/>
          <w:lang w:eastAsia="zh-CN"/>
        </w:rPr>
        <w:t xml:space="preserve">Likely there will be accuracy degradation due to smaller BW, and </w:t>
      </w:r>
      <w:r w:rsidR="004370A4">
        <w:rPr>
          <w:rFonts w:eastAsiaTheme="minorEastAsia"/>
          <w:lang w:eastAsia="zh-CN"/>
        </w:rPr>
        <w:t>this can be discussed in the Perf part of the WI.</w:t>
      </w:r>
    </w:p>
    <w:p w:rsidR="009C74DB" w:rsidRPr="004370A4" w:rsidRDefault="009C74DB" w:rsidP="009C74DB">
      <w:pPr>
        <w:spacing w:before="120" w:after="120"/>
        <w:rPr>
          <w:rFonts w:eastAsiaTheme="minorEastAsia"/>
          <w:b/>
          <w:lang w:eastAsia="zh-CN"/>
        </w:rPr>
      </w:pPr>
      <w:r w:rsidRPr="004370A4">
        <w:rPr>
          <w:rFonts w:eastAsiaTheme="minorEastAsia"/>
          <w:b/>
          <w:lang w:eastAsia="zh-CN"/>
        </w:rPr>
        <w:t>Proposal 1: RAN4 to define CSI-RS-based L1 measurement requirements</w:t>
      </w:r>
    </w:p>
    <w:p w:rsidR="009C74DB" w:rsidRPr="004370A4" w:rsidRDefault="009C74DB" w:rsidP="009C74DB">
      <w:pPr>
        <w:pStyle w:val="afe"/>
        <w:numPr>
          <w:ilvl w:val="0"/>
          <w:numId w:val="28"/>
        </w:numPr>
        <w:spacing w:before="120" w:after="120"/>
        <w:rPr>
          <w:rFonts w:eastAsiaTheme="minorEastAsia"/>
          <w:b/>
          <w:lang w:eastAsia="zh-CN"/>
        </w:rPr>
      </w:pPr>
      <w:r w:rsidRPr="004370A4">
        <w:rPr>
          <w:rFonts w:eastAsiaTheme="minorEastAsia"/>
          <w:b/>
          <w:lang w:eastAsia="zh-CN"/>
        </w:rPr>
        <w:t xml:space="preserve">Legacy core requirements are reused </w:t>
      </w:r>
    </w:p>
    <w:p w:rsidR="009C74DB" w:rsidRPr="004370A4" w:rsidRDefault="009C74DB" w:rsidP="009C74DB">
      <w:pPr>
        <w:pStyle w:val="afe"/>
        <w:numPr>
          <w:ilvl w:val="0"/>
          <w:numId w:val="28"/>
        </w:numPr>
        <w:spacing w:before="120" w:after="120"/>
        <w:rPr>
          <w:rFonts w:eastAsiaTheme="minorEastAsia"/>
          <w:b/>
          <w:lang w:eastAsia="zh-CN"/>
        </w:rPr>
      </w:pPr>
      <w:r w:rsidRPr="004370A4">
        <w:rPr>
          <w:rFonts w:eastAsiaTheme="minorEastAsia"/>
          <w:b/>
          <w:lang w:eastAsia="zh-CN"/>
        </w:rPr>
        <w:t xml:space="preserve">RAN4 to discuss accuracy requirements in Perf part based on 12 PRB </w:t>
      </w:r>
    </w:p>
    <w:p w:rsidR="0017001A" w:rsidRDefault="0017001A" w:rsidP="009C74DB">
      <w:pPr>
        <w:pStyle w:val="2"/>
        <w:rPr>
          <w:lang w:eastAsia="zh-CN"/>
        </w:rPr>
      </w:pPr>
      <w:r>
        <w:rPr>
          <w:lang w:eastAsia="zh-CN"/>
        </w:rPr>
        <w:t>RLM/BFR</w:t>
      </w:r>
    </w:p>
    <w:tbl>
      <w:tblPr>
        <w:tblStyle w:val="afa"/>
        <w:tblW w:w="0" w:type="auto"/>
        <w:tblLook w:val="04A0" w:firstRow="1" w:lastRow="0" w:firstColumn="1" w:lastColumn="0" w:noHBand="0" w:noVBand="1"/>
      </w:tblPr>
      <w:tblGrid>
        <w:gridCol w:w="9621"/>
      </w:tblGrid>
      <w:tr w:rsidR="00BB37D8" w:rsidTr="00BB37D8">
        <w:tc>
          <w:tcPr>
            <w:tcW w:w="9621" w:type="dxa"/>
          </w:tcPr>
          <w:p w:rsidR="00BB37D8" w:rsidRPr="00BB37D8" w:rsidRDefault="00BB37D8" w:rsidP="00BB37D8">
            <w:pPr>
              <w:overflowPunct w:val="0"/>
              <w:autoSpaceDE w:val="0"/>
              <w:autoSpaceDN w:val="0"/>
              <w:adjustRightInd w:val="0"/>
              <w:spacing w:beforeLines="0" w:before="0" w:afterLines="0" w:after="180"/>
              <w:textAlignment w:val="baseline"/>
              <w:rPr>
                <w:rFonts w:eastAsia="Times New Roman"/>
                <w:b/>
                <w:sz w:val="20"/>
                <w:lang w:eastAsia="zh-CN"/>
              </w:rPr>
            </w:pPr>
            <w:r w:rsidRPr="00BB37D8">
              <w:rPr>
                <w:rFonts w:eastAsia="Times New Roman"/>
                <w:b/>
                <w:sz w:val="20"/>
                <w:lang w:eastAsia="zh-CN"/>
              </w:rPr>
              <w:t>Issue 1-5: The BW in Hypothetical PDCCH transmission parameters:</w:t>
            </w:r>
          </w:p>
          <w:p w:rsidR="00BB37D8" w:rsidRPr="00BB37D8" w:rsidRDefault="00BB37D8" w:rsidP="00BB37D8">
            <w:pPr>
              <w:overflowPunct w:val="0"/>
              <w:autoSpaceDE w:val="0"/>
              <w:autoSpaceDN w:val="0"/>
              <w:adjustRightInd w:val="0"/>
              <w:spacing w:beforeLines="0" w:before="0" w:afterLines="0" w:after="180"/>
              <w:textAlignment w:val="baseline"/>
              <w:rPr>
                <w:rFonts w:eastAsia="Times New Roman"/>
                <w:sz w:val="20"/>
                <w:lang w:eastAsia="zh-CN"/>
              </w:rPr>
            </w:pPr>
            <w:r w:rsidRPr="00BB37D8">
              <w:rPr>
                <w:rFonts w:eastAsia="Times New Roman"/>
                <w:b/>
                <w:sz w:val="20"/>
                <w:lang w:eastAsia="zh-CN"/>
              </w:rPr>
              <w:t>Agreement</w:t>
            </w:r>
            <w:r w:rsidRPr="00BB37D8">
              <w:rPr>
                <w:rFonts w:eastAsia="Times New Roman"/>
                <w:sz w:val="20"/>
                <w:lang w:eastAsia="zh-CN"/>
              </w:rPr>
              <w:t xml:space="preserve">: For 3MHz case, </w:t>
            </w:r>
            <w:r w:rsidRPr="00BB37D8">
              <w:rPr>
                <w:rFonts w:eastAsia="Times New Roman"/>
                <w:bCs/>
                <w:sz w:val="20"/>
                <w:lang w:eastAsia="zh-CN"/>
              </w:rPr>
              <w:t>and band n100 the BW is 12PRBs for SSB based RLM. FFS for other bands with 3MHz CBW</w:t>
            </w:r>
            <w:r w:rsidRPr="00BB37D8">
              <w:rPr>
                <w:rFonts w:eastAsia="Times New Roman"/>
                <w:sz w:val="20"/>
                <w:lang w:eastAsia="zh-CN"/>
              </w:rPr>
              <w:t xml:space="preserve"> </w:t>
            </w:r>
          </w:p>
          <w:p w:rsidR="00BB37D8" w:rsidRPr="00BB37D8" w:rsidRDefault="00BB37D8" w:rsidP="00BB37D8">
            <w:pPr>
              <w:overflowPunct w:val="0"/>
              <w:autoSpaceDE w:val="0"/>
              <w:autoSpaceDN w:val="0"/>
              <w:adjustRightInd w:val="0"/>
              <w:spacing w:beforeLines="0" w:before="0" w:afterLines="0" w:after="180"/>
              <w:textAlignment w:val="baseline"/>
              <w:rPr>
                <w:rFonts w:eastAsiaTheme="minorEastAsia"/>
                <w:sz w:val="20"/>
                <w:lang w:eastAsia="zh-CN"/>
              </w:rPr>
            </w:pPr>
            <w:r w:rsidRPr="00BB37D8">
              <w:rPr>
                <w:rFonts w:eastAsia="Times New Roman"/>
                <w:b/>
                <w:sz w:val="20"/>
                <w:lang w:eastAsia="zh-CN"/>
              </w:rPr>
              <w:lastRenderedPageBreak/>
              <w:t>Agreement</w:t>
            </w:r>
            <w:r w:rsidRPr="00BB37D8">
              <w:rPr>
                <w:rFonts w:eastAsia="Times New Roman"/>
                <w:sz w:val="20"/>
                <w:lang w:eastAsia="zh-CN"/>
              </w:rPr>
              <w:t>: For 5MHz case the BW is 24PRBs for SSB based RLM</w:t>
            </w:r>
          </w:p>
          <w:p w:rsidR="00BB37D8" w:rsidRPr="00BB37D8" w:rsidRDefault="00BB37D8" w:rsidP="00BB37D8">
            <w:pPr>
              <w:overflowPunct w:val="0"/>
              <w:autoSpaceDE w:val="0"/>
              <w:autoSpaceDN w:val="0"/>
              <w:adjustRightInd w:val="0"/>
              <w:spacing w:beforeLines="0" w:before="0" w:afterLines="0" w:after="180"/>
              <w:textAlignment w:val="baseline"/>
              <w:rPr>
                <w:rFonts w:eastAsia="Times New Roman"/>
                <w:sz w:val="20"/>
                <w:lang w:eastAsia="zh-CN"/>
              </w:rPr>
            </w:pPr>
            <w:r w:rsidRPr="00BB37D8">
              <w:rPr>
                <w:rFonts w:eastAsia="Times New Roman"/>
                <w:b/>
                <w:sz w:val="20"/>
                <w:lang w:eastAsia="zh-CN"/>
              </w:rPr>
              <w:t>Issue 1-6: PDCCH transmission parameters changes:</w:t>
            </w:r>
          </w:p>
          <w:p w:rsidR="00BB37D8" w:rsidRPr="00BB37D8" w:rsidRDefault="00BB37D8" w:rsidP="00BB37D8">
            <w:pPr>
              <w:overflowPunct w:val="0"/>
              <w:autoSpaceDE w:val="0"/>
              <w:autoSpaceDN w:val="0"/>
              <w:adjustRightInd w:val="0"/>
              <w:spacing w:beforeLines="0" w:before="0" w:afterLines="0" w:after="180"/>
              <w:textAlignment w:val="baseline"/>
              <w:rPr>
                <w:rFonts w:eastAsia="Times New Roman"/>
                <w:sz w:val="20"/>
                <w:lang w:eastAsia="zh-CN"/>
              </w:rPr>
            </w:pPr>
            <w:r w:rsidRPr="00BB37D8">
              <w:rPr>
                <w:rFonts w:eastAsia="Times New Roman"/>
                <w:b/>
                <w:sz w:val="20"/>
                <w:lang w:eastAsia="zh-CN"/>
              </w:rPr>
              <w:t>Way forward</w:t>
            </w:r>
            <w:r w:rsidRPr="00BB37D8">
              <w:rPr>
                <w:rFonts w:eastAsia="Times New Roman"/>
                <w:sz w:val="20"/>
                <w:lang w:eastAsia="zh-CN"/>
              </w:rPr>
              <w:t xml:space="preserve">: Reduce aggregation level (CCE) or to increase the number of </w:t>
            </w:r>
            <w:proofErr w:type="gramStart"/>
            <w:r w:rsidRPr="00BB37D8">
              <w:rPr>
                <w:rFonts w:eastAsia="Times New Roman"/>
                <w:sz w:val="20"/>
                <w:lang w:eastAsia="zh-CN"/>
              </w:rPr>
              <w:t>control</w:t>
            </w:r>
            <w:proofErr w:type="gramEnd"/>
            <w:r w:rsidRPr="00BB37D8">
              <w:rPr>
                <w:rFonts w:eastAsia="Times New Roman"/>
                <w:sz w:val="20"/>
                <w:lang w:eastAsia="zh-CN"/>
              </w:rPr>
              <w:t xml:space="preserve"> OFDM symbols from 2 to 3</w:t>
            </w:r>
          </w:p>
          <w:p w:rsidR="00BB37D8" w:rsidRPr="00BB37D8" w:rsidRDefault="00BB37D8" w:rsidP="00BB37D8">
            <w:pPr>
              <w:overflowPunct w:val="0"/>
              <w:autoSpaceDE w:val="0"/>
              <w:autoSpaceDN w:val="0"/>
              <w:adjustRightInd w:val="0"/>
              <w:spacing w:beforeLines="0" w:before="0" w:afterLines="0" w:after="180"/>
              <w:ind w:left="568" w:hanging="284"/>
              <w:textAlignment w:val="baseline"/>
              <w:rPr>
                <w:rFonts w:eastAsia="Times New Roman"/>
                <w:sz w:val="20"/>
                <w:lang w:eastAsia="zh-CN"/>
              </w:rPr>
            </w:pPr>
            <w:r w:rsidRPr="00BB37D8">
              <w:rPr>
                <w:rFonts w:eastAsia="Times New Roman"/>
                <w:sz w:val="20"/>
                <w:lang w:eastAsia="zh-CN"/>
              </w:rPr>
              <w:t>-</w:t>
            </w:r>
            <w:r w:rsidRPr="00BB37D8">
              <w:rPr>
                <w:rFonts w:eastAsia="Times New Roman"/>
                <w:sz w:val="20"/>
                <w:lang w:eastAsia="zh-CN"/>
              </w:rPr>
              <w:tab/>
              <w:t>Option 1: Agree (please include further details)</w:t>
            </w:r>
          </w:p>
          <w:p w:rsidR="00BB37D8" w:rsidRDefault="00BB37D8" w:rsidP="00BB37D8">
            <w:pPr>
              <w:overflowPunct w:val="0"/>
              <w:autoSpaceDE w:val="0"/>
              <w:autoSpaceDN w:val="0"/>
              <w:adjustRightInd w:val="0"/>
              <w:spacing w:beforeLines="0" w:before="0" w:afterLines="0" w:after="180"/>
              <w:ind w:left="568" w:hanging="284"/>
              <w:textAlignment w:val="baseline"/>
              <w:rPr>
                <w:rFonts w:eastAsia="Times New Roman"/>
                <w:sz w:val="20"/>
                <w:lang w:eastAsia="zh-CN"/>
              </w:rPr>
            </w:pPr>
            <w:r w:rsidRPr="00BB37D8">
              <w:rPr>
                <w:rFonts w:eastAsia="Times New Roman"/>
                <w:sz w:val="20"/>
                <w:lang w:eastAsia="zh-CN"/>
              </w:rPr>
              <w:t>-</w:t>
            </w:r>
            <w:r w:rsidRPr="00BB37D8">
              <w:rPr>
                <w:rFonts w:eastAsia="Times New Roman"/>
                <w:sz w:val="20"/>
                <w:lang w:eastAsia="zh-CN"/>
              </w:rPr>
              <w:tab/>
              <w:t>Option 2: Other (please describe detailed proposal)</w:t>
            </w:r>
          </w:p>
          <w:p w:rsidR="00030056" w:rsidRPr="00030056" w:rsidRDefault="00030056" w:rsidP="00030056">
            <w:pPr>
              <w:overflowPunct w:val="0"/>
              <w:autoSpaceDE w:val="0"/>
              <w:autoSpaceDN w:val="0"/>
              <w:adjustRightInd w:val="0"/>
              <w:spacing w:beforeLines="0" w:before="0" w:afterLines="0" w:after="180"/>
              <w:textAlignment w:val="baseline"/>
              <w:rPr>
                <w:rFonts w:eastAsia="Times New Roman"/>
                <w:b/>
                <w:bCs/>
                <w:sz w:val="20"/>
                <w:lang w:eastAsia="en-GB"/>
              </w:rPr>
            </w:pPr>
            <w:r w:rsidRPr="00030056">
              <w:rPr>
                <w:rFonts w:eastAsia="Times New Roman"/>
                <w:b/>
                <w:bCs/>
                <w:sz w:val="20"/>
                <w:lang w:eastAsia="zh-CN"/>
              </w:rPr>
              <w:t xml:space="preserve">Issue 1-8: </w:t>
            </w:r>
            <w:r w:rsidRPr="00030056">
              <w:rPr>
                <w:rFonts w:eastAsia="Times New Roman"/>
                <w:b/>
                <w:bCs/>
                <w:sz w:val="20"/>
                <w:lang w:eastAsia="en-GB"/>
              </w:rPr>
              <w:t>PDCCH transmission parameters for out-of-sync evaluation:</w:t>
            </w:r>
          </w:p>
          <w:p w:rsidR="00030056" w:rsidRPr="00030056" w:rsidRDefault="00030056" w:rsidP="00030056">
            <w:pPr>
              <w:overflowPunct w:val="0"/>
              <w:autoSpaceDE w:val="0"/>
              <w:autoSpaceDN w:val="0"/>
              <w:adjustRightInd w:val="0"/>
              <w:spacing w:beforeLines="0" w:before="0" w:afterLines="0" w:after="180"/>
              <w:textAlignment w:val="baseline"/>
              <w:rPr>
                <w:rFonts w:eastAsia="Times New Roman"/>
                <w:sz w:val="20"/>
                <w:lang w:eastAsia="zh-CN"/>
              </w:rPr>
            </w:pPr>
            <w:r w:rsidRPr="00030056">
              <w:rPr>
                <w:rFonts w:eastAsia="Times New Roman"/>
                <w:b/>
                <w:sz w:val="20"/>
                <w:lang w:eastAsia="zh-CN"/>
              </w:rPr>
              <w:t>Way forward</w:t>
            </w:r>
            <w:r w:rsidRPr="00030056">
              <w:rPr>
                <w:rFonts w:eastAsia="Times New Roman"/>
                <w:sz w:val="20"/>
                <w:lang w:eastAsia="zh-CN"/>
              </w:rPr>
              <w:t xml:space="preserve">: Agree on </w:t>
            </w:r>
            <w:r w:rsidRPr="00030056">
              <w:rPr>
                <w:rFonts w:eastAsia="Times New Roman"/>
                <w:sz w:val="20"/>
                <w:lang w:eastAsia="en-GB"/>
              </w:rPr>
              <w:t>PDCCH transmission parameters for out-of-sync evaluation as follows:</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030056" w:rsidRPr="00030056" w:rsidTr="00B42C92">
              <w:trPr>
                <w:jc w:val="center"/>
              </w:trPr>
              <w:tc>
                <w:tcPr>
                  <w:tcW w:w="2649" w:type="dxa"/>
                  <w:shd w:val="clear" w:color="auto" w:fill="auto"/>
                  <w:vAlign w:val="center"/>
                </w:tcPr>
                <w:p w:rsidR="00030056" w:rsidRPr="00030056" w:rsidRDefault="00030056" w:rsidP="00030056">
                  <w:pPr>
                    <w:keepNext/>
                    <w:keepLines/>
                    <w:overflowPunct w:val="0"/>
                    <w:autoSpaceDE w:val="0"/>
                    <w:autoSpaceDN w:val="0"/>
                    <w:adjustRightInd w:val="0"/>
                    <w:spacing w:beforeLines="0" w:before="0" w:afterLines="0" w:after="0"/>
                    <w:jc w:val="center"/>
                    <w:textAlignment w:val="baseline"/>
                    <w:rPr>
                      <w:rFonts w:ascii="Arial" w:eastAsia="Times New Roman" w:hAnsi="Arial"/>
                      <w:b/>
                      <w:sz w:val="18"/>
                      <w:lang w:eastAsia="en-GB"/>
                    </w:rPr>
                  </w:pPr>
                  <w:r w:rsidRPr="00030056">
                    <w:rPr>
                      <w:rFonts w:ascii="Arial" w:eastAsia="Times New Roman" w:hAnsi="Arial"/>
                      <w:b/>
                      <w:sz w:val="18"/>
                      <w:lang w:eastAsia="en-GB"/>
                    </w:rPr>
                    <w:t>Attribute</w:t>
                  </w:r>
                </w:p>
              </w:tc>
              <w:tc>
                <w:tcPr>
                  <w:tcW w:w="3586" w:type="dxa"/>
                  <w:shd w:val="clear" w:color="auto" w:fill="auto"/>
                  <w:vAlign w:val="center"/>
                </w:tcPr>
                <w:p w:rsidR="00030056" w:rsidRPr="00030056" w:rsidRDefault="00030056" w:rsidP="00030056">
                  <w:pPr>
                    <w:keepNext/>
                    <w:keepLines/>
                    <w:overflowPunct w:val="0"/>
                    <w:autoSpaceDE w:val="0"/>
                    <w:autoSpaceDN w:val="0"/>
                    <w:adjustRightInd w:val="0"/>
                    <w:spacing w:beforeLines="0" w:before="0" w:afterLines="0" w:after="0"/>
                    <w:jc w:val="center"/>
                    <w:textAlignment w:val="baseline"/>
                    <w:rPr>
                      <w:rFonts w:ascii="Arial" w:eastAsia="?? ??" w:hAnsi="Arial"/>
                      <w:b/>
                      <w:sz w:val="18"/>
                      <w:lang w:eastAsia="en-GB"/>
                    </w:rPr>
                  </w:pPr>
                  <w:r w:rsidRPr="00030056">
                    <w:rPr>
                      <w:rFonts w:ascii="Arial" w:eastAsia="?? ??" w:hAnsi="Arial"/>
                      <w:b/>
                      <w:sz w:val="18"/>
                      <w:lang w:eastAsia="en-GB"/>
                    </w:rPr>
                    <w:t>Value for BLER Configuration #0</w:t>
                  </w:r>
                </w:p>
              </w:tc>
            </w:tr>
            <w:tr w:rsidR="00030056" w:rsidRPr="00030056" w:rsidTr="00B42C92">
              <w:trPr>
                <w:trHeight w:val="201"/>
                <w:jc w:val="center"/>
              </w:trPr>
              <w:tc>
                <w:tcPr>
                  <w:tcW w:w="2649" w:type="dxa"/>
                  <w:shd w:val="clear" w:color="auto" w:fill="auto"/>
                  <w:vAlign w:val="center"/>
                </w:tcPr>
                <w:p w:rsidR="00030056" w:rsidRPr="00030056" w:rsidRDefault="00030056" w:rsidP="00030056">
                  <w:pPr>
                    <w:keepNext/>
                    <w:keepLines/>
                    <w:overflowPunct w:val="0"/>
                    <w:autoSpaceDE w:val="0"/>
                    <w:autoSpaceDN w:val="0"/>
                    <w:adjustRightInd w:val="0"/>
                    <w:spacing w:beforeLines="0" w:before="0" w:afterLines="0" w:after="0"/>
                    <w:textAlignment w:val="baseline"/>
                    <w:rPr>
                      <w:rFonts w:ascii="Arial" w:eastAsia="Times New Roman" w:hAnsi="Arial"/>
                      <w:sz w:val="18"/>
                      <w:lang w:eastAsia="en-GB"/>
                    </w:rPr>
                  </w:pPr>
                  <w:r w:rsidRPr="00030056">
                    <w:rPr>
                      <w:rFonts w:ascii="Arial" w:eastAsia="Times New Roman" w:hAnsi="Arial"/>
                      <w:sz w:val="18"/>
                      <w:lang w:eastAsia="en-GB"/>
                    </w:rPr>
                    <w:t>DCI format</w:t>
                  </w:r>
                </w:p>
              </w:tc>
              <w:tc>
                <w:tcPr>
                  <w:tcW w:w="3586" w:type="dxa"/>
                  <w:shd w:val="clear" w:color="auto" w:fill="auto"/>
                  <w:vAlign w:val="center"/>
                </w:tcPr>
                <w:p w:rsidR="00030056" w:rsidRPr="00030056" w:rsidRDefault="00030056" w:rsidP="00030056">
                  <w:pPr>
                    <w:keepNext/>
                    <w:keepLines/>
                    <w:overflowPunct w:val="0"/>
                    <w:autoSpaceDE w:val="0"/>
                    <w:autoSpaceDN w:val="0"/>
                    <w:adjustRightInd w:val="0"/>
                    <w:spacing w:beforeLines="0" w:before="0" w:afterLines="0" w:after="0"/>
                    <w:ind w:firstLine="400"/>
                    <w:jc w:val="center"/>
                    <w:textAlignment w:val="baseline"/>
                    <w:rPr>
                      <w:rFonts w:ascii="Arial" w:eastAsia="Times New Roman" w:hAnsi="Arial"/>
                      <w:sz w:val="18"/>
                      <w:lang w:eastAsia="en-GB"/>
                    </w:rPr>
                  </w:pPr>
                  <w:r w:rsidRPr="00030056">
                    <w:rPr>
                      <w:rFonts w:ascii="Arial" w:eastAsia="Times New Roman" w:hAnsi="Arial"/>
                      <w:sz w:val="18"/>
                      <w:lang w:eastAsia="en-GB"/>
                    </w:rPr>
                    <w:t>1-0</w:t>
                  </w:r>
                </w:p>
              </w:tc>
            </w:tr>
            <w:tr w:rsidR="00030056" w:rsidRPr="00030056" w:rsidTr="00B42C92">
              <w:trPr>
                <w:jc w:val="center"/>
              </w:trPr>
              <w:tc>
                <w:tcPr>
                  <w:tcW w:w="2649" w:type="dxa"/>
                  <w:shd w:val="clear" w:color="auto" w:fill="auto"/>
                  <w:vAlign w:val="center"/>
                </w:tcPr>
                <w:p w:rsidR="00030056" w:rsidRPr="00030056" w:rsidRDefault="00030056" w:rsidP="00030056">
                  <w:pPr>
                    <w:keepNext/>
                    <w:keepLines/>
                    <w:overflowPunct w:val="0"/>
                    <w:autoSpaceDE w:val="0"/>
                    <w:autoSpaceDN w:val="0"/>
                    <w:adjustRightInd w:val="0"/>
                    <w:spacing w:beforeLines="0" w:before="0" w:afterLines="0" w:after="0"/>
                    <w:textAlignment w:val="baseline"/>
                    <w:rPr>
                      <w:rFonts w:ascii="Arial" w:eastAsia="Times New Roman" w:hAnsi="Arial"/>
                      <w:sz w:val="18"/>
                      <w:lang w:eastAsia="en-GB"/>
                    </w:rPr>
                  </w:pPr>
                  <w:r w:rsidRPr="00030056">
                    <w:rPr>
                      <w:rFonts w:ascii="Arial" w:eastAsia="Times New Roman" w:hAnsi="Arial"/>
                      <w:sz w:val="18"/>
                      <w:lang w:eastAsia="en-GB"/>
                    </w:rPr>
                    <w:t xml:space="preserve">Number of </w:t>
                  </w:r>
                  <w:proofErr w:type="gramStart"/>
                  <w:r w:rsidRPr="00030056">
                    <w:rPr>
                      <w:rFonts w:ascii="Arial" w:eastAsia="Times New Roman" w:hAnsi="Arial"/>
                      <w:sz w:val="18"/>
                      <w:lang w:eastAsia="en-GB"/>
                    </w:rPr>
                    <w:t>control</w:t>
                  </w:r>
                  <w:proofErr w:type="gramEnd"/>
                  <w:r w:rsidRPr="00030056">
                    <w:rPr>
                      <w:rFonts w:ascii="Arial" w:eastAsia="Times New Roman" w:hAnsi="Arial"/>
                      <w:sz w:val="18"/>
                      <w:lang w:eastAsia="en-GB"/>
                    </w:rPr>
                    <w:t xml:space="preserve"> OFDM symbols</w:t>
                  </w:r>
                </w:p>
              </w:tc>
              <w:tc>
                <w:tcPr>
                  <w:tcW w:w="3586" w:type="dxa"/>
                  <w:shd w:val="clear" w:color="auto" w:fill="auto"/>
                  <w:vAlign w:val="center"/>
                </w:tcPr>
                <w:p w:rsidR="00030056" w:rsidRPr="00030056" w:rsidRDefault="00030056" w:rsidP="00030056">
                  <w:pPr>
                    <w:keepNext/>
                    <w:keepLines/>
                    <w:overflowPunct w:val="0"/>
                    <w:autoSpaceDE w:val="0"/>
                    <w:autoSpaceDN w:val="0"/>
                    <w:adjustRightInd w:val="0"/>
                    <w:spacing w:beforeLines="0" w:before="0" w:afterLines="0" w:after="0"/>
                    <w:ind w:firstLine="400"/>
                    <w:jc w:val="center"/>
                    <w:textAlignment w:val="baseline"/>
                    <w:rPr>
                      <w:rFonts w:ascii="Arial" w:eastAsia="Times New Roman" w:hAnsi="Arial"/>
                      <w:sz w:val="18"/>
                      <w:lang w:val="de-DE" w:eastAsia="en-GB"/>
                    </w:rPr>
                  </w:pPr>
                  <w:r w:rsidRPr="00030056">
                    <w:rPr>
                      <w:rFonts w:ascii="Arial" w:eastAsia="Times New Roman" w:hAnsi="Arial"/>
                      <w:sz w:val="18"/>
                      <w:lang w:eastAsia="en-GB"/>
                    </w:rPr>
                    <w:t>[2] – Issue 1-6</w:t>
                  </w:r>
                </w:p>
              </w:tc>
            </w:tr>
            <w:tr w:rsidR="00030056" w:rsidRPr="00030056" w:rsidTr="00B42C92">
              <w:trPr>
                <w:jc w:val="center"/>
              </w:trPr>
              <w:tc>
                <w:tcPr>
                  <w:tcW w:w="2649" w:type="dxa"/>
                  <w:shd w:val="clear" w:color="auto" w:fill="auto"/>
                  <w:vAlign w:val="center"/>
                </w:tcPr>
                <w:p w:rsidR="00030056" w:rsidRPr="00030056" w:rsidRDefault="00030056" w:rsidP="00030056">
                  <w:pPr>
                    <w:keepNext/>
                    <w:keepLines/>
                    <w:overflowPunct w:val="0"/>
                    <w:autoSpaceDE w:val="0"/>
                    <w:autoSpaceDN w:val="0"/>
                    <w:adjustRightInd w:val="0"/>
                    <w:spacing w:beforeLines="0" w:before="0" w:afterLines="0" w:after="0"/>
                    <w:textAlignment w:val="baseline"/>
                    <w:rPr>
                      <w:rFonts w:ascii="Arial" w:eastAsia="Times New Roman" w:hAnsi="Arial"/>
                      <w:sz w:val="18"/>
                      <w:lang w:eastAsia="en-GB"/>
                    </w:rPr>
                  </w:pPr>
                  <w:r w:rsidRPr="00030056">
                    <w:rPr>
                      <w:rFonts w:ascii="Arial" w:eastAsia="Times New Roman" w:hAnsi="Arial"/>
                      <w:sz w:val="18"/>
                      <w:lang w:eastAsia="en-GB"/>
                    </w:rPr>
                    <w:t>Aggregation level (CCE)</w:t>
                  </w:r>
                </w:p>
              </w:tc>
              <w:tc>
                <w:tcPr>
                  <w:tcW w:w="3586" w:type="dxa"/>
                  <w:shd w:val="clear" w:color="auto" w:fill="auto"/>
                  <w:vAlign w:val="center"/>
                </w:tcPr>
                <w:p w:rsidR="00030056" w:rsidRPr="00030056" w:rsidRDefault="00030056" w:rsidP="00030056">
                  <w:pPr>
                    <w:keepNext/>
                    <w:keepLines/>
                    <w:overflowPunct w:val="0"/>
                    <w:autoSpaceDE w:val="0"/>
                    <w:autoSpaceDN w:val="0"/>
                    <w:adjustRightInd w:val="0"/>
                    <w:spacing w:beforeLines="0" w:before="0" w:afterLines="0" w:after="0"/>
                    <w:ind w:firstLine="400"/>
                    <w:jc w:val="center"/>
                    <w:textAlignment w:val="baseline"/>
                    <w:rPr>
                      <w:rFonts w:ascii="Arial" w:eastAsia="Times New Roman" w:hAnsi="Arial"/>
                      <w:sz w:val="18"/>
                      <w:lang w:eastAsia="en-GB"/>
                    </w:rPr>
                  </w:pPr>
                  <w:r w:rsidRPr="00030056">
                    <w:rPr>
                      <w:rFonts w:ascii="Arial" w:eastAsia="Times New Roman" w:hAnsi="Arial"/>
                      <w:sz w:val="18"/>
                      <w:lang w:eastAsia="en-GB"/>
                    </w:rPr>
                    <w:t>[8] – Issue 1-6</w:t>
                  </w:r>
                </w:p>
              </w:tc>
            </w:tr>
            <w:tr w:rsidR="00030056" w:rsidRPr="00030056" w:rsidTr="00B42C92">
              <w:trPr>
                <w:jc w:val="center"/>
              </w:trPr>
              <w:tc>
                <w:tcPr>
                  <w:tcW w:w="2649" w:type="dxa"/>
                  <w:shd w:val="clear" w:color="auto" w:fill="auto"/>
                  <w:vAlign w:val="center"/>
                </w:tcPr>
                <w:p w:rsidR="00030056" w:rsidRPr="00030056" w:rsidRDefault="00030056" w:rsidP="00030056">
                  <w:pPr>
                    <w:keepNext/>
                    <w:keepLines/>
                    <w:overflowPunct w:val="0"/>
                    <w:autoSpaceDE w:val="0"/>
                    <w:autoSpaceDN w:val="0"/>
                    <w:adjustRightInd w:val="0"/>
                    <w:spacing w:beforeLines="0" w:before="0" w:afterLines="0" w:after="0"/>
                    <w:textAlignment w:val="baseline"/>
                    <w:rPr>
                      <w:rFonts w:ascii="Arial" w:eastAsia="Times New Roman" w:hAnsi="Arial"/>
                      <w:sz w:val="18"/>
                      <w:lang w:eastAsia="en-GB"/>
                    </w:rPr>
                  </w:pPr>
                  <w:r w:rsidRPr="00030056">
                    <w:rPr>
                      <w:rFonts w:ascii="Arial" w:eastAsia="Times New Roman" w:hAnsi="Arial"/>
                      <w:sz w:val="18"/>
                      <w:lang w:eastAsia="en-GB"/>
                    </w:rPr>
                    <w:t>Ratio of hypothetical PDCCH RE energy to average SSS RE energy</w:t>
                  </w:r>
                </w:p>
              </w:tc>
              <w:tc>
                <w:tcPr>
                  <w:tcW w:w="3586" w:type="dxa"/>
                  <w:shd w:val="clear" w:color="auto" w:fill="auto"/>
                  <w:vAlign w:val="center"/>
                </w:tcPr>
                <w:p w:rsidR="00030056" w:rsidRPr="00030056" w:rsidRDefault="00030056" w:rsidP="00030056">
                  <w:pPr>
                    <w:keepNext/>
                    <w:keepLines/>
                    <w:overflowPunct w:val="0"/>
                    <w:autoSpaceDE w:val="0"/>
                    <w:autoSpaceDN w:val="0"/>
                    <w:adjustRightInd w:val="0"/>
                    <w:spacing w:beforeLines="0" w:before="0" w:afterLines="0" w:after="0"/>
                    <w:ind w:firstLine="400"/>
                    <w:jc w:val="center"/>
                    <w:textAlignment w:val="baseline"/>
                    <w:rPr>
                      <w:rFonts w:ascii="Arial" w:eastAsia="Times New Roman" w:hAnsi="Arial"/>
                      <w:sz w:val="18"/>
                      <w:lang w:eastAsia="en-GB"/>
                    </w:rPr>
                  </w:pPr>
                  <w:r w:rsidRPr="00030056">
                    <w:rPr>
                      <w:rFonts w:ascii="Arial" w:eastAsia="Times New Roman" w:hAnsi="Arial"/>
                      <w:sz w:val="18"/>
                      <w:lang w:eastAsia="en-GB"/>
                    </w:rPr>
                    <w:t>[</w:t>
                  </w:r>
                  <w:proofErr w:type="gramStart"/>
                  <w:r w:rsidRPr="00030056">
                    <w:rPr>
                      <w:rFonts w:ascii="Arial" w:eastAsia="Times New Roman" w:hAnsi="Arial"/>
                      <w:sz w:val="18"/>
                      <w:lang w:eastAsia="en-GB"/>
                    </w:rPr>
                    <w:t>4]dB</w:t>
                  </w:r>
                  <w:proofErr w:type="gramEnd"/>
                </w:p>
              </w:tc>
            </w:tr>
            <w:tr w:rsidR="00030056" w:rsidRPr="00030056" w:rsidTr="00B42C92">
              <w:trPr>
                <w:jc w:val="center"/>
              </w:trPr>
              <w:tc>
                <w:tcPr>
                  <w:tcW w:w="2649" w:type="dxa"/>
                  <w:shd w:val="clear" w:color="auto" w:fill="auto"/>
                  <w:vAlign w:val="center"/>
                </w:tcPr>
                <w:p w:rsidR="00030056" w:rsidRPr="00030056" w:rsidRDefault="00030056" w:rsidP="00030056">
                  <w:pPr>
                    <w:keepNext/>
                    <w:keepLines/>
                    <w:overflowPunct w:val="0"/>
                    <w:autoSpaceDE w:val="0"/>
                    <w:autoSpaceDN w:val="0"/>
                    <w:adjustRightInd w:val="0"/>
                    <w:spacing w:beforeLines="0" w:before="0" w:afterLines="0" w:after="0"/>
                    <w:textAlignment w:val="baseline"/>
                    <w:rPr>
                      <w:rFonts w:ascii="Arial" w:eastAsia="Times New Roman" w:hAnsi="Arial"/>
                      <w:sz w:val="18"/>
                      <w:lang w:eastAsia="en-GB"/>
                    </w:rPr>
                  </w:pPr>
                  <w:r w:rsidRPr="00030056">
                    <w:rPr>
                      <w:rFonts w:ascii="Arial" w:eastAsia="Times New Roman" w:hAnsi="Arial"/>
                      <w:sz w:val="18"/>
                      <w:lang w:eastAsia="en-GB"/>
                    </w:rPr>
                    <w:t>Ratio of hypothetical PDCCH DMRS energy to average SSS RE energy</w:t>
                  </w:r>
                </w:p>
              </w:tc>
              <w:tc>
                <w:tcPr>
                  <w:tcW w:w="3586" w:type="dxa"/>
                  <w:shd w:val="clear" w:color="auto" w:fill="auto"/>
                  <w:vAlign w:val="center"/>
                </w:tcPr>
                <w:p w:rsidR="00030056" w:rsidRPr="00030056" w:rsidRDefault="00030056" w:rsidP="00030056">
                  <w:pPr>
                    <w:keepNext/>
                    <w:keepLines/>
                    <w:overflowPunct w:val="0"/>
                    <w:autoSpaceDE w:val="0"/>
                    <w:autoSpaceDN w:val="0"/>
                    <w:adjustRightInd w:val="0"/>
                    <w:spacing w:beforeLines="0" w:before="0" w:afterLines="0" w:after="0"/>
                    <w:ind w:firstLine="400"/>
                    <w:jc w:val="center"/>
                    <w:textAlignment w:val="baseline"/>
                    <w:rPr>
                      <w:rFonts w:ascii="Arial" w:eastAsia="Times New Roman" w:hAnsi="Arial"/>
                      <w:sz w:val="18"/>
                      <w:lang w:eastAsia="en-GB"/>
                    </w:rPr>
                  </w:pPr>
                  <w:r w:rsidRPr="00030056">
                    <w:rPr>
                      <w:rFonts w:ascii="Arial" w:eastAsia="Times New Roman" w:hAnsi="Arial"/>
                      <w:sz w:val="18"/>
                      <w:lang w:eastAsia="en-GB"/>
                    </w:rPr>
                    <w:t>[</w:t>
                  </w:r>
                  <w:proofErr w:type="gramStart"/>
                  <w:r w:rsidRPr="00030056">
                    <w:rPr>
                      <w:rFonts w:ascii="Arial" w:eastAsia="Times New Roman" w:hAnsi="Arial"/>
                      <w:sz w:val="18"/>
                      <w:lang w:eastAsia="en-GB"/>
                    </w:rPr>
                    <w:t>4]dB</w:t>
                  </w:r>
                  <w:proofErr w:type="gramEnd"/>
                </w:p>
              </w:tc>
            </w:tr>
            <w:tr w:rsidR="00030056" w:rsidRPr="00030056" w:rsidTr="00B42C92">
              <w:trPr>
                <w:jc w:val="center"/>
              </w:trPr>
              <w:tc>
                <w:tcPr>
                  <w:tcW w:w="2649" w:type="dxa"/>
                  <w:shd w:val="clear" w:color="auto" w:fill="auto"/>
                  <w:vAlign w:val="center"/>
                </w:tcPr>
                <w:p w:rsidR="00030056" w:rsidRPr="00030056" w:rsidRDefault="00030056" w:rsidP="00030056">
                  <w:pPr>
                    <w:keepNext/>
                    <w:keepLines/>
                    <w:overflowPunct w:val="0"/>
                    <w:autoSpaceDE w:val="0"/>
                    <w:autoSpaceDN w:val="0"/>
                    <w:adjustRightInd w:val="0"/>
                    <w:spacing w:beforeLines="0" w:before="0" w:afterLines="0" w:after="0"/>
                    <w:textAlignment w:val="baseline"/>
                    <w:rPr>
                      <w:rFonts w:ascii="Arial" w:eastAsia="Times New Roman" w:hAnsi="Arial"/>
                      <w:sz w:val="18"/>
                      <w:lang w:eastAsia="en-GB"/>
                    </w:rPr>
                  </w:pPr>
                  <w:r w:rsidRPr="00030056">
                    <w:rPr>
                      <w:rFonts w:ascii="Arial" w:eastAsia="Times New Roman" w:hAnsi="Arial"/>
                      <w:sz w:val="18"/>
                      <w:lang w:eastAsia="en-GB"/>
                    </w:rPr>
                    <w:t>Bandwidth (PRBs)</w:t>
                  </w:r>
                </w:p>
              </w:tc>
              <w:tc>
                <w:tcPr>
                  <w:tcW w:w="3586" w:type="dxa"/>
                  <w:shd w:val="clear" w:color="auto" w:fill="auto"/>
                  <w:vAlign w:val="center"/>
                </w:tcPr>
                <w:p w:rsidR="00030056" w:rsidRPr="00030056" w:rsidRDefault="00030056" w:rsidP="00030056">
                  <w:pPr>
                    <w:keepNext/>
                    <w:keepLines/>
                    <w:overflowPunct w:val="0"/>
                    <w:autoSpaceDE w:val="0"/>
                    <w:autoSpaceDN w:val="0"/>
                    <w:adjustRightInd w:val="0"/>
                    <w:spacing w:beforeLines="0" w:before="0" w:afterLines="0" w:after="0"/>
                    <w:ind w:firstLine="400"/>
                    <w:jc w:val="center"/>
                    <w:textAlignment w:val="baseline"/>
                    <w:rPr>
                      <w:rFonts w:ascii="Arial" w:eastAsia="Times New Roman" w:hAnsi="Arial"/>
                      <w:sz w:val="18"/>
                      <w:lang w:eastAsia="en-GB"/>
                    </w:rPr>
                  </w:pPr>
                  <w:r w:rsidRPr="00030056">
                    <w:rPr>
                      <w:rFonts w:ascii="Arial" w:eastAsia="Times New Roman" w:hAnsi="Arial"/>
                      <w:sz w:val="18"/>
                      <w:lang w:eastAsia="en-GB"/>
                    </w:rPr>
                    <w:t>As agreed – Issue 1-5</w:t>
                  </w:r>
                </w:p>
              </w:tc>
            </w:tr>
            <w:tr w:rsidR="00030056" w:rsidRPr="00030056" w:rsidTr="00B42C92">
              <w:trPr>
                <w:jc w:val="center"/>
              </w:trPr>
              <w:tc>
                <w:tcPr>
                  <w:tcW w:w="2649" w:type="dxa"/>
                  <w:shd w:val="clear" w:color="auto" w:fill="auto"/>
                  <w:vAlign w:val="center"/>
                </w:tcPr>
                <w:p w:rsidR="00030056" w:rsidRPr="00030056" w:rsidRDefault="00030056" w:rsidP="00030056">
                  <w:pPr>
                    <w:keepNext/>
                    <w:keepLines/>
                    <w:overflowPunct w:val="0"/>
                    <w:autoSpaceDE w:val="0"/>
                    <w:autoSpaceDN w:val="0"/>
                    <w:adjustRightInd w:val="0"/>
                    <w:spacing w:beforeLines="0" w:before="0" w:afterLines="0" w:after="0"/>
                    <w:textAlignment w:val="baseline"/>
                    <w:rPr>
                      <w:rFonts w:ascii="Arial" w:eastAsia="Times New Roman" w:hAnsi="Arial"/>
                      <w:sz w:val="18"/>
                      <w:lang w:eastAsia="en-GB"/>
                    </w:rPr>
                  </w:pPr>
                  <w:r w:rsidRPr="00030056">
                    <w:rPr>
                      <w:rFonts w:ascii="Arial" w:eastAsia="Times New Roman" w:hAnsi="Arial"/>
                      <w:sz w:val="18"/>
                      <w:lang w:eastAsia="en-GB"/>
                    </w:rPr>
                    <w:t>Sub-carrier spacing (kHz)</w:t>
                  </w:r>
                </w:p>
              </w:tc>
              <w:tc>
                <w:tcPr>
                  <w:tcW w:w="3586" w:type="dxa"/>
                  <w:shd w:val="clear" w:color="auto" w:fill="auto"/>
                  <w:vAlign w:val="center"/>
                </w:tcPr>
                <w:p w:rsidR="00030056" w:rsidRPr="00030056" w:rsidRDefault="00030056" w:rsidP="00030056">
                  <w:pPr>
                    <w:keepNext/>
                    <w:keepLines/>
                    <w:overflowPunct w:val="0"/>
                    <w:autoSpaceDE w:val="0"/>
                    <w:autoSpaceDN w:val="0"/>
                    <w:adjustRightInd w:val="0"/>
                    <w:spacing w:beforeLines="0" w:before="0" w:afterLines="0" w:after="0"/>
                    <w:ind w:firstLine="400"/>
                    <w:jc w:val="center"/>
                    <w:textAlignment w:val="baseline"/>
                    <w:rPr>
                      <w:rFonts w:ascii="Arial" w:eastAsia="Times New Roman" w:hAnsi="Arial"/>
                      <w:sz w:val="18"/>
                      <w:lang w:eastAsia="en-GB"/>
                    </w:rPr>
                  </w:pPr>
                  <w:r w:rsidRPr="00030056">
                    <w:rPr>
                      <w:rFonts w:ascii="Arial" w:eastAsia="Times New Roman" w:hAnsi="Arial"/>
                      <w:sz w:val="18"/>
                      <w:lang w:eastAsia="en-GB"/>
                    </w:rPr>
                    <w:t>SCS of the active DL BWP</w:t>
                  </w:r>
                </w:p>
              </w:tc>
            </w:tr>
            <w:tr w:rsidR="00030056" w:rsidRPr="00030056" w:rsidTr="00B42C92">
              <w:trPr>
                <w:jc w:val="center"/>
              </w:trPr>
              <w:tc>
                <w:tcPr>
                  <w:tcW w:w="2649" w:type="dxa"/>
                  <w:shd w:val="clear" w:color="auto" w:fill="auto"/>
                  <w:vAlign w:val="center"/>
                </w:tcPr>
                <w:p w:rsidR="00030056" w:rsidRPr="00030056" w:rsidRDefault="00030056" w:rsidP="00030056">
                  <w:pPr>
                    <w:keepNext/>
                    <w:keepLines/>
                    <w:overflowPunct w:val="0"/>
                    <w:autoSpaceDE w:val="0"/>
                    <w:autoSpaceDN w:val="0"/>
                    <w:adjustRightInd w:val="0"/>
                    <w:spacing w:beforeLines="0" w:before="0" w:afterLines="0" w:after="0"/>
                    <w:textAlignment w:val="baseline"/>
                    <w:rPr>
                      <w:rFonts w:ascii="Arial" w:eastAsia="Times New Roman" w:hAnsi="Arial"/>
                      <w:sz w:val="18"/>
                      <w:lang w:eastAsia="en-GB"/>
                    </w:rPr>
                  </w:pPr>
                  <w:r w:rsidRPr="00030056">
                    <w:rPr>
                      <w:rFonts w:ascii="Arial" w:eastAsia="Times New Roman" w:hAnsi="Arial"/>
                      <w:sz w:val="18"/>
                      <w:lang w:eastAsia="en-GB"/>
                    </w:rPr>
                    <w:t>DMRS precoder granularity</w:t>
                  </w:r>
                </w:p>
              </w:tc>
              <w:tc>
                <w:tcPr>
                  <w:tcW w:w="3586" w:type="dxa"/>
                  <w:shd w:val="clear" w:color="auto" w:fill="auto"/>
                  <w:vAlign w:val="center"/>
                </w:tcPr>
                <w:p w:rsidR="00030056" w:rsidRPr="00030056" w:rsidRDefault="00030056" w:rsidP="00030056">
                  <w:pPr>
                    <w:keepNext/>
                    <w:keepLines/>
                    <w:overflowPunct w:val="0"/>
                    <w:autoSpaceDE w:val="0"/>
                    <w:autoSpaceDN w:val="0"/>
                    <w:adjustRightInd w:val="0"/>
                    <w:spacing w:beforeLines="0" w:before="0" w:afterLines="0" w:after="0"/>
                    <w:ind w:firstLine="400"/>
                    <w:jc w:val="center"/>
                    <w:textAlignment w:val="baseline"/>
                    <w:rPr>
                      <w:rFonts w:ascii="Arial" w:eastAsia="Times New Roman" w:hAnsi="Arial"/>
                      <w:sz w:val="18"/>
                      <w:lang w:eastAsia="en-GB"/>
                    </w:rPr>
                  </w:pPr>
                  <w:r w:rsidRPr="00030056">
                    <w:rPr>
                      <w:rFonts w:ascii="Arial" w:eastAsia="Times New Roman" w:hAnsi="Arial"/>
                      <w:sz w:val="18"/>
                      <w:lang w:eastAsia="en-GB"/>
                    </w:rPr>
                    <w:t>REG bundle size</w:t>
                  </w:r>
                </w:p>
              </w:tc>
            </w:tr>
            <w:tr w:rsidR="00030056" w:rsidRPr="00030056" w:rsidTr="00B42C92">
              <w:trPr>
                <w:jc w:val="center"/>
              </w:trPr>
              <w:tc>
                <w:tcPr>
                  <w:tcW w:w="2649" w:type="dxa"/>
                  <w:shd w:val="clear" w:color="auto" w:fill="auto"/>
                  <w:vAlign w:val="center"/>
                </w:tcPr>
                <w:p w:rsidR="00030056" w:rsidRPr="00030056" w:rsidRDefault="00030056" w:rsidP="00030056">
                  <w:pPr>
                    <w:keepNext/>
                    <w:keepLines/>
                    <w:overflowPunct w:val="0"/>
                    <w:autoSpaceDE w:val="0"/>
                    <w:autoSpaceDN w:val="0"/>
                    <w:adjustRightInd w:val="0"/>
                    <w:spacing w:beforeLines="0" w:before="0" w:afterLines="0" w:after="0"/>
                    <w:textAlignment w:val="baseline"/>
                    <w:rPr>
                      <w:rFonts w:ascii="Arial" w:eastAsia="Times New Roman" w:hAnsi="Arial"/>
                      <w:sz w:val="18"/>
                      <w:lang w:eastAsia="en-GB"/>
                    </w:rPr>
                  </w:pPr>
                  <w:r w:rsidRPr="00030056">
                    <w:rPr>
                      <w:rFonts w:ascii="Arial" w:eastAsia="Times New Roman" w:hAnsi="Arial"/>
                      <w:sz w:val="18"/>
                      <w:lang w:eastAsia="en-GB"/>
                    </w:rPr>
                    <w:t>REG bundle size</w:t>
                  </w:r>
                </w:p>
              </w:tc>
              <w:tc>
                <w:tcPr>
                  <w:tcW w:w="3586" w:type="dxa"/>
                  <w:shd w:val="clear" w:color="auto" w:fill="auto"/>
                  <w:vAlign w:val="center"/>
                </w:tcPr>
                <w:p w:rsidR="00030056" w:rsidRPr="00030056" w:rsidRDefault="00030056" w:rsidP="00030056">
                  <w:pPr>
                    <w:keepNext/>
                    <w:keepLines/>
                    <w:overflowPunct w:val="0"/>
                    <w:autoSpaceDE w:val="0"/>
                    <w:autoSpaceDN w:val="0"/>
                    <w:adjustRightInd w:val="0"/>
                    <w:spacing w:beforeLines="0" w:before="0" w:afterLines="0" w:after="0"/>
                    <w:ind w:firstLine="400"/>
                    <w:jc w:val="center"/>
                    <w:textAlignment w:val="baseline"/>
                    <w:rPr>
                      <w:rFonts w:ascii="Arial" w:eastAsia="Times New Roman" w:hAnsi="Arial"/>
                      <w:sz w:val="18"/>
                      <w:lang w:eastAsia="en-GB"/>
                    </w:rPr>
                  </w:pPr>
                  <w:r w:rsidRPr="00030056">
                    <w:rPr>
                      <w:rFonts w:ascii="Arial" w:eastAsia="Times New Roman" w:hAnsi="Arial"/>
                      <w:sz w:val="18"/>
                      <w:lang w:eastAsia="en-GB"/>
                    </w:rPr>
                    <w:t>6</w:t>
                  </w:r>
                </w:p>
              </w:tc>
            </w:tr>
            <w:tr w:rsidR="00030056" w:rsidRPr="00030056" w:rsidTr="00B42C92">
              <w:trPr>
                <w:jc w:val="center"/>
              </w:trPr>
              <w:tc>
                <w:tcPr>
                  <w:tcW w:w="2649" w:type="dxa"/>
                  <w:shd w:val="clear" w:color="auto" w:fill="auto"/>
                  <w:vAlign w:val="center"/>
                </w:tcPr>
                <w:p w:rsidR="00030056" w:rsidRPr="00030056" w:rsidRDefault="00030056" w:rsidP="00030056">
                  <w:pPr>
                    <w:keepNext/>
                    <w:keepLines/>
                    <w:overflowPunct w:val="0"/>
                    <w:autoSpaceDE w:val="0"/>
                    <w:autoSpaceDN w:val="0"/>
                    <w:adjustRightInd w:val="0"/>
                    <w:spacing w:beforeLines="0" w:before="0" w:afterLines="0" w:after="0"/>
                    <w:textAlignment w:val="baseline"/>
                    <w:rPr>
                      <w:rFonts w:ascii="Arial" w:eastAsia="Times New Roman" w:hAnsi="Arial"/>
                      <w:sz w:val="18"/>
                      <w:lang w:eastAsia="en-GB"/>
                    </w:rPr>
                  </w:pPr>
                  <w:r w:rsidRPr="00030056">
                    <w:rPr>
                      <w:rFonts w:ascii="Arial" w:eastAsia="Times New Roman" w:hAnsi="Arial"/>
                      <w:sz w:val="18"/>
                      <w:lang w:eastAsia="en-GB"/>
                    </w:rPr>
                    <w:t>CP length</w:t>
                  </w:r>
                </w:p>
              </w:tc>
              <w:tc>
                <w:tcPr>
                  <w:tcW w:w="3586" w:type="dxa"/>
                  <w:shd w:val="clear" w:color="auto" w:fill="auto"/>
                  <w:vAlign w:val="center"/>
                </w:tcPr>
                <w:p w:rsidR="00030056" w:rsidRPr="00030056" w:rsidRDefault="00030056" w:rsidP="00030056">
                  <w:pPr>
                    <w:keepNext/>
                    <w:keepLines/>
                    <w:overflowPunct w:val="0"/>
                    <w:autoSpaceDE w:val="0"/>
                    <w:autoSpaceDN w:val="0"/>
                    <w:adjustRightInd w:val="0"/>
                    <w:spacing w:beforeLines="0" w:before="0" w:afterLines="0" w:after="0"/>
                    <w:ind w:firstLine="400"/>
                    <w:jc w:val="center"/>
                    <w:textAlignment w:val="baseline"/>
                    <w:rPr>
                      <w:rFonts w:ascii="Arial" w:eastAsia="Times New Roman" w:hAnsi="Arial"/>
                      <w:sz w:val="18"/>
                      <w:lang w:eastAsia="en-GB"/>
                    </w:rPr>
                  </w:pPr>
                  <w:r w:rsidRPr="00030056">
                    <w:rPr>
                      <w:rFonts w:ascii="Arial" w:eastAsia="Times New Roman" w:hAnsi="Arial"/>
                      <w:sz w:val="18"/>
                      <w:lang w:eastAsia="en-GB"/>
                    </w:rPr>
                    <w:t>Normal</w:t>
                  </w:r>
                </w:p>
              </w:tc>
            </w:tr>
            <w:tr w:rsidR="00030056" w:rsidRPr="00030056" w:rsidTr="00B42C92">
              <w:trPr>
                <w:jc w:val="center"/>
              </w:trPr>
              <w:tc>
                <w:tcPr>
                  <w:tcW w:w="2649" w:type="dxa"/>
                  <w:shd w:val="clear" w:color="auto" w:fill="auto"/>
                  <w:vAlign w:val="center"/>
                </w:tcPr>
                <w:p w:rsidR="00030056" w:rsidRPr="00030056" w:rsidRDefault="00030056" w:rsidP="00030056">
                  <w:pPr>
                    <w:keepNext/>
                    <w:keepLines/>
                    <w:overflowPunct w:val="0"/>
                    <w:autoSpaceDE w:val="0"/>
                    <w:autoSpaceDN w:val="0"/>
                    <w:adjustRightInd w:val="0"/>
                    <w:spacing w:beforeLines="0" w:before="0" w:afterLines="0" w:after="0"/>
                    <w:textAlignment w:val="baseline"/>
                    <w:rPr>
                      <w:rFonts w:ascii="Arial" w:eastAsia="Times New Roman" w:hAnsi="Arial"/>
                      <w:sz w:val="18"/>
                      <w:lang w:eastAsia="en-GB"/>
                    </w:rPr>
                  </w:pPr>
                  <w:r w:rsidRPr="00030056">
                    <w:rPr>
                      <w:rFonts w:ascii="Arial" w:eastAsia="Times New Roman" w:hAnsi="Arial"/>
                      <w:sz w:val="18"/>
                      <w:lang w:eastAsia="en-GB"/>
                    </w:rPr>
                    <w:t>Mapping from REG to CCE</w:t>
                  </w:r>
                </w:p>
              </w:tc>
              <w:tc>
                <w:tcPr>
                  <w:tcW w:w="3586" w:type="dxa"/>
                  <w:shd w:val="clear" w:color="auto" w:fill="auto"/>
                  <w:vAlign w:val="center"/>
                </w:tcPr>
                <w:p w:rsidR="00030056" w:rsidRPr="00030056" w:rsidRDefault="00030056" w:rsidP="00030056">
                  <w:pPr>
                    <w:keepNext/>
                    <w:keepLines/>
                    <w:overflowPunct w:val="0"/>
                    <w:autoSpaceDE w:val="0"/>
                    <w:autoSpaceDN w:val="0"/>
                    <w:adjustRightInd w:val="0"/>
                    <w:spacing w:beforeLines="0" w:before="0" w:afterLines="0" w:after="0"/>
                    <w:ind w:firstLine="400"/>
                    <w:jc w:val="center"/>
                    <w:textAlignment w:val="baseline"/>
                    <w:rPr>
                      <w:rFonts w:ascii="Arial" w:eastAsia="Times New Roman" w:hAnsi="Arial"/>
                      <w:sz w:val="18"/>
                      <w:lang w:eastAsia="en-GB"/>
                    </w:rPr>
                  </w:pPr>
                  <w:r w:rsidRPr="00030056">
                    <w:rPr>
                      <w:rFonts w:ascii="Arial" w:eastAsia="Times New Roman" w:hAnsi="Arial"/>
                      <w:sz w:val="18"/>
                      <w:lang w:eastAsia="en-GB"/>
                    </w:rPr>
                    <w:t>Distributed</w:t>
                  </w:r>
                </w:p>
              </w:tc>
            </w:tr>
          </w:tbl>
          <w:p w:rsidR="00030056" w:rsidRDefault="00030056" w:rsidP="00030056">
            <w:pPr>
              <w:overflowPunct w:val="0"/>
              <w:autoSpaceDE w:val="0"/>
              <w:autoSpaceDN w:val="0"/>
              <w:adjustRightInd w:val="0"/>
              <w:spacing w:beforeLines="0" w:before="0" w:afterLines="0" w:after="180"/>
              <w:textAlignment w:val="baseline"/>
              <w:rPr>
                <w:rFonts w:eastAsia="Times New Roman"/>
                <w:sz w:val="20"/>
                <w:lang w:eastAsia="zh-CN"/>
              </w:rPr>
            </w:pPr>
            <w:r w:rsidRPr="00030056">
              <w:rPr>
                <w:rFonts w:eastAsia="Times New Roman"/>
                <w:sz w:val="20"/>
                <w:lang w:eastAsia="zh-CN"/>
              </w:rPr>
              <w:t>FFS: if same transmission parameters for 3MHz and 5MHz will be in same table or not.</w:t>
            </w:r>
          </w:p>
          <w:p w:rsidR="00030056" w:rsidRPr="00030056" w:rsidRDefault="00030056" w:rsidP="00030056">
            <w:pPr>
              <w:overflowPunct w:val="0"/>
              <w:autoSpaceDE w:val="0"/>
              <w:autoSpaceDN w:val="0"/>
              <w:adjustRightInd w:val="0"/>
              <w:spacing w:beforeLines="0" w:before="0" w:afterLines="0" w:after="180"/>
              <w:textAlignment w:val="baseline"/>
              <w:rPr>
                <w:rFonts w:eastAsia="Times New Roman"/>
                <w:b/>
                <w:bCs/>
                <w:sz w:val="20"/>
                <w:lang w:eastAsia="en-GB"/>
              </w:rPr>
            </w:pPr>
            <w:r w:rsidRPr="00030056">
              <w:rPr>
                <w:rFonts w:eastAsia="Times New Roman"/>
                <w:b/>
                <w:bCs/>
                <w:sz w:val="20"/>
                <w:lang w:eastAsia="zh-CN"/>
              </w:rPr>
              <w:t xml:space="preserve">Issue 1-10: </w:t>
            </w:r>
            <w:r w:rsidRPr="00030056">
              <w:rPr>
                <w:rFonts w:eastAsia="Times New Roman"/>
                <w:b/>
                <w:bCs/>
                <w:sz w:val="20"/>
                <w:lang w:eastAsia="en-GB"/>
              </w:rPr>
              <w:t>PDCCH transmission parameters for In-sync evaluation:</w:t>
            </w:r>
          </w:p>
          <w:p w:rsidR="00030056" w:rsidRPr="00030056" w:rsidRDefault="00030056" w:rsidP="00030056">
            <w:pPr>
              <w:overflowPunct w:val="0"/>
              <w:autoSpaceDE w:val="0"/>
              <w:autoSpaceDN w:val="0"/>
              <w:adjustRightInd w:val="0"/>
              <w:spacing w:beforeLines="0" w:before="0" w:afterLines="0" w:after="180"/>
              <w:textAlignment w:val="baseline"/>
              <w:rPr>
                <w:rFonts w:eastAsia="Times New Roman"/>
                <w:sz w:val="20"/>
                <w:lang w:eastAsia="zh-CN"/>
              </w:rPr>
            </w:pPr>
            <w:r w:rsidRPr="00030056">
              <w:rPr>
                <w:rFonts w:eastAsia="Times New Roman"/>
                <w:b/>
                <w:sz w:val="20"/>
                <w:lang w:eastAsia="zh-CN"/>
              </w:rPr>
              <w:t>Way forward</w:t>
            </w:r>
            <w:r w:rsidRPr="00030056">
              <w:rPr>
                <w:rFonts w:eastAsia="Times New Roman"/>
                <w:sz w:val="20"/>
                <w:lang w:eastAsia="zh-CN"/>
              </w:rPr>
              <w:t xml:space="preserve">: Agree on </w:t>
            </w:r>
            <w:r w:rsidRPr="00030056">
              <w:rPr>
                <w:rFonts w:eastAsia="Times New Roman"/>
                <w:sz w:val="20"/>
                <w:lang w:eastAsia="en-GB"/>
              </w:rPr>
              <w:t>PDCCH transmission parameters for in-sync evaluation as follows:</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030056" w:rsidRPr="00030056" w:rsidTr="00B42C92">
              <w:trPr>
                <w:jc w:val="center"/>
              </w:trPr>
              <w:tc>
                <w:tcPr>
                  <w:tcW w:w="2649" w:type="dxa"/>
                  <w:shd w:val="clear" w:color="auto" w:fill="auto"/>
                  <w:vAlign w:val="center"/>
                </w:tcPr>
                <w:p w:rsidR="00030056" w:rsidRPr="00030056" w:rsidRDefault="00030056" w:rsidP="00030056">
                  <w:pPr>
                    <w:keepNext/>
                    <w:keepLines/>
                    <w:overflowPunct w:val="0"/>
                    <w:autoSpaceDE w:val="0"/>
                    <w:autoSpaceDN w:val="0"/>
                    <w:adjustRightInd w:val="0"/>
                    <w:spacing w:beforeLines="0" w:before="0" w:afterLines="0" w:after="0"/>
                    <w:jc w:val="center"/>
                    <w:textAlignment w:val="baseline"/>
                    <w:rPr>
                      <w:rFonts w:ascii="Arial" w:eastAsia="Times New Roman" w:hAnsi="Arial"/>
                      <w:b/>
                      <w:sz w:val="18"/>
                      <w:lang w:eastAsia="en-GB"/>
                    </w:rPr>
                  </w:pPr>
                  <w:r w:rsidRPr="00030056">
                    <w:rPr>
                      <w:rFonts w:ascii="Arial" w:eastAsia="Times New Roman" w:hAnsi="Arial"/>
                      <w:b/>
                      <w:sz w:val="18"/>
                      <w:lang w:eastAsia="en-GB"/>
                    </w:rPr>
                    <w:t>Attribute</w:t>
                  </w:r>
                </w:p>
              </w:tc>
              <w:tc>
                <w:tcPr>
                  <w:tcW w:w="3586" w:type="dxa"/>
                  <w:shd w:val="clear" w:color="auto" w:fill="auto"/>
                  <w:vAlign w:val="center"/>
                </w:tcPr>
                <w:p w:rsidR="00030056" w:rsidRPr="00030056" w:rsidRDefault="00030056" w:rsidP="00030056">
                  <w:pPr>
                    <w:keepNext/>
                    <w:keepLines/>
                    <w:overflowPunct w:val="0"/>
                    <w:autoSpaceDE w:val="0"/>
                    <w:autoSpaceDN w:val="0"/>
                    <w:adjustRightInd w:val="0"/>
                    <w:spacing w:beforeLines="0" w:before="0" w:afterLines="0" w:after="0"/>
                    <w:jc w:val="center"/>
                    <w:textAlignment w:val="baseline"/>
                    <w:rPr>
                      <w:rFonts w:ascii="Arial" w:eastAsia="?? ??" w:hAnsi="Arial"/>
                      <w:b/>
                      <w:sz w:val="18"/>
                      <w:lang w:eastAsia="en-GB"/>
                    </w:rPr>
                  </w:pPr>
                  <w:r w:rsidRPr="00030056">
                    <w:rPr>
                      <w:rFonts w:ascii="Arial" w:eastAsia="?? ??" w:hAnsi="Arial"/>
                      <w:b/>
                      <w:sz w:val="18"/>
                      <w:lang w:eastAsia="en-GB"/>
                    </w:rPr>
                    <w:t>Value for BLER Configuration #0</w:t>
                  </w:r>
                </w:p>
              </w:tc>
            </w:tr>
            <w:tr w:rsidR="00030056" w:rsidRPr="00030056" w:rsidTr="00B42C92">
              <w:trPr>
                <w:trHeight w:val="201"/>
                <w:jc w:val="center"/>
              </w:trPr>
              <w:tc>
                <w:tcPr>
                  <w:tcW w:w="2649" w:type="dxa"/>
                  <w:shd w:val="clear" w:color="auto" w:fill="auto"/>
                  <w:vAlign w:val="center"/>
                </w:tcPr>
                <w:p w:rsidR="00030056" w:rsidRPr="00030056" w:rsidRDefault="00030056" w:rsidP="00030056">
                  <w:pPr>
                    <w:keepNext/>
                    <w:keepLines/>
                    <w:overflowPunct w:val="0"/>
                    <w:autoSpaceDE w:val="0"/>
                    <w:autoSpaceDN w:val="0"/>
                    <w:adjustRightInd w:val="0"/>
                    <w:spacing w:beforeLines="0" w:before="0" w:afterLines="0" w:after="0"/>
                    <w:textAlignment w:val="baseline"/>
                    <w:rPr>
                      <w:rFonts w:ascii="Arial" w:eastAsia="Times New Roman" w:hAnsi="Arial"/>
                      <w:sz w:val="18"/>
                      <w:lang w:eastAsia="en-GB"/>
                    </w:rPr>
                  </w:pPr>
                  <w:r w:rsidRPr="00030056">
                    <w:rPr>
                      <w:rFonts w:ascii="Arial" w:eastAsia="Times New Roman" w:hAnsi="Arial"/>
                      <w:sz w:val="18"/>
                      <w:lang w:eastAsia="en-GB"/>
                    </w:rPr>
                    <w:t>DCI payload size</w:t>
                  </w:r>
                </w:p>
              </w:tc>
              <w:tc>
                <w:tcPr>
                  <w:tcW w:w="3586" w:type="dxa"/>
                  <w:shd w:val="clear" w:color="auto" w:fill="auto"/>
                  <w:vAlign w:val="center"/>
                </w:tcPr>
                <w:p w:rsidR="00030056" w:rsidRPr="00030056" w:rsidRDefault="00030056" w:rsidP="00030056">
                  <w:pPr>
                    <w:keepNext/>
                    <w:keepLines/>
                    <w:overflowPunct w:val="0"/>
                    <w:autoSpaceDE w:val="0"/>
                    <w:autoSpaceDN w:val="0"/>
                    <w:adjustRightInd w:val="0"/>
                    <w:spacing w:beforeLines="0" w:before="0" w:afterLines="0" w:after="0"/>
                    <w:ind w:firstLine="400"/>
                    <w:jc w:val="center"/>
                    <w:textAlignment w:val="baseline"/>
                    <w:rPr>
                      <w:rFonts w:ascii="Arial" w:eastAsia="Times New Roman" w:hAnsi="Arial"/>
                      <w:sz w:val="18"/>
                      <w:lang w:eastAsia="en-GB"/>
                    </w:rPr>
                  </w:pPr>
                  <w:r w:rsidRPr="00030056">
                    <w:rPr>
                      <w:rFonts w:ascii="Arial" w:eastAsia="Times New Roman" w:hAnsi="Arial"/>
                      <w:sz w:val="18"/>
                      <w:lang w:eastAsia="en-GB"/>
                    </w:rPr>
                    <w:t>1-0</w:t>
                  </w:r>
                </w:p>
              </w:tc>
            </w:tr>
            <w:tr w:rsidR="00030056" w:rsidRPr="00030056" w:rsidTr="00B42C92">
              <w:trPr>
                <w:jc w:val="center"/>
              </w:trPr>
              <w:tc>
                <w:tcPr>
                  <w:tcW w:w="2649" w:type="dxa"/>
                  <w:shd w:val="clear" w:color="auto" w:fill="auto"/>
                  <w:vAlign w:val="center"/>
                </w:tcPr>
                <w:p w:rsidR="00030056" w:rsidRPr="00030056" w:rsidRDefault="00030056" w:rsidP="00030056">
                  <w:pPr>
                    <w:keepNext/>
                    <w:keepLines/>
                    <w:overflowPunct w:val="0"/>
                    <w:autoSpaceDE w:val="0"/>
                    <w:autoSpaceDN w:val="0"/>
                    <w:adjustRightInd w:val="0"/>
                    <w:spacing w:beforeLines="0" w:before="0" w:afterLines="0" w:after="0"/>
                    <w:textAlignment w:val="baseline"/>
                    <w:rPr>
                      <w:rFonts w:ascii="Arial" w:eastAsia="Times New Roman" w:hAnsi="Arial"/>
                      <w:sz w:val="18"/>
                      <w:lang w:eastAsia="en-GB"/>
                    </w:rPr>
                  </w:pPr>
                  <w:r w:rsidRPr="00030056">
                    <w:rPr>
                      <w:rFonts w:ascii="Arial" w:eastAsia="Times New Roman" w:hAnsi="Arial"/>
                      <w:sz w:val="18"/>
                      <w:lang w:eastAsia="en-GB"/>
                    </w:rPr>
                    <w:t xml:space="preserve">Number of </w:t>
                  </w:r>
                  <w:proofErr w:type="gramStart"/>
                  <w:r w:rsidRPr="00030056">
                    <w:rPr>
                      <w:rFonts w:ascii="Arial" w:eastAsia="Times New Roman" w:hAnsi="Arial"/>
                      <w:sz w:val="18"/>
                      <w:lang w:eastAsia="en-GB"/>
                    </w:rPr>
                    <w:t>control</w:t>
                  </w:r>
                  <w:proofErr w:type="gramEnd"/>
                  <w:r w:rsidRPr="00030056">
                    <w:rPr>
                      <w:rFonts w:ascii="Arial" w:eastAsia="Times New Roman" w:hAnsi="Arial"/>
                      <w:sz w:val="18"/>
                      <w:lang w:eastAsia="en-GB"/>
                    </w:rPr>
                    <w:t xml:space="preserve"> OFDM symbols</w:t>
                  </w:r>
                </w:p>
              </w:tc>
              <w:tc>
                <w:tcPr>
                  <w:tcW w:w="3586" w:type="dxa"/>
                  <w:shd w:val="clear" w:color="auto" w:fill="auto"/>
                  <w:vAlign w:val="center"/>
                </w:tcPr>
                <w:p w:rsidR="00030056" w:rsidRPr="00030056" w:rsidRDefault="00030056" w:rsidP="00030056">
                  <w:pPr>
                    <w:keepNext/>
                    <w:keepLines/>
                    <w:overflowPunct w:val="0"/>
                    <w:autoSpaceDE w:val="0"/>
                    <w:autoSpaceDN w:val="0"/>
                    <w:adjustRightInd w:val="0"/>
                    <w:spacing w:beforeLines="0" w:before="0" w:afterLines="0" w:after="0"/>
                    <w:ind w:firstLine="400"/>
                    <w:jc w:val="center"/>
                    <w:textAlignment w:val="baseline"/>
                    <w:rPr>
                      <w:rFonts w:ascii="Arial" w:eastAsia="Times New Roman" w:hAnsi="Arial"/>
                      <w:sz w:val="18"/>
                      <w:lang w:val="de-DE" w:eastAsia="en-GB"/>
                    </w:rPr>
                  </w:pPr>
                  <w:r w:rsidRPr="00030056">
                    <w:rPr>
                      <w:rFonts w:ascii="Arial" w:eastAsia="Times New Roman" w:hAnsi="Arial"/>
                      <w:sz w:val="18"/>
                      <w:lang w:eastAsia="en-GB"/>
                    </w:rPr>
                    <w:t>[2]</w:t>
                  </w:r>
                </w:p>
              </w:tc>
            </w:tr>
            <w:tr w:rsidR="00030056" w:rsidRPr="00030056" w:rsidTr="00B42C92">
              <w:trPr>
                <w:jc w:val="center"/>
              </w:trPr>
              <w:tc>
                <w:tcPr>
                  <w:tcW w:w="2649" w:type="dxa"/>
                  <w:shd w:val="clear" w:color="auto" w:fill="auto"/>
                  <w:vAlign w:val="center"/>
                </w:tcPr>
                <w:p w:rsidR="00030056" w:rsidRPr="00030056" w:rsidRDefault="00030056" w:rsidP="00030056">
                  <w:pPr>
                    <w:keepNext/>
                    <w:keepLines/>
                    <w:overflowPunct w:val="0"/>
                    <w:autoSpaceDE w:val="0"/>
                    <w:autoSpaceDN w:val="0"/>
                    <w:adjustRightInd w:val="0"/>
                    <w:spacing w:beforeLines="0" w:before="0" w:afterLines="0" w:after="0"/>
                    <w:textAlignment w:val="baseline"/>
                    <w:rPr>
                      <w:rFonts w:ascii="Arial" w:eastAsia="Times New Roman" w:hAnsi="Arial"/>
                      <w:sz w:val="18"/>
                      <w:lang w:eastAsia="en-GB"/>
                    </w:rPr>
                  </w:pPr>
                  <w:r w:rsidRPr="00030056">
                    <w:rPr>
                      <w:rFonts w:ascii="Arial" w:eastAsia="Times New Roman" w:hAnsi="Arial"/>
                      <w:sz w:val="18"/>
                      <w:lang w:eastAsia="en-GB"/>
                    </w:rPr>
                    <w:t>Aggregation level (CCE)</w:t>
                  </w:r>
                </w:p>
              </w:tc>
              <w:tc>
                <w:tcPr>
                  <w:tcW w:w="3586" w:type="dxa"/>
                  <w:shd w:val="clear" w:color="auto" w:fill="auto"/>
                  <w:vAlign w:val="center"/>
                </w:tcPr>
                <w:p w:rsidR="00030056" w:rsidRPr="00030056" w:rsidRDefault="00030056" w:rsidP="00030056">
                  <w:pPr>
                    <w:keepNext/>
                    <w:keepLines/>
                    <w:overflowPunct w:val="0"/>
                    <w:autoSpaceDE w:val="0"/>
                    <w:autoSpaceDN w:val="0"/>
                    <w:adjustRightInd w:val="0"/>
                    <w:spacing w:beforeLines="0" w:before="0" w:afterLines="0" w:after="0"/>
                    <w:ind w:firstLine="400"/>
                    <w:jc w:val="center"/>
                    <w:textAlignment w:val="baseline"/>
                    <w:rPr>
                      <w:rFonts w:ascii="Arial" w:eastAsia="Times New Roman" w:hAnsi="Arial"/>
                      <w:sz w:val="18"/>
                      <w:lang w:eastAsia="en-GB"/>
                    </w:rPr>
                  </w:pPr>
                  <w:r w:rsidRPr="00030056">
                    <w:rPr>
                      <w:rFonts w:ascii="Arial" w:eastAsia="Times New Roman" w:hAnsi="Arial"/>
                      <w:sz w:val="18"/>
                      <w:lang w:eastAsia="en-GB"/>
                    </w:rPr>
                    <w:t>[4]</w:t>
                  </w:r>
                </w:p>
              </w:tc>
            </w:tr>
            <w:tr w:rsidR="00030056" w:rsidRPr="00030056" w:rsidTr="00B42C92">
              <w:trPr>
                <w:jc w:val="center"/>
              </w:trPr>
              <w:tc>
                <w:tcPr>
                  <w:tcW w:w="2649" w:type="dxa"/>
                  <w:shd w:val="clear" w:color="auto" w:fill="auto"/>
                  <w:vAlign w:val="center"/>
                </w:tcPr>
                <w:p w:rsidR="00030056" w:rsidRPr="00030056" w:rsidRDefault="00030056" w:rsidP="00030056">
                  <w:pPr>
                    <w:keepNext/>
                    <w:keepLines/>
                    <w:overflowPunct w:val="0"/>
                    <w:autoSpaceDE w:val="0"/>
                    <w:autoSpaceDN w:val="0"/>
                    <w:adjustRightInd w:val="0"/>
                    <w:spacing w:beforeLines="0" w:before="0" w:afterLines="0" w:after="0"/>
                    <w:textAlignment w:val="baseline"/>
                    <w:rPr>
                      <w:rFonts w:ascii="Arial" w:eastAsia="Times New Roman" w:hAnsi="Arial"/>
                      <w:sz w:val="18"/>
                      <w:lang w:eastAsia="en-GB"/>
                    </w:rPr>
                  </w:pPr>
                  <w:r w:rsidRPr="00030056">
                    <w:rPr>
                      <w:rFonts w:ascii="Arial" w:eastAsia="Times New Roman" w:hAnsi="Arial"/>
                      <w:sz w:val="18"/>
                      <w:lang w:eastAsia="en-GB"/>
                    </w:rPr>
                    <w:t>Ratio of hypothetical PDCCH RE energy to average SSS RE energy</w:t>
                  </w:r>
                </w:p>
              </w:tc>
              <w:tc>
                <w:tcPr>
                  <w:tcW w:w="3586" w:type="dxa"/>
                  <w:shd w:val="clear" w:color="auto" w:fill="auto"/>
                  <w:vAlign w:val="center"/>
                </w:tcPr>
                <w:p w:rsidR="00030056" w:rsidRPr="00030056" w:rsidRDefault="00030056" w:rsidP="00030056">
                  <w:pPr>
                    <w:keepNext/>
                    <w:keepLines/>
                    <w:overflowPunct w:val="0"/>
                    <w:autoSpaceDE w:val="0"/>
                    <w:autoSpaceDN w:val="0"/>
                    <w:adjustRightInd w:val="0"/>
                    <w:spacing w:beforeLines="0" w:before="0" w:afterLines="0" w:after="0"/>
                    <w:ind w:firstLine="400"/>
                    <w:jc w:val="center"/>
                    <w:textAlignment w:val="baseline"/>
                    <w:rPr>
                      <w:rFonts w:ascii="Arial" w:eastAsia="Times New Roman" w:hAnsi="Arial"/>
                      <w:sz w:val="18"/>
                      <w:lang w:eastAsia="en-GB"/>
                    </w:rPr>
                  </w:pPr>
                  <w:r w:rsidRPr="00030056">
                    <w:rPr>
                      <w:rFonts w:ascii="Arial" w:eastAsia="Times New Roman" w:hAnsi="Arial"/>
                      <w:sz w:val="18"/>
                      <w:lang w:eastAsia="en-GB"/>
                    </w:rPr>
                    <w:t>0dB</w:t>
                  </w:r>
                </w:p>
              </w:tc>
            </w:tr>
            <w:tr w:rsidR="00030056" w:rsidRPr="00030056" w:rsidTr="00B42C92">
              <w:trPr>
                <w:jc w:val="center"/>
              </w:trPr>
              <w:tc>
                <w:tcPr>
                  <w:tcW w:w="2649" w:type="dxa"/>
                  <w:shd w:val="clear" w:color="auto" w:fill="auto"/>
                  <w:vAlign w:val="center"/>
                </w:tcPr>
                <w:p w:rsidR="00030056" w:rsidRPr="00030056" w:rsidRDefault="00030056" w:rsidP="00030056">
                  <w:pPr>
                    <w:keepNext/>
                    <w:keepLines/>
                    <w:overflowPunct w:val="0"/>
                    <w:autoSpaceDE w:val="0"/>
                    <w:autoSpaceDN w:val="0"/>
                    <w:adjustRightInd w:val="0"/>
                    <w:spacing w:beforeLines="0" w:before="0" w:afterLines="0" w:after="0"/>
                    <w:textAlignment w:val="baseline"/>
                    <w:rPr>
                      <w:rFonts w:ascii="Arial" w:eastAsia="Times New Roman" w:hAnsi="Arial"/>
                      <w:sz w:val="18"/>
                      <w:lang w:eastAsia="en-GB"/>
                    </w:rPr>
                  </w:pPr>
                  <w:r w:rsidRPr="00030056">
                    <w:rPr>
                      <w:rFonts w:ascii="Arial" w:eastAsia="Times New Roman" w:hAnsi="Arial"/>
                      <w:sz w:val="18"/>
                      <w:lang w:eastAsia="en-GB"/>
                    </w:rPr>
                    <w:t>Ratio of hypothetical PDCCH DMRS energy to average SSS RE energy</w:t>
                  </w:r>
                </w:p>
              </w:tc>
              <w:tc>
                <w:tcPr>
                  <w:tcW w:w="3586" w:type="dxa"/>
                  <w:shd w:val="clear" w:color="auto" w:fill="auto"/>
                  <w:vAlign w:val="center"/>
                </w:tcPr>
                <w:p w:rsidR="00030056" w:rsidRPr="00030056" w:rsidRDefault="00030056" w:rsidP="00030056">
                  <w:pPr>
                    <w:keepNext/>
                    <w:keepLines/>
                    <w:overflowPunct w:val="0"/>
                    <w:autoSpaceDE w:val="0"/>
                    <w:autoSpaceDN w:val="0"/>
                    <w:adjustRightInd w:val="0"/>
                    <w:spacing w:beforeLines="0" w:before="0" w:afterLines="0" w:after="0"/>
                    <w:ind w:firstLine="400"/>
                    <w:jc w:val="center"/>
                    <w:textAlignment w:val="baseline"/>
                    <w:rPr>
                      <w:rFonts w:ascii="Arial" w:eastAsia="Times New Roman" w:hAnsi="Arial"/>
                      <w:sz w:val="18"/>
                      <w:lang w:eastAsia="en-GB"/>
                    </w:rPr>
                  </w:pPr>
                  <w:r w:rsidRPr="00030056">
                    <w:rPr>
                      <w:rFonts w:ascii="Arial" w:eastAsia="Times New Roman" w:hAnsi="Arial"/>
                      <w:sz w:val="18"/>
                      <w:lang w:eastAsia="en-GB"/>
                    </w:rPr>
                    <w:t>0dB</w:t>
                  </w:r>
                </w:p>
              </w:tc>
            </w:tr>
            <w:tr w:rsidR="00030056" w:rsidRPr="00030056" w:rsidTr="00B42C92">
              <w:trPr>
                <w:jc w:val="center"/>
              </w:trPr>
              <w:tc>
                <w:tcPr>
                  <w:tcW w:w="2649" w:type="dxa"/>
                  <w:shd w:val="clear" w:color="auto" w:fill="auto"/>
                  <w:vAlign w:val="center"/>
                </w:tcPr>
                <w:p w:rsidR="00030056" w:rsidRPr="00030056" w:rsidRDefault="00030056" w:rsidP="00030056">
                  <w:pPr>
                    <w:keepNext/>
                    <w:keepLines/>
                    <w:overflowPunct w:val="0"/>
                    <w:autoSpaceDE w:val="0"/>
                    <w:autoSpaceDN w:val="0"/>
                    <w:adjustRightInd w:val="0"/>
                    <w:spacing w:beforeLines="0" w:before="0" w:afterLines="0" w:after="0"/>
                    <w:textAlignment w:val="baseline"/>
                    <w:rPr>
                      <w:rFonts w:ascii="Arial" w:eastAsia="Times New Roman" w:hAnsi="Arial"/>
                      <w:sz w:val="18"/>
                      <w:lang w:eastAsia="en-GB"/>
                    </w:rPr>
                  </w:pPr>
                  <w:r w:rsidRPr="00030056">
                    <w:rPr>
                      <w:rFonts w:ascii="Arial" w:eastAsia="Times New Roman" w:hAnsi="Arial"/>
                      <w:sz w:val="18"/>
                      <w:lang w:eastAsia="en-GB"/>
                    </w:rPr>
                    <w:t>Bandwidth (PRBs)</w:t>
                  </w:r>
                </w:p>
              </w:tc>
              <w:tc>
                <w:tcPr>
                  <w:tcW w:w="3586" w:type="dxa"/>
                  <w:shd w:val="clear" w:color="auto" w:fill="auto"/>
                  <w:vAlign w:val="center"/>
                </w:tcPr>
                <w:p w:rsidR="00030056" w:rsidRPr="00030056" w:rsidRDefault="00030056" w:rsidP="00030056">
                  <w:pPr>
                    <w:keepNext/>
                    <w:keepLines/>
                    <w:overflowPunct w:val="0"/>
                    <w:autoSpaceDE w:val="0"/>
                    <w:autoSpaceDN w:val="0"/>
                    <w:adjustRightInd w:val="0"/>
                    <w:spacing w:beforeLines="0" w:before="0" w:afterLines="0" w:after="0"/>
                    <w:ind w:firstLine="400"/>
                    <w:jc w:val="center"/>
                    <w:textAlignment w:val="baseline"/>
                    <w:rPr>
                      <w:rFonts w:ascii="Arial" w:eastAsia="Times New Roman" w:hAnsi="Arial"/>
                      <w:sz w:val="18"/>
                      <w:lang w:eastAsia="en-GB"/>
                    </w:rPr>
                  </w:pPr>
                  <w:r w:rsidRPr="00030056">
                    <w:rPr>
                      <w:rFonts w:ascii="Arial" w:eastAsia="Times New Roman" w:hAnsi="Arial"/>
                      <w:sz w:val="18"/>
                      <w:lang w:eastAsia="en-GB"/>
                    </w:rPr>
                    <w:t>As agreed – Issue 1-5</w:t>
                  </w:r>
                </w:p>
              </w:tc>
            </w:tr>
            <w:tr w:rsidR="00030056" w:rsidRPr="00030056" w:rsidTr="00B42C92">
              <w:trPr>
                <w:jc w:val="center"/>
              </w:trPr>
              <w:tc>
                <w:tcPr>
                  <w:tcW w:w="2649" w:type="dxa"/>
                  <w:shd w:val="clear" w:color="auto" w:fill="auto"/>
                  <w:vAlign w:val="center"/>
                </w:tcPr>
                <w:p w:rsidR="00030056" w:rsidRPr="00030056" w:rsidRDefault="00030056" w:rsidP="00030056">
                  <w:pPr>
                    <w:keepNext/>
                    <w:keepLines/>
                    <w:overflowPunct w:val="0"/>
                    <w:autoSpaceDE w:val="0"/>
                    <w:autoSpaceDN w:val="0"/>
                    <w:adjustRightInd w:val="0"/>
                    <w:spacing w:beforeLines="0" w:before="0" w:afterLines="0" w:after="0"/>
                    <w:textAlignment w:val="baseline"/>
                    <w:rPr>
                      <w:rFonts w:ascii="Arial" w:eastAsia="Times New Roman" w:hAnsi="Arial"/>
                      <w:sz w:val="18"/>
                      <w:lang w:eastAsia="en-GB"/>
                    </w:rPr>
                  </w:pPr>
                  <w:r w:rsidRPr="00030056">
                    <w:rPr>
                      <w:rFonts w:ascii="Arial" w:eastAsia="Times New Roman" w:hAnsi="Arial"/>
                      <w:sz w:val="18"/>
                      <w:lang w:eastAsia="en-GB"/>
                    </w:rPr>
                    <w:t>Sub-carrier spacing (kHz)</w:t>
                  </w:r>
                </w:p>
              </w:tc>
              <w:tc>
                <w:tcPr>
                  <w:tcW w:w="3586" w:type="dxa"/>
                  <w:shd w:val="clear" w:color="auto" w:fill="auto"/>
                  <w:vAlign w:val="center"/>
                </w:tcPr>
                <w:p w:rsidR="00030056" w:rsidRPr="00030056" w:rsidRDefault="00030056" w:rsidP="00030056">
                  <w:pPr>
                    <w:keepNext/>
                    <w:keepLines/>
                    <w:overflowPunct w:val="0"/>
                    <w:autoSpaceDE w:val="0"/>
                    <w:autoSpaceDN w:val="0"/>
                    <w:adjustRightInd w:val="0"/>
                    <w:spacing w:beforeLines="0" w:before="0" w:afterLines="0" w:after="0"/>
                    <w:ind w:firstLine="400"/>
                    <w:jc w:val="center"/>
                    <w:textAlignment w:val="baseline"/>
                    <w:rPr>
                      <w:rFonts w:ascii="Arial" w:eastAsia="Times New Roman" w:hAnsi="Arial"/>
                      <w:sz w:val="18"/>
                      <w:lang w:eastAsia="en-GB"/>
                    </w:rPr>
                  </w:pPr>
                  <w:r w:rsidRPr="00030056">
                    <w:rPr>
                      <w:rFonts w:ascii="Arial" w:eastAsia="Times New Roman" w:hAnsi="Arial"/>
                      <w:sz w:val="18"/>
                      <w:lang w:eastAsia="en-GB"/>
                    </w:rPr>
                    <w:t>SCS of the active DL BWP</w:t>
                  </w:r>
                </w:p>
              </w:tc>
            </w:tr>
            <w:tr w:rsidR="00030056" w:rsidRPr="00030056" w:rsidTr="00B42C92">
              <w:trPr>
                <w:jc w:val="center"/>
              </w:trPr>
              <w:tc>
                <w:tcPr>
                  <w:tcW w:w="2649" w:type="dxa"/>
                  <w:shd w:val="clear" w:color="auto" w:fill="auto"/>
                  <w:vAlign w:val="center"/>
                </w:tcPr>
                <w:p w:rsidR="00030056" w:rsidRPr="00030056" w:rsidRDefault="00030056" w:rsidP="00030056">
                  <w:pPr>
                    <w:keepNext/>
                    <w:keepLines/>
                    <w:overflowPunct w:val="0"/>
                    <w:autoSpaceDE w:val="0"/>
                    <w:autoSpaceDN w:val="0"/>
                    <w:adjustRightInd w:val="0"/>
                    <w:spacing w:beforeLines="0" w:before="0" w:afterLines="0" w:after="0"/>
                    <w:textAlignment w:val="baseline"/>
                    <w:rPr>
                      <w:rFonts w:ascii="Arial" w:eastAsia="Times New Roman" w:hAnsi="Arial"/>
                      <w:sz w:val="18"/>
                      <w:lang w:eastAsia="en-GB"/>
                    </w:rPr>
                  </w:pPr>
                  <w:r w:rsidRPr="00030056">
                    <w:rPr>
                      <w:rFonts w:ascii="Arial" w:eastAsia="Times New Roman" w:hAnsi="Arial"/>
                      <w:sz w:val="18"/>
                      <w:lang w:eastAsia="en-GB"/>
                    </w:rPr>
                    <w:t>DMRS precoder granularity</w:t>
                  </w:r>
                </w:p>
              </w:tc>
              <w:tc>
                <w:tcPr>
                  <w:tcW w:w="3586" w:type="dxa"/>
                  <w:shd w:val="clear" w:color="auto" w:fill="auto"/>
                  <w:vAlign w:val="center"/>
                </w:tcPr>
                <w:p w:rsidR="00030056" w:rsidRPr="00030056" w:rsidRDefault="00030056" w:rsidP="00030056">
                  <w:pPr>
                    <w:keepNext/>
                    <w:keepLines/>
                    <w:overflowPunct w:val="0"/>
                    <w:autoSpaceDE w:val="0"/>
                    <w:autoSpaceDN w:val="0"/>
                    <w:adjustRightInd w:val="0"/>
                    <w:spacing w:beforeLines="0" w:before="0" w:afterLines="0" w:after="0"/>
                    <w:ind w:firstLine="400"/>
                    <w:jc w:val="center"/>
                    <w:textAlignment w:val="baseline"/>
                    <w:rPr>
                      <w:rFonts w:ascii="Arial" w:eastAsia="Times New Roman" w:hAnsi="Arial"/>
                      <w:sz w:val="18"/>
                      <w:lang w:eastAsia="en-GB"/>
                    </w:rPr>
                  </w:pPr>
                  <w:r w:rsidRPr="00030056">
                    <w:rPr>
                      <w:rFonts w:ascii="Arial" w:eastAsia="Times New Roman" w:hAnsi="Arial"/>
                      <w:sz w:val="18"/>
                      <w:lang w:eastAsia="en-GB"/>
                    </w:rPr>
                    <w:t>REG bundle size</w:t>
                  </w:r>
                </w:p>
              </w:tc>
            </w:tr>
            <w:tr w:rsidR="00030056" w:rsidRPr="00030056" w:rsidTr="00B42C92">
              <w:trPr>
                <w:jc w:val="center"/>
              </w:trPr>
              <w:tc>
                <w:tcPr>
                  <w:tcW w:w="2649" w:type="dxa"/>
                  <w:shd w:val="clear" w:color="auto" w:fill="auto"/>
                  <w:vAlign w:val="center"/>
                </w:tcPr>
                <w:p w:rsidR="00030056" w:rsidRPr="00030056" w:rsidRDefault="00030056" w:rsidP="00030056">
                  <w:pPr>
                    <w:keepNext/>
                    <w:keepLines/>
                    <w:overflowPunct w:val="0"/>
                    <w:autoSpaceDE w:val="0"/>
                    <w:autoSpaceDN w:val="0"/>
                    <w:adjustRightInd w:val="0"/>
                    <w:spacing w:beforeLines="0" w:before="0" w:afterLines="0" w:after="0"/>
                    <w:textAlignment w:val="baseline"/>
                    <w:rPr>
                      <w:rFonts w:ascii="Arial" w:eastAsia="Times New Roman" w:hAnsi="Arial"/>
                      <w:sz w:val="18"/>
                      <w:lang w:eastAsia="en-GB"/>
                    </w:rPr>
                  </w:pPr>
                  <w:r w:rsidRPr="00030056">
                    <w:rPr>
                      <w:rFonts w:ascii="Arial" w:eastAsia="Times New Roman" w:hAnsi="Arial"/>
                      <w:sz w:val="18"/>
                      <w:lang w:eastAsia="en-GB"/>
                    </w:rPr>
                    <w:t>REG bundle size</w:t>
                  </w:r>
                </w:p>
              </w:tc>
              <w:tc>
                <w:tcPr>
                  <w:tcW w:w="3586" w:type="dxa"/>
                  <w:shd w:val="clear" w:color="auto" w:fill="auto"/>
                  <w:vAlign w:val="center"/>
                </w:tcPr>
                <w:p w:rsidR="00030056" w:rsidRPr="00030056" w:rsidRDefault="00030056" w:rsidP="00030056">
                  <w:pPr>
                    <w:keepNext/>
                    <w:keepLines/>
                    <w:overflowPunct w:val="0"/>
                    <w:autoSpaceDE w:val="0"/>
                    <w:autoSpaceDN w:val="0"/>
                    <w:adjustRightInd w:val="0"/>
                    <w:spacing w:beforeLines="0" w:before="0" w:afterLines="0" w:after="0"/>
                    <w:ind w:firstLine="400"/>
                    <w:jc w:val="center"/>
                    <w:textAlignment w:val="baseline"/>
                    <w:rPr>
                      <w:rFonts w:ascii="Arial" w:eastAsia="Times New Roman" w:hAnsi="Arial"/>
                      <w:sz w:val="18"/>
                      <w:lang w:eastAsia="en-GB"/>
                    </w:rPr>
                  </w:pPr>
                  <w:r w:rsidRPr="00030056">
                    <w:rPr>
                      <w:rFonts w:ascii="Arial" w:eastAsia="Times New Roman" w:hAnsi="Arial"/>
                      <w:sz w:val="18"/>
                      <w:lang w:eastAsia="en-GB"/>
                    </w:rPr>
                    <w:t>6</w:t>
                  </w:r>
                </w:p>
              </w:tc>
            </w:tr>
            <w:tr w:rsidR="00030056" w:rsidRPr="00030056" w:rsidTr="00B42C92">
              <w:trPr>
                <w:jc w:val="center"/>
              </w:trPr>
              <w:tc>
                <w:tcPr>
                  <w:tcW w:w="2649" w:type="dxa"/>
                  <w:shd w:val="clear" w:color="auto" w:fill="auto"/>
                  <w:vAlign w:val="center"/>
                </w:tcPr>
                <w:p w:rsidR="00030056" w:rsidRPr="00030056" w:rsidRDefault="00030056" w:rsidP="00030056">
                  <w:pPr>
                    <w:keepNext/>
                    <w:keepLines/>
                    <w:overflowPunct w:val="0"/>
                    <w:autoSpaceDE w:val="0"/>
                    <w:autoSpaceDN w:val="0"/>
                    <w:adjustRightInd w:val="0"/>
                    <w:spacing w:beforeLines="0" w:before="0" w:afterLines="0" w:after="0"/>
                    <w:textAlignment w:val="baseline"/>
                    <w:rPr>
                      <w:rFonts w:ascii="Arial" w:eastAsia="Times New Roman" w:hAnsi="Arial"/>
                      <w:sz w:val="18"/>
                      <w:lang w:eastAsia="en-GB"/>
                    </w:rPr>
                  </w:pPr>
                  <w:r w:rsidRPr="00030056">
                    <w:rPr>
                      <w:rFonts w:ascii="Arial" w:eastAsia="Times New Roman" w:hAnsi="Arial"/>
                      <w:sz w:val="18"/>
                      <w:lang w:eastAsia="en-GB"/>
                    </w:rPr>
                    <w:t>CP length</w:t>
                  </w:r>
                </w:p>
              </w:tc>
              <w:tc>
                <w:tcPr>
                  <w:tcW w:w="3586" w:type="dxa"/>
                  <w:shd w:val="clear" w:color="auto" w:fill="auto"/>
                  <w:vAlign w:val="center"/>
                </w:tcPr>
                <w:p w:rsidR="00030056" w:rsidRPr="00030056" w:rsidRDefault="00030056" w:rsidP="00030056">
                  <w:pPr>
                    <w:keepNext/>
                    <w:keepLines/>
                    <w:overflowPunct w:val="0"/>
                    <w:autoSpaceDE w:val="0"/>
                    <w:autoSpaceDN w:val="0"/>
                    <w:adjustRightInd w:val="0"/>
                    <w:spacing w:beforeLines="0" w:before="0" w:afterLines="0" w:after="0"/>
                    <w:ind w:firstLine="400"/>
                    <w:jc w:val="center"/>
                    <w:textAlignment w:val="baseline"/>
                    <w:rPr>
                      <w:rFonts w:ascii="Arial" w:eastAsia="Times New Roman" w:hAnsi="Arial"/>
                      <w:sz w:val="18"/>
                      <w:lang w:eastAsia="en-GB"/>
                    </w:rPr>
                  </w:pPr>
                  <w:r w:rsidRPr="00030056">
                    <w:rPr>
                      <w:rFonts w:ascii="Arial" w:eastAsia="Times New Roman" w:hAnsi="Arial"/>
                      <w:sz w:val="18"/>
                      <w:lang w:eastAsia="en-GB"/>
                    </w:rPr>
                    <w:t>Normal</w:t>
                  </w:r>
                </w:p>
              </w:tc>
            </w:tr>
            <w:tr w:rsidR="00030056" w:rsidRPr="00030056" w:rsidTr="00B42C92">
              <w:trPr>
                <w:jc w:val="center"/>
              </w:trPr>
              <w:tc>
                <w:tcPr>
                  <w:tcW w:w="2649" w:type="dxa"/>
                  <w:shd w:val="clear" w:color="auto" w:fill="auto"/>
                  <w:vAlign w:val="center"/>
                </w:tcPr>
                <w:p w:rsidR="00030056" w:rsidRPr="00030056" w:rsidRDefault="00030056" w:rsidP="00030056">
                  <w:pPr>
                    <w:keepNext/>
                    <w:keepLines/>
                    <w:overflowPunct w:val="0"/>
                    <w:autoSpaceDE w:val="0"/>
                    <w:autoSpaceDN w:val="0"/>
                    <w:adjustRightInd w:val="0"/>
                    <w:spacing w:beforeLines="0" w:before="0" w:afterLines="0" w:after="0"/>
                    <w:textAlignment w:val="baseline"/>
                    <w:rPr>
                      <w:rFonts w:ascii="Arial" w:eastAsia="Times New Roman" w:hAnsi="Arial"/>
                      <w:sz w:val="18"/>
                      <w:lang w:eastAsia="en-GB"/>
                    </w:rPr>
                  </w:pPr>
                  <w:r w:rsidRPr="00030056">
                    <w:rPr>
                      <w:rFonts w:ascii="Arial" w:eastAsia="Times New Roman" w:hAnsi="Arial"/>
                      <w:sz w:val="18"/>
                      <w:lang w:eastAsia="en-GB"/>
                    </w:rPr>
                    <w:t>Mapping from REG to CCE</w:t>
                  </w:r>
                </w:p>
              </w:tc>
              <w:tc>
                <w:tcPr>
                  <w:tcW w:w="3586" w:type="dxa"/>
                  <w:shd w:val="clear" w:color="auto" w:fill="auto"/>
                  <w:vAlign w:val="center"/>
                </w:tcPr>
                <w:p w:rsidR="00030056" w:rsidRPr="00030056" w:rsidRDefault="00030056" w:rsidP="00030056">
                  <w:pPr>
                    <w:keepNext/>
                    <w:keepLines/>
                    <w:overflowPunct w:val="0"/>
                    <w:autoSpaceDE w:val="0"/>
                    <w:autoSpaceDN w:val="0"/>
                    <w:adjustRightInd w:val="0"/>
                    <w:spacing w:beforeLines="0" w:before="0" w:afterLines="0" w:after="0"/>
                    <w:ind w:firstLine="400"/>
                    <w:jc w:val="center"/>
                    <w:textAlignment w:val="baseline"/>
                    <w:rPr>
                      <w:rFonts w:ascii="Arial" w:eastAsia="Times New Roman" w:hAnsi="Arial"/>
                      <w:sz w:val="18"/>
                      <w:lang w:eastAsia="en-GB"/>
                    </w:rPr>
                  </w:pPr>
                  <w:r w:rsidRPr="00030056">
                    <w:rPr>
                      <w:rFonts w:ascii="Arial" w:eastAsia="Times New Roman" w:hAnsi="Arial"/>
                      <w:sz w:val="18"/>
                      <w:lang w:eastAsia="en-GB"/>
                    </w:rPr>
                    <w:t>Distributed</w:t>
                  </w:r>
                </w:p>
              </w:tc>
            </w:tr>
          </w:tbl>
          <w:p w:rsidR="00030056" w:rsidRPr="00BB37D8" w:rsidRDefault="00030056" w:rsidP="00030056">
            <w:pPr>
              <w:overflowPunct w:val="0"/>
              <w:autoSpaceDE w:val="0"/>
              <w:autoSpaceDN w:val="0"/>
              <w:adjustRightInd w:val="0"/>
              <w:spacing w:beforeLines="0" w:before="0" w:afterLines="0" w:after="180"/>
              <w:textAlignment w:val="baseline"/>
              <w:rPr>
                <w:rFonts w:eastAsiaTheme="minorEastAsia"/>
                <w:sz w:val="20"/>
                <w:lang w:eastAsia="zh-CN"/>
              </w:rPr>
            </w:pPr>
            <w:r w:rsidRPr="00030056">
              <w:rPr>
                <w:rFonts w:eastAsia="Times New Roman"/>
                <w:sz w:val="20"/>
                <w:lang w:eastAsia="zh-CN"/>
              </w:rPr>
              <w:t>FFS: if same transmission parameters for 3MHz and 5MHz will be in same table or not.</w:t>
            </w:r>
          </w:p>
        </w:tc>
      </w:tr>
    </w:tbl>
    <w:p w:rsidR="009C74DB" w:rsidRDefault="004370A4" w:rsidP="009C74DB">
      <w:pPr>
        <w:spacing w:before="120" w:after="120"/>
        <w:rPr>
          <w:rFonts w:eastAsiaTheme="minorEastAsia"/>
          <w:lang w:eastAsia="zh-CN"/>
        </w:rPr>
      </w:pPr>
      <w:r>
        <w:rPr>
          <w:rFonts w:eastAsiaTheme="minorEastAsia"/>
          <w:lang w:eastAsia="zh-CN"/>
        </w:rPr>
        <w:lastRenderedPageBreak/>
        <w:t>On PDCCH BW, we suggest to use 12 PRBs for all bands. It will unify the requirements for all bands and reduce the RAN4 efforts. Also, the PDCCH BW is typically an integer multiple of 6. In R15, the PDCCH BW is different for SSB and CSI-RS based RLM</w:t>
      </w:r>
      <w:r w:rsidR="0090498E">
        <w:rPr>
          <w:rFonts w:eastAsiaTheme="minorEastAsia"/>
          <w:lang w:eastAsia="zh-CN"/>
        </w:rPr>
        <w:t xml:space="preserve"> because CSI-RS BW is likely to be larger than SSB</w:t>
      </w:r>
      <w:r>
        <w:rPr>
          <w:rFonts w:eastAsiaTheme="minorEastAsia"/>
          <w:lang w:eastAsia="zh-CN"/>
        </w:rPr>
        <w:t xml:space="preserve">. Now since the overall BW is limited, we suggest to use the same PDCCH </w:t>
      </w:r>
      <w:r w:rsidR="0090498E">
        <w:rPr>
          <w:rFonts w:eastAsiaTheme="minorEastAsia"/>
          <w:lang w:eastAsia="zh-CN"/>
        </w:rPr>
        <w:t>BW for SSB and CSI-RS based RLM.</w:t>
      </w:r>
    </w:p>
    <w:p w:rsidR="004370A4" w:rsidRDefault="0090498E" w:rsidP="009C74DB">
      <w:pPr>
        <w:spacing w:before="120" w:after="120"/>
        <w:rPr>
          <w:rFonts w:eastAsiaTheme="minorEastAsia"/>
          <w:lang w:eastAsia="zh-CN"/>
        </w:rPr>
      </w:pPr>
      <w:r>
        <w:rPr>
          <w:rFonts w:eastAsiaTheme="minorEastAsia"/>
          <w:lang w:eastAsia="zh-CN"/>
        </w:rPr>
        <w:t xml:space="preserve">With 12 (or 15) PRB BW, it is not possible to support AL8 as in current assumption for OOS even with 3 OS for CORESET. We suggest to use AL4 for OOS, and for IS we are open to further discussion. Current assumption for IS </w:t>
      </w:r>
      <w:proofErr w:type="spellStart"/>
      <w:r>
        <w:rPr>
          <w:rFonts w:eastAsiaTheme="minorEastAsia"/>
          <w:lang w:eastAsia="zh-CN"/>
        </w:rPr>
        <w:t>is</w:t>
      </w:r>
      <w:proofErr w:type="spellEnd"/>
      <w:r>
        <w:rPr>
          <w:rFonts w:eastAsiaTheme="minorEastAsia"/>
          <w:lang w:eastAsia="zh-CN"/>
        </w:rPr>
        <w:t xml:space="preserve"> AL4, which is same as the new AL for OOS, so RAN4 can discuss whether to reuse AL4 for IS or reduce it to AL2. </w:t>
      </w:r>
    </w:p>
    <w:p w:rsidR="009C74DB" w:rsidRDefault="0090498E" w:rsidP="009C74DB">
      <w:pPr>
        <w:spacing w:before="120" w:after="120"/>
        <w:rPr>
          <w:rFonts w:eastAsiaTheme="minorEastAsia"/>
          <w:lang w:eastAsia="zh-CN"/>
        </w:rPr>
      </w:pPr>
      <w:r>
        <w:rPr>
          <w:rFonts w:eastAsiaTheme="minorEastAsia"/>
          <w:lang w:eastAsia="zh-CN"/>
        </w:rPr>
        <w:lastRenderedPageBreak/>
        <w:t xml:space="preserve">Using 3 OS duration cannot enable using AL8 even with 15 PRB, and suing 2 OS can already enable AL4. Therefore, we do not see strong motivation to increase the PDCCH duration to 3OS. </w:t>
      </w:r>
    </w:p>
    <w:p w:rsidR="009C74DB" w:rsidRDefault="009C74DB" w:rsidP="009C74DB">
      <w:pPr>
        <w:spacing w:before="120" w:after="120"/>
        <w:rPr>
          <w:rFonts w:eastAsiaTheme="minorEastAsia"/>
          <w:b/>
          <w:lang w:eastAsia="zh-CN"/>
        </w:rPr>
      </w:pPr>
      <w:r w:rsidRPr="009D3A90">
        <w:rPr>
          <w:rFonts w:eastAsiaTheme="minorEastAsia" w:hint="eastAsia"/>
          <w:b/>
          <w:lang w:eastAsia="zh-CN"/>
        </w:rPr>
        <w:t>P</w:t>
      </w:r>
      <w:r w:rsidRPr="009D3A90">
        <w:rPr>
          <w:rFonts w:eastAsiaTheme="minorEastAsia"/>
          <w:b/>
          <w:lang w:eastAsia="zh-CN"/>
        </w:rPr>
        <w:t xml:space="preserve">roposal </w:t>
      </w:r>
      <w:r>
        <w:rPr>
          <w:rFonts w:eastAsiaTheme="minorEastAsia"/>
          <w:b/>
          <w:lang w:eastAsia="zh-CN"/>
        </w:rPr>
        <w:t>2</w:t>
      </w:r>
      <w:r w:rsidRPr="009D3A90">
        <w:rPr>
          <w:rFonts w:eastAsiaTheme="minorEastAsia"/>
          <w:b/>
          <w:lang w:eastAsia="zh-CN"/>
        </w:rPr>
        <w:t xml:space="preserve">: </w:t>
      </w:r>
      <w:r w:rsidR="00BB37D8">
        <w:rPr>
          <w:rFonts w:eastAsiaTheme="minorEastAsia"/>
          <w:b/>
          <w:lang w:eastAsia="zh-CN"/>
        </w:rPr>
        <w:t>For</w:t>
      </w:r>
      <w:r w:rsidRPr="009D3A90">
        <w:rPr>
          <w:rFonts w:eastAsiaTheme="minorEastAsia"/>
          <w:b/>
          <w:lang w:eastAsia="zh-CN"/>
        </w:rPr>
        <w:t xml:space="preserve"> SSB and CSI-RS based RLM for 3MHz CBW</w:t>
      </w:r>
    </w:p>
    <w:p w:rsidR="00030056" w:rsidRDefault="006E3350" w:rsidP="00030056">
      <w:pPr>
        <w:pStyle w:val="afe"/>
        <w:numPr>
          <w:ilvl w:val="0"/>
          <w:numId w:val="28"/>
        </w:numPr>
        <w:spacing w:before="120" w:after="120"/>
        <w:rPr>
          <w:rFonts w:eastAsiaTheme="minorEastAsia"/>
          <w:b/>
          <w:lang w:eastAsia="zh-CN"/>
        </w:rPr>
      </w:pPr>
      <w:r w:rsidRPr="009D3A90">
        <w:rPr>
          <w:rFonts w:eastAsiaTheme="minorEastAsia"/>
          <w:b/>
          <w:lang w:eastAsia="zh-CN"/>
        </w:rPr>
        <w:t xml:space="preserve">hypothetical </w:t>
      </w:r>
      <w:r w:rsidR="00030056">
        <w:rPr>
          <w:rFonts w:eastAsiaTheme="minorEastAsia" w:hint="eastAsia"/>
          <w:b/>
          <w:lang w:eastAsia="zh-CN"/>
        </w:rPr>
        <w:t>P</w:t>
      </w:r>
      <w:r w:rsidR="00030056">
        <w:rPr>
          <w:rFonts w:eastAsiaTheme="minorEastAsia"/>
          <w:b/>
          <w:lang w:eastAsia="zh-CN"/>
        </w:rPr>
        <w:t>DCCH BW is 12 PRB</w:t>
      </w:r>
      <w:r w:rsidR="001C2638">
        <w:rPr>
          <w:rFonts w:eastAsiaTheme="minorEastAsia"/>
          <w:b/>
          <w:lang w:eastAsia="zh-CN"/>
        </w:rPr>
        <w:t xml:space="preserve"> </w:t>
      </w:r>
    </w:p>
    <w:p w:rsidR="006E3350" w:rsidRDefault="006E3350" w:rsidP="00030056">
      <w:pPr>
        <w:pStyle w:val="afe"/>
        <w:numPr>
          <w:ilvl w:val="0"/>
          <w:numId w:val="28"/>
        </w:numPr>
        <w:spacing w:before="120" w:after="120"/>
        <w:rPr>
          <w:rFonts w:eastAsiaTheme="minorEastAsia"/>
          <w:b/>
          <w:lang w:eastAsia="zh-CN"/>
        </w:rPr>
      </w:pPr>
      <w:r w:rsidRPr="009D3A90">
        <w:rPr>
          <w:rFonts w:eastAsiaTheme="minorEastAsia"/>
          <w:b/>
          <w:lang w:eastAsia="zh-CN"/>
        </w:rPr>
        <w:t xml:space="preserve">hypothetical </w:t>
      </w:r>
      <w:r>
        <w:rPr>
          <w:rFonts w:eastAsiaTheme="minorEastAsia" w:hint="eastAsia"/>
          <w:b/>
          <w:lang w:eastAsia="zh-CN"/>
        </w:rPr>
        <w:t>P</w:t>
      </w:r>
      <w:r>
        <w:rPr>
          <w:rFonts w:eastAsiaTheme="minorEastAsia"/>
          <w:b/>
          <w:lang w:eastAsia="zh-CN"/>
        </w:rPr>
        <w:t>DCCH aggregation level is 4/[TBD] for OOS/IS</w:t>
      </w:r>
    </w:p>
    <w:p w:rsidR="00F12573" w:rsidRPr="00F12573" w:rsidRDefault="00F12573" w:rsidP="00F12573">
      <w:pPr>
        <w:pStyle w:val="afe"/>
        <w:numPr>
          <w:ilvl w:val="0"/>
          <w:numId w:val="28"/>
        </w:numPr>
        <w:spacing w:before="120" w:after="120"/>
        <w:rPr>
          <w:rFonts w:eastAsiaTheme="minorEastAsia"/>
          <w:b/>
          <w:lang w:eastAsia="zh-CN"/>
        </w:rPr>
      </w:pPr>
      <w:r w:rsidRPr="009D3A90">
        <w:rPr>
          <w:rFonts w:eastAsiaTheme="minorEastAsia"/>
          <w:b/>
          <w:lang w:eastAsia="zh-CN"/>
        </w:rPr>
        <w:t xml:space="preserve">hypothetical </w:t>
      </w:r>
      <w:r>
        <w:rPr>
          <w:rFonts w:eastAsiaTheme="minorEastAsia" w:hint="eastAsia"/>
          <w:b/>
          <w:lang w:eastAsia="zh-CN"/>
        </w:rPr>
        <w:t>P</w:t>
      </w:r>
      <w:r>
        <w:rPr>
          <w:rFonts w:eastAsiaTheme="minorEastAsia"/>
          <w:b/>
          <w:lang w:eastAsia="zh-CN"/>
        </w:rPr>
        <w:t>DCCH</w:t>
      </w:r>
      <w:r>
        <w:rPr>
          <w:rFonts w:eastAsiaTheme="minorEastAsia" w:hint="eastAsia"/>
          <w:b/>
          <w:lang w:eastAsia="zh-CN"/>
        </w:rPr>
        <w:t xml:space="preserve"> </w:t>
      </w:r>
      <w:r>
        <w:rPr>
          <w:rFonts w:eastAsiaTheme="minorEastAsia"/>
          <w:b/>
          <w:lang w:eastAsia="zh-CN"/>
        </w:rPr>
        <w:t xml:space="preserve">symbol </w:t>
      </w:r>
      <w:r>
        <w:rPr>
          <w:rFonts w:eastAsiaTheme="minorEastAsia" w:hint="eastAsia"/>
          <w:b/>
          <w:lang w:eastAsia="zh-CN"/>
        </w:rPr>
        <w:t>n</w:t>
      </w:r>
      <w:r>
        <w:rPr>
          <w:rFonts w:eastAsiaTheme="minorEastAsia"/>
          <w:b/>
          <w:lang w:eastAsia="zh-CN"/>
        </w:rPr>
        <w:t xml:space="preserve">umber is 2 </w:t>
      </w:r>
    </w:p>
    <w:tbl>
      <w:tblPr>
        <w:tblStyle w:val="afa"/>
        <w:tblW w:w="0" w:type="auto"/>
        <w:tblLook w:val="04A0" w:firstRow="1" w:lastRow="0" w:firstColumn="1" w:lastColumn="0" w:noHBand="0" w:noVBand="1"/>
      </w:tblPr>
      <w:tblGrid>
        <w:gridCol w:w="9621"/>
      </w:tblGrid>
      <w:tr w:rsidR="005413AA" w:rsidTr="005413AA">
        <w:tc>
          <w:tcPr>
            <w:tcW w:w="9621" w:type="dxa"/>
          </w:tcPr>
          <w:p w:rsidR="005413AA" w:rsidRPr="005413AA" w:rsidRDefault="005413AA" w:rsidP="005413AA">
            <w:pPr>
              <w:overflowPunct w:val="0"/>
              <w:autoSpaceDE w:val="0"/>
              <w:autoSpaceDN w:val="0"/>
              <w:adjustRightInd w:val="0"/>
              <w:spacing w:beforeLines="0" w:before="0" w:afterLines="0" w:after="180"/>
              <w:textAlignment w:val="baseline"/>
              <w:rPr>
                <w:rFonts w:eastAsia="Times New Roman"/>
                <w:b/>
                <w:bCs/>
                <w:sz w:val="20"/>
                <w:lang w:eastAsia="zh-CN"/>
              </w:rPr>
            </w:pPr>
            <w:r w:rsidRPr="005413AA">
              <w:rPr>
                <w:rFonts w:eastAsia="Times New Roman"/>
                <w:b/>
                <w:bCs/>
                <w:sz w:val="20"/>
                <w:lang w:eastAsia="zh-CN"/>
              </w:rPr>
              <w:t>Issue 1-7: RLM OOS evaluation period:</w:t>
            </w:r>
          </w:p>
          <w:p w:rsidR="005413AA" w:rsidRPr="005413AA" w:rsidRDefault="005413AA" w:rsidP="005413AA">
            <w:pPr>
              <w:overflowPunct w:val="0"/>
              <w:autoSpaceDE w:val="0"/>
              <w:autoSpaceDN w:val="0"/>
              <w:adjustRightInd w:val="0"/>
              <w:spacing w:beforeLines="0" w:before="0" w:afterLines="0" w:after="180"/>
              <w:textAlignment w:val="baseline"/>
              <w:rPr>
                <w:rFonts w:eastAsia="Times New Roman"/>
                <w:sz w:val="20"/>
                <w:lang w:eastAsia="zh-CN"/>
              </w:rPr>
            </w:pPr>
            <w:r w:rsidRPr="005413AA">
              <w:rPr>
                <w:rFonts w:eastAsia="Times New Roman"/>
                <w:b/>
                <w:sz w:val="20"/>
                <w:lang w:eastAsia="zh-CN"/>
              </w:rPr>
              <w:t>Way forward</w:t>
            </w:r>
            <w:r w:rsidRPr="005413AA">
              <w:rPr>
                <w:rFonts w:eastAsia="Times New Roman"/>
                <w:b/>
                <w:bCs/>
                <w:sz w:val="20"/>
                <w:lang w:eastAsia="zh-CN"/>
              </w:rPr>
              <w:t xml:space="preserve">: FFS </w:t>
            </w:r>
            <w:r w:rsidRPr="005413AA">
              <w:rPr>
                <w:rFonts w:eastAsia="Times New Roman"/>
                <w:sz w:val="20"/>
                <w:lang w:eastAsia="zh-CN"/>
              </w:rPr>
              <w:t xml:space="preserve">For SSB-based OOS in 3MHz, RAN4 will keep the existing SSB based RLM evaluation periods </w:t>
            </w:r>
            <w:proofErr w:type="spellStart"/>
            <w:r w:rsidRPr="005413AA">
              <w:rPr>
                <w:rFonts w:eastAsia="Times New Roman"/>
                <w:sz w:val="20"/>
                <w:lang w:eastAsia="zh-CN"/>
              </w:rPr>
              <w:t>T</w:t>
            </w:r>
            <w:r w:rsidRPr="005413AA">
              <w:rPr>
                <w:rFonts w:eastAsia="Times New Roman"/>
                <w:sz w:val="20"/>
                <w:vertAlign w:val="subscript"/>
                <w:lang w:eastAsia="zh-CN"/>
              </w:rPr>
              <w:t>Evaluate_out_SSB</w:t>
            </w:r>
            <w:proofErr w:type="spellEnd"/>
            <w:r w:rsidRPr="005413AA">
              <w:rPr>
                <w:rFonts w:eastAsia="Times New Roman"/>
                <w:sz w:val="20"/>
                <w:lang w:eastAsia="zh-CN"/>
              </w:rPr>
              <w:t xml:space="preserve"> for CBW less then 5MHz</w:t>
            </w:r>
          </w:p>
          <w:p w:rsidR="005413AA" w:rsidRPr="005413AA" w:rsidRDefault="005413AA" w:rsidP="005413AA">
            <w:pPr>
              <w:overflowPunct w:val="0"/>
              <w:autoSpaceDE w:val="0"/>
              <w:autoSpaceDN w:val="0"/>
              <w:adjustRightInd w:val="0"/>
              <w:spacing w:beforeLines="0" w:before="0" w:afterLines="0" w:after="180"/>
              <w:textAlignment w:val="baseline"/>
              <w:rPr>
                <w:rFonts w:eastAsia="Times New Roman"/>
                <w:b/>
                <w:bCs/>
                <w:sz w:val="20"/>
                <w:lang w:eastAsia="zh-CN"/>
              </w:rPr>
            </w:pPr>
            <w:r w:rsidRPr="005413AA">
              <w:rPr>
                <w:rFonts w:eastAsia="Times New Roman"/>
                <w:b/>
                <w:bCs/>
                <w:sz w:val="20"/>
                <w:lang w:eastAsia="zh-CN"/>
              </w:rPr>
              <w:t>Agreement:</w:t>
            </w:r>
            <w:r w:rsidRPr="005413AA">
              <w:rPr>
                <w:rFonts w:eastAsia="Times New Roman"/>
                <w:sz w:val="20"/>
                <w:lang w:eastAsia="zh-CN"/>
              </w:rPr>
              <w:t xml:space="preserve"> For SSB-based OOS in 5MHz, RAN4 will keep the existing SSB based RLM evaluation periods </w:t>
            </w:r>
            <w:proofErr w:type="spellStart"/>
            <w:r w:rsidRPr="005413AA">
              <w:rPr>
                <w:rFonts w:eastAsia="Times New Roman"/>
                <w:sz w:val="20"/>
                <w:lang w:eastAsia="zh-CN"/>
              </w:rPr>
              <w:t>T</w:t>
            </w:r>
            <w:r w:rsidRPr="005413AA">
              <w:rPr>
                <w:rFonts w:eastAsia="Times New Roman"/>
                <w:sz w:val="20"/>
                <w:vertAlign w:val="subscript"/>
                <w:lang w:eastAsia="zh-CN"/>
              </w:rPr>
              <w:t>Evaluate_out_SSB</w:t>
            </w:r>
            <w:proofErr w:type="spellEnd"/>
            <w:r w:rsidRPr="005413AA">
              <w:rPr>
                <w:rFonts w:eastAsia="Times New Roman"/>
                <w:sz w:val="20"/>
                <w:lang w:eastAsia="zh-CN"/>
              </w:rPr>
              <w:t xml:space="preserve"> for CBW less then 5MHz</w:t>
            </w:r>
          </w:p>
          <w:p w:rsidR="005413AA" w:rsidRPr="005413AA" w:rsidRDefault="005413AA" w:rsidP="005413AA">
            <w:pPr>
              <w:overflowPunct w:val="0"/>
              <w:autoSpaceDE w:val="0"/>
              <w:autoSpaceDN w:val="0"/>
              <w:adjustRightInd w:val="0"/>
              <w:spacing w:beforeLines="0" w:before="0" w:afterLines="0" w:after="180"/>
              <w:textAlignment w:val="baseline"/>
              <w:rPr>
                <w:rFonts w:eastAsia="Times New Roman"/>
                <w:sz w:val="20"/>
                <w:lang w:eastAsia="zh-CN"/>
              </w:rPr>
            </w:pPr>
            <w:r w:rsidRPr="005413AA">
              <w:rPr>
                <w:rFonts w:eastAsia="Times New Roman"/>
                <w:b/>
                <w:sz w:val="20"/>
                <w:lang w:eastAsia="zh-CN"/>
              </w:rPr>
              <w:t>Way forward</w:t>
            </w:r>
            <w:r w:rsidRPr="005413AA">
              <w:rPr>
                <w:rFonts w:eastAsia="Times New Roman"/>
                <w:sz w:val="20"/>
                <w:lang w:eastAsia="zh-CN"/>
              </w:rPr>
              <w:t>: For CSI-RS based OOS in 3MHz and 5MHz</w:t>
            </w:r>
          </w:p>
          <w:p w:rsidR="005413AA" w:rsidRPr="005413AA" w:rsidRDefault="005413AA" w:rsidP="005413AA">
            <w:pPr>
              <w:overflowPunct w:val="0"/>
              <w:autoSpaceDE w:val="0"/>
              <w:autoSpaceDN w:val="0"/>
              <w:adjustRightInd w:val="0"/>
              <w:spacing w:beforeLines="0" w:before="0" w:afterLines="0" w:after="180"/>
              <w:ind w:left="568" w:hanging="284"/>
              <w:textAlignment w:val="baseline"/>
              <w:rPr>
                <w:rFonts w:eastAsia="Times New Roman"/>
                <w:sz w:val="20"/>
                <w:lang w:eastAsia="zh-CN"/>
              </w:rPr>
            </w:pPr>
            <w:r w:rsidRPr="005413AA">
              <w:rPr>
                <w:rFonts w:eastAsia="Times New Roman"/>
                <w:sz w:val="20"/>
                <w:lang w:eastAsia="zh-CN"/>
              </w:rPr>
              <w:t>-</w:t>
            </w:r>
            <w:r w:rsidRPr="005413AA">
              <w:rPr>
                <w:rFonts w:eastAsia="Times New Roman"/>
                <w:sz w:val="20"/>
                <w:lang w:eastAsia="zh-CN"/>
              </w:rPr>
              <w:tab/>
              <w:t>Option 1: Legacy OOS evaluation period</w:t>
            </w:r>
          </w:p>
          <w:p w:rsidR="005413AA" w:rsidRPr="005413AA" w:rsidRDefault="005413AA" w:rsidP="005413AA">
            <w:pPr>
              <w:overflowPunct w:val="0"/>
              <w:autoSpaceDE w:val="0"/>
              <w:autoSpaceDN w:val="0"/>
              <w:adjustRightInd w:val="0"/>
              <w:spacing w:beforeLines="0" w:before="0" w:afterLines="0" w:after="180"/>
              <w:ind w:left="568" w:hanging="284"/>
              <w:textAlignment w:val="baseline"/>
              <w:rPr>
                <w:rFonts w:eastAsia="Times New Roman"/>
                <w:sz w:val="20"/>
                <w:lang w:val="en-US" w:eastAsia="zh-CN"/>
              </w:rPr>
            </w:pPr>
            <w:r w:rsidRPr="005413AA">
              <w:rPr>
                <w:rFonts w:eastAsia="Times New Roman"/>
                <w:sz w:val="20"/>
                <w:lang w:eastAsia="zh-CN"/>
              </w:rPr>
              <w:t>-</w:t>
            </w:r>
            <w:r w:rsidRPr="005413AA">
              <w:rPr>
                <w:rFonts w:eastAsia="Times New Roman"/>
                <w:sz w:val="20"/>
                <w:lang w:eastAsia="zh-CN"/>
              </w:rPr>
              <w:tab/>
              <w:t xml:space="preserve">Option 2: </w:t>
            </w:r>
            <w:r w:rsidRPr="005413AA">
              <w:rPr>
                <w:rFonts w:eastAsia="Times New Roman"/>
                <w:sz w:val="20"/>
                <w:lang w:val="en-US" w:eastAsia="zh-CN"/>
              </w:rPr>
              <w:t xml:space="preserve">Extend the CSI-RS based RLM evaluation period </w:t>
            </w:r>
            <w:proofErr w:type="spellStart"/>
            <w:r w:rsidRPr="005413AA">
              <w:rPr>
                <w:rFonts w:eastAsia="Times New Roman"/>
                <w:sz w:val="20"/>
                <w:lang w:val="en-US" w:eastAsia="zh-CN"/>
              </w:rPr>
              <w:t>T</w:t>
            </w:r>
            <w:r w:rsidRPr="005413AA">
              <w:rPr>
                <w:rFonts w:eastAsia="Times New Roman"/>
                <w:sz w:val="20"/>
                <w:vertAlign w:val="subscript"/>
                <w:lang w:val="en-US" w:eastAsia="zh-CN"/>
              </w:rPr>
              <w:t>Evaluate_out_CSI</w:t>
            </w:r>
            <w:proofErr w:type="spellEnd"/>
            <w:r w:rsidRPr="005413AA">
              <w:rPr>
                <w:rFonts w:eastAsia="Times New Roman"/>
                <w:sz w:val="20"/>
                <w:vertAlign w:val="subscript"/>
                <w:lang w:val="en-US" w:eastAsia="zh-CN"/>
              </w:rPr>
              <w:t>-RS</w:t>
            </w:r>
            <w:r w:rsidRPr="005413AA">
              <w:rPr>
                <w:rFonts w:eastAsia="Times New Roman"/>
                <w:sz w:val="20"/>
                <w:lang w:val="en-US" w:eastAsia="zh-CN"/>
              </w:rPr>
              <w:t xml:space="preserve"> for CBW less then 5MHz, where </w:t>
            </w:r>
            <w:proofErr w:type="spellStart"/>
            <w:r w:rsidRPr="005413AA">
              <w:rPr>
                <w:rFonts w:eastAsia="Times New Roman"/>
                <w:sz w:val="20"/>
                <w:lang w:val="en-US" w:eastAsia="zh-CN"/>
              </w:rPr>
              <w:t>M</w:t>
            </w:r>
            <w:r w:rsidRPr="005413AA">
              <w:rPr>
                <w:rFonts w:eastAsia="Times New Roman"/>
                <w:sz w:val="20"/>
                <w:vertAlign w:val="subscript"/>
                <w:lang w:val="en-US" w:eastAsia="zh-CN"/>
              </w:rPr>
              <w:t>out</w:t>
            </w:r>
            <w:proofErr w:type="spellEnd"/>
            <w:r w:rsidRPr="005413AA">
              <w:rPr>
                <w:rFonts w:eastAsia="Times New Roman"/>
                <w:sz w:val="20"/>
                <w:lang w:val="en-US" w:eastAsia="zh-CN"/>
              </w:rPr>
              <w:t xml:space="preserve"> = [30] (=1.5*20) for OOS for CSI-RS within the channel bandwidth below 24RB</w:t>
            </w:r>
          </w:p>
          <w:p w:rsidR="005413AA" w:rsidRPr="005413AA" w:rsidRDefault="005413AA" w:rsidP="005413AA">
            <w:pPr>
              <w:overflowPunct w:val="0"/>
              <w:autoSpaceDE w:val="0"/>
              <w:autoSpaceDN w:val="0"/>
              <w:adjustRightInd w:val="0"/>
              <w:spacing w:beforeLines="0" w:before="0" w:afterLines="0" w:after="180"/>
              <w:ind w:left="568" w:hanging="284"/>
              <w:textAlignment w:val="baseline"/>
              <w:rPr>
                <w:rFonts w:eastAsia="Times New Roman"/>
                <w:sz w:val="20"/>
                <w:lang w:eastAsia="zh-CN"/>
              </w:rPr>
            </w:pPr>
            <w:r w:rsidRPr="005413AA">
              <w:rPr>
                <w:rFonts w:eastAsia="Times New Roman"/>
                <w:sz w:val="20"/>
                <w:lang w:val="en-US" w:eastAsia="zh-CN"/>
              </w:rPr>
              <w:t>-</w:t>
            </w:r>
            <w:r w:rsidRPr="005413AA">
              <w:rPr>
                <w:rFonts w:eastAsia="Times New Roman"/>
                <w:sz w:val="20"/>
                <w:lang w:val="en-US" w:eastAsia="zh-CN"/>
              </w:rPr>
              <w:tab/>
              <w:t>Option 3: Other</w:t>
            </w:r>
          </w:p>
          <w:p w:rsidR="005413AA" w:rsidRPr="005413AA" w:rsidRDefault="005413AA" w:rsidP="005413AA">
            <w:pPr>
              <w:overflowPunct w:val="0"/>
              <w:autoSpaceDE w:val="0"/>
              <w:autoSpaceDN w:val="0"/>
              <w:adjustRightInd w:val="0"/>
              <w:spacing w:beforeLines="0" w:before="0" w:afterLines="0" w:after="180"/>
              <w:textAlignment w:val="baseline"/>
              <w:rPr>
                <w:rFonts w:eastAsia="Times New Roman"/>
                <w:b/>
                <w:bCs/>
                <w:sz w:val="20"/>
                <w:lang w:eastAsia="zh-CN"/>
              </w:rPr>
            </w:pPr>
            <w:r w:rsidRPr="005413AA">
              <w:rPr>
                <w:rFonts w:eastAsia="Times New Roman"/>
                <w:b/>
                <w:bCs/>
                <w:sz w:val="20"/>
                <w:lang w:eastAsia="zh-CN"/>
              </w:rPr>
              <w:t>Issue 1-9: RLM IS evaluation period:</w:t>
            </w:r>
          </w:p>
          <w:p w:rsidR="005413AA" w:rsidRPr="005413AA" w:rsidRDefault="005413AA" w:rsidP="005413AA">
            <w:pPr>
              <w:overflowPunct w:val="0"/>
              <w:autoSpaceDE w:val="0"/>
              <w:autoSpaceDN w:val="0"/>
              <w:adjustRightInd w:val="0"/>
              <w:spacing w:beforeLines="0" w:before="0" w:afterLines="0" w:after="180"/>
              <w:textAlignment w:val="baseline"/>
              <w:rPr>
                <w:rFonts w:eastAsia="Times New Roman"/>
                <w:sz w:val="20"/>
                <w:lang w:eastAsia="zh-CN"/>
              </w:rPr>
            </w:pPr>
            <w:r w:rsidRPr="005413AA">
              <w:rPr>
                <w:rFonts w:eastAsia="Times New Roman"/>
                <w:b/>
                <w:sz w:val="20"/>
                <w:lang w:eastAsia="zh-CN"/>
              </w:rPr>
              <w:t>Way forward</w:t>
            </w:r>
            <w:r w:rsidRPr="005413AA">
              <w:rPr>
                <w:rFonts w:eastAsia="Times New Roman"/>
                <w:b/>
                <w:bCs/>
                <w:sz w:val="20"/>
                <w:lang w:eastAsia="zh-CN"/>
              </w:rPr>
              <w:t xml:space="preserve">: </w:t>
            </w:r>
            <w:r w:rsidRPr="005413AA">
              <w:rPr>
                <w:rFonts w:eastAsia="Times New Roman"/>
                <w:sz w:val="20"/>
                <w:lang w:eastAsia="zh-CN"/>
              </w:rPr>
              <w:t xml:space="preserve">FFS for SSB-based IS in 3MHz, RAN4 will keep the existing SSB based RLM evaluation periods </w:t>
            </w:r>
            <w:proofErr w:type="spellStart"/>
            <w:r w:rsidRPr="005413AA">
              <w:rPr>
                <w:rFonts w:eastAsia="Times New Roman"/>
                <w:sz w:val="20"/>
                <w:lang w:eastAsia="zh-CN"/>
              </w:rPr>
              <w:t>T</w:t>
            </w:r>
            <w:r w:rsidRPr="005413AA">
              <w:rPr>
                <w:rFonts w:eastAsia="Times New Roman"/>
                <w:sz w:val="20"/>
                <w:vertAlign w:val="subscript"/>
                <w:lang w:eastAsia="zh-CN"/>
              </w:rPr>
              <w:t>Evaluate_in_SSB</w:t>
            </w:r>
            <w:proofErr w:type="spellEnd"/>
            <w:r w:rsidRPr="005413AA">
              <w:rPr>
                <w:rFonts w:eastAsia="Times New Roman"/>
                <w:sz w:val="20"/>
                <w:lang w:eastAsia="zh-CN"/>
              </w:rPr>
              <w:t xml:space="preserve"> for CBW less then 5MHz</w:t>
            </w:r>
          </w:p>
          <w:p w:rsidR="005413AA" w:rsidRPr="005413AA" w:rsidRDefault="005413AA" w:rsidP="005413AA">
            <w:pPr>
              <w:overflowPunct w:val="0"/>
              <w:autoSpaceDE w:val="0"/>
              <w:autoSpaceDN w:val="0"/>
              <w:adjustRightInd w:val="0"/>
              <w:spacing w:beforeLines="0" w:before="0" w:afterLines="0" w:after="180"/>
              <w:textAlignment w:val="baseline"/>
              <w:rPr>
                <w:rFonts w:eastAsia="Times New Roman"/>
                <w:b/>
                <w:bCs/>
                <w:sz w:val="20"/>
                <w:lang w:eastAsia="zh-CN"/>
              </w:rPr>
            </w:pPr>
            <w:r w:rsidRPr="005413AA">
              <w:rPr>
                <w:rFonts w:eastAsia="Times New Roman"/>
                <w:b/>
                <w:bCs/>
                <w:sz w:val="20"/>
                <w:lang w:eastAsia="zh-CN"/>
              </w:rPr>
              <w:t>Agreement:</w:t>
            </w:r>
            <w:r w:rsidRPr="005413AA">
              <w:rPr>
                <w:rFonts w:eastAsia="Times New Roman"/>
                <w:sz w:val="20"/>
                <w:lang w:eastAsia="zh-CN"/>
              </w:rPr>
              <w:t xml:space="preserve"> For SSB-based IS in 5MHz, RAN4 will keep the existing SSB based RLM evaluation periods </w:t>
            </w:r>
            <w:proofErr w:type="spellStart"/>
            <w:r w:rsidRPr="005413AA">
              <w:rPr>
                <w:rFonts w:eastAsia="Times New Roman"/>
                <w:sz w:val="20"/>
                <w:lang w:eastAsia="zh-CN"/>
              </w:rPr>
              <w:t>T</w:t>
            </w:r>
            <w:r w:rsidRPr="005413AA">
              <w:rPr>
                <w:rFonts w:eastAsia="Times New Roman"/>
                <w:sz w:val="20"/>
                <w:vertAlign w:val="subscript"/>
                <w:lang w:eastAsia="zh-CN"/>
              </w:rPr>
              <w:t>Evaluate_in_SSB</w:t>
            </w:r>
            <w:proofErr w:type="spellEnd"/>
            <w:r w:rsidRPr="005413AA">
              <w:rPr>
                <w:rFonts w:eastAsia="Times New Roman"/>
                <w:sz w:val="20"/>
                <w:lang w:eastAsia="zh-CN"/>
              </w:rPr>
              <w:t xml:space="preserve"> for CBW less then 5MHz</w:t>
            </w:r>
          </w:p>
          <w:p w:rsidR="005413AA" w:rsidRPr="005413AA" w:rsidRDefault="005413AA" w:rsidP="005413AA">
            <w:pPr>
              <w:overflowPunct w:val="0"/>
              <w:autoSpaceDE w:val="0"/>
              <w:autoSpaceDN w:val="0"/>
              <w:adjustRightInd w:val="0"/>
              <w:spacing w:beforeLines="0" w:before="0" w:afterLines="0" w:after="180"/>
              <w:textAlignment w:val="baseline"/>
              <w:rPr>
                <w:rFonts w:eastAsia="Times New Roman"/>
                <w:sz w:val="20"/>
                <w:lang w:eastAsia="zh-CN"/>
              </w:rPr>
            </w:pPr>
            <w:r w:rsidRPr="005413AA">
              <w:rPr>
                <w:rFonts w:eastAsia="Times New Roman"/>
                <w:b/>
                <w:sz w:val="20"/>
                <w:lang w:eastAsia="zh-CN"/>
              </w:rPr>
              <w:t>Way forward</w:t>
            </w:r>
            <w:r w:rsidRPr="005413AA">
              <w:rPr>
                <w:rFonts w:eastAsia="Times New Roman"/>
                <w:sz w:val="20"/>
                <w:lang w:eastAsia="zh-CN"/>
              </w:rPr>
              <w:t>: For CSI-RS based IS in 3MHz and 5MHz</w:t>
            </w:r>
          </w:p>
          <w:p w:rsidR="005413AA" w:rsidRPr="005413AA" w:rsidRDefault="005413AA" w:rsidP="005413AA">
            <w:pPr>
              <w:overflowPunct w:val="0"/>
              <w:autoSpaceDE w:val="0"/>
              <w:autoSpaceDN w:val="0"/>
              <w:adjustRightInd w:val="0"/>
              <w:spacing w:beforeLines="0" w:before="0" w:afterLines="0" w:after="180"/>
              <w:ind w:left="568" w:hanging="284"/>
              <w:textAlignment w:val="baseline"/>
              <w:rPr>
                <w:rFonts w:eastAsia="Times New Roman"/>
                <w:sz w:val="20"/>
                <w:lang w:eastAsia="zh-CN"/>
              </w:rPr>
            </w:pPr>
            <w:r w:rsidRPr="005413AA">
              <w:rPr>
                <w:rFonts w:eastAsia="Times New Roman"/>
                <w:sz w:val="20"/>
                <w:lang w:eastAsia="zh-CN"/>
              </w:rPr>
              <w:t>-</w:t>
            </w:r>
            <w:r w:rsidRPr="005413AA">
              <w:rPr>
                <w:rFonts w:eastAsia="Times New Roman"/>
                <w:sz w:val="20"/>
                <w:lang w:eastAsia="zh-CN"/>
              </w:rPr>
              <w:tab/>
              <w:t>Option 1: Legacy IS evaluation period</w:t>
            </w:r>
          </w:p>
          <w:p w:rsidR="005413AA" w:rsidRPr="005413AA" w:rsidRDefault="005413AA" w:rsidP="005413AA">
            <w:pPr>
              <w:overflowPunct w:val="0"/>
              <w:autoSpaceDE w:val="0"/>
              <w:autoSpaceDN w:val="0"/>
              <w:adjustRightInd w:val="0"/>
              <w:spacing w:beforeLines="0" w:before="0" w:afterLines="0" w:after="180"/>
              <w:ind w:left="568" w:hanging="284"/>
              <w:textAlignment w:val="baseline"/>
              <w:rPr>
                <w:rFonts w:eastAsia="Times New Roman"/>
                <w:sz w:val="20"/>
                <w:lang w:val="en-US" w:eastAsia="zh-CN"/>
              </w:rPr>
            </w:pPr>
            <w:r w:rsidRPr="005413AA">
              <w:rPr>
                <w:rFonts w:eastAsia="Times New Roman"/>
                <w:sz w:val="20"/>
                <w:lang w:eastAsia="zh-CN"/>
              </w:rPr>
              <w:t>-</w:t>
            </w:r>
            <w:r w:rsidRPr="005413AA">
              <w:rPr>
                <w:rFonts w:eastAsia="Times New Roman"/>
                <w:sz w:val="20"/>
                <w:lang w:eastAsia="zh-CN"/>
              </w:rPr>
              <w:tab/>
              <w:t xml:space="preserve">Option 2: </w:t>
            </w:r>
            <w:r w:rsidRPr="005413AA">
              <w:rPr>
                <w:rFonts w:eastAsia="Times New Roman"/>
                <w:sz w:val="20"/>
                <w:lang w:val="en-US" w:eastAsia="zh-CN"/>
              </w:rPr>
              <w:t xml:space="preserve">Extend the CSI-RS based RLM evaluation period </w:t>
            </w:r>
            <w:proofErr w:type="spellStart"/>
            <w:r w:rsidRPr="005413AA">
              <w:rPr>
                <w:rFonts w:eastAsia="Times New Roman"/>
                <w:sz w:val="20"/>
                <w:lang w:val="en-US" w:eastAsia="zh-CN"/>
              </w:rPr>
              <w:t>T</w:t>
            </w:r>
            <w:r w:rsidRPr="005413AA">
              <w:rPr>
                <w:rFonts w:eastAsia="Times New Roman"/>
                <w:sz w:val="20"/>
                <w:vertAlign w:val="subscript"/>
                <w:lang w:val="en-US" w:eastAsia="zh-CN"/>
              </w:rPr>
              <w:t>Evaluate_in_CSI</w:t>
            </w:r>
            <w:proofErr w:type="spellEnd"/>
            <w:r w:rsidRPr="005413AA">
              <w:rPr>
                <w:rFonts w:eastAsia="Times New Roman"/>
                <w:sz w:val="20"/>
                <w:vertAlign w:val="subscript"/>
                <w:lang w:val="en-US" w:eastAsia="zh-CN"/>
              </w:rPr>
              <w:t>-RS</w:t>
            </w:r>
            <w:r w:rsidRPr="005413AA">
              <w:rPr>
                <w:rFonts w:eastAsia="Times New Roman"/>
                <w:sz w:val="20"/>
                <w:lang w:val="en-US" w:eastAsia="zh-CN"/>
              </w:rPr>
              <w:t xml:space="preserve"> for CBW less then 5MHz, where </w:t>
            </w:r>
            <w:proofErr w:type="spellStart"/>
            <w:r w:rsidRPr="005413AA">
              <w:rPr>
                <w:rFonts w:eastAsia="Times New Roman"/>
                <w:sz w:val="20"/>
                <w:lang w:val="en-US" w:eastAsia="zh-CN"/>
              </w:rPr>
              <w:t>M</w:t>
            </w:r>
            <w:r w:rsidRPr="005413AA">
              <w:rPr>
                <w:rFonts w:eastAsia="Times New Roman"/>
                <w:sz w:val="20"/>
                <w:vertAlign w:val="subscript"/>
                <w:lang w:val="en-US" w:eastAsia="zh-CN"/>
              </w:rPr>
              <w:t>out</w:t>
            </w:r>
            <w:proofErr w:type="spellEnd"/>
            <w:r w:rsidRPr="005413AA">
              <w:rPr>
                <w:rFonts w:eastAsia="Times New Roman"/>
                <w:sz w:val="20"/>
                <w:lang w:val="en-US" w:eastAsia="zh-CN"/>
              </w:rPr>
              <w:t xml:space="preserve"> = [30] (=1.5*20) for OOS for CSI-RS within the channel bandwidth below 24RB</w:t>
            </w:r>
          </w:p>
          <w:p w:rsidR="005413AA" w:rsidRPr="005413AA" w:rsidRDefault="005413AA" w:rsidP="005413AA">
            <w:pPr>
              <w:overflowPunct w:val="0"/>
              <w:autoSpaceDE w:val="0"/>
              <w:autoSpaceDN w:val="0"/>
              <w:adjustRightInd w:val="0"/>
              <w:spacing w:beforeLines="0" w:before="0" w:afterLines="0" w:after="180"/>
              <w:ind w:left="568" w:hanging="284"/>
              <w:textAlignment w:val="baseline"/>
              <w:rPr>
                <w:rFonts w:eastAsiaTheme="minorEastAsia"/>
                <w:sz w:val="20"/>
                <w:lang w:eastAsia="zh-CN"/>
              </w:rPr>
            </w:pPr>
            <w:r w:rsidRPr="005413AA">
              <w:rPr>
                <w:rFonts w:eastAsia="Times New Roman"/>
                <w:sz w:val="20"/>
                <w:lang w:val="en-US" w:eastAsia="zh-CN"/>
              </w:rPr>
              <w:t>-</w:t>
            </w:r>
            <w:r w:rsidRPr="005413AA">
              <w:rPr>
                <w:rFonts w:eastAsia="Times New Roman"/>
                <w:sz w:val="20"/>
                <w:lang w:val="en-US" w:eastAsia="zh-CN"/>
              </w:rPr>
              <w:tab/>
              <w:t>Option 3: Other</w:t>
            </w:r>
          </w:p>
        </w:tc>
      </w:tr>
    </w:tbl>
    <w:p w:rsidR="006E3350" w:rsidRPr="006E3350" w:rsidRDefault="0090498E" w:rsidP="006E3350">
      <w:pPr>
        <w:spacing w:before="120" w:after="120"/>
        <w:rPr>
          <w:rFonts w:eastAsiaTheme="minorEastAsia"/>
          <w:b/>
          <w:lang w:eastAsia="zh-CN"/>
        </w:rPr>
      </w:pPr>
      <w:r>
        <w:rPr>
          <w:rFonts w:eastAsiaTheme="minorEastAsia"/>
          <w:lang w:eastAsia="zh-CN"/>
        </w:rPr>
        <w:t xml:space="preserve">As discussed above, measurement latency, accuracy or side condition are related to each other, and it will cause a lot of efforts if everything is re-opened. We prefer to reuse the current core requirements (latency). </w:t>
      </w:r>
      <w:r w:rsidR="00A04C36">
        <w:rPr>
          <w:rFonts w:eastAsiaTheme="minorEastAsia"/>
          <w:lang w:eastAsia="zh-CN"/>
        </w:rPr>
        <w:t xml:space="preserve">The side condition anyway needs to revisited because </w:t>
      </w:r>
      <w:proofErr w:type="spellStart"/>
      <w:r w:rsidR="00A04C36" w:rsidRPr="00A04C36">
        <w:rPr>
          <w:rFonts w:eastAsiaTheme="minorEastAsia"/>
          <w:lang w:eastAsia="zh-CN"/>
        </w:rPr>
        <w:t>Qout</w:t>
      </w:r>
      <w:proofErr w:type="spellEnd"/>
      <w:r w:rsidR="00A04C36" w:rsidRPr="00A04C36">
        <w:rPr>
          <w:rFonts w:eastAsiaTheme="minorEastAsia"/>
          <w:lang w:eastAsia="zh-CN"/>
        </w:rPr>
        <w:t>/Qin</w:t>
      </w:r>
      <w:r>
        <w:rPr>
          <w:rFonts w:eastAsiaTheme="minorEastAsia"/>
          <w:lang w:eastAsia="zh-CN"/>
        </w:rPr>
        <w:t xml:space="preserve"> </w:t>
      </w:r>
      <w:r w:rsidR="00A04C36">
        <w:rPr>
          <w:rFonts w:eastAsiaTheme="minorEastAsia"/>
          <w:lang w:eastAsia="zh-CN"/>
        </w:rPr>
        <w:t xml:space="preserve">levels are depending on the PDCCH parameters, and measurement accuracy for RLM is reflected in the testing margin, so RAN4 needs to discuss </w:t>
      </w:r>
      <w:proofErr w:type="spellStart"/>
      <w:r w:rsidR="00A04C36" w:rsidRPr="00A04C36">
        <w:rPr>
          <w:rFonts w:eastAsiaTheme="minorEastAsia"/>
          <w:lang w:eastAsia="zh-CN"/>
        </w:rPr>
        <w:t>Qout</w:t>
      </w:r>
      <w:proofErr w:type="spellEnd"/>
      <w:r w:rsidR="00A04C36" w:rsidRPr="00A04C36">
        <w:rPr>
          <w:rFonts w:eastAsiaTheme="minorEastAsia"/>
          <w:lang w:eastAsia="zh-CN"/>
        </w:rPr>
        <w:t>/Qin level and margin for testing</w:t>
      </w:r>
      <w:r w:rsidR="00A04C36" w:rsidRPr="00A04C36">
        <w:t xml:space="preserve"> </w:t>
      </w:r>
      <w:r w:rsidR="00A04C36" w:rsidRPr="00A04C36">
        <w:rPr>
          <w:rFonts w:eastAsiaTheme="minorEastAsia"/>
          <w:lang w:eastAsia="zh-CN"/>
        </w:rPr>
        <w:t>in Perf part</w:t>
      </w:r>
      <w:r w:rsidR="00A04C36">
        <w:rPr>
          <w:rFonts w:eastAsiaTheme="minorEastAsia"/>
          <w:lang w:eastAsia="zh-CN"/>
        </w:rPr>
        <w:t>.</w:t>
      </w:r>
    </w:p>
    <w:p w:rsidR="005413AA" w:rsidRPr="00A33A26" w:rsidRDefault="005413AA" w:rsidP="005413AA">
      <w:pPr>
        <w:spacing w:before="120" w:after="120"/>
        <w:rPr>
          <w:rFonts w:eastAsiaTheme="minorEastAsia"/>
          <w:b/>
          <w:lang w:eastAsia="zh-CN"/>
        </w:rPr>
      </w:pPr>
      <w:r w:rsidRPr="00A33A26">
        <w:rPr>
          <w:rFonts w:eastAsiaTheme="minorEastAsia"/>
          <w:b/>
          <w:lang w:eastAsia="zh-CN"/>
        </w:rPr>
        <w:t xml:space="preserve">Proposal 3: For both SSB and CSI-RS based </w:t>
      </w:r>
      <w:r w:rsidR="00A04C36">
        <w:rPr>
          <w:rFonts w:eastAsiaTheme="minorEastAsia"/>
          <w:b/>
          <w:lang w:eastAsia="zh-CN"/>
        </w:rPr>
        <w:t xml:space="preserve">RLM (both </w:t>
      </w:r>
      <w:r w:rsidRPr="00A33A26">
        <w:rPr>
          <w:rFonts w:eastAsiaTheme="minorEastAsia"/>
          <w:b/>
          <w:lang w:eastAsia="zh-CN"/>
        </w:rPr>
        <w:t>OOS</w:t>
      </w:r>
      <w:r w:rsidR="00A04C36">
        <w:rPr>
          <w:rFonts w:eastAsiaTheme="minorEastAsia"/>
          <w:b/>
          <w:lang w:eastAsia="zh-CN"/>
        </w:rPr>
        <w:t xml:space="preserve"> and </w:t>
      </w:r>
      <w:r w:rsidRPr="00A33A26">
        <w:rPr>
          <w:rFonts w:eastAsiaTheme="minorEastAsia"/>
          <w:b/>
          <w:lang w:eastAsia="zh-CN"/>
        </w:rPr>
        <w:t>IS</w:t>
      </w:r>
      <w:r w:rsidR="00A04C36">
        <w:rPr>
          <w:rFonts w:eastAsiaTheme="minorEastAsia"/>
          <w:b/>
          <w:lang w:eastAsia="zh-CN"/>
        </w:rPr>
        <w:t>)</w:t>
      </w:r>
      <w:r w:rsidRPr="00A33A26">
        <w:rPr>
          <w:rFonts w:eastAsiaTheme="minorEastAsia"/>
          <w:b/>
          <w:lang w:eastAsia="zh-CN"/>
        </w:rPr>
        <w:t>, existing evaluation period requirements are reused.</w:t>
      </w:r>
      <w:r w:rsidR="00A33A26" w:rsidRPr="00A33A26">
        <w:rPr>
          <w:rFonts w:eastAsiaTheme="minorEastAsia"/>
          <w:b/>
          <w:lang w:eastAsia="zh-CN"/>
        </w:rPr>
        <w:t xml:space="preserve"> </w:t>
      </w:r>
      <w:r w:rsidRPr="00A33A26">
        <w:rPr>
          <w:rFonts w:eastAsiaTheme="minorEastAsia"/>
          <w:b/>
          <w:lang w:eastAsia="zh-CN"/>
        </w:rPr>
        <w:t xml:space="preserve">RAN4 to discuss </w:t>
      </w:r>
      <w:proofErr w:type="spellStart"/>
      <w:r w:rsidRPr="00A33A26">
        <w:rPr>
          <w:rFonts w:eastAsiaTheme="minorEastAsia"/>
          <w:b/>
          <w:lang w:eastAsia="zh-CN"/>
        </w:rPr>
        <w:t>Qout</w:t>
      </w:r>
      <w:proofErr w:type="spellEnd"/>
      <w:r w:rsidRPr="00A33A26">
        <w:rPr>
          <w:rFonts w:eastAsiaTheme="minorEastAsia"/>
          <w:b/>
          <w:lang w:eastAsia="zh-CN"/>
        </w:rPr>
        <w:t>/Qin level and margin for testing in Perf part.</w:t>
      </w:r>
    </w:p>
    <w:tbl>
      <w:tblPr>
        <w:tblStyle w:val="afa"/>
        <w:tblW w:w="0" w:type="auto"/>
        <w:tblLook w:val="04A0" w:firstRow="1" w:lastRow="0" w:firstColumn="1" w:lastColumn="0" w:noHBand="0" w:noVBand="1"/>
      </w:tblPr>
      <w:tblGrid>
        <w:gridCol w:w="9621"/>
      </w:tblGrid>
      <w:tr w:rsidR="00A33A26" w:rsidTr="00A33A26">
        <w:tc>
          <w:tcPr>
            <w:tcW w:w="9621" w:type="dxa"/>
          </w:tcPr>
          <w:p w:rsidR="00A33A26" w:rsidRPr="00A33A26" w:rsidRDefault="00A33A26" w:rsidP="00A33A26">
            <w:pPr>
              <w:overflowPunct w:val="0"/>
              <w:autoSpaceDE w:val="0"/>
              <w:autoSpaceDN w:val="0"/>
              <w:adjustRightInd w:val="0"/>
              <w:spacing w:beforeLines="0" w:before="0" w:afterLines="0" w:after="180"/>
              <w:textAlignment w:val="baseline"/>
              <w:rPr>
                <w:rFonts w:eastAsia="Times New Roman"/>
                <w:b/>
                <w:sz w:val="20"/>
                <w:lang w:eastAsia="zh-CN"/>
              </w:rPr>
            </w:pPr>
            <w:r w:rsidRPr="00A33A26">
              <w:rPr>
                <w:rFonts w:eastAsia="Times New Roman"/>
                <w:b/>
                <w:sz w:val="20"/>
                <w:lang w:eastAsia="zh-CN"/>
              </w:rPr>
              <w:t>Issue 1-11: The BW in Hypothetical PDCCH transmission parameters:</w:t>
            </w:r>
          </w:p>
          <w:p w:rsidR="00A33A26" w:rsidRPr="00A33A26" w:rsidRDefault="00A33A26" w:rsidP="00A33A26">
            <w:pPr>
              <w:overflowPunct w:val="0"/>
              <w:autoSpaceDE w:val="0"/>
              <w:autoSpaceDN w:val="0"/>
              <w:adjustRightInd w:val="0"/>
              <w:spacing w:beforeLines="0" w:before="0" w:afterLines="0" w:after="180"/>
              <w:textAlignment w:val="baseline"/>
              <w:rPr>
                <w:rFonts w:eastAsia="Times New Roman"/>
                <w:sz w:val="20"/>
                <w:lang w:eastAsia="zh-CN"/>
              </w:rPr>
            </w:pPr>
            <w:r w:rsidRPr="00A33A26">
              <w:rPr>
                <w:rFonts w:eastAsia="Times New Roman"/>
                <w:b/>
                <w:sz w:val="20"/>
                <w:lang w:eastAsia="zh-CN"/>
              </w:rPr>
              <w:t>Agreement</w:t>
            </w:r>
            <w:r w:rsidRPr="00A33A26">
              <w:rPr>
                <w:rFonts w:eastAsia="Times New Roman"/>
                <w:sz w:val="20"/>
                <w:lang w:eastAsia="zh-CN"/>
              </w:rPr>
              <w:t xml:space="preserve">: For 3MHz case, </w:t>
            </w:r>
            <w:r w:rsidRPr="00A33A26">
              <w:rPr>
                <w:rFonts w:eastAsia="Times New Roman"/>
                <w:bCs/>
                <w:sz w:val="20"/>
                <w:lang w:eastAsia="zh-CN"/>
              </w:rPr>
              <w:t>and band n100 the BW is 12PRBs for SSB based Link recovery procedure. FFS for other bands with 3MHz CBW</w:t>
            </w:r>
            <w:r w:rsidRPr="00A33A26">
              <w:rPr>
                <w:rFonts w:eastAsia="Times New Roman"/>
                <w:sz w:val="20"/>
                <w:lang w:eastAsia="zh-CN"/>
              </w:rPr>
              <w:t xml:space="preserve"> </w:t>
            </w:r>
          </w:p>
          <w:p w:rsidR="00A33A26" w:rsidRPr="00A33A26" w:rsidRDefault="00A33A26" w:rsidP="00A33A26">
            <w:pPr>
              <w:overflowPunct w:val="0"/>
              <w:autoSpaceDE w:val="0"/>
              <w:autoSpaceDN w:val="0"/>
              <w:adjustRightInd w:val="0"/>
              <w:spacing w:beforeLines="0" w:before="0" w:afterLines="0" w:after="180"/>
              <w:textAlignment w:val="baseline"/>
              <w:rPr>
                <w:rFonts w:eastAsiaTheme="minorEastAsia"/>
                <w:sz w:val="20"/>
                <w:lang w:eastAsia="zh-CN"/>
              </w:rPr>
            </w:pPr>
            <w:r w:rsidRPr="00A33A26">
              <w:rPr>
                <w:rFonts w:eastAsia="Times New Roman"/>
                <w:b/>
                <w:sz w:val="20"/>
                <w:lang w:eastAsia="zh-CN"/>
              </w:rPr>
              <w:t>Agreement</w:t>
            </w:r>
            <w:r w:rsidRPr="00A33A26">
              <w:rPr>
                <w:rFonts w:eastAsia="Times New Roman"/>
                <w:sz w:val="20"/>
                <w:lang w:eastAsia="zh-CN"/>
              </w:rPr>
              <w:t>: For 5MHz case the BW is 24PRBs for SSB based Link Recovery Procedure</w:t>
            </w:r>
          </w:p>
          <w:p w:rsidR="00A33A26" w:rsidRPr="00A33A26" w:rsidRDefault="00A33A26" w:rsidP="00A33A26">
            <w:pPr>
              <w:overflowPunct w:val="0"/>
              <w:autoSpaceDE w:val="0"/>
              <w:autoSpaceDN w:val="0"/>
              <w:adjustRightInd w:val="0"/>
              <w:spacing w:beforeLines="0" w:before="0" w:afterLines="0" w:after="180"/>
              <w:textAlignment w:val="baseline"/>
              <w:rPr>
                <w:rFonts w:eastAsia="Times New Roman"/>
                <w:b/>
                <w:bCs/>
                <w:sz w:val="20"/>
                <w:lang w:eastAsia="en-GB"/>
              </w:rPr>
            </w:pPr>
            <w:r w:rsidRPr="00A33A26">
              <w:rPr>
                <w:rFonts w:eastAsia="Times New Roman"/>
                <w:b/>
                <w:bCs/>
                <w:sz w:val="20"/>
                <w:lang w:eastAsia="zh-CN"/>
              </w:rPr>
              <w:t xml:space="preserve">Issue 1-13: </w:t>
            </w:r>
            <w:r w:rsidRPr="00A33A26">
              <w:rPr>
                <w:rFonts w:eastAsia="Times New Roman"/>
                <w:b/>
                <w:bCs/>
                <w:sz w:val="20"/>
                <w:lang w:eastAsia="en-GB"/>
              </w:rPr>
              <w:t>PDCCH transmission parameters for beam failure instance:</w:t>
            </w:r>
          </w:p>
          <w:p w:rsidR="00A33A26" w:rsidRPr="00A33A26" w:rsidRDefault="00A33A26" w:rsidP="00A33A26">
            <w:pPr>
              <w:overflowPunct w:val="0"/>
              <w:autoSpaceDE w:val="0"/>
              <w:autoSpaceDN w:val="0"/>
              <w:adjustRightInd w:val="0"/>
              <w:spacing w:beforeLines="0" w:before="0" w:afterLines="0" w:after="180"/>
              <w:textAlignment w:val="baseline"/>
              <w:rPr>
                <w:rFonts w:eastAsia="Times New Roman"/>
                <w:sz w:val="20"/>
                <w:lang w:eastAsia="zh-CN"/>
              </w:rPr>
            </w:pPr>
            <w:r w:rsidRPr="00A33A26">
              <w:rPr>
                <w:rFonts w:eastAsia="Times New Roman"/>
                <w:b/>
                <w:sz w:val="20"/>
                <w:lang w:eastAsia="zh-CN"/>
              </w:rPr>
              <w:t>Way forward</w:t>
            </w:r>
            <w:r w:rsidRPr="00A33A26">
              <w:rPr>
                <w:rFonts w:eastAsia="Times New Roman"/>
                <w:sz w:val="20"/>
                <w:lang w:eastAsia="zh-CN"/>
              </w:rPr>
              <w:t xml:space="preserve">: Agree on </w:t>
            </w:r>
            <w:r w:rsidRPr="00A33A26">
              <w:rPr>
                <w:rFonts w:eastAsia="Times New Roman"/>
                <w:sz w:val="20"/>
                <w:lang w:eastAsia="en-GB"/>
              </w:rPr>
              <w:t>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A33A26" w:rsidRPr="00A33A26" w:rsidTr="00B42C92">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rsidR="00A33A26" w:rsidRPr="00A33A26" w:rsidRDefault="00A33A26" w:rsidP="00A33A26">
                  <w:pPr>
                    <w:keepNext/>
                    <w:keepLines/>
                    <w:overflowPunct w:val="0"/>
                    <w:autoSpaceDE w:val="0"/>
                    <w:autoSpaceDN w:val="0"/>
                    <w:adjustRightInd w:val="0"/>
                    <w:spacing w:beforeLines="0" w:before="0" w:afterLines="0" w:after="0"/>
                    <w:jc w:val="center"/>
                    <w:textAlignment w:val="baseline"/>
                    <w:rPr>
                      <w:rFonts w:ascii="Arial" w:eastAsia="Times New Roman" w:hAnsi="Arial"/>
                      <w:b/>
                      <w:sz w:val="18"/>
                      <w:lang w:eastAsia="en-GB"/>
                    </w:rPr>
                  </w:pPr>
                  <w:r w:rsidRPr="00A33A26">
                    <w:rPr>
                      <w:rFonts w:ascii="Arial" w:eastAsia="Times New Roman" w:hAnsi="Arial"/>
                      <w:b/>
                      <w:sz w:val="18"/>
                      <w:lang w:eastAsia="en-GB"/>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rsidR="00A33A26" w:rsidRPr="00A33A26" w:rsidRDefault="00A33A26" w:rsidP="00A33A26">
                  <w:pPr>
                    <w:keepNext/>
                    <w:keepLines/>
                    <w:overflowPunct w:val="0"/>
                    <w:autoSpaceDE w:val="0"/>
                    <w:autoSpaceDN w:val="0"/>
                    <w:adjustRightInd w:val="0"/>
                    <w:spacing w:beforeLines="0" w:before="0" w:afterLines="0" w:after="0"/>
                    <w:jc w:val="center"/>
                    <w:textAlignment w:val="baseline"/>
                    <w:rPr>
                      <w:rFonts w:ascii="Arial" w:eastAsia="?? ??" w:hAnsi="Arial"/>
                      <w:b/>
                      <w:sz w:val="18"/>
                      <w:lang w:eastAsia="en-GB"/>
                    </w:rPr>
                  </w:pPr>
                  <w:r w:rsidRPr="00A33A26">
                    <w:rPr>
                      <w:rFonts w:ascii="Arial" w:eastAsia="?? ??" w:hAnsi="Arial"/>
                      <w:b/>
                      <w:sz w:val="18"/>
                      <w:lang w:eastAsia="en-GB"/>
                    </w:rPr>
                    <w:t>Value for BLER</w:t>
                  </w:r>
                </w:p>
              </w:tc>
            </w:tr>
            <w:tr w:rsidR="00A33A26" w:rsidRPr="00A33A26" w:rsidTr="00B42C92">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rsidR="00A33A26" w:rsidRPr="00A33A26" w:rsidRDefault="00A33A26" w:rsidP="00A33A26">
                  <w:pPr>
                    <w:keepNext/>
                    <w:keepLines/>
                    <w:overflowPunct w:val="0"/>
                    <w:autoSpaceDE w:val="0"/>
                    <w:autoSpaceDN w:val="0"/>
                    <w:adjustRightInd w:val="0"/>
                    <w:spacing w:beforeLines="0" w:before="0" w:afterLines="0" w:after="0"/>
                    <w:textAlignment w:val="baseline"/>
                    <w:rPr>
                      <w:rFonts w:ascii="Arial" w:eastAsia="Times New Roman" w:hAnsi="Arial"/>
                      <w:sz w:val="18"/>
                      <w:lang w:eastAsia="en-GB"/>
                    </w:rPr>
                  </w:pPr>
                  <w:r w:rsidRPr="00A33A26">
                    <w:rPr>
                      <w:rFonts w:ascii="Arial" w:eastAsia="Times New Roman" w:hAnsi="Arial"/>
                      <w:sz w:val="18"/>
                      <w:lang w:eastAsia="en-GB"/>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rsidR="00A33A26" w:rsidRPr="00A33A26" w:rsidRDefault="00A33A26" w:rsidP="00A33A26">
                  <w:pPr>
                    <w:keepNext/>
                    <w:keepLines/>
                    <w:overflowPunct w:val="0"/>
                    <w:autoSpaceDE w:val="0"/>
                    <w:autoSpaceDN w:val="0"/>
                    <w:adjustRightInd w:val="0"/>
                    <w:spacing w:beforeLines="0" w:before="0" w:afterLines="0" w:after="0"/>
                    <w:ind w:firstLine="400"/>
                    <w:jc w:val="center"/>
                    <w:textAlignment w:val="baseline"/>
                    <w:rPr>
                      <w:rFonts w:ascii="Arial" w:eastAsia="Times New Roman" w:hAnsi="Arial"/>
                      <w:sz w:val="18"/>
                      <w:lang w:eastAsia="en-GB"/>
                    </w:rPr>
                  </w:pPr>
                  <w:r w:rsidRPr="00A33A26">
                    <w:rPr>
                      <w:rFonts w:ascii="Arial" w:eastAsia="Times New Roman" w:hAnsi="Arial"/>
                      <w:sz w:val="18"/>
                      <w:lang w:eastAsia="en-GB"/>
                    </w:rPr>
                    <w:t>1-0</w:t>
                  </w:r>
                </w:p>
              </w:tc>
            </w:tr>
            <w:tr w:rsidR="00A33A26" w:rsidRPr="00A33A26" w:rsidTr="00B42C92">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rsidR="00A33A26" w:rsidRPr="00A33A26" w:rsidRDefault="00A33A26" w:rsidP="00A33A26">
                  <w:pPr>
                    <w:keepNext/>
                    <w:keepLines/>
                    <w:overflowPunct w:val="0"/>
                    <w:autoSpaceDE w:val="0"/>
                    <w:autoSpaceDN w:val="0"/>
                    <w:adjustRightInd w:val="0"/>
                    <w:spacing w:beforeLines="0" w:before="0" w:afterLines="0" w:after="0"/>
                    <w:textAlignment w:val="baseline"/>
                    <w:rPr>
                      <w:rFonts w:ascii="Arial" w:eastAsia="Times New Roman" w:hAnsi="Arial"/>
                      <w:sz w:val="18"/>
                      <w:lang w:eastAsia="en-GB"/>
                    </w:rPr>
                  </w:pPr>
                  <w:r w:rsidRPr="00A33A26">
                    <w:rPr>
                      <w:rFonts w:ascii="Arial" w:eastAsia="Times New Roman" w:hAnsi="Arial"/>
                      <w:sz w:val="18"/>
                      <w:lang w:eastAsia="en-GB"/>
                    </w:rPr>
                    <w:lastRenderedPageBreak/>
                    <w:t xml:space="preserve">Number of </w:t>
                  </w:r>
                  <w:proofErr w:type="gramStart"/>
                  <w:r w:rsidRPr="00A33A26">
                    <w:rPr>
                      <w:rFonts w:ascii="Arial" w:eastAsia="Times New Roman" w:hAnsi="Arial"/>
                      <w:sz w:val="18"/>
                      <w:lang w:eastAsia="en-GB"/>
                    </w:rPr>
                    <w:t>control</w:t>
                  </w:r>
                  <w:proofErr w:type="gramEnd"/>
                  <w:r w:rsidRPr="00A33A26">
                    <w:rPr>
                      <w:rFonts w:ascii="Arial" w:eastAsia="Times New Roman" w:hAnsi="Arial"/>
                      <w:sz w:val="18"/>
                      <w:lang w:eastAsia="en-GB"/>
                    </w:rPr>
                    <w:t xml:space="preserve">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rsidR="00A33A26" w:rsidRPr="00A33A26" w:rsidRDefault="00A33A26" w:rsidP="00A33A26">
                  <w:pPr>
                    <w:keepNext/>
                    <w:keepLines/>
                    <w:overflowPunct w:val="0"/>
                    <w:autoSpaceDE w:val="0"/>
                    <w:autoSpaceDN w:val="0"/>
                    <w:adjustRightInd w:val="0"/>
                    <w:spacing w:beforeLines="0" w:before="0" w:afterLines="0" w:after="0"/>
                    <w:ind w:firstLine="400"/>
                    <w:jc w:val="center"/>
                    <w:textAlignment w:val="baseline"/>
                    <w:rPr>
                      <w:rFonts w:ascii="Arial" w:eastAsia="Times New Roman" w:hAnsi="Arial"/>
                      <w:sz w:val="18"/>
                      <w:lang w:val="de-DE" w:eastAsia="en-GB"/>
                    </w:rPr>
                  </w:pPr>
                  <w:r w:rsidRPr="00A33A26">
                    <w:rPr>
                      <w:rFonts w:ascii="Arial" w:eastAsia="Times New Roman" w:hAnsi="Arial"/>
                      <w:sz w:val="18"/>
                      <w:lang w:eastAsia="en-GB"/>
                    </w:rPr>
                    <w:t>[2] – Issue 1-6</w:t>
                  </w:r>
                </w:p>
              </w:tc>
            </w:tr>
            <w:tr w:rsidR="00A33A26" w:rsidRPr="00A33A26" w:rsidTr="00B42C92">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rsidR="00A33A26" w:rsidRPr="00A33A26" w:rsidRDefault="00A33A26" w:rsidP="00A33A26">
                  <w:pPr>
                    <w:keepNext/>
                    <w:keepLines/>
                    <w:overflowPunct w:val="0"/>
                    <w:autoSpaceDE w:val="0"/>
                    <w:autoSpaceDN w:val="0"/>
                    <w:adjustRightInd w:val="0"/>
                    <w:spacing w:beforeLines="0" w:before="0" w:afterLines="0" w:after="0"/>
                    <w:textAlignment w:val="baseline"/>
                    <w:rPr>
                      <w:rFonts w:ascii="Arial" w:eastAsia="Times New Roman" w:hAnsi="Arial"/>
                      <w:sz w:val="18"/>
                      <w:lang w:eastAsia="en-GB"/>
                    </w:rPr>
                  </w:pPr>
                  <w:r w:rsidRPr="00A33A26">
                    <w:rPr>
                      <w:rFonts w:ascii="Arial" w:eastAsia="Times New Roman" w:hAnsi="Arial"/>
                      <w:sz w:val="18"/>
                      <w:lang w:eastAsia="en-GB"/>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rsidR="00A33A26" w:rsidRPr="00A33A26" w:rsidRDefault="00A33A26" w:rsidP="00A33A26">
                  <w:pPr>
                    <w:keepNext/>
                    <w:keepLines/>
                    <w:overflowPunct w:val="0"/>
                    <w:autoSpaceDE w:val="0"/>
                    <w:autoSpaceDN w:val="0"/>
                    <w:adjustRightInd w:val="0"/>
                    <w:spacing w:beforeLines="0" w:before="0" w:afterLines="0" w:after="0"/>
                    <w:ind w:firstLine="400"/>
                    <w:jc w:val="center"/>
                    <w:textAlignment w:val="baseline"/>
                    <w:rPr>
                      <w:rFonts w:ascii="Arial" w:eastAsia="Times New Roman" w:hAnsi="Arial"/>
                      <w:sz w:val="18"/>
                      <w:lang w:eastAsia="en-GB"/>
                    </w:rPr>
                  </w:pPr>
                  <w:r w:rsidRPr="00A33A26">
                    <w:rPr>
                      <w:rFonts w:ascii="Arial" w:eastAsia="Times New Roman" w:hAnsi="Arial"/>
                      <w:sz w:val="18"/>
                      <w:lang w:eastAsia="en-GB"/>
                    </w:rPr>
                    <w:t>[8] – Issue 1-6</w:t>
                  </w:r>
                </w:p>
              </w:tc>
            </w:tr>
            <w:tr w:rsidR="00A33A26" w:rsidRPr="00A33A26" w:rsidTr="00B42C92">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rsidR="00A33A26" w:rsidRPr="00A33A26" w:rsidRDefault="00A33A26" w:rsidP="00A33A26">
                  <w:pPr>
                    <w:keepNext/>
                    <w:keepLines/>
                    <w:overflowPunct w:val="0"/>
                    <w:autoSpaceDE w:val="0"/>
                    <w:autoSpaceDN w:val="0"/>
                    <w:adjustRightInd w:val="0"/>
                    <w:spacing w:beforeLines="0" w:before="0" w:afterLines="0" w:after="0"/>
                    <w:textAlignment w:val="baseline"/>
                    <w:rPr>
                      <w:rFonts w:ascii="Arial" w:eastAsia="Times New Roman" w:hAnsi="Arial"/>
                      <w:sz w:val="18"/>
                      <w:lang w:eastAsia="en-GB"/>
                    </w:rPr>
                  </w:pPr>
                  <w:r w:rsidRPr="00A33A26">
                    <w:rPr>
                      <w:rFonts w:ascii="Arial" w:eastAsia="Times New Roman" w:hAnsi="Arial"/>
                      <w:sz w:val="18"/>
                      <w:lang w:eastAsia="en-GB"/>
                    </w:rPr>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rsidR="00A33A26" w:rsidRPr="00A33A26" w:rsidRDefault="00A33A26" w:rsidP="00A33A26">
                  <w:pPr>
                    <w:keepNext/>
                    <w:keepLines/>
                    <w:overflowPunct w:val="0"/>
                    <w:autoSpaceDE w:val="0"/>
                    <w:autoSpaceDN w:val="0"/>
                    <w:adjustRightInd w:val="0"/>
                    <w:spacing w:beforeLines="0" w:before="0" w:afterLines="0" w:after="0"/>
                    <w:ind w:firstLine="400"/>
                    <w:jc w:val="center"/>
                    <w:textAlignment w:val="baseline"/>
                    <w:rPr>
                      <w:rFonts w:ascii="Arial" w:eastAsia="Times New Roman" w:hAnsi="Arial"/>
                      <w:sz w:val="18"/>
                      <w:lang w:eastAsia="en-GB"/>
                    </w:rPr>
                  </w:pPr>
                  <w:r w:rsidRPr="00A33A26">
                    <w:rPr>
                      <w:rFonts w:ascii="Arial" w:eastAsia="Times New Roman" w:hAnsi="Arial"/>
                      <w:sz w:val="18"/>
                      <w:lang w:eastAsia="en-GB"/>
                    </w:rPr>
                    <w:t>0dB</w:t>
                  </w:r>
                </w:p>
              </w:tc>
            </w:tr>
            <w:tr w:rsidR="00A33A26" w:rsidRPr="00A33A26" w:rsidTr="00B42C92">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rsidR="00A33A26" w:rsidRPr="00A33A26" w:rsidRDefault="00A33A26" w:rsidP="00A33A26">
                  <w:pPr>
                    <w:keepNext/>
                    <w:keepLines/>
                    <w:overflowPunct w:val="0"/>
                    <w:autoSpaceDE w:val="0"/>
                    <w:autoSpaceDN w:val="0"/>
                    <w:adjustRightInd w:val="0"/>
                    <w:spacing w:beforeLines="0" w:before="0" w:afterLines="0" w:after="0"/>
                    <w:textAlignment w:val="baseline"/>
                    <w:rPr>
                      <w:rFonts w:ascii="Arial" w:eastAsia="Times New Roman" w:hAnsi="Arial"/>
                      <w:sz w:val="18"/>
                      <w:lang w:eastAsia="en-GB"/>
                    </w:rPr>
                  </w:pPr>
                  <w:r w:rsidRPr="00A33A26">
                    <w:rPr>
                      <w:rFonts w:ascii="Arial" w:eastAsia="Times New Roman" w:hAnsi="Arial"/>
                      <w:sz w:val="18"/>
                      <w:lang w:eastAsia="en-GB"/>
                    </w:rPr>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rsidR="00A33A26" w:rsidRPr="00A33A26" w:rsidRDefault="00A33A26" w:rsidP="00A33A26">
                  <w:pPr>
                    <w:keepNext/>
                    <w:keepLines/>
                    <w:overflowPunct w:val="0"/>
                    <w:autoSpaceDE w:val="0"/>
                    <w:autoSpaceDN w:val="0"/>
                    <w:adjustRightInd w:val="0"/>
                    <w:spacing w:beforeLines="0" w:before="0" w:afterLines="0" w:after="0"/>
                    <w:ind w:firstLine="400"/>
                    <w:jc w:val="center"/>
                    <w:textAlignment w:val="baseline"/>
                    <w:rPr>
                      <w:rFonts w:ascii="Arial" w:eastAsia="Times New Roman" w:hAnsi="Arial"/>
                      <w:sz w:val="18"/>
                      <w:lang w:eastAsia="en-GB"/>
                    </w:rPr>
                  </w:pPr>
                  <w:r w:rsidRPr="00A33A26">
                    <w:rPr>
                      <w:rFonts w:ascii="Arial" w:eastAsia="Times New Roman" w:hAnsi="Arial"/>
                      <w:sz w:val="18"/>
                      <w:lang w:eastAsia="en-GB"/>
                    </w:rPr>
                    <w:t>0dB</w:t>
                  </w:r>
                </w:p>
              </w:tc>
            </w:tr>
            <w:tr w:rsidR="00A33A26" w:rsidRPr="00A33A26" w:rsidTr="00B42C92">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rsidR="00A33A26" w:rsidRPr="00A33A26" w:rsidRDefault="00A33A26" w:rsidP="00A33A26">
                  <w:pPr>
                    <w:keepNext/>
                    <w:keepLines/>
                    <w:overflowPunct w:val="0"/>
                    <w:autoSpaceDE w:val="0"/>
                    <w:autoSpaceDN w:val="0"/>
                    <w:adjustRightInd w:val="0"/>
                    <w:spacing w:beforeLines="0" w:before="0" w:afterLines="0" w:after="0"/>
                    <w:textAlignment w:val="baseline"/>
                    <w:rPr>
                      <w:rFonts w:ascii="Arial" w:eastAsia="Times New Roman" w:hAnsi="Arial"/>
                      <w:sz w:val="18"/>
                      <w:lang w:eastAsia="en-GB"/>
                    </w:rPr>
                  </w:pPr>
                  <w:r w:rsidRPr="00A33A26">
                    <w:rPr>
                      <w:rFonts w:ascii="Arial" w:eastAsia="Times New Roman" w:hAnsi="Arial"/>
                      <w:sz w:val="18"/>
                      <w:lang w:eastAsia="en-GB"/>
                    </w:rP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rsidR="00A33A26" w:rsidRPr="00A33A26" w:rsidRDefault="00A33A26" w:rsidP="00A33A26">
                  <w:pPr>
                    <w:keepNext/>
                    <w:keepLines/>
                    <w:overflowPunct w:val="0"/>
                    <w:autoSpaceDE w:val="0"/>
                    <w:autoSpaceDN w:val="0"/>
                    <w:adjustRightInd w:val="0"/>
                    <w:spacing w:beforeLines="0" w:before="0" w:afterLines="0" w:after="0"/>
                    <w:ind w:firstLine="400"/>
                    <w:jc w:val="center"/>
                    <w:textAlignment w:val="baseline"/>
                    <w:rPr>
                      <w:rFonts w:ascii="Arial" w:eastAsia="Times New Roman" w:hAnsi="Arial"/>
                      <w:sz w:val="18"/>
                      <w:lang w:eastAsia="en-GB"/>
                    </w:rPr>
                  </w:pPr>
                  <w:r w:rsidRPr="00A33A26">
                    <w:rPr>
                      <w:rFonts w:ascii="Arial" w:eastAsia="Times New Roman" w:hAnsi="Arial"/>
                      <w:sz w:val="18"/>
                      <w:lang w:eastAsia="en-GB"/>
                    </w:rPr>
                    <w:t>As agreed – Issue 1-11</w:t>
                  </w:r>
                </w:p>
              </w:tc>
            </w:tr>
            <w:tr w:rsidR="00A33A26" w:rsidRPr="00A33A26" w:rsidTr="00B42C92">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rsidR="00A33A26" w:rsidRPr="00A33A26" w:rsidRDefault="00A33A26" w:rsidP="00A33A26">
                  <w:pPr>
                    <w:keepNext/>
                    <w:keepLines/>
                    <w:overflowPunct w:val="0"/>
                    <w:autoSpaceDE w:val="0"/>
                    <w:autoSpaceDN w:val="0"/>
                    <w:adjustRightInd w:val="0"/>
                    <w:spacing w:beforeLines="0" w:before="0" w:afterLines="0" w:after="0"/>
                    <w:textAlignment w:val="baseline"/>
                    <w:rPr>
                      <w:rFonts w:ascii="Arial" w:eastAsia="Times New Roman" w:hAnsi="Arial"/>
                      <w:sz w:val="18"/>
                      <w:lang w:eastAsia="en-GB"/>
                    </w:rPr>
                  </w:pPr>
                  <w:r w:rsidRPr="00A33A26">
                    <w:rPr>
                      <w:rFonts w:ascii="Arial" w:eastAsia="Times New Roman" w:hAnsi="Arial"/>
                      <w:sz w:val="18"/>
                      <w:lang w:eastAsia="en-GB"/>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rsidR="00A33A26" w:rsidRPr="00A33A26" w:rsidRDefault="00A33A26" w:rsidP="00A33A26">
                  <w:pPr>
                    <w:keepNext/>
                    <w:keepLines/>
                    <w:overflowPunct w:val="0"/>
                    <w:autoSpaceDE w:val="0"/>
                    <w:autoSpaceDN w:val="0"/>
                    <w:adjustRightInd w:val="0"/>
                    <w:spacing w:beforeLines="0" w:before="0" w:afterLines="0" w:after="0"/>
                    <w:ind w:firstLine="400"/>
                    <w:jc w:val="center"/>
                    <w:textAlignment w:val="baseline"/>
                    <w:rPr>
                      <w:rFonts w:ascii="Arial" w:eastAsia="Times New Roman" w:hAnsi="Arial"/>
                      <w:sz w:val="18"/>
                      <w:lang w:eastAsia="en-GB"/>
                    </w:rPr>
                  </w:pPr>
                  <w:r w:rsidRPr="00A33A26">
                    <w:rPr>
                      <w:rFonts w:ascii="Arial" w:eastAsia="Times New Roman" w:hAnsi="Arial"/>
                      <w:sz w:val="18"/>
                      <w:lang w:eastAsia="en-GB"/>
                    </w:rPr>
                    <w:t>Same as the SCS of RMSI CORESET</w:t>
                  </w:r>
                </w:p>
              </w:tc>
            </w:tr>
            <w:tr w:rsidR="00A33A26" w:rsidRPr="00A33A26" w:rsidTr="00B42C92">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rsidR="00A33A26" w:rsidRPr="00A33A26" w:rsidRDefault="00A33A26" w:rsidP="00A33A26">
                  <w:pPr>
                    <w:keepNext/>
                    <w:keepLines/>
                    <w:overflowPunct w:val="0"/>
                    <w:autoSpaceDE w:val="0"/>
                    <w:autoSpaceDN w:val="0"/>
                    <w:adjustRightInd w:val="0"/>
                    <w:spacing w:beforeLines="0" w:before="0" w:afterLines="0" w:after="0"/>
                    <w:textAlignment w:val="baseline"/>
                    <w:rPr>
                      <w:rFonts w:ascii="Arial" w:eastAsia="Times New Roman" w:hAnsi="Arial"/>
                      <w:sz w:val="18"/>
                      <w:lang w:eastAsia="en-GB"/>
                    </w:rPr>
                  </w:pPr>
                  <w:r w:rsidRPr="00A33A26">
                    <w:rPr>
                      <w:rFonts w:ascii="Arial" w:eastAsia="Times New Roman" w:hAnsi="Arial"/>
                      <w:sz w:val="18"/>
                      <w:lang w:eastAsia="en-GB"/>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rsidR="00A33A26" w:rsidRPr="00A33A26" w:rsidRDefault="00A33A26" w:rsidP="00A33A26">
                  <w:pPr>
                    <w:keepNext/>
                    <w:keepLines/>
                    <w:overflowPunct w:val="0"/>
                    <w:autoSpaceDE w:val="0"/>
                    <w:autoSpaceDN w:val="0"/>
                    <w:adjustRightInd w:val="0"/>
                    <w:spacing w:beforeLines="0" w:before="0" w:afterLines="0" w:after="0"/>
                    <w:ind w:firstLine="400"/>
                    <w:jc w:val="center"/>
                    <w:textAlignment w:val="baseline"/>
                    <w:rPr>
                      <w:rFonts w:ascii="Arial" w:eastAsia="Times New Roman" w:hAnsi="Arial"/>
                      <w:sz w:val="18"/>
                      <w:lang w:eastAsia="en-GB"/>
                    </w:rPr>
                  </w:pPr>
                  <w:r w:rsidRPr="00A33A26">
                    <w:rPr>
                      <w:rFonts w:ascii="Arial" w:eastAsia="Times New Roman" w:hAnsi="Arial"/>
                      <w:sz w:val="18"/>
                      <w:lang w:eastAsia="en-GB"/>
                    </w:rPr>
                    <w:t>REG bundle size</w:t>
                  </w:r>
                </w:p>
              </w:tc>
            </w:tr>
            <w:tr w:rsidR="00A33A26" w:rsidRPr="00A33A26" w:rsidTr="00B42C92">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rsidR="00A33A26" w:rsidRPr="00A33A26" w:rsidRDefault="00A33A26" w:rsidP="00A33A26">
                  <w:pPr>
                    <w:keepNext/>
                    <w:keepLines/>
                    <w:overflowPunct w:val="0"/>
                    <w:autoSpaceDE w:val="0"/>
                    <w:autoSpaceDN w:val="0"/>
                    <w:adjustRightInd w:val="0"/>
                    <w:spacing w:beforeLines="0" w:before="0" w:afterLines="0" w:after="0"/>
                    <w:textAlignment w:val="baseline"/>
                    <w:rPr>
                      <w:rFonts w:ascii="Arial" w:eastAsia="Times New Roman" w:hAnsi="Arial"/>
                      <w:sz w:val="18"/>
                      <w:lang w:eastAsia="en-GB"/>
                    </w:rPr>
                  </w:pPr>
                  <w:r w:rsidRPr="00A33A26">
                    <w:rPr>
                      <w:rFonts w:ascii="Arial" w:eastAsia="Times New Roman" w:hAnsi="Arial"/>
                      <w:sz w:val="18"/>
                      <w:lang w:eastAsia="en-GB"/>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rsidR="00A33A26" w:rsidRPr="00A33A26" w:rsidRDefault="00A33A26" w:rsidP="00A33A26">
                  <w:pPr>
                    <w:keepNext/>
                    <w:keepLines/>
                    <w:overflowPunct w:val="0"/>
                    <w:autoSpaceDE w:val="0"/>
                    <w:autoSpaceDN w:val="0"/>
                    <w:adjustRightInd w:val="0"/>
                    <w:spacing w:beforeLines="0" w:before="0" w:afterLines="0" w:after="0"/>
                    <w:ind w:firstLine="400"/>
                    <w:jc w:val="center"/>
                    <w:textAlignment w:val="baseline"/>
                    <w:rPr>
                      <w:rFonts w:ascii="Arial" w:eastAsia="Times New Roman" w:hAnsi="Arial"/>
                      <w:sz w:val="18"/>
                      <w:lang w:eastAsia="en-GB"/>
                    </w:rPr>
                  </w:pPr>
                  <w:r w:rsidRPr="00A33A26">
                    <w:rPr>
                      <w:rFonts w:ascii="Arial" w:eastAsia="Times New Roman" w:hAnsi="Arial"/>
                      <w:sz w:val="18"/>
                      <w:lang w:eastAsia="en-GB"/>
                    </w:rPr>
                    <w:t>6</w:t>
                  </w:r>
                </w:p>
              </w:tc>
            </w:tr>
            <w:tr w:rsidR="00A33A26" w:rsidRPr="00A33A26" w:rsidTr="00B42C92">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rsidR="00A33A26" w:rsidRPr="00A33A26" w:rsidRDefault="00A33A26" w:rsidP="00A33A26">
                  <w:pPr>
                    <w:keepNext/>
                    <w:keepLines/>
                    <w:overflowPunct w:val="0"/>
                    <w:autoSpaceDE w:val="0"/>
                    <w:autoSpaceDN w:val="0"/>
                    <w:adjustRightInd w:val="0"/>
                    <w:spacing w:beforeLines="0" w:before="0" w:afterLines="0" w:after="0"/>
                    <w:textAlignment w:val="baseline"/>
                    <w:rPr>
                      <w:rFonts w:ascii="Arial" w:eastAsia="Times New Roman" w:hAnsi="Arial"/>
                      <w:sz w:val="18"/>
                      <w:lang w:eastAsia="en-GB"/>
                    </w:rPr>
                  </w:pPr>
                  <w:r w:rsidRPr="00A33A26">
                    <w:rPr>
                      <w:rFonts w:ascii="Arial" w:eastAsia="Times New Roman" w:hAnsi="Arial"/>
                      <w:sz w:val="18"/>
                      <w:lang w:eastAsia="en-GB"/>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rsidR="00A33A26" w:rsidRPr="00A33A26" w:rsidRDefault="00A33A26" w:rsidP="00A33A26">
                  <w:pPr>
                    <w:keepNext/>
                    <w:keepLines/>
                    <w:overflowPunct w:val="0"/>
                    <w:autoSpaceDE w:val="0"/>
                    <w:autoSpaceDN w:val="0"/>
                    <w:adjustRightInd w:val="0"/>
                    <w:spacing w:beforeLines="0" w:before="0" w:afterLines="0" w:after="0"/>
                    <w:ind w:firstLine="400"/>
                    <w:jc w:val="center"/>
                    <w:textAlignment w:val="baseline"/>
                    <w:rPr>
                      <w:rFonts w:ascii="Arial" w:eastAsia="Times New Roman" w:hAnsi="Arial"/>
                      <w:sz w:val="18"/>
                      <w:lang w:eastAsia="en-GB"/>
                    </w:rPr>
                  </w:pPr>
                  <w:r w:rsidRPr="00A33A26">
                    <w:rPr>
                      <w:rFonts w:ascii="Arial" w:eastAsia="Times New Roman" w:hAnsi="Arial"/>
                      <w:sz w:val="18"/>
                      <w:lang w:eastAsia="en-GB"/>
                    </w:rPr>
                    <w:t>Normal</w:t>
                  </w:r>
                </w:p>
              </w:tc>
            </w:tr>
            <w:tr w:rsidR="00A33A26" w:rsidRPr="00A33A26" w:rsidTr="00B42C92">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rsidR="00A33A26" w:rsidRPr="00A33A26" w:rsidRDefault="00A33A26" w:rsidP="00A33A26">
                  <w:pPr>
                    <w:keepNext/>
                    <w:keepLines/>
                    <w:overflowPunct w:val="0"/>
                    <w:autoSpaceDE w:val="0"/>
                    <w:autoSpaceDN w:val="0"/>
                    <w:adjustRightInd w:val="0"/>
                    <w:spacing w:beforeLines="0" w:before="0" w:afterLines="0" w:after="0"/>
                    <w:textAlignment w:val="baseline"/>
                    <w:rPr>
                      <w:rFonts w:ascii="Arial" w:eastAsia="Times New Roman" w:hAnsi="Arial"/>
                      <w:sz w:val="18"/>
                      <w:lang w:eastAsia="en-GB"/>
                    </w:rPr>
                  </w:pPr>
                  <w:r w:rsidRPr="00A33A26">
                    <w:rPr>
                      <w:rFonts w:ascii="Arial" w:eastAsia="Times New Roman" w:hAnsi="Arial"/>
                      <w:sz w:val="18"/>
                      <w:lang w:eastAsia="en-GB"/>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rsidR="00A33A26" w:rsidRPr="00A33A26" w:rsidRDefault="00A33A26" w:rsidP="00A33A26">
                  <w:pPr>
                    <w:keepNext/>
                    <w:keepLines/>
                    <w:overflowPunct w:val="0"/>
                    <w:autoSpaceDE w:val="0"/>
                    <w:autoSpaceDN w:val="0"/>
                    <w:adjustRightInd w:val="0"/>
                    <w:spacing w:beforeLines="0" w:before="0" w:afterLines="0" w:after="0"/>
                    <w:ind w:firstLine="400"/>
                    <w:jc w:val="center"/>
                    <w:textAlignment w:val="baseline"/>
                    <w:rPr>
                      <w:rFonts w:ascii="Arial" w:eastAsia="Times New Roman" w:hAnsi="Arial"/>
                      <w:sz w:val="18"/>
                      <w:lang w:eastAsia="en-GB"/>
                    </w:rPr>
                  </w:pPr>
                  <w:r w:rsidRPr="00A33A26">
                    <w:rPr>
                      <w:rFonts w:ascii="Arial" w:eastAsia="Times New Roman" w:hAnsi="Arial"/>
                      <w:sz w:val="18"/>
                      <w:lang w:eastAsia="en-GB"/>
                    </w:rPr>
                    <w:t>Distributed</w:t>
                  </w:r>
                </w:p>
              </w:tc>
            </w:tr>
          </w:tbl>
          <w:p w:rsidR="00A33A26" w:rsidRDefault="00A33A26" w:rsidP="009C74DB">
            <w:pPr>
              <w:spacing w:before="120" w:after="120"/>
              <w:rPr>
                <w:rFonts w:eastAsiaTheme="minorEastAsia"/>
                <w:lang w:eastAsia="zh-CN"/>
              </w:rPr>
            </w:pPr>
            <w:r w:rsidRPr="00A33A26">
              <w:rPr>
                <w:rFonts w:eastAsia="Times New Roman"/>
                <w:sz w:val="20"/>
                <w:lang w:eastAsia="zh-CN"/>
              </w:rPr>
              <w:t>FFS: if same transmission parameters for 3MHz and 5MHz will be in same table or not.</w:t>
            </w:r>
          </w:p>
        </w:tc>
      </w:tr>
    </w:tbl>
    <w:p w:rsidR="00A33A26" w:rsidRDefault="00A04C36" w:rsidP="009C74DB">
      <w:pPr>
        <w:spacing w:before="120" w:after="120"/>
        <w:rPr>
          <w:rFonts w:eastAsiaTheme="minorEastAsia"/>
          <w:lang w:eastAsia="zh-CN"/>
        </w:rPr>
      </w:pPr>
      <w:r>
        <w:rPr>
          <w:rFonts w:eastAsiaTheme="minorEastAsia"/>
          <w:lang w:eastAsia="zh-CN"/>
        </w:rPr>
        <w:lastRenderedPageBreak/>
        <w:t>BFS is quite similar to RLM OOS, so we suggest to apply the same conclusion</w:t>
      </w:r>
      <w:r w:rsidR="00D420BF">
        <w:rPr>
          <w:rFonts w:eastAsiaTheme="minorEastAsia"/>
          <w:lang w:eastAsia="zh-CN"/>
        </w:rPr>
        <w:t xml:space="preserve"> on the PDCCH parameters</w:t>
      </w:r>
      <w:r>
        <w:rPr>
          <w:rFonts w:eastAsiaTheme="minorEastAsia"/>
          <w:lang w:eastAsia="zh-CN"/>
        </w:rPr>
        <w:t>.</w:t>
      </w:r>
    </w:p>
    <w:p w:rsidR="00A33A26" w:rsidRDefault="00A33A26" w:rsidP="00A33A26">
      <w:pPr>
        <w:spacing w:before="120" w:after="120"/>
        <w:rPr>
          <w:rFonts w:eastAsiaTheme="minorEastAsia"/>
          <w:b/>
          <w:lang w:eastAsia="zh-CN"/>
        </w:rPr>
      </w:pPr>
      <w:r w:rsidRPr="009D3A90">
        <w:rPr>
          <w:rFonts w:eastAsiaTheme="minorEastAsia" w:hint="eastAsia"/>
          <w:b/>
          <w:lang w:eastAsia="zh-CN"/>
        </w:rPr>
        <w:t>P</w:t>
      </w:r>
      <w:r w:rsidRPr="009D3A90">
        <w:rPr>
          <w:rFonts w:eastAsiaTheme="minorEastAsia"/>
          <w:b/>
          <w:lang w:eastAsia="zh-CN"/>
        </w:rPr>
        <w:t xml:space="preserve">roposal </w:t>
      </w:r>
      <w:r>
        <w:rPr>
          <w:rFonts w:eastAsiaTheme="minorEastAsia"/>
          <w:b/>
          <w:lang w:eastAsia="zh-CN"/>
        </w:rPr>
        <w:t>4</w:t>
      </w:r>
      <w:r w:rsidRPr="009D3A90">
        <w:rPr>
          <w:rFonts w:eastAsiaTheme="minorEastAsia"/>
          <w:b/>
          <w:lang w:eastAsia="zh-CN"/>
        </w:rPr>
        <w:t xml:space="preserve">: </w:t>
      </w:r>
      <w:r>
        <w:rPr>
          <w:rFonts w:eastAsiaTheme="minorEastAsia"/>
          <w:b/>
          <w:lang w:eastAsia="zh-CN"/>
        </w:rPr>
        <w:t>For</w:t>
      </w:r>
      <w:r w:rsidRPr="009D3A90">
        <w:rPr>
          <w:rFonts w:eastAsiaTheme="minorEastAsia"/>
          <w:b/>
          <w:lang w:eastAsia="zh-CN"/>
        </w:rPr>
        <w:t xml:space="preserve"> SSB and CSI-RS based </w:t>
      </w:r>
      <w:r>
        <w:rPr>
          <w:rFonts w:eastAsiaTheme="minorEastAsia"/>
          <w:b/>
          <w:lang w:eastAsia="zh-CN"/>
        </w:rPr>
        <w:t>BFD</w:t>
      </w:r>
      <w:r w:rsidRPr="009D3A90">
        <w:rPr>
          <w:rFonts w:eastAsiaTheme="minorEastAsia"/>
          <w:b/>
          <w:lang w:eastAsia="zh-CN"/>
        </w:rPr>
        <w:t xml:space="preserve"> for 3MHz CBW</w:t>
      </w:r>
    </w:p>
    <w:p w:rsidR="00A33A26" w:rsidRDefault="00A33A26" w:rsidP="00A33A26">
      <w:pPr>
        <w:pStyle w:val="afe"/>
        <w:numPr>
          <w:ilvl w:val="0"/>
          <w:numId w:val="28"/>
        </w:numPr>
        <w:spacing w:before="120" w:after="120"/>
        <w:rPr>
          <w:rFonts w:eastAsiaTheme="minorEastAsia"/>
          <w:b/>
          <w:lang w:eastAsia="zh-CN"/>
        </w:rPr>
      </w:pPr>
      <w:r w:rsidRPr="009D3A90">
        <w:rPr>
          <w:rFonts w:eastAsiaTheme="minorEastAsia"/>
          <w:b/>
          <w:lang w:eastAsia="zh-CN"/>
        </w:rPr>
        <w:t xml:space="preserve">hypothetical </w:t>
      </w:r>
      <w:r>
        <w:rPr>
          <w:rFonts w:eastAsiaTheme="minorEastAsia" w:hint="eastAsia"/>
          <w:b/>
          <w:lang w:eastAsia="zh-CN"/>
        </w:rPr>
        <w:t>P</w:t>
      </w:r>
      <w:r>
        <w:rPr>
          <w:rFonts w:eastAsiaTheme="minorEastAsia"/>
          <w:b/>
          <w:lang w:eastAsia="zh-CN"/>
        </w:rPr>
        <w:t xml:space="preserve">DCCH BW is 12 PRB </w:t>
      </w:r>
    </w:p>
    <w:p w:rsidR="00A33A26" w:rsidRDefault="00A33A26" w:rsidP="00A33A26">
      <w:pPr>
        <w:pStyle w:val="afe"/>
        <w:numPr>
          <w:ilvl w:val="0"/>
          <w:numId w:val="28"/>
        </w:numPr>
        <w:spacing w:before="120" w:after="120"/>
        <w:rPr>
          <w:rFonts w:eastAsiaTheme="minorEastAsia"/>
          <w:b/>
          <w:lang w:eastAsia="zh-CN"/>
        </w:rPr>
      </w:pPr>
      <w:r w:rsidRPr="009D3A90">
        <w:rPr>
          <w:rFonts w:eastAsiaTheme="minorEastAsia"/>
          <w:b/>
          <w:lang w:eastAsia="zh-CN"/>
        </w:rPr>
        <w:t xml:space="preserve">hypothetical </w:t>
      </w:r>
      <w:r>
        <w:rPr>
          <w:rFonts w:eastAsiaTheme="minorEastAsia" w:hint="eastAsia"/>
          <w:b/>
          <w:lang w:eastAsia="zh-CN"/>
        </w:rPr>
        <w:t>P</w:t>
      </w:r>
      <w:r>
        <w:rPr>
          <w:rFonts w:eastAsiaTheme="minorEastAsia"/>
          <w:b/>
          <w:lang w:eastAsia="zh-CN"/>
        </w:rPr>
        <w:t>DCCH aggregation level is 4</w:t>
      </w:r>
    </w:p>
    <w:p w:rsidR="00A33A26" w:rsidRPr="00F12573" w:rsidRDefault="00A33A26" w:rsidP="00A33A26">
      <w:pPr>
        <w:pStyle w:val="afe"/>
        <w:numPr>
          <w:ilvl w:val="0"/>
          <w:numId w:val="28"/>
        </w:numPr>
        <w:spacing w:before="120" w:after="120"/>
        <w:rPr>
          <w:rFonts w:eastAsiaTheme="minorEastAsia"/>
          <w:b/>
          <w:lang w:eastAsia="zh-CN"/>
        </w:rPr>
      </w:pPr>
      <w:r w:rsidRPr="009D3A90">
        <w:rPr>
          <w:rFonts w:eastAsiaTheme="minorEastAsia"/>
          <w:b/>
          <w:lang w:eastAsia="zh-CN"/>
        </w:rPr>
        <w:t xml:space="preserve">hypothetical </w:t>
      </w:r>
      <w:r>
        <w:rPr>
          <w:rFonts w:eastAsiaTheme="minorEastAsia" w:hint="eastAsia"/>
          <w:b/>
          <w:lang w:eastAsia="zh-CN"/>
        </w:rPr>
        <w:t>P</w:t>
      </w:r>
      <w:r>
        <w:rPr>
          <w:rFonts w:eastAsiaTheme="minorEastAsia"/>
          <w:b/>
          <w:lang w:eastAsia="zh-CN"/>
        </w:rPr>
        <w:t>DCCH</w:t>
      </w:r>
      <w:r>
        <w:rPr>
          <w:rFonts w:eastAsiaTheme="minorEastAsia" w:hint="eastAsia"/>
          <w:b/>
          <w:lang w:eastAsia="zh-CN"/>
        </w:rPr>
        <w:t xml:space="preserve"> </w:t>
      </w:r>
      <w:r>
        <w:rPr>
          <w:rFonts w:eastAsiaTheme="minorEastAsia"/>
          <w:b/>
          <w:lang w:eastAsia="zh-CN"/>
        </w:rPr>
        <w:t xml:space="preserve">symbol </w:t>
      </w:r>
      <w:r>
        <w:rPr>
          <w:rFonts w:eastAsiaTheme="minorEastAsia" w:hint="eastAsia"/>
          <w:b/>
          <w:lang w:eastAsia="zh-CN"/>
        </w:rPr>
        <w:t>n</w:t>
      </w:r>
      <w:r>
        <w:rPr>
          <w:rFonts w:eastAsiaTheme="minorEastAsia"/>
          <w:b/>
          <w:lang w:eastAsia="zh-CN"/>
        </w:rPr>
        <w:t xml:space="preserve">umber is 2 </w:t>
      </w:r>
    </w:p>
    <w:tbl>
      <w:tblPr>
        <w:tblStyle w:val="afa"/>
        <w:tblW w:w="0" w:type="auto"/>
        <w:tblLook w:val="04A0" w:firstRow="1" w:lastRow="0" w:firstColumn="1" w:lastColumn="0" w:noHBand="0" w:noVBand="1"/>
      </w:tblPr>
      <w:tblGrid>
        <w:gridCol w:w="9621"/>
      </w:tblGrid>
      <w:tr w:rsidR="00322685" w:rsidTr="00322685">
        <w:tc>
          <w:tcPr>
            <w:tcW w:w="9621" w:type="dxa"/>
          </w:tcPr>
          <w:p w:rsidR="00322685" w:rsidRPr="00322685" w:rsidRDefault="00322685" w:rsidP="00322685">
            <w:pPr>
              <w:overflowPunct w:val="0"/>
              <w:autoSpaceDE w:val="0"/>
              <w:autoSpaceDN w:val="0"/>
              <w:adjustRightInd w:val="0"/>
              <w:spacing w:beforeLines="0" w:before="120" w:afterLines="0" w:after="120"/>
              <w:textAlignment w:val="baseline"/>
              <w:rPr>
                <w:rFonts w:eastAsia="Times New Roman"/>
                <w:b/>
                <w:sz w:val="20"/>
                <w:lang w:eastAsia="zh-CN"/>
              </w:rPr>
            </w:pPr>
            <w:r w:rsidRPr="00322685">
              <w:rPr>
                <w:rFonts w:eastAsia="Times New Roman"/>
                <w:b/>
                <w:sz w:val="20"/>
                <w:lang w:eastAsia="zh-CN"/>
              </w:rPr>
              <w:t>Issue 1-12: Beam Failure Detection evaluation period:</w:t>
            </w:r>
          </w:p>
          <w:p w:rsidR="00322685" w:rsidRPr="00322685" w:rsidRDefault="00322685" w:rsidP="00322685">
            <w:pPr>
              <w:overflowPunct w:val="0"/>
              <w:autoSpaceDE w:val="0"/>
              <w:autoSpaceDN w:val="0"/>
              <w:adjustRightInd w:val="0"/>
              <w:spacing w:beforeLines="0" w:before="120" w:afterLines="0" w:after="180"/>
              <w:textAlignment w:val="baseline"/>
              <w:rPr>
                <w:rFonts w:eastAsia="Times New Roman"/>
                <w:sz w:val="20"/>
                <w:lang w:eastAsia="zh-CN"/>
              </w:rPr>
            </w:pPr>
            <w:r w:rsidRPr="00322685">
              <w:rPr>
                <w:rFonts w:eastAsia="Times New Roman"/>
                <w:b/>
                <w:sz w:val="20"/>
                <w:lang w:eastAsia="zh-CN"/>
              </w:rPr>
              <w:t>Way forward</w:t>
            </w:r>
            <w:r w:rsidRPr="00322685">
              <w:rPr>
                <w:rFonts w:eastAsia="Times New Roman"/>
                <w:b/>
                <w:bCs/>
                <w:sz w:val="20"/>
                <w:lang w:eastAsia="zh-CN"/>
              </w:rPr>
              <w:t xml:space="preserve">: </w:t>
            </w:r>
            <w:r w:rsidRPr="00322685">
              <w:rPr>
                <w:rFonts w:eastAsia="Times New Roman"/>
                <w:sz w:val="20"/>
                <w:lang w:eastAsia="zh-CN"/>
              </w:rPr>
              <w:t xml:space="preserve">FFS for SSB-based BFD in 3MHz, RAN4 will keep the existing SSB based BFD evaluation periods </w:t>
            </w:r>
            <w:proofErr w:type="spellStart"/>
            <w:r w:rsidRPr="00322685">
              <w:rPr>
                <w:rFonts w:eastAsia="Times New Roman"/>
                <w:sz w:val="20"/>
                <w:lang w:eastAsia="zh-CN"/>
              </w:rPr>
              <w:t>T</w:t>
            </w:r>
            <w:r w:rsidRPr="00322685">
              <w:rPr>
                <w:rFonts w:eastAsia="Times New Roman"/>
                <w:sz w:val="20"/>
                <w:vertAlign w:val="subscript"/>
                <w:lang w:eastAsia="zh-CN"/>
              </w:rPr>
              <w:t>Evaluate_BFD_SSB</w:t>
            </w:r>
            <w:proofErr w:type="spellEnd"/>
            <w:r w:rsidRPr="00322685">
              <w:rPr>
                <w:rFonts w:eastAsia="Times New Roman"/>
                <w:sz w:val="20"/>
                <w:lang w:eastAsia="zh-CN"/>
              </w:rPr>
              <w:t xml:space="preserve"> for CBW less then 5MHz</w:t>
            </w:r>
          </w:p>
          <w:p w:rsidR="00322685" w:rsidRPr="00322685" w:rsidRDefault="00322685" w:rsidP="00322685">
            <w:pPr>
              <w:overflowPunct w:val="0"/>
              <w:autoSpaceDE w:val="0"/>
              <w:autoSpaceDN w:val="0"/>
              <w:adjustRightInd w:val="0"/>
              <w:spacing w:beforeLines="0" w:before="120" w:afterLines="0" w:after="180"/>
              <w:textAlignment w:val="baseline"/>
              <w:rPr>
                <w:rFonts w:eastAsia="Times New Roman"/>
                <w:b/>
                <w:bCs/>
                <w:sz w:val="20"/>
                <w:lang w:eastAsia="zh-CN"/>
              </w:rPr>
            </w:pPr>
            <w:r w:rsidRPr="00322685">
              <w:rPr>
                <w:rFonts w:eastAsia="Times New Roman"/>
                <w:b/>
                <w:bCs/>
                <w:sz w:val="20"/>
                <w:lang w:eastAsia="zh-CN"/>
              </w:rPr>
              <w:t>Agreement:</w:t>
            </w:r>
            <w:r w:rsidRPr="00322685">
              <w:rPr>
                <w:rFonts w:eastAsia="Times New Roman"/>
                <w:sz w:val="20"/>
                <w:lang w:eastAsia="zh-CN"/>
              </w:rPr>
              <w:t xml:space="preserve"> For SSB-based BFD in 5MHz, RAN4 will keep the existing SSB based BFD evaluation periods </w:t>
            </w:r>
            <w:proofErr w:type="spellStart"/>
            <w:r w:rsidRPr="00322685">
              <w:rPr>
                <w:rFonts w:eastAsia="Times New Roman"/>
                <w:sz w:val="20"/>
                <w:lang w:eastAsia="zh-CN"/>
              </w:rPr>
              <w:t>T</w:t>
            </w:r>
            <w:r w:rsidRPr="00322685">
              <w:rPr>
                <w:rFonts w:eastAsia="Times New Roman"/>
                <w:sz w:val="20"/>
                <w:vertAlign w:val="subscript"/>
                <w:lang w:eastAsia="zh-CN"/>
              </w:rPr>
              <w:t>Evaluate_BFD_SSB</w:t>
            </w:r>
            <w:proofErr w:type="spellEnd"/>
            <w:r w:rsidRPr="00322685">
              <w:rPr>
                <w:rFonts w:eastAsia="Times New Roman"/>
                <w:sz w:val="20"/>
                <w:lang w:eastAsia="zh-CN"/>
              </w:rPr>
              <w:t xml:space="preserve"> for CBW less then 5MHz</w:t>
            </w:r>
          </w:p>
          <w:p w:rsidR="00322685" w:rsidRPr="00322685" w:rsidRDefault="00322685" w:rsidP="00322685">
            <w:pPr>
              <w:overflowPunct w:val="0"/>
              <w:autoSpaceDE w:val="0"/>
              <w:autoSpaceDN w:val="0"/>
              <w:adjustRightInd w:val="0"/>
              <w:spacing w:beforeLines="0" w:before="120" w:afterLines="0" w:after="120"/>
              <w:textAlignment w:val="baseline"/>
              <w:rPr>
                <w:rFonts w:eastAsia="Times New Roman"/>
                <w:sz w:val="20"/>
                <w:lang w:eastAsia="zh-CN"/>
              </w:rPr>
            </w:pPr>
            <w:r w:rsidRPr="00322685">
              <w:rPr>
                <w:rFonts w:eastAsia="Times New Roman"/>
                <w:b/>
                <w:sz w:val="20"/>
                <w:lang w:eastAsia="zh-CN"/>
              </w:rPr>
              <w:t>Way forward</w:t>
            </w:r>
            <w:r w:rsidRPr="00322685">
              <w:rPr>
                <w:rFonts w:eastAsia="Times New Roman"/>
                <w:sz w:val="20"/>
                <w:lang w:eastAsia="zh-CN"/>
              </w:rPr>
              <w:t>: For CSI-RS based BFD in 3MHz and 5MHz</w:t>
            </w:r>
          </w:p>
          <w:p w:rsidR="00322685" w:rsidRPr="00322685" w:rsidRDefault="00322685" w:rsidP="00322685">
            <w:pPr>
              <w:overflowPunct w:val="0"/>
              <w:autoSpaceDE w:val="0"/>
              <w:autoSpaceDN w:val="0"/>
              <w:adjustRightInd w:val="0"/>
              <w:spacing w:beforeLines="0" w:before="120" w:afterLines="0" w:after="180"/>
              <w:ind w:left="568" w:hanging="284"/>
              <w:textAlignment w:val="baseline"/>
              <w:rPr>
                <w:rFonts w:eastAsia="Times New Roman"/>
                <w:sz w:val="20"/>
                <w:lang w:eastAsia="zh-CN"/>
              </w:rPr>
            </w:pPr>
            <w:r w:rsidRPr="00322685">
              <w:rPr>
                <w:rFonts w:eastAsia="Times New Roman"/>
                <w:sz w:val="20"/>
                <w:lang w:eastAsia="zh-CN"/>
              </w:rPr>
              <w:t>-</w:t>
            </w:r>
            <w:r w:rsidRPr="00322685">
              <w:rPr>
                <w:rFonts w:eastAsia="Times New Roman"/>
                <w:sz w:val="20"/>
                <w:lang w:eastAsia="zh-CN"/>
              </w:rPr>
              <w:tab/>
              <w:t>Option 1: Legacy BFD evaluation period</w:t>
            </w:r>
          </w:p>
          <w:p w:rsidR="00322685" w:rsidRPr="00322685" w:rsidRDefault="00322685" w:rsidP="00322685">
            <w:pPr>
              <w:overflowPunct w:val="0"/>
              <w:autoSpaceDE w:val="0"/>
              <w:autoSpaceDN w:val="0"/>
              <w:adjustRightInd w:val="0"/>
              <w:spacing w:beforeLines="0" w:before="120" w:afterLines="0" w:after="180"/>
              <w:ind w:left="568" w:hanging="284"/>
              <w:textAlignment w:val="baseline"/>
              <w:rPr>
                <w:rFonts w:eastAsia="Times New Roman"/>
                <w:sz w:val="20"/>
                <w:lang w:val="en-US" w:eastAsia="zh-CN"/>
              </w:rPr>
            </w:pPr>
            <w:r w:rsidRPr="00322685">
              <w:rPr>
                <w:rFonts w:eastAsia="Times New Roman"/>
                <w:sz w:val="20"/>
                <w:lang w:eastAsia="zh-CN"/>
              </w:rPr>
              <w:t>-</w:t>
            </w:r>
            <w:r w:rsidRPr="00322685">
              <w:rPr>
                <w:rFonts w:eastAsia="Times New Roman"/>
                <w:sz w:val="20"/>
                <w:lang w:eastAsia="zh-CN"/>
              </w:rPr>
              <w:tab/>
              <w:t xml:space="preserve">Option 2: </w:t>
            </w:r>
            <w:r w:rsidRPr="00322685">
              <w:rPr>
                <w:rFonts w:eastAsia="Times New Roman"/>
                <w:sz w:val="20"/>
                <w:lang w:val="en-US" w:eastAsia="zh-CN"/>
              </w:rPr>
              <w:t xml:space="preserve">Extend the CSI-RS based BFD evaluation period </w:t>
            </w:r>
            <w:proofErr w:type="spellStart"/>
            <w:r w:rsidRPr="00322685">
              <w:rPr>
                <w:rFonts w:eastAsia="Times New Roman"/>
                <w:sz w:val="20"/>
                <w:lang w:val="en-US" w:eastAsia="zh-CN"/>
              </w:rPr>
              <w:t>T</w:t>
            </w:r>
            <w:r w:rsidRPr="00322685">
              <w:rPr>
                <w:rFonts w:eastAsia="Times New Roman"/>
                <w:sz w:val="20"/>
                <w:vertAlign w:val="subscript"/>
                <w:lang w:val="en-US" w:eastAsia="zh-CN"/>
              </w:rPr>
              <w:t>Evaluate_BFD_CSI</w:t>
            </w:r>
            <w:proofErr w:type="spellEnd"/>
            <w:r w:rsidRPr="00322685">
              <w:rPr>
                <w:rFonts w:eastAsia="Times New Roman"/>
                <w:sz w:val="20"/>
                <w:vertAlign w:val="subscript"/>
                <w:lang w:val="en-US" w:eastAsia="zh-CN"/>
              </w:rPr>
              <w:t>-RS</w:t>
            </w:r>
            <w:r w:rsidRPr="00322685">
              <w:rPr>
                <w:rFonts w:eastAsia="Times New Roman"/>
                <w:sz w:val="20"/>
                <w:lang w:val="en-US" w:eastAsia="zh-CN"/>
              </w:rPr>
              <w:t xml:space="preserve"> for CBW less then 5MHz, where </w:t>
            </w:r>
            <w:proofErr w:type="spellStart"/>
            <w:r w:rsidRPr="00322685">
              <w:rPr>
                <w:rFonts w:eastAsia="Times New Roman"/>
                <w:sz w:val="20"/>
                <w:lang w:val="en-US" w:eastAsia="zh-CN"/>
              </w:rPr>
              <w:t>M</w:t>
            </w:r>
            <w:r w:rsidRPr="00322685">
              <w:rPr>
                <w:rFonts w:eastAsia="Times New Roman"/>
                <w:sz w:val="20"/>
                <w:vertAlign w:val="subscript"/>
                <w:lang w:val="en-US" w:eastAsia="zh-CN"/>
              </w:rPr>
              <w:t>out</w:t>
            </w:r>
            <w:proofErr w:type="spellEnd"/>
            <w:r w:rsidRPr="00322685">
              <w:rPr>
                <w:rFonts w:eastAsia="Times New Roman"/>
                <w:sz w:val="20"/>
                <w:lang w:val="en-US" w:eastAsia="zh-CN"/>
              </w:rPr>
              <w:t xml:space="preserve"> = [30] (=1.5*20) for BFD for CSI-RS within the channel bandwidth below 24RB</w:t>
            </w:r>
          </w:p>
          <w:p w:rsidR="00322685" w:rsidRPr="00322685" w:rsidRDefault="00322685" w:rsidP="00322685">
            <w:pPr>
              <w:overflowPunct w:val="0"/>
              <w:autoSpaceDE w:val="0"/>
              <w:autoSpaceDN w:val="0"/>
              <w:adjustRightInd w:val="0"/>
              <w:spacing w:beforeLines="0" w:before="120" w:afterLines="0" w:after="180"/>
              <w:ind w:left="568" w:hanging="284"/>
              <w:textAlignment w:val="baseline"/>
              <w:rPr>
                <w:rFonts w:eastAsia="Times New Roman"/>
                <w:sz w:val="20"/>
                <w:lang w:eastAsia="zh-CN"/>
              </w:rPr>
            </w:pPr>
            <w:r w:rsidRPr="00322685">
              <w:rPr>
                <w:rFonts w:eastAsia="Times New Roman"/>
                <w:sz w:val="20"/>
                <w:lang w:val="en-US" w:eastAsia="zh-CN"/>
              </w:rPr>
              <w:t>-</w:t>
            </w:r>
            <w:r w:rsidRPr="00322685">
              <w:rPr>
                <w:rFonts w:eastAsia="Times New Roman"/>
                <w:sz w:val="20"/>
                <w:lang w:val="en-US" w:eastAsia="zh-CN"/>
              </w:rPr>
              <w:tab/>
              <w:t>Option 3: Other</w:t>
            </w:r>
          </w:p>
          <w:p w:rsidR="00322685" w:rsidRPr="00322685" w:rsidRDefault="00322685" w:rsidP="00322685">
            <w:pPr>
              <w:overflowPunct w:val="0"/>
              <w:autoSpaceDE w:val="0"/>
              <w:autoSpaceDN w:val="0"/>
              <w:adjustRightInd w:val="0"/>
              <w:spacing w:beforeLines="0" w:before="120" w:afterLines="0" w:after="120"/>
              <w:textAlignment w:val="baseline"/>
              <w:rPr>
                <w:rFonts w:eastAsia="Times New Roman"/>
                <w:b/>
                <w:bCs/>
                <w:sz w:val="20"/>
                <w:lang w:eastAsia="zh-CN"/>
              </w:rPr>
            </w:pPr>
            <w:r w:rsidRPr="00322685">
              <w:rPr>
                <w:rFonts w:eastAsia="Times New Roman"/>
                <w:b/>
                <w:bCs/>
                <w:sz w:val="20"/>
                <w:lang w:eastAsia="zh-CN"/>
              </w:rPr>
              <w:t>Issue 1-14: Candidate beam detection evaluation period:</w:t>
            </w:r>
          </w:p>
          <w:p w:rsidR="00322685" w:rsidRPr="00322685" w:rsidRDefault="00322685" w:rsidP="00322685">
            <w:pPr>
              <w:overflowPunct w:val="0"/>
              <w:autoSpaceDE w:val="0"/>
              <w:autoSpaceDN w:val="0"/>
              <w:adjustRightInd w:val="0"/>
              <w:spacing w:beforeLines="0" w:before="120" w:afterLines="0" w:after="120"/>
              <w:textAlignment w:val="baseline"/>
              <w:rPr>
                <w:rFonts w:eastAsia="Times New Roman"/>
                <w:sz w:val="20"/>
                <w:lang w:eastAsia="zh-CN"/>
              </w:rPr>
            </w:pPr>
            <w:r w:rsidRPr="00322685">
              <w:rPr>
                <w:rFonts w:eastAsia="Times New Roman"/>
                <w:b/>
                <w:sz w:val="20"/>
                <w:lang w:eastAsia="zh-CN"/>
              </w:rPr>
              <w:t>Way forward</w:t>
            </w:r>
            <w:r w:rsidRPr="00322685">
              <w:rPr>
                <w:rFonts w:eastAsia="Times New Roman"/>
                <w:sz w:val="20"/>
                <w:lang w:eastAsia="zh-CN"/>
              </w:rPr>
              <w:t xml:space="preserve">: FFS for SSB-based CBD in 3MHz, RAN4 will apply the existing SSB based CBD evaluation period </w:t>
            </w:r>
            <w:proofErr w:type="spellStart"/>
            <w:r w:rsidRPr="00322685">
              <w:rPr>
                <w:rFonts w:eastAsia="Times New Roman"/>
                <w:sz w:val="20"/>
                <w:lang w:eastAsia="zh-CN"/>
              </w:rPr>
              <w:t>T</w:t>
            </w:r>
            <w:r w:rsidRPr="00322685">
              <w:rPr>
                <w:rFonts w:eastAsia="Times New Roman"/>
                <w:sz w:val="20"/>
                <w:vertAlign w:val="subscript"/>
                <w:lang w:eastAsia="zh-CN"/>
              </w:rPr>
              <w:t>Evaluate_CBD_SSB</w:t>
            </w:r>
            <w:proofErr w:type="spellEnd"/>
            <w:r w:rsidRPr="00322685">
              <w:rPr>
                <w:rFonts w:eastAsia="Times New Roman"/>
                <w:sz w:val="20"/>
                <w:lang w:eastAsia="zh-CN"/>
              </w:rPr>
              <w:t xml:space="preserve"> for CBW less then 5MHz.</w:t>
            </w:r>
          </w:p>
          <w:p w:rsidR="00322685" w:rsidRPr="00322685" w:rsidRDefault="00322685" w:rsidP="00322685">
            <w:pPr>
              <w:overflowPunct w:val="0"/>
              <w:autoSpaceDE w:val="0"/>
              <w:autoSpaceDN w:val="0"/>
              <w:adjustRightInd w:val="0"/>
              <w:spacing w:beforeLines="0" w:before="120" w:afterLines="0" w:after="120"/>
              <w:textAlignment w:val="baseline"/>
              <w:rPr>
                <w:rFonts w:eastAsia="Times New Roman"/>
                <w:sz w:val="20"/>
                <w:lang w:eastAsia="zh-CN"/>
              </w:rPr>
            </w:pPr>
            <w:r w:rsidRPr="00322685">
              <w:rPr>
                <w:rFonts w:eastAsia="Times New Roman"/>
                <w:sz w:val="20"/>
                <w:lang w:eastAsia="zh-CN"/>
              </w:rPr>
              <w:t xml:space="preserve">Agreement: For SSB-based CBD in 5MHz, RAN4 will apply the existing SSB based CBD evaluation period </w:t>
            </w:r>
            <w:proofErr w:type="spellStart"/>
            <w:r w:rsidRPr="00322685">
              <w:rPr>
                <w:rFonts w:eastAsia="Times New Roman"/>
                <w:sz w:val="20"/>
                <w:lang w:eastAsia="zh-CN"/>
              </w:rPr>
              <w:t>T</w:t>
            </w:r>
            <w:r w:rsidRPr="00322685">
              <w:rPr>
                <w:rFonts w:eastAsia="Times New Roman"/>
                <w:sz w:val="20"/>
                <w:vertAlign w:val="subscript"/>
                <w:lang w:eastAsia="zh-CN"/>
              </w:rPr>
              <w:t>Evaluate_CBD_SSB</w:t>
            </w:r>
            <w:proofErr w:type="spellEnd"/>
            <w:r w:rsidRPr="00322685">
              <w:rPr>
                <w:rFonts w:eastAsia="Times New Roman"/>
                <w:sz w:val="20"/>
                <w:lang w:eastAsia="zh-CN"/>
              </w:rPr>
              <w:t xml:space="preserve"> for CBW less then 5MHz.</w:t>
            </w:r>
          </w:p>
          <w:p w:rsidR="00322685" w:rsidRPr="00322685" w:rsidRDefault="00322685" w:rsidP="00322685">
            <w:pPr>
              <w:overflowPunct w:val="0"/>
              <w:autoSpaceDE w:val="0"/>
              <w:autoSpaceDN w:val="0"/>
              <w:adjustRightInd w:val="0"/>
              <w:spacing w:beforeLines="0" w:before="120" w:afterLines="0" w:after="120"/>
              <w:textAlignment w:val="baseline"/>
              <w:rPr>
                <w:rFonts w:eastAsia="Times New Roman"/>
                <w:sz w:val="20"/>
                <w:lang w:eastAsia="zh-CN"/>
              </w:rPr>
            </w:pPr>
            <w:r w:rsidRPr="00322685">
              <w:rPr>
                <w:rFonts w:eastAsia="Times New Roman"/>
                <w:b/>
                <w:sz w:val="20"/>
                <w:lang w:eastAsia="zh-CN"/>
              </w:rPr>
              <w:t>Way forward</w:t>
            </w:r>
            <w:r w:rsidRPr="00322685">
              <w:rPr>
                <w:rFonts w:eastAsia="Times New Roman"/>
                <w:sz w:val="20"/>
                <w:lang w:eastAsia="zh-CN"/>
              </w:rPr>
              <w:t>: For CSI-RS based CBD in 3MHz and 5MHz</w:t>
            </w:r>
          </w:p>
          <w:p w:rsidR="00322685" w:rsidRPr="00322685" w:rsidRDefault="00322685" w:rsidP="00322685">
            <w:pPr>
              <w:overflowPunct w:val="0"/>
              <w:autoSpaceDE w:val="0"/>
              <w:autoSpaceDN w:val="0"/>
              <w:adjustRightInd w:val="0"/>
              <w:spacing w:beforeLines="0" w:before="120" w:afterLines="0" w:after="180"/>
              <w:ind w:left="568" w:hanging="284"/>
              <w:textAlignment w:val="baseline"/>
              <w:rPr>
                <w:rFonts w:eastAsia="Times New Roman"/>
                <w:sz w:val="20"/>
                <w:lang w:eastAsia="zh-CN"/>
              </w:rPr>
            </w:pPr>
            <w:r w:rsidRPr="00322685">
              <w:rPr>
                <w:rFonts w:eastAsia="Times New Roman"/>
                <w:sz w:val="20"/>
                <w:lang w:eastAsia="zh-CN"/>
              </w:rPr>
              <w:t>-</w:t>
            </w:r>
            <w:r w:rsidRPr="00322685">
              <w:rPr>
                <w:rFonts w:eastAsia="Times New Roman"/>
                <w:sz w:val="20"/>
                <w:lang w:eastAsia="zh-CN"/>
              </w:rPr>
              <w:tab/>
              <w:t>Option 1: Legacy CBD evaluation period</w:t>
            </w:r>
          </w:p>
          <w:p w:rsidR="00322685" w:rsidRPr="00322685" w:rsidRDefault="00322685" w:rsidP="00322685">
            <w:pPr>
              <w:overflowPunct w:val="0"/>
              <w:autoSpaceDE w:val="0"/>
              <w:autoSpaceDN w:val="0"/>
              <w:adjustRightInd w:val="0"/>
              <w:spacing w:beforeLines="0" w:before="120" w:afterLines="0" w:after="180"/>
              <w:ind w:left="568" w:hanging="284"/>
              <w:textAlignment w:val="baseline"/>
              <w:rPr>
                <w:rFonts w:eastAsia="Times New Roman"/>
                <w:sz w:val="20"/>
                <w:lang w:val="en-US" w:eastAsia="zh-CN"/>
              </w:rPr>
            </w:pPr>
            <w:r w:rsidRPr="00322685">
              <w:rPr>
                <w:rFonts w:eastAsia="Times New Roman"/>
                <w:sz w:val="20"/>
                <w:lang w:eastAsia="zh-CN"/>
              </w:rPr>
              <w:t>-</w:t>
            </w:r>
            <w:r w:rsidRPr="00322685">
              <w:rPr>
                <w:rFonts w:eastAsia="Times New Roman"/>
                <w:sz w:val="20"/>
                <w:lang w:eastAsia="zh-CN"/>
              </w:rPr>
              <w:tab/>
              <w:t xml:space="preserve">Option 2: Extend the CSI-RS based CBD evaluation period </w:t>
            </w:r>
            <w:proofErr w:type="spellStart"/>
            <w:r w:rsidRPr="00322685">
              <w:rPr>
                <w:rFonts w:eastAsia="Times New Roman"/>
                <w:sz w:val="20"/>
                <w:lang w:eastAsia="zh-CN"/>
              </w:rPr>
              <w:t>T</w:t>
            </w:r>
            <w:r w:rsidRPr="00322685">
              <w:rPr>
                <w:rFonts w:eastAsia="Times New Roman"/>
                <w:sz w:val="20"/>
                <w:vertAlign w:val="subscript"/>
                <w:lang w:eastAsia="zh-CN"/>
              </w:rPr>
              <w:t>Evaluate_CBD_CSI</w:t>
            </w:r>
            <w:proofErr w:type="spellEnd"/>
            <w:r w:rsidRPr="00322685">
              <w:rPr>
                <w:rFonts w:eastAsia="Times New Roman"/>
                <w:sz w:val="20"/>
                <w:vertAlign w:val="subscript"/>
                <w:lang w:eastAsia="zh-CN"/>
              </w:rPr>
              <w:t>-RS</w:t>
            </w:r>
            <w:r w:rsidRPr="00322685">
              <w:rPr>
                <w:rFonts w:eastAsia="Times New Roman"/>
                <w:sz w:val="20"/>
                <w:lang w:eastAsia="zh-CN"/>
              </w:rPr>
              <w:t xml:space="preserve"> for CBW less then 5MHz, where M</w:t>
            </w:r>
            <w:r w:rsidRPr="00322685">
              <w:rPr>
                <w:rFonts w:eastAsia="Times New Roman"/>
                <w:sz w:val="20"/>
                <w:vertAlign w:val="subscript"/>
                <w:lang w:eastAsia="zh-CN"/>
              </w:rPr>
              <w:t>BFD</w:t>
            </w:r>
            <w:r w:rsidRPr="00322685">
              <w:rPr>
                <w:rFonts w:eastAsia="Times New Roman"/>
                <w:sz w:val="20"/>
                <w:lang w:eastAsia="zh-CN"/>
              </w:rPr>
              <w:t xml:space="preserve"> = [5] (= 1.5*3) for CSI-RS within the channel bandwidth below 24RB</w:t>
            </w:r>
          </w:p>
          <w:p w:rsidR="00322685" w:rsidRPr="00322685" w:rsidRDefault="00322685" w:rsidP="00322685">
            <w:pPr>
              <w:overflowPunct w:val="0"/>
              <w:autoSpaceDE w:val="0"/>
              <w:autoSpaceDN w:val="0"/>
              <w:adjustRightInd w:val="0"/>
              <w:spacing w:beforeLines="0" w:before="120" w:afterLines="0" w:after="180"/>
              <w:ind w:left="568" w:hanging="284"/>
              <w:textAlignment w:val="baseline"/>
              <w:rPr>
                <w:rFonts w:eastAsiaTheme="minorEastAsia"/>
                <w:sz w:val="20"/>
                <w:lang w:eastAsia="zh-CN"/>
              </w:rPr>
            </w:pPr>
            <w:r w:rsidRPr="00322685">
              <w:rPr>
                <w:rFonts w:eastAsia="Times New Roman"/>
                <w:sz w:val="20"/>
                <w:lang w:val="en-US" w:eastAsia="zh-CN"/>
              </w:rPr>
              <w:t>-</w:t>
            </w:r>
            <w:r w:rsidRPr="00322685">
              <w:rPr>
                <w:rFonts w:eastAsia="Times New Roman"/>
                <w:sz w:val="20"/>
                <w:lang w:val="en-US" w:eastAsia="zh-CN"/>
              </w:rPr>
              <w:tab/>
              <w:t>Option 3: Other</w:t>
            </w:r>
          </w:p>
        </w:tc>
      </w:tr>
    </w:tbl>
    <w:p w:rsidR="00322685" w:rsidRPr="00A33A26" w:rsidRDefault="00D420BF" w:rsidP="009C74DB">
      <w:pPr>
        <w:spacing w:before="120" w:after="120"/>
        <w:rPr>
          <w:rFonts w:eastAsiaTheme="minorEastAsia"/>
          <w:lang w:val="en-US" w:eastAsia="zh-CN"/>
        </w:rPr>
      </w:pPr>
      <w:r>
        <w:rPr>
          <w:rFonts w:eastAsiaTheme="minorEastAsia"/>
          <w:lang w:eastAsia="zh-CN"/>
        </w:rPr>
        <w:t>Same as the evaluation period for RLM, we suggest to reuse the current requirements (latency) and further discuss the</w:t>
      </w:r>
      <w:r w:rsidRPr="00D420BF">
        <w:t xml:space="preserve"> </w:t>
      </w:r>
      <w:proofErr w:type="spellStart"/>
      <w:r w:rsidRPr="00D420BF">
        <w:rPr>
          <w:rFonts w:eastAsiaTheme="minorEastAsia"/>
          <w:lang w:eastAsia="zh-CN"/>
        </w:rPr>
        <w:t>Qout</w:t>
      </w:r>
      <w:proofErr w:type="spellEnd"/>
      <w:r w:rsidRPr="00D420BF">
        <w:rPr>
          <w:rFonts w:eastAsiaTheme="minorEastAsia"/>
          <w:lang w:eastAsia="zh-CN"/>
        </w:rPr>
        <w:t xml:space="preserve"> level and margin for testing in Perf part</w:t>
      </w:r>
      <w:r>
        <w:rPr>
          <w:rFonts w:eastAsiaTheme="minorEastAsia"/>
          <w:lang w:eastAsia="zh-CN"/>
        </w:rPr>
        <w:t>.</w:t>
      </w:r>
    </w:p>
    <w:p w:rsidR="00A33A26" w:rsidRPr="00D420BF" w:rsidRDefault="00322685" w:rsidP="009C74DB">
      <w:pPr>
        <w:spacing w:before="120" w:after="120"/>
        <w:rPr>
          <w:rFonts w:eastAsiaTheme="minorEastAsia"/>
          <w:b/>
          <w:lang w:eastAsia="zh-CN"/>
        </w:rPr>
      </w:pPr>
      <w:r w:rsidRPr="00A33A26">
        <w:rPr>
          <w:rFonts w:eastAsiaTheme="minorEastAsia"/>
          <w:b/>
          <w:lang w:eastAsia="zh-CN"/>
        </w:rPr>
        <w:t xml:space="preserve">Proposal </w:t>
      </w:r>
      <w:r>
        <w:rPr>
          <w:rFonts w:eastAsiaTheme="minorEastAsia"/>
          <w:b/>
          <w:lang w:eastAsia="zh-CN"/>
        </w:rPr>
        <w:t>5</w:t>
      </w:r>
      <w:r w:rsidRPr="00A33A26">
        <w:rPr>
          <w:rFonts w:eastAsiaTheme="minorEastAsia"/>
          <w:b/>
          <w:lang w:eastAsia="zh-CN"/>
        </w:rPr>
        <w:t xml:space="preserve">: For both SSB and CSI-RS based </w:t>
      </w:r>
      <w:r>
        <w:rPr>
          <w:rFonts w:eastAsiaTheme="minorEastAsia"/>
          <w:b/>
          <w:lang w:eastAsia="zh-CN"/>
        </w:rPr>
        <w:t>BFD/CBD</w:t>
      </w:r>
      <w:r w:rsidRPr="00A33A26">
        <w:rPr>
          <w:rFonts w:eastAsiaTheme="minorEastAsia"/>
          <w:b/>
          <w:lang w:eastAsia="zh-CN"/>
        </w:rPr>
        <w:t xml:space="preserve">, existing evaluation period requirements are reused. RAN4 to discuss </w:t>
      </w:r>
      <w:proofErr w:type="spellStart"/>
      <w:r w:rsidRPr="00A33A26">
        <w:rPr>
          <w:rFonts w:eastAsiaTheme="minorEastAsia"/>
          <w:b/>
          <w:lang w:eastAsia="zh-CN"/>
        </w:rPr>
        <w:t>Qout</w:t>
      </w:r>
      <w:proofErr w:type="spellEnd"/>
      <w:r w:rsidRPr="00A33A26">
        <w:rPr>
          <w:rFonts w:eastAsiaTheme="minorEastAsia"/>
          <w:b/>
          <w:lang w:eastAsia="zh-CN"/>
        </w:rPr>
        <w:t xml:space="preserve"> level and margin for testing in Perf part.</w:t>
      </w:r>
    </w:p>
    <w:p w:rsidR="0017001A" w:rsidRDefault="0017001A" w:rsidP="009C74DB">
      <w:pPr>
        <w:pStyle w:val="2"/>
        <w:rPr>
          <w:lang w:eastAsia="zh-CN"/>
        </w:rPr>
      </w:pPr>
      <w:r>
        <w:rPr>
          <w:lang w:eastAsia="zh-CN"/>
        </w:rPr>
        <w:lastRenderedPageBreak/>
        <w:t xml:space="preserve">Other </w:t>
      </w:r>
    </w:p>
    <w:tbl>
      <w:tblPr>
        <w:tblStyle w:val="afa"/>
        <w:tblW w:w="0" w:type="auto"/>
        <w:tblLook w:val="04A0" w:firstRow="1" w:lastRow="0" w:firstColumn="1" w:lastColumn="0" w:noHBand="0" w:noVBand="1"/>
      </w:tblPr>
      <w:tblGrid>
        <w:gridCol w:w="9621"/>
      </w:tblGrid>
      <w:tr w:rsidR="00322685" w:rsidTr="00322685">
        <w:tc>
          <w:tcPr>
            <w:tcW w:w="9621" w:type="dxa"/>
          </w:tcPr>
          <w:p w:rsidR="00322685" w:rsidRPr="00322685" w:rsidRDefault="00322685" w:rsidP="00322685">
            <w:pPr>
              <w:overflowPunct w:val="0"/>
              <w:autoSpaceDE w:val="0"/>
              <w:autoSpaceDN w:val="0"/>
              <w:adjustRightInd w:val="0"/>
              <w:spacing w:beforeLines="0" w:before="0" w:afterLines="0" w:after="180"/>
              <w:textAlignment w:val="baseline"/>
              <w:rPr>
                <w:rFonts w:eastAsia="Times New Roman"/>
                <w:b/>
                <w:sz w:val="20"/>
                <w:lang w:eastAsia="zh-CN"/>
              </w:rPr>
            </w:pPr>
            <w:r w:rsidRPr="00322685">
              <w:rPr>
                <w:rFonts w:eastAsia="Times New Roman"/>
                <w:b/>
                <w:sz w:val="20"/>
                <w:lang w:eastAsia="zh-CN"/>
              </w:rPr>
              <w:t>Issue 1-16: Soft Combining</w:t>
            </w:r>
          </w:p>
          <w:p w:rsidR="00322685" w:rsidRPr="00322685" w:rsidRDefault="00322685" w:rsidP="00322685">
            <w:pPr>
              <w:overflowPunct w:val="0"/>
              <w:autoSpaceDE w:val="0"/>
              <w:autoSpaceDN w:val="0"/>
              <w:adjustRightInd w:val="0"/>
              <w:spacing w:beforeLines="0" w:before="0" w:afterLines="0" w:after="180"/>
              <w:textAlignment w:val="baseline"/>
              <w:rPr>
                <w:rFonts w:eastAsia="Times New Roman"/>
                <w:sz w:val="20"/>
                <w:lang w:eastAsia="zh-CN"/>
              </w:rPr>
            </w:pPr>
            <w:r w:rsidRPr="00322685">
              <w:rPr>
                <w:rFonts w:eastAsia="Times New Roman"/>
                <w:b/>
                <w:sz w:val="20"/>
                <w:lang w:eastAsia="zh-CN"/>
              </w:rPr>
              <w:t>Way forward</w:t>
            </w:r>
            <w:r w:rsidRPr="00322685">
              <w:rPr>
                <w:rFonts w:eastAsia="Times New Roman"/>
                <w:sz w:val="20"/>
                <w:lang w:eastAsia="zh-CN"/>
              </w:rPr>
              <w:t>: Soft Combining</w:t>
            </w:r>
          </w:p>
          <w:p w:rsidR="00322685" w:rsidRPr="00322685" w:rsidRDefault="00322685" w:rsidP="00322685">
            <w:pPr>
              <w:overflowPunct w:val="0"/>
              <w:autoSpaceDE w:val="0"/>
              <w:autoSpaceDN w:val="0"/>
              <w:adjustRightInd w:val="0"/>
              <w:spacing w:beforeLines="0" w:before="0" w:afterLines="0" w:after="180"/>
              <w:ind w:left="568" w:hanging="284"/>
              <w:textAlignment w:val="baseline"/>
              <w:rPr>
                <w:rFonts w:eastAsiaTheme="minorEastAsia"/>
                <w:sz w:val="20"/>
                <w:lang w:eastAsia="zh-CN"/>
              </w:rPr>
            </w:pPr>
            <w:r w:rsidRPr="00322685">
              <w:rPr>
                <w:rFonts w:eastAsia="Times New Roman"/>
                <w:sz w:val="20"/>
                <w:lang w:eastAsia="zh-CN"/>
              </w:rPr>
              <w:t>-</w:t>
            </w:r>
            <w:r w:rsidRPr="00322685">
              <w:rPr>
                <w:rFonts w:eastAsia="Times New Roman"/>
                <w:sz w:val="20"/>
                <w:lang w:eastAsia="zh-CN"/>
              </w:rPr>
              <w:tab/>
              <w:t>Companies are encouraged to collect simulation results with and without soft combining to assess the performance impacts and make the decision then.</w:t>
            </w:r>
          </w:p>
        </w:tc>
      </w:tr>
    </w:tbl>
    <w:p w:rsidR="009C74DB" w:rsidRDefault="00D420BF" w:rsidP="009C74DB">
      <w:pPr>
        <w:spacing w:before="120" w:after="120"/>
        <w:rPr>
          <w:rFonts w:eastAsiaTheme="minorEastAsia"/>
          <w:lang w:eastAsia="zh-CN"/>
        </w:rPr>
      </w:pPr>
      <w:r>
        <w:rPr>
          <w:rFonts w:eastAsiaTheme="minorEastAsia"/>
          <w:lang w:eastAsia="zh-CN"/>
        </w:rPr>
        <w:t xml:space="preserve">Simulation assumption for PBCH decoding is agreed in [2], and our additional results are shown in Table 1. </w:t>
      </w:r>
    </w:p>
    <w:p w:rsidR="00D420BF" w:rsidRPr="00D420BF" w:rsidRDefault="00D420BF" w:rsidP="00D420BF">
      <w:pPr>
        <w:spacing w:beforeLines="0" w:before="0" w:afterLines="0" w:after="180"/>
        <w:ind w:left="568" w:firstLine="284"/>
        <w:rPr>
          <w:b/>
          <w:bCs/>
          <w:sz w:val="20"/>
          <w:lang w:eastAsia="zh-CN"/>
        </w:rPr>
      </w:pPr>
      <w:r w:rsidRPr="00D420BF">
        <w:rPr>
          <w:b/>
          <w:bCs/>
          <w:sz w:val="20"/>
          <w:lang w:eastAsia="zh-CN"/>
        </w:rPr>
        <w:t xml:space="preserve">Table 1: Number of </w:t>
      </w:r>
      <w:r>
        <w:rPr>
          <w:b/>
          <w:bCs/>
          <w:sz w:val="20"/>
          <w:lang w:eastAsia="zh-CN"/>
        </w:rPr>
        <w:t>samples</w:t>
      </w:r>
      <w:r w:rsidRPr="00D420BF">
        <w:rPr>
          <w:b/>
          <w:bCs/>
          <w:sz w:val="20"/>
          <w:lang w:eastAsia="zh-CN"/>
        </w:rPr>
        <w:t xml:space="preserve"> for PBCH decoding </w:t>
      </w:r>
      <w:r>
        <w:rPr>
          <w:b/>
          <w:bCs/>
          <w:sz w:val="20"/>
          <w:lang w:eastAsia="zh-CN"/>
        </w:rPr>
        <w:t>with</w:t>
      </w:r>
      <w:r w:rsidRPr="00D420BF">
        <w:rPr>
          <w:b/>
          <w:bCs/>
          <w:sz w:val="20"/>
          <w:lang w:eastAsia="zh-CN"/>
        </w:rPr>
        <w:t xml:space="preserve"> 12 PRBs</w:t>
      </w:r>
      <w:r>
        <w:rPr>
          <w:b/>
          <w:bCs/>
          <w:sz w:val="20"/>
          <w:lang w:eastAsia="zh-CN"/>
        </w:rPr>
        <w:t xml:space="preserve"> (</w:t>
      </w:r>
      <w:r w:rsidRPr="00D420BF">
        <w:rPr>
          <w:b/>
          <w:bCs/>
          <w:sz w:val="20"/>
          <w:lang w:eastAsia="zh-CN"/>
        </w:rPr>
        <w:t>99%</w:t>
      </w:r>
      <w:r>
        <w:rPr>
          <w:b/>
          <w:bCs/>
          <w:sz w:val="20"/>
          <w:lang w:eastAsia="zh-CN"/>
        </w:rPr>
        <w:t xml:space="preserve"> decoding rate)</w:t>
      </w:r>
    </w:p>
    <w:tbl>
      <w:tblPr>
        <w:tblStyle w:val="18"/>
        <w:tblW w:w="0" w:type="auto"/>
        <w:tblInd w:w="568" w:type="dxa"/>
        <w:tblLook w:val="04A0" w:firstRow="1" w:lastRow="0" w:firstColumn="1" w:lastColumn="0" w:noHBand="0" w:noVBand="1"/>
      </w:tblPr>
      <w:tblGrid>
        <w:gridCol w:w="1476"/>
        <w:gridCol w:w="1502"/>
        <w:gridCol w:w="1504"/>
        <w:gridCol w:w="1504"/>
        <w:gridCol w:w="1504"/>
        <w:gridCol w:w="1504"/>
      </w:tblGrid>
      <w:tr w:rsidR="00D420BF" w:rsidRPr="00D420BF" w:rsidTr="00B42C92">
        <w:tc>
          <w:tcPr>
            <w:tcW w:w="1476" w:type="dxa"/>
          </w:tcPr>
          <w:p w:rsidR="00D420BF" w:rsidRPr="00D420BF" w:rsidRDefault="00D420BF" w:rsidP="00D420BF">
            <w:pPr>
              <w:spacing w:beforeLines="0" w:before="0" w:afterLines="0" w:after="180"/>
              <w:rPr>
                <w:b/>
                <w:bCs/>
                <w:sz w:val="20"/>
                <w:lang w:eastAsia="zh-CN"/>
              </w:rPr>
            </w:pPr>
            <w:r w:rsidRPr="00D420BF">
              <w:rPr>
                <w:b/>
                <w:bCs/>
                <w:sz w:val="20"/>
                <w:lang w:eastAsia="zh-CN"/>
              </w:rPr>
              <w:t>SINR</w:t>
            </w:r>
          </w:p>
        </w:tc>
        <w:tc>
          <w:tcPr>
            <w:tcW w:w="1502" w:type="dxa"/>
          </w:tcPr>
          <w:p w:rsidR="00D420BF" w:rsidRPr="00D420BF" w:rsidRDefault="00D420BF" w:rsidP="00D420BF">
            <w:pPr>
              <w:spacing w:beforeLines="0" w:before="0" w:afterLines="0" w:after="180"/>
              <w:rPr>
                <w:b/>
                <w:bCs/>
                <w:sz w:val="20"/>
                <w:lang w:eastAsia="zh-CN"/>
              </w:rPr>
            </w:pPr>
            <w:r w:rsidRPr="00D420BF">
              <w:rPr>
                <w:b/>
                <w:bCs/>
                <w:color w:val="000000"/>
                <w:sz w:val="20"/>
                <w:lang w:eastAsia="zh-CN"/>
              </w:rPr>
              <w:t>AWGN</w:t>
            </w:r>
          </w:p>
        </w:tc>
        <w:tc>
          <w:tcPr>
            <w:tcW w:w="1504" w:type="dxa"/>
          </w:tcPr>
          <w:p w:rsidR="00D420BF" w:rsidRPr="00D420BF" w:rsidRDefault="00D420BF" w:rsidP="00D420BF">
            <w:pPr>
              <w:spacing w:beforeLines="0" w:before="0" w:afterLines="0" w:after="180"/>
              <w:rPr>
                <w:b/>
                <w:bCs/>
                <w:sz w:val="20"/>
                <w:lang w:eastAsia="zh-CN"/>
              </w:rPr>
            </w:pPr>
            <w:r w:rsidRPr="00D420BF">
              <w:rPr>
                <w:b/>
                <w:bCs/>
                <w:color w:val="000000"/>
                <w:sz w:val="20"/>
                <w:lang w:eastAsia="zh-CN"/>
              </w:rPr>
              <w:t>TDL A 30ns</w:t>
            </w:r>
          </w:p>
        </w:tc>
        <w:tc>
          <w:tcPr>
            <w:tcW w:w="1504" w:type="dxa"/>
          </w:tcPr>
          <w:p w:rsidR="00D420BF" w:rsidRPr="00D420BF" w:rsidRDefault="00D420BF" w:rsidP="00D420BF">
            <w:pPr>
              <w:spacing w:beforeLines="0" w:before="0" w:afterLines="0" w:after="180"/>
              <w:rPr>
                <w:b/>
                <w:bCs/>
                <w:sz w:val="20"/>
                <w:lang w:eastAsia="zh-CN"/>
              </w:rPr>
            </w:pPr>
            <w:r w:rsidRPr="00D420BF">
              <w:rPr>
                <w:b/>
                <w:bCs/>
                <w:color w:val="000000"/>
                <w:sz w:val="20"/>
                <w:lang w:eastAsia="zh-CN"/>
              </w:rPr>
              <w:t>TDL B 100ns</w:t>
            </w:r>
          </w:p>
        </w:tc>
        <w:tc>
          <w:tcPr>
            <w:tcW w:w="1504" w:type="dxa"/>
          </w:tcPr>
          <w:p w:rsidR="00D420BF" w:rsidRPr="00D420BF" w:rsidRDefault="00D420BF" w:rsidP="00D420BF">
            <w:pPr>
              <w:spacing w:beforeLines="0" w:before="0" w:afterLines="0" w:after="180"/>
              <w:rPr>
                <w:b/>
                <w:bCs/>
                <w:sz w:val="20"/>
                <w:lang w:eastAsia="zh-CN"/>
              </w:rPr>
            </w:pPr>
            <w:r w:rsidRPr="00D420BF">
              <w:rPr>
                <w:b/>
                <w:bCs/>
                <w:color w:val="000000"/>
                <w:sz w:val="20"/>
                <w:lang w:eastAsia="zh-CN"/>
              </w:rPr>
              <w:t>TDL C 300ns</w:t>
            </w:r>
          </w:p>
        </w:tc>
        <w:tc>
          <w:tcPr>
            <w:tcW w:w="1504" w:type="dxa"/>
          </w:tcPr>
          <w:p w:rsidR="00D420BF" w:rsidRPr="00D420BF" w:rsidRDefault="00D420BF" w:rsidP="00D420BF">
            <w:pPr>
              <w:spacing w:beforeLines="0" w:before="0" w:afterLines="0" w:after="180"/>
              <w:rPr>
                <w:b/>
                <w:bCs/>
                <w:sz w:val="20"/>
                <w:lang w:eastAsia="zh-CN"/>
              </w:rPr>
            </w:pPr>
            <w:r w:rsidRPr="00D420BF">
              <w:rPr>
                <w:b/>
                <w:bCs/>
                <w:color w:val="000000"/>
                <w:sz w:val="20"/>
                <w:lang w:eastAsia="zh-CN"/>
              </w:rPr>
              <w:t>HST</w:t>
            </w:r>
          </w:p>
        </w:tc>
      </w:tr>
      <w:tr w:rsidR="00F21FCD" w:rsidRPr="00D420BF" w:rsidTr="00B42C92">
        <w:tc>
          <w:tcPr>
            <w:tcW w:w="1476" w:type="dxa"/>
            <w:vAlign w:val="center"/>
          </w:tcPr>
          <w:p w:rsidR="00F21FCD" w:rsidRPr="00D420BF" w:rsidRDefault="00F21FCD" w:rsidP="00F21FCD">
            <w:pPr>
              <w:spacing w:beforeLines="0" w:before="0" w:afterLines="0" w:after="180"/>
              <w:rPr>
                <w:sz w:val="20"/>
                <w:lang w:eastAsia="zh-CN"/>
              </w:rPr>
            </w:pPr>
            <w:r w:rsidRPr="00D420BF">
              <w:rPr>
                <w:color w:val="000000"/>
                <w:sz w:val="20"/>
                <w:lang w:eastAsia="zh-CN"/>
              </w:rPr>
              <w:t>-8dB</w:t>
            </w:r>
          </w:p>
        </w:tc>
        <w:tc>
          <w:tcPr>
            <w:tcW w:w="1502" w:type="dxa"/>
          </w:tcPr>
          <w:p w:rsidR="00F21FCD" w:rsidRPr="00F21FCD" w:rsidRDefault="00F21FCD" w:rsidP="00F21FCD">
            <w:pPr>
              <w:spacing w:beforeLines="0" w:before="0" w:afterLines="0" w:after="180"/>
              <w:rPr>
                <w:rFonts w:eastAsiaTheme="minorEastAsia"/>
                <w:sz w:val="20"/>
                <w:lang w:eastAsia="zh-CN"/>
              </w:rPr>
            </w:pPr>
            <w:r>
              <w:rPr>
                <w:rFonts w:eastAsiaTheme="minorEastAsia" w:hint="eastAsia"/>
                <w:sz w:val="20"/>
                <w:lang w:eastAsia="zh-CN"/>
              </w:rPr>
              <w:t>3</w:t>
            </w:r>
          </w:p>
        </w:tc>
        <w:tc>
          <w:tcPr>
            <w:tcW w:w="1504" w:type="dxa"/>
          </w:tcPr>
          <w:p w:rsidR="00F21FCD" w:rsidRPr="00F21FCD" w:rsidRDefault="00F21FCD" w:rsidP="00F21FCD">
            <w:pPr>
              <w:spacing w:beforeLines="0" w:before="0" w:afterLines="0" w:after="180"/>
              <w:rPr>
                <w:rFonts w:eastAsiaTheme="minorEastAsia"/>
                <w:sz w:val="20"/>
                <w:lang w:eastAsia="zh-CN"/>
              </w:rPr>
            </w:pPr>
            <w:r>
              <w:rPr>
                <w:rFonts w:eastAsiaTheme="minorEastAsia" w:hint="eastAsia"/>
                <w:sz w:val="20"/>
                <w:lang w:eastAsia="zh-CN"/>
              </w:rPr>
              <w:t>N</w:t>
            </w:r>
            <w:r>
              <w:rPr>
                <w:rFonts w:eastAsiaTheme="minorEastAsia"/>
                <w:sz w:val="20"/>
                <w:lang w:eastAsia="zh-CN"/>
              </w:rPr>
              <w:t>A</w:t>
            </w:r>
          </w:p>
        </w:tc>
        <w:tc>
          <w:tcPr>
            <w:tcW w:w="1504" w:type="dxa"/>
          </w:tcPr>
          <w:p w:rsidR="00F21FCD" w:rsidRPr="00F21FCD" w:rsidRDefault="00F21FCD" w:rsidP="00F21FCD">
            <w:pPr>
              <w:spacing w:beforeLines="0" w:before="0" w:afterLines="0" w:after="180"/>
              <w:rPr>
                <w:rFonts w:eastAsiaTheme="minorEastAsia"/>
                <w:sz w:val="20"/>
                <w:lang w:eastAsia="zh-CN"/>
              </w:rPr>
            </w:pPr>
            <w:r>
              <w:rPr>
                <w:rFonts w:eastAsiaTheme="minorEastAsia" w:hint="eastAsia"/>
                <w:sz w:val="20"/>
                <w:lang w:eastAsia="zh-CN"/>
              </w:rPr>
              <w:t>N</w:t>
            </w:r>
            <w:r>
              <w:rPr>
                <w:rFonts w:eastAsiaTheme="minorEastAsia"/>
                <w:sz w:val="20"/>
                <w:lang w:eastAsia="zh-CN"/>
              </w:rPr>
              <w:t>A</w:t>
            </w:r>
          </w:p>
        </w:tc>
        <w:tc>
          <w:tcPr>
            <w:tcW w:w="1504" w:type="dxa"/>
          </w:tcPr>
          <w:p w:rsidR="00F21FCD" w:rsidRPr="00F21FCD" w:rsidRDefault="00F21FCD" w:rsidP="00F21FCD">
            <w:pPr>
              <w:spacing w:beforeLines="0" w:before="0" w:afterLines="0" w:after="180"/>
              <w:rPr>
                <w:rFonts w:eastAsiaTheme="minorEastAsia"/>
                <w:sz w:val="20"/>
                <w:lang w:eastAsia="zh-CN"/>
              </w:rPr>
            </w:pPr>
            <w:r>
              <w:rPr>
                <w:rFonts w:eastAsiaTheme="minorEastAsia" w:hint="eastAsia"/>
                <w:sz w:val="20"/>
                <w:lang w:eastAsia="zh-CN"/>
              </w:rPr>
              <w:t>N</w:t>
            </w:r>
            <w:r>
              <w:rPr>
                <w:rFonts w:eastAsiaTheme="minorEastAsia"/>
                <w:sz w:val="20"/>
                <w:lang w:eastAsia="zh-CN"/>
              </w:rPr>
              <w:t>A</w:t>
            </w:r>
          </w:p>
        </w:tc>
        <w:tc>
          <w:tcPr>
            <w:tcW w:w="1504" w:type="dxa"/>
          </w:tcPr>
          <w:p w:rsidR="00F21FCD" w:rsidRPr="00F21FCD" w:rsidRDefault="00C0098D" w:rsidP="00F21FCD">
            <w:pPr>
              <w:spacing w:beforeLines="0" w:before="0" w:afterLines="0" w:after="180"/>
              <w:rPr>
                <w:rFonts w:eastAsiaTheme="minorEastAsia"/>
                <w:sz w:val="20"/>
                <w:lang w:eastAsia="zh-CN"/>
              </w:rPr>
            </w:pPr>
            <w:r>
              <w:rPr>
                <w:rFonts w:eastAsiaTheme="minorEastAsia"/>
                <w:sz w:val="20"/>
                <w:lang w:eastAsia="zh-CN"/>
              </w:rPr>
              <w:t>4</w:t>
            </w:r>
          </w:p>
        </w:tc>
      </w:tr>
      <w:tr w:rsidR="00F21FCD" w:rsidRPr="00D420BF" w:rsidTr="00B42C92">
        <w:tc>
          <w:tcPr>
            <w:tcW w:w="1476" w:type="dxa"/>
            <w:vAlign w:val="center"/>
          </w:tcPr>
          <w:p w:rsidR="00F21FCD" w:rsidRPr="00D420BF" w:rsidRDefault="00F21FCD" w:rsidP="00F21FCD">
            <w:pPr>
              <w:spacing w:beforeLines="0" w:before="0" w:afterLines="0" w:after="180"/>
              <w:rPr>
                <w:b/>
                <w:bCs/>
                <w:sz w:val="20"/>
                <w:lang w:eastAsia="zh-CN"/>
              </w:rPr>
            </w:pPr>
            <w:r w:rsidRPr="00D420BF">
              <w:rPr>
                <w:color w:val="000000"/>
                <w:sz w:val="20"/>
                <w:lang w:eastAsia="zh-CN"/>
              </w:rPr>
              <w:t>-6dB</w:t>
            </w:r>
          </w:p>
        </w:tc>
        <w:tc>
          <w:tcPr>
            <w:tcW w:w="1502" w:type="dxa"/>
          </w:tcPr>
          <w:p w:rsidR="00F21FCD" w:rsidRPr="00C0098D" w:rsidRDefault="00F21FCD" w:rsidP="00F21FCD">
            <w:pPr>
              <w:spacing w:beforeLines="0" w:before="0" w:afterLines="0" w:after="180"/>
              <w:rPr>
                <w:rFonts w:eastAsiaTheme="minorEastAsia"/>
                <w:sz w:val="20"/>
                <w:lang w:eastAsia="zh-CN"/>
              </w:rPr>
            </w:pPr>
            <w:r w:rsidRPr="00C0098D">
              <w:rPr>
                <w:rFonts w:eastAsiaTheme="minorEastAsia" w:hint="eastAsia"/>
                <w:sz w:val="20"/>
                <w:lang w:eastAsia="zh-CN"/>
              </w:rPr>
              <w:t>2</w:t>
            </w:r>
          </w:p>
        </w:tc>
        <w:tc>
          <w:tcPr>
            <w:tcW w:w="1504" w:type="dxa"/>
          </w:tcPr>
          <w:p w:rsidR="00F21FCD" w:rsidRPr="00C0098D" w:rsidRDefault="00F21FCD" w:rsidP="00F21FCD">
            <w:pPr>
              <w:spacing w:beforeLines="0" w:before="0" w:afterLines="0" w:after="180"/>
              <w:rPr>
                <w:rFonts w:eastAsiaTheme="minorEastAsia"/>
                <w:sz w:val="20"/>
                <w:lang w:eastAsia="zh-CN"/>
              </w:rPr>
            </w:pPr>
            <w:r w:rsidRPr="00C0098D">
              <w:rPr>
                <w:rFonts w:eastAsiaTheme="minorEastAsia" w:hint="eastAsia"/>
                <w:sz w:val="20"/>
                <w:lang w:eastAsia="zh-CN"/>
              </w:rPr>
              <w:t>1</w:t>
            </w:r>
            <w:r w:rsidRPr="00C0098D">
              <w:rPr>
                <w:rFonts w:eastAsiaTheme="minorEastAsia"/>
                <w:sz w:val="20"/>
                <w:lang w:eastAsia="zh-CN"/>
              </w:rPr>
              <w:t>0</w:t>
            </w:r>
          </w:p>
        </w:tc>
        <w:tc>
          <w:tcPr>
            <w:tcW w:w="1504" w:type="dxa"/>
          </w:tcPr>
          <w:p w:rsidR="00F21FCD" w:rsidRPr="00C0098D" w:rsidRDefault="00F21FCD" w:rsidP="00F21FCD">
            <w:pPr>
              <w:spacing w:beforeLines="0" w:before="0" w:afterLines="0" w:after="180"/>
              <w:rPr>
                <w:rFonts w:eastAsiaTheme="minorEastAsia"/>
                <w:bCs/>
                <w:sz w:val="20"/>
                <w:lang w:eastAsia="zh-CN"/>
              </w:rPr>
            </w:pPr>
            <w:r w:rsidRPr="00C0098D">
              <w:rPr>
                <w:rFonts w:eastAsiaTheme="minorEastAsia" w:hint="eastAsia"/>
                <w:bCs/>
                <w:sz w:val="20"/>
                <w:lang w:eastAsia="zh-CN"/>
              </w:rPr>
              <w:t>1</w:t>
            </w:r>
            <w:r w:rsidRPr="00C0098D">
              <w:rPr>
                <w:rFonts w:eastAsiaTheme="minorEastAsia"/>
                <w:bCs/>
                <w:sz w:val="20"/>
                <w:lang w:eastAsia="zh-CN"/>
              </w:rPr>
              <w:t>0</w:t>
            </w:r>
          </w:p>
        </w:tc>
        <w:tc>
          <w:tcPr>
            <w:tcW w:w="1504" w:type="dxa"/>
          </w:tcPr>
          <w:p w:rsidR="00F21FCD" w:rsidRPr="00C0098D" w:rsidRDefault="00F21FCD" w:rsidP="00F21FCD">
            <w:pPr>
              <w:spacing w:beforeLines="0" w:before="0" w:afterLines="0" w:after="180"/>
              <w:rPr>
                <w:rFonts w:eastAsiaTheme="minorEastAsia"/>
                <w:sz w:val="20"/>
                <w:lang w:eastAsia="zh-CN"/>
              </w:rPr>
            </w:pPr>
            <w:r w:rsidRPr="00C0098D">
              <w:rPr>
                <w:rFonts w:eastAsiaTheme="minorEastAsia" w:hint="eastAsia"/>
                <w:sz w:val="20"/>
                <w:lang w:eastAsia="zh-CN"/>
              </w:rPr>
              <w:t>1</w:t>
            </w:r>
            <w:r w:rsidRPr="00C0098D">
              <w:rPr>
                <w:rFonts w:eastAsiaTheme="minorEastAsia"/>
                <w:sz w:val="20"/>
                <w:lang w:eastAsia="zh-CN"/>
              </w:rPr>
              <w:t>3</w:t>
            </w:r>
          </w:p>
        </w:tc>
        <w:tc>
          <w:tcPr>
            <w:tcW w:w="1504" w:type="dxa"/>
          </w:tcPr>
          <w:p w:rsidR="00F21FCD" w:rsidRPr="00C0098D" w:rsidRDefault="00F21FCD" w:rsidP="00F21FCD">
            <w:pPr>
              <w:spacing w:beforeLines="0" w:before="0" w:afterLines="0" w:after="180"/>
              <w:rPr>
                <w:rFonts w:eastAsiaTheme="minorEastAsia"/>
                <w:sz w:val="20"/>
                <w:lang w:eastAsia="zh-CN"/>
              </w:rPr>
            </w:pPr>
            <w:r w:rsidRPr="00C0098D">
              <w:rPr>
                <w:rFonts w:eastAsiaTheme="minorEastAsia" w:hint="eastAsia"/>
                <w:sz w:val="20"/>
                <w:lang w:eastAsia="zh-CN"/>
              </w:rPr>
              <w:t>2</w:t>
            </w:r>
          </w:p>
        </w:tc>
      </w:tr>
      <w:tr w:rsidR="00F21FCD" w:rsidRPr="00D420BF" w:rsidTr="00B42C92">
        <w:tc>
          <w:tcPr>
            <w:tcW w:w="1476" w:type="dxa"/>
            <w:vAlign w:val="center"/>
          </w:tcPr>
          <w:p w:rsidR="00F21FCD" w:rsidRPr="00D420BF" w:rsidRDefault="00F21FCD" w:rsidP="00F21FCD">
            <w:pPr>
              <w:spacing w:beforeLines="0" w:before="0" w:afterLines="0" w:after="180"/>
              <w:rPr>
                <w:b/>
                <w:bCs/>
                <w:sz w:val="20"/>
                <w:lang w:eastAsia="zh-CN"/>
              </w:rPr>
            </w:pPr>
            <w:r w:rsidRPr="00D420BF">
              <w:rPr>
                <w:color w:val="000000"/>
                <w:sz w:val="20"/>
                <w:lang w:eastAsia="zh-CN"/>
              </w:rPr>
              <w:t>-4dB</w:t>
            </w:r>
          </w:p>
        </w:tc>
        <w:tc>
          <w:tcPr>
            <w:tcW w:w="1502" w:type="dxa"/>
          </w:tcPr>
          <w:p w:rsidR="00F21FCD" w:rsidRPr="00F21FCD" w:rsidRDefault="00F21FCD" w:rsidP="00F21FCD">
            <w:pPr>
              <w:spacing w:beforeLines="0" w:before="0" w:afterLines="0" w:after="180"/>
              <w:rPr>
                <w:rFonts w:eastAsiaTheme="minorEastAsia"/>
                <w:sz w:val="20"/>
                <w:lang w:eastAsia="zh-CN"/>
              </w:rPr>
            </w:pPr>
            <w:r>
              <w:rPr>
                <w:rFonts w:eastAsiaTheme="minorEastAsia" w:hint="eastAsia"/>
                <w:sz w:val="20"/>
                <w:lang w:eastAsia="zh-CN"/>
              </w:rPr>
              <w:t>1</w:t>
            </w:r>
          </w:p>
        </w:tc>
        <w:tc>
          <w:tcPr>
            <w:tcW w:w="1504" w:type="dxa"/>
          </w:tcPr>
          <w:p w:rsidR="00F21FCD" w:rsidRPr="00F21FCD" w:rsidRDefault="00F21FCD" w:rsidP="00F21FCD">
            <w:pPr>
              <w:spacing w:beforeLines="0" w:before="0" w:afterLines="0" w:after="180"/>
              <w:rPr>
                <w:rFonts w:eastAsiaTheme="minorEastAsia"/>
                <w:sz w:val="20"/>
                <w:lang w:eastAsia="zh-CN"/>
              </w:rPr>
            </w:pPr>
            <w:r>
              <w:rPr>
                <w:rFonts w:eastAsiaTheme="minorEastAsia" w:hint="eastAsia"/>
                <w:sz w:val="20"/>
                <w:lang w:eastAsia="zh-CN"/>
              </w:rPr>
              <w:t>7</w:t>
            </w:r>
          </w:p>
        </w:tc>
        <w:tc>
          <w:tcPr>
            <w:tcW w:w="1504" w:type="dxa"/>
          </w:tcPr>
          <w:p w:rsidR="00F21FCD" w:rsidRPr="00F21FCD" w:rsidRDefault="00F21FCD" w:rsidP="00F21FCD">
            <w:pPr>
              <w:spacing w:beforeLines="0" w:before="0" w:afterLines="0" w:after="180"/>
              <w:rPr>
                <w:rFonts w:eastAsiaTheme="minorEastAsia"/>
                <w:sz w:val="20"/>
                <w:lang w:eastAsia="zh-CN"/>
              </w:rPr>
            </w:pPr>
            <w:r>
              <w:rPr>
                <w:rFonts w:eastAsiaTheme="minorEastAsia" w:hint="eastAsia"/>
                <w:sz w:val="20"/>
                <w:lang w:eastAsia="zh-CN"/>
              </w:rPr>
              <w:t>6</w:t>
            </w:r>
          </w:p>
        </w:tc>
        <w:tc>
          <w:tcPr>
            <w:tcW w:w="1504" w:type="dxa"/>
          </w:tcPr>
          <w:p w:rsidR="00F21FCD" w:rsidRPr="00F21FCD" w:rsidRDefault="00F21FCD" w:rsidP="00F21FCD">
            <w:pPr>
              <w:spacing w:beforeLines="0" w:before="0" w:afterLines="0" w:after="180"/>
              <w:rPr>
                <w:rFonts w:eastAsiaTheme="minorEastAsia"/>
                <w:sz w:val="20"/>
                <w:lang w:eastAsia="zh-CN"/>
              </w:rPr>
            </w:pPr>
            <w:r>
              <w:rPr>
                <w:rFonts w:eastAsiaTheme="minorEastAsia" w:hint="eastAsia"/>
                <w:sz w:val="20"/>
                <w:lang w:eastAsia="zh-CN"/>
              </w:rPr>
              <w:t>8</w:t>
            </w:r>
          </w:p>
        </w:tc>
        <w:tc>
          <w:tcPr>
            <w:tcW w:w="1504" w:type="dxa"/>
          </w:tcPr>
          <w:p w:rsidR="00F21FCD" w:rsidRPr="00F21FCD" w:rsidRDefault="00F21FCD" w:rsidP="00F21FCD">
            <w:pPr>
              <w:spacing w:beforeLines="0" w:before="0" w:afterLines="0" w:after="180"/>
              <w:rPr>
                <w:rFonts w:eastAsiaTheme="minorEastAsia"/>
                <w:sz w:val="20"/>
                <w:lang w:eastAsia="zh-CN"/>
              </w:rPr>
            </w:pPr>
            <w:r>
              <w:rPr>
                <w:rFonts w:eastAsiaTheme="minorEastAsia" w:hint="eastAsia"/>
                <w:sz w:val="20"/>
                <w:lang w:eastAsia="zh-CN"/>
              </w:rPr>
              <w:t>1</w:t>
            </w:r>
          </w:p>
        </w:tc>
      </w:tr>
      <w:tr w:rsidR="00F21FCD" w:rsidRPr="00D420BF" w:rsidTr="00B42C92">
        <w:tc>
          <w:tcPr>
            <w:tcW w:w="1476" w:type="dxa"/>
            <w:vAlign w:val="center"/>
          </w:tcPr>
          <w:p w:rsidR="00F21FCD" w:rsidRPr="00D420BF" w:rsidRDefault="00F21FCD" w:rsidP="00F21FCD">
            <w:pPr>
              <w:spacing w:beforeLines="0" w:before="0" w:afterLines="0" w:after="180"/>
              <w:rPr>
                <w:b/>
                <w:bCs/>
                <w:sz w:val="20"/>
                <w:lang w:eastAsia="zh-CN"/>
              </w:rPr>
            </w:pPr>
            <w:r w:rsidRPr="00D420BF">
              <w:rPr>
                <w:color w:val="000000"/>
                <w:sz w:val="20"/>
                <w:lang w:eastAsia="zh-CN"/>
              </w:rPr>
              <w:t>-2dB</w:t>
            </w:r>
          </w:p>
        </w:tc>
        <w:tc>
          <w:tcPr>
            <w:tcW w:w="1502" w:type="dxa"/>
          </w:tcPr>
          <w:p w:rsidR="00F21FCD" w:rsidRPr="00F21FCD" w:rsidRDefault="00F21FCD" w:rsidP="00F21FCD">
            <w:pPr>
              <w:spacing w:beforeLines="0" w:before="0" w:afterLines="0" w:after="180"/>
              <w:rPr>
                <w:rFonts w:eastAsiaTheme="minorEastAsia"/>
                <w:sz w:val="20"/>
                <w:lang w:eastAsia="zh-CN"/>
              </w:rPr>
            </w:pPr>
            <w:r>
              <w:rPr>
                <w:rFonts w:eastAsiaTheme="minorEastAsia" w:hint="eastAsia"/>
                <w:sz w:val="20"/>
                <w:lang w:eastAsia="zh-CN"/>
              </w:rPr>
              <w:t>1</w:t>
            </w:r>
          </w:p>
        </w:tc>
        <w:tc>
          <w:tcPr>
            <w:tcW w:w="1504" w:type="dxa"/>
          </w:tcPr>
          <w:p w:rsidR="00F21FCD" w:rsidRPr="00F21FCD" w:rsidRDefault="00F21FCD" w:rsidP="00F21FCD">
            <w:pPr>
              <w:spacing w:beforeLines="0" w:before="0" w:afterLines="0" w:after="180"/>
              <w:rPr>
                <w:rFonts w:eastAsiaTheme="minorEastAsia"/>
                <w:sz w:val="20"/>
                <w:lang w:eastAsia="zh-CN"/>
              </w:rPr>
            </w:pPr>
            <w:r>
              <w:rPr>
                <w:rFonts w:eastAsiaTheme="minorEastAsia" w:hint="eastAsia"/>
                <w:sz w:val="20"/>
                <w:lang w:eastAsia="zh-CN"/>
              </w:rPr>
              <w:t>5</w:t>
            </w:r>
          </w:p>
        </w:tc>
        <w:tc>
          <w:tcPr>
            <w:tcW w:w="1504" w:type="dxa"/>
          </w:tcPr>
          <w:p w:rsidR="00F21FCD" w:rsidRPr="00F21FCD" w:rsidRDefault="00F21FCD" w:rsidP="00F21FCD">
            <w:pPr>
              <w:spacing w:beforeLines="0" w:before="0" w:afterLines="0" w:after="180"/>
              <w:rPr>
                <w:rFonts w:eastAsiaTheme="minorEastAsia"/>
                <w:sz w:val="20"/>
                <w:lang w:eastAsia="zh-CN"/>
              </w:rPr>
            </w:pPr>
            <w:r>
              <w:rPr>
                <w:rFonts w:eastAsiaTheme="minorEastAsia" w:hint="eastAsia"/>
                <w:sz w:val="20"/>
                <w:lang w:eastAsia="zh-CN"/>
              </w:rPr>
              <w:t>5</w:t>
            </w:r>
          </w:p>
        </w:tc>
        <w:tc>
          <w:tcPr>
            <w:tcW w:w="1504" w:type="dxa"/>
          </w:tcPr>
          <w:p w:rsidR="00F21FCD" w:rsidRPr="00F21FCD" w:rsidRDefault="00F21FCD" w:rsidP="00F21FCD">
            <w:pPr>
              <w:spacing w:beforeLines="0" w:before="0" w:afterLines="0" w:after="180"/>
              <w:rPr>
                <w:rFonts w:eastAsiaTheme="minorEastAsia"/>
                <w:sz w:val="20"/>
                <w:lang w:eastAsia="zh-CN"/>
              </w:rPr>
            </w:pPr>
            <w:r>
              <w:rPr>
                <w:rFonts w:eastAsiaTheme="minorEastAsia" w:hint="eastAsia"/>
                <w:sz w:val="20"/>
                <w:lang w:eastAsia="zh-CN"/>
              </w:rPr>
              <w:t>5</w:t>
            </w:r>
          </w:p>
        </w:tc>
        <w:tc>
          <w:tcPr>
            <w:tcW w:w="1504" w:type="dxa"/>
          </w:tcPr>
          <w:p w:rsidR="00F21FCD" w:rsidRPr="00F21FCD" w:rsidRDefault="00F21FCD" w:rsidP="00F21FCD">
            <w:pPr>
              <w:spacing w:beforeLines="0" w:before="0" w:afterLines="0" w:after="180"/>
              <w:rPr>
                <w:rFonts w:eastAsiaTheme="minorEastAsia"/>
                <w:sz w:val="20"/>
                <w:lang w:eastAsia="zh-CN"/>
              </w:rPr>
            </w:pPr>
            <w:r>
              <w:rPr>
                <w:rFonts w:eastAsiaTheme="minorEastAsia" w:hint="eastAsia"/>
                <w:sz w:val="20"/>
                <w:lang w:eastAsia="zh-CN"/>
              </w:rPr>
              <w:t>1</w:t>
            </w:r>
          </w:p>
        </w:tc>
      </w:tr>
      <w:tr w:rsidR="00F21FCD" w:rsidRPr="00D420BF" w:rsidTr="00B42C92">
        <w:tc>
          <w:tcPr>
            <w:tcW w:w="1476" w:type="dxa"/>
            <w:vAlign w:val="center"/>
          </w:tcPr>
          <w:p w:rsidR="00F21FCD" w:rsidRPr="00D420BF" w:rsidRDefault="00F21FCD" w:rsidP="00F21FCD">
            <w:pPr>
              <w:spacing w:beforeLines="0" w:before="0" w:afterLines="0" w:after="180"/>
              <w:rPr>
                <w:sz w:val="20"/>
                <w:lang w:eastAsia="zh-CN"/>
              </w:rPr>
            </w:pPr>
            <w:r w:rsidRPr="00D420BF">
              <w:rPr>
                <w:sz w:val="20"/>
                <w:lang w:eastAsia="zh-CN"/>
              </w:rPr>
              <w:t>0db</w:t>
            </w:r>
          </w:p>
        </w:tc>
        <w:tc>
          <w:tcPr>
            <w:tcW w:w="1502" w:type="dxa"/>
          </w:tcPr>
          <w:p w:rsidR="00F21FCD" w:rsidRPr="00F21FCD" w:rsidRDefault="00F21FCD" w:rsidP="00F21FCD">
            <w:pPr>
              <w:spacing w:beforeLines="0" w:before="0" w:afterLines="0" w:after="180"/>
              <w:rPr>
                <w:rFonts w:eastAsiaTheme="minorEastAsia"/>
                <w:sz w:val="20"/>
                <w:lang w:eastAsia="zh-CN"/>
              </w:rPr>
            </w:pPr>
            <w:r>
              <w:rPr>
                <w:rFonts w:eastAsiaTheme="minorEastAsia" w:hint="eastAsia"/>
                <w:sz w:val="20"/>
                <w:lang w:eastAsia="zh-CN"/>
              </w:rPr>
              <w:t>1</w:t>
            </w:r>
          </w:p>
        </w:tc>
        <w:tc>
          <w:tcPr>
            <w:tcW w:w="1504" w:type="dxa"/>
          </w:tcPr>
          <w:p w:rsidR="00F21FCD" w:rsidRPr="00F21FCD" w:rsidRDefault="00F21FCD" w:rsidP="00F21FCD">
            <w:pPr>
              <w:spacing w:beforeLines="0" w:before="0" w:afterLines="0" w:after="180"/>
              <w:rPr>
                <w:rFonts w:eastAsiaTheme="minorEastAsia"/>
                <w:sz w:val="20"/>
                <w:lang w:eastAsia="zh-CN"/>
              </w:rPr>
            </w:pPr>
            <w:r>
              <w:rPr>
                <w:rFonts w:eastAsiaTheme="minorEastAsia" w:hint="eastAsia"/>
                <w:sz w:val="20"/>
                <w:lang w:eastAsia="zh-CN"/>
              </w:rPr>
              <w:t>4</w:t>
            </w:r>
          </w:p>
        </w:tc>
        <w:tc>
          <w:tcPr>
            <w:tcW w:w="1504" w:type="dxa"/>
          </w:tcPr>
          <w:p w:rsidR="00F21FCD" w:rsidRPr="00F21FCD" w:rsidRDefault="00F21FCD" w:rsidP="00F21FCD">
            <w:pPr>
              <w:spacing w:beforeLines="0" w:before="0" w:afterLines="0" w:after="180"/>
              <w:rPr>
                <w:rFonts w:eastAsiaTheme="minorEastAsia"/>
                <w:sz w:val="20"/>
                <w:lang w:eastAsia="zh-CN"/>
              </w:rPr>
            </w:pPr>
            <w:r>
              <w:rPr>
                <w:rFonts w:eastAsiaTheme="minorEastAsia" w:hint="eastAsia"/>
                <w:sz w:val="20"/>
                <w:lang w:eastAsia="zh-CN"/>
              </w:rPr>
              <w:t>3</w:t>
            </w:r>
          </w:p>
        </w:tc>
        <w:tc>
          <w:tcPr>
            <w:tcW w:w="1504" w:type="dxa"/>
          </w:tcPr>
          <w:p w:rsidR="00F21FCD" w:rsidRPr="00F21FCD" w:rsidRDefault="00F21FCD" w:rsidP="00F21FCD">
            <w:pPr>
              <w:spacing w:beforeLines="0" w:before="0" w:afterLines="0" w:after="180"/>
              <w:rPr>
                <w:rFonts w:eastAsiaTheme="minorEastAsia"/>
                <w:sz w:val="20"/>
                <w:lang w:eastAsia="zh-CN"/>
              </w:rPr>
            </w:pPr>
            <w:r>
              <w:rPr>
                <w:rFonts w:eastAsiaTheme="minorEastAsia" w:hint="eastAsia"/>
                <w:sz w:val="20"/>
                <w:lang w:eastAsia="zh-CN"/>
              </w:rPr>
              <w:t>4</w:t>
            </w:r>
          </w:p>
        </w:tc>
        <w:tc>
          <w:tcPr>
            <w:tcW w:w="1504" w:type="dxa"/>
          </w:tcPr>
          <w:p w:rsidR="00F21FCD" w:rsidRPr="00F21FCD" w:rsidRDefault="00F21FCD" w:rsidP="00F21FCD">
            <w:pPr>
              <w:spacing w:beforeLines="0" w:before="0" w:afterLines="0" w:after="180"/>
              <w:rPr>
                <w:rFonts w:eastAsiaTheme="minorEastAsia"/>
                <w:sz w:val="20"/>
                <w:lang w:eastAsia="zh-CN"/>
              </w:rPr>
            </w:pPr>
            <w:r>
              <w:rPr>
                <w:rFonts w:eastAsiaTheme="minorEastAsia" w:hint="eastAsia"/>
                <w:sz w:val="20"/>
                <w:lang w:eastAsia="zh-CN"/>
              </w:rPr>
              <w:t>1</w:t>
            </w:r>
          </w:p>
        </w:tc>
      </w:tr>
      <w:tr w:rsidR="00F21FCD" w:rsidRPr="00D420BF" w:rsidTr="00B42C92">
        <w:tc>
          <w:tcPr>
            <w:tcW w:w="1476" w:type="dxa"/>
            <w:vAlign w:val="center"/>
          </w:tcPr>
          <w:p w:rsidR="00F21FCD" w:rsidRPr="00D420BF" w:rsidRDefault="00F21FCD" w:rsidP="00F21FCD">
            <w:pPr>
              <w:spacing w:beforeLines="0" w:before="0" w:afterLines="0" w:after="180"/>
              <w:rPr>
                <w:sz w:val="20"/>
                <w:lang w:eastAsia="zh-CN"/>
              </w:rPr>
            </w:pPr>
            <w:r w:rsidRPr="00D420BF">
              <w:rPr>
                <w:sz w:val="20"/>
                <w:lang w:eastAsia="zh-CN"/>
              </w:rPr>
              <w:t>2db</w:t>
            </w:r>
          </w:p>
        </w:tc>
        <w:tc>
          <w:tcPr>
            <w:tcW w:w="1502" w:type="dxa"/>
          </w:tcPr>
          <w:p w:rsidR="00F21FCD" w:rsidRPr="00F21FCD" w:rsidRDefault="00F21FCD" w:rsidP="00F21FCD">
            <w:pPr>
              <w:spacing w:beforeLines="0" w:before="0" w:afterLines="0" w:after="180"/>
              <w:rPr>
                <w:rFonts w:eastAsiaTheme="minorEastAsia"/>
                <w:sz w:val="20"/>
                <w:lang w:eastAsia="zh-CN"/>
              </w:rPr>
            </w:pPr>
            <w:r>
              <w:rPr>
                <w:rFonts w:eastAsiaTheme="minorEastAsia" w:hint="eastAsia"/>
                <w:sz w:val="20"/>
                <w:lang w:eastAsia="zh-CN"/>
              </w:rPr>
              <w:t>1</w:t>
            </w:r>
          </w:p>
        </w:tc>
        <w:tc>
          <w:tcPr>
            <w:tcW w:w="1504" w:type="dxa"/>
          </w:tcPr>
          <w:p w:rsidR="00F21FCD" w:rsidRPr="00F21FCD" w:rsidRDefault="00F21FCD" w:rsidP="00F21FCD">
            <w:pPr>
              <w:spacing w:beforeLines="0" w:before="0" w:afterLines="0" w:after="180"/>
              <w:rPr>
                <w:rFonts w:eastAsiaTheme="minorEastAsia"/>
                <w:sz w:val="20"/>
                <w:lang w:eastAsia="zh-CN"/>
              </w:rPr>
            </w:pPr>
            <w:r>
              <w:rPr>
                <w:rFonts w:eastAsiaTheme="minorEastAsia" w:hint="eastAsia"/>
                <w:sz w:val="20"/>
                <w:lang w:eastAsia="zh-CN"/>
              </w:rPr>
              <w:t>3</w:t>
            </w:r>
          </w:p>
        </w:tc>
        <w:tc>
          <w:tcPr>
            <w:tcW w:w="1504" w:type="dxa"/>
          </w:tcPr>
          <w:p w:rsidR="00F21FCD" w:rsidRPr="00F21FCD" w:rsidRDefault="00F21FCD" w:rsidP="00F21FCD">
            <w:pPr>
              <w:spacing w:beforeLines="0" w:before="0" w:afterLines="0" w:after="180"/>
              <w:rPr>
                <w:rFonts w:eastAsiaTheme="minorEastAsia"/>
                <w:sz w:val="20"/>
                <w:lang w:eastAsia="zh-CN"/>
              </w:rPr>
            </w:pPr>
            <w:r>
              <w:rPr>
                <w:rFonts w:eastAsiaTheme="minorEastAsia" w:hint="eastAsia"/>
                <w:sz w:val="20"/>
                <w:lang w:eastAsia="zh-CN"/>
              </w:rPr>
              <w:t>3</w:t>
            </w:r>
          </w:p>
        </w:tc>
        <w:tc>
          <w:tcPr>
            <w:tcW w:w="1504" w:type="dxa"/>
          </w:tcPr>
          <w:p w:rsidR="00F21FCD" w:rsidRPr="00F21FCD" w:rsidRDefault="00F21FCD" w:rsidP="00F21FCD">
            <w:pPr>
              <w:spacing w:beforeLines="0" w:before="0" w:afterLines="0" w:after="180"/>
              <w:rPr>
                <w:rFonts w:eastAsiaTheme="minorEastAsia"/>
                <w:sz w:val="20"/>
                <w:lang w:eastAsia="zh-CN"/>
              </w:rPr>
            </w:pPr>
            <w:r>
              <w:rPr>
                <w:rFonts w:eastAsiaTheme="minorEastAsia" w:hint="eastAsia"/>
                <w:sz w:val="20"/>
                <w:lang w:eastAsia="zh-CN"/>
              </w:rPr>
              <w:t>3</w:t>
            </w:r>
          </w:p>
        </w:tc>
        <w:tc>
          <w:tcPr>
            <w:tcW w:w="1504" w:type="dxa"/>
          </w:tcPr>
          <w:p w:rsidR="00F21FCD" w:rsidRPr="00F21FCD" w:rsidRDefault="00F21FCD" w:rsidP="00F21FCD">
            <w:pPr>
              <w:spacing w:beforeLines="0" w:before="0" w:afterLines="0" w:after="180"/>
              <w:rPr>
                <w:rFonts w:eastAsiaTheme="minorEastAsia"/>
                <w:sz w:val="20"/>
                <w:lang w:eastAsia="zh-CN"/>
              </w:rPr>
            </w:pPr>
            <w:r>
              <w:rPr>
                <w:rFonts w:eastAsiaTheme="minorEastAsia" w:hint="eastAsia"/>
                <w:sz w:val="20"/>
                <w:lang w:eastAsia="zh-CN"/>
              </w:rPr>
              <w:t>1</w:t>
            </w:r>
          </w:p>
        </w:tc>
      </w:tr>
    </w:tbl>
    <w:p w:rsidR="009C74DB" w:rsidRPr="009C74DB" w:rsidRDefault="00B42C92" w:rsidP="009C74DB">
      <w:pPr>
        <w:spacing w:before="120" w:after="120"/>
        <w:rPr>
          <w:rFonts w:eastAsiaTheme="minorEastAsia"/>
          <w:lang w:eastAsia="zh-CN"/>
        </w:rPr>
      </w:pPr>
      <w:r>
        <w:rPr>
          <w:rFonts w:eastAsiaTheme="minorEastAsia"/>
          <w:lang w:eastAsia="zh-CN"/>
        </w:rPr>
        <w:t>Our results above are based on single shot decoding without soft combining. In our understanding, the R15 requirements are derived based on single shot</w:t>
      </w:r>
      <w:r w:rsidRPr="00B42C92">
        <w:rPr>
          <w:rFonts w:eastAsiaTheme="minorEastAsia"/>
          <w:lang w:eastAsia="zh-CN"/>
        </w:rPr>
        <w:t xml:space="preserve"> </w:t>
      </w:r>
      <w:r>
        <w:rPr>
          <w:rFonts w:eastAsiaTheme="minorEastAsia"/>
          <w:lang w:eastAsia="zh-CN"/>
        </w:rPr>
        <w:t>decoding, and we should use the same</w:t>
      </w:r>
      <w:r w:rsidRPr="00B42C92">
        <w:rPr>
          <w:rFonts w:eastAsiaTheme="minorEastAsia"/>
          <w:lang w:eastAsia="zh-CN"/>
        </w:rPr>
        <w:t xml:space="preserve"> </w:t>
      </w:r>
      <w:r>
        <w:rPr>
          <w:rFonts w:eastAsiaTheme="minorEastAsia"/>
          <w:lang w:eastAsia="zh-CN"/>
        </w:rPr>
        <w:t>assumption.</w:t>
      </w:r>
    </w:p>
    <w:p w:rsidR="0017001A" w:rsidRPr="00B42C92" w:rsidRDefault="00322685" w:rsidP="0017001A">
      <w:pPr>
        <w:spacing w:before="120" w:after="120"/>
        <w:rPr>
          <w:rFonts w:eastAsiaTheme="minorEastAsia"/>
          <w:b/>
          <w:lang w:val="en-US" w:eastAsia="zh-CN"/>
        </w:rPr>
      </w:pPr>
      <w:r w:rsidRPr="00B42C92">
        <w:rPr>
          <w:rFonts w:eastAsiaTheme="minorEastAsia" w:hint="eastAsia"/>
          <w:b/>
          <w:lang w:val="en-US" w:eastAsia="zh-CN"/>
        </w:rPr>
        <w:t>P</w:t>
      </w:r>
      <w:r w:rsidRPr="00B42C92">
        <w:rPr>
          <w:rFonts w:eastAsiaTheme="minorEastAsia"/>
          <w:b/>
          <w:lang w:val="en-US" w:eastAsia="zh-CN"/>
        </w:rPr>
        <w:t xml:space="preserve">roposal 6: </w:t>
      </w:r>
      <w:r w:rsidRPr="00B42C92">
        <w:rPr>
          <w:rFonts w:eastAsiaTheme="minorEastAsia"/>
          <w:b/>
          <w:lang w:eastAsia="zh-CN"/>
        </w:rPr>
        <w:t>Requirements for SBI reading and PBCH decoding are derived based on the assumption of single shot measurement.</w:t>
      </w:r>
    </w:p>
    <w:tbl>
      <w:tblPr>
        <w:tblStyle w:val="afa"/>
        <w:tblW w:w="0" w:type="auto"/>
        <w:tblLook w:val="04A0" w:firstRow="1" w:lastRow="0" w:firstColumn="1" w:lastColumn="0" w:noHBand="0" w:noVBand="1"/>
      </w:tblPr>
      <w:tblGrid>
        <w:gridCol w:w="9621"/>
      </w:tblGrid>
      <w:tr w:rsidR="00322685" w:rsidTr="00322685">
        <w:tc>
          <w:tcPr>
            <w:tcW w:w="9621" w:type="dxa"/>
          </w:tcPr>
          <w:p w:rsidR="00322685" w:rsidRPr="00322685" w:rsidRDefault="00322685" w:rsidP="00322685">
            <w:pPr>
              <w:overflowPunct w:val="0"/>
              <w:autoSpaceDE w:val="0"/>
              <w:autoSpaceDN w:val="0"/>
              <w:adjustRightInd w:val="0"/>
              <w:spacing w:beforeLines="0" w:before="0" w:afterLines="0" w:after="180"/>
              <w:textAlignment w:val="baseline"/>
              <w:rPr>
                <w:rFonts w:eastAsia="Times New Roman"/>
                <w:sz w:val="20"/>
                <w:lang w:eastAsia="en-GB"/>
              </w:rPr>
            </w:pPr>
            <w:r w:rsidRPr="00322685">
              <w:rPr>
                <w:rFonts w:eastAsia="Times New Roman"/>
                <w:b/>
                <w:sz w:val="20"/>
                <w:lang w:eastAsia="en-GB"/>
              </w:rPr>
              <w:t>Issue 1-17: BW for PBCH (e.g., 12 PRBs) of target cell shall be provided to UE in HO command</w:t>
            </w:r>
          </w:p>
          <w:p w:rsidR="00322685" w:rsidRPr="00322685" w:rsidRDefault="00322685" w:rsidP="00322685">
            <w:pPr>
              <w:overflowPunct w:val="0"/>
              <w:autoSpaceDE w:val="0"/>
              <w:autoSpaceDN w:val="0"/>
              <w:adjustRightInd w:val="0"/>
              <w:spacing w:beforeLines="0" w:before="0" w:afterLines="0" w:after="180"/>
              <w:textAlignment w:val="baseline"/>
              <w:rPr>
                <w:rFonts w:eastAsia="Times New Roman"/>
                <w:sz w:val="20"/>
                <w:lang w:eastAsia="zh-CN"/>
              </w:rPr>
            </w:pPr>
            <w:r w:rsidRPr="00322685">
              <w:rPr>
                <w:rFonts w:eastAsia="Times New Roman"/>
                <w:b/>
                <w:sz w:val="20"/>
                <w:lang w:eastAsia="zh-CN"/>
              </w:rPr>
              <w:t>Way forward</w:t>
            </w:r>
            <w:r w:rsidRPr="00322685">
              <w:rPr>
                <w:rFonts w:eastAsia="Times New Roman"/>
                <w:sz w:val="20"/>
                <w:lang w:eastAsia="zh-CN"/>
              </w:rPr>
              <w:t>: BW for PBCH (e.g., 12 PRBs) of target cell shall be provided to UE in HO command</w:t>
            </w:r>
          </w:p>
          <w:p w:rsidR="00322685" w:rsidRPr="00322685" w:rsidRDefault="00322685" w:rsidP="00322685">
            <w:pPr>
              <w:overflowPunct w:val="0"/>
              <w:autoSpaceDE w:val="0"/>
              <w:autoSpaceDN w:val="0"/>
              <w:adjustRightInd w:val="0"/>
              <w:spacing w:beforeLines="0" w:before="0" w:afterLines="0" w:after="180"/>
              <w:ind w:left="568" w:hanging="284"/>
              <w:textAlignment w:val="baseline"/>
              <w:rPr>
                <w:rFonts w:eastAsia="Times New Roman"/>
                <w:sz w:val="20"/>
                <w:lang w:eastAsia="zh-CN"/>
              </w:rPr>
            </w:pPr>
            <w:r w:rsidRPr="00322685">
              <w:rPr>
                <w:rFonts w:eastAsia="Times New Roman"/>
                <w:sz w:val="20"/>
                <w:lang w:eastAsia="zh-CN"/>
              </w:rPr>
              <w:t>-</w:t>
            </w:r>
            <w:r w:rsidRPr="00322685">
              <w:rPr>
                <w:rFonts w:eastAsia="Times New Roman"/>
                <w:sz w:val="20"/>
                <w:lang w:eastAsia="zh-CN"/>
              </w:rPr>
              <w:tab/>
              <w:t>Option 1: BW for PBCH (e.g., 12 PRBs) of target cell shall be provided to UE in HO command</w:t>
            </w:r>
          </w:p>
          <w:p w:rsidR="00322685" w:rsidRPr="00322685" w:rsidRDefault="00322685" w:rsidP="00322685">
            <w:pPr>
              <w:overflowPunct w:val="0"/>
              <w:autoSpaceDE w:val="0"/>
              <w:autoSpaceDN w:val="0"/>
              <w:adjustRightInd w:val="0"/>
              <w:spacing w:beforeLines="0" w:before="0" w:afterLines="0" w:after="180"/>
              <w:ind w:left="568" w:hanging="284"/>
              <w:textAlignment w:val="baseline"/>
              <w:rPr>
                <w:rFonts w:eastAsia="Times New Roman"/>
                <w:sz w:val="20"/>
                <w:lang w:eastAsia="zh-CN"/>
              </w:rPr>
            </w:pPr>
            <w:r w:rsidRPr="00322685">
              <w:rPr>
                <w:rFonts w:eastAsia="Times New Roman"/>
                <w:sz w:val="20"/>
                <w:lang w:eastAsia="zh-CN"/>
              </w:rPr>
              <w:t>-</w:t>
            </w:r>
            <w:r w:rsidRPr="00322685">
              <w:rPr>
                <w:rFonts w:eastAsia="Times New Roman"/>
                <w:sz w:val="20"/>
                <w:lang w:eastAsia="zh-CN"/>
              </w:rPr>
              <w:tab/>
              <w:t>Option 2: BW for PBCH (e.g., 12 PRBs) of target cell need not be provided to UE in HO command</w:t>
            </w:r>
          </w:p>
          <w:p w:rsidR="00322685" w:rsidRPr="00322685" w:rsidRDefault="00322685" w:rsidP="00322685">
            <w:pPr>
              <w:overflowPunct w:val="0"/>
              <w:autoSpaceDE w:val="0"/>
              <w:autoSpaceDN w:val="0"/>
              <w:adjustRightInd w:val="0"/>
              <w:spacing w:beforeLines="0" w:before="0" w:afterLines="0" w:after="180"/>
              <w:ind w:left="568" w:hanging="284"/>
              <w:textAlignment w:val="baseline"/>
              <w:rPr>
                <w:rFonts w:eastAsiaTheme="minorEastAsia"/>
                <w:sz w:val="20"/>
                <w:lang w:eastAsia="zh-CN"/>
              </w:rPr>
            </w:pPr>
            <w:r w:rsidRPr="00322685">
              <w:rPr>
                <w:rFonts w:eastAsia="Times New Roman"/>
                <w:sz w:val="20"/>
                <w:lang w:eastAsia="zh-CN"/>
              </w:rPr>
              <w:t>-</w:t>
            </w:r>
            <w:r w:rsidRPr="00322685">
              <w:rPr>
                <w:rFonts w:eastAsia="Times New Roman"/>
                <w:sz w:val="20"/>
                <w:lang w:eastAsia="zh-CN"/>
              </w:rPr>
              <w:tab/>
              <w:t>Option 3: FFS</w:t>
            </w:r>
          </w:p>
        </w:tc>
      </w:tr>
    </w:tbl>
    <w:p w:rsidR="00B42C92" w:rsidRDefault="00B42C92" w:rsidP="00374817">
      <w:pPr>
        <w:spacing w:before="120" w:after="120"/>
        <w:rPr>
          <w:rFonts w:eastAsiaTheme="minorEastAsia"/>
          <w:lang w:eastAsia="zh-CN"/>
        </w:rPr>
      </w:pPr>
      <w:r>
        <w:rPr>
          <w:rFonts w:eastAsiaTheme="minorEastAsia"/>
          <w:lang w:eastAsia="zh-CN"/>
        </w:rPr>
        <w:t>We understand provision of PBCH BW of target cell in HO command is not needed.</w:t>
      </w:r>
    </w:p>
    <w:p w:rsidR="00322685" w:rsidRPr="00B42C92" w:rsidRDefault="00B42C92" w:rsidP="00374817">
      <w:pPr>
        <w:spacing w:before="120" w:after="120"/>
        <w:rPr>
          <w:rFonts w:eastAsiaTheme="minorEastAsia"/>
          <w:lang w:eastAsia="zh-CN"/>
        </w:rPr>
      </w:pPr>
      <w:r w:rsidRPr="00B42C92">
        <w:rPr>
          <w:rFonts w:eastAsiaTheme="minorEastAsia"/>
          <w:lang w:eastAsia="zh-CN"/>
        </w:rPr>
        <w:t xml:space="preserve">Based on </w:t>
      </w:r>
      <w:r>
        <w:rPr>
          <w:rFonts w:eastAsiaTheme="minorEastAsia"/>
          <w:lang w:eastAsia="zh-CN"/>
        </w:rPr>
        <w:t xml:space="preserve">discussion last meeting, the motivation of providing PBCH BW of target cell in HO command is to allow UE to know whether PBCH is punctured in the target cell or not, so that UE can better decode the PBCH. We agree such information is needed by the UE, but as commented by some companies, the sync raster is different for less than 5MHz </w:t>
      </w:r>
      <w:r w:rsidR="000E1B74">
        <w:rPr>
          <w:rFonts w:eastAsiaTheme="minorEastAsia"/>
          <w:lang w:eastAsia="zh-CN"/>
        </w:rPr>
        <w:t>channel, so UE can tell the CBW without additional information.</w:t>
      </w:r>
    </w:p>
    <w:p w:rsidR="00322685" w:rsidRDefault="00322685" w:rsidP="00374817">
      <w:pPr>
        <w:spacing w:before="120" w:after="120"/>
        <w:rPr>
          <w:rFonts w:eastAsiaTheme="minorEastAsia"/>
          <w:b/>
          <w:lang w:val="en-US" w:eastAsia="zh-CN"/>
        </w:rPr>
      </w:pPr>
      <w:r>
        <w:rPr>
          <w:rFonts w:eastAsiaTheme="minorEastAsia"/>
          <w:b/>
          <w:lang w:val="en-US" w:eastAsia="zh-CN"/>
        </w:rPr>
        <w:t xml:space="preserve">Proposal 7: </w:t>
      </w:r>
      <w:r w:rsidRPr="00322685">
        <w:rPr>
          <w:rFonts w:eastAsiaTheme="minorEastAsia"/>
          <w:b/>
          <w:lang w:val="en-US" w:eastAsia="zh-CN"/>
        </w:rPr>
        <w:t>BW for PBCH (e.g., 12 PRBs) of target cell need not be provided to UE in HO command</w:t>
      </w:r>
      <w:r w:rsidR="000E1B74">
        <w:rPr>
          <w:rFonts w:eastAsiaTheme="minorEastAsia"/>
          <w:b/>
          <w:lang w:val="en-US" w:eastAsia="zh-CN"/>
        </w:rPr>
        <w:t>.</w:t>
      </w:r>
    </w:p>
    <w:tbl>
      <w:tblPr>
        <w:tblStyle w:val="afa"/>
        <w:tblW w:w="0" w:type="auto"/>
        <w:tblLook w:val="04A0" w:firstRow="1" w:lastRow="0" w:firstColumn="1" w:lastColumn="0" w:noHBand="0" w:noVBand="1"/>
      </w:tblPr>
      <w:tblGrid>
        <w:gridCol w:w="9621"/>
      </w:tblGrid>
      <w:tr w:rsidR="00322685" w:rsidTr="00322685">
        <w:tc>
          <w:tcPr>
            <w:tcW w:w="9621" w:type="dxa"/>
          </w:tcPr>
          <w:p w:rsidR="00322685" w:rsidRPr="00322685" w:rsidRDefault="00322685" w:rsidP="00322685">
            <w:pPr>
              <w:overflowPunct w:val="0"/>
              <w:autoSpaceDE w:val="0"/>
              <w:autoSpaceDN w:val="0"/>
              <w:adjustRightInd w:val="0"/>
              <w:spacing w:beforeLines="0" w:before="0" w:afterLines="0" w:after="180"/>
              <w:textAlignment w:val="baseline"/>
              <w:rPr>
                <w:rFonts w:eastAsia="Times New Roman"/>
                <w:b/>
                <w:sz w:val="20"/>
                <w:lang w:eastAsia="zh-CN"/>
              </w:rPr>
            </w:pPr>
            <w:r w:rsidRPr="00322685">
              <w:rPr>
                <w:rFonts w:eastAsia="Times New Roman"/>
                <w:b/>
                <w:sz w:val="20"/>
                <w:lang w:eastAsia="zh-CN"/>
              </w:rPr>
              <w:t xml:space="preserve">Issue 1-18: </w:t>
            </w:r>
            <w:bookmarkStart w:id="1" w:name="_Hlk135240848"/>
            <w:r w:rsidRPr="00322685">
              <w:rPr>
                <w:rFonts w:eastAsia="Times New Roman"/>
                <w:b/>
                <w:sz w:val="20"/>
                <w:lang w:eastAsia="zh-CN"/>
              </w:rPr>
              <w:t xml:space="preserve">Use side condition </w:t>
            </w:r>
            <w:r w:rsidRPr="00322685">
              <w:rPr>
                <w:rFonts w:eastAsia="Times New Roman"/>
                <w:b/>
                <w:sz w:val="20"/>
                <w:lang w:val="fi-FI" w:eastAsia="zh-CN"/>
              </w:rPr>
              <w:t>Es/Iot≥-4 dB</w:t>
            </w:r>
            <w:bookmarkEnd w:id="1"/>
            <w:r w:rsidRPr="00322685">
              <w:rPr>
                <w:rFonts w:eastAsia="Times New Roman"/>
                <w:b/>
                <w:sz w:val="20"/>
                <w:lang w:val="fi-FI" w:eastAsia="zh-CN"/>
              </w:rPr>
              <w:t xml:space="preserve"> for NR </w:t>
            </w:r>
            <w:r w:rsidRPr="00322685">
              <w:rPr>
                <w:rFonts w:eastAsia="Times New Roman"/>
                <w:b/>
                <w:sz w:val="20"/>
                <w:lang w:eastAsia="zh-CN"/>
              </w:rPr>
              <w:t>target cell detection</w:t>
            </w:r>
          </w:p>
          <w:p w:rsidR="00322685" w:rsidRPr="00322685" w:rsidRDefault="00322685" w:rsidP="00322685">
            <w:pPr>
              <w:overflowPunct w:val="0"/>
              <w:autoSpaceDE w:val="0"/>
              <w:autoSpaceDN w:val="0"/>
              <w:adjustRightInd w:val="0"/>
              <w:spacing w:beforeLines="0" w:before="0" w:afterLines="0" w:after="180"/>
              <w:textAlignment w:val="baseline"/>
              <w:rPr>
                <w:rFonts w:eastAsia="Times New Roman"/>
                <w:sz w:val="20"/>
                <w:lang w:eastAsia="zh-CN"/>
              </w:rPr>
            </w:pPr>
            <w:r w:rsidRPr="00322685">
              <w:rPr>
                <w:rFonts w:eastAsia="Times New Roman"/>
                <w:b/>
                <w:sz w:val="20"/>
                <w:lang w:eastAsia="zh-CN"/>
              </w:rPr>
              <w:t>Way forward</w:t>
            </w:r>
            <w:r w:rsidRPr="00322685">
              <w:rPr>
                <w:rFonts w:eastAsia="Times New Roman"/>
                <w:sz w:val="20"/>
                <w:lang w:eastAsia="zh-CN"/>
              </w:rPr>
              <w:t>: Use side condition Es/</w:t>
            </w:r>
            <w:proofErr w:type="spellStart"/>
            <w:r w:rsidRPr="00322685">
              <w:rPr>
                <w:rFonts w:eastAsia="Times New Roman"/>
                <w:sz w:val="20"/>
                <w:lang w:eastAsia="zh-CN"/>
              </w:rPr>
              <w:t>Iot</w:t>
            </w:r>
            <w:proofErr w:type="spellEnd"/>
            <w:r w:rsidRPr="00322685">
              <w:rPr>
                <w:rFonts w:eastAsia="Times New Roman"/>
                <w:sz w:val="20"/>
                <w:lang w:eastAsia="zh-CN"/>
              </w:rPr>
              <w:t>≥-4 dB for NR target cell detection</w:t>
            </w:r>
          </w:p>
          <w:p w:rsidR="00322685" w:rsidRPr="00322685" w:rsidRDefault="00322685" w:rsidP="00322685">
            <w:pPr>
              <w:overflowPunct w:val="0"/>
              <w:autoSpaceDE w:val="0"/>
              <w:autoSpaceDN w:val="0"/>
              <w:adjustRightInd w:val="0"/>
              <w:spacing w:beforeLines="0" w:before="0" w:afterLines="0" w:after="180"/>
              <w:ind w:left="568" w:hanging="284"/>
              <w:textAlignment w:val="baseline"/>
              <w:rPr>
                <w:rFonts w:eastAsia="Times New Roman"/>
                <w:sz w:val="20"/>
                <w:lang w:eastAsia="zh-CN"/>
              </w:rPr>
            </w:pPr>
            <w:r w:rsidRPr="00322685">
              <w:rPr>
                <w:rFonts w:eastAsia="Times New Roman"/>
                <w:sz w:val="20"/>
                <w:lang w:eastAsia="zh-CN"/>
              </w:rPr>
              <w:t>-</w:t>
            </w:r>
            <w:r w:rsidRPr="00322685">
              <w:rPr>
                <w:rFonts w:eastAsia="Times New Roman"/>
                <w:sz w:val="20"/>
                <w:lang w:eastAsia="zh-CN"/>
              </w:rPr>
              <w:tab/>
              <w:t>Option 1: Use side condition Es/</w:t>
            </w:r>
            <w:proofErr w:type="spellStart"/>
            <w:r w:rsidRPr="00322685">
              <w:rPr>
                <w:rFonts w:eastAsia="Times New Roman"/>
                <w:sz w:val="20"/>
                <w:lang w:eastAsia="zh-CN"/>
              </w:rPr>
              <w:t>Iot</w:t>
            </w:r>
            <w:proofErr w:type="spellEnd"/>
            <w:r w:rsidRPr="00322685">
              <w:rPr>
                <w:rFonts w:eastAsia="Times New Roman"/>
                <w:sz w:val="20"/>
                <w:lang w:eastAsia="zh-CN"/>
              </w:rPr>
              <w:t>≥-4 dB for target NR cell detection for RRC connection re-establishment and RRC connection release with re-direction</w:t>
            </w:r>
          </w:p>
          <w:p w:rsidR="00322685" w:rsidRPr="00322685" w:rsidRDefault="00322685" w:rsidP="00322685">
            <w:pPr>
              <w:overflowPunct w:val="0"/>
              <w:autoSpaceDE w:val="0"/>
              <w:autoSpaceDN w:val="0"/>
              <w:adjustRightInd w:val="0"/>
              <w:spacing w:beforeLines="0" w:before="0" w:afterLines="0" w:after="180"/>
              <w:ind w:left="568" w:hanging="284"/>
              <w:textAlignment w:val="baseline"/>
              <w:rPr>
                <w:rFonts w:eastAsiaTheme="minorEastAsia"/>
                <w:sz w:val="20"/>
                <w:lang w:eastAsia="zh-CN"/>
              </w:rPr>
            </w:pPr>
            <w:r w:rsidRPr="00322685">
              <w:rPr>
                <w:rFonts w:eastAsia="Times New Roman"/>
                <w:sz w:val="20"/>
                <w:lang w:eastAsia="zh-CN"/>
              </w:rPr>
              <w:t>-</w:t>
            </w:r>
            <w:r w:rsidRPr="00322685">
              <w:rPr>
                <w:rFonts w:eastAsia="Times New Roman"/>
                <w:sz w:val="20"/>
                <w:lang w:eastAsia="zh-CN"/>
              </w:rPr>
              <w:tab/>
              <w:t>Option 2: Other</w:t>
            </w:r>
          </w:p>
        </w:tc>
      </w:tr>
    </w:tbl>
    <w:p w:rsidR="000E1B74" w:rsidRDefault="000E1B74" w:rsidP="00374817">
      <w:pPr>
        <w:spacing w:before="120" w:after="120"/>
        <w:rPr>
          <w:rFonts w:eastAsiaTheme="minorEastAsia"/>
          <w:lang w:val="en-US" w:eastAsia="zh-CN"/>
        </w:rPr>
      </w:pPr>
      <w:r w:rsidRPr="000E1B74">
        <w:rPr>
          <w:rFonts w:eastAsiaTheme="minorEastAsia"/>
          <w:lang w:val="en-US" w:eastAsia="zh-CN"/>
        </w:rPr>
        <w:t>The current requirements for re-establishment and re-direction includes a component of T</w:t>
      </w:r>
      <w:r w:rsidRPr="000E1B74">
        <w:rPr>
          <w:rFonts w:eastAsiaTheme="minorEastAsia"/>
          <w:vertAlign w:val="subscript"/>
          <w:lang w:val="en-US" w:eastAsia="zh-CN"/>
        </w:rPr>
        <w:t>SI</w:t>
      </w:r>
      <w:r w:rsidRPr="000E1B74">
        <w:rPr>
          <w:rFonts w:eastAsiaTheme="minorEastAsia"/>
          <w:lang w:val="en-US" w:eastAsia="zh-CN"/>
        </w:rPr>
        <w:t>, e.g.</w:t>
      </w:r>
    </w:p>
    <w:tbl>
      <w:tblPr>
        <w:tblStyle w:val="afa"/>
        <w:tblW w:w="0" w:type="auto"/>
        <w:tblLook w:val="04A0" w:firstRow="1" w:lastRow="0" w:firstColumn="1" w:lastColumn="0" w:noHBand="0" w:noVBand="1"/>
      </w:tblPr>
      <w:tblGrid>
        <w:gridCol w:w="9621"/>
      </w:tblGrid>
      <w:tr w:rsidR="000E1B74" w:rsidTr="000E1B74">
        <w:tc>
          <w:tcPr>
            <w:tcW w:w="9621" w:type="dxa"/>
          </w:tcPr>
          <w:p w:rsidR="000E1B74" w:rsidRPr="009C5807" w:rsidRDefault="000E1B74" w:rsidP="000E1B74">
            <w:pPr>
              <w:spacing w:before="120" w:after="120"/>
              <w:rPr>
                <w:lang w:eastAsia="ko-KR"/>
              </w:rPr>
            </w:pPr>
            <w:r w:rsidRPr="009C5807">
              <w:rPr>
                <w:lang w:eastAsia="ko-KR"/>
              </w:rPr>
              <w:lastRenderedPageBreak/>
              <w:t>The UE re-establishment delay (</w:t>
            </w:r>
            <w:proofErr w:type="spellStart"/>
            <w:r w:rsidRPr="009C5807">
              <w:rPr>
                <w:lang w:eastAsia="ko-KR"/>
              </w:rPr>
              <w:t>T</w:t>
            </w:r>
            <w:r w:rsidRPr="009C5807">
              <w:rPr>
                <w:vertAlign w:val="subscript"/>
                <w:lang w:eastAsia="ko-KR"/>
              </w:rPr>
              <w:t>UE_re-establish_delay</w:t>
            </w:r>
            <w:proofErr w:type="spellEnd"/>
            <w:r w:rsidRPr="009C5807">
              <w:rPr>
                <w:lang w:eastAsia="ko-KR"/>
              </w:rPr>
              <w:t xml:space="preserve">) is the time between the moments when any of the conditions requiring RRC </w:t>
            </w:r>
            <w:r w:rsidRPr="009C5807">
              <w:rPr>
                <w:lang w:eastAsia="zh-CN"/>
              </w:rPr>
              <w:t>re-establishment</w:t>
            </w:r>
            <w:r w:rsidRPr="009C5807">
              <w:rPr>
                <w:lang w:eastAsia="ko-KR"/>
              </w:rPr>
              <w:t xml:space="preserve"> as defined in clause 5.3.7 in TS 38.331 [2] is detected </w:t>
            </w:r>
            <w:r w:rsidRPr="009C5807">
              <w:rPr>
                <w:snapToGrid w:val="0"/>
                <w:lang w:eastAsia="ko-KR"/>
              </w:rPr>
              <w:t>by the UE</w:t>
            </w:r>
            <w:r w:rsidRPr="009C5807">
              <w:rPr>
                <w:lang w:eastAsia="ko-KR"/>
              </w:rPr>
              <w:t xml:space="preserve"> and when the UE sends PRACH to the target </w:t>
            </w:r>
            <w:proofErr w:type="spellStart"/>
            <w:r w:rsidRPr="009C5807">
              <w:rPr>
                <w:lang w:eastAsia="zh-CN"/>
              </w:rPr>
              <w:t>PC</w:t>
            </w:r>
            <w:r w:rsidRPr="009C5807">
              <w:rPr>
                <w:lang w:eastAsia="ko-KR"/>
              </w:rPr>
              <w:t>ell</w:t>
            </w:r>
            <w:proofErr w:type="spellEnd"/>
            <w:r w:rsidRPr="009C5807">
              <w:rPr>
                <w:lang w:eastAsia="ko-KR"/>
              </w:rPr>
              <w:t>. The UE re-establishment delay (</w:t>
            </w:r>
            <w:proofErr w:type="spellStart"/>
            <w:r w:rsidRPr="009C5807">
              <w:rPr>
                <w:lang w:eastAsia="ko-KR"/>
              </w:rPr>
              <w:t>T</w:t>
            </w:r>
            <w:r w:rsidRPr="009C5807">
              <w:rPr>
                <w:vertAlign w:val="subscript"/>
                <w:lang w:eastAsia="ko-KR"/>
              </w:rPr>
              <w:t>UE_re-establish_delay</w:t>
            </w:r>
            <w:proofErr w:type="spellEnd"/>
            <w:r w:rsidRPr="009C5807">
              <w:rPr>
                <w:lang w:eastAsia="ko-KR"/>
              </w:rPr>
              <w:t>) requirement shall be less than:</w:t>
            </w:r>
          </w:p>
          <w:p w:rsidR="000E1B74" w:rsidRPr="009C5807" w:rsidRDefault="00E732B5" w:rsidP="000E1B74">
            <w:pPr>
              <w:pStyle w:val="EQ"/>
              <w:spacing w:before="120" w:after="120"/>
              <w:jc w:val="center"/>
              <w:rPr>
                <w:iCs/>
                <w:lang w:eastAsia="ko-KR"/>
              </w:rPr>
            </w:pPr>
            <m:oMathPara>
              <m:oMath>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UE_re-establish_delay</m:t>
                    </m:r>
                  </m:sub>
                </m:sSub>
                <m:r>
                  <m:rPr>
                    <m:sty m:val="p"/>
                  </m:rPr>
                  <w:rPr>
                    <w:rFonts w:ascii="Cambria Math" w:hAnsi="Cambria Math"/>
                    <w:noProof w:val="0"/>
                    <w:lang w:eastAsia="ko-KR"/>
                  </w:rPr>
                  <m:t>=50 ms+</m:t>
                </m:r>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identify_intra_NR</m:t>
                    </m:r>
                  </m:sub>
                </m:sSub>
                <m:r>
                  <m:rPr>
                    <m:sty m:val="p"/>
                  </m:rPr>
                  <w:rPr>
                    <w:rFonts w:ascii="Cambria Math" w:hAnsi="Cambria Math"/>
                    <w:noProof w:val="0"/>
                    <w:lang w:eastAsia="ko-KR"/>
                  </w:rPr>
                  <m:t>+</m:t>
                </m:r>
                <m:nary>
                  <m:naryPr>
                    <m:chr m:val="∑"/>
                    <m:limLoc m:val="subSup"/>
                    <m:ctrlPr>
                      <w:rPr>
                        <w:rFonts w:ascii="Cambria Math" w:hAnsi="Cambria Math"/>
                        <w:iCs/>
                      </w:rPr>
                    </m:ctrlPr>
                  </m:naryPr>
                  <m:sub>
                    <m:r>
                      <m:rPr>
                        <m:sty m:val="p"/>
                      </m:rPr>
                      <w:rPr>
                        <w:rFonts w:ascii="Cambria Math" w:hAnsi="Cambria Math"/>
                      </w:rPr>
                      <m:t>i=1</m:t>
                    </m:r>
                  </m:sub>
                  <m:sup>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freq</m:t>
                        </m:r>
                      </m:sub>
                    </m:sSub>
                    <m:r>
                      <m:rPr>
                        <m:sty m:val="p"/>
                      </m:rPr>
                      <w:rPr>
                        <w:rFonts w:ascii="Cambria Math" w:hAnsi="Cambria Math"/>
                      </w:rPr>
                      <m:t>-1</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identify_inter_NR,i</m:t>
                        </m:r>
                      </m:sub>
                    </m:sSub>
                  </m:e>
                </m:nary>
                <m:r>
                  <m:rPr>
                    <m:sty m:val="p"/>
                  </m:rPr>
                  <w:rPr>
                    <w:rFonts w:ascii="Cambria Math" w:hAnsi="Cambria Math"/>
                    <w:vertAlign w:val="subscript"/>
                  </w:rPr>
                  <m:t>+</m:t>
                </m:r>
                <m:sSub>
                  <m:sSubPr>
                    <m:ctrlPr>
                      <w:rPr>
                        <w:rFonts w:ascii="Cambria Math" w:hAnsi="Cambria Math"/>
                        <w:iCs/>
                        <w:vertAlign w:val="subscript"/>
                      </w:rPr>
                    </m:ctrlPr>
                  </m:sSubPr>
                  <m:e>
                    <m:r>
                      <m:rPr>
                        <m:sty m:val="p"/>
                      </m:rPr>
                      <w:rPr>
                        <w:rFonts w:ascii="Cambria Math" w:hAnsi="Cambria Math"/>
                        <w:vertAlign w:val="subscript"/>
                      </w:rPr>
                      <m:t>T</m:t>
                    </m:r>
                  </m:e>
                  <m:sub>
                    <m:r>
                      <m:rPr>
                        <m:sty m:val="p"/>
                      </m:rPr>
                      <w:rPr>
                        <w:rFonts w:ascii="Cambria Math" w:hAnsi="Cambria Math"/>
                        <w:vertAlign w:val="subscript"/>
                      </w:rPr>
                      <m:t>SI-NR</m:t>
                    </m:r>
                  </m:sub>
                </m:sSub>
                <m:r>
                  <m:rPr>
                    <m:sty m:val="p"/>
                  </m:rPr>
                  <w:rPr>
                    <w:rFonts w:ascii="Cambria Math" w:hAnsi="Cambria Math"/>
                    <w:vertAlign w:val="subscript"/>
                  </w:rPr>
                  <m:t>+</m:t>
                </m:r>
                <m:sSub>
                  <m:sSubPr>
                    <m:ctrlPr>
                      <w:rPr>
                        <w:rFonts w:ascii="Cambria Math" w:hAnsi="Cambria Math"/>
                        <w:iCs/>
                        <w:vertAlign w:val="subscript"/>
                      </w:rPr>
                    </m:ctrlPr>
                  </m:sSubPr>
                  <m:e>
                    <m:r>
                      <m:rPr>
                        <m:sty m:val="p"/>
                      </m:rPr>
                      <w:rPr>
                        <w:rFonts w:ascii="Cambria Math" w:hAnsi="Cambria Math"/>
                        <w:vertAlign w:val="subscript"/>
                      </w:rPr>
                      <m:t>T</m:t>
                    </m:r>
                  </m:e>
                  <m:sub>
                    <m:r>
                      <m:rPr>
                        <m:sty m:val="p"/>
                      </m:rPr>
                      <w:rPr>
                        <w:rFonts w:ascii="Cambria Math" w:hAnsi="Cambria Math"/>
                        <w:vertAlign w:val="subscript"/>
                      </w:rPr>
                      <m:t>PRACH</m:t>
                    </m:r>
                  </m:sub>
                </m:sSub>
              </m:oMath>
            </m:oMathPara>
          </w:p>
          <w:p w:rsidR="000E1B74" w:rsidRPr="000E1B74" w:rsidRDefault="000E1B74" w:rsidP="000E1B74">
            <w:pPr>
              <w:spacing w:before="120" w:after="120"/>
              <w:rPr>
                <w:rFonts w:eastAsiaTheme="minorEastAsia"/>
                <w:lang w:eastAsia="zh-CN"/>
              </w:rPr>
            </w:pPr>
            <w:r>
              <w:rPr>
                <w:rFonts w:eastAsiaTheme="minorEastAsia"/>
                <w:lang w:eastAsia="zh-CN"/>
              </w:rPr>
              <w:t>……</w:t>
            </w:r>
          </w:p>
          <w:p w:rsidR="000E1B74" w:rsidRPr="000E1B74" w:rsidRDefault="000E1B74" w:rsidP="00374817">
            <w:pPr>
              <w:spacing w:before="120" w:after="120"/>
            </w:pPr>
            <w:r w:rsidRPr="009C5807">
              <w:rPr>
                <w:lang w:eastAsia="zh-CN"/>
              </w:rPr>
              <w:t>T</w:t>
            </w:r>
            <w:r w:rsidRPr="009C5807">
              <w:rPr>
                <w:vertAlign w:val="subscript"/>
                <w:lang w:eastAsia="zh-CN"/>
              </w:rPr>
              <w:t>SI-NR</w:t>
            </w:r>
            <w:r w:rsidRPr="009C5807">
              <w:rPr>
                <w:rFonts w:hint="eastAsia"/>
                <w:lang w:eastAsia="zh-CN"/>
              </w:rPr>
              <w:t>:</w:t>
            </w:r>
            <w:r w:rsidRPr="009C5807">
              <w:rPr>
                <w:lang w:eastAsia="zh-CN"/>
              </w:rPr>
              <w:t xml:space="preserve"> It</w:t>
            </w:r>
            <w:r w:rsidRPr="009C5807">
              <w:rPr>
                <w:rFonts w:cs="v4.2.0"/>
                <w:iCs/>
              </w:rPr>
              <w:t xml:space="preserve"> </w:t>
            </w:r>
            <w:r w:rsidRPr="009C5807">
              <w:rPr>
                <w:rFonts w:cs="v4.2.0"/>
              </w:rPr>
              <w:t xml:space="preserve">is the time required for receiving all the relevant system information according to the reception procedure and the RRC procedure delay of system information blocks defined in </w:t>
            </w:r>
            <w:r w:rsidRPr="009C5807">
              <w:t>TS 38.331 [2]</w:t>
            </w:r>
            <w:r w:rsidRPr="009C5807">
              <w:rPr>
                <w:rFonts w:cs="v4.2.0"/>
              </w:rPr>
              <w:t xml:space="preserve"> for the</w:t>
            </w:r>
            <w:r w:rsidRPr="009C5807">
              <w:rPr>
                <w:rFonts w:cs="v4.2.0"/>
                <w:lang w:eastAsia="zh-CN"/>
              </w:rPr>
              <w:t xml:space="preserve"> target</w:t>
            </w:r>
            <w:r w:rsidRPr="009C5807">
              <w:rPr>
                <w:rFonts w:cs="v4.2.0"/>
              </w:rPr>
              <w:t xml:space="preserve"> NR cell.</w:t>
            </w:r>
          </w:p>
        </w:tc>
      </w:tr>
    </w:tbl>
    <w:p w:rsidR="000E1B74" w:rsidRPr="000E1B74" w:rsidRDefault="000E1B74" w:rsidP="00374817">
      <w:pPr>
        <w:spacing w:before="120" w:after="120"/>
        <w:rPr>
          <w:rFonts w:eastAsiaTheme="minorEastAsia"/>
          <w:lang w:val="en-US" w:eastAsia="zh-CN"/>
        </w:rPr>
      </w:pPr>
      <w:r w:rsidRPr="000E1B74">
        <w:rPr>
          <w:rFonts w:eastAsiaTheme="minorEastAsia"/>
          <w:lang w:val="en-US" w:eastAsia="zh-CN"/>
        </w:rPr>
        <w:t>It is unclear if the PBCH decoding time is included in T</w:t>
      </w:r>
      <w:r w:rsidRPr="000E1B74">
        <w:rPr>
          <w:rFonts w:eastAsiaTheme="minorEastAsia"/>
          <w:vertAlign w:val="subscript"/>
          <w:lang w:val="en-US" w:eastAsia="zh-CN"/>
        </w:rPr>
        <w:t>SI</w:t>
      </w:r>
      <w:r w:rsidRPr="000E1B74">
        <w:rPr>
          <w:rFonts w:eastAsiaTheme="minorEastAsia"/>
          <w:lang w:val="en-US" w:eastAsia="zh-CN"/>
        </w:rPr>
        <w:t xml:space="preserve"> or not. If so, core requirements for re-establishment and re-direction </w:t>
      </w:r>
      <w:r>
        <w:rPr>
          <w:rFonts w:eastAsiaTheme="minorEastAsia"/>
          <w:lang w:val="en-US" w:eastAsia="zh-CN"/>
        </w:rPr>
        <w:t>may not need</w:t>
      </w:r>
      <w:r w:rsidRPr="000E1B74">
        <w:rPr>
          <w:rFonts w:eastAsiaTheme="minorEastAsia"/>
          <w:lang w:val="en-US" w:eastAsia="zh-CN"/>
        </w:rPr>
        <w:t xml:space="preserve"> to be updated for less than 5MHz </w:t>
      </w:r>
      <w:r>
        <w:rPr>
          <w:rFonts w:eastAsiaTheme="minorEastAsia"/>
          <w:lang w:val="en-US" w:eastAsia="zh-CN"/>
        </w:rPr>
        <w:t xml:space="preserve">because </w:t>
      </w:r>
      <w:r w:rsidRPr="000E1B74">
        <w:rPr>
          <w:rFonts w:eastAsiaTheme="minorEastAsia"/>
          <w:lang w:val="en-US" w:eastAsia="zh-CN"/>
        </w:rPr>
        <w:t>T</w:t>
      </w:r>
      <w:r w:rsidRPr="000E1B74">
        <w:rPr>
          <w:rFonts w:eastAsiaTheme="minorEastAsia"/>
          <w:vertAlign w:val="subscript"/>
          <w:lang w:val="en-US" w:eastAsia="zh-CN"/>
        </w:rPr>
        <w:t>SI</w:t>
      </w:r>
      <w:r w:rsidRPr="000E1B74">
        <w:rPr>
          <w:rFonts w:eastAsiaTheme="minorEastAsia"/>
          <w:lang w:val="en-US" w:eastAsia="zh-CN"/>
        </w:rPr>
        <w:t xml:space="preserve"> </w:t>
      </w:r>
      <w:r>
        <w:rPr>
          <w:rFonts w:eastAsiaTheme="minorEastAsia"/>
          <w:lang w:val="en-US" w:eastAsia="zh-CN"/>
        </w:rPr>
        <w:t>is not defined explicitly in the core part but only in the test requirements.</w:t>
      </w:r>
    </w:p>
    <w:p w:rsidR="00322685" w:rsidRPr="000E1B74" w:rsidRDefault="000E1B74" w:rsidP="00374817">
      <w:pPr>
        <w:spacing w:before="120" w:after="120"/>
        <w:rPr>
          <w:rFonts w:eastAsiaTheme="minorEastAsia"/>
          <w:lang w:val="en-US" w:eastAsia="zh-CN"/>
        </w:rPr>
      </w:pPr>
      <w:r w:rsidRPr="000E1B74">
        <w:rPr>
          <w:rFonts w:eastAsiaTheme="minorEastAsia"/>
          <w:lang w:val="en-US" w:eastAsia="zh-CN"/>
        </w:rPr>
        <w:t xml:space="preserve">We suggest RAN4 to </w:t>
      </w:r>
      <w:r>
        <w:rPr>
          <w:rFonts w:eastAsiaTheme="minorEastAsia"/>
          <w:lang w:val="en-US" w:eastAsia="zh-CN"/>
        </w:rPr>
        <w:t xml:space="preserve">first clarify </w:t>
      </w:r>
      <w:r w:rsidRPr="000E1B74">
        <w:rPr>
          <w:rFonts w:eastAsiaTheme="minorEastAsia"/>
          <w:lang w:val="en-US" w:eastAsia="zh-CN"/>
        </w:rPr>
        <w:t>whether core requirements for re-establishment and re-direction needs to be updated for less than 5MHz</w:t>
      </w:r>
      <w:r>
        <w:rPr>
          <w:rFonts w:eastAsiaTheme="minorEastAsia"/>
          <w:lang w:val="en-US" w:eastAsia="zh-CN"/>
        </w:rPr>
        <w:t xml:space="preserve"> before discussing the side condition.</w:t>
      </w:r>
    </w:p>
    <w:p w:rsidR="00322685" w:rsidRPr="000E1B74" w:rsidRDefault="00322685" w:rsidP="00374817">
      <w:pPr>
        <w:spacing w:before="120" w:after="120"/>
        <w:rPr>
          <w:rFonts w:eastAsiaTheme="minorEastAsia"/>
          <w:b/>
          <w:lang w:val="en-US" w:eastAsia="zh-CN"/>
        </w:rPr>
      </w:pPr>
      <w:r>
        <w:rPr>
          <w:rFonts w:eastAsiaTheme="minorEastAsia"/>
          <w:b/>
          <w:lang w:val="en-US" w:eastAsia="zh-CN"/>
        </w:rPr>
        <w:t xml:space="preserve">Proposal 8: RAN4 to discuss whether core requirements for </w:t>
      </w:r>
      <w:r w:rsidRPr="00322685">
        <w:rPr>
          <w:rFonts w:eastAsiaTheme="minorEastAsia"/>
          <w:b/>
          <w:lang w:val="en-US" w:eastAsia="zh-CN"/>
        </w:rPr>
        <w:t>re-establishment and re-direction</w:t>
      </w:r>
      <w:r>
        <w:rPr>
          <w:rFonts w:eastAsiaTheme="minorEastAsia"/>
          <w:b/>
          <w:lang w:val="en-US" w:eastAsia="zh-CN"/>
        </w:rPr>
        <w:t xml:space="preserve"> needs to be updated for less than 5MHz.</w:t>
      </w:r>
    </w:p>
    <w:p w:rsidR="00FA0C0C" w:rsidRDefault="00FA0C0C" w:rsidP="00FA0C0C">
      <w:pPr>
        <w:pStyle w:val="1"/>
        <w:jc w:val="both"/>
        <w:rPr>
          <w:lang w:val="en-US"/>
        </w:rPr>
      </w:pPr>
      <w:r>
        <w:rPr>
          <w:lang w:val="en-US"/>
        </w:rPr>
        <w:t>Conclusions</w:t>
      </w:r>
    </w:p>
    <w:p w:rsidR="00863B2A" w:rsidRDefault="00FA0C0C" w:rsidP="00082F30">
      <w:pPr>
        <w:spacing w:before="120" w:after="120"/>
        <w:rPr>
          <w:rFonts w:eastAsia="宋体"/>
          <w:lang w:eastAsia="zh-CN"/>
        </w:rPr>
      </w:pPr>
      <w:r w:rsidRPr="00AA09C0">
        <w:rPr>
          <w:rFonts w:eastAsia="宋体"/>
          <w:lang w:eastAsia="zh-CN"/>
        </w:rPr>
        <w:t>In</w:t>
      </w:r>
      <w:r>
        <w:rPr>
          <w:rFonts w:eastAsia="宋体"/>
          <w:lang w:eastAsia="zh-CN"/>
        </w:rPr>
        <w:t xml:space="preserve"> this paper we provided </w:t>
      </w:r>
      <w:r w:rsidR="00F9244B" w:rsidRPr="00D12E24">
        <w:rPr>
          <w:rFonts w:eastAsia="宋体"/>
          <w:lang w:eastAsia="zh-CN"/>
        </w:rPr>
        <w:t xml:space="preserve">our views </w:t>
      </w:r>
      <w:r w:rsidR="00152463">
        <w:rPr>
          <w:rFonts w:eastAsia="宋体"/>
          <w:lang w:eastAsia="zh-CN"/>
        </w:rPr>
        <w:t>on</w:t>
      </w:r>
      <w:r w:rsidR="00263019" w:rsidRPr="00263019">
        <w:rPr>
          <w:rFonts w:eastAsia="宋体"/>
          <w:lang w:eastAsia="zh-CN"/>
        </w:rPr>
        <w:t xml:space="preserve"> </w:t>
      </w:r>
      <w:r w:rsidR="004439E7">
        <w:rPr>
          <w:rFonts w:eastAsia="宋体" w:hint="eastAsia"/>
          <w:lang w:eastAsia="zh-CN"/>
        </w:rPr>
        <w:t>RRM</w:t>
      </w:r>
      <w:r w:rsidR="004439E7">
        <w:rPr>
          <w:rFonts w:eastAsia="宋体"/>
          <w:lang w:eastAsia="zh-CN"/>
        </w:rPr>
        <w:t xml:space="preserve"> </w:t>
      </w:r>
      <w:r w:rsidR="004439E7">
        <w:rPr>
          <w:rFonts w:eastAsia="宋体" w:hint="eastAsia"/>
          <w:lang w:eastAsia="zh-CN"/>
        </w:rPr>
        <w:t>requirements</w:t>
      </w:r>
      <w:r w:rsidR="004439E7">
        <w:rPr>
          <w:rFonts w:eastAsia="宋体"/>
          <w:lang w:eastAsia="zh-CN"/>
        </w:rPr>
        <w:t xml:space="preserve"> for </w:t>
      </w:r>
      <w:r w:rsidR="004D1DB2">
        <w:rPr>
          <w:rFonts w:eastAsia="宋体"/>
          <w:lang w:eastAsia="zh-CN"/>
        </w:rPr>
        <w:t>less than 5MHz BW</w:t>
      </w:r>
      <w:r>
        <w:rPr>
          <w:rFonts w:eastAsia="宋体"/>
          <w:lang w:eastAsia="zh-CN"/>
        </w:rPr>
        <w:t>.</w:t>
      </w:r>
    </w:p>
    <w:p w:rsidR="00B61A03" w:rsidRPr="004370A4" w:rsidRDefault="00B61A03" w:rsidP="00B61A03">
      <w:pPr>
        <w:spacing w:before="120" w:after="120"/>
        <w:rPr>
          <w:rFonts w:eastAsiaTheme="minorEastAsia"/>
          <w:b/>
          <w:lang w:eastAsia="zh-CN"/>
        </w:rPr>
      </w:pPr>
      <w:r w:rsidRPr="004370A4">
        <w:rPr>
          <w:rFonts w:eastAsiaTheme="minorEastAsia"/>
          <w:b/>
          <w:lang w:eastAsia="zh-CN"/>
        </w:rPr>
        <w:t>Proposal 1: RAN4 to define CSI-RS-based L1 measurement requirements</w:t>
      </w:r>
    </w:p>
    <w:p w:rsidR="00B61A03" w:rsidRPr="004370A4" w:rsidRDefault="00B61A03" w:rsidP="00B61A03">
      <w:pPr>
        <w:pStyle w:val="afe"/>
        <w:numPr>
          <w:ilvl w:val="0"/>
          <w:numId w:val="28"/>
        </w:numPr>
        <w:spacing w:before="120" w:after="120"/>
        <w:rPr>
          <w:rFonts w:eastAsiaTheme="minorEastAsia"/>
          <w:b/>
          <w:lang w:eastAsia="zh-CN"/>
        </w:rPr>
      </w:pPr>
      <w:r w:rsidRPr="004370A4">
        <w:rPr>
          <w:rFonts w:eastAsiaTheme="minorEastAsia"/>
          <w:b/>
          <w:lang w:eastAsia="zh-CN"/>
        </w:rPr>
        <w:t xml:space="preserve">Legacy core requirements are reused </w:t>
      </w:r>
    </w:p>
    <w:p w:rsidR="00B61A03" w:rsidRPr="004370A4" w:rsidRDefault="00B61A03" w:rsidP="00B61A03">
      <w:pPr>
        <w:pStyle w:val="afe"/>
        <w:numPr>
          <w:ilvl w:val="0"/>
          <w:numId w:val="28"/>
        </w:numPr>
        <w:spacing w:before="120" w:after="120"/>
        <w:rPr>
          <w:rFonts w:eastAsiaTheme="minorEastAsia"/>
          <w:b/>
          <w:lang w:eastAsia="zh-CN"/>
        </w:rPr>
      </w:pPr>
      <w:r w:rsidRPr="004370A4">
        <w:rPr>
          <w:rFonts w:eastAsiaTheme="minorEastAsia"/>
          <w:b/>
          <w:lang w:eastAsia="zh-CN"/>
        </w:rPr>
        <w:t xml:space="preserve">RAN4 to discuss accuracy requirements in Perf part based on 12 PRB </w:t>
      </w:r>
    </w:p>
    <w:p w:rsidR="00B61A03" w:rsidRDefault="00B61A03" w:rsidP="00B61A03">
      <w:pPr>
        <w:spacing w:before="120" w:after="120"/>
        <w:rPr>
          <w:rFonts w:eastAsiaTheme="minorEastAsia"/>
          <w:b/>
          <w:lang w:eastAsia="zh-CN"/>
        </w:rPr>
      </w:pPr>
      <w:r w:rsidRPr="009D3A90">
        <w:rPr>
          <w:rFonts w:eastAsiaTheme="minorEastAsia" w:hint="eastAsia"/>
          <w:b/>
          <w:lang w:eastAsia="zh-CN"/>
        </w:rPr>
        <w:t>P</w:t>
      </w:r>
      <w:r w:rsidRPr="009D3A90">
        <w:rPr>
          <w:rFonts w:eastAsiaTheme="minorEastAsia"/>
          <w:b/>
          <w:lang w:eastAsia="zh-CN"/>
        </w:rPr>
        <w:t xml:space="preserve">roposal </w:t>
      </w:r>
      <w:r>
        <w:rPr>
          <w:rFonts w:eastAsiaTheme="minorEastAsia"/>
          <w:b/>
          <w:lang w:eastAsia="zh-CN"/>
        </w:rPr>
        <w:t>2</w:t>
      </w:r>
      <w:r w:rsidRPr="009D3A90">
        <w:rPr>
          <w:rFonts w:eastAsiaTheme="minorEastAsia"/>
          <w:b/>
          <w:lang w:eastAsia="zh-CN"/>
        </w:rPr>
        <w:t xml:space="preserve">: </w:t>
      </w:r>
      <w:r>
        <w:rPr>
          <w:rFonts w:eastAsiaTheme="minorEastAsia"/>
          <w:b/>
          <w:lang w:eastAsia="zh-CN"/>
        </w:rPr>
        <w:t>For</w:t>
      </w:r>
      <w:r w:rsidRPr="009D3A90">
        <w:rPr>
          <w:rFonts w:eastAsiaTheme="minorEastAsia"/>
          <w:b/>
          <w:lang w:eastAsia="zh-CN"/>
        </w:rPr>
        <w:t xml:space="preserve"> SSB and CSI-RS based RLM for 3MHz CBW</w:t>
      </w:r>
    </w:p>
    <w:p w:rsidR="00B61A03" w:rsidRDefault="00B61A03" w:rsidP="00B61A03">
      <w:pPr>
        <w:pStyle w:val="afe"/>
        <w:numPr>
          <w:ilvl w:val="0"/>
          <w:numId w:val="28"/>
        </w:numPr>
        <w:spacing w:before="120" w:after="120"/>
        <w:rPr>
          <w:rFonts w:eastAsiaTheme="minorEastAsia"/>
          <w:b/>
          <w:lang w:eastAsia="zh-CN"/>
        </w:rPr>
      </w:pPr>
      <w:r w:rsidRPr="009D3A90">
        <w:rPr>
          <w:rFonts w:eastAsiaTheme="minorEastAsia"/>
          <w:b/>
          <w:lang w:eastAsia="zh-CN"/>
        </w:rPr>
        <w:t xml:space="preserve">hypothetical </w:t>
      </w:r>
      <w:r>
        <w:rPr>
          <w:rFonts w:eastAsiaTheme="minorEastAsia" w:hint="eastAsia"/>
          <w:b/>
          <w:lang w:eastAsia="zh-CN"/>
        </w:rPr>
        <w:t>P</w:t>
      </w:r>
      <w:r>
        <w:rPr>
          <w:rFonts w:eastAsiaTheme="minorEastAsia"/>
          <w:b/>
          <w:lang w:eastAsia="zh-CN"/>
        </w:rPr>
        <w:t xml:space="preserve">DCCH BW is 12 PRB </w:t>
      </w:r>
    </w:p>
    <w:p w:rsidR="00B61A03" w:rsidRDefault="00B61A03" w:rsidP="00B61A03">
      <w:pPr>
        <w:pStyle w:val="afe"/>
        <w:numPr>
          <w:ilvl w:val="0"/>
          <w:numId w:val="28"/>
        </w:numPr>
        <w:spacing w:before="120" w:after="120"/>
        <w:rPr>
          <w:rFonts w:eastAsiaTheme="minorEastAsia"/>
          <w:b/>
          <w:lang w:eastAsia="zh-CN"/>
        </w:rPr>
      </w:pPr>
      <w:r w:rsidRPr="009D3A90">
        <w:rPr>
          <w:rFonts w:eastAsiaTheme="minorEastAsia"/>
          <w:b/>
          <w:lang w:eastAsia="zh-CN"/>
        </w:rPr>
        <w:t xml:space="preserve">hypothetical </w:t>
      </w:r>
      <w:r>
        <w:rPr>
          <w:rFonts w:eastAsiaTheme="minorEastAsia" w:hint="eastAsia"/>
          <w:b/>
          <w:lang w:eastAsia="zh-CN"/>
        </w:rPr>
        <w:t>P</w:t>
      </w:r>
      <w:r>
        <w:rPr>
          <w:rFonts w:eastAsiaTheme="minorEastAsia"/>
          <w:b/>
          <w:lang w:eastAsia="zh-CN"/>
        </w:rPr>
        <w:t>DCCH aggregation level is 4/[TBD] for OOS/IS</w:t>
      </w:r>
    </w:p>
    <w:p w:rsidR="00B61A03" w:rsidRPr="00F12573" w:rsidRDefault="00B61A03" w:rsidP="00B61A03">
      <w:pPr>
        <w:pStyle w:val="afe"/>
        <w:numPr>
          <w:ilvl w:val="0"/>
          <w:numId w:val="28"/>
        </w:numPr>
        <w:spacing w:before="120" w:after="120"/>
        <w:rPr>
          <w:rFonts w:eastAsiaTheme="minorEastAsia"/>
          <w:b/>
          <w:lang w:eastAsia="zh-CN"/>
        </w:rPr>
      </w:pPr>
      <w:r w:rsidRPr="009D3A90">
        <w:rPr>
          <w:rFonts w:eastAsiaTheme="minorEastAsia"/>
          <w:b/>
          <w:lang w:eastAsia="zh-CN"/>
        </w:rPr>
        <w:t xml:space="preserve">hypothetical </w:t>
      </w:r>
      <w:r>
        <w:rPr>
          <w:rFonts w:eastAsiaTheme="minorEastAsia" w:hint="eastAsia"/>
          <w:b/>
          <w:lang w:eastAsia="zh-CN"/>
        </w:rPr>
        <w:t>P</w:t>
      </w:r>
      <w:r>
        <w:rPr>
          <w:rFonts w:eastAsiaTheme="minorEastAsia"/>
          <w:b/>
          <w:lang w:eastAsia="zh-CN"/>
        </w:rPr>
        <w:t>DCCH</w:t>
      </w:r>
      <w:r>
        <w:rPr>
          <w:rFonts w:eastAsiaTheme="minorEastAsia" w:hint="eastAsia"/>
          <w:b/>
          <w:lang w:eastAsia="zh-CN"/>
        </w:rPr>
        <w:t xml:space="preserve"> </w:t>
      </w:r>
      <w:r>
        <w:rPr>
          <w:rFonts w:eastAsiaTheme="minorEastAsia"/>
          <w:b/>
          <w:lang w:eastAsia="zh-CN"/>
        </w:rPr>
        <w:t xml:space="preserve">symbol </w:t>
      </w:r>
      <w:r>
        <w:rPr>
          <w:rFonts w:eastAsiaTheme="minorEastAsia" w:hint="eastAsia"/>
          <w:b/>
          <w:lang w:eastAsia="zh-CN"/>
        </w:rPr>
        <w:t>n</w:t>
      </w:r>
      <w:r>
        <w:rPr>
          <w:rFonts w:eastAsiaTheme="minorEastAsia"/>
          <w:b/>
          <w:lang w:eastAsia="zh-CN"/>
        </w:rPr>
        <w:t xml:space="preserve">umber is 2 </w:t>
      </w:r>
    </w:p>
    <w:p w:rsidR="00B61A03" w:rsidRPr="00A33A26" w:rsidRDefault="00B61A03" w:rsidP="00B61A03">
      <w:pPr>
        <w:spacing w:before="120" w:after="120"/>
        <w:rPr>
          <w:rFonts w:eastAsiaTheme="minorEastAsia"/>
          <w:b/>
          <w:lang w:eastAsia="zh-CN"/>
        </w:rPr>
      </w:pPr>
      <w:r w:rsidRPr="00A33A26">
        <w:rPr>
          <w:rFonts w:eastAsiaTheme="minorEastAsia"/>
          <w:b/>
          <w:lang w:eastAsia="zh-CN"/>
        </w:rPr>
        <w:t xml:space="preserve">Proposal 3: For both SSB and CSI-RS based </w:t>
      </w:r>
      <w:r>
        <w:rPr>
          <w:rFonts w:eastAsiaTheme="minorEastAsia"/>
          <w:b/>
          <w:lang w:eastAsia="zh-CN"/>
        </w:rPr>
        <w:t xml:space="preserve">RLM (both </w:t>
      </w:r>
      <w:r w:rsidRPr="00A33A26">
        <w:rPr>
          <w:rFonts w:eastAsiaTheme="minorEastAsia"/>
          <w:b/>
          <w:lang w:eastAsia="zh-CN"/>
        </w:rPr>
        <w:t>OOS</w:t>
      </w:r>
      <w:r>
        <w:rPr>
          <w:rFonts w:eastAsiaTheme="minorEastAsia"/>
          <w:b/>
          <w:lang w:eastAsia="zh-CN"/>
        </w:rPr>
        <w:t xml:space="preserve"> and </w:t>
      </w:r>
      <w:r w:rsidRPr="00A33A26">
        <w:rPr>
          <w:rFonts w:eastAsiaTheme="minorEastAsia"/>
          <w:b/>
          <w:lang w:eastAsia="zh-CN"/>
        </w:rPr>
        <w:t>IS</w:t>
      </w:r>
      <w:r>
        <w:rPr>
          <w:rFonts w:eastAsiaTheme="minorEastAsia"/>
          <w:b/>
          <w:lang w:eastAsia="zh-CN"/>
        </w:rPr>
        <w:t>)</w:t>
      </w:r>
      <w:r w:rsidRPr="00A33A26">
        <w:rPr>
          <w:rFonts w:eastAsiaTheme="minorEastAsia"/>
          <w:b/>
          <w:lang w:eastAsia="zh-CN"/>
        </w:rPr>
        <w:t xml:space="preserve">, existing evaluation period requirements are reused. RAN4 to discuss </w:t>
      </w:r>
      <w:proofErr w:type="spellStart"/>
      <w:r w:rsidRPr="00A33A26">
        <w:rPr>
          <w:rFonts w:eastAsiaTheme="minorEastAsia"/>
          <w:b/>
          <w:lang w:eastAsia="zh-CN"/>
        </w:rPr>
        <w:t>Qout</w:t>
      </w:r>
      <w:proofErr w:type="spellEnd"/>
      <w:r w:rsidRPr="00A33A26">
        <w:rPr>
          <w:rFonts w:eastAsiaTheme="minorEastAsia"/>
          <w:b/>
          <w:lang w:eastAsia="zh-CN"/>
        </w:rPr>
        <w:t>/Qin level and margin for testing in Perf part.</w:t>
      </w:r>
    </w:p>
    <w:p w:rsidR="00B61A03" w:rsidRDefault="00B61A03" w:rsidP="00B61A03">
      <w:pPr>
        <w:spacing w:before="120" w:after="120"/>
        <w:rPr>
          <w:rFonts w:eastAsiaTheme="minorEastAsia"/>
          <w:b/>
          <w:lang w:eastAsia="zh-CN"/>
        </w:rPr>
      </w:pPr>
      <w:r w:rsidRPr="009D3A90">
        <w:rPr>
          <w:rFonts w:eastAsiaTheme="minorEastAsia" w:hint="eastAsia"/>
          <w:b/>
          <w:lang w:eastAsia="zh-CN"/>
        </w:rPr>
        <w:t>P</w:t>
      </w:r>
      <w:r w:rsidRPr="009D3A90">
        <w:rPr>
          <w:rFonts w:eastAsiaTheme="minorEastAsia"/>
          <w:b/>
          <w:lang w:eastAsia="zh-CN"/>
        </w:rPr>
        <w:t xml:space="preserve">roposal </w:t>
      </w:r>
      <w:r>
        <w:rPr>
          <w:rFonts w:eastAsiaTheme="minorEastAsia"/>
          <w:b/>
          <w:lang w:eastAsia="zh-CN"/>
        </w:rPr>
        <w:t>4</w:t>
      </w:r>
      <w:r w:rsidRPr="009D3A90">
        <w:rPr>
          <w:rFonts w:eastAsiaTheme="minorEastAsia"/>
          <w:b/>
          <w:lang w:eastAsia="zh-CN"/>
        </w:rPr>
        <w:t xml:space="preserve">: </w:t>
      </w:r>
      <w:r>
        <w:rPr>
          <w:rFonts w:eastAsiaTheme="minorEastAsia"/>
          <w:b/>
          <w:lang w:eastAsia="zh-CN"/>
        </w:rPr>
        <w:t>For</w:t>
      </w:r>
      <w:r w:rsidRPr="009D3A90">
        <w:rPr>
          <w:rFonts w:eastAsiaTheme="minorEastAsia"/>
          <w:b/>
          <w:lang w:eastAsia="zh-CN"/>
        </w:rPr>
        <w:t xml:space="preserve"> SSB and CSI-RS based </w:t>
      </w:r>
      <w:r>
        <w:rPr>
          <w:rFonts w:eastAsiaTheme="minorEastAsia"/>
          <w:b/>
          <w:lang w:eastAsia="zh-CN"/>
        </w:rPr>
        <w:t>BFD</w:t>
      </w:r>
      <w:r w:rsidRPr="009D3A90">
        <w:rPr>
          <w:rFonts w:eastAsiaTheme="minorEastAsia"/>
          <w:b/>
          <w:lang w:eastAsia="zh-CN"/>
        </w:rPr>
        <w:t xml:space="preserve"> for 3MHz CBW</w:t>
      </w:r>
    </w:p>
    <w:p w:rsidR="00B61A03" w:rsidRDefault="00B61A03" w:rsidP="00B61A03">
      <w:pPr>
        <w:pStyle w:val="afe"/>
        <w:numPr>
          <w:ilvl w:val="0"/>
          <w:numId w:val="28"/>
        </w:numPr>
        <w:spacing w:before="120" w:after="120"/>
        <w:rPr>
          <w:rFonts w:eastAsiaTheme="minorEastAsia"/>
          <w:b/>
          <w:lang w:eastAsia="zh-CN"/>
        </w:rPr>
      </w:pPr>
      <w:r w:rsidRPr="009D3A90">
        <w:rPr>
          <w:rFonts w:eastAsiaTheme="minorEastAsia"/>
          <w:b/>
          <w:lang w:eastAsia="zh-CN"/>
        </w:rPr>
        <w:t xml:space="preserve">hypothetical </w:t>
      </w:r>
      <w:r>
        <w:rPr>
          <w:rFonts w:eastAsiaTheme="minorEastAsia" w:hint="eastAsia"/>
          <w:b/>
          <w:lang w:eastAsia="zh-CN"/>
        </w:rPr>
        <w:t>P</w:t>
      </w:r>
      <w:r>
        <w:rPr>
          <w:rFonts w:eastAsiaTheme="minorEastAsia"/>
          <w:b/>
          <w:lang w:eastAsia="zh-CN"/>
        </w:rPr>
        <w:t xml:space="preserve">DCCH BW is 12 PRB </w:t>
      </w:r>
    </w:p>
    <w:p w:rsidR="00B61A03" w:rsidRDefault="00B61A03" w:rsidP="00B61A03">
      <w:pPr>
        <w:pStyle w:val="afe"/>
        <w:numPr>
          <w:ilvl w:val="0"/>
          <w:numId w:val="28"/>
        </w:numPr>
        <w:spacing w:before="120" w:after="120"/>
        <w:rPr>
          <w:rFonts w:eastAsiaTheme="minorEastAsia"/>
          <w:b/>
          <w:lang w:eastAsia="zh-CN"/>
        </w:rPr>
      </w:pPr>
      <w:r w:rsidRPr="009D3A90">
        <w:rPr>
          <w:rFonts w:eastAsiaTheme="minorEastAsia"/>
          <w:b/>
          <w:lang w:eastAsia="zh-CN"/>
        </w:rPr>
        <w:t xml:space="preserve">hypothetical </w:t>
      </w:r>
      <w:r>
        <w:rPr>
          <w:rFonts w:eastAsiaTheme="minorEastAsia" w:hint="eastAsia"/>
          <w:b/>
          <w:lang w:eastAsia="zh-CN"/>
        </w:rPr>
        <w:t>P</w:t>
      </w:r>
      <w:r>
        <w:rPr>
          <w:rFonts w:eastAsiaTheme="minorEastAsia"/>
          <w:b/>
          <w:lang w:eastAsia="zh-CN"/>
        </w:rPr>
        <w:t>DCCH aggregation level is 4</w:t>
      </w:r>
    </w:p>
    <w:p w:rsidR="00B61A03" w:rsidRPr="00F12573" w:rsidRDefault="00B61A03" w:rsidP="00B61A03">
      <w:pPr>
        <w:pStyle w:val="afe"/>
        <w:numPr>
          <w:ilvl w:val="0"/>
          <w:numId w:val="28"/>
        </w:numPr>
        <w:spacing w:before="120" w:after="120"/>
        <w:rPr>
          <w:rFonts w:eastAsiaTheme="minorEastAsia"/>
          <w:b/>
          <w:lang w:eastAsia="zh-CN"/>
        </w:rPr>
      </w:pPr>
      <w:r w:rsidRPr="009D3A90">
        <w:rPr>
          <w:rFonts w:eastAsiaTheme="minorEastAsia"/>
          <w:b/>
          <w:lang w:eastAsia="zh-CN"/>
        </w:rPr>
        <w:t xml:space="preserve">hypothetical </w:t>
      </w:r>
      <w:r>
        <w:rPr>
          <w:rFonts w:eastAsiaTheme="minorEastAsia" w:hint="eastAsia"/>
          <w:b/>
          <w:lang w:eastAsia="zh-CN"/>
        </w:rPr>
        <w:t>P</w:t>
      </w:r>
      <w:r>
        <w:rPr>
          <w:rFonts w:eastAsiaTheme="minorEastAsia"/>
          <w:b/>
          <w:lang w:eastAsia="zh-CN"/>
        </w:rPr>
        <w:t>DCCH</w:t>
      </w:r>
      <w:r>
        <w:rPr>
          <w:rFonts w:eastAsiaTheme="minorEastAsia" w:hint="eastAsia"/>
          <w:b/>
          <w:lang w:eastAsia="zh-CN"/>
        </w:rPr>
        <w:t xml:space="preserve"> </w:t>
      </w:r>
      <w:r>
        <w:rPr>
          <w:rFonts w:eastAsiaTheme="minorEastAsia"/>
          <w:b/>
          <w:lang w:eastAsia="zh-CN"/>
        </w:rPr>
        <w:t xml:space="preserve">symbol </w:t>
      </w:r>
      <w:r>
        <w:rPr>
          <w:rFonts w:eastAsiaTheme="minorEastAsia" w:hint="eastAsia"/>
          <w:b/>
          <w:lang w:eastAsia="zh-CN"/>
        </w:rPr>
        <w:t>n</w:t>
      </w:r>
      <w:r>
        <w:rPr>
          <w:rFonts w:eastAsiaTheme="minorEastAsia"/>
          <w:b/>
          <w:lang w:eastAsia="zh-CN"/>
        </w:rPr>
        <w:t xml:space="preserve">umber is 2 </w:t>
      </w:r>
    </w:p>
    <w:p w:rsidR="00B61A03" w:rsidRPr="00D420BF" w:rsidRDefault="00B61A03" w:rsidP="00B61A03">
      <w:pPr>
        <w:spacing w:before="120" w:after="120"/>
        <w:rPr>
          <w:rFonts w:eastAsiaTheme="minorEastAsia"/>
          <w:b/>
          <w:lang w:eastAsia="zh-CN"/>
        </w:rPr>
      </w:pPr>
      <w:r w:rsidRPr="00A33A26">
        <w:rPr>
          <w:rFonts w:eastAsiaTheme="minorEastAsia"/>
          <w:b/>
          <w:lang w:eastAsia="zh-CN"/>
        </w:rPr>
        <w:t xml:space="preserve">Proposal </w:t>
      </w:r>
      <w:r>
        <w:rPr>
          <w:rFonts w:eastAsiaTheme="minorEastAsia"/>
          <w:b/>
          <w:lang w:eastAsia="zh-CN"/>
        </w:rPr>
        <w:t>5</w:t>
      </w:r>
      <w:r w:rsidRPr="00A33A26">
        <w:rPr>
          <w:rFonts w:eastAsiaTheme="minorEastAsia"/>
          <w:b/>
          <w:lang w:eastAsia="zh-CN"/>
        </w:rPr>
        <w:t xml:space="preserve">: For both SSB and CSI-RS based </w:t>
      </w:r>
      <w:r>
        <w:rPr>
          <w:rFonts w:eastAsiaTheme="minorEastAsia"/>
          <w:b/>
          <w:lang w:eastAsia="zh-CN"/>
        </w:rPr>
        <w:t>BFD/CBD</w:t>
      </w:r>
      <w:r w:rsidRPr="00A33A26">
        <w:rPr>
          <w:rFonts w:eastAsiaTheme="minorEastAsia"/>
          <w:b/>
          <w:lang w:eastAsia="zh-CN"/>
        </w:rPr>
        <w:t xml:space="preserve">, existing evaluation period requirements are reused. RAN4 to discuss </w:t>
      </w:r>
      <w:proofErr w:type="spellStart"/>
      <w:r w:rsidRPr="00A33A26">
        <w:rPr>
          <w:rFonts w:eastAsiaTheme="minorEastAsia"/>
          <w:b/>
          <w:lang w:eastAsia="zh-CN"/>
        </w:rPr>
        <w:t>Qout</w:t>
      </w:r>
      <w:proofErr w:type="spellEnd"/>
      <w:r w:rsidRPr="00A33A26">
        <w:rPr>
          <w:rFonts w:eastAsiaTheme="minorEastAsia"/>
          <w:b/>
          <w:lang w:eastAsia="zh-CN"/>
        </w:rPr>
        <w:t xml:space="preserve"> level and margin for testing in Perf part.</w:t>
      </w:r>
    </w:p>
    <w:p w:rsidR="00B61A03" w:rsidRPr="00B42C92" w:rsidRDefault="00B61A03" w:rsidP="00B61A03">
      <w:pPr>
        <w:spacing w:before="120" w:after="120"/>
        <w:rPr>
          <w:rFonts w:eastAsiaTheme="minorEastAsia"/>
          <w:b/>
          <w:lang w:val="en-US" w:eastAsia="zh-CN"/>
        </w:rPr>
      </w:pPr>
      <w:r w:rsidRPr="00B42C92">
        <w:rPr>
          <w:rFonts w:eastAsiaTheme="minorEastAsia" w:hint="eastAsia"/>
          <w:b/>
          <w:lang w:val="en-US" w:eastAsia="zh-CN"/>
        </w:rPr>
        <w:t>P</w:t>
      </w:r>
      <w:r w:rsidRPr="00B42C92">
        <w:rPr>
          <w:rFonts w:eastAsiaTheme="minorEastAsia"/>
          <w:b/>
          <w:lang w:val="en-US" w:eastAsia="zh-CN"/>
        </w:rPr>
        <w:t xml:space="preserve">roposal 6: </w:t>
      </w:r>
      <w:r w:rsidRPr="00B42C92">
        <w:rPr>
          <w:rFonts w:eastAsiaTheme="minorEastAsia"/>
          <w:b/>
          <w:lang w:eastAsia="zh-CN"/>
        </w:rPr>
        <w:t>Requirements for SBI reading and PBCH decoding are derived based on the assumption of single shot measurement.</w:t>
      </w:r>
    </w:p>
    <w:p w:rsidR="00B61A03" w:rsidRDefault="00B61A03" w:rsidP="00B61A03">
      <w:pPr>
        <w:spacing w:before="120" w:after="120"/>
        <w:rPr>
          <w:rFonts w:eastAsiaTheme="minorEastAsia"/>
          <w:b/>
          <w:lang w:val="en-US" w:eastAsia="zh-CN"/>
        </w:rPr>
      </w:pPr>
      <w:r>
        <w:rPr>
          <w:rFonts w:eastAsiaTheme="minorEastAsia"/>
          <w:b/>
          <w:lang w:val="en-US" w:eastAsia="zh-CN"/>
        </w:rPr>
        <w:t xml:space="preserve">Proposal 7: </w:t>
      </w:r>
      <w:r w:rsidRPr="00322685">
        <w:rPr>
          <w:rFonts w:eastAsiaTheme="minorEastAsia"/>
          <w:b/>
          <w:lang w:val="en-US" w:eastAsia="zh-CN"/>
        </w:rPr>
        <w:t>BW for PBCH (e.g., 12 PRBs) of target cell need not be provided to UE in HO command</w:t>
      </w:r>
      <w:r>
        <w:rPr>
          <w:rFonts w:eastAsiaTheme="minorEastAsia"/>
          <w:b/>
          <w:lang w:val="en-US" w:eastAsia="zh-CN"/>
        </w:rPr>
        <w:t>.</w:t>
      </w:r>
    </w:p>
    <w:p w:rsidR="00E7289B" w:rsidRPr="00B61A03" w:rsidRDefault="00B61A03" w:rsidP="00374817">
      <w:pPr>
        <w:spacing w:before="120" w:after="120"/>
        <w:rPr>
          <w:rFonts w:eastAsiaTheme="minorEastAsia"/>
          <w:b/>
          <w:lang w:val="en-US" w:eastAsia="zh-CN"/>
        </w:rPr>
      </w:pPr>
      <w:r>
        <w:rPr>
          <w:rFonts w:eastAsiaTheme="minorEastAsia"/>
          <w:b/>
          <w:lang w:val="en-US" w:eastAsia="zh-CN"/>
        </w:rPr>
        <w:t xml:space="preserve">Proposal 8: RAN4 to discuss whether core requirements for </w:t>
      </w:r>
      <w:r w:rsidRPr="00322685">
        <w:rPr>
          <w:rFonts w:eastAsiaTheme="minorEastAsia"/>
          <w:b/>
          <w:lang w:val="en-US" w:eastAsia="zh-CN"/>
        </w:rPr>
        <w:t>re-establishment and re-direction</w:t>
      </w:r>
      <w:r>
        <w:rPr>
          <w:rFonts w:eastAsiaTheme="minorEastAsia"/>
          <w:b/>
          <w:lang w:val="en-US" w:eastAsia="zh-CN"/>
        </w:rPr>
        <w:t xml:space="preserve"> needs to be updated for less than 5MHz.</w:t>
      </w:r>
    </w:p>
    <w:p w:rsidR="00FA0C0C" w:rsidRDefault="00FA0C0C" w:rsidP="00FA0C0C">
      <w:pPr>
        <w:pStyle w:val="1"/>
        <w:jc w:val="both"/>
        <w:rPr>
          <w:lang w:val="en-US"/>
        </w:rPr>
      </w:pPr>
      <w:r w:rsidRPr="00C0754F">
        <w:rPr>
          <w:lang w:val="en-US"/>
        </w:rPr>
        <w:lastRenderedPageBreak/>
        <w:t>Reference</w:t>
      </w:r>
    </w:p>
    <w:p w:rsidR="004D1DB2" w:rsidRDefault="004D1DB2" w:rsidP="00481750">
      <w:pPr>
        <w:numPr>
          <w:ilvl w:val="0"/>
          <w:numId w:val="5"/>
        </w:numPr>
        <w:spacing w:before="120" w:after="120"/>
        <w:rPr>
          <w:rFonts w:eastAsia="宋体"/>
          <w:lang w:val="en-US" w:eastAsia="zh-CN"/>
        </w:rPr>
      </w:pPr>
      <w:r w:rsidRPr="004D1DB2">
        <w:rPr>
          <w:rFonts w:eastAsia="宋体"/>
          <w:lang w:val="en-US" w:eastAsia="zh-CN"/>
        </w:rPr>
        <w:t>R4-2310039</w:t>
      </w:r>
      <w:r>
        <w:rPr>
          <w:rFonts w:eastAsia="宋体"/>
          <w:lang w:val="en-US" w:eastAsia="zh-CN"/>
        </w:rPr>
        <w:t xml:space="preserve">, </w:t>
      </w:r>
      <w:r w:rsidRPr="004D1DB2">
        <w:rPr>
          <w:rFonts w:eastAsia="宋体"/>
          <w:lang w:val="en-US" w:eastAsia="zh-CN"/>
        </w:rPr>
        <w:t>WF on RRM requirements for NR support for dedicated spectrum less than 5MHz for FR1</w:t>
      </w:r>
      <w:r>
        <w:rPr>
          <w:rFonts w:eastAsia="宋体"/>
          <w:lang w:val="en-US" w:eastAsia="zh-CN"/>
        </w:rPr>
        <w:t xml:space="preserve">, </w:t>
      </w:r>
      <w:r w:rsidRPr="004D1DB2">
        <w:rPr>
          <w:rFonts w:eastAsia="宋体"/>
          <w:lang w:val="en-US" w:eastAsia="zh-CN"/>
        </w:rPr>
        <w:t>Nokia, Nokia Shanghai Bell</w:t>
      </w:r>
    </w:p>
    <w:p w:rsidR="00B42C92" w:rsidRPr="00B42C92" w:rsidRDefault="00B42C92" w:rsidP="00B42C92">
      <w:pPr>
        <w:numPr>
          <w:ilvl w:val="0"/>
          <w:numId w:val="5"/>
        </w:numPr>
        <w:spacing w:before="120" w:after="120"/>
        <w:rPr>
          <w:rFonts w:eastAsia="宋体"/>
          <w:lang w:val="en-US" w:eastAsia="zh-CN"/>
        </w:rPr>
      </w:pPr>
      <w:r w:rsidRPr="00912360">
        <w:rPr>
          <w:rFonts w:eastAsia="宋体"/>
          <w:lang w:val="en-US" w:eastAsia="zh-CN"/>
        </w:rPr>
        <w:t>R4-2306</w:t>
      </w:r>
      <w:r>
        <w:rPr>
          <w:rFonts w:eastAsia="宋体"/>
          <w:lang w:val="en-US" w:eastAsia="zh-CN"/>
        </w:rPr>
        <w:t xml:space="preserve">400, </w:t>
      </w:r>
      <w:r w:rsidRPr="00D860DC">
        <w:rPr>
          <w:rFonts w:eastAsia="宋体"/>
          <w:lang w:val="en-US" w:eastAsia="zh-CN"/>
        </w:rPr>
        <w:t>WF on simulation assumptions for NR_FR1_lessthan_5MHz_BW</w:t>
      </w:r>
      <w:r>
        <w:rPr>
          <w:rFonts w:eastAsia="宋体"/>
          <w:lang w:val="en-US" w:eastAsia="zh-CN"/>
        </w:rPr>
        <w:t xml:space="preserve">, </w:t>
      </w:r>
      <w:r w:rsidRPr="002479D9">
        <w:rPr>
          <w:rFonts w:eastAsia="宋体"/>
          <w:lang w:val="en-US" w:eastAsia="zh-CN"/>
        </w:rPr>
        <w:t>Moderator (Nokia, Nokia Shanghai Bell</w:t>
      </w:r>
    </w:p>
    <w:sectPr w:rsidR="00B42C92" w:rsidRPr="00B42C92"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732B5" w:rsidRDefault="00E732B5">
      <w:pPr>
        <w:spacing w:before="120" w:after="120"/>
      </w:pPr>
      <w:r>
        <w:separator/>
      </w:r>
    </w:p>
  </w:endnote>
  <w:endnote w:type="continuationSeparator" w:id="0">
    <w:p w:rsidR="00E732B5" w:rsidRDefault="00E732B5">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 ??">
    <w:altName w:val="MS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42C92" w:rsidRDefault="00B42C92">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rsidR="00B42C92" w:rsidRDefault="00B42C92">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42C92" w:rsidRDefault="00B42C92">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rsidR="00B42C92" w:rsidRDefault="00B42C92">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732B5" w:rsidRDefault="00E732B5">
      <w:pPr>
        <w:spacing w:before="120" w:after="120"/>
      </w:pPr>
      <w:r>
        <w:separator/>
      </w:r>
    </w:p>
  </w:footnote>
  <w:footnote w:type="continuationSeparator" w:id="0">
    <w:p w:rsidR="00E732B5" w:rsidRDefault="00E732B5">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65F9331"/>
    <w:multiLevelType w:val="singleLevel"/>
    <w:tmpl w:val="865F9331"/>
    <w:lvl w:ilvl="0">
      <w:start w:val="1"/>
      <w:numFmt w:val="lowerLetter"/>
      <w:lvlText w:val="%1."/>
      <w:lvlJc w:val="left"/>
      <w:pPr>
        <w:ind w:left="425" w:hanging="425"/>
      </w:pPr>
      <w:rPr>
        <w:rFonts w:hint="default"/>
      </w:rPr>
    </w:lvl>
  </w:abstractNum>
  <w:abstractNum w:abstractNumId="1" w15:restartNumberingAfterBreak="0">
    <w:nsid w:val="A9B396DA"/>
    <w:multiLevelType w:val="singleLevel"/>
    <w:tmpl w:val="A9B396DA"/>
    <w:lvl w:ilvl="0">
      <w:start w:val="1"/>
      <w:numFmt w:val="lowerLetter"/>
      <w:lvlText w:val="%1."/>
      <w:lvlJc w:val="left"/>
      <w:pPr>
        <w:ind w:left="425" w:hanging="425"/>
      </w:pPr>
      <w:rPr>
        <w:rFonts w:hint="default"/>
      </w:rPr>
    </w:lvl>
  </w:abstractNum>
  <w:abstractNum w:abstractNumId="2" w15:restartNumberingAfterBreak="0">
    <w:nsid w:val="02831BA7"/>
    <w:multiLevelType w:val="hybridMultilevel"/>
    <w:tmpl w:val="FB36146A"/>
    <w:lvl w:ilvl="0" w:tplc="00000001">
      <w:start w:val="1"/>
      <w:numFmt w:val="bullet"/>
      <w:lvlText w:val="•"/>
      <w:lvlJc w:val="left"/>
      <w:pPr>
        <w:ind w:left="720" w:hanging="360"/>
      </w:p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FDC2CCE"/>
    <w:multiLevelType w:val="hybridMultilevel"/>
    <w:tmpl w:val="7682E52E"/>
    <w:lvl w:ilvl="0" w:tplc="63D2C934">
      <w:start w:val="1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2AA3B83"/>
    <w:multiLevelType w:val="hybridMultilevel"/>
    <w:tmpl w:val="AF56E7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9AC1750"/>
    <w:multiLevelType w:val="hybridMultilevel"/>
    <w:tmpl w:val="1D56C2AA"/>
    <w:lvl w:ilvl="0" w:tplc="00000001">
      <w:start w:val="1"/>
      <w:numFmt w:val="bullet"/>
      <w:lvlText w:val="•"/>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B9D1A4F"/>
    <w:multiLevelType w:val="hybridMultilevel"/>
    <w:tmpl w:val="238AEE58"/>
    <w:lvl w:ilvl="0" w:tplc="DC7E5374">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02B4B64"/>
    <w:multiLevelType w:val="hybridMultilevel"/>
    <w:tmpl w:val="82CAF294"/>
    <w:lvl w:ilvl="0" w:tplc="0DA487B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215582A"/>
    <w:multiLevelType w:val="hybridMultilevel"/>
    <w:tmpl w:val="0D109A48"/>
    <w:lvl w:ilvl="0" w:tplc="84483AF4">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4BE567CD"/>
    <w:multiLevelType w:val="hybridMultilevel"/>
    <w:tmpl w:val="587E4120"/>
    <w:lvl w:ilvl="0" w:tplc="654A45B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5" w15:restartNumberingAfterBreak="0">
    <w:nsid w:val="58B73482"/>
    <w:multiLevelType w:val="hybridMultilevel"/>
    <w:tmpl w:val="542A557C"/>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6" w15:restartNumberingAfterBreak="0">
    <w:nsid w:val="599D37D4"/>
    <w:multiLevelType w:val="hybridMultilevel"/>
    <w:tmpl w:val="07301A48"/>
    <w:lvl w:ilvl="0" w:tplc="C04EE72C">
      <w:start w:val="1"/>
      <w:numFmt w:val="bullet"/>
      <w:lvlText w:val="•"/>
      <w:lvlJc w:val="left"/>
      <w:pPr>
        <w:tabs>
          <w:tab w:val="num" w:pos="720"/>
        </w:tabs>
        <w:ind w:left="720" w:hanging="360"/>
      </w:pPr>
      <w:rPr>
        <w:rFonts w:ascii="Arial" w:hAnsi="Arial" w:hint="default"/>
      </w:rPr>
    </w:lvl>
    <w:lvl w:ilvl="1" w:tplc="3C865E6C">
      <w:numFmt w:val="bullet"/>
      <w:lvlText w:val="–"/>
      <w:lvlJc w:val="left"/>
      <w:pPr>
        <w:tabs>
          <w:tab w:val="num" w:pos="1440"/>
        </w:tabs>
        <w:ind w:left="1440" w:hanging="360"/>
      </w:pPr>
      <w:rPr>
        <w:rFonts w:ascii="Arial" w:hAnsi="Arial" w:hint="default"/>
      </w:rPr>
    </w:lvl>
    <w:lvl w:ilvl="2" w:tplc="CD06F5CA">
      <w:numFmt w:val="bullet"/>
      <w:lvlText w:val="•"/>
      <w:lvlJc w:val="left"/>
      <w:pPr>
        <w:tabs>
          <w:tab w:val="num" w:pos="2160"/>
        </w:tabs>
        <w:ind w:left="2160" w:hanging="360"/>
      </w:pPr>
      <w:rPr>
        <w:rFonts w:ascii="Arial" w:hAnsi="Arial" w:hint="default"/>
      </w:rPr>
    </w:lvl>
    <w:lvl w:ilvl="3" w:tplc="E7BEF878">
      <w:numFmt w:val="bullet"/>
      <w:lvlText w:val="–"/>
      <w:lvlJc w:val="left"/>
      <w:pPr>
        <w:tabs>
          <w:tab w:val="num" w:pos="2880"/>
        </w:tabs>
        <w:ind w:left="2880" w:hanging="360"/>
      </w:pPr>
      <w:rPr>
        <w:rFonts w:ascii="Arial" w:hAnsi="Arial" w:hint="default"/>
      </w:rPr>
    </w:lvl>
    <w:lvl w:ilvl="4" w:tplc="A3E4084A" w:tentative="1">
      <w:start w:val="1"/>
      <w:numFmt w:val="bullet"/>
      <w:lvlText w:val="•"/>
      <w:lvlJc w:val="left"/>
      <w:pPr>
        <w:tabs>
          <w:tab w:val="num" w:pos="3600"/>
        </w:tabs>
        <w:ind w:left="3600" w:hanging="360"/>
      </w:pPr>
      <w:rPr>
        <w:rFonts w:ascii="Arial" w:hAnsi="Arial" w:hint="default"/>
      </w:rPr>
    </w:lvl>
    <w:lvl w:ilvl="5" w:tplc="7F5EA306" w:tentative="1">
      <w:start w:val="1"/>
      <w:numFmt w:val="bullet"/>
      <w:lvlText w:val="•"/>
      <w:lvlJc w:val="left"/>
      <w:pPr>
        <w:tabs>
          <w:tab w:val="num" w:pos="4320"/>
        </w:tabs>
        <w:ind w:left="4320" w:hanging="360"/>
      </w:pPr>
      <w:rPr>
        <w:rFonts w:ascii="Arial" w:hAnsi="Arial" w:hint="default"/>
      </w:rPr>
    </w:lvl>
    <w:lvl w:ilvl="6" w:tplc="9628E75E" w:tentative="1">
      <w:start w:val="1"/>
      <w:numFmt w:val="bullet"/>
      <w:lvlText w:val="•"/>
      <w:lvlJc w:val="left"/>
      <w:pPr>
        <w:tabs>
          <w:tab w:val="num" w:pos="5040"/>
        </w:tabs>
        <w:ind w:left="5040" w:hanging="360"/>
      </w:pPr>
      <w:rPr>
        <w:rFonts w:ascii="Arial" w:hAnsi="Arial" w:hint="default"/>
      </w:rPr>
    </w:lvl>
    <w:lvl w:ilvl="7" w:tplc="9990CD54" w:tentative="1">
      <w:start w:val="1"/>
      <w:numFmt w:val="bullet"/>
      <w:lvlText w:val="•"/>
      <w:lvlJc w:val="left"/>
      <w:pPr>
        <w:tabs>
          <w:tab w:val="num" w:pos="5760"/>
        </w:tabs>
        <w:ind w:left="5760" w:hanging="360"/>
      </w:pPr>
      <w:rPr>
        <w:rFonts w:ascii="Arial" w:hAnsi="Arial" w:hint="default"/>
      </w:rPr>
    </w:lvl>
    <w:lvl w:ilvl="8" w:tplc="AC780F3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CBA0B8D"/>
    <w:multiLevelType w:val="hybridMultilevel"/>
    <w:tmpl w:val="76EEEF98"/>
    <w:lvl w:ilvl="0" w:tplc="55C6EBFA">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20"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75AD3E1C"/>
    <w:multiLevelType w:val="hybridMultilevel"/>
    <w:tmpl w:val="DBD036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26"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12"/>
  </w:num>
  <w:num w:numId="2">
    <w:abstractNumId w:val="21"/>
  </w:num>
  <w:num w:numId="3">
    <w:abstractNumId w:val="26"/>
  </w:num>
  <w:num w:numId="4">
    <w:abstractNumId w:val="8"/>
  </w:num>
  <w:num w:numId="5">
    <w:abstractNumId w:val="10"/>
  </w:num>
  <w:num w:numId="6">
    <w:abstractNumId w:val="20"/>
  </w:num>
  <w:num w:numId="7">
    <w:abstractNumId w:val="14"/>
  </w:num>
  <w:num w:numId="8">
    <w:abstractNumId w:val="27"/>
    <w:lvlOverride w:ilvl="0">
      <w:startOverride w:val="1"/>
    </w:lvlOverride>
  </w:num>
  <w:num w:numId="9">
    <w:abstractNumId w:val="18"/>
  </w:num>
  <w:num w:numId="10">
    <w:abstractNumId w:val="23"/>
  </w:num>
  <w:num w:numId="11">
    <w:abstractNumId w:val="19"/>
  </w:num>
  <w:num w:numId="12">
    <w:abstractNumId w:val="25"/>
  </w:num>
  <w:num w:numId="13">
    <w:abstractNumId w:val="22"/>
  </w:num>
  <w:num w:numId="14">
    <w:abstractNumId w:val="13"/>
  </w:num>
  <w:num w:numId="15">
    <w:abstractNumId w:val="5"/>
  </w:num>
  <w:num w:numId="16">
    <w:abstractNumId w:val="2"/>
  </w:num>
  <w:num w:numId="17">
    <w:abstractNumId w:val="15"/>
  </w:num>
  <w:num w:numId="18">
    <w:abstractNumId w:val="17"/>
  </w:num>
  <w:num w:numId="19">
    <w:abstractNumId w:val="9"/>
  </w:num>
  <w:num w:numId="20">
    <w:abstractNumId w:val="6"/>
  </w:num>
  <w:num w:numId="21">
    <w:abstractNumId w:val="7"/>
  </w:num>
  <w:num w:numId="22">
    <w:abstractNumId w:val="0"/>
  </w:num>
  <w:num w:numId="23">
    <w:abstractNumId w:val="1"/>
  </w:num>
  <w:num w:numId="24">
    <w:abstractNumId w:val="4"/>
  </w:num>
  <w:num w:numId="25">
    <w:abstractNumId w:val="3"/>
  </w:num>
  <w:num w:numId="26">
    <w:abstractNumId w:val="16"/>
  </w:num>
  <w:num w:numId="27">
    <w:abstractNumId w:val="24"/>
  </w:num>
  <w:num w:numId="28">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7"/>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3E3"/>
    <w:rsid w:val="000057EE"/>
    <w:rsid w:val="000058D4"/>
    <w:rsid w:val="000059E5"/>
    <w:rsid w:val="000059F5"/>
    <w:rsid w:val="00005BDE"/>
    <w:rsid w:val="00006000"/>
    <w:rsid w:val="0000607D"/>
    <w:rsid w:val="00006110"/>
    <w:rsid w:val="00006198"/>
    <w:rsid w:val="0000644A"/>
    <w:rsid w:val="000064AD"/>
    <w:rsid w:val="0000667F"/>
    <w:rsid w:val="00006C4A"/>
    <w:rsid w:val="00006C8A"/>
    <w:rsid w:val="000071A2"/>
    <w:rsid w:val="000073FE"/>
    <w:rsid w:val="0000795F"/>
    <w:rsid w:val="00010283"/>
    <w:rsid w:val="0001034A"/>
    <w:rsid w:val="000105ED"/>
    <w:rsid w:val="00010971"/>
    <w:rsid w:val="00010CD6"/>
    <w:rsid w:val="00010EE0"/>
    <w:rsid w:val="0001163F"/>
    <w:rsid w:val="00011803"/>
    <w:rsid w:val="0001181D"/>
    <w:rsid w:val="00011A03"/>
    <w:rsid w:val="00011C44"/>
    <w:rsid w:val="00011ED9"/>
    <w:rsid w:val="0001245D"/>
    <w:rsid w:val="000126C4"/>
    <w:rsid w:val="000126F8"/>
    <w:rsid w:val="00013333"/>
    <w:rsid w:val="000138F3"/>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086"/>
    <w:rsid w:val="00017195"/>
    <w:rsid w:val="00017422"/>
    <w:rsid w:val="00017A58"/>
    <w:rsid w:val="00020690"/>
    <w:rsid w:val="0002087D"/>
    <w:rsid w:val="00020BD6"/>
    <w:rsid w:val="00020E63"/>
    <w:rsid w:val="00021396"/>
    <w:rsid w:val="000215F8"/>
    <w:rsid w:val="000217CA"/>
    <w:rsid w:val="0002180A"/>
    <w:rsid w:val="00021B4B"/>
    <w:rsid w:val="00021E90"/>
    <w:rsid w:val="000223E8"/>
    <w:rsid w:val="00022625"/>
    <w:rsid w:val="0002276B"/>
    <w:rsid w:val="00022836"/>
    <w:rsid w:val="00022999"/>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056"/>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404"/>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892"/>
    <w:rsid w:val="000359A2"/>
    <w:rsid w:val="00035A17"/>
    <w:rsid w:val="0003626F"/>
    <w:rsid w:val="0003627C"/>
    <w:rsid w:val="0003639E"/>
    <w:rsid w:val="0003668C"/>
    <w:rsid w:val="000369B1"/>
    <w:rsid w:val="00036F82"/>
    <w:rsid w:val="000375C1"/>
    <w:rsid w:val="000378CF"/>
    <w:rsid w:val="000400F5"/>
    <w:rsid w:val="00040107"/>
    <w:rsid w:val="000407D2"/>
    <w:rsid w:val="000407FE"/>
    <w:rsid w:val="00040A0C"/>
    <w:rsid w:val="00040AD7"/>
    <w:rsid w:val="000418AA"/>
    <w:rsid w:val="00041973"/>
    <w:rsid w:val="000419B9"/>
    <w:rsid w:val="0004203B"/>
    <w:rsid w:val="000420FB"/>
    <w:rsid w:val="0004262C"/>
    <w:rsid w:val="00042A5F"/>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6C2"/>
    <w:rsid w:val="000516C7"/>
    <w:rsid w:val="00051B16"/>
    <w:rsid w:val="00051BAF"/>
    <w:rsid w:val="00051EEE"/>
    <w:rsid w:val="00052118"/>
    <w:rsid w:val="00052397"/>
    <w:rsid w:val="00052417"/>
    <w:rsid w:val="0005257E"/>
    <w:rsid w:val="00052731"/>
    <w:rsid w:val="00052AF4"/>
    <w:rsid w:val="00052ED4"/>
    <w:rsid w:val="00052F47"/>
    <w:rsid w:val="0005357D"/>
    <w:rsid w:val="000536F3"/>
    <w:rsid w:val="00053869"/>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3A34"/>
    <w:rsid w:val="0006427B"/>
    <w:rsid w:val="000642D1"/>
    <w:rsid w:val="000643A3"/>
    <w:rsid w:val="0006440F"/>
    <w:rsid w:val="000644E7"/>
    <w:rsid w:val="0006517A"/>
    <w:rsid w:val="0006578E"/>
    <w:rsid w:val="00065C0D"/>
    <w:rsid w:val="00065D38"/>
    <w:rsid w:val="00065FD4"/>
    <w:rsid w:val="0006626A"/>
    <w:rsid w:val="0006626B"/>
    <w:rsid w:val="0006654B"/>
    <w:rsid w:val="000668FB"/>
    <w:rsid w:val="00066A6E"/>
    <w:rsid w:val="00066A6F"/>
    <w:rsid w:val="00066D8F"/>
    <w:rsid w:val="00067243"/>
    <w:rsid w:val="000677FA"/>
    <w:rsid w:val="000702A5"/>
    <w:rsid w:val="00070561"/>
    <w:rsid w:val="0007067F"/>
    <w:rsid w:val="00070ECC"/>
    <w:rsid w:val="00070F1D"/>
    <w:rsid w:val="00070F90"/>
    <w:rsid w:val="0007109C"/>
    <w:rsid w:val="00071550"/>
    <w:rsid w:val="000715B9"/>
    <w:rsid w:val="0007165F"/>
    <w:rsid w:val="000716D2"/>
    <w:rsid w:val="000718DE"/>
    <w:rsid w:val="00071CD0"/>
    <w:rsid w:val="00071D41"/>
    <w:rsid w:val="0007213F"/>
    <w:rsid w:val="00072661"/>
    <w:rsid w:val="0007270E"/>
    <w:rsid w:val="0007319E"/>
    <w:rsid w:val="0007357B"/>
    <w:rsid w:val="000737DA"/>
    <w:rsid w:val="00073A6C"/>
    <w:rsid w:val="00073AC4"/>
    <w:rsid w:val="00073CE8"/>
    <w:rsid w:val="00074196"/>
    <w:rsid w:val="00074445"/>
    <w:rsid w:val="000746AA"/>
    <w:rsid w:val="00074C52"/>
    <w:rsid w:val="00074D69"/>
    <w:rsid w:val="00075250"/>
    <w:rsid w:val="0007555F"/>
    <w:rsid w:val="00075F81"/>
    <w:rsid w:val="00075FB7"/>
    <w:rsid w:val="00076054"/>
    <w:rsid w:val="000760DF"/>
    <w:rsid w:val="00076370"/>
    <w:rsid w:val="000767B3"/>
    <w:rsid w:val="00076ABF"/>
    <w:rsid w:val="00076CFC"/>
    <w:rsid w:val="00076D13"/>
    <w:rsid w:val="00076E4E"/>
    <w:rsid w:val="00076F8C"/>
    <w:rsid w:val="000772B1"/>
    <w:rsid w:val="00077384"/>
    <w:rsid w:val="000778C2"/>
    <w:rsid w:val="00077FE0"/>
    <w:rsid w:val="00080418"/>
    <w:rsid w:val="0008069C"/>
    <w:rsid w:val="00080990"/>
    <w:rsid w:val="00080EDD"/>
    <w:rsid w:val="0008118C"/>
    <w:rsid w:val="000812C8"/>
    <w:rsid w:val="000818F9"/>
    <w:rsid w:val="00081A72"/>
    <w:rsid w:val="00081DD5"/>
    <w:rsid w:val="00081E1F"/>
    <w:rsid w:val="00081E96"/>
    <w:rsid w:val="000823D2"/>
    <w:rsid w:val="00082C4B"/>
    <w:rsid w:val="00082F30"/>
    <w:rsid w:val="00083081"/>
    <w:rsid w:val="00083354"/>
    <w:rsid w:val="0008336D"/>
    <w:rsid w:val="000834A4"/>
    <w:rsid w:val="00083C32"/>
    <w:rsid w:val="000841A8"/>
    <w:rsid w:val="00084301"/>
    <w:rsid w:val="0008452A"/>
    <w:rsid w:val="00084779"/>
    <w:rsid w:val="00084BE4"/>
    <w:rsid w:val="00084ECB"/>
    <w:rsid w:val="00085380"/>
    <w:rsid w:val="0008544F"/>
    <w:rsid w:val="00085463"/>
    <w:rsid w:val="00085C24"/>
    <w:rsid w:val="00085DB7"/>
    <w:rsid w:val="00086292"/>
    <w:rsid w:val="000864C4"/>
    <w:rsid w:val="0008674D"/>
    <w:rsid w:val="0008682B"/>
    <w:rsid w:val="00086E82"/>
    <w:rsid w:val="0008732D"/>
    <w:rsid w:val="00087641"/>
    <w:rsid w:val="00087950"/>
    <w:rsid w:val="00087BE7"/>
    <w:rsid w:val="000903F6"/>
    <w:rsid w:val="00090420"/>
    <w:rsid w:val="00090BB8"/>
    <w:rsid w:val="00090E0A"/>
    <w:rsid w:val="00091409"/>
    <w:rsid w:val="00091B10"/>
    <w:rsid w:val="00091FCA"/>
    <w:rsid w:val="000925E7"/>
    <w:rsid w:val="00092919"/>
    <w:rsid w:val="00092B20"/>
    <w:rsid w:val="00092DCA"/>
    <w:rsid w:val="00093000"/>
    <w:rsid w:val="00093273"/>
    <w:rsid w:val="000933DE"/>
    <w:rsid w:val="000935E6"/>
    <w:rsid w:val="000937D2"/>
    <w:rsid w:val="00093C9E"/>
    <w:rsid w:val="000940C0"/>
    <w:rsid w:val="00094236"/>
    <w:rsid w:val="00094FFF"/>
    <w:rsid w:val="000952C2"/>
    <w:rsid w:val="000954D9"/>
    <w:rsid w:val="000959E6"/>
    <w:rsid w:val="00095FA9"/>
    <w:rsid w:val="00096355"/>
    <w:rsid w:val="0009665C"/>
    <w:rsid w:val="000967E7"/>
    <w:rsid w:val="000969FD"/>
    <w:rsid w:val="000972E8"/>
    <w:rsid w:val="00097968"/>
    <w:rsid w:val="00097D02"/>
    <w:rsid w:val="000A0208"/>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509"/>
    <w:rsid w:val="000A3619"/>
    <w:rsid w:val="000A3A3D"/>
    <w:rsid w:val="000A3A69"/>
    <w:rsid w:val="000A3F33"/>
    <w:rsid w:val="000A412F"/>
    <w:rsid w:val="000A4511"/>
    <w:rsid w:val="000A4626"/>
    <w:rsid w:val="000A4864"/>
    <w:rsid w:val="000A49AE"/>
    <w:rsid w:val="000A5417"/>
    <w:rsid w:val="000A55EC"/>
    <w:rsid w:val="000A561C"/>
    <w:rsid w:val="000A57C8"/>
    <w:rsid w:val="000A6433"/>
    <w:rsid w:val="000A6602"/>
    <w:rsid w:val="000A7047"/>
    <w:rsid w:val="000A7264"/>
    <w:rsid w:val="000A74E1"/>
    <w:rsid w:val="000A77C8"/>
    <w:rsid w:val="000A786A"/>
    <w:rsid w:val="000A79E3"/>
    <w:rsid w:val="000B0386"/>
    <w:rsid w:val="000B0794"/>
    <w:rsid w:val="000B0B23"/>
    <w:rsid w:val="000B0B99"/>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4AF"/>
    <w:rsid w:val="000B5B9E"/>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702"/>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55"/>
    <w:rsid w:val="000C4C43"/>
    <w:rsid w:val="000C4F57"/>
    <w:rsid w:val="000C50D6"/>
    <w:rsid w:val="000C5158"/>
    <w:rsid w:val="000C5396"/>
    <w:rsid w:val="000C5AD2"/>
    <w:rsid w:val="000C5B35"/>
    <w:rsid w:val="000C5D57"/>
    <w:rsid w:val="000C5DEB"/>
    <w:rsid w:val="000C5DF8"/>
    <w:rsid w:val="000C5FD2"/>
    <w:rsid w:val="000C6414"/>
    <w:rsid w:val="000C655C"/>
    <w:rsid w:val="000C66B8"/>
    <w:rsid w:val="000C6CBF"/>
    <w:rsid w:val="000C7118"/>
    <w:rsid w:val="000C7201"/>
    <w:rsid w:val="000C7321"/>
    <w:rsid w:val="000C73B4"/>
    <w:rsid w:val="000C7863"/>
    <w:rsid w:val="000C7D4E"/>
    <w:rsid w:val="000C7E14"/>
    <w:rsid w:val="000D01BA"/>
    <w:rsid w:val="000D07C3"/>
    <w:rsid w:val="000D0B38"/>
    <w:rsid w:val="000D0DE2"/>
    <w:rsid w:val="000D0F9D"/>
    <w:rsid w:val="000D11BD"/>
    <w:rsid w:val="000D14F3"/>
    <w:rsid w:val="000D19C5"/>
    <w:rsid w:val="000D1A28"/>
    <w:rsid w:val="000D1BB3"/>
    <w:rsid w:val="000D248A"/>
    <w:rsid w:val="000D2519"/>
    <w:rsid w:val="000D2D12"/>
    <w:rsid w:val="000D2E2A"/>
    <w:rsid w:val="000D30F0"/>
    <w:rsid w:val="000D326B"/>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1ED"/>
    <w:rsid w:val="000D7224"/>
    <w:rsid w:val="000D727A"/>
    <w:rsid w:val="000D73A6"/>
    <w:rsid w:val="000D768C"/>
    <w:rsid w:val="000D784A"/>
    <w:rsid w:val="000D7F9B"/>
    <w:rsid w:val="000E0492"/>
    <w:rsid w:val="000E09BA"/>
    <w:rsid w:val="000E1041"/>
    <w:rsid w:val="000E1366"/>
    <w:rsid w:val="000E1506"/>
    <w:rsid w:val="000E1B54"/>
    <w:rsid w:val="000E1B7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583"/>
    <w:rsid w:val="0011072F"/>
    <w:rsid w:val="00110B6F"/>
    <w:rsid w:val="00110BD7"/>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6B0"/>
    <w:rsid w:val="00114872"/>
    <w:rsid w:val="00114A62"/>
    <w:rsid w:val="00114A8F"/>
    <w:rsid w:val="00114B6B"/>
    <w:rsid w:val="00114C7C"/>
    <w:rsid w:val="00114F4F"/>
    <w:rsid w:val="00115112"/>
    <w:rsid w:val="001152CC"/>
    <w:rsid w:val="001153B6"/>
    <w:rsid w:val="00115DCE"/>
    <w:rsid w:val="00116046"/>
    <w:rsid w:val="001163EE"/>
    <w:rsid w:val="00116AC4"/>
    <w:rsid w:val="00116F74"/>
    <w:rsid w:val="001176B7"/>
    <w:rsid w:val="00117855"/>
    <w:rsid w:val="001179EE"/>
    <w:rsid w:val="00117A06"/>
    <w:rsid w:val="00117FE8"/>
    <w:rsid w:val="0012027C"/>
    <w:rsid w:val="00120596"/>
    <w:rsid w:val="00120DDC"/>
    <w:rsid w:val="00121A96"/>
    <w:rsid w:val="00121D6C"/>
    <w:rsid w:val="0012218A"/>
    <w:rsid w:val="001221B7"/>
    <w:rsid w:val="001229D0"/>
    <w:rsid w:val="00122A07"/>
    <w:rsid w:val="0012307A"/>
    <w:rsid w:val="001230AE"/>
    <w:rsid w:val="001231EC"/>
    <w:rsid w:val="00123906"/>
    <w:rsid w:val="001239DE"/>
    <w:rsid w:val="00123E63"/>
    <w:rsid w:val="001240B2"/>
    <w:rsid w:val="00124252"/>
    <w:rsid w:val="001243E2"/>
    <w:rsid w:val="00124802"/>
    <w:rsid w:val="00124944"/>
    <w:rsid w:val="00124C7E"/>
    <w:rsid w:val="00125C52"/>
    <w:rsid w:val="00125E63"/>
    <w:rsid w:val="0012637C"/>
    <w:rsid w:val="001266F1"/>
    <w:rsid w:val="001268B9"/>
    <w:rsid w:val="0012690F"/>
    <w:rsid w:val="00126A0C"/>
    <w:rsid w:val="00126DA5"/>
    <w:rsid w:val="00126DEA"/>
    <w:rsid w:val="0012718E"/>
    <w:rsid w:val="001271F9"/>
    <w:rsid w:val="00127407"/>
    <w:rsid w:val="0012741B"/>
    <w:rsid w:val="0012758A"/>
    <w:rsid w:val="0012772E"/>
    <w:rsid w:val="00127B18"/>
    <w:rsid w:val="00127B5A"/>
    <w:rsid w:val="00127E48"/>
    <w:rsid w:val="00130319"/>
    <w:rsid w:val="00130A35"/>
    <w:rsid w:val="00130BE6"/>
    <w:rsid w:val="00130CE2"/>
    <w:rsid w:val="0013108E"/>
    <w:rsid w:val="00131543"/>
    <w:rsid w:val="00131878"/>
    <w:rsid w:val="00131908"/>
    <w:rsid w:val="00131CCC"/>
    <w:rsid w:val="00131D9B"/>
    <w:rsid w:val="00131FD4"/>
    <w:rsid w:val="0013226B"/>
    <w:rsid w:val="00132D40"/>
    <w:rsid w:val="00133103"/>
    <w:rsid w:val="0013328B"/>
    <w:rsid w:val="001337E7"/>
    <w:rsid w:val="001338E6"/>
    <w:rsid w:val="00133AC4"/>
    <w:rsid w:val="00134017"/>
    <w:rsid w:val="001340B1"/>
    <w:rsid w:val="0013441D"/>
    <w:rsid w:val="00134714"/>
    <w:rsid w:val="001348FD"/>
    <w:rsid w:val="0013513E"/>
    <w:rsid w:val="001352BB"/>
    <w:rsid w:val="001352DA"/>
    <w:rsid w:val="00135819"/>
    <w:rsid w:val="00135E13"/>
    <w:rsid w:val="001369BE"/>
    <w:rsid w:val="00136A39"/>
    <w:rsid w:val="00136B55"/>
    <w:rsid w:val="00136BDF"/>
    <w:rsid w:val="001372B1"/>
    <w:rsid w:val="00137423"/>
    <w:rsid w:val="001374D9"/>
    <w:rsid w:val="0013763B"/>
    <w:rsid w:val="00137C36"/>
    <w:rsid w:val="00137D81"/>
    <w:rsid w:val="00140BDA"/>
    <w:rsid w:val="001415CD"/>
    <w:rsid w:val="00141652"/>
    <w:rsid w:val="001417C8"/>
    <w:rsid w:val="00141BC1"/>
    <w:rsid w:val="00141C3F"/>
    <w:rsid w:val="00141DD2"/>
    <w:rsid w:val="00141EFA"/>
    <w:rsid w:val="00142166"/>
    <w:rsid w:val="001421C5"/>
    <w:rsid w:val="0014235D"/>
    <w:rsid w:val="001423A1"/>
    <w:rsid w:val="0014244B"/>
    <w:rsid w:val="00142522"/>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1DDC"/>
    <w:rsid w:val="00152169"/>
    <w:rsid w:val="0015239C"/>
    <w:rsid w:val="00152463"/>
    <w:rsid w:val="001528E5"/>
    <w:rsid w:val="001530DF"/>
    <w:rsid w:val="00153822"/>
    <w:rsid w:val="0015383D"/>
    <w:rsid w:val="00153E72"/>
    <w:rsid w:val="00154025"/>
    <w:rsid w:val="0015451E"/>
    <w:rsid w:val="0015458B"/>
    <w:rsid w:val="00154848"/>
    <w:rsid w:val="00154D23"/>
    <w:rsid w:val="00154D3D"/>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945"/>
    <w:rsid w:val="00161A58"/>
    <w:rsid w:val="00161BF6"/>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2DE"/>
    <w:rsid w:val="001644F3"/>
    <w:rsid w:val="001648B5"/>
    <w:rsid w:val="00164E99"/>
    <w:rsid w:val="001650B8"/>
    <w:rsid w:val="0016554F"/>
    <w:rsid w:val="001661AA"/>
    <w:rsid w:val="00166544"/>
    <w:rsid w:val="00166CB7"/>
    <w:rsid w:val="00166D3D"/>
    <w:rsid w:val="0016746F"/>
    <w:rsid w:val="001678E6"/>
    <w:rsid w:val="001679C5"/>
    <w:rsid w:val="00167D02"/>
    <w:rsid w:val="0017001A"/>
    <w:rsid w:val="00170075"/>
    <w:rsid w:val="00170570"/>
    <w:rsid w:val="00170ADA"/>
    <w:rsid w:val="00170C0A"/>
    <w:rsid w:val="0017171E"/>
    <w:rsid w:val="00171859"/>
    <w:rsid w:val="00171A7E"/>
    <w:rsid w:val="00171C11"/>
    <w:rsid w:val="00171C42"/>
    <w:rsid w:val="00171E83"/>
    <w:rsid w:val="0017260C"/>
    <w:rsid w:val="00172E29"/>
    <w:rsid w:val="00173182"/>
    <w:rsid w:val="00173664"/>
    <w:rsid w:val="00173EAF"/>
    <w:rsid w:val="001742EB"/>
    <w:rsid w:val="001743D9"/>
    <w:rsid w:val="00174596"/>
    <w:rsid w:val="00174874"/>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80507"/>
    <w:rsid w:val="001805A3"/>
    <w:rsid w:val="001806FC"/>
    <w:rsid w:val="00180E49"/>
    <w:rsid w:val="00181289"/>
    <w:rsid w:val="00181489"/>
    <w:rsid w:val="00181A7D"/>
    <w:rsid w:val="00181AF5"/>
    <w:rsid w:val="00181E5D"/>
    <w:rsid w:val="0018231F"/>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6EB3"/>
    <w:rsid w:val="001973B2"/>
    <w:rsid w:val="0019785D"/>
    <w:rsid w:val="00197B72"/>
    <w:rsid w:val="00197C03"/>
    <w:rsid w:val="001A040A"/>
    <w:rsid w:val="001A0956"/>
    <w:rsid w:val="001A0A24"/>
    <w:rsid w:val="001A0F2F"/>
    <w:rsid w:val="001A1296"/>
    <w:rsid w:val="001A12AC"/>
    <w:rsid w:val="001A14A3"/>
    <w:rsid w:val="001A1B9D"/>
    <w:rsid w:val="001A1D6F"/>
    <w:rsid w:val="001A1F68"/>
    <w:rsid w:val="001A24F6"/>
    <w:rsid w:val="001A2B46"/>
    <w:rsid w:val="001A3193"/>
    <w:rsid w:val="001A32F8"/>
    <w:rsid w:val="001A3A5D"/>
    <w:rsid w:val="001A3D98"/>
    <w:rsid w:val="001A4702"/>
    <w:rsid w:val="001A49E3"/>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80F"/>
    <w:rsid w:val="001B1936"/>
    <w:rsid w:val="001B1CEA"/>
    <w:rsid w:val="001B1E03"/>
    <w:rsid w:val="001B20D1"/>
    <w:rsid w:val="001B2495"/>
    <w:rsid w:val="001B2A4F"/>
    <w:rsid w:val="001B320A"/>
    <w:rsid w:val="001B3291"/>
    <w:rsid w:val="001B392F"/>
    <w:rsid w:val="001B424D"/>
    <w:rsid w:val="001B4429"/>
    <w:rsid w:val="001B44A4"/>
    <w:rsid w:val="001B4901"/>
    <w:rsid w:val="001B4DD5"/>
    <w:rsid w:val="001B51FE"/>
    <w:rsid w:val="001B5847"/>
    <w:rsid w:val="001B5DEB"/>
    <w:rsid w:val="001B61DE"/>
    <w:rsid w:val="001B65A1"/>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175F"/>
    <w:rsid w:val="001C2638"/>
    <w:rsid w:val="001C26CE"/>
    <w:rsid w:val="001C2A3F"/>
    <w:rsid w:val="001C3588"/>
    <w:rsid w:val="001C37E1"/>
    <w:rsid w:val="001C3850"/>
    <w:rsid w:val="001C3F9C"/>
    <w:rsid w:val="001C3FC8"/>
    <w:rsid w:val="001C41EF"/>
    <w:rsid w:val="001C43F3"/>
    <w:rsid w:val="001C47DC"/>
    <w:rsid w:val="001C4833"/>
    <w:rsid w:val="001C4909"/>
    <w:rsid w:val="001C4AAD"/>
    <w:rsid w:val="001C4F0C"/>
    <w:rsid w:val="001C504E"/>
    <w:rsid w:val="001C5373"/>
    <w:rsid w:val="001C54F3"/>
    <w:rsid w:val="001C5848"/>
    <w:rsid w:val="001C5DB8"/>
    <w:rsid w:val="001C6381"/>
    <w:rsid w:val="001C6B82"/>
    <w:rsid w:val="001C7D88"/>
    <w:rsid w:val="001D04B9"/>
    <w:rsid w:val="001D083D"/>
    <w:rsid w:val="001D0B90"/>
    <w:rsid w:val="001D0E1C"/>
    <w:rsid w:val="001D0E79"/>
    <w:rsid w:val="001D10E1"/>
    <w:rsid w:val="001D1447"/>
    <w:rsid w:val="001D147D"/>
    <w:rsid w:val="001D1841"/>
    <w:rsid w:val="001D19A2"/>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BC5"/>
    <w:rsid w:val="001D5D39"/>
    <w:rsid w:val="001D5DAA"/>
    <w:rsid w:val="001D607A"/>
    <w:rsid w:val="001D64FA"/>
    <w:rsid w:val="001D66FC"/>
    <w:rsid w:val="001D6C5D"/>
    <w:rsid w:val="001D6CFD"/>
    <w:rsid w:val="001D6DDD"/>
    <w:rsid w:val="001D6E97"/>
    <w:rsid w:val="001D6ECE"/>
    <w:rsid w:val="001D78EC"/>
    <w:rsid w:val="001D7BA7"/>
    <w:rsid w:val="001D7CDA"/>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537A"/>
    <w:rsid w:val="001E56E5"/>
    <w:rsid w:val="001E57E7"/>
    <w:rsid w:val="001E584A"/>
    <w:rsid w:val="001E5958"/>
    <w:rsid w:val="001E5BD7"/>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614"/>
    <w:rsid w:val="001F2BBC"/>
    <w:rsid w:val="001F2C22"/>
    <w:rsid w:val="001F2F28"/>
    <w:rsid w:val="001F3907"/>
    <w:rsid w:val="001F3B58"/>
    <w:rsid w:val="001F3C19"/>
    <w:rsid w:val="001F42E2"/>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637"/>
    <w:rsid w:val="0020165E"/>
    <w:rsid w:val="002019FF"/>
    <w:rsid w:val="00201A22"/>
    <w:rsid w:val="00201CA6"/>
    <w:rsid w:val="00201EC9"/>
    <w:rsid w:val="002023EE"/>
    <w:rsid w:val="0020266A"/>
    <w:rsid w:val="00202914"/>
    <w:rsid w:val="00202B32"/>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83F"/>
    <w:rsid w:val="00205938"/>
    <w:rsid w:val="002060D0"/>
    <w:rsid w:val="002064D1"/>
    <w:rsid w:val="002069A6"/>
    <w:rsid w:val="00206B0D"/>
    <w:rsid w:val="00206E6A"/>
    <w:rsid w:val="002072B1"/>
    <w:rsid w:val="002072C2"/>
    <w:rsid w:val="002074C3"/>
    <w:rsid w:val="002075E5"/>
    <w:rsid w:val="00207665"/>
    <w:rsid w:val="002076F3"/>
    <w:rsid w:val="0020774A"/>
    <w:rsid w:val="0020793C"/>
    <w:rsid w:val="00207AEE"/>
    <w:rsid w:val="00207B52"/>
    <w:rsid w:val="00210524"/>
    <w:rsid w:val="00210771"/>
    <w:rsid w:val="0021082E"/>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15"/>
    <w:rsid w:val="0022208E"/>
    <w:rsid w:val="00222578"/>
    <w:rsid w:val="00222C40"/>
    <w:rsid w:val="00222D1D"/>
    <w:rsid w:val="002230A2"/>
    <w:rsid w:val="00223392"/>
    <w:rsid w:val="00223A26"/>
    <w:rsid w:val="00223D1D"/>
    <w:rsid w:val="00223D2D"/>
    <w:rsid w:val="002244E0"/>
    <w:rsid w:val="002247C0"/>
    <w:rsid w:val="00224884"/>
    <w:rsid w:val="002248A9"/>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2EF"/>
    <w:rsid w:val="002303CB"/>
    <w:rsid w:val="002303DB"/>
    <w:rsid w:val="00230503"/>
    <w:rsid w:val="00230833"/>
    <w:rsid w:val="00230936"/>
    <w:rsid w:val="00230C94"/>
    <w:rsid w:val="00230EB7"/>
    <w:rsid w:val="00230EC6"/>
    <w:rsid w:val="00230FCF"/>
    <w:rsid w:val="00231076"/>
    <w:rsid w:val="002310AF"/>
    <w:rsid w:val="002314B3"/>
    <w:rsid w:val="002322F6"/>
    <w:rsid w:val="00232321"/>
    <w:rsid w:val="00232F10"/>
    <w:rsid w:val="00232F73"/>
    <w:rsid w:val="00233007"/>
    <w:rsid w:val="00233355"/>
    <w:rsid w:val="00233655"/>
    <w:rsid w:val="0023379E"/>
    <w:rsid w:val="00233A2D"/>
    <w:rsid w:val="00233C7C"/>
    <w:rsid w:val="00233EC2"/>
    <w:rsid w:val="0023451E"/>
    <w:rsid w:val="0023458E"/>
    <w:rsid w:val="00234989"/>
    <w:rsid w:val="002349F0"/>
    <w:rsid w:val="00234C5F"/>
    <w:rsid w:val="00234F07"/>
    <w:rsid w:val="0023519B"/>
    <w:rsid w:val="00235827"/>
    <w:rsid w:val="0023585F"/>
    <w:rsid w:val="00235B6E"/>
    <w:rsid w:val="00235D2A"/>
    <w:rsid w:val="00235D88"/>
    <w:rsid w:val="00235F0C"/>
    <w:rsid w:val="00236947"/>
    <w:rsid w:val="00236C6E"/>
    <w:rsid w:val="00237211"/>
    <w:rsid w:val="00237328"/>
    <w:rsid w:val="002373D4"/>
    <w:rsid w:val="00237771"/>
    <w:rsid w:val="00237BAA"/>
    <w:rsid w:val="00237D5C"/>
    <w:rsid w:val="00237E42"/>
    <w:rsid w:val="002401F7"/>
    <w:rsid w:val="0024085D"/>
    <w:rsid w:val="00240A71"/>
    <w:rsid w:val="00241607"/>
    <w:rsid w:val="0024192C"/>
    <w:rsid w:val="00242173"/>
    <w:rsid w:val="002426D7"/>
    <w:rsid w:val="00242A6E"/>
    <w:rsid w:val="0024339A"/>
    <w:rsid w:val="00243540"/>
    <w:rsid w:val="00243641"/>
    <w:rsid w:val="002437DD"/>
    <w:rsid w:val="00243997"/>
    <w:rsid w:val="00243C95"/>
    <w:rsid w:val="00243CDC"/>
    <w:rsid w:val="00244113"/>
    <w:rsid w:val="0024448F"/>
    <w:rsid w:val="0024452C"/>
    <w:rsid w:val="00245579"/>
    <w:rsid w:val="00245A2C"/>
    <w:rsid w:val="00245C36"/>
    <w:rsid w:val="00245D0A"/>
    <w:rsid w:val="00245F43"/>
    <w:rsid w:val="0024603E"/>
    <w:rsid w:val="002461C3"/>
    <w:rsid w:val="00246D97"/>
    <w:rsid w:val="00246DB8"/>
    <w:rsid w:val="0024708E"/>
    <w:rsid w:val="0024798E"/>
    <w:rsid w:val="002479E3"/>
    <w:rsid w:val="00247B0A"/>
    <w:rsid w:val="00247D7B"/>
    <w:rsid w:val="00247D89"/>
    <w:rsid w:val="00247F9E"/>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31"/>
    <w:rsid w:val="00253FBA"/>
    <w:rsid w:val="002541E7"/>
    <w:rsid w:val="002541F3"/>
    <w:rsid w:val="002543B8"/>
    <w:rsid w:val="002545BD"/>
    <w:rsid w:val="002546B2"/>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731"/>
    <w:rsid w:val="00261890"/>
    <w:rsid w:val="002619F2"/>
    <w:rsid w:val="00261E1D"/>
    <w:rsid w:val="0026201C"/>
    <w:rsid w:val="00262601"/>
    <w:rsid w:val="00262697"/>
    <w:rsid w:val="00262CE8"/>
    <w:rsid w:val="00262D9A"/>
    <w:rsid w:val="00262FAD"/>
    <w:rsid w:val="00263019"/>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80F"/>
    <w:rsid w:val="00266CAB"/>
    <w:rsid w:val="00267038"/>
    <w:rsid w:val="0026741D"/>
    <w:rsid w:val="0026750E"/>
    <w:rsid w:val="00267702"/>
    <w:rsid w:val="00267A28"/>
    <w:rsid w:val="002704D5"/>
    <w:rsid w:val="0027081C"/>
    <w:rsid w:val="00270BDD"/>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9D3"/>
    <w:rsid w:val="00273C0B"/>
    <w:rsid w:val="00273C3C"/>
    <w:rsid w:val="00273D2A"/>
    <w:rsid w:val="00273E52"/>
    <w:rsid w:val="00273E91"/>
    <w:rsid w:val="00274205"/>
    <w:rsid w:val="0027453E"/>
    <w:rsid w:val="00274889"/>
    <w:rsid w:val="002749D2"/>
    <w:rsid w:val="00274B5E"/>
    <w:rsid w:val="00274CFA"/>
    <w:rsid w:val="00274D50"/>
    <w:rsid w:val="00274FFA"/>
    <w:rsid w:val="00275A54"/>
    <w:rsid w:val="00275B60"/>
    <w:rsid w:val="00275E99"/>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90D"/>
    <w:rsid w:val="00285DF4"/>
    <w:rsid w:val="0028636D"/>
    <w:rsid w:val="002865FA"/>
    <w:rsid w:val="002868F8"/>
    <w:rsid w:val="00286911"/>
    <w:rsid w:val="002869C0"/>
    <w:rsid w:val="00286B1C"/>
    <w:rsid w:val="00286B25"/>
    <w:rsid w:val="00286CF0"/>
    <w:rsid w:val="00286DCD"/>
    <w:rsid w:val="0028740E"/>
    <w:rsid w:val="002874D0"/>
    <w:rsid w:val="00287695"/>
    <w:rsid w:val="002876AF"/>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0CD"/>
    <w:rsid w:val="002962A6"/>
    <w:rsid w:val="00296491"/>
    <w:rsid w:val="00296B7E"/>
    <w:rsid w:val="00296FCC"/>
    <w:rsid w:val="00297265"/>
    <w:rsid w:val="002976AF"/>
    <w:rsid w:val="00297836"/>
    <w:rsid w:val="00297B7D"/>
    <w:rsid w:val="002A02A9"/>
    <w:rsid w:val="002A0435"/>
    <w:rsid w:val="002A083B"/>
    <w:rsid w:val="002A1083"/>
    <w:rsid w:val="002A1218"/>
    <w:rsid w:val="002A1923"/>
    <w:rsid w:val="002A1A1D"/>
    <w:rsid w:val="002A1AD8"/>
    <w:rsid w:val="002A1EE9"/>
    <w:rsid w:val="002A222F"/>
    <w:rsid w:val="002A2484"/>
    <w:rsid w:val="002A26ED"/>
    <w:rsid w:val="002A27B4"/>
    <w:rsid w:val="002A28B0"/>
    <w:rsid w:val="002A30D9"/>
    <w:rsid w:val="002A3BFD"/>
    <w:rsid w:val="002A3F12"/>
    <w:rsid w:val="002A3FC8"/>
    <w:rsid w:val="002A3FED"/>
    <w:rsid w:val="002A429C"/>
    <w:rsid w:val="002A481F"/>
    <w:rsid w:val="002A4B2C"/>
    <w:rsid w:val="002A4E8A"/>
    <w:rsid w:val="002A5CB3"/>
    <w:rsid w:val="002A5E44"/>
    <w:rsid w:val="002A5E45"/>
    <w:rsid w:val="002A629D"/>
    <w:rsid w:val="002A66B6"/>
    <w:rsid w:val="002A66E0"/>
    <w:rsid w:val="002A6AD1"/>
    <w:rsid w:val="002A6B2F"/>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821"/>
    <w:rsid w:val="002B1AC9"/>
    <w:rsid w:val="002B1E9E"/>
    <w:rsid w:val="002B26FD"/>
    <w:rsid w:val="002B29B8"/>
    <w:rsid w:val="002B2C2C"/>
    <w:rsid w:val="002B2C81"/>
    <w:rsid w:val="002B2E84"/>
    <w:rsid w:val="002B3626"/>
    <w:rsid w:val="002B36AF"/>
    <w:rsid w:val="002B3871"/>
    <w:rsid w:val="002B3AE5"/>
    <w:rsid w:val="002B3BEC"/>
    <w:rsid w:val="002B3D2D"/>
    <w:rsid w:val="002B3EB1"/>
    <w:rsid w:val="002B446A"/>
    <w:rsid w:val="002B46B8"/>
    <w:rsid w:val="002B49F3"/>
    <w:rsid w:val="002B4D87"/>
    <w:rsid w:val="002B51C5"/>
    <w:rsid w:val="002B538E"/>
    <w:rsid w:val="002B591F"/>
    <w:rsid w:val="002B5AE1"/>
    <w:rsid w:val="002B60FC"/>
    <w:rsid w:val="002B6395"/>
    <w:rsid w:val="002B6CD8"/>
    <w:rsid w:val="002B6E69"/>
    <w:rsid w:val="002B72D7"/>
    <w:rsid w:val="002B738D"/>
    <w:rsid w:val="002B75CC"/>
    <w:rsid w:val="002B7610"/>
    <w:rsid w:val="002B796B"/>
    <w:rsid w:val="002B7C3A"/>
    <w:rsid w:val="002B7CBD"/>
    <w:rsid w:val="002B7DC1"/>
    <w:rsid w:val="002C00A2"/>
    <w:rsid w:val="002C034B"/>
    <w:rsid w:val="002C0844"/>
    <w:rsid w:val="002C0866"/>
    <w:rsid w:val="002C08D0"/>
    <w:rsid w:val="002C0A33"/>
    <w:rsid w:val="002C1049"/>
    <w:rsid w:val="002C11B8"/>
    <w:rsid w:val="002C18D8"/>
    <w:rsid w:val="002C2478"/>
    <w:rsid w:val="002C26B3"/>
    <w:rsid w:val="002C27CE"/>
    <w:rsid w:val="002C29A3"/>
    <w:rsid w:val="002C2C1D"/>
    <w:rsid w:val="002C33E9"/>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592"/>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2FA"/>
    <w:rsid w:val="002E0337"/>
    <w:rsid w:val="002E0BE1"/>
    <w:rsid w:val="002E128E"/>
    <w:rsid w:val="002E173F"/>
    <w:rsid w:val="002E17B9"/>
    <w:rsid w:val="002E1A60"/>
    <w:rsid w:val="002E1AAB"/>
    <w:rsid w:val="002E1AF4"/>
    <w:rsid w:val="002E1BA8"/>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CD5"/>
    <w:rsid w:val="002F2050"/>
    <w:rsid w:val="002F21C6"/>
    <w:rsid w:val="002F24CC"/>
    <w:rsid w:val="002F279B"/>
    <w:rsid w:val="002F3110"/>
    <w:rsid w:val="002F336E"/>
    <w:rsid w:val="002F39D1"/>
    <w:rsid w:val="002F3DC5"/>
    <w:rsid w:val="002F42DC"/>
    <w:rsid w:val="002F4302"/>
    <w:rsid w:val="002F48A3"/>
    <w:rsid w:val="002F48FD"/>
    <w:rsid w:val="002F4A63"/>
    <w:rsid w:val="002F4C00"/>
    <w:rsid w:val="002F4F38"/>
    <w:rsid w:val="002F5270"/>
    <w:rsid w:val="002F536B"/>
    <w:rsid w:val="002F5564"/>
    <w:rsid w:val="002F5839"/>
    <w:rsid w:val="002F60C8"/>
    <w:rsid w:val="002F6549"/>
    <w:rsid w:val="002F6570"/>
    <w:rsid w:val="002F6DBB"/>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6E8"/>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4479"/>
    <w:rsid w:val="0030483F"/>
    <w:rsid w:val="00304ABF"/>
    <w:rsid w:val="00304EC9"/>
    <w:rsid w:val="00305234"/>
    <w:rsid w:val="003052C0"/>
    <w:rsid w:val="003055AB"/>
    <w:rsid w:val="003059CE"/>
    <w:rsid w:val="00305BDD"/>
    <w:rsid w:val="00305D86"/>
    <w:rsid w:val="003060A7"/>
    <w:rsid w:val="003061C6"/>
    <w:rsid w:val="00306465"/>
    <w:rsid w:val="0030648A"/>
    <w:rsid w:val="00306BCE"/>
    <w:rsid w:val="00306EA9"/>
    <w:rsid w:val="00306F18"/>
    <w:rsid w:val="00307600"/>
    <w:rsid w:val="00307886"/>
    <w:rsid w:val="003079FC"/>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968"/>
    <w:rsid w:val="00316AB2"/>
    <w:rsid w:val="00317600"/>
    <w:rsid w:val="003176C7"/>
    <w:rsid w:val="00317B71"/>
    <w:rsid w:val="00317E1E"/>
    <w:rsid w:val="00317E88"/>
    <w:rsid w:val="00320061"/>
    <w:rsid w:val="003203F8"/>
    <w:rsid w:val="003211A2"/>
    <w:rsid w:val="003212BC"/>
    <w:rsid w:val="0032168C"/>
    <w:rsid w:val="00321728"/>
    <w:rsid w:val="00321967"/>
    <w:rsid w:val="00321D66"/>
    <w:rsid w:val="00321F97"/>
    <w:rsid w:val="00322685"/>
    <w:rsid w:val="00322EBD"/>
    <w:rsid w:val="0032351E"/>
    <w:rsid w:val="00323F04"/>
    <w:rsid w:val="003242BC"/>
    <w:rsid w:val="003245F2"/>
    <w:rsid w:val="00324937"/>
    <w:rsid w:val="00324F75"/>
    <w:rsid w:val="00325971"/>
    <w:rsid w:val="003259D4"/>
    <w:rsid w:val="00325C68"/>
    <w:rsid w:val="00326129"/>
    <w:rsid w:val="0032666E"/>
    <w:rsid w:val="0032698A"/>
    <w:rsid w:val="00326B57"/>
    <w:rsid w:val="00326C9F"/>
    <w:rsid w:val="0032705D"/>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1DC5"/>
    <w:rsid w:val="00332033"/>
    <w:rsid w:val="0033237A"/>
    <w:rsid w:val="003324CA"/>
    <w:rsid w:val="003325D6"/>
    <w:rsid w:val="003325D8"/>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FC1"/>
    <w:rsid w:val="00335205"/>
    <w:rsid w:val="003353D2"/>
    <w:rsid w:val="00335781"/>
    <w:rsid w:val="003359A3"/>
    <w:rsid w:val="00335A5E"/>
    <w:rsid w:val="00335EA4"/>
    <w:rsid w:val="0033626B"/>
    <w:rsid w:val="003362D8"/>
    <w:rsid w:val="003365BB"/>
    <w:rsid w:val="003369BA"/>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14"/>
    <w:rsid w:val="0034192F"/>
    <w:rsid w:val="00342618"/>
    <w:rsid w:val="003427F4"/>
    <w:rsid w:val="00342B55"/>
    <w:rsid w:val="00342E6A"/>
    <w:rsid w:val="003431E9"/>
    <w:rsid w:val="00343681"/>
    <w:rsid w:val="00343C1E"/>
    <w:rsid w:val="00343DF8"/>
    <w:rsid w:val="00344136"/>
    <w:rsid w:val="003443B7"/>
    <w:rsid w:val="00344F1D"/>
    <w:rsid w:val="0034507E"/>
    <w:rsid w:val="0034512A"/>
    <w:rsid w:val="0034541B"/>
    <w:rsid w:val="00345BEF"/>
    <w:rsid w:val="00345CDD"/>
    <w:rsid w:val="00345FF9"/>
    <w:rsid w:val="0034613F"/>
    <w:rsid w:val="003467FA"/>
    <w:rsid w:val="00346BAD"/>
    <w:rsid w:val="00346C8F"/>
    <w:rsid w:val="00346ED3"/>
    <w:rsid w:val="003478F5"/>
    <w:rsid w:val="00347B59"/>
    <w:rsid w:val="00347C87"/>
    <w:rsid w:val="00347D06"/>
    <w:rsid w:val="00347EC1"/>
    <w:rsid w:val="003502DD"/>
    <w:rsid w:val="00350655"/>
    <w:rsid w:val="003508AD"/>
    <w:rsid w:val="00350D60"/>
    <w:rsid w:val="00350D9C"/>
    <w:rsid w:val="00350F2B"/>
    <w:rsid w:val="00351407"/>
    <w:rsid w:val="00351427"/>
    <w:rsid w:val="00351DE8"/>
    <w:rsid w:val="00351F4F"/>
    <w:rsid w:val="003520C5"/>
    <w:rsid w:val="00352D1C"/>
    <w:rsid w:val="003531B2"/>
    <w:rsid w:val="00353333"/>
    <w:rsid w:val="003536DA"/>
    <w:rsid w:val="003537CC"/>
    <w:rsid w:val="00353991"/>
    <w:rsid w:val="00353D2B"/>
    <w:rsid w:val="0035405C"/>
    <w:rsid w:val="003543D5"/>
    <w:rsid w:val="0035467C"/>
    <w:rsid w:val="00354768"/>
    <w:rsid w:val="00355064"/>
    <w:rsid w:val="0035520C"/>
    <w:rsid w:val="003555E5"/>
    <w:rsid w:val="003556B4"/>
    <w:rsid w:val="00355B62"/>
    <w:rsid w:val="00355D26"/>
    <w:rsid w:val="00355FAC"/>
    <w:rsid w:val="003561C5"/>
    <w:rsid w:val="00356248"/>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D75"/>
    <w:rsid w:val="00361E79"/>
    <w:rsid w:val="00361F67"/>
    <w:rsid w:val="00362295"/>
    <w:rsid w:val="00362989"/>
    <w:rsid w:val="00362B30"/>
    <w:rsid w:val="0036312F"/>
    <w:rsid w:val="003632B6"/>
    <w:rsid w:val="0036335D"/>
    <w:rsid w:val="00363482"/>
    <w:rsid w:val="0036351D"/>
    <w:rsid w:val="003636BA"/>
    <w:rsid w:val="0036379F"/>
    <w:rsid w:val="003638ED"/>
    <w:rsid w:val="003640F3"/>
    <w:rsid w:val="00364132"/>
    <w:rsid w:val="00364457"/>
    <w:rsid w:val="00364A78"/>
    <w:rsid w:val="00364A80"/>
    <w:rsid w:val="00364D0A"/>
    <w:rsid w:val="00364D3E"/>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77"/>
    <w:rsid w:val="003720AD"/>
    <w:rsid w:val="003723B0"/>
    <w:rsid w:val="003725DD"/>
    <w:rsid w:val="00372755"/>
    <w:rsid w:val="00372793"/>
    <w:rsid w:val="00372888"/>
    <w:rsid w:val="00372C83"/>
    <w:rsid w:val="003734A4"/>
    <w:rsid w:val="00373574"/>
    <w:rsid w:val="00373667"/>
    <w:rsid w:val="00373F41"/>
    <w:rsid w:val="00373F66"/>
    <w:rsid w:val="003746AC"/>
    <w:rsid w:val="00374817"/>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2216"/>
    <w:rsid w:val="0038237B"/>
    <w:rsid w:val="00382913"/>
    <w:rsid w:val="0038297C"/>
    <w:rsid w:val="00382986"/>
    <w:rsid w:val="00382DDE"/>
    <w:rsid w:val="00382FAD"/>
    <w:rsid w:val="003830B1"/>
    <w:rsid w:val="00383272"/>
    <w:rsid w:val="00383432"/>
    <w:rsid w:val="00383571"/>
    <w:rsid w:val="003838C4"/>
    <w:rsid w:val="00383E30"/>
    <w:rsid w:val="003840C3"/>
    <w:rsid w:val="00384597"/>
    <w:rsid w:val="00384A48"/>
    <w:rsid w:val="00384C3E"/>
    <w:rsid w:val="00384DC1"/>
    <w:rsid w:val="00384F48"/>
    <w:rsid w:val="00385043"/>
    <w:rsid w:val="00385334"/>
    <w:rsid w:val="00385414"/>
    <w:rsid w:val="00385B2B"/>
    <w:rsid w:val="00385D57"/>
    <w:rsid w:val="0038603B"/>
    <w:rsid w:val="003861E5"/>
    <w:rsid w:val="00386288"/>
    <w:rsid w:val="00386408"/>
    <w:rsid w:val="003865C6"/>
    <w:rsid w:val="00386966"/>
    <w:rsid w:val="003869B9"/>
    <w:rsid w:val="003870AA"/>
    <w:rsid w:val="003873A6"/>
    <w:rsid w:val="003876DB"/>
    <w:rsid w:val="00387BA4"/>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C7F"/>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F80"/>
    <w:rsid w:val="003A4773"/>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D18"/>
    <w:rsid w:val="003B2F9A"/>
    <w:rsid w:val="003B37A7"/>
    <w:rsid w:val="003B3801"/>
    <w:rsid w:val="003B3ACB"/>
    <w:rsid w:val="003B3BF9"/>
    <w:rsid w:val="003B3F82"/>
    <w:rsid w:val="003B4244"/>
    <w:rsid w:val="003B4600"/>
    <w:rsid w:val="003B48E0"/>
    <w:rsid w:val="003B4A9A"/>
    <w:rsid w:val="003B4B94"/>
    <w:rsid w:val="003B507F"/>
    <w:rsid w:val="003B51CE"/>
    <w:rsid w:val="003B52AF"/>
    <w:rsid w:val="003B53D8"/>
    <w:rsid w:val="003B58FA"/>
    <w:rsid w:val="003B5F4D"/>
    <w:rsid w:val="003B6120"/>
    <w:rsid w:val="003B663C"/>
    <w:rsid w:val="003B6C1C"/>
    <w:rsid w:val="003B712A"/>
    <w:rsid w:val="003B757D"/>
    <w:rsid w:val="003B760D"/>
    <w:rsid w:val="003B762D"/>
    <w:rsid w:val="003B76C1"/>
    <w:rsid w:val="003B76D5"/>
    <w:rsid w:val="003B7D14"/>
    <w:rsid w:val="003B7FCD"/>
    <w:rsid w:val="003B7FFC"/>
    <w:rsid w:val="003C015A"/>
    <w:rsid w:val="003C0276"/>
    <w:rsid w:val="003C0465"/>
    <w:rsid w:val="003C067F"/>
    <w:rsid w:val="003C06DA"/>
    <w:rsid w:val="003C095F"/>
    <w:rsid w:val="003C0FC1"/>
    <w:rsid w:val="003C150D"/>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87"/>
    <w:rsid w:val="003C5982"/>
    <w:rsid w:val="003C60E2"/>
    <w:rsid w:val="003C62C8"/>
    <w:rsid w:val="003C6410"/>
    <w:rsid w:val="003C679C"/>
    <w:rsid w:val="003C6A0E"/>
    <w:rsid w:val="003C6E75"/>
    <w:rsid w:val="003C7753"/>
    <w:rsid w:val="003C7927"/>
    <w:rsid w:val="003C7B81"/>
    <w:rsid w:val="003D07BE"/>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566"/>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2F1"/>
    <w:rsid w:val="003D75EC"/>
    <w:rsid w:val="003D76D1"/>
    <w:rsid w:val="003D77C5"/>
    <w:rsid w:val="003D7986"/>
    <w:rsid w:val="003D79F0"/>
    <w:rsid w:val="003D7D8B"/>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3FF"/>
    <w:rsid w:val="003F3623"/>
    <w:rsid w:val="003F3764"/>
    <w:rsid w:val="003F3BE1"/>
    <w:rsid w:val="003F3C05"/>
    <w:rsid w:val="003F3D6B"/>
    <w:rsid w:val="003F45F1"/>
    <w:rsid w:val="003F491F"/>
    <w:rsid w:val="003F4AC0"/>
    <w:rsid w:val="003F4B91"/>
    <w:rsid w:val="003F5256"/>
    <w:rsid w:val="003F5320"/>
    <w:rsid w:val="003F54D2"/>
    <w:rsid w:val="003F5ADC"/>
    <w:rsid w:val="003F5CF1"/>
    <w:rsid w:val="003F6062"/>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2BA0"/>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00"/>
    <w:rsid w:val="0040524D"/>
    <w:rsid w:val="004053A5"/>
    <w:rsid w:val="00405857"/>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1E21"/>
    <w:rsid w:val="0041243D"/>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0D7"/>
    <w:rsid w:val="00416208"/>
    <w:rsid w:val="00416802"/>
    <w:rsid w:val="00416EE8"/>
    <w:rsid w:val="00417369"/>
    <w:rsid w:val="004173C2"/>
    <w:rsid w:val="004173F7"/>
    <w:rsid w:val="00417625"/>
    <w:rsid w:val="0041762F"/>
    <w:rsid w:val="00417A99"/>
    <w:rsid w:val="00420420"/>
    <w:rsid w:val="00420863"/>
    <w:rsid w:val="0042089C"/>
    <w:rsid w:val="00420977"/>
    <w:rsid w:val="00421039"/>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4931"/>
    <w:rsid w:val="004255E7"/>
    <w:rsid w:val="00425760"/>
    <w:rsid w:val="00425A23"/>
    <w:rsid w:val="0042610D"/>
    <w:rsid w:val="0042640A"/>
    <w:rsid w:val="0042660B"/>
    <w:rsid w:val="00426710"/>
    <w:rsid w:val="00426B94"/>
    <w:rsid w:val="00426EF4"/>
    <w:rsid w:val="0042715E"/>
    <w:rsid w:val="00427482"/>
    <w:rsid w:val="00427731"/>
    <w:rsid w:val="00427B0A"/>
    <w:rsid w:val="00427F22"/>
    <w:rsid w:val="0043004F"/>
    <w:rsid w:val="00430098"/>
    <w:rsid w:val="004303E6"/>
    <w:rsid w:val="004304A4"/>
    <w:rsid w:val="00430512"/>
    <w:rsid w:val="0043063A"/>
    <w:rsid w:val="00430985"/>
    <w:rsid w:val="00430A3A"/>
    <w:rsid w:val="00430C97"/>
    <w:rsid w:val="004311B5"/>
    <w:rsid w:val="0043146B"/>
    <w:rsid w:val="00431DD6"/>
    <w:rsid w:val="004320AB"/>
    <w:rsid w:val="00432501"/>
    <w:rsid w:val="004325E2"/>
    <w:rsid w:val="0043260B"/>
    <w:rsid w:val="0043285A"/>
    <w:rsid w:val="0043297A"/>
    <w:rsid w:val="00432A5C"/>
    <w:rsid w:val="00432C62"/>
    <w:rsid w:val="00432E9D"/>
    <w:rsid w:val="00432F0A"/>
    <w:rsid w:val="00433592"/>
    <w:rsid w:val="00433B2D"/>
    <w:rsid w:val="00433D4A"/>
    <w:rsid w:val="00433DAF"/>
    <w:rsid w:val="00433E77"/>
    <w:rsid w:val="004342A0"/>
    <w:rsid w:val="00434347"/>
    <w:rsid w:val="00434497"/>
    <w:rsid w:val="00434516"/>
    <w:rsid w:val="00434929"/>
    <w:rsid w:val="00434A18"/>
    <w:rsid w:val="00435452"/>
    <w:rsid w:val="00435601"/>
    <w:rsid w:val="00435614"/>
    <w:rsid w:val="0043562B"/>
    <w:rsid w:val="00435632"/>
    <w:rsid w:val="00435CD3"/>
    <w:rsid w:val="00435F15"/>
    <w:rsid w:val="00436263"/>
    <w:rsid w:val="00436571"/>
    <w:rsid w:val="00436D00"/>
    <w:rsid w:val="004370A4"/>
    <w:rsid w:val="00437109"/>
    <w:rsid w:val="00437606"/>
    <w:rsid w:val="00440052"/>
    <w:rsid w:val="004400E6"/>
    <w:rsid w:val="004401A4"/>
    <w:rsid w:val="004403EB"/>
    <w:rsid w:val="00440757"/>
    <w:rsid w:val="0044086E"/>
    <w:rsid w:val="00440912"/>
    <w:rsid w:val="00440B16"/>
    <w:rsid w:val="00440C6D"/>
    <w:rsid w:val="00440F34"/>
    <w:rsid w:val="00441239"/>
    <w:rsid w:val="0044125C"/>
    <w:rsid w:val="00441AA7"/>
    <w:rsid w:val="00441C17"/>
    <w:rsid w:val="00441E61"/>
    <w:rsid w:val="00441F42"/>
    <w:rsid w:val="004421D0"/>
    <w:rsid w:val="00442362"/>
    <w:rsid w:val="00442715"/>
    <w:rsid w:val="00442DA1"/>
    <w:rsid w:val="00442EAE"/>
    <w:rsid w:val="004430DD"/>
    <w:rsid w:val="0044397D"/>
    <w:rsid w:val="004439E7"/>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2CC"/>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960"/>
    <w:rsid w:val="00457365"/>
    <w:rsid w:val="00457444"/>
    <w:rsid w:val="004576FE"/>
    <w:rsid w:val="00457981"/>
    <w:rsid w:val="00457E61"/>
    <w:rsid w:val="00457EE2"/>
    <w:rsid w:val="004600CD"/>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1B"/>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8F3"/>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AD1"/>
    <w:rsid w:val="004735ED"/>
    <w:rsid w:val="004738A1"/>
    <w:rsid w:val="004738A4"/>
    <w:rsid w:val="00473B3D"/>
    <w:rsid w:val="00473CEC"/>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63D4"/>
    <w:rsid w:val="004763FE"/>
    <w:rsid w:val="00476402"/>
    <w:rsid w:val="0047686C"/>
    <w:rsid w:val="00476B44"/>
    <w:rsid w:val="00476BA0"/>
    <w:rsid w:val="00476EA7"/>
    <w:rsid w:val="00476EBF"/>
    <w:rsid w:val="00477349"/>
    <w:rsid w:val="00477488"/>
    <w:rsid w:val="00477621"/>
    <w:rsid w:val="004779D8"/>
    <w:rsid w:val="00477AFF"/>
    <w:rsid w:val="00477DAA"/>
    <w:rsid w:val="00477F84"/>
    <w:rsid w:val="00480032"/>
    <w:rsid w:val="004802D4"/>
    <w:rsid w:val="0048062D"/>
    <w:rsid w:val="00480A38"/>
    <w:rsid w:val="00480E94"/>
    <w:rsid w:val="004812C6"/>
    <w:rsid w:val="00481750"/>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310"/>
    <w:rsid w:val="004907E1"/>
    <w:rsid w:val="00490D04"/>
    <w:rsid w:val="00490D61"/>
    <w:rsid w:val="004910BD"/>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D0A"/>
    <w:rsid w:val="004A1E4F"/>
    <w:rsid w:val="004A204A"/>
    <w:rsid w:val="004A24C4"/>
    <w:rsid w:val="004A2623"/>
    <w:rsid w:val="004A314D"/>
    <w:rsid w:val="004A3151"/>
    <w:rsid w:val="004A3225"/>
    <w:rsid w:val="004A38B3"/>
    <w:rsid w:val="004A447B"/>
    <w:rsid w:val="004A454B"/>
    <w:rsid w:val="004A4625"/>
    <w:rsid w:val="004A4E16"/>
    <w:rsid w:val="004A522F"/>
    <w:rsid w:val="004A5345"/>
    <w:rsid w:val="004A5498"/>
    <w:rsid w:val="004A54FE"/>
    <w:rsid w:val="004A5698"/>
    <w:rsid w:val="004A58FB"/>
    <w:rsid w:val="004A5929"/>
    <w:rsid w:val="004A669B"/>
    <w:rsid w:val="004A68A7"/>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A1"/>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887"/>
    <w:rsid w:val="004B6CB1"/>
    <w:rsid w:val="004B6F4F"/>
    <w:rsid w:val="004B7109"/>
    <w:rsid w:val="004B767A"/>
    <w:rsid w:val="004B7689"/>
    <w:rsid w:val="004B79F7"/>
    <w:rsid w:val="004B7E96"/>
    <w:rsid w:val="004C0260"/>
    <w:rsid w:val="004C044D"/>
    <w:rsid w:val="004C0B18"/>
    <w:rsid w:val="004C0D02"/>
    <w:rsid w:val="004C0F8B"/>
    <w:rsid w:val="004C1051"/>
    <w:rsid w:val="004C136A"/>
    <w:rsid w:val="004C149D"/>
    <w:rsid w:val="004C1888"/>
    <w:rsid w:val="004C18C0"/>
    <w:rsid w:val="004C1A8E"/>
    <w:rsid w:val="004C1F7E"/>
    <w:rsid w:val="004C2085"/>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4FD0"/>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0478"/>
    <w:rsid w:val="004D1277"/>
    <w:rsid w:val="004D1DB2"/>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463"/>
    <w:rsid w:val="004D751E"/>
    <w:rsid w:val="004D79BC"/>
    <w:rsid w:val="004D79F5"/>
    <w:rsid w:val="004D7D9E"/>
    <w:rsid w:val="004D7FA8"/>
    <w:rsid w:val="004E05A9"/>
    <w:rsid w:val="004E0842"/>
    <w:rsid w:val="004E09ED"/>
    <w:rsid w:val="004E0A54"/>
    <w:rsid w:val="004E0A99"/>
    <w:rsid w:val="004E0F2B"/>
    <w:rsid w:val="004E11C9"/>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5EF"/>
    <w:rsid w:val="004E5AFE"/>
    <w:rsid w:val="004E5CB3"/>
    <w:rsid w:val="004E5D54"/>
    <w:rsid w:val="004E5E20"/>
    <w:rsid w:val="004E5EC0"/>
    <w:rsid w:val="004E63D2"/>
    <w:rsid w:val="004E644F"/>
    <w:rsid w:val="004E6540"/>
    <w:rsid w:val="004E6A77"/>
    <w:rsid w:val="004E6C8F"/>
    <w:rsid w:val="004E7064"/>
    <w:rsid w:val="004E7224"/>
    <w:rsid w:val="004E7665"/>
    <w:rsid w:val="004E782E"/>
    <w:rsid w:val="004E78C8"/>
    <w:rsid w:val="004E7BB7"/>
    <w:rsid w:val="004F0299"/>
    <w:rsid w:val="004F05EC"/>
    <w:rsid w:val="004F0733"/>
    <w:rsid w:val="004F0829"/>
    <w:rsid w:val="004F09EB"/>
    <w:rsid w:val="004F0A6E"/>
    <w:rsid w:val="004F0EDA"/>
    <w:rsid w:val="004F1B9D"/>
    <w:rsid w:val="004F1DD8"/>
    <w:rsid w:val="004F26FA"/>
    <w:rsid w:val="004F2825"/>
    <w:rsid w:val="004F2E6C"/>
    <w:rsid w:val="004F37F0"/>
    <w:rsid w:val="004F40F8"/>
    <w:rsid w:val="004F4207"/>
    <w:rsid w:val="004F4823"/>
    <w:rsid w:val="004F49FE"/>
    <w:rsid w:val="004F4B02"/>
    <w:rsid w:val="004F4C69"/>
    <w:rsid w:val="004F5552"/>
    <w:rsid w:val="004F5B53"/>
    <w:rsid w:val="004F5CA3"/>
    <w:rsid w:val="004F5D10"/>
    <w:rsid w:val="004F6043"/>
    <w:rsid w:val="004F6299"/>
    <w:rsid w:val="004F6420"/>
    <w:rsid w:val="004F692F"/>
    <w:rsid w:val="004F7198"/>
    <w:rsid w:val="004F7334"/>
    <w:rsid w:val="004F79DA"/>
    <w:rsid w:val="004F7BBD"/>
    <w:rsid w:val="004F7BCF"/>
    <w:rsid w:val="004F7E2D"/>
    <w:rsid w:val="004F7F73"/>
    <w:rsid w:val="00500046"/>
    <w:rsid w:val="005003DF"/>
    <w:rsid w:val="00500689"/>
    <w:rsid w:val="00500EBC"/>
    <w:rsid w:val="00501044"/>
    <w:rsid w:val="005011E9"/>
    <w:rsid w:val="005014CD"/>
    <w:rsid w:val="00501650"/>
    <w:rsid w:val="005017D9"/>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6222"/>
    <w:rsid w:val="005068E4"/>
    <w:rsid w:val="00506CAE"/>
    <w:rsid w:val="00506E83"/>
    <w:rsid w:val="0050705A"/>
    <w:rsid w:val="0050724C"/>
    <w:rsid w:val="00507254"/>
    <w:rsid w:val="00507A3B"/>
    <w:rsid w:val="00507B00"/>
    <w:rsid w:val="00507B9C"/>
    <w:rsid w:val="00507BDC"/>
    <w:rsid w:val="00507C22"/>
    <w:rsid w:val="00510BF5"/>
    <w:rsid w:val="00511476"/>
    <w:rsid w:val="00511C2E"/>
    <w:rsid w:val="005123AF"/>
    <w:rsid w:val="005124F4"/>
    <w:rsid w:val="00512C8D"/>
    <w:rsid w:val="00512E17"/>
    <w:rsid w:val="00513169"/>
    <w:rsid w:val="005134B2"/>
    <w:rsid w:val="0051395C"/>
    <w:rsid w:val="00513B3A"/>
    <w:rsid w:val="00513DE9"/>
    <w:rsid w:val="00513FA0"/>
    <w:rsid w:val="005143F8"/>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3E"/>
    <w:rsid w:val="00517EB6"/>
    <w:rsid w:val="005200B3"/>
    <w:rsid w:val="005200CA"/>
    <w:rsid w:val="005205BE"/>
    <w:rsid w:val="0052087B"/>
    <w:rsid w:val="00520D10"/>
    <w:rsid w:val="00520EC9"/>
    <w:rsid w:val="00521665"/>
    <w:rsid w:val="00521884"/>
    <w:rsid w:val="00521A11"/>
    <w:rsid w:val="00521F5F"/>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2A2"/>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7A3"/>
    <w:rsid w:val="0052782A"/>
    <w:rsid w:val="0053011F"/>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4D96"/>
    <w:rsid w:val="00535095"/>
    <w:rsid w:val="0053509D"/>
    <w:rsid w:val="00535193"/>
    <w:rsid w:val="00535394"/>
    <w:rsid w:val="00535E13"/>
    <w:rsid w:val="00535F3D"/>
    <w:rsid w:val="0053650A"/>
    <w:rsid w:val="005365A1"/>
    <w:rsid w:val="0053664C"/>
    <w:rsid w:val="00536833"/>
    <w:rsid w:val="0053737E"/>
    <w:rsid w:val="00537A13"/>
    <w:rsid w:val="00537B3A"/>
    <w:rsid w:val="00537F2E"/>
    <w:rsid w:val="0054008E"/>
    <w:rsid w:val="00540832"/>
    <w:rsid w:val="005409B9"/>
    <w:rsid w:val="00540AD9"/>
    <w:rsid w:val="00540C01"/>
    <w:rsid w:val="00540D9B"/>
    <w:rsid w:val="005410FF"/>
    <w:rsid w:val="005413AA"/>
    <w:rsid w:val="005417EA"/>
    <w:rsid w:val="00542112"/>
    <w:rsid w:val="005424F6"/>
    <w:rsid w:val="00542FCF"/>
    <w:rsid w:val="00543144"/>
    <w:rsid w:val="0054320A"/>
    <w:rsid w:val="00543E04"/>
    <w:rsid w:val="0054427F"/>
    <w:rsid w:val="0054435F"/>
    <w:rsid w:val="005443EC"/>
    <w:rsid w:val="00544791"/>
    <w:rsid w:val="00544C59"/>
    <w:rsid w:val="00544CE3"/>
    <w:rsid w:val="00544F7A"/>
    <w:rsid w:val="00544FD0"/>
    <w:rsid w:val="00545217"/>
    <w:rsid w:val="00545353"/>
    <w:rsid w:val="005453D1"/>
    <w:rsid w:val="00545403"/>
    <w:rsid w:val="00545421"/>
    <w:rsid w:val="00545F9B"/>
    <w:rsid w:val="00546697"/>
    <w:rsid w:val="00546BC4"/>
    <w:rsid w:val="0054720C"/>
    <w:rsid w:val="0054736F"/>
    <w:rsid w:val="005478CC"/>
    <w:rsid w:val="00547AAB"/>
    <w:rsid w:val="00547B0A"/>
    <w:rsid w:val="00547C0E"/>
    <w:rsid w:val="00547F1E"/>
    <w:rsid w:val="00550515"/>
    <w:rsid w:val="00550762"/>
    <w:rsid w:val="005508C3"/>
    <w:rsid w:val="00550B1B"/>
    <w:rsid w:val="00550FA2"/>
    <w:rsid w:val="0055176A"/>
    <w:rsid w:val="00551AE1"/>
    <w:rsid w:val="00551E08"/>
    <w:rsid w:val="00551FCA"/>
    <w:rsid w:val="00552091"/>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1C5"/>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BC"/>
    <w:rsid w:val="005627F5"/>
    <w:rsid w:val="005629ED"/>
    <w:rsid w:val="00562A4B"/>
    <w:rsid w:val="00562CFB"/>
    <w:rsid w:val="00562E05"/>
    <w:rsid w:val="00563AD5"/>
    <w:rsid w:val="00564B02"/>
    <w:rsid w:val="00564BF2"/>
    <w:rsid w:val="0056511D"/>
    <w:rsid w:val="005653EF"/>
    <w:rsid w:val="00565588"/>
    <w:rsid w:val="00565866"/>
    <w:rsid w:val="005658AE"/>
    <w:rsid w:val="0056604D"/>
    <w:rsid w:val="00566177"/>
    <w:rsid w:val="00566190"/>
    <w:rsid w:val="0056619D"/>
    <w:rsid w:val="0056641C"/>
    <w:rsid w:val="00566CD3"/>
    <w:rsid w:val="0056722E"/>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0BD"/>
    <w:rsid w:val="0057486A"/>
    <w:rsid w:val="00574C5C"/>
    <w:rsid w:val="00574E85"/>
    <w:rsid w:val="00575579"/>
    <w:rsid w:val="00575ED0"/>
    <w:rsid w:val="005760C9"/>
    <w:rsid w:val="00576248"/>
    <w:rsid w:val="00576706"/>
    <w:rsid w:val="005769CA"/>
    <w:rsid w:val="005769E8"/>
    <w:rsid w:val="00576A03"/>
    <w:rsid w:val="00576C0C"/>
    <w:rsid w:val="00576DA8"/>
    <w:rsid w:val="00576F9D"/>
    <w:rsid w:val="005778B6"/>
    <w:rsid w:val="00577B06"/>
    <w:rsid w:val="00577F9C"/>
    <w:rsid w:val="00580234"/>
    <w:rsid w:val="0058025A"/>
    <w:rsid w:val="00580A0B"/>
    <w:rsid w:val="00580CB9"/>
    <w:rsid w:val="00581685"/>
    <w:rsid w:val="00581768"/>
    <w:rsid w:val="005821F6"/>
    <w:rsid w:val="005825F2"/>
    <w:rsid w:val="005827A2"/>
    <w:rsid w:val="005829E3"/>
    <w:rsid w:val="00582A16"/>
    <w:rsid w:val="00582D6A"/>
    <w:rsid w:val="005832A4"/>
    <w:rsid w:val="0058338F"/>
    <w:rsid w:val="0058368D"/>
    <w:rsid w:val="00583802"/>
    <w:rsid w:val="00583984"/>
    <w:rsid w:val="00583AFC"/>
    <w:rsid w:val="00583BF7"/>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F2F"/>
    <w:rsid w:val="00587F45"/>
    <w:rsid w:val="0059039E"/>
    <w:rsid w:val="00590BFE"/>
    <w:rsid w:val="00590E1D"/>
    <w:rsid w:val="00591486"/>
    <w:rsid w:val="00591707"/>
    <w:rsid w:val="005919A6"/>
    <w:rsid w:val="00591B05"/>
    <w:rsid w:val="00591B92"/>
    <w:rsid w:val="00591EC0"/>
    <w:rsid w:val="0059286F"/>
    <w:rsid w:val="0059290C"/>
    <w:rsid w:val="0059309F"/>
    <w:rsid w:val="0059365B"/>
    <w:rsid w:val="0059391C"/>
    <w:rsid w:val="00593CC4"/>
    <w:rsid w:val="00593ED9"/>
    <w:rsid w:val="00593F10"/>
    <w:rsid w:val="005942D5"/>
    <w:rsid w:val="0059466A"/>
    <w:rsid w:val="00594672"/>
    <w:rsid w:val="0059467B"/>
    <w:rsid w:val="0059469B"/>
    <w:rsid w:val="00594752"/>
    <w:rsid w:val="0059555D"/>
    <w:rsid w:val="00595777"/>
    <w:rsid w:val="00595C0A"/>
    <w:rsid w:val="00595F68"/>
    <w:rsid w:val="005961C9"/>
    <w:rsid w:val="00596925"/>
    <w:rsid w:val="005969B5"/>
    <w:rsid w:val="00597139"/>
    <w:rsid w:val="005977D3"/>
    <w:rsid w:val="00597E5D"/>
    <w:rsid w:val="00597EA2"/>
    <w:rsid w:val="005A007F"/>
    <w:rsid w:val="005A00D1"/>
    <w:rsid w:val="005A02C6"/>
    <w:rsid w:val="005A0618"/>
    <w:rsid w:val="005A085B"/>
    <w:rsid w:val="005A0A5D"/>
    <w:rsid w:val="005A0C94"/>
    <w:rsid w:val="005A0F9A"/>
    <w:rsid w:val="005A1200"/>
    <w:rsid w:val="005A125A"/>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6DEA"/>
    <w:rsid w:val="005A71AA"/>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4B9"/>
    <w:rsid w:val="005B354A"/>
    <w:rsid w:val="005B39BE"/>
    <w:rsid w:val="005B3A9C"/>
    <w:rsid w:val="005B4108"/>
    <w:rsid w:val="005B414E"/>
    <w:rsid w:val="005B4429"/>
    <w:rsid w:val="005B448B"/>
    <w:rsid w:val="005B47A3"/>
    <w:rsid w:val="005B4A61"/>
    <w:rsid w:val="005B5445"/>
    <w:rsid w:val="005B55B6"/>
    <w:rsid w:val="005B589C"/>
    <w:rsid w:val="005B5DEC"/>
    <w:rsid w:val="005B5F79"/>
    <w:rsid w:val="005B6096"/>
    <w:rsid w:val="005B6182"/>
    <w:rsid w:val="005B681A"/>
    <w:rsid w:val="005B69B6"/>
    <w:rsid w:val="005B7339"/>
    <w:rsid w:val="005B7842"/>
    <w:rsid w:val="005B792A"/>
    <w:rsid w:val="005B7C97"/>
    <w:rsid w:val="005B7FF3"/>
    <w:rsid w:val="005C0126"/>
    <w:rsid w:val="005C0B63"/>
    <w:rsid w:val="005C0F93"/>
    <w:rsid w:val="005C0FEA"/>
    <w:rsid w:val="005C1017"/>
    <w:rsid w:val="005C12CE"/>
    <w:rsid w:val="005C169F"/>
    <w:rsid w:val="005C1E1B"/>
    <w:rsid w:val="005C1E53"/>
    <w:rsid w:val="005C1F85"/>
    <w:rsid w:val="005C23C9"/>
    <w:rsid w:val="005C2BB3"/>
    <w:rsid w:val="005C2E12"/>
    <w:rsid w:val="005C30D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64C"/>
    <w:rsid w:val="005C69A4"/>
    <w:rsid w:val="005C6EA5"/>
    <w:rsid w:val="005C6FB8"/>
    <w:rsid w:val="005C73D4"/>
    <w:rsid w:val="005C7676"/>
    <w:rsid w:val="005C7721"/>
    <w:rsid w:val="005C7858"/>
    <w:rsid w:val="005C7C6E"/>
    <w:rsid w:val="005C7D3C"/>
    <w:rsid w:val="005C7E53"/>
    <w:rsid w:val="005C7E98"/>
    <w:rsid w:val="005D000B"/>
    <w:rsid w:val="005D0052"/>
    <w:rsid w:val="005D03AD"/>
    <w:rsid w:val="005D08EA"/>
    <w:rsid w:val="005D0A54"/>
    <w:rsid w:val="005D115A"/>
    <w:rsid w:val="005D1301"/>
    <w:rsid w:val="005D1662"/>
    <w:rsid w:val="005D1853"/>
    <w:rsid w:val="005D19A5"/>
    <w:rsid w:val="005D1A0F"/>
    <w:rsid w:val="005D205A"/>
    <w:rsid w:val="005D2094"/>
    <w:rsid w:val="005D27E3"/>
    <w:rsid w:val="005D3154"/>
    <w:rsid w:val="005D319F"/>
    <w:rsid w:val="005D31AC"/>
    <w:rsid w:val="005D3239"/>
    <w:rsid w:val="005D32E6"/>
    <w:rsid w:val="005D3511"/>
    <w:rsid w:val="005D3871"/>
    <w:rsid w:val="005D3B35"/>
    <w:rsid w:val="005D3E9F"/>
    <w:rsid w:val="005D453C"/>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0FA0"/>
    <w:rsid w:val="005E1746"/>
    <w:rsid w:val="005E19B4"/>
    <w:rsid w:val="005E19CD"/>
    <w:rsid w:val="005E1EE7"/>
    <w:rsid w:val="005E304A"/>
    <w:rsid w:val="005E3142"/>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AB9"/>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828"/>
    <w:rsid w:val="005F7A21"/>
    <w:rsid w:val="005F7B2E"/>
    <w:rsid w:val="005F7F8C"/>
    <w:rsid w:val="00600072"/>
    <w:rsid w:val="00600102"/>
    <w:rsid w:val="006004E5"/>
    <w:rsid w:val="00600BA2"/>
    <w:rsid w:val="00600EAD"/>
    <w:rsid w:val="00600EF9"/>
    <w:rsid w:val="00601935"/>
    <w:rsid w:val="00601E48"/>
    <w:rsid w:val="00601FF2"/>
    <w:rsid w:val="006025DB"/>
    <w:rsid w:val="006029C0"/>
    <w:rsid w:val="00602EFC"/>
    <w:rsid w:val="00603617"/>
    <w:rsid w:val="0060376B"/>
    <w:rsid w:val="00603D2B"/>
    <w:rsid w:val="00603F89"/>
    <w:rsid w:val="00604099"/>
    <w:rsid w:val="006041A7"/>
    <w:rsid w:val="006043F8"/>
    <w:rsid w:val="006046B6"/>
    <w:rsid w:val="00604C2C"/>
    <w:rsid w:val="00604D89"/>
    <w:rsid w:val="0060519C"/>
    <w:rsid w:val="00605797"/>
    <w:rsid w:val="006059EE"/>
    <w:rsid w:val="00605A36"/>
    <w:rsid w:val="00605F0E"/>
    <w:rsid w:val="006062B7"/>
    <w:rsid w:val="00606513"/>
    <w:rsid w:val="00606F30"/>
    <w:rsid w:val="00606F6A"/>
    <w:rsid w:val="006070D8"/>
    <w:rsid w:val="00607638"/>
    <w:rsid w:val="00607BA2"/>
    <w:rsid w:val="00610113"/>
    <w:rsid w:val="006102C5"/>
    <w:rsid w:val="006105FB"/>
    <w:rsid w:val="00610805"/>
    <w:rsid w:val="00610BE3"/>
    <w:rsid w:val="00610D7B"/>
    <w:rsid w:val="00611155"/>
    <w:rsid w:val="006119F8"/>
    <w:rsid w:val="00611B87"/>
    <w:rsid w:val="00611C90"/>
    <w:rsid w:val="00611E72"/>
    <w:rsid w:val="006123A2"/>
    <w:rsid w:val="006123BA"/>
    <w:rsid w:val="006127CF"/>
    <w:rsid w:val="00612996"/>
    <w:rsid w:val="006129BF"/>
    <w:rsid w:val="00612CE9"/>
    <w:rsid w:val="00613713"/>
    <w:rsid w:val="006141BA"/>
    <w:rsid w:val="00614B60"/>
    <w:rsid w:val="00614B75"/>
    <w:rsid w:val="006152A7"/>
    <w:rsid w:val="00615436"/>
    <w:rsid w:val="0061552D"/>
    <w:rsid w:val="006157A1"/>
    <w:rsid w:val="00615908"/>
    <w:rsid w:val="00615ADC"/>
    <w:rsid w:val="006160A4"/>
    <w:rsid w:val="00616121"/>
    <w:rsid w:val="00616198"/>
    <w:rsid w:val="006161A2"/>
    <w:rsid w:val="006162EC"/>
    <w:rsid w:val="006167D4"/>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65C"/>
    <w:rsid w:val="00623C0E"/>
    <w:rsid w:val="00623FD3"/>
    <w:rsid w:val="00623FDF"/>
    <w:rsid w:val="0062416F"/>
    <w:rsid w:val="00624316"/>
    <w:rsid w:val="00624553"/>
    <w:rsid w:val="00624B55"/>
    <w:rsid w:val="00624B7A"/>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27EB3"/>
    <w:rsid w:val="006307AE"/>
    <w:rsid w:val="006311A3"/>
    <w:rsid w:val="006312FE"/>
    <w:rsid w:val="0063180A"/>
    <w:rsid w:val="006318AA"/>
    <w:rsid w:val="0063190E"/>
    <w:rsid w:val="00631A0D"/>
    <w:rsid w:val="006321DD"/>
    <w:rsid w:val="0063253F"/>
    <w:rsid w:val="006326A8"/>
    <w:rsid w:val="00632BFE"/>
    <w:rsid w:val="00632CC4"/>
    <w:rsid w:val="0063328E"/>
    <w:rsid w:val="006337F9"/>
    <w:rsid w:val="00633854"/>
    <w:rsid w:val="00633A4B"/>
    <w:rsid w:val="00633CAB"/>
    <w:rsid w:val="00633CDF"/>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37E0B"/>
    <w:rsid w:val="00640355"/>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7F3"/>
    <w:rsid w:val="00642A3C"/>
    <w:rsid w:val="00643638"/>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4A4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484"/>
    <w:rsid w:val="006609BC"/>
    <w:rsid w:val="00660DA8"/>
    <w:rsid w:val="00661211"/>
    <w:rsid w:val="0066124A"/>
    <w:rsid w:val="00661509"/>
    <w:rsid w:val="00661749"/>
    <w:rsid w:val="00661AB4"/>
    <w:rsid w:val="00661C77"/>
    <w:rsid w:val="00661FB9"/>
    <w:rsid w:val="00662664"/>
    <w:rsid w:val="006626E9"/>
    <w:rsid w:val="00662900"/>
    <w:rsid w:val="00662949"/>
    <w:rsid w:val="00662D61"/>
    <w:rsid w:val="00663237"/>
    <w:rsid w:val="0066363C"/>
    <w:rsid w:val="006638D3"/>
    <w:rsid w:val="006639D4"/>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898"/>
    <w:rsid w:val="00666DA5"/>
    <w:rsid w:val="00666E0F"/>
    <w:rsid w:val="00666F77"/>
    <w:rsid w:val="0066705C"/>
    <w:rsid w:val="00667403"/>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3B3"/>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C5"/>
    <w:rsid w:val="006771D9"/>
    <w:rsid w:val="006775BB"/>
    <w:rsid w:val="00677CB7"/>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785"/>
    <w:rsid w:val="00682892"/>
    <w:rsid w:val="00682C79"/>
    <w:rsid w:val="00682D2F"/>
    <w:rsid w:val="00682D86"/>
    <w:rsid w:val="00682E09"/>
    <w:rsid w:val="006837CD"/>
    <w:rsid w:val="00683CA8"/>
    <w:rsid w:val="00683F7E"/>
    <w:rsid w:val="006843AF"/>
    <w:rsid w:val="00684668"/>
    <w:rsid w:val="006847EE"/>
    <w:rsid w:val="00684CED"/>
    <w:rsid w:val="00685610"/>
    <w:rsid w:val="006859F3"/>
    <w:rsid w:val="006860DF"/>
    <w:rsid w:val="00686273"/>
    <w:rsid w:val="00686494"/>
    <w:rsid w:val="006866C0"/>
    <w:rsid w:val="006866EF"/>
    <w:rsid w:val="00686D5B"/>
    <w:rsid w:val="00687024"/>
    <w:rsid w:val="00687092"/>
    <w:rsid w:val="006870D0"/>
    <w:rsid w:val="00687275"/>
    <w:rsid w:val="006873D1"/>
    <w:rsid w:val="00687BA5"/>
    <w:rsid w:val="00687CD0"/>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D35"/>
    <w:rsid w:val="00697217"/>
    <w:rsid w:val="00697621"/>
    <w:rsid w:val="00697A58"/>
    <w:rsid w:val="00697A60"/>
    <w:rsid w:val="00697F17"/>
    <w:rsid w:val="006A0187"/>
    <w:rsid w:val="006A06C5"/>
    <w:rsid w:val="006A0FC3"/>
    <w:rsid w:val="006A1679"/>
    <w:rsid w:val="006A1862"/>
    <w:rsid w:val="006A1944"/>
    <w:rsid w:val="006A1C5C"/>
    <w:rsid w:val="006A2474"/>
    <w:rsid w:val="006A26A1"/>
    <w:rsid w:val="006A2708"/>
    <w:rsid w:val="006A2793"/>
    <w:rsid w:val="006A28BE"/>
    <w:rsid w:val="006A2CE8"/>
    <w:rsid w:val="006A2E0D"/>
    <w:rsid w:val="006A359A"/>
    <w:rsid w:val="006A40FB"/>
    <w:rsid w:val="006A4801"/>
    <w:rsid w:val="006A4834"/>
    <w:rsid w:val="006A4F28"/>
    <w:rsid w:val="006A4FF4"/>
    <w:rsid w:val="006A52BF"/>
    <w:rsid w:val="006A549A"/>
    <w:rsid w:val="006A5AF2"/>
    <w:rsid w:val="006A5C19"/>
    <w:rsid w:val="006A64C8"/>
    <w:rsid w:val="006A67F9"/>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D2"/>
    <w:rsid w:val="006B2F0D"/>
    <w:rsid w:val="006B36C2"/>
    <w:rsid w:val="006B36E9"/>
    <w:rsid w:val="006B383C"/>
    <w:rsid w:val="006B38B0"/>
    <w:rsid w:val="006B3901"/>
    <w:rsid w:val="006B3DBF"/>
    <w:rsid w:val="006B3E16"/>
    <w:rsid w:val="006B410C"/>
    <w:rsid w:val="006B4126"/>
    <w:rsid w:val="006B4331"/>
    <w:rsid w:val="006B45F5"/>
    <w:rsid w:val="006B466F"/>
    <w:rsid w:val="006B49F6"/>
    <w:rsid w:val="006B4A30"/>
    <w:rsid w:val="006B4C8A"/>
    <w:rsid w:val="006B53CB"/>
    <w:rsid w:val="006B568C"/>
    <w:rsid w:val="006B5959"/>
    <w:rsid w:val="006B59E2"/>
    <w:rsid w:val="006B5CDA"/>
    <w:rsid w:val="006B5DD2"/>
    <w:rsid w:val="006B68B8"/>
    <w:rsid w:val="006B6AB8"/>
    <w:rsid w:val="006B6DAA"/>
    <w:rsid w:val="006B7132"/>
    <w:rsid w:val="006B77EA"/>
    <w:rsid w:val="006B77EF"/>
    <w:rsid w:val="006B7B6A"/>
    <w:rsid w:val="006B7D70"/>
    <w:rsid w:val="006C0349"/>
    <w:rsid w:val="006C08B5"/>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4E07"/>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0B2"/>
    <w:rsid w:val="006D43BE"/>
    <w:rsid w:val="006D4617"/>
    <w:rsid w:val="006D46A3"/>
    <w:rsid w:val="006D4969"/>
    <w:rsid w:val="006D4A70"/>
    <w:rsid w:val="006D4E84"/>
    <w:rsid w:val="006D573B"/>
    <w:rsid w:val="006D5932"/>
    <w:rsid w:val="006D5A54"/>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350"/>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81D"/>
    <w:rsid w:val="006F0ACE"/>
    <w:rsid w:val="006F0D52"/>
    <w:rsid w:val="006F11DD"/>
    <w:rsid w:val="006F13DA"/>
    <w:rsid w:val="006F1573"/>
    <w:rsid w:val="006F1A81"/>
    <w:rsid w:val="006F1BFF"/>
    <w:rsid w:val="006F2084"/>
    <w:rsid w:val="006F2888"/>
    <w:rsid w:val="006F3228"/>
    <w:rsid w:val="006F33C3"/>
    <w:rsid w:val="006F3561"/>
    <w:rsid w:val="006F36E4"/>
    <w:rsid w:val="006F38E6"/>
    <w:rsid w:val="006F3F09"/>
    <w:rsid w:val="006F40B5"/>
    <w:rsid w:val="006F43B5"/>
    <w:rsid w:val="006F4641"/>
    <w:rsid w:val="006F490C"/>
    <w:rsid w:val="006F4AA6"/>
    <w:rsid w:val="006F4DBC"/>
    <w:rsid w:val="006F4F21"/>
    <w:rsid w:val="006F52D8"/>
    <w:rsid w:val="006F543C"/>
    <w:rsid w:val="006F55ED"/>
    <w:rsid w:val="006F5AC6"/>
    <w:rsid w:val="006F5D42"/>
    <w:rsid w:val="006F5ED3"/>
    <w:rsid w:val="006F6496"/>
    <w:rsid w:val="006F64F4"/>
    <w:rsid w:val="006F67A9"/>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3E"/>
    <w:rsid w:val="00705CF8"/>
    <w:rsid w:val="00705EB8"/>
    <w:rsid w:val="00705F12"/>
    <w:rsid w:val="00706076"/>
    <w:rsid w:val="00706435"/>
    <w:rsid w:val="00706633"/>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1DB"/>
    <w:rsid w:val="0071134D"/>
    <w:rsid w:val="0071157E"/>
    <w:rsid w:val="0071176E"/>
    <w:rsid w:val="00711845"/>
    <w:rsid w:val="00711F11"/>
    <w:rsid w:val="00711FDD"/>
    <w:rsid w:val="00712239"/>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9A5"/>
    <w:rsid w:val="00716E18"/>
    <w:rsid w:val="00717450"/>
    <w:rsid w:val="00717748"/>
    <w:rsid w:val="0071782C"/>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2CE6"/>
    <w:rsid w:val="00723562"/>
    <w:rsid w:val="007236F8"/>
    <w:rsid w:val="007239FC"/>
    <w:rsid w:val="00723E59"/>
    <w:rsid w:val="00723EA4"/>
    <w:rsid w:val="00724675"/>
    <w:rsid w:val="00724849"/>
    <w:rsid w:val="00724C7B"/>
    <w:rsid w:val="00724FAB"/>
    <w:rsid w:val="0072553A"/>
    <w:rsid w:val="007255B7"/>
    <w:rsid w:val="00725C03"/>
    <w:rsid w:val="007260BE"/>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2E52"/>
    <w:rsid w:val="00732E61"/>
    <w:rsid w:val="007332F4"/>
    <w:rsid w:val="0073334B"/>
    <w:rsid w:val="00733773"/>
    <w:rsid w:val="0073384C"/>
    <w:rsid w:val="00733D76"/>
    <w:rsid w:val="0073413D"/>
    <w:rsid w:val="0073419D"/>
    <w:rsid w:val="00734781"/>
    <w:rsid w:val="007347F1"/>
    <w:rsid w:val="00734FFB"/>
    <w:rsid w:val="0073503C"/>
    <w:rsid w:val="00735177"/>
    <w:rsid w:val="007357D1"/>
    <w:rsid w:val="007359BF"/>
    <w:rsid w:val="00735B9A"/>
    <w:rsid w:val="00735FE7"/>
    <w:rsid w:val="00736374"/>
    <w:rsid w:val="00736576"/>
    <w:rsid w:val="00736894"/>
    <w:rsid w:val="00736D20"/>
    <w:rsid w:val="00737096"/>
    <w:rsid w:val="00737600"/>
    <w:rsid w:val="00737ED7"/>
    <w:rsid w:val="00740115"/>
    <w:rsid w:val="007403B1"/>
    <w:rsid w:val="00740402"/>
    <w:rsid w:val="0074075C"/>
    <w:rsid w:val="00740A44"/>
    <w:rsid w:val="0074143A"/>
    <w:rsid w:val="00741ED7"/>
    <w:rsid w:val="00741EDA"/>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97D"/>
    <w:rsid w:val="00746F4D"/>
    <w:rsid w:val="00746F72"/>
    <w:rsid w:val="00747353"/>
    <w:rsid w:val="0074780E"/>
    <w:rsid w:val="00750205"/>
    <w:rsid w:val="00750207"/>
    <w:rsid w:val="00750C3A"/>
    <w:rsid w:val="00751024"/>
    <w:rsid w:val="00751067"/>
    <w:rsid w:val="00751444"/>
    <w:rsid w:val="007515DC"/>
    <w:rsid w:val="007516E5"/>
    <w:rsid w:val="00751CF0"/>
    <w:rsid w:val="0075244F"/>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C62"/>
    <w:rsid w:val="00756E8E"/>
    <w:rsid w:val="00757096"/>
    <w:rsid w:val="007573CD"/>
    <w:rsid w:val="00757414"/>
    <w:rsid w:val="00757686"/>
    <w:rsid w:val="00757F25"/>
    <w:rsid w:val="007601B6"/>
    <w:rsid w:val="007602C8"/>
    <w:rsid w:val="007604A3"/>
    <w:rsid w:val="00760C06"/>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1FA"/>
    <w:rsid w:val="00770C50"/>
    <w:rsid w:val="00770C66"/>
    <w:rsid w:val="00770DB7"/>
    <w:rsid w:val="00771200"/>
    <w:rsid w:val="00771861"/>
    <w:rsid w:val="0077225D"/>
    <w:rsid w:val="007723B5"/>
    <w:rsid w:val="00772933"/>
    <w:rsid w:val="00772F91"/>
    <w:rsid w:val="00772FDA"/>
    <w:rsid w:val="0077333A"/>
    <w:rsid w:val="007737A8"/>
    <w:rsid w:val="007739A8"/>
    <w:rsid w:val="00773BFF"/>
    <w:rsid w:val="00773F65"/>
    <w:rsid w:val="0077413A"/>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232"/>
    <w:rsid w:val="00777460"/>
    <w:rsid w:val="0077753C"/>
    <w:rsid w:val="007778ED"/>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4F50"/>
    <w:rsid w:val="007852D8"/>
    <w:rsid w:val="007854DA"/>
    <w:rsid w:val="00785895"/>
    <w:rsid w:val="007860F3"/>
    <w:rsid w:val="007861A4"/>
    <w:rsid w:val="00786432"/>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92A"/>
    <w:rsid w:val="00791A44"/>
    <w:rsid w:val="00791B37"/>
    <w:rsid w:val="00791C22"/>
    <w:rsid w:val="00791CC0"/>
    <w:rsid w:val="00792161"/>
    <w:rsid w:val="00792528"/>
    <w:rsid w:val="007926C5"/>
    <w:rsid w:val="00792CCD"/>
    <w:rsid w:val="00793122"/>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593"/>
    <w:rsid w:val="007A46C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02EA"/>
    <w:rsid w:val="007C104C"/>
    <w:rsid w:val="007C1173"/>
    <w:rsid w:val="007C118E"/>
    <w:rsid w:val="007C157A"/>
    <w:rsid w:val="007C15D3"/>
    <w:rsid w:val="007C1752"/>
    <w:rsid w:val="007C1803"/>
    <w:rsid w:val="007C1857"/>
    <w:rsid w:val="007C18C2"/>
    <w:rsid w:val="007C19DE"/>
    <w:rsid w:val="007C1C78"/>
    <w:rsid w:val="007C1CA8"/>
    <w:rsid w:val="007C22CC"/>
    <w:rsid w:val="007C23EA"/>
    <w:rsid w:val="007C2467"/>
    <w:rsid w:val="007C2937"/>
    <w:rsid w:val="007C2EFF"/>
    <w:rsid w:val="007C3016"/>
    <w:rsid w:val="007C3508"/>
    <w:rsid w:val="007C37C1"/>
    <w:rsid w:val="007C3C52"/>
    <w:rsid w:val="007C3DE6"/>
    <w:rsid w:val="007C3ECD"/>
    <w:rsid w:val="007C42CC"/>
    <w:rsid w:val="007C444C"/>
    <w:rsid w:val="007C458A"/>
    <w:rsid w:val="007C4835"/>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C7DA3"/>
    <w:rsid w:val="007D0082"/>
    <w:rsid w:val="007D03EB"/>
    <w:rsid w:val="007D052D"/>
    <w:rsid w:val="007D0620"/>
    <w:rsid w:val="007D07B4"/>
    <w:rsid w:val="007D0C9B"/>
    <w:rsid w:val="007D0EB2"/>
    <w:rsid w:val="007D1171"/>
    <w:rsid w:val="007D11B0"/>
    <w:rsid w:val="007D1723"/>
    <w:rsid w:val="007D2289"/>
    <w:rsid w:val="007D2595"/>
    <w:rsid w:val="007D2899"/>
    <w:rsid w:val="007D3252"/>
    <w:rsid w:val="007D3718"/>
    <w:rsid w:val="007D3735"/>
    <w:rsid w:val="007D3C64"/>
    <w:rsid w:val="007D3DCB"/>
    <w:rsid w:val="007D3E5C"/>
    <w:rsid w:val="007D433E"/>
    <w:rsid w:val="007D44DA"/>
    <w:rsid w:val="007D4527"/>
    <w:rsid w:val="007D478F"/>
    <w:rsid w:val="007D47CD"/>
    <w:rsid w:val="007D5112"/>
    <w:rsid w:val="007D5364"/>
    <w:rsid w:val="007D579A"/>
    <w:rsid w:val="007D5BFB"/>
    <w:rsid w:val="007D5E6F"/>
    <w:rsid w:val="007D62BD"/>
    <w:rsid w:val="007D62FC"/>
    <w:rsid w:val="007D638F"/>
    <w:rsid w:val="007D67D0"/>
    <w:rsid w:val="007D68BB"/>
    <w:rsid w:val="007D6904"/>
    <w:rsid w:val="007D6CE6"/>
    <w:rsid w:val="007D71FB"/>
    <w:rsid w:val="007D7781"/>
    <w:rsid w:val="007D7872"/>
    <w:rsid w:val="007D79D0"/>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6D39"/>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C44"/>
    <w:rsid w:val="007F1FB2"/>
    <w:rsid w:val="007F20E1"/>
    <w:rsid w:val="007F228F"/>
    <w:rsid w:val="007F2462"/>
    <w:rsid w:val="007F25C5"/>
    <w:rsid w:val="007F2AAA"/>
    <w:rsid w:val="007F3DF9"/>
    <w:rsid w:val="007F3F33"/>
    <w:rsid w:val="007F401F"/>
    <w:rsid w:val="007F41FF"/>
    <w:rsid w:val="007F4476"/>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724"/>
    <w:rsid w:val="007F775C"/>
    <w:rsid w:val="007F78A3"/>
    <w:rsid w:val="007F7987"/>
    <w:rsid w:val="007F7AB9"/>
    <w:rsid w:val="00800130"/>
    <w:rsid w:val="00800407"/>
    <w:rsid w:val="00800600"/>
    <w:rsid w:val="008007ED"/>
    <w:rsid w:val="0080110F"/>
    <w:rsid w:val="008015F6"/>
    <w:rsid w:val="008017C0"/>
    <w:rsid w:val="00801901"/>
    <w:rsid w:val="0080197C"/>
    <w:rsid w:val="00801980"/>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344"/>
    <w:rsid w:val="00810525"/>
    <w:rsid w:val="00810B8A"/>
    <w:rsid w:val="00811553"/>
    <w:rsid w:val="00811565"/>
    <w:rsid w:val="00811AED"/>
    <w:rsid w:val="00812184"/>
    <w:rsid w:val="008125C7"/>
    <w:rsid w:val="008127C1"/>
    <w:rsid w:val="0081280A"/>
    <w:rsid w:val="00813245"/>
    <w:rsid w:val="008137F6"/>
    <w:rsid w:val="00813B3E"/>
    <w:rsid w:val="00813F1A"/>
    <w:rsid w:val="008140F4"/>
    <w:rsid w:val="008144EA"/>
    <w:rsid w:val="00814D48"/>
    <w:rsid w:val="00814DA3"/>
    <w:rsid w:val="008152C9"/>
    <w:rsid w:val="00815410"/>
    <w:rsid w:val="0081560A"/>
    <w:rsid w:val="00815738"/>
    <w:rsid w:val="008160A1"/>
    <w:rsid w:val="008162D4"/>
    <w:rsid w:val="0081669C"/>
    <w:rsid w:val="008167D2"/>
    <w:rsid w:val="008169E8"/>
    <w:rsid w:val="00816A67"/>
    <w:rsid w:val="00816D7E"/>
    <w:rsid w:val="00817054"/>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2D0E"/>
    <w:rsid w:val="00823593"/>
    <w:rsid w:val="00823976"/>
    <w:rsid w:val="00823B6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724"/>
    <w:rsid w:val="00827BF2"/>
    <w:rsid w:val="00827DFA"/>
    <w:rsid w:val="00827F68"/>
    <w:rsid w:val="00827FBF"/>
    <w:rsid w:val="008302B5"/>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4639"/>
    <w:rsid w:val="008349A3"/>
    <w:rsid w:val="008349F9"/>
    <w:rsid w:val="00834C0B"/>
    <w:rsid w:val="00834D2A"/>
    <w:rsid w:val="00834E75"/>
    <w:rsid w:val="00834ECF"/>
    <w:rsid w:val="00834FD6"/>
    <w:rsid w:val="0083550D"/>
    <w:rsid w:val="0083552C"/>
    <w:rsid w:val="00835722"/>
    <w:rsid w:val="0083584B"/>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675"/>
    <w:rsid w:val="0084078A"/>
    <w:rsid w:val="00840870"/>
    <w:rsid w:val="00840AE0"/>
    <w:rsid w:val="00840C7F"/>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B82"/>
    <w:rsid w:val="00846BEB"/>
    <w:rsid w:val="00846FFB"/>
    <w:rsid w:val="00847847"/>
    <w:rsid w:val="00847A3A"/>
    <w:rsid w:val="00847B61"/>
    <w:rsid w:val="00847BD4"/>
    <w:rsid w:val="00847D73"/>
    <w:rsid w:val="00847EB6"/>
    <w:rsid w:val="008501B6"/>
    <w:rsid w:val="00850288"/>
    <w:rsid w:val="008505D7"/>
    <w:rsid w:val="00851041"/>
    <w:rsid w:val="008515FC"/>
    <w:rsid w:val="0085161D"/>
    <w:rsid w:val="00851E0E"/>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57D5C"/>
    <w:rsid w:val="0086037C"/>
    <w:rsid w:val="00860860"/>
    <w:rsid w:val="008608BC"/>
    <w:rsid w:val="00860C4C"/>
    <w:rsid w:val="00860C8E"/>
    <w:rsid w:val="0086158D"/>
    <w:rsid w:val="008616D7"/>
    <w:rsid w:val="00861799"/>
    <w:rsid w:val="00862767"/>
    <w:rsid w:val="00862E40"/>
    <w:rsid w:val="008632C0"/>
    <w:rsid w:val="00863493"/>
    <w:rsid w:val="00863B2A"/>
    <w:rsid w:val="00863FFB"/>
    <w:rsid w:val="00864140"/>
    <w:rsid w:val="008647E7"/>
    <w:rsid w:val="00864BE0"/>
    <w:rsid w:val="00865468"/>
    <w:rsid w:val="00865587"/>
    <w:rsid w:val="00865BFA"/>
    <w:rsid w:val="00865C7F"/>
    <w:rsid w:val="00865E44"/>
    <w:rsid w:val="008661EF"/>
    <w:rsid w:val="008664F6"/>
    <w:rsid w:val="00866527"/>
    <w:rsid w:val="00866E51"/>
    <w:rsid w:val="00866F1A"/>
    <w:rsid w:val="0086702E"/>
    <w:rsid w:val="008672B3"/>
    <w:rsid w:val="008673D2"/>
    <w:rsid w:val="0086772C"/>
    <w:rsid w:val="00867A7D"/>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39C"/>
    <w:rsid w:val="008745A7"/>
    <w:rsid w:val="008749AF"/>
    <w:rsid w:val="00874A25"/>
    <w:rsid w:val="00874DFD"/>
    <w:rsid w:val="0087541C"/>
    <w:rsid w:val="00875482"/>
    <w:rsid w:val="0087549F"/>
    <w:rsid w:val="008754A1"/>
    <w:rsid w:val="00875C6C"/>
    <w:rsid w:val="00875F96"/>
    <w:rsid w:val="00876084"/>
    <w:rsid w:val="0087617D"/>
    <w:rsid w:val="008762D4"/>
    <w:rsid w:val="0087638B"/>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958"/>
    <w:rsid w:val="00881F33"/>
    <w:rsid w:val="00882124"/>
    <w:rsid w:val="00882736"/>
    <w:rsid w:val="00882A98"/>
    <w:rsid w:val="00882E2E"/>
    <w:rsid w:val="00882EE0"/>
    <w:rsid w:val="00883121"/>
    <w:rsid w:val="00883201"/>
    <w:rsid w:val="0088329C"/>
    <w:rsid w:val="0088329E"/>
    <w:rsid w:val="0088364E"/>
    <w:rsid w:val="008838D1"/>
    <w:rsid w:val="00883903"/>
    <w:rsid w:val="00883DF4"/>
    <w:rsid w:val="00883EEA"/>
    <w:rsid w:val="008840CB"/>
    <w:rsid w:val="00884495"/>
    <w:rsid w:val="00884517"/>
    <w:rsid w:val="0088482F"/>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432"/>
    <w:rsid w:val="008878A6"/>
    <w:rsid w:val="00887937"/>
    <w:rsid w:val="00887BA5"/>
    <w:rsid w:val="0089049E"/>
    <w:rsid w:val="00890712"/>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2B1"/>
    <w:rsid w:val="008944D6"/>
    <w:rsid w:val="00894849"/>
    <w:rsid w:val="00894D17"/>
    <w:rsid w:val="00894D56"/>
    <w:rsid w:val="00894DFD"/>
    <w:rsid w:val="008951A8"/>
    <w:rsid w:val="00895281"/>
    <w:rsid w:val="00895A14"/>
    <w:rsid w:val="00895B37"/>
    <w:rsid w:val="0089610E"/>
    <w:rsid w:val="0089617F"/>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A7AE1"/>
    <w:rsid w:val="008B0208"/>
    <w:rsid w:val="008B081D"/>
    <w:rsid w:val="008B092F"/>
    <w:rsid w:val="008B0F95"/>
    <w:rsid w:val="008B10CB"/>
    <w:rsid w:val="008B10E5"/>
    <w:rsid w:val="008B115C"/>
    <w:rsid w:val="008B1DFA"/>
    <w:rsid w:val="008B1ED0"/>
    <w:rsid w:val="008B1FCC"/>
    <w:rsid w:val="008B215A"/>
    <w:rsid w:val="008B23D1"/>
    <w:rsid w:val="008B2611"/>
    <w:rsid w:val="008B264B"/>
    <w:rsid w:val="008B2657"/>
    <w:rsid w:val="008B272E"/>
    <w:rsid w:val="008B2893"/>
    <w:rsid w:val="008B3017"/>
    <w:rsid w:val="008B3245"/>
    <w:rsid w:val="008B3381"/>
    <w:rsid w:val="008B356B"/>
    <w:rsid w:val="008B3A5F"/>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B7B5C"/>
    <w:rsid w:val="008C07ED"/>
    <w:rsid w:val="008C0F89"/>
    <w:rsid w:val="008C10DA"/>
    <w:rsid w:val="008C19E0"/>
    <w:rsid w:val="008C1FA3"/>
    <w:rsid w:val="008C1FDE"/>
    <w:rsid w:val="008C22B2"/>
    <w:rsid w:val="008C2307"/>
    <w:rsid w:val="008C23A2"/>
    <w:rsid w:val="008C274C"/>
    <w:rsid w:val="008C27A7"/>
    <w:rsid w:val="008C2E5F"/>
    <w:rsid w:val="008C3394"/>
    <w:rsid w:val="008C35B8"/>
    <w:rsid w:val="008C3C2B"/>
    <w:rsid w:val="008C3C74"/>
    <w:rsid w:val="008C3C7E"/>
    <w:rsid w:val="008C462A"/>
    <w:rsid w:val="008C4637"/>
    <w:rsid w:val="008C4D7E"/>
    <w:rsid w:val="008C5317"/>
    <w:rsid w:val="008C54FF"/>
    <w:rsid w:val="008C5BDA"/>
    <w:rsid w:val="008C6129"/>
    <w:rsid w:val="008C62E7"/>
    <w:rsid w:val="008C671D"/>
    <w:rsid w:val="008C6A3D"/>
    <w:rsid w:val="008C6DD8"/>
    <w:rsid w:val="008C6FD6"/>
    <w:rsid w:val="008C6FFC"/>
    <w:rsid w:val="008C709D"/>
    <w:rsid w:val="008C7629"/>
    <w:rsid w:val="008C7FD8"/>
    <w:rsid w:val="008D0195"/>
    <w:rsid w:val="008D027D"/>
    <w:rsid w:val="008D05D9"/>
    <w:rsid w:val="008D0849"/>
    <w:rsid w:val="008D0890"/>
    <w:rsid w:val="008D0B75"/>
    <w:rsid w:val="008D0EB0"/>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559"/>
    <w:rsid w:val="008D57BE"/>
    <w:rsid w:val="008D5972"/>
    <w:rsid w:val="008D59F7"/>
    <w:rsid w:val="008D5A2D"/>
    <w:rsid w:val="008D5AB8"/>
    <w:rsid w:val="008D5C4B"/>
    <w:rsid w:val="008D5C6A"/>
    <w:rsid w:val="008D5CDF"/>
    <w:rsid w:val="008D5CEF"/>
    <w:rsid w:val="008D5D56"/>
    <w:rsid w:val="008D5D89"/>
    <w:rsid w:val="008D5DD3"/>
    <w:rsid w:val="008D5EDA"/>
    <w:rsid w:val="008D6028"/>
    <w:rsid w:val="008D61EE"/>
    <w:rsid w:val="008D62C7"/>
    <w:rsid w:val="008D6A2F"/>
    <w:rsid w:val="008D6A7B"/>
    <w:rsid w:val="008D6C2B"/>
    <w:rsid w:val="008D7109"/>
    <w:rsid w:val="008D71A2"/>
    <w:rsid w:val="008D7572"/>
    <w:rsid w:val="008D7C8E"/>
    <w:rsid w:val="008E04A7"/>
    <w:rsid w:val="008E09D2"/>
    <w:rsid w:val="008E0A84"/>
    <w:rsid w:val="008E0D9C"/>
    <w:rsid w:val="008E106A"/>
    <w:rsid w:val="008E1130"/>
    <w:rsid w:val="008E1709"/>
    <w:rsid w:val="008E2080"/>
    <w:rsid w:val="008E2095"/>
    <w:rsid w:val="008E263B"/>
    <w:rsid w:val="008E2C29"/>
    <w:rsid w:val="008E3146"/>
    <w:rsid w:val="008E3533"/>
    <w:rsid w:val="008E3AAC"/>
    <w:rsid w:val="008E4318"/>
    <w:rsid w:val="008E431B"/>
    <w:rsid w:val="008E4558"/>
    <w:rsid w:val="008E4702"/>
    <w:rsid w:val="008E51F3"/>
    <w:rsid w:val="008E5C71"/>
    <w:rsid w:val="008E6775"/>
    <w:rsid w:val="008E6F8F"/>
    <w:rsid w:val="008E705F"/>
    <w:rsid w:val="008E70C6"/>
    <w:rsid w:val="008E742E"/>
    <w:rsid w:val="008E749B"/>
    <w:rsid w:val="008E7590"/>
    <w:rsid w:val="008E7837"/>
    <w:rsid w:val="008E7967"/>
    <w:rsid w:val="008E7A42"/>
    <w:rsid w:val="008E7B65"/>
    <w:rsid w:val="008E7C22"/>
    <w:rsid w:val="008E7F20"/>
    <w:rsid w:val="008F009E"/>
    <w:rsid w:val="008F05D8"/>
    <w:rsid w:val="008F088C"/>
    <w:rsid w:val="008F0B09"/>
    <w:rsid w:val="008F0FE4"/>
    <w:rsid w:val="008F1109"/>
    <w:rsid w:val="008F12E5"/>
    <w:rsid w:val="008F1406"/>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584"/>
    <w:rsid w:val="008F4852"/>
    <w:rsid w:val="008F494E"/>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1F7D"/>
    <w:rsid w:val="00902307"/>
    <w:rsid w:val="009027A4"/>
    <w:rsid w:val="009028D2"/>
    <w:rsid w:val="00902C08"/>
    <w:rsid w:val="00902E2B"/>
    <w:rsid w:val="00902E33"/>
    <w:rsid w:val="00903363"/>
    <w:rsid w:val="00903D25"/>
    <w:rsid w:val="00903EC0"/>
    <w:rsid w:val="00904056"/>
    <w:rsid w:val="009046D1"/>
    <w:rsid w:val="00904910"/>
    <w:rsid w:val="0090498E"/>
    <w:rsid w:val="009049F2"/>
    <w:rsid w:val="00904AAF"/>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6F9"/>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360"/>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C70"/>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3BD"/>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065"/>
    <w:rsid w:val="009259C1"/>
    <w:rsid w:val="00925BD7"/>
    <w:rsid w:val="00926071"/>
    <w:rsid w:val="009262F6"/>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0F38"/>
    <w:rsid w:val="0093110C"/>
    <w:rsid w:val="009314A5"/>
    <w:rsid w:val="009314C8"/>
    <w:rsid w:val="00931535"/>
    <w:rsid w:val="00931772"/>
    <w:rsid w:val="0093196F"/>
    <w:rsid w:val="009320F0"/>
    <w:rsid w:val="0093230B"/>
    <w:rsid w:val="00932453"/>
    <w:rsid w:val="00932873"/>
    <w:rsid w:val="009339E4"/>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5ED6"/>
    <w:rsid w:val="009360BF"/>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3F5"/>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A2D"/>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C5A"/>
    <w:rsid w:val="00946E47"/>
    <w:rsid w:val="009470D1"/>
    <w:rsid w:val="009470F2"/>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160"/>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35E"/>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73A"/>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BB5"/>
    <w:rsid w:val="00973D61"/>
    <w:rsid w:val="00973D6D"/>
    <w:rsid w:val="00974B5A"/>
    <w:rsid w:val="00975201"/>
    <w:rsid w:val="00975224"/>
    <w:rsid w:val="009759B5"/>
    <w:rsid w:val="00975FB6"/>
    <w:rsid w:val="00976066"/>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04"/>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2D3A"/>
    <w:rsid w:val="009A3111"/>
    <w:rsid w:val="009A3305"/>
    <w:rsid w:val="009A37BA"/>
    <w:rsid w:val="009A3D8F"/>
    <w:rsid w:val="009A4300"/>
    <w:rsid w:val="009A4651"/>
    <w:rsid w:val="009A47FE"/>
    <w:rsid w:val="009A49A2"/>
    <w:rsid w:val="009A4D02"/>
    <w:rsid w:val="009A4DB9"/>
    <w:rsid w:val="009A5233"/>
    <w:rsid w:val="009A5360"/>
    <w:rsid w:val="009A59C2"/>
    <w:rsid w:val="009A5F68"/>
    <w:rsid w:val="009A6C6A"/>
    <w:rsid w:val="009A6EBB"/>
    <w:rsid w:val="009A7942"/>
    <w:rsid w:val="009A7CEB"/>
    <w:rsid w:val="009B0757"/>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326A"/>
    <w:rsid w:val="009B3404"/>
    <w:rsid w:val="009B43EE"/>
    <w:rsid w:val="009B4625"/>
    <w:rsid w:val="009B4740"/>
    <w:rsid w:val="009B47BE"/>
    <w:rsid w:val="009B48FB"/>
    <w:rsid w:val="009B4C6B"/>
    <w:rsid w:val="009B4D50"/>
    <w:rsid w:val="009B4D59"/>
    <w:rsid w:val="009B4E0E"/>
    <w:rsid w:val="009B4E2D"/>
    <w:rsid w:val="009B4EE6"/>
    <w:rsid w:val="009B5215"/>
    <w:rsid w:val="009B545F"/>
    <w:rsid w:val="009B5B0A"/>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9E9"/>
    <w:rsid w:val="009B7BF3"/>
    <w:rsid w:val="009B7C56"/>
    <w:rsid w:val="009B7C7C"/>
    <w:rsid w:val="009B7D3F"/>
    <w:rsid w:val="009B7F14"/>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79C"/>
    <w:rsid w:val="009C5C00"/>
    <w:rsid w:val="009C5C18"/>
    <w:rsid w:val="009C5C71"/>
    <w:rsid w:val="009C5DCE"/>
    <w:rsid w:val="009C6322"/>
    <w:rsid w:val="009C67FD"/>
    <w:rsid w:val="009C6A9A"/>
    <w:rsid w:val="009C6FA8"/>
    <w:rsid w:val="009C7300"/>
    <w:rsid w:val="009C74DB"/>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989"/>
    <w:rsid w:val="009E2BA0"/>
    <w:rsid w:val="009E2E80"/>
    <w:rsid w:val="009E34CD"/>
    <w:rsid w:val="009E3797"/>
    <w:rsid w:val="009E3852"/>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754B"/>
    <w:rsid w:val="009F063A"/>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14"/>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5B"/>
    <w:rsid w:val="00A038D6"/>
    <w:rsid w:val="00A038E7"/>
    <w:rsid w:val="00A03A84"/>
    <w:rsid w:val="00A03C1E"/>
    <w:rsid w:val="00A0491C"/>
    <w:rsid w:val="00A04C36"/>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07B8D"/>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333"/>
    <w:rsid w:val="00A14372"/>
    <w:rsid w:val="00A14E3E"/>
    <w:rsid w:val="00A14EC7"/>
    <w:rsid w:val="00A151E8"/>
    <w:rsid w:val="00A15663"/>
    <w:rsid w:val="00A157AE"/>
    <w:rsid w:val="00A158EF"/>
    <w:rsid w:val="00A15A19"/>
    <w:rsid w:val="00A15F04"/>
    <w:rsid w:val="00A16469"/>
    <w:rsid w:val="00A16647"/>
    <w:rsid w:val="00A1691C"/>
    <w:rsid w:val="00A16948"/>
    <w:rsid w:val="00A169BD"/>
    <w:rsid w:val="00A16AE1"/>
    <w:rsid w:val="00A17080"/>
    <w:rsid w:val="00A1737D"/>
    <w:rsid w:val="00A1762A"/>
    <w:rsid w:val="00A179C1"/>
    <w:rsid w:val="00A202EA"/>
    <w:rsid w:val="00A2035A"/>
    <w:rsid w:val="00A2040E"/>
    <w:rsid w:val="00A20AFA"/>
    <w:rsid w:val="00A20E7E"/>
    <w:rsid w:val="00A21BE5"/>
    <w:rsid w:val="00A21C84"/>
    <w:rsid w:val="00A21EEF"/>
    <w:rsid w:val="00A22127"/>
    <w:rsid w:val="00A223D2"/>
    <w:rsid w:val="00A2240D"/>
    <w:rsid w:val="00A228CB"/>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DCB"/>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33"/>
    <w:rsid w:val="00A327E5"/>
    <w:rsid w:val="00A329C9"/>
    <w:rsid w:val="00A32AA0"/>
    <w:rsid w:val="00A32D76"/>
    <w:rsid w:val="00A330D8"/>
    <w:rsid w:val="00A338BD"/>
    <w:rsid w:val="00A33A26"/>
    <w:rsid w:val="00A33ABC"/>
    <w:rsid w:val="00A33ADD"/>
    <w:rsid w:val="00A33AE6"/>
    <w:rsid w:val="00A34CA6"/>
    <w:rsid w:val="00A34DC8"/>
    <w:rsid w:val="00A34F36"/>
    <w:rsid w:val="00A35285"/>
    <w:rsid w:val="00A356AC"/>
    <w:rsid w:val="00A359A9"/>
    <w:rsid w:val="00A35DAF"/>
    <w:rsid w:val="00A35EE6"/>
    <w:rsid w:val="00A365C4"/>
    <w:rsid w:val="00A36601"/>
    <w:rsid w:val="00A36725"/>
    <w:rsid w:val="00A36D0C"/>
    <w:rsid w:val="00A36FC4"/>
    <w:rsid w:val="00A37AB7"/>
    <w:rsid w:val="00A37E38"/>
    <w:rsid w:val="00A4008E"/>
    <w:rsid w:val="00A402A3"/>
    <w:rsid w:val="00A405E4"/>
    <w:rsid w:val="00A4061C"/>
    <w:rsid w:val="00A406A7"/>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56"/>
    <w:rsid w:val="00A453C0"/>
    <w:rsid w:val="00A456F8"/>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0"/>
    <w:rsid w:val="00A52888"/>
    <w:rsid w:val="00A52DB0"/>
    <w:rsid w:val="00A52DD9"/>
    <w:rsid w:val="00A53B94"/>
    <w:rsid w:val="00A5416F"/>
    <w:rsid w:val="00A5425E"/>
    <w:rsid w:val="00A54360"/>
    <w:rsid w:val="00A54576"/>
    <w:rsid w:val="00A545ED"/>
    <w:rsid w:val="00A549D9"/>
    <w:rsid w:val="00A54DD6"/>
    <w:rsid w:val="00A55AB3"/>
    <w:rsid w:val="00A55C0E"/>
    <w:rsid w:val="00A55EDB"/>
    <w:rsid w:val="00A5606A"/>
    <w:rsid w:val="00A56269"/>
    <w:rsid w:val="00A5636C"/>
    <w:rsid w:val="00A56378"/>
    <w:rsid w:val="00A5639A"/>
    <w:rsid w:val="00A5641A"/>
    <w:rsid w:val="00A56BE4"/>
    <w:rsid w:val="00A56DCF"/>
    <w:rsid w:val="00A56FCE"/>
    <w:rsid w:val="00A5700D"/>
    <w:rsid w:val="00A57636"/>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75A"/>
    <w:rsid w:val="00A6476F"/>
    <w:rsid w:val="00A64854"/>
    <w:rsid w:val="00A64A51"/>
    <w:rsid w:val="00A64BF4"/>
    <w:rsid w:val="00A64CFE"/>
    <w:rsid w:val="00A64F4C"/>
    <w:rsid w:val="00A65A23"/>
    <w:rsid w:val="00A66069"/>
    <w:rsid w:val="00A660FF"/>
    <w:rsid w:val="00A6638F"/>
    <w:rsid w:val="00A6683D"/>
    <w:rsid w:val="00A66AFB"/>
    <w:rsid w:val="00A66D94"/>
    <w:rsid w:val="00A67059"/>
    <w:rsid w:val="00A67DDE"/>
    <w:rsid w:val="00A67F8B"/>
    <w:rsid w:val="00A704FC"/>
    <w:rsid w:val="00A70A64"/>
    <w:rsid w:val="00A71260"/>
    <w:rsid w:val="00A71487"/>
    <w:rsid w:val="00A71843"/>
    <w:rsid w:val="00A718E5"/>
    <w:rsid w:val="00A71DA1"/>
    <w:rsid w:val="00A71E21"/>
    <w:rsid w:val="00A722EA"/>
    <w:rsid w:val="00A728D6"/>
    <w:rsid w:val="00A728FF"/>
    <w:rsid w:val="00A729CA"/>
    <w:rsid w:val="00A72AB0"/>
    <w:rsid w:val="00A72C7E"/>
    <w:rsid w:val="00A72D1D"/>
    <w:rsid w:val="00A72E48"/>
    <w:rsid w:val="00A7367F"/>
    <w:rsid w:val="00A7368A"/>
    <w:rsid w:val="00A7399B"/>
    <w:rsid w:val="00A73CC6"/>
    <w:rsid w:val="00A745F2"/>
    <w:rsid w:val="00A74A9F"/>
    <w:rsid w:val="00A74C3C"/>
    <w:rsid w:val="00A74ED2"/>
    <w:rsid w:val="00A75416"/>
    <w:rsid w:val="00A7568A"/>
    <w:rsid w:val="00A75D57"/>
    <w:rsid w:val="00A75EEB"/>
    <w:rsid w:val="00A764F1"/>
    <w:rsid w:val="00A76880"/>
    <w:rsid w:val="00A76910"/>
    <w:rsid w:val="00A76959"/>
    <w:rsid w:val="00A76FFF"/>
    <w:rsid w:val="00A77277"/>
    <w:rsid w:val="00A774D2"/>
    <w:rsid w:val="00A77C7A"/>
    <w:rsid w:val="00A77DE9"/>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555"/>
    <w:rsid w:val="00A86A66"/>
    <w:rsid w:val="00A86CCB"/>
    <w:rsid w:val="00A86D3E"/>
    <w:rsid w:val="00A86E84"/>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68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3CA5"/>
    <w:rsid w:val="00AA42BD"/>
    <w:rsid w:val="00AA43FF"/>
    <w:rsid w:val="00AA45D3"/>
    <w:rsid w:val="00AA4705"/>
    <w:rsid w:val="00AA490F"/>
    <w:rsid w:val="00AA4E99"/>
    <w:rsid w:val="00AA508F"/>
    <w:rsid w:val="00AA51B4"/>
    <w:rsid w:val="00AA539D"/>
    <w:rsid w:val="00AA5609"/>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E91"/>
    <w:rsid w:val="00AB0F3E"/>
    <w:rsid w:val="00AB19DD"/>
    <w:rsid w:val="00AB1CC4"/>
    <w:rsid w:val="00AB1FBB"/>
    <w:rsid w:val="00AB2129"/>
    <w:rsid w:val="00AB226C"/>
    <w:rsid w:val="00AB234A"/>
    <w:rsid w:val="00AB245C"/>
    <w:rsid w:val="00AB260A"/>
    <w:rsid w:val="00AB316E"/>
    <w:rsid w:val="00AB357E"/>
    <w:rsid w:val="00AB35B7"/>
    <w:rsid w:val="00AB36F2"/>
    <w:rsid w:val="00AB3A6F"/>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464"/>
    <w:rsid w:val="00AC0825"/>
    <w:rsid w:val="00AC09D0"/>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738"/>
    <w:rsid w:val="00AC7A90"/>
    <w:rsid w:val="00AC7C38"/>
    <w:rsid w:val="00AD024C"/>
    <w:rsid w:val="00AD02FC"/>
    <w:rsid w:val="00AD032F"/>
    <w:rsid w:val="00AD035E"/>
    <w:rsid w:val="00AD0D90"/>
    <w:rsid w:val="00AD134C"/>
    <w:rsid w:val="00AD18E9"/>
    <w:rsid w:val="00AD1A80"/>
    <w:rsid w:val="00AD1E27"/>
    <w:rsid w:val="00AD204D"/>
    <w:rsid w:val="00AD2519"/>
    <w:rsid w:val="00AD2599"/>
    <w:rsid w:val="00AD2811"/>
    <w:rsid w:val="00AD292A"/>
    <w:rsid w:val="00AD2C3C"/>
    <w:rsid w:val="00AD2DF4"/>
    <w:rsid w:val="00AD3125"/>
    <w:rsid w:val="00AD35E6"/>
    <w:rsid w:val="00AD35EB"/>
    <w:rsid w:val="00AD3601"/>
    <w:rsid w:val="00AD3963"/>
    <w:rsid w:val="00AD3BF6"/>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C4"/>
    <w:rsid w:val="00AE0A38"/>
    <w:rsid w:val="00AE0D65"/>
    <w:rsid w:val="00AE0EDD"/>
    <w:rsid w:val="00AE1175"/>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E"/>
    <w:rsid w:val="00AE49AE"/>
    <w:rsid w:val="00AE4D59"/>
    <w:rsid w:val="00AE5086"/>
    <w:rsid w:val="00AE54C4"/>
    <w:rsid w:val="00AE56D4"/>
    <w:rsid w:val="00AE5CBE"/>
    <w:rsid w:val="00AE60C6"/>
    <w:rsid w:val="00AE627D"/>
    <w:rsid w:val="00AE642D"/>
    <w:rsid w:val="00AE6A35"/>
    <w:rsid w:val="00AE6A91"/>
    <w:rsid w:val="00AE6D3E"/>
    <w:rsid w:val="00AE6F9E"/>
    <w:rsid w:val="00AE7CBF"/>
    <w:rsid w:val="00AE7D4B"/>
    <w:rsid w:val="00AE7DB5"/>
    <w:rsid w:val="00AE7E34"/>
    <w:rsid w:val="00AF0095"/>
    <w:rsid w:val="00AF03D3"/>
    <w:rsid w:val="00AF0A88"/>
    <w:rsid w:val="00AF0B03"/>
    <w:rsid w:val="00AF16CC"/>
    <w:rsid w:val="00AF19D8"/>
    <w:rsid w:val="00AF1D07"/>
    <w:rsid w:val="00AF2127"/>
    <w:rsid w:val="00AF221F"/>
    <w:rsid w:val="00AF25B8"/>
    <w:rsid w:val="00AF25CD"/>
    <w:rsid w:val="00AF272A"/>
    <w:rsid w:val="00AF28E8"/>
    <w:rsid w:val="00AF2A89"/>
    <w:rsid w:val="00AF2EDD"/>
    <w:rsid w:val="00AF31DC"/>
    <w:rsid w:val="00AF3691"/>
    <w:rsid w:val="00AF37CB"/>
    <w:rsid w:val="00AF3EB8"/>
    <w:rsid w:val="00AF41DE"/>
    <w:rsid w:val="00AF46A5"/>
    <w:rsid w:val="00AF4AF2"/>
    <w:rsid w:val="00AF4E52"/>
    <w:rsid w:val="00AF4E58"/>
    <w:rsid w:val="00AF4EB8"/>
    <w:rsid w:val="00AF4EC7"/>
    <w:rsid w:val="00AF4EE7"/>
    <w:rsid w:val="00AF4F7A"/>
    <w:rsid w:val="00AF53F0"/>
    <w:rsid w:val="00AF56DB"/>
    <w:rsid w:val="00AF5746"/>
    <w:rsid w:val="00AF5867"/>
    <w:rsid w:val="00AF588D"/>
    <w:rsid w:val="00AF5AAB"/>
    <w:rsid w:val="00AF5F80"/>
    <w:rsid w:val="00AF66EB"/>
    <w:rsid w:val="00AF69A6"/>
    <w:rsid w:val="00AF6AEA"/>
    <w:rsid w:val="00AF6CA4"/>
    <w:rsid w:val="00AF6CB1"/>
    <w:rsid w:val="00AF7564"/>
    <w:rsid w:val="00AF75B4"/>
    <w:rsid w:val="00AF77C4"/>
    <w:rsid w:val="00AF79C5"/>
    <w:rsid w:val="00AF7AB9"/>
    <w:rsid w:val="00AF7B5D"/>
    <w:rsid w:val="00AF7EC1"/>
    <w:rsid w:val="00B00001"/>
    <w:rsid w:val="00B00A9F"/>
    <w:rsid w:val="00B00B0A"/>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5C6F"/>
    <w:rsid w:val="00B16642"/>
    <w:rsid w:val="00B16721"/>
    <w:rsid w:val="00B167AB"/>
    <w:rsid w:val="00B16C4A"/>
    <w:rsid w:val="00B17053"/>
    <w:rsid w:val="00B17BE6"/>
    <w:rsid w:val="00B17BEB"/>
    <w:rsid w:val="00B17E67"/>
    <w:rsid w:val="00B200DE"/>
    <w:rsid w:val="00B2023A"/>
    <w:rsid w:val="00B2068B"/>
    <w:rsid w:val="00B20AC8"/>
    <w:rsid w:val="00B20B5E"/>
    <w:rsid w:val="00B20C4A"/>
    <w:rsid w:val="00B20CF4"/>
    <w:rsid w:val="00B21002"/>
    <w:rsid w:val="00B211BA"/>
    <w:rsid w:val="00B21D56"/>
    <w:rsid w:val="00B21E39"/>
    <w:rsid w:val="00B21FF8"/>
    <w:rsid w:val="00B225EB"/>
    <w:rsid w:val="00B22721"/>
    <w:rsid w:val="00B22BE6"/>
    <w:rsid w:val="00B22FC5"/>
    <w:rsid w:val="00B23059"/>
    <w:rsid w:val="00B235A6"/>
    <w:rsid w:val="00B239D8"/>
    <w:rsid w:val="00B24043"/>
    <w:rsid w:val="00B2429F"/>
    <w:rsid w:val="00B242CA"/>
    <w:rsid w:val="00B24831"/>
    <w:rsid w:val="00B24983"/>
    <w:rsid w:val="00B24AB8"/>
    <w:rsid w:val="00B24D99"/>
    <w:rsid w:val="00B251D6"/>
    <w:rsid w:val="00B25447"/>
    <w:rsid w:val="00B25934"/>
    <w:rsid w:val="00B25B31"/>
    <w:rsid w:val="00B25D53"/>
    <w:rsid w:val="00B25F49"/>
    <w:rsid w:val="00B26D3C"/>
    <w:rsid w:val="00B26FCA"/>
    <w:rsid w:val="00B2749D"/>
    <w:rsid w:val="00B274E7"/>
    <w:rsid w:val="00B2755D"/>
    <w:rsid w:val="00B2762A"/>
    <w:rsid w:val="00B276BA"/>
    <w:rsid w:val="00B27D77"/>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4F1D"/>
    <w:rsid w:val="00B35036"/>
    <w:rsid w:val="00B352AE"/>
    <w:rsid w:val="00B35B97"/>
    <w:rsid w:val="00B35BE7"/>
    <w:rsid w:val="00B35C4C"/>
    <w:rsid w:val="00B35CEC"/>
    <w:rsid w:val="00B35E2B"/>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C92"/>
    <w:rsid w:val="00B42D9D"/>
    <w:rsid w:val="00B432A5"/>
    <w:rsid w:val="00B433E2"/>
    <w:rsid w:val="00B4360B"/>
    <w:rsid w:val="00B4380E"/>
    <w:rsid w:val="00B43D1D"/>
    <w:rsid w:val="00B44810"/>
    <w:rsid w:val="00B45375"/>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7FA"/>
    <w:rsid w:val="00B54954"/>
    <w:rsid w:val="00B55900"/>
    <w:rsid w:val="00B55DC0"/>
    <w:rsid w:val="00B56138"/>
    <w:rsid w:val="00B564F0"/>
    <w:rsid w:val="00B5671F"/>
    <w:rsid w:val="00B56F3A"/>
    <w:rsid w:val="00B57251"/>
    <w:rsid w:val="00B57CDE"/>
    <w:rsid w:val="00B57E24"/>
    <w:rsid w:val="00B57E43"/>
    <w:rsid w:val="00B57ED9"/>
    <w:rsid w:val="00B57EDE"/>
    <w:rsid w:val="00B60689"/>
    <w:rsid w:val="00B60A8F"/>
    <w:rsid w:val="00B60EC7"/>
    <w:rsid w:val="00B61A03"/>
    <w:rsid w:val="00B61C7E"/>
    <w:rsid w:val="00B61F4B"/>
    <w:rsid w:val="00B62114"/>
    <w:rsid w:val="00B62507"/>
    <w:rsid w:val="00B62589"/>
    <w:rsid w:val="00B62D9F"/>
    <w:rsid w:val="00B62E59"/>
    <w:rsid w:val="00B635F3"/>
    <w:rsid w:val="00B636C8"/>
    <w:rsid w:val="00B6370B"/>
    <w:rsid w:val="00B63807"/>
    <w:rsid w:val="00B638F1"/>
    <w:rsid w:val="00B63934"/>
    <w:rsid w:val="00B63A51"/>
    <w:rsid w:val="00B63F4C"/>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B61"/>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9B0"/>
    <w:rsid w:val="00B71C94"/>
    <w:rsid w:val="00B7200F"/>
    <w:rsid w:val="00B72124"/>
    <w:rsid w:val="00B72AB2"/>
    <w:rsid w:val="00B7336F"/>
    <w:rsid w:val="00B734D0"/>
    <w:rsid w:val="00B73779"/>
    <w:rsid w:val="00B73820"/>
    <w:rsid w:val="00B73ED5"/>
    <w:rsid w:val="00B742F7"/>
    <w:rsid w:val="00B745E0"/>
    <w:rsid w:val="00B74CC9"/>
    <w:rsid w:val="00B75010"/>
    <w:rsid w:val="00B755CE"/>
    <w:rsid w:val="00B755FD"/>
    <w:rsid w:val="00B75C18"/>
    <w:rsid w:val="00B761B3"/>
    <w:rsid w:val="00B76411"/>
    <w:rsid w:val="00B76439"/>
    <w:rsid w:val="00B76517"/>
    <w:rsid w:val="00B7658D"/>
    <w:rsid w:val="00B7663F"/>
    <w:rsid w:val="00B76D5C"/>
    <w:rsid w:val="00B7702A"/>
    <w:rsid w:val="00B77413"/>
    <w:rsid w:val="00B778A6"/>
    <w:rsid w:val="00B778AA"/>
    <w:rsid w:val="00B77932"/>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4E8"/>
    <w:rsid w:val="00B8575B"/>
    <w:rsid w:val="00B85C75"/>
    <w:rsid w:val="00B85D63"/>
    <w:rsid w:val="00B8603B"/>
    <w:rsid w:val="00B86294"/>
    <w:rsid w:val="00B86B98"/>
    <w:rsid w:val="00B86BD6"/>
    <w:rsid w:val="00B86D7D"/>
    <w:rsid w:val="00B872BE"/>
    <w:rsid w:val="00B873E4"/>
    <w:rsid w:val="00B87543"/>
    <w:rsid w:val="00B87553"/>
    <w:rsid w:val="00B87961"/>
    <w:rsid w:val="00B87A2F"/>
    <w:rsid w:val="00B9043F"/>
    <w:rsid w:val="00B908B1"/>
    <w:rsid w:val="00B90B9D"/>
    <w:rsid w:val="00B90E95"/>
    <w:rsid w:val="00B90FDA"/>
    <w:rsid w:val="00B90FFF"/>
    <w:rsid w:val="00B91204"/>
    <w:rsid w:val="00B91230"/>
    <w:rsid w:val="00B91378"/>
    <w:rsid w:val="00B917DB"/>
    <w:rsid w:val="00B919BA"/>
    <w:rsid w:val="00B92007"/>
    <w:rsid w:val="00B92430"/>
    <w:rsid w:val="00B92513"/>
    <w:rsid w:val="00B92633"/>
    <w:rsid w:val="00B92686"/>
    <w:rsid w:val="00B92BD1"/>
    <w:rsid w:val="00B92D45"/>
    <w:rsid w:val="00B92F2B"/>
    <w:rsid w:val="00B937C5"/>
    <w:rsid w:val="00B93D6F"/>
    <w:rsid w:val="00B93E60"/>
    <w:rsid w:val="00B93ED7"/>
    <w:rsid w:val="00B94097"/>
    <w:rsid w:val="00B9491E"/>
    <w:rsid w:val="00B94C9D"/>
    <w:rsid w:val="00B94D19"/>
    <w:rsid w:val="00B94D77"/>
    <w:rsid w:val="00B95415"/>
    <w:rsid w:val="00B95690"/>
    <w:rsid w:val="00B9579A"/>
    <w:rsid w:val="00B96030"/>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2"/>
    <w:rsid w:val="00BA29FE"/>
    <w:rsid w:val="00BA3087"/>
    <w:rsid w:val="00BA3182"/>
    <w:rsid w:val="00BA3436"/>
    <w:rsid w:val="00BA348D"/>
    <w:rsid w:val="00BA34C9"/>
    <w:rsid w:val="00BA3EB1"/>
    <w:rsid w:val="00BA3F15"/>
    <w:rsid w:val="00BA4026"/>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7D8"/>
    <w:rsid w:val="00BB3CD5"/>
    <w:rsid w:val="00BB3DAB"/>
    <w:rsid w:val="00BB48E6"/>
    <w:rsid w:val="00BB4A68"/>
    <w:rsid w:val="00BB4AC3"/>
    <w:rsid w:val="00BB4F91"/>
    <w:rsid w:val="00BB5141"/>
    <w:rsid w:val="00BB515C"/>
    <w:rsid w:val="00BB5D8F"/>
    <w:rsid w:val="00BB5E43"/>
    <w:rsid w:val="00BB61A4"/>
    <w:rsid w:val="00BB6447"/>
    <w:rsid w:val="00BB697E"/>
    <w:rsid w:val="00BB6BE8"/>
    <w:rsid w:val="00BB6C3C"/>
    <w:rsid w:val="00BB6E7D"/>
    <w:rsid w:val="00BB711C"/>
    <w:rsid w:val="00BB7546"/>
    <w:rsid w:val="00BB7928"/>
    <w:rsid w:val="00BB7F63"/>
    <w:rsid w:val="00BC0343"/>
    <w:rsid w:val="00BC06CC"/>
    <w:rsid w:val="00BC08BF"/>
    <w:rsid w:val="00BC0E90"/>
    <w:rsid w:val="00BC0EB0"/>
    <w:rsid w:val="00BC0EF8"/>
    <w:rsid w:val="00BC10D6"/>
    <w:rsid w:val="00BC1209"/>
    <w:rsid w:val="00BC1349"/>
    <w:rsid w:val="00BC157B"/>
    <w:rsid w:val="00BC177B"/>
    <w:rsid w:val="00BC1AAD"/>
    <w:rsid w:val="00BC1D39"/>
    <w:rsid w:val="00BC1E6E"/>
    <w:rsid w:val="00BC2054"/>
    <w:rsid w:val="00BC20F0"/>
    <w:rsid w:val="00BC230E"/>
    <w:rsid w:val="00BC2388"/>
    <w:rsid w:val="00BC26F5"/>
    <w:rsid w:val="00BC28BC"/>
    <w:rsid w:val="00BC291F"/>
    <w:rsid w:val="00BC295B"/>
    <w:rsid w:val="00BC2B3C"/>
    <w:rsid w:val="00BC2B98"/>
    <w:rsid w:val="00BC2D69"/>
    <w:rsid w:val="00BC2E2D"/>
    <w:rsid w:val="00BC2F4F"/>
    <w:rsid w:val="00BC35FB"/>
    <w:rsid w:val="00BC3712"/>
    <w:rsid w:val="00BC3756"/>
    <w:rsid w:val="00BC4194"/>
    <w:rsid w:val="00BC4326"/>
    <w:rsid w:val="00BC48E7"/>
    <w:rsid w:val="00BC4E98"/>
    <w:rsid w:val="00BC4F3B"/>
    <w:rsid w:val="00BC4FA5"/>
    <w:rsid w:val="00BC508C"/>
    <w:rsid w:val="00BC558A"/>
    <w:rsid w:val="00BC5A1D"/>
    <w:rsid w:val="00BC5B9A"/>
    <w:rsid w:val="00BC5E59"/>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1B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21"/>
    <w:rsid w:val="00BD7FF5"/>
    <w:rsid w:val="00BE05CE"/>
    <w:rsid w:val="00BE0786"/>
    <w:rsid w:val="00BE0A3A"/>
    <w:rsid w:val="00BE0A50"/>
    <w:rsid w:val="00BE0B20"/>
    <w:rsid w:val="00BE0B6A"/>
    <w:rsid w:val="00BE0C0B"/>
    <w:rsid w:val="00BE104A"/>
    <w:rsid w:val="00BE10B7"/>
    <w:rsid w:val="00BE1461"/>
    <w:rsid w:val="00BE175F"/>
    <w:rsid w:val="00BE1A62"/>
    <w:rsid w:val="00BE1AB9"/>
    <w:rsid w:val="00BE1B15"/>
    <w:rsid w:val="00BE1B72"/>
    <w:rsid w:val="00BE1E13"/>
    <w:rsid w:val="00BE2082"/>
    <w:rsid w:val="00BE211A"/>
    <w:rsid w:val="00BE21B2"/>
    <w:rsid w:val="00BE22E0"/>
    <w:rsid w:val="00BE2333"/>
    <w:rsid w:val="00BE2633"/>
    <w:rsid w:val="00BE2B2E"/>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A97"/>
    <w:rsid w:val="00BE5C60"/>
    <w:rsid w:val="00BE5FEF"/>
    <w:rsid w:val="00BE603F"/>
    <w:rsid w:val="00BE60C3"/>
    <w:rsid w:val="00BE63A4"/>
    <w:rsid w:val="00BE63D5"/>
    <w:rsid w:val="00BE6EE4"/>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AFD"/>
    <w:rsid w:val="00BF4B25"/>
    <w:rsid w:val="00BF4E08"/>
    <w:rsid w:val="00BF50C5"/>
    <w:rsid w:val="00BF54C9"/>
    <w:rsid w:val="00BF54EA"/>
    <w:rsid w:val="00BF5A49"/>
    <w:rsid w:val="00BF5FF3"/>
    <w:rsid w:val="00BF60A0"/>
    <w:rsid w:val="00BF611D"/>
    <w:rsid w:val="00BF61EF"/>
    <w:rsid w:val="00BF66F2"/>
    <w:rsid w:val="00BF69EA"/>
    <w:rsid w:val="00BF6D1B"/>
    <w:rsid w:val="00BF6DCD"/>
    <w:rsid w:val="00BF6DE7"/>
    <w:rsid w:val="00BF70A0"/>
    <w:rsid w:val="00BF713A"/>
    <w:rsid w:val="00C000E4"/>
    <w:rsid w:val="00C0098D"/>
    <w:rsid w:val="00C00F79"/>
    <w:rsid w:val="00C0120D"/>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5BD2"/>
    <w:rsid w:val="00C061CD"/>
    <w:rsid w:val="00C06D63"/>
    <w:rsid w:val="00C073CD"/>
    <w:rsid w:val="00C07425"/>
    <w:rsid w:val="00C0754F"/>
    <w:rsid w:val="00C078F4"/>
    <w:rsid w:val="00C07DE4"/>
    <w:rsid w:val="00C07E18"/>
    <w:rsid w:val="00C07E34"/>
    <w:rsid w:val="00C07FC4"/>
    <w:rsid w:val="00C10013"/>
    <w:rsid w:val="00C100EF"/>
    <w:rsid w:val="00C1010C"/>
    <w:rsid w:val="00C10CEB"/>
    <w:rsid w:val="00C11B32"/>
    <w:rsid w:val="00C11D7B"/>
    <w:rsid w:val="00C12017"/>
    <w:rsid w:val="00C1261E"/>
    <w:rsid w:val="00C12625"/>
    <w:rsid w:val="00C12B81"/>
    <w:rsid w:val="00C12CFD"/>
    <w:rsid w:val="00C12F35"/>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05E"/>
    <w:rsid w:val="00C21241"/>
    <w:rsid w:val="00C2185A"/>
    <w:rsid w:val="00C21A59"/>
    <w:rsid w:val="00C21B4A"/>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B19"/>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37DC0"/>
    <w:rsid w:val="00C400E6"/>
    <w:rsid w:val="00C401A6"/>
    <w:rsid w:val="00C40641"/>
    <w:rsid w:val="00C406EE"/>
    <w:rsid w:val="00C406EF"/>
    <w:rsid w:val="00C409D5"/>
    <w:rsid w:val="00C40FFB"/>
    <w:rsid w:val="00C41079"/>
    <w:rsid w:val="00C4111F"/>
    <w:rsid w:val="00C41AFB"/>
    <w:rsid w:val="00C41C33"/>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72FE"/>
    <w:rsid w:val="00C4764B"/>
    <w:rsid w:val="00C47820"/>
    <w:rsid w:val="00C4792D"/>
    <w:rsid w:val="00C479B3"/>
    <w:rsid w:val="00C47AAB"/>
    <w:rsid w:val="00C5032B"/>
    <w:rsid w:val="00C506E0"/>
    <w:rsid w:val="00C50C91"/>
    <w:rsid w:val="00C50D02"/>
    <w:rsid w:val="00C50D93"/>
    <w:rsid w:val="00C50DD6"/>
    <w:rsid w:val="00C51013"/>
    <w:rsid w:val="00C5140B"/>
    <w:rsid w:val="00C517EC"/>
    <w:rsid w:val="00C51FEB"/>
    <w:rsid w:val="00C520B6"/>
    <w:rsid w:val="00C52110"/>
    <w:rsid w:val="00C52660"/>
    <w:rsid w:val="00C52867"/>
    <w:rsid w:val="00C528CD"/>
    <w:rsid w:val="00C52CCA"/>
    <w:rsid w:val="00C53564"/>
    <w:rsid w:val="00C537E4"/>
    <w:rsid w:val="00C53DD8"/>
    <w:rsid w:val="00C541D2"/>
    <w:rsid w:val="00C54A4B"/>
    <w:rsid w:val="00C54C38"/>
    <w:rsid w:val="00C55651"/>
    <w:rsid w:val="00C55893"/>
    <w:rsid w:val="00C55BEF"/>
    <w:rsid w:val="00C55FD0"/>
    <w:rsid w:val="00C5670B"/>
    <w:rsid w:val="00C56821"/>
    <w:rsid w:val="00C56BA0"/>
    <w:rsid w:val="00C571F6"/>
    <w:rsid w:val="00C57211"/>
    <w:rsid w:val="00C5751B"/>
    <w:rsid w:val="00C579F3"/>
    <w:rsid w:val="00C57C32"/>
    <w:rsid w:val="00C602D0"/>
    <w:rsid w:val="00C60CBB"/>
    <w:rsid w:val="00C615C8"/>
    <w:rsid w:val="00C6188E"/>
    <w:rsid w:val="00C61D44"/>
    <w:rsid w:val="00C62221"/>
    <w:rsid w:val="00C62412"/>
    <w:rsid w:val="00C624FF"/>
    <w:rsid w:val="00C62830"/>
    <w:rsid w:val="00C62A3D"/>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886"/>
    <w:rsid w:val="00C70E86"/>
    <w:rsid w:val="00C716E7"/>
    <w:rsid w:val="00C716FC"/>
    <w:rsid w:val="00C71A06"/>
    <w:rsid w:val="00C71F6E"/>
    <w:rsid w:val="00C71FFB"/>
    <w:rsid w:val="00C722BD"/>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913"/>
    <w:rsid w:val="00C75B12"/>
    <w:rsid w:val="00C76345"/>
    <w:rsid w:val="00C76350"/>
    <w:rsid w:val="00C76A00"/>
    <w:rsid w:val="00C76C72"/>
    <w:rsid w:val="00C76EC8"/>
    <w:rsid w:val="00C77496"/>
    <w:rsid w:val="00C77626"/>
    <w:rsid w:val="00C7771B"/>
    <w:rsid w:val="00C777BD"/>
    <w:rsid w:val="00C77942"/>
    <w:rsid w:val="00C77E3A"/>
    <w:rsid w:val="00C802C2"/>
    <w:rsid w:val="00C803A0"/>
    <w:rsid w:val="00C80655"/>
    <w:rsid w:val="00C8088F"/>
    <w:rsid w:val="00C80B09"/>
    <w:rsid w:val="00C80D4F"/>
    <w:rsid w:val="00C813BB"/>
    <w:rsid w:val="00C8151C"/>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8D3"/>
    <w:rsid w:val="00C909B4"/>
    <w:rsid w:val="00C90A37"/>
    <w:rsid w:val="00C90A9A"/>
    <w:rsid w:val="00C90BBD"/>
    <w:rsid w:val="00C90FD9"/>
    <w:rsid w:val="00C917DF"/>
    <w:rsid w:val="00C9278A"/>
    <w:rsid w:val="00C9285C"/>
    <w:rsid w:val="00C9296A"/>
    <w:rsid w:val="00C934EF"/>
    <w:rsid w:val="00C93820"/>
    <w:rsid w:val="00C93CE0"/>
    <w:rsid w:val="00C9421C"/>
    <w:rsid w:val="00C94449"/>
    <w:rsid w:val="00C945EB"/>
    <w:rsid w:val="00C9468C"/>
    <w:rsid w:val="00C946F8"/>
    <w:rsid w:val="00C94B23"/>
    <w:rsid w:val="00C94D13"/>
    <w:rsid w:val="00C94E10"/>
    <w:rsid w:val="00C9521C"/>
    <w:rsid w:val="00C9528C"/>
    <w:rsid w:val="00C95411"/>
    <w:rsid w:val="00C95536"/>
    <w:rsid w:val="00C956B6"/>
    <w:rsid w:val="00C95759"/>
    <w:rsid w:val="00C96218"/>
    <w:rsid w:val="00C96481"/>
    <w:rsid w:val="00C96645"/>
    <w:rsid w:val="00C966DA"/>
    <w:rsid w:val="00C96726"/>
    <w:rsid w:val="00C967BD"/>
    <w:rsid w:val="00C96AED"/>
    <w:rsid w:val="00C97220"/>
    <w:rsid w:val="00C973B1"/>
    <w:rsid w:val="00C9775A"/>
    <w:rsid w:val="00CA00C1"/>
    <w:rsid w:val="00CA0274"/>
    <w:rsid w:val="00CA036B"/>
    <w:rsid w:val="00CA09C2"/>
    <w:rsid w:val="00CA0B50"/>
    <w:rsid w:val="00CA0E62"/>
    <w:rsid w:val="00CA149D"/>
    <w:rsid w:val="00CA15BA"/>
    <w:rsid w:val="00CA16D6"/>
    <w:rsid w:val="00CA1824"/>
    <w:rsid w:val="00CA1EA7"/>
    <w:rsid w:val="00CA2010"/>
    <w:rsid w:val="00CA2055"/>
    <w:rsid w:val="00CA2325"/>
    <w:rsid w:val="00CA246A"/>
    <w:rsid w:val="00CA287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A11"/>
    <w:rsid w:val="00CA6B87"/>
    <w:rsid w:val="00CA6FA0"/>
    <w:rsid w:val="00CA6FB2"/>
    <w:rsid w:val="00CA737C"/>
    <w:rsid w:val="00CA7B33"/>
    <w:rsid w:val="00CA7B6F"/>
    <w:rsid w:val="00CA7F6C"/>
    <w:rsid w:val="00CB005C"/>
    <w:rsid w:val="00CB04C2"/>
    <w:rsid w:val="00CB0E20"/>
    <w:rsid w:val="00CB1049"/>
    <w:rsid w:val="00CB16CC"/>
    <w:rsid w:val="00CB1732"/>
    <w:rsid w:val="00CB1A08"/>
    <w:rsid w:val="00CB1ADD"/>
    <w:rsid w:val="00CB1E40"/>
    <w:rsid w:val="00CB1F6C"/>
    <w:rsid w:val="00CB23B2"/>
    <w:rsid w:val="00CB259E"/>
    <w:rsid w:val="00CB2AC8"/>
    <w:rsid w:val="00CB2DD9"/>
    <w:rsid w:val="00CB31ED"/>
    <w:rsid w:val="00CB32F7"/>
    <w:rsid w:val="00CB341B"/>
    <w:rsid w:val="00CB34D6"/>
    <w:rsid w:val="00CB3579"/>
    <w:rsid w:val="00CB384A"/>
    <w:rsid w:val="00CB3BC7"/>
    <w:rsid w:val="00CB42F3"/>
    <w:rsid w:val="00CB446B"/>
    <w:rsid w:val="00CB44D3"/>
    <w:rsid w:val="00CB4715"/>
    <w:rsid w:val="00CB4762"/>
    <w:rsid w:val="00CB498D"/>
    <w:rsid w:val="00CB5319"/>
    <w:rsid w:val="00CB5355"/>
    <w:rsid w:val="00CB55BC"/>
    <w:rsid w:val="00CB5910"/>
    <w:rsid w:val="00CB5F0C"/>
    <w:rsid w:val="00CB6126"/>
    <w:rsid w:val="00CB68BF"/>
    <w:rsid w:val="00CB68CB"/>
    <w:rsid w:val="00CB6B5B"/>
    <w:rsid w:val="00CB6CB3"/>
    <w:rsid w:val="00CB6D87"/>
    <w:rsid w:val="00CB7139"/>
    <w:rsid w:val="00CB76E9"/>
    <w:rsid w:val="00CB7A5F"/>
    <w:rsid w:val="00CC015B"/>
    <w:rsid w:val="00CC022C"/>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F1F"/>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C85"/>
    <w:rsid w:val="00CE1FCB"/>
    <w:rsid w:val="00CE22FA"/>
    <w:rsid w:val="00CE26CF"/>
    <w:rsid w:val="00CE2A28"/>
    <w:rsid w:val="00CE2B85"/>
    <w:rsid w:val="00CE2CDF"/>
    <w:rsid w:val="00CE2F81"/>
    <w:rsid w:val="00CE2F97"/>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6222"/>
    <w:rsid w:val="00CE7474"/>
    <w:rsid w:val="00CE7970"/>
    <w:rsid w:val="00CE7BE2"/>
    <w:rsid w:val="00CE7CEC"/>
    <w:rsid w:val="00CE7F91"/>
    <w:rsid w:val="00CF00DE"/>
    <w:rsid w:val="00CF010A"/>
    <w:rsid w:val="00CF0384"/>
    <w:rsid w:val="00CF08C8"/>
    <w:rsid w:val="00CF0D80"/>
    <w:rsid w:val="00CF186F"/>
    <w:rsid w:val="00CF18B0"/>
    <w:rsid w:val="00CF1943"/>
    <w:rsid w:val="00CF1AAD"/>
    <w:rsid w:val="00CF1EA4"/>
    <w:rsid w:val="00CF203A"/>
    <w:rsid w:val="00CF2147"/>
    <w:rsid w:val="00CF2845"/>
    <w:rsid w:val="00CF2851"/>
    <w:rsid w:val="00CF285D"/>
    <w:rsid w:val="00CF2932"/>
    <w:rsid w:val="00CF3100"/>
    <w:rsid w:val="00CF31CC"/>
    <w:rsid w:val="00CF39FD"/>
    <w:rsid w:val="00CF3CB9"/>
    <w:rsid w:val="00CF3FF9"/>
    <w:rsid w:val="00CF42D1"/>
    <w:rsid w:val="00CF4868"/>
    <w:rsid w:val="00CF49A0"/>
    <w:rsid w:val="00CF5442"/>
    <w:rsid w:val="00CF55D5"/>
    <w:rsid w:val="00CF5DC3"/>
    <w:rsid w:val="00CF62FC"/>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190"/>
    <w:rsid w:val="00D05484"/>
    <w:rsid w:val="00D0550C"/>
    <w:rsid w:val="00D055DD"/>
    <w:rsid w:val="00D0580D"/>
    <w:rsid w:val="00D05DCC"/>
    <w:rsid w:val="00D05E2F"/>
    <w:rsid w:val="00D05E89"/>
    <w:rsid w:val="00D05F7C"/>
    <w:rsid w:val="00D05F9D"/>
    <w:rsid w:val="00D06790"/>
    <w:rsid w:val="00D067D3"/>
    <w:rsid w:val="00D06941"/>
    <w:rsid w:val="00D0710C"/>
    <w:rsid w:val="00D072E3"/>
    <w:rsid w:val="00D079ED"/>
    <w:rsid w:val="00D07B40"/>
    <w:rsid w:val="00D07FB0"/>
    <w:rsid w:val="00D100AB"/>
    <w:rsid w:val="00D10B67"/>
    <w:rsid w:val="00D10C85"/>
    <w:rsid w:val="00D10F0D"/>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17"/>
    <w:rsid w:val="00D12E24"/>
    <w:rsid w:val="00D12F65"/>
    <w:rsid w:val="00D132B1"/>
    <w:rsid w:val="00D13937"/>
    <w:rsid w:val="00D13C3D"/>
    <w:rsid w:val="00D13FC2"/>
    <w:rsid w:val="00D1417E"/>
    <w:rsid w:val="00D14319"/>
    <w:rsid w:val="00D149F1"/>
    <w:rsid w:val="00D14C4B"/>
    <w:rsid w:val="00D14D0E"/>
    <w:rsid w:val="00D15827"/>
    <w:rsid w:val="00D1598B"/>
    <w:rsid w:val="00D15B3B"/>
    <w:rsid w:val="00D15FCD"/>
    <w:rsid w:val="00D1601B"/>
    <w:rsid w:val="00D1613A"/>
    <w:rsid w:val="00D16190"/>
    <w:rsid w:val="00D16331"/>
    <w:rsid w:val="00D16406"/>
    <w:rsid w:val="00D16526"/>
    <w:rsid w:val="00D16656"/>
    <w:rsid w:val="00D169B6"/>
    <w:rsid w:val="00D16A8A"/>
    <w:rsid w:val="00D16E15"/>
    <w:rsid w:val="00D16E8C"/>
    <w:rsid w:val="00D1709F"/>
    <w:rsid w:val="00D17CAE"/>
    <w:rsid w:val="00D17D4E"/>
    <w:rsid w:val="00D17E0D"/>
    <w:rsid w:val="00D200D5"/>
    <w:rsid w:val="00D20310"/>
    <w:rsid w:val="00D205FA"/>
    <w:rsid w:val="00D20618"/>
    <w:rsid w:val="00D20AC1"/>
    <w:rsid w:val="00D20AE5"/>
    <w:rsid w:val="00D212FD"/>
    <w:rsid w:val="00D2143C"/>
    <w:rsid w:val="00D216CF"/>
    <w:rsid w:val="00D21733"/>
    <w:rsid w:val="00D21736"/>
    <w:rsid w:val="00D217F1"/>
    <w:rsid w:val="00D21D17"/>
    <w:rsid w:val="00D21E85"/>
    <w:rsid w:val="00D2208E"/>
    <w:rsid w:val="00D221B3"/>
    <w:rsid w:val="00D224F3"/>
    <w:rsid w:val="00D22739"/>
    <w:rsid w:val="00D228EB"/>
    <w:rsid w:val="00D229CC"/>
    <w:rsid w:val="00D22E22"/>
    <w:rsid w:val="00D23D96"/>
    <w:rsid w:val="00D2438D"/>
    <w:rsid w:val="00D24666"/>
    <w:rsid w:val="00D24B42"/>
    <w:rsid w:val="00D250E9"/>
    <w:rsid w:val="00D251BD"/>
    <w:rsid w:val="00D254BF"/>
    <w:rsid w:val="00D257DC"/>
    <w:rsid w:val="00D2586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983"/>
    <w:rsid w:val="00D27ABA"/>
    <w:rsid w:val="00D27D3E"/>
    <w:rsid w:val="00D27D7E"/>
    <w:rsid w:val="00D300B3"/>
    <w:rsid w:val="00D3042D"/>
    <w:rsid w:val="00D309B6"/>
    <w:rsid w:val="00D31226"/>
    <w:rsid w:val="00D31643"/>
    <w:rsid w:val="00D31E5F"/>
    <w:rsid w:val="00D31F32"/>
    <w:rsid w:val="00D3265C"/>
    <w:rsid w:val="00D3268A"/>
    <w:rsid w:val="00D32F25"/>
    <w:rsid w:val="00D33C9A"/>
    <w:rsid w:val="00D33CD3"/>
    <w:rsid w:val="00D33F91"/>
    <w:rsid w:val="00D34745"/>
    <w:rsid w:val="00D34814"/>
    <w:rsid w:val="00D34941"/>
    <w:rsid w:val="00D34B7F"/>
    <w:rsid w:val="00D3548B"/>
    <w:rsid w:val="00D3552C"/>
    <w:rsid w:val="00D35CB6"/>
    <w:rsid w:val="00D35CF9"/>
    <w:rsid w:val="00D35F55"/>
    <w:rsid w:val="00D3600B"/>
    <w:rsid w:val="00D3656F"/>
    <w:rsid w:val="00D365DC"/>
    <w:rsid w:val="00D3682E"/>
    <w:rsid w:val="00D372E9"/>
    <w:rsid w:val="00D37310"/>
    <w:rsid w:val="00D374C0"/>
    <w:rsid w:val="00D377AD"/>
    <w:rsid w:val="00D37BD7"/>
    <w:rsid w:val="00D37D90"/>
    <w:rsid w:val="00D4002A"/>
    <w:rsid w:val="00D4003C"/>
    <w:rsid w:val="00D40094"/>
    <w:rsid w:val="00D40151"/>
    <w:rsid w:val="00D40557"/>
    <w:rsid w:val="00D40D73"/>
    <w:rsid w:val="00D40E50"/>
    <w:rsid w:val="00D4137A"/>
    <w:rsid w:val="00D420BF"/>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7D3"/>
    <w:rsid w:val="00D449D3"/>
    <w:rsid w:val="00D44C41"/>
    <w:rsid w:val="00D44D33"/>
    <w:rsid w:val="00D45049"/>
    <w:rsid w:val="00D451C8"/>
    <w:rsid w:val="00D453E9"/>
    <w:rsid w:val="00D46180"/>
    <w:rsid w:val="00D462CC"/>
    <w:rsid w:val="00D4632E"/>
    <w:rsid w:val="00D4699A"/>
    <w:rsid w:val="00D46B78"/>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59A"/>
    <w:rsid w:val="00D5271B"/>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5B"/>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8D"/>
    <w:rsid w:val="00D57591"/>
    <w:rsid w:val="00D57616"/>
    <w:rsid w:val="00D5777E"/>
    <w:rsid w:val="00D5789B"/>
    <w:rsid w:val="00D578C5"/>
    <w:rsid w:val="00D57C3F"/>
    <w:rsid w:val="00D57C92"/>
    <w:rsid w:val="00D60255"/>
    <w:rsid w:val="00D60342"/>
    <w:rsid w:val="00D605D6"/>
    <w:rsid w:val="00D60FEE"/>
    <w:rsid w:val="00D611AD"/>
    <w:rsid w:val="00D61416"/>
    <w:rsid w:val="00D61469"/>
    <w:rsid w:val="00D621A4"/>
    <w:rsid w:val="00D62259"/>
    <w:rsid w:val="00D62435"/>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15D"/>
    <w:rsid w:val="00D703F7"/>
    <w:rsid w:val="00D7051B"/>
    <w:rsid w:val="00D70598"/>
    <w:rsid w:val="00D7067C"/>
    <w:rsid w:val="00D70ADD"/>
    <w:rsid w:val="00D70D05"/>
    <w:rsid w:val="00D70EF7"/>
    <w:rsid w:val="00D715F9"/>
    <w:rsid w:val="00D717A6"/>
    <w:rsid w:val="00D71E18"/>
    <w:rsid w:val="00D72294"/>
    <w:rsid w:val="00D72447"/>
    <w:rsid w:val="00D72473"/>
    <w:rsid w:val="00D724C5"/>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DDE"/>
    <w:rsid w:val="00D76E63"/>
    <w:rsid w:val="00D76EED"/>
    <w:rsid w:val="00D7710B"/>
    <w:rsid w:val="00D77147"/>
    <w:rsid w:val="00D77185"/>
    <w:rsid w:val="00D77501"/>
    <w:rsid w:val="00D77839"/>
    <w:rsid w:val="00D77D56"/>
    <w:rsid w:val="00D77D60"/>
    <w:rsid w:val="00D80313"/>
    <w:rsid w:val="00D8045E"/>
    <w:rsid w:val="00D807E1"/>
    <w:rsid w:val="00D80E7F"/>
    <w:rsid w:val="00D80EEF"/>
    <w:rsid w:val="00D81030"/>
    <w:rsid w:val="00D8117F"/>
    <w:rsid w:val="00D812B5"/>
    <w:rsid w:val="00D818D8"/>
    <w:rsid w:val="00D81D35"/>
    <w:rsid w:val="00D81FF1"/>
    <w:rsid w:val="00D8201F"/>
    <w:rsid w:val="00D8216D"/>
    <w:rsid w:val="00D82627"/>
    <w:rsid w:val="00D82889"/>
    <w:rsid w:val="00D83170"/>
    <w:rsid w:val="00D8324C"/>
    <w:rsid w:val="00D83444"/>
    <w:rsid w:val="00D838F0"/>
    <w:rsid w:val="00D83D87"/>
    <w:rsid w:val="00D83DBC"/>
    <w:rsid w:val="00D84097"/>
    <w:rsid w:val="00D84527"/>
    <w:rsid w:val="00D84918"/>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4E"/>
    <w:rsid w:val="00D87A9C"/>
    <w:rsid w:val="00D90067"/>
    <w:rsid w:val="00D9047B"/>
    <w:rsid w:val="00D9070D"/>
    <w:rsid w:val="00D91402"/>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93C"/>
    <w:rsid w:val="00D96972"/>
    <w:rsid w:val="00D96DC9"/>
    <w:rsid w:val="00D96F48"/>
    <w:rsid w:val="00D97459"/>
    <w:rsid w:val="00D975E8"/>
    <w:rsid w:val="00D9769A"/>
    <w:rsid w:val="00D976EA"/>
    <w:rsid w:val="00D97928"/>
    <w:rsid w:val="00D97E0E"/>
    <w:rsid w:val="00DA00A7"/>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8C"/>
    <w:rsid w:val="00DA37BB"/>
    <w:rsid w:val="00DA3D87"/>
    <w:rsid w:val="00DA3DE5"/>
    <w:rsid w:val="00DA417B"/>
    <w:rsid w:val="00DA4241"/>
    <w:rsid w:val="00DA4590"/>
    <w:rsid w:val="00DA4A98"/>
    <w:rsid w:val="00DA4E6B"/>
    <w:rsid w:val="00DA4F0C"/>
    <w:rsid w:val="00DA532E"/>
    <w:rsid w:val="00DA5369"/>
    <w:rsid w:val="00DA547A"/>
    <w:rsid w:val="00DA5520"/>
    <w:rsid w:val="00DA5827"/>
    <w:rsid w:val="00DA5A73"/>
    <w:rsid w:val="00DA5A7E"/>
    <w:rsid w:val="00DA5D2C"/>
    <w:rsid w:val="00DA5E05"/>
    <w:rsid w:val="00DA5E1A"/>
    <w:rsid w:val="00DA6160"/>
    <w:rsid w:val="00DA6465"/>
    <w:rsid w:val="00DA6705"/>
    <w:rsid w:val="00DA6B84"/>
    <w:rsid w:val="00DA6F94"/>
    <w:rsid w:val="00DA7326"/>
    <w:rsid w:val="00DA7354"/>
    <w:rsid w:val="00DA7605"/>
    <w:rsid w:val="00DA779D"/>
    <w:rsid w:val="00DA7D42"/>
    <w:rsid w:val="00DA7DAD"/>
    <w:rsid w:val="00DA7FC3"/>
    <w:rsid w:val="00DB000C"/>
    <w:rsid w:val="00DB00BE"/>
    <w:rsid w:val="00DB0939"/>
    <w:rsid w:val="00DB0950"/>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41D"/>
    <w:rsid w:val="00DB7CE3"/>
    <w:rsid w:val="00DC038A"/>
    <w:rsid w:val="00DC03EC"/>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CB3"/>
    <w:rsid w:val="00DC4D9D"/>
    <w:rsid w:val="00DC4E96"/>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2E5"/>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8A"/>
    <w:rsid w:val="00DE25C9"/>
    <w:rsid w:val="00DE2A5B"/>
    <w:rsid w:val="00DE310B"/>
    <w:rsid w:val="00DE36DA"/>
    <w:rsid w:val="00DE3B08"/>
    <w:rsid w:val="00DE3CBD"/>
    <w:rsid w:val="00DE3FD4"/>
    <w:rsid w:val="00DE3FED"/>
    <w:rsid w:val="00DE408E"/>
    <w:rsid w:val="00DE41D6"/>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512"/>
    <w:rsid w:val="00DF0619"/>
    <w:rsid w:val="00DF0975"/>
    <w:rsid w:val="00DF0D8D"/>
    <w:rsid w:val="00DF0DC6"/>
    <w:rsid w:val="00DF0DDA"/>
    <w:rsid w:val="00DF0E7C"/>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EB2"/>
    <w:rsid w:val="00DF4478"/>
    <w:rsid w:val="00DF447F"/>
    <w:rsid w:val="00DF4A8D"/>
    <w:rsid w:val="00DF4BDD"/>
    <w:rsid w:val="00DF4C20"/>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77C"/>
    <w:rsid w:val="00E019BD"/>
    <w:rsid w:val="00E01ABA"/>
    <w:rsid w:val="00E01B39"/>
    <w:rsid w:val="00E01B92"/>
    <w:rsid w:val="00E01E25"/>
    <w:rsid w:val="00E02049"/>
    <w:rsid w:val="00E02B34"/>
    <w:rsid w:val="00E02DF9"/>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2E82"/>
    <w:rsid w:val="00E135FF"/>
    <w:rsid w:val="00E136A6"/>
    <w:rsid w:val="00E13C41"/>
    <w:rsid w:val="00E13C6C"/>
    <w:rsid w:val="00E13CE9"/>
    <w:rsid w:val="00E13D40"/>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57"/>
    <w:rsid w:val="00E205D1"/>
    <w:rsid w:val="00E206FD"/>
    <w:rsid w:val="00E20C45"/>
    <w:rsid w:val="00E20C91"/>
    <w:rsid w:val="00E20E64"/>
    <w:rsid w:val="00E20F6F"/>
    <w:rsid w:val="00E2108B"/>
    <w:rsid w:val="00E21213"/>
    <w:rsid w:val="00E21346"/>
    <w:rsid w:val="00E214C5"/>
    <w:rsid w:val="00E2192B"/>
    <w:rsid w:val="00E21F58"/>
    <w:rsid w:val="00E221A1"/>
    <w:rsid w:val="00E22264"/>
    <w:rsid w:val="00E2234C"/>
    <w:rsid w:val="00E22B93"/>
    <w:rsid w:val="00E22F67"/>
    <w:rsid w:val="00E23AE3"/>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03"/>
    <w:rsid w:val="00E362B6"/>
    <w:rsid w:val="00E362CB"/>
    <w:rsid w:val="00E368FC"/>
    <w:rsid w:val="00E36B2F"/>
    <w:rsid w:val="00E3727A"/>
    <w:rsid w:val="00E37595"/>
    <w:rsid w:val="00E37652"/>
    <w:rsid w:val="00E377D8"/>
    <w:rsid w:val="00E37B9B"/>
    <w:rsid w:val="00E37F8E"/>
    <w:rsid w:val="00E37FCC"/>
    <w:rsid w:val="00E4079E"/>
    <w:rsid w:val="00E408DB"/>
    <w:rsid w:val="00E40A75"/>
    <w:rsid w:val="00E40E36"/>
    <w:rsid w:val="00E410A6"/>
    <w:rsid w:val="00E4112B"/>
    <w:rsid w:val="00E41292"/>
    <w:rsid w:val="00E41333"/>
    <w:rsid w:val="00E4186F"/>
    <w:rsid w:val="00E41885"/>
    <w:rsid w:val="00E41AF6"/>
    <w:rsid w:val="00E41ED1"/>
    <w:rsid w:val="00E41F62"/>
    <w:rsid w:val="00E4205B"/>
    <w:rsid w:val="00E423DD"/>
    <w:rsid w:val="00E42452"/>
    <w:rsid w:val="00E426AF"/>
    <w:rsid w:val="00E428CF"/>
    <w:rsid w:val="00E429A7"/>
    <w:rsid w:val="00E42A31"/>
    <w:rsid w:val="00E42BEA"/>
    <w:rsid w:val="00E432E7"/>
    <w:rsid w:val="00E43692"/>
    <w:rsid w:val="00E437D2"/>
    <w:rsid w:val="00E4383F"/>
    <w:rsid w:val="00E43978"/>
    <w:rsid w:val="00E43AA2"/>
    <w:rsid w:val="00E43C24"/>
    <w:rsid w:val="00E43EAB"/>
    <w:rsid w:val="00E43F1E"/>
    <w:rsid w:val="00E4412C"/>
    <w:rsid w:val="00E44342"/>
    <w:rsid w:val="00E44345"/>
    <w:rsid w:val="00E4441F"/>
    <w:rsid w:val="00E44448"/>
    <w:rsid w:val="00E444B1"/>
    <w:rsid w:val="00E4476D"/>
    <w:rsid w:val="00E44888"/>
    <w:rsid w:val="00E44D55"/>
    <w:rsid w:val="00E45054"/>
    <w:rsid w:val="00E45E64"/>
    <w:rsid w:val="00E4693E"/>
    <w:rsid w:val="00E46FF1"/>
    <w:rsid w:val="00E4774B"/>
    <w:rsid w:val="00E478C5"/>
    <w:rsid w:val="00E47F00"/>
    <w:rsid w:val="00E50194"/>
    <w:rsid w:val="00E50220"/>
    <w:rsid w:val="00E50990"/>
    <w:rsid w:val="00E50A4D"/>
    <w:rsid w:val="00E50A9E"/>
    <w:rsid w:val="00E50BAD"/>
    <w:rsid w:val="00E50CF3"/>
    <w:rsid w:val="00E51983"/>
    <w:rsid w:val="00E51B8A"/>
    <w:rsid w:val="00E51F4B"/>
    <w:rsid w:val="00E52059"/>
    <w:rsid w:val="00E52665"/>
    <w:rsid w:val="00E527A6"/>
    <w:rsid w:val="00E52F1B"/>
    <w:rsid w:val="00E53039"/>
    <w:rsid w:val="00E537B2"/>
    <w:rsid w:val="00E537FB"/>
    <w:rsid w:val="00E53B7F"/>
    <w:rsid w:val="00E53C5E"/>
    <w:rsid w:val="00E54094"/>
    <w:rsid w:val="00E541DB"/>
    <w:rsid w:val="00E544EA"/>
    <w:rsid w:val="00E54A13"/>
    <w:rsid w:val="00E54FA0"/>
    <w:rsid w:val="00E56188"/>
    <w:rsid w:val="00E573A8"/>
    <w:rsid w:val="00E578F9"/>
    <w:rsid w:val="00E57A41"/>
    <w:rsid w:val="00E602B8"/>
    <w:rsid w:val="00E604D3"/>
    <w:rsid w:val="00E60654"/>
    <w:rsid w:val="00E6077E"/>
    <w:rsid w:val="00E608B5"/>
    <w:rsid w:val="00E608DB"/>
    <w:rsid w:val="00E609B0"/>
    <w:rsid w:val="00E60AFF"/>
    <w:rsid w:val="00E60F6E"/>
    <w:rsid w:val="00E613FF"/>
    <w:rsid w:val="00E614DF"/>
    <w:rsid w:val="00E614EE"/>
    <w:rsid w:val="00E6155B"/>
    <w:rsid w:val="00E6181E"/>
    <w:rsid w:val="00E6188D"/>
    <w:rsid w:val="00E61C1C"/>
    <w:rsid w:val="00E61EB2"/>
    <w:rsid w:val="00E61FED"/>
    <w:rsid w:val="00E621E4"/>
    <w:rsid w:val="00E624ED"/>
    <w:rsid w:val="00E62685"/>
    <w:rsid w:val="00E62A07"/>
    <w:rsid w:val="00E62D29"/>
    <w:rsid w:val="00E62EEA"/>
    <w:rsid w:val="00E6301A"/>
    <w:rsid w:val="00E6320F"/>
    <w:rsid w:val="00E633CA"/>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67F80"/>
    <w:rsid w:val="00E70189"/>
    <w:rsid w:val="00E703F4"/>
    <w:rsid w:val="00E70651"/>
    <w:rsid w:val="00E706F8"/>
    <w:rsid w:val="00E708D6"/>
    <w:rsid w:val="00E70933"/>
    <w:rsid w:val="00E70AF2"/>
    <w:rsid w:val="00E70BC5"/>
    <w:rsid w:val="00E70C8C"/>
    <w:rsid w:val="00E711F0"/>
    <w:rsid w:val="00E714A6"/>
    <w:rsid w:val="00E717C8"/>
    <w:rsid w:val="00E71D27"/>
    <w:rsid w:val="00E71F94"/>
    <w:rsid w:val="00E72358"/>
    <w:rsid w:val="00E7271C"/>
    <w:rsid w:val="00E7289B"/>
    <w:rsid w:val="00E72C3C"/>
    <w:rsid w:val="00E732B5"/>
    <w:rsid w:val="00E7369C"/>
    <w:rsid w:val="00E73BAF"/>
    <w:rsid w:val="00E7435B"/>
    <w:rsid w:val="00E743AA"/>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4A"/>
    <w:rsid w:val="00E7685E"/>
    <w:rsid w:val="00E77025"/>
    <w:rsid w:val="00E77469"/>
    <w:rsid w:val="00E7752A"/>
    <w:rsid w:val="00E8023E"/>
    <w:rsid w:val="00E80295"/>
    <w:rsid w:val="00E80896"/>
    <w:rsid w:val="00E80DA3"/>
    <w:rsid w:val="00E811C8"/>
    <w:rsid w:val="00E8156A"/>
    <w:rsid w:val="00E81CCA"/>
    <w:rsid w:val="00E821D1"/>
    <w:rsid w:val="00E8228D"/>
    <w:rsid w:val="00E82561"/>
    <w:rsid w:val="00E82782"/>
    <w:rsid w:val="00E82948"/>
    <w:rsid w:val="00E82C80"/>
    <w:rsid w:val="00E8311B"/>
    <w:rsid w:val="00E83169"/>
    <w:rsid w:val="00E83280"/>
    <w:rsid w:val="00E832AC"/>
    <w:rsid w:val="00E8344A"/>
    <w:rsid w:val="00E83494"/>
    <w:rsid w:val="00E8369B"/>
    <w:rsid w:val="00E83905"/>
    <w:rsid w:val="00E83C5F"/>
    <w:rsid w:val="00E84233"/>
    <w:rsid w:val="00E8426A"/>
    <w:rsid w:val="00E848F3"/>
    <w:rsid w:val="00E84A9D"/>
    <w:rsid w:val="00E851AB"/>
    <w:rsid w:val="00E85286"/>
    <w:rsid w:val="00E853E4"/>
    <w:rsid w:val="00E854FB"/>
    <w:rsid w:val="00E8555F"/>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5A4D"/>
    <w:rsid w:val="00E96126"/>
    <w:rsid w:val="00E966A8"/>
    <w:rsid w:val="00E969A1"/>
    <w:rsid w:val="00E969D5"/>
    <w:rsid w:val="00E96CFB"/>
    <w:rsid w:val="00E974EB"/>
    <w:rsid w:val="00E97602"/>
    <w:rsid w:val="00E9781F"/>
    <w:rsid w:val="00E978BC"/>
    <w:rsid w:val="00E97E07"/>
    <w:rsid w:val="00E97EA4"/>
    <w:rsid w:val="00EA06F1"/>
    <w:rsid w:val="00EA08EF"/>
    <w:rsid w:val="00EA0C35"/>
    <w:rsid w:val="00EA0E45"/>
    <w:rsid w:val="00EA0ECD"/>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935"/>
    <w:rsid w:val="00EA495E"/>
    <w:rsid w:val="00EA4A7A"/>
    <w:rsid w:val="00EA4AEA"/>
    <w:rsid w:val="00EA4D0F"/>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41"/>
    <w:rsid w:val="00EB0278"/>
    <w:rsid w:val="00EB073A"/>
    <w:rsid w:val="00EB092F"/>
    <w:rsid w:val="00EB0968"/>
    <w:rsid w:val="00EB0D05"/>
    <w:rsid w:val="00EB0F76"/>
    <w:rsid w:val="00EB103E"/>
    <w:rsid w:val="00EB10DA"/>
    <w:rsid w:val="00EB1347"/>
    <w:rsid w:val="00EB161E"/>
    <w:rsid w:val="00EB20E1"/>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7C5"/>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0FD9"/>
    <w:rsid w:val="00EC1915"/>
    <w:rsid w:val="00EC2379"/>
    <w:rsid w:val="00EC24E6"/>
    <w:rsid w:val="00EC2969"/>
    <w:rsid w:val="00EC2B10"/>
    <w:rsid w:val="00EC2D43"/>
    <w:rsid w:val="00EC2F5E"/>
    <w:rsid w:val="00EC2FFD"/>
    <w:rsid w:val="00EC3363"/>
    <w:rsid w:val="00EC35A5"/>
    <w:rsid w:val="00EC3848"/>
    <w:rsid w:val="00EC3B74"/>
    <w:rsid w:val="00EC3DDC"/>
    <w:rsid w:val="00EC4239"/>
    <w:rsid w:val="00EC46D6"/>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93B"/>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0BB"/>
    <w:rsid w:val="00ED2295"/>
    <w:rsid w:val="00ED248E"/>
    <w:rsid w:val="00ED2AD3"/>
    <w:rsid w:val="00ED2BFA"/>
    <w:rsid w:val="00ED2D61"/>
    <w:rsid w:val="00ED32A0"/>
    <w:rsid w:val="00ED3550"/>
    <w:rsid w:val="00ED3892"/>
    <w:rsid w:val="00ED38DE"/>
    <w:rsid w:val="00ED3BE4"/>
    <w:rsid w:val="00ED3FFD"/>
    <w:rsid w:val="00ED4083"/>
    <w:rsid w:val="00ED4E30"/>
    <w:rsid w:val="00ED52CC"/>
    <w:rsid w:val="00ED5563"/>
    <w:rsid w:val="00ED5874"/>
    <w:rsid w:val="00ED5ACC"/>
    <w:rsid w:val="00ED5C02"/>
    <w:rsid w:val="00ED5C19"/>
    <w:rsid w:val="00ED5E62"/>
    <w:rsid w:val="00ED5FEC"/>
    <w:rsid w:val="00ED61A1"/>
    <w:rsid w:val="00ED6343"/>
    <w:rsid w:val="00ED6EF2"/>
    <w:rsid w:val="00ED722A"/>
    <w:rsid w:val="00ED74B3"/>
    <w:rsid w:val="00ED75A9"/>
    <w:rsid w:val="00ED775D"/>
    <w:rsid w:val="00EE022D"/>
    <w:rsid w:val="00EE0350"/>
    <w:rsid w:val="00EE040E"/>
    <w:rsid w:val="00EE0819"/>
    <w:rsid w:val="00EE08E0"/>
    <w:rsid w:val="00EE09B2"/>
    <w:rsid w:val="00EE114C"/>
    <w:rsid w:val="00EE1362"/>
    <w:rsid w:val="00EE1502"/>
    <w:rsid w:val="00EE1541"/>
    <w:rsid w:val="00EE16DE"/>
    <w:rsid w:val="00EE1A01"/>
    <w:rsid w:val="00EE1CBE"/>
    <w:rsid w:val="00EE1CE8"/>
    <w:rsid w:val="00EE1E5E"/>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09E"/>
    <w:rsid w:val="00EE730E"/>
    <w:rsid w:val="00EE77A5"/>
    <w:rsid w:val="00EE7979"/>
    <w:rsid w:val="00EE7A23"/>
    <w:rsid w:val="00EE7AE3"/>
    <w:rsid w:val="00EE7F20"/>
    <w:rsid w:val="00EF0B70"/>
    <w:rsid w:val="00EF0C96"/>
    <w:rsid w:val="00EF0DB5"/>
    <w:rsid w:val="00EF0DD2"/>
    <w:rsid w:val="00EF1422"/>
    <w:rsid w:val="00EF15BF"/>
    <w:rsid w:val="00EF1B06"/>
    <w:rsid w:val="00EF1CDD"/>
    <w:rsid w:val="00EF1D9A"/>
    <w:rsid w:val="00EF23AC"/>
    <w:rsid w:val="00EF27A8"/>
    <w:rsid w:val="00EF2827"/>
    <w:rsid w:val="00EF2917"/>
    <w:rsid w:val="00EF2A27"/>
    <w:rsid w:val="00EF2E02"/>
    <w:rsid w:val="00EF3576"/>
    <w:rsid w:val="00EF366C"/>
    <w:rsid w:val="00EF368C"/>
    <w:rsid w:val="00EF3694"/>
    <w:rsid w:val="00EF39BE"/>
    <w:rsid w:val="00EF3AD4"/>
    <w:rsid w:val="00EF3C93"/>
    <w:rsid w:val="00EF3D27"/>
    <w:rsid w:val="00EF3F87"/>
    <w:rsid w:val="00EF4437"/>
    <w:rsid w:val="00EF4463"/>
    <w:rsid w:val="00EF4850"/>
    <w:rsid w:val="00EF497B"/>
    <w:rsid w:val="00EF4D05"/>
    <w:rsid w:val="00EF4D07"/>
    <w:rsid w:val="00EF51B6"/>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45E"/>
    <w:rsid w:val="00F03822"/>
    <w:rsid w:val="00F038BD"/>
    <w:rsid w:val="00F03B3A"/>
    <w:rsid w:val="00F04020"/>
    <w:rsid w:val="00F043EB"/>
    <w:rsid w:val="00F044B5"/>
    <w:rsid w:val="00F0475E"/>
    <w:rsid w:val="00F04846"/>
    <w:rsid w:val="00F054A8"/>
    <w:rsid w:val="00F05790"/>
    <w:rsid w:val="00F0588F"/>
    <w:rsid w:val="00F05AA2"/>
    <w:rsid w:val="00F0630E"/>
    <w:rsid w:val="00F06393"/>
    <w:rsid w:val="00F063CA"/>
    <w:rsid w:val="00F0641A"/>
    <w:rsid w:val="00F066C6"/>
    <w:rsid w:val="00F06B17"/>
    <w:rsid w:val="00F06C41"/>
    <w:rsid w:val="00F06D30"/>
    <w:rsid w:val="00F073FE"/>
    <w:rsid w:val="00F077FA"/>
    <w:rsid w:val="00F079B8"/>
    <w:rsid w:val="00F079C2"/>
    <w:rsid w:val="00F101BD"/>
    <w:rsid w:val="00F1046E"/>
    <w:rsid w:val="00F10787"/>
    <w:rsid w:val="00F10AE7"/>
    <w:rsid w:val="00F10E2C"/>
    <w:rsid w:val="00F10E5C"/>
    <w:rsid w:val="00F11029"/>
    <w:rsid w:val="00F11662"/>
    <w:rsid w:val="00F11A34"/>
    <w:rsid w:val="00F11A51"/>
    <w:rsid w:val="00F11C3E"/>
    <w:rsid w:val="00F11FAD"/>
    <w:rsid w:val="00F1202B"/>
    <w:rsid w:val="00F12573"/>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6F9A"/>
    <w:rsid w:val="00F17199"/>
    <w:rsid w:val="00F17504"/>
    <w:rsid w:val="00F177E3"/>
    <w:rsid w:val="00F17973"/>
    <w:rsid w:val="00F17AA6"/>
    <w:rsid w:val="00F17B69"/>
    <w:rsid w:val="00F17CB3"/>
    <w:rsid w:val="00F20A91"/>
    <w:rsid w:val="00F20C2B"/>
    <w:rsid w:val="00F21113"/>
    <w:rsid w:val="00F21135"/>
    <w:rsid w:val="00F2146B"/>
    <w:rsid w:val="00F21AA6"/>
    <w:rsid w:val="00F21C23"/>
    <w:rsid w:val="00F21FCD"/>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1BD"/>
    <w:rsid w:val="00F34299"/>
    <w:rsid w:val="00F34850"/>
    <w:rsid w:val="00F34A9B"/>
    <w:rsid w:val="00F34C46"/>
    <w:rsid w:val="00F34F98"/>
    <w:rsid w:val="00F350C2"/>
    <w:rsid w:val="00F354C9"/>
    <w:rsid w:val="00F354CB"/>
    <w:rsid w:val="00F35697"/>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669"/>
    <w:rsid w:val="00F37734"/>
    <w:rsid w:val="00F3789D"/>
    <w:rsid w:val="00F37975"/>
    <w:rsid w:val="00F37C25"/>
    <w:rsid w:val="00F4013A"/>
    <w:rsid w:val="00F40694"/>
    <w:rsid w:val="00F40957"/>
    <w:rsid w:val="00F40B38"/>
    <w:rsid w:val="00F41091"/>
    <w:rsid w:val="00F41697"/>
    <w:rsid w:val="00F41CFF"/>
    <w:rsid w:val="00F41FD2"/>
    <w:rsid w:val="00F42BC0"/>
    <w:rsid w:val="00F4312A"/>
    <w:rsid w:val="00F43433"/>
    <w:rsid w:val="00F43838"/>
    <w:rsid w:val="00F43969"/>
    <w:rsid w:val="00F43AD1"/>
    <w:rsid w:val="00F43D64"/>
    <w:rsid w:val="00F4412E"/>
    <w:rsid w:val="00F44679"/>
    <w:rsid w:val="00F446B3"/>
    <w:rsid w:val="00F45965"/>
    <w:rsid w:val="00F45BF5"/>
    <w:rsid w:val="00F45C53"/>
    <w:rsid w:val="00F45F89"/>
    <w:rsid w:val="00F46030"/>
    <w:rsid w:val="00F463DE"/>
    <w:rsid w:val="00F47280"/>
    <w:rsid w:val="00F4750A"/>
    <w:rsid w:val="00F47545"/>
    <w:rsid w:val="00F47BF4"/>
    <w:rsid w:val="00F47D1C"/>
    <w:rsid w:val="00F500BC"/>
    <w:rsid w:val="00F50340"/>
    <w:rsid w:val="00F5088B"/>
    <w:rsid w:val="00F50B91"/>
    <w:rsid w:val="00F50B9A"/>
    <w:rsid w:val="00F50EF8"/>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57E35"/>
    <w:rsid w:val="00F600F5"/>
    <w:rsid w:val="00F6010F"/>
    <w:rsid w:val="00F601AF"/>
    <w:rsid w:val="00F60208"/>
    <w:rsid w:val="00F60267"/>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4AE1"/>
    <w:rsid w:val="00F65E05"/>
    <w:rsid w:val="00F65E8D"/>
    <w:rsid w:val="00F65F2B"/>
    <w:rsid w:val="00F661B2"/>
    <w:rsid w:val="00F66267"/>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1AD5"/>
    <w:rsid w:val="00F72C76"/>
    <w:rsid w:val="00F72CD2"/>
    <w:rsid w:val="00F72F29"/>
    <w:rsid w:val="00F73062"/>
    <w:rsid w:val="00F733F1"/>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863"/>
    <w:rsid w:val="00F84B84"/>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C87"/>
    <w:rsid w:val="00F90E24"/>
    <w:rsid w:val="00F90FA2"/>
    <w:rsid w:val="00F9113B"/>
    <w:rsid w:val="00F914AE"/>
    <w:rsid w:val="00F919A8"/>
    <w:rsid w:val="00F919DA"/>
    <w:rsid w:val="00F92025"/>
    <w:rsid w:val="00F9244B"/>
    <w:rsid w:val="00F92488"/>
    <w:rsid w:val="00F92542"/>
    <w:rsid w:val="00F925F8"/>
    <w:rsid w:val="00F92679"/>
    <w:rsid w:val="00F927E8"/>
    <w:rsid w:val="00F928D1"/>
    <w:rsid w:val="00F92A5C"/>
    <w:rsid w:val="00F92C63"/>
    <w:rsid w:val="00F92FFA"/>
    <w:rsid w:val="00F937D3"/>
    <w:rsid w:val="00F93CB2"/>
    <w:rsid w:val="00F93F0F"/>
    <w:rsid w:val="00F94113"/>
    <w:rsid w:val="00F9451B"/>
    <w:rsid w:val="00F94625"/>
    <w:rsid w:val="00F949B9"/>
    <w:rsid w:val="00F94BC7"/>
    <w:rsid w:val="00F94F02"/>
    <w:rsid w:val="00F9514A"/>
    <w:rsid w:val="00F95391"/>
    <w:rsid w:val="00F9539E"/>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C4F"/>
    <w:rsid w:val="00FA1FF6"/>
    <w:rsid w:val="00FA29B9"/>
    <w:rsid w:val="00FA2A1F"/>
    <w:rsid w:val="00FA2BA9"/>
    <w:rsid w:val="00FA2C52"/>
    <w:rsid w:val="00FA2F8E"/>
    <w:rsid w:val="00FA30D6"/>
    <w:rsid w:val="00FA31CF"/>
    <w:rsid w:val="00FA32FD"/>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368"/>
    <w:rsid w:val="00FB183F"/>
    <w:rsid w:val="00FB18DA"/>
    <w:rsid w:val="00FB1A91"/>
    <w:rsid w:val="00FB1AA9"/>
    <w:rsid w:val="00FB1CCD"/>
    <w:rsid w:val="00FB241F"/>
    <w:rsid w:val="00FB31B2"/>
    <w:rsid w:val="00FB3577"/>
    <w:rsid w:val="00FB35A2"/>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3EBF"/>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C31"/>
    <w:rsid w:val="00FD3DDD"/>
    <w:rsid w:val="00FD4093"/>
    <w:rsid w:val="00FD4AD1"/>
    <w:rsid w:val="00FD4D48"/>
    <w:rsid w:val="00FD4D50"/>
    <w:rsid w:val="00FD4DB1"/>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14A"/>
    <w:rsid w:val="00FF5589"/>
    <w:rsid w:val="00FF559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52F47"/>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0">
    <w:name w:val="List 4"/>
    <w:basedOn w:val="33"/>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SGS Table Basic 1"/>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132D40"/>
    <w:pPr>
      <w:numPr>
        <w:numId w:val="13"/>
      </w:numPr>
      <w:spacing w:beforeLines="0" w:before="60" w:afterLines="0" w:after="0"/>
    </w:pPr>
    <w:rPr>
      <w:rFonts w:ascii="Arial" w:hAnsi="Arial"/>
      <w:b/>
      <w:sz w:val="20"/>
      <w:szCs w:val="24"/>
      <w:lang w:eastAsia="en-GB"/>
    </w:rPr>
  </w:style>
  <w:style w:type="character" w:customStyle="1" w:styleId="aff4">
    <w:name w:val="首标题"/>
    <w:rsid w:val="00CB6126"/>
    <w:rPr>
      <w:rFonts w:ascii="Arial" w:eastAsia="宋体" w:hAnsi="Arial"/>
      <w:sz w:val="24"/>
      <w:lang w:val="en-US" w:eastAsia="zh-CN" w:bidi="ar-SA"/>
    </w:rPr>
  </w:style>
  <w:style w:type="table" w:customStyle="1" w:styleId="18">
    <w:name w:val="网格型18"/>
    <w:basedOn w:val="a1"/>
    <w:next w:val="afa"/>
    <w:uiPriority w:val="59"/>
    <w:rsid w:val="00D420BF"/>
    <w:pPr>
      <w:spacing w:after="180"/>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0E1B74"/>
    <w:rPr>
      <w:rFonts w:ascii="Times New Roman" w:hAnsi="Times New Roman"/>
      <w:noProof/>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296652">
      <w:bodyDiv w:val="1"/>
      <w:marLeft w:val="0"/>
      <w:marRight w:val="0"/>
      <w:marTop w:val="0"/>
      <w:marBottom w:val="0"/>
      <w:divBdr>
        <w:top w:val="none" w:sz="0" w:space="0" w:color="auto"/>
        <w:left w:val="none" w:sz="0" w:space="0" w:color="auto"/>
        <w:bottom w:val="none" w:sz="0" w:space="0" w:color="auto"/>
        <w:right w:val="none" w:sz="0" w:space="0" w:color="auto"/>
      </w:divBdr>
      <w:divsChild>
        <w:div w:id="398211614">
          <w:marLeft w:val="547"/>
          <w:marRight w:val="0"/>
          <w:marTop w:val="134"/>
          <w:marBottom w:val="0"/>
          <w:divBdr>
            <w:top w:val="none" w:sz="0" w:space="0" w:color="auto"/>
            <w:left w:val="none" w:sz="0" w:space="0" w:color="auto"/>
            <w:bottom w:val="none" w:sz="0" w:space="0" w:color="auto"/>
            <w:right w:val="none" w:sz="0" w:space="0" w:color="auto"/>
          </w:divBdr>
        </w:div>
        <w:div w:id="1301223841">
          <w:marLeft w:val="1166"/>
          <w:marRight w:val="0"/>
          <w:marTop w:val="115"/>
          <w:marBottom w:val="0"/>
          <w:divBdr>
            <w:top w:val="none" w:sz="0" w:space="0" w:color="auto"/>
            <w:left w:val="none" w:sz="0" w:space="0" w:color="auto"/>
            <w:bottom w:val="none" w:sz="0" w:space="0" w:color="auto"/>
            <w:right w:val="none" w:sz="0" w:space="0" w:color="auto"/>
          </w:divBdr>
        </w:div>
        <w:div w:id="1490633331">
          <w:marLeft w:val="1800"/>
          <w:marRight w:val="0"/>
          <w:marTop w:val="96"/>
          <w:marBottom w:val="0"/>
          <w:divBdr>
            <w:top w:val="none" w:sz="0" w:space="0" w:color="auto"/>
            <w:left w:val="none" w:sz="0" w:space="0" w:color="auto"/>
            <w:bottom w:val="none" w:sz="0" w:space="0" w:color="auto"/>
            <w:right w:val="none" w:sz="0" w:space="0" w:color="auto"/>
          </w:divBdr>
        </w:div>
        <w:div w:id="388455162">
          <w:marLeft w:val="2520"/>
          <w:marRight w:val="0"/>
          <w:marTop w:val="86"/>
          <w:marBottom w:val="0"/>
          <w:divBdr>
            <w:top w:val="none" w:sz="0" w:space="0" w:color="auto"/>
            <w:left w:val="none" w:sz="0" w:space="0" w:color="auto"/>
            <w:bottom w:val="none" w:sz="0" w:space="0" w:color="auto"/>
            <w:right w:val="none" w:sz="0" w:space="0" w:color="auto"/>
          </w:divBdr>
        </w:div>
        <w:div w:id="1027752875">
          <w:marLeft w:val="1166"/>
          <w:marRight w:val="0"/>
          <w:marTop w:val="115"/>
          <w:marBottom w:val="0"/>
          <w:divBdr>
            <w:top w:val="none" w:sz="0" w:space="0" w:color="auto"/>
            <w:left w:val="none" w:sz="0" w:space="0" w:color="auto"/>
            <w:bottom w:val="none" w:sz="0" w:space="0" w:color="auto"/>
            <w:right w:val="none" w:sz="0" w:space="0" w:color="auto"/>
          </w:divBdr>
        </w:div>
      </w:divsChild>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58311369">
      <w:bodyDiv w:val="1"/>
      <w:marLeft w:val="0"/>
      <w:marRight w:val="0"/>
      <w:marTop w:val="0"/>
      <w:marBottom w:val="0"/>
      <w:divBdr>
        <w:top w:val="none" w:sz="0" w:space="0" w:color="auto"/>
        <w:left w:val="none" w:sz="0" w:space="0" w:color="auto"/>
        <w:bottom w:val="none" w:sz="0" w:space="0" w:color="auto"/>
        <w:right w:val="none" w:sz="0" w:space="0" w:color="auto"/>
      </w:divBdr>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4145929">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24531161">
      <w:bodyDiv w:val="1"/>
      <w:marLeft w:val="0"/>
      <w:marRight w:val="0"/>
      <w:marTop w:val="0"/>
      <w:marBottom w:val="0"/>
      <w:divBdr>
        <w:top w:val="none" w:sz="0" w:space="0" w:color="auto"/>
        <w:left w:val="none" w:sz="0" w:space="0" w:color="auto"/>
        <w:bottom w:val="none" w:sz="0" w:space="0" w:color="auto"/>
        <w:right w:val="none" w:sz="0" w:space="0" w:color="auto"/>
      </w:divBdr>
      <w:divsChild>
        <w:div w:id="820775634">
          <w:marLeft w:val="547"/>
          <w:marRight w:val="0"/>
          <w:marTop w:val="134"/>
          <w:marBottom w:val="0"/>
          <w:divBdr>
            <w:top w:val="none" w:sz="0" w:space="0" w:color="auto"/>
            <w:left w:val="none" w:sz="0" w:space="0" w:color="auto"/>
            <w:bottom w:val="none" w:sz="0" w:space="0" w:color="auto"/>
            <w:right w:val="none" w:sz="0" w:space="0" w:color="auto"/>
          </w:divBdr>
        </w:div>
        <w:div w:id="1710521706">
          <w:marLeft w:val="1166"/>
          <w:marRight w:val="0"/>
          <w:marTop w:val="115"/>
          <w:marBottom w:val="0"/>
          <w:divBdr>
            <w:top w:val="none" w:sz="0" w:space="0" w:color="auto"/>
            <w:left w:val="none" w:sz="0" w:space="0" w:color="auto"/>
            <w:bottom w:val="none" w:sz="0" w:space="0" w:color="auto"/>
            <w:right w:val="none" w:sz="0" w:space="0" w:color="auto"/>
          </w:divBdr>
        </w:div>
        <w:div w:id="1810050141">
          <w:marLeft w:val="1800"/>
          <w:marRight w:val="0"/>
          <w:marTop w:val="96"/>
          <w:marBottom w:val="0"/>
          <w:divBdr>
            <w:top w:val="none" w:sz="0" w:space="0" w:color="auto"/>
            <w:left w:val="none" w:sz="0" w:space="0" w:color="auto"/>
            <w:bottom w:val="none" w:sz="0" w:space="0" w:color="auto"/>
            <w:right w:val="none" w:sz="0" w:space="0" w:color="auto"/>
          </w:divBdr>
        </w:div>
        <w:div w:id="2126998870">
          <w:marLeft w:val="2520"/>
          <w:marRight w:val="0"/>
          <w:marTop w:val="86"/>
          <w:marBottom w:val="0"/>
          <w:divBdr>
            <w:top w:val="none" w:sz="0" w:space="0" w:color="auto"/>
            <w:left w:val="none" w:sz="0" w:space="0" w:color="auto"/>
            <w:bottom w:val="none" w:sz="0" w:space="0" w:color="auto"/>
            <w:right w:val="none" w:sz="0" w:space="0" w:color="auto"/>
          </w:divBdr>
        </w:div>
        <w:div w:id="667095818">
          <w:marLeft w:val="1166"/>
          <w:marRight w:val="0"/>
          <w:marTop w:val="115"/>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0641523">
      <w:bodyDiv w:val="1"/>
      <w:marLeft w:val="0"/>
      <w:marRight w:val="0"/>
      <w:marTop w:val="0"/>
      <w:marBottom w:val="0"/>
      <w:divBdr>
        <w:top w:val="none" w:sz="0" w:space="0" w:color="auto"/>
        <w:left w:val="none" w:sz="0" w:space="0" w:color="auto"/>
        <w:bottom w:val="none" w:sz="0" w:space="0" w:color="auto"/>
        <w:right w:val="none" w:sz="0" w:space="0" w:color="auto"/>
      </w:divBdr>
      <w:divsChild>
        <w:div w:id="1116632004">
          <w:marLeft w:val="547"/>
          <w:marRight w:val="0"/>
          <w:marTop w:val="134"/>
          <w:marBottom w:val="0"/>
          <w:divBdr>
            <w:top w:val="none" w:sz="0" w:space="0" w:color="auto"/>
            <w:left w:val="none" w:sz="0" w:space="0" w:color="auto"/>
            <w:bottom w:val="none" w:sz="0" w:space="0" w:color="auto"/>
            <w:right w:val="none" w:sz="0" w:space="0" w:color="auto"/>
          </w:divBdr>
        </w:div>
        <w:div w:id="1939362796">
          <w:marLeft w:val="1166"/>
          <w:marRight w:val="0"/>
          <w:marTop w:val="115"/>
          <w:marBottom w:val="0"/>
          <w:divBdr>
            <w:top w:val="none" w:sz="0" w:space="0" w:color="auto"/>
            <w:left w:val="none" w:sz="0" w:space="0" w:color="auto"/>
            <w:bottom w:val="none" w:sz="0" w:space="0" w:color="auto"/>
            <w:right w:val="none" w:sz="0" w:space="0" w:color="auto"/>
          </w:divBdr>
        </w:div>
        <w:div w:id="2107579322">
          <w:marLeft w:val="1800"/>
          <w:marRight w:val="0"/>
          <w:marTop w:val="96"/>
          <w:marBottom w:val="0"/>
          <w:divBdr>
            <w:top w:val="none" w:sz="0" w:space="0" w:color="auto"/>
            <w:left w:val="none" w:sz="0" w:space="0" w:color="auto"/>
            <w:bottom w:val="none" w:sz="0" w:space="0" w:color="auto"/>
            <w:right w:val="none" w:sz="0" w:space="0" w:color="auto"/>
          </w:divBdr>
        </w:div>
        <w:div w:id="607395210">
          <w:marLeft w:val="2520"/>
          <w:marRight w:val="0"/>
          <w:marTop w:val="86"/>
          <w:marBottom w:val="0"/>
          <w:divBdr>
            <w:top w:val="none" w:sz="0" w:space="0" w:color="auto"/>
            <w:left w:val="none" w:sz="0" w:space="0" w:color="auto"/>
            <w:bottom w:val="none" w:sz="0" w:space="0" w:color="auto"/>
            <w:right w:val="none" w:sz="0" w:space="0" w:color="auto"/>
          </w:divBdr>
        </w:div>
        <w:div w:id="1966348643">
          <w:marLeft w:val="1166"/>
          <w:marRight w:val="0"/>
          <w:marTop w:val="115"/>
          <w:marBottom w:val="0"/>
          <w:divBdr>
            <w:top w:val="none" w:sz="0" w:space="0" w:color="auto"/>
            <w:left w:val="none" w:sz="0" w:space="0" w:color="auto"/>
            <w:bottom w:val="none" w:sz="0" w:space="0" w:color="auto"/>
            <w:right w:val="none" w:sz="0" w:space="0" w:color="auto"/>
          </w:divBdr>
        </w:div>
      </w:divsChild>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4.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5.xml><?xml version="1.0" encoding="utf-8"?>
<ds:datastoreItem xmlns:ds="http://schemas.openxmlformats.org/officeDocument/2006/customXml" ds:itemID="{9AB3BD9F-F2EC-43F5-BE7A-16E93C3AA7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11897</TotalTime>
  <Pages>7</Pages>
  <Words>2192</Words>
  <Characters>12496</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14659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115</cp:revision>
  <cp:lastPrinted>2009-04-22T06:01:00Z</cp:lastPrinted>
  <dcterms:created xsi:type="dcterms:W3CDTF">2023-05-06T02:02:00Z</dcterms:created>
  <dcterms:modified xsi:type="dcterms:W3CDTF">2023-08-11T11:29:00Z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(3)0XqSsbFAtR0JVVA94PPPJVJe9YBHe1Ve06l1KYFbEb87ARGB0og9Nyz02L3RH6wqEN1tt1s8
cuXCrqzFJaMnekRqJw1f5Akln3EBXOhDTjx/siooq9Qp5xcLuAD81ZaQEh4477gc3S5C5hfe
EC06zh5wfRw4Nlg8stcti3kCRrF//Pc7OlRFmVr9CB/aiD+QjGaTP4aHUTUE5KzKWK6ZcAfF
QAe7sX2rjkD9MK8v1E</vt:lpwstr>
  </property>
  <property fmtid="{D5CDD505-2E9C-101B-9397-08002B2CF9AE}" pid="17" name="_2015_ms_pID_725343_00">
    <vt:lpwstr>_2015_ms_pID_725343</vt:lpwstr>
  </property>
  <property fmtid="{D5CDD505-2E9C-101B-9397-08002B2CF9AE}" pid="18" name="_2015_ms_pID_7253431">
    <vt:lpwstr>+3xciDRICmMhPvCMZgysxGNgpbWfWPx8cQ9xfEQeWc6bWbz0895Cct
ZFyETkJW80BiD3p9s+6bxbMpIQFB/aFT9n/kmVrzW20Kui2EkZWMYm2ArQxjxl+5vSZrDMqw
Feh8nvshv3IP2H8N0Lb3/B7F4ccjItL79TSBWo2zTV2x/SmjwmRIfzUxF6v+1y/ZzcJx5mQ5
B0Z1DzKyPvtPf3qFsXZafpGdAmF4rVo5BVyr</vt:lpwstr>
  </property>
  <property fmtid="{D5CDD505-2E9C-101B-9397-08002B2CF9AE}" pid="19" name="_2015_ms_pID_7253431_00">
    <vt:lpwstr>_2015_ms_pID_7253431</vt:lpwstr>
  </property>
  <property fmtid="{D5CDD505-2E9C-101B-9397-08002B2CF9AE}" pid="20" name="_2015_ms_pID_7253432">
    <vt:lpwstr>nzlaP5CnqAr/1I8CY5V6fOzFZdK4PX+yZVEz
JkMLUasrhKVZhyj1dgWchuStIXuYWEj2N3bfx93uHZ9UzWUVC38=</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