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A133A9" w:rsidRPr="00A133A9">
        <w:rPr>
          <w:rFonts w:ascii="Arial" w:hAnsi="Arial" w:cs="Arial"/>
          <w:b/>
          <w:sz w:val="24"/>
          <w:lang w:val="en-US" w:eastAsia="zh-CN"/>
        </w:rPr>
        <w:t>R4-2312849</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1CC1" w:rsidRPr="00DE1CC1">
        <w:rPr>
          <w:rFonts w:ascii="Arial" w:eastAsia="宋体" w:hAnsi="Arial"/>
          <w:b/>
          <w:sz w:val="24"/>
          <w:lang w:val="en-US" w:eastAsia="zh-CN"/>
        </w:rPr>
        <w:t xml:space="preserve">Discussion on option </w:t>
      </w:r>
      <w:r w:rsidR="00B66646" w:rsidRPr="00B66646">
        <w:rPr>
          <w:rFonts w:ascii="Arial" w:eastAsia="宋体" w:hAnsi="Arial"/>
          <w:b/>
          <w:sz w:val="24"/>
          <w:lang w:val="en-US" w:eastAsia="zh-CN"/>
        </w:rPr>
        <w:t>B-1-1</w:t>
      </w:r>
      <w:r w:rsidR="00DE1CC1" w:rsidRPr="00DE1CC1">
        <w:rPr>
          <w:rFonts w:ascii="Arial" w:eastAsia="宋体" w:hAnsi="Arial"/>
          <w:b/>
          <w:sz w:val="24"/>
          <w:lang w:val="en-US" w:eastAsia="zh-CN"/>
        </w:rPr>
        <w:t xml:space="preserve">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DE1CC1">
        <w:rPr>
          <w:rFonts w:ascii="Arial" w:eastAsia="宋体" w:hAnsi="Arial"/>
          <w:b/>
          <w:sz w:val="24"/>
          <w:lang w:val="en-US" w:eastAsia="zh-CN"/>
        </w:rPr>
        <w:t>10</w:t>
      </w:r>
      <w:r w:rsidR="00FD3C31">
        <w:rPr>
          <w:rFonts w:ascii="Arial" w:eastAsia="宋体" w:hAnsi="Arial"/>
          <w:b/>
          <w:sz w:val="24"/>
          <w:lang w:val="en-US" w:eastAsia="zh-CN"/>
        </w:rPr>
        <w:t>.2.</w:t>
      </w:r>
      <w:r w:rsidR="005C5F6F">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E1CC1" w:rsidRDefault="00DE1CC1" w:rsidP="00DE1CC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w:t>
      </w:r>
      <w:r w:rsidR="00B66646" w:rsidRPr="00B66646">
        <w:rPr>
          <w:rFonts w:eastAsia="宋体"/>
          <w:lang w:eastAsia="zh-CN"/>
        </w:rPr>
        <w:t>B-1-1</w:t>
      </w:r>
      <w:r>
        <w:rPr>
          <w:rFonts w:eastAsia="宋体"/>
          <w:lang w:eastAsia="zh-CN"/>
        </w:rPr>
        <w:t xml:space="preserve"> for BWP without restriction are discussed in RAN4#10</w:t>
      </w:r>
      <w:r w:rsidR="00877ED7">
        <w:rPr>
          <w:rFonts w:eastAsia="宋体"/>
          <w:lang w:eastAsia="zh-CN"/>
        </w:rPr>
        <w:t>7</w:t>
      </w:r>
      <w:r>
        <w:rPr>
          <w:rFonts w:eastAsia="宋体"/>
          <w:lang w:eastAsia="zh-CN"/>
        </w:rPr>
        <w:t xml:space="preserve"> and the outcomes are captured in [1]. Based on [1] the</w:t>
      </w:r>
      <w:r w:rsidR="00D93A51">
        <w:rPr>
          <w:rFonts w:eastAsia="宋体"/>
          <w:lang w:eastAsia="zh-CN"/>
        </w:rPr>
        <w:t xml:space="preserve">re </w:t>
      </w:r>
      <w:r w:rsidR="003F4847">
        <w:rPr>
          <w:rFonts w:eastAsia="宋体"/>
          <w:lang w:eastAsia="zh-CN"/>
        </w:rPr>
        <w:t>is no remaining open issue for L1 or timing requirements for option B-1-1</w:t>
      </w:r>
      <w:r>
        <w:rPr>
          <w:rFonts w:eastAsia="宋体"/>
          <w:lang w:eastAsia="zh-CN"/>
        </w:rPr>
        <w:t>.</w:t>
      </w:r>
      <w:r w:rsidR="003F4847">
        <w:rPr>
          <w:rFonts w:eastAsia="宋体"/>
          <w:lang w:eastAsia="zh-CN"/>
        </w:rPr>
        <w:t xml:space="preserve"> During RAN#100, the WID is revised [2]</w:t>
      </w:r>
      <w:r w:rsidR="00F74D0A">
        <w:rPr>
          <w:rFonts w:eastAsia="宋体" w:hint="eastAsia"/>
          <w:lang w:eastAsia="zh-CN"/>
        </w:rPr>
        <w:t>,</w:t>
      </w:r>
      <w:r w:rsidR="003F4847">
        <w:rPr>
          <w:rFonts w:eastAsia="宋体"/>
          <w:lang w:eastAsia="zh-CN"/>
        </w:rPr>
        <w:t xml:space="preserve"> and </w:t>
      </w:r>
      <w:r w:rsidR="003F4847" w:rsidRPr="00FE1F9A">
        <w:rPr>
          <w:bCs/>
          <w:lang w:val="en-US" w:eastAsia="ja-JP"/>
        </w:rPr>
        <w:t xml:space="preserve">support </w:t>
      </w:r>
      <w:r w:rsidR="003F4847">
        <w:rPr>
          <w:bCs/>
          <w:lang w:val="en-US" w:eastAsia="ja-JP"/>
        </w:rPr>
        <w:t xml:space="preserve">of </w:t>
      </w:r>
      <w:r w:rsidR="003F4847" w:rsidRPr="00FE1F9A">
        <w:rPr>
          <w:bCs/>
          <w:lang w:val="en-US" w:eastAsia="ja-JP"/>
        </w:rPr>
        <w:t>L3 intra-frequency measurements without gaps</w:t>
      </w:r>
      <w:r w:rsidR="003F4847">
        <w:rPr>
          <w:bCs/>
          <w:lang w:val="en-US" w:eastAsia="ja-JP"/>
        </w:rPr>
        <w:t xml:space="preserve"> for option B-1-1 is added </w:t>
      </w:r>
      <w:r w:rsidR="009F4299">
        <w:rPr>
          <w:bCs/>
          <w:lang w:val="en-US" w:eastAsia="ja-JP"/>
        </w:rPr>
        <w:t>in</w:t>
      </w:r>
      <w:r w:rsidR="003F4847">
        <w:rPr>
          <w:bCs/>
          <w:lang w:val="en-US" w:eastAsia="ja-JP"/>
        </w:rPr>
        <w:t xml:space="preserve"> a new objective.</w:t>
      </w:r>
    </w:p>
    <w:p w:rsidR="00DE1CC1" w:rsidRDefault="003F4847" w:rsidP="00DE1CC1">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sidRPr="003F4847">
        <w:rPr>
          <w:rFonts w:eastAsia="宋体"/>
          <w:lang w:eastAsia="zh-CN"/>
        </w:rPr>
        <w:t>L3 intra-frequency measurements without gaps</w:t>
      </w:r>
    </w:p>
    <w:p w:rsidR="0027081C" w:rsidRPr="00856CC7" w:rsidRDefault="00DE1CC1" w:rsidP="00DE1CC1">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w:t>
      </w:r>
      <w:r w:rsidR="00B66646" w:rsidRPr="00B66646">
        <w:rPr>
          <w:rFonts w:eastAsia="宋体"/>
          <w:lang w:eastAsia="zh-CN"/>
        </w:rPr>
        <w:t>B-1-1</w:t>
      </w:r>
      <w:r>
        <w:rPr>
          <w:rFonts w:eastAsia="宋体"/>
          <w:lang w:eastAsia="zh-CN"/>
        </w:rPr>
        <w:t xml:space="preserve"> for BWP without restriction.</w:t>
      </w:r>
    </w:p>
    <w:p w:rsidR="00B719B0" w:rsidRDefault="00FA0C0C" w:rsidP="00E4186F">
      <w:pPr>
        <w:pStyle w:val="1"/>
        <w:jc w:val="both"/>
        <w:rPr>
          <w:lang w:val="en-US"/>
        </w:rPr>
      </w:pPr>
      <w:r>
        <w:rPr>
          <w:lang w:val="en-US"/>
        </w:rPr>
        <w:t>Discussion</w:t>
      </w:r>
    </w:p>
    <w:p w:rsidR="003F4847" w:rsidRDefault="003F4847" w:rsidP="003F4847">
      <w:pPr>
        <w:pStyle w:val="2"/>
        <w:rPr>
          <w:lang w:eastAsia="zh-CN"/>
        </w:rPr>
      </w:pPr>
      <w:r w:rsidRPr="003F4847">
        <w:rPr>
          <w:lang w:eastAsia="zh-CN"/>
        </w:rPr>
        <w:t>L3 intra-frequency measurements without gaps</w:t>
      </w:r>
    </w:p>
    <w:tbl>
      <w:tblPr>
        <w:tblStyle w:val="afa"/>
        <w:tblW w:w="0" w:type="auto"/>
        <w:tblLook w:val="04A0" w:firstRow="1" w:lastRow="0" w:firstColumn="1" w:lastColumn="0" w:noHBand="0" w:noVBand="1"/>
      </w:tblPr>
      <w:tblGrid>
        <w:gridCol w:w="9621"/>
      </w:tblGrid>
      <w:tr w:rsidR="009F4299" w:rsidTr="009F4299">
        <w:tc>
          <w:tcPr>
            <w:tcW w:w="9621" w:type="dxa"/>
          </w:tcPr>
          <w:p w:rsidR="009F4299" w:rsidRPr="009F4299" w:rsidRDefault="009F4299" w:rsidP="009F4299">
            <w:pPr>
              <w:overflowPunct w:val="0"/>
              <w:autoSpaceDE w:val="0"/>
              <w:autoSpaceDN w:val="0"/>
              <w:adjustRightInd w:val="0"/>
              <w:spacing w:beforeLines="0" w:before="0" w:afterLines="0" w:after="120"/>
              <w:textAlignment w:val="baseline"/>
              <w:rPr>
                <w:rFonts w:eastAsia="Yu Mincho"/>
                <w:bCs/>
                <w:sz w:val="20"/>
                <w:lang w:eastAsia="ja-JP"/>
              </w:rPr>
            </w:pPr>
            <w:r w:rsidRPr="009F4299">
              <w:rPr>
                <w:rFonts w:eastAsia="Yu Mincho"/>
                <w:bCs/>
                <w:sz w:val="20"/>
                <w:lang w:eastAsia="ja-JP"/>
              </w:rPr>
              <w:t xml:space="preserve">2) </w:t>
            </w:r>
            <w:r w:rsidRPr="009F4299">
              <w:rPr>
                <w:rFonts w:eastAsia="Yu Mincho"/>
                <w:bCs/>
                <w:sz w:val="20"/>
                <w:lang w:val="en-US" w:eastAsia="ja-JP"/>
              </w:rPr>
              <w:t>Specify the necessary requirements to support L3 intra-frequency measurements without gaps (RAN4)</w:t>
            </w:r>
          </w:p>
          <w:p w:rsidR="009F4299" w:rsidRPr="009F4299" w:rsidRDefault="009F4299" w:rsidP="009F4299">
            <w:pPr>
              <w:numPr>
                <w:ilvl w:val="0"/>
                <w:numId w:val="25"/>
              </w:numPr>
              <w:overflowPunct w:val="0"/>
              <w:autoSpaceDE w:val="0"/>
              <w:autoSpaceDN w:val="0"/>
              <w:adjustRightInd w:val="0"/>
              <w:spacing w:beforeLines="0" w:before="0" w:afterLines="0" w:after="120"/>
              <w:textAlignment w:val="baseline"/>
              <w:rPr>
                <w:rFonts w:eastAsia="等线"/>
                <w:sz w:val="20"/>
                <w:highlight w:val="cyan"/>
                <w:lang w:val="en-US" w:eastAsia="zh-CN"/>
              </w:rPr>
            </w:pPr>
            <w:r w:rsidRPr="009F4299">
              <w:rPr>
                <w:rFonts w:eastAsia="等线"/>
                <w:sz w:val="20"/>
                <w:highlight w:val="cyan"/>
                <w:lang w:val="en-US" w:eastAsia="zh-CN"/>
              </w:rPr>
              <w:t>For Option B-1-1</w:t>
            </w:r>
          </w:p>
          <w:p w:rsidR="009F4299" w:rsidRPr="009F4299" w:rsidRDefault="009F4299" w:rsidP="009F4299">
            <w:pPr>
              <w:numPr>
                <w:ilvl w:val="1"/>
                <w:numId w:val="25"/>
              </w:numPr>
              <w:overflowPunct w:val="0"/>
              <w:autoSpaceDE w:val="0"/>
              <w:autoSpaceDN w:val="0"/>
              <w:adjustRightInd w:val="0"/>
              <w:spacing w:beforeLines="0" w:before="0" w:afterLines="0" w:after="120"/>
              <w:textAlignment w:val="baseline"/>
              <w:rPr>
                <w:rFonts w:eastAsia="等线"/>
                <w:sz w:val="20"/>
                <w:highlight w:val="cyan"/>
                <w:lang w:val="en-US" w:eastAsia="zh-CN"/>
              </w:rPr>
            </w:pPr>
            <w:r w:rsidRPr="009F4299">
              <w:rPr>
                <w:rFonts w:eastAsia="等线"/>
                <w:sz w:val="20"/>
                <w:highlight w:val="cyan"/>
                <w:lang w:val="en-US" w:eastAsia="zh-CN"/>
              </w:rPr>
              <w:t>Specify applicability of legacy intra-frequency L3 measurements without gap and corresponding UE capabilities, if needed.</w:t>
            </w:r>
          </w:p>
          <w:p w:rsidR="009F4299" w:rsidRPr="009F4299" w:rsidRDefault="009F4299" w:rsidP="009F4299">
            <w:pPr>
              <w:numPr>
                <w:ilvl w:val="1"/>
                <w:numId w:val="25"/>
              </w:numPr>
              <w:overflowPunct w:val="0"/>
              <w:autoSpaceDE w:val="0"/>
              <w:autoSpaceDN w:val="0"/>
              <w:adjustRightInd w:val="0"/>
              <w:spacing w:beforeLines="0" w:before="0" w:afterLines="0" w:after="120"/>
              <w:textAlignment w:val="baseline"/>
              <w:rPr>
                <w:rFonts w:eastAsia="等线"/>
                <w:sz w:val="20"/>
                <w:highlight w:val="cyan"/>
                <w:lang w:val="en-US" w:eastAsia="zh-CN"/>
              </w:rPr>
            </w:pPr>
            <w:r w:rsidRPr="009F4299">
              <w:rPr>
                <w:rFonts w:eastAsia="等线"/>
                <w:sz w:val="20"/>
                <w:highlight w:val="cyan"/>
                <w:lang w:val="en-US" w:eastAsia="zh-CN"/>
              </w:rPr>
              <w:t xml:space="preserve">Note: </w:t>
            </w:r>
            <w:bookmarkStart w:id="1" w:name="_Hlk141523004"/>
            <w:r w:rsidRPr="009F4299">
              <w:rPr>
                <w:rFonts w:eastAsia="等线"/>
                <w:sz w:val="20"/>
                <w:highlight w:val="cyan"/>
                <w:lang w:val="en-US" w:eastAsia="zh-CN"/>
              </w:rPr>
              <w:t>UEs capable of Option B-1-1 BWP operation can optionally support L3 intra-frequency measurements with gaps</w:t>
            </w:r>
            <w:bookmarkEnd w:id="1"/>
            <w:r w:rsidRPr="009F4299">
              <w:rPr>
                <w:rFonts w:eastAsia="等线"/>
                <w:sz w:val="20"/>
                <w:highlight w:val="cyan"/>
                <w:lang w:val="en-US" w:eastAsia="zh-CN"/>
              </w:rPr>
              <w:t>.</w:t>
            </w:r>
          </w:p>
          <w:p w:rsidR="009F4299" w:rsidRPr="009F4299" w:rsidRDefault="009F4299" w:rsidP="009F4299">
            <w:pPr>
              <w:numPr>
                <w:ilvl w:val="0"/>
                <w:numId w:val="25"/>
              </w:numPr>
              <w:overflowPunct w:val="0"/>
              <w:autoSpaceDE w:val="0"/>
              <w:autoSpaceDN w:val="0"/>
              <w:adjustRightInd w:val="0"/>
              <w:spacing w:beforeLines="0" w:before="0" w:afterLines="0" w:after="120"/>
              <w:textAlignment w:val="baseline"/>
              <w:rPr>
                <w:rFonts w:eastAsia="等线"/>
                <w:sz w:val="20"/>
                <w:lang w:val="en-US" w:eastAsia="zh-CN"/>
              </w:rPr>
            </w:pPr>
            <w:r w:rsidRPr="009F4299">
              <w:rPr>
                <w:rFonts w:eastAsia="等线"/>
                <w:sz w:val="20"/>
                <w:lang w:val="en-US" w:eastAsia="zh-CN"/>
              </w:rPr>
              <w:t>For Option C</w:t>
            </w:r>
          </w:p>
          <w:p w:rsidR="009F4299" w:rsidRPr="009F4299" w:rsidRDefault="009F4299" w:rsidP="009F4299">
            <w:pPr>
              <w:numPr>
                <w:ilvl w:val="1"/>
                <w:numId w:val="25"/>
              </w:numPr>
              <w:overflowPunct w:val="0"/>
              <w:autoSpaceDE w:val="0"/>
              <w:autoSpaceDN w:val="0"/>
              <w:adjustRightInd w:val="0"/>
              <w:spacing w:beforeLines="0" w:before="0" w:afterLines="0" w:after="120"/>
              <w:textAlignment w:val="baseline"/>
              <w:rPr>
                <w:rFonts w:eastAsia="等线"/>
                <w:sz w:val="20"/>
                <w:lang w:val="en-US" w:eastAsia="zh-CN"/>
              </w:rPr>
            </w:pPr>
            <w:r w:rsidRPr="009F4299">
              <w:rPr>
                <w:rFonts w:eastAsia="等线"/>
                <w:sz w:val="20"/>
                <w:lang w:val="en-US" w:eastAsia="zh-CN"/>
              </w:rPr>
              <w:t xml:space="preserve">Specify requirements for L3 intra-frequency measurements based on existing </w:t>
            </w:r>
            <w:proofErr w:type="spellStart"/>
            <w:r w:rsidRPr="009F4299">
              <w:rPr>
                <w:rFonts w:eastAsia="等线"/>
                <w:sz w:val="20"/>
                <w:lang w:val="en-US" w:eastAsia="zh-CN"/>
              </w:rPr>
              <w:t>RedCap</w:t>
            </w:r>
            <w:proofErr w:type="spellEnd"/>
            <w:r w:rsidRPr="009F4299">
              <w:rPr>
                <w:rFonts w:eastAsia="等线"/>
                <w:sz w:val="20"/>
                <w:lang w:val="en-US" w:eastAsia="zh-CN"/>
              </w:rPr>
              <w:t xml:space="preserve"> NCD-SSB requirements.</w:t>
            </w:r>
          </w:p>
          <w:p w:rsidR="009F4299" w:rsidRPr="009F4299" w:rsidRDefault="009F4299" w:rsidP="009F4299">
            <w:pPr>
              <w:numPr>
                <w:ilvl w:val="0"/>
                <w:numId w:val="25"/>
              </w:numPr>
              <w:overflowPunct w:val="0"/>
              <w:autoSpaceDE w:val="0"/>
              <w:autoSpaceDN w:val="0"/>
              <w:adjustRightInd w:val="0"/>
              <w:spacing w:beforeLines="0" w:before="0" w:afterLines="0" w:after="120"/>
              <w:textAlignment w:val="baseline"/>
              <w:rPr>
                <w:rFonts w:eastAsia="等线"/>
                <w:sz w:val="20"/>
                <w:lang w:val="en-US" w:eastAsia="zh-CN"/>
              </w:rPr>
            </w:pPr>
            <w:r w:rsidRPr="009F4299">
              <w:rPr>
                <w:rFonts w:eastAsia="等线"/>
                <w:sz w:val="20"/>
                <w:lang w:val="en-US" w:eastAsia="zh-CN"/>
              </w:rPr>
              <w:t xml:space="preserve">Note: further check in RAN #101 on whether any work is required to support L3 intra-frequency measurements without gaps for Option B-1-2 </w:t>
            </w:r>
          </w:p>
        </w:tc>
      </w:tr>
    </w:tbl>
    <w:p w:rsidR="00E26154" w:rsidRDefault="00E26154" w:rsidP="009F4299">
      <w:pPr>
        <w:spacing w:before="120" w:after="120"/>
        <w:rPr>
          <w:rFonts w:eastAsiaTheme="minorEastAsia"/>
          <w:lang w:eastAsia="zh-CN"/>
        </w:rPr>
      </w:pPr>
      <w:r>
        <w:rPr>
          <w:rFonts w:eastAsiaTheme="minorEastAsia" w:hint="eastAsia"/>
          <w:lang w:eastAsia="zh-CN"/>
        </w:rPr>
        <w:t>We</w:t>
      </w:r>
      <w:r>
        <w:rPr>
          <w:rFonts w:eastAsiaTheme="minorEastAsia"/>
          <w:lang w:eastAsia="zh-CN"/>
        </w:rPr>
        <w:t xml:space="preserve"> understand new applicability for </w:t>
      </w:r>
      <w:r w:rsidRPr="00E26154">
        <w:rPr>
          <w:rFonts w:eastAsiaTheme="minorEastAsia"/>
          <w:lang w:eastAsia="zh-CN"/>
        </w:rPr>
        <w:t>intra-frequency L3 measurements without gap</w:t>
      </w:r>
      <w:r>
        <w:rPr>
          <w:rFonts w:eastAsiaTheme="minorEastAsia"/>
          <w:lang w:eastAsia="zh-CN"/>
        </w:rPr>
        <w:t xml:space="preserve"> is needed.</w:t>
      </w:r>
    </w:p>
    <w:p w:rsidR="009F4299" w:rsidRDefault="00E26154" w:rsidP="009F4299">
      <w:pPr>
        <w:spacing w:before="120" w:after="120"/>
        <w:rPr>
          <w:rFonts w:eastAsiaTheme="minorEastAsia"/>
          <w:lang w:eastAsia="zh-CN"/>
        </w:rPr>
      </w:pPr>
      <w:r>
        <w:rPr>
          <w:rFonts w:eastAsiaTheme="minorEastAsia"/>
          <w:lang w:eastAsia="zh-CN"/>
        </w:rPr>
        <w:t>I</w:t>
      </w:r>
      <w:r w:rsidR="009F4299">
        <w:rPr>
          <w:rFonts w:eastAsiaTheme="minorEastAsia"/>
          <w:lang w:eastAsia="zh-CN"/>
        </w:rPr>
        <w:t>ntra-frequency measurement without MG is not supported for option B-1-1 based on current spec. Some clarification on the applicability condition for intra-frequency measurement without MG is needed. As copied below, the applicability condition for intra-frequency measurement without MG is defined in cl. 9.2.1 and it is reasonable to add supporting option B-1-1 as another applicability condition.</w:t>
      </w:r>
    </w:p>
    <w:tbl>
      <w:tblPr>
        <w:tblStyle w:val="afa"/>
        <w:tblW w:w="0" w:type="auto"/>
        <w:tblLook w:val="04A0" w:firstRow="1" w:lastRow="0" w:firstColumn="1" w:lastColumn="0" w:noHBand="0" w:noVBand="1"/>
      </w:tblPr>
      <w:tblGrid>
        <w:gridCol w:w="9621"/>
      </w:tblGrid>
      <w:tr w:rsidR="009F4299" w:rsidTr="00AF64BC">
        <w:tc>
          <w:tcPr>
            <w:tcW w:w="9621" w:type="dxa"/>
          </w:tcPr>
          <w:p w:rsidR="009F4299" w:rsidRPr="007416E1" w:rsidRDefault="009F4299" w:rsidP="00AF64BC">
            <w:pPr>
              <w:overflowPunct w:val="0"/>
              <w:autoSpaceDE w:val="0"/>
              <w:autoSpaceDN w:val="0"/>
              <w:adjustRightInd w:val="0"/>
              <w:spacing w:beforeLines="0" w:before="0" w:afterLines="0" w:after="180"/>
              <w:textAlignment w:val="baseline"/>
              <w:rPr>
                <w:rFonts w:eastAsia="Times New Roman"/>
                <w:sz w:val="20"/>
                <w:lang w:eastAsia="en-GB"/>
              </w:rPr>
            </w:pPr>
            <w:r w:rsidRPr="007416E1">
              <w:rPr>
                <w:rFonts w:eastAsia="Times New Roman"/>
                <w:sz w:val="20"/>
                <w:lang w:eastAsia="en-GB"/>
              </w:rPr>
              <w:t>The UE can perform intra-frequency SSB based measurements without measurement gaps (either legacy measurement gap or NCSG) if</w:t>
            </w:r>
          </w:p>
          <w:p w:rsidR="009F4299" w:rsidRPr="007416E1" w:rsidRDefault="009F4299" w:rsidP="00AF64BC">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7416E1">
              <w:rPr>
                <w:rFonts w:eastAsia="Times New Roman"/>
                <w:sz w:val="20"/>
                <w:lang w:eastAsia="en-GB"/>
              </w:rPr>
              <w:t>-</w:t>
            </w:r>
            <w:r w:rsidRPr="007416E1">
              <w:rPr>
                <w:rFonts w:eastAsia="Times New Roman"/>
                <w:sz w:val="20"/>
                <w:lang w:eastAsia="en-GB"/>
              </w:rPr>
              <w:tab/>
              <w:t xml:space="preserve">the UE indicates ‘no-gap’ via </w:t>
            </w:r>
            <w:proofErr w:type="spellStart"/>
            <w:r w:rsidRPr="007416E1">
              <w:rPr>
                <w:rFonts w:eastAsia="Times New Roman"/>
                <w:i/>
                <w:sz w:val="20"/>
                <w:lang w:eastAsia="en-GB"/>
              </w:rPr>
              <w:t>intraFreq-needForGap</w:t>
            </w:r>
            <w:proofErr w:type="spellEnd"/>
            <w:r w:rsidRPr="007416E1">
              <w:rPr>
                <w:rFonts w:eastAsia="Times New Roman"/>
                <w:sz w:val="20"/>
                <w:lang w:eastAsia="en-GB"/>
              </w:rPr>
              <w:t xml:space="preserve"> for intra-frequency measurement</w:t>
            </w:r>
            <w:r w:rsidRPr="007416E1">
              <w:rPr>
                <w:rFonts w:eastAsia="Times New Roman"/>
                <w:sz w:val="20"/>
                <w:lang w:eastAsia="zh-CN"/>
              </w:rPr>
              <w:t>, or</w:t>
            </w:r>
          </w:p>
          <w:p w:rsidR="009F4299" w:rsidRPr="007416E1" w:rsidRDefault="009F4299" w:rsidP="00AF64BC">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7416E1">
              <w:rPr>
                <w:rFonts w:eastAsia="Times New Roman"/>
                <w:sz w:val="20"/>
                <w:lang w:eastAsia="en-GB"/>
              </w:rPr>
              <w:t>-</w:t>
            </w:r>
            <w:r w:rsidRPr="007416E1">
              <w:rPr>
                <w:rFonts w:eastAsia="Times New Roman"/>
                <w:sz w:val="20"/>
                <w:lang w:eastAsia="en-GB"/>
              </w:rPr>
              <w:tab/>
              <w:t xml:space="preserve">the SSB is completely contained in the </w:t>
            </w:r>
            <w:r w:rsidRPr="007416E1">
              <w:rPr>
                <w:rFonts w:eastAsia="Times New Roman"/>
                <w:sz w:val="20"/>
                <w:lang w:eastAsia="zh-CN"/>
              </w:rPr>
              <w:t>active BWP</w:t>
            </w:r>
            <w:r w:rsidRPr="007416E1">
              <w:rPr>
                <w:rFonts w:eastAsia="Times New Roman"/>
                <w:sz w:val="20"/>
                <w:lang w:eastAsia="en-GB"/>
              </w:rPr>
              <w:t xml:space="preserve"> of the UE</w:t>
            </w:r>
            <w:r w:rsidRPr="007416E1">
              <w:rPr>
                <w:rFonts w:eastAsia="Times New Roman"/>
                <w:sz w:val="20"/>
                <w:lang w:eastAsia="zh-CN"/>
              </w:rPr>
              <w:t>, or</w:t>
            </w:r>
          </w:p>
          <w:p w:rsidR="009F4299" w:rsidRPr="007416E1" w:rsidRDefault="009F4299" w:rsidP="00AF64BC">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416E1">
              <w:rPr>
                <w:rFonts w:eastAsia="Times New Roman"/>
                <w:sz w:val="20"/>
                <w:lang w:eastAsia="zh-CN"/>
              </w:rPr>
              <w:t>-</w:t>
            </w:r>
            <w:r w:rsidRPr="007416E1">
              <w:rPr>
                <w:rFonts w:eastAsia="Times New Roman"/>
                <w:sz w:val="20"/>
                <w:lang w:eastAsia="en-GB"/>
              </w:rPr>
              <w:tab/>
              <w:t xml:space="preserve">the active downlink BWP is initial </w:t>
            </w:r>
            <w:proofErr w:type="gramStart"/>
            <w:r w:rsidRPr="007416E1">
              <w:rPr>
                <w:rFonts w:eastAsia="Times New Roman"/>
                <w:sz w:val="20"/>
                <w:lang w:eastAsia="en-GB"/>
              </w:rPr>
              <w:t>BWP</w:t>
            </w:r>
            <w:r w:rsidRPr="007416E1">
              <w:rPr>
                <w:rFonts w:eastAsia="Times New Roman"/>
                <w:sz w:val="20"/>
                <w:lang w:eastAsia="zh-CN"/>
              </w:rPr>
              <w:t>[</w:t>
            </w:r>
            <w:proofErr w:type="gramEnd"/>
            <w:r w:rsidRPr="007416E1">
              <w:rPr>
                <w:rFonts w:eastAsia="Times New Roman"/>
                <w:sz w:val="20"/>
                <w:lang w:eastAsia="zh-CN"/>
              </w:rPr>
              <w:t>3]</w:t>
            </w:r>
            <w:r w:rsidRPr="007416E1">
              <w:rPr>
                <w:rFonts w:eastAsia="Times New Roman"/>
                <w:sz w:val="20"/>
                <w:lang w:eastAsia="en-GB"/>
              </w:rPr>
              <w:t>.</w:t>
            </w:r>
          </w:p>
          <w:p w:rsidR="009F4299" w:rsidRPr="007416E1" w:rsidRDefault="009F4299" w:rsidP="00AF64BC">
            <w:pPr>
              <w:overflowPunct w:val="0"/>
              <w:autoSpaceDE w:val="0"/>
              <w:autoSpaceDN w:val="0"/>
              <w:adjustRightInd w:val="0"/>
              <w:spacing w:beforeLines="0" w:before="0" w:afterLines="0" w:after="180"/>
              <w:textAlignment w:val="baseline"/>
              <w:rPr>
                <w:rFonts w:eastAsia="Times New Roman"/>
                <w:sz w:val="20"/>
                <w:lang w:eastAsia="zh-CN"/>
              </w:rPr>
            </w:pPr>
            <w:r w:rsidRPr="007416E1">
              <w:rPr>
                <w:rFonts w:eastAsia="Times New Roman" w:hint="eastAsia"/>
                <w:sz w:val="20"/>
                <w:lang w:eastAsia="zh-CN"/>
              </w:rPr>
              <w:t>F</w:t>
            </w:r>
            <w:r w:rsidRPr="007416E1">
              <w:rPr>
                <w:rFonts w:eastAsia="Times New Roman"/>
                <w:sz w:val="20"/>
                <w:lang w:eastAsia="zh-CN"/>
              </w:rPr>
              <w:t xml:space="preserve">or UE </w:t>
            </w:r>
            <w:r w:rsidRPr="007416E1">
              <w:rPr>
                <w:rFonts w:eastAsia="Times New Roman" w:hint="eastAsia"/>
                <w:sz w:val="20"/>
                <w:lang w:eastAsia="zh-CN"/>
              </w:rPr>
              <w:t>supporting</w:t>
            </w:r>
            <w:r w:rsidRPr="007416E1">
              <w:rPr>
                <w:rFonts w:eastAsia="Times New Roman"/>
                <w:sz w:val="20"/>
                <w:lang w:eastAsia="en-GB"/>
              </w:rPr>
              <w:t xml:space="preserve"> </w:t>
            </w:r>
            <w:r w:rsidRPr="007416E1">
              <w:rPr>
                <w:rFonts w:eastAsia="Times New Roman"/>
                <w:i/>
                <w:sz w:val="20"/>
                <w:lang w:eastAsia="zh-CN"/>
              </w:rPr>
              <w:t>nr-NeedForGapNCSG-reporting-r17</w:t>
            </w:r>
            <w:r w:rsidRPr="007416E1">
              <w:rPr>
                <w:rFonts w:eastAsia="Times New Roman"/>
                <w:sz w:val="20"/>
                <w:lang w:eastAsia="zh-CN"/>
              </w:rPr>
              <w:t xml:space="preserve"> and indicating </w:t>
            </w:r>
            <w:proofErr w:type="spellStart"/>
            <w:r w:rsidRPr="007416E1">
              <w:rPr>
                <w:rFonts w:eastAsia="Times New Roman"/>
                <w:i/>
                <w:iCs/>
                <w:sz w:val="20"/>
                <w:lang w:val="en-US" w:eastAsia="zh-CN"/>
              </w:rPr>
              <w:t>NeedForGapNCSG-InfoNR</w:t>
            </w:r>
            <w:proofErr w:type="spellEnd"/>
            <w:r w:rsidRPr="007416E1" w:rsidDel="00505D50">
              <w:rPr>
                <w:rFonts w:eastAsia="Times New Roman"/>
                <w:i/>
                <w:sz w:val="20"/>
                <w:lang w:eastAsia="en-GB"/>
              </w:rPr>
              <w:t xml:space="preserve"> </w:t>
            </w:r>
            <w:r w:rsidRPr="007416E1">
              <w:rPr>
                <w:rFonts w:eastAsia="Times New Roman"/>
                <w:sz w:val="20"/>
                <w:lang w:eastAsia="zh-CN"/>
              </w:rPr>
              <w:t xml:space="preserve">for intra-frequency measurement, </w:t>
            </w:r>
          </w:p>
          <w:p w:rsidR="009F4299" w:rsidRPr="007416E1" w:rsidRDefault="009F4299" w:rsidP="00AF64BC">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7416E1">
              <w:rPr>
                <w:rFonts w:eastAsia="Times New Roman"/>
                <w:sz w:val="20"/>
                <w:lang w:eastAsia="zh-CN"/>
              </w:rPr>
              <w:lastRenderedPageBreak/>
              <w:t>-</w:t>
            </w:r>
            <w:r w:rsidRPr="007416E1">
              <w:rPr>
                <w:rFonts w:eastAsia="Times New Roman"/>
                <w:sz w:val="20"/>
                <w:lang w:eastAsia="zh-CN"/>
              </w:rPr>
              <w:tab/>
            </w:r>
            <w:r w:rsidRPr="007416E1">
              <w:rPr>
                <w:rFonts w:eastAsia="Times New Roman" w:hint="eastAsia"/>
                <w:sz w:val="20"/>
                <w:lang w:eastAsia="zh-CN"/>
              </w:rPr>
              <w:t>A</w:t>
            </w:r>
            <w:r w:rsidRPr="007416E1">
              <w:rPr>
                <w:rFonts w:eastAsia="Times New Roman"/>
                <w:sz w:val="20"/>
                <w:lang w:eastAsia="zh-CN"/>
              </w:rPr>
              <w:t>n intra-frequency SSB measurement is defined as measurement without gap if</w:t>
            </w:r>
          </w:p>
          <w:p w:rsidR="009F4299" w:rsidRPr="007416E1" w:rsidRDefault="009F4299" w:rsidP="00AF64BC">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7416E1">
              <w:rPr>
                <w:rFonts w:eastAsia="Times New Roman"/>
                <w:sz w:val="20"/>
                <w:lang w:eastAsia="zh-CN"/>
              </w:rPr>
              <w:t>-</w:t>
            </w:r>
            <w:r w:rsidRPr="007416E1">
              <w:rPr>
                <w:rFonts w:eastAsia="Times New Roman"/>
                <w:sz w:val="20"/>
                <w:lang w:eastAsia="zh-CN"/>
              </w:rPr>
              <w:tab/>
              <w:t>the UE indicates ‘</w:t>
            </w:r>
            <w:proofErr w:type="spellStart"/>
            <w:r w:rsidRPr="007416E1">
              <w:rPr>
                <w:rFonts w:eastAsia="Times New Roman"/>
                <w:sz w:val="20"/>
                <w:lang w:eastAsia="en-GB"/>
              </w:rPr>
              <w:t>nogap-noncsg</w:t>
            </w:r>
            <w:proofErr w:type="spellEnd"/>
            <w:r w:rsidRPr="007416E1">
              <w:rPr>
                <w:rFonts w:eastAsia="Times New Roman"/>
                <w:sz w:val="20"/>
                <w:lang w:eastAsia="zh-CN"/>
              </w:rPr>
              <w:t xml:space="preserve">’ via </w:t>
            </w:r>
            <w:proofErr w:type="spellStart"/>
            <w:r w:rsidRPr="007416E1">
              <w:rPr>
                <w:rFonts w:eastAsia="Times New Roman"/>
                <w:i/>
                <w:iCs/>
                <w:sz w:val="20"/>
                <w:lang w:val="en-US" w:eastAsia="zh-CN"/>
              </w:rPr>
              <w:t>NeedForGapNCSG-InfoNR</w:t>
            </w:r>
            <w:proofErr w:type="spellEnd"/>
            <w:r w:rsidRPr="007416E1" w:rsidDel="00505D50">
              <w:rPr>
                <w:rFonts w:eastAsia="Times New Roman"/>
                <w:i/>
                <w:sz w:val="20"/>
                <w:lang w:eastAsia="en-GB"/>
              </w:rPr>
              <w:t xml:space="preserve"> </w:t>
            </w:r>
            <w:r w:rsidRPr="007416E1">
              <w:rPr>
                <w:rFonts w:eastAsia="Times New Roman"/>
                <w:sz w:val="20"/>
                <w:lang w:eastAsia="zh-CN"/>
              </w:rPr>
              <w:t>for the intra-frequency measurement, and</w:t>
            </w:r>
          </w:p>
          <w:p w:rsidR="009F4299" w:rsidRPr="007416E1" w:rsidRDefault="009F4299" w:rsidP="00AF64BC">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7416E1">
              <w:rPr>
                <w:rFonts w:eastAsia="Times New Roman"/>
                <w:sz w:val="20"/>
                <w:lang w:eastAsia="en-GB"/>
              </w:rPr>
              <w:t>-</w:t>
            </w:r>
            <w:r w:rsidRPr="007416E1">
              <w:rPr>
                <w:rFonts w:eastAsia="Times New Roman"/>
                <w:sz w:val="20"/>
                <w:lang w:eastAsia="en-GB"/>
              </w:rPr>
              <w:tab/>
              <w:t xml:space="preserve">the SSB is not completely contained in the </w:t>
            </w:r>
            <w:r w:rsidRPr="007416E1">
              <w:rPr>
                <w:rFonts w:eastAsia="Times New Roman"/>
                <w:sz w:val="20"/>
                <w:lang w:eastAsia="zh-CN"/>
              </w:rPr>
              <w:t>active BWP</w:t>
            </w:r>
            <w:r w:rsidRPr="007416E1">
              <w:rPr>
                <w:rFonts w:eastAsia="Times New Roman"/>
                <w:sz w:val="20"/>
                <w:lang w:eastAsia="en-GB"/>
              </w:rPr>
              <w:t xml:space="preserve"> of the UE</w:t>
            </w:r>
            <w:r w:rsidRPr="007416E1">
              <w:rPr>
                <w:rFonts w:eastAsia="Times New Roman"/>
                <w:sz w:val="20"/>
                <w:lang w:eastAsia="zh-CN"/>
              </w:rPr>
              <w:t>, and</w:t>
            </w:r>
          </w:p>
          <w:p w:rsidR="009F4299" w:rsidRPr="007416E1" w:rsidRDefault="009F4299" w:rsidP="00AF64BC">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7416E1">
              <w:rPr>
                <w:rFonts w:eastAsia="Times New Roman"/>
                <w:sz w:val="20"/>
                <w:lang w:eastAsia="zh-CN"/>
              </w:rPr>
              <w:t>-</w:t>
            </w:r>
            <w:r w:rsidRPr="007416E1">
              <w:rPr>
                <w:rFonts w:eastAsia="Times New Roman"/>
                <w:sz w:val="20"/>
                <w:lang w:eastAsia="en-GB"/>
              </w:rPr>
              <w:tab/>
              <w:t xml:space="preserve">the active downlink BWP is not an initial BWP </w:t>
            </w:r>
            <w:r w:rsidRPr="007416E1">
              <w:rPr>
                <w:rFonts w:eastAsia="Times New Roman"/>
                <w:sz w:val="20"/>
                <w:lang w:eastAsia="zh-CN"/>
              </w:rPr>
              <w:t>[3]</w:t>
            </w:r>
          </w:p>
          <w:p w:rsidR="009F4299" w:rsidRPr="007416E1" w:rsidRDefault="009F4299" w:rsidP="00AF64BC">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7416E1">
              <w:rPr>
                <w:rFonts w:eastAsia="Times New Roman"/>
                <w:sz w:val="20"/>
                <w:lang w:eastAsia="zh-CN"/>
              </w:rPr>
              <w:tab/>
              <w:t xml:space="preserve">The delay requirements are specified in clause 9.2.5 </w:t>
            </w:r>
          </w:p>
        </w:tc>
      </w:tr>
    </w:tbl>
    <w:p w:rsidR="009F4299" w:rsidRDefault="00E26154" w:rsidP="009F4299">
      <w:pPr>
        <w:spacing w:before="120" w:after="120"/>
        <w:rPr>
          <w:rFonts w:eastAsiaTheme="minorEastAsia"/>
          <w:lang w:eastAsia="zh-CN"/>
        </w:rPr>
      </w:pPr>
      <w:r>
        <w:rPr>
          <w:rFonts w:eastAsiaTheme="minorEastAsia"/>
          <w:lang w:eastAsia="zh-CN"/>
        </w:rPr>
        <w:lastRenderedPageBreak/>
        <w:t xml:space="preserve">As </w:t>
      </w:r>
      <w:r w:rsidR="008E564E">
        <w:rPr>
          <w:rFonts w:eastAsiaTheme="minorEastAsia"/>
          <w:lang w:eastAsia="zh-CN"/>
        </w:rPr>
        <w:t>noted</w:t>
      </w:r>
      <w:r>
        <w:rPr>
          <w:rFonts w:eastAsiaTheme="minorEastAsia"/>
          <w:lang w:eastAsia="zh-CN"/>
        </w:rPr>
        <w:t xml:space="preserve"> in [2]</w:t>
      </w:r>
      <w:r w:rsidR="005B3A53">
        <w:rPr>
          <w:rFonts w:eastAsiaTheme="minorEastAsia"/>
          <w:lang w:eastAsia="zh-CN"/>
        </w:rPr>
        <w:t xml:space="preserve">, </w:t>
      </w:r>
      <w:r w:rsidRPr="00E26154">
        <w:rPr>
          <w:rFonts w:eastAsiaTheme="minorEastAsia"/>
          <w:lang w:eastAsia="zh-CN"/>
        </w:rPr>
        <w:t xml:space="preserve">UEs capable of </w:t>
      </w:r>
      <w:r w:rsidR="005B3A53">
        <w:rPr>
          <w:rFonts w:eastAsiaTheme="minorEastAsia"/>
          <w:lang w:eastAsia="zh-CN"/>
        </w:rPr>
        <w:t>o</w:t>
      </w:r>
      <w:r w:rsidRPr="00E26154">
        <w:rPr>
          <w:rFonts w:eastAsiaTheme="minorEastAsia"/>
          <w:lang w:eastAsia="zh-CN"/>
        </w:rPr>
        <w:t>ption B-1-1 can optionally support L3 intra-frequency measurements with gaps</w:t>
      </w:r>
      <w:r w:rsidR="005B3A53">
        <w:rPr>
          <w:rFonts w:eastAsiaTheme="minorEastAsia"/>
          <w:lang w:eastAsia="zh-CN"/>
        </w:rPr>
        <w:t xml:space="preserve">. We understand this means </w:t>
      </w:r>
      <w:r w:rsidR="005B3A53" w:rsidRPr="00E26154">
        <w:rPr>
          <w:rFonts w:eastAsiaTheme="minorEastAsia"/>
          <w:lang w:eastAsia="zh-CN"/>
        </w:rPr>
        <w:t xml:space="preserve">UEs capable of </w:t>
      </w:r>
      <w:r w:rsidR="005B3A53">
        <w:rPr>
          <w:rFonts w:eastAsiaTheme="minorEastAsia"/>
          <w:lang w:eastAsia="zh-CN"/>
        </w:rPr>
        <w:t>o</w:t>
      </w:r>
      <w:r w:rsidR="005B3A53" w:rsidRPr="00E26154">
        <w:rPr>
          <w:rFonts w:eastAsiaTheme="minorEastAsia"/>
          <w:lang w:eastAsia="zh-CN"/>
        </w:rPr>
        <w:t>ption B-1-1</w:t>
      </w:r>
      <w:r w:rsidR="005B3A53">
        <w:rPr>
          <w:rFonts w:eastAsiaTheme="minorEastAsia"/>
          <w:lang w:eastAsia="zh-CN"/>
        </w:rPr>
        <w:t xml:space="preserve"> is not mandatorily required to support </w:t>
      </w:r>
      <w:r w:rsidR="005B3A53" w:rsidRPr="00E26154">
        <w:rPr>
          <w:rFonts w:eastAsiaTheme="minorEastAsia"/>
          <w:lang w:eastAsia="zh-CN"/>
        </w:rPr>
        <w:t>intra-frequency measurements with</w:t>
      </w:r>
      <w:r w:rsidR="005B3A53">
        <w:rPr>
          <w:rFonts w:eastAsiaTheme="minorEastAsia"/>
          <w:lang w:eastAsia="zh-CN"/>
        </w:rPr>
        <w:t>out</w:t>
      </w:r>
      <w:r w:rsidR="005B3A53" w:rsidRPr="00E26154">
        <w:rPr>
          <w:rFonts w:eastAsiaTheme="minorEastAsia"/>
          <w:lang w:eastAsia="zh-CN"/>
        </w:rPr>
        <w:t xml:space="preserve"> gaps</w:t>
      </w:r>
      <w:r w:rsidR="005B3A53">
        <w:rPr>
          <w:rFonts w:eastAsiaTheme="minorEastAsia"/>
          <w:lang w:eastAsia="zh-CN"/>
        </w:rPr>
        <w:t>, but it is an optional capability under the capability for o</w:t>
      </w:r>
      <w:r w:rsidR="005B3A53" w:rsidRPr="00E26154">
        <w:rPr>
          <w:rFonts w:eastAsiaTheme="minorEastAsia"/>
          <w:lang w:eastAsia="zh-CN"/>
        </w:rPr>
        <w:t>ption B-1-1</w:t>
      </w:r>
      <w:r w:rsidR="005B3A53">
        <w:rPr>
          <w:rFonts w:eastAsiaTheme="minorEastAsia"/>
          <w:lang w:eastAsia="zh-CN"/>
        </w:rPr>
        <w:t>.</w:t>
      </w:r>
    </w:p>
    <w:p w:rsidR="0060136D" w:rsidRDefault="009F4299" w:rsidP="009F4299">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w:t>
      </w:r>
      <w:r w:rsidR="005B3A53">
        <w:rPr>
          <w:rFonts w:eastAsiaTheme="minorEastAsia"/>
          <w:b/>
          <w:lang w:eastAsia="zh-CN"/>
        </w:rPr>
        <w:t>1</w:t>
      </w:r>
      <w:r w:rsidRPr="00FB4DA2">
        <w:rPr>
          <w:rFonts w:eastAsiaTheme="minorEastAsia"/>
          <w:b/>
          <w:lang w:eastAsia="zh-CN"/>
        </w:rPr>
        <w:t xml:space="preserve">: </w:t>
      </w:r>
      <w:r w:rsidR="0060136D">
        <w:rPr>
          <w:rFonts w:eastAsiaTheme="minorEastAsia"/>
          <w:b/>
          <w:lang w:eastAsia="zh-CN"/>
        </w:rPr>
        <w:t xml:space="preserve">RAN4 to introduce a new </w:t>
      </w:r>
      <w:r w:rsidR="0060136D" w:rsidRPr="0060136D">
        <w:rPr>
          <w:rFonts w:eastAsiaTheme="minorEastAsia"/>
          <w:b/>
          <w:lang w:eastAsia="zh-CN"/>
        </w:rPr>
        <w:t xml:space="preserve">capability </w:t>
      </w:r>
      <w:r w:rsidR="008E564E">
        <w:rPr>
          <w:rFonts w:eastAsiaTheme="minorEastAsia"/>
          <w:b/>
          <w:lang w:eastAsia="zh-CN"/>
        </w:rPr>
        <w:t>to indicate whether UE supports i</w:t>
      </w:r>
      <w:r w:rsidR="008E564E" w:rsidRPr="008E564E">
        <w:rPr>
          <w:rFonts w:eastAsiaTheme="minorEastAsia"/>
          <w:b/>
          <w:lang w:eastAsia="zh-CN"/>
        </w:rPr>
        <w:t xml:space="preserve">ntra-frequency measurements based on CD-SSB outside active BWP </w:t>
      </w:r>
      <w:r w:rsidR="008E564E">
        <w:rPr>
          <w:rFonts w:eastAsiaTheme="minorEastAsia"/>
          <w:b/>
          <w:lang w:eastAsia="zh-CN"/>
        </w:rPr>
        <w:t xml:space="preserve">without gaps and </w:t>
      </w:r>
      <w:r w:rsidR="008E564E" w:rsidRPr="008E564E">
        <w:rPr>
          <w:rFonts w:eastAsiaTheme="minorEastAsia"/>
          <w:b/>
          <w:lang w:eastAsia="zh-CN"/>
        </w:rPr>
        <w:t>with</w:t>
      </w:r>
      <w:r w:rsidR="008E564E">
        <w:rPr>
          <w:rFonts w:eastAsiaTheme="minorEastAsia"/>
          <w:b/>
          <w:lang w:eastAsia="zh-CN"/>
        </w:rPr>
        <w:t>out</w:t>
      </w:r>
      <w:r w:rsidR="008E564E" w:rsidRPr="008E564E">
        <w:rPr>
          <w:rFonts w:eastAsiaTheme="minorEastAsia"/>
          <w:b/>
          <w:lang w:eastAsia="zh-CN"/>
        </w:rPr>
        <w:t xml:space="preserve"> interruptions </w:t>
      </w:r>
      <w:r w:rsidR="008E564E">
        <w:rPr>
          <w:rFonts w:eastAsiaTheme="minorEastAsia"/>
          <w:b/>
          <w:lang w:eastAsia="zh-CN"/>
        </w:rPr>
        <w:t>when UE supports</w:t>
      </w:r>
      <w:r w:rsidR="0060136D" w:rsidRPr="0060136D">
        <w:rPr>
          <w:rFonts w:eastAsiaTheme="minorEastAsia"/>
          <w:b/>
          <w:lang w:eastAsia="zh-CN"/>
        </w:rPr>
        <w:t xml:space="preserve"> option B-1-1</w:t>
      </w:r>
      <w:r w:rsidR="0060136D">
        <w:rPr>
          <w:rFonts w:eastAsiaTheme="minorEastAsia"/>
          <w:b/>
          <w:lang w:eastAsia="zh-CN"/>
        </w:rPr>
        <w:t xml:space="preserve"> (</w:t>
      </w:r>
      <w:r w:rsidR="008E564E">
        <w:rPr>
          <w:rFonts w:eastAsiaTheme="minorEastAsia"/>
          <w:b/>
          <w:lang w:eastAsia="zh-CN"/>
        </w:rPr>
        <w:t>FG 53-1</w:t>
      </w:r>
      <w:r w:rsidR="0060136D">
        <w:rPr>
          <w:rFonts w:eastAsiaTheme="minorEastAsia"/>
          <w:b/>
          <w:lang w:eastAsia="zh-CN"/>
        </w:rPr>
        <w:t>).</w:t>
      </w:r>
    </w:p>
    <w:p w:rsidR="009F4299" w:rsidRPr="00FB4DA2" w:rsidRDefault="008E564E" w:rsidP="009F4299">
      <w:pPr>
        <w:spacing w:before="120" w:after="120"/>
        <w:rPr>
          <w:rFonts w:eastAsiaTheme="minorEastAsia"/>
          <w:b/>
          <w:lang w:eastAsia="zh-CN"/>
        </w:rPr>
      </w:pPr>
      <w:r>
        <w:rPr>
          <w:rFonts w:eastAsiaTheme="minorEastAsia"/>
          <w:b/>
          <w:lang w:eastAsia="zh-CN"/>
        </w:rPr>
        <w:t xml:space="preserve">Proposal 2: </w:t>
      </w:r>
      <w:r w:rsidR="009F4299" w:rsidRPr="00FB4DA2">
        <w:rPr>
          <w:rFonts w:eastAsiaTheme="minorEastAsia"/>
          <w:b/>
          <w:lang w:eastAsia="zh-CN"/>
        </w:rPr>
        <w:t xml:space="preserve">RAN4 to </w:t>
      </w:r>
      <w:r w:rsidR="005B3A53">
        <w:rPr>
          <w:rFonts w:eastAsiaTheme="minorEastAsia"/>
          <w:b/>
          <w:lang w:eastAsia="zh-CN"/>
        </w:rPr>
        <w:t>add</w:t>
      </w:r>
      <w:r w:rsidR="009F4299" w:rsidRPr="00FB4DA2">
        <w:rPr>
          <w:rFonts w:eastAsiaTheme="minorEastAsia"/>
          <w:b/>
          <w:lang w:eastAsia="zh-CN"/>
        </w:rPr>
        <w:t xml:space="preserve"> support</w:t>
      </w:r>
      <w:r w:rsidR="009E383C">
        <w:rPr>
          <w:rFonts w:eastAsiaTheme="minorEastAsia"/>
          <w:b/>
          <w:lang w:eastAsia="zh-CN"/>
        </w:rPr>
        <w:t>s</w:t>
      </w:r>
      <w:r w:rsidR="009F4299" w:rsidRPr="00FB4DA2">
        <w:rPr>
          <w:rFonts w:eastAsiaTheme="minorEastAsia"/>
          <w:b/>
          <w:lang w:eastAsia="zh-CN"/>
        </w:rPr>
        <w:t xml:space="preserve"> </w:t>
      </w:r>
      <w:r w:rsidR="005B3A53">
        <w:rPr>
          <w:rFonts w:eastAsiaTheme="minorEastAsia"/>
          <w:b/>
          <w:lang w:eastAsia="zh-CN"/>
        </w:rPr>
        <w:t xml:space="preserve">of </w:t>
      </w:r>
      <w:r w:rsidR="009F4299" w:rsidRPr="00FB4DA2">
        <w:rPr>
          <w:rFonts w:eastAsiaTheme="minorEastAsia"/>
          <w:b/>
          <w:lang w:eastAsia="zh-CN"/>
        </w:rPr>
        <w:t xml:space="preserve">option B-1-1 </w:t>
      </w:r>
      <w:r w:rsidR="005B3A53">
        <w:rPr>
          <w:rFonts w:eastAsiaTheme="minorEastAsia"/>
          <w:b/>
          <w:lang w:eastAsia="zh-CN"/>
        </w:rPr>
        <w:t xml:space="preserve">and </w:t>
      </w:r>
      <w:r>
        <w:rPr>
          <w:rFonts w:eastAsiaTheme="minorEastAsia"/>
          <w:b/>
          <w:lang w:eastAsia="zh-CN"/>
        </w:rPr>
        <w:t>the new</w:t>
      </w:r>
      <w:r w:rsidR="0060136D">
        <w:rPr>
          <w:rFonts w:eastAsiaTheme="minorEastAsia"/>
          <w:b/>
          <w:lang w:eastAsia="zh-CN"/>
        </w:rPr>
        <w:t xml:space="preserve"> capability </w:t>
      </w:r>
      <w:r>
        <w:rPr>
          <w:rFonts w:eastAsiaTheme="minorEastAsia"/>
          <w:b/>
          <w:lang w:eastAsia="zh-CN"/>
        </w:rPr>
        <w:t xml:space="preserve">in Proposal 1 </w:t>
      </w:r>
      <w:r w:rsidR="009F4299" w:rsidRPr="00FB4DA2">
        <w:rPr>
          <w:rFonts w:eastAsiaTheme="minorEastAsia"/>
          <w:b/>
          <w:lang w:eastAsia="zh-CN"/>
        </w:rPr>
        <w:t>as one applicability condition for intra-frequency measurement without MG.</w:t>
      </w:r>
    </w:p>
    <w:p w:rsidR="005B3A53" w:rsidRDefault="005B3A53" w:rsidP="005B3A53">
      <w:pPr>
        <w:spacing w:before="120" w:after="120"/>
        <w:rPr>
          <w:rFonts w:eastAsiaTheme="minorEastAsia"/>
          <w:lang w:eastAsia="zh-CN"/>
        </w:rPr>
      </w:pPr>
      <w:r>
        <w:rPr>
          <w:rFonts w:eastAsiaTheme="minorEastAsia"/>
          <w:lang w:eastAsia="zh-CN"/>
        </w:rPr>
        <w:t xml:space="preserve">Besides, RAN4 also needs to discuss the relation with </w:t>
      </w:r>
      <w:r w:rsidRPr="002619AF">
        <w:rPr>
          <w:rFonts w:eastAsiaTheme="minorEastAsia"/>
          <w:lang w:eastAsia="zh-CN"/>
        </w:rPr>
        <w:t>NFG and NCSG capability</w:t>
      </w:r>
      <w:r>
        <w:rPr>
          <w:rFonts w:eastAsiaTheme="minorEastAsia"/>
          <w:lang w:eastAsia="zh-CN"/>
        </w:rPr>
        <w:t xml:space="preserve">. For example, if UE supports option B-1-1 </w:t>
      </w:r>
      <w:r w:rsidR="008E564E">
        <w:rPr>
          <w:rFonts w:eastAsiaTheme="minorEastAsia"/>
          <w:lang w:eastAsia="zh-CN"/>
        </w:rPr>
        <w:t xml:space="preserve">and the new capability for </w:t>
      </w:r>
      <w:r w:rsidR="008E564E" w:rsidRPr="00E26154">
        <w:rPr>
          <w:rFonts w:eastAsiaTheme="minorEastAsia"/>
          <w:lang w:eastAsia="zh-CN"/>
        </w:rPr>
        <w:t>intra-frequency measurements with</w:t>
      </w:r>
      <w:r w:rsidR="008E564E">
        <w:rPr>
          <w:rFonts w:eastAsiaTheme="minorEastAsia"/>
          <w:lang w:eastAsia="zh-CN"/>
        </w:rPr>
        <w:t>out</w:t>
      </w:r>
      <w:r w:rsidR="008E564E" w:rsidRPr="00E26154">
        <w:rPr>
          <w:rFonts w:eastAsiaTheme="minorEastAsia"/>
          <w:lang w:eastAsia="zh-CN"/>
        </w:rPr>
        <w:t xml:space="preserve"> gaps</w:t>
      </w:r>
      <w:r w:rsidR="008E564E">
        <w:rPr>
          <w:rFonts w:eastAsiaTheme="minorEastAsia"/>
          <w:lang w:eastAsia="zh-CN"/>
        </w:rPr>
        <w:t xml:space="preserve"> </w:t>
      </w:r>
      <w:r>
        <w:rPr>
          <w:rFonts w:eastAsiaTheme="minorEastAsia"/>
          <w:lang w:eastAsia="zh-CN"/>
        </w:rPr>
        <w:t>for a band, it is unreasonable that it reports it needs interruption/NCSG or MG for the intra-frequency measurement</w:t>
      </w:r>
      <w:r w:rsidR="008E564E">
        <w:rPr>
          <w:rFonts w:eastAsiaTheme="minorEastAsia"/>
          <w:lang w:eastAsia="zh-CN"/>
        </w:rPr>
        <w:t>,</w:t>
      </w:r>
      <w:r>
        <w:rPr>
          <w:rFonts w:eastAsiaTheme="minorEastAsia"/>
          <w:lang w:eastAsia="zh-CN"/>
        </w:rPr>
        <w:t xml:space="preserve"> and it will cause confusion to NW. </w:t>
      </w:r>
    </w:p>
    <w:p w:rsidR="009F4299" w:rsidRPr="005B3A53" w:rsidRDefault="008E564E" w:rsidP="005B3A53">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Pr>
          <w:rFonts w:eastAsiaTheme="minorEastAsia" w:hint="eastAsia"/>
          <w:b/>
          <w:lang w:eastAsia="zh-CN"/>
        </w:rPr>
        <w:t>R</w:t>
      </w:r>
      <w:r>
        <w:rPr>
          <w:rFonts w:eastAsiaTheme="minorEastAsia"/>
          <w:b/>
          <w:lang w:eastAsia="zh-CN"/>
        </w:rPr>
        <w:t>AN4 to discuss</w:t>
      </w:r>
      <w:r w:rsidR="009F4299" w:rsidRPr="005B3A53">
        <w:rPr>
          <w:rFonts w:eastAsiaTheme="minorEastAsia"/>
          <w:b/>
          <w:lang w:eastAsia="zh-CN"/>
        </w:rPr>
        <w:t xml:space="preserve"> NFG</w:t>
      </w:r>
      <w:r w:rsidR="009E383C">
        <w:rPr>
          <w:rFonts w:eastAsiaTheme="minorEastAsia"/>
          <w:b/>
          <w:lang w:eastAsia="zh-CN"/>
        </w:rPr>
        <w:t>/</w:t>
      </w:r>
      <w:r w:rsidR="009F4299" w:rsidRPr="005B3A53">
        <w:rPr>
          <w:rFonts w:eastAsiaTheme="minorEastAsia"/>
          <w:b/>
          <w:lang w:eastAsia="zh-CN"/>
        </w:rPr>
        <w:t>NCSG capability</w:t>
      </w:r>
      <w:r w:rsidR="009E383C">
        <w:rPr>
          <w:rFonts w:eastAsiaTheme="minorEastAsia"/>
          <w:b/>
          <w:lang w:eastAsia="zh-CN"/>
        </w:rPr>
        <w:t xml:space="preserve"> reporting for UE </w:t>
      </w:r>
      <w:r w:rsidR="009E383C" w:rsidRPr="00FB4DA2">
        <w:rPr>
          <w:rFonts w:eastAsiaTheme="minorEastAsia"/>
          <w:b/>
          <w:lang w:eastAsia="zh-CN"/>
        </w:rPr>
        <w:t xml:space="preserve">supporting option B-1-1 </w:t>
      </w:r>
      <w:r w:rsidR="009E383C">
        <w:rPr>
          <w:rFonts w:eastAsiaTheme="minorEastAsia"/>
          <w:b/>
          <w:lang w:eastAsia="zh-CN"/>
        </w:rPr>
        <w:t>and the new capability in Proposal 1.</w:t>
      </w:r>
    </w:p>
    <w:p w:rsidR="00FA0C0C" w:rsidRDefault="00FA0C0C" w:rsidP="00FA0C0C">
      <w:pPr>
        <w:pStyle w:val="1"/>
        <w:jc w:val="both"/>
        <w:rPr>
          <w:lang w:val="en-US"/>
        </w:rPr>
      </w:pPr>
      <w:r>
        <w:rPr>
          <w:lang w:val="en-US"/>
        </w:rPr>
        <w:t>Conclusions</w:t>
      </w:r>
    </w:p>
    <w:p w:rsidR="00DE1CC1" w:rsidRDefault="00DE1CC1" w:rsidP="00DE1CC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on</w:t>
      </w:r>
      <w:r w:rsidRPr="00263019">
        <w:rPr>
          <w:rFonts w:eastAsia="宋体"/>
          <w:lang w:eastAsia="zh-CN"/>
        </w:rPr>
        <w:t xml:space="preserve">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w:t>
      </w:r>
      <w:r w:rsidR="00B66646" w:rsidRPr="00B66646">
        <w:rPr>
          <w:rFonts w:eastAsia="宋体"/>
          <w:lang w:eastAsia="zh-CN"/>
        </w:rPr>
        <w:t>B-1-1</w:t>
      </w:r>
      <w:r>
        <w:rPr>
          <w:rFonts w:eastAsia="宋体"/>
          <w:lang w:eastAsia="zh-CN"/>
        </w:rPr>
        <w:t xml:space="preserve"> for BWP without restriction.</w:t>
      </w:r>
    </w:p>
    <w:p w:rsidR="009E383C" w:rsidRDefault="009E383C" w:rsidP="009E383C">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w:t>
      </w:r>
      <w:r>
        <w:rPr>
          <w:rFonts w:eastAsiaTheme="minorEastAsia"/>
          <w:b/>
          <w:lang w:eastAsia="zh-CN"/>
        </w:rPr>
        <w:t>1</w:t>
      </w:r>
      <w:r w:rsidRPr="00FB4DA2">
        <w:rPr>
          <w:rFonts w:eastAsiaTheme="minorEastAsia"/>
          <w:b/>
          <w:lang w:eastAsia="zh-CN"/>
        </w:rPr>
        <w:t xml:space="preserve">: </w:t>
      </w:r>
      <w:r>
        <w:rPr>
          <w:rFonts w:eastAsiaTheme="minorEastAsia"/>
          <w:b/>
          <w:lang w:eastAsia="zh-CN"/>
        </w:rPr>
        <w:t xml:space="preserve">RAN4 to introduce a new </w:t>
      </w:r>
      <w:r w:rsidRPr="0060136D">
        <w:rPr>
          <w:rFonts w:eastAsiaTheme="minorEastAsia"/>
          <w:b/>
          <w:lang w:eastAsia="zh-CN"/>
        </w:rPr>
        <w:t xml:space="preserve">capability </w:t>
      </w:r>
      <w:r>
        <w:rPr>
          <w:rFonts w:eastAsiaTheme="minorEastAsia"/>
          <w:b/>
          <w:lang w:eastAsia="zh-CN"/>
        </w:rPr>
        <w:t>to indicate whether UE supports i</w:t>
      </w:r>
      <w:r w:rsidRPr="008E564E">
        <w:rPr>
          <w:rFonts w:eastAsiaTheme="minorEastAsia"/>
          <w:b/>
          <w:lang w:eastAsia="zh-CN"/>
        </w:rPr>
        <w:t xml:space="preserve">ntra-frequency measurements based on CD-SSB outside active BWP </w:t>
      </w:r>
      <w:r>
        <w:rPr>
          <w:rFonts w:eastAsiaTheme="minorEastAsia"/>
          <w:b/>
          <w:lang w:eastAsia="zh-CN"/>
        </w:rPr>
        <w:t xml:space="preserve">without gaps and </w:t>
      </w:r>
      <w:r w:rsidRPr="008E564E">
        <w:rPr>
          <w:rFonts w:eastAsiaTheme="minorEastAsia"/>
          <w:b/>
          <w:lang w:eastAsia="zh-CN"/>
        </w:rPr>
        <w:t>with</w:t>
      </w:r>
      <w:r>
        <w:rPr>
          <w:rFonts w:eastAsiaTheme="minorEastAsia"/>
          <w:b/>
          <w:lang w:eastAsia="zh-CN"/>
        </w:rPr>
        <w:t>out</w:t>
      </w:r>
      <w:r w:rsidRPr="008E564E">
        <w:rPr>
          <w:rFonts w:eastAsiaTheme="minorEastAsia"/>
          <w:b/>
          <w:lang w:eastAsia="zh-CN"/>
        </w:rPr>
        <w:t xml:space="preserve"> interruptions </w:t>
      </w:r>
      <w:r>
        <w:rPr>
          <w:rFonts w:eastAsiaTheme="minorEastAsia"/>
          <w:b/>
          <w:lang w:eastAsia="zh-CN"/>
        </w:rPr>
        <w:t>when UE supports</w:t>
      </w:r>
      <w:r w:rsidRPr="0060136D">
        <w:rPr>
          <w:rFonts w:eastAsiaTheme="minorEastAsia"/>
          <w:b/>
          <w:lang w:eastAsia="zh-CN"/>
        </w:rPr>
        <w:t xml:space="preserve"> option B-1-1</w:t>
      </w:r>
      <w:r>
        <w:rPr>
          <w:rFonts w:eastAsiaTheme="minorEastAsia"/>
          <w:b/>
          <w:lang w:eastAsia="zh-CN"/>
        </w:rPr>
        <w:t xml:space="preserve"> (FG 53-1).</w:t>
      </w:r>
    </w:p>
    <w:p w:rsidR="009E383C" w:rsidRPr="00FB4DA2" w:rsidRDefault="009E383C" w:rsidP="009E383C">
      <w:pPr>
        <w:spacing w:before="120" w:after="120"/>
        <w:rPr>
          <w:rFonts w:eastAsiaTheme="minorEastAsia"/>
          <w:b/>
          <w:lang w:eastAsia="zh-CN"/>
        </w:rPr>
      </w:pPr>
      <w:r>
        <w:rPr>
          <w:rFonts w:eastAsiaTheme="minorEastAsia"/>
          <w:b/>
          <w:lang w:eastAsia="zh-CN"/>
        </w:rPr>
        <w:t xml:space="preserve">Proposal 2: </w:t>
      </w:r>
      <w:r w:rsidRPr="00FB4DA2">
        <w:rPr>
          <w:rFonts w:eastAsiaTheme="minorEastAsia"/>
          <w:b/>
          <w:lang w:eastAsia="zh-CN"/>
        </w:rPr>
        <w:t xml:space="preserve">RAN4 to </w:t>
      </w:r>
      <w:r>
        <w:rPr>
          <w:rFonts w:eastAsiaTheme="minorEastAsia"/>
          <w:b/>
          <w:lang w:eastAsia="zh-CN"/>
        </w:rPr>
        <w:t>add</w:t>
      </w:r>
      <w:r w:rsidRPr="00FB4DA2">
        <w:rPr>
          <w:rFonts w:eastAsiaTheme="minorEastAsia"/>
          <w:b/>
          <w:lang w:eastAsia="zh-CN"/>
        </w:rPr>
        <w:t xml:space="preserve"> support</w:t>
      </w:r>
      <w:r>
        <w:rPr>
          <w:rFonts w:eastAsiaTheme="minorEastAsia"/>
          <w:b/>
          <w:lang w:eastAsia="zh-CN"/>
        </w:rPr>
        <w:t>s</w:t>
      </w:r>
      <w:r w:rsidRPr="00FB4DA2">
        <w:rPr>
          <w:rFonts w:eastAsiaTheme="minorEastAsia"/>
          <w:b/>
          <w:lang w:eastAsia="zh-CN"/>
        </w:rPr>
        <w:t xml:space="preserve"> </w:t>
      </w:r>
      <w:r>
        <w:rPr>
          <w:rFonts w:eastAsiaTheme="minorEastAsia"/>
          <w:b/>
          <w:lang w:eastAsia="zh-CN"/>
        </w:rPr>
        <w:t xml:space="preserve">of </w:t>
      </w:r>
      <w:r w:rsidRPr="00FB4DA2">
        <w:rPr>
          <w:rFonts w:eastAsiaTheme="minorEastAsia"/>
          <w:b/>
          <w:lang w:eastAsia="zh-CN"/>
        </w:rPr>
        <w:t xml:space="preserve">option B-1-1 </w:t>
      </w:r>
      <w:r>
        <w:rPr>
          <w:rFonts w:eastAsiaTheme="minorEastAsia"/>
          <w:b/>
          <w:lang w:eastAsia="zh-CN"/>
        </w:rPr>
        <w:t xml:space="preserve">and the new capability in Proposal 1 </w:t>
      </w:r>
      <w:r w:rsidRPr="00FB4DA2">
        <w:rPr>
          <w:rFonts w:eastAsiaTheme="minorEastAsia"/>
          <w:b/>
          <w:lang w:eastAsia="zh-CN"/>
        </w:rPr>
        <w:t>as one applicability condition for intra-frequency measurement without MG.</w:t>
      </w:r>
    </w:p>
    <w:p w:rsidR="009E383C" w:rsidRPr="005B3A53" w:rsidRDefault="009E383C" w:rsidP="009E383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Pr>
          <w:rFonts w:eastAsiaTheme="minorEastAsia" w:hint="eastAsia"/>
          <w:b/>
          <w:lang w:eastAsia="zh-CN"/>
        </w:rPr>
        <w:t>R</w:t>
      </w:r>
      <w:r>
        <w:rPr>
          <w:rFonts w:eastAsiaTheme="minorEastAsia"/>
          <w:b/>
          <w:lang w:eastAsia="zh-CN"/>
        </w:rPr>
        <w:t>AN4 to discuss</w:t>
      </w:r>
      <w:r w:rsidRPr="005B3A53">
        <w:rPr>
          <w:rFonts w:eastAsiaTheme="minorEastAsia"/>
          <w:b/>
          <w:lang w:eastAsia="zh-CN"/>
        </w:rPr>
        <w:t xml:space="preserve"> NFG</w:t>
      </w:r>
      <w:r>
        <w:rPr>
          <w:rFonts w:eastAsiaTheme="minorEastAsia"/>
          <w:b/>
          <w:lang w:eastAsia="zh-CN"/>
        </w:rPr>
        <w:t>/</w:t>
      </w:r>
      <w:r w:rsidRPr="005B3A53">
        <w:rPr>
          <w:rFonts w:eastAsiaTheme="minorEastAsia"/>
          <w:b/>
          <w:lang w:eastAsia="zh-CN"/>
        </w:rPr>
        <w:t>NCSG capability</w:t>
      </w:r>
      <w:r>
        <w:rPr>
          <w:rFonts w:eastAsiaTheme="minorEastAsia"/>
          <w:b/>
          <w:lang w:eastAsia="zh-CN"/>
        </w:rPr>
        <w:t xml:space="preserve"> reporting for UE </w:t>
      </w:r>
      <w:r w:rsidRPr="00FB4DA2">
        <w:rPr>
          <w:rFonts w:eastAsiaTheme="minorEastAsia"/>
          <w:b/>
          <w:lang w:eastAsia="zh-CN"/>
        </w:rPr>
        <w:t xml:space="preserve">supporting option B-1-1 </w:t>
      </w:r>
      <w:r>
        <w:rPr>
          <w:rFonts w:eastAsiaTheme="minorEastAsia"/>
          <w:b/>
          <w:lang w:eastAsia="zh-CN"/>
        </w:rPr>
        <w:t>and the new capability in Proposal 1.</w:t>
      </w:r>
    </w:p>
    <w:p w:rsidR="00FA0C0C" w:rsidRDefault="00FA0C0C" w:rsidP="00FA0C0C">
      <w:pPr>
        <w:pStyle w:val="1"/>
        <w:jc w:val="both"/>
        <w:rPr>
          <w:lang w:val="en-US"/>
        </w:rPr>
      </w:pPr>
      <w:r w:rsidRPr="00C0754F">
        <w:rPr>
          <w:lang w:val="en-US"/>
        </w:rPr>
        <w:t>Reference</w:t>
      </w:r>
    </w:p>
    <w:p w:rsidR="00481750" w:rsidRDefault="00FD3C31" w:rsidP="00481750">
      <w:pPr>
        <w:numPr>
          <w:ilvl w:val="0"/>
          <w:numId w:val="5"/>
        </w:numPr>
        <w:spacing w:before="120" w:after="120"/>
        <w:rPr>
          <w:rFonts w:eastAsia="宋体"/>
          <w:lang w:val="en-US" w:eastAsia="zh-CN"/>
        </w:rPr>
      </w:pPr>
      <w:r w:rsidRPr="00FD3C31">
        <w:rPr>
          <w:rFonts w:eastAsia="宋体"/>
          <w:lang w:val="en-US" w:eastAsia="zh-CN"/>
        </w:rPr>
        <w:t>R4-23101</w:t>
      </w:r>
      <w:r w:rsidR="00DE1CC1">
        <w:rPr>
          <w:rFonts w:eastAsia="宋体"/>
          <w:lang w:val="en-US" w:eastAsia="zh-CN"/>
        </w:rPr>
        <w:t>76</w:t>
      </w:r>
      <w:r w:rsidR="001D083D">
        <w:rPr>
          <w:rFonts w:eastAsia="宋体"/>
          <w:lang w:val="en-US" w:eastAsia="zh-CN"/>
        </w:rPr>
        <w:t xml:space="preserve">, </w:t>
      </w:r>
      <w:r w:rsidR="00DE1CC1" w:rsidRPr="00DE1CC1">
        <w:rPr>
          <w:rFonts w:eastAsia="宋体"/>
          <w:lang w:val="en-US" w:eastAsia="zh-CN"/>
        </w:rPr>
        <w:t>WF on NR BWP operation without restriction</w:t>
      </w:r>
      <w:r w:rsidR="001D083D">
        <w:rPr>
          <w:rFonts w:eastAsia="宋体"/>
          <w:lang w:val="en-US" w:eastAsia="zh-CN"/>
        </w:rPr>
        <w:t>,</w:t>
      </w:r>
      <w:r w:rsidR="002302EF">
        <w:rPr>
          <w:rFonts w:eastAsia="宋体"/>
          <w:lang w:val="en-US" w:eastAsia="zh-CN"/>
        </w:rPr>
        <w:t xml:space="preserve"> </w:t>
      </w:r>
      <w:r>
        <w:rPr>
          <w:rFonts w:eastAsia="宋体"/>
          <w:lang w:val="en-US" w:eastAsia="zh-CN"/>
        </w:rPr>
        <w:t>vivo</w:t>
      </w:r>
    </w:p>
    <w:p w:rsidR="003F4847" w:rsidRPr="0027081C" w:rsidRDefault="003F4847" w:rsidP="00481750">
      <w:pPr>
        <w:numPr>
          <w:ilvl w:val="0"/>
          <w:numId w:val="5"/>
        </w:numPr>
        <w:spacing w:before="120" w:after="120"/>
        <w:rPr>
          <w:rFonts w:eastAsia="宋体"/>
          <w:lang w:val="en-US" w:eastAsia="zh-CN"/>
        </w:rPr>
      </w:pPr>
      <w:r w:rsidRPr="003F4847">
        <w:rPr>
          <w:rFonts w:eastAsia="宋体"/>
          <w:lang w:val="en-US" w:eastAsia="zh-CN"/>
        </w:rPr>
        <w:t>RP-231486</w:t>
      </w:r>
      <w:r>
        <w:rPr>
          <w:rFonts w:eastAsia="宋体"/>
          <w:lang w:val="en-US" w:eastAsia="zh-CN"/>
        </w:rPr>
        <w:t xml:space="preserve">, </w:t>
      </w:r>
      <w:r w:rsidRPr="003F4847">
        <w:rPr>
          <w:rFonts w:eastAsia="宋体"/>
          <w:lang w:val="en-US" w:eastAsia="zh-CN"/>
        </w:rPr>
        <w:t xml:space="preserve">Revised WID: Complete the specification support for </w:t>
      </w:r>
      <w:proofErr w:type="spellStart"/>
      <w:r w:rsidRPr="003F4847">
        <w:rPr>
          <w:rFonts w:eastAsia="宋体"/>
          <w:lang w:val="en-US" w:eastAsia="zh-CN"/>
        </w:rPr>
        <w:t>BandWidth</w:t>
      </w:r>
      <w:proofErr w:type="spellEnd"/>
      <w:r w:rsidRPr="003F4847">
        <w:rPr>
          <w:rFonts w:eastAsia="宋体"/>
          <w:lang w:val="en-US" w:eastAsia="zh-CN"/>
        </w:rPr>
        <w:t xml:space="preserve"> Part operation without restriction in NR</w:t>
      </w:r>
      <w:r>
        <w:rPr>
          <w:rFonts w:eastAsia="宋体"/>
          <w:lang w:val="en-US" w:eastAsia="zh-CN"/>
        </w:rPr>
        <w:t xml:space="preserve">, </w:t>
      </w:r>
      <w:r w:rsidRPr="003F4847">
        <w:rPr>
          <w:rFonts w:eastAsia="宋体"/>
          <w:lang w:val="en-US" w:eastAsia="zh-CN"/>
        </w:rPr>
        <w:t>Vodafone, vivo</w:t>
      </w:r>
    </w:p>
    <w:sectPr w:rsidR="003F4847" w:rsidRPr="0027081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69C" w:rsidRDefault="0011269C">
      <w:pPr>
        <w:spacing w:before="120" w:after="120"/>
      </w:pPr>
      <w:r>
        <w:separator/>
      </w:r>
    </w:p>
  </w:endnote>
  <w:endnote w:type="continuationSeparator" w:id="0">
    <w:p w:rsidR="0011269C" w:rsidRDefault="0011269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69C" w:rsidRDefault="0011269C">
      <w:pPr>
        <w:spacing w:before="120" w:after="120"/>
      </w:pPr>
      <w:r>
        <w:separator/>
      </w:r>
    </w:p>
  </w:footnote>
  <w:footnote w:type="continuationSeparator" w:id="0">
    <w:p w:rsidR="0011269C" w:rsidRDefault="0011269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19"/>
  </w:num>
  <w:num w:numId="3">
    <w:abstractNumId w:val="23"/>
  </w:num>
  <w:num w:numId="4">
    <w:abstractNumId w:val="6"/>
  </w:num>
  <w:num w:numId="5">
    <w:abstractNumId w:val="10"/>
  </w:num>
  <w:num w:numId="6">
    <w:abstractNumId w:val="18"/>
  </w:num>
  <w:num w:numId="7">
    <w:abstractNumId w:val="13"/>
  </w:num>
  <w:num w:numId="8">
    <w:abstractNumId w:val="24"/>
    <w:lvlOverride w:ilvl="0">
      <w:startOverride w:val="1"/>
    </w:lvlOverride>
  </w:num>
  <w:num w:numId="9">
    <w:abstractNumId w:val="16"/>
  </w:num>
  <w:num w:numId="10">
    <w:abstractNumId w:val="21"/>
  </w:num>
  <w:num w:numId="11">
    <w:abstractNumId w:val="17"/>
  </w:num>
  <w:num w:numId="12">
    <w:abstractNumId w:val="22"/>
  </w:num>
  <w:num w:numId="13">
    <w:abstractNumId w:val="20"/>
  </w:num>
  <w:num w:numId="14">
    <w:abstractNumId w:val="12"/>
  </w:num>
  <w:num w:numId="15">
    <w:abstractNumId w:val="3"/>
  </w:num>
  <w:num w:numId="16">
    <w:abstractNumId w:val="2"/>
  </w:num>
  <w:num w:numId="17">
    <w:abstractNumId w:val="14"/>
  </w:num>
  <w:num w:numId="18">
    <w:abstractNumId w:val="15"/>
  </w:num>
  <w:num w:numId="19">
    <w:abstractNumId w:val="7"/>
  </w:num>
  <w:num w:numId="20">
    <w:abstractNumId w:val="4"/>
  </w:num>
  <w:num w:numId="21">
    <w:abstractNumId w:val="5"/>
  </w:num>
  <w:num w:numId="22">
    <w:abstractNumId w:val="0"/>
  </w:num>
  <w:num w:numId="23">
    <w:abstractNumId w:val="1"/>
  </w:num>
  <w:num w:numId="24">
    <w:abstractNumId w:val="9"/>
  </w:num>
  <w:num w:numId="2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69C"/>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754"/>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063"/>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105"/>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B02"/>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1BC"/>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625"/>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2EE7"/>
    <w:rsid w:val="003D3214"/>
    <w:rsid w:val="003D3513"/>
    <w:rsid w:val="003D3F5E"/>
    <w:rsid w:val="003D414B"/>
    <w:rsid w:val="003D41F2"/>
    <w:rsid w:val="003D4566"/>
    <w:rsid w:val="003D4AA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847"/>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53"/>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5F6F"/>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8C2"/>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6D"/>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4F53"/>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1A0"/>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43"/>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0E5"/>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CC7"/>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1E01"/>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ED7"/>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64E"/>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48"/>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3C"/>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299"/>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6FAD"/>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3A9"/>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66C"/>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646"/>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A51"/>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C1"/>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154"/>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4D0A"/>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ABD581B-616B-4E2B-BBD3-D22EE803C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11663</TotalTime>
  <Pages>2</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111</cp:revision>
  <cp:lastPrinted>2009-04-22T06:01:00Z</cp:lastPrinted>
  <dcterms:created xsi:type="dcterms:W3CDTF">2023-05-06T02:02:00Z</dcterms:created>
  <dcterms:modified xsi:type="dcterms:W3CDTF">2023-08-11T11:28:00Z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(3)ZjXfDZY7BOynnx1rLnrs3fGKcSuRACXyS5AmVT1d6qrBs+QtLepy3SWeOX3o6Do5or62usBy
vkgvAq5hGlE6BraQtZylwHrrGJWB7iASbuPzrZEYgXIJ6/FamhP+ng7B6gTO4qiEb2STu+Uq
YhI7WM40QQQkcCO8rSVj2spQy4F5dByZumnJSYKgibZ4dzl4tZtv0zEk2Xsj1ADvQ/BXwLIO
MyJV5WZWyynVAGoZUo</vt:lpwstr>
  </property>
  <property fmtid="{D5CDD505-2E9C-101B-9397-08002B2CF9AE}" pid="17" name="_2015_ms_pID_725343_00">
    <vt:lpwstr>_2015_ms_pID_725343</vt:lpwstr>
  </property>
  <property fmtid="{D5CDD505-2E9C-101B-9397-08002B2CF9AE}" pid="18" name="_2015_ms_pID_7253431">
    <vt:lpwstr>GzgYwVHjMaCT5phOj2DIit/5wNNnuuMrSQ30fvPlWl5CJDDJECgQo9
uxifzN2doCeU/jXFNA+JPLuAzNmhH7Vil1L4Lh/CvxFE6Gu7/xZpKHCGrv0kpTyk5ogNnfyy
jehLr3SroTKjZWTjJZxbc0QgMLarueXKcVPYqAt2Xh9YzF135W61U7SIkxkMOzzdOcXhJ+dM
GfTi9V95dzZF/b1jooF+7XseHtD5W2WO0K9P</vt:lpwstr>
  </property>
  <property fmtid="{D5CDD505-2E9C-101B-9397-08002B2CF9AE}" pid="19" name="_2015_ms_pID_7253431_00">
    <vt:lpwstr>_2015_ms_pID_7253431</vt:lpwstr>
  </property>
  <property fmtid="{D5CDD505-2E9C-101B-9397-08002B2CF9AE}" pid="20" name="_2015_ms_pID_7253432">
    <vt:lpwstr>bvHwVIDvirA3fM0Vco+2c74W8ErJ6aihP1oo
GZ2ZJwtHb3vjMU3npfLVVVyCR4mVTrYXAmI87aCAorGWw0BgU1E=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