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84F98DB"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10</w:t>
      </w:r>
      <w:r w:rsidR="005A3DC5">
        <w:t>8</w:t>
      </w:r>
      <w:r w:rsidRPr="00CE0424">
        <w:tab/>
      </w:r>
      <w:r w:rsidR="00E942F5" w:rsidRPr="00E942F5">
        <w:rPr>
          <w:sz w:val="32"/>
          <w:szCs w:val="32"/>
        </w:rPr>
        <w:t>R4-2312624</w:t>
      </w:r>
    </w:p>
    <w:p w14:paraId="0CE7B7E6" w14:textId="300F8711" w:rsidR="00E90E49" w:rsidRPr="00CE0424" w:rsidRDefault="005A3DC5" w:rsidP="00311702">
      <w:pPr>
        <w:pStyle w:val="3GPPHeader"/>
      </w:pPr>
      <w:r>
        <w:t>Toulouse, France, 21</w:t>
      </w:r>
      <w:r w:rsidR="00422E5A">
        <w:t xml:space="preserve"> – </w:t>
      </w:r>
      <w:r>
        <w:t>25</w:t>
      </w:r>
      <w:r w:rsidR="00422E5A">
        <w:t xml:space="preserve"> </w:t>
      </w:r>
      <w:r>
        <w:t>August</w:t>
      </w:r>
      <w:r w:rsidR="00422E5A">
        <w:t xml:space="preserve"> </w:t>
      </w:r>
      <w:r w:rsidR="0027144F" w:rsidRPr="009740F8">
        <w:t>20</w:t>
      </w:r>
      <w:r w:rsidR="009740F8" w:rsidRPr="009740F8">
        <w:t>2</w:t>
      </w:r>
      <w:r w:rsidR="00402E79">
        <w:t>3</w:t>
      </w:r>
    </w:p>
    <w:p w14:paraId="3982483C" w14:textId="3C85177F" w:rsidR="00E90E49" w:rsidRPr="000E575E" w:rsidRDefault="00E90E49" w:rsidP="00311702">
      <w:pPr>
        <w:pStyle w:val="3GPPHeader"/>
        <w:rPr>
          <w:sz w:val="22"/>
        </w:rPr>
      </w:pPr>
      <w:r w:rsidRPr="000E575E">
        <w:rPr>
          <w:sz w:val="22"/>
        </w:rPr>
        <w:t>Agenda Item:</w:t>
      </w:r>
      <w:r w:rsidRPr="000E575E">
        <w:rPr>
          <w:sz w:val="22"/>
        </w:rPr>
        <w:tab/>
      </w:r>
      <w:r w:rsidR="00E76B74">
        <w:rPr>
          <w:sz w:val="22"/>
        </w:rPr>
        <w:t>6.8.3</w:t>
      </w:r>
    </w:p>
    <w:p w14:paraId="5619E868" w14:textId="77777777" w:rsidR="00E90E49" w:rsidRPr="00E15F3E" w:rsidRDefault="003D3C45" w:rsidP="00F64C2B">
      <w:pPr>
        <w:pStyle w:val="3GPPHeader"/>
        <w:rPr>
          <w:sz w:val="22"/>
        </w:rPr>
      </w:pPr>
      <w:r w:rsidRPr="00E15F3E">
        <w:rPr>
          <w:sz w:val="22"/>
        </w:rPr>
        <w:t>Source:</w:t>
      </w:r>
      <w:r w:rsidR="00E90E49" w:rsidRPr="00E15F3E">
        <w:rPr>
          <w:sz w:val="22"/>
        </w:rPr>
        <w:tab/>
      </w:r>
      <w:r w:rsidR="00F64C2B" w:rsidRPr="00E15F3E">
        <w:rPr>
          <w:sz w:val="22"/>
        </w:rPr>
        <w:t>Ericsson</w:t>
      </w:r>
    </w:p>
    <w:p w14:paraId="3AF5C9FA" w14:textId="5D589AFF" w:rsidR="00E90E49" w:rsidRPr="00E15F3E" w:rsidRDefault="003D3C45" w:rsidP="00311702">
      <w:pPr>
        <w:pStyle w:val="3GPPHeader"/>
        <w:rPr>
          <w:sz w:val="22"/>
        </w:rPr>
      </w:pPr>
      <w:r w:rsidRPr="00E15F3E">
        <w:rPr>
          <w:sz w:val="22"/>
        </w:rPr>
        <w:t>Title:</w:t>
      </w:r>
      <w:r w:rsidR="00E90E49" w:rsidRPr="00E15F3E">
        <w:rPr>
          <w:sz w:val="22"/>
        </w:rPr>
        <w:tab/>
      </w:r>
      <w:r w:rsidR="00082090" w:rsidRPr="00E15F3E">
        <w:rPr>
          <w:sz w:val="22"/>
        </w:rPr>
        <w:t xml:space="preserve">Discussions on </w:t>
      </w:r>
      <w:r w:rsidR="002929BA" w:rsidRPr="00E15F3E">
        <w:rPr>
          <w:sz w:val="22"/>
        </w:rPr>
        <w:t xml:space="preserve">NTN IoT </w:t>
      </w:r>
      <w:r w:rsidR="00082090" w:rsidRPr="00E15F3E">
        <w:rPr>
          <w:sz w:val="22"/>
        </w:rPr>
        <w:t>RRM requirements</w:t>
      </w:r>
    </w:p>
    <w:p w14:paraId="025260C1" w14:textId="77777777" w:rsidR="00E90E49" w:rsidRPr="00CE0424" w:rsidRDefault="00E90E49" w:rsidP="00D546FF">
      <w:pPr>
        <w:pStyle w:val="3GPPHeader"/>
        <w:rPr>
          <w:sz w:val="22"/>
        </w:rPr>
      </w:pPr>
      <w:r w:rsidRPr="00E15F3E">
        <w:rPr>
          <w:sz w:val="22"/>
        </w:rPr>
        <w:t>Document for:</w:t>
      </w:r>
      <w:r w:rsidRPr="00E15F3E">
        <w:rPr>
          <w:sz w:val="22"/>
        </w:rPr>
        <w:tab/>
        <w:t>Discussion, Decision</w:t>
      </w:r>
    </w:p>
    <w:p w14:paraId="6883CB62" w14:textId="77777777" w:rsidR="00E90E49" w:rsidRPr="00CE0424" w:rsidRDefault="00230D18" w:rsidP="00CE0424">
      <w:pPr>
        <w:pStyle w:val="Heading1"/>
      </w:pPr>
      <w:r>
        <w:t>1</w:t>
      </w:r>
      <w:r>
        <w:tab/>
      </w:r>
      <w:r w:rsidR="00E90E49" w:rsidRPr="00CE0424">
        <w:t>Introduction</w:t>
      </w:r>
    </w:p>
    <w:p w14:paraId="72393555" w14:textId="1ACBFFF6" w:rsidR="003B2DAE" w:rsidRPr="007B0BAE" w:rsidRDefault="004D729A" w:rsidP="00940DE9">
      <w:pPr>
        <w:pStyle w:val="BodyText"/>
        <w:rPr>
          <w:color w:val="000000" w:themeColor="text1"/>
        </w:rPr>
      </w:pPr>
      <w:r>
        <w:t xml:space="preserve">The IoT NTN WI was completed but there are still some open issues left that </w:t>
      </w:r>
      <w:r w:rsidR="002C0642">
        <w:t xml:space="preserve">need to be resolved. They </w:t>
      </w:r>
      <w:r w:rsidR="00D33B97">
        <w:t>were</w:t>
      </w:r>
      <w:r w:rsidR="002C0642">
        <w:t xml:space="preserve"> discussed at </w:t>
      </w:r>
      <w:r w:rsidR="00C64E38">
        <w:t xml:space="preserve">last </w:t>
      </w:r>
      <w:r w:rsidR="00FA604C">
        <w:t>meeting;</w:t>
      </w:r>
      <w:r>
        <w:t xml:space="preserve"> </w:t>
      </w:r>
      <w:r w:rsidR="004D7158">
        <w:t>however,</w:t>
      </w:r>
      <w:r>
        <w:t xml:space="preserve"> the progress was limited</w:t>
      </w:r>
      <w:r w:rsidR="00655D48">
        <w:t xml:space="preserve">. </w:t>
      </w:r>
      <w:r w:rsidR="00F90755">
        <w:t xml:space="preserve">In this paper we </w:t>
      </w:r>
      <w:r w:rsidR="002C0642">
        <w:t xml:space="preserve">discuss those open issues and </w:t>
      </w:r>
      <w:r w:rsidR="002C0642" w:rsidRPr="007B0BAE">
        <w:rPr>
          <w:color w:val="000000" w:themeColor="text1"/>
        </w:rPr>
        <w:t xml:space="preserve">provide our </w:t>
      </w:r>
      <w:r w:rsidR="00F90755" w:rsidRPr="007B0BAE">
        <w:rPr>
          <w:color w:val="000000" w:themeColor="text1"/>
        </w:rPr>
        <w:t>view</w:t>
      </w:r>
      <w:r w:rsidR="008C0C84" w:rsidRPr="007B0BAE">
        <w:rPr>
          <w:color w:val="000000" w:themeColor="text1"/>
        </w:rPr>
        <w:t>.</w:t>
      </w:r>
    </w:p>
    <w:p w14:paraId="60123794" w14:textId="44508DEF" w:rsidR="004000E8" w:rsidRPr="007B0BAE" w:rsidRDefault="00230D18" w:rsidP="00CE0424">
      <w:pPr>
        <w:pStyle w:val="Heading1"/>
        <w:rPr>
          <w:color w:val="000000" w:themeColor="text1"/>
        </w:rPr>
      </w:pPr>
      <w:bookmarkStart w:id="0" w:name="_Ref178064866"/>
      <w:r w:rsidRPr="007B0BAE">
        <w:rPr>
          <w:color w:val="000000" w:themeColor="text1"/>
        </w:rPr>
        <w:t>2</w:t>
      </w:r>
      <w:r w:rsidRPr="007B0BAE">
        <w:rPr>
          <w:color w:val="000000" w:themeColor="text1"/>
        </w:rPr>
        <w:tab/>
      </w:r>
      <w:r w:rsidR="004000E8" w:rsidRPr="007B0BAE">
        <w:rPr>
          <w:color w:val="000000" w:themeColor="text1"/>
        </w:rPr>
        <w:t>Discussion</w:t>
      </w:r>
      <w:bookmarkEnd w:id="0"/>
    </w:p>
    <w:p w14:paraId="15097B98" w14:textId="77777777" w:rsidR="00AE081F" w:rsidRPr="007B0BAE" w:rsidRDefault="00AE081F" w:rsidP="00AE081F">
      <w:pPr>
        <w:rPr>
          <w:color w:val="000000" w:themeColor="text1"/>
          <w:lang w:val="en-GB" w:eastAsia="ja-JP"/>
        </w:rPr>
      </w:pPr>
    </w:p>
    <w:p w14:paraId="3CA87997" w14:textId="75DAA661" w:rsidR="00261BFE" w:rsidRPr="007B0BAE" w:rsidRDefault="00261BFE" w:rsidP="00261BFE">
      <w:pPr>
        <w:pStyle w:val="Heading2"/>
        <w:rPr>
          <w:color w:val="000000" w:themeColor="text1"/>
        </w:rPr>
      </w:pPr>
      <w:r w:rsidRPr="007B0BAE">
        <w:rPr>
          <w:color w:val="000000" w:themeColor="text1"/>
        </w:rPr>
        <w:t>2.</w:t>
      </w:r>
      <w:r w:rsidR="00954BD7" w:rsidRPr="007B0BAE">
        <w:rPr>
          <w:color w:val="000000" w:themeColor="text1"/>
        </w:rPr>
        <w:t>1</w:t>
      </w:r>
      <w:r w:rsidRPr="007B0BAE">
        <w:rPr>
          <w:color w:val="000000" w:themeColor="text1"/>
        </w:rPr>
        <w:tab/>
        <w:t>IDLE mode measurement relaxation</w:t>
      </w:r>
    </w:p>
    <w:p w14:paraId="7ACD7CDB" w14:textId="77777777" w:rsidR="007B0BAE" w:rsidRPr="007B0BAE" w:rsidRDefault="007B0BAE" w:rsidP="007B0BAE">
      <w:pPr>
        <w:pStyle w:val="Proposal"/>
        <w:rPr>
          <w:rFonts w:eastAsia="PMingLiU"/>
          <w:iCs/>
          <w:color w:val="000000" w:themeColor="text1"/>
          <w:u w:val="single"/>
          <w:lang w:eastAsia="zh-TW"/>
        </w:rPr>
      </w:pPr>
    </w:p>
    <w:p w14:paraId="0ED2FBEC" w14:textId="6CFE81FB" w:rsidR="007B0BAE" w:rsidRPr="007B0BAE" w:rsidRDefault="007B0BAE" w:rsidP="007B0BAE">
      <w:pPr>
        <w:pStyle w:val="Proposal"/>
        <w:rPr>
          <w:rFonts w:eastAsia="PMingLiU"/>
          <w:iCs/>
          <w:color w:val="000000" w:themeColor="text1"/>
          <w:u w:val="single"/>
          <w:lang w:eastAsia="zh-TW"/>
        </w:rPr>
      </w:pPr>
      <w:r w:rsidRPr="007B0BAE">
        <w:rPr>
          <w:rFonts w:eastAsia="PMingLiU"/>
          <w:iCs/>
          <w:color w:val="000000" w:themeColor="text1"/>
          <w:u w:val="single"/>
          <w:lang w:eastAsia="zh-TW"/>
        </w:rPr>
        <w:t xml:space="preserve">Relaxed serving cell measurements in IDLE </w:t>
      </w:r>
      <w:proofErr w:type="gramStart"/>
      <w:r w:rsidRPr="007B0BAE">
        <w:rPr>
          <w:rFonts w:eastAsia="PMingLiU"/>
          <w:iCs/>
          <w:color w:val="000000" w:themeColor="text1"/>
          <w:u w:val="single"/>
          <w:lang w:eastAsia="zh-TW"/>
        </w:rPr>
        <w:t>mode</w:t>
      </w:r>
      <w:proofErr w:type="gramEnd"/>
    </w:p>
    <w:p w14:paraId="4F17538B" w14:textId="77777777" w:rsidR="007B0BAE" w:rsidRPr="00236DB6" w:rsidRDefault="007B0BAE" w:rsidP="007B0BAE">
      <w:pPr>
        <w:pStyle w:val="Proposal"/>
        <w:rPr>
          <w:rFonts w:eastAsia="PMingLiU"/>
          <w:b w:val="0"/>
          <w:bCs w:val="0"/>
          <w:iCs/>
          <w:color w:val="000000" w:themeColor="text1"/>
          <w:lang w:eastAsia="zh-TW"/>
        </w:rPr>
      </w:pPr>
      <w:r w:rsidRPr="00236DB6">
        <w:rPr>
          <w:rFonts w:eastAsia="PMingLiU"/>
          <w:b w:val="0"/>
          <w:bCs w:val="0"/>
          <w:iCs/>
          <w:color w:val="000000" w:themeColor="text1"/>
          <w:lang w:eastAsia="zh-TW"/>
        </w:rPr>
        <w:t>Relaxation of serving cell measurements was discussed in RAN4#105 meeting and following agreements were reached [1]:</w:t>
      </w:r>
    </w:p>
    <w:tbl>
      <w:tblPr>
        <w:tblStyle w:val="TableGrid"/>
        <w:tblW w:w="0" w:type="auto"/>
        <w:tblLook w:val="04A0" w:firstRow="1" w:lastRow="0" w:firstColumn="1" w:lastColumn="0" w:noHBand="0" w:noVBand="1"/>
      </w:tblPr>
      <w:tblGrid>
        <w:gridCol w:w="9629"/>
      </w:tblGrid>
      <w:tr w:rsidR="00EB029A" w14:paraId="6149DDCE" w14:textId="77777777" w:rsidTr="00EB029A">
        <w:tc>
          <w:tcPr>
            <w:tcW w:w="9629" w:type="dxa"/>
          </w:tcPr>
          <w:p w14:paraId="55946B64" w14:textId="77777777" w:rsidR="0041259C" w:rsidRPr="00236DB6" w:rsidRDefault="0041259C" w:rsidP="0041259C">
            <w:pPr>
              <w:pStyle w:val="Heading4"/>
              <w:ind w:left="0" w:firstLine="0"/>
            </w:pPr>
            <w:r w:rsidRPr="00236DB6">
              <w:t xml:space="preserve">Issue 1-1: NGSO, </w:t>
            </w:r>
            <w:r w:rsidRPr="00236DB6">
              <w:rPr>
                <w:u w:val="single"/>
              </w:rPr>
              <w:t>serving cell</w:t>
            </w:r>
            <w:r w:rsidRPr="00236DB6">
              <w:t xml:space="preserve"> measurement </w:t>
            </w:r>
          </w:p>
          <w:p w14:paraId="39E8C341" w14:textId="77777777" w:rsidR="0041259C" w:rsidRPr="00236DB6" w:rsidRDefault="0041259C" w:rsidP="0041259C">
            <w:pPr>
              <w:rPr>
                <w:rFonts w:eastAsia="MS Mincho"/>
              </w:rPr>
            </w:pPr>
            <w:r w:rsidRPr="00236DB6">
              <w:rPr>
                <w:rFonts w:eastAsia="MS Mincho" w:hint="eastAsia"/>
              </w:rPr>
              <w:t>FFS</w:t>
            </w:r>
          </w:p>
          <w:p w14:paraId="31976BFB" w14:textId="77777777" w:rsidR="0041259C" w:rsidRPr="00236DB6" w:rsidRDefault="0041259C" w:rsidP="0041259C">
            <w:pPr>
              <w:pStyle w:val="ListParagraph"/>
              <w:numPr>
                <w:ilvl w:val="0"/>
                <w:numId w:val="13"/>
              </w:numPr>
              <w:overflowPunct w:val="0"/>
              <w:autoSpaceDE w:val="0"/>
              <w:autoSpaceDN w:val="0"/>
              <w:adjustRightInd w:val="0"/>
              <w:spacing w:after="180" w:line="240" w:lineRule="auto"/>
              <w:textAlignment w:val="baseline"/>
            </w:pPr>
            <w:r w:rsidRPr="00236DB6">
              <w:rPr>
                <w:rFonts w:eastAsia="PMingLiU"/>
                <w:b/>
                <w:bCs/>
                <w:lang w:val="en-US" w:eastAsia="zh-TW"/>
              </w:rPr>
              <w:t>Proposal 1</w:t>
            </w:r>
            <w:r w:rsidRPr="00236DB6">
              <w:t>: In addition to the existing serving cell relaxation conditions, add following conditions for IoT NTN (</w:t>
            </w:r>
            <w:proofErr w:type="spellStart"/>
            <w:r w:rsidRPr="00236DB6">
              <w:t>eMTC</w:t>
            </w:r>
            <w:proofErr w:type="spellEnd"/>
            <w:r w:rsidRPr="00236DB6">
              <w:t xml:space="preserve"> and NB-IoT): The time span to T-service is longer than k, where k = 4 DRX cycle if not configured with </w:t>
            </w:r>
            <w:proofErr w:type="spellStart"/>
            <w:r w:rsidRPr="00236DB6">
              <w:t>eDRX_IDLE</w:t>
            </w:r>
            <w:proofErr w:type="spellEnd"/>
            <w:r w:rsidRPr="00236DB6">
              <w:t xml:space="preserve"> cycle, and k = 1 </w:t>
            </w:r>
            <w:proofErr w:type="spellStart"/>
            <w:r w:rsidRPr="00236DB6">
              <w:t>eDRX</w:t>
            </w:r>
            <w:proofErr w:type="spellEnd"/>
            <w:r w:rsidRPr="00236DB6">
              <w:t xml:space="preserve"> cycle if configured with </w:t>
            </w:r>
            <w:proofErr w:type="spellStart"/>
            <w:r w:rsidRPr="00236DB6">
              <w:t>eDRX_IDLE</w:t>
            </w:r>
            <w:proofErr w:type="spellEnd"/>
            <w:r w:rsidRPr="00236DB6">
              <w:t xml:space="preserve"> cycle. </w:t>
            </w:r>
          </w:p>
          <w:p w14:paraId="19164E15" w14:textId="77777777" w:rsidR="0041259C" w:rsidRPr="00236DB6" w:rsidRDefault="0041259C" w:rsidP="0041259C">
            <w:pPr>
              <w:pStyle w:val="RAN4proposal"/>
              <w:numPr>
                <w:ilvl w:val="0"/>
                <w:numId w:val="13"/>
              </w:numPr>
              <w:rPr>
                <w:rFonts w:eastAsia="MS Mincho" w:cs="Times New Roman"/>
                <w:b w:val="0"/>
                <w:iCs w:val="0"/>
                <w:szCs w:val="20"/>
                <w:lang w:val="en-GB"/>
              </w:rPr>
            </w:pPr>
            <w:bookmarkStart w:id="1" w:name="_Toc135061228"/>
            <w:r w:rsidRPr="00236DB6">
              <w:rPr>
                <w:rFonts w:eastAsia="MS Mincho" w:cs="Times New Roman"/>
                <w:bCs/>
                <w:iCs w:val="0"/>
                <w:szCs w:val="20"/>
                <w:lang w:val="en-GB"/>
              </w:rPr>
              <w:t>Proposal 2:</w:t>
            </w:r>
            <w:r w:rsidRPr="00236DB6">
              <w:rPr>
                <w:rFonts w:eastAsia="MS Mincho" w:cs="Times New Roman"/>
                <w:b w:val="0"/>
                <w:iCs w:val="0"/>
                <w:szCs w:val="20"/>
                <w:lang w:val="en-GB"/>
              </w:rPr>
              <w:t xml:space="preserve"> When the UE has reached measurement relaxation, and t-service is configured</w:t>
            </w:r>
            <w:r w:rsidRPr="00236DB6">
              <w:rPr>
                <w:rFonts w:eastAsia="MS Mincho" w:cs="Times New Roman"/>
                <w:b w:val="0"/>
                <w:iCs w:val="0"/>
                <w:szCs w:val="20"/>
                <w:u w:val="single"/>
                <w:lang w:val="en-GB"/>
              </w:rPr>
              <w:t>, the UE might perform cell selection procedure</w:t>
            </w:r>
            <w:r w:rsidRPr="00236DB6">
              <w:rPr>
                <w:rFonts w:eastAsia="MS Mincho" w:cs="Times New Roman"/>
                <w:b w:val="0"/>
                <w:iCs w:val="0"/>
                <w:szCs w:val="20"/>
                <w:lang w:val="en-GB"/>
              </w:rPr>
              <w:t xml:space="preserve"> instead of cell reselection procedure, when the time span to T-service is smaller than k, where k = 2 DRX cycle if not configured with </w:t>
            </w:r>
            <w:proofErr w:type="spellStart"/>
            <w:r w:rsidRPr="00236DB6">
              <w:rPr>
                <w:rFonts w:eastAsia="MS Mincho" w:cs="Times New Roman"/>
                <w:b w:val="0"/>
                <w:iCs w:val="0"/>
                <w:szCs w:val="20"/>
                <w:lang w:val="en-GB"/>
              </w:rPr>
              <w:t>eDRX_IDLE</w:t>
            </w:r>
            <w:proofErr w:type="spellEnd"/>
            <w:r w:rsidRPr="00236DB6">
              <w:rPr>
                <w:rFonts w:eastAsia="MS Mincho" w:cs="Times New Roman"/>
                <w:b w:val="0"/>
                <w:iCs w:val="0"/>
                <w:szCs w:val="20"/>
                <w:lang w:val="en-GB"/>
              </w:rPr>
              <w:t xml:space="preserve"> cycle, and k = 1 </w:t>
            </w:r>
            <w:proofErr w:type="spellStart"/>
            <w:r w:rsidRPr="00236DB6">
              <w:rPr>
                <w:rFonts w:eastAsia="MS Mincho" w:cs="Times New Roman"/>
                <w:b w:val="0"/>
                <w:iCs w:val="0"/>
                <w:szCs w:val="20"/>
                <w:lang w:val="en-GB"/>
              </w:rPr>
              <w:t>eDRX</w:t>
            </w:r>
            <w:proofErr w:type="spellEnd"/>
            <w:r w:rsidRPr="00236DB6">
              <w:rPr>
                <w:rFonts w:eastAsia="MS Mincho" w:cs="Times New Roman"/>
                <w:b w:val="0"/>
                <w:iCs w:val="0"/>
                <w:szCs w:val="20"/>
                <w:lang w:val="en-GB"/>
              </w:rPr>
              <w:t xml:space="preserve"> cycle if configured with </w:t>
            </w:r>
            <w:proofErr w:type="spellStart"/>
            <w:r w:rsidRPr="00236DB6">
              <w:rPr>
                <w:rFonts w:eastAsia="MS Mincho" w:cs="Times New Roman"/>
                <w:b w:val="0"/>
                <w:iCs w:val="0"/>
                <w:szCs w:val="20"/>
                <w:lang w:val="en-GB"/>
              </w:rPr>
              <w:t>eDRX_IDLE</w:t>
            </w:r>
            <w:proofErr w:type="spellEnd"/>
            <w:r w:rsidRPr="00236DB6">
              <w:rPr>
                <w:rFonts w:eastAsia="MS Mincho" w:cs="Times New Roman"/>
                <w:b w:val="0"/>
                <w:iCs w:val="0"/>
                <w:szCs w:val="20"/>
                <w:lang w:val="en-GB"/>
              </w:rPr>
              <w:t xml:space="preserve"> cycle.</w:t>
            </w:r>
            <w:bookmarkEnd w:id="1"/>
            <w:r w:rsidRPr="00236DB6">
              <w:rPr>
                <w:rFonts w:eastAsia="MS Mincho" w:cs="Times New Roman"/>
                <w:b w:val="0"/>
                <w:iCs w:val="0"/>
                <w:szCs w:val="20"/>
                <w:lang w:val="en-GB"/>
              </w:rPr>
              <w:t xml:space="preserve"> </w:t>
            </w:r>
          </w:p>
          <w:p w14:paraId="511D04B1" w14:textId="00EE49D9" w:rsidR="00EB029A" w:rsidRPr="00236DB6" w:rsidRDefault="0041259C" w:rsidP="00B20CF9">
            <w:pPr>
              <w:pStyle w:val="RAN4proposal"/>
              <w:numPr>
                <w:ilvl w:val="0"/>
                <w:numId w:val="13"/>
              </w:numPr>
              <w:rPr>
                <w:b w:val="0"/>
                <w:bCs/>
                <w:noProof/>
              </w:rPr>
            </w:pPr>
            <w:bookmarkStart w:id="2" w:name="_Toc135061227"/>
            <w:r w:rsidRPr="00236DB6">
              <w:rPr>
                <w:rFonts w:eastAsia="MS Mincho" w:cs="Times New Roman"/>
                <w:bCs/>
                <w:iCs w:val="0"/>
                <w:szCs w:val="20"/>
                <w:lang w:val="en-GB"/>
              </w:rPr>
              <w:t>Proposal 3:</w:t>
            </w:r>
            <w:r w:rsidRPr="00236DB6">
              <w:rPr>
                <w:rFonts w:eastAsia="MS Mincho" w:cs="Times New Roman"/>
                <w:b w:val="0"/>
                <w:iCs w:val="0"/>
                <w:szCs w:val="20"/>
                <w:lang w:val="en-GB"/>
              </w:rPr>
              <w:t xml:space="preserve"> </w:t>
            </w:r>
            <w:r w:rsidRPr="00236DB6">
              <w:rPr>
                <w:b w:val="0"/>
                <w:bCs/>
                <w:noProof/>
              </w:rPr>
              <w:t>After Ttrigger UE is allowed to skip serving cell measurements and measurements of neighbor cells associated to the same serving satellite.</w:t>
            </w:r>
            <w:bookmarkEnd w:id="2"/>
          </w:p>
        </w:tc>
      </w:tr>
    </w:tbl>
    <w:p w14:paraId="68BD5F10" w14:textId="13FF1A81" w:rsidR="00261BFE" w:rsidRDefault="00261BFE" w:rsidP="00B20CF9">
      <w:pPr>
        <w:rPr>
          <w:color w:val="FF0000"/>
          <w:lang w:val="en-GB" w:eastAsia="ja-JP"/>
        </w:rPr>
      </w:pPr>
    </w:p>
    <w:p w14:paraId="62E35ACB" w14:textId="20CDA77B" w:rsidR="00A96A30" w:rsidRDefault="00A96A30" w:rsidP="00B20CF9">
      <w:pPr>
        <w:rPr>
          <w:color w:val="FF0000"/>
          <w:lang w:val="en-GB" w:eastAsia="ja-JP"/>
        </w:rPr>
      </w:pPr>
    </w:p>
    <w:p w14:paraId="7C2CFA5F" w14:textId="3612778F" w:rsidR="008D2361" w:rsidRDefault="00FA05F0" w:rsidP="00DB7694">
      <w:pPr>
        <w:pStyle w:val="Proposal"/>
        <w:rPr>
          <w:rFonts w:cs="Arial"/>
          <w:b w:val="0"/>
          <w:bCs w:val="0"/>
          <w:color w:val="000000" w:themeColor="text1"/>
          <w:szCs w:val="20"/>
        </w:rPr>
      </w:pPr>
      <w:r>
        <w:rPr>
          <w:rFonts w:cs="Arial"/>
          <w:b w:val="0"/>
          <w:bCs w:val="0"/>
          <w:color w:val="000000" w:themeColor="text1"/>
          <w:szCs w:val="20"/>
        </w:rPr>
        <w:t xml:space="preserve">Compared to other proposals, our view is that proposal 1 is simpler as it does not have impact to other WGs or specification. </w:t>
      </w:r>
      <w:r w:rsidR="00E25C66">
        <w:rPr>
          <w:rFonts w:cs="Arial"/>
          <w:b w:val="0"/>
          <w:bCs w:val="0"/>
          <w:color w:val="000000" w:themeColor="text1"/>
          <w:szCs w:val="20"/>
        </w:rPr>
        <w:t>For example, t</w:t>
      </w:r>
      <w:r w:rsidR="002476B7">
        <w:rPr>
          <w:rFonts w:cs="Arial"/>
          <w:b w:val="0"/>
          <w:bCs w:val="0"/>
          <w:color w:val="000000" w:themeColor="text1"/>
          <w:szCs w:val="20"/>
        </w:rPr>
        <w:t xml:space="preserve">riggering of cell selection based on fulfillment on cell </w:t>
      </w:r>
      <w:r w:rsidR="00E25C66">
        <w:rPr>
          <w:rFonts w:cs="Arial"/>
          <w:b w:val="0"/>
          <w:bCs w:val="0"/>
          <w:color w:val="000000" w:themeColor="text1"/>
          <w:szCs w:val="20"/>
        </w:rPr>
        <w:t>relaxation</w:t>
      </w:r>
      <w:r w:rsidR="002476B7">
        <w:rPr>
          <w:rFonts w:cs="Arial"/>
          <w:b w:val="0"/>
          <w:bCs w:val="0"/>
          <w:color w:val="000000" w:themeColor="text1"/>
          <w:szCs w:val="20"/>
        </w:rPr>
        <w:t xml:space="preserve"> criteria and </w:t>
      </w:r>
      <w:r w:rsidR="00E25C66">
        <w:rPr>
          <w:rFonts w:cs="Arial"/>
          <w:b w:val="0"/>
          <w:bCs w:val="0"/>
          <w:color w:val="000000" w:themeColor="text1"/>
          <w:szCs w:val="20"/>
        </w:rPr>
        <w:t>t-Serv</w:t>
      </w:r>
      <w:r w:rsidR="00BA138E">
        <w:rPr>
          <w:rFonts w:cs="Arial"/>
          <w:b w:val="0"/>
          <w:bCs w:val="0"/>
          <w:color w:val="000000" w:themeColor="text1"/>
          <w:szCs w:val="20"/>
        </w:rPr>
        <w:t>i</w:t>
      </w:r>
      <w:r w:rsidR="00E25C66">
        <w:rPr>
          <w:rFonts w:cs="Arial"/>
          <w:b w:val="0"/>
          <w:bCs w:val="0"/>
          <w:color w:val="000000" w:themeColor="text1"/>
          <w:szCs w:val="20"/>
        </w:rPr>
        <w:t xml:space="preserve">ce may need more discussion also in other WGs. </w:t>
      </w:r>
      <w:r w:rsidR="00DB7694" w:rsidRPr="004D09AE">
        <w:rPr>
          <w:rFonts w:cs="Arial"/>
          <w:b w:val="0"/>
          <w:bCs w:val="0"/>
          <w:color w:val="000000" w:themeColor="text1"/>
          <w:szCs w:val="20"/>
        </w:rPr>
        <w:t xml:space="preserve">We support </w:t>
      </w:r>
      <w:r w:rsidR="00CF0119">
        <w:rPr>
          <w:rFonts w:cs="Arial"/>
          <w:b w:val="0"/>
          <w:bCs w:val="0"/>
          <w:color w:val="000000" w:themeColor="text1"/>
          <w:szCs w:val="20"/>
        </w:rPr>
        <w:t>proposal 1</w:t>
      </w:r>
      <w:r w:rsidR="00DB7694" w:rsidRPr="004D09AE">
        <w:rPr>
          <w:rFonts w:cs="Arial"/>
          <w:b w:val="0"/>
          <w:bCs w:val="0"/>
          <w:color w:val="000000" w:themeColor="text1"/>
          <w:szCs w:val="20"/>
        </w:rPr>
        <w:t xml:space="preserve"> which allows a minimum </w:t>
      </w:r>
      <w:proofErr w:type="gramStart"/>
      <w:r w:rsidR="00DB7694" w:rsidRPr="004D09AE">
        <w:rPr>
          <w:rFonts w:cs="Arial"/>
          <w:b w:val="0"/>
          <w:bCs w:val="0"/>
          <w:color w:val="000000" w:themeColor="text1"/>
          <w:szCs w:val="20"/>
        </w:rPr>
        <w:t>time period</w:t>
      </w:r>
      <w:proofErr w:type="gramEnd"/>
      <w:r w:rsidR="00DB7694" w:rsidRPr="004D09AE">
        <w:rPr>
          <w:rFonts w:cs="Arial"/>
          <w:b w:val="0"/>
          <w:bCs w:val="0"/>
          <w:color w:val="000000" w:themeColor="text1"/>
          <w:szCs w:val="20"/>
        </w:rPr>
        <w:t xml:space="preserve"> (</w:t>
      </w:r>
      <w:r w:rsidR="00381EA3">
        <w:rPr>
          <w:rFonts w:cs="Arial"/>
          <w:b w:val="0"/>
          <w:bCs w:val="0"/>
          <w:color w:val="000000" w:themeColor="text1"/>
          <w:szCs w:val="20"/>
        </w:rPr>
        <w:t xml:space="preserve">same as in legacy </w:t>
      </w:r>
      <w:r w:rsidR="00DB7694" w:rsidRPr="004D09AE">
        <w:rPr>
          <w:rFonts w:cs="Arial"/>
          <w:b w:val="0"/>
          <w:bCs w:val="0"/>
          <w:color w:val="000000" w:themeColor="text1"/>
          <w:szCs w:val="20"/>
        </w:rPr>
        <w:t xml:space="preserve">requirements) required to complete an ongoing or a new measurement before it can enter relaxation state. </w:t>
      </w:r>
      <w:r w:rsidR="001844E8">
        <w:rPr>
          <w:rFonts w:cs="Arial"/>
          <w:b w:val="0"/>
          <w:bCs w:val="0"/>
          <w:color w:val="000000" w:themeColor="text1"/>
          <w:szCs w:val="20"/>
        </w:rPr>
        <w:t xml:space="preserve">It is noted that the time duration during which the serving satellite will disappear can </w:t>
      </w:r>
      <w:r w:rsidR="001844E8">
        <w:rPr>
          <w:rFonts w:cs="Arial"/>
          <w:b w:val="0"/>
          <w:bCs w:val="0"/>
          <w:color w:val="000000" w:themeColor="text1"/>
          <w:szCs w:val="20"/>
        </w:rPr>
        <w:lastRenderedPageBreak/>
        <w:t xml:space="preserve">vary, </w:t>
      </w:r>
      <w:proofErr w:type="gramStart"/>
      <w:r w:rsidR="001844E8">
        <w:rPr>
          <w:rFonts w:cs="Arial"/>
          <w:b w:val="0"/>
          <w:bCs w:val="0"/>
          <w:color w:val="000000" w:themeColor="text1"/>
          <w:szCs w:val="20"/>
        </w:rPr>
        <w:t>e.g.</w:t>
      </w:r>
      <w:proofErr w:type="gramEnd"/>
      <w:r w:rsidR="001844E8">
        <w:rPr>
          <w:rFonts w:cs="Arial"/>
          <w:b w:val="0"/>
          <w:bCs w:val="0"/>
          <w:color w:val="000000" w:themeColor="text1"/>
          <w:szCs w:val="20"/>
        </w:rPr>
        <w:t xml:space="preserve"> from few sections to </w:t>
      </w:r>
      <w:r w:rsidR="00D209C3">
        <w:rPr>
          <w:rFonts w:cs="Arial"/>
          <w:b w:val="0"/>
          <w:bCs w:val="0"/>
          <w:color w:val="000000" w:themeColor="text1"/>
          <w:szCs w:val="20"/>
        </w:rPr>
        <w:t>minutes. In addition, the satellite serving the cell after the discontinuous coverage may not even be the same. However, in cases when the discontinuous coverage will be rather short and having the possibility to complete one measurement will improve the mobility as well as the UE power</w:t>
      </w:r>
      <w:r w:rsidR="008D2361">
        <w:rPr>
          <w:rFonts w:cs="Arial"/>
          <w:b w:val="0"/>
          <w:bCs w:val="0"/>
          <w:color w:val="000000" w:themeColor="text1"/>
          <w:szCs w:val="20"/>
        </w:rPr>
        <w:t xml:space="preserve"> which is especially important for IoT devices. </w:t>
      </w:r>
    </w:p>
    <w:p w14:paraId="27AA0E56" w14:textId="7F15A377" w:rsidR="00DB7694" w:rsidRPr="00ED48FD" w:rsidRDefault="00DB7694" w:rsidP="00DB7694">
      <w:pPr>
        <w:pStyle w:val="Proposal"/>
        <w:rPr>
          <w:b w:val="0"/>
          <w:bCs w:val="0"/>
          <w:color w:val="000000" w:themeColor="text1"/>
        </w:rPr>
      </w:pPr>
      <w:r w:rsidRPr="004D09AE">
        <w:rPr>
          <w:rFonts w:cs="Arial"/>
          <w:b w:val="0"/>
          <w:bCs w:val="0"/>
          <w:color w:val="000000" w:themeColor="text1"/>
          <w:szCs w:val="20"/>
        </w:rPr>
        <w:t xml:space="preserve">This means </w:t>
      </w:r>
      <w:r w:rsidRPr="004D09AE">
        <w:rPr>
          <w:b w:val="0"/>
          <w:bCs w:val="0"/>
          <w:color w:val="000000" w:themeColor="text1"/>
        </w:rPr>
        <w:t xml:space="preserve">UE meets the relaxed measurement requirements only when the received information (based on t-service) indicates that the UE will be in-coverage at least certain </w:t>
      </w:r>
      <w:proofErr w:type="gramStart"/>
      <w:r w:rsidRPr="004D09AE">
        <w:rPr>
          <w:b w:val="0"/>
          <w:bCs w:val="0"/>
          <w:color w:val="000000" w:themeColor="text1"/>
        </w:rPr>
        <w:t>time period</w:t>
      </w:r>
      <w:proofErr w:type="gramEnd"/>
      <w:r w:rsidRPr="004D09AE">
        <w:rPr>
          <w:b w:val="0"/>
          <w:bCs w:val="0"/>
          <w:color w:val="000000" w:themeColor="text1"/>
        </w:rPr>
        <w:t xml:space="preserve"> before going out of coverage. Otherwise, if the </w:t>
      </w:r>
      <w:r w:rsidRPr="00ED48FD">
        <w:rPr>
          <w:b w:val="0"/>
          <w:bCs w:val="0"/>
          <w:color w:val="000000" w:themeColor="text1"/>
        </w:rPr>
        <w:t xml:space="preserve">received information indicate that the current cell will disappear very shortly then the UE shall not enter relaxed mode. The time span in </w:t>
      </w:r>
      <w:r w:rsidR="008F4706" w:rsidRPr="00ED48FD">
        <w:rPr>
          <w:b w:val="0"/>
          <w:bCs w:val="0"/>
          <w:color w:val="000000" w:themeColor="text1"/>
        </w:rPr>
        <w:t>proposal 1 is</w:t>
      </w:r>
      <w:r w:rsidRPr="00ED48FD">
        <w:rPr>
          <w:b w:val="0"/>
          <w:bCs w:val="0"/>
          <w:color w:val="000000" w:themeColor="text1"/>
        </w:rPr>
        <w:t xml:space="preserve"> based on the number of DRX cycles needed to perform a serving cell evaluation. For NB-IoT UE configured with DRX cycles, UE needs 4 DRX cycles since serving cell evaluations are based on 4 DRX cycles in enhanced coverage in legacy requirements (worst case). For NB-IoT UE configured with </w:t>
      </w:r>
      <w:proofErr w:type="spellStart"/>
      <w:r w:rsidRPr="00ED48FD">
        <w:rPr>
          <w:b w:val="0"/>
          <w:bCs w:val="0"/>
          <w:color w:val="000000" w:themeColor="text1"/>
        </w:rPr>
        <w:t>eDRX</w:t>
      </w:r>
      <w:proofErr w:type="spellEnd"/>
      <w:r w:rsidRPr="00ED48FD">
        <w:rPr>
          <w:b w:val="0"/>
          <w:bCs w:val="0"/>
          <w:color w:val="000000" w:themeColor="text1"/>
        </w:rPr>
        <w:t xml:space="preserve"> cycles, the </w:t>
      </w:r>
      <w:proofErr w:type="gramStart"/>
      <w:r w:rsidRPr="00ED48FD">
        <w:rPr>
          <w:b w:val="0"/>
          <w:bCs w:val="0"/>
          <w:color w:val="000000" w:themeColor="text1"/>
        </w:rPr>
        <w:t>time period</w:t>
      </w:r>
      <w:proofErr w:type="gramEnd"/>
      <w:r w:rsidRPr="00ED48FD">
        <w:rPr>
          <w:b w:val="0"/>
          <w:bCs w:val="0"/>
          <w:color w:val="000000" w:themeColor="text1"/>
        </w:rPr>
        <w:t xml:space="preserve"> can be set to 1 </w:t>
      </w:r>
      <w:proofErr w:type="spellStart"/>
      <w:r w:rsidRPr="00ED48FD">
        <w:rPr>
          <w:b w:val="0"/>
          <w:bCs w:val="0"/>
          <w:color w:val="000000" w:themeColor="text1"/>
        </w:rPr>
        <w:t>eDRX</w:t>
      </w:r>
      <w:proofErr w:type="spellEnd"/>
      <w:r w:rsidRPr="00ED48FD">
        <w:rPr>
          <w:b w:val="0"/>
          <w:bCs w:val="0"/>
          <w:color w:val="000000" w:themeColor="text1"/>
        </w:rPr>
        <w:t xml:space="preserve"> cycle. Similarly, the </w:t>
      </w:r>
      <w:proofErr w:type="spellStart"/>
      <w:r w:rsidRPr="00ED48FD">
        <w:rPr>
          <w:b w:val="0"/>
          <w:bCs w:val="0"/>
          <w:color w:val="000000" w:themeColor="text1"/>
        </w:rPr>
        <w:t>eMTC</w:t>
      </w:r>
      <w:proofErr w:type="spellEnd"/>
      <w:r w:rsidRPr="00ED48FD">
        <w:rPr>
          <w:b w:val="0"/>
          <w:bCs w:val="0"/>
          <w:color w:val="000000" w:themeColor="text1"/>
        </w:rPr>
        <w:t xml:space="preserve"> UE needs 4 DRX cycle (assuming DRX cycle of 2.56 sec) and 1 </w:t>
      </w:r>
      <w:proofErr w:type="spellStart"/>
      <w:r w:rsidRPr="00ED48FD">
        <w:rPr>
          <w:b w:val="0"/>
          <w:bCs w:val="0"/>
          <w:color w:val="000000" w:themeColor="text1"/>
        </w:rPr>
        <w:t>eDRX</w:t>
      </w:r>
      <w:proofErr w:type="spellEnd"/>
      <w:r w:rsidRPr="00ED48FD">
        <w:rPr>
          <w:b w:val="0"/>
          <w:bCs w:val="0"/>
          <w:color w:val="000000" w:themeColor="text1"/>
        </w:rPr>
        <w:t xml:space="preserve"> cycle to perform the serving cell valuation when configured with DRX and </w:t>
      </w:r>
      <w:proofErr w:type="spellStart"/>
      <w:r w:rsidRPr="00ED48FD">
        <w:rPr>
          <w:b w:val="0"/>
          <w:bCs w:val="0"/>
          <w:color w:val="000000" w:themeColor="text1"/>
        </w:rPr>
        <w:t>eDRX</w:t>
      </w:r>
      <w:proofErr w:type="spellEnd"/>
      <w:r w:rsidRPr="00ED48FD">
        <w:rPr>
          <w:b w:val="0"/>
          <w:bCs w:val="0"/>
          <w:color w:val="000000" w:themeColor="text1"/>
        </w:rPr>
        <w:t xml:space="preserve"> cycles respectively. </w:t>
      </w:r>
    </w:p>
    <w:p w14:paraId="30BE47BD" w14:textId="77777777" w:rsidR="007B0BAE" w:rsidRPr="00ED48FD" w:rsidRDefault="007B0BAE" w:rsidP="00B20CF9">
      <w:pPr>
        <w:rPr>
          <w:color w:val="000000" w:themeColor="text1"/>
          <w:lang w:val="en-GB" w:eastAsia="ja-JP"/>
        </w:rPr>
      </w:pPr>
    </w:p>
    <w:p w14:paraId="1125DD8D" w14:textId="33779CD9" w:rsidR="00487D87" w:rsidRPr="00ED48FD" w:rsidRDefault="00487D87" w:rsidP="000D1B0E">
      <w:pPr>
        <w:pStyle w:val="Proposal"/>
        <w:numPr>
          <w:ilvl w:val="0"/>
          <w:numId w:val="2"/>
        </w:numPr>
        <w:ind w:left="1701" w:hanging="1701"/>
        <w:rPr>
          <w:color w:val="000000" w:themeColor="text1"/>
        </w:rPr>
      </w:pPr>
      <w:r w:rsidRPr="00ED48FD">
        <w:rPr>
          <w:color w:val="000000" w:themeColor="text1"/>
        </w:rPr>
        <w:t>In addition to the existing serving cell relaxation conditions, add following conditions for IoT NTN (</w:t>
      </w:r>
      <w:proofErr w:type="spellStart"/>
      <w:r w:rsidRPr="00ED48FD">
        <w:rPr>
          <w:color w:val="000000" w:themeColor="text1"/>
        </w:rPr>
        <w:t>eMTC</w:t>
      </w:r>
      <w:proofErr w:type="spellEnd"/>
      <w:r w:rsidRPr="00ED48FD">
        <w:rPr>
          <w:color w:val="000000" w:themeColor="text1"/>
        </w:rPr>
        <w:t xml:space="preserve"> and NB-IoT): The time span to T-service is longer than k, where k = 4 DRX cycle if not configured with </w:t>
      </w:r>
      <w:proofErr w:type="spellStart"/>
      <w:r w:rsidRPr="00ED48FD">
        <w:rPr>
          <w:color w:val="000000" w:themeColor="text1"/>
        </w:rPr>
        <w:t>eDRX_IDLE</w:t>
      </w:r>
      <w:proofErr w:type="spellEnd"/>
      <w:r w:rsidRPr="00ED48FD">
        <w:rPr>
          <w:color w:val="000000" w:themeColor="text1"/>
        </w:rPr>
        <w:t xml:space="preserve"> cycle, and k = 1 </w:t>
      </w:r>
      <w:proofErr w:type="spellStart"/>
      <w:r w:rsidRPr="00ED48FD">
        <w:rPr>
          <w:color w:val="000000" w:themeColor="text1"/>
        </w:rPr>
        <w:t>eDRX</w:t>
      </w:r>
      <w:proofErr w:type="spellEnd"/>
      <w:r w:rsidRPr="00ED48FD">
        <w:rPr>
          <w:color w:val="000000" w:themeColor="text1"/>
        </w:rPr>
        <w:t xml:space="preserve"> cycle if configured with </w:t>
      </w:r>
      <w:proofErr w:type="spellStart"/>
      <w:r w:rsidRPr="00ED48FD">
        <w:rPr>
          <w:color w:val="000000" w:themeColor="text1"/>
        </w:rPr>
        <w:t>eDRX_IDLE</w:t>
      </w:r>
      <w:proofErr w:type="spellEnd"/>
      <w:r w:rsidRPr="00ED48FD">
        <w:rPr>
          <w:color w:val="000000" w:themeColor="text1"/>
        </w:rPr>
        <w:t xml:space="preserve"> cycle. </w:t>
      </w:r>
    </w:p>
    <w:p w14:paraId="3C25CC92" w14:textId="77777777" w:rsidR="00487D87" w:rsidRDefault="00487D87" w:rsidP="00487D87">
      <w:pPr>
        <w:pStyle w:val="Proposal"/>
        <w:ind w:left="1701"/>
        <w:rPr>
          <w:color w:val="FF0000"/>
          <w:lang w:val="en-GB"/>
        </w:rPr>
      </w:pPr>
    </w:p>
    <w:p w14:paraId="42D573B4" w14:textId="77777777" w:rsidR="001B1D58" w:rsidRPr="00154A04" w:rsidRDefault="001B1D58" w:rsidP="00B20CF9">
      <w:pPr>
        <w:rPr>
          <w:color w:val="FF0000"/>
          <w:lang w:val="en-GB" w:eastAsia="ja-JP"/>
        </w:rPr>
      </w:pPr>
    </w:p>
    <w:p w14:paraId="7BC76DD5" w14:textId="59FAE959" w:rsidR="00261BFE" w:rsidRPr="009C236B" w:rsidRDefault="00261BFE" w:rsidP="00261BFE">
      <w:pPr>
        <w:pStyle w:val="Proposal"/>
        <w:rPr>
          <w:rFonts w:eastAsia="PMingLiU"/>
          <w:iCs/>
          <w:color w:val="000000" w:themeColor="text1"/>
          <w:u w:val="single"/>
          <w:lang w:eastAsia="zh-TW"/>
        </w:rPr>
      </w:pPr>
      <w:r w:rsidRPr="009C236B">
        <w:rPr>
          <w:rFonts w:eastAsia="PMingLiU"/>
          <w:iCs/>
          <w:color w:val="000000" w:themeColor="text1"/>
          <w:u w:val="single"/>
          <w:lang w:eastAsia="zh-TW"/>
        </w:rPr>
        <w:t xml:space="preserve">Relaxed </w:t>
      </w:r>
      <w:r w:rsidR="001B3643" w:rsidRPr="009C236B">
        <w:rPr>
          <w:rFonts w:eastAsia="PMingLiU"/>
          <w:iCs/>
          <w:color w:val="000000" w:themeColor="text1"/>
          <w:u w:val="single"/>
          <w:lang w:eastAsia="zh-TW"/>
        </w:rPr>
        <w:t xml:space="preserve">serving </w:t>
      </w:r>
      <w:r w:rsidRPr="009C236B">
        <w:rPr>
          <w:rFonts w:eastAsia="PMingLiU"/>
          <w:iCs/>
          <w:color w:val="000000" w:themeColor="text1"/>
          <w:u w:val="single"/>
          <w:lang w:eastAsia="zh-TW"/>
        </w:rPr>
        <w:t xml:space="preserve">cell measurements in IDLE </w:t>
      </w:r>
      <w:proofErr w:type="gramStart"/>
      <w:r w:rsidRPr="009C236B">
        <w:rPr>
          <w:rFonts w:eastAsia="PMingLiU"/>
          <w:iCs/>
          <w:color w:val="000000" w:themeColor="text1"/>
          <w:u w:val="single"/>
          <w:lang w:eastAsia="zh-TW"/>
        </w:rPr>
        <w:t>mode</w:t>
      </w:r>
      <w:proofErr w:type="gramEnd"/>
    </w:p>
    <w:p w14:paraId="6B6BD4D9" w14:textId="77777777" w:rsidR="00073B9F" w:rsidRPr="009C236B" w:rsidRDefault="00D71D60" w:rsidP="00261BFE">
      <w:pPr>
        <w:pStyle w:val="Proposal"/>
        <w:rPr>
          <w:rFonts w:eastAsia="PMingLiU"/>
          <w:b w:val="0"/>
          <w:bCs w:val="0"/>
          <w:iCs/>
          <w:color w:val="000000" w:themeColor="text1"/>
          <w:lang w:eastAsia="zh-TW"/>
        </w:rPr>
      </w:pPr>
      <w:r w:rsidRPr="009C236B">
        <w:rPr>
          <w:rFonts w:eastAsia="PMingLiU"/>
          <w:b w:val="0"/>
          <w:bCs w:val="0"/>
          <w:iCs/>
          <w:color w:val="000000" w:themeColor="text1"/>
          <w:lang w:eastAsia="zh-TW"/>
        </w:rPr>
        <w:t>Relaxation of serving cell measurements was discussed in RAN4</w:t>
      </w:r>
      <w:r w:rsidR="00073B9F" w:rsidRPr="009C236B">
        <w:rPr>
          <w:rFonts w:eastAsia="PMingLiU"/>
          <w:b w:val="0"/>
          <w:bCs w:val="0"/>
          <w:iCs/>
          <w:color w:val="000000" w:themeColor="text1"/>
          <w:lang w:eastAsia="zh-TW"/>
        </w:rPr>
        <w:t>#105 meeting and following agreements were reached [1]:</w:t>
      </w:r>
    </w:p>
    <w:tbl>
      <w:tblPr>
        <w:tblStyle w:val="TableGrid"/>
        <w:tblW w:w="0" w:type="auto"/>
        <w:tblLook w:val="04A0" w:firstRow="1" w:lastRow="0" w:firstColumn="1" w:lastColumn="0" w:noHBand="0" w:noVBand="1"/>
      </w:tblPr>
      <w:tblGrid>
        <w:gridCol w:w="9629"/>
      </w:tblGrid>
      <w:tr w:rsidR="009C236B" w:rsidRPr="009C236B" w14:paraId="45192A48" w14:textId="77777777" w:rsidTr="007865BE">
        <w:tc>
          <w:tcPr>
            <w:tcW w:w="9629" w:type="dxa"/>
          </w:tcPr>
          <w:p w14:paraId="14509A9A" w14:textId="77777777" w:rsidR="00431931" w:rsidRPr="009C236B" w:rsidRDefault="00431931" w:rsidP="00431931">
            <w:pPr>
              <w:pStyle w:val="Heading4"/>
              <w:ind w:left="0" w:firstLine="0"/>
              <w:rPr>
                <w:color w:val="000000" w:themeColor="text1"/>
              </w:rPr>
            </w:pPr>
            <w:r w:rsidRPr="009C236B">
              <w:rPr>
                <w:color w:val="000000" w:themeColor="text1"/>
              </w:rPr>
              <w:t>Issue 2-2-1: For NGSO, whether to revise the relaxed measurement requirements in IDLE mode</w:t>
            </w:r>
          </w:p>
          <w:p w14:paraId="7347D4EB" w14:textId="77777777" w:rsidR="00431931" w:rsidRPr="00E76B74" w:rsidRDefault="00431931" w:rsidP="00431931">
            <w:pPr>
              <w:rPr>
                <w:color w:val="000000" w:themeColor="text1"/>
                <w:lang w:eastAsia="zh-CN"/>
              </w:rPr>
            </w:pPr>
            <w:r w:rsidRPr="00E76B74">
              <w:rPr>
                <w:color w:val="000000" w:themeColor="text1"/>
                <w:lang w:eastAsia="zh-CN"/>
              </w:rPr>
              <w:t>For NGSO, for RRM measurement relaxation, UE is allowed to follow the relaxed measurement requirements, where the relaxation is less compared to corresponding GSO relaxed requirements. How to define the NGSO relaxed requirements are FFS.</w:t>
            </w:r>
          </w:p>
          <w:p w14:paraId="25C02672" w14:textId="77777777" w:rsidR="00431931" w:rsidRPr="00E76B74" w:rsidRDefault="00431931" w:rsidP="00431931">
            <w:pPr>
              <w:rPr>
                <w:color w:val="000000" w:themeColor="text1"/>
                <w:lang w:eastAsia="zh-CN"/>
              </w:rPr>
            </w:pPr>
          </w:p>
          <w:p w14:paraId="578FAC9E" w14:textId="77777777" w:rsidR="00431931" w:rsidRPr="009C236B" w:rsidRDefault="00431931" w:rsidP="00431931">
            <w:pPr>
              <w:pStyle w:val="Proposal"/>
              <w:rPr>
                <w:rFonts w:ascii="Times New Roman" w:hAnsi="Times New Roman" w:cs="Times New Roman"/>
                <w:b w:val="0"/>
                <w:bCs w:val="0"/>
                <w:color w:val="000000" w:themeColor="text1"/>
                <w:lang w:val="en-GB"/>
              </w:rPr>
            </w:pPr>
            <w:r w:rsidRPr="009C236B">
              <w:rPr>
                <w:rFonts w:ascii="Times New Roman" w:hAnsi="Times New Roman" w:cs="Times New Roman"/>
                <w:b w:val="0"/>
                <w:bCs w:val="0"/>
                <w:color w:val="000000" w:themeColor="text1"/>
                <w:lang w:val="en-GB"/>
              </w:rPr>
              <w:t>FFS the applicability of the following conditions for relaxed measurement requirements for both serving cell and neighbour cell, in the maintenance phase:</w:t>
            </w:r>
          </w:p>
          <w:p w14:paraId="3DDE14FF" w14:textId="77777777" w:rsidR="00431931" w:rsidRPr="009C236B" w:rsidRDefault="00431931" w:rsidP="00431931">
            <w:pPr>
              <w:pStyle w:val="Proposal"/>
              <w:numPr>
                <w:ilvl w:val="1"/>
                <w:numId w:val="13"/>
              </w:numPr>
              <w:rPr>
                <w:rFonts w:ascii="Times New Roman" w:hAnsi="Times New Roman" w:cs="Times New Roman"/>
                <w:b w:val="0"/>
                <w:bCs w:val="0"/>
                <w:color w:val="000000" w:themeColor="text1"/>
                <w:lang w:val="en-GB"/>
              </w:rPr>
            </w:pPr>
            <w:r w:rsidRPr="009C236B">
              <w:rPr>
                <w:rFonts w:ascii="Times New Roman" w:eastAsia="PMingLiU" w:hAnsi="Times New Roman" w:cs="Times New Roman"/>
                <w:b w:val="0"/>
                <w:bCs w:val="0"/>
                <w:iCs/>
                <w:color w:val="000000" w:themeColor="text1"/>
                <w:lang w:eastAsia="zh-TW"/>
              </w:rPr>
              <w:t>In NGSO, the cat-M/NB UE</w:t>
            </w:r>
            <w:r w:rsidRPr="009C236B">
              <w:rPr>
                <w:rFonts w:ascii="Times New Roman" w:hAnsi="Times New Roman" w:cs="Times New Roman"/>
                <w:b w:val="0"/>
                <w:bCs w:val="0"/>
                <w:color w:val="000000" w:themeColor="text1"/>
                <w:szCs w:val="20"/>
              </w:rPr>
              <w:t xml:space="preserve"> configured with ‘</w:t>
            </w:r>
            <w:r w:rsidRPr="009C236B">
              <w:rPr>
                <w:rFonts w:ascii="Times New Roman" w:hAnsi="Times New Roman" w:cs="Times New Roman"/>
                <w:b w:val="0"/>
                <w:bCs w:val="0"/>
                <w:i/>
                <w:iCs/>
                <w:color w:val="000000" w:themeColor="text1"/>
                <w:szCs w:val="20"/>
              </w:rPr>
              <w:t>t-Service</w:t>
            </w:r>
            <w:r w:rsidRPr="009C236B">
              <w:rPr>
                <w:rFonts w:ascii="Times New Roman" w:hAnsi="Times New Roman" w:cs="Times New Roman"/>
                <w:b w:val="0"/>
                <w:bCs w:val="0"/>
                <w:color w:val="000000" w:themeColor="text1"/>
                <w:szCs w:val="20"/>
              </w:rPr>
              <w:t>’</w:t>
            </w:r>
            <w:r w:rsidRPr="009C236B">
              <w:rPr>
                <w:rFonts w:ascii="Times New Roman" w:eastAsia="PMingLiU" w:hAnsi="Times New Roman" w:cs="Times New Roman"/>
                <w:b w:val="0"/>
                <w:bCs w:val="0"/>
                <w:iCs/>
                <w:color w:val="000000" w:themeColor="text1"/>
                <w:lang w:eastAsia="zh-TW"/>
              </w:rPr>
              <w:t xml:space="preserve"> in IDLE mode is allowed to meet the relaxed </w:t>
            </w:r>
            <w:r w:rsidRPr="009C236B">
              <w:rPr>
                <w:rFonts w:ascii="Times New Roman" w:eastAsia="PMingLiU" w:hAnsi="Times New Roman" w:cs="Times New Roman"/>
                <w:b w:val="0"/>
                <w:bCs w:val="0"/>
                <w:iCs/>
                <w:strike/>
                <w:color w:val="000000" w:themeColor="text1"/>
                <w:lang w:eastAsia="zh-TW"/>
              </w:rPr>
              <w:t>serving</w:t>
            </w:r>
            <w:r w:rsidRPr="009C236B">
              <w:rPr>
                <w:rFonts w:ascii="Times New Roman" w:eastAsia="PMingLiU" w:hAnsi="Times New Roman" w:cs="Times New Roman"/>
                <w:b w:val="0"/>
                <w:bCs w:val="0"/>
                <w:iCs/>
                <w:color w:val="000000" w:themeColor="text1"/>
                <w:lang w:eastAsia="zh-TW"/>
              </w:rPr>
              <w:t xml:space="preserve"> cell measurement requirements provided that the UE has met the existing relaxation conditions and </w:t>
            </w:r>
            <w:r w:rsidRPr="009C236B">
              <w:rPr>
                <w:rFonts w:ascii="Times New Roman" w:hAnsi="Times New Roman" w:cs="Times New Roman"/>
                <w:b w:val="0"/>
                <w:bCs w:val="0"/>
                <w:color w:val="000000" w:themeColor="text1"/>
                <w:szCs w:val="20"/>
              </w:rPr>
              <w:t xml:space="preserve">the serving cell is not going to stop serving the area, where the UE is located, at least during the last </w:t>
            </w:r>
          </w:p>
          <w:p w14:paraId="0BD84E2F" w14:textId="77777777" w:rsidR="00431931" w:rsidRPr="009C236B" w:rsidRDefault="00431931" w:rsidP="00431931">
            <w:pPr>
              <w:pStyle w:val="Proposal"/>
              <w:numPr>
                <w:ilvl w:val="2"/>
                <w:numId w:val="13"/>
              </w:numPr>
              <w:rPr>
                <w:rFonts w:ascii="Times New Roman" w:hAnsi="Times New Roman" w:cs="Times New Roman"/>
                <w:b w:val="0"/>
                <w:bCs w:val="0"/>
                <w:color w:val="000000" w:themeColor="text1"/>
                <w:lang w:val="en-GB"/>
              </w:rPr>
            </w:pPr>
            <w:r w:rsidRPr="009C236B">
              <w:rPr>
                <w:rFonts w:ascii="Times New Roman" w:hAnsi="Times New Roman" w:cs="Times New Roman"/>
                <w:b w:val="0"/>
                <w:bCs w:val="0"/>
                <w:color w:val="000000" w:themeColor="text1"/>
                <w:szCs w:val="20"/>
              </w:rPr>
              <w:t>[4] DRX cycles before ‘</w:t>
            </w:r>
            <w:r w:rsidRPr="009C236B">
              <w:rPr>
                <w:rFonts w:ascii="Times New Roman" w:hAnsi="Times New Roman" w:cs="Times New Roman"/>
                <w:b w:val="0"/>
                <w:bCs w:val="0"/>
                <w:i/>
                <w:iCs/>
                <w:color w:val="000000" w:themeColor="text1"/>
                <w:szCs w:val="20"/>
              </w:rPr>
              <w:t>t-Service-r17</w:t>
            </w:r>
            <w:r w:rsidRPr="009C236B">
              <w:rPr>
                <w:rFonts w:ascii="Times New Roman" w:hAnsi="Times New Roman" w:cs="Times New Roman"/>
                <w:b w:val="0"/>
                <w:bCs w:val="0"/>
                <w:color w:val="000000" w:themeColor="text1"/>
                <w:szCs w:val="20"/>
              </w:rPr>
              <w:t xml:space="preserve">’ if </w:t>
            </w:r>
            <w:r w:rsidRPr="009C236B">
              <w:rPr>
                <w:rFonts w:ascii="Times New Roman" w:hAnsi="Times New Roman" w:cs="Times New Roman"/>
                <w:b w:val="0"/>
                <w:bCs w:val="0"/>
                <w:color w:val="000000" w:themeColor="text1"/>
                <w:szCs w:val="20"/>
                <w:u w:val="single"/>
              </w:rPr>
              <w:t>not configured</w:t>
            </w:r>
            <w:r w:rsidRPr="009C236B">
              <w:rPr>
                <w:rFonts w:ascii="Times New Roman" w:hAnsi="Times New Roman" w:cs="Times New Roman"/>
                <w:b w:val="0"/>
                <w:bCs w:val="0"/>
                <w:color w:val="000000" w:themeColor="text1"/>
                <w:szCs w:val="20"/>
              </w:rPr>
              <w:t xml:space="preserve"> with </w:t>
            </w:r>
            <w:proofErr w:type="spellStart"/>
            <w:r w:rsidRPr="009C236B">
              <w:rPr>
                <w:rFonts w:ascii="Times New Roman" w:hAnsi="Times New Roman" w:cs="Times New Roman"/>
                <w:b w:val="0"/>
                <w:bCs w:val="0"/>
                <w:color w:val="000000" w:themeColor="text1"/>
                <w:szCs w:val="20"/>
              </w:rPr>
              <w:t>eDRX_IDLE</w:t>
            </w:r>
            <w:proofErr w:type="spellEnd"/>
            <w:r w:rsidRPr="009C236B">
              <w:rPr>
                <w:rFonts w:ascii="Times New Roman" w:hAnsi="Times New Roman" w:cs="Times New Roman"/>
                <w:b w:val="0"/>
                <w:bCs w:val="0"/>
                <w:color w:val="000000" w:themeColor="text1"/>
                <w:szCs w:val="20"/>
              </w:rPr>
              <w:t xml:space="preserve"> cycle.</w:t>
            </w:r>
          </w:p>
          <w:p w14:paraId="043C28DC" w14:textId="77777777" w:rsidR="00431931" w:rsidRPr="009C236B" w:rsidRDefault="00431931" w:rsidP="00431931">
            <w:pPr>
              <w:pStyle w:val="Proposal"/>
              <w:numPr>
                <w:ilvl w:val="2"/>
                <w:numId w:val="13"/>
              </w:numPr>
              <w:rPr>
                <w:rFonts w:ascii="Times New Roman" w:hAnsi="Times New Roman" w:cs="Times New Roman"/>
                <w:b w:val="0"/>
                <w:bCs w:val="0"/>
                <w:color w:val="000000" w:themeColor="text1"/>
                <w:lang w:val="en-GB"/>
              </w:rPr>
            </w:pPr>
            <w:r w:rsidRPr="009C236B">
              <w:rPr>
                <w:rFonts w:ascii="Times New Roman" w:hAnsi="Times New Roman" w:cs="Times New Roman"/>
                <w:b w:val="0"/>
                <w:bCs w:val="0"/>
                <w:color w:val="000000" w:themeColor="text1"/>
                <w:szCs w:val="20"/>
              </w:rPr>
              <w:t xml:space="preserve"> [1] DRX cycles before ‘</w:t>
            </w:r>
            <w:r w:rsidRPr="009C236B">
              <w:rPr>
                <w:rFonts w:ascii="Times New Roman" w:hAnsi="Times New Roman" w:cs="Times New Roman"/>
                <w:b w:val="0"/>
                <w:bCs w:val="0"/>
                <w:i/>
                <w:iCs/>
                <w:color w:val="000000" w:themeColor="text1"/>
                <w:szCs w:val="20"/>
              </w:rPr>
              <w:t>t-Service-r17</w:t>
            </w:r>
            <w:r w:rsidRPr="009C236B">
              <w:rPr>
                <w:rFonts w:ascii="Times New Roman" w:hAnsi="Times New Roman" w:cs="Times New Roman"/>
                <w:b w:val="0"/>
                <w:bCs w:val="0"/>
                <w:color w:val="000000" w:themeColor="text1"/>
                <w:szCs w:val="20"/>
              </w:rPr>
              <w:t xml:space="preserve">’ if </w:t>
            </w:r>
            <w:r w:rsidRPr="009C236B">
              <w:rPr>
                <w:rFonts w:ascii="Times New Roman" w:hAnsi="Times New Roman" w:cs="Times New Roman"/>
                <w:b w:val="0"/>
                <w:bCs w:val="0"/>
                <w:color w:val="000000" w:themeColor="text1"/>
                <w:szCs w:val="20"/>
                <w:u w:val="single"/>
              </w:rPr>
              <w:t>configured</w:t>
            </w:r>
            <w:r w:rsidRPr="009C236B">
              <w:rPr>
                <w:rFonts w:ascii="Times New Roman" w:hAnsi="Times New Roman" w:cs="Times New Roman"/>
                <w:b w:val="0"/>
                <w:bCs w:val="0"/>
                <w:color w:val="000000" w:themeColor="text1"/>
                <w:szCs w:val="20"/>
              </w:rPr>
              <w:t xml:space="preserve"> with </w:t>
            </w:r>
            <w:proofErr w:type="spellStart"/>
            <w:r w:rsidRPr="009C236B">
              <w:rPr>
                <w:rFonts w:ascii="Times New Roman" w:hAnsi="Times New Roman" w:cs="Times New Roman"/>
                <w:b w:val="0"/>
                <w:bCs w:val="0"/>
                <w:color w:val="000000" w:themeColor="text1"/>
                <w:szCs w:val="20"/>
              </w:rPr>
              <w:t>eDRX_IDLE</w:t>
            </w:r>
            <w:proofErr w:type="spellEnd"/>
            <w:r w:rsidRPr="009C236B">
              <w:rPr>
                <w:rFonts w:ascii="Times New Roman" w:hAnsi="Times New Roman" w:cs="Times New Roman"/>
                <w:b w:val="0"/>
                <w:bCs w:val="0"/>
                <w:color w:val="000000" w:themeColor="text1"/>
                <w:szCs w:val="20"/>
              </w:rPr>
              <w:t xml:space="preserve"> cycle.</w:t>
            </w:r>
          </w:p>
          <w:p w14:paraId="275A0FB4" w14:textId="0B5D0418" w:rsidR="007865BE" w:rsidRPr="009C236B" w:rsidRDefault="00431931" w:rsidP="00261BFE">
            <w:pPr>
              <w:pStyle w:val="ListParagraph"/>
              <w:numPr>
                <w:ilvl w:val="1"/>
                <w:numId w:val="13"/>
              </w:numPr>
              <w:overflowPunct w:val="0"/>
              <w:autoSpaceDE w:val="0"/>
              <w:autoSpaceDN w:val="0"/>
              <w:adjustRightInd w:val="0"/>
              <w:spacing w:after="180" w:line="240" w:lineRule="auto"/>
              <w:textAlignment w:val="baseline"/>
              <w:rPr>
                <w:rFonts w:eastAsia="PMingLiU"/>
                <w:bCs/>
                <w:color w:val="000000" w:themeColor="text1"/>
                <w:lang w:eastAsia="zh-TW"/>
              </w:rPr>
            </w:pPr>
            <w:r w:rsidRPr="009C236B">
              <w:rPr>
                <w:rFonts w:eastAsia="PMingLiU"/>
                <w:bCs/>
                <w:color w:val="000000" w:themeColor="text1"/>
                <w:lang w:eastAsia="zh-TW"/>
              </w:rPr>
              <w:t xml:space="preserve">In NGSO, the serving cell measurement relaxation factor is </w:t>
            </w:r>
            <w:r w:rsidRPr="009C236B">
              <w:rPr>
                <w:rFonts w:eastAsia="PMingLiU"/>
                <w:bCs/>
                <w:color w:val="000000" w:themeColor="text1"/>
                <w:u w:val="single"/>
                <w:lang w:eastAsia="zh-TW"/>
              </w:rPr>
              <w:t>reduced</w:t>
            </w:r>
            <w:r w:rsidRPr="009C236B">
              <w:rPr>
                <w:rFonts w:eastAsia="PMingLiU"/>
                <w:bCs/>
                <w:color w:val="000000" w:themeColor="text1"/>
                <w:lang w:eastAsia="zh-TW"/>
              </w:rPr>
              <w:t xml:space="preserve"> by factor N from corresponding TN requirements for </w:t>
            </w:r>
            <w:proofErr w:type="spellStart"/>
            <w:r w:rsidRPr="009C236B">
              <w:rPr>
                <w:rFonts w:eastAsia="PMingLiU"/>
                <w:bCs/>
                <w:color w:val="000000" w:themeColor="text1"/>
                <w:lang w:eastAsia="zh-TW"/>
              </w:rPr>
              <w:t>eMTC</w:t>
            </w:r>
            <w:proofErr w:type="spellEnd"/>
            <w:r w:rsidRPr="009C236B">
              <w:rPr>
                <w:rFonts w:eastAsia="PMingLiU"/>
                <w:bCs/>
                <w:color w:val="000000" w:themeColor="text1"/>
                <w:lang w:eastAsia="zh-TW"/>
              </w:rPr>
              <w:t xml:space="preserve"> and NB-IOT in IDLE mode when cell is served by a LEO satellite compared to corresponding GEO satellite, where N=[2].</w:t>
            </w:r>
          </w:p>
        </w:tc>
      </w:tr>
    </w:tbl>
    <w:p w14:paraId="58471543" w14:textId="77777777" w:rsidR="00073B9F" w:rsidRPr="009C236B" w:rsidRDefault="00073B9F" w:rsidP="00261BFE">
      <w:pPr>
        <w:pStyle w:val="Proposal"/>
        <w:rPr>
          <w:rFonts w:eastAsia="PMingLiU"/>
          <w:b w:val="0"/>
          <w:bCs w:val="0"/>
          <w:iCs/>
          <w:color w:val="000000" w:themeColor="text1"/>
          <w:lang w:eastAsia="zh-TW"/>
        </w:rPr>
      </w:pPr>
    </w:p>
    <w:p w14:paraId="3CAA75D6" w14:textId="77777777" w:rsidR="00BF62EC" w:rsidRPr="009C236B" w:rsidRDefault="000F3E28" w:rsidP="00CD2659">
      <w:pPr>
        <w:pStyle w:val="Proposal"/>
        <w:rPr>
          <w:rFonts w:eastAsia="PMingLiU"/>
          <w:b w:val="0"/>
          <w:bCs w:val="0"/>
          <w:iCs/>
          <w:color w:val="000000" w:themeColor="text1"/>
          <w:lang w:eastAsia="zh-TW"/>
        </w:rPr>
      </w:pPr>
      <w:r w:rsidRPr="009C236B">
        <w:rPr>
          <w:rFonts w:eastAsia="PMingLiU"/>
          <w:b w:val="0"/>
          <w:bCs w:val="0"/>
          <w:iCs/>
          <w:color w:val="000000" w:themeColor="text1"/>
          <w:lang w:eastAsia="zh-TW"/>
        </w:rPr>
        <w:t>The above agreement states tha</w:t>
      </w:r>
      <w:r w:rsidR="003D4A71" w:rsidRPr="009C236B">
        <w:rPr>
          <w:rFonts w:eastAsia="PMingLiU"/>
          <w:b w:val="0"/>
          <w:bCs w:val="0"/>
          <w:iCs/>
          <w:color w:val="000000" w:themeColor="text1"/>
          <w:lang w:eastAsia="zh-TW"/>
        </w:rPr>
        <w:t xml:space="preserve">t RRM </w:t>
      </w:r>
      <w:r w:rsidR="00E173A0" w:rsidRPr="009C236B">
        <w:rPr>
          <w:rFonts w:eastAsia="PMingLiU"/>
          <w:b w:val="0"/>
          <w:bCs w:val="0"/>
          <w:iCs/>
          <w:color w:val="000000" w:themeColor="text1"/>
          <w:lang w:eastAsia="zh-TW"/>
        </w:rPr>
        <w:t>measurement</w:t>
      </w:r>
      <w:r w:rsidR="003D4A71" w:rsidRPr="009C236B">
        <w:rPr>
          <w:rFonts w:eastAsia="PMingLiU"/>
          <w:b w:val="0"/>
          <w:bCs w:val="0"/>
          <w:iCs/>
          <w:color w:val="000000" w:themeColor="text1"/>
          <w:lang w:eastAsia="zh-TW"/>
        </w:rPr>
        <w:t xml:space="preserve"> relaxation is allowed for </w:t>
      </w:r>
      <w:proofErr w:type="gramStart"/>
      <w:r w:rsidR="003D4A71" w:rsidRPr="009C236B">
        <w:rPr>
          <w:rFonts w:eastAsia="PMingLiU"/>
          <w:b w:val="0"/>
          <w:bCs w:val="0"/>
          <w:iCs/>
          <w:color w:val="000000" w:themeColor="text1"/>
          <w:lang w:eastAsia="zh-TW"/>
        </w:rPr>
        <w:t>NGSO</w:t>
      </w:r>
      <w:proofErr w:type="gramEnd"/>
      <w:r w:rsidR="003D4A71" w:rsidRPr="009C236B">
        <w:rPr>
          <w:rFonts w:eastAsia="PMingLiU"/>
          <w:b w:val="0"/>
          <w:bCs w:val="0"/>
          <w:iCs/>
          <w:color w:val="000000" w:themeColor="text1"/>
          <w:lang w:eastAsia="zh-TW"/>
        </w:rPr>
        <w:t xml:space="preserve"> and the level of relaxation i</w:t>
      </w:r>
      <w:r w:rsidR="005C5BA4" w:rsidRPr="009C236B">
        <w:rPr>
          <w:rFonts w:eastAsia="PMingLiU"/>
          <w:b w:val="0"/>
          <w:bCs w:val="0"/>
          <w:iCs/>
          <w:color w:val="000000" w:themeColor="text1"/>
          <w:lang w:eastAsia="zh-TW"/>
        </w:rPr>
        <w:t>s less compared to corresponding GSO relaxed requirements.</w:t>
      </w:r>
      <w:r w:rsidR="00E173A0" w:rsidRPr="009C236B">
        <w:rPr>
          <w:rFonts w:eastAsia="PMingLiU"/>
          <w:b w:val="0"/>
          <w:bCs w:val="0"/>
          <w:iCs/>
          <w:color w:val="000000" w:themeColor="text1"/>
          <w:lang w:eastAsia="zh-TW"/>
        </w:rPr>
        <w:t xml:space="preserve"> </w:t>
      </w:r>
      <w:r w:rsidR="00732A36" w:rsidRPr="009C236B">
        <w:rPr>
          <w:rFonts w:eastAsia="PMingLiU"/>
          <w:b w:val="0"/>
          <w:bCs w:val="0"/>
          <w:iCs/>
          <w:color w:val="000000" w:themeColor="text1"/>
          <w:lang w:eastAsia="zh-TW"/>
        </w:rPr>
        <w:t xml:space="preserve">The open issue is to agree on </w:t>
      </w:r>
      <w:r w:rsidR="00E173A0" w:rsidRPr="009C236B">
        <w:rPr>
          <w:rFonts w:eastAsia="PMingLiU"/>
          <w:b w:val="0"/>
          <w:bCs w:val="0"/>
          <w:iCs/>
          <w:color w:val="000000" w:themeColor="text1"/>
          <w:lang w:eastAsia="zh-TW"/>
        </w:rPr>
        <w:t>how much less NGSO requirements are relaxed compared to GSO relaxed requirements.</w:t>
      </w:r>
      <w:r w:rsidR="00363BF2" w:rsidRPr="009C236B">
        <w:rPr>
          <w:rFonts w:eastAsia="PMingLiU"/>
          <w:b w:val="0"/>
          <w:bCs w:val="0"/>
          <w:iCs/>
          <w:color w:val="000000" w:themeColor="text1"/>
          <w:lang w:eastAsia="zh-TW"/>
        </w:rPr>
        <w:t xml:space="preserve"> </w:t>
      </w:r>
      <w:r w:rsidR="00147355" w:rsidRPr="009C236B">
        <w:rPr>
          <w:rFonts w:eastAsia="PMingLiU"/>
          <w:b w:val="0"/>
          <w:bCs w:val="0"/>
          <w:iCs/>
          <w:color w:val="000000" w:themeColor="text1"/>
          <w:lang w:eastAsia="zh-TW"/>
        </w:rPr>
        <w:t xml:space="preserve">Our view is that RAN4 shall </w:t>
      </w:r>
      <w:r w:rsidR="00F74BB6" w:rsidRPr="009C236B">
        <w:rPr>
          <w:rFonts w:eastAsia="PMingLiU"/>
          <w:b w:val="0"/>
          <w:bCs w:val="0"/>
          <w:iCs/>
          <w:color w:val="000000" w:themeColor="text1"/>
          <w:lang w:eastAsia="zh-TW"/>
        </w:rPr>
        <w:t xml:space="preserve">maintain this previous </w:t>
      </w:r>
      <w:r w:rsidR="00147355" w:rsidRPr="009C236B">
        <w:rPr>
          <w:rFonts w:eastAsia="PMingLiU"/>
          <w:b w:val="0"/>
          <w:bCs w:val="0"/>
          <w:iCs/>
          <w:color w:val="000000" w:themeColor="text1"/>
          <w:lang w:eastAsia="zh-TW"/>
        </w:rPr>
        <w:t xml:space="preserve">agreement and further discuss to </w:t>
      </w:r>
      <w:r w:rsidR="00F74BB6" w:rsidRPr="009C236B">
        <w:rPr>
          <w:rFonts w:eastAsia="PMingLiU"/>
          <w:b w:val="0"/>
          <w:bCs w:val="0"/>
          <w:iCs/>
          <w:color w:val="000000" w:themeColor="text1"/>
          <w:lang w:eastAsia="zh-TW"/>
        </w:rPr>
        <w:t>agree</w:t>
      </w:r>
      <w:r w:rsidR="00147355" w:rsidRPr="009C236B">
        <w:rPr>
          <w:rFonts w:eastAsia="PMingLiU"/>
          <w:b w:val="0"/>
          <w:bCs w:val="0"/>
          <w:iCs/>
          <w:color w:val="000000" w:themeColor="text1"/>
          <w:lang w:eastAsia="zh-TW"/>
        </w:rPr>
        <w:t xml:space="preserve"> </w:t>
      </w:r>
      <w:r w:rsidR="00F74BB6" w:rsidRPr="009C236B">
        <w:rPr>
          <w:rFonts w:eastAsia="PMingLiU"/>
          <w:b w:val="0"/>
          <w:bCs w:val="0"/>
          <w:iCs/>
          <w:color w:val="000000" w:themeColor="text1"/>
          <w:lang w:eastAsia="zh-TW"/>
        </w:rPr>
        <w:t xml:space="preserve">on </w:t>
      </w:r>
      <w:r w:rsidR="00147355" w:rsidRPr="009C236B">
        <w:rPr>
          <w:rFonts w:eastAsia="PMingLiU"/>
          <w:b w:val="0"/>
          <w:bCs w:val="0"/>
          <w:iCs/>
          <w:color w:val="000000" w:themeColor="text1"/>
          <w:lang w:eastAsia="zh-TW"/>
        </w:rPr>
        <w:t xml:space="preserve">the values in this meeting, especially given that this WI is already completed. </w:t>
      </w:r>
    </w:p>
    <w:p w14:paraId="6C0F44CC" w14:textId="756EF499" w:rsidR="00CD2659" w:rsidRPr="009C236B" w:rsidRDefault="00CD2659" w:rsidP="00CD2659">
      <w:pPr>
        <w:pStyle w:val="Proposal"/>
        <w:rPr>
          <w:rFonts w:eastAsia="PMingLiU"/>
          <w:b w:val="0"/>
          <w:bCs w:val="0"/>
          <w:iCs/>
          <w:color w:val="000000" w:themeColor="text1"/>
          <w:lang w:eastAsia="zh-TW"/>
        </w:rPr>
      </w:pPr>
      <w:r w:rsidRPr="009C236B">
        <w:rPr>
          <w:rFonts w:eastAsia="PMingLiU"/>
          <w:b w:val="0"/>
          <w:bCs w:val="0"/>
          <w:iCs/>
          <w:color w:val="000000" w:themeColor="text1"/>
          <w:lang w:eastAsia="zh-TW"/>
        </w:rPr>
        <w:lastRenderedPageBreak/>
        <w:t xml:space="preserve">In current requirements, the measurement relaxation factor is derived from Table 1 (when configured with DRX) or Table 2 (when configured with </w:t>
      </w:r>
      <w:proofErr w:type="spellStart"/>
      <w:r w:rsidRPr="009C236B">
        <w:rPr>
          <w:rFonts w:eastAsia="PMingLiU"/>
          <w:b w:val="0"/>
          <w:bCs w:val="0"/>
          <w:iCs/>
          <w:color w:val="000000" w:themeColor="text1"/>
          <w:lang w:eastAsia="zh-TW"/>
        </w:rPr>
        <w:t>eDRX</w:t>
      </w:r>
      <w:proofErr w:type="spellEnd"/>
      <w:r w:rsidRPr="009C236B">
        <w:rPr>
          <w:rFonts w:eastAsia="PMingLiU"/>
          <w:b w:val="0"/>
          <w:bCs w:val="0"/>
          <w:iCs/>
          <w:color w:val="000000" w:themeColor="text1"/>
          <w:lang w:eastAsia="zh-TW"/>
        </w:rPr>
        <w:t xml:space="preserve">).  </w:t>
      </w:r>
    </w:p>
    <w:p w14:paraId="1B02943F" w14:textId="3A89CFEC" w:rsidR="00E173A0" w:rsidRPr="009C236B" w:rsidRDefault="00E173A0" w:rsidP="00261BFE">
      <w:pPr>
        <w:pStyle w:val="Proposal"/>
        <w:rPr>
          <w:rFonts w:eastAsia="PMingLiU"/>
          <w:b w:val="0"/>
          <w:bCs w:val="0"/>
          <w:iCs/>
          <w:color w:val="000000" w:themeColor="text1"/>
          <w:lang w:eastAsia="zh-TW"/>
        </w:rPr>
      </w:pPr>
    </w:p>
    <w:p w14:paraId="740EBD04" w14:textId="77777777" w:rsidR="00261BFE" w:rsidRPr="009C236B" w:rsidRDefault="00261BFE" w:rsidP="00261BFE">
      <w:pPr>
        <w:pStyle w:val="TH"/>
        <w:rPr>
          <w:rFonts w:eastAsia="Times New Roman" w:cs="Times New Roman"/>
          <w:color w:val="000000" w:themeColor="text1"/>
          <w:szCs w:val="20"/>
          <w:vertAlign w:val="subscript"/>
          <w:lang w:val="en-GB" w:eastAsia="en-GB"/>
        </w:rPr>
      </w:pPr>
      <w:r w:rsidRPr="009C236B">
        <w:rPr>
          <w:snapToGrid w:val="0"/>
          <w:color w:val="000000" w:themeColor="text1"/>
          <w:lang w:eastAsia="fr-FR"/>
        </w:rPr>
        <w:t xml:space="preserve">Table 1: </w:t>
      </w:r>
      <w:r w:rsidRPr="009C236B">
        <w:rPr>
          <w:color w:val="000000" w:themeColor="text1"/>
          <w:lang w:eastAsia="fr-FR"/>
        </w:rPr>
        <w:t xml:space="preserve">The relaxation factor N for a UE not configured with </w:t>
      </w:r>
      <w:proofErr w:type="spellStart"/>
      <w:r w:rsidRPr="009C236B">
        <w:rPr>
          <w:color w:val="000000" w:themeColor="text1"/>
          <w:lang w:eastAsia="fr-FR"/>
        </w:rPr>
        <w:t>eDRX</w:t>
      </w:r>
      <w:proofErr w:type="spellEnd"/>
      <w:r w:rsidRPr="009C236B">
        <w:rPr>
          <w:color w:val="000000" w:themeColor="text1"/>
          <w:lang w:eastAsia="fr-FR"/>
        </w:rPr>
        <w:t xml:space="preserve">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9C236B" w:rsidRPr="009C236B" w14:paraId="2525978A" w14:textId="77777777" w:rsidTr="00B27051">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74763F5B" w14:textId="77777777" w:rsidR="00261BFE" w:rsidRPr="009C236B" w:rsidRDefault="00261BFE" w:rsidP="00B27051">
            <w:pPr>
              <w:keepNext/>
              <w:keepLines/>
              <w:spacing w:after="0"/>
              <w:jc w:val="center"/>
              <w:rPr>
                <w:rFonts w:cs="Arial"/>
                <w:b/>
                <w:snapToGrid w:val="0"/>
                <w:color w:val="000000" w:themeColor="text1"/>
                <w:sz w:val="18"/>
                <w:lang w:eastAsia="fr-FR"/>
              </w:rPr>
            </w:pPr>
            <w:r w:rsidRPr="009C236B">
              <w:rPr>
                <w:rFonts w:cs="Arial"/>
                <w:b/>
                <w:color w:val="000000" w:themeColor="text1"/>
                <w:sz w:val="18"/>
                <w:lang w:eastAsia="fr-FR"/>
              </w:rPr>
              <w:t>DRX cycle length [s]</w:t>
            </w:r>
          </w:p>
        </w:tc>
        <w:tc>
          <w:tcPr>
            <w:tcW w:w="1919" w:type="pct"/>
            <w:tcBorders>
              <w:top w:val="single" w:sz="4" w:space="0" w:color="auto"/>
              <w:left w:val="single" w:sz="4" w:space="0" w:color="auto"/>
              <w:bottom w:val="single" w:sz="4" w:space="0" w:color="auto"/>
              <w:right w:val="single" w:sz="4" w:space="0" w:color="auto"/>
            </w:tcBorders>
            <w:hideMark/>
          </w:tcPr>
          <w:p w14:paraId="77697E77" w14:textId="77777777" w:rsidR="00261BFE" w:rsidRPr="009C236B" w:rsidRDefault="00261BFE" w:rsidP="00B27051">
            <w:pPr>
              <w:keepNext/>
              <w:keepLines/>
              <w:spacing w:after="0"/>
              <w:jc w:val="center"/>
              <w:rPr>
                <w:rFonts w:cs="Arial"/>
                <w:b/>
                <w:snapToGrid w:val="0"/>
                <w:color w:val="000000" w:themeColor="text1"/>
                <w:sz w:val="18"/>
                <w:lang w:eastAsia="fr-FR"/>
              </w:rPr>
            </w:pPr>
            <w:r w:rsidRPr="009C236B">
              <w:rPr>
                <w:rFonts w:cs="Arial"/>
                <w:b/>
                <w:color w:val="000000" w:themeColor="text1"/>
                <w:sz w:val="18"/>
                <w:lang w:eastAsia="fr-FR"/>
              </w:rPr>
              <w:t>Value</w:t>
            </w:r>
          </w:p>
        </w:tc>
      </w:tr>
      <w:tr w:rsidR="009C236B" w:rsidRPr="009C236B" w14:paraId="049B1C1E" w14:textId="77777777" w:rsidTr="00B27051">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2E3349CC" w14:textId="77777777" w:rsidR="00261BFE" w:rsidRPr="009C236B" w:rsidRDefault="00261BFE" w:rsidP="00B27051">
            <w:pPr>
              <w:keepNext/>
              <w:keepLines/>
              <w:spacing w:after="0"/>
              <w:jc w:val="center"/>
              <w:rPr>
                <w:rFonts w:cs="Times New Roman"/>
                <w:snapToGrid w:val="0"/>
                <w:color w:val="000000" w:themeColor="text1"/>
                <w:sz w:val="18"/>
                <w:lang w:eastAsia="fr-FR"/>
              </w:rPr>
            </w:pPr>
            <w:r w:rsidRPr="009C236B">
              <w:rPr>
                <w:rFonts w:cs="Arial"/>
                <w:color w:val="000000" w:themeColor="text1"/>
                <w:sz w:val="18"/>
                <w:lang w:eastAsia="fr-FR"/>
              </w:rPr>
              <w:t>0.32</w:t>
            </w:r>
          </w:p>
        </w:tc>
        <w:tc>
          <w:tcPr>
            <w:tcW w:w="1919" w:type="pct"/>
            <w:tcBorders>
              <w:top w:val="single" w:sz="4" w:space="0" w:color="auto"/>
              <w:left w:val="single" w:sz="4" w:space="0" w:color="auto"/>
              <w:bottom w:val="single" w:sz="4" w:space="0" w:color="auto"/>
              <w:right w:val="single" w:sz="4" w:space="0" w:color="auto"/>
            </w:tcBorders>
            <w:hideMark/>
          </w:tcPr>
          <w:p w14:paraId="00A2E796" w14:textId="77777777" w:rsidR="00261BFE" w:rsidRPr="009C236B" w:rsidRDefault="00261BFE" w:rsidP="00B27051">
            <w:pPr>
              <w:keepNext/>
              <w:keepLines/>
              <w:spacing w:after="0"/>
              <w:jc w:val="center"/>
              <w:rPr>
                <w:rFonts w:cs="Arial"/>
                <w:snapToGrid w:val="0"/>
                <w:color w:val="000000" w:themeColor="text1"/>
                <w:sz w:val="18"/>
                <w:lang w:eastAsia="fr-FR"/>
              </w:rPr>
            </w:pPr>
            <w:proofErr w:type="gramStart"/>
            <w:r w:rsidRPr="009C236B">
              <w:rPr>
                <w:rFonts w:cs="Arial"/>
                <w:color w:val="000000" w:themeColor="text1"/>
                <w:sz w:val="18"/>
                <w:lang w:eastAsia="fr-FR"/>
              </w:rPr>
              <w:t>Min(</w:t>
            </w:r>
            <w:proofErr w:type="gramEnd"/>
            <w:r w:rsidRPr="009C236B">
              <w:rPr>
                <w:rFonts w:cs="Arial"/>
                <w:b/>
                <w:i/>
                <w:color w:val="000000" w:themeColor="text1"/>
                <w:sz w:val="18"/>
                <w:lang w:eastAsia="fr-FR"/>
              </w:rPr>
              <w:t>n</w:t>
            </w:r>
            <w:r w:rsidRPr="009C236B">
              <w:rPr>
                <w:rFonts w:cs="Arial"/>
                <w:color w:val="000000" w:themeColor="text1"/>
                <w:sz w:val="18"/>
                <w:lang w:eastAsia="fr-FR"/>
              </w:rPr>
              <w:t xml:space="preserve"> , 32)</w:t>
            </w:r>
          </w:p>
        </w:tc>
      </w:tr>
      <w:tr w:rsidR="009C236B" w:rsidRPr="009C236B" w14:paraId="595CAF24" w14:textId="77777777" w:rsidTr="00B27051">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4D926E56" w14:textId="77777777" w:rsidR="00261BFE" w:rsidRPr="009C236B" w:rsidRDefault="00261BFE" w:rsidP="00B27051">
            <w:pPr>
              <w:keepNext/>
              <w:keepLines/>
              <w:spacing w:after="0"/>
              <w:jc w:val="center"/>
              <w:rPr>
                <w:rFonts w:cs="Arial"/>
                <w:snapToGrid w:val="0"/>
                <w:color w:val="000000" w:themeColor="text1"/>
                <w:sz w:val="18"/>
                <w:lang w:eastAsia="fr-FR"/>
              </w:rPr>
            </w:pPr>
            <w:r w:rsidRPr="009C236B">
              <w:rPr>
                <w:rFonts w:cs="Arial"/>
                <w:color w:val="000000" w:themeColor="text1"/>
                <w:sz w:val="18"/>
                <w:lang w:eastAsia="fr-FR"/>
              </w:rPr>
              <w:t>0.64</w:t>
            </w:r>
          </w:p>
        </w:tc>
        <w:tc>
          <w:tcPr>
            <w:tcW w:w="1919" w:type="pct"/>
            <w:tcBorders>
              <w:top w:val="single" w:sz="4" w:space="0" w:color="auto"/>
              <w:left w:val="single" w:sz="4" w:space="0" w:color="auto"/>
              <w:bottom w:val="single" w:sz="4" w:space="0" w:color="auto"/>
              <w:right w:val="single" w:sz="4" w:space="0" w:color="auto"/>
            </w:tcBorders>
            <w:hideMark/>
          </w:tcPr>
          <w:p w14:paraId="059FAA80" w14:textId="77777777" w:rsidR="00261BFE" w:rsidRPr="009C236B" w:rsidRDefault="00261BFE" w:rsidP="00B27051">
            <w:pPr>
              <w:keepNext/>
              <w:keepLines/>
              <w:spacing w:after="0"/>
              <w:jc w:val="center"/>
              <w:rPr>
                <w:rFonts w:cs="Arial"/>
                <w:snapToGrid w:val="0"/>
                <w:color w:val="000000" w:themeColor="text1"/>
                <w:sz w:val="18"/>
                <w:lang w:eastAsia="fr-FR"/>
              </w:rPr>
            </w:pPr>
            <w:proofErr w:type="gramStart"/>
            <w:r w:rsidRPr="009C236B">
              <w:rPr>
                <w:rFonts w:cs="Arial"/>
                <w:color w:val="000000" w:themeColor="text1"/>
                <w:sz w:val="18"/>
                <w:lang w:eastAsia="fr-FR"/>
              </w:rPr>
              <w:t>Min(</w:t>
            </w:r>
            <w:proofErr w:type="gramEnd"/>
            <w:r w:rsidRPr="009C236B">
              <w:rPr>
                <w:rFonts w:cs="Arial"/>
                <w:b/>
                <w:i/>
                <w:color w:val="000000" w:themeColor="text1"/>
                <w:sz w:val="18"/>
                <w:lang w:eastAsia="fr-FR"/>
              </w:rPr>
              <w:t>n</w:t>
            </w:r>
            <w:r w:rsidRPr="009C236B">
              <w:rPr>
                <w:rFonts w:cs="Arial"/>
                <w:color w:val="000000" w:themeColor="text1"/>
                <w:sz w:val="18"/>
                <w:lang w:eastAsia="fr-FR"/>
              </w:rPr>
              <w:t xml:space="preserve"> , 16)</w:t>
            </w:r>
          </w:p>
        </w:tc>
      </w:tr>
      <w:tr w:rsidR="009C236B" w:rsidRPr="009C236B" w14:paraId="3F906DB2" w14:textId="77777777" w:rsidTr="00B27051">
        <w:trPr>
          <w:cantSplit/>
          <w:trHeight w:val="237"/>
          <w:jc w:val="center"/>
        </w:trPr>
        <w:tc>
          <w:tcPr>
            <w:tcW w:w="3081" w:type="pct"/>
            <w:tcBorders>
              <w:top w:val="single" w:sz="4" w:space="0" w:color="auto"/>
              <w:left w:val="single" w:sz="4" w:space="0" w:color="auto"/>
              <w:bottom w:val="single" w:sz="4" w:space="0" w:color="auto"/>
              <w:right w:val="single" w:sz="4" w:space="0" w:color="auto"/>
            </w:tcBorders>
            <w:hideMark/>
          </w:tcPr>
          <w:p w14:paraId="53B7CC39" w14:textId="77777777" w:rsidR="00261BFE" w:rsidRPr="009C236B" w:rsidRDefault="00261BFE" w:rsidP="00B27051">
            <w:pPr>
              <w:keepNext/>
              <w:keepLines/>
              <w:spacing w:after="0"/>
              <w:jc w:val="center"/>
              <w:rPr>
                <w:rFonts w:cs="Arial"/>
                <w:color w:val="000000" w:themeColor="text1"/>
                <w:sz w:val="18"/>
                <w:lang w:eastAsia="fr-FR"/>
              </w:rPr>
            </w:pPr>
            <w:r w:rsidRPr="009C236B">
              <w:rPr>
                <w:rFonts w:cs="Arial"/>
                <w:color w:val="000000" w:themeColor="text1"/>
                <w:sz w:val="18"/>
                <w:lang w:eastAsia="fr-FR"/>
              </w:rPr>
              <w:t>1.28</w:t>
            </w:r>
          </w:p>
        </w:tc>
        <w:tc>
          <w:tcPr>
            <w:tcW w:w="1919" w:type="pct"/>
            <w:tcBorders>
              <w:top w:val="single" w:sz="4" w:space="0" w:color="auto"/>
              <w:left w:val="single" w:sz="4" w:space="0" w:color="auto"/>
              <w:bottom w:val="single" w:sz="4" w:space="0" w:color="auto"/>
              <w:right w:val="single" w:sz="4" w:space="0" w:color="auto"/>
            </w:tcBorders>
            <w:hideMark/>
          </w:tcPr>
          <w:p w14:paraId="4D227FDF" w14:textId="77777777" w:rsidR="00261BFE" w:rsidRPr="009C236B" w:rsidRDefault="00261BFE" w:rsidP="00B27051">
            <w:pPr>
              <w:keepNext/>
              <w:keepLines/>
              <w:spacing w:after="0"/>
              <w:jc w:val="center"/>
              <w:rPr>
                <w:rFonts w:cs="Arial"/>
                <w:color w:val="000000" w:themeColor="text1"/>
                <w:sz w:val="18"/>
                <w:lang w:eastAsia="fr-FR"/>
              </w:rPr>
            </w:pPr>
            <w:proofErr w:type="gramStart"/>
            <w:r w:rsidRPr="009C236B">
              <w:rPr>
                <w:rFonts w:cs="Arial"/>
                <w:color w:val="000000" w:themeColor="text1"/>
                <w:sz w:val="18"/>
                <w:lang w:eastAsia="fr-FR"/>
              </w:rPr>
              <w:t>Min(</w:t>
            </w:r>
            <w:proofErr w:type="gramEnd"/>
            <w:r w:rsidRPr="009C236B">
              <w:rPr>
                <w:rFonts w:cs="Arial"/>
                <w:b/>
                <w:i/>
                <w:color w:val="000000" w:themeColor="text1"/>
                <w:sz w:val="18"/>
                <w:lang w:eastAsia="fr-FR"/>
              </w:rPr>
              <w:t>n</w:t>
            </w:r>
            <w:r w:rsidRPr="009C236B">
              <w:rPr>
                <w:rFonts w:cs="Arial"/>
                <w:color w:val="000000" w:themeColor="text1"/>
                <w:sz w:val="18"/>
                <w:lang w:eastAsia="fr-FR"/>
              </w:rPr>
              <w:t xml:space="preserve"> , 8)</w:t>
            </w:r>
          </w:p>
        </w:tc>
      </w:tr>
      <w:tr w:rsidR="009C236B" w:rsidRPr="009C236B" w14:paraId="371002AD" w14:textId="77777777" w:rsidTr="00B27051">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22CD1DC8" w14:textId="77777777" w:rsidR="00261BFE" w:rsidRPr="009C236B" w:rsidRDefault="00261BFE" w:rsidP="00B27051">
            <w:pPr>
              <w:keepNext/>
              <w:keepLines/>
              <w:spacing w:after="0"/>
              <w:jc w:val="center"/>
              <w:rPr>
                <w:rFonts w:cs="Arial"/>
                <w:color w:val="000000" w:themeColor="text1"/>
                <w:sz w:val="18"/>
                <w:lang w:eastAsia="fr-FR"/>
              </w:rPr>
            </w:pPr>
            <w:r w:rsidRPr="009C236B">
              <w:rPr>
                <w:rFonts w:cs="Arial"/>
                <w:color w:val="000000" w:themeColor="text1"/>
                <w:sz w:val="18"/>
                <w:lang w:eastAsia="fr-FR"/>
              </w:rPr>
              <w:t>2.56</w:t>
            </w:r>
          </w:p>
        </w:tc>
        <w:tc>
          <w:tcPr>
            <w:tcW w:w="1919" w:type="pct"/>
            <w:tcBorders>
              <w:top w:val="single" w:sz="4" w:space="0" w:color="auto"/>
              <w:left w:val="single" w:sz="4" w:space="0" w:color="auto"/>
              <w:bottom w:val="single" w:sz="4" w:space="0" w:color="auto"/>
              <w:right w:val="single" w:sz="4" w:space="0" w:color="auto"/>
            </w:tcBorders>
            <w:hideMark/>
          </w:tcPr>
          <w:p w14:paraId="31FC4C83" w14:textId="77777777" w:rsidR="00261BFE" w:rsidRPr="009C236B" w:rsidRDefault="00261BFE" w:rsidP="00B27051">
            <w:pPr>
              <w:keepNext/>
              <w:keepLines/>
              <w:spacing w:after="0"/>
              <w:jc w:val="center"/>
              <w:rPr>
                <w:rFonts w:cs="Arial"/>
                <w:color w:val="000000" w:themeColor="text1"/>
                <w:sz w:val="18"/>
                <w:lang w:eastAsia="fr-FR"/>
              </w:rPr>
            </w:pPr>
            <w:proofErr w:type="gramStart"/>
            <w:r w:rsidRPr="009C236B">
              <w:rPr>
                <w:rFonts w:cs="Arial"/>
                <w:color w:val="000000" w:themeColor="text1"/>
                <w:sz w:val="18"/>
                <w:lang w:eastAsia="fr-FR"/>
              </w:rPr>
              <w:t>Min(</w:t>
            </w:r>
            <w:proofErr w:type="gramEnd"/>
            <w:r w:rsidRPr="009C236B">
              <w:rPr>
                <w:rFonts w:cs="Arial"/>
                <w:b/>
                <w:i/>
                <w:color w:val="000000" w:themeColor="text1"/>
                <w:sz w:val="18"/>
                <w:lang w:eastAsia="fr-FR"/>
              </w:rPr>
              <w:t>n</w:t>
            </w:r>
            <w:r w:rsidRPr="009C236B">
              <w:rPr>
                <w:rFonts w:cs="Arial"/>
                <w:color w:val="000000" w:themeColor="text1"/>
                <w:sz w:val="18"/>
                <w:lang w:eastAsia="fr-FR"/>
              </w:rPr>
              <w:t xml:space="preserve"> , 4)</w:t>
            </w:r>
          </w:p>
        </w:tc>
      </w:tr>
      <w:tr w:rsidR="00B32CAC" w:rsidRPr="009C236B" w14:paraId="41A49487" w14:textId="77777777" w:rsidTr="00B2705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C436C74" w14:textId="77777777" w:rsidR="00261BFE" w:rsidRPr="009C236B" w:rsidRDefault="00261BFE" w:rsidP="00B27051">
            <w:pPr>
              <w:keepNext/>
              <w:keepLines/>
              <w:spacing w:after="0"/>
              <w:ind w:left="851" w:hanging="851"/>
              <w:rPr>
                <w:rFonts w:cs="Arial"/>
                <w:color w:val="000000" w:themeColor="text1"/>
                <w:sz w:val="18"/>
                <w:lang w:eastAsia="fr-FR"/>
              </w:rPr>
            </w:pPr>
            <w:r w:rsidRPr="009C236B">
              <w:rPr>
                <w:rFonts w:cs="Arial"/>
                <w:color w:val="000000" w:themeColor="text1"/>
                <w:sz w:val="18"/>
                <w:lang w:eastAsia="zh-CN"/>
              </w:rPr>
              <w:t>NOTE:</w:t>
            </w:r>
            <w:r w:rsidRPr="009C236B">
              <w:rPr>
                <w:rFonts w:cs="Arial"/>
                <w:color w:val="000000" w:themeColor="text1"/>
                <w:sz w:val="18"/>
                <w:lang w:eastAsia="fr-FR"/>
              </w:rPr>
              <w:tab/>
            </w:r>
            <w:r w:rsidRPr="009C236B">
              <w:rPr>
                <w:rFonts w:cs="Arial"/>
                <w:b/>
                <w:i/>
                <w:color w:val="000000" w:themeColor="text1"/>
                <w:sz w:val="18"/>
                <w:lang w:eastAsia="zh-CN"/>
              </w:rPr>
              <w:t>n</w:t>
            </w:r>
            <w:r w:rsidRPr="009C236B">
              <w:rPr>
                <w:rFonts w:cs="Arial"/>
                <w:color w:val="000000" w:themeColor="text1"/>
                <w:sz w:val="18"/>
                <w:lang w:eastAsia="zh-CN"/>
              </w:rPr>
              <w:t xml:space="preserve"> is </w:t>
            </w:r>
            <w:proofErr w:type="spellStart"/>
            <w:r w:rsidRPr="009C236B">
              <w:rPr>
                <w:rFonts w:cs="Arial"/>
                <w:color w:val="000000" w:themeColor="text1"/>
                <w:sz w:val="18"/>
                <w:lang w:eastAsia="zh-CN"/>
              </w:rPr>
              <w:t>signalled</w:t>
            </w:r>
            <w:proofErr w:type="spellEnd"/>
            <w:r w:rsidRPr="009C236B">
              <w:rPr>
                <w:rFonts w:cs="Arial"/>
                <w:color w:val="000000" w:themeColor="text1"/>
                <w:sz w:val="18"/>
                <w:lang w:eastAsia="zh-CN"/>
              </w:rPr>
              <w:t xml:space="preserve"> by the network by using </w:t>
            </w:r>
            <w:r w:rsidRPr="009C236B">
              <w:rPr>
                <w:rFonts w:cs="Arial"/>
                <w:i/>
                <w:color w:val="000000" w:themeColor="text1"/>
                <w:sz w:val="18"/>
                <w:lang w:eastAsia="zh-CN"/>
              </w:rPr>
              <w:t>num-DRX-</w:t>
            </w:r>
            <w:proofErr w:type="spellStart"/>
            <w:r w:rsidRPr="009C236B">
              <w:rPr>
                <w:rFonts w:cs="Arial"/>
                <w:i/>
                <w:color w:val="000000" w:themeColor="text1"/>
                <w:sz w:val="18"/>
                <w:lang w:eastAsia="zh-CN"/>
              </w:rPr>
              <w:t>CyclesRelaxed</w:t>
            </w:r>
            <w:proofErr w:type="spellEnd"/>
            <w:r w:rsidRPr="009C236B">
              <w:rPr>
                <w:rFonts w:cs="Arial"/>
                <w:i/>
                <w:color w:val="000000" w:themeColor="text1"/>
                <w:sz w:val="18"/>
                <w:lang w:eastAsia="zh-CN"/>
              </w:rPr>
              <w:t xml:space="preserve"> </w:t>
            </w:r>
            <w:r w:rsidRPr="009C236B">
              <w:rPr>
                <w:rFonts w:cs="Arial"/>
                <w:color w:val="000000" w:themeColor="text1"/>
                <w:sz w:val="18"/>
                <w:lang w:eastAsia="zh-CN"/>
              </w:rPr>
              <w:t>defined in TS</w:t>
            </w:r>
            <w:r w:rsidRPr="009C236B">
              <w:rPr>
                <w:rFonts w:cs="Arial"/>
                <w:color w:val="000000" w:themeColor="text1"/>
                <w:sz w:val="18"/>
                <w:lang w:eastAsia="fr-FR"/>
              </w:rPr>
              <w:t> </w:t>
            </w:r>
            <w:r w:rsidRPr="009C236B">
              <w:rPr>
                <w:rFonts w:cs="Arial"/>
                <w:color w:val="000000" w:themeColor="text1"/>
                <w:sz w:val="18"/>
                <w:lang w:eastAsia="zh-CN"/>
              </w:rPr>
              <w:t>36.331</w:t>
            </w:r>
            <w:r w:rsidRPr="009C236B">
              <w:rPr>
                <w:rFonts w:cs="Arial"/>
                <w:color w:val="000000" w:themeColor="text1"/>
                <w:sz w:val="18"/>
                <w:lang w:eastAsia="fr-FR"/>
              </w:rPr>
              <w:t> </w:t>
            </w:r>
            <w:r w:rsidRPr="009C236B">
              <w:rPr>
                <w:rFonts w:cs="Arial"/>
                <w:color w:val="000000" w:themeColor="text1"/>
                <w:sz w:val="18"/>
                <w:lang w:eastAsia="zh-CN"/>
              </w:rPr>
              <w:t>[2].</w:t>
            </w:r>
          </w:p>
        </w:tc>
      </w:tr>
    </w:tbl>
    <w:p w14:paraId="61E2D895" w14:textId="77777777" w:rsidR="00261BFE" w:rsidRPr="009C236B" w:rsidRDefault="00261BFE" w:rsidP="00261BFE">
      <w:pPr>
        <w:rPr>
          <w:rFonts w:ascii="Times New Roman" w:eastAsia="Times New Roman" w:hAnsi="Times New Roman" w:cs="Times New Roman"/>
          <w:color w:val="000000" w:themeColor="text1"/>
          <w:szCs w:val="20"/>
          <w:lang w:val="en-GB" w:eastAsia="en-GB"/>
        </w:rPr>
      </w:pPr>
    </w:p>
    <w:p w14:paraId="569BA84A" w14:textId="77777777" w:rsidR="00261BFE" w:rsidRPr="009C236B" w:rsidRDefault="00261BFE" w:rsidP="00261BFE">
      <w:pPr>
        <w:pStyle w:val="TH"/>
        <w:rPr>
          <w:color w:val="000000" w:themeColor="text1"/>
          <w:lang w:eastAsia="fr-FR"/>
        </w:rPr>
      </w:pPr>
      <w:r w:rsidRPr="009C236B">
        <w:rPr>
          <w:color w:val="000000" w:themeColor="text1"/>
          <w:lang w:eastAsia="fr-FR"/>
        </w:rPr>
        <w:t xml:space="preserve">Table 2: The relaxation factor N for a UE configured with </w:t>
      </w:r>
      <w:proofErr w:type="spellStart"/>
      <w:r w:rsidRPr="009C236B">
        <w:rPr>
          <w:color w:val="000000" w:themeColor="text1"/>
          <w:lang w:eastAsia="fr-FR"/>
        </w:rPr>
        <w:t>eDRX</w:t>
      </w:r>
      <w:proofErr w:type="spellEnd"/>
      <w:r w:rsidRPr="009C236B">
        <w:rPr>
          <w:color w:val="000000" w:themeColor="text1"/>
          <w:lang w:eastAsia="fr-FR"/>
        </w:rPr>
        <w:t xml:space="preserve"> 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9C236B" w:rsidRPr="009C236B" w14:paraId="7286EFBA" w14:textId="77777777" w:rsidTr="00B27051">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C9408C2" w14:textId="77777777" w:rsidR="00261BFE" w:rsidRPr="009C236B" w:rsidRDefault="00261BFE" w:rsidP="00B27051">
            <w:pPr>
              <w:keepNext/>
              <w:keepLines/>
              <w:spacing w:after="0"/>
              <w:jc w:val="center"/>
              <w:rPr>
                <w:rFonts w:cs="Arial"/>
                <w:b/>
                <w:color w:val="000000" w:themeColor="text1"/>
                <w:sz w:val="18"/>
                <w:lang w:eastAsia="fr-FR"/>
              </w:rPr>
            </w:pPr>
            <w:r w:rsidRPr="009C236B">
              <w:rPr>
                <w:rFonts w:cs="Arial"/>
                <w:b/>
                <w:color w:val="000000" w:themeColor="text1"/>
                <w:sz w:val="18"/>
                <w:lang w:eastAsia="fr-FR"/>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4620C734" w14:textId="77777777" w:rsidR="00261BFE" w:rsidRPr="009C236B" w:rsidRDefault="00261BFE" w:rsidP="00B27051">
            <w:pPr>
              <w:keepNext/>
              <w:keepLines/>
              <w:spacing w:after="0"/>
              <w:jc w:val="center"/>
              <w:rPr>
                <w:rFonts w:cs="Arial"/>
                <w:b/>
                <w:color w:val="000000" w:themeColor="text1"/>
                <w:sz w:val="18"/>
                <w:lang w:eastAsia="fr-FR"/>
              </w:rPr>
            </w:pPr>
            <w:r w:rsidRPr="009C236B">
              <w:rPr>
                <w:rFonts w:cs="Arial"/>
                <w:b/>
                <w:color w:val="000000" w:themeColor="text1"/>
                <w:sz w:val="18"/>
                <w:lang w:eastAsia="fr-FR"/>
              </w:rPr>
              <w:t>Value</w:t>
            </w:r>
          </w:p>
        </w:tc>
      </w:tr>
      <w:tr w:rsidR="009C236B" w:rsidRPr="009C236B" w14:paraId="6F07D987" w14:textId="77777777" w:rsidTr="00B270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7AA9B" w14:textId="77777777" w:rsidR="00261BFE" w:rsidRPr="009C236B" w:rsidRDefault="00261BFE" w:rsidP="00B27051">
            <w:pPr>
              <w:spacing w:after="0"/>
              <w:rPr>
                <w:rFonts w:eastAsia="Times New Roman" w:cs="Arial"/>
                <w:b/>
                <w:color w:val="000000" w:themeColor="text1"/>
                <w:sz w:val="18"/>
                <w:lang w:val="en-GB" w:eastAsia="fr-FR"/>
              </w:rPr>
            </w:pPr>
          </w:p>
        </w:tc>
        <w:tc>
          <w:tcPr>
            <w:tcW w:w="0" w:type="auto"/>
            <w:tcBorders>
              <w:top w:val="single" w:sz="4" w:space="0" w:color="auto"/>
              <w:left w:val="single" w:sz="4" w:space="0" w:color="auto"/>
              <w:bottom w:val="single" w:sz="4" w:space="0" w:color="auto"/>
              <w:right w:val="single" w:sz="4" w:space="0" w:color="auto"/>
            </w:tcBorders>
            <w:hideMark/>
          </w:tcPr>
          <w:p w14:paraId="6448D5D9" w14:textId="77777777" w:rsidR="00261BFE" w:rsidRPr="009C236B" w:rsidRDefault="00261BFE" w:rsidP="00B27051">
            <w:pPr>
              <w:keepNext/>
              <w:keepLines/>
              <w:spacing w:after="0"/>
              <w:jc w:val="center"/>
              <w:rPr>
                <w:rFonts w:cs="Arial"/>
                <w:b/>
                <w:color w:val="000000" w:themeColor="text1"/>
                <w:sz w:val="18"/>
                <w:lang w:eastAsia="fr-FR"/>
              </w:rPr>
            </w:pPr>
            <w:r w:rsidRPr="009C236B">
              <w:rPr>
                <w:rFonts w:cs="Arial"/>
                <w:b/>
                <w:color w:val="000000" w:themeColor="text1"/>
                <w:sz w:val="18"/>
                <w:lang w:eastAsia="fr-FR"/>
              </w:rPr>
              <w:t>1.28 ≤ PTW length [s]</w:t>
            </w:r>
            <w:r w:rsidRPr="009C236B">
              <w:rPr>
                <w:rFonts w:cs="Arial"/>
                <w:b/>
                <w:snapToGrid w:val="0"/>
                <w:color w:val="000000" w:themeColor="text1"/>
                <w:sz w:val="18"/>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5940C1FE" w14:textId="77777777" w:rsidR="00261BFE" w:rsidRPr="009C236B" w:rsidRDefault="00261BFE" w:rsidP="00B27051">
            <w:pPr>
              <w:keepNext/>
              <w:keepLines/>
              <w:spacing w:after="0"/>
              <w:jc w:val="center"/>
              <w:rPr>
                <w:rFonts w:cs="Arial"/>
                <w:b/>
                <w:color w:val="000000" w:themeColor="text1"/>
                <w:sz w:val="18"/>
                <w:lang w:eastAsia="fr-FR"/>
              </w:rPr>
            </w:pPr>
            <w:r w:rsidRPr="009C236B">
              <w:rPr>
                <w:rFonts w:cs="Arial"/>
                <w:b/>
                <w:color w:val="000000" w:themeColor="text1"/>
                <w:sz w:val="18"/>
                <w:lang w:eastAsia="fr-FR"/>
              </w:rPr>
              <w:t>2.56 ≤ PTW length</w:t>
            </w:r>
            <w:r w:rsidRPr="009C236B">
              <w:rPr>
                <w:rFonts w:cs="Arial"/>
                <w:b/>
                <w:snapToGrid w:val="0"/>
                <w:color w:val="000000" w:themeColor="text1"/>
                <w:sz w:val="18"/>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hideMark/>
          </w:tcPr>
          <w:p w14:paraId="245F1726" w14:textId="77777777" w:rsidR="00261BFE" w:rsidRPr="009C236B" w:rsidRDefault="00261BFE" w:rsidP="00B27051">
            <w:pPr>
              <w:keepNext/>
              <w:keepLines/>
              <w:spacing w:after="0"/>
              <w:jc w:val="center"/>
              <w:rPr>
                <w:rFonts w:cs="Arial"/>
                <w:b/>
                <w:color w:val="000000" w:themeColor="text1"/>
                <w:sz w:val="18"/>
                <w:lang w:eastAsia="fr-FR"/>
              </w:rPr>
            </w:pPr>
            <w:r w:rsidRPr="009C236B">
              <w:rPr>
                <w:rFonts w:cs="Arial"/>
                <w:b/>
                <w:color w:val="000000" w:themeColor="text1"/>
                <w:sz w:val="18"/>
                <w:lang w:eastAsia="fr-FR"/>
              </w:rPr>
              <w:t>5.12 ≤</w:t>
            </w:r>
            <w:r w:rsidRPr="009C236B">
              <w:rPr>
                <w:rFonts w:cs="Arial"/>
                <w:b/>
                <w:snapToGrid w:val="0"/>
                <w:color w:val="000000" w:themeColor="text1"/>
                <w:sz w:val="18"/>
                <w:lang w:eastAsia="fr-FR"/>
              </w:rPr>
              <w:t xml:space="preserve"> </w:t>
            </w:r>
            <w:r w:rsidRPr="009C236B">
              <w:rPr>
                <w:rFonts w:cs="Arial"/>
                <w:b/>
                <w:color w:val="000000" w:themeColor="text1"/>
                <w:sz w:val="18"/>
                <w:lang w:eastAsia="fr-FR"/>
              </w:rPr>
              <w:t>PTW length</w:t>
            </w:r>
            <w:r w:rsidRPr="009C236B">
              <w:rPr>
                <w:rFonts w:cs="Arial"/>
                <w:b/>
                <w:snapToGrid w:val="0"/>
                <w:color w:val="000000" w:themeColor="text1"/>
                <w:sz w:val="18"/>
                <w:lang w:eastAsia="fr-FR"/>
              </w:rPr>
              <w:t xml:space="preserve"> [s] </w:t>
            </w:r>
          </w:p>
        </w:tc>
      </w:tr>
      <w:tr w:rsidR="009C236B" w:rsidRPr="009C236B" w14:paraId="23983B56" w14:textId="77777777" w:rsidTr="00B2705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31103F" w14:textId="77777777" w:rsidR="00261BFE" w:rsidRPr="009C236B" w:rsidRDefault="00261BFE" w:rsidP="00B27051">
            <w:pPr>
              <w:keepNext/>
              <w:keepLines/>
              <w:spacing w:after="0"/>
              <w:jc w:val="center"/>
              <w:rPr>
                <w:rFonts w:cs="Arial"/>
                <w:snapToGrid w:val="0"/>
                <w:color w:val="000000" w:themeColor="text1"/>
                <w:sz w:val="18"/>
                <w:lang w:eastAsia="fr-FR"/>
              </w:rPr>
            </w:pPr>
            <w:r w:rsidRPr="009C236B">
              <w:rPr>
                <w:rFonts w:cs="Arial"/>
                <w:color w:val="000000" w:themeColor="text1"/>
                <w:sz w:val="18"/>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14:paraId="444912A2" w14:textId="77777777" w:rsidR="00261BFE" w:rsidRPr="009C236B" w:rsidRDefault="00261BFE" w:rsidP="00B27051">
            <w:pPr>
              <w:keepNext/>
              <w:keepLines/>
              <w:spacing w:after="0"/>
              <w:jc w:val="center"/>
              <w:rPr>
                <w:rFonts w:cs="Arial"/>
                <w:snapToGrid w:val="0"/>
                <w:color w:val="000000" w:themeColor="text1"/>
                <w:sz w:val="18"/>
                <w:lang w:eastAsia="fr-FR"/>
              </w:rPr>
            </w:pPr>
            <w:proofErr w:type="gramStart"/>
            <w:r w:rsidRPr="009C236B">
              <w:rPr>
                <w:rFonts w:cs="Arial"/>
                <w:color w:val="000000" w:themeColor="text1"/>
                <w:sz w:val="18"/>
                <w:lang w:eastAsia="fr-FR"/>
              </w:rPr>
              <w:t>Min(</w:t>
            </w:r>
            <w:proofErr w:type="gramEnd"/>
            <w:r w:rsidRPr="009C236B">
              <w:rPr>
                <w:rFonts w:cs="Arial"/>
                <w:b/>
                <w:i/>
                <w:color w:val="000000" w:themeColor="text1"/>
                <w:sz w:val="18"/>
                <w:lang w:eastAsia="fr-FR"/>
              </w:rPr>
              <w:t>n</w:t>
            </w:r>
            <w:r w:rsidRPr="009C236B">
              <w:rPr>
                <w:rFonts w:cs="Arial"/>
                <w:color w:val="000000" w:themeColor="text1"/>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425CB136" w14:textId="77777777" w:rsidR="00261BFE" w:rsidRPr="009C236B" w:rsidRDefault="00261BFE" w:rsidP="00B27051">
            <w:pPr>
              <w:keepNext/>
              <w:keepLines/>
              <w:spacing w:after="0"/>
              <w:jc w:val="center"/>
              <w:rPr>
                <w:rFonts w:cs="Arial"/>
                <w:color w:val="000000" w:themeColor="text1"/>
                <w:sz w:val="18"/>
                <w:lang w:eastAsia="fr-FR"/>
              </w:rPr>
            </w:pPr>
            <w:proofErr w:type="gramStart"/>
            <w:r w:rsidRPr="009C236B">
              <w:rPr>
                <w:rFonts w:cs="Arial"/>
                <w:color w:val="000000" w:themeColor="text1"/>
                <w:sz w:val="18"/>
                <w:lang w:eastAsia="fr-FR"/>
              </w:rPr>
              <w:t>Min(</w:t>
            </w:r>
            <w:proofErr w:type="gramEnd"/>
            <w:r w:rsidRPr="009C236B">
              <w:rPr>
                <w:rFonts w:cs="Arial"/>
                <w:b/>
                <w:i/>
                <w:color w:val="000000" w:themeColor="text1"/>
                <w:sz w:val="18"/>
                <w:lang w:eastAsia="fr-FR"/>
              </w:rPr>
              <w:t>n</w:t>
            </w:r>
            <w:r w:rsidRPr="009C236B">
              <w:rPr>
                <w:rFonts w:cs="Arial"/>
                <w:color w:val="000000" w:themeColor="text1"/>
                <w:sz w:val="18"/>
                <w:lang w:eastAsia="fr-FR"/>
              </w:rPr>
              <w:t xml:space="preserve"> , 4)</w:t>
            </w:r>
          </w:p>
        </w:tc>
        <w:tc>
          <w:tcPr>
            <w:tcW w:w="0" w:type="auto"/>
            <w:tcBorders>
              <w:top w:val="single" w:sz="4" w:space="0" w:color="auto"/>
              <w:left w:val="single" w:sz="4" w:space="0" w:color="auto"/>
              <w:bottom w:val="single" w:sz="4" w:space="0" w:color="auto"/>
              <w:right w:val="single" w:sz="4" w:space="0" w:color="auto"/>
            </w:tcBorders>
            <w:hideMark/>
          </w:tcPr>
          <w:p w14:paraId="79072EB8" w14:textId="77777777" w:rsidR="00261BFE" w:rsidRPr="009C236B" w:rsidRDefault="00261BFE" w:rsidP="00B27051">
            <w:pPr>
              <w:keepNext/>
              <w:keepLines/>
              <w:spacing w:after="0"/>
              <w:jc w:val="center"/>
              <w:rPr>
                <w:rFonts w:cs="Arial"/>
                <w:color w:val="000000" w:themeColor="text1"/>
                <w:sz w:val="18"/>
                <w:lang w:eastAsia="fr-FR"/>
              </w:rPr>
            </w:pPr>
            <w:proofErr w:type="gramStart"/>
            <w:r w:rsidRPr="009C236B">
              <w:rPr>
                <w:rFonts w:cs="Arial"/>
                <w:color w:val="000000" w:themeColor="text1"/>
                <w:sz w:val="18"/>
                <w:lang w:eastAsia="fr-FR"/>
              </w:rPr>
              <w:t>Min(</w:t>
            </w:r>
            <w:proofErr w:type="gramEnd"/>
            <w:r w:rsidRPr="009C236B">
              <w:rPr>
                <w:rFonts w:cs="Arial"/>
                <w:b/>
                <w:i/>
                <w:color w:val="000000" w:themeColor="text1"/>
                <w:sz w:val="18"/>
                <w:lang w:eastAsia="fr-FR"/>
              </w:rPr>
              <w:t>n</w:t>
            </w:r>
            <w:r w:rsidRPr="009C236B">
              <w:rPr>
                <w:rFonts w:cs="Arial"/>
                <w:color w:val="000000" w:themeColor="text1"/>
                <w:sz w:val="18"/>
                <w:lang w:eastAsia="fr-FR"/>
              </w:rPr>
              <w:t xml:space="preserve"> , 8)</w:t>
            </w:r>
          </w:p>
        </w:tc>
      </w:tr>
      <w:tr w:rsidR="009C236B" w:rsidRPr="009C236B" w14:paraId="180A913D" w14:textId="77777777" w:rsidTr="00B2705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291AB3" w14:textId="77777777" w:rsidR="00261BFE" w:rsidRPr="009C236B" w:rsidRDefault="00261BFE" w:rsidP="00B27051">
            <w:pPr>
              <w:keepNext/>
              <w:keepLines/>
              <w:spacing w:after="0"/>
              <w:jc w:val="center"/>
              <w:rPr>
                <w:rFonts w:cs="Arial"/>
                <w:snapToGrid w:val="0"/>
                <w:color w:val="000000" w:themeColor="text1"/>
                <w:sz w:val="18"/>
                <w:lang w:eastAsia="fr-FR"/>
              </w:rPr>
            </w:pPr>
            <w:r w:rsidRPr="009C236B">
              <w:rPr>
                <w:rFonts w:cs="Arial"/>
                <w:color w:val="000000" w:themeColor="text1"/>
                <w:sz w:val="18"/>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1DF2114F" w14:textId="77777777" w:rsidR="00261BFE" w:rsidRPr="009C236B" w:rsidRDefault="00261BFE" w:rsidP="00B27051">
            <w:pPr>
              <w:keepNext/>
              <w:keepLines/>
              <w:spacing w:after="0"/>
              <w:jc w:val="center"/>
              <w:rPr>
                <w:rFonts w:cs="Arial"/>
                <w:snapToGrid w:val="0"/>
                <w:color w:val="000000" w:themeColor="text1"/>
                <w:sz w:val="18"/>
                <w:lang w:eastAsia="fr-FR"/>
              </w:rPr>
            </w:pPr>
            <w:r w:rsidRPr="009C236B">
              <w:rPr>
                <w:rFonts w:cs="Arial"/>
                <w:snapToGrid w:val="0"/>
                <w:color w:val="000000" w:themeColor="text1"/>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6A8EB3BA" w14:textId="77777777" w:rsidR="00261BFE" w:rsidRPr="009C236B" w:rsidRDefault="00261BFE" w:rsidP="00B27051">
            <w:pPr>
              <w:keepNext/>
              <w:keepLines/>
              <w:spacing w:after="0"/>
              <w:jc w:val="center"/>
              <w:rPr>
                <w:rFonts w:cs="Arial"/>
                <w:color w:val="000000" w:themeColor="text1"/>
                <w:sz w:val="18"/>
                <w:lang w:eastAsia="fr-FR"/>
              </w:rPr>
            </w:pPr>
            <w:proofErr w:type="gramStart"/>
            <w:r w:rsidRPr="009C236B">
              <w:rPr>
                <w:rFonts w:cs="Arial"/>
                <w:color w:val="000000" w:themeColor="text1"/>
                <w:sz w:val="18"/>
                <w:lang w:eastAsia="fr-FR"/>
              </w:rPr>
              <w:t>Min(</w:t>
            </w:r>
            <w:proofErr w:type="gramEnd"/>
            <w:r w:rsidRPr="009C236B">
              <w:rPr>
                <w:rFonts w:cs="Arial"/>
                <w:b/>
                <w:i/>
                <w:color w:val="000000" w:themeColor="text1"/>
                <w:sz w:val="18"/>
                <w:lang w:eastAsia="fr-FR"/>
              </w:rPr>
              <w:t>n</w:t>
            </w:r>
            <w:r w:rsidRPr="009C236B">
              <w:rPr>
                <w:rFonts w:cs="Arial"/>
                <w:color w:val="000000" w:themeColor="text1"/>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7F91D0F7" w14:textId="77777777" w:rsidR="00261BFE" w:rsidRPr="009C236B" w:rsidRDefault="00261BFE" w:rsidP="00B27051">
            <w:pPr>
              <w:keepNext/>
              <w:keepLines/>
              <w:spacing w:after="0"/>
              <w:jc w:val="center"/>
              <w:rPr>
                <w:rFonts w:cs="Arial"/>
                <w:color w:val="000000" w:themeColor="text1"/>
                <w:sz w:val="18"/>
                <w:lang w:eastAsia="fr-FR"/>
              </w:rPr>
            </w:pPr>
            <w:proofErr w:type="gramStart"/>
            <w:r w:rsidRPr="009C236B">
              <w:rPr>
                <w:rFonts w:cs="Arial"/>
                <w:color w:val="000000" w:themeColor="text1"/>
                <w:sz w:val="18"/>
                <w:lang w:eastAsia="fr-FR"/>
              </w:rPr>
              <w:t>Min(</w:t>
            </w:r>
            <w:proofErr w:type="gramEnd"/>
            <w:r w:rsidRPr="009C236B">
              <w:rPr>
                <w:rFonts w:cs="Arial"/>
                <w:b/>
                <w:i/>
                <w:color w:val="000000" w:themeColor="text1"/>
                <w:sz w:val="18"/>
                <w:lang w:eastAsia="fr-FR"/>
              </w:rPr>
              <w:t>n</w:t>
            </w:r>
            <w:r w:rsidRPr="009C236B">
              <w:rPr>
                <w:rFonts w:cs="Arial"/>
                <w:color w:val="000000" w:themeColor="text1"/>
                <w:sz w:val="18"/>
                <w:lang w:eastAsia="fr-FR"/>
              </w:rPr>
              <w:t xml:space="preserve"> , 4)</w:t>
            </w:r>
          </w:p>
        </w:tc>
      </w:tr>
      <w:tr w:rsidR="009C236B" w:rsidRPr="009C236B" w14:paraId="777BDC00" w14:textId="77777777" w:rsidTr="00B27051">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68728E39" w14:textId="77777777" w:rsidR="00261BFE" w:rsidRPr="009C236B" w:rsidRDefault="00261BFE" w:rsidP="00B27051">
            <w:pPr>
              <w:keepNext/>
              <w:keepLines/>
              <w:spacing w:after="0"/>
              <w:jc w:val="center"/>
              <w:rPr>
                <w:rFonts w:cs="Arial"/>
                <w:color w:val="000000" w:themeColor="text1"/>
                <w:sz w:val="18"/>
                <w:lang w:eastAsia="fr-FR"/>
              </w:rPr>
            </w:pPr>
            <w:r w:rsidRPr="009C236B">
              <w:rPr>
                <w:rFonts w:cs="Arial"/>
                <w:color w:val="000000" w:themeColor="text1"/>
                <w:sz w:val="18"/>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0DC72256" w14:textId="77777777" w:rsidR="00261BFE" w:rsidRPr="009C236B" w:rsidRDefault="00261BFE" w:rsidP="00B27051">
            <w:pPr>
              <w:keepNext/>
              <w:keepLines/>
              <w:spacing w:after="0"/>
              <w:jc w:val="center"/>
              <w:rPr>
                <w:rFonts w:cs="Arial"/>
                <w:color w:val="000000" w:themeColor="text1"/>
                <w:sz w:val="18"/>
                <w:lang w:eastAsia="fr-FR"/>
              </w:rPr>
            </w:pPr>
            <w:r w:rsidRPr="009C236B">
              <w:rPr>
                <w:rFonts w:cs="Arial"/>
                <w:snapToGrid w:val="0"/>
                <w:color w:val="000000" w:themeColor="text1"/>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B7CF9DC" w14:textId="77777777" w:rsidR="00261BFE" w:rsidRPr="009C236B" w:rsidRDefault="00261BFE" w:rsidP="00B27051">
            <w:pPr>
              <w:keepNext/>
              <w:keepLines/>
              <w:spacing w:after="0"/>
              <w:jc w:val="center"/>
              <w:rPr>
                <w:rFonts w:cs="Arial"/>
                <w:color w:val="000000" w:themeColor="text1"/>
                <w:sz w:val="18"/>
                <w:lang w:eastAsia="fr-FR"/>
              </w:rPr>
            </w:pPr>
            <w:r w:rsidRPr="009C236B">
              <w:rPr>
                <w:rFonts w:cs="Arial"/>
                <w:snapToGrid w:val="0"/>
                <w:color w:val="000000" w:themeColor="text1"/>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748A44BC" w14:textId="77777777" w:rsidR="00261BFE" w:rsidRPr="009C236B" w:rsidRDefault="00261BFE" w:rsidP="00B27051">
            <w:pPr>
              <w:keepNext/>
              <w:keepLines/>
              <w:spacing w:after="0"/>
              <w:jc w:val="center"/>
              <w:rPr>
                <w:rFonts w:cs="Arial"/>
                <w:color w:val="000000" w:themeColor="text1"/>
                <w:sz w:val="18"/>
                <w:lang w:eastAsia="fr-FR"/>
              </w:rPr>
            </w:pPr>
            <w:proofErr w:type="gramStart"/>
            <w:r w:rsidRPr="009C236B">
              <w:rPr>
                <w:rFonts w:cs="Arial"/>
                <w:color w:val="000000" w:themeColor="text1"/>
                <w:sz w:val="18"/>
                <w:lang w:eastAsia="fr-FR"/>
              </w:rPr>
              <w:t>Min(</w:t>
            </w:r>
            <w:proofErr w:type="gramEnd"/>
            <w:r w:rsidRPr="009C236B">
              <w:rPr>
                <w:rFonts w:cs="Arial"/>
                <w:b/>
                <w:i/>
                <w:color w:val="000000" w:themeColor="text1"/>
                <w:sz w:val="18"/>
                <w:lang w:eastAsia="fr-FR"/>
              </w:rPr>
              <w:t>n</w:t>
            </w:r>
            <w:r w:rsidRPr="009C236B">
              <w:rPr>
                <w:rFonts w:cs="Arial"/>
                <w:color w:val="000000" w:themeColor="text1"/>
                <w:sz w:val="18"/>
                <w:lang w:eastAsia="fr-FR"/>
              </w:rPr>
              <w:t xml:space="preserve"> , 2)</w:t>
            </w:r>
          </w:p>
        </w:tc>
      </w:tr>
      <w:tr w:rsidR="009C236B" w:rsidRPr="009C236B" w14:paraId="1CDE44B1" w14:textId="77777777" w:rsidTr="00B2705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B3E801" w14:textId="77777777" w:rsidR="00261BFE" w:rsidRPr="009C236B" w:rsidRDefault="00261BFE" w:rsidP="00B27051">
            <w:pPr>
              <w:keepNext/>
              <w:keepLines/>
              <w:spacing w:after="0"/>
              <w:jc w:val="center"/>
              <w:rPr>
                <w:rFonts w:cs="Arial"/>
                <w:color w:val="000000" w:themeColor="text1"/>
                <w:sz w:val="18"/>
                <w:lang w:eastAsia="fr-FR"/>
              </w:rPr>
            </w:pPr>
            <w:r w:rsidRPr="009C236B">
              <w:rPr>
                <w:rFonts w:cs="Arial"/>
                <w:color w:val="000000" w:themeColor="text1"/>
                <w:sz w:val="18"/>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41D85FE1" w14:textId="77777777" w:rsidR="00261BFE" w:rsidRPr="009C236B" w:rsidRDefault="00261BFE" w:rsidP="00B27051">
            <w:pPr>
              <w:keepNext/>
              <w:keepLines/>
              <w:spacing w:after="0"/>
              <w:jc w:val="center"/>
              <w:rPr>
                <w:rFonts w:cs="Arial"/>
                <w:color w:val="000000" w:themeColor="text1"/>
                <w:sz w:val="18"/>
                <w:lang w:eastAsia="fr-FR"/>
              </w:rPr>
            </w:pPr>
            <w:r w:rsidRPr="009C236B">
              <w:rPr>
                <w:rFonts w:cs="Arial"/>
                <w:snapToGrid w:val="0"/>
                <w:color w:val="000000" w:themeColor="text1"/>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4E31BB3" w14:textId="77777777" w:rsidR="00261BFE" w:rsidRPr="009C236B" w:rsidRDefault="00261BFE" w:rsidP="00B27051">
            <w:pPr>
              <w:keepNext/>
              <w:keepLines/>
              <w:spacing w:after="0"/>
              <w:jc w:val="center"/>
              <w:rPr>
                <w:rFonts w:cs="Arial"/>
                <w:color w:val="000000" w:themeColor="text1"/>
                <w:sz w:val="18"/>
                <w:lang w:eastAsia="fr-FR"/>
              </w:rPr>
            </w:pPr>
            <w:r w:rsidRPr="009C236B">
              <w:rPr>
                <w:rFonts w:cs="Arial"/>
                <w:snapToGrid w:val="0"/>
                <w:color w:val="000000" w:themeColor="text1"/>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37AA5727" w14:textId="77777777" w:rsidR="00261BFE" w:rsidRPr="009C236B" w:rsidRDefault="00261BFE" w:rsidP="00B27051">
            <w:pPr>
              <w:keepNext/>
              <w:keepLines/>
              <w:spacing w:after="0"/>
              <w:jc w:val="center"/>
              <w:rPr>
                <w:rFonts w:cs="Arial"/>
                <w:color w:val="000000" w:themeColor="text1"/>
                <w:sz w:val="18"/>
                <w:lang w:eastAsia="fr-FR"/>
              </w:rPr>
            </w:pPr>
            <w:r w:rsidRPr="009C236B">
              <w:rPr>
                <w:rFonts w:cs="Arial"/>
                <w:color w:val="000000" w:themeColor="text1"/>
                <w:sz w:val="18"/>
                <w:lang w:eastAsia="fr-FR"/>
              </w:rPr>
              <w:t>1</w:t>
            </w:r>
          </w:p>
        </w:tc>
      </w:tr>
      <w:tr w:rsidR="00B32CAC" w:rsidRPr="009C236B" w14:paraId="4D2F9394" w14:textId="77777777" w:rsidTr="00B2705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5FE05C2" w14:textId="77777777" w:rsidR="00261BFE" w:rsidRPr="009C236B" w:rsidRDefault="00261BFE" w:rsidP="00B27051">
            <w:pPr>
              <w:keepNext/>
              <w:keepLines/>
              <w:spacing w:after="0"/>
              <w:ind w:left="851" w:hanging="851"/>
              <w:rPr>
                <w:rFonts w:cs="Arial"/>
                <w:color w:val="000000" w:themeColor="text1"/>
                <w:sz w:val="18"/>
                <w:lang w:eastAsia="zh-CN"/>
              </w:rPr>
            </w:pPr>
            <w:r w:rsidRPr="009C236B">
              <w:rPr>
                <w:rFonts w:cs="Arial"/>
                <w:color w:val="000000" w:themeColor="text1"/>
                <w:sz w:val="18"/>
                <w:lang w:eastAsia="zh-CN"/>
              </w:rPr>
              <w:t>NOTE:</w:t>
            </w:r>
            <w:r w:rsidRPr="009C236B">
              <w:rPr>
                <w:rFonts w:cs="Arial"/>
                <w:color w:val="000000" w:themeColor="text1"/>
                <w:sz w:val="18"/>
                <w:lang w:eastAsia="fr-FR"/>
              </w:rPr>
              <w:tab/>
            </w:r>
            <w:r w:rsidRPr="009C236B">
              <w:rPr>
                <w:rFonts w:cs="Arial"/>
                <w:b/>
                <w:i/>
                <w:color w:val="000000" w:themeColor="text1"/>
                <w:sz w:val="18"/>
                <w:lang w:eastAsia="zh-CN"/>
              </w:rPr>
              <w:t>n</w:t>
            </w:r>
            <w:r w:rsidRPr="009C236B">
              <w:rPr>
                <w:rFonts w:cs="Arial"/>
                <w:color w:val="000000" w:themeColor="text1"/>
                <w:sz w:val="18"/>
                <w:lang w:eastAsia="zh-CN"/>
              </w:rPr>
              <w:t xml:space="preserve"> is </w:t>
            </w:r>
            <w:proofErr w:type="spellStart"/>
            <w:r w:rsidRPr="009C236B">
              <w:rPr>
                <w:rFonts w:cs="Arial"/>
                <w:color w:val="000000" w:themeColor="text1"/>
                <w:sz w:val="18"/>
                <w:lang w:eastAsia="zh-CN"/>
              </w:rPr>
              <w:t>signalled</w:t>
            </w:r>
            <w:proofErr w:type="spellEnd"/>
            <w:r w:rsidRPr="009C236B">
              <w:rPr>
                <w:rFonts w:cs="Arial"/>
                <w:color w:val="000000" w:themeColor="text1"/>
                <w:sz w:val="18"/>
                <w:lang w:eastAsia="zh-CN"/>
              </w:rPr>
              <w:t xml:space="preserve"> by the network by using </w:t>
            </w:r>
            <w:r w:rsidRPr="009C236B">
              <w:rPr>
                <w:rFonts w:cs="Arial"/>
                <w:i/>
                <w:color w:val="000000" w:themeColor="text1"/>
                <w:sz w:val="18"/>
                <w:lang w:eastAsia="zh-CN"/>
              </w:rPr>
              <w:t>num-DRX-</w:t>
            </w:r>
            <w:proofErr w:type="spellStart"/>
            <w:r w:rsidRPr="009C236B">
              <w:rPr>
                <w:rFonts w:cs="Arial"/>
                <w:i/>
                <w:color w:val="000000" w:themeColor="text1"/>
                <w:sz w:val="18"/>
                <w:lang w:eastAsia="zh-CN"/>
              </w:rPr>
              <w:t>CyclesRelaxed</w:t>
            </w:r>
            <w:proofErr w:type="spellEnd"/>
            <w:r w:rsidRPr="009C236B">
              <w:rPr>
                <w:rFonts w:cs="Arial"/>
                <w:i/>
                <w:color w:val="000000" w:themeColor="text1"/>
                <w:sz w:val="18"/>
                <w:lang w:eastAsia="zh-CN"/>
              </w:rPr>
              <w:t xml:space="preserve"> </w:t>
            </w:r>
            <w:r w:rsidRPr="009C236B">
              <w:rPr>
                <w:rFonts w:cs="Arial"/>
                <w:color w:val="000000" w:themeColor="text1"/>
                <w:sz w:val="18"/>
                <w:lang w:eastAsia="zh-CN"/>
              </w:rPr>
              <w:t>defined in TS</w:t>
            </w:r>
            <w:r w:rsidRPr="009C236B">
              <w:rPr>
                <w:rFonts w:cs="Arial"/>
                <w:color w:val="000000" w:themeColor="text1"/>
                <w:sz w:val="18"/>
                <w:lang w:eastAsia="fr-FR"/>
              </w:rPr>
              <w:t> </w:t>
            </w:r>
            <w:r w:rsidRPr="009C236B">
              <w:rPr>
                <w:rFonts w:cs="Arial"/>
                <w:color w:val="000000" w:themeColor="text1"/>
                <w:sz w:val="18"/>
                <w:lang w:eastAsia="zh-CN"/>
              </w:rPr>
              <w:t>36.331</w:t>
            </w:r>
            <w:r w:rsidRPr="009C236B">
              <w:rPr>
                <w:rFonts w:cs="Arial"/>
                <w:color w:val="000000" w:themeColor="text1"/>
                <w:sz w:val="18"/>
                <w:lang w:eastAsia="fr-FR"/>
              </w:rPr>
              <w:t> </w:t>
            </w:r>
            <w:r w:rsidRPr="009C236B">
              <w:rPr>
                <w:rFonts w:cs="Arial"/>
                <w:color w:val="000000" w:themeColor="text1"/>
                <w:sz w:val="18"/>
                <w:lang w:eastAsia="zh-CN"/>
              </w:rPr>
              <w:t>[2].</w:t>
            </w:r>
          </w:p>
        </w:tc>
      </w:tr>
    </w:tbl>
    <w:p w14:paraId="353D8622" w14:textId="77777777" w:rsidR="00261BFE" w:rsidRPr="009C236B" w:rsidRDefault="00261BFE" w:rsidP="00261BFE">
      <w:pPr>
        <w:pStyle w:val="Proposal"/>
        <w:rPr>
          <w:rFonts w:eastAsia="PMingLiU"/>
          <w:b w:val="0"/>
          <w:bCs w:val="0"/>
          <w:iCs/>
          <w:color w:val="000000" w:themeColor="text1"/>
          <w:lang w:eastAsia="zh-TW"/>
        </w:rPr>
      </w:pPr>
    </w:p>
    <w:p w14:paraId="6AC6DF36" w14:textId="77777777" w:rsidR="00BF62EC" w:rsidRPr="009C236B" w:rsidRDefault="00BF62EC" w:rsidP="00D90016">
      <w:pPr>
        <w:pStyle w:val="Proposal"/>
        <w:rPr>
          <w:rStyle w:val="IvDbodytextChar"/>
          <w:rFonts w:cs="Calibri"/>
          <w:b w:val="0"/>
          <w:bCs w:val="0"/>
          <w:color w:val="000000" w:themeColor="text1"/>
        </w:rPr>
      </w:pPr>
    </w:p>
    <w:p w14:paraId="6071D727" w14:textId="33591586" w:rsidR="00C348CA" w:rsidRPr="002821E2" w:rsidRDefault="00C348CA" w:rsidP="00D90016">
      <w:pPr>
        <w:pStyle w:val="Proposal"/>
        <w:rPr>
          <w:rStyle w:val="IvDbodytextChar"/>
          <w:rFonts w:cs="Calibri"/>
          <w:b w:val="0"/>
          <w:bCs w:val="0"/>
          <w:color w:val="000000" w:themeColor="text1"/>
        </w:rPr>
      </w:pPr>
      <w:r w:rsidRPr="002821E2">
        <w:rPr>
          <w:rStyle w:val="IvDbodytextChar"/>
          <w:rFonts w:cs="Calibri"/>
          <w:b w:val="0"/>
          <w:bCs w:val="0"/>
          <w:color w:val="000000" w:themeColor="text1"/>
        </w:rPr>
        <w:t>The outcome of last meeting is shown below [1]:</w:t>
      </w:r>
    </w:p>
    <w:tbl>
      <w:tblPr>
        <w:tblStyle w:val="TableGrid"/>
        <w:tblW w:w="0" w:type="auto"/>
        <w:tblLook w:val="04A0" w:firstRow="1" w:lastRow="0" w:firstColumn="1" w:lastColumn="0" w:noHBand="0" w:noVBand="1"/>
      </w:tblPr>
      <w:tblGrid>
        <w:gridCol w:w="9629"/>
      </w:tblGrid>
      <w:tr w:rsidR="0092033E" w:rsidRPr="002821E2" w14:paraId="0C49E1A8" w14:textId="77777777" w:rsidTr="00C348CA">
        <w:tc>
          <w:tcPr>
            <w:tcW w:w="9629" w:type="dxa"/>
          </w:tcPr>
          <w:p w14:paraId="44F617FB" w14:textId="77777777" w:rsidR="0092033E" w:rsidRPr="002821E2" w:rsidRDefault="0092033E" w:rsidP="0092033E">
            <w:pPr>
              <w:pStyle w:val="Heading4"/>
              <w:ind w:left="0" w:firstLine="0"/>
            </w:pPr>
            <w:r w:rsidRPr="002821E2">
              <w:t xml:space="preserve">Issue 1-2: NGSO, </w:t>
            </w:r>
            <w:r w:rsidRPr="002821E2">
              <w:rPr>
                <w:u w:val="single"/>
              </w:rPr>
              <w:t>serving cell</w:t>
            </w:r>
            <w:r w:rsidRPr="002821E2">
              <w:t xml:space="preserve"> measurement - relaxation factor N</w:t>
            </w:r>
          </w:p>
          <w:p w14:paraId="3002C822" w14:textId="77777777" w:rsidR="0092033E" w:rsidRPr="002821E2" w:rsidRDefault="0092033E" w:rsidP="0092033E">
            <w:pPr>
              <w:rPr>
                <w:rFonts w:eastAsia="MS Mincho"/>
              </w:rPr>
            </w:pPr>
            <w:r w:rsidRPr="002821E2">
              <w:rPr>
                <w:rFonts w:eastAsia="MS Mincho" w:hint="eastAsia"/>
              </w:rPr>
              <w:t>FFS</w:t>
            </w:r>
          </w:p>
          <w:p w14:paraId="75C492EB" w14:textId="77777777" w:rsidR="0092033E" w:rsidRPr="002821E2" w:rsidRDefault="0092033E" w:rsidP="0092033E">
            <w:pPr>
              <w:pStyle w:val="ListParagraph"/>
              <w:numPr>
                <w:ilvl w:val="0"/>
                <w:numId w:val="13"/>
              </w:numPr>
              <w:overflowPunct w:val="0"/>
              <w:autoSpaceDE w:val="0"/>
              <w:autoSpaceDN w:val="0"/>
              <w:adjustRightInd w:val="0"/>
              <w:spacing w:after="180" w:line="240" w:lineRule="auto"/>
              <w:textAlignment w:val="baseline"/>
              <w:rPr>
                <w:rFonts w:eastAsia="PMingLiU"/>
                <w:bCs/>
                <w:lang w:eastAsia="zh-TW"/>
              </w:rPr>
            </w:pPr>
            <w:r w:rsidRPr="002821E2">
              <w:rPr>
                <w:rFonts w:eastAsia="PMingLiU"/>
                <w:bCs/>
                <w:lang w:eastAsia="zh-TW"/>
              </w:rPr>
              <w:t>Option 1</w:t>
            </w:r>
            <w:r w:rsidRPr="002821E2">
              <w:rPr>
                <w:rFonts w:eastAsia="PMingLiU" w:hint="eastAsia"/>
                <w:bCs/>
                <w:lang w:eastAsia="zh-TW"/>
              </w:rPr>
              <w:t xml:space="preserve">: </w:t>
            </w:r>
            <w:r w:rsidRPr="002821E2">
              <w:rPr>
                <w:rFonts w:eastAsia="PMingLiU"/>
                <w:bCs/>
                <w:lang w:eastAsia="zh-TW"/>
              </w:rPr>
              <w:t xml:space="preserve">Do not introduce a scaling factor for the relaxation factor for NGSO compared to GSO. The relaxation factor can already be modulated by the RRC parameter </w:t>
            </w:r>
            <w:proofErr w:type="spellStart"/>
            <w:r w:rsidRPr="002821E2">
              <w:rPr>
                <w:rFonts w:eastAsia="PMingLiU"/>
                <w:bCs/>
                <w:lang w:eastAsia="zh-TW"/>
              </w:rPr>
              <w:t>numDRX-cyclesRelaxed</w:t>
            </w:r>
            <w:proofErr w:type="spellEnd"/>
            <w:r w:rsidRPr="002821E2">
              <w:rPr>
                <w:rFonts w:eastAsia="PMingLiU"/>
                <w:bCs/>
                <w:lang w:eastAsia="zh-TW"/>
              </w:rPr>
              <w:t xml:space="preserve"> specified by RAN2. </w:t>
            </w:r>
          </w:p>
          <w:p w14:paraId="231C35D5" w14:textId="13588E33" w:rsidR="00C348CA" w:rsidRPr="002821E2" w:rsidRDefault="0092033E" w:rsidP="0092033E">
            <w:pPr>
              <w:pStyle w:val="ListParagraph"/>
              <w:numPr>
                <w:ilvl w:val="0"/>
                <w:numId w:val="13"/>
              </w:numPr>
              <w:overflowPunct w:val="0"/>
              <w:autoSpaceDE w:val="0"/>
              <w:autoSpaceDN w:val="0"/>
              <w:adjustRightInd w:val="0"/>
              <w:spacing w:after="180" w:line="240" w:lineRule="auto"/>
              <w:textAlignment w:val="baseline"/>
              <w:rPr>
                <w:rStyle w:val="IvDbodytextChar"/>
                <w:rFonts w:ascii="Calibri" w:eastAsia="PMingLiU" w:hAnsi="Calibri" w:cstheme="minorBidi"/>
                <w:bCs/>
                <w:spacing w:val="0"/>
                <w:lang w:eastAsia="zh-TW"/>
              </w:rPr>
            </w:pPr>
            <w:r w:rsidRPr="002821E2">
              <w:rPr>
                <w:rFonts w:eastAsia="PMingLiU"/>
                <w:bCs/>
                <w:lang w:eastAsia="zh-TW"/>
              </w:rPr>
              <w:t xml:space="preserve">Option 2: The values in tables used for deriving the serving cell measurement relaxation factors </w:t>
            </w:r>
            <w:r w:rsidRPr="002821E2">
              <w:rPr>
                <w:rFonts w:eastAsia="PMingLiU"/>
                <w:bCs/>
                <w:u w:val="single"/>
                <w:lang w:eastAsia="zh-TW"/>
              </w:rPr>
              <w:t>are reduced by factor 2</w:t>
            </w:r>
            <w:r w:rsidRPr="002821E2">
              <w:rPr>
                <w:rFonts w:eastAsia="PMingLiU"/>
                <w:bCs/>
                <w:lang w:eastAsia="zh-TW"/>
              </w:rPr>
              <w:t xml:space="preserve"> for NGSO for </w:t>
            </w:r>
            <w:proofErr w:type="spellStart"/>
            <w:r w:rsidRPr="002821E2">
              <w:rPr>
                <w:rFonts w:eastAsia="PMingLiU"/>
                <w:bCs/>
                <w:lang w:eastAsia="zh-TW"/>
              </w:rPr>
              <w:t>eMTC</w:t>
            </w:r>
            <w:proofErr w:type="spellEnd"/>
            <w:r w:rsidRPr="002821E2">
              <w:rPr>
                <w:rFonts w:eastAsia="PMingLiU"/>
                <w:bCs/>
                <w:lang w:eastAsia="zh-TW"/>
              </w:rPr>
              <w:t xml:space="preserve"> and NB-IoT in IDLE mode.</w:t>
            </w:r>
            <w:r w:rsidR="00C348CA" w:rsidRPr="002821E2">
              <w:rPr>
                <w:rFonts w:eastAsia="PMingLiU"/>
                <w:bCs/>
                <w:color w:val="000000" w:themeColor="text1"/>
                <w:lang w:eastAsia="zh-TW"/>
              </w:rPr>
              <w:t xml:space="preserve"> </w:t>
            </w:r>
          </w:p>
        </w:tc>
      </w:tr>
    </w:tbl>
    <w:p w14:paraId="1A9B6A75" w14:textId="77777777" w:rsidR="00C348CA" w:rsidRPr="002821E2" w:rsidRDefault="00C348CA" w:rsidP="00D90016">
      <w:pPr>
        <w:pStyle w:val="Proposal"/>
        <w:rPr>
          <w:rStyle w:val="IvDbodytextChar"/>
          <w:rFonts w:cs="Calibri"/>
          <w:b w:val="0"/>
          <w:bCs w:val="0"/>
          <w:color w:val="000000" w:themeColor="text1"/>
        </w:rPr>
      </w:pPr>
    </w:p>
    <w:p w14:paraId="09EAAE37" w14:textId="7D2E70A5" w:rsidR="00D90016" w:rsidRPr="009C236B" w:rsidRDefault="00C37AC2" w:rsidP="00D90016">
      <w:pPr>
        <w:pStyle w:val="Proposal"/>
        <w:rPr>
          <w:rFonts w:cs="Calibri"/>
          <w:b w:val="0"/>
          <w:bCs w:val="0"/>
          <w:color w:val="000000" w:themeColor="text1"/>
          <w:spacing w:val="2"/>
        </w:rPr>
      </w:pPr>
      <w:r w:rsidRPr="002821E2">
        <w:rPr>
          <w:rStyle w:val="IvDbodytextChar"/>
          <w:rFonts w:cs="Calibri"/>
          <w:b w:val="0"/>
          <w:bCs w:val="0"/>
          <w:color w:val="000000" w:themeColor="text1"/>
        </w:rPr>
        <w:t>We support option 1</w:t>
      </w:r>
      <w:r w:rsidR="00326D7E" w:rsidRPr="002821E2">
        <w:rPr>
          <w:rStyle w:val="IvDbodytextChar"/>
          <w:rFonts w:cs="Calibri"/>
          <w:b w:val="0"/>
          <w:bCs w:val="0"/>
          <w:color w:val="000000" w:themeColor="text1"/>
        </w:rPr>
        <w:t xml:space="preserve"> and</w:t>
      </w:r>
      <w:r w:rsidR="00326D7E" w:rsidRPr="009C236B">
        <w:rPr>
          <w:rStyle w:val="IvDbodytextChar"/>
          <w:rFonts w:cs="Calibri"/>
          <w:b w:val="0"/>
          <w:bCs w:val="0"/>
          <w:color w:val="000000" w:themeColor="text1"/>
        </w:rPr>
        <w:t xml:space="preserve"> the main reason is that it has least impact on the NW implementation. For example, following option 2 means that it is the NW responsibility to identify the type of</w:t>
      </w:r>
      <w:r w:rsidR="00057FF2" w:rsidRPr="009C236B">
        <w:rPr>
          <w:rStyle w:val="IvDbodytextChar"/>
          <w:rFonts w:cs="Calibri"/>
          <w:b w:val="0"/>
          <w:bCs w:val="0"/>
          <w:color w:val="000000" w:themeColor="text1"/>
        </w:rPr>
        <w:t xml:space="preserve"> satellite serving the UE and based on that set a relaxation factor. </w:t>
      </w:r>
      <w:r w:rsidR="004E602B" w:rsidRPr="009C236B">
        <w:rPr>
          <w:rStyle w:val="IvDbodytextChar"/>
          <w:rFonts w:cs="Calibri"/>
          <w:b w:val="0"/>
          <w:bCs w:val="0"/>
          <w:color w:val="000000" w:themeColor="text1"/>
        </w:rPr>
        <w:t>IoT NTN is expected to reuse the corresponding TN implementations as much as possible. For corresponding TN requirements, the relaxation factors are predefine</w:t>
      </w:r>
      <w:r w:rsidR="00F441DB" w:rsidRPr="009C236B">
        <w:rPr>
          <w:rStyle w:val="IvDbodytextChar"/>
          <w:rFonts w:cs="Calibri"/>
          <w:b w:val="0"/>
          <w:bCs w:val="0"/>
          <w:color w:val="000000" w:themeColor="text1"/>
        </w:rPr>
        <w:t>d</w:t>
      </w:r>
      <w:r w:rsidR="004425D4" w:rsidRPr="009C236B">
        <w:rPr>
          <w:rStyle w:val="IvDbodytextChar"/>
          <w:rFonts w:cs="Calibri"/>
          <w:b w:val="0"/>
          <w:bCs w:val="0"/>
          <w:color w:val="000000" w:themeColor="text1"/>
        </w:rPr>
        <w:t xml:space="preserve">. Option 1 is therefore aligned with </w:t>
      </w:r>
      <w:r w:rsidR="008232F7" w:rsidRPr="009C236B">
        <w:rPr>
          <w:rStyle w:val="IvDbodytextChar"/>
          <w:rFonts w:cs="Calibri"/>
          <w:b w:val="0"/>
          <w:bCs w:val="0"/>
          <w:color w:val="000000" w:themeColor="text1"/>
        </w:rPr>
        <w:t xml:space="preserve">corresponding </w:t>
      </w:r>
      <w:r w:rsidR="004425D4" w:rsidRPr="009C236B">
        <w:rPr>
          <w:rStyle w:val="IvDbodytextChar"/>
          <w:rFonts w:cs="Calibri"/>
          <w:b w:val="0"/>
          <w:bCs w:val="0"/>
          <w:color w:val="000000" w:themeColor="text1"/>
        </w:rPr>
        <w:t xml:space="preserve">legacy </w:t>
      </w:r>
      <w:proofErr w:type="spellStart"/>
      <w:proofErr w:type="gramStart"/>
      <w:r w:rsidR="004425D4" w:rsidRPr="009C236B">
        <w:rPr>
          <w:rStyle w:val="IvDbodytextChar"/>
          <w:rFonts w:cs="Calibri"/>
          <w:b w:val="0"/>
          <w:bCs w:val="0"/>
          <w:color w:val="000000" w:themeColor="text1"/>
        </w:rPr>
        <w:t>requirements.</w:t>
      </w:r>
      <w:r w:rsidR="00D90016" w:rsidRPr="009C236B">
        <w:rPr>
          <w:rFonts w:cs="Arial"/>
          <w:b w:val="0"/>
          <w:bCs w:val="0"/>
          <w:color w:val="000000" w:themeColor="text1"/>
        </w:rPr>
        <w:t>Therefore</w:t>
      </w:r>
      <w:proofErr w:type="spellEnd"/>
      <w:proofErr w:type="gramEnd"/>
      <w:r w:rsidR="00D90016" w:rsidRPr="009C236B">
        <w:rPr>
          <w:rFonts w:cs="Arial"/>
          <w:b w:val="0"/>
          <w:bCs w:val="0"/>
          <w:color w:val="000000" w:themeColor="text1"/>
        </w:rPr>
        <w:t xml:space="preserve">, we propose to reduce the values in existing tables (Table 1 and 2) used for deriving the relaxation factors by a factor 2 for NGSO. </w:t>
      </w:r>
    </w:p>
    <w:p w14:paraId="228B9F67" w14:textId="77777777" w:rsidR="003B2C77" w:rsidRPr="009C236B" w:rsidRDefault="003B2C77" w:rsidP="003B2C77">
      <w:pPr>
        <w:pStyle w:val="Proposal"/>
        <w:ind w:left="1701"/>
        <w:rPr>
          <w:color w:val="000000" w:themeColor="text1"/>
          <w:lang w:val="en-GB" w:eastAsia="ja-JP"/>
        </w:rPr>
      </w:pPr>
    </w:p>
    <w:p w14:paraId="1EBB1719" w14:textId="57124484" w:rsidR="001C27C0" w:rsidRPr="009C236B" w:rsidRDefault="001C27C0" w:rsidP="003B2C77">
      <w:pPr>
        <w:pStyle w:val="Proposal"/>
        <w:numPr>
          <w:ilvl w:val="0"/>
          <w:numId w:val="2"/>
        </w:numPr>
        <w:ind w:left="1701" w:hanging="1701"/>
        <w:rPr>
          <w:color w:val="000000" w:themeColor="text1"/>
          <w:lang w:val="en-GB" w:eastAsia="ja-JP"/>
        </w:rPr>
      </w:pPr>
      <w:r w:rsidRPr="009C236B">
        <w:rPr>
          <w:rFonts w:eastAsia="PMingLiU"/>
          <w:iCs/>
          <w:color w:val="000000" w:themeColor="text1"/>
          <w:lang w:eastAsia="zh-TW"/>
        </w:rPr>
        <w:t xml:space="preserve">The values in tables used for deriving the serving cell measurement relaxation factors are reduced by factor 2 for NGSO for </w:t>
      </w:r>
      <w:proofErr w:type="spellStart"/>
      <w:r w:rsidRPr="009C236B">
        <w:rPr>
          <w:rFonts w:eastAsia="PMingLiU"/>
          <w:iCs/>
          <w:color w:val="000000" w:themeColor="text1"/>
          <w:lang w:eastAsia="zh-TW"/>
        </w:rPr>
        <w:t>eMTC</w:t>
      </w:r>
      <w:proofErr w:type="spellEnd"/>
      <w:r w:rsidRPr="009C236B">
        <w:rPr>
          <w:rFonts w:eastAsia="PMingLiU"/>
          <w:iCs/>
          <w:color w:val="000000" w:themeColor="text1"/>
          <w:lang w:eastAsia="zh-TW"/>
        </w:rPr>
        <w:t xml:space="preserve"> and NB-IoT in IDLE mode.</w:t>
      </w:r>
    </w:p>
    <w:p w14:paraId="312DAA32" w14:textId="77777777" w:rsidR="001C27C0" w:rsidRPr="00154A04" w:rsidRDefault="001C27C0" w:rsidP="00261BFE">
      <w:pPr>
        <w:pStyle w:val="Proposal"/>
        <w:rPr>
          <w:rFonts w:eastAsia="PMingLiU"/>
          <w:b w:val="0"/>
          <w:bCs w:val="0"/>
          <w:iCs/>
          <w:color w:val="FF0000"/>
          <w:lang w:eastAsia="zh-TW"/>
        </w:rPr>
      </w:pPr>
    </w:p>
    <w:p w14:paraId="5824DC4C" w14:textId="77777777" w:rsidR="00261BFE" w:rsidRDefault="00261BFE" w:rsidP="00261BFE">
      <w:pPr>
        <w:pStyle w:val="Proposal"/>
        <w:rPr>
          <w:rFonts w:eastAsia="PMingLiU"/>
          <w:b w:val="0"/>
          <w:bCs w:val="0"/>
          <w:iCs/>
          <w:color w:val="FF0000"/>
          <w:lang w:eastAsia="zh-TW"/>
        </w:rPr>
      </w:pPr>
    </w:p>
    <w:p w14:paraId="2325D49F" w14:textId="77777777" w:rsidR="00987AAC" w:rsidRDefault="00987AAC" w:rsidP="00261BFE">
      <w:pPr>
        <w:pStyle w:val="Proposal"/>
        <w:rPr>
          <w:rFonts w:eastAsia="PMingLiU"/>
          <w:b w:val="0"/>
          <w:bCs w:val="0"/>
          <w:iCs/>
          <w:color w:val="FF0000"/>
          <w:lang w:eastAsia="zh-TW"/>
        </w:rPr>
      </w:pPr>
    </w:p>
    <w:p w14:paraId="1AA43AE6" w14:textId="297437F0" w:rsidR="00987AAC" w:rsidRPr="00C945DB" w:rsidRDefault="00987AAC" w:rsidP="00261BFE">
      <w:pPr>
        <w:pStyle w:val="Proposal"/>
        <w:rPr>
          <w:rFonts w:eastAsia="PMingLiU"/>
          <w:i/>
          <w:iCs/>
          <w:u w:val="single"/>
          <w:lang w:eastAsia="zh-TW"/>
        </w:rPr>
      </w:pPr>
      <w:r w:rsidRPr="00C945DB">
        <w:rPr>
          <w:u w:val="single"/>
        </w:rPr>
        <w:t xml:space="preserve">NGSO, </w:t>
      </w:r>
      <w:r w:rsidRPr="00C945DB">
        <w:rPr>
          <w:rFonts w:eastAsia="PMingLiU"/>
          <w:u w:val="single"/>
          <w:lang w:eastAsia="zh-TW"/>
        </w:rPr>
        <w:t xml:space="preserve">serving cell measurement upon </w:t>
      </w:r>
      <w:r w:rsidRPr="00C945DB">
        <w:rPr>
          <w:rFonts w:eastAsia="PMingLiU"/>
          <w:i/>
          <w:iCs/>
          <w:u w:val="single"/>
          <w:lang w:eastAsia="zh-TW"/>
        </w:rPr>
        <w:t>t-Service-</w:t>
      </w:r>
      <w:proofErr w:type="gramStart"/>
      <w:r w:rsidRPr="00C945DB">
        <w:rPr>
          <w:rFonts w:eastAsia="PMingLiU"/>
          <w:i/>
          <w:iCs/>
          <w:u w:val="single"/>
          <w:lang w:eastAsia="zh-TW"/>
        </w:rPr>
        <w:t>r17</w:t>
      </w:r>
      <w:proofErr w:type="gramEnd"/>
    </w:p>
    <w:p w14:paraId="77EA2A6F" w14:textId="77777777" w:rsidR="00701ADD" w:rsidRPr="00C7759C" w:rsidRDefault="00701ADD" w:rsidP="00701ADD">
      <w:pPr>
        <w:rPr>
          <w:color w:val="000000" w:themeColor="text1"/>
        </w:rPr>
      </w:pPr>
      <w:r w:rsidRPr="00701ADD">
        <w:rPr>
          <w:color w:val="000000" w:themeColor="text1"/>
        </w:rPr>
        <w:lastRenderedPageBreak/>
        <w:t xml:space="preserve">The impact on serving cell measurements due to discontinuous coverage in NGSO has been discussed for last several meetings with </w:t>
      </w:r>
      <w:r w:rsidRPr="00C7759C">
        <w:rPr>
          <w:color w:val="000000" w:themeColor="text1"/>
        </w:rPr>
        <w:t>limited progress. The outcome of last meeting is shown below [1]:</w:t>
      </w:r>
    </w:p>
    <w:tbl>
      <w:tblPr>
        <w:tblStyle w:val="TableGrid"/>
        <w:tblW w:w="0" w:type="auto"/>
        <w:tblLook w:val="04A0" w:firstRow="1" w:lastRow="0" w:firstColumn="1" w:lastColumn="0" w:noHBand="0" w:noVBand="1"/>
      </w:tblPr>
      <w:tblGrid>
        <w:gridCol w:w="9629"/>
      </w:tblGrid>
      <w:tr w:rsidR="00701ADD" w:rsidRPr="00701ADD" w14:paraId="71EBA66D" w14:textId="77777777" w:rsidTr="002402EE">
        <w:tc>
          <w:tcPr>
            <w:tcW w:w="9629" w:type="dxa"/>
          </w:tcPr>
          <w:p w14:paraId="7671DF4D" w14:textId="77777777" w:rsidR="001B66B6" w:rsidRPr="00C7759C" w:rsidRDefault="001B66B6" w:rsidP="001B66B6">
            <w:pPr>
              <w:pStyle w:val="Heading4"/>
              <w:ind w:left="0" w:firstLine="0"/>
              <w:rPr>
                <w:rFonts w:eastAsia="PMingLiU"/>
                <w:lang w:eastAsia="zh-TW"/>
              </w:rPr>
            </w:pPr>
            <w:r w:rsidRPr="00C7759C">
              <w:t xml:space="preserve">Issue </w:t>
            </w:r>
            <w:r w:rsidRPr="00C7759C">
              <w:rPr>
                <w:rFonts w:eastAsia="PMingLiU"/>
                <w:lang w:eastAsia="zh-TW"/>
              </w:rPr>
              <w:t>2-3</w:t>
            </w:r>
            <w:r w:rsidRPr="00C7759C">
              <w:t xml:space="preserve">: NGSO, </w:t>
            </w:r>
            <w:r w:rsidRPr="00C7759C">
              <w:rPr>
                <w:rFonts w:eastAsia="PMingLiU"/>
                <w:lang w:eastAsia="zh-TW"/>
              </w:rPr>
              <w:t xml:space="preserve">serving cell measurement upon </w:t>
            </w:r>
            <w:r w:rsidRPr="00C7759C">
              <w:rPr>
                <w:rFonts w:eastAsia="PMingLiU"/>
                <w:i/>
                <w:iCs/>
                <w:lang w:eastAsia="zh-TW"/>
              </w:rPr>
              <w:t>t-Service-r17</w:t>
            </w:r>
          </w:p>
          <w:p w14:paraId="09907C18" w14:textId="77777777" w:rsidR="001B66B6" w:rsidRPr="00C7759C" w:rsidRDefault="001B66B6" w:rsidP="001B66B6">
            <w:pPr>
              <w:rPr>
                <w:rFonts w:eastAsia="MS Mincho"/>
              </w:rPr>
            </w:pPr>
            <w:r w:rsidRPr="00C7759C">
              <w:rPr>
                <w:rFonts w:eastAsia="MS Mincho" w:hint="eastAsia"/>
              </w:rPr>
              <w:t>FFS</w:t>
            </w:r>
          </w:p>
          <w:p w14:paraId="06F56696" w14:textId="77777777" w:rsidR="001B66B6" w:rsidRPr="00C7759C" w:rsidRDefault="001B66B6" w:rsidP="001B66B6">
            <w:pPr>
              <w:pStyle w:val="ListParagraph"/>
              <w:numPr>
                <w:ilvl w:val="0"/>
                <w:numId w:val="43"/>
              </w:numPr>
              <w:overflowPunct w:val="0"/>
              <w:autoSpaceDE w:val="0"/>
              <w:autoSpaceDN w:val="0"/>
              <w:adjustRightInd w:val="0"/>
              <w:spacing w:after="180" w:line="240" w:lineRule="auto"/>
              <w:textAlignment w:val="baseline"/>
            </w:pPr>
            <w:r w:rsidRPr="00C7759C">
              <w:t xml:space="preserve">Proposal 1: Do not change DRX requirements based on t-service configuration. </w:t>
            </w:r>
          </w:p>
          <w:p w14:paraId="0F6D2F02" w14:textId="77777777" w:rsidR="001B66B6" w:rsidRPr="00C7759C" w:rsidRDefault="001B66B6" w:rsidP="001B66B6">
            <w:pPr>
              <w:pStyle w:val="ListParagraph"/>
              <w:numPr>
                <w:ilvl w:val="0"/>
                <w:numId w:val="43"/>
              </w:numPr>
              <w:overflowPunct w:val="0"/>
              <w:autoSpaceDE w:val="0"/>
              <w:autoSpaceDN w:val="0"/>
              <w:adjustRightInd w:val="0"/>
              <w:spacing w:after="180" w:line="240" w:lineRule="auto"/>
              <w:textAlignment w:val="baseline"/>
            </w:pPr>
            <w:r w:rsidRPr="00C7759C">
              <w:rPr>
                <w:rFonts w:eastAsia="PMingLiU"/>
                <w:iCs/>
                <w:lang w:val="en-US" w:eastAsia="zh-TW"/>
              </w:rPr>
              <w:t xml:space="preserve">Proposal 2: </w:t>
            </w:r>
          </w:p>
          <w:p w14:paraId="6AB12123" w14:textId="77777777" w:rsidR="001B66B6" w:rsidRPr="00C7759C" w:rsidRDefault="001B66B6" w:rsidP="001B66B6">
            <w:pPr>
              <w:pStyle w:val="ListParagraph"/>
              <w:numPr>
                <w:ilvl w:val="1"/>
                <w:numId w:val="43"/>
              </w:numPr>
              <w:overflowPunct w:val="0"/>
              <w:autoSpaceDE w:val="0"/>
              <w:autoSpaceDN w:val="0"/>
              <w:adjustRightInd w:val="0"/>
              <w:spacing w:after="120" w:line="240" w:lineRule="auto"/>
              <w:textAlignment w:val="baseline"/>
              <w:rPr>
                <w:rFonts w:eastAsiaTheme="minorHAnsi"/>
                <w:lang w:val="en-US" w:eastAsia="zh-CN"/>
              </w:rPr>
            </w:pPr>
            <w:r w:rsidRPr="00C7759C">
              <w:rPr>
                <w:rFonts w:eastAsiaTheme="minorHAnsi" w:hint="eastAsia"/>
                <w:lang w:val="en-US" w:eastAsia="zh-CN"/>
              </w:rPr>
              <w:t xml:space="preserve">If the UE is configured with DRX cycle ≥ [1.28] sec, then the UE shall meet the serving cell evaluation requirements defined for DRX cycle of [640] </w:t>
            </w:r>
            <w:proofErr w:type="spellStart"/>
            <w:r w:rsidRPr="00C7759C">
              <w:rPr>
                <w:rFonts w:eastAsiaTheme="minorHAnsi" w:hint="eastAsia"/>
                <w:lang w:val="en-US" w:eastAsia="zh-CN"/>
              </w:rPr>
              <w:t>ms</w:t>
            </w:r>
            <w:proofErr w:type="spellEnd"/>
            <w:r w:rsidRPr="00C7759C">
              <w:rPr>
                <w:rFonts w:eastAsiaTheme="minorHAnsi" w:hint="eastAsia"/>
                <w:lang w:val="en-US" w:eastAsia="zh-CN"/>
              </w:rPr>
              <w:t xml:space="preserve"> starting from at least 2 configured DRX cycles before ‘t-Service-r17’. </w:t>
            </w:r>
          </w:p>
          <w:p w14:paraId="6853CCFB" w14:textId="5D28F724" w:rsidR="00701ADD" w:rsidRPr="00C7759C" w:rsidRDefault="001B66B6" w:rsidP="001B66B6">
            <w:pPr>
              <w:pStyle w:val="ListParagraph"/>
              <w:numPr>
                <w:ilvl w:val="1"/>
                <w:numId w:val="43"/>
              </w:numPr>
              <w:overflowPunct w:val="0"/>
              <w:autoSpaceDE w:val="0"/>
              <w:autoSpaceDN w:val="0"/>
              <w:adjustRightInd w:val="0"/>
              <w:spacing w:after="120" w:line="240" w:lineRule="auto"/>
              <w:textAlignment w:val="baseline"/>
              <w:rPr>
                <w:rFonts w:eastAsiaTheme="minorHAnsi"/>
                <w:lang w:val="en-US" w:eastAsia="zh-CN"/>
              </w:rPr>
            </w:pPr>
            <w:r w:rsidRPr="00C7759C">
              <w:rPr>
                <w:rFonts w:eastAsiaTheme="minorHAnsi"/>
                <w:lang w:val="en-US" w:eastAsia="zh-CN"/>
              </w:rPr>
              <w:t xml:space="preserve">If the UE is configured with ‘t-Service-r17’ [2] in the serving cell and </w:t>
            </w:r>
            <w:proofErr w:type="spellStart"/>
            <w:r w:rsidRPr="00C7759C">
              <w:rPr>
                <w:rFonts w:eastAsiaTheme="minorHAnsi"/>
                <w:lang w:val="en-US" w:eastAsia="zh-CN"/>
              </w:rPr>
              <w:t>eDRX_IDLE</w:t>
            </w:r>
            <w:proofErr w:type="spellEnd"/>
            <w:r w:rsidRPr="00C7759C">
              <w:rPr>
                <w:rFonts w:eastAsiaTheme="minorHAnsi"/>
                <w:lang w:val="en-US" w:eastAsia="zh-CN"/>
              </w:rPr>
              <w:t>, then the UE shall meet the requirements defined for DRX cycle length of [2.56] s in Table 4.7A.2.1.1-1 starting from at least [2] DRX cycles before ‘t-Service-r17’.</w:t>
            </w:r>
          </w:p>
        </w:tc>
      </w:tr>
    </w:tbl>
    <w:p w14:paraId="785C9D5A" w14:textId="77777777" w:rsidR="00701ADD" w:rsidRPr="00701ADD" w:rsidRDefault="00701ADD" w:rsidP="00701ADD">
      <w:pPr>
        <w:rPr>
          <w:color w:val="000000" w:themeColor="text1"/>
        </w:rPr>
      </w:pPr>
    </w:p>
    <w:p w14:paraId="140D8C58" w14:textId="073C9127" w:rsidR="00701ADD" w:rsidRPr="00701ADD" w:rsidRDefault="00701ADD" w:rsidP="00701ADD">
      <w:pPr>
        <w:rPr>
          <w:color w:val="000000" w:themeColor="text1"/>
        </w:rPr>
      </w:pPr>
      <w:r w:rsidRPr="00701ADD">
        <w:rPr>
          <w:color w:val="000000" w:themeColor="text1"/>
        </w:rPr>
        <w:t xml:space="preserve">It shall be noted that the NB-IoT and </w:t>
      </w:r>
      <w:proofErr w:type="spellStart"/>
      <w:r w:rsidRPr="00701ADD">
        <w:rPr>
          <w:color w:val="000000" w:themeColor="text1"/>
        </w:rPr>
        <w:t>eMTC</w:t>
      </w:r>
      <w:proofErr w:type="spellEnd"/>
      <w:r w:rsidRPr="00701ADD">
        <w:rPr>
          <w:color w:val="000000" w:themeColor="text1"/>
        </w:rPr>
        <w:t xml:space="preserve"> requirements apply to both normal coverage and enhanced coverage. The measurement delays significantly longer even for the normal coverage compared to the corresponding legacy requirements. This means the total measurement delay becomes much longer when configured with the long DRX cycle especially for UEs configured with </w:t>
      </w:r>
      <w:proofErr w:type="spellStart"/>
      <w:r w:rsidRPr="00701ADD">
        <w:rPr>
          <w:color w:val="000000" w:themeColor="text1"/>
        </w:rPr>
        <w:t>eDRX</w:t>
      </w:r>
      <w:proofErr w:type="spellEnd"/>
      <w:r w:rsidRPr="00701ADD">
        <w:rPr>
          <w:color w:val="000000" w:themeColor="text1"/>
        </w:rPr>
        <w:t xml:space="preserve">. One important difference between Rel-17 NTN work and the Rel-18 LTE IoT NTN work is that the latter </w:t>
      </w:r>
      <w:proofErr w:type="gramStart"/>
      <w:r w:rsidRPr="00701ADD">
        <w:rPr>
          <w:color w:val="000000" w:themeColor="text1"/>
        </w:rPr>
        <w:t>supports also</w:t>
      </w:r>
      <w:proofErr w:type="gramEnd"/>
      <w:r w:rsidRPr="00701ADD">
        <w:rPr>
          <w:color w:val="000000" w:themeColor="text1"/>
        </w:rPr>
        <w:t xml:space="preserve"> operation with long DRX, more specifically extended DRX</w:t>
      </w:r>
      <w:r w:rsidR="00FB1484">
        <w:rPr>
          <w:color w:val="000000" w:themeColor="text1"/>
        </w:rPr>
        <w:t xml:space="preserve"> (</w:t>
      </w:r>
      <w:proofErr w:type="spellStart"/>
      <w:r w:rsidR="00FB1484">
        <w:rPr>
          <w:color w:val="000000" w:themeColor="text1"/>
        </w:rPr>
        <w:t>eDRX</w:t>
      </w:r>
      <w:proofErr w:type="spellEnd"/>
      <w:r w:rsidR="00FB1484">
        <w:rPr>
          <w:color w:val="000000" w:themeColor="text1"/>
        </w:rPr>
        <w:t>)</w:t>
      </w:r>
      <w:r w:rsidRPr="00701ADD">
        <w:rPr>
          <w:color w:val="000000" w:themeColor="text1"/>
        </w:rPr>
        <w:t xml:space="preserve"> cycles with PTW</w:t>
      </w:r>
      <w:r w:rsidR="005826EE">
        <w:rPr>
          <w:color w:val="000000" w:themeColor="text1"/>
        </w:rPr>
        <w:t xml:space="preserve"> which is the case for NR NTN</w:t>
      </w:r>
      <w:r w:rsidRPr="00701ADD">
        <w:rPr>
          <w:color w:val="000000" w:themeColor="text1"/>
        </w:rPr>
        <w:t>. Therefore</w:t>
      </w:r>
      <w:r w:rsidR="00332A68">
        <w:rPr>
          <w:color w:val="000000" w:themeColor="text1"/>
        </w:rPr>
        <w:t>,</w:t>
      </w:r>
      <w:r w:rsidRPr="00701ADD">
        <w:rPr>
          <w:color w:val="000000" w:themeColor="text1"/>
        </w:rPr>
        <w:t xml:space="preserve"> </w:t>
      </w:r>
      <w:r w:rsidR="00B836F3">
        <w:rPr>
          <w:color w:val="000000" w:themeColor="text1"/>
        </w:rPr>
        <w:t xml:space="preserve">the problem is unique to IoT </w:t>
      </w:r>
      <w:proofErr w:type="gramStart"/>
      <w:r w:rsidR="00B836F3">
        <w:rPr>
          <w:color w:val="000000" w:themeColor="text1"/>
        </w:rPr>
        <w:t>NTN</w:t>
      </w:r>
      <w:proofErr w:type="gramEnd"/>
      <w:r w:rsidR="00B836F3">
        <w:rPr>
          <w:color w:val="000000" w:themeColor="text1"/>
        </w:rPr>
        <w:t xml:space="preserve"> and </w:t>
      </w:r>
      <w:r w:rsidR="005826EE">
        <w:rPr>
          <w:color w:val="000000" w:themeColor="text1"/>
        </w:rPr>
        <w:t xml:space="preserve">it is therefore beneficial to </w:t>
      </w:r>
      <w:r w:rsidRPr="00701ADD">
        <w:rPr>
          <w:color w:val="000000" w:themeColor="text1"/>
        </w:rPr>
        <w:t xml:space="preserve">measure according to short DRX cycles when approaching </w:t>
      </w:r>
      <w:r w:rsidRPr="00701ADD">
        <w:rPr>
          <w:i/>
          <w:iCs/>
          <w:color w:val="000000" w:themeColor="text1"/>
        </w:rPr>
        <w:t>‘t-Service’</w:t>
      </w:r>
      <w:r w:rsidRPr="00701ADD">
        <w:rPr>
          <w:color w:val="000000" w:themeColor="text1"/>
        </w:rPr>
        <w:t xml:space="preserve">. </w:t>
      </w:r>
    </w:p>
    <w:p w14:paraId="66CDCF2D" w14:textId="77777777" w:rsidR="00701ADD" w:rsidRPr="00701ADD" w:rsidRDefault="00701ADD" w:rsidP="00701ADD">
      <w:pPr>
        <w:rPr>
          <w:color w:val="000000" w:themeColor="text1"/>
        </w:rPr>
      </w:pPr>
    </w:p>
    <w:p w14:paraId="0091EEEF" w14:textId="77777777" w:rsidR="00701ADD" w:rsidRPr="00701ADD" w:rsidRDefault="00701ADD" w:rsidP="00701ADD">
      <w:pPr>
        <w:pStyle w:val="Proposal"/>
        <w:numPr>
          <w:ilvl w:val="0"/>
          <w:numId w:val="2"/>
        </w:numPr>
        <w:ind w:left="1701" w:hanging="1701"/>
        <w:rPr>
          <w:color w:val="000000" w:themeColor="text1"/>
          <w:lang w:val="en-GB"/>
        </w:rPr>
      </w:pPr>
      <w:r w:rsidRPr="00701ADD">
        <w:rPr>
          <w:rFonts w:cs="v4.2.0"/>
          <w:color w:val="000000" w:themeColor="text1"/>
        </w:rPr>
        <w:t xml:space="preserve">If the UE is configured with DRX cycle </w:t>
      </w:r>
      <w:r w:rsidRPr="00701ADD">
        <w:rPr>
          <w:rFonts w:cs="Arial"/>
          <w:color w:val="000000" w:themeColor="text1"/>
        </w:rPr>
        <w:t>≥</w:t>
      </w:r>
      <w:r w:rsidRPr="00701ADD">
        <w:rPr>
          <w:rFonts w:cs="v4.2.0"/>
          <w:color w:val="000000" w:themeColor="text1"/>
        </w:rPr>
        <w:t xml:space="preserve"> [1.28] sec,</w:t>
      </w:r>
      <w:r w:rsidRPr="00701ADD">
        <w:rPr>
          <w:color w:val="000000" w:themeColor="text1"/>
        </w:rPr>
        <w:t xml:space="preserve"> </w:t>
      </w:r>
      <w:r w:rsidRPr="00701ADD">
        <w:rPr>
          <w:rFonts w:cs="v4.2.0"/>
          <w:color w:val="000000" w:themeColor="text1"/>
        </w:rPr>
        <w:t xml:space="preserve">then </w:t>
      </w:r>
      <w:r w:rsidRPr="00701ADD">
        <w:rPr>
          <w:color w:val="000000" w:themeColor="text1"/>
        </w:rPr>
        <w:t xml:space="preserve">the UE shall meet the serving cell evaluation requirements defined for DRX cycle of [640] </w:t>
      </w:r>
      <w:proofErr w:type="spellStart"/>
      <w:r w:rsidRPr="00701ADD">
        <w:rPr>
          <w:color w:val="000000" w:themeColor="text1"/>
        </w:rPr>
        <w:t>ms</w:t>
      </w:r>
      <w:proofErr w:type="spellEnd"/>
      <w:r w:rsidRPr="00701ADD">
        <w:rPr>
          <w:color w:val="000000" w:themeColor="text1"/>
        </w:rPr>
        <w:t xml:space="preserve"> starting from at least 2 configured DRX cycles before ‘</w:t>
      </w:r>
      <w:r w:rsidRPr="00701ADD">
        <w:rPr>
          <w:i/>
          <w:iCs/>
          <w:color w:val="000000" w:themeColor="text1"/>
        </w:rPr>
        <w:t>t-Service-r17’</w:t>
      </w:r>
      <w:r w:rsidRPr="00701ADD">
        <w:rPr>
          <w:color w:val="000000" w:themeColor="text1"/>
        </w:rPr>
        <w:t xml:space="preserve">. </w:t>
      </w:r>
    </w:p>
    <w:p w14:paraId="7987E46B" w14:textId="77777777" w:rsidR="00701ADD" w:rsidRPr="00701ADD" w:rsidRDefault="00701ADD" w:rsidP="00701ADD">
      <w:pPr>
        <w:pStyle w:val="Proposal"/>
        <w:numPr>
          <w:ilvl w:val="0"/>
          <w:numId w:val="2"/>
        </w:numPr>
        <w:ind w:left="1701" w:hanging="1701"/>
        <w:rPr>
          <w:color w:val="000000" w:themeColor="text1"/>
          <w:lang w:val="en-GB"/>
        </w:rPr>
      </w:pPr>
      <w:r w:rsidRPr="00701ADD">
        <w:rPr>
          <w:rFonts w:cs="v4.2.0"/>
          <w:color w:val="000000" w:themeColor="text1"/>
        </w:rPr>
        <w:t xml:space="preserve">If the UE is configured with </w:t>
      </w:r>
      <w:r w:rsidRPr="00701ADD">
        <w:rPr>
          <w:color w:val="000000" w:themeColor="text1"/>
        </w:rPr>
        <w:t>‘</w:t>
      </w:r>
      <w:r w:rsidRPr="00701ADD">
        <w:rPr>
          <w:i/>
          <w:iCs/>
          <w:color w:val="000000" w:themeColor="text1"/>
        </w:rPr>
        <w:t>t-Service-r17</w:t>
      </w:r>
      <w:r w:rsidRPr="00701ADD">
        <w:rPr>
          <w:color w:val="000000" w:themeColor="text1"/>
        </w:rPr>
        <w:t>’ [2] in the serving cell</w:t>
      </w:r>
      <w:r w:rsidRPr="00701ADD">
        <w:rPr>
          <w:rFonts w:cs="v4.2.0"/>
          <w:color w:val="000000" w:themeColor="text1"/>
        </w:rPr>
        <w:t xml:space="preserve"> and </w:t>
      </w:r>
      <w:proofErr w:type="spellStart"/>
      <w:r w:rsidRPr="00701ADD">
        <w:rPr>
          <w:rFonts w:cs="v4.2.0"/>
          <w:color w:val="000000" w:themeColor="text1"/>
        </w:rPr>
        <w:t>eDRX_IDLE</w:t>
      </w:r>
      <w:proofErr w:type="spellEnd"/>
      <w:r w:rsidRPr="00701ADD">
        <w:rPr>
          <w:rFonts w:cs="v4.2.0"/>
          <w:color w:val="000000" w:themeColor="text1"/>
        </w:rPr>
        <w:t xml:space="preserve">, then the UE shall meet the requirements defined for DRX cycle length of [2.56] s in </w:t>
      </w:r>
      <w:r w:rsidRPr="00701ADD">
        <w:rPr>
          <w:rFonts w:cs="v4.2.0"/>
          <w:snapToGrid w:val="0"/>
          <w:color w:val="000000" w:themeColor="text1"/>
        </w:rPr>
        <w:t xml:space="preserve">Table 4.7A.2.1.1-1 starting from at least [2] DRX cycles before </w:t>
      </w:r>
      <w:r w:rsidRPr="00701ADD">
        <w:rPr>
          <w:color w:val="000000" w:themeColor="text1"/>
        </w:rPr>
        <w:t>‘</w:t>
      </w:r>
      <w:r w:rsidRPr="00701ADD">
        <w:rPr>
          <w:i/>
          <w:iCs/>
          <w:color w:val="000000" w:themeColor="text1"/>
        </w:rPr>
        <w:t>t-Service-r17</w:t>
      </w:r>
      <w:r w:rsidRPr="00701ADD">
        <w:rPr>
          <w:color w:val="000000" w:themeColor="text1"/>
        </w:rPr>
        <w:t>’.</w:t>
      </w:r>
    </w:p>
    <w:p w14:paraId="040CB703" w14:textId="77777777" w:rsidR="00701ADD" w:rsidRPr="000B169D" w:rsidRDefault="00701ADD" w:rsidP="00261BFE">
      <w:pPr>
        <w:pStyle w:val="Proposal"/>
        <w:rPr>
          <w:rFonts w:eastAsia="PMingLiU"/>
          <w:b w:val="0"/>
          <w:bCs w:val="0"/>
          <w:iCs/>
          <w:color w:val="000000" w:themeColor="text1"/>
          <w:lang w:eastAsia="zh-TW"/>
        </w:rPr>
      </w:pPr>
    </w:p>
    <w:p w14:paraId="09E40B80" w14:textId="77777777" w:rsidR="000B169D" w:rsidRPr="000B169D" w:rsidRDefault="000B169D" w:rsidP="000B169D">
      <w:pPr>
        <w:rPr>
          <w:b/>
          <w:bCs/>
          <w:color w:val="000000" w:themeColor="text1"/>
          <w:u w:val="single"/>
        </w:rPr>
      </w:pPr>
      <w:r w:rsidRPr="000B169D">
        <w:rPr>
          <w:b/>
          <w:bCs/>
          <w:color w:val="000000" w:themeColor="text1"/>
          <w:u w:val="single"/>
        </w:rPr>
        <w:t>Discontinuous coverage</w:t>
      </w:r>
    </w:p>
    <w:p w14:paraId="0C99D60A" w14:textId="77777777" w:rsidR="000B169D" w:rsidRPr="000B169D" w:rsidRDefault="000B169D" w:rsidP="000B169D">
      <w:pPr>
        <w:rPr>
          <w:color w:val="000000" w:themeColor="text1"/>
          <w:lang w:val="en-GB" w:eastAsia="ja-JP"/>
        </w:rPr>
      </w:pPr>
      <w:r w:rsidRPr="000B169D">
        <w:rPr>
          <w:color w:val="000000" w:themeColor="text1"/>
          <w:lang w:val="en-GB" w:eastAsia="ja-JP"/>
        </w:rPr>
        <w:t xml:space="preserve">The UE behaviour during discontinuous coverage was discussed where following two options were identified [1]. </w:t>
      </w:r>
    </w:p>
    <w:tbl>
      <w:tblPr>
        <w:tblStyle w:val="TableGrid"/>
        <w:tblW w:w="0" w:type="auto"/>
        <w:tblLook w:val="04A0" w:firstRow="1" w:lastRow="0" w:firstColumn="1" w:lastColumn="0" w:noHBand="0" w:noVBand="1"/>
      </w:tblPr>
      <w:tblGrid>
        <w:gridCol w:w="9629"/>
      </w:tblGrid>
      <w:tr w:rsidR="000B169D" w:rsidRPr="000B169D" w14:paraId="17FEBCEE" w14:textId="77777777" w:rsidTr="002402EE">
        <w:tc>
          <w:tcPr>
            <w:tcW w:w="9629" w:type="dxa"/>
          </w:tcPr>
          <w:p w14:paraId="04B4FB61" w14:textId="77777777" w:rsidR="000B169D" w:rsidRPr="000B169D" w:rsidRDefault="000B169D" w:rsidP="002402EE">
            <w:pPr>
              <w:pStyle w:val="Heading4"/>
              <w:ind w:left="0" w:firstLine="0"/>
              <w:rPr>
                <w:rFonts w:eastAsia="PMingLiU"/>
                <w:color w:val="000000" w:themeColor="text1"/>
                <w:lang w:eastAsia="zh-TW"/>
              </w:rPr>
            </w:pPr>
            <w:r w:rsidRPr="000B169D">
              <w:rPr>
                <w:color w:val="000000" w:themeColor="text1"/>
              </w:rPr>
              <w:t xml:space="preserve">Issue </w:t>
            </w:r>
            <w:r w:rsidRPr="000B169D">
              <w:rPr>
                <w:rFonts w:eastAsia="PMingLiU"/>
                <w:color w:val="000000" w:themeColor="text1"/>
                <w:lang w:eastAsia="zh-TW"/>
              </w:rPr>
              <w:t>3-1</w:t>
            </w:r>
            <w:r w:rsidRPr="000B169D">
              <w:rPr>
                <w:color w:val="000000" w:themeColor="text1"/>
              </w:rPr>
              <w:t>: Discontinuous Coverage - clarification</w:t>
            </w:r>
          </w:p>
          <w:p w14:paraId="2E1C5F21" w14:textId="77777777" w:rsidR="000B169D" w:rsidRPr="000B169D" w:rsidRDefault="000B169D" w:rsidP="002402EE">
            <w:pPr>
              <w:pStyle w:val="ListParagraph"/>
              <w:numPr>
                <w:ilvl w:val="0"/>
                <w:numId w:val="40"/>
              </w:numPr>
              <w:overflowPunct w:val="0"/>
              <w:autoSpaceDE w:val="0"/>
              <w:autoSpaceDN w:val="0"/>
              <w:adjustRightInd w:val="0"/>
              <w:spacing w:after="180" w:line="240" w:lineRule="auto"/>
              <w:textAlignment w:val="baseline"/>
              <w:rPr>
                <w:rFonts w:eastAsia="SimSun"/>
                <w:color w:val="000000" w:themeColor="text1"/>
                <w:szCs w:val="24"/>
                <w:lang w:eastAsia="zh-CN"/>
              </w:rPr>
            </w:pPr>
            <w:r w:rsidRPr="000B169D">
              <w:rPr>
                <w:rFonts w:eastAsia="PMingLiU"/>
                <w:b/>
                <w:bCs/>
                <w:color w:val="000000" w:themeColor="text1"/>
                <w:lang w:val="en-US" w:eastAsia="zh-TW"/>
              </w:rPr>
              <w:t>Option 1</w:t>
            </w:r>
            <w:r w:rsidRPr="000B169D">
              <w:rPr>
                <w:rFonts w:eastAsia="PMingLiU"/>
                <w:color w:val="000000" w:themeColor="text1"/>
                <w:lang w:val="en-US" w:eastAsia="zh-TW"/>
              </w:rPr>
              <w:t xml:space="preserve">: </w:t>
            </w:r>
            <w:r w:rsidRPr="000B169D">
              <w:rPr>
                <w:color w:val="000000" w:themeColor="text1"/>
              </w:rPr>
              <w:t xml:space="preserve">RAN4 to agree that in discontinuous coverage scenarios, the UE shall </w:t>
            </w:r>
            <w:r w:rsidRPr="000B169D">
              <w:rPr>
                <w:color w:val="000000" w:themeColor="text1"/>
                <w:u w:val="single"/>
              </w:rPr>
              <w:t>resume measurements</w:t>
            </w:r>
            <w:r w:rsidRPr="000B169D">
              <w:rPr>
                <w:color w:val="000000" w:themeColor="text1"/>
              </w:rPr>
              <w:t xml:space="preserve"> when the UE is in expected coverage as defined by </w:t>
            </w:r>
            <w:proofErr w:type="gramStart"/>
            <w:r w:rsidRPr="000B169D">
              <w:rPr>
                <w:i/>
                <w:color w:val="000000" w:themeColor="text1"/>
              </w:rPr>
              <w:t>SystemInformationBlockType32</w:t>
            </w:r>
            <w:proofErr w:type="gramEnd"/>
          </w:p>
          <w:p w14:paraId="117A32E2" w14:textId="77777777" w:rsidR="000B169D" w:rsidRPr="000B169D" w:rsidRDefault="000B169D" w:rsidP="002402EE">
            <w:pPr>
              <w:pStyle w:val="ListParagraph"/>
              <w:numPr>
                <w:ilvl w:val="0"/>
                <w:numId w:val="40"/>
              </w:numPr>
              <w:spacing w:after="120" w:line="240" w:lineRule="auto"/>
              <w:rPr>
                <w:rFonts w:eastAsia="SimSun"/>
                <w:color w:val="000000" w:themeColor="text1"/>
                <w:szCs w:val="24"/>
                <w:lang w:eastAsia="zh-CN"/>
              </w:rPr>
            </w:pPr>
            <w:r w:rsidRPr="000B169D">
              <w:rPr>
                <w:b/>
                <w:bCs/>
                <w:color w:val="000000" w:themeColor="text1"/>
              </w:rPr>
              <w:t>Option 1a</w:t>
            </w:r>
            <w:r w:rsidRPr="000B169D">
              <w:rPr>
                <w:color w:val="000000" w:themeColor="text1"/>
              </w:rPr>
              <w:t xml:space="preserve">: RAN4 to agree that in discontinuous coverage scenarios, the UE shall </w:t>
            </w:r>
            <w:r w:rsidRPr="000B169D">
              <w:rPr>
                <w:color w:val="000000" w:themeColor="text1"/>
                <w:u w:val="single"/>
              </w:rPr>
              <w:t>resume measurements</w:t>
            </w:r>
            <w:r w:rsidRPr="000B169D">
              <w:rPr>
                <w:color w:val="000000" w:themeColor="text1"/>
              </w:rPr>
              <w:t xml:space="preserve"> when the UE is in expected in-coverage after UE acquired the </w:t>
            </w:r>
            <w:r w:rsidRPr="000B169D">
              <w:rPr>
                <w:i/>
                <w:color w:val="000000" w:themeColor="text1"/>
              </w:rPr>
              <w:t>SystemInformationBlockType32.</w:t>
            </w:r>
          </w:p>
        </w:tc>
      </w:tr>
    </w:tbl>
    <w:p w14:paraId="22A2AC1D" w14:textId="77777777" w:rsidR="000B169D" w:rsidRPr="000B169D" w:rsidRDefault="000B169D" w:rsidP="000B169D">
      <w:pPr>
        <w:rPr>
          <w:color w:val="000000" w:themeColor="text1"/>
          <w:u w:val="single"/>
          <w:lang w:val="en-GB" w:eastAsia="ja-JP"/>
        </w:rPr>
      </w:pPr>
    </w:p>
    <w:p w14:paraId="55B18A1C" w14:textId="77777777" w:rsidR="000B169D" w:rsidRPr="000B169D" w:rsidRDefault="000B169D" w:rsidP="000B169D">
      <w:pPr>
        <w:rPr>
          <w:color w:val="000000" w:themeColor="text1"/>
          <w:lang w:val="en-GB" w:eastAsia="ja-JP"/>
        </w:rPr>
      </w:pPr>
      <w:r w:rsidRPr="000B169D">
        <w:rPr>
          <w:color w:val="000000" w:themeColor="text1"/>
          <w:lang w:val="en-GB" w:eastAsia="ja-JP"/>
        </w:rPr>
        <w:t xml:space="preserve">We support option 1a because it is more specific compared to option 1. The UE needs to acquire the SIB32 which takes some time and only after that </w:t>
      </w:r>
      <w:proofErr w:type="gramStart"/>
      <w:r w:rsidRPr="000B169D">
        <w:rPr>
          <w:color w:val="000000" w:themeColor="text1"/>
          <w:lang w:val="en-GB" w:eastAsia="ja-JP"/>
        </w:rPr>
        <w:t>the</w:t>
      </w:r>
      <w:proofErr w:type="gramEnd"/>
      <w:r w:rsidRPr="000B169D">
        <w:rPr>
          <w:color w:val="000000" w:themeColor="text1"/>
          <w:lang w:val="en-GB" w:eastAsia="ja-JP"/>
        </w:rPr>
        <w:t xml:space="preserve"> can resume the measurements which were postponed, or paused due to discontinuous coverage. This is the only but important difference between option 1 and 1a. </w:t>
      </w:r>
    </w:p>
    <w:p w14:paraId="170C2925" w14:textId="012F4AD9" w:rsidR="000B169D" w:rsidRPr="000B169D" w:rsidRDefault="000B169D" w:rsidP="000B169D">
      <w:pPr>
        <w:pStyle w:val="Proposal"/>
        <w:numPr>
          <w:ilvl w:val="0"/>
          <w:numId w:val="2"/>
        </w:numPr>
        <w:ind w:left="1701" w:hanging="1701"/>
        <w:jc w:val="left"/>
        <w:rPr>
          <w:rFonts w:eastAsia="DengXian" w:cs="Arial"/>
          <w:color w:val="000000" w:themeColor="text1"/>
          <w:spacing w:val="2"/>
        </w:rPr>
      </w:pPr>
      <w:r w:rsidRPr="000B169D">
        <w:rPr>
          <w:color w:val="000000" w:themeColor="text1"/>
        </w:rPr>
        <w:lastRenderedPageBreak/>
        <w:t xml:space="preserve">RAN4 to agree that in discontinuous coverage scenarios, the UE shall </w:t>
      </w:r>
      <w:r w:rsidRPr="000B169D">
        <w:rPr>
          <w:color w:val="000000" w:themeColor="text1"/>
          <w:u w:val="single"/>
        </w:rPr>
        <w:t>resume measurements</w:t>
      </w:r>
      <w:r w:rsidRPr="000B169D">
        <w:rPr>
          <w:color w:val="000000" w:themeColor="text1"/>
        </w:rPr>
        <w:t xml:space="preserve"> when the UE is in-coverage </w:t>
      </w:r>
      <w:r w:rsidR="00BC593B">
        <w:rPr>
          <w:color w:val="000000" w:themeColor="text1"/>
        </w:rPr>
        <w:t xml:space="preserve">which is the time after UE has </w:t>
      </w:r>
      <w:r w:rsidRPr="000B169D">
        <w:rPr>
          <w:color w:val="000000" w:themeColor="text1"/>
        </w:rPr>
        <w:t xml:space="preserve">acquired the </w:t>
      </w:r>
      <w:r w:rsidRPr="000B169D">
        <w:rPr>
          <w:i/>
          <w:color w:val="000000" w:themeColor="text1"/>
        </w:rPr>
        <w:t>SystemInformationBlockType32.</w:t>
      </w:r>
    </w:p>
    <w:p w14:paraId="6168BB3D" w14:textId="77777777" w:rsidR="000B169D" w:rsidRDefault="000B169D" w:rsidP="00261BFE">
      <w:pPr>
        <w:pStyle w:val="Proposal"/>
        <w:rPr>
          <w:rFonts w:eastAsia="PMingLiU"/>
          <w:b w:val="0"/>
          <w:bCs w:val="0"/>
          <w:iCs/>
          <w:color w:val="FF0000"/>
          <w:lang w:eastAsia="zh-TW"/>
        </w:rPr>
      </w:pPr>
    </w:p>
    <w:p w14:paraId="17306235" w14:textId="77777777" w:rsidR="003613DF" w:rsidRPr="00E45F92" w:rsidRDefault="003613DF" w:rsidP="008A0D3F">
      <w:pPr>
        <w:tabs>
          <w:tab w:val="left" w:pos="2790"/>
        </w:tabs>
        <w:rPr>
          <w:color w:val="FF0000"/>
          <w:lang w:val="en-GB" w:eastAsia="ja-JP"/>
        </w:rPr>
      </w:pPr>
    </w:p>
    <w:p w14:paraId="37EB5693" w14:textId="77777777" w:rsidR="00C01F33" w:rsidRPr="005077FB" w:rsidRDefault="00C01F33" w:rsidP="00CE0424">
      <w:pPr>
        <w:pStyle w:val="Heading1"/>
        <w:rPr>
          <w:color w:val="000000" w:themeColor="text1"/>
        </w:rPr>
      </w:pPr>
      <w:r w:rsidRPr="005077FB">
        <w:rPr>
          <w:color w:val="000000" w:themeColor="text1"/>
        </w:rPr>
        <w:t>Conclusion</w:t>
      </w:r>
    </w:p>
    <w:p w14:paraId="40D25753" w14:textId="6250D7B4" w:rsidR="00067F3D" w:rsidRPr="005077FB" w:rsidRDefault="00067F3D" w:rsidP="00067F3D">
      <w:pPr>
        <w:pStyle w:val="BodyText"/>
        <w:rPr>
          <w:rFonts w:cs="Arial"/>
          <w:color w:val="000000" w:themeColor="text1"/>
        </w:rPr>
      </w:pPr>
      <w:r w:rsidRPr="005077FB">
        <w:rPr>
          <w:rFonts w:cs="Arial"/>
          <w:color w:val="000000" w:themeColor="text1"/>
        </w:rPr>
        <w:t xml:space="preserve">In this contribution we have discussed and provided our view on the </w:t>
      </w:r>
      <w:r w:rsidR="000E3492" w:rsidRPr="005077FB">
        <w:rPr>
          <w:rFonts w:cs="Arial"/>
          <w:color w:val="000000" w:themeColor="text1"/>
        </w:rPr>
        <w:t xml:space="preserve">open </w:t>
      </w:r>
      <w:r w:rsidRPr="005077FB">
        <w:rPr>
          <w:rFonts w:cs="Arial"/>
          <w:color w:val="000000" w:themeColor="text1"/>
        </w:rPr>
        <w:t xml:space="preserve">RRM issues identified in the way forward document at last meeting. </w:t>
      </w:r>
      <w:r w:rsidR="00E709AD" w:rsidRPr="005077FB">
        <w:rPr>
          <w:rFonts w:cs="Arial"/>
          <w:color w:val="000000" w:themeColor="text1"/>
        </w:rPr>
        <w:t>Based on the discussions, we have made following proposals:</w:t>
      </w:r>
    </w:p>
    <w:p w14:paraId="1E237777" w14:textId="77777777" w:rsidR="00C16A61" w:rsidRPr="005077FB" w:rsidRDefault="00C16A61" w:rsidP="00C16A61">
      <w:pPr>
        <w:rPr>
          <w:color w:val="000000" w:themeColor="text1"/>
          <w:lang w:val="en-GB" w:eastAsia="ja-JP"/>
        </w:rPr>
      </w:pPr>
    </w:p>
    <w:p w14:paraId="1A271A70" w14:textId="77777777" w:rsidR="00073483" w:rsidRPr="00ED48FD" w:rsidRDefault="00073483" w:rsidP="00073483">
      <w:pPr>
        <w:pStyle w:val="Proposal"/>
        <w:numPr>
          <w:ilvl w:val="0"/>
          <w:numId w:val="47"/>
        </w:numPr>
        <w:rPr>
          <w:color w:val="000000" w:themeColor="text1"/>
        </w:rPr>
      </w:pPr>
      <w:r w:rsidRPr="00ED48FD">
        <w:rPr>
          <w:color w:val="000000" w:themeColor="text1"/>
        </w:rPr>
        <w:t>In addition to the existing serving cell relaxation conditions, add following conditions for IoT NTN (</w:t>
      </w:r>
      <w:proofErr w:type="spellStart"/>
      <w:r w:rsidRPr="00ED48FD">
        <w:rPr>
          <w:color w:val="000000" w:themeColor="text1"/>
        </w:rPr>
        <w:t>eMTC</w:t>
      </w:r>
      <w:proofErr w:type="spellEnd"/>
      <w:r w:rsidRPr="00ED48FD">
        <w:rPr>
          <w:color w:val="000000" w:themeColor="text1"/>
        </w:rPr>
        <w:t xml:space="preserve"> and NB-IoT): The time span to T-service is longer than k, where k = 4 DRX cycle if not configured with </w:t>
      </w:r>
      <w:proofErr w:type="spellStart"/>
      <w:r w:rsidRPr="00ED48FD">
        <w:rPr>
          <w:color w:val="000000" w:themeColor="text1"/>
        </w:rPr>
        <w:t>eDRX_IDLE</w:t>
      </w:r>
      <w:proofErr w:type="spellEnd"/>
      <w:r w:rsidRPr="00ED48FD">
        <w:rPr>
          <w:color w:val="000000" w:themeColor="text1"/>
        </w:rPr>
        <w:t xml:space="preserve"> cycle, and k = 1 </w:t>
      </w:r>
      <w:proofErr w:type="spellStart"/>
      <w:r w:rsidRPr="00ED48FD">
        <w:rPr>
          <w:color w:val="000000" w:themeColor="text1"/>
        </w:rPr>
        <w:t>eDRX</w:t>
      </w:r>
      <w:proofErr w:type="spellEnd"/>
      <w:r w:rsidRPr="00ED48FD">
        <w:rPr>
          <w:color w:val="000000" w:themeColor="text1"/>
        </w:rPr>
        <w:t xml:space="preserve"> cycle if configured with </w:t>
      </w:r>
      <w:proofErr w:type="spellStart"/>
      <w:r w:rsidRPr="00ED48FD">
        <w:rPr>
          <w:color w:val="000000" w:themeColor="text1"/>
        </w:rPr>
        <w:t>eDRX_IDLE</w:t>
      </w:r>
      <w:proofErr w:type="spellEnd"/>
      <w:r w:rsidRPr="00ED48FD">
        <w:rPr>
          <w:color w:val="000000" w:themeColor="text1"/>
        </w:rPr>
        <w:t xml:space="preserve"> cycle. </w:t>
      </w:r>
    </w:p>
    <w:p w14:paraId="36E234E0" w14:textId="77777777" w:rsidR="00073483" w:rsidRPr="009C236B" w:rsidRDefault="00073483" w:rsidP="00073483">
      <w:pPr>
        <w:pStyle w:val="Proposal"/>
        <w:numPr>
          <w:ilvl w:val="0"/>
          <w:numId w:val="2"/>
        </w:numPr>
        <w:ind w:left="1701" w:hanging="1701"/>
        <w:rPr>
          <w:color w:val="000000" w:themeColor="text1"/>
          <w:lang w:val="en-GB" w:eastAsia="ja-JP"/>
        </w:rPr>
      </w:pPr>
      <w:r w:rsidRPr="009C236B">
        <w:rPr>
          <w:rFonts w:eastAsia="PMingLiU"/>
          <w:iCs/>
          <w:color w:val="000000" w:themeColor="text1"/>
          <w:lang w:eastAsia="zh-TW"/>
        </w:rPr>
        <w:t xml:space="preserve">The values in tables used for deriving the serving cell measurement relaxation factors are reduced by factor 2 for NGSO for </w:t>
      </w:r>
      <w:proofErr w:type="spellStart"/>
      <w:r w:rsidRPr="009C236B">
        <w:rPr>
          <w:rFonts w:eastAsia="PMingLiU"/>
          <w:iCs/>
          <w:color w:val="000000" w:themeColor="text1"/>
          <w:lang w:eastAsia="zh-TW"/>
        </w:rPr>
        <w:t>eMTC</w:t>
      </w:r>
      <w:proofErr w:type="spellEnd"/>
      <w:r w:rsidRPr="009C236B">
        <w:rPr>
          <w:rFonts w:eastAsia="PMingLiU"/>
          <w:iCs/>
          <w:color w:val="000000" w:themeColor="text1"/>
          <w:lang w:eastAsia="zh-TW"/>
        </w:rPr>
        <w:t xml:space="preserve"> and NB-IoT in IDLE mode.</w:t>
      </w:r>
    </w:p>
    <w:p w14:paraId="24C624DB" w14:textId="77777777" w:rsidR="00073483" w:rsidRPr="00701ADD" w:rsidRDefault="00073483" w:rsidP="00073483">
      <w:pPr>
        <w:pStyle w:val="Proposal"/>
        <w:numPr>
          <w:ilvl w:val="0"/>
          <w:numId w:val="2"/>
        </w:numPr>
        <w:ind w:left="1701" w:hanging="1701"/>
        <w:rPr>
          <w:color w:val="000000" w:themeColor="text1"/>
          <w:lang w:val="en-GB"/>
        </w:rPr>
      </w:pPr>
      <w:r w:rsidRPr="00701ADD">
        <w:rPr>
          <w:rFonts w:cs="v4.2.0"/>
          <w:color w:val="000000" w:themeColor="text1"/>
        </w:rPr>
        <w:t xml:space="preserve">If the UE is configured with DRX cycle </w:t>
      </w:r>
      <w:r w:rsidRPr="00701ADD">
        <w:rPr>
          <w:rFonts w:cs="Arial"/>
          <w:color w:val="000000" w:themeColor="text1"/>
        </w:rPr>
        <w:t>≥</w:t>
      </w:r>
      <w:r w:rsidRPr="00701ADD">
        <w:rPr>
          <w:rFonts w:cs="v4.2.0"/>
          <w:color w:val="000000" w:themeColor="text1"/>
        </w:rPr>
        <w:t xml:space="preserve"> [1.28] sec,</w:t>
      </w:r>
      <w:r w:rsidRPr="00701ADD">
        <w:rPr>
          <w:color w:val="000000" w:themeColor="text1"/>
        </w:rPr>
        <w:t xml:space="preserve"> </w:t>
      </w:r>
      <w:r w:rsidRPr="00701ADD">
        <w:rPr>
          <w:rFonts w:cs="v4.2.0"/>
          <w:color w:val="000000" w:themeColor="text1"/>
        </w:rPr>
        <w:t xml:space="preserve">then </w:t>
      </w:r>
      <w:r w:rsidRPr="00701ADD">
        <w:rPr>
          <w:color w:val="000000" w:themeColor="text1"/>
        </w:rPr>
        <w:t xml:space="preserve">the UE shall meet the serving cell evaluation requirements defined for DRX cycle of [640] </w:t>
      </w:r>
      <w:proofErr w:type="spellStart"/>
      <w:r w:rsidRPr="00701ADD">
        <w:rPr>
          <w:color w:val="000000" w:themeColor="text1"/>
        </w:rPr>
        <w:t>ms</w:t>
      </w:r>
      <w:proofErr w:type="spellEnd"/>
      <w:r w:rsidRPr="00701ADD">
        <w:rPr>
          <w:color w:val="000000" w:themeColor="text1"/>
        </w:rPr>
        <w:t xml:space="preserve"> starting from at least 2 configured DRX cycles before ‘</w:t>
      </w:r>
      <w:r w:rsidRPr="00701ADD">
        <w:rPr>
          <w:i/>
          <w:iCs/>
          <w:color w:val="000000" w:themeColor="text1"/>
        </w:rPr>
        <w:t>t-Service-r17’</w:t>
      </w:r>
      <w:r w:rsidRPr="00701ADD">
        <w:rPr>
          <w:color w:val="000000" w:themeColor="text1"/>
        </w:rPr>
        <w:t xml:space="preserve">. </w:t>
      </w:r>
    </w:p>
    <w:p w14:paraId="6080AC70" w14:textId="77777777" w:rsidR="00073483" w:rsidRPr="00701ADD" w:rsidRDefault="00073483" w:rsidP="00073483">
      <w:pPr>
        <w:pStyle w:val="Proposal"/>
        <w:numPr>
          <w:ilvl w:val="0"/>
          <w:numId w:val="2"/>
        </w:numPr>
        <w:ind w:left="1701" w:hanging="1701"/>
        <w:rPr>
          <w:color w:val="000000" w:themeColor="text1"/>
          <w:lang w:val="en-GB"/>
        </w:rPr>
      </w:pPr>
      <w:r w:rsidRPr="00701ADD">
        <w:rPr>
          <w:rFonts w:cs="v4.2.0"/>
          <w:color w:val="000000" w:themeColor="text1"/>
        </w:rPr>
        <w:t xml:space="preserve">If the UE is configured with </w:t>
      </w:r>
      <w:r w:rsidRPr="00701ADD">
        <w:rPr>
          <w:color w:val="000000" w:themeColor="text1"/>
        </w:rPr>
        <w:t>‘</w:t>
      </w:r>
      <w:r w:rsidRPr="00701ADD">
        <w:rPr>
          <w:i/>
          <w:iCs/>
          <w:color w:val="000000" w:themeColor="text1"/>
        </w:rPr>
        <w:t>t-Service-r17</w:t>
      </w:r>
      <w:r w:rsidRPr="00701ADD">
        <w:rPr>
          <w:color w:val="000000" w:themeColor="text1"/>
        </w:rPr>
        <w:t>’ [2] in the serving cell</w:t>
      </w:r>
      <w:r w:rsidRPr="00701ADD">
        <w:rPr>
          <w:rFonts w:cs="v4.2.0"/>
          <w:color w:val="000000" w:themeColor="text1"/>
        </w:rPr>
        <w:t xml:space="preserve"> and </w:t>
      </w:r>
      <w:proofErr w:type="spellStart"/>
      <w:r w:rsidRPr="00701ADD">
        <w:rPr>
          <w:rFonts w:cs="v4.2.0"/>
          <w:color w:val="000000" w:themeColor="text1"/>
        </w:rPr>
        <w:t>eDRX_IDLE</w:t>
      </w:r>
      <w:proofErr w:type="spellEnd"/>
      <w:r w:rsidRPr="00701ADD">
        <w:rPr>
          <w:rFonts w:cs="v4.2.0"/>
          <w:color w:val="000000" w:themeColor="text1"/>
        </w:rPr>
        <w:t xml:space="preserve">, then the UE shall meet the requirements defined for DRX cycle length of [2.56] s in </w:t>
      </w:r>
      <w:r w:rsidRPr="00701ADD">
        <w:rPr>
          <w:rFonts w:cs="v4.2.0"/>
          <w:snapToGrid w:val="0"/>
          <w:color w:val="000000" w:themeColor="text1"/>
        </w:rPr>
        <w:t xml:space="preserve">Table 4.7A.2.1.1-1 starting from at least [2] DRX cycles before </w:t>
      </w:r>
      <w:r w:rsidRPr="00701ADD">
        <w:rPr>
          <w:color w:val="000000" w:themeColor="text1"/>
        </w:rPr>
        <w:t>‘</w:t>
      </w:r>
      <w:r w:rsidRPr="00701ADD">
        <w:rPr>
          <w:i/>
          <w:iCs/>
          <w:color w:val="000000" w:themeColor="text1"/>
        </w:rPr>
        <w:t>t-Service-r17</w:t>
      </w:r>
      <w:r w:rsidRPr="00701ADD">
        <w:rPr>
          <w:color w:val="000000" w:themeColor="text1"/>
        </w:rPr>
        <w:t>’.</w:t>
      </w:r>
    </w:p>
    <w:p w14:paraId="3162CEFA" w14:textId="77777777" w:rsidR="00073483" w:rsidRPr="000B169D" w:rsidRDefault="00073483" w:rsidP="00073483">
      <w:pPr>
        <w:pStyle w:val="Proposal"/>
        <w:numPr>
          <w:ilvl w:val="0"/>
          <w:numId w:val="2"/>
        </w:numPr>
        <w:ind w:left="1701" w:hanging="1701"/>
        <w:jc w:val="left"/>
        <w:rPr>
          <w:rFonts w:eastAsia="DengXian" w:cs="Arial"/>
          <w:color w:val="000000" w:themeColor="text1"/>
          <w:spacing w:val="2"/>
        </w:rPr>
      </w:pPr>
      <w:r w:rsidRPr="000B169D">
        <w:rPr>
          <w:color w:val="000000" w:themeColor="text1"/>
        </w:rPr>
        <w:t xml:space="preserve">RAN4 to agree that in discontinuous coverage scenarios, the UE shall </w:t>
      </w:r>
      <w:r w:rsidRPr="000B169D">
        <w:rPr>
          <w:color w:val="000000" w:themeColor="text1"/>
          <w:u w:val="single"/>
        </w:rPr>
        <w:t>resume measurements</w:t>
      </w:r>
      <w:r w:rsidRPr="000B169D">
        <w:rPr>
          <w:color w:val="000000" w:themeColor="text1"/>
        </w:rPr>
        <w:t xml:space="preserve"> when the UE is in-coverage </w:t>
      </w:r>
      <w:r>
        <w:rPr>
          <w:color w:val="000000" w:themeColor="text1"/>
        </w:rPr>
        <w:t xml:space="preserve">which is the time after UE has </w:t>
      </w:r>
      <w:r w:rsidRPr="000B169D">
        <w:rPr>
          <w:color w:val="000000" w:themeColor="text1"/>
        </w:rPr>
        <w:t xml:space="preserve">acquired the </w:t>
      </w:r>
      <w:r w:rsidRPr="000B169D">
        <w:rPr>
          <w:i/>
          <w:color w:val="000000" w:themeColor="text1"/>
        </w:rPr>
        <w:t>SystemInformationBlockType32.</w:t>
      </w:r>
    </w:p>
    <w:p w14:paraId="13B28D88" w14:textId="77777777" w:rsidR="00780DEC" w:rsidRPr="00E45F92" w:rsidRDefault="00780DEC" w:rsidP="00073483">
      <w:pPr>
        <w:pStyle w:val="Proposal"/>
        <w:rPr>
          <w:color w:val="FF0000"/>
        </w:rPr>
      </w:pPr>
    </w:p>
    <w:p w14:paraId="0D9B1930" w14:textId="77777777" w:rsidR="00986EA6" w:rsidRPr="005077FB" w:rsidRDefault="00986EA6" w:rsidP="00A21558">
      <w:pPr>
        <w:pStyle w:val="Proposal"/>
        <w:rPr>
          <w:color w:val="000000" w:themeColor="text1"/>
          <w:lang w:val="en-GB"/>
        </w:rPr>
      </w:pPr>
    </w:p>
    <w:p w14:paraId="71D79D99" w14:textId="77777777" w:rsidR="00F507D1" w:rsidRPr="005077FB" w:rsidRDefault="00F507D1" w:rsidP="00CE0424">
      <w:pPr>
        <w:pStyle w:val="Heading1"/>
        <w:rPr>
          <w:color w:val="000000" w:themeColor="text1"/>
        </w:rPr>
      </w:pPr>
      <w:bookmarkStart w:id="3" w:name="_In-sequence_SDU_delivery"/>
      <w:bookmarkEnd w:id="3"/>
      <w:r w:rsidRPr="005077FB">
        <w:rPr>
          <w:color w:val="000000" w:themeColor="text1"/>
        </w:rPr>
        <w:t>References</w:t>
      </w:r>
    </w:p>
    <w:p w14:paraId="34ED1938" w14:textId="4952B6FA" w:rsidR="005A38DC" w:rsidRDefault="005B4506" w:rsidP="00311702">
      <w:pPr>
        <w:pStyle w:val="Reference"/>
        <w:rPr>
          <w:color w:val="000000" w:themeColor="text1"/>
        </w:rPr>
      </w:pPr>
      <w:bookmarkStart w:id="4" w:name="_Ref174151459"/>
      <w:bookmarkStart w:id="5" w:name="_Ref189809556"/>
      <w:r w:rsidRPr="00604B4B">
        <w:rPr>
          <w:color w:val="000000" w:themeColor="text1"/>
        </w:rPr>
        <w:t>R4-2310098</w:t>
      </w:r>
      <w:r w:rsidR="00756536" w:rsidRPr="005077FB">
        <w:rPr>
          <w:color w:val="000000" w:themeColor="text1"/>
        </w:rPr>
        <w:t>, “</w:t>
      </w:r>
      <w:r w:rsidR="00413F3F" w:rsidRPr="00413F3F">
        <w:rPr>
          <w:color w:val="000000" w:themeColor="text1"/>
        </w:rPr>
        <w:t>WF on RRM requirements for NTN NB-IoT/</w:t>
      </w:r>
      <w:proofErr w:type="spellStart"/>
      <w:r w:rsidR="00413F3F" w:rsidRPr="00413F3F">
        <w:rPr>
          <w:color w:val="000000" w:themeColor="text1"/>
        </w:rPr>
        <w:t>eMTC</w:t>
      </w:r>
      <w:proofErr w:type="spellEnd"/>
      <w:r w:rsidR="00756536" w:rsidRPr="005077FB">
        <w:rPr>
          <w:color w:val="000000" w:themeColor="text1"/>
        </w:rPr>
        <w:t xml:space="preserve">”, </w:t>
      </w:r>
      <w:r w:rsidR="00E312B3" w:rsidRPr="005077FB">
        <w:rPr>
          <w:color w:val="000000" w:themeColor="text1"/>
        </w:rPr>
        <w:t>Moderator (MediaTek inc.)</w:t>
      </w:r>
    </w:p>
    <w:p w14:paraId="25D6FFB5" w14:textId="77777777" w:rsidR="004230AA" w:rsidRDefault="004230AA" w:rsidP="004230AA">
      <w:pPr>
        <w:pStyle w:val="Reference"/>
        <w:numPr>
          <w:ilvl w:val="0"/>
          <w:numId w:val="0"/>
        </w:numPr>
        <w:rPr>
          <w:rFonts w:eastAsia="MS Mincho" w:cs="Arial"/>
          <w:b/>
          <w:sz w:val="24"/>
          <w:szCs w:val="24"/>
        </w:rPr>
      </w:pPr>
    </w:p>
    <w:bookmarkEnd w:id="4"/>
    <w:bookmarkEnd w:id="5"/>
    <w:p w14:paraId="172CCC31" w14:textId="2B419D36" w:rsidR="0046776C" w:rsidRPr="00E45F92" w:rsidRDefault="0046776C" w:rsidP="00FB29BB">
      <w:pPr>
        <w:pStyle w:val="Reference"/>
        <w:numPr>
          <w:ilvl w:val="0"/>
          <w:numId w:val="0"/>
        </w:numPr>
        <w:rPr>
          <w:color w:val="FF0000"/>
        </w:rPr>
      </w:pPr>
    </w:p>
    <w:p w14:paraId="5B77EF92" w14:textId="2A7CBC12" w:rsidR="004B01E6" w:rsidRPr="00E45F92" w:rsidRDefault="004B01E6" w:rsidP="007B501E">
      <w:pPr>
        <w:pStyle w:val="Reference"/>
        <w:numPr>
          <w:ilvl w:val="0"/>
          <w:numId w:val="0"/>
        </w:numPr>
        <w:ind w:left="567"/>
        <w:rPr>
          <w:color w:val="FF0000"/>
        </w:rPr>
      </w:pPr>
    </w:p>
    <w:sectPr w:rsidR="004B01E6" w:rsidRPr="00E45F9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65FA4" w14:textId="77777777" w:rsidR="00CF2DDE" w:rsidRDefault="00CF2DDE">
      <w:r>
        <w:separator/>
      </w:r>
    </w:p>
  </w:endnote>
  <w:endnote w:type="continuationSeparator" w:id="0">
    <w:p w14:paraId="6B3FB6C1" w14:textId="77777777" w:rsidR="00CF2DDE" w:rsidRDefault="00CF2DDE">
      <w:r>
        <w:continuationSeparator/>
      </w:r>
    </w:p>
  </w:endnote>
  <w:endnote w:type="continuationNotice" w:id="1">
    <w:p w14:paraId="371F20DF" w14:textId="77777777" w:rsidR="00CF2DDE" w:rsidRDefault="00CF2D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477B8" w14:textId="77777777" w:rsidR="00CF2DDE" w:rsidRDefault="00CF2DDE">
      <w:r>
        <w:separator/>
      </w:r>
    </w:p>
  </w:footnote>
  <w:footnote w:type="continuationSeparator" w:id="0">
    <w:p w14:paraId="4A5F21F5" w14:textId="77777777" w:rsidR="00CF2DDE" w:rsidRDefault="00CF2DDE">
      <w:r>
        <w:continuationSeparator/>
      </w:r>
    </w:p>
  </w:footnote>
  <w:footnote w:type="continuationNotice" w:id="1">
    <w:p w14:paraId="1851557C" w14:textId="77777777" w:rsidR="00CF2DDE" w:rsidRDefault="00CF2D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67F7292"/>
    <w:multiLevelType w:val="hybridMultilevel"/>
    <w:tmpl w:val="2138E1C4"/>
    <w:lvl w:ilvl="0" w:tplc="ED5CA5A8">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8021D1"/>
    <w:multiLevelType w:val="hybridMultilevel"/>
    <w:tmpl w:val="857C52E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1EF3132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9" w15:restartNumberingAfterBreak="0">
    <w:nsid w:val="2005181D"/>
    <w:multiLevelType w:val="hybridMultilevel"/>
    <w:tmpl w:val="A3AC7F8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33BE7CB0">
      <w:start w:val="1"/>
      <w:numFmt w:val="bullet"/>
      <w:lvlText w:val="-"/>
      <w:lvlJc w:val="left"/>
      <w:pPr>
        <w:ind w:left="1440" w:hanging="480"/>
      </w:pPr>
      <w:rPr>
        <w:rFonts w:ascii="Arial" w:eastAsia="Times New Roman" w:hAnsi="Arial" w:cs="Arial"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D26A22"/>
    <w:multiLevelType w:val="hybridMultilevel"/>
    <w:tmpl w:val="2190EF48"/>
    <w:lvl w:ilvl="0" w:tplc="55367B56">
      <w:start w:val="2"/>
      <w:numFmt w:val="bullet"/>
      <w:lvlText w:val=""/>
      <w:lvlJc w:val="left"/>
      <w:pPr>
        <w:ind w:left="2061" w:hanging="360"/>
      </w:pPr>
      <w:rPr>
        <w:rFonts w:ascii="Symbol" w:eastAsiaTheme="minorHAnsi" w:hAnsi="Symbol" w:cstheme="minorBidi"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3" w15:restartNumberingAfterBreak="0">
    <w:nsid w:val="28D775D5"/>
    <w:multiLevelType w:val="hybridMultilevel"/>
    <w:tmpl w:val="2E421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E65752"/>
    <w:multiLevelType w:val="hybridMultilevel"/>
    <w:tmpl w:val="7FAC4766"/>
    <w:lvl w:ilvl="0" w:tplc="D2B040C6">
      <w:start w:val="1"/>
      <w:numFmt w:val="decimal"/>
      <w:lvlText w:val="Proposal %1"/>
      <w:lvlJc w:val="left"/>
      <w:pPr>
        <w:tabs>
          <w:tab w:val="num" w:pos="5841"/>
        </w:tabs>
        <w:ind w:left="5841" w:hanging="130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3097"/>
        </w:tabs>
        <w:ind w:left="-3097" w:hanging="360"/>
      </w:pPr>
    </w:lvl>
    <w:lvl w:ilvl="2" w:tplc="0409001B">
      <w:start w:val="1"/>
      <w:numFmt w:val="lowerRoman"/>
      <w:lvlText w:val="%3."/>
      <w:lvlJc w:val="right"/>
      <w:pPr>
        <w:tabs>
          <w:tab w:val="num" w:pos="-2377"/>
        </w:tabs>
        <w:ind w:left="-2377" w:hanging="180"/>
      </w:pPr>
    </w:lvl>
    <w:lvl w:ilvl="3" w:tplc="0409000F">
      <w:start w:val="1"/>
      <w:numFmt w:val="decimal"/>
      <w:lvlText w:val="%4."/>
      <w:lvlJc w:val="left"/>
      <w:pPr>
        <w:tabs>
          <w:tab w:val="num" w:pos="-1657"/>
        </w:tabs>
        <w:ind w:left="-1657" w:hanging="360"/>
      </w:pPr>
    </w:lvl>
    <w:lvl w:ilvl="4" w:tplc="04090019" w:tentative="1">
      <w:start w:val="1"/>
      <w:numFmt w:val="lowerLetter"/>
      <w:lvlText w:val="%5."/>
      <w:lvlJc w:val="left"/>
      <w:pPr>
        <w:tabs>
          <w:tab w:val="num" w:pos="-937"/>
        </w:tabs>
        <w:ind w:left="-937" w:hanging="360"/>
      </w:pPr>
    </w:lvl>
    <w:lvl w:ilvl="5" w:tplc="0409001B" w:tentative="1">
      <w:start w:val="1"/>
      <w:numFmt w:val="lowerRoman"/>
      <w:lvlText w:val="%6."/>
      <w:lvlJc w:val="right"/>
      <w:pPr>
        <w:tabs>
          <w:tab w:val="num" w:pos="-217"/>
        </w:tabs>
        <w:ind w:left="-217" w:hanging="180"/>
      </w:pPr>
    </w:lvl>
    <w:lvl w:ilvl="6" w:tplc="0409000F" w:tentative="1">
      <w:start w:val="1"/>
      <w:numFmt w:val="decimal"/>
      <w:lvlText w:val="%7."/>
      <w:lvlJc w:val="left"/>
      <w:pPr>
        <w:tabs>
          <w:tab w:val="num" w:pos="503"/>
        </w:tabs>
        <w:ind w:left="503" w:hanging="360"/>
      </w:pPr>
    </w:lvl>
    <w:lvl w:ilvl="7" w:tplc="04090019" w:tentative="1">
      <w:start w:val="1"/>
      <w:numFmt w:val="lowerLetter"/>
      <w:lvlText w:val="%8."/>
      <w:lvlJc w:val="left"/>
      <w:pPr>
        <w:tabs>
          <w:tab w:val="num" w:pos="1223"/>
        </w:tabs>
        <w:ind w:left="1223" w:hanging="360"/>
      </w:pPr>
    </w:lvl>
    <w:lvl w:ilvl="8" w:tplc="0409001B" w:tentative="1">
      <w:start w:val="1"/>
      <w:numFmt w:val="lowerRoman"/>
      <w:lvlText w:val="%9."/>
      <w:lvlJc w:val="right"/>
      <w:pPr>
        <w:tabs>
          <w:tab w:val="num" w:pos="1943"/>
        </w:tabs>
        <w:ind w:left="1943" w:hanging="180"/>
      </w:pPr>
    </w:lvl>
  </w:abstractNum>
  <w:abstractNum w:abstractNumId="20"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54538E8"/>
    <w:multiLevelType w:val="hybridMultilevel"/>
    <w:tmpl w:val="8CF2CA8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2" w15:restartNumberingAfterBreak="0">
    <w:nsid w:val="48EE20C5"/>
    <w:multiLevelType w:val="hybridMultilevel"/>
    <w:tmpl w:val="C8EED476"/>
    <w:lvl w:ilvl="0" w:tplc="13A29AA0">
      <w:start w:val="9"/>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3097" w:hanging="360"/>
      </w:pPr>
    </w:lvl>
    <w:lvl w:ilvl="2" w:tplc="2000001B" w:tentative="1">
      <w:start w:val="1"/>
      <w:numFmt w:val="lowerRoman"/>
      <w:lvlText w:val="%3."/>
      <w:lvlJc w:val="right"/>
      <w:pPr>
        <w:ind w:left="-2377" w:hanging="180"/>
      </w:pPr>
    </w:lvl>
    <w:lvl w:ilvl="3" w:tplc="2000000F">
      <w:start w:val="1"/>
      <w:numFmt w:val="decimal"/>
      <w:lvlText w:val="%4."/>
      <w:lvlJc w:val="left"/>
      <w:pPr>
        <w:ind w:left="-1657" w:hanging="360"/>
      </w:pPr>
    </w:lvl>
    <w:lvl w:ilvl="4" w:tplc="20000019">
      <w:start w:val="1"/>
      <w:numFmt w:val="lowerLetter"/>
      <w:lvlText w:val="%5."/>
      <w:lvlJc w:val="left"/>
      <w:pPr>
        <w:ind w:left="-937" w:hanging="360"/>
      </w:pPr>
    </w:lvl>
    <w:lvl w:ilvl="5" w:tplc="2000001B">
      <w:start w:val="1"/>
      <w:numFmt w:val="lowerRoman"/>
      <w:lvlText w:val="%6."/>
      <w:lvlJc w:val="right"/>
      <w:pPr>
        <w:ind w:left="-217" w:hanging="180"/>
      </w:pPr>
    </w:lvl>
    <w:lvl w:ilvl="6" w:tplc="2000000F">
      <w:start w:val="1"/>
      <w:numFmt w:val="decimal"/>
      <w:lvlText w:val="%7."/>
      <w:lvlJc w:val="left"/>
      <w:pPr>
        <w:ind w:left="503" w:hanging="360"/>
      </w:pPr>
    </w:lvl>
    <w:lvl w:ilvl="7" w:tplc="20000019">
      <w:start w:val="1"/>
      <w:numFmt w:val="lowerLetter"/>
      <w:lvlText w:val="%8."/>
      <w:lvlJc w:val="left"/>
      <w:pPr>
        <w:ind w:left="1223" w:hanging="360"/>
      </w:pPr>
    </w:lvl>
    <w:lvl w:ilvl="8" w:tplc="2000001B">
      <w:start w:val="1"/>
      <w:numFmt w:val="lowerRoman"/>
      <w:lvlText w:val="%9."/>
      <w:lvlJc w:val="right"/>
      <w:pPr>
        <w:ind w:left="1943"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C70D95"/>
    <w:multiLevelType w:val="hybridMultilevel"/>
    <w:tmpl w:val="355A2C6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EADC99E4">
      <w:start w:val="2"/>
      <w:numFmt w:val="bullet"/>
      <w:lvlText w:val="-"/>
      <w:lvlJc w:val="left"/>
      <w:pPr>
        <w:ind w:left="1320" w:hanging="360"/>
      </w:pPr>
      <w:rPr>
        <w:rFonts w:ascii="Arial" w:eastAsiaTheme="minorHAnsi" w:hAnsi="Arial" w:cs="Arial"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9F2625"/>
    <w:multiLevelType w:val="hybridMultilevel"/>
    <w:tmpl w:val="0A7A37D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9" w15:restartNumberingAfterBreak="0">
    <w:nsid w:val="56071962"/>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tentative="1">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3C53949"/>
    <w:multiLevelType w:val="hybridMultilevel"/>
    <w:tmpl w:val="12B2B470"/>
    <w:lvl w:ilvl="0" w:tplc="04090003">
      <w:start w:val="1"/>
      <w:numFmt w:val="bullet"/>
      <w:lvlText w:val=""/>
      <w:lvlJc w:val="left"/>
      <w:pPr>
        <w:ind w:left="480" w:hanging="480"/>
      </w:pPr>
      <w:rPr>
        <w:rFonts w:ascii="Wingdings" w:hAnsi="Wingdings" w:hint="default"/>
      </w:rPr>
    </w:lvl>
    <w:lvl w:ilvl="1" w:tplc="D8CA7428">
      <w:start w:val="1"/>
      <w:numFmt w:val="bullet"/>
      <w:lvlText w:val=""/>
      <w:lvlJc w:val="left"/>
      <w:pPr>
        <w:ind w:left="960" w:hanging="480"/>
      </w:pPr>
      <w:rPr>
        <w:rFonts w:ascii="Wingdings" w:hAnsi="Wingdings" w:hint="default"/>
        <w:strike w:val="0"/>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947075E"/>
    <w:multiLevelType w:val="hybridMultilevel"/>
    <w:tmpl w:val="AB98735E"/>
    <w:lvl w:ilvl="0" w:tplc="573630AC">
      <w:start w:val="1"/>
      <w:numFmt w:val="bullet"/>
      <w:lvlText w:val="•"/>
      <w:lvlJc w:val="left"/>
      <w:pPr>
        <w:ind w:left="480" w:hanging="480"/>
      </w:pPr>
      <w:rPr>
        <w:rFonts w:ascii="Arial" w:hAnsi="Arial" w:hint="default"/>
        <w:color w:val="auto"/>
        <w:lang w:val="sv-S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073457996">
    <w:abstractNumId w:val="23"/>
  </w:num>
  <w:num w:numId="2" w16cid:durableId="552817106">
    <w:abstractNumId w:val="19"/>
  </w:num>
  <w:num w:numId="3" w16cid:durableId="894974294">
    <w:abstractNumId w:val="0"/>
  </w:num>
  <w:num w:numId="4" w16cid:durableId="1636334376">
    <w:abstractNumId w:val="26"/>
  </w:num>
  <w:num w:numId="5" w16cid:durableId="365645621">
    <w:abstractNumId w:val="27"/>
  </w:num>
  <w:num w:numId="6" w16cid:durableId="628976597">
    <w:abstractNumId w:val="31"/>
  </w:num>
  <w:num w:numId="7" w16cid:durableId="690374382">
    <w:abstractNumId w:val="10"/>
  </w:num>
  <w:num w:numId="8" w16cid:durableId="1120420541">
    <w:abstractNumId w:val="11"/>
  </w:num>
  <w:num w:numId="9" w16cid:durableId="1022852645">
    <w:abstractNumId w:val="4"/>
  </w:num>
  <w:num w:numId="10" w16cid:durableId="1797024554">
    <w:abstractNumId w:val="37"/>
  </w:num>
  <w:num w:numId="11" w16cid:durableId="1658342118">
    <w:abstractNumId w:val="16"/>
  </w:num>
  <w:num w:numId="12" w16cid:durableId="1151562598">
    <w:abstractNumId w:val="36"/>
  </w:num>
  <w:num w:numId="13" w16cid:durableId="525483064">
    <w:abstractNumId w:val="25"/>
  </w:num>
  <w:num w:numId="14" w16cid:durableId="1613511479">
    <w:abstractNumId w:val="35"/>
  </w:num>
  <w:num w:numId="15" w16cid:durableId="109935687">
    <w:abstractNumId w:val="12"/>
  </w:num>
  <w:num w:numId="16" w16cid:durableId="839542462">
    <w:abstractNumId w:val="5"/>
  </w:num>
  <w:num w:numId="17" w16cid:durableId="1702436245">
    <w:abstractNumId w:val="15"/>
  </w:num>
  <w:num w:numId="18" w16cid:durableId="638726019">
    <w:abstractNumId w:val="2"/>
  </w:num>
  <w:num w:numId="19" w16cid:durableId="1429691810">
    <w:abstractNumId w:val="9"/>
  </w:num>
  <w:num w:numId="20" w16cid:durableId="996807803">
    <w:abstractNumId w:val="30"/>
  </w:num>
  <w:num w:numId="21" w16cid:durableId="2119132058">
    <w:abstractNumId w:val="7"/>
  </w:num>
  <w:num w:numId="22" w16cid:durableId="964694978">
    <w:abstractNumId w:val="3"/>
  </w:num>
  <w:num w:numId="23" w16cid:durableId="862399632">
    <w:abstractNumId w:val="28"/>
  </w:num>
  <w:num w:numId="24" w16cid:durableId="1368137488">
    <w:abstractNumId w:val="25"/>
  </w:num>
  <w:num w:numId="25" w16cid:durableId="1200557884">
    <w:abstractNumId w:val="18"/>
  </w:num>
  <w:num w:numId="26" w16cid:durableId="1235625609">
    <w:abstractNumId w:val="29"/>
  </w:num>
  <w:num w:numId="27" w16cid:durableId="454715235">
    <w:abstractNumId w:val="22"/>
  </w:num>
  <w:num w:numId="28" w16cid:durableId="2093040781">
    <w:abstractNumId w:val="6"/>
  </w:num>
  <w:num w:numId="29" w16cid:durableId="1426606832">
    <w:abstractNumId w:val="20"/>
  </w:num>
  <w:num w:numId="30" w16cid:durableId="552431442">
    <w:abstractNumId w:val="38"/>
  </w:num>
  <w:num w:numId="31" w16cid:durableId="279534475">
    <w:abstractNumId w:val="1"/>
  </w:num>
  <w:num w:numId="32" w16cid:durableId="1171603048">
    <w:abstractNumId w:val="32"/>
  </w:num>
  <w:num w:numId="33" w16cid:durableId="267934997">
    <w:abstractNumId w:val="25"/>
  </w:num>
  <w:num w:numId="34" w16cid:durableId="587929147">
    <w:abstractNumId w:val="8"/>
  </w:num>
  <w:num w:numId="35" w16cid:durableId="1460145979">
    <w:abstractNumId w:val="21"/>
  </w:num>
  <w:num w:numId="36" w16cid:durableId="467553408">
    <w:abstractNumId w:val="19"/>
    <w:lvlOverride w:ilvl="0">
      <w:startOverride w:val="1"/>
    </w:lvlOverride>
  </w:num>
  <w:num w:numId="37" w16cid:durableId="998266713">
    <w:abstractNumId w:val="19"/>
    <w:lvlOverride w:ilvl="0">
      <w:startOverride w:val="1"/>
    </w:lvlOverride>
  </w:num>
  <w:num w:numId="38" w16cid:durableId="1845435806">
    <w:abstractNumId w:val="34"/>
  </w:num>
  <w:num w:numId="39" w16cid:durableId="1436172038">
    <w:abstractNumId w:val="13"/>
  </w:num>
  <w:num w:numId="40" w16cid:durableId="60837935">
    <w:abstractNumId w:val="17"/>
  </w:num>
  <w:num w:numId="41" w16cid:durableId="1761945152">
    <w:abstractNumId w:val="19"/>
    <w:lvlOverride w:ilvl="0">
      <w:startOverride w:val="1"/>
    </w:lvlOverride>
  </w:num>
  <w:num w:numId="42" w16cid:durableId="1837456710">
    <w:abstractNumId w:val="19"/>
    <w:lvlOverride w:ilvl="0">
      <w:startOverride w:val="1"/>
    </w:lvlOverride>
  </w:num>
  <w:num w:numId="43" w16cid:durableId="1591356976">
    <w:abstractNumId w:val="14"/>
  </w:num>
  <w:num w:numId="44" w16cid:durableId="290406913">
    <w:abstractNumId w:val="33"/>
  </w:num>
  <w:num w:numId="45" w16cid:durableId="96099280">
    <w:abstractNumId w:val="19"/>
    <w:lvlOverride w:ilvl="0">
      <w:startOverride w:val="1"/>
    </w:lvlOverride>
  </w:num>
  <w:num w:numId="46" w16cid:durableId="1994989833">
    <w:abstractNumId w:val="24"/>
  </w:num>
  <w:num w:numId="47" w16cid:durableId="145323917">
    <w:abstractNumId w:val="19"/>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D"/>
    <w:rsid w:val="00000413"/>
    <w:rsid w:val="000006E1"/>
    <w:rsid w:val="0000094A"/>
    <w:rsid w:val="00000A08"/>
    <w:rsid w:val="0000221E"/>
    <w:rsid w:val="000023FA"/>
    <w:rsid w:val="00002A37"/>
    <w:rsid w:val="000039E3"/>
    <w:rsid w:val="00005265"/>
    <w:rsid w:val="0000564C"/>
    <w:rsid w:val="00006446"/>
    <w:rsid w:val="000066AD"/>
    <w:rsid w:val="00006896"/>
    <w:rsid w:val="00007CDC"/>
    <w:rsid w:val="00010458"/>
    <w:rsid w:val="00011B28"/>
    <w:rsid w:val="0001286B"/>
    <w:rsid w:val="000131A2"/>
    <w:rsid w:val="00014A3B"/>
    <w:rsid w:val="00014D5E"/>
    <w:rsid w:val="000159EC"/>
    <w:rsid w:val="00015D15"/>
    <w:rsid w:val="0001690F"/>
    <w:rsid w:val="000207FA"/>
    <w:rsid w:val="00020FF5"/>
    <w:rsid w:val="0002218D"/>
    <w:rsid w:val="0002564D"/>
    <w:rsid w:val="00025CC6"/>
    <w:rsid w:val="00025ECA"/>
    <w:rsid w:val="00025FD5"/>
    <w:rsid w:val="00026782"/>
    <w:rsid w:val="00026FC2"/>
    <w:rsid w:val="00030136"/>
    <w:rsid w:val="00030C93"/>
    <w:rsid w:val="000325B8"/>
    <w:rsid w:val="00034C15"/>
    <w:rsid w:val="00036BA1"/>
    <w:rsid w:val="00040622"/>
    <w:rsid w:val="00040C9A"/>
    <w:rsid w:val="000418C6"/>
    <w:rsid w:val="000422E2"/>
    <w:rsid w:val="00042F22"/>
    <w:rsid w:val="000440DE"/>
    <w:rsid w:val="000441C2"/>
    <w:rsid w:val="000444EF"/>
    <w:rsid w:val="000448EA"/>
    <w:rsid w:val="00044F16"/>
    <w:rsid w:val="00045FDF"/>
    <w:rsid w:val="00046676"/>
    <w:rsid w:val="00050E0D"/>
    <w:rsid w:val="000512CC"/>
    <w:rsid w:val="00052A07"/>
    <w:rsid w:val="000531BB"/>
    <w:rsid w:val="000534E3"/>
    <w:rsid w:val="00053DC1"/>
    <w:rsid w:val="00054EFA"/>
    <w:rsid w:val="000552D0"/>
    <w:rsid w:val="0005606A"/>
    <w:rsid w:val="000568E1"/>
    <w:rsid w:val="00057117"/>
    <w:rsid w:val="000578BD"/>
    <w:rsid w:val="00057FF2"/>
    <w:rsid w:val="0006058C"/>
    <w:rsid w:val="00060B5C"/>
    <w:rsid w:val="00060E0F"/>
    <w:rsid w:val="00060E81"/>
    <w:rsid w:val="000616E7"/>
    <w:rsid w:val="000620D0"/>
    <w:rsid w:val="0006273B"/>
    <w:rsid w:val="00063912"/>
    <w:rsid w:val="0006487E"/>
    <w:rsid w:val="00065371"/>
    <w:rsid w:val="000656EC"/>
    <w:rsid w:val="00065E1A"/>
    <w:rsid w:val="00065EF1"/>
    <w:rsid w:val="00065F2E"/>
    <w:rsid w:val="0006642F"/>
    <w:rsid w:val="0006722D"/>
    <w:rsid w:val="000672BB"/>
    <w:rsid w:val="00067F3D"/>
    <w:rsid w:val="00070277"/>
    <w:rsid w:val="0007288B"/>
    <w:rsid w:val="00072F05"/>
    <w:rsid w:val="00073483"/>
    <w:rsid w:val="00073B9F"/>
    <w:rsid w:val="0007418B"/>
    <w:rsid w:val="00074752"/>
    <w:rsid w:val="00074994"/>
    <w:rsid w:val="00075697"/>
    <w:rsid w:val="00077E5F"/>
    <w:rsid w:val="0008036A"/>
    <w:rsid w:val="000804A5"/>
    <w:rsid w:val="00081AE6"/>
    <w:rsid w:val="00081B5C"/>
    <w:rsid w:val="00082090"/>
    <w:rsid w:val="000855EB"/>
    <w:rsid w:val="0008566E"/>
    <w:rsid w:val="00085B52"/>
    <w:rsid w:val="000866F2"/>
    <w:rsid w:val="0009009F"/>
    <w:rsid w:val="00090D10"/>
    <w:rsid w:val="00091557"/>
    <w:rsid w:val="000924C1"/>
    <w:rsid w:val="000924F0"/>
    <w:rsid w:val="000933A2"/>
    <w:rsid w:val="00093474"/>
    <w:rsid w:val="0009397A"/>
    <w:rsid w:val="00093F6B"/>
    <w:rsid w:val="0009510F"/>
    <w:rsid w:val="00095406"/>
    <w:rsid w:val="000958D8"/>
    <w:rsid w:val="000961D8"/>
    <w:rsid w:val="000A1B7B"/>
    <w:rsid w:val="000A2603"/>
    <w:rsid w:val="000A56F2"/>
    <w:rsid w:val="000A587A"/>
    <w:rsid w:val="000A6E71"/>
    <w:rsid w:val="000A76E7"/>
    <w:rsid w:val="000B08EF"/>
    <w:rsid w:val="000B1357"/>
    <w:rsid w:val="000B169D"/>
    <w:rsid w:val="000B19D4"/>
    <w:rsid w:val="000B1E47"/>
    <w:rsid w:val="000B2719"/>
    <w:rsid w:val="000B27FA"/>
    <w:rsid w:val="000B2EC4"/>
    <w:rsid w:val="000B3224"/>
    <w:rsid w:val="000B3A8F"/>
    <w:rsid w:val="000B4AB9"/>
    <w:rsid w:val="000B5383"/>
    <w:rsid w:val="000B58C3"/>
    <w:rsid w:val="000B61E9"/>
    <w:rsid w:val="000B725A"/>
    <w:rsid w:val="000B72A4"/>
    <w:rsid w:val="000C165A"/>
    <w:rsid w:val="000C1BE4"/>
    <w:rsid w:val="000C1F79"/>
    <w:rsid w:val="000C2486"/>
    <w:rsid w:val="000C289E"/>
    <w:rsid w:val="000C2E19"/>
    <w:rsid w:val="000C5847"/>
    <w:rsid w:val="000C5C08"/>
    <w:rsid w:val="000C6F2A"/>
    <w:rsid w:val="000C74A0"/>
    <w:rsid w:val="000D0D07"/>
    <w:rsid w:val="000D19FF"/>
    <w:rsid w:val="000D1AB3"/>
    <w:rsid w:val="000D1B0E"/>
    <w:rsid w:val="000D4797"/>
    <w:rsid w:val="000D55CD"/>
    <w:rsid w:val="000D7D0A"/>
    <w:rsid w:val="000D7FD5"/>
    <w:rsid w:val="000E0527"/>
    <w:rsid w:val="000E1E92"/>
    <w:rsid w:val="000E339E"/>
    <w:rsid w:val="000E3492"/>
    <w:rsid w:val="000E4519"/>
    <w:rsid w:val="000E575E"/>
    <w:rsid w:val="000E5A3A"/>
    <w:rsid w:val="000E5FAB"/>
    <w:rsid w:val="000E7793"/>
    <w:rsid w:val="000E7E6B"/>
    <w:rsid w:val="000F06D6"/>
    <w:rsid w:val="000F0EB1"/>
    <w:rsid w:val="000F1106"/>
    <w:rsid w:val="000F2632"/>
    <w:rsid w:val="000F27C0"/>
    <w:rsid w:val="000F3152"/>
    <w:rsid w:val="000F3BE9"/>
    <w:rsid w:val="000F3E28"/>
    <w:rsid w:val="000F3F6C"/>
    <w:rsid w:val="000F46DD"/>
    <w:rsid w:val="000F6389"/>
    <w:rsid w:val="000F6420"/>
    <w:rsid w:val="000F6DF3"/>
    <w:rsid w:val="000F734A"/>
    <w:rsid w:val="001005FF"/>
    <w:rsid w:val="0010184D"/>
    <w:rsid w:val="00101CAD"/>
    <w:rsid w:val="001025E2"/>
    <w:rsid w:val="001062FB"/>
    <w:rsid w:val="001063E6"/>
    <w:rsid w:val="00107064"/>
    <w:rsid w:val="001075B6"/>
    <w:rsid w:val="001109EE"/>
    <w:rsid w:val="00111BBD"/>
    <w:rsid w:val="0011205D"/>
    <w:rsid w:val="001121DD"/>
    <w:rsid w:val="001125ED"/>
    <w:rsid w:val="00113CF4"/>
    <w:rsid w:val="001153EA"/>
    <w:rsid w:val="00115643"/>
    <w:rsid w:val="00115AB6"/>
    <w:rsid w:val="00115CF3"/>
    <w:rsid w:val="00116765"/>
    <w:rsid w:val="001219F5"/>
    <w:rsid w:val="00121A20"/>
    <w:rsid w:val="00122C42"/>
    <w:rsid w:val="0012377F"/>
    <w:rsid w:val="00124314"/>
    <w:rsid w:val="0012509B"/>
    <w:rsid w:val="00125BE3"/>
    <w:rsid w:val="00125DD0"/>
    <w:rsid w:val="00126017"/>
    <w:rsid w:val="0012671C"/>
    <w:rsid w:val="00126B4A"/>
    <w:rsid w:val="0013154E"/>
    <w:rsid w:val="001316A1"/>
    <w:rsid w:val="00132FD0"/>
    <w:rsid w:val="001335E4"/>
    <w:rsid w:val="00133CC4"/>
    <w:rsid w:val="001344C0"/>
    <w:rsid w:val="001346FA"/>
    <w:rsid w:val="00134D37"/>
    <w:rsid w:val="00135252"/>
    <w:rsid w:val="00137192"/>
    <w:rsid w:val="0013765B"/>
    <w:rsid w:val="00137735"/>
    <w:rsid w:val="00137AB5"/>
    <w:rsid w:val="00137BEE"/>
    <w:rsid w:val="00137F0B"/>
    <w:rsid w:val="00140DA7"/>
    <w:rsid w:val="001413C7"/>
    <w:rsid w:val="0014162F"/>
    <w:rsid w:val="001418E4"/>
    <w:rsid w:val="00141D8B"/>
    <w:rsid w:val="00144F70"/>
    <w:rsid w:val="00146D9F"/>
    <w:rsid w:val="00147355"/>
    <w:rsid w:val="00151441"/>
    <w:rsid w:val="00151E23"/>
    <w:rsid w:val="00151FD4"/>
    <w:rsid w:val="0015213C"/>
    <w:rsid w:val="00152413"/>
    <w:rsid w:val="001526E0"/>
    <w:rsid w:val="00153BEA"/>
    <w:rsid w:val="00154A04"/>
    <w:rsid w:val="001551B5"/>
    <w:rsid w:val="00155D46"/>
    <w:rsid w:val="001567D3"/>
    <w:rsid w:val="00156D4E"/>
    <w:rsid w:val="001613CC"/>
    <w:rsid w:val="00161879"/>
    <w:rsid w:val="00161885"/>
    <w:rsid w:val="00161A77"/>
    <w:rsid w:val="00161DED"/>
    <w:rsid w:val="0016206D"/>
    <w:rsid w:val="00162261"/>
    <w:rsid w:val="0016331A"/>
    <w:rsid w:val="001635A7"/>
    <w:rsid w:val="00163BF8"/>
    <w:rsid w:val="001646A3"/>
    <w:rsid w:val="001649E0"/>
    <w:rsid w:val="00164D2E"/>
    <w:rsid w:val="0016520F"/>
    <w:rsid w:val="00165315"/>
    <w:rsid w:val="001653C9"/>
    <w:rsid w:val="001659C1"/>
    <w:rsid w:val="00166129"/>
    <w:rsid w:val="00167420"/>
    <w:rsid w:val="001678F7"/>
    <w:rsid w:val="001704BD"/>
    <w:rsid w:val="00170C5F"/>
    <w:rsid w:val="00171E2A"/>
    <w:rsid w:val="001726F8"/>
    <w:rsid w:val="001734E5"/>
    <w:rsid w:val="00173A8E"/>
    <w:rsid w:val="00174166"/>
    <w:rsid w:val="00174751"/>
    <w:rsid w:val="0017502C"/>
    <w:rsid w:val="001758F7"/>
    <w:rsid w:val="00176459"/>
    <w:rsid w:val="00176D7A"/>
    <w:rsid w:val="00177CAC"/>
    <w:rsid w:val="00180A49"/>
    <w:rsid w:val="0018143F"/>
    <w:rsid w:val="00181837"/>
    <w:rsid w:val="00181FF8"/>
    <w:rsid w:val="0018276D"/>
    <w:rsid w:val="00182ECD"/>
    <w:rsid w:val="00183D11"/>
    <w:rsid w:val="001844E8"/>
    <w:rsid w:val="0018548B"/>
    <w:rsid w:val="00186E00"/>
    <w:rsid w:val="00190AC1"/>
    <w:rsid w:val="001923A2"/>
    <w:rsid w:val="001925CE"/>
    <w:rsid w:val="00193213"/>
    <w:rsid w:val="0019341A"/>
    <w:rsid w:val="0019361F"/>
    <w:rsid w:val="001942F2"/>
    <w:rsid w:val="00194D4A"/>
    <w:rsid w:val="00197405"/>
    <w:rsid w:val="00197BB4"/>
    <w:rsid w:val="00197DF9"/>
    <w:rsid w:val="001A1987"/>
    <w:rsid w:val="001A2564"/>
    <w:rsid w:val="001A27BB"/>
    <w:rsid w:val="001A3D42"/>
    <w:rsid w:val="001A5C0D"/>
    <w:rsid w:val="001A60D2"/>
    <w:rsid w:val="001A6173"/>
    <w:rsid w:val="001A6CBA"/>
    <w:rsid w:val="001A74C8"/>
    <w:rsid w:val="001A7559"/>
    <w:rsid w:val="001A794C"/>
    <w:rsid w:val="001A7CD0"/>
    <w:rsid w:val="001A7D74"/>
    <w:rsid w:val="001B0157"/>
    <w:rsid w:val="001B04A9"/>
    <w:rsid w:val="001B08FF"/>
    <w:rsid w:val="001B0D97"/>
    <w:rsid w:val="001B0F31"/>
    <w:rsid w:val="001B1D58"/>
    <w:rsid w:val="001B3643"/>
    <w:rsid w:val="001B389A"/>
    <w:rsid w:val="001B5A5D"/>
    <w:rsid w:val="001B5FE0"/>
    <w:rsid w:val="001B66B6"/>
    <w:rsid w:val="001C0DCC"/>
    <w:rsid w:val="001C150C"/>
    <w:rsid w:val="001C1CE5"/>
    <w:rsid w:val="001C27C0"/>
    <w:rsid w:val="001C2B7B"/>
    <w:rsid w:val="001C3D2A"/>
    <w:rsid w:val="001C3ECD"/>
    <w:rsid w:val="001C40BE"/>
    <w:rsid w:val="001C4C63"/>
    <w:rsid w:val="001C53FA"/>
    <w:rsid w:val="001D10CD"/>
    <w:rsid w:val="001D203F"/>
    <w:rsid w:val="001D29A7"/>
    <w:rsid w:val="001D2DF6"/>
    <w:rsid w:val="001D38FE"/>
    <w:rsid w:val="001D4A18"/>
    <w:rsid w:val="001D519E"/>
    <w:rsid w:val="001D51BA"/>
    <w:rsid w:val="001D53E7"/>
    <w:rsid w:val="001D555D"/>
    <w:rsid w:val="001D6342"/>
    <w:rsid w:val="001D6371"/>
    <w:rsid w:val="001D6D53"/>
    <w:rsid w:val="001D7214"/>
    <w:rsid w:val="001E01CE"/>
    <w:rsid w:val="001E0F24"/>
    <w:rsid w:val="001E1C84"/>
    <w:rsid w:val="001E2D40"/>
    <w:rsid w:val="001E34AB"/>
    <w:rsid w:val="001E5090"/>
    <w:rsid w:val="001E58E2"/>
    <w:rsid w:val="001E76FE"/>
    <w:rsid w:val="001E7A64"/>
    <w:rsid w:val="001E7AED"/>
    <w:rsid w:val="001F00D5"/>
    <w:rsid w:val="001F06D3"/>
    <w:rsid w:val="001F1A79"/>
    <w:rsid w:val="001F21EB"/>
    <w:rsid w:val="001F31F5"/>
    <w:rsid w:val="001F3916"/>
    <w:rsid w:val="001F4B3A"/>
    <w:rsid w:val="001F4FB3"/>
    <w:rsid w:val="001F54C5"/>
    <w:rsid w:val="001F59E6"/>
    <w:rsid w:val="001F6385"/>
    <w:rsid w:val="001F662C"/>
    <w:rsid w:val="001F7074"/>
    <w:rsid w:val="00200490"/>
    <w:rsid w:val="00200829"/>
    <w:rsid w:val="00201F3A"/>
    <w:rsid w:val="00203F96"/>
    <w:rsid w:val="002048CD"/>
    <w:rsid w:val="00205E5E"/>
    <w:rsid w:val="002069B2"/>
    <w:rsid w:val="00207FA3"/>
    <w:rsid w:val="00210E7C"/>
    <w:rsid w:val="00211332"/>
    <w:rsid w:val="002113A2"/>
    <w:rsid w:val="002114F5"/>
    <w:rsid w:val="002126BC"/>
    <w:rsid w:val="00213443"/>
    <w:rsid w:val="00214DA8"/>
    <w:rsid w:val="00215423"/>
    <w:rsid w:val="00215479"/>
    <w:rsid w:val="002158FA"/>
    <w:rsid w:val="002167EE"/>
    <w:rsid w:val="0021693F"/>
    <w:rsid w:val="00217C75"/>
    <w:rsid w:val="00220600"/>
    <w:rsid w:val="00221DF4"/>
    <w:rsid w:val="002222CA"/>
    <w:rsid w:val="002224DB"/>
    <w:rsid w:val="00222D03"/>
    <w:rsid w:val="00222FF6"/>
    <w:rsid w:val="00223FCB"/>
    <w:rsid w:val="002241EC"/>
    <w:rsid w:val="00225102"/>
    <w:rsid w:val="002252C3"/>
    <w:rsid w:val="00225551"/>
    <w:rsid w:val="00225C54"/>
    <w:rsid w:val="00227139"/>
    <w:rsid w:val="00227C87"/>
    <w:rsid w:val="00230765"/>
    <w:rsid w:val="00230D18"/>
    <w:rsid w:val="002319E4"/>
    <w:rsid w:val="00231C47"/>
    <w:rsid w:val="00233D16"/>
    <w:rsid w:val="00235632"/>
    <w:rsid w:val="00235872"/>
    <w:rsid w:val="00236116"/>
    <w:rsid w:val="00236DB6"/>
    <w:rsid w:val="00240FD5"/>
    <w:rsid w:val="002414DB"/>
    <w:rsid w:val="00241559"/>
    <w:rsid w:val="002418EA"/>
    <w:rsid w:val="0024199C"/>
    <w:rsid w:val="002435B3"/>
    <w:rsid w:val="0024527C"/>
    <w:rsid w:val="002458EB"/>
    <w:rsid w:val="00246971"/>
    <w:rsid w:val="002476B7"/>
    <w:rsid w:val="00247965"/>
    <w:rsid w:val="002500C8"/>
    <w:rsid w:val="00250AC6"/>
    <w:rsid w:val="002538BD"/>
    <w:rsid w:val="00255824"/>
    <w:rsid w:val="00255E55"/>
    <w:rsid w:val="00256A3D"/>
    <w:rsid w:val="00257543"/>
    <w:rsid w:val="002607A4"/>
    <w:rsid w:val="002613B1"/>
    <w:rsid w:val="002617E7"/>
    <w:rsid w:val="00261BFE"/>
    <w:rsid w:val="00262C08"/>
    <w:rsid w:val="00262FE4"/>
    <w:rsid w:val="00263E0C"/>
    <w:rsid w:val="00264228"/>
    <w:rsid w:val="00264334"/>
    <w:rsid w:val="0026473E"/>
    <w:rsid w:val="00265933"/>
    <w:rsid w:val="00266214"/>
    <w:rsid w:val="00266349"/>
    <w:rsid w:val="00267412"/>
    <w:rsid w:val="00267C83"/>
    <w:rsid w:val="00267EDB"/>
    <w:rsid w:val="0027144F"/>
    <w:rsid w:val="00271813"/>
    <w:rsid w:val="00271F3A"/>
    <w:rsid w:val="00272179"/>
    <w:rsid w:val="00273278"/>
    <w:rsid w:val="002737F4"/>
    <w:rsid w:val="00274812"/>
    <w:rsid w:val="00274A6B"/>
    <w:rsid w:val="00275873"/>
    <w:rsid w:val="00275BA6"/>
    <w:rsid w:val="00275C14"/>
    <w:rsid w:val="00275FC1"/>
    <w:rsid w:val="002768B4"/>
    <w:rsid w:val="00277824"/>
    <w:rsid w:val="00277C15"/>
    <w:rsid w:val="00280184"/>
    <w:rsid w:val="00280558"/>
    <w:rsid w:val="002805F5"/>
    <w:rsid w:val="00280751"/>
    <w:rsid w:val="002814F4"/>
    <w:rsid w:val="0028158A"/>
    <w:rsid w:val="00282012"/>
    <w:rsid w:val="002821DE"/>
    <w:rsid w:val="002821E2"/>
    <w:rsid w:val="0028276F"/>
    <w:rsid w:val="0028280A"/>
    <w:rsid w:val="0028308E"/>
    <w:rsid w:val="002843B9"/>
    <w:rsid w:val="00284782"/>
    <w:rsid w:val="002850AC"/>
    <w:rsid w:val="002860A7"/>
    <w:rsid w:val="0028679F"/>
    <w:rsid w:val="00286ACD"/>
    <w:rsid w:val="00286FBC"/>
    <w:rsid w:val="00287838"/>
    <w:rsid w:val="00287853"/>
    <w:rsid w:val="0029068B"/>
    <w:rsid w:val="002907B5"/>
    <w:rsid w:val="002915F4"/>
    <w:rsid w:val="0029166E"/>
    <w:rsid w:val="00292657"/>
    <w:rsid w:val="002929BA"/>
    <w:rsid w:val="00292EB7"/>
    <w:rsid w:val="00293249"/>
    <w:rsid w:val="00294B41"/>
    <w:rsid w:val="00295C01"/>
    <w:rsid w:val="00296227"/>
    <w:rsid w:val="00296F44"/>
    <w:rsid w:val="0029704F"/>
    <w:rsid w:val="0029761B"/>
    <w:rsid w:val="0029777D"/>
    <w:rsid w:val="002A0227"/>
    <w:rsid w:val="002A04E9"/>
    <w:rsid w:val="002A055E"/>
    <w:rsid w:val="002A0668"/>
    <w:rsid w:val="002A07AE"/>
    <w:rsid w:val="002A0AE9"/>
    <w:rsid w:val="002A1D4E"/>
    <w:rsid w:val="002A2869"/>
    <w:rsid w:val="002A3DC7"/>
    <w:rsid w:val="002A4298"/>
    <w:rsid w:val="002A4560"/>
    <w:rsid w:val="002A4C46"/>
    <w:rsid w:val="002A578E"/>
    <w:rsid w:val="002A715F"/>
    <w:rsid w:val="002A73E0"/>
    <w:rsid w:val="002A7A6D"/>
    <w:rsid w:val="002B02A5"/>
    <w:rsid w:val="002B0906"/>
    <w:rsid w:val="002B15C0"/>
    <w:rsid w:val="002B21C5"/>
    <w:rsid w:val="002B24D6"/>
    <w:rsid w:val="002B3D6C"/>
    <w:rsid w:val="002B4371"/>
    <w:rsid w:val="002B4B6A"/>
    <w:rsid w:val="002B5B6C"/>
    <w:rsid w:val="002B7401"/>
    <w:rsid w:val="002B7EAF"/>
    <w:rsid w:val="002C0642"/>
    <w:rsid w:val="002C16A2"/>
    <w:rsid w:val="002C18C3"/>
    <w:rsid w:val="002C25E3"/>
    <w:rsid w:val="002C3E17"/>
    <w:rsid w:val="002C4046"/>
    <w:rsid w:val="002C41E6"/>
    <w:rsid w:val="002C6DD5"/>
    <w:rsid w:val="002C7AFD"/>
    <w:rsid w:val="002D071A"/>
    <w:rsid w:val="002D22E0"/>
    <w:rsid w:val="002D34B2"/>
    <w:rsid w:val="002D4413"/>
    <w:rsid w:val="002D47A2"/>
    <w:rsid w:val="002D48B0"/>
    <w:rsid w:val="002D5B37"/>
    <w:rsid w:val="002D7637"/>
    <w:rsid w:val="002E17F2"/>
    <w:rsid w:val="002E196B"/>
    <w:rsid w:val="002E264E"/>
    <w:rsid w:val="002E7CAE"/>
    <w:rsid w:val="002E7D82"/>
    <w:rsid w:val="002E7DE8"/>
    <w:rsid w:val="002E7F43"/>
    <w:rsid w:val="002F0ADF"/>
    <w:rsid w:val="002F13E4"/>
    <w:rsid w:val="002F2046"/>
    <w:rsid w:val="002F2771"/>
    <w:rsid w:val="002F37A9"/>
    <w:rsid w:val="002F466C"/>
    <w:rsid w:val="002F64C0"/>
    <w:rsid w:val="00301CE6"/>
    <w:rsid w:val="0030256B"/>
    <w:rsid w:val="00302B0C"/>
    <w:rsid w:val="00303498"/>
    <w:rsid w:val="00304482"/>
    <w:rsid w:val="0030501F"/>
    <w:rsid w:val="00305A94"/>
    <w:rsid w:val="00305E06"/>
    <w:rsid w:val="00306600"/>
    <w:rsid w:val="00307BA1"/>
    <w:rsid w:val="00307FFC"/>
    <w:rsid w:val="00310D9E"/>
    <w:rsid w:val="00311702"/>
    <w:rsid w:val="0031178F"/>
    <w:rsid w:val="00311E82"/>
    <w:rsid w:val="0031378F"/>
    <w:rsid w:val="00313FD6"/>
    <w:rsid w:val="003143BD"/>
    <w:rsid w:val="00315363"/>
    <w:rsid w:val="003154B4"/>
    <w:rsid w:val="00317E59"/>
    <w:rsid w:val="003203ED"/>
    <w:rsid w:val="003208DA"/>
    <w:rsid w:val="00322C9F"/>
    <w:rsid w:val="00322E8C"/>
    <w:rsid w:val="00323458"/>
    <w:rsid w:val="003249ED"/>
    <w:rsid w:val="00324D23"/>
    <w:rsid w:val="00325138"/>
    <w:rsid w:val="00325195"/>
    <w:rsid w:val="00325A0C"/>
    <w:rsid w:val="00326D7E"/>
    <w:rsid w:val="00327C58"/>
    <w:rsid w:val="00331751"/>
    <w:rsid w:val="003328F8"/>
    <w:rsid w:val="00332A68"/>
    <w:rsid w:val="003342D6"/>
    <w:rsid w:val="00334460"/>
    <w:rsid w:val="00334579"/>
    <w:rsid w:val="00335858"/>
    <w:rsid w:val="00335903"/>
    <w:rsid w:val="003368BB"/>
    <w:rsid w:val="00336BDA"/>
    <w:rsid w:val="00336F75"/>
    <w:rsid w:val="00337D9F"/>
    <w:rsid w:val="00340731"/>
    <w:rsid w:val="00341835"/>
    <w:rsid w:val="0034196C"/>
    <w:rsid w:val="00341A6A"/>
    <w:rsid w:val="00342BD7"/>
    <w:rsid w:val="00345E17"/>
    <w:rsid w:val="00345EDF"/>
    <w:rsid w:val="00346DB5"/>
    <w:rsid w:val="0034711C"/>
    <w:rsid w:val="003477B1"/>
    <w:rsid w:val="0035017F"/>
    <w:rsid w:val="003508E7"/>
    <w:rsid w:val="00350E57"/>
    <w:rsid w:val="003511C3"/>
    <w:rsid w:val="003516F7"/>
    <w:rsid w:val="00351FBF"/>
    <w:rsid w:val="003521D1"/>
    <w:rsid w:val="00354830"/>
    <w:rsid w:val="00357380"/>
    <w:rsid w:val="003602D9"/>
    <w:rsid w:val="003604CE"/>
    <w:rsid w:val="00360DF6"/>
    <w:rsid w:val="003613DF"/>
    <w:rsid w:val="0036357C"/>
    <w:rsid w:val="00363BF2"/>
    <w:rsid w:val="00365166"/>
    <w:rsid w:val="00367C14"/>
    <w:rsid w:val="00370E47"/>
    <w:rsid w:val="00371A93"/>
    <w:rsid w:val="0037208B"/>
    <w:rsid w:val="00372BD1"/>
    <w:rsid w:val="00373C05"/>
    <w:rsid w:val="0037423F"/>
    <w:rsid w:val="003742AC"/>
    <w:rsid w:val="00374E9F"/>
    <w:rsid w:val="0037572E"/>
    <w:rsid w:val="00375A0E"/>
    <w:rsid w:val="00375B17"/>
    <w:rsid w:val="00375E9D"/>
    <w:rsid w:val="00376698"/>
    <w:rsid w:val="00376AFC"/>
    <w:rsid w:val="00376FD2"/>
    <w:rsid w:val="003776DE"/>
    <w:rsid w:val="00377CE1"/>
    <w:rsid w:val="00381EA3"/>
    <w:rsid w:val="003821D0"/>
    <w:rsid w:val="0038304B"/>
    <w:rsid w:val="0038391C"/>
    <w:rsid w:val="003847FD"/>
    <w:rsid w:val="00385BF0"/>
    <w:rsid w:val="003863BD"/>
    <w:rsid w:val="00386D8A"/>
    <w:rsid w:val="00386F70"/>
    <w:rsid w:val="003904BF"/>
    <w:rsid w:val="00391BB2"/>
    <w:rsid w:val="00391EC1"/>
    <w:rsid w:val="00392776"/>
    <w:rsid w:val="00392B8A"/>
    <w:rsid w:val="0039302A"/>
    <w:rsid w:val="003939FF"/>
    <w:rsid w:val="00393CA8"/>
    <w:rsid w:val="00393E56"/>
    <w:rsid w:val="00394D10"/>
    <w:rsid w:val="00395C8E"/>
    <w:rsid w:val="00395D2F"/>
    <w:rsid w:val="00396C2F"/>
    <w:rsid w:val="0039786B"/>
    <w:rsid w:val="003A022D"/>
    <w:rsid w:val="003A070F"/>
    <w:rsid w:val="003A0B99"/>
    <w:rsid w:val="003A2223"/>
    <w:rsid w:val="003A24D0"/>
    <w:rsid w:val="003A2A0F"/>
    <w:rsid w:val="003A3C23"/>
    <w:rsid w:val="003A45A1"/>
    <w:rsid w:val="003A5B0A"/>
    <w:rsid w:val="003A6BAC"/>
    <w:rsid w:val="003A70A4"/>
    <w:rsid w:val="003A736B"/>
    <w:rsid w:val="003A74DC"/>
    <w:rsid w:val="003A7EF3"/>
    <w:rsid w:val="003B0309"/>
    <w:rsid w:val="003B0E44"/>
    <w:rsid w:val="003B159C"/>
    <w:rsid w:val="003B181F"/>
    <w:rsid w:val="003B2C77"/>
    <w:rsid w:val="003B2DAE"/>
    <w:rsid w:val="003B369F"/>
    <w:rsid w:val="003B36A3"/>
    <w:rsid w:val="003B41AA"/>
    <w:rsid w:val="003B5E40"/>
    <w:rsid w:val="003B5E4E"/>
    <w:rsid w:val="003B620F"/>
    <w:rsid w:val="003B64BB"/>
    <w:rsid w:val="003B677A"/>
    <w:rsid w:val="003B703B"/>
    <w:rsid w:val="003B76C2"/>
    <w:rsid w:val="003B77E8"/>
    <w:rsid w:val="003B7D6E"/>
    <w:rsid w:val="003B7FE5"/>
    <w:rsid w:val="003C032F"/>
    <w:rsid w:val="003C1151"/>
    <w:rsid w:val="003C11C8"/>
    <w:rsid w:val="003C1309"/>
    <w:rsid w:val="003C1A70"/>
    <w:rsid w:val="003C2702"/>
    <w:rsid w:val="003C2825"/>
    <w:rsid w:val="003C31FE"/>
    <w:rsid w:val="003C3FCC"/>
    <w:rsid w:val="003C49A1"/>
    <w:rsid w:val="003C5677"/>
    <w:rsid w:val="003C5BAA"/>
    <w:rsid w:val="003C690D"/>
    <w:rsid w:val="003C7806"/>
    <w:rsid w:val="003D02C4"/>
    <w:rsid w:val="003D02C5"/>
    <w:rsid w:val="003D109F"/>
    <w:rsid w:val="003D2478"/>
    <w:rsid w:val="003D3C45"/>
    <w:rsid w:val="003D4A71"/>
    <w:rsid w:val="003D4C5C"/>
    <w:rsid w:val="003D5B1F"/>
    <w:rsid w:val="003E15FA"/>
    <w:rsid w:val="003E17A0"/>
    <w:rsid w:val="003E24A5"/>
    <w:rsid w:val="003E5132"/>
    <w:rsid w:val="003E55E4"/>
    <w:rsid w:val="003E5963"/>
    <w:rsid w:val="003E5DE1"/>
    <w:rsid w:val="003E6211"/>
    <w:rsid w:val="003E6C07"/>
    <w:rsid w:val="003E74E3"/>
    <w:rsid w:val="003F05C7"/>
    <w:rsid w:val="003F15DF"/>
    <w:rsid w:val="003F2CD4"/>
    <w:rsid w:val="003F35AB"/>
    <w:rsid w:val="003F3B4E"/>
    <w:rsid w:val="003F44FC"/>
    <w:rsid w:val="003F6BBE"/>
    <w:rsid w:val="003F7023"/>
    <w:rsid w:val="004000E8"/>
    <w:rsid w:val="00400122"/>
    <w:rsid w:val="0040043B"/>
    <w:rsid w:val="00400D53"/>
    <w:rsid w:val="0040122A"/>
    <w:rsid w:val="0040222F"/>
    <w:rsid w:val="00402657"/>
    <w:rsid w:val="0040298B"/>
    <w:rsid w:val="00402E2B"/>
    <w:rsid w:val="00402E79"/>
    <w:rsid w:val="0040316E"/>
    <w:rsid w:val="00403192"/>
    <w:rsid w:val="0040509A"/>
    <w:rsid w:val="0040512B"/>
    <w:rsid w:val="004053F0"/>
    <w:rsid w:val="00405CA5"/>
    <w:rsid w:val="004068E0"/>
    <w:rsid w:val="004072BA"/>
    <w:rsid w:val="00407CD3"/>
    <w:rsid w:val="00410134"/>
    <w:rsid w:val="00410B72"/>
    <w:rsid w:val="00410F18"/>
    <w:rsid w:val="004114E4"/>
    <w:rsid w:val="00411A93"/>
    <w:rsid w:val="00411E47"/>
    <w:rsid w:val="0041259C"/>
    <w:rsid w:val="0041263E"/>
    <w:rsid w:val="00413248"/>
    <w:rsid w:val="00413382"/>
    <w:rsid w:val="00413AAC"/>
    <w:rsid w:val="00413E92"/>
    <w:rsid w:val="00413F3F"/>
    <w:rsid w:val="00414B85"/>
    <w:rsid w:val="00415436"/>
    <w:rsid w:val="004179D5"/>
    <w:rsid w:val="0042093C"/>
    <w:rsid w:val="00421105"/>
    <w:rsid w:val="004213A5"/>
    <w:rsid w:val="00421903"/>
    <w:rsid w:val="004223F4"/>
    <w:rsid w:val="0042266E"/>
    <w:rsid w:val="00422AA4"/>
    <w:rsid w:val="00422E5A"/>
    <w:rsid w:val="004230AA"/>
    <w:rsid w:val="004234DC"/>
    <w:rsid w:val="00424010"/>
    <w:rsid w:val="004242F4"/>
    <w:rsid w:val="0042542D"/>
    <w:rsid w:val="004260B3"/>
    <w:rsid w:val="00426EE7"/>
    <w:rsid w:val="00427248"/>
    <w:rsid w:val="00427B1C"/>
    <w:rsid w:val="00430004"/>
    <w:rsid w:val="00431931"/>
    <w:rsid w:val="004320F3"/>
    <w:rsid w:val="00432FF9"/>
    <w:rsid w:val="00433483"/>
    <w:rsid w:val="0043647B"/>
    <w:rsid w:val="00436973"/>
    <w:rsid w:val="0043705E"/>
    <w:rsid w:val="00437447"/>
    <w:rsid w:val="00437A65"/>
    <w:rsid w:val="00440C79"/>
    <w:rsid w:val="00440E54"/>
    <w:rsid w:val="0044186B"/>
    <w:rsid w:val="00441A92"/>
    <w:rsid w:val="00442252"/>
    <w:rsid w:val="004425D4"/>
    <w:rsid w:val="004431DC"/>
    <w:rsid w:val="00443911"/>
    <w:rsid w:val="00444178"/>
    <w:rsid w:val="00444F56"/>
    <w:rsid w:val="00446488"/>
    <w:rsid w:val="004464FB"/>
    <w:rsid w:val="00447680"/>
    <w:rsid w:val="00447E87"/>
    <w:rsid w:val="00450DD0"/>
    <w:rsid w:val="004517AA"/>
    <w:rsid w:val="0045184E"/>
    <w:rsid w:val="004520DD"/>
    <w:rsid w:val="00452585"/>
    <w:rsid w:val="00452CAC"/>
    <w:rsid w:val="00454B38"/>
    <w:rsid w:val="004557EA"/>
    <w:rsid w:val="00456491"/>
    <w:rsid w:val="00457565"/>
    <w:rsid w:val="00457B1F"/>
    <w:rsid w:val="00457B71"/>
    <w:rsid w:val="00461366"/>
    <w:rsid w:val="00461E2C"/>
    <w:rsid w:val="00462925"/>
    <w:rsid w:val="0046374F"/>
    <w:rsid w:val="00464689"/>
    <w:rsid w:val="004669E2"/>
    <w:rsid w:val="0046776C"/>
    <w:rsid w:val="00467E91"/>
    <w:rsid w:val="00470417"/>
    <w:rsid w:val="00470C31"/>
    <w:rsid w:val="00471173"/>
    <w:rsid w:val="004715B5"/>
    <w:rsid w:val="00471DE0"/>
    <w:rsid w:val="004734D0"/>
    <w:rsid w:val="00474568"/>
    <w:rsid w:val="0047484A"/>
    <w:rsid w:val="004750BD"/>
    <w:rsid w:val="00475141"/>
    <w:rsid w:val="0047524A"/>
    <w:rsid w:val="0047556B"/>
    <w:rsid w:val="00475B6F"/>
    <w:rsid w:val="00475E42"/>
    <w:rsid w:val="0047766D"/>
    <w:rsid w:val="00477768"/>
    <w:rsid w:val="00480021"/>
    <w:rsid w:val="004806BE"/>
    <w:rsid w:val="0048105F"/>
    <w:rsid w:val="004813A7"/>
    <w:rsid w:val="004836FF"/>
    <w:rsid w:val="00483764"/>
    <w:rsid w:val="00483F15"/>
    <w:rsid w:val="00486708"/>
    <w:rsid w:val="00486981"/>
    <w:rsid w:val="00487D87"/>
    <w:rsid w:val="00487F09"/>
    <w:rsid w:val="004905A1"/>
    <w:rsid w:val="00490C8C"/>
    <w:rsid w:val="004927F0"/>
    <w:rsid w:val="00492BC5"/>
    <w:rsid w:val="00492C79"/>
    <w:rsid w:val="004932AA"/>
    <w:rsid w:val="004936E8"/>
    <w:rsid w:val="00493C0D"/>
    <w:rsid w:val="004941BE"/>
    <w:rsid w:val="004964F1"/>
    <w:rsid w:val="004968A1"/>
    <w:rsid w:val="004A12F0"/>
    <w:rsid w:val="004A16BC"/>
    <w:rsid w:val="004A2B94"/>
    <w:rsid w:val="004A2E52"/>
    <w:rsid w:val="004A30C7"/>
    <w:rsid w:val="004A4DA1"/>
    <w:rsid w:val="004A4E8A"/>
    <w:rsid w:val="004A57FA"/>
    <w:rsid w:val="004A6DA3"/>
    <w:rsid w:val="004B01E6"/>
    <w:rsid w:val="004B0236"/>
    <w:rsid w:val="004B1DC1"/>
    <w:rsid w:val="004B29CC"/>
    <w:rsid w:val="004B37D0"/>
    <w:rsid w:val="004B6869"/>
    <w:rsid w:val="004B696B"/>
    <w:rsid w:val="004B6F6A"/>
    <w:rsid w:val="004B7AA6"/>
    <w:rsid w:val="004B7C0C"/>
    <w:rsid w:val="004C05E2"/>
    <w:rsid w:val="004C0FC3"/>
    <w:rsid w:val="004C15D2"/>
    <w:rsid w:val="004C170A"/>
    <w:rsid w:val="004C2CD4"/>
    <w:rsid w:val="004C2E46"/>
    <w:rsid w:val="004C34C5"/>
    <w:rsid w:val="004C3898"/>
    <w:rsid w:val="004C41B2"/>
    <w:rsid w:val="004C452A"/>
    <w:rsid w:val="004C651C"/>
    <w:rsid w:val="004C75D4"/>
    <w:rsid w:val="004C7AF8"/>
    <w:rsid w:val="004D0662"/>
    <w:rsid w:val="004D09AE"/>
    <w:rsid w:val="004D1082"/>
    <w:rsid w:val="004D14A7"/>
    <w:rsid w:val="004D14B1"/>
    <w:rsid w:val="004D1BC2"/>
    <w:rsid w:val="004D2534"/>
    <w:rsid w:val="004D36B1"/>
    <w:rsid w:val="004D36CD"/>
    <w:rsid w:val="004D4012"/>
    <w:rsid w:val="004D4984"/>
    <w:rsid w:val="004D66AA"/>
    <w:rsid w:val="004D7158"/>
    <w:rsid w:val="004D729A"/>
    <w:rsid w:val="004D7EBD"/>
    <w:rsid w:val="004E2680"/>
    <w:rsid w:val="004E28F9"/>
    <w:rsid w:val="004E295C"/>
    <w:rsid w:val="004E3658"/>
    <w:rsid w:val="004E3E45"/>
    <w:rsid w:val="004E462E"/>
    <w:rsid w:val="004E4795"/>
    <w:rsid w:val="004E4ADC"/>
    <w:rsid w:val="004E52AA"/>
    <w:rsid w:val="004E56DC"/>
    <w:rsid w:val="004E602B"/>
    <w:rsid w:val="004E7431"/>
    <w:rsid w:val="004E7445"/>
    <w:rsid w:val="004E76F4"/>
    <w:rsid w:val="004F02B2"/>
    <w:rsid w:val="004F030D"/>
    <w:rsid w:val="004F0B4E"/>
    <w:rsid w:val="004F0B6C"/>
    <w:rsid w:val="004F1198"/>
    <w:rsid w:val="004F2078"/>
    <w:rsid w:val="004F34AE"/>
    <w:rsid w:val="004F38EC"/>
    <w:rsid w:val="004F4CDC"/>
    <w:rsid w:val="004F4DA3"/>
    <w:rsid w:val="004F5AFC"/>
    <w:rsid w:val="004F5F56"/>
    <w:rsid w:val="004F6650"/>
    <w:rsid w:val="004F6B7B"/>
    <w:rsid w:val="004F6DB8"/>
    <w:rsid w:val="004F6F8F"/>
    <w:rsid w:val="00501481"/>
    <w:rsid w:val="0050198B"/>
    <w:rsid w:val="00502099"/>
    <w:rsid w:val="005025EF"/>
    <w:rsid w:val="00504D01"/>
    <w:rsid w:val="005058AA"/>
    <w:rsid w:val="00506557"/>
    <w:rsid w:val="0050677A"/>
    <w:rsid w:val="005068E7"/>
    <w:rsid w:val="00507125"/>
    <w:rsid w:val="0050727B"/>
    <w:rsid w:val="005073D8"/>
    <w:rsid w:val="005077FB"/>
    <w:rsid w:val="00507F55"/>
    <w:rsid w:val="005108D8"/>
    <w:rsid w:val="00510DF0"/>
    <w:rsid w:val="005116F9"/>
    <w:rsid w:val="00514E2F"/>
    <w:rsid w:val="005153A7"/>
    <w:rsid w:val="00515415"/>
    <w:rsid w:val="00517BAA"/>
    <w:rsid w:val="00520E00"/>
    <w:rsid w:val="005219CF"/>
    <w:rsid w:val="00522829"/>
    <w:rsid w:val="00522BB6"/>
    <w:rsid w:val="005250CC"/>
    <w:rsid w:val="00526A2E"/>
    <w:rsid w:val="00530376"/>
    <w:rsid w:val="005312FF"/>
    <w:rsid w:val="005313BB"/>
    <w:rsid w:val="00531ECB"/>
    <w:rsid w:val="005328AE"/>
    <w:rsid w:val="00532DBF"/>
    <w:rsid w:val="005332FF"/>
    <w:rsid w:val="00534065"/>
    <w:rsid w:val="00534B59"/>
    <w:rsid w:val="00536759"/>
    <w:rsid w:val="005369E3"/>
    <w:rsid w:val="00537454"/>
    <w:rsid w:val="00537C62"/>
    <w:rsid w:val="00540440"/>
    <w:rsid w:val="005410AF"/>
    <w:rsid w:val="005414FB"/>
    <w:rsid w:val="00542629"/>
    <w:rsid w:val="0054418D"/>
    <w:rsid w:val="00544799"/>
    <w:rsid w:val="005453FA"/>
    <w:rsid w:val="00545968"/>
    <w:rsid w:val="00546970"/>
    <w:rsid w:val="00546AA3"/>
    <w:rsid w:val="00546F3E"/>
    <w:rsid w:val="00547F21"/>
    <w:rsid w:val="00550E41"/>
    <w:rsid w:val="005527CE"/>
    <w:rsid w:val="00553704"/>
    <w:rsid w:val="005544B0"/>
    <w:rsid w:val="00554C93"/>
    <w:rsid w:val="00554E19"/>
    <w:rsid w:val="005550F6"/>
    <w:rsid w:val="00556C86"/>
    <w:rsid w:val="0056092C"/>
    <w:rsid w:val="00560A75"/>
    <w:rsid w:val="00560F2E"/>
    <w:rsid w:val="0056121F"/>
    <w:rsid w:val="00561B5E"/>
    <w:rsid w:val="00561DB8"/>
    <w:rsid w:val="00562595"/>
    <w:rsid w:val="00562D27"/>
    <w:rsid w:val="00563724"/>
    <w:rsid w:val="00564E76"/>
    <w:rsid w:val="00565285"/>
    <w:rsid w:val="005668F5"/>
    <w:rsid w:val="005672FB"/>
    <w:rsid w:val="00567BEA"/>
    <w:rsid w:val="00567CAB"/>
    <w:rsid w:val="0057053C"/>
    <w:rsid w:val="00571B12"/>
    <w:rsid w:val="00571CFA"/>
    <w:rsid w:val="00572505"/>
    <w:rsid w:val="00572A07"/>
    <w:rsid w:val="005741D6"/>
    <w:rsid w:val="00575B91"/>
    <w:rsid w:val="00575C35"/>
    <w:rsid w:val="00575DF2"/>
    <w:rsid w:val="0057696E"/>
    <w:rsid w:val="0057715B"/>
    <w:rsid w:val="005802FB"/>
    <w:rsid w:val="00580D90"/>
    <w:rsid w:val="005822DC"/>
    <w:rsid w:val="00582496"/>
    <w:rsid w:val="005826EE"/>
    <w:rsid w:val="00582809"/>
    <w:rsid w:val="00582905"/>
    <w:rsid w:val="00584220"/>
    <w:rsid w:val="00584AC9"/>
    <w:rsid w:val="0058798C"/>
    <w:rsid w:val="005900FA"/>
    <w:rsid w:val="005909E9"/>
    <w:rsid w:val="00591235"/>
    <w:rsid w:val="005913E3"/>
    <w:rsid w:val="005929B1"/>
    <w:rsid w:val="005935A4"/>
    <w:rsid w:val="005935E6"/>
    <w:rsid w:val="0059425F"/>
    <w:rsid w:val="00594622"/>
    <w:rsid w:val="005948C2"/>
    <w:rsid w:val="005957F8"/>
    <w:rsid w:val="00595DCA"/>
    <w:rsid w:val="00596690"/>
    <w:rsid w:val="0059779B"/>
    <w:rsid w:val="005A043F"/>
    <w:rsid w:val="005A0764"/>
    <w:rsid w:val="005A097D"/>
    <w:rsid w:val="005A146F"/>
    <w:rsid w:val="005A209A"/>
    <w:rsid w:val="005A2462"/>
    <w:rsid w:val="005A2BAD"/>
    <w:rsid w:val="005A38DC"/>
    <w:rsid w:val="005A3DB0"/>
    <w:rsid w:val="005A3DC5"/>
    <w:rsid w:val="005A409C"/>
    <w:rsid w:val="005A4547"/>
    <w:rsid w:val="005A4661"/>
    <w:rsid w:val="005A5904"/>
    <w:rsid w:val="005A662D"/>
    <w:rsid w:val="005A7915"/>
    <w:rsid w:val="005B1250"/>
    <w:rsid w:val="005B1409"/>
    <w:rsid w:val="005B1DA9"/>
    <w:rsid w:val="005B3212"/>
    <w:rsid w:val="005B35D7"/>
    <w:rsid w:val="005B392A"/>
    <w:rsid w:val="005B3AA3"/>
    <w:rsid w:val="005B40B0"/>
    <w:rsid w:val="005B4506"/>
    <w:rsid w:val="005B5FB8"/>
    <w:rsid w:val="005B6F83"/>
    <w:rsid w:val="005B7443"/>
    <w:rsid w:val="005C0901"/>
    <w:rsid w:val="005C0A99"/>
    <w:rsid w:val="005C1355"/>
    <w:rsid w:val="005C2679"/>
    <w:rsid w:val="005C342D"/>
    <w:rsid w:val="005C3703"/>
    <w:rsid w:val="005C5621"/>
    <w:rsid w:val="005C5BA4"/>
    <w:rsid w:val="005C64C0"/>
    <w:rsid w:val="005C74FB"/>
    <w:rsid w:val="005C7EFA"/>
    <w:rsid w:val="005C7FDC"/>
    <w:rsid w:val="005D0191"/>
    <w:rsid w:val="005D0B24"/>
    <w:rsid w:val="005D0D77"/>
    <w:rsid w:val="005D1602"/>
    <w:rsid w:val="005D22A9"/>
    <w:rsid w:val="005D2980"/>
    <w:rsid w:val="005D30B3"/>
    <w:rsid w:val="005D3877"/>
    <w:rsid w:val="005D3EEF"/>
    <w:rsid w:val="005D419D"/>
    <w:rsid w:val="005D4D2C"/>
    <w:rsid w:val="005D4F08"/>
    <w:rsid w:val="005D571D"/>
    <w:rsid w:val="005D7D5A"/>
    <w:rsid w:val="005E0C95"/>
    <w:rsid w:val="005E2FE0"/>
    <w:rsid w:val="005E322C"/>
    <w:rsid w:val="005E385F"/>
    <w:rsid w:val="005E5B81"/>
    <w:rsid w:val="005E6B8A"/>
    <w:rsid w:val="005E6D89"/>
    <w:rsid w:val="005E702C"/>
    <w:rsid w:val="005E720F"/>
    <w:rsid w:val="005F0116"/>
    <w:rsid w:val="005F264A"/>
    <w:rsid w:val="005F2809"/>
    <w:rsid w:val="005F2CB1"/>
    <w:rsid w:val="005F2EAA"/>
    <w:rsid w:val="005F3025"/>
    <w:rsid w:val="005F618C"/>
    <w:rsid w:val="005F70BD"/>
    <w:rsid w:val="005F7B6E"/>
    <w:rsid w:val="0060050C"/>
    <w:rsid w:val="00600696"/>
    <w:rsid w:val="00600A88"/>
    <w:rsid w:val="00601B49"/>
    <w:rsid w:val="00602042"/>
    <w:rsid w:val="0060205A"/>
    <w:rsid w:val="0060283C"/>
    <w:rsid w:val="00602FA2"/>
    <w:rsid w:val="0060347C"/>
    <w:rsid w:val="00603BBA"/>
    <w:rsid w:val="00603DA0"/>
    <w:rsid w:val="00603E2E"/>
    <w:rsid w:val="00604B4B"/>
    <w:rsid w:val="00604F14"/>
    <w:rsid w:val="00605357"/>
    <w:rsid w:val="0060667A"/>
    <w:rsid w:val="00606CAC"/>
    <w:rsid w:val="00607566"/>
    <w:rsid w:val="006105B8"/>
    <w:rsid w:val="00611A3A"/>
    <w:rsid w:val="00611B83"/>
    <w:rsid w:val="00612C49"/>
    <w:rsid w:val="00613257"/>
    <w:rsid w:val="006136ED"/>
    <w:rsid w:val="00613B70"/>
    <w:rsid w:val="00615FD8"/>
    <w:rsid w:val="00616584"/>
    <w:rsid w:val="006167F3"/>
    <w:rsid w:val="00620816"/>
    <w:rsid w:val="00620A71"/>
    <w:rsid w:val="00620D80"/>
    <w:rsid w:val="006212DE"/>
    <w:rsid w:val="00621496"/>
    <w:rsid w:val="00622252"/>
    <w:rsid w:val="0062275A"/>
    <w:rsid w:val="006234A6"/>
    <w:rsid w:val="00623A76"/>
    <w:rsid w:val="006250FD"/>
    <w:rsid w:val="00625A98"/>
    <w:rsid w:val="00625E90"/>
    <w:rsid w:val="006269E7"/>
    <w:rsid w:val="00630001"/>
    <w:rsid w:val="00630D03"/>
    <w:rsid w:val="006311B3"/>
    <w:rsid w:val="0063284C"/>
    <w:rsid w:val="00633103"/>
    <w:rsid w:val="006333DB"/>
    <w:rsid w:val="006348D5"/>
    <w:rsid w:val="00634BDA"/>
    <w:rsid w:val="00634C8F"/>
    <w:rsid w:val="006361EE"/>
    <w:rsid w:val="00636398"/>
    <w:rsid w:val="00636666"/>
    <w:rsid w:val="00636844"/>
    <w:rsid w:val="006368D3"/>
    <w:rsid w:val="00636B5E"/>
    <w:rsid w:val="00636C00"/>
    <w:rsid w:val="00636D94"/>
    <w:rsid w:val="006377EC"/>
    <w:rsid w:val="00640C35"/>
    <w:rsid w:val="00641034"/>
    <w:rsid w:val="0064151F"/>
    <w:rsid w:val="00641533"/>
    <w:rsid w:val="006418BD"/>
    <w:rsid w:val="0064208D"/>
    <w:rsid w:val="00643475"/>
    <w:rsid w:val="006437E2"/>
    <w:rsid w:val="0064396A"/>
    <w:rsid w:val="006448D0"/>
    <w:rsid w:val="0064624E"/>
    <w:rsid w:val="00646A10"/>
    <w:rsid w:val="00646BFA"/>
    <w:rsid w:val="0064721C"/>
    <w:rsid w:val="00647E95"/>
    <w:rsid w:val="00647EB9"/>
    <w:rsid w:val="00650AB9"/>
    <w:rsid w:val="00652409"/>
    <w:rsid w:val="006527DB"/>
    <w:rsid w:val="00652833"/>
    <w:rsid w:val="00652AD2"/>
    <w:rsid w:val="0065443A"/>
    <w:rsid w:val="00654A35"/>
    <w:rsid w:val="00655733"/>
    <w:rsid w:val="00655ACD"/>
    <w:rsid w:val="00655BB1"/>
    <w:rsid w:val="00655D48"/>
    <w:rsid w:val="00656A92"/>
    <w:rsid w:val="00656DDE"/>
    <w:rsid w:val="00657B2D"/>
    <w:rsid w:val="0066011D"/>
    <w:rsid w:val="006607C0"/>
    <w:rsid w:val="006613A6"/>
    <w:rsid w:val="00661A00"/>
    <w:rsid w:val="006627A2"/>
    <w:rsid w:val="006630FD"/>
    <w:rsid w:val="00663151"/>
    <w:rsid w:val="006634E6"/>
    <w:rsid w:val="006640DA"/>
    <w:rsid w:val="00664928"/>
    <w:rsid w:val="0066550D"/>
    <w:rsid w:val="006655EE"/>
    <w:rsid w:val="00665A96"/>
    <w:rsid w:val="00665FAD"/>
    <w:rsid w:val="00666663"/>
    <w:rsid w:val="006669AE"/>
    <w:rsid w:val="00667EE7"/>
    <w:rsid w:val="006704B1"/>
    <w:rsid w:val="0067050B"/>
    <w:rsid w:val="00670922"/>
    <w:rsid w:val="00670B84"/>
    <w:rsid w:val="00670BE1"/>
    <w:rsid w:val="00670EDC"/>
    <w:rsid w:val="0067218F"/>
    <w:rsid w:val="006741F2"/>
    <w:rsid w:val="00674863"/>
    <w:rsid w:val="00674C34"/>
    <w:rsid w:val="00674CC3"/>
    <w:rsid w:val="006758BB"/>
    <w:rsid w:val="00675A1E"/>
    <w:rsid w:val="00675C72"/>
    <w:rsid w:val="00675FBE"/>
    <w:rsid w:val="006770BC"/>
    <w:rsid w:val="006771F9"/>
    <w:rsid w:val="00677232"/>
    <w:rsid w:val="006776D7"/>
    <w:rsid w:val="00677A5B"/>
    <w:rsid w:val="00681003"/>
    <w:rsid w:val="00681425"/>
    <w:rsid w:val="00681578"/>
    <w:rsid w:val="006817C9"/>
    <w:rsid w:val="00681BA2"/>
    <w:rsid w:val="00681EB8"/>
    <w:rsid w:val="00682EA7"/>
    <w:rsid w:val="00683ECE"/>
    <w:rsid w:val="00685858"/>
    <w:rsid w:val="006868CE"/>
    <w:rsid w:val="00686E96"/>
    <w:rsid w:val="0068773E"/>
    <w:rsid w:val="00690B2D"/>
    <w:rsid w:val="006915C6"/>
    <w:rsid w:val="00692586"/>
    <w:rsid w:val="00692E5E"/>
    <w:rsid w:val="00693B86"/>
    <w:rsid w:val="00694645"/>
    <w:rsid w:val="00695FC2"/>
    <w:rsid w:val="00696949"/>
    <w:rsid w:val="00697052"/>
    <w:rsid w:val="006972C2"/>
    <w:rsid w:val="006A00A7"/>
    <w:rsid w:val="006A1E55"/>
    <w:rsid w:val="006A2124"/>
    <w:rsid w:val="006A46FB"/>
    <w:rsid w:val="006A49A4"/>
    <w:rsid w:val="006A5E28"/>
    <w:rsid w:val="006A684D"/>
    <w:rsid w:val="006A697B"/>
    <w:rsid w:val="006A6CD2"/>
    <w:rsid w:val="006A7AFF"/>
    <w:rsid w:val="006B077B"/>
    <w:rsid w:val="006B0977"/>
    <w:rsid w:val="006B1816"/>
    <w:rsid w:val="006B1B36"/>
    <w:rsid w:val="006B2099"/>
    <w:rsid w:val="006B2C1E"/>
    <w:rsid w:val="006B41E4"/>
    <w:rsid w:val="006B50CF"/>
    <w:rsid w:val="006B55E4"/>
    <w:rsid w:val="006B5F34"/>
    <w:rsid w:val="006B7DC1"/>
    <w:rsid w:val="006C03B8"/>
    <w:rsid w:val="006C233D"/>
    <w:rsid w:val="006C2D10"/>
    <w:rsid w:val="006C339E"/>
    <w:rsid w:val="006C3564"/>
    <w:rsid w:val="006C4A79"/>
    <w:rsid w:val="006C5162"/>
    <w:rsid w:val="006C59EF"/>
    <w:rsid w:val="006C5B69"/>
    <w:rsid w:val="006C5E6E"/>
    <w:rsid w:val="006C5EC9"/>
    <w:rsid w:val="006C6059"/>
    <w:rsid w:val="006C6535"/>
    <w:rsid w:val="006C6D1E"/>
    <w:rsid w:val="006C6E5E"/>
    <w:rsid w:val="006C7522"/>
    <w:rsid w:val="006C7744"/>
    <w:rsid w:val="006C774A"/>
    <w:rsid w:val="006D0051"/>
    <w:rsid w:val="006D093C"/>
    <w:rsid w:val="006D0EFF"/>
    <w:rsid w:val="006D291E"/>
    <w:rsid w:val="006D3EAC"/>
    <w:rsid w:val="006D455B"/>
    <w:rsid w:val="006D47F1"/>
    <w:rsid w:val="006D485C"/>
    <w:rsid w:val="006D52CC"/>
    <w:rsid w:val="006D6200"/>
    <w:rsid w:val="006D6E8A"/>
    <w:rsid w:val="006D6F08"/>
    <w:rsid w:val="006D7072"/>
    <w:rsid w:val="006D734E"/>
    <w:rsid w:val="006D7639"/>
    <w:rsid w:val="006D7EBB"/>
    <w:rsid w:val="006D7F37"/>
    <w:rsid w:val="006E062C"/>
    <w:rsid w:val="006E147C"/>
    <w:rsid w:val="006E1C82"/>
    <w:rsid w:val="006E2041"/>
    <w:rsid w:val="006E28B7"/>
    <w:rsid w:val="006E2A9B"/>
    <w:rsid w:val="006E3310"/>
    <w:rsid w:val="006E374F"/>
    <w:rsid w:val="006E4E39"/>
    <w:rsid w:val="006E565E"/>
    <w:rsid w:val="006E5EAC"/>
    <w:rsid w:val="006E63DB"/>
    <w:rsid w:val="006E65C5"/>
    <w:rsid w:val="006E673D"/>
    <w:rsid w:val="006E76CA"/>
    <w:rsid w:val="006E7D3B"/>
    <w:rsid w:val="006F068E"/>
    <w:rsid w:val="006F0C20"/>
    <w:rsid w:val="006F0F3D"/>
    <w:rsid w:val="006F1B70"/>
    <w:rsid w:val="006F341D"/>
    <w:rsid w:val="006F3CDE"/>
    <w:rsid w:val="006F402F"/>
    <w:rsid w:val="006F4CEF"/>
    <w:rsid w:val="006F5745"/>
    <w:rsid w:val="006F581A"/>
    <w:rsid w:val="006F58D4"/>
    <w:rsid w:val="006F6582"/>
    <w:rsid w:val="006F7588"/>
    <w:rsid w:val="006F7AF4"/>
    <w:rsid w:val="00700996"/>
    <w:rsid w:val="00701ADD"/>
    <w:rsid w:val="00701E10"/>
    <w:rsid w:val="007032D0"/>
    <w:rsid w:val="0070346E"/>
    <w:rsid w:val="00703F19"/>
    <w:rsid w:val="00704EDB"/>
    <w:rsid w:val="00706101"/>
    <w:rsid w:val="00707072"/>
    <w:rsid w:val="00707D61"/>
    <w:rsid w:val="00710A97"/>
    <w:rsid w:val="007114B5"/>
    <w:rsid w:val="00712287"/>
    <w:rsid w:val="00712772"/>
    <w:rsid w:val="0071376E"/>
    <w:rsid w:val="0071410D"/>
    <w:rsid w:val="007148D3"/>
    <w:rsid w:val="00714E9C"/>
    <w:rsid w:val="00715B9A"/>
    <w:rsid w:val="00717DDA"/>
    <w:rsid w:val="007201BE"/>
    <w:rsid w:val="0072064C"/>
    <w:rsid w:val="00721B32"/>
    <w:rsid w:val="00721CD4"/>
    <w:rsid w:val="00722655"/>
    <w:rsid w:val="00723767"/>
    <w:rsid w:val="007250F7"/>
    <w:rsid w:val="007257D0"/>
    <w:rsid w:val="00726EA6"/>
    <w:rsid w:val="00727208"/>
    <w:rsid w:val="00727680"/>
    <w:rsid w:val="00730EA8"/>
    <w:rsid w:val="00731F60"/>
    <w:rsid w:val="007328E2"/>
    <w:rsid w:val="00732A36"/>
    <w:rsid w:val="0073429B"/>
    <w:rsid w:val="007348B1"/>
    <w:rsid w:val="007348E3"/>
    <w:rsid w:val="00735D8C"/>
    <w:rsid w:val="007361EC"/>
    <w:rsid w:val="007362A6"/>
    <w:rsid w:val="00736D7D"/>
    <w:rsid w:val="00736F91"/>
    <w:rsid w:val="00737658"/>
    <w:rsid w:val="00740C0E"/>
    <w:rsid w:val="00740E58"/>
    <w:rsid w:val="0074250C"/>
    <w:rsid w:val="00742975"/>
    <w:rsid w:val="00742BCB"/>
    <w:rsid w:val="0074369E"/>
    <w:rsid w:val="00743FCE"/>
    <w:rsid w:val="007442C8"/>
    <w:rsid w:val="007445A0"/>
    <w:rsid w:val="0074524B"/>
    <w:rsid w:val="007453AF"/>
    <w:rsid w:val="00746C63"/>
    <w:rsid w:val="0074730E"/>
    <w:rsid w:val="00747375"/>
    <w:rsid w:val="007476E3"/>
    <w:rsid w:val="00747D8B"/>
    <w:rsid w:val="00750354"/>
    <w:rsid w:val="00751228"/>
    <w:rsid w:val="0075155E"/>
    <w:rsid w:val="00751BF6"/>
    <w:rsid w:val="00753390"/>
    <w:rsid w:val="00753EB2"/>
    <w:rsid w:val="007541FC"/>
    <w:rsid w:val="00756536"/>
    <w:rsid w:val="00756868"/>
    <w:rsid w:val="00756EC9"/>
    <w:rsid w:val="007571E1"/>
    <w:rsid w:val="00757875"/>
    <w:rsid w:val="00757EBA"/>
    <w:rsid w:val="007604B2"/>
    <w:rsid w:val="00760949"/>
    <w:rsid w:val="00761855"/>
    <w:rsid w:val="0076285F"/>
    <w:rsid w:val="007629F5"/>
    <w:rsid w:val="00763787"/>
    <w:rsid w:val="00763A10"/>
    <w:rsid w:val="00765281"/>
    <w:rsid w:val="00766592"/>
    <w:rsid w:val="00766BAD"/>
    <w:rsid w:val="00766C83"/>
    <w:rsid w:val="007676AC"/>
    <w:rsid w:val="00767B4A"/>
    <w:rsid w:val="00767FAD"/>
    <w:rsid w:val="00770001"/>
    <w:rsid w:val="00770093"/>
    <w:rsid w:val="00770116"/>
    <w:rsid w:val="00770A7B"/>
    <w:rsid w:val="00770BAF"/>
    <w:rsid w:val="007729A2"/>
    <w:rsid w:val="00773C28"/>
    <w:rsid w:val="007750CE"/>
    <w:rsid w:val="007755F2"/>
    <w:rsid w:val="0077622A"/>
    <w:rsid w:val="00776971"/>
    <w:rsid w:val="00776CB3"/>
    <w:rsid w:val="00777248"/>
    <w:rsid w:val="00777305"/>
    <w:rsid w:val="00780A80"/>
    <w:rsid w:val="00780B38"/>
    <w:rsid w:val="00780DEC"/>
    <w:rsid w:val="0078177E"/>
    <w:rsid w:val="0078304C"/>
    <w:rsid w:val="00783673"/>
    <w:rsid w:val="00785490"/>
    <w:rsid w:val="00785E8D"/>
    <w:rsid w:val="007865BE"/>
    <w:rsid w:val="00786C5C"/>
    <w:rsid w:val="00786FA5"/>
    <w:rsid w:val="0078730C"/>
    <w:rsid w:val="0078756D"/>
    <w:rsid w:val="0079017B"/>
    <w:rsid w:val="00790B36"/>
    <w:rsid w:val="00790F5A"/>
    <w:rsid w:val="0079176D"/>
    <w:rsid w:val="00792395"/>
    <w:rsid w:val="007925EA"/>
    <w:rsid w:val="00793CD8"/>
    <w:rsid w:val="00794552"/>
    <w:rsid w:val="00794BEA"/>
    <w:rsid w:val="00795217"/>
    <w:rsid w:val="0079554B"/>
    <w:rsid w:val="00795C92"/>
    <w:rsid w:val="00796231"/>
    <w:rsid w:val="0079639D"/>
    <w:rsid w:val="00797173"/>
    <w:rsid w:val="007A1CB3"/>
    <w:rsid w:val="007A2941"/>
    <w:rsid w:val="007A306F"/>
    <w:rsid w:val="007A37B8"/>
    <w:rsid w:val="007A409C"/>
    <w:rsid w:val="007A43A6"/>
    <w:rsid w:val="007A44B6"/>
    <w:rsid w:val="007A58A6"/>
    <w:rsid w:val="007A709A"/>
    <w:rsid w:val="007A724B"/>
    <w:rsid w:val="007B0BAE"/>
    <w:rsid w:val="007B17B8"/>
    <w:rsid w:val="007B186F"/>
    <w:rsid w:val="007B22F1"/>
    <w:rsid w:val="007B23C8"/>
    <w:rsid w:val="007B257F"/>
    <w:rsid w:val="007B283E"/>
    <w:rsid w:val="007B39F8"/>
    <w:rsid w:val="007B3D2D"/>
    <w:rsid w:val="007B501E"/>
    <w:rsid w:val="007B50AE"/>
    <w:rsid w:val="007B51DF"/>
    <w:rsid w:val="007B5B40"/>
    <w:rsid w:val="007B6B5D"/>
    <w:rsid w:val="007B74D2"/>
    <w:rsid w:val="007C0165"/>
    <w:rsid w:val="007C05AF"/>
    <w:rsid w:val="007C05DD"/>
    <w:rsid w:val="007C191D"/>
    <w:rsid w:val="007C1E8E"/>
    <w:rsid w:val="007C2320"/>
    <w:rsid w:val="007C2415"/>
    <w:rsid w:val="007C343E"/>
    <w:rsid w:val="007C3D18"/>
    <w:rsid w:val="007C4AEB"/>
    <w:rsid w:val="007C516F"/>
    <w:rsid w:val="007C584C"/>
    <w:rsid w:val="007C60BF"/>
    <w:rsid w:val="007C6476"/>
    <w:rsid w:val="007C650E"/>
    <w:rsid w:val="007C6665"/>
    <w:rsid w:val="007C6A07"/>
    <w:rsid w:val="007C6E81"/>
    <w:rsid w:val="007C75A1"/>
    <w:rsid w:val="007C77A5"/>
    <w:rsid w:val="007D04E5"/>
    <w:rsid w:val="007D23EF"/>
    <w:rsid w:val="007D5901"/>
    <w:rsid w:val="007D7526"/>
    <w:rsid w:val="007E1BBF"/>
    <w:rsid w:val="007E35C7"/>
    <w:rsid w:val="007E4610"/>
    <w:rsid w:val="007E4715"/>
    <w:rsid w:val="007E505B"/>
    <w:rsid w:val="007E5C54"/>
    <w:rsid w:val="007E7091"/>
    <w:rsid w:val="007E79F0"/>
    <w:rsid w:val="007F1F42"/>
    <w:rsid w:val="007F34DC"/>
    <w:rsid w:val="007F657D"/>
    <w:rsid w:val="008006BF"/>
    <w:rsid w:val="00800A5C"/>
    <w:rsid w:val="00802764"/>
    <w:rsid w:val="00803FAE"/>
    <w:rsid w:val="008051E8"/>
    <w:rsid w:val="008056A6"/>
    <w:rsid w:val="0080605F"/>
    <w:rsid w:val="00807443"/>
    <w:rsid w:val="0080776C"/>
    <w:rsid w:val="00807786"/>
    <w:rsid w:val="00810542"/>
    <w:rsid w:val="008108D6"/>
    <w:rsid w:val="00811FCB"/>
    <w:rsid w:val="008127D2"/>
    <w:rsid w:val="008149CB"/>
    <w:rsid w:val="00814DBF"/>
    <w:rsid w:val="008158D6"/>
    <w:rsid w:val="00816948"/>
    <w:rsid w:val="00817196"/>
    <w:rsid w:val="00817CBB"/>
    <w:rsid w:val="00821658"/>
    <w:rsid w:val="00822ADF"/>
    <w:rsid w:val="008232F7"/>
    <w:rsid w:val="008235DB"/>
    <w:rsid w:val="008239F8"/>
    <w:rsid w:val="00824837"/>
    <w:rsid w:val="008249B2"/>
    <w:rsid w:val="00824AB4"/>
    <w:rsid w:val="00825940"/>
    <w:rsid w:val="00825C42"/>
    <w:rsid w:val="00825D25"/>
    <w:rsid w:val="00826340"/>
    <w:rsid w:val="008263FC"/>
    <w:rsid w:val="00826771"/>
    <w:rsid w:val="00826AAC"/>
    <w:rsid w:val="00827108"/>
    <w:rsid w:val="00827898"/>
    <w:rsid w:val="00827D6F"/>
    <w:rsid w:val="00831BB8"/>
    <w:rsid w:val="00831E0A"/>
    <w:rsid w:val="0083243B"/>
    <w:rsid w:val="00833516"/>
    <w:rsid w:val="00834D61"/>
    <w:rsid w:val="00835F11"/>
    <w:rsid w:val="00836367"/>
    <w:rsid w:val="008370CA"/>
    <w:rsid w:val="008372A1"/>
    <w:rsid w:val="008376AC"/>
    <w:rsid w:val="00837DF6"/>
    <w:rsid w:val="008444E8"/>
    <w:rsid w:val="00844E80"/>
    <w:rsid w:val="00845FA0"/>
    <w:rsid w:val="00846FE7"/>
    <w:rsid w:val="00847990"/>
    <w:rsid w:val="008516EB"/>
    <w:rsid w:val="008537C5"/>
    <w:rsid w:val="0085444E"/>
    <w:rsid w:val="00854A2E"/>
    <w:rsid w:val="00856911"/>
    <w:rsid w:val="00857238"/>
    <w:rsid w:val="00857E19"/>
    <w:rsid w:val="0086124F"/>
    <w:rsid w:val="008617F9"/>
    <w:rsid w:val="00861F0B"/>
    <w:rsid w:val="008642C5"/>
    <w:rsid w:val="00866272"/>
    <w:rsid w:val="008677FD"/>
    <w:rsid w:val="008706D4"/>
    <w:rsid w:val="00870F8A"/>
    <w:rsid w:val="00871240"/>
    <w:rsid w:val="008719A4"/>
    <w:rsid w:val="00871A6C"/>
    <w:rsid w:val="00871D23"/>
    <w:rsid w:val="00873625"/>
    <w:rsid w:val="00874312"/>
    <w:rsid w:val="0087437C"/>
    <w:rsid w:val="008746A8"/>
    <w:rsid w:val="00874820"/>
    <w:rsid w:val="00875CD7"/>
    <w:rsid w:val="00876889"/>
    <w:rsid w:val="00876B4D"/>
    <w:rsid w:val="00876C29"/>
    <w:rsid w:val="0087774E"/>
    <w:rsid w:val="00877A55"/>
    <w:rsid w:val="00877F18"/>
    <w:rsid w:val="008802E8"/>
    <w:rsid w:val="008810AD"/>
    <w:rsid w:val="008820F5"/>
    <w:rsid w:val="0088225C"/>
    <w:rsid w:val="00884720"/>
    <w:rsid w:val="008847DF"/>
    <w:rsid w:val="0088569C"/>
    <w:rsid w:val="008857EB"/>
    <w:rsid w:val="0088616B"/>
    <w:rsid w:val="00886F73"/>
    <w:rsid w:val="00887DC3"/>
    <w:rsid w:val="008908F2"/>
    <w:rsid w:val="00891F71"/>
    <w:rsid w:val="00892323"/>
    <w:rsid w:val="00893E2D"/>
    <w:rsid w:val="00893F76"/>
    <w:rsid w:val="008941E3"/>
    <w:rsid w:val="00894A88"/>
    <w:rsid w:val="00895386"/>
    <w:rsid w:val="00895DFF"/>
    <w:rsid w:val="00895FE7"/>
    <w:rsid w:val="008A05F7"/>
    <w:rsid w:val="008A0D3F"/>
    <w:rsid w:val="008A103E"/>
    <w:rsid w:val="008A19D7"/>
    <w:rsid w:val="008A21FF"/>
    <w:rsid w:val="008A278F"/>
    <w:rsid w:val="008A2CE2"/>
    <w:rsid w:val="008A30AC"/>
    <w:rsid w:val="008A31A4"/>
    <w:rsid w:val="008A3506"/>
    <w:rsid w:val="008A3C45"/>
    <w:rsid w:val="008A4292"/>
    <w:rsid w:val="008A44B8"/>
    <w:rsid w:val="008A455D"/>
    <w:rsid w:val="008A4AE6"/>
    <w:rsid w:val="008A51A8"/>
    <w:rsid w:val="008A54C7"/>
    <w:rsid w:val="008A708C"/>
    <w:rsid w:val="008A77D8"/>
    <w:rsid w:val="008B0483"/>
    <w:rsid w:val="008B120C"/>
    <w:rsid w:val="008B1514"/>
    <w:rsid w:val="008B2968"/>
    <w:rsid w:val="008B4C94"/>
    <w:rsid w:val="008B51A0"/>
    <w:rsid w:val="008B592A"/>
    <w:rsid w:val="008B5BA8"/>
    <w:rsid w:val="008B7B5C"/>
    <w:rsid w:val="008C0C84"/>
    <w:rsid w:val="008C0C99"/>
    <w:rsid w:val="008C137B"/>
    <w:rsid w:val="008C1752"/>
    <w:rsid w:val="008C2017"/>
    <w:rsid w:val="008C23C3"/>
    <w:rsid w:val="008C2908"/>
    <w:rsid w:val="008C3931"/>
    <w:rsid w:val="008C4958"/>
    <w:rsid w:val="008C4BAA"/>
    <w:rsid w:val="008C58AC"/>
    <w:rsid w:val="008C61A1"/>
    <w:rsid w:val="008C6AE8"/>
    <w:rsid w:val="008C6F73"/>
    <w:rsid w:val="008C7573"/>
    <w:rsid w:val="008C7ED9"/>
    <w:rsid w:val="008D00A5"/>
    <w:rsid w:val="008D1949"/>
    <w:rsid w:val="008D1D18"/>
    <w:rsid w:val="008D2361"/>
    <w:rsid w:val="008D2985"/>
    <w:rsid w:val="008D34F1"/>
    <w:rsid w:val="008D39D8"/>
    <w:rsid w:val="008D4456"/>
    <w:rsid w:val="008D47C6"/>
    <w:rsid w:val="008D5787"/>
    <w:rsid w:val="008D5F68"/>
    <w:rsid w:val="008D5F85"/>
    <w:rsid w:val="008D6D1A"/>
    <w:rsid w:val="008D6F58"/>
    <w:rsid w:val="008E065E"/>
    <w:rsid w:val="008E0927"/>
    <w:rsid w:val="008E0CCF"/>
    <w:rsid w:val="008E1153"/>
    <w:rsid w:val="008E1909"/>
    <w:rsid w:val="008E265E"/>
    <w:rsid w:val="008E2C1F"/>
    <w:rsid w:val="008E2D7A"/>
    <w:rsid w:val="008E35D2"/>
    <w:rsid w:val="008E53F0"/>
    <w:rsid w:val="008E5866"/>
    <w:rsid w:val="008E6726"/>
    <w:rsid w:val="008E6EDC"/>
    <w:rsid w:val="008E7821"/>
    <w:rsid w:val="008F1C4E"/>
    <w:rsid w:val="008F1C52"/>
    <w:rsid w:val="008F1DBC"/>
    <w:rsid w:val="008F1EAB"/>
    <w:rsid w:val="008F26DA"/>
    <w:rsid w:val="008F33DC"/>
    <w:rsid w:val="008F3DAB"/>
    <w:rsid w:val="008F4706"/>
    <w:rsid w:val="008F475E"/>
    <w:rsid w:val="008F477F"/>
    <w:rsid w:val="008F48F3"/>
    <w:rsid w:val="008F50E0"/>
    <w:rsid w:val="008F592F"/>
    <w:rsid w:val="008F64A7"/>
    <w:rsid w:val="008F661C"/>
    <w:rsid w:val="008F74BA"/>
    <w:rsid w:val="008F7BE8"/>
    <w:rsid w:val="009003B2"/>
    <w:rsid w:val="00900509"/>
    <w:rsid w:val="00902350"/>
    <w:rsid w:val="0090336B"/>
    <w:rsid w:val="009053AA"/>
    <w:rsid w:val="00906348"/>
    <w:rsid w:val="00906939"/>
    <w:rsid w:val="00910B19"/>
    <w:rsid w:val="00910B7D"/>
    <w:rsid w:val="00911DFB"/>
    <w:rsid w:val="009139D9"/>
    <w:rsid w:val="00914AD8"/>
    <w:rsid w:val="00914D2D"/>
    <w:rsid w:val="00914F62"/>
    <w:rsid w:val="00916079"/>
    <w:rsid w:val="00916223"/>
    <w:rsid w:val="00917CE9"/>
    <w:rsid w:val="0092033E"/>
    <w:rsid w:val="0092075B"/>
    <w:rsid w:val="00920BF2"/>
    <w:rsid w:val="009211CD"/>
    <w:rsid w:val="00921468"/>
    <w:rsid w:val="009215CC"/>
    <w:rsid w:val="0092198E"/>
    <w:rsid w:val="00922010"/>
    <w:rsid w:val="00922347"/>
    <w:rsid w:val="00927496"/>
    <w:rsid w:val="00927848"/>
    <w:rsid w:val="00927C66"/>
    <w:rsid w:val="009302B2"/>
    <w:rsid w:val="009309AB"/>
    <w:rsid w:val="00931BD9"/>
    <w:rsid w:val="00932110"/>
    <w:rsid w:val="00935A89"/>
    <w:rsid w:val="009360F1"/>
    <w:rsid w:val="009368F3"/>
    <w:rsid w:val="00937B73"/>
    <w:rsid w:val="00937CAB"/>
    <w:rsid w:val="00937EB7"/>
    <w:rsid w:val="00940DE9"/>
    <w:rsid w:val="00940DF3"/>
    <w:rsid w:val="00941636"/>
    <w:rsid w:val="009420CE"/>
    <w:rsid w:val="00942CA7"/>
    <w:rsid w:val="00943742"/>
    <w:rsid w:val="00943DE2"/>
    <w:rsid w:val="00945C05"/>
    <w:rsid w:val="009466F2"/>
    <w:rsid w:val="00946945"/>
    <w:rsid w:val="00946AE0"/>
    <w:rsid w:val="00947462"/>
    <w:rsid w:val="00947713"/>
    <w:rsid w:val="00950DE7"/>
    <w:rsid w:val="00951F0C"/>
    <w:rsid w:val="009520FE"/>
    <w:rsid w:val="00953920"/>
    <w:rsid w:val="00953D47"/>
    <w:rsid w:val="00954BD7"/>
    <w:rsid w:val="0095681E"/>
    <w:rsid w:val="009572D4"/>
    <w:rsid w:val="00957326"/>
    <w:rsid w:val="00957400"/>
    <w:rsid w:val="00957853"/>
    <w:rsid w:val="00957CAF"/>
    <w:rsid w:val="00960F0E"/>
    <w:rsid w:val="00961921"/>
    <w:rsid w:val="00962054"/>
    <w:rsid w:val="0096259E"/>
    <w:rsid w:val="00962946"/>
    <w:rsid w:val="00962C4D"/>
    <w:rsid w:val="0096430A"/>
    <w:rsid w:val="0096554B"/>
    <w:rsid w:val="0096584A"/>
    <w:rsid w:val="00966051"/>
    <w:rsid w:val="009663E7"/>
    <w:rsid w:val="009664B2"/>
    <w:rsid w:val="00967F19"/>
    <w:rsid w:val="009701A4"/>
    <w:rsid w:val="009704B0"/>
    <w:rsid w:val="0097097F"/>
    <w:rsid w:val="00971D6B"/>
    <w:rsid w:val="00971E98"/>
    <w:rsid w:val="00971F08"/>
    <w:rsid w:val="00972261"/>
    <w:rsid w:val="0097269B"/>
    <w:rsid w:val="009740F8"/>
    <w:rsid w:val="00974CC5"/>
    <w:rsid w:val="0097603D"/>
    <w:rsid w:val="00976949"/>
    <w:rsid w:val="00977EE4"/>
    <w:rsid w:val="00980477"/>
    <w:rsid w:val="00981EC4"/>
    <w:rsid w:val="00983411"/>
    <w:rsid w:val="009844A3"/>
    <w:rsid w:val="00984E83"/>
    <w:rsid w:val="00984F3B"/>
    <w:rsid w:val="00985253"/>
    <w:rsid w:val="009853B3"/>
    <w:rsid w:val="00986798"/>
    <w:rsid w:val="00986EA6"/>
    <w:rsid w:val="009871A6"/>
    <w:rsid w:val="0098777B"/>
    <w:rsid w:val="00987AAC"/>
    <w:rsid w:val="00990630"/>
    <w:rsid w:val="00990A89"/>
    <w:rsid w:val="00990BA7"/>
    <w:rsid w:val="00990D06"/>
    <w:rsid w:val="00991761"/>
    <w:rsid w:val="009932D7"/>
    <w:rsid w:val="00993376"/>
    <w:rsid w:val="009939DE"/>
    <w:rsid w:val="009947B6"/>
    <w:rsid w:val="00994DCA"/>
    <w:rsid w:val="00995414"/>
    <w:rsid w:val="009960EC"/>
    <w:rsid w:val="00996A6E"/>
    <w:rsid w:val="00997027"/>
    <w:rsid w:val="009970DD"/>
    <w:rsid w:val="00997F60"/>
    <w:rsid w:val="009A0039"/>
    <w:rsid w:val="009A06F8"/>
    <w:rsid w:val="009A0FBA"/>
    <w:rsid w:val="009A1601"/>
    <w:rsid w:val="009A2031"/>
    <w:rsid w:val="009A26BB"/>
    <w:rsid w:val="009A3BB6"/>
    <w:rsid w:val="009A462D"/>
    <w:rsid w:val="009A5CBA"/>
    <w:rsid w:val="009A5EAB"/>
    <w:rsid w:val="009A6247"/>
    <w:rsid w:val="009A74AE"/>
    <w:rsid w:val="009A782E"/>
    <w:rsid w:val="009A7D6D"/>
    <w:rsid w:val="009B06D5"/>
    <w:rsid w:val="009B0B79"/>
    <w:rsid w:val="009B1F30"/>
    <w:rsid w:val="009B1F33"/>
    <w:rsid w:val="009B2C63"/>
    <w:rsid w:val="009B356E"/>
    <w:rsid w:val="009B3AC2"/>
    <w:rsid w:val="009B4DF4"/>
    <w:rsid w:val="009B524E"/>
    <w:rsid w:val="009B564E"/>
    <w:rsid w:val="009B670C"/>
    <w:rsid w:val="009B7E87"/>
    <w:rsid w:val="009C0169"/>
    <w:rsid w:val="009C0258"/>
    <w:rsid w:val="009C045E"/>
    <w:rsid w:val="009C0647"/>
    <w:rsid w:val="009C11C9"/>
    <w:rsid w:val="009C14AB"/>
    <w:rsid w:val="009C236B"/>
    <w:rsid w:val="009C3147"/>
    <w:rsid w:val="009C403E"/>
    <w:rsid w:val="009C5265"/>
    <w:rsid w:val="009C5BB4"/>
    <w:rsid w:val="009D0441"/>
    <w:rsid w:val="009D0F27"/>
    <w:rsid w:val="009D2282"/>
    <w:rsid w:val="009D29BC"/>
    <w:rsid w:val="009D2F4C"/>
    <w:rsid w:val="009D4FF0"/>
    <w:rsid w:val="009D51F1"/>
    <w:rsid w:val="009D554A"/>
    <w:rsid w:val="009D66C0"/>
    <w:rsid w:val="009D703C"/>
    <w:rsid w:val="009D718F"/>
    <w:rsid w:val="009E068F"/>
    <w:rsid w:val="009E14E0"/>
    <w:rsid w:val="009E2E8D"/>
    <w:rsid w:val="009E324D"/>
    <w:rsid w:val="009E35DB"/>
    <w:rsid w:val="009E453E"/>
    <w:rsid w:val="009E47A3"/>
    <w:rsid w:val="009E5F62"/>
    <w:rsid w:val="009E66A6"/>
    <w:rsid w:val="009F08F3"/>
    <w:rsid w:val="009F0F20"/>
    <w:rsid w:val="009F1792"/>
    <w:rsid w:val="009F344F"/>
    <w:rsid w:val="009F4663"/>
    <w:rsid w:val="009F5357"/>
    <w:rsid w:val="009F6EFF"/>
    <w:rsid w:val="00A00226"/>
    <w:rsid w:val="00A018DE"/>
    <w:rsid w:val="00A02F2F"/>
    <w:rsid w:val="00A031D8"/>
    <w:rsid w:val="00A048A8"/>
    <w:rsid w:val="00A04F49"/>
    <w:rsid w:val="00A0534F"/>
    <w:rsid w:val="00A05ED5"/>
    <w:rsid w:val="00A0665F"/>
    <w:rsid w:val="00A069FC"/>
    <w:rsid w:val="00A07689"/>
    <w:rsid w:val="00A1116B"/>
    <w:rsid w:val="00A11C49"/>
    <w:rsid w:val="00A12AE8"/>
    <w:rsid w:val="00A13AD3"/>
    <w:rsid w:val="00A13E54"/>
    <w:rsid w:val="00A1469C"/>
    <w:rsid w:val="00A14871"/>
    <w:rsid w:val="00A15C2D"/>
    <w:rsid w:val="00A15D9E"/>
    <w:rsid w:val="00A17F63"/>
    <w:rsid w:val="00A204BC"/>
    <w:rsid w:val="00A21558"/>
    <w:rsid w:val="00A2193B"/>
    <w:rsid w:val="00A21C62"/>
    <w:rsid w:val="00A22709"/>
    <w:rsid w:val="00A22AAC"/>
    <w:rsid w:val="00A231D0"/>
    <w:rsid w:val="00A2351A"/>
    <w:rsid w:val="00A23D99"/>
    <w:rsid w:val="00A24E8E"/>
    <w:rsid w:val="00A25448"/>
    <w:rsid w:val="00A254C8"/>
    <w:rsid w:val="00A25608"/>
    <w:rsid w:val="00A25F1A"/>
    <w:rsid w:val="00A264A9"/>
    <w:rsid w:val="00A26664"/>
    <w:rsid w:val="00A26DCF"/>
    <w:rsid w:val="00A2709B"/>
    <w:rsid w:val="00A27785"/>
    <w:rsid w:val="00A27D4B"/>
    <w:rsid w:val="00A3010E"/>
    <w:rsid w:val="00A30187"/>
    <w:rsid w:val="00A32946"/>
    <w:rsid w:val="00A335E6"/>
    <w:rsid w:val="00A338BB"/>
    <w:rsid w:val="00A3448A"/>
    <w:rsid w:val="00A347B2"/>
    <w:rsid w:val="00A36297"/>
    <w:rsid w:val="00A367B2"/>
    <w:rsid w:val="00A36EBF"/>
    <w:rsid w:val="00A37562"/>
    <w:rsid w:val="00A37F27"/>
    <w:rsid w:val="00A4073E"/>
    <w:rsid w:val="00A40F8E"/>
    <w:rsid w:val="00A41D1D"/>
    <w:rsid w:val="00A41E2B"/>
    <w:rsid w:val="00A422A0"/>
    <w:rsid w:val="00A4282D"/>
    <w:rsid w:val="00A43FCB"/>
    <w:rsid w:val="00A447CE"/>
    <w:rsid w:val="00A44F33"/>
    <w:rsid w:val="00A45B74"/>
    <w:rsid w:val="00A502F2"/>
    <w:rsid w:val="00A5117D"/>
    <w:rsid w:val="00A52E1D"/>
    <w:rsid w:val="00A52E43"/>
    <w:rsid w:val="00A53FAE"/>
    <w:rsid w:val="00A546F1"/>
    <w:rsid w:val="00A547A2"/>
    <w:rsid w:val="00A56B71"/>
    <w:rsid w:val="00A578BC"/>
    <w:rsid w:val="00A57B9D"/>
    <w:rsid w:val="00A57CFC"/>
    <w:rsid w:val="00A608FB"/>
    <w:rsid w:val="00A6122F"/>
    <w:rsid w:val="00A61499"/>
    <w:rsid w:val="00A61737"/>
    <w:rsid w:val="00A62A77"/>
    <w:rsid w:val="00A62FB3"/>
    <w:rsid w:val="00A63483"/>
    <w:rsid w:val="00A65180"/>
    <w:rsid w:val="00A657D7"/>
    <w:rsid w:val="00A660AC"/>
    <w:rsid w:val="00A67E6C"/>
    <w:rsid w:val="00A708B7"/>
    <w:rsid w:val="00A716CC"/>
    <w:rsid w:val="00A717D4"/>
    <w:rsid w:val="00A71B99"/>
    <w:rsid w:val="00A725D8"/>
    <w:rsid w:val="00A738CD"/>
    <w:rsid w:val="00A739D0"/>
    <w:rsid w:val="00A73E30"/>
    <w:rsid w:val="00A74C3E"/>
    <w:rsid w:val="00A75F80"/>
    <w:rsid w:val="00A761D4"/>
    <w:rsid w:val="00A772C6"/>
    <w:rsid w:val="00A77EC4"/>
    <w:rsid w:val="00A8006B"/>
    <w:rsid w:val="00A80391"/>
    <w:rsid w:val="00A8104D"/>
    <w:rsid w:val="00A81679"/>
    <w:rsid w:val="00A81E52"/>
    <w:rsid w:val="00A81EE7"/>
    <w:rsid w:val="00A81F94"/>
    <w:rsid w:val="00A834A0"/>
    <w:rsid w:val="00A83E85"/>
    <w:rsid w:val="00A84449"/>
    <w:rsid w:val="00A85BE9"/>
    <w:rsid w:val="00A85DAB"/>
    <w:rsid w:val="00A85E63"/>
    <w:rsid w:val="00A86228"/>
    <w:rsid w:val="00A875EA"/>
    <w:rsid w:val="00A90E0F"/>
    <w:rsid w:val="00A90EB1"/>
    <w:rsid w:val="00A91249"/>
    <w:rsid w:val="00A92227"/>
    <w:rsid w:val="00A92879"/>
    <w:rsid w:val="00A92A24"/>
    <w:rsid w:val="00A931EE"/>
    <w:rsid w:val="00A936AF"/>
    <w:rsid w:val="00A9442A"/>
    <w:rsid w:val="00A96A30"/>
    <w:rsid w:val="00AA016F"/>
    <w:rsid w:val="00AA042D"/>
    <w:rsid w:val="00AA0FDA"/>
    <w:rsid w:val="00AA1408"/>
    <w:rsid w:val="00AA19E0"/>
    <w:rsid w:val="00AA1A78"/>
    <w:rsid w:val="00AA1ED6"/>
    <w:rsid w:val="00AA51D6"/>
    <w:rsid w:val="00AB0BC8"/>
    <w:rsid w:val="00AB0BEF"/>
    <w:rsid w:val="00AB11CA"/>
    <w:rsid w:val="00AB14D9"/>
    <w:rsid w:val="00AB2066"/>
    <w:rsid w:val="00AB211E"/>
    <w:rsid w:val="00AB21F3"/>
    <w:rsid w:val="00AB344F"/>
    <w:rsid w:val="00AB4AB8"/>
    <w:rsid w:val="00AB6205"/>
    <w:rsid w:val="00AB655E"/>
    <w:rsid w:val="00AB6580"/>
    <w:rsid w:val="00AB7428"/>
    <w:rsid w:val="00AC007F"/>
    <w:rsid w:val="00AC0CC3"/>
    <w:rsid w:val="00AC2ECD"/>
    <w:rsid w:val="00AC3119"/>
    <w:rsid w:val="00AC49FB"/>
    <w:rsid w:val="00AC5A10"/>
    <w:rsid w:val="00AC6021"/>
    <w:rsid w:val="00AC647C"/>
    <w:rsid w:val="00AC6536"/>
    <w:rsid w:val="00AC69EA"/>
    <w:rsid w:val="00AD0630"/>
    <w:rsid w:val="00AD0AA3"/>
    <w:rsid w:val="00AD1E94"/>
    <w:rsid w:val="00AD2ED0"/>
    <w:rsid w:val="00AD3F94"/>
    <w:rsid w:val="00AD49CC"/>
    <w:rsid w:val="00AD4A5A"/>
    <w:rsid w:val="00AD5E42"/>
    <w:rsid w:val="00AD5F4A"/>
    <w:rsid w:val="00AE081F"/>
    <w:rsid w:val="00AE1174"/>
    <w:rsid w:val="00AE1399"/>
    <w:rsid w:val="00AE16C8"/>
    <w:rsid w:val="00AE27AC"/>
    <w:rsid w:val="00AE40E0"/>
    <w:rsid w:val="00AE42E0"/>
    <w:rsid w:val="00AE4DBA"/>
    <w:rsid w:val="00AE4F07"/>
    <w:rsid w:val="00AE50BB"/>
    <w:rsid w:val="00AE6B28"/>
    <w:rsid w:val="00AE6C10"/>
    <w:rsid w:val="00AF17A5"/>
    <w:rsid w:val="00AF1C5D"/>
    <w:rsid w:val="00AF20AC"/>
    <w:rsid w:val="00AF3574"/>
    <w:rsid w:val="00AF3E2A"/>
    <w:rsid w:val="00AF42D7"/>
    <w:rsid w:val="00AF4599"/>
    <w:rsid w:val="00AF4FC9"/>
    <w:rsid w:val="00AF606E"/>
    <w:rsid w:val="00AF64D6"/>
    <w:rsid w:val="00AF78B1"/>
    <w:rsid w:val="00B006FE"/>
    <w:rsid w:val="00B007CB"/>
    <w:rsid w:val="00B00B35"/>
    <w:rsid w:val="00B02114"/>
    <w:rsid w:val="00B02183"/>
    <w:rsid w:val="00B02705"/>
    <w:rsid w:val="00B02AA9"/>
    <w:rsid w:val="00B02FA3"/>
    <w:rsid w:val="00B0323B"/>
    <w:rsid w:val="00B04754"/>
    <w:rsid w:val="00B05084"/>
    <w:rsid w:val="00B052CE"/>
    <w:rsid w:val="00B05B69"/>
    <w:rsid w:val="00B067F0"/>
    <w:rsid w:val="00B073AC"/>
    <w:rsid w:val="00B07B10"/>
    <w:rsid w:val="00B13503"/>
    <w:rsid w:val="00B14A6A"/>
    <w:rsid w:val="00B157F9"/>
    <w:rsid w:val="00B15AB6"/>
    <w:rsid w:val="00B20256"/>
    <w:rsid w:val="00B2085E"/>
    <w:rsid w:val="00B20CF9"/>
    <w:rsid w:val="00B20D09"/>
    <w:rsid w:val="00B2294B"/>
    <w:rsid w:val="00B249B3"/>
    <w:rsid w:val="00B25BCA"/>
    <w:rsid w:val="00B25E95"/>
    <w:rsid w:val="00B26924"/>
    <w:rsid w:val="00B2757F"/>
    <w:rsid w:val="00B2763F"/>
    <w:rsid w:val="00B27AAC"/>
    <w:rsid w:val="00B30243"/>
    <w:rsid w:val="00B308FF"/>
    <w:rsid w:val="00B30929"/>
    <w:rsid w:val="00B314A1"/>
    <w:rsid w:val="00B32006"/>
    <w:rsid w:val="00B32CAC"/>
    <w:rsid w:val="00B337BF"/>
    <w:rsid w:val="00B34E9B"/>
    <w:rsid w:val="00B354A5"/>
    <w:rsid w:val="00B372AA"/>
    <w:rsid w:val="00B37DFD"/>
    <w:rsid w:val="00B37F7E"/>
    <w:rsid w:val="00B40445"/>
    <w:rsid w:val="00B409E0"/>
    <w:rsid w:val="00B40FE3"/>
    <w:rsid w:val="00B41888"/>
    <w:rsid w:val="00B4379B"/>
    <w:rsid w:val="00B4382F"/>
    <w:rsid w:val="00B43DD2"/>
    <w:rsid w:val="00B448A9"/>
    <w:rsid w:val="00B45A52"/>
    <w:rsid w:val="00B46175"/>
    <w:rsid w:val="00B46F14"/>
    <w:rsid w:val="00B4717E"/>
    <w:rsid w:val="00B47E17"/>
    <w:rsid w:val="00B515AF"/>
    <w:rsid w:val="00B51940"/>
    <w:rsid w:val="00B52C79"/>
    <w:rsid w:val="00B53942"/>
    <w:rsid w:val="00B54271"/>
    <w:rsid w:val="00B548B7"/>
    <w:rsid w:val="00B553B3"/>
    <w:rsid w:val="00B55E20"/>
    <w:rsid w:val="00B5610E"/>
    <w:rsid w:val="00B60561"/>
    <w:rsid w:val="00B605E1"/>
    <w:rsid w:val="00B611A8"/>
    <w:rsid w:val="00B62656"/>
    <w:rsid w:val="00B63A91"/>
    <w:rsid w:val="00B6509A"/>
    <w:rsid w:val="00B664C7"/>
    <w:rsid w:val="00B711DD"/>
    <w:rsid w:val="00B713D8"/>
    <w:rsid w:val="00B71C39"/>
    <w:rsid w:val="00B72DF8"/>
    <w:rsid w:val="00B72EC3"/>
    <w:rsid w:val="00B73724"/>
    <w:rsid w:val="00B739F6"/>
    <w:rsid w:val="00B748B2"/>
    <w:rsid w:val="00B77A07"/>
    <w:rsid w:val="00B77C37"/>
    <w:rsid w:val="00B803BE"/>
    <w:rsid w:val="00B80A5A"/>
    <w:rsid w:val="00B81A6C"/>
    <w:rsid w:val="00B825DD"/>
    <w:rsid w:val="00B82A67"/>
    <w:rsid w:val="00B836F0"/>
    <w:rsid w:val="00B836F3"/>
    <w:rsid w:val="00B85D17"/>
    <w:rsid w:val="00B85DE5"/>
    <w:rsid w:val="00B8613C"/>
    <w:rsid w:val="00B86C24"/>
    <w:rsid w:val="00B86F29"/>
    <w:rsid w:val="00B87296"/>
    <w:rsid w:val="00B90482"/>
    <w:rsid w:val="00B904B7"/>
    <w:rsid w:val="00B90DF0"/>
    <w:rsid w:val="00B90F73"/>
    <w:rsid w:val="00B91FAF"/>
    <w:rsid w:val="00B92EDA"/>
    <w:rsid w:val="00B9363F"/>
    <w:rsid w:val="00B93AD7"/>
    <w:rsid w:val="00B93B59"/>
    <w:rsid w:val="00B9406A"/>
    <w:rsid w:val="00B95587"/>
    <w:rsid w:val="00B97734"/>
    <w:rsid w:val="00B97867"/>
    <w:rsid w:val="00B97CA6"/>
    <w:rsid w:val="00BA0F10"/>
    <w:rsid w:val="00BA12B9"/>
    <w:rsid w:val="00BA138E"/>
    <w:rsid w:val="00BA2280"/>
    <w:rsid w:val="00BA27E2"/>
    <w:rsid w:val="00BA2A08"/>
    <w:rsid w:val="00BA3092"/>
    <w:rsid w:val="00BA334B"/>
    <w:rsid w:val="00BA4B68"/>
    <w:rsid w:val="00BA56D2"/>
    <w:rsid w:val="00BA70A6"/>
    <w:rsid w:val="00BA76E0"/>
    <w:rsid w:val="00BA77D7"/>
    <w:rsid w:val="00BA7940"/>
    <w:rsid w:val="00BA7A66"/>
    <w:rsid w:val="00BA7CC2"/>
    <w:rsid w:val="00BB055E"/>
    <w:rsid w:val="00BB12F1"/>
    <w:rsid w:val="00BB1738"/>
    <w:rsid w:val="00BB2839"/>
    <w:rsid w:val="00BB2A25"/>
    <w:rsid w:val="00BB2DA4"/>
    <w:rsid w:val="00BB2E86"/>
    <w:rsid w:val="00BB2E98"/>
    <w:rsid w:val="00BB33E4"/>
    <w:rsid w:val="00BB34E3"/>
    <w:rsid w:val="00BB3516"/>
    <w:rsid w:val="00BB3B57"/>
    <w:rsid w:val="00BB4E38"/>
    <w:rsid w:val="00BB51E9"/>
    <w:rsid w:val="00BB51EE"/>
    <w:rsid w:val="00BB58E8"/>
    <w:rsid w:val="00BC0E45"/>
    <w:rsid w:val="00BC0EC9"/>
    <w:rsid w:val="00BC0FDC"/>
    <w:rsid w:val="00BC1400"/>
    <w:rsid w:val="00BC19DA"/>
    <w:rsid w:val="00BC2467"/>
    <w:rsid w:val="00BC2BD9"/>
    <w:rsid w:val="00BC2C08"/>
    <w:rsid w:val="00BC3053"/>
    <w:rsid w:val="00BC36C3"/>
    <w:rsid w:val="00BC3D55"/>
    <w:rsid w:val="00BC4D2E"/>
    <w:rsid w:val="00BC4D96"/>
    <w:rsid w:val="00BC4EBD"/>
    <w:rsid w:val="00BC4FB0"/>
    <w:rsid w:val="00BC593B"/>
    <w:rsid w:val="00BC7D42"/>
    <w:rsid w:val="00BD1631"/>
    <w:rsid w:val="00BD3C60"/>
    <w:rsid w:val="00BD48AC"/>
    <w:rsid w:val="00BD555C"/>
    <w:rsid w:val="00BD5A3A"/>
    <w:rsid w:val="00BD5F1A"/>
    <w:rsid w:val="00BD696F"/>
    <w:rsid w:val="00BE0012"/>
    <w:rsid w:val="00BE0292"/>
    <w:rsid w:val="00BE1234"/>
    <w:rsid w:val="00BE179C"/>
    <w:rsid w:val="00BE2FA6"/>
    <w:rsid w:val="00BE333F"/>
    <w:rsid w:val="00BE33DE"/>
    <w:rsid w:val="00BE7406"/>
    <w:rsid w:val="00BE7603"/>
    <w:rsid w:val="00BE7C9D"/>
    <w:rsid w:val="00BE7E42"/>
    <w:rsid w:val="00BF1E0B"/>
    <w:rsid w:val="00BF2D41"/>
    <w:rsid w:val="00BF31F6"/>
    <w:rsid w:val="00BF3279"/>
    <w:rsid w:val="00BF34E7"/>
    <w:rsid w:val="00BF442F"/>
    <w:rsid w:val="00BF4500"/>
    <w:rsid w:val="00BF4A19"/>
    <w:rsid w:val="00BF4A4A"/>
    <w:rsid w:val="00BF61D8"/>
    <w:rsid w:val="00BF62EC"/>
    <w:rsid w:val="00BF6334"/>
    <w:rsid w:val="00BF74C7"/>
    <w:rsid w:val="00C015F1"/>
    <w:rsid w:val="00C01E6B"/>
    <w:rsid w:val="00C01F33"/>
    <w:rsid w:val="00C02CC6"/>
    <w:rsid w:val="00C040F7"/>
    <w:rsid w:val="00C044AB"/>
    <w:rsid w:val="00C046FF"/>
    <w:rsid w:val="00C05706"/>
    <w:rsid w:val="00C057AF"/>
    <w:rsid w:val="00C07377"/>
    <w:rsid w:val="00C1000E"/>
    <w:rsid w:val="00C10021"/>
    <w:rsid w:val="00C10478"/>
    <w:rsid w:val="00C12107"/>
    <w:rsid w:val="00C130AD"/>
    <w:rsid w:val="00C13C00"/>
    <w:rsid w:val="00C14CE2"/>
    <w:rsid w:val="00C14D4B"/>
    <w:rsid w:val="00C15368"/>
    <w:rsid w:val="00C154BB"/>
    <w:rsid w:val="00C16A61"/>
    <w:rsid w:val="00C179DA"/>
    <w:rsid w:val="00C21127"/>
    <w:rsid w:val="00C21451"/>
    <w:rsid w:val="00C2282A"/>
    <w:rsid w:val="00C23010"/>
    <w:rsid w:val="00C230F8"/>
    <w:rsid w:val="00C23C21"/>
    <w:rsid w:val="00C258E7"/>
    <w:rsid w:val="00C278C3"/>
    <w:rsid w:val="00C279B5"/>
    <w:rsid w:val="00C27C45"/>
    <w:rsid w:val="00C3214A"/>
    <w:rsid w:val="00C322FD"/>
    <w:rsid w:val="00C3369A"/>
    <w:rsid w:val="00C345C4"/>
    <w:rsid w:val="00C348CA"/>
    <w:rsid w:val="00C34A89"/>
    <w:rsid w:val="00C3639D"/>
    <w:rsid w:val="00C3719D"/>
    <w:rsid w:val="00C37873"/>
    <w:rsid w:val="00C37AC2"/>
    <w:rsid w:val="00C37CB2"/>
    <w:rsid w:val="00C40862"/>
    <w:rsid w:val="00C40FCB"/>
    <w:rsid w:val="00C418C2"/>
    <w:rsid w:val="00C43195"/>
    <w:rsid w:val="00C4362E"/>
    <w:rsid w:val="00C4598C"/>
    <w:rsid w:val="00C46F9B"/>
    <w:rsid w:val="00C473A5"/>
    <w:rsid w:val="00C50FA5"/>
    <w:rsid w:val="00C5114D"/>
    <w:rsid w:val="00C521AF"/>
    <w:rsid w:val="00C525B7"/>
    <w:rsid w:val="00C54995"/>
    <w:rsid w:val="00C54C94"/>
    <w:rsid w:val="00C54D41"/>
    <w:rsid w:val="00C55013"/>
    <w:rsid w:val="00C55E8E"/>
    <w:rsid w:val="00C5787F"/>
    <w:rsid w:val="00C60783"/>
    <w:rsid w:val="00C60AC7"/>
    <w:rsid w:val="00C60E88"/>
    <w:rsid w:val="00C61594"/>
    <w:rsid w:val="00C61C80"/>
    <w:rsid w:val="00C61F13"/>
    <w:rsid w:val="00C62A5B"/>
    <w:rsid w:val="00C6398B"/>
    <w:rsid w:val="00C63B95"/>
    <w:rsid w:val="00C64672"/>
    <w:rsid w:val="00C64E38"/>
    <w:rsid w:val="00C65841"/>
    <w:rsid w:val="00C66043"/>
    <w:rsid w:val="00C6607E"/>
    <w:rsid w:val="00C66533"/>
    <w:rsid w:val="00C674AF"/>
    <w:rsid w:val="00C7061D"/>
    <w:rsid w:val="00C70697"/>
    <w:rsid w:val="00C70801"/>
    <w:rsid w:val="00C7092B"/>
    <w:rsid w:val="00C72093"/>
    <w:rsid w:val="00C72851"/>
    <w:rsid w:val="00C72EF4"/>
    <w:rsid w:val="00C741AE"/>
    <w:rsid w:val="00C744FE"/>
    <w:rsid w:val="00C74D97"/>
    <w:rsid w:val="00C74D9F"/>
    <w:rsid w:val="00C75D2F"/>
    <w:rsid w:val="00C767BE"/>
    <w:rsid w:val="00C76E3C"/>
    <w:rsid w:val="00C7759C"/>
    <w:rsid w:val="00C80E42"/>
    <w:rsid w:val="00C81568"/>
    <w:rsid w:val="00C833B6"/>
    <w:rsid w:val="00C8361C"/>
    <w:rsid w:val="00C84967"/>
    <w:rsid w:val="00C84B8B"/>
    <w:rsid w:val="00C85BCA"/>
    <w:rsid w:val="00C86DFE"/>
    <w:rsid w:val="00C87015"/>
    <w:rsid w:val="00C87FD4"/>
    <w:rsid w:val="00C9027A"/>
    <w:rsid w:val="00C90302"/>
    <w:rsid w:val="00C9068E"/>
    <w:rsid w:val="00C90F54"/>
    <w:rsid w:val="00C91BF5"/>
    <w:rsid w:val="00C91E45"/>
    <w:rsid w:val="00C92940"/>
    <w:rsid w:val="00C92A67"/>
    <w:rsid w:val="00C93814"/>
    <w:rsid w:val="00C93C4B"/>
    <w:rsid w:val="00C944AB"/>
    <w:rsid w:val="00C945DB"/>
    <w:rsid w:val="00C95B40"/>
    <w:rsid w:val="00CA1409"/>
    <w:rsid w:val="00CA1ED8"/>
    <w:rsid w:val="00CA22CD"/>
    <w:rsid w:val="00CA2533"/>
    <w:rsid w:val="00CA2C36"/>
    <w:rsid w:val="00CA37FE"/>
    <w:rsid w:val="00CA3824"/>
    <w:rsid w:val="00CA5CC5"/>
    <w:rsid w:val="00CA6140"/>
    <w:rsid w:val="00CA649F"/>
    <w:rsid w:val="00CA6D24"/>
    <w:rsid w:val="00CA6DAA"/>
    <w:rsid w:val="00CA71E0"/>
    <w:rsid w:val="00CA7617"/>
    <w:rsid w:val="00CA7BEF"/>
    <w:rsid w:val="00CA7E5A"/>
    <w:rsid w:val="00CB0100"/>
    <w:rsid w:val="00CB0BD7"/>
    <w:rsid w:val="00CB1F63"/>
    <w:rsid w:val="00CB2C9E"/>
    <w:rsid w:val="00CB3702"/>
    <w:rsid w:val="00CB3A65"/>
    <w:rsid w:val="00CB46AB"/>
    <w:rsid w:val="00CB4AEC"/>
    <w:rsid w:val="00CB5610"/>
    <w:rsid w:val="00CB565C"/>
    <w:rsid w:val="00CB5DB7"/>
    <w:rsid w:val="00CB6C4B"/>
    <w:rsid w:val="00CB7170"/>
    <w:rsid w:val="00CB7880"/>
    <w:rsid w:val="00CB7B64"/>
    <w:rsid w:val="00CC0265"/>
    <w:rsid w:val="00CC040E"/>
    <w:rsid w:val="00CC111F"/>
    <w:rsid w:val="00CC2011"/>
    <w:rsid w:val="00CC36BA"/>
    <w:rsid w:val="00CC36EF"/>
    <w:rsid w:val="00CC3EA0"/>
    <w:rsid w:val="00CC4A80"/>
    <w:rsid w:val="00CC52A8"/>
    <w:rsid w:val="00CC5809"/>
    <w:rsid w:val="00CC6BA2"/>
    <w:rsid w:val="00CC70A8"/>
    <w:rsid w:val="00CC7789"/>
    <w:rsid w:val="00CC77B4"/>
    <w:rsid w:val="00CC7B45"/>
    <w:rsid w:val="00CC7B9E"/>
    <w:rsid w:val="00CC7C49"/>
    <w:rsid w:val="00CD0671"/>
    <w:rsid w:val="00CD085E"/>
    <w:rsid w:val="00CD1188"/>
    <w:rsid w:val="00CD1B4E"/>
    <w:rsid w:val="00CD2659"/>
    <w:rsid w:val="00CD2ED1"/>
    <w:rsid w:val="00CD337B"/>
    <w:rsid w:val="00CD3ECB"/>
    <w:rsid w:val="00CE024E"/>
    <w:rsid w:val="00CE0424"/>
    <w:rsid w:val="00CE08D6"/>
    <w:rsid w:val="00CE1075"/>
    <w:rsid w:val="00CE2763"/>
    <w:rsid w:val="00CE2C45"/>
    <w:rsid w:val="00CE30DA"/>
    <w:rsid w:val="00CE4E59"/>
    <w:rsid w:val="00CE6FD1"/>
    <w:rsid w:val="00CE7561"/>
    <w:rsid w:val="00CF0119"/>
    <w:rsid w:val="00CF1354"/>
    <w:rsid w:val="00CF1C89"/>
    <w:rsid w:val="00CF2046"/>
    <w:rsid w:val="00CF2243"/>
    <w:rsid w:val="00CF2DDE"/>
    <w:rsid w:val="00CF3049"/>
    <w:rsid w:val="00CF316E"/>
    <w:rsid w:val="00CF3A73"/>
    <w:rsid w:val="00CF3B1F"/>
    <w:rsid w:val="00CF3BF6"/>
    <w:rsid w:val="00CF5AC5"/>
    <w:rsid w:val="00CF625B"/>
    <w:rsid w:val="00CF687E"/>
    <w:rsid w:val="00CF6FD9"/>
    <w:rsid w:val="00CF72F1"/>
    <w:rsid w:val="00D00F44"/>
    <w:rsid w:val="00D010E4"/>
    <w:rsid w:val="00D018F7"/>
    <w:rsid w:val="00D02806"/>
    <w:rsid w:val="00D0349B"/>
    <w:rsid w:val="00D03D14"/>
    <w:rsid w:val="00D0450F"/>
    <w:rsid w:val="00D04A6E"/>
    <w:rsid w:val="00D0526F"/>
    <w:rsid w:val="00D06A61"/>
    <w:rsid w:val="00D078AD"/>
    <w:rsid w:val="00D10249"/>
    <w:rsid w:val="00D115C3"/>
    <w:rsid w:val="00D11897"/>
    <w:rsid w:val="00D11919"/>
    <w:rsid w:val="00D12A4E"/>
    <w:rsid w:val="00D12EAC"/>
    <w:rsid w:val="00D13135"/>
    <w:rsid w:val="00D13E4E"/>
    <w:rsid w:val="00D14554"/>
    <w:rsid w:val="00D157FD"/>
    <w:rsid w:val="00D207A9"/>
    <w:rsid w:val="00D209C3"/>
    <w:rsid w:val="00D21E69"/>
    <w:rsid w:val="00D2369E"/>
    <w:rsid w:val="00D239A7"/>
    <w:rsid w:val="00D23F47"/>
    <w:rsid w:val="00D243C5"/>
    <w:rsid w:val="00D24551"/>
    <w:rsid w:val="00D24889"/>
    <w:rsid w:val="00D26D5D"/>
    <w:rsid w:val="00D27BAE"/>
    <w:rsid w:val="00D308B7"/>
    <w:rsid w:val="00D32498"/>
    <w:rsid w:val="00D32DE1"/>
    <w:rsid w:val="00D32FA3"/>
    <w:rsid w:val="00D33B97"/>
    <w:rsid w:val="00D34019"/>
    <w:rsid w:val="00D34022"/>
    <w:rsid w:val="00D349B4"/>
    <w:rsid w:val="00D34F48"/>
    <w:rsid w:val="00D35253"/>
    <w:rsid w:val="00D36B13"/>
    <w:rsid w:val="00D36E71"/>
    <w:rsid w:val="00D371D1"/>
    <w:rsid w:val="00D37A83"/>
    <w:rsid w:val="00D37D87"/>
    <w:rsid w:val="00D40B33"/>
    <w:rsid w:val="00D4188C"/>
    <w:rsid w:val="00D41F29"/>
    <w:rsid w:val="00D4318F"/>
    <w:rsid w:val="00D438BF"/>
    <w:rsid w:val="00D43FD5"/>
    <w:rsid w:val="00D440F8"/>
    <w:rsid w:val="00D4479A"/>
    <w:rsid w:val="00D44A57"/>
    <w:rsid w:val="00D4554E"/>
    <w:rsid w:val="00D47C78"/>
    <w:rsid w:val="00D5126A"/>
    <w:rsid w:val="00D52265"/>
    <w:rsid w:val="00D53188"/>
    <w:rsid w:val="00D5418A"/>
    <w:rsid w:val="00D546FF"/>
    <w:rsid w:val="00D54941"/>
    <w:rsid w:val="00D55AD5"/>
    <w:rsid w:val="00D568D7"/>
    <w:rsid w:val="00D56D01"/>
    <w:rsid w:val="00D576CA"/>
    <w:rsid w:val="00D5789E"/>
    <w:rsid w:val="00D61AF5"/>
    <w:rsid w:val="00D6235D"/>
    <w:rsid w:val="00D63A6A"/>
    <w:rsid w:val="00D64976"/>
    <w:rsid w:val="00D64A34"/>
    <w:rsid w:val="00D652B5"/>
    <w:rsid w:val="00D66155"/>
    <w:rsid w:val="00D6645F"/>
    <w:rsid w:val="00D66BA4"/>
    <w:rsid w:val="00D708B0"/>
    <w:rsid w:val="00D71032"/>
    <w:rsid w:val="00D71054"/>
    <w:rsid w:val="00D7124B"/>
    <w:rsid w:val="00D71C3B"/>
    <w:rsid w:val="00D71D60"/>
    <w:rsid w:val="00D729B9"/>
    <w:rsid w:val="00D72D50"/>
    <w:rsid w:val="00D733AC"/>
    <w:rsid w:val="00D73DE2"/>
    <w:rsid w:val="00D74C1B"/>
    <w:rsid w:val="00D75E18"/>
    <w:rsid w:val="00D773AD"/>
    <w:rsid w:val="00D77B1D"/>
    <w:rsid w:val="00D8021F"/>
    <w:rsid w:val="00D80383"/>
    <w:rsid w:val="00D80A44"/>
    <w:rsid w:val="00D81BAC"/>
    <w:rsid w:val="00D823C6"/>
    <w:rsid w:val="00D8327F"/>
    <w:rsid w:val="00D83491"/>
    <w:rsid w:val="00D83E2C"/>
    <w:rsid w:val="00D83FCF"/>
    <w:rsid w:val="00D84807"/>
    <w:rsid w:val="00D86CA3"/>
    <w:rsid w:val="00D871CE"/>
    <w:rsid w:val="00D90016"/>
    <w:rsid w:val="00D90EB2"/>
    <w:rsid w:val="00D910E4"/>
    <w:rsid w:val="00D911B1"/>
    <w:rsid w:val="00D9196D"/>
    <w:rsid w:val="00D91FA5"/>
    <w:rsid w:val="00D92982"/>
    <w:rsid w:val="00D93582"/>
    <w:rsid w:val="00D93AB3"/>
    <w:rsid w:val="00D950CD"/>
    <w:rsid w:val="00D95773"/>
    <w:rsid w:val="00D96491"/>
    <w:rsid w:val="00D964B3"/>
    <w:rsid w:val="00D97A43"/>
    <w:rsid w:val="00D97D7C"/>
    <w:rsid w:val="00DA1318"/>
    <w:rsid w:val="00DA1CDF"/>
    <w:rsid w:val="00DA238A"/>
    <w:rsid w:val="00DA305E"/>
    <w:rsid w:val="00DA31B1"/>
    <w:rsid w:val="00DA3415"/>
    <w:rsid w:val="00DA406C"/>
    <w:rsid w:val="00DA4788"/>
    <w:rsid w:val="00DA49CB"/>
    <w:rsid w:val="00DA4B45"/>
    <w:rsid w:val="00DA5417"/>
    <w:rsid w:val="00DA56E8"/>
    <w:rsid w:val="00DA707A"/>
    <w:rsid w:val="00DA7899"/>
    <w:rsid w:val="00DB0A9F"/>
    <w:rsid w:val="00DB1D00"/>
    <w:rsid w:val="00DB219C"/>
    <w:rsid w:val="00DB21A2"/>
    <w:rsid w:val="00DB23A6"/>
    <w:rsid w:val="00DB377D"/>
    <w:rsid w:val="00DB3DEF"/>
    <w:rsid w:val="00DB3EE0"/>
    <w:rsid w:val="00DB4AC9"/>
    <w:rsid w:val="00DB5503"/>
    <w:rsid w:val="00DB571E"/>
    <w:rsid w:val="00DB5C74"/>
    <w:rsid w:val="00DB6367"/>
    <w:rsid w:val="00DB7694"/>
    <w:rsid w:val="00DB7EEB"/>
    <w:rsid w:val="00DC05D5"/>
    <w:rsid w:val="00DC0EBA"/>
    <w:rsid w:val="00DC2779"/>
    <w:rsid w:val="00DC2D36"/>
    <w:rsid w:val="00DC474C"/>
    <w:rsid w:val="00DC4DB7"/>
    <w:rsid w:val="00DC4DEF"/>
    <w:rsid w:val="00DC53AF"/>
    <w:rsid w:val="00DC53EF"/>
    <w:rsid w:val="00DC5694"/>
    <w:rsid w:val="00DC5F32"/>
    <w:rsid w:val="00DC6345"/>
    <w:rsid w:val="00DC654A"/>
    <w:rsid w:val="00DC6962"/>
    <w:rsid w:val="00DC6B9D"/>
    <w:rsid w:val="00DC7481"/>
    <w:rsid w:val="00DC7EE2"/>
    <w:rsid w:val="00DD18CB"/>
    <w:rsid w:val="00DD2419"/>
    <w:rsid w:val="00DD3B21"/>
    <w:rsid w:val="00DD4719"/>
    <w:rsid w:val="00DD498F"/>
    <w:rsid w:val="00DD6F9C"/>
    <w:rsid w:val="00DE2605"/>
    <w:rsid w:val="00DE2F1F"/>
    <w:rsid w:val="00DE4CCE"/>
    <w:rsid w:val="00DE4E2F"/>
    <w:rsid w:val="00DE5608"/>
    <w:rsid w:val="00DE572A"/>
    <w:rsid w:val="00DE58D0"/>
    <w:rsid w:val="00DE5A97"/>
    <w:rsid w:val="00DE654F"/>
    <w:rsid w:val="00DE674D"/>
    <w:rsid w:val="00DE776A"/>
    <w:rsid w:val="00DF0B6E"/>
    <w:rsid w:val="00DF15E0"/>
    <w:rsid w:val="00DF1741"/>
    <w:rsid w:val="00DF1E68"/>
    <w:rsid w:val="00DF278B"/>
    <w:rsid w:val="00DF37A0"/>
    <w:rsid w:val="00DF5D92"/>
    <w:rsid w:val="00DF6353"/>
    <w:rsid w:val="00E006B9"/>
    <w:rsid w:val="00E0083C"/>
    <w:rsid w:val="00E00B3F"/>
    <w:rsid w:val="00E01234"/>
    <w:rsid w:val="00E0209B"/>
    <w:rsid w:val="00E02103"/>
    <w:rsid w:val="00E0279A"/>
    <w:rsid w:val="00E05B07"/>
    <w:rsid w:val="00E0775D"/>
    <w:rsid w:val="00E10ACB"/>
    <w:rsid w:val="00E110E7"/>
    <w:rsid w:val="00E11333"/>
    <w:rsid w:val="00E11B20"/>
    <w:rsid w:val="00E12084"/>
    <w:rsid w:val="00E12D2F"/>
    <w:rsid w:val="00E13012"/>
    <w:rsid w:val="00E13BC3"/>
    <w:rsid w:val="00E15216"/>
    <w:rsid w:val="00E15F3E"/>
    <w:rsid w:val="00E173A0"/>
    <w:rsid w:val="00E17FA2"/>
    <w:rsid w:val="00E20754"/>
    <w:rsid w:val="00E20F32"/>
    <w:rsid w:val="00E22330"/>
    <w:rsid w:val="00E23E6A"/>
    <w:rsid w:val="00E23F88"/>
    <w:rsid w:val="00E25059"/>
    <w:rsid w:val="00E25475"/>
    <w:rsid w:val="00E25C66"/>
    <w:rsid w:val="00E25FF6"/>
    <w:rsid w:val="00E2674C"/>
    <w:rsid w:val="00E27380"/>
    <w:rsid w:val="00E30B5A"/>
    <w:rsid w:val="00E3123D"/>
    <w:rsid w:val="00E312B3"/>
    <w:rsid w:val="00E31461"/>
    <w:rsid w:val="00E31D43"/>
    <w:rsid w:val="00E32608"/>
    <w:rsid w:val="00E34188"/>
    <w:rsid w:val="00E34B6E"/>
    <w:rsid w:val="00E3500E"/>
    <w:rsid w:val="00E35559"/>
    <w:rsid w:val="00E365D6"/>
    <w:rsid w:val="00E3723A"/>
    <w:rsid w:val="00E37860"/>
    <w:rsid w:val="00E411D8"/>
    <w:rsid w:val="00E41585"/>
    <w:rsid w:val="00E415FF"/>
    <w:rsid w:val="00E41853"/>
    <w:rsid w:val="00E41EA7"/>
    <w:rsid w:val="00E446F1"/>
    <w:rsid w:val="00E45628"/>
    <w:rsid w:val="00E45655"/>
    <w:rsid w:val="00E45B6C"/>
    <w:rsid w:val="00E45F92"/>
    <w:rsid w:val="00E46886"/>
    <w:rsid w:val="00E47212"/>
    <w:rsid w:val="00E47AEF"/>
    <w:rsid w:val="00E51799"/>
    <w:rsid w:val="00E51CA0"/>
    <w:rsid w:val="00E51F85"/>
    <w:rsid w:val="00E53856"/>
    <w:rsid w:val="00E53B75"/>
    <w:rsid w:val="00E53C82"/>
    <w:rsid w:val="00E54E3B"/>
    <w:rsid w:val="00E571B2"/>
    <w:rsid w:val="00E574F8"/>
    <w:rsid w:val="00E57565"/>
    <w:rsid w:val="00E606C3"/>
    <w:rsid w:val="00E63838"/>
    <w:rsid w:val="00E63C00"/>
    <w:rsid w:val="00E64434"/>
    <w:rsid w:val="00E6493F"/>
    <w:rsid w:val="00E64D4D"/>
    <w:rsid w:val="00E65751"/>
    <w:rsid w:val="00E66625"/>
    <w:rsid w:val="00E67027"/>
    <w:rsid w:val="00E67C51"/>
    <w:rsid w:val="00E70311"/>
    <w:rsid w:val="00E709AD"/>
    <w:rsid w:val="00E719B8"/>
    <w:rsid w:val="00E72E22"/>
    <w:rsid w:val="00E72EFC"/>
    <w:rsid w:val="00E73C15"/>
    <w:rsid w:val="00E758EC"/>
    <w:rsid w:val="00E764B8"/>
    <w:rsid w:val="00E76B74"/>
    <w:rsid w:val="00E76C61"/>
    <w:rsid w:val="00E7731A"/>
    <w:rsid w:val="00E81076"/>
    <w:rsid w:val="00E81413"/>
    <w:rsid w:val="00E8234C"/>
    <w:rsid w:val="00E83AA9"/>
    <w:rsid w:val="00E841E6"/>
    <w:rsid w:val="00E856AB"/>
    <w:rsid w:val="00E85928"/>
    <w:rsid w:val="00E86DCD"/>
    <w:rsid w:val="00E86E6E"/>
    <w:rsid w:val="00E87822"/>
    <w:rsid w:val="00E90395"/>
    <w:rsid w:val="00E90E49"/>
    <w:rsid w:val="00E917F9"/>
    <w:rsid w:val="00E925EF"/>
    <w:rsid w:val="00E9291C"/>
    <w:rsid w:val="00E92DC8"/>
    <w:rsid w:val="00E93141"/>
    <w:rsid w:val="00E938CA"/>
    <w:rsid w:val="00E93FFE"/>
    <w:rsid w:val="00E942F5"/>
    <w:rsid w:val="00E94BC4"/>
    <w:rsid w:val="00E94F8A"/>
    <w:rsid w:val="00E953A1"/>
    <w:rsid w:val="00E96699"/>
    <w:rsid w:val="00E96D81"/>
    <w:rsid w:val="00E96D93"/>
    <w:rsid w:val="00EA08AD"/>
    <w:rsid w:val="00EA09BC"/>
    <w:rsid w:val="00EA1134"/>
    <w:rsid w:val="00EA1F0A"/>
    <w:rsid w:val="00EA25D3"/>
    <w:rsid w:val="00EA2C22"/>
    <w:rsid w:val="00EA2D21"/>
    <w:rsid w:val="00EA3133"/>
    <w:rsid w:val="00EA37D9"/>
    <w:rsid w:val="00EA4DD8"/>
    <w:rsid w:val="00EA57B3"/>
    <w:rsid w:val="00EA7A41"/>
    <w:rsid w:val="00EB029A"/>
    <w:rsid w:val="00EB036F"/>
    <w:rsid w:val="00EB077B"/>
    <w:rsid w:val="00EB0D7F"/>
    <w:rsid w:val="00EB1617"/>
    <w:rsid w:val="00EB2A23"/>
    <w:rsid w:val="00EB2B7F"/>
    <w:rsid w:val="00EB32AC"/>
    <w:rsid w:val="00EB4398"/>
    <w:rsid w:val="00EB4EA2"/>
    <w:rsid w:val="00EB545E"/>
    <w:rsid w:val="00EB6052"/>
    <w:rsid w:val="00EB63B3"/>
    <w:rsid w:val="00EB728D"/>
    <w:rsid w:val="00EB7B24"/>
    <w:rsid w:val="00EC03CC"/>
    <w:rsid w:val="00EC0BD3"/>
    <w:rsid w:val="00EC0FC1"/>
    <w:rsid w:val="00EC1B54"/>
    <w:rsid w:val="00EC1FCA"/>
    <w:rsid w:val="00EC24D5"/>
    <w:rsid w:val="00EC26DF"/>
    <w:rsid w:val="00EC27C6"/>
    <w:rsid w:val="00EC3A95"/>
    <w:rsid w:val="00EC3F9E"/>
    <w:rsid w:val="00EC4207"/>
    <w:rsid w:val="00EC5653"/>
    <w:rsid w:val="00EC669B"/>
    <w:rsid w:val="00EC69F3"/>
    <w:rsid w:val="00EC7036"/>
    <w:rsid w:val="00EC704A"/>
    <w:rsid w:val="00EC71CE"/>
    <w:rsid w:val="00ED08B5"/>
    <w:rsid w:val="00ED1006"/>
    <w:rsid w:val="00ED1A10"/>
    <w:rsid w:val="00ED1C5F"/>
    <w:rsid w:val="00ED2293"/>
    <w:rsid w:val="00ED23AA"/>
    <w:rsid w:val="00ED35F9"/>
    <w:rsid w:val="00ED3C89"/>
    <w:rsid w:val="00ED3DE4"/>
    <w:rsid w:val="00ED4750"/>
    <w:rsid w:val="00ED48FD"/>
    <w:rsid w:val="00ED4A02"/>
    <w:rsid w:val="00ED5966"/>
    <w:rsid w:val="00ED5AC7"/>
    <w:rsid w:val="00ED607F"/>
    <w:rsid w:val="00ED60B1"/>
    <w:rsid w:val="00ED62D8"/>
    <w:rsid w:val="00ED6B74"/>
    <w:rsid w:val="00ED730F"/>
    <w:rsid w:val="00EE155E"/>
    <w:rsid w:val="00EE1A48"/>
    <w:rsid w:val="00EE29D4"/>
    <w:rsid w:val="00EE3121"/>
    <w:rsid w:val="00EE34AC"/>
    <w:rsid w:val="00EE3F14"/>
    <w:rsid w:val="00EE553B"/>
    <w:rsid w:val="00EE6C36"/>
    <w:rsid w:val="00EF052A"/>
    <w:rsid w:val="00EF16D4"/>
    <w:rsid w:val="00EF18FE"/>
    <w:rsid w:val="00EF2D1D"/>
    <w:rsid w:val="00EF3198"/>
    <w:rsid w:val="00EF4059"/>
    <w:rsid w:val="00EF4D56"/>
    <w:rsid w:val="00EF5111"/>
    <w:rsid w:val="00EF5787"/>
    <w:rsid w:val="00EF60D0"/>
    <w:rsid w:val="00EF6152"/>
    <w:rsid w:val="00EF6594"/>
    <w:rsid w:val="00EF6A67"/>
    <w:rsid w:val="00F0011C"/>
    <w:rsid w:val="00F026CA"/>
    <w:rsid w:val="00F0317E"/>
    <w:rsid w:val="00F04096"/>
    <w:rsid w:val="00F0528D"/>
    <w:rsid w:val="00F05FA7"/>
    <w:rsid w:val="00F062FF"/>
    <w:rsid w:val="00F06C67"/>
    <w:rsid w:val="00F06DFD"/>
    <w:rsid w:val="00F071D1"/>
    <w:rsid w:val="00F073D8"/>
    <w:rsid w:val="00F07533"/>
    <w:rsid w:val="00F0775B"/>
    <w:rsid w:val="00F10081"/>
    <w:rsid w:val="00F10629"/>
    <w:rsid w:val="00F1148F"/>
    <w:rsid w:val="00F11DAB"/>
    <w:rsid w:val="00F12238"/>
    <w:rsid w:val="00F124A4"/>
    <w:rsid w:val="00F12530"/>
    <w:rsid w:val="00F12536"/>
    <w:rsid w:val="00F12548"/>
    <w:rsid w:val="00F14088"/>
    <w:rsid w:val="00F1514A"/>
    <w:rsid w:val="00F152CA"/>
    <w:rsid w:val="00F15FA5"/>
    <w:rsid w:val="00F16038"/>
    <w:rsid w:val="00F16211"/>
    <w:rsid w:val="00F165A7"/>
    <w:rsid w:val="00F17299"/>
    <w:rsid w:val="00F173A7"/>
    <w:rsid w:val="00F1771C"/>
    <w:rsid w:val="00F20511"/>
    <w:rsid w:val="00F209B7"/>
    <w:rsid w:val="00F20E76"/>
    <w:rsid w:val="00F2376F"/>
    <w:rsid w:val="00F23EBA"/>
    <w:rsid w:val="00F243D8"/>
    <w:rsid w:val="00F248FA"/>
    <w:rsid w:val="00F25892"/>
    <w:rsid w:val="00F264D4"/>
    <w:rsid w:val="00F27468"/>
    <w:rsid w:val="00F27A5C"/>
    <w:rsid w:val="00F30828"/>
    <w:rsid w:val="00F30F36"/>
    <w:rsid w:val="00F313D6"/>
    <w:rsid w:val="00F315F4"/>
    <w:rsid w:val="00F319DB"/>
    <w:rsid w:val="00F32BA0"/>
    <w:rsid w:val="00F32D71"/>
    <w:rsid w:val="00F337AF"/>
    <w:rsid w:val="00F34EAC"/>
    <w:rsid w:val="00F35581"/>
    <w:rsid w:val="00F35F30"/>
    <w:rsid w:val="00F37579"/>
    <w:rsid w:val="00F40F0C"/>
    <w:rsid w:val="00F41F07"/>
    <w:rsid w:val="00F427CA"/>
    <w:rsid w:val="00F441DB"/>
    <w:rsid w:val="00F45276"/>
    <w:rsid w:val="00F460F1"/>
    <w:rsid w:val="00F4634B"/>
    <w:rsid w:val="00F46471"/>
    <w:rsid w:val="00F46F66"/>
    <w:rsid w:val="00F4766C"/>
    <w:rsid w:val="00F47CDD"/>
    <w:rsid w:val="00F5060E"/>
    <w:rsid w:val="00F507D1"/>
    <w:rsid w:val="00F513E2"/>
    <w:rsid w:val="00F51997"/>
    <w:rsid w:val="00F519CE"/>
    <w:rsid w:val="00F51ADA"/>
    <w:rsid w:val="00F5275A"/>
    <w:rsid w:val="00F53A97"/>
    <w:rsid w:val="00F53E3E"/>
    <w:rsid w:val="00F546CA"/>
    <w:rsid w:val="00F54E35"/>
    <w:rsid w:val="00F55302"/>
    <w:rsid w:val="00F60203"/>
    <w:rsid w:val="00F6041F"/>
    <w:rsid w:val="00F607C5"/>
    <w:rsid w:val="00F60DEA"/>
    <w:rsid w:val="00F61EBF"/>
    <w:rsid w:val="00F6257B"/>
    <w:rsid w:val="00F629E0"/>
    <w:rsid w:val="00F62FCC"/>
    <w:rsid w:val="00F6302A"/>
    <w:rsid w:val="00F63702"/>
    <w:rsid w:val="00F63950"/>
    <w:rsid w:val="00F63D26"/>
    <w:rsid w:val="00F64678"/>
    <w:rsid w:val="00F64C2B"/>
    <w:rsid w:val="00F651BE"/>
    <w:rsid w:val="00F6556A"/>
    <w:rsid w:val="00F655FF"/>
    <w:rsid w:val="00F676ED"/>
    <w:rsid w:val="00F67719"/>
    <w:rsid w:val="00F67C07"/>
    <w:rsid w:val="00F67F53"/>
    <w:rsid w:val="00F703BE"/>
    <w:rsid w:val="00F704D0"/>
    <w:rsid w:val="00F704F8"/>
    <w:rsid w:val="00F710A0"/>
    <w:rsid w:val="00F71DCE"/>
    <w:rsid w:val="00F71F69"/>
    <w:rsid w:val="00F72432"/>
    <w:rsid w:val="00F724B3"/>
    <w:rsid w:val="00F727FC"/>
    <w:rsid w:val="00F72B72"/>
    <w:rsid w:val="00F72E80"/>
    <w:rsid w:val="00F742A6"/>
    <w:rsid w:val="00F7445F"/>
    <w:rsid w:val="00F74BB6"/>
    <w:rsid w:val="00F74BB9"/>
    <w:rsid w:val="00F75582"/>
    <w:rsid w:val="00F75DCD"/>
    <w:rsid w:val="00F7648E"/>
    <w:rsid w:val="00F76918"/>
    <w:rsid w:val="00F76EFA"/>
    <w:rsid w:val="00F774C4"/>
    <w:rsid w:val="00F804BE"/>
    <w:rsid w:val="00F817CE"/>
    <w:rsid w:val="00F81883"/>
    <w:rsid w:val="00F818E9"/>
    <w:rsid w:val="00F82F9C"/>
    <w:rsid w:val="00F83AB2"/>
    <w:rsid w:val="00F8438E"/>
    <w:rsid w:val="00F84413"/>
    <w:rsid w:val="00F8456C"/>
    <w:rsid w:val="00F8599F"/>
    <w:rsid w:val="00F859D8"/>
    <w:rsid w:val="00F868F5"/>
    <w:rsid w:val="00F86C99"/>
    <w:rsid w:val="00F878CE"/>
    <w:rsid w:val="00F90064"/>
    <w:rsid w:val="00F9056A"/>
    <w:rsid w:val="00F90755"/>
    <w:rsid w:val="00F90F8D"/>
    <w:rsid w:val="00F9127E"/>
    <w:rsid w:val="00F915B9"/>
    <w:rsid w:val="00F919AB"/>
    <w:rsid w:val="00F92782"/>
    <w:rsid w:val="00F93AA9"/>
    <w:rsid w:val="00F93C72"/>
    <w:rsid w:val="00F951BC"/>
    <w:rsid w:val="00F96114"/>
    <w:rsid w:val="00F96985"/>
    <w:rsid w:val="00F97554"/>
    <w:rsid w:val="00F97838"/>
    <w:rsid w:val="00F97E03"/>
    <w:rsid w:val="00FA05F0"/>
    <w:rsid w:val="00FA0729"/>
    <w:rsid w:val="00FA0C39"/>
    <w:rsid w:val="00FA13EF"/>
    <w:rsid w:val="00FA2BB3"/>
    <w:rsid w:val="00FA2BC7"/>
    <w:rsid w:val="00FA2C8C"/>
    <w:rsid w:val="00FA3724"/>
    <w:rsid w:val="00FA462D"/>
    <w:rsid w:val="00FA4F62"/>
    <w:rsid w:val="00FA50E8"/>
    <w:rsid w:val="00FA604C"/>
    <w:rsid w:val="00FA6E29"/>
    <w:rsid w:val="00FA73E0"/>
    <w:rsid w:val="00FB0132"/>
    <w:rsid w:val="00FB0E44"/>
    <w:rsid w:val="00FB1484"/>
    <w:rsid w:val="00FB2312"/>
    <w:rsid w:val="00FB29BB"/>
    <w:rsid w:val="00FB2EE3"/>
    <w:rsid w:val="00FB3BA8"/>
    <w:rsid w:val="00FB4C41"/>
    <w:rsid w:val="00FB4C80"/>
    <w:rsid w:val="00FB58D3"/>
    <w:rsid w:val="00FB59AB"/>
    <w:rsid w:val="00FB6A6A"/>
    <w:rsid w:val="00FB7670"/>
    <w:rsid w:val="00FB78F9"/>
    <w:rsid w:val="00FC030B"/>
    <w:rsid w:val="00FC1084"/>
    <w:rsid w:val="00FC10F4"/>
    <w:rsid w:val="00FC2985"/>
    <w:rsid w:val="00FC330E"/>
    <w:rsid w:val="00FC3EF3"/>
    <w:rsid w:val="00FC637A"/>
    <w:rsid w:val="00FC7429"/>
    <w:rsid w:val="00FD05BB"/>
    <w:rsid w:val="00FD071A"/>
    <w:rsid w:val="00FD07F6"/>
    <w:rsid w:val="00FD0E54"/>
    <w:rsid w:val="00FD1BD5"/>
    <w:rsid w:val="00FD1EC8"/>
    <w:rsid w:val="00FD1FD3"/>
    <w:rsid w:val="00FD47ED"/>
    <w:rsid w:val="00FD74DB"/>
    <w:rsid w:val="00FD7660"/>
    <w:rsid w:val="00FE0655"/>
    <w:rsid w:val="00FE1273"/>
    <w:rsid w:val="00FE1489"/>
    <w:rsid w:val="00FE2365"/>
    <w:rsid w:val="00FE35C8"/>
    <w:rsid w:val="00FE37D7"/>
    <w:rsid w:val="00FE4441"/>
    <w:rsid w:val="00FE4C7B"/>
    <w:rsid w:val="00FE5E23"/>
    <w:rsid w:val="00FE70EE"/>
    <w:rsid w:val="00FE7336"/>
    <w:rsid w:val="00FE787C"/>
    <w:rsid w:val="00FF010F"/>
    <w:rsid w:val="00FF0846"/>
    <w:rsid w:val="00FF0B20"/>
    <w:rsid w:val="00FF1D42"/>
    <w:rsid w:val="00FF45A5"/>
    <w:rsid w:val="00FF4724"/>
    <w:rsid w:val="00FF5768"/>
    <w:rsid w:val="00FF5C91"/>
    <w:rsid w:val="00FF6B50"/>
    <w:rsid w:val="00FF7A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E8E9D6E-0A49-4DCF-9C48-2D0E813A5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0050C"/>
    <w:rPr>
      <w:rFonts w:eastAsia="MS Mincho"/>
      <w:lang w:val="en-GB" w:eastAsia="en-US"/>
    </w:rPr>
  </w:style>
  <w:style w:type="character" w:styleId="Mention">
    <w:name w:val="Mention"/>
    <w:basedOn w:val="DefaultParagraphFont"/>
    <w:uiPriority w:val="99"/>
    <w:unhideWhenUsed/>
    <w:rsid w:val="008006BF"/>
    <w:rPr>
      <w:color w:val="2B579A"/>
      <w:shd w:val="clear" w:color="auto" w:fill="E1DFDD"/>
    </w:rPr>
  </w:style>
  <w:style w:type="character" w:customStyle="1" w:styleId="IvDbodytextChar">
    <w:name w:val="IvD bodytext Char"/>
    <w:basedOn w:val="DefaultParagraphFont"/>
    <w:link w:val="IvDbodytext"/>
    <w:locked/>
    <w:rsid w:val="00236116"/>
    <w:rPr>
      <w:rFonts w:ascii="Arial" w:hAnsi="Arial" w:cs="Arial"/>
      <w:spacing w:val="2"/>
    </w:rPr>
  </w:style>
  <w:style w:type="paragraph" w:customStyle="1" w:styleId="IvDbodytext">
    <w:name w:val="IvD bodytext"/>
    <w:basedOn w:val="BodyText"/>
    <w:link w:val="IvDbodytextChar"/>
    <w:qFormat/>
    <w:rsid w:val="0023611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locked/>
    <w:rsid w:val="00B25E95"/>
    <w:rPr>
      <w:rFonts w:ascii="Arial" w:eastAsiaTheme="minorHAnsi" w:hAnsi="Arial" w:cstheme="minorBidi"/>
      <w:b/>
      <w:szCs w:val="22"/>
      <w:lang w:val="en-US"/>
    </w:rPr>
  </w:style>
  <w:style w:type="character" w:customStyle="1" w:styleId="TACChar">
    <w:name w:val="TAC Char"/>
    <w:link w:val="TAC"/>
    <w:qFormat/>
    <w:locked/>
    <w:rsid w:val="00B25E95"/>
    <w:rPr>
      <w:rFonts w:ascii="Arial" w:eastAsiaTheme="minorHAnsi" w:hAnsi="Arial" w:cstheme="minorBidi"/>
      <w:sz w:val="18"/>
      <w:szCs w:val="22"/>
      <w:lang w:val="x-none" w:eastAsia="x-none"/>
    </w:rPr>
  </w:style>
  <w:style w:type="character" w:customStyle="1" w:styleId="TANChar">
    <w:name w:val="TAN Char"/>
    <w:link w:val="TAN"/>
    <w:qFormat/>
    <w:locked/>
    <w:rsid w:val="00B25E95"/>
    <w:rPr>
      <w:rFonts w:ascii="Arial" w:eastAsiaTheme="minorHAnsi" w:hAnsi="Arial" w:cstheme="minorBidi"/>
      <w:sz w:val="18"/>
      <w:szCs w:val="22"/>
      <w:lang w:val="x-none" w:eastAsia="x-none"/>
    </w:rPr>
  </w:style>
  <w:style w:type="character" w:customStyle="1" w:styleId="skip">
    <w:name w:val="skip"/>
    <w:basedOn w:val="DefaultParagraphFont"/>
    <w:rsid w:val="00C55013"/>
  </w:style>
  <w:style w:type="character" w:customStyle="1" w:styleId="apple-converted-space">
    <w:name w:val="apple-converted-space"/>
    <w:basedOn w:val="DefaultParagraphFont"/>
    <w:rsid w:val="00C55013"/>
  </w:style>
  <w:style w:type="paragraph" w:styleId="Revision">
    <w:name w:val="Revision"/>
    <w:hidden/>
    <w:uiPriority w:val="99"/>
    <w:semiHidden/>
    <w:rsid w:val="00454B38"/>
    <w:rPr>
      <w:rFonts w:ascii="Arial" w:eastAsiaTheme="minorHAnsi" w:hAnsi="Arial" w:cstheme="minorBidi"/>
      <w:szCs w:val="22"/>
      <w:lang w:val="en-US" w:eastAsia="en-US"/>
    </w:rPr>
  </w:style>
  <w:style w:type="character" w:customStyle="1" w:styleId="ProposalChar">
    <w:name w:val="Proposal Char"/>
    <w:basedOn w:val="DefaultParagraphFont"/>
    <w:link w:val="Proposal"/>
    <w:qFormat/>
    <w:rsid w:val="00F878CE"/>
    <w:rPr>
      <w:rFonts w:ascii="Arial" w:eastAsiaTheme="minorHAnsi" w:hAnsi="Arial" w:cstheme="minorBidi"/>
      <w:b/>
      <w:bCs/>
      <w:szCs w:val="22"/>
      <w:lang w:val="en-US" w:eastAsia="zh-CN"/>
    </w:rPr>
  </w:style>
  <w:style w:type="character" w:customStyle="1" w:styleId="CRCoverPageChar">
    <w:name w:val="CR Cover Page Char"/>
    <w:qFormat/>
    <w:rsid w:val="00B073AC"/>
    <w:rPr>
      <w:rFonts w:ascii="Arial" w:hAnsi="Arial"/>
      <w:lang w:val="en-GB" w:eastAsia="en-US"/>
    </w:rPr>
  </w:style>
  <w:style w:type="paragraph" w:customStyle="1" w:styleId="BL">
    <w:name w:val="BL"/>
    <w:basedOn w:val="Normal"/>
    <w:rsid w:val="00B073AC"/>
    <w:pPr>
      <w:numPr>
        <w:numId w:val="31"/>
      </w:numPr>
      <w:tabs>
        <w:tab w:val="left" w:pos="851"/>
      </w:tabs>
      <w:overflowPunct w:val="0"/>
      <w:autoSpaceDE w:val="0"/>
      <w:autoSpaceDN w:val="0"/>
      <w:adjustRightInd w:val="0"/>
      <w:spacing w:after="180" w:line="240" w:lineRule="auto"/>
      <w:textAlignment w:val="baseline"/>
    </w:pPr>
    <w:rPr>
      <w:rFonts w:ascii="Times New Roman" w:eastAsia="PMingLiU" w:hAnsi="Times New Roman" w:cs="Times New Roman"/>
      <w:szCs w:val="20"/>
      <w:lang w:val="en-GB" w:eastAsia="en-GB"/>
    </w:rPr>
  </w:style>
  <w:style w:type="paragraph" w:customStyle="1" w:styleId="RAN4proposal">
    <w:name w:val="RAN4 proposal"/>
    <w:basedOn w:val="Caption"/>
    <w:next w:val="Normal"/>
    <w:link w:val="RAN4proposalChar"/>
    <w:qFormat/>
    <w:rsid w:val="0041259C"/>
    <w:pPr>
      <w:numPr>
        <w:numId w:val="46"/>
      </w:numPr>
      <w:spacing w:before="0" w:after="200" w:line="240" w:lineRule="auto"/>
    </w:pPr>
    <w:rPr>
      <w:rFonts w:ascii="Times New Roman" w:eastAsia="PMingLiU" w:hAnsi="Times New Roman"/>
      <w:iCs/>
      <w:szCs w:val="18"/>
      <w:lang w:eastAsia="en-US"/>
    </w:rPr>
  </w:style>
  <w:style w:type="character" w:customStyle="1" w:styleId="RAN4proposalChar">
    <w:name w:val="RAN4 proposal Char"/>
    <w:link w:val="RAN4proposal"/>
    <w:rsid w:val="0041259C"/>
    <w:rPr>
      <w:rFonts w:ascii="Times New Roman" w:eastAsia="PMingLiU" w:hAnsi="Times New Roman"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81150">
      <w:bodyDiv w:val="1"/>
      <w:marLeft w:val="0"/>
      <w:marRight w:val="0"/>
      <w:marTop w:val="0"/>
      <w:marBottom w:val="0"/>
      <w:divBdr>
        <w:top w:val="none" w:sz="0" w:space="0" w:color="auto"/>
        <w:left w:val="none" w:sz="0" w:space="0" w:color="auto"/>
        <w:bottom w:val="none" w:sz="0" w:space="0" w:color="auto"/>
        <w:right w:val="none" w:sz="0" w:space="0" w:color="auto"/>
      </w:divBdr>
    </w:div>
    <w:div w:id="281615643">
      <w:bodyDiv w:val="1"/>
      <w:marLeft w:val="0"/>
      <w:marRight w:val="0"/>
      <w:marTop w:val="0"/>
      <w:marBottom w:val="0"/>
      <w:divBdr>
        <w:top w:val="none" w:sz="0" w:space="0" w:color="auto"/>
        <w:left w:val="none" w:sz="0" w:space="0" w:color="auto"/>
        <w:bottom w:val="none" w:sz="0" w:space="0" w:color="auto"/>
        <w:right w:val="none" w:sz="0" w:space="0" w:color="auto"/>
      </w:divBdr>
    </w:div>
    <w:div w:id="389354120">
      <w:bodyDiv w:val="1"/>
      <w:marLeft w:val="0"/>
      <w:marRight w:val="0"/>
      <w:marTop w:val="0"/>
      <w:marBottom w:val="0"/>
      <w:divBdr>
        <w:top w:val="none" w:sz="0" w:space="0" w:color="auto"/>
        <w:left w:val="none" w:sz="0" w:space="0" w:color="auto"/>
        <w:bottom w:val="none" w:sz="0" w:space="0" w:color="auto"/>
        <w:right w:val="none" w:sz="0" w:space="0" w:color="auto"/>
      </w:divBdr>
    </w:div>
    <w:div w:id="405300929">
      <w:bodyDiv w:val="1"/>
      <w:marLeft w:val="0"/>
      <w:marRight w:val="0"/>
      <w:marTop w:val="0"/>
      <w:marBottom w:val="0"/>
      <w:divBdr>
        <w:top w:val="none" w:sz="0" w:space="0" w:color="auto"/>
        <w:left w:val="none" w:sz="0" w:space="0" w:color="auto"/>
        <w:bottom w:val="none" w:sz="0" w:space="0" w:color="auto"/>
        <w:right w:val="none" w:sz="0" w:space="0" w:color="auto"/>
      </w:divBdr>
    </w:div>
    <w:div w:id="684939933">
      <w:bodyDiv w:val="1"/>
      <w:marLeft w:val="0"/>
      <w:marRight w:val="0"/>
      <w:marTop w:val="0"/>
      <w:marBottom w:val="0"/>
      <w:divBdr>
        <w:top w:val="none" w:sz="0" w:space="0" w:color="auto"/>
        <w:left w:val="none" w:sz="0" w:space="0" w:color="auto"/>
        <w:bottom w:val="none" w:sz="0" w:space="0" w:color="auto"/>
        <w:right w:val="none" w:sz="0" w:space="0" w:color="auto"/>
      </w:divBdr>
    </w:div>
    <w:div w:id="711004520">
      <w:bodyDiv w:val="1"/>
      <w:marLeft w:val="0"/>
      <w:marRight w:val="0"/>
      <w:marTop w:val="0"/>
      <w:marBottom w:val="0"/>
      <w:divBdr>
        <w:top w:val="none" w:sz="0" w:space="0" w:color="auto"/>
        <w:left w:val="none" w:sz="0" w:space="0" w:color="auto"/>
        <w:bottom w:val="none" w:sz="0" w:space="0" w:color="auto"/>
        <w:right w:val="none" w:sz="0" w:space="0" w:color="auto"/>
      </w:divBdr>
    </w:div>
    <w:div w:id="735275172">
      <w:bodyDiv w:val="1"/>
      <w:marLeft w:val="0"/>
      <w:marRight w:val="0"/>
      <w:marTop w:val="0"/>
      <w:marBottom w:val="0"/>
      <w:divBdr>
        <w:top w:val="none" w:sz="0" w:space="0" w:color="auto"/>
        <w:left w:val="none" w:sz="0" w:space="0" w:color="auto"/>
        <w:bottom w:val="none" w:sz="0" w:space="0" w:color="auto"/>
        <w:right w:val="none" w:sz="0" w:space="0" w:color="auto"/>
      </w:divBdr>
    </w:div>
    <w:div w:id="860361652">
      <w:bodyDiv w:val="1"/>
      <w:marLeft w:val="0"/>
      <w:marRight w:val="0"/>
      <w:marTop w:val="0"/>
      <w:marBottom w:val="0"/>
      <w:divBdr>
        <w:top w:val="none" w:sz="0" w:space="0" w:color="auto"/>
        <w:left w:val="none" w:sz="0" w:space="0" w:color="auto"/>
        <w:bottom w:val="none" w:sz="0" w:space="0" w:color="auto"/>
        <w:right w:val="none" w:sz="0" w:space="0" w:color="auto"/>
      </w:divBdr>
    </w:div>
    <w:div w:id="1266041590">
      <w:bodyDiv w:val="1"/>
      <w:marLeft w:val="0"/>
      <w:marRight w:val="0"/>
      <w:marTop w:val="0"/>
      <w:marBottom w:val="0"/>
      <w:divBdr>
        <w:top w:val="none" w:sz="0" w:space="0" w:color="auto"/>
        <w:left w:val="none" w:sz="0" w:space="0" w:color="auto"/>
        <w:bottom w:val="none" w:sz="0" w:space="0" w:color="auto"/>
        <w:right w:val="none" w:sz="0" w:space="0" w:color="auto"/>
      </w:divBdr>
    </w:div>
    <w:div w:id="1514224059">
      <w:bodyDiv w:val="1"/>
      <w:marLeft w:val="0"/>
      <w:marRight w:val="0"/>
      <w:marTop w:val="0"/>
      <w:marBottom w:val="0"/>
      <w:divBdr>
        <w:top w:val="none" w:sz="0" w:space="0" w:color="auto"/>
        <w:left w:val="none" w:sz="0" w:space="0" w:color="auto"/>
        <w:bottom w:val="none" w:sz="0" w:space="0" w:color="auto"/>
        <w:right w:val="none" w:sz="0" w:space="0" w:color="auto"/>
      </w:divBdr>
    </w:div>
    <w:div w:id="1962110986">
      <w:bodyDiv w:val="1"/>
      <w:marLeft w:val="0"/>
      <w:marRight w:val="0"/>
      <w:marTop w:val="0"/>
      <w:marBottom w:val="0"/>
      <w:divBdr>
        <w:top w:val="none" w:sz="0" w:space="0" w:color="auto"/>
        <w:left w:val="none" w:sz="0" w:space="0" w:color="auto"/>
        <w:bottom w:val="none" w:sz="0" w:space="0" w:color="auto"/>
        <w:right w:val="none" w:sz="0" w:space="0" w:color="auto"/>
      </w:divBdr>
    </w:div>
    <w:div w:id="2038892856">
      <w:bodyDiv w:val="1"/>
      <w:marLeft w:val="0"/>
      <w:marRight w:val="0"/>
      <w:marTop w:val="0"/>
      <w:marBottom w:val="0"/>
      <w:divBdr>
        <w:top w:val="none" w:sz="0" w:space="0" w:color="auto"/>
        <w:left w:val="none" w:sz="0" w:space="0" w:color="auto"/>
        <w:bottom w:val="none" w:sz="0" w:space="0" w:color="auto"/>
        <w:right w:val="none" w:sz="0" w:space="0" w:color="auto"/>
      </w:divBdr>
    </w:div>
    <w:div w:id="214364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schemas.openxmlformats.org/package/2006/metadata/core-properties"/>
    <ds:schemaRef ds:uri="http://purl.org/dc/dcmitype/"/>
    <ds:schemaRef ds:uri="d8762117-8292-4133-b1c7-eab5c6487cfd"/>
    <ds:schemaRef ds:uri="http://schemas.microsoft.com/office/2006/documentManagement/types"/>
    <ds:schemaRef ds:uri="9b239327-9e80-40e4-b1b7-4394fed77a33"/>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FE9C8751-A753-41FD-95F7-4DDB67405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1802</Words>
  <Characters>10278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12056</CharactersWithSpaces>
  <SharedDoc>false</SharedDoc>
  <HLinks>
    <vt:vector size="24" baseType="variant">
      <vt:variant>
        <vt:i4>4522071</vt:i4>
      </vt:variant>
      <vt:variant>
        <vt:i4>18</vt:i4>
      </vt:variant>
      <vt:variant>
        <vt:i4>0</vt:i4>
      </vt:variant>
      <vt:variant>
        <vt:i4>5</vt:i4>
      </vt:variant>
      <vt:variant>
        <vt:lpwstr>javascript:;</vt:lpwstr>
      </vt:variant>
      <vt:variant>
        <vt:lpwstr/>
      </vt:variant>
      <vt:variant>
        <vt:i4>4522071</vt:i4>
      </vt:variant>
      <vt:variant>
        <vt:i4>15</vt:i4>
      </vt:variant>
      <vt:variant>
        <vt:i4>0</vt:i4>
      </vt:variant>
      <vt:variant>
        <vt:i4>5</vt:i4>
      </vt:variant>
      <vt:variant>
        <vt:lpwstr>javascript:;</vt:lpwstr>
      </vt:variant>
      <vt:variant>
        <vt:lpwstr/>
      </vt:variant>
      <vt:variant>
        <vt:i4>4522071</vt:i4>
      </vt:variant>
      <vt:variant>
        <vt:i4>12</vt:i4>
      </vt:variant>
      <vt:variant>
        <vt:i4>0</vt:i4>
      </vt:variant>
      <vt:variant>
        <vt:i4>5</vt:i4>
      </vt:variant>
      <vt:variant>
        <vt:lpwstr>javascript:;</vt:lpwstr>
      </vt:variant>
      <vt:variant>
        <vt:lpwstr/>
      </vt:variant>
      <vt:variant>
        <vt:i4>4522071</vt:i4>
      </vt:variant>
      <vt:variant>
        <vt:i4>9</vt:i4>
      </vt:variant>
      <vt:variant>
        <vt:i4>0</vt:i4>
      </vt:variant>
      <vt:variant>
        <vt:i4>5</vt:i4>
      </vt:variant>
      <vt:variant>
        <vt:lpwstr>javascript:;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2008-01-31T16:09:00Z</cp:lastPrinted>
  <dcterms:created xsi:type="dcterms:W3CDTF">2023-08-11T19:39:00Z</dcterms:created>
  <dcterms:modified xsi:type="dcterms:W3CDTF">2023-08-11T19:39:00Z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