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B4C38" w14:textId="07C26E6B" w:rsidR="008B371B" w:rsidRPr="00F144D7" w:rsidRDefault="008B371B" w:rsidP="008B371B">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Pr="00F144D7">
        <w:rPr>
          <w:rFonts w:cs="Arial"/>
          <w:noProof w:val="0"/>
          <w:sz w:val="22"/>
        </w:rPr>
        <w:tab/>
      </w:r>
      <w:r w:rsidR="008039FD" w:rsidRPr="008039FD">
        <w:rPr>
          <w:rFonts w:cs="Arial"/>
          <w:noProof w:val="0"/>
          <w:sz w:val="22"/>
        </w:rPr>
        <w:t>R4-2312556</w:t>
      </w:r>
      <w:bookmarkStart w:id="3" w:name="_GoBack"/>
      <w:bookmarkEnd w:id="3"/>
    </w:p>
    <w:p w14:paraId="0387A0B7" w14:textId="77777777" w:rsidR="008B371B" w:rsidRPr="00F144D7" w:rsidRDefault="008B371B" w:rsidP="008B371B">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378540B9" w14:textId="77777777" w:rsidR="009C0C13" w:rsidRPr="008B371B" w:rsidRDefault="009C0C13" w:rsidP="009C0C13">
      <w:pPr>
        <w:tabs>
          <w:tab w:val="left" w:pos="1985"/>
        </w:tabs>
        <w:jc w:val="both"/>
        <w:rPr>
          <w:rFonts w:ascii="Arial" w:hAnsi="Arial" w:cs="Arial"/>
          <w:b/>
          <w:sz w:val="22"/>
        </w:rPr>
      </w:pPr>
    </w:p>
    <w:p w14:paraId="0E10CC28" w14:textId="77777777" w:rsidR="009C0C13" w:rsidRPr="00C96D46" w:rsidRDefault="009C0C13" w:rsidP="009C0C13">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3574D0EE" w14:textId="77777777"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Pr>
          <w:rFonts w:ascii="Arial" w:hAnsi="Arial" w:cs="Arial"/>
          <w:sz w:val="22"/>
        </w:rPr>
        <w:t>T</w:t>
      </w:r>
      <w:r w:rsidRPr="002224A7">
        <w:rPr>
          <w:rFonts w:ascii="Arial" w:hAnsi="Arial" w:cs="Arial"/>
          <w:sz w:val="22"/>
        </w:rPr>
        <w:t>x Requirements of 3Tx for band combinations with two bands</w:t>
      </w:r>
    </w:p>
    <w:p w14:paraId="5D800F5A" w14:textId="327AFC6D"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113B9">
        <w:rPr>
          <w:rFonts w:ascii="Arial" w:hAnsi="Arial" w:cs="Arial"/>
          <w:sz w:val="22"/>
          <w:lang w:val="en-US"/>
        </w:rPr>
        <w:t>7</w:t>
      </w:r>
      <w:r w:rsidRPr="002224A7">
        <w:rPr>
          <w:rFonts w:ascii="Arial" w:hAnsi="Arial" w:cs="Arial"/>
          <w:sz w:val="22"/>
          <w:lang w:val="en-US"/>
        </w:rPr>
        <w:t>.29.3.</w:t>
      </w:r>
      <w:r>
        <w:rPr>
          <w:rFonts w:ascii="Arial" w:hAnsi="Arial" w:cs="Arial"/>
          <w:sz w:val="22"/>
          <w:lang w:val="en-US"/>
        </w:rPr>
        <w:t>1</w:t>
      </w:r>
    </w:p>
    <w:p w14:paraId="14D9E82F" w14:textId="77777777" w:rsidR="009C0C13" w:rsidRPr="00C96D46" w:rsidRDefault="009C0C13" w:rsidP="009C0C13">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hAnsi="Arial" w:cs="Arial"/>
          <w:sz w:val="22"/>
        </w:rPr>
        <w:t>D</w:t>
      </w:r>
      <w:r w:rsidRPr="00913099">
        <w:rPr>
          <w:rFonts w:ascii="Arial" w:hAnsi="Arial" w:cs="Arial"/>
          <w:sz w:val="22"/>
        </w:rPr>
        <w:t>iscussion</w:t>
      </w:r>
    </w:p>
    <w:bookmarkEnd w:id="1"/>
    <w:bookmarkEnd w:id="2"/>
    <w:p w14:paraId="06AD098D"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7541BB9" w14:textId="243D731E" w:rsidR="001C6592" w:rsidRDefault="001C6592" w:rsidP="00E41CB0">
      <w:pPr>
        <w:overflowPunct/>
        <w:autoSpaceDE/>
        <w:autoSpaceDN/>
        <w:adjustRightInd/>
        <w:jc w:val="both"/>
        <w:textAlignment w:val="auto"/>
        <w:rPr>
          <w:rFonts w:eastAsia="宋体"/>
          <w:lang w:eastAsia="zh-CN"/>
        </w:rPr>
      </w:pPr>
      <w:bookmarkStart w:id="4" w:name="_Hlk132079697"/>
      <w:r>
        <w:rPr>
          <w:rFonts w:eastAsia="宋体" w:hint="eastAsia"/>
          <w:lang w:eastAsia="zh-CN"/>
        </w:rPr>
        <w:t>I</w:t>
      </w:r>
      <w:r>
        <w:rPr>
          <w:rFonts w:eastAsia="宋体"/>
          <w:lang w:eastAsia="zh-CN"/>
        </w:rPr>
        <w:t>n RAN4#10</w:t>
      </w:r>
      <w:r w:rsidR="00855F5B">
        <w:rPr>
          <w:rFonts w:eastAsia="宋体"/>
          <w:lang w:eastAsia="zh-CN"/>
        </w:rPr>
        <w:t>7</w:t>
      </w:r>
      <w:r>
        <w:rPr>
          <w:rFonts w:eastAsia="宋体"/>
          <w:lang w:eastAsia="zh-CN"/>
        </w:rPr>
        <w:t>, a WF [</w:t>
      </w:r>
      <w:r w:rsidR="00855F5B">
        <w:rPr>
          <w:rFonts w:eastAsia="宋体"/>
          <w:lang w:eastAsia="zh-CN"/>
        </w:rPr>
        <w:t>1</w:t>
      </w:r>
      <w:r>
        <w:rPr>
          <w:rFonts w:eastAsia="宋体"/>
          <w:lang w:eastAsia="zh-CN"/>
        </w:rPr>
        <w:t xml:space="preserve">] has been agreed on </w:t>
      </w:r>
      <w:r w:rsidR="00C113B9">
        <w:rPr>
          <w:rFonts w:eastAsia="宋体"/>
          <w:lang w:eastAsia="zh-CN"/>
        </w:rPr>
        <w:t>Tx</w:t>
      </w:r>
      <w:r>
        <w:rPr>
          <w:rFonts w:eastAsia="宋体"/>
          <w:lang w:eastAsia="zh-CN"/>
        </w:rPr>
        <w:t xml:space="preserve"> requirements</w:t>
      </w:r>
      <w:r w:rsidR="00C113B9">
        <w:rPr>
          <w:rFonts w:eastAsia="宋体"/>
          <w:lang w:eastAsia="zh-CN"/>
        </w:rPr>
        <w:t xml:space="preserve"> for 3Tx UE</w:t>
      </w:r>
      <w:r>
        <w:rPr>
          <w:rFonts w:eastAsia="宋体"/>
          <w:lang w:eastAsia="zh-CN"/>
        </w:rPr>
        <w:t>. The detailed topic summary is in [</w:t>
      </w:r>
      <w:r w:rsidR="00855F5B">
        <w:rPr>
          <w:rFonts w:eastAsia="宋体"/>
          <w:lang w:eastAsia="zh-CN"/>
        </w:rPr>
        <w:t>2</w:t>
      </w:r>
      <w:r>
        <w:rPr>
          <w:rFonts w:eastAsia="宋体"/>
          <w:lang w:eastAsia="zh-CN"/>
        </w:rPr>
        <w:t>].</w:t>
      </w:r>
      <w:r w:rsidR="00855F5B">
        <w:rPr>
          <w:rFonts w:eastAsia="宋体"/>
          <w:lang w:eastAsia="zh-CN"/>
        </w:rPr>
        <w:t xml:space="preserve"> According to the WF, there are two main issues remains: </w:t>
      </w:r>
      <w:r w:rsidR="003E3440">
        <w:rPr>
          <w:rFonts w:eastAsia="宋体"/>
          <w:lang w:eastAsia="zh-CN"/>
        </w:rPr>
        <w:t xml:space="preserve">part of SAR scheme, and </w:t>
      </w:r>
      <w:r w:rsidR="00855F5B">
        <w:rPr>
          <w:rFonts w:eastAsia="宋体"/>
          <w:lang w:eastAsia="zh-CN"/>
        </w:rPr>
        <w:t xml:space="preserve">the way to specify inter-band </w:t>
      </w:r>
      <w:proofErr w:type="spellStart"/>
      <w:r w:rsidR="00855F5B">
        <w:rPr>
          <w:rFonts w:eastAsia="宋体"/>
          <w:lang w:eastAsia="zh-CN"/>
        </w:rPr>
        <w:t>CA+TxD</w:t>
      </w:r>
      <w:proofErr w:type="spellEnd"/>
      <w:r w:rsidR="003E3440">
        <w:rPr>
          <w:rFonts w:eastAsia="宋体" w:hint="eastAsia"/>
          <w:lang w:eastAsia="zh-CN"/>
        </w:rPr>
        <w:t>.</w:t>
      </w:r>
      <w:r w:rsidR="00855F5B">
        <w:rPr>
          <w:rFonts w:eastAsia="宋体"/>
          <w:lang w:eastAsia="zh-CN"/>
        </w:rPr>
        <w:t xml:space="preserve"> </w:t>
      </w:r>
    </w:p>
    <w:bookmarkEnd w:id="4"/>
    <w:p w14:paraId="30B85635" w14:textId="77585D34" w:rsidR="00BB29B8" w:rsidRDefault="00BB29B8" w:rsidP="00BB29B8">
      <w:pPr>
        <w:overflowPunct/>
        <w:autoSpaceDE/>
        <w:autoSpaceDN/>
        <w:adjustRightInd/>
        <w:jc w:val="both"/>
        <w:textAlignment w:val="auto"/>
        <w:rPr>
          <w:rFonts w:eastAsia="宋体"/>
          <w:lang w:eastAsia="zh-CN"/>
        </w:rPr>
      </w:pPr>
      <w:r>
        <w:rPr>
          <w:rFonts w:eastAsia="宋体"/>
          <w:lang w:eastAsia="zh-CN"/>
        </w:rPr>
        <w:t>In this paper, more analysis is provided for Tx requirements for 3Tx</w:t>
      </w:r>
      <w:r w:rsidR="00B849FF">
        <w:rPr>
          <w:rFonts w:eastAsia="宋体"/>
          <w:lang w:eastAsia="zh-CN"/>
        </w:rPr>
        <w:t xml:space="preserve"> for the two remaining issues</w:t>
      </w:r>
      <w:r>
        <w:rPr>
          <w:rFonts w:eastAsia="宋体"/>
          <w:lang w:eastAsia="zh-CN"/>
        </w:rPr>
        <w:t>.</w:t>
      </w:r>
    </w:p>
    <w:p w14:paraId="3C69612F" w14:textId="471C20A7" w:rsidR="00FC21A1" w:rsidRPr="00FC21A1" w:rsidRDefault="00FD75DD" w:rsidP="00FC21A1">
      <w:pPr>
        <w:pStyle w:val="1"/>
        <w:rPr>
          <w:rFonts w:eastAsia="宋体"/>
          <w:lang w:eastAsia="zh-CN"/>
        </w:rPr>
      </w:pPr>
      <w:r w:rsidRPr="00E14F5F">
        <w:rPr>
          <w:rFonts w:eastAsia="宋体"/>
          <w:lang w:eastAsia="zh-CN"/>
        </w:rPr>
        <w:t>Discussion</w:t>
      </w:r>
    </w:p>
    <w:p w14:paraId="06763EBE" w14:textId="77777777" w:rsidR="00A10E17" w:rsidRDefault="00A10E17" w:rsidP="00A10E17">
      <w:pPr>
        <w:overflowPunct/>
        <w:autoSpaceDE/>
        <w:autoSpaceDN/>
        <w:adjustRightInd/>
        <w:jc w:val="both"/>
        <w:textAlignment w:val="auto"/>
        <w:rPr>
          <w:b/>
          <w:color w:val="0070C0"/>
          <w:u w:val="single"/>
          <w:lang w:eastAsia="ko-KR"/>
        </w:rPr>
      </w:pPr>
      <w:r w:rsidRPr="00A10E17">
        <w:rPr>
          <w:b/>
          <w:bCs/>
          <w:iCs/>
          <w:sz w:val="21"/>
          <w:u w:val="single"/>
        </w:rPr>
        <w:t>SAR solutions in 38.101-1</w:t>
      </w:r>
    </w:p>
    <w:p w14:paraId="118B37B6" w14:textId="1BA269E1" w:rsidR="00A10E17" w:rsidRDefault="006071B4" w:rsidP="00FC21A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part of the SAR solutions </w:t>
      </w:r>
      <w:r w:rsidR="003E3440">
        <w:rPr>
          <w:rFonts w:eastAsia="宋体"/>
          <w:lang w:eastAsia="zh-CN"/>
        </w:rPr>
        <w:t>was</w:t>
      </w:r>
      <w:r>
        <w:rPr>
          <w:rFonts w:eastAsia="宋体"/>
          <w:lang w:eastAsia="zh-CN"/>
        </w:rPr>
        <w:t xml:space="preserve"> agreed. However, for how to calculate the averaged percentage of UL symbols, the following WF is still FFS.</w:t>
      </w:r>
    </w:p>
    <w:p w14:paraId="76144D78" w14:textId="77777777" w:rsidR="006071B4" w:rsidRPr="006071B4" w:rsidRDefault="006071B4" w:rsidP="006071B4">
      <w:pPr>
        <w:ind w:leftChars="200" w:left="400"/>
        <w:rPr>
          <w:b/>
          <w:i/>
          <w:color w:val="0070C0"/>
          <w:u w:val="single"/>
          <w:shd w:val="pct15" w:color="auto" w:fill="FFFFFF"/>
          <w:lang w:eastAsia="ko-KR"/>
        </w:rPr>
      </w:pPr>
      <w:r w:rsidRPr="006071B4">
        <w:rPr>
          <w:b/>
          <w:i/>
          <w:color w:val="0070C0"/>
          <w:u w:val="single"/>
          <w:shd w:val="pct15" w:color="auto" w:fill="FFFFFF"/>
          <w:lang w:eastAsia="ko-KR"/>
        </w:rPr>
        <w:t>Issue 2-1-2: Text proposal for SAR solutions in 38.101-1</w:t>
      </w:r>
    </w:p>
    <w:p w14:paraId="03ECE61D" w14:textId="77777777" w:rsidR="006071B4" w:rsidRPr="006071B4" w:rsidRDefault="006071B4" w:rsidP="006071B4">
      <w:pPr>
        <w:ind w:leftChars="200" w:left="400"/>
        <w:rPr>
          <w:rFonts w:eastAsiaTheme="minorEastAsia"/>
          <w:i/>
          <w:shd w:val="pct15" w:color="auto" w:fill="FFFFFF"/>
          <w:lang w:eastAsia="zh-CN"/>
        </w:rPr>
      </w:pPr>
      <w:r w:rsidRPr="006071B4">
        <w:rPr>
          <w:rFonts w:eastAsiaTheme="minorEastAsia" w:hint="eastAsia"/>
          <w:i/>
          <w:shd w:val="pct15" w:color="auto" w:fill="FFFFFF"/>
          <w:lang w:eastAsia="zh-CN"/>
        </w:rPr>
        <w:t>M</w:t>
      </w:r>
      <w:r w:rsidRPr="006071B4">
        <w:rPr>
          <w:rFonts w:eastAsiaTheme="minorEastAsia"/>
          <w:i/>
          <w:shd w:val="pct15" w:color="auto" w:fill="FFFFFF"/>
          <w:lang w:eastAsia="zh-CN"/>
        </w:rPr>
        <w:t>oderator note: In this issue how to calculate the averaged percentage of UL symbols is discussed.</w:t>
      </w:r>
    </w:p>
    <w:p w14:paraId="3244A135" w14:textId="77777777" w:rsidR="006071B4" w:rsidRPr="006071B4" w:rsidRDefault="006071B4" w:rsidP="006071B4">
      <w:pPr>
        <w:spacing w:after="0" w:line="276" w:lineRule="auto"/>
        <w:ind w:leftChars="200" w:left="400"/>
        <w:contextualSpacing/>
        <w:rPr>
          <w:rFonts w:eastAsia="等线"/>
          <w:b/>
          <w:i/>
          <w:shd w:val="pct15" w:color="auto" w:fill="FFFFFF"/>
          <w:lang w:eastAsia="zh-CN"/>
        </w:rPr>
      </w:pPr>
      <w:r w:rsidRPr="006071B4">
        <w:rPr>
          <w:rFonts w:eastAsia="等线"/>
          <w:b/>
          <w:i/>
          <w:shd w:val="pct15" w:color="auto" w:fill="FFFFFF"/>
          <w:lang w:eastAsia="zh-CN"/>
        </w:rPr>
        <w:t xml:space="preserve">WF: </w:t>
      </w:r>
      <w:r w:rsidRPr="006071B4">
        <w:rPr>
          <w:rFonts w:eastAsia="等线"/>
          <w:i/>
          <w:shd w:val="pct15" w:color="auto" w:fill="FFFFFF"/>
          <w:lang w:eastAsia="zh-CN"/>
        </w:rPr>
        <w:t>FFS whether below are agreeable in next meeting</w:t>
      </w:r>
      <w:r w:rsidRPr="006071B4">
        <w:rPr>
          <w:rFonts w:eastAsia="等线"/>
          <w:b/>
          <w:i/>
          <w:shd w:val="pct15" w:color="auto" w:fill="FFFFFF"/>
          <w:lang w:eastAsia="zh-CN"/>
        </w:rPr>
        <w:t>:</w:t>
      </w:r>
    </w:p>
    <w:p w14:paraId="0DE92A5A" w14:textId="77777777" w:rsidR="006071B4" w:rsidRPr="006071B4" w:rsidRDefault="006071B4" w:rsidP="006071B4">
      <w:pPr>
        <w:pStyle w:val="aff5"/>
        <w:numPr>
          <w:ilvl w:val="1"/>
          <w:numId w:val="34"/>
        </w:numPr>
        <w:overflowPunct/>
        <w:autoSpaceDE/>
        <w:autoSpaceDN/>
        <w:adjustRightInd/>
        <w:spacing w:after="0" w:line="276" w:lineRule="auto"/>
        <w:ind w:leftChars="410" w:left="1240"/>
        <w:textAlignment w:val="auto"/>
        <w:rPr>
          <w:rFonts w:eastAsia="等线"/>
          <w:i/>
          <w:shd w:val="pct15" w:color="auto" w:fill="FFFFFF"/>
          <w:lang w:eastAsia="zh-CN"/>
        </w:rPr>
      </w:pPr>
      <w:r w:rsidRPr="006071B4">
        <w:rPr>
          <w:rFonts w:eastAsiaTheme="minorEastAsia"/>
          <w:i/>
          <w:shd w:val="pct15" w:color="auto" w:fill="FFFFFF"/>
          <w:lang w:eastAsia="zh-CN"/>
        </w:rPr>
        <w:t xml:space="preserve">the averaged </w:t>
      </w:r>
      <w:r w:rsidRPr="006071B4">
        <w:rPr>
          <w:rFonts w:eastAsia="等线"/>
          <w:i/>
          <w:shd w:val="pct15" w:color="auto" w:fill="FFFFFF"/>
        </w:rPr>
        <w:t>percentage of UL symbols can be defined as: 50% * (</w:t>
      </w:r>
      <w:proofErr w:type="spellStart"/>
      <w:proofErr w:type="gramStart"/>
      <w:r w:rsidRPr="006071B4">
        <w:rPr>
          <w:rFonts w:eastAsia="等线"/>
          <w:i/>
          <w:shd w:val="pct15" w:color="auto" w:fill="FFFFFF"/>
        </w:rPr>
        <w:t>Duty</w:t>
      </w:r>
      <w:r w:rsidRPr="006071B4">
        <w:rPr>
          <w:rFonts w:eastAsia="等线"/>
          <w:i/>
          <w:shd w:val="pct15" w:color="auto" w:fill="FFFFFF"/>
          <w:vertAlign w:val="subscript"/>
        </w:rPr>
        <w:t>NR,x</w:t>
      </w:r>
      <w:proofErr w:type="spellEnd"/>
      <w:proofErr w:type="gramEnd"/>
      <w:r w:rsidRPr="006071B4">
        <w:rPr>
          <w:rFonts w:eastAsia="等线"/>
          <w:i/>
          <w:shd w:val="pct15" w:color="auto" w:fill="FFFFFF"/>
          <w:vertAlign w:val="subscript"/>
        </w:rPr>
        <w:t xml:space="preserve"> </w:t>
      </w:r>
      <w:r w:rsidRPr="006071B4">
        <w:rPr>
          <w:rFonts w:eastAsia="等线"/>
          <w:i/>
          <w:shd w:val="pct15" w:color="auto" w:fill="FFFFFF"/>
        </w:rPr>
        <w:t xml:space="preserve">/ </w:t>
      </w:r>
      <w:proofErr w:type="spellStart"/>
      <w:r w:rsidRPr="006071B4">
        <w:rPr>
          <w:rFonts w:eastAsia="等线"/>
          <w:i/>
          <w:shd w:val="pct15" w:color="auto" w:fill="FFFFFF"/>
        </w:rPr>
        <w:t>maxDuty</w:t>
      </w:r>
      <w:r w:rsidRPr="006071B4">
        <w:rPr>
          <w:rFonts w:eastAsia="等线"/>
          <w:i/>
          <w:shd w:val="pct15" w:color="auto" w:fill="FFFFFF"/>
          <w:vertAlign w:val="subscript"/>
        </w:rPr>
        <w:t>NR,x</w:t>
      </w:r>
      <w:proofErr w:type="spellEnd"/>
      <w:r w:rsidRPr="006071B4">
        <w:rPr>
          <w:rFonts w:eastAsia="等线"/>
          <w:i/>
          <w:shd w:val="pct15" w:color="auto" w:fill="FFFFFF"/>
        </w:rPr>
        <w:t xml:space="preserve"> + </w:t>
      </w:r>
      <w:proofErr w:type="spellStart"/>
      <w:r w:rsidRPr="006071B4">
        <w:rPr>
          <w:rFonts w:eastAsia="等线"/>
          <w:i/>
          <w:shd w:val="pct15" w:color="auto" w:fill="FFFFFF"/>
        </w:rPr>
        <w:t>Duty</w:t>
      </w:r>
      <w:r w:rsidRPr="006071B4">
        <w:rPr>
          <w:rFonts w:eastAsia="等线"/>
          <w:i/>
          <w:shd w:val="pct15" w:color="auto" w:fill="FFFFFF"/>
          <w:vertAlign w:val="subscript"/>
        </w:rPr>
        <w:t>NR,y</w:t>
      </w:r>
      <w:proofErr w:type="spellEnd"/>
      <w:r w:rsidRPr="006071B4">
        <w:rPr>
          <w:rFonts w:eastAsia="等线"/>
          <w:i/>
          <w:shd w:val="pct15" w:color="auto" w:fill="FFFFFF"/>
          <w:vertAlign w:val="subscript"/>
        </w:rPr>
        <w:t xml:space="preserve"> </w:t>
      </w:r>
      <w:r w:rsidRPr="006071B4">
        <w:rPr>
          <w:rFonts w:eastAsia="等线"/>
          <w:i/>
          <w:shd w:val="pct15" w:color="auto" w:fill="FFFFFF"/>
        </w:rPr>
        <w:t xml:space="preserve">/ </w:t>
      </w:r>
      <w:proofErr w:type="spellStart"/>
      <w:r w:rsidRPr="006071B4">
        <w:rPr>
          <w:rFonts w:eastAsia="等线"/>
          <w:i/>
          <w:shd w:val="pct15" w:color="auto" w:fill="FFFFFF"/>
        </w:rPr>
        <w:t>maxDuty</w:t>
      </w:r>
      <w:r w:rsidRPr="006071B4">
        <w:rPr>
          <w:rFonts w:eastAsia="等线"/>
          <w:i/>
          <w:shd w:val="pct15" w:color="auto" w:fill="FFFFFF"/>
          <w:vertAlign w:val="subscript"/>
        </w:rPr>
        <w:t>NR,y</w:t>
      </w:r>
      <w:proofErr w:type="spellEnd"/>
      <w:r w:rsidRPr="006071B4">
        <w:rPr>
          <w:rFonts w:eastAsia="等线"/>
          <w:i/>
          <w:shd w:val="pct15" w:color="auto" w:fill="FFFFFF"/>
        </w:rPr>
        <w:t>).</w:t>
      </w:r>
    </w:p>
    <w:p w14:paraId="450A65BC" w14:textId="77777777" w:rsidR="006071B4" w:rsidRPr="006071B4" w:rsidRDefault="006071B4" w:rsidP="006071B4">
      <w:pPr>
        <w:pStyle w:val="aff5"/>
        <w:numPr>
          <w:ilvl w:val="1"/>
          <w:numId w:val="34"/>
        </w:numPr>
        <w:overflowPunct/>
        <w:autoSpaceDE/>
        <w:autoSpaceDN/>
        <w:adjustRightInd/>
        <w:spacing w:after="0" w:line="276" w:lineRule="auto"/>
        <w:ind w:leftChars="410" w:left="1240"/>
        <w:textAlignment w:val="auto"/>
        <w:rPr>
          <w:rFonts w:eastAsia="等线"/>
          <w:i/>
          <w:shd w:val="pct15" w:color="auto" w:fill="FFFFFF"/>
          <w:lang w:eastAsia="zh-CN"/>
        </w:rPr>
      </w:pPr>
      <w:r w:rsidRPr="006071B4">
        <w:rPr>
          <w:rFonts w:eastAsia="等线"/>
          <w:i/>
          <w:shd w:val="pct15" w:color="auto" w:fill="FFFFFF"/>
        </w:rPr>
        <w:t xml:space="preserve">the </w:t>
      </w:r>
      <w:proofErr w:type="spellStart"/>
      <w:proofErr w:type="gramStart"/>
      <w:r w:rsidRPr="006071B4">
        <w:rPr>
          <w:rFonts w:eastAsia="等线"/>
          <w:i/>
          <w:shd w:val="pct15" w:color="auto" w:fill="FFFFFF"/>
        </w:rPr>
        <w:t>maxDuty</w:t>
      </w:r>
      <w:r w:rsidRPr="006071B4">
        <w:rPr>
          <w:rFonts w:eastAsia="等线"/>
          <w:i/>
          <w:shd w:val="pct15" w:color="auto" w:fill="FFFFFF"/>
          <w:vertAlign w:val="subscript"/>
        </w:rPr>
        <w:t>NR,x</w:t>
      </w:r>
      <w:proofErr w:type="spellEnd"/>
      <w:proofErr w:type="gramEnd"/>
      <w:r w:rsidRPr="006071B4">
        <w:rPr>
          <w:rFonts w:eastAsia="等线"/>
          <w:i/>
          <w:shd w:val="pct15" w:color="auto" w:fill="FFFFFF"/>
        </w:rPr>
        <w:t xml:space="preserve"> is 100% for the band which is PC3</w:t>
      </w:r>
    </w:p>
    <w:p w14:paraId="3AEDA920" w14:textId="77777777" w:rsidR="006071B4" w:rsidRPr="006071B4" w:rsidRDefault="006071B4" w:rsidP="006071B4">
      <w:pPr>
        <w:pStyle w:val="aff5"/>
        <w:numPr>
          <w:ilvl w:val="1"/>
          <w:numId w:val="34"/>
        </w:numPr>
        <w:overflowPunct/>
        <w:autoSpaceDE/>
        <w:autoSpaceDN/>
        <w:adjustRightInd/>
        <w:spacing w:after="0" w:line="276" w:lineRule="auto"/>
        <w:ind w:leftChars="410" w:left="1240"/>
        <w:textAlignment w:val="auto"/>
        <w:rPr>
          <w:rFonts w:eastAsia="等线"/>
          <w:i/>
          <w:shd w:val="pct15" w:color="auto" w:fill="FFFFFF"/>
          <w:lang w:eastAsia="zh-CN"/>
        </w:rPr>
      </w:pPr>
      <w:r w:rsidRPr="006071B4">
        <w:rPr>
          <w:rFonts w:eastAsia="等线"/>
          <w:i/>
          <w:shd w:val="pct15" w:color="auto" w:fill="FFFFFF"/>
        </w:rPr>
        <w:t xml:space="preserve">the </w:t>
      </w:r>
      <w:proofErr w:type="spellStart"/>
      <w:proofErr w:type="gramStart"/>
      <w:r w:rsidRPr="006071B4">
        <w:rPr>
          <w:rFonts w:eastAsia="等线"/>
          <w:i/>
          <w:shd w:val="pct15" w:color="auto" w:fill="FFFFFF"/>
        </w:rPr>
        <w:t>maxDuty</w:t>
      </w:r>
      <w:r w:rsidRPr="006071B4">
        <w:rPr>
          <w:rFonts w:eastAsia="等线"/>
          <w:i/>
          <w:shd w:val="pct15" w:color="auto" w:fill="FFFFFF"/>
          <w:vertAlign w:val="subscript"/>
        </w:rPr>
        <w:t>NR,y</w:t>
      </w:r>
      <w:proofErr w:type="spellEnd"/>
      <w:proofErr w:type="gramEnd"/>
      <w:r w:rsidRPr="006071B4">
        <w:rPr>
          <w:rFonts w:eastAsia="等线"/>
          <w:i/>
          <w:shd w:val="pct15" w:color="auto" w:fill="FFFFFF"/>
        </w:rPr>
        <w:t xml:space="preserve"> is the max Uplink duty cycle capability for the PC1.5 band which is the smaller of maxUplinkDutyCycle-PC1dot5-MPE-FR1 IE and 0.5*maxUplinkDutyCycle-PC2-FR1 IE</w:t>
      </w:r>
    </w:p>
    <w:p w14:paraId="4E9E8CAC" w14:textId="77777777" w:rsidR="006071B4" w:rsidRDefault="006071B4" w:rsidP="00FC21A1">
      <w:pPr>
        <w:overflowPunct/>
        <w:autoSpaceDE/>
        <w:autoSpaceDN/>
        <w:adjustRightInd/>
        <w:jc w:val="both"/>
        <w:textAlignment w:val="auto"/>
        <w:rPr>
          <w:rFonts w:eastAsia="宋体"/>
          <w:lang w:eastAsia="zh-CN"/>
        </w:rPr>
      </w:pPr>
    </w:p>
    <w:p w14:paraId="7AC1C0F4" w14:textId="7899C4B3" w:rsidR="006071B4" w:rsidRDefault="006071B4" w:rsidP="00FC21A1">
      <w:pPr>
        <w:overflowPunct/>
        <w:autoSpaceDE/>
        <w:autoSpaceDN/>
        <w:adjustRightInd/>
        <w:jc w:val="both"/>
        <w:textAlignment w:val="auto"/>
        <w:rPr>
          <w:rFonts w:eastAsia="等线"/>
        </w:rPr>
      </w:pPr>
      <w:r>
        <w:rPr>
          <w:rFonts w:eastAsia="宋体"/>
          <w:lang w:eastAsia="zh-CN"/>
        </w:rPr>
        <w:t xml:space="preserve">For the three bullets listed, we have no issue for the previous two. However, the last bullet, which is targeted for PC1.5 band, and use “smaller” values of the </w:t>
      </w:r>
      <w:r w:rsidRPr="006071B4">
        <w:rPr>
          <w:rFonts w:eastAsia="等线"/>
          <w:i/>
        </w:rPr>
        <w:t xml:space="preserve">maxUplinkDutyCycle-PC1dot5-MPE-FR1 IE </w:t>
      </w:r>
      <w:r w:rsidRPr="006071B4">
        <w:rPr>
          <w:rFonts w:eastAsia="等线"/>
        </w:rPr>
        <w:t>and</w:t>
      </w:r>
      <w:r w:rsidRPr="006071B4">
        <w:rPr>
          <w:rFonts w:eastAsia="等线"/>
          <w:i/>
        </w:rPr>
        <w:t xml:space="preserve"> 0.5*maxUplinkDutyCycle-PC2-FR1 IE</w:t>
      </w:r>
      <w:r w:rsidRPr="006071B4">
        <w:rPr>
          <w:rFonts w:eastAsia="等线"/>
        </w:rPr>
        <w:t>,</w:t>
      </w:r>
      <w:r>
        <w:rPr>
          <w:rFonts w:eastAsia="等线"/>
        </w:rPr>
        <w:t xml:space="preserve"> it has implicitly mean both of them would be present. However, those two IEs are targeted for similar purpose, and have no intention to be simultaneously</w:t>
      </w:r>
      <w:r w:rsidR="003E3440">
        <w:rPr>
          <w:rFonts w:eastAsia="等线"/>
        </w:rPr>
        <w:t xml:space="preserve"> reported</w:t>
      </w:r>
      <w:r>
        <w:rPr>
          <w:rFonts w:eastAsia="等线"/>
        </w:rPr>
        <w:t xml:space="preserve">. </w:t>
      </w:r>
    </w:p>
    <w:p w14:paraId="2F111824" w14:textId="3E1BF074" w:rsidR="00F46F89" w:rsidRDefault="006071B4" w:rsidP="00FC21A1">
      <w:pPr>
        <w:overflowPunct/>
        <w:autoSpaceDE/>
        <w:autoSpaceDN/>
        <w:adjustRightInd/>
        <w:jc w:val="both"/>
        <w:textAlignment w:val="auto"/>
        <w:rPr>
          <w:rFonts w:eastAsia="宋体"/>
          <w:lang w:eastAsia="zh-CN"/>
        </w:rPr>
      </w:pPr>
      <w:r>
        <w:rPr>
          <w:rFonts w:eastAsia="宋体" w:hint="eastAsia"/>
          <w:lang w:eastAsia="zh-CN"/>
        </w:rPr>
        <w:t>Orig</w:t>
      </w:r>
      <w:r>
        <w:rPr>
          <w:rFonts w:eastAsia="宋体"/>
          <w:lang w:eastAsia="zh-CN"/>
        </w:rPr>
        <w:t xml:space="preserve">inally, the </w:t>
      </w:r>
      <w:r w:rsidRPr="006071B4">
        <w:rPr>
          <w:rFonts w:eastAsia="等线"/>
          <w:i/>
        </w:rPr>
        <w:t>maxUplinkDutyCycle-PC1dot5-MPE</w:t>
      </w:r>
      <w:r>
        <w:rPr>
          <w:rFonts w:eastAsia="等线"/>
          <w:i/>
        </w:rPr>
        <w:t xml:space="preserve"> </w:t>
      </w:r>
      <w:r>
        <w:rPr>
          <w:rFonts w:eastAsia="宋体"/>
          <w:lang w:eastAsia="zh-CN"/>
        </w:rPr>
        <w:t>is targeted for FWA devices, but RAN4 spec did not have this restriction. In a recent LS to RAN2 [</w:t>
      </w:r>
      <w:r w:rsidR="003E3440">
        <w:rPr>
          <w:rFonts w:eastAsia="宋体"/>
          <w:lang w:eastAsia="zh-CN"/>
        </w:rPr>
        <w:t>3</w:t>
      </w:r>
      <w:r>
        <w:rPr>
          <w:rFonts w:eastAsia="宋体"/>
          <w:lang w:eastAsia="zh-CN"/>
        </w:rPr>
        <w:t xml:space="preserve">], some problems are discussed for PC1.5 IEs to discuss and correct the default behaviours among different WGs. During the discussion, there are some views that current use case of the two IEs, may not be differentiated by different UE types. However, it is still </w:t>
      </w:r>
      <w:proofErr w:type="gramStart"/>
      <w:r>
        <w:rPr>
          <w:rFonts w:eastAsia="宋体"/>
          <w:lang w:eastAsia="zh-CN"/>
        </w:rPr>
        <w:t>believe</w:t>
      </w:r>
      <w:proofErr w:type="gramEnd"/>
      <w:r>
        <w:rPr>
          <w:rFonts w:eastAsia="宋体"/>
          <w:lang w:eastAsia="zh-CN"/>
        </w:rPr>
        <w:t xml:space="preserve"> that there is no need for a UE to use both of them</w:t>
      </w:r>
      <w:r w:rsidR="00F46F89">
        <w:rPr>
          <w:rFonts w:eastAsia="宋体"/>
          <w:lang w:eastAsia="zh-CN"/>
        </w:rPr>
        <w:t xml:space="preserve">, such as the following background </w:t>
      </w:r>
      <w:r w:rsidR="00F46F89">
        <w:rPr>
          <w:rFonts w:eastAsia="宋体" w:hint="eastAsia"/>
          <w:lang w:eastAsia="zh-CN"/>
        </w:rPr>
        <w:t>in</w:t>
      </w:r>
      <w:r w:rsidR="00F46F89">
        <w:rPr>
          <w:rFonts w:eastAsia="宋体"/>
          <w:lang w:eastAsia="zh-CN"/>
        </w:rPr>
        <w:t>fo</w:t>
      </w:r>
      <w:r w:rsidR="00F46F89">
        <w:rPr>
          <w:rFonts w:eastAsia="宋体" w:hint="eastAsia"/>
          <w:lang w:eastAsia="zh-CN"/>
        </w:rPr>
        <w:t>:</w:t>
      </w:r>
    </w:p>
    <w:p w14:paraId="4E4D1494" w14:textId="77777777" w:rsidR="00F46F89" w:rsidRPr="00F46F89" w:rsidRDefault="00F46F89" w:rsidP="00F46F89">
      <w:pPr>
        <w:ind w:leftChars="200" w:left="400"/>
        <w:jc w:val="both"/>
        <w:rPr>
          <w:rFonts w:ascii="Arial" w:hAnsi="Arial" w:cs="Arial"/>
          <w:i/>
          <w:shd w:val="pct15" w:color="auto" w:fill="FFFFFF"/>
          <w:lang w:val="en-US"/>
        </w:rPr>
      </w:pPr>
      <w:r w:rsidRPr="00F46F89">
        <w:rPr>
          <w:rFonts w:ascii="Arial" w:hAnsi="Arial" w:cs="Arial"/>
          <w:i/>
          <w:shd w:val="pct15" w:color="auto" w:fill="FFFFFF"/>
          <w:lang w:val="en-US"/>
        </w:rPr>
        <w:t xml:space="preserve">This new IE was initially intended for use by PC1.5 FWA devices, but the RAN4 specs do not limit its use to FWA, and the logic in 38.101-1 allow for a PC1.5 UE to declare </w:t>
      </w:r>
      <w:r w:rsidRPr="00F46F89">
        <w:rPr>
          <w:rFonts w:ascii="Arial" w:hAnsi="Arial" w:cs="Arial"/>
          <w:b/>
          <w:i/>
          <w:shd w:val="pct15" w:color="auto" w:fill="FFFFFF"/>
          <w:lang w:val="en-US"/>
        </w:rPr>
        <w:t>either</w:t>
      </w:r>
      <w:r w:rsidRPr="00F46F89">
        <w:rPr>
          <w:rFonts w:ascii="Arial" w:hAnsi="Arial" w:cs="Arial"/>
          <w:i/>
          <w:shd w:val="pct15" w:color="auto" w:fill="FFFFFF"/>
          <w:lang w:val="en-US"/>
        </w:rPr>
        <w:t xml:space="preserve"> maxUplinkDutyCycle-PC2-FR1</w:t>
      </w:r>
      <w:r w:rsidRPr="00F46F89">
        <w:rPr>
          <w:i/>
          <w:shd w:val="pct15" w:color="auto" w:fill="FFFFFF"/>
        </w:rPr>
        <w:t xml:space="preserve"> </w:t>
      </w:r>
      <w:r w:rsidRPr="00F46F89">
        <w:rPr>
          <w:rFonts w:ascii="Arial" w:hAnsi="Arial" w:cs="Arial"/>
          <w:b/>
          <w:i/>
          <w:shd w:val="pct15" w:color="auto" w:fill="FFFFFF"/>
          <w:lang w:val="en-US"/>
        </w:rPr>
        <w:t>or</w:t>
      </w:r>
      <w:r w:rsidRPr="00F46F89">
        <w:rPr>
          <w:rFonts w:ascii="Arial" w:hAnsi="Arial" w:cs="Arial"/>
          <w:i/>
          <w:shd w:val="pct15" w:color="auto" w:fill="FFFFFF"/>
          <w:lang w:val="en-US"/>
        </w:rPr>
        <w:t xml:space="preserve"> maxUplinkDutyCycle-MPE-FR1.</w:t>
      </w:r>
    </w:p>
    <w:p w14:paraId="58314C5C" w14:textId="250E0366" w:rsidR="006071B4" w:rsidRDefault="00F46F89" w:rsidP="00FC21A1">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the condition, there is the following observation:</w:t>
      </w:r>
    </w:p>
    <w:p w14:paraId="43A67265" w14:textId="20D0542F" w:rsidR="006071B4" w:rsidRPr="00F46F89" w:rsidRDefault="006071B4" w:rsidP="00FC21A1">
      <w:pPr>
        <w:overflowPunct/>
        <w:autoSpaceDE/>
        <w:autoSpaceDN/>
        <w:adjustRightInd/>
        <w:jc w:val="both"/>
        <w:textAlignment w:val="auto"/>
        <w:rPr>
          <w:rFonts w:eastAsia="宋体"/>
          <w:b/>
          <w:lang w:eastAsia="zh-CN"/>
        </w:rPr>
      </w:pPr>
      <w:r w:rsidRPr="00F46F89">
        <w:rPr>
          <w:rFonts w:eastAsia="宋体" w:hint="eastAsia"/>
          <w:b/>
          <w:lang w:eastAsia="zh-CN"/>
        </w:rPr>
        <w:lastRenderedPageBreak/>
        <w:t>O</w:t>
      </w:r>
      <w:r w:rsidRPr="00F46F89">
        <w:rPr>
          <w:rFonts w:eastAsia="宋体"/>
          <w:b/>
          <w:lang w:eastAsia="zh-CN"/>
        </w:rPr>
        <w:t>bservation</w:t>
      </w:r>
      <w:r w:rsidR="00F46F89">
        <w:rPr>
          <w:rFonts w:eastAsia="宋体"/>
          <w:b/>
          <w:lang w:eastAsia="zh-CN"/>
        </w:rPr>
        <w:t xml:space="preserve"> 1</w:t>
      </w:r>
      <w:r w:rsidRPr="00F46F89">
        <w:rPr>
          <w:rFonts w:eastAsia="宋体"/>
          <w:b/>
          <w:lang w:eastAsia="zh-CN"/>
        </w:rPr>
        <w:t xml:space="preserve">: The use case for </w:t>
      </w:r>
      <w:r w:rsidRPr="00F46F89">
        <w:rPr>
          <w:rFonts w:eastAsia="等线"/>
          <w:b/>
          <w:i/>
        </w:rPr>
        <w:t xml:space="preserve">maxUplinkDutyCycle-PC1dot5-MPE-FR1 </w:t>
      </w:r>
      <w:r w:rsidRPr="00F46F89">
        <w:rPr>
          <w:rFonts w:eastAsia="等线"/>
          <w:b/>
        </w:rPr>
        <w:t xml:space="preserve">and </w:t>
      </w:r>
      <w:r w:rsidRPr="00F46F89">
        <w:rPr>
          <w:rFonts w:eastAsia="等线"/>
          <w:b/>
          <w:i/>
        </w:rPr>
        <w:t>maxUplinkDutyCycle-PC2-FR1 IE</w:t>
      </w:r>
      <w:r w:rsidRPr="00F46F89">
        <w:rPr>
          <w:rFonts w:eastAsia="等线"/>
          <w:b/>
        </w:rPr>
        <w:t xml:space="preserve"> are duplicated and there is no </w:t>
      </w:r>
      <w:r w:rsidR="00F46F89" w:rsidRPr="00F46F89">
        <w:rPr>
          <w:rFonts w:eastAsia="等线"/>
          <w:b/>
        </w:rPr>
        <w:t xml:space="preserve">need for them to be used </w:t>
      </w:r>
      <w:r w:rsidRPr="00F46F89">
        <w:rPr>
          <w:rFonts w:eastAsia="等线"/>
          <w:b/>
        </w:rPr>
        <w:t>together.</w:t>
      </w:r>
    </w:p>
    <w:p w14:paraId="6B0E0938" w14:textId="34895469" w:rsidR="00F46F89" w:rsidRDefault="00F46F89" w:rsidP="00FC21A1">
      <w:pPr>
        <w:overflowPunct/>
        <w:autoSpaceDE/>
        <w:autoSpaceDN/>
        <w:adjustRightInd/>
        <w:jc w:val="both"/>
        <w:textAlignment w:val="auto"/>
        <w:rPr>
          <w:rFonts w:eastAsia="宋体"/>
          <w:lang w:eastAsia="zh-CN"/>
        </w:rPr>
      </w:pPr>
      <w:r>
        <w:rPr>
          <w:rFonts w:eastAsia="宋体" w:hint="eastAsia"/>
          <w:lang w:eastAsia="zh-CN"/>
        </w:rPr>
        <w:t>Based</w:t>
      </w:r>
      <w:r>
        <w:rPr>
          <w:rFonts w:eastAsia="宋体"/>
          <w:lang w:eastAsia="zh-CN"/>
        </w:rPr>
        <w:t xml:space="preserve"> on the observation, we think the SAR scheme do not have to consider the case that both of them are not absent, which can be regarded as an error case.</w:t>
      </w:r>
    </w:p>
    <w:p w14:paraId="3AD5930B" w14:textId="25F3AE35" w:rsidR="00F46F89" w:rsidRDefault="00F46F89" w:rsidP="00FC21A1">
      <w:pPr>
        <w:overflowPunct/>
        <w:autoSpaceDE/>
        <w:autoSpaceDN/>
        <w:adjustRightInd/>
        <w:jc w:val="both"/>
        <w:textAlignment w:val="auto"/>
        <w:rPr>
          <w:rFonts w:eastAsia="等线"/>
          <w:b/>
          <w:lang w:eastAsia="zh-CN"/>
        </w:rPr>
      </w:pPr>
      <w:r w:rsidRPr="00F46F89">
        <w:rPr>
          <w:rFonts w:eastAsia="宋体" w:hint="eastAsia"/>
          <w:b/>
          <w:lang w:eastAsia="zh-CN"/>
        </w:rPr>
        <w:t>P</w:t>
      </w:r>
      <w:r w:rsidRPr="00F46F89">
        <w:rPr>
          <w:rFonts w:eastAsia="宋体"/>
          <w:b/>
          <w:lang w:eastAsia="zh-CN"/>
        </w:rPr>
        <w:t xml:space="preserve">roposal 1: The SAR solution do not consider the case that both </w:t>
      </w:r>
      <w:r w:rsidRPr="00F46F89">
        <w:rPr>
          <w:rFonts w:eastAsia="等线"/>
          <w:b/>
          <w:i/>
        </w:rPr>
        <w:t xml:space="preserve">maxUplinkDutyCycle-PC1dot5-MPE-FR1 </w:t>
      </w:r>
      <w:r w:rsidRPr="00F46F89">
        <w:rPr>
          <w:rFonts w:eastAsia="等线"/>
          <w:b/>
        </w:rPr>
        <w:t xml:space="preserve">and </w:t>
      </w:r>
      <w:r w:rsidRPr="00F46F89">
        <w:rPr>
          <w:rFonts w:eastAsia="等线"/>
          <w:b/>
          <w:i/>
        </w:rPr>
        <w:t xml:space="preserve">maxUplinkDutyCycle-PC2-FR1 </w:t>
      </w:r>
      <w:r w:rsidRPr="00F46F89">
        <w:rPr>
          <w:rFonts w:eastAsia="等线"/>
          <w:b/>
        </w:rPr>
        <w:t>are not absent.</w:t>
      </w:r>
      <w:r>
        <w:rPr>
          <w:rFonts w:eastAsia="等线" w:hint="eastAsia"/>
          <w:b/>
          <w:lang w:eastAsia="zh-CN"/>
        </w:rPr>
        <w:t xml:space="preserve"> </w:t>
      </w:r>
    </w:p>
    <w:p w14:paraId="106EE3F3" w14:textId="2940351F" w:rsidR="00F46F89" w:rsidRPr="00F46F89" w:rsidRDefault="00F46F89" w:rsidP="00FC21A1">
      <w:pPr>
        <w:overflowPunct/>
        <w:autoSpaceDE/>
        <w:autoSpaceDN/>
        <w:adjustRightInd/>
        <w:jc w:val="both"/>
        <w:textAlignment w:val="auto"/>
        <w:rPr>
          <w:rFonts w:eastAsia="等线"/>
          <w:lang w:eastAsia="zh-CN"/>
        </w:rPr>
      </w:pPr>
      <w:r w:rsidRPr="00F46F89">
        <w:rPr>
          <w:rFonts w:eastAsia="等线" w:hint="eastAsia"/>
          <w:lang w:eastAsia="zh-CN"/>
        </w:rPr>
        <w:t>A</w:t>
      </w:r>
      <w:r w:rsidRPr="00F46F89">
        <w:rPr>
          <w:rFonts w:eastAsia="等线"/>
          <w:lang w:eastAsia="zh-CN"/>
        </w:rPr>
        <w:t>n example can be as following:</w:t>
      </w:r>
    </w:p>
    <w:p w14:paraId="7FB60F4F" w14:textId="4668BD61" w:rsidR="00A10E17" w:rsidRPr="00F46F89" w:rsidRDefault="00F46F89" w:rsidP="00F46F89">
      <w:pPr>
        <w:overflowPunct/>
        <w:autoSpaceDE/>
        <w:autoSpaceDN/>
        <w:adjustRightInd/>
        <w:ind w:leftChars="400" w:left="800"/>
        <w:jc w:val="both"/>
        <w:textAlignment w:val="auto"/>
        <w:rPr>
          <w:rFonts w:eastAsia="宋体"/>
          <w:shd w:val="pct15" w:color="auto" w:fill="FFFFFF"/>
          <w:lang w:eastAsia="zh-CN"/>
        </w:rPr>
      </w:pPr>
      <w:r w:rsidRPr="00F46F89">
        <w:rPr>
          <w:rFonts w:eastAsia="宋体"/>
          <w:shd w:val="pct15" w:color="auto" w:fill="FFFFFF"/>
          <w:lang w:eastAsia="zh-CN"/>
        </w:rPr>
        <w:t>The following proposal can be considered.</w:t>
      </w:r>
    </w:p>
    <w:p w14:paraId="53E6D1BB" w14:textId="77777777" w:rsidR="00F46F89" w:rsidRPr="00F46F89" w:rsidRDefault="00F46F89" w:rsidP="00F46F89">
      <w:pPr>
        <w:pStyle w:val="B1"/>
        <w:ind w:leftChars="542" w:left="1368"/>
        <w:rPr>
          <w:shd w:val="pct15" w:color="auto" w:fill="FFFFFF"/>
        </w:rPr>
      </w:pPr>
      <w:r w:rsidRPr="00F46F89">
        <w:rPr>
          <w:shd w:val="pct15" w:color="auto" w:fill="FFFFFF"/>
        </w:rPr>
        <w:t xml:space="preserve">–    if power class of one band within the band combination is power class 1.5 </w:t>
      </w:r>
    </w:p>
    <w:p w14:paraId="5908E7AC" w14:textId="77777777" w:rsidR="00F46F89" w:rsidRPr="00F46F89" w:rsidRDefault="00F46F89" w:rsidP="00F46F89">
      <w:pPr>
        <w:pStyle w:val="B2"/>
        <w:ind w:leftChars="683" w:left="1650"/>
        <w:rPr>
          <w:shd w:val="pct15" w:color="auto" w:fill="FFFFFF"/>
        </w:rPr>
      </w:pPr>
      <w:r w:rsidRPr="00F46F89">
        <w:rPr>
          <w:shd w:val="pct15" w:color="auto" w:fill="FFFFFF"/>
        </w:rPr>
        <w:t xml:space="preserve">–    if the corresponding UE capability </w:t>
      </w:r>
      <w:r w:rsidRPr="00F46F89">
        <w:rPr>
          <w:i/>
          <w:iCs/>
          <w:shd w:val="pct15" w:color="auto" w:fill="FFFFFF"/>
        </w:rPr>
        <w:t>maxUplinkDutyCycle-PC2-FR1</w:t>
      </w:r>
      <w:r w:rsidRPr="00F46F89">
        <w:rPr>
          <w:shd w:val="pct15" w:color="auto" w:fill="FFFFFF"/>
        </w:rPr>
        <w:t xml:space="preserve"> and </w:t>
      </w:r>
      <w:r w:rsidRPr="00F46F89">
        <w:rPr>
          <w:i/>
          <w:iCs/>
          <w:shd w:val="pct15" w:color="auto" w:fill="FFFFFF"/>
        </w:rPr>
        <w:t>maxUplinkDutyCycle-PC1dot5-MPE-FR1</w:t>
      </w:r>
      <w:r w:rsidRPr="00F46F89">
        <w:rPr>
          <w:shd w:val="pct15" w:color="auto" w:fill="FFFFFF"/>
        </w:rPr>
        <w:t xml:space="preserve"> are both absent;</w:t>
      </w:r>
    </w:p>
    <w:p w14:paraId="45AC8B2C" w14:textId="77777777" w:rsidR="00F46F89" w:rsidRPr="00F46F89" w:rsidRDefault="00F46F89" w:rsidP="00F46F89">
      <w:pPr>
        <w:pStyle w:val="B2"/>
        <w:ind w:leftChars="883" w:left="2050"/>
        <w:rPr>
          <w:shd w:val="pct15" w:color="auto" w:fill="FFFFFF"/>
        </w:rPr>
      </w:pPr>
      <w:r w:rsidRPr="00F46F89">
        <w:rPr>
          <w:shd w:val="pct15" w:color="auto" w:fill="FFFFFF"/>
        </w:rPr>
        <w:t xml:space="preserve">–    the corresponding </w:t>
      </w:r>
      <w:proofErr w:type="spellStart"/>
      <w:proofErr w:type="gramStart"/>
      <w:r w:rsidRPr="00F46F89">
        <w:rPr>
          <w:shd w:val="pct15" w:color="auto" w:fill="FFFFFF"/>
        </w:rPr>
        <w:t>maxDutyNR,x</w:t>
      </w:r>
      <w:proofErr w:type="spellEnd"/>
      <w:proofErr w:type="gramEnd"/>
      <w:r w:rsidRPr="00F46F89">
        <w:rPr>
          <w:shd w:val="pct15" w:color="auto" w:fill="FFFFFF"/>
        </w:rPr>
        <w:t xml:space="preserve"> or </w:t>
      </w:r>
      <w:proofErr w:type="spellStart"/>
      <w:r w:rsidRPr="00F46F89">
        <w:rPr>
          <w:shd w:val="pct15" w:color="auto" w:fill="FFFFFF"/>
        </w:rPr>
        <w:t>maxDutyNR,y</w:t>
      </w:r>
      <w:proofErr w:type="spellEnd"/>
      <w:r w:rsidRPr="00F46F89">
        <w:rPr>
          <w:shd w:val="pct15" w:color="auto" w:fill="FFFFFF"/>
        </w:rPr>
        <w:t xml:space="preserve"> is equal to 25%;</w:t>
      </w:r>
    </w:p>
    <w:p w14:paraId="07640116" w14:textId="77777777" w:rsidR="00F46F89" w:rsidRPr="00F46F89" w:rsidRDefault="00F46F89" w:rsidP="00F46F89">
      <w:pPr>
        <w:pStyle w:val="B2"/>
        <w:ind w:leftChars="683" w:left="1650"/>
        <w:rPr>
          <w:color w:val="FF0000"/>
          <w:shd w:val="pct15" w:color="auto" w:fill="FFFFFF"/>
        </w:rPr>
      </w:pPr>
      <w:r w:rsidRPr="00F46F89">
        <w:rPr>
          <w:shd w:val="pct15" w:color="auto" w:fill="FFFFFF"/>
        </w:rPr>
        <w:t xml:space="preserve">–    </w:t>
      </w:r>
      <w:r w:rsidRPr="00F46F89">
        <w:rPr>
          <w:color w:val="FF0000"/>
          <w:shd w:val="pct15" w:color="auto" w:fill="FFFFFF"/>
        </w:rPr>
        <w:t xml:space="preserve">if one of </w:t>
      </w:r>
      <w:r w:rsidRPr="00F46F89">
        <w:rPr>
          <w:i/>
          <w:iCs/>
          <w:color w:val="FF0000"/>
          <w:shd w:val="pct15" w:color="auto" w:fill="FFFFFF"/>
        </w:rPr>
        <w:t>maxUplinkDutyCycle-PC2-FR1</w:t>
      </w:r>
      <w:r w:rsidRPr="00F46F89">
        <w:rPr>
          <w:color w:val="FF0000"/>
          <w:shd w:val="pct15" w:color="auto" w:fill="FFFFFF"/>
        </w:rPr>
        <w:t xml:space="preserve"> and </w:t>
      </w:r>
      <w:r w:rsidRPr="00F46F89">
        <w:rPr>
          <w:i/>
          <w:iCs/>
          <w:color w:val="FF0000"/>
          <w:shd w:val="pct15" w:color="auto" w:fill="FFFFFF"/>
        </w:rPr>
        <w:t>maxUplinkDutyCycle-PC1dot5-MPE-FR1</w:t>
      </w:r>
      <w:r w:rsidRPr="00F46F89">
        <w:rPr>
          <w:color w:val="FF0000"/>
          <w:shd w:val="pct15" w:color="auto" w:fill="FFFFFF"/>
        </w:rPr>
        <w:t xml:space="preserve"> is reported;</w:t>
      </w:r>
    </w:p>
    <w:p w14:paraId="3B360470" w14:textId="3CDEC3B9" w:rsidR="00F46F89" w:rsidRPr="00F46F89" w:rsidRDefault="00F46F89" w:rsidP="00F46F89">
      <w:pPr>
        <w:overflowPunct/>
        <w:autoSpaceDE/>
        <w:autoSpaceDN/>
        <w:adjustRightInd/>
        <w:ind w:leftChars="400" w:left="800"/>
        <w:jc w:val="both"/>
        <w:textAlignment w:val="auto"/>
        <w:rPr>
          <w:rFonts w:eastAsia="宋体"/>
          <w:shd w:val="pct15" w:color="auto" w:fill="FFFFFF"/>
          <w:lang w:eastAsia="zh-CN"/>
        </w:rPr>
      </w:pPr>
      <w:r w:rsidRPr="00F46F89">
        <w:rPr>
          <w:rFonts w:hint="eastAsia"/>
          <w:color w:val="FF0000"/>
          <w:shd w:val="pct15" w:color="auto" w:fill="FFFFFF"/>
        </w:rPr>
        <w:t>     </w:t>
      </w:r>
      <w:r w:rsidRPr="00F46F89">
        <w:rPr>
          <w:color w:val="FF0000"/>
          <w:shd w:val="pct15" w:color="auto" w:fill="FFFFFF"/>
        </w:rPr>
        <w:tab/>
      </w:r>
      <w:r w:rsidRPr="00F46F89">
        <w:rPr>
          <w:color w:val="FF0000"/>
          <w:shd w:val="pct15" w:color="auto" w:fill="FFFFFF"/>
        </w:rPr>
        <w:tab/>
      </w:r>
      <w:r w:rsidRPr="00F46F89">
        <w:rPr>
          <w:rFonts w:hint="eastAsia"/>
          <w:color w:val="FF0000"/>
          <w:shd w:val="pct15" w:color="auto" w:fill="FFFFFF"/>
        </w:rPr>
        <w:t xml:space="preserve"> –  the corresponding </w:t>
      </w:r>
      <w:proofErr w:type="spellStart"/>
      <w:proofErr w:type="gramStart"/>
      <w:r w:rsidRPr="00F46F89">
        <w:rPr>
          <w:rFonts w:hint="eastAsia"/>
          <w:color w:val="FF0000"/>
          <w:shd w:val="pct15" w:color="auto" w:fill="FFFFFF"/>
        </w:rPr>
        <w:t>maxDutyNR,x</w:t>
      </w:r>
      <w:proofErr w:type="spellEnd"/>
      <w:proofErr w:type="gramEnd"/>
      <w:r w:rsidRPr="00F46F89">
        <w:rPr>
          <w:rFonts w:hint="eastAsia"/>
          <w:color w:val="FF0000"/>
          <w:shd w:val="pct15" w:color="auto" w:fill="FFFFFF"/>
        </w:rPr>
        <w:t xml:space="preserve"> or </w:t>
      </w:r>
      <w:proofErr w:type="spellStart"/>
      <w:r w:rsidRPr="00F46F89">
        <w:rPr>
          <w:rFonts w:hint="eastAsia"/>
          <w:color w:val="FF0000"/>
          <w:shd w:val="pct15" w:color="auto" w:fill="FFFFFF"/>
        </w:rPr>
        <w:t>maxDutyNR,y</w:t>
      </w:r>
      <w:proofErr w:type="spellEnd"/>
      <w:r w:rsidRPr="00F46F89">
        <w:rPr>
          <w:rFonts w:hint="eastAsia"/>
          <w:color w:val="FF0000"/>
          <w:shd w:val="pct15" w:color="auto" w:fill="FFFFFF"/>
        </w:rPr>
        <w:t xml:space="preserve"> is equal to0.5</w:t>
      </w:r>
      <w:r w:rsidRPr="00F46F89">
        <w:rPr>
          <w:rFonts w:ascii="Symbol" w:hAnsi="Symbol"/>
          <w:color w:val="FF0000"/>
          <w:shd w:val="pct15" w:color="auto" w:fill="FFFFFF"/>
        </w:rPr>
        <w:t></w:t>
      </w:r>
      <w:r w:rsidRPr="00F46F89">
        <w:rPr>
          <w:rFonts w:hint="eastAsia"/>
          <w:i/>
          <w:iCs/>
          <w:color w:val="FF0000"/>
          <w:shd w:val="pct15" w:color="auto" w:fill="FFFFFF"/>
        </w:rPr>
        <w:t>maxUplinkDutyCycle-PC2-FR1</w:t>
      </w:r>
      <w:r w:rsidRPr="00F46F89">
        <w:rPr>
          <w:rFonts w:hint="eastAsia"/>
          <w:color w:val="FF0000"/>
          <w:shd w:val="pct15" w:color="auto" w:fill="FFFFFF"/>
        </w:rPr>
        <w:t xml:space="preserve"> or </w:t>
      </w:r>
      <w:r w:rsidRPr="00F46F89">
        <w:rPr>
          <w:rFonts w:hint="eastAsia"/>
          <w:i/>
          <w:iCs/>
          <w:color w:val="FF0000"/>
          <w:shd w:val="pct15" w:color="auto" w:fill="FFFFFF"/>
        </w:rPr>
        <w:t>maxUplinkDutyCycle-PC1dot5-MPE-FR1</w:t>
      </w:r>
    </w:p>
    <w:p w14:paraId="5D7D4660" w14:textId="77777777" w:rsidR="00F46F89" w:rsidRPr="00F46F89" w:rsidRDefault="00F46F89" w:rsidP="00FC21A1">
      <w:pPr>
        <w:overflowPunct/>
        <w:autoSpaceDE/>
        <w:autoSpaceDN/>
        <w:adjustRightInd/>
        <w:jc w:val="both"/>
        <w:textAlignment w:val="auto"/>
        <w:rPr>
          <w:rFonts w:eastAsia="宋体"/>
          <w:lang w:eastAsia="zh-CN"/>
        </w:rPr>
      </w:pPr>
    </w:p>
    <w:p w14:paraId="67BE5FC0" w14:textId="24E4FC76" w:rsidR="00FC21A1" w:rsidRDefault="00FC21A1" w:rsidP="00FC21A1">
      <w:pPr>
        <w:overflowPunct/>
        <w:autoSpaceDE/>
        <w:autoSpaceDN/>
        <w:adjustRightInd/>
        <w:jc w:val="both"/>
        <w:textAlignment w:val="auto"/>
        <w:rPr>
          <w:rFonts w:eastAsia="宋体"/>
          <w:b/>
          <w:sz w:val="21"/>
          <w:u w:val="single"/>
          <w:lang w:eastAsia="zh-CN"/>
        </w:rPr>
      </w:pPr>
      <w:r>
        <w:rPr>
          <w:b/>
          <w:bCs/>
          <w:iCs/>
          <w:sz w:val="21"/>
          <w:u w:val="single"/>
        </w:rPr>
        <w:t xml:space="preserve">How to specify inter-band CA + </w:t>
      </w:r>
      <w:proofErr w:type="spellStart"/>
      <w:r>
        <w:rPr>
          <w:b/>
          <w:bCs/>
          <w:iCs/>
          <w:sz w:val="21"/>
          <w:u w:val="single"/>
        </w:rPr>
        <w:t>TxD</w:t>
      </w:r>
      <w:proofErr w:type="spellEnd"/>
      <w:r>
        <w:rPr>
          <w:b/>
          <w:bCs/>
          <w:iCs/>
          <w:sz w:val="21"/>
          <w:u w:val="single"/>
        </w:rPr>
        <w:t xml:space="preserve"> </w:t>
      </w:r>
    </w:p>
    <w:p w14:paraId="14CCF104" w14:textId="77777777" w:rsidR="00A10E17" w:rsidRDefault="00A10E17" w:rsidP="00FC21A1">
      <w:pPr>
        <w:jc w:val="both"/>
        <w:rPr>
          <w:rFonts w:eastAsiaTheme="minorEastAsia"/>
          <w:lang w:eastAsia="zh-CN"/>
        </w:rPr>
      </w:pPr>
      <w:r>
        <w:rPr>
          <w:rFonts w:eastAsiaTheme="minorEastAsia" w:hint="eastAsia"/>
          <w:lang w:eastAsia="zh-CN"/>
        </w:rPr>
        <w:t>T</w:t>
      </w:r>
      <w:r>
        <w:rPr>
          <w:rFonts w:eastAsiaTheme="minorEastAsia"/>
          <w:lang w:eastAsia="zh-CN"/>
        </w:rPr>
        <w:t xml:space="preserve">he inter-band UL CA+UL-MIMO </w:t>
      </w:r>
      <w:r>
        <w:rPr>
          <w:rFonts w:eastAsiaTheme="minorEastAsia" w:hint="eastAsia"/>
          <w:lang w:eastAsia="zh-CN"/>
        </w:rPr>
        <w:t>h</w:t>
      </w:r>
      <w:r>
        <w:rPr>
          <w:rFonts w:eastAsiaTheme="minorEastAsia"/>
          <w:lang w:eastAsia="zh-CN"/>
        </w:rPr>
        <w:t xml:space="preserve">as been defined in dedicated sections, but </w:t>
      </w:r>
      <w:r>
        <w:rPr>
          <w:rFonts w:eastAsiaTheme="minorEastAsia" w:hint="eastAsia"/>
          <w:lang w:eastAsia="zh-CN"/>
        </w:rPr>
        <w:t>n</w:t>
      </w:r>
      <w:r>
        <w:rPr>
          <w:rFonts w:eastAsiaTheme="minorEastAsia"/>
          <w:lang w:eastAsia="zh-CN"/>
        </w:rPr>
        <w:t xml:space="preserve">o conclusion has been set for ULCA + </w:t>
      </w:r>
      <w:proofErr w:type="spellStart"/>
      <w:r>
        <w:rPr>
          <w:rFonts w:eastAsiaTheme="minorEastAsia"/>
          <w:lang w:eastAsia="zh-CN"/>
        </w:rPr>
        <w:t>TxD</w:t>
      </w:r>
      <w:proofErr w:type="spellEnd"/>
      <w:r>
        <w:rPr>
          <w:rFonts w:eastAsiaTheme="minorEastAsia"/>
          <w:lang w:eastAsia="zh-CN"/>
        </w:rPr>
        <w:t xml:space="preserve"> as following:</w:t>
      </w:r>
    </w:p>
    <w:p w14:paraId="7C9C742B" w14:textId="77777777" w:rsidR="00A10E17" w:rsidRPr="00A10E17" w:rsidRDefault="00A10E17" w:rsidP="00A10E17">
      <w:pPr>
        <w:ind w:leftChars="200" w:left="400"/>
        <w:rPr>
          <w:b/>
          <w:i/>
          <w:color w:val="0070C0"/>
          <w:u w:val="single"/>
          <w:shd w:val="pct15" w:color="auto" w:fill="FFFFFF"/>
          <w:lang w:eastAsia="ko-KR"/>
        </w:rPr>
      </w:pPr>
      <w:bookmarkStart w:id="5" w:name="_Hlk132132848"/>
      <w:r w:rsidRPr="00A10E17">
        <w:rPr>
          <w:b/>
          <w:i/>
          <w:color w:val="0070C0"/>
          <w:u w:val="single"/>
          <w:shd w:val="pct15" w:color="auto" w:fill="FFFFFF"/>
          <w:lang w:eastAsia="ko-KR"/>
        </w:rPr>
        <w:t xml:space="preserve">Issue 2-2-1: </w:t>
      </w:r>
      <w:bookmarkStart w:id="6" w:name="_Hlk127813063"/>
      <w:r w:rsidRPr="00A10E17">
        <w:rPr>
          <w:b/>
          <w:i/>
          <w:color w:val="0070C0"/>
          <w:u w:val="single"/>
          <w:shd w:val="pct15" w:color="auto" w:fill="FFFFFF"/>
          <w:lang w:eastAsia="ko-KR"/>
        </w:rPr>
        <w:t xml:space="preserve">Where to capture 3Tx with UL </w:t>
      </w:r>
      <w:proofErr w:type="spellStart"/>
      <w:r w:rsidRPr="00A10E17">
        <w:rPr>
          <w:b/>
          <w:i/>
          <w:color w:val="0070C0"/>
          <w:u w:val="single"/>
          <w:shd w:val="pct15" w:color="auto" w:fill="FFFFFF"/>
          <w:lang w:eastAsia="ko-KR"/>
        </w:rPr>
        <w:t>CA+</w:t>
      </w:r>
      <w:bookmarkEnd w:id="6"/>
      <w:r w:rsidRPr="00A10E17">
        <w:rPr>
          <w:b/>
          <w:i/>
          <w:color w:val="0070C0"/>
          <w:u w:val="single"/>
          <w:shd w:val="pct15" w:color="auto" w:fill="FFFFFF"/>
          <w:lang w:eastAsia="ko-KR"/>
        </w:rPr>
        <w:t>TxD</w:t>
      </w:r>
      <w:proofErr w:type="spellEnd"/>
    </w:p>
    <w:bookmarkEnd w:id="5"/>
    <w:p w14:paraId="192184BE" w14:textId="77777777" w:rsidR="00A10E17" w:rsidRPr="00A10E17" w:rsidRDefault="00A10E17" w:rsidP="00A10E17">
      <w:pPr>
        <w:pStyle w:val="aff5"/>
        <w:numPr>
          <w:ilvl w:val="0"/>
          <w:numId w:val="31"/>
        </w:numPr>
        <w:overflowPunct/>
        <w:autoSpaceDE/>
        <w:autoSpaceDN/>
        <w:adjustRightInd/>
        <w:spacing w:after="120"/>
        <w:ind w:leftChars="380" w:left="1120"/>
        <w:contextualSpacing w:val="0"/>
        <w:textAlignment w:val="auto"/>
        <w:rPr>
          <w:i/>
          <w:color w:val="0070C0"/>
          <w:szCs w:val="24"/>
          <w:shd w:val="pct15" w:color="auto" w:fill="FFFFFF"/>
          <w:lang w:eastAsia="zh-CN"/>
        </w:rPr>
      </w:pPr>
      <w:r w:rsidRPr="00A10E17">
        <w:rPr>
          <w:i/>
          <w:color w:val="0070C0"/>
          <w:szCs w:val="24"/>
          <w:shd w:val="pct15" w:color="auto" w:fill="FFFFFF"/>
          <w:lang w:eastAsia="zh-CN"/>
        </w:rPr>
        <w:t>Proposals</w:t>
      </w:r>
    </w:p>
    <w:p w14:paraId="35EE2EE3" w14:textId="77777777" w:rsidR="00A10E17" w:rsidRPr="00A10E17" w:rsidRDefault="00A10E17" w:rsidP="00A10E17">
      <w:pPr>
        <w:pStyle w:val="aff5"/>
        <w:numPr>
          <w:ilvl w:val="1"/>
          <w:numId w:val="31"/>
        </w:numPr>
        <w:overflowPunct/>
        <w:autoSpaceDE/>
        <w:autoSpaceDN/>
        <w:adjustRightInd/>
        <w:spacing w:after="120"/>
        <w:ind w:leftChars="740" w:left="1840"/>
        <w:contextualSpacing w:val="0"/>
        <w:textAlignment w:val="auto"/>
        <w:rPr>
          <w:i/>
          <w:color w:val="0070C0"/>
          <w:szCs w:val="24"/>
          <w:shd w:val="pct15" w:color="auto" w:fill="FFFFFF"/>
          <w:lang w:eastAsia="zh-CN"/>
        </w:rPr>
      </w:pPr>
      <w:r w:rsidRPr="00A10E17">
        <w:rPr>
          <w:i/>
          <w:color w:val="0070C0"/>
          <w:szCs w:val="24"/>
          <w:shd w:val="pct15" w:color="auto" w:fill="FFFFFF"/>
          <w:lang w:eastAsia="zh-CN"/>
        </w:rPr>
        <w:t xml:space="preserve">Option 1: new sections for inter-band UL CA + </w:t>
      </w:r>
      <w:proofErr w:type="spellStart"/>
      <w:r w:rsidRPr="00A10E17">
        <w:rPr>
          <w:i/>
          <w:color w:val="0070C0"/>
          <w:szCs w:val="24"/>
          <w:shd w:val="pct15" w:color="auto" w:fill="FFFFFF"/>
          <w:lang w:eastAsia="zh-CN"/>
        </w:rPr>
        <w:t>TxD</w:t>
      </w:r>
      <w:proofErr w:type="spellEnd"/>
      <w:r w:rsidRPr="00A10E17">
        <w:rPr>
          <w:i/>
          <w:color w:val="0070C0"/>
          <w:szCs w:val="24"/>
          <w:shd w:val="pct15" w:color="auto" w:fill="FFFFFF"/>
          <w:lang w:eastAsia="zh-CN"/>
        </w:rPr>
        <w:t>. (vivo, OPPO)</w:t>
      </w:r>
    </w:p>
    <w:p w14:paraId="0D898758" w14:textId="77777777" w:rsidR="00A10E17" w:rsidRPr="00A10E17" w:rsidRDefault="00A10E17" w:rsidP="00A10E17">
      <w:pPr>
        <w:pStyle w:val="aff5"/>
        <w:numPr>
          <w:ilvl w:val="2"/>
          <w:numId w:val="31"/>
        </w:numPr>
        <w:overflowPunct/>
        <w:autoSpaceDE/>
        <w:autoSpaceDN/>
        <w:adjustRightInd/>
        <w:spacing w:after="120"/>
        <w:ind w:leftChars="1208" w:left="2776"/>
        <w:contextualSpacing w:val="0"/>
        <w:textAlignment w:val="auto"/>
        <w:rPr>
          <w:i/>
          <w:color w:val="0070C0"/>
          <w:szCs w:val="24"/>
          <w:shd w:val="pct15" w:color="auto" w:fill="FFFFFF"/>
          <w:lang w:eastAsia="zh-CN"/>
        </w:rPr>
      </w:pPr>
      <w:r w:rsidRPr="00A10E17">
        <w:rPr>
          <w:i/>
          <w:color w:val="0070C0"/>
          <w:szCs w:val="24"/>
          <w:shd w:val="pct15" w:color="auto" w:fill="FFFFFF"/>
          <w:lang w:eastAsia="zh-CN"/>
        </w:rPr>
        <w:t>A draft TP is provided for 38.101-1 in R4-2308242</w:t>
      </w:r>
    </w:p>
    <w:p w14:paraId="7019FC61" w14:textId="77777777" w:rsidR="00A10E17" w:rsidRPr="00A10E17" w:rsidRDefault="00A10E17" w:rsidP="00A10E17">
      <w:pPr>
        <w:pStyle w:val="aff5"/>
        <w:numPr>
          <w:ilvl w:val="1"/>
          <w:numId w:val="31"/>
        </w:numPr>
        <w:overflowPunct/>
        <w:autoSpaceDE/>
        <w:autoSpaceDN/>
        <w:adjustRightInd/>
        <w:spacing w:after="120"/>
        <w:ind w:leftChars="740" w:left="1840"/>
        <w:contextualSpacing w:val="0"/>
        <w:textAlignment w:val="auto"/>
        <w:rPr>
          <w:i/>
          <w:color w:val="0070C0"/>
          <w:szCs w:val="24"/>
          <w:shd w:val="pct15" w:color="auto" w:fill="FFFFFF"/>
          <w:lang w:eastAsia="zh-CN"/>
        </w:rPr>
      </w:pPr>
      <w:r w:rsidRPr="00A10E17">
        <w:rPr>
          <w:rFonts w:hint="eastAsia"/>
          <w:i/>
          <w:color w:val="0070C0"/>
          <w:szCs w:val="24"/>
          <w:shd w:val="pct15" w:color="auto" w:fill="FFFFFF"/>
          <w:lang w:eastAsia="zh-CN"/>
        </w:rPr>
        <w:t>O</w:t>
      </w:r>
      <w:r w:rsidRPr="00A10E17">
        <w:rPr>
          <w:i/>
          <w:color w:val="0070C0"/>
          <w:szCs w:val="24"/>
          <w:shd w:val="pct15" w:color="auto" w:fill="FFFFFF"/>
          <w:lang w:eastAsia="zh-CN"/>
        </w:rPr>
        <w:t>ption 2: In the general inter-band UL CA sections</w:t>
      </w:r>
    </w:p>
    <w:p w14:paraId="2FF40508" w14:textId="77777777" w:rsidR="00A10E17" w:rsidRPr="00A10E17" w:rsidRDefault="00A10E17" w:rsidP="00A10E17">
      <w:pPr>
        <w:pStyle w:val="aff5"/>
        <w:numPr>
          <w:ilvl w:val="2"/>
          <w:numId w:val="31"/>
        </w:numPr>
        <w:overflowPunct/>
        <w:autoSpaceDE/>
        <w:autoSpaceDN/>
        <w:adjustRightInd/>
        <w:spacing w:after="120"/>
        <w:ind w:leftChars="1208" w:left="2776"/>
        <w:contextualSpacing w:val="0"/>
        <w:textAlignment w:val="auto"/>
        <w:rPr>
          <w:i/>
          <w:color w:val="0070C0"/>
          <w:szCs w:val="24"/>
          <w:shd w:val="pct15" w:color="auto" w:fill="FFFFFF"/>
          <w:lang w:eastAsia="zh-CN"/>
        </w:rPr>
      </w:pPr>
      <w:r w:rsidRPr="00A10E17">
        <w:rPr>
          <w:rFonts w:hint="eastAsia"/>
          <w:i/>
          <w:color w:val="0070C0"/>
          <w:szCs w:val="24"/>
          <w:shd w:val="pct15" w:color="auto" w:fill="FFFFFF"/>
          <w:lang w:eastAsia="zh-CN"/>
        </w:rPr>
        <w:t>E</w:t>
      </w:r>
      <w:r w:rsidRPr="00A10E17">
        <w:rPr>
          <w:i/>
          <w:color w:val="0070C0"/>
          <w:szCs w:val="24"/>
          <w:shd w:val="pct15" w:color="auto" w:fill="FFFFFF"/>
          <w:lang w:eastAsia="zh-CN"/>
        </w:rPr>
        <w:t>xample changes provided in R4-2308969 (OPPO)</w:t>
      </w:r>
    </w:p>
    <w:p w14:paraId="3F71DE0C" w14:textId="77777777" w:rsidR="00A10E17" w:rsidRPr="00A10E17" w:rsidRDefault="00A10E17" w:rsidP="00A10E17">
      <w:pPr>
        <w:pStyle w:val="aff5"/>
        <w:numPr>
          <w:ilvl w:val="1"/>
          <w:numId w:val="31"/>
        </w:numPr>
        <w:overflowPunct/>
        <w:autoSpaceDE/>
        <w:autoSpaceDN/>
        <w:adjustRightInd/>
        <w:spacing w:after="120"/>
        <w:ind w:leftChars="740" w:left="1840"/>
        <w:contextualSpacing w:val="0"/>
        <w:textAlignment w:val="auto"/>
        <w:rPr>
          <w:i/>
          <w:color w:val="0070C0"/>
          <w:szCs w:val="24"/>
          <w:shd w:val="pct15" w:color="auto" w:fill="FFFFFF"/>
          <w:lang w:eastAsia="zh-CN"/>
        </w:rPr>
      </w:pPr>
      <w:r w:rsidRPr="00A10E17">
        <w:rPr>
          <w:rFonts w:hint="eastAsia"/>
          <w:i/>
          <w:color w:val="0070C0"/>
          <w:szCs w:val="24"/>
          <w:shd w:val="pct15" w:color="auto" w:fill="FFFFFF"/>
          <w:lang w:eastAsia="zh-CN"/>
        </w:rPr>
        <w:t>O</w:t>
      </w:r>
      <w:r w:rsidRPr="00A10E17">
        <w:rPr>
          <w:i/>
          <w:color w:val="0070C0"/>
          <w:szCs w:val="24"/>
          <w:shd w:val="pct15" w:color="auto" w:fill="FFFFFF"/>
          <w:lang w:eastAsia="zh-CN"/>
        </w:rPr>
        <w:t>ption 3: In inter-band UL CA +MIMO sections</w:t>
      </w:r>
    </w:p>
    <w:p w14:paraId="0E60398B" w14:textId="77777777" w:rsidR="00A10E17" w:rsidRPr="00A10E17" w:rsidRDefault="00A10E17" w:rsidP="00A10E17">
      <w:pPr>
        <w:pStyle w:val="aff5"/>
        <w:numPr>
          <w:ilvl w:val="2"/>
          <w:numId w:val="31"/>
        </w:numPr>
        <w:overflowPunct/>
        <w:autoSpaceDE/>
        <w:autoSpaceDN/>
        <w:adjustRightInd/>
        <w:spacing w:after="120"/>
        <w:ind w:leftChars="1208" w:left="2776"/>
        <w:contextualSpacing w:val="0"/>
        <w:textAlignment w:val="auto"/>
        <w:rPr>
          <w:i/>
          <w:color w:val="0070C0"/>
          <w:szCs w:val="24"/>
          <w:shd w:val="pct15" w:color="auto" w:fill="FFFFFF"/>
          <w:lang w:eastAsia="zh-CN"/>
        </w:rPr>
      </w:pPr>
      <w:r w:rsidRPr="00A10E17">
        <w:rPr>
          <w:rFonts w:hint="eastAsia"/>
          <w:i/>
          <w:color w:val="0070C0"/>
          <w:szCs w:val="24"/>
          <w:shd w:val="pct15" w:color="auto" w:fill="FFFFFF"/>
          <w:lang w:eastAsia="zh-CN"/>
        </w:rPr>
        <w:t>E</w:t>
      </w:r>
      <w:r w:rsidRPr="00A10E17">
        <w:rPr>
          <w:i/>
          <w:color w:val="0070C0"/>
          <w:szCs w:val="24"/>
          <w:shd w:val="pct15" w:color="auto" w:fill="FFFFFF"/>
          <w:lang w:eastAsia="zh-CN"/>
        </w:rPr>
        <w:t>xample changes provided in R4-2308969 (OPPO)</w:t>
      </w:r>
    </w:p>
    <w:p w14:paraId="4E420924" w14:textId="77777777" w:rsidR="00A10E17" w:rsidRPr="00A10E17" w:rsidRDefault="00A10E17" w:rsidP="00A10E17">
      <w:pPr>
        <w:spacing w:after="120"/>
        <w:ind w:leftChars="200" w:left="400"/>
        <w:rPr>
          <w:i/>
          <w:szCs w:val="24"/>
          <w:shd w:val="pct15" w:color="auto" w:fill="FFFFFF"/>
          <w:lang w:eastAsia="zh-CN"/>
        </w:rPr>
      </w:pPr>
      <w:r w:rsidRPr="00A10E17">
        <w:rPr>
          <w:i/>
          <w:szCs w:val="24"/>
          <w:shd w:val="pct15" w:color="auto" w:fill="FFFFFF"/>
          <w:lang w:eastAsia="zh-CN"/>
        </w:rPr>
        <w:t>WF</w:t>
      </w:r>
      <w:r w:rsidRPr="00A10E17">
        <w:rPr>
          <w:rFonts w:hint="eastAsia"/>
          <w:i/>
          <w:szCs w:val="24"/>
          <w:shd w:val="pct15" w:color="auto" w:fill="FFFFFF"/>
          <w:lang w:eastAsia="zh-CN"/>
        </w:rPr>
        <w:t>:</w:t>
      </w:r>
      <w:r w:rsidRPr="00A10E17">
        <w:rPr>
          <w:i/>
          <w:szCs w:val="24"/>
          <w:shd w:val="pct15" w:color="auto" w:fill="FFFFFF"/>
          <w:lang w:eastAsia="zh-CN"/>
        </w:rPr>
        <w:t xml:space="preserve"> FFS whether below is agreeable in next meeting:</w:t>
      </w:r>
    </w:p>
    <w:p w14:paraId="56658E1B" w14:textId="77777777" w:rsidR="00A10E17" w:rsidRPr="00A10E17" w:rsidRDefault="00A10E17" w:rsidP="00A10E17">
      <w:pPr>
        <w:pStyle w:val="aff5"/>
        <w:numPr>
          <w:ilvl w:val="0"/>
          <w:numId w:val="32"/>
        </w:numPr>
        <w:spacing w:after="120"/>
        <w:ind w:leftChars="200" w:left="820"/>
        <w:contextualSpacing w:val="0"/>
        <w:rPr>
          <w:i/>
          <w:szCs w:val="24"/>
          <w:shd w:val="pct15" w:color="auto" w:fill="FFFFFF"/>
          <w:lang w:eastAsia="zh-CN"/>
        </w:rPr>
      </w:pPr>
      <w:r w:rsidRPr="00A10E17">
        <w:rPr>
          <w:rFonts w:hint="eastAsia"/>
          <w:i/>
          <w:szCs w:val="24"/>
          <w:shd w:val="pct15" w:color="auto" w:fill="FFFFFF"/>
          <w:lang w:eastAsia="zh-CN"/>
        </w:rPr>
        <w:t>T</w:t>
      </w:r>
      <w:r w:rsidRPr="00A10E17">
        <w:rPr>
          <w:i/>
          <w:szCs w:val="24"/>
          <w:shd w:val="pct15" w:color="auto" w:fill="FFFFFF"/>
          <w:lang w:eastAsia="zh-CN"/>
        </w:rPr>
        <w:t xml:space="preserve">he general requirements for 3Tx inter-band UL CA + </w:t>
      </w:r>
      <w:proofErr w:type="spellStart"/>
      <w:r w:rsidRPr="00A10E17">
        <w:rPr>
          <w:i/>
          <w:szCs w:val="24"/>
          <w:shd w:val="pct15" w:color="auto" w:fill="FFFFFF"/>
          <w:lang w:eastAsia="zh-CN"/>
        </w:rPr>
        <w:t>TxD</w:t>
      </w:r>
      <w:proofErr w:type="spellEnd"/>
      <w:r w:rsidRPr="00A10E17">
        <w:rPr>
          <w:i/>
          <w:szCs w:val="24"/>
          <w:shd w:val="pct15" w:color="auto" w:fill="FFFFFF"/>
          <w:lang w:eastAsia="zh-CN"/>
        </w:rPr>
        <w:t xml:space="preserve"> are captured in current inter-band UL CA sections in clause 6 and 7.</w:t>
      </w:r>
    </w:p>
    <w:p w14:paraId="38739495" w14:textId="77777777" w:rsidR="003E3440" w:rsidRDefault="003E3440" w:rsidP="00FC21A1">
      <w:pPr>
        <w:jc w:val="both"/>
        <w:rPr>
          <w:rFonts w:eastAsiaTheme="minorEastAsia"/>
          <w:lang w:eastAsia="zh-CN"/>
        </w:rPr>
      </w:pPr>
    </w:p>
    <w:p w14:paraId="5665F6D9" w14:textId="7FE96924" w:rsidR="00A10E17" w:rsidRDefault="003E3440" w:rsidP="00FC21A1">
      <w:pPr>
        <w:jc w:val="both"/>
        <w:rPr>
          <w:rFonts w:eastAsiaTheme="minorEastAsia"/>
          <w:lang w:eastAsia="zh-CN"/>
        </w:rPr>
      </w:pPr>
      <w:r>
        <w:rPr>
          <w:rFonts w:eastAsiaTheme="minorEastAsia"/>
          <w:lang w:eastAsia="zh-CN"/>
        </w:rPr>
        <w:t>T</w:t>
      </w:r>
      <w:r w:rsidR="00A10E17">
        <w:rPr>
          <w:rFonts w:eastAsiaTheme="minorEastAsia"/>
          <w:lang w:eastAsia="zh-CN"/>
        </w:rPr>
        <w:t>here is following agreement:</w:t>
      </w:r>
    </w:p>
    <w:p w14:paraId="307A3148" w14:textId="77777777" w:rsidR="00A10E17" w:rsidRPr="00A10E17" w:rsidRDefault="00A10E17" w:rsidP="00A10E17">
      <w:pPr>
        <w:pStyle w:val="aff5"/>
        <w:numPr>
          <w:ilvl w:val="0"/>
          <w:numId w:val="33"/>
        </w:numPr>
        <w:contextualSpacing w:val="0"/>
        <w:rPr>
          <w:i/>
          <w:shd w:val="pct15" w:color="auto" w:fill="FFFFFF"/>
        </w:rPr>
      </w:pPr>
      <w:r w:rsidRPr="00A10E17">
        <w:rPr>
          <w:i/>
          <w:szCs w:val="24"/>
          <w:shd w:val="pct15" w:color="auto" w:fill="FFFFFF"/>
          <w:lang w:eastAsia="zh-CN"/>
        </w:rPr>
        <w:t>Use notes in configuration tables to identify which UL and DL configurations that 3Tx UE supports</w:t>
      </w:r>
      <w:r w:rsidRPr="00A10E17">
        <w:rPr>
          <w:i/>
          <w:shd w:val="pct15" w:color="auto" w:fill="FFFFFF"/>
        </w:rPr>
        <w:t xml:space="preserve"> considering </w:t>
      </w:r>
      <w:r w:rsidRPr="00A10E17">
        <w:rPr>
          <w:i/>
          <w:szCs w:val="24"/>
          <w:shd w:val="pct15" w:color="auto" w:fill="FFFFFF"/>
          <w:lang w:eastAsia="zh-CN"/>
        </w:rPr>
        <w:t>MOP tables are only for UL configurations without the DL combination information.</w:t>
      </w:r>
    </w:p>
    <w:p w14:paraId="7456AD33" w14:textId="27C3A590" w:rsidR="00A10E17" w:rsidRDefault="00A10E17" w:rsidP="00FC21A1">
      <w:pPr>
        <w:jc w:val="both"/>
        <w:rPr>
          <w:rFonts w:eastAsiaTheme="minorEastAsia"/>
          <w:lang w:eastAsia="zh-CN"/>
        </w:rPr>
      </w:pPr>
      <w:r>
        <w:rPr>
          <w:rFonts w:eastAsiaTheme="minorEastAsia"/>
          <w:lang w:eastAsia="zh-CN"/>
        </w:rPr>
        <w:t xml:space="preserve">Based on this agreement, some information of the DL combination information can be provided in the MOP </w:t>
      </w:r>
      <w:r>
        <w:rPr>
          <w:rFonts w:eastAsiaTheme="minorEastAsia" w:hint="eastAsia"/>
          <w:lang w:eastAsia="zh-CN"/>
        </w:rPr>
        <w:t>par</w:t>
      </w:r>
      <w:r>
        <w:rPr>
          <w:rFonts w:eastAsiaTheme="minorEastAsia"/>
          <w:lang w:eastAsia="zh-CN"/>
        </w:rPr>
        <w:t>t. However, this is still only targeted for more complete information for MO</w:t>
      </w:r>
      <w:r>
        <w:rPr>
          <w:rFonts w:eastAsiaTheme="minorEastAsia" w:hint="eastAsia"/>
          <w:lang w:eastAsia="zh-CN"/>
        </w:rPr>
        <w:t>P</w:t>
      </w:r>
      <w:r>
        <w:rPr>
          <w:rFonts w:eastAsiaTheme="minorEastAsia"/>
          <w:lang w:eastAsia="zh-CN"/>
        </w:rPr>
        <w:t xml:space="preserve"> configuration, and cannot substitute separate requirements for both ULCA + MIMO or ULCA + </w:t>
      </w:r>
      <w:proofErr w:type="spellStart"/>
      <w:r>
        <w:rPr>
          <w:rFonts w:eastAsiaTheme="minorEastAsia"/>
          <w:lang w:eastAsia="zh-CN"/>
        </w:rPr>
        <w:t>TxD</w:t>
      </w:r>
      <w:proofErr w:type="spellEnd"/>
      <w:r>
        <w:rPr>
          <w:rFonts w:eastAsiaTheme="minorEastAsia"/>
          <w:lang w:eastAsia="zh-CN"/>
        </w:rPr>
        <w:t>.</w:t>
      </w:r>
    </w:p>
    <w:p w14:paraId="17B34920" w14:textId="4431772D" w:rsidR="00A10E17" w:rsidRDefault="00A10E17" w:rsidP="00FC21A1">
      <w:pPr>
        <w:jc w:val="both"/>
        <w:rPr>
          <w:rFonts w:eastAsia="宋体"/>
          <w:lang w:eastAsia="zh-CN"/>
        </w:rPr>
      </w:pPr>
      <w:r>
        <w:rPr>
          <w:rFonts w:eastAsia="宋体" w:hint="eastAsia"/>
          <w:lang w:eastAsia="zh-CN"/>
        </w:rPr>
        <w:lastRenderedPageBreak/>
        <w:t>I</w:t>
      </w:r>
      <w:r>
        <w:rPr>
          <w:rFonts w:eastAsia="宋体"/>
          <w:lang w:eastAsia="zh-CN"/>
        </w:rPr>
        <w:t>n order to achieve the effect, it is still proposed the way in [</w:t>
      </w:r>
      <w:r w:rsidR="003E3440">
        <w:rPr>
          <w:rFonts w:eastAsia="宋体"/>
          <w:lang w:eastAsia="zh-CN"/>
        </w:rPr>
        <w:t>4</w:t>
      </w:r>
      <w:r>
        <w:rPr>
          <w:rFonts w:eastAsia="宋体"/>
          <w:lang w:eastAsia="zh-CN"/>
        </w:rPr>
        <w:t xml:space="preserve">], and have dedicated sections and define specific MOP tables for inter-band UL CA + </w:t>
      </w:r>
      <w:proofErr w:type="spellStart"/>
      <w:r>
        <w:rPr>
          <w:rFonts w:eastAsia="宋体"/>
          <w:lang w:eastAsia="zh-CN"/>
        </w:rPr>
        <w:t>TxD</w:t>
      </w:r>
      <w:proofErr w:type="spellEnd"/>
      <w:r>
        <w:rPr>
          <w:rFonts w:eastAsia="宋体"/>
          <w:lang w:eastAsia="zh-CN"/>
        </w:rPr>
        <w:t xml:space="preserve"> case. </w:t>
      </w:r>
      <w:r>
        <w:rPr>
          <w:rFonts w:eastAsia="宋体" w:hint="eastAsia"/>
          <w:lang w:eastAsia="zh-CN"/>
        </w:rPr>
        <w:t>This</w:t>
      </w:r>
      <w:r>
        <w:rPr>
          <w:rFonts w:eastAsia="宋体"/>
          <w:lang w:eastAsia="zh-CN"/>
        </w:rPr>
        <w:t xml:space="preserve"> is still the </w:t>
      </w:r>
      <w:r w:rsidR="003E3440">
        <w:rPr>
          <w:rFonts w:eastAsia="宋体"/>
          <w:lang w:eastAsia="zh-CN"/>
        </w:rPr>
        <w:t>clearest</w:t>
      </w:r>
      <w:r>
        <w:rPr>
          <w:rFonts w:eastAsia="宋体"/>
          <w:lang w:eastAsia="zh-CN"/>
        </w:rPr>
        <w:t xml:space="preserve"> way for this feature.</w:t>
      </w:r>
    </w:p>
    <w:p w14:paraId="16E4D545" w14:textId="6F601CD2" w:rsidR="00A10E17" w:rsidRDefault="00A10E17" w:rsidP="00FC21A1">
      <w:pPr>
        <w:jc w:val="both"/>
        <w:rPr>
          <w:rFonts w:eastAsia="宋体"/>
          <w:lang w:eastAsia="zh-CN"/>
        </w:rPr>
      </w:pPr>
      <w:r w:rsidRPr="00FC21A1">
        <w:rPr>
          <w:rFonts w:eastAsia="宋体" w:hint="eastAsia"/>
          <w:b/>
          <w:lang w:eastAsia="zh-CN"/>
        </w:rPr>
        <w:t>P</w:t>
      </w:r>
      <w:r w:rsidRPr="00FC21A1">
        <w:rPr>
          <w:rFonts w:eastAsia="宋体"/>
          <w:b/>
          <w:lang w:eastAsia="zh-CN"/>
        </w:rPr>
        <w:t xml:space="preserve">roposal </w:t>
      </w:r>
      <w:r>
        <w:rPr>
          <w:rFonts w:eastAsia="宋体"/>
          <w:b/>
          <w:lang w:eastAsia="zh-CN"/>
        </w:rPr>
        <w:t>2</w:t>
      </w:r>
      <w:r w:rsidRPr="00FC21A1">
        <w:rPr>
          <w:rFonts w:eastAsia="宋体"/>
          <w:b/>
          <w:lang w:eastAsia="zh-CN"/>
        </w:rPr>
        <w:t xml:space="preserve">: Add dedicated sections and define specific MOP tables for inter-band UL CA + </w:t>
      </w:r>
      <w:proofErr w:type="spellStart"/>
      <w:r w:rsidRPr="00FC21A1">
        <w:rPr>
          <w:rFonts w:eastAsia="宋体"/>
          <w:b/>
          <w:lang w:eastAsia="zh-CN"/>
        </w:rPr>
        <w:t>TxD</w:t>
      </w:r>
      <w:proofErr w:type="spellEnd"/>
      <w:r w:rsidRPr="00FC21A1">
        <w:rPr>
          <w:rFonts w:eastAsia="宋体"/>
          <w:b/>
          <w:lang w:eastAsia="zh-CN"/>
        </w:rPr>
        <w:t xml:space="preserve"> case</w:t>
      </w:r>
    </w:p>
    <w:p w14:paraId="0A6F5362" w14:textId="77777777" w:rsidR="005C363C" w:rsidRPr="005C363C" w:rsidRDefault="005C363C" w:rsidP="00862733">
      <w:pPr>
        <w:jc w:val="both"/>
        <w:rPr>
          <w:rFonts w:eastAsiaTheme="minorEastAsia"/>
          <w:b/>
          <w:lang w:eastAsia="zh-CN"/>
        </w:rPr>
      </w:pPr>
    </w:p>
    <w:p w14:paraId="6BDE84E8"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29D9BDC" w14:textId="5BF1A807" w:rsidR="005C363C" w:rsidRDefault="005C363C" w:rsidP="005C363C">
      <w:pPr>
        <w:overflowPunct/>
        <w:autoSpaceDE/>
        <w:autoSpaceDN/>
        <w:adjustRightInd/>
        <w:jc w:val="both"/>
        <w:textAlignment w:val="auto"/>
        <w:rPr>
          <w:rFonts w:eastAsia="宋体"/>
          <w:lang w:eastAsia="zh-CN"/>
        </w:rPr>
      </w:pPr>
      <w:r>
        <w:rPr>
          <w:rFonts w:eastAsia="宋体"/>
          <w:lang w:eastAsia="zh-CN"/>
        </w:rPr>
        <w:t>In this paper, some more analysis is provided for</w:t>
      </w:r>
      <w:r w:rsidR="00A12519">
        <w:rPr>
          <w:rFonts w:eastAsia="宋体"/>
          <w:lang w:eastAsia="zh-CN"/>
        </w:rPr>
        <w:t xml:space="preserve"> </w:t>
      </w:r>
      <w:r w:rsidR="00A12519">
        <w:rPr>
          <w:rFonts w:eastAsia="宋体" w:hint="eastAsia"/>
          <w:lang w:eastAsia="zh-CN"/>
        </w:rPr>
        <w:t>the</w:t>
      </w:r>
      <w:r w:rsidR="00A12519">
        <w:rPr>
          <w:rFonts w:eastAsia="宋体"/>
          <w:lang w:eastAsia="zh-CN"/>
        </w:rPr>
        <w:t xml:space="preserve"> two remaining issues for</w:t>
      </w:r>
      <w:r>
        <w:rPr>
          <w:rFonts w:eastAsia="宋体"/>
          <w:lang w:eastAsia="zh-CN"/>
        </w:rPr>
        <w:t xml:space="preserve"> Tx requirements for 3Tx.</w:t>
      </w:r>
    </w:p>
    <w:p w14:paraId="5FE5D491" w14:textId="77777777" w:rsidR="00F46F89" w:rsidRPr="00F46F89" w:rsidRDefault="00F46F89" w:rsidP="00F46F89">
      <w:pPr>
        <w:overflowPunct/>
        <w:autoSpaceDE/>
        <w:autoSpaceDN/>
        <w:adjustRightInd/>
        <w:jc w:val="both"/>
        <w:textAlignment w:val="auto"/>
        <w:rPr>
          <w:rFonts w:eastAsia="宋体"/>
          <w:lang w:eastAsia="zh-CN"/>
        </w:rPr>
      </w:pPr>
      <w:r w:rsidRPr="00F46F89">
        <w:rPr>
          <w:rFonts w:eastAsia="宋体" w:hint="eastAsia"/>
          <w:b/>
          <w:lang w:eastAsia="zh-CN"/>
        </w:rPr>
        <w:t>O</w:t>
      </w:r>
      <w:r w:rsidRPr="00F46F89">
        <w:rPr>
          <w:rFonts w:eastAsia="宋体"/>
          <w:b/>
          <w:lang w:eastAsia="zh-CN"/>
        </w:rPr>
        <w:t>bservation</w:t>
      </w:r>
      <w:r>
        <w:rPr>
          <w:rFonts w:eastAsia="宋体"/>
          <w:b/>
          <w:lang w:eastAsia="zh-CN"/>
        </w:rPr>
        <w:t xml:space="preserve"> 1</w:t>
      </w:r>
      <w:r w:rsidRPr="00F46F89">
        <w:rPr>
          <w:rFonts w:eastAsia="宋体"/>
          <w:b/>
          <w:lang w:eastAsia="zh-CN"/>
        </w:rPr>
        <w:t xml:space="preserve">: </w:t>
      </w:r>
      <w:r w:rsidRPr="00F46F89">
        <w:rPr>
          <w:rFonts w:eastAsia="宋体"/>
          <w:lang w:eastAsia="zh-CN"/>
        </w:rPr>
        <w:t xml:space="preserve">The use case for </w:t>
      </w:r>
      <w:r w:rsidRPr="00F46F89">
        <w:rPr>
          <w:rFonts w:eastAsia="等线"/>
          <w:i/>
        </w:rPr>
        <w:t xml:space="preserve">maxUplinkDutyCycle-PC1dot5-MPE-FR1 </w:t>
      </w:r>
      <w:r w:rsidRPr="00F46F89">
        <w:rPr>
          <w:rFonts w:eastAsia="等线"/>
        </w:rPr>
        <w:t xml:space="preserve">and </w:t>
      </w:r>
      <w:r w:rsidRPr="00F46F89">
        <w:rPr>
          <w:rFonts w:eastAsia="等线"/>
          <w:i/>
        </w:rPr>
        <w:t>maxUplinkDutyCycle-PC2-FR1 IE</w:t>
      </w:r>
      <w:r w:rsidRPr="00F46F89">
        <w:rPr>
          <w:rFonts w:eastAsia="等线"/>
        </w:rPr>
        <w:t xml:space="preserve"> are duplicated and there is no need for them to be used together.</w:t>
      </w:r>
    </w:p>
    <w:p w14:paraId="42BBB6C8" w14:textId="77777777" w:rsidR="00F46F89" w:rsidRPr="00F46F89" w:rsidRDefault="00F46F89" w:rsidP="00F46F89">
      <w:pPr>
        <w:overflowPunct/>
        <w:autoSpaceDE/>
        <w:autoSpaceDN/>
        <w:adjustRightInd/>
        <w:jc w:val="both"/>
        <w:textAlignment w:val="auto"/>
        <w:rPr>
          <w:rFonts w:eastAsia="等线"/>
          <w:lang w:eastAsia="zh-CN"/>
        </w:rPr>
      </w:pPr>
      <w:r w:rsidRPr="00F46F89">
        <w:rPr>
          <w:rFonts w:eastAsia="宋体" w:hint="eastAsia"/>
          <w:b/>
          <w:lang w:eastAsia="zh-CN"/>
        </w:rPr>
        <w:t>P</w:t>
      </w:r>
      <w:r w:rsidRPr="00F46F89">
        <w:rPr>
          <w:rFonts w:eastAsia="宋体"/>
          <w:b/>
          <w:lang w:eastAsia="zh-CN"/>
        </w:rPr>
        <w:t xml:space="preserve">roposal 1: </w:t>
      </w:r>
      <w:r w:rsidRPr="00F46F89">
        <w:rPr>
          <w:rFonts w:eastAsia="宋体"/>
          <w:lang w:eastAsia="zh-CN"/>
        </w:rPr>
        <w:t xml:space="preserve">The SAR solution do not consider the case that both </w:t>
      </w:r>
      <w:r w:rsidRPr="00F46F89">
        <w:rPr>
          <w:rFonts w:eastAsia="等线"/>
          <w:i/>
        </w:rPr>
        <w:t xml:space="preserve">maxUplinkDutyCycle-PC1dot5-MPE-FR1 </w:t>
      </w:r>
      <w:r w:rsidRPr="00F46F89">
        <w:rPr>
          <w:rFonts w:eastAsia="等线"/>
        </w:rPr>
        <w:t xml:space="preserve">and </w:t>
      </w:r>
      <w:r w:rsidRPr="00F46F89">
        <w:rPr>
          <w:rFonts w:eastAsia="等线"/>
          <w:i/>
        </w:rPr>
        <w:t xml:space="preserve">maxUplinkDutyCycle-PC2-FR1 </w:t>
      </w:r>
      <w:r w:rsidRPr="00F46F89">
        <w:rPr>
          <w:rFonts w:eastAsia="等线"/>
        </w:rPr>
        <w:t>are not absent.</w:t>
      </w:r>
      <w:r w:rsidRPr="00F46F89">
        <w:rPr>
          <w:rFonts w:eastAsia="等线" w:hint="eastAsia"/>
          <w:lang w:eastAsia="zh-CN"/>
        </w:rPr>
        <w:t xml:space="preserve"> </w:t>
      </w:r>
    </w:p>
    <w:p w14:paraId="365FF4C4" w14:textId="77777777" w:rsidR="00F46F89" w:rsidRPr="00F46F89" w:rsidRDefault="00F46F89" w:rsidP="00F46F89">
      <w:pPr>
        <w:overflowPunct/>
        <w:autoSpaceDE/>
        <w:autoSpaceDN/>
        <w:adjustRightInd/>
        <w:jc w:val="both"/>
        <w:textAlignment w:val="auto"/>
        <w:rPr>
          <w:rFonts w:eastAsia="等线"/>
          <w:lang w:eastAsia="zh-CN"/>
        </w:rPr>
      </w:pPr>
      <w:r w:rsidRPr="00F46F89">
        <w:rPr>
          <w:rFonts w:eastAsia="等线" w:hint="eastAsia"/>
          <w:lang w:eastAsia="zh-CN"/>
        </w:rPr>
        <w:t>A</w:t>
      </w:r>
      <w:r w:rsidRPr="00F46F89">
        <w:rPr>
          <w:rFonts w:eastAsia="等线"/>
          <w:lang w:eastAsia="zh-CN"/>
        </w:rPr>
        <w:t>n example can be as following:</w:t>
      </w:r>
    </w:p>
    <w:p w14:paraId="1A3DE271" w14:textId="77777777" w:rsidR="00F46F89" w:rsidRPr="00F46F89" w:rsidRDefault="00F46F89" w:rsidP="00F46F89">
      <w:pPr>
        <w:overflowPunct/>
        <w:autoSpaceDE/>
        <w:autoSpaceDN/>
        <w:adjustRightInd/>
        <w:ind w:leftChars="400" w:left="800"/>
        <w:jc w:val="both"/>
        <w:textAlignment w:val="auto"/>
        <w:rPr>
          <w:rFonts w:eastAsia="宋体"/>
          <w:shd w:val="pct15" w:color="auto" w:fill="FFFFFF"/>
          <w:lang w:eastAsia="zh-CN"/>
        </w:rPr>
      </w:pPr>
      <w:r w:rsidRPr="00F46F89">
        <w:rPr>
          <w:rFonts w:eastAsia="宋体"/>
          <w:shd w:val="pct15" w:color="auto" w:fill="FFFFFF"/>
          <w:lang w:eastAsia="zh-CN"/>
        </w:rPr>
        <w:t>The following proposal can be considered.</w:t>
      </w:r>
    </w:p>
    <w:p w14:paraId="5324B75B" w14:textId="77777777" w:rsidR="00F46F89" w:rsidRPr="00F46F89" w:rsidRDefault="00F46F89" w:rsidP="00F46F89">
      <w:pPr>
        <w:pStyle w:val="B1"/>
        <w:ind w:leftChars="542" w:left="1368"/>
        <w:rPr>
          <w:shd w:val="pct15" w:color="auto" w:fill="FFFFFF"/>
        </w:rPr>
      </w:pPr>
      <w:r w:rsidRPr="00F46F89">
        <w:rPr>
          <w:shd w:val="pct15" w:color="auto" w:fill="FFFFFF"/>
        </w:rPr>
        <w:t xml:space="preserve">–    if power class of one band within the band combination is power class 1.5 </w:t>
      </w:r>
    </w:p>
    <w:p w14:paraId="429B01A3" w14:textId="77777777" w:rsidR="00F46F89" w:rsidRPr="00F46F89" w:rsidRDefault="00F46F89" w:rsidP="00F46F89">
      <w:pPr>
        <w:pStyle w:val="B2"/>
        <w:ind w:leftChars="683" w:left="1650"/>
        <w:rPr>
          <w:shd w:val="pct15" w:color="auto" w:fill="FFFFFF"/>
        </w:rPr>
      </w:pPr>
      <w:r w:rsidRPr="00F46F89">
        <w:rPr>
          <w:shd w:val="pct15" w:color="auto" w:fill="FFFFFF"/>
        </w:rPr>
        <w:t xml:space="preserve">–    if the corresponding UE capability </w:t>
      </w:r>
      <w:r w:rsidRPr="00F46F89">
        <w:rPr>
          <w:i/>
          <w:iCs/>
          <w:shd w:val="pct15" w:color="auto" w:fill="FFFFFF"/>
        </w:rPr>
        <w:t>maxUplinkDutyCycle-PC2-FR1</w:t>
      </w:r>
      <w:r w:rsidRPr="00F46F89">
        <w:rPr>
          <w:shd w:val="pct15" w:color="auto" w:fill="FFFFFF"/>
        </w:rPr>
        <w:t xml:space="preserve"> and </w:t>
      </w:r>
      <w:r w:rsidRPr="00F46F89">
        <w:rPr>
          <w:i/>
          <w:iCs/>
          <w:shd w:val="pct15" w:color="auto" w:fill="FFFFFF"/>
        </w:rPr>
        <w:t>maxUplinkDutyCycle-PC1dot5-MPE-FR1</w:t>
      </w:r>
      <w:r w:rsidRPr="00F46F89">
        <w:rPr>
          <w:shd w:val="pct15" w:color="auto" w:fill="FFFFFF"/>
        </w:rPr>
        <w:t xml:space="preserve"> are both absent;</w:t>
      </w:r>
    </w:p>
    <w:p w14:paraId="4F9AB36A" w14:textId="77777777" w:rsidR="00F46F89" w:rsidRPr="00F46F89" w:rsidRDefault="00F46F89" w:rsidP="00F46F89">
      <w:pPr>
        <w:pStyle w:val="B2"/>
        <w:ind w:leftChars="883" w:left="2050"/>
        <w:rPr>
          <w:shd w:val="pct15" w:color="auto" w:fill="FFFFFF"/>
        </w:rPr>
      </w:pPr>
      <w:r w:rsidRPr="00F46F89">
        <w:rPr>
          <w:shd w:val="pct15" w:color="auto" w:fill="FFFFFF"/>
        </w:rPr>
        <w:t xml:space="preserve">–    the corresponding </w:t>
      </w:r>
      <w:proofErr w:type="spellStart"/>
      <w:proofErr w:type="gramStart"/>
      <w:r w:rsidRPr="00F46F89">
        <w:rPr>
          <w:shd w:val="pct15" w:color="auto" w:fill="FFFFFF"/>
        </w:rPr>
        <w:t>maxDutyNR,x</w:t>
      </w:r>
      <w:proofErr w:type="spellEnd"/>
      <w:proofErr w:type="gramEnd"/>
      <w:r w:rsidRPr="00F46F89">
        <w:rPr>
          <w:shd w:val="pct15" w:color="auto" w:fill="FFFFFF"/>
        </w:rPr>
        <w:t xml:space="preserve"> or </w:t>
      </w:r>
      <w:proofErr w:type="spellStart"/>
      <w:r w:rsidRPr="00F46F89">
        <w:rPr>
          <w:shd w:val="pct15" w:color="auto" w:fill="FFFFFF"/>
        </w:rPr>
        <w:t>maxDutyNR,y</w:t>
      </w:r>
      <w:proofErr w:type="spellEnd"/>
      <w:r w:rsidRPr="00F46F89">
        <w:rPr>
          <w:shd w:val="pct15" w:color="auto" w:fill="FFFFFF"/>
        </w:rPr>
        <w:t xml:space="preserve"> is equal to 25%;</w:t>
      </w:r>
    </w:p>
    <w:p w14:paraId="7CE1C43E" w14:textId="77777777" w:rsidR="00F46F89" w:rsidRPr="00F46F89" w:rsidRDefault="00F46F89" w:rsidP="00F46F89">
      <w:pPr>
        <w:pStyle w:val="B2"/>
        <w:ind w:leftChars="683" w:left="1650"/>
        <w:rPr>
          <w:color w:val="FF0000"/>
          <w:shd w:val="pct15" w:color="auto" w:fill="FFFFFF"/>
        </w:rPr>
      </w:pPr>
      <w:r w:rsidRPr="00F46F89">
        <w:rPr>
          <w:shd w:val="pct15" w:color="auto" w:fill="FFFFFF"/>
        </w:rPr>
        <w:t xml:space="preserve">–    </w:t>
      </w:r>
      <w:r w:rsidRPr="00F46F89">
        <w:rPr>
          <w:color w:val="FF0000"/>
          <w:shd w:val="pct15" w:color="auto" w:fill="FFFFFF"/>
        </w:rPr>
        <w:t xml:space="preserve">if one of </w:t>
      </w:r>
      <w:r w:rsidRPr="00F46F89">
        <w:rPr>
          <w:i/>
          <w:iCs/>
          <w:color w:val="FF0000"/>
          <w:shd w:val="pct15" w:color="auto" w:fill="FFFFFF"/>
        </w:rPr>
        <w:t>maxUplinkDutyCycle-PC2-FR1</w:t>
      </w:r>
      <w:r w:rsidRPr="00F46F89">
        <w:rPr>
          <w:color w:val="FF0000"/>
          <w:shd w:val="pct15" w:color="auto" w:fill="FFFFFF"/>
        </w:rPr>
        <w:t xml:space="preserve"> and </w:t>
      </w:r>
      <w:r w:rsidRPr="00F46F89">
        <w:rPr>
          <w:i/>
          <w:iCs/>
          <w:color w:val="FF0000"/>
          <w:shd w:val="pct15" w:color="auto" w:fill="FFFFFF"/>
        </w:rPr>
        <w:t>maxUplinkDutyCycle-PC1dot5-MPE-FR1</w:t>
      </w:r>
      <w:r w:rsidRPr="00F46F89">
        <w:rPr>
          <w:color w:val="FF0000"/>
          <w:shd w:val="pct15" w:color="auto" w:fill="FFFFFF"/>
        </w:rPr>
        <w:t xml:space="preserve"> is reported;</w:t>
      </w:r>
    </w:p>
    <w:p w14:paraId="7C327D73" w14:textId="77777777" w:rsidR="00F46F89" w:rsidRPr="00F46F89" w:rsidRDefault="00F46F89" w:rsidP="00F46F89">
      <w:pPr>
        <w:overflowPunct/>
        <w:autoSpaceDE/>
        <w:autoSpaceDN/>
        <w:adjustRightInd/>
        <w:ind w:leftChars="400" w:left="800"/>
        <w:jc w:val="both"/>
        <w:textAlignment w:val="auto"/>
        <w:rPr>
          <w:rFonts w:eastAsia="宋体"/>
          <w:shd w:val="pct15" w:color="auto" w:fill="FFFFFF"/>
          <w:lang w:eastAsia="zh-CN"/>
        </w:rPr>
      </w:pPr>
      <w:r w:rsidRPr="00F46F89">
        <w:rPr>
          <w:rFonts w:hint="eastAsia"/>
          <w:color w:val="FF0000"/>
          <w:shd w:val="pct15" w:color="auto" w:fill="FFFFFF"/>
        </w:rPr>
        <w:t>     </w:t>
      </w:r>
      <w:r w:rsidRPr="00F46F89">
        <w:rPr>
          <w:color w:val="FF0000"/>
          <w:shd w:val="pct15" w:color="auto" w:fill="FFFFFF"/>
        </w:rPr>
        <w:tab/>
      </w:r>
      <w:r w:rsidRPr="00F46F89">
        <w:rPr>
          <w:color w:val="FF0000"/>
          <w:shd w:val="pct15" w:color="auto" w:fill="FFFFFF"/>
        </w:rPr>
        <w:tab/>
      </w:r>
      <w:r w:rsidRPr="00F46F89">
        <w:rPr>
          <w:rFonts w:hint="eastAsia"/>
          <w:color w:val="FF0000"/>
          <w:shd w:val="pct15" w:color="auto" w:fill="FFFFFF"/>
        </w:rPr>
        <w:t xml:space="preserve"> –  the corresponding </w:t>
      </w:r>
      <w:proofErr w:type="spellStart"/>
      <w:proofErr w:type="gramStart"/>
      <w:r w:rsidRPr="00F46F89">
        <w:rPr>
          <w:rFonts w:hint="eastAsia"/>
          <w:color w:val="FF0000"/>
          <w:shd w:val="pct15" w:color="auto" w:fill="FFFFFF"/>
        </w:rPr>
        <w:t>maxDutyNR,x</w:t>
      </w:r>
      <w:proofErr w:type="spellEnd"/>
      <w:proofErr w:type="gramEnd"/>
      <w:r w:rsidRPr="00F46F89">
        <w:rPr>
          <w:rFonts w:hint="eastAsia"/>
          <w:color w:val="FF0000"/>
          <w:shd w:val="pct15" w:color="auto" w:fill="FFFFFF"/>
        </w:rPr>
        <w:t xml:space="preserve"> or </w:t>
      </w:r>
      <w:proofErr w:type="spellStart"/>
      <w:r w:rsidRPr="00F46F89">
        <w:rPr>
          <w:rFonts w:hint="eastAsia"/>
          <w:color w:val="FF0000"/>
          <w:shd w:val="pct15" w:color="auto" w:fill="FFFFFF"/>
        </w:rPr>
        <w:t>maxDutyNR,y</w:t>
      </w:r>
      <w:proofErr w:type="spellEnd"/>
      <w:r w:rsidRPr="00F46F89">
        <w:rPr>
          <w:rFonts w:hint="eastAsia"/>
          <w:color w:val="FF0000"/>
          <w:shd w:val="pct15" w:color="auto" w:fill="FFFFFF"/>
        </w:rPr>
        <w:t xml:space="preserve"> is equal to0.5</w:t>
      </w:r>
      <w:r w:rsidRPr="00F46F89">
        <w:rPr>
          <w:rFonts w:ascii="Symbol" w:hAnsi="Symbol"/>
          <w:color w:val="FF0000"/>
          <w:shd w:val="pct15" w:color="auto" w:fill="FFFFFF"/>
        </w:rPr>
        <w:t></w:t>
      </w:r>
      <w:r w:rsidRPr="00F46F89">
        <w:rPr>
          <w:rFonts w:hint="eastAsia"/>
          <w:i/>
          <w:iCs/>
          <w:color w:val="FF0000"/>
          <w:shd w:val="pct15" w:color="auto" w:fill="FFFFFF"/>
        </w:rPr>
        <w:t>maxUplinkDutyCycle-PC2-FR1</w:t>
      </w:r>
      <w:r w:rsidRPr="00F46F89">
        <w:rPr>
          <w:rFonts w:hint="eastAsia"/>
          <w:color w:val="FF0000"/>
          <w:shd w:val="pct15" w:color="auto" w:fill="FFFFFF"/>
        </w:rPr>
        <w:t xml:space="preserve"> or </w:t>
      </w:r>
      <w:r w:rsidRPr="00F46F89">
        <w:rPr>
          <w:rFonts w:hint="eastAsia"/>
          <w:i/>
          <w:iCs/>
          <w:color w:val="FF0000"/>
          <w:shd w:val="pct15" w:color="auto" w:fill="FFFFFF"/>
        </w:rPr>
        <w:t>maxUplinkDutyCycle-PC1dot5-MPE-FR1</w:t>
      </w:r>
    </w:p>
    <w:p w14:paraId="57FB5482" w14:textId="77777777" w:rsidR="00F46F89" w:rsidRPr="00F46F89" w:rsidRDefault="00F46F89" w:rsidP="007435B8">
      <w:pPr>
        <w:jc w:val="both"/>
        <w:rPr>
          <w:rFonts w:eastAsiaTheme="minorEastAsia"/>
          <w:b/>
          <w:lang w:eastAsia="zh-CN"/>
        </w:rPr>
      </w:pPr>
    </w:p>
    <w:p w14:paraId="7D281696" w14:textId="77777777" w:rsidR="00F46F89" w:rsidRDefault="00F46F89" w:rsidP="00F46F89">
      <w:pPr>
        <w:jc w:val="both"/>
        <w:rPr>
          <w:rFonts w:eastAsia="宋体"/>
          <w:lang w:eastAsia="zh-CN"/>
        </w:rPr>
      </w:pPr>
      <w:r w:rsidRPr="00FC21A1">
        <w:rPr>
          <w:rFonts w:eastAsia="宋体" w:hint="eastAsia"/>
          <w:b/>
          <w:lang w:eastAsia="zh-CN"/>
        </w:rPr>
        <w:t>P</w:t>
      </w:r>
      <w:r w:rsidRPr="00FC21A1">
        <w:rPr>
          <w:rFonts w:eastAsia="宋体"/>
          <w:b/>
          <w:lang w:eastAsia="zh-CN"/>
        </w:rPr>
        <w:t xml:space="preserve">roposal </w:t>
      </w:r>
      <w:r>
        <w:rPr>
          <w:rFonts w:eastAsia="宋体"/>
          <w:b/>
          <w:lang w:eastAsia="zh-CN"/>
        </w:rPr>
        <w:t>2</w:t>
      </w:r>
      <w:r w:rsidRPr="00FC21A1">
        <w:rPr>
          <w:rFonts w:eastAsia="宋体"/>
          <w:b/>
          <w:lang w:eastAsia="zh-CN"/>
        </w:rPr>
        <w:t xml:space="preserve">: </w:t>
      </w:r>
      <w:r w:rsidRPr="00F46F89">
        <w:rPr>
          <w:rFonts w:eastAsia="宋体"/>
          <w:lang w:eastAsia="zh-CN"/>
        </w:rPr>
        <w:t xml:space="preserve">Add dedicated sections and define specific MOP tables for inter-band UL CA + </w:t>
      </w:r>
      <w:proofErr w:type="spellStart"/>
      <w:r w:rsidRPr="00F46F89">
        <w:rPr>
          <w:rFonts w:eastAsia="宋体"/>
          <w:lang w:eastAsia="zh-CN"/>
        </w:rPr>
        <w:t>TxD</w:t>
      </w:r>
      <w:proofErr w:type="spellEnd"/>
      <w:r w:rsidRPr="00F46F89">
        <w:rPr>
          <w:rFonts w:eastAsia="宋体"/>
          <w:lang w:eastAsia="zh-CN"/>
        </w:rPr>
        <w:t xml:space="preserve"> case</w:t>
      </w:r>
    </w:p>
    <w:p w14:paraId="7AD15C19" w14:textId="77777777" w:rsidR="007435B8" w:rsidRPr="005C363C" w:rsidRDefault="007435B8" w:rsidP="00960A91">
      <w:pPr>
        <w:overflowPunct/>
        <w:autoSpaceDE/>
        <w:autoSpaceDN/>
        <w:adjustRightInd/>
        <w:jc w:val="both"/>
        <w:textAlignment w:val="auto"/>
        <w:rPr>
          <w:rFonts w:eastAsiaTheme="minorEastAsia"/>
          <w:b/>
          <w:lang w:eastAsia="zh-CN"/>
        </w:rPr>
      </w:pPr>
    </w:p>
    <w:p w14:paraId="484EA5D3" w14:textId="77777777" w:rsidR="00F10F97" w:rsidRPr="00C96D46" w:rsidRDefault="00F10F97" w:rsidP="00F10F97">
      <w:pPr>
        <w:pStyle w:val="1"/>
        <w:numPr>
          <w:ilvl w:val="0"/>
          <w:numId w:val="0"/>
        </w:numPr>
        <w:rPr>
          <w:rFonts w:eastAsia="宋体"/>
          <w:lang w:eastAsia="zh-CN"/>
        </w:rPr>
      </w:pPr>
      <w:r w:rsidRPr="00C96D46">
        <w:t>References</w:t>
      </w:r>
    </w:p>
    <w:p w14:paraId="7876AED1" w14:textId="4C5287C9" w:rsidR="00855F5B" w:rsidRPr="009D4D62" w:rsidRDefault="00855F5B" w:rsidP="00855F5B">
      <w:pPr>
        <w:pStyle w:val="25"/>
        <w:ind w:leftChars="-10" w:left="264"/>
        <w:rPr>
          <w:rFonts w:eastAsia="宋体"/>
          <w:lang w:val="en-US"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w:t>
      </w:r>
      <w:hyperlink r:id="rId8" w:history="1">
        <w:r w:rsidRPr="009D4D62">
          <w:rPr>
            <w:rFonts w:eastAsia="宋体"/>
            <w:lang w:val="en-US" w:eastAsia="zh-CN"/>
          </w:rPr>
          <w:t>R4-2310409</w:t>
        </w:r>
      </w:hyperlink>
      <w:r>
        <w:rPr>
          <w:rFonts w:eastAsia="宋体"/>
          <w:lang w:val="en-US" w:eastAsia="zh-CN"/>
        </w:rPr>
        <w:t xml:space="preserve">, </w:t>
      </w:r>
      <w:r w:rsidRPr="009D4D62">
        <w:rPr>
          <w:rFonts w:eastAsia="宋体"/>
          <w:lang w:val="en-US" w:eastAsia="zh-CN"/>
        </w:rPr>
        <w:t xml:space="preserve">WF on UE RF requirements for 3Tx and 4Rx, </w:t>
      </w:r>
      <w:r>
        <w:rPr>
          <w:rFonts w:eastAsia="宋体"/>
          <w:lang w:val="en-US" w:eastAsia="zh-CN"/>
        </w:rPr>
        <w:t>OPPO</w:t>
      </w:r>
      <w:r w:rsidRPr="00941E82">
        <w:rPr>
          <w:rFonts w:eastAsia="宋体"/>
          <w:lang w:val="en-US" w:eastAsia="zh-CN"/>
        </w:rPr>
        <w:t>, RAN4#10</w:t>
      </w:r>
      <w:r>
        <w:rPr>
          <w:rFonts w:eastAsia="宋体"/>
          <w:lang w:val="en-US" w:eastAsia="zh-CN"/>
        </w:rPr>
        <w:t>7</w:t>
      </w:r>
    </w:p>
    <w:p w14:paraId="11EE2354" w14:textId="155DD8CA" w:rsidR="00855F5B" w:rsidRDefault="00855F5B" w:rsidP="00855F5B">
      <w:pPr>
        <w:pStyle w:val="25"/>
        <w:ind w:leftChars="-10" w:left="264"/>
        <w:rPr>
          <w:rFonts w:eastAsia="宋体"/>
          <w:lang w:val="en-US" w:eastAsia="zh-CN"/>
        </w:rPr>
      </w:pPr>
      <w:r w:rsidRPr="006446E2">
        <w:rPr>
          <w:rFonts w:eastAsia="宋体"/>
          <w:lang w:val="en-US" w:eastAsia="zh-CN"/>
        </w:rPr>
        <w:t>[</w:t>
      </w:r>
      <w:r>
        <w:rPr>
          <w:rFonts w:eastAsia="宋体"/>
          <w:lang w:val="en-US" w:eastAsia="zh-CN"/>
        </w:rPr>
        <w:t>2</w:t>
      </w:r>
      <w:r w:rsidRPr="006446E2">
        <w:rPr>
          <w:rFonts w:eastAsia="宋体"/>
          <w:lang w:val="en-US" w:eastAsia="zh-CN"/>
        </w:rPr>
        <w:t>]</w:t>
      </w:r>
      <w:r>
        <w:rPr>
          <w:rFonts w:eastAsia="宋体"/>
          <w:lang w:val="en-US" w:eastAsia="zh-CN"/>
        </w:rPr>
        <w:t xml:space="preserve"> </w:t>
      </w:r>
      <w:hyperlink r:id="rId9" w:history="1">
        <w:r w:rsidRPr="00492026">
          <w:rPr>
            <w:rFonts w:eastAsia="宋体"/>
            <w:lang w:val="en-US" w:eastAsia="zh-CN"/>
          </w:rPr>
          <w:t>R4-2309998</w:t>
        </w:r>
      </w:hyperlink>
      <w:r>
        <w:rPr>
          <w:rFonts w:eastAsia="宋体"/>
          <w:lang w:val="en-US" w:eastAsia="zh-CN"/>
        </w:rPr>
        <w:t xml:space="preserve">, </w:t>
      </w:r>
      <w:r w:rsidRPr="00492026">
        <w:rPr>
          <w:rFonts w:eastAsia="宋体"/>
          <w:lang w:val="en-US" w:eastAsia="zh-CN"/>
        </w:rPr>
        <w:t>Topic summary for [</w:t>
      </w:r>
      <w:proofErr w:type="gramStart"/>
      <w:r w:rsidRPr="00492026">
        <w:rPr>
          <w:rFonts w:eastAsia="宋体"/>
          <w:lang w:val="en-US" w:eastAsia="zh-CN"/>
        </w:rPr>
        <w:t>107][</w:t>
      </w:r>
      <w:proofErr w:type="gramEnd"/>
      <w:r w:rsidRPr="00492026">
        <w:rPr>
          <w:rFonts w:eastAsia="宋体"/>
          <w:lang w:val="en-US" w:eastAsia="zh-CN"/>
        </w:rPr>
        <w:t>115] NR_3Tx-4Rx_WI</w:t>
      </w:r>
      <w:r>
        <w:rPr>
          <w:rFonts w:eastAsia="宋体"/>
          <w:lang w:val="en-US" w:eastAsia="zh-CN"/>
        </w:rPr>
        <w:t xml:space="preserve">, </w:t>
      </w:r>
      <w:r w:rsidRPr="006446E2">
        <w:rPr>
          <w:rFonts w:eastAsia="宋体"/>
          <w:lang w:val="en-US" w:eastAsia="zh-CN"/>
        </w:rPr>
        <w:t xml:space="preserve">Moderator (OPPO) </w:t>
      </w:r>
      <w:r w:rsidRPr="00941E82">
        <w:rPr>
          <w:rFonts w:eastAsia="宋体"/>
          <w:lang w:val="en-US" w:eastAsia="zh-CN"/>
        </w:rPr>
        <w:t>, RAN4#10</w:t>
      </w:r>
      <w:r>
        <w:rPr>
          <w:rFonts w:eastAsia="宋体"/>
          <w:lang w:val="en-US" w:eastAsia="zh-CN"/>
        </w:rPr>
        <w:t>7</w:t>
      </w:r>
    </w:p>
    <w:p w14:paraId="56E20084" w14:textId="78434D4E" w:rsidR="00855F5B" w:rsidRDefault="00855F5B" w:rsidP="00855F5B">
      <w:pPr>
        <w:pStyle w:val="25"/>
        <w:ind w:leftChars="-10" w:left="264"/>
        <w:rPr>
          <w:rFonts w:eastAsia="宋体"/>
          <w:lang w:val="en-US" w:eastAsia="zh-CN"/>
        </w:rPr>
      </w:pPr>
      <w:r>
        <w:rPr>
          <w:rFonts w:eastAsia="宋体" w:hint="eastAsia"/>
          <w:lang w:val="en-US" w:eastAsia="zh-CN"/>
        </w:rPr>
        <w:t>[</w:t>
      </w:r>
      <w:r w:rsidR="003E3440">
        <w:rPr>
          <w:rFonts w:eastAsia="宋体"/>
          <w:lang w:val="en-US" w:eastAsia="zh-CN"/>
        </w:rPr>
        <w:t>3</w:t>
      </w:r>
      <w:r>
        <w:rPr>
          <w:rFonts w:eastAsia="宋体"/>
          <w:lang w:val="en-US" w:eastAsia="zh-CN"/>
        </w:rPr>
        <w:t xml:space="preserve">] </w:t>
      </w:r>
      <w:r w:rsidRPr="00855F5B">
        <w:rPr>
          <w:rFonts w:eastAsia="宋体"/>
          <w:lang w:val="en-US" w:eastAsia="zh-CN"/>
        </w:rPr>
        <w:t xml:space="preserve">R4-2220807, LS on Duty Cycle capability for PC1.5, </w:t>
      </w:r>
      <w:r w:rsidRPr="00941E82">
        <w:rPr>
          <w:rFonts w:eastAsia="宋体"/>
          <w:lang w:val="en-US" w:eastAsia="zh-CN"/>
        </w:rPr>
        <w:t>RAN4#10</w:t>
      </w:r>
      <w:r>
        <w:rPr>
          <w:rFonts w:eastAsia="宋体"/>
          <w:lang w:val="en-US" w:eastAsia="zh-CN"/>
        </w:rPr>
        <w:t>5</w:t>
      </w:r>
    </w:p>
    <w:p w14:paraId="41BD4CF3" w14:textId="2C294D79" w:rsidR="003E3440" w:rsidRDefault="003E3440" w:rsidP="003E3440">
      <w:pPr>
        <w:pStyle w:val="25"/>
        <w:ind w:leftChars="-10" w:left="264"/>
        <w:rPr>
          <w:rFonts w:eastAsia="宋体"/>
          <w:lang w:val="en-US" w:eastAsia="zh-CN"/>
        </w:rPr>
      </w:pPr>
      <w:r>
        <w:rPr>
          <w:rFonts w:eastAsia="宋体" w:hint="eastAsia"/>
          <w:lang w:val="en-US" w:eastAsia="zh-CN"/>
        </w:rPr>
        <w:t>[</w:t>
      </w:r>
      <w:r>
        <w:rPr>
          <w:rFonts w:eastAsia="宋体"/>
          <w:lang w:val="en-US" w:eastAsia="zh-CN"/>
        </w:rPr>
        <w:t>4]</w:t>
      </w:r>
      <w:r w:rsidRPr="00855F5B">
        <w:rPr>
          <w:rFonts w:eastAsia="宋体"/>
          <w:lang w:val="en-US" w:eastAsia="zh-CN"/>
        </w:rPr>
        <w:t xml:space="preserve"> R4-2308242, Tx Requirements of 3Tx for band combinations with two bands, vivo,</w:t>
      </w:r>
      <w:r>
        <w:rPr>
          <w:rFonts w:eastAsia="宋体"/>
          <w:lang w:val="en-US" w:eastAsia="zh-CN"/>
        </w:rPr>
        <w:t xml:space="preserve"> </w:t>
      </w:r>
      <w:r w:rsidRPr="00941E82">
        <w:rPr>
          <w:rFonts w:eastAsia="宋体"/>
          <w:lang w:val="en-US" w:eastAsia="zh-CN"/>
        </w:rPr>
        <w:t>RAN4#10</w:t>
      </w:r>
      <w:r>
        <w:rPr>
          <w:rFonts w:eastAsia="宋体"/>
          <w:lang w:val="en-US" w:eastAsia="zh-CN"/>
        </w:rPr>
        <w:t>7</w:t>
      </w:r>
    </w:p>
    <w:p w14:paraId="0E5DDB93" w14:textId="77777777" w:rsidR="003E3440" w:rsidRPr="003E3440" w:rsidRDefault="003E3440" w:rsidP="00855F5B">
      <w:pPr>
        <w:pStyle w:val="25"/>
        <w:ind w:leftChars="-10" w:left="264"/>
        <w:rPr>
          <w:rFonts w:eastAsia="宋体"/>
          <w:lang w:val="en-US" w:eastAsia="zh-CN"/>
        </w:rPr>
      </w:pPr>
    </w:p>
    <w:p w14:paraId="2AA0DE23" w14:textId="77777777" w:rsidR="00855F5B" w:rsidRPr="00855F5B" w:rsidRDefault="00855F5B" w:rsidP="001C6592">
      <w:pPr>
        <w:pStyle w:val="25"/>
        <w:ind w:leftChars="-10" w:left="264"/>
        <w:rPr>
          <w:rFonts w:eastAsia="宋体"/>
          <w:lang w:val="en-US" w:eastAsia="zh-CN"/>
        </w:rPr>
      </w:pPr>
    </w:p>
    <w:sectPr w:rsidR="00855F5B" w:rsidRPr="00855F5B"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5500D" w14:textId="77777777" w:rsidR="00B351DC" w:rsidRDefault="00B351DC">
      <w:r>
        <w:separator/>
      </w:r>
    </w:p>
  </w:endnote>
  <w:endnote w:type="continuationSeparator" w:id="0">
    <w:p w14:paraId="01826EF5" w14:textId="77777777" w:rsidR="00B351DC" w:rsidRDefault="00B3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M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B08F" w14:textId="77777777" w:rsidR="00376FD5" w:rsidRDefault="00376FD5" w:rsidP="002D07B9">
    <w:pPr>
      <w:pStyle w:val="a5"/>
    </w:pPr>
  </w:p>
  <w:p w14:paraId="2C3B5337" w14:textId="77777777" w:rsidR="00376FD5" w:rsidRDefault="00376FD5" w:rsidP="002D07B9"/>
  <w:p w14:paraId="7AF422B8" w14:textId="77777777" w:rsidR="00376FD5" w:rsidRDefault="00376FD5" w:rsidP="002D07B9">
    <w:pPr>
      <w:pStyle w:val="a7"/>
    </w:pPr>
  </w:p>
  <w:p w14:paraId="02E4E076" w14:textId="77777777" w:rsidR="00376FD5" w:rsidRDefault="00376FD5" w:rsidP="002D07B9"/>
  <w:p w14:paraId="2183CCD6"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5855E989"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D7E5C" w14:textId="77777777" w:rsidR="00B351DC" w:rsidRDefault="00B351DC">
      <w:r>
        <w:separator/>
      </w:r>
    </w:p>
  </w:footnote>
  <w:footnote w:type="continuationSeparator" w:id="0">
    <w:p w14:paraId="0253F69D" w14:textId="77777777" w:rsidR="00B351DC" w:rsidRDefault="00B35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B2B79"/>
    <w:multiLevelType w:val="hybridMultilevel"/>
    <w:tmpl w:val="16D2E0B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57213"/>
    <w:multiLevelType w:val="hybridMultilevel"/>
    <w:tmpl w:val="3F6A179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47498"/>
    <w:multiLevelType w:val="hybridMultilevel"/>
    <w:tmpl w:val="6652DDA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9503F"/>
    <w:multiLevelType w:val="hybridMultilevel"/>
    <w:tmpl w:val="EE06D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46136"/>
    <w:multiLevelType w:val="hybridMultilevel"/>
    <w:tmpl w:val="29CE0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17"/>
  </w:num>
  <w:num w:numId="4">
    <w:abstractNumId w:val="32"/>
  </w:num>
  <w:num w:numId="5">
    <w:abstractNumId w:val="11"/>
  </w:num>
  <w:num w:numId="6">
    <w:abstractNumId w:val="4"/>
  </w:num>
  <w:num w:numId="7">
    <w:abstractNumId w:val="18"/>
  </w:num>
  <w:num w:numId="8">
    <w:abstractNumId w:val="0"/>
  </w:num>
  <w:num w:numId="9">
    <w:abstractNumId w:val="1"/>
  </w:num>
  <w:num w:numId="10">
    <w:abstractNumId w:val="31"/>
  </w:num>
  <w:num w:numId="11">
    <w:abstractNumId w:val="10"/>
  </w:num>
  <w:num w:numId="12">
    <w:abstractNumId w:val="23"/>
  </w:num>
  <w:num w:numId="13">
    <w:abstractNumId w:val="26"/>
  </w:num>
  <w:num w:numId="14">
    <w:abstractNumId w:val="6"/>
  </w:num>
  <w:num w:numId="15">
    <w:abstractNumId w:val="25"/>
  </w:num>
  <w:num w:numId="16">
    <w:abstractNumId w:val="13"/>
  </w:num>
  <w:num w:numId="17">
    <w:abstractNumId w:val="27"/>
  </w:num>
  <w:num w:numId="18">
    <w:abstractNumId w:val="28"/>
  </w:num>
  <w:num w:numId="19">
    <w:abstractNumId w:val="3"/>
  </w:num>
  <w:num w:numId="20">
    <w:abstractNumId w:val="5"/>
  </w:num>
  <w:num w:numId="21">
    <w:abstractNumId w:val="30"/>
  </w:num>
  <w:num w:numId="22">
    <w:abstractNumId w:val="12"/>
  </w:num>
  <w:num w:numId="23">
    <w:abstractNumId w:val="16"/>
  </w:num>
  <w:num w:numId="24">
    <w:abstractNumId w:val="14"/>
  </w:num>
  <w:num w:numId="25">
    <w:abstractNumId w:val="19"/>
  </w:num>
  <w:num w:numId="26">
    <w:abstractNumId w:val="22"/>
  </w:num>
  <w:num w:numId="27">
    <w:abstractNumId w:val="29"/>
  </w:num>
  <w:num w:numId="28">
    <w:abstractNumId w:val="8"/>
  </w:num>
  <w:num w:numId="29">
    <w:abstractNumId w:val="2"/>
  </w:num>
  <w:num w:numId="30">
    <w:abstractNumId w:val="7"/>
  </w:num>
  <w:num w:numId="31">
    <w:abstractNumId w:val="21"/>
  </w:num>
  <w:num w:numId="32">
    <w:abstractNumId w:val="33"/>
  </w:num>
  <w:num w:numId="33">
    <w:abstractNumId w:val="20"/>
  </w:num>
  <w:num w:numId="3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519"/>
    <w:rsid w:val="0010363E"/>
    <w:rsid w:val="00103925"/>
    <w:rsid w:val="00103ECD"/>
    <w:rsid w:val="00104A73"/>
    <w:rsid w:val="00104B44"/>
    <w:rsid w:val="0010506D"/>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8DF"/>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59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536"/>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8E"/>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5A5"/>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440"/>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3FD"/>
    <w:rsid w:val="004D09B0"/>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07B41"/>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1F1"/>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63C"/>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BD1"/>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1B4"/>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C7E35"/>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5B8"/>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B8"/>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04F"/>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1A2"/>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D7FE2"/>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39FD"/>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5F5B"/>
    <w:rsid w:val="00857612"/>
    <w:rsid w:val="00857A1F"/>
    <w:rsid w:val="00857ABD"/>
    <w:rsid w:val="00857CCB"/>
    <w:rsid w:val="00857D65"/>
    <w:rsid w:val="00860325"/>
    <w:rsid w:val="00860735"/>
    <w:rsid w:val="00860762"/>
    <w:rsid w:val="00860B1B"/>
    <w:rsid w:val="008613BB"/>
    <w:rsid w:val="00861583"/>
    <w:rsid w:val="00862733"/>
    <w:rsid w:val="008628A0"/>
    <w:rsid w:val="00862B09"/>
    <w:rsid w:val="00862CC7"/>
    <w:rsid w:val="00863426"/>
    <w:rsid w:val="00863958"/>
    <w:rsid w:val="008654C4"/>
    <w:rsid w:val="00865D22"/>
    <w:rsid w:val="008666D1"/>
    <w:rsid w:val="00866C67"/>
    <w:rsid w:val="00866E5A"/>
    <w:rsid w:val="008679C2"/>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4D1E"/>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3D7"/>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1B"/>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0C0"/>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11A"/>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7B"/>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5FEB"/>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C13"/>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E17"/>
    <w:rsid w:val="00A10F8F"/>
    <w:rsid w:val="00A111EE"/>
    <w:rsid w:val="00A117F6"/>
    <w:rsid w:val="00A11A09"/>
    <w:rsid w:val="00A12079"/>
    <w:rsid w:val="00A1251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17CE5"/>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D2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1DC"/>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49FF"/>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9B8"/>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BE1"/>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3B9"/>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445"/>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4B30"/>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602"/>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F3D"/>
    <w:rsid w:val="00E0254D"/>
    <w:rsid w:val="00E02747"/>
    <w:rsid w:val="00E02B3D"/>
    <w:rsid w:val="00E02C24"/>
    <w:rsid w:val="00E0364D"/>
    <w:rsid w:val="00E0383D"/>
    <w:rsid w:val="00E03CE9"/>
    <w:rsid w:val="00E04058"/>
    <w:rsid w:val="00E04869"/>
    <w:rsid w:val="00E050B5"/>
    <w:rsid w:val="00E069C6"/>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A05"/>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5D70"/>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0B"/>
    <w:rsid w:val="00F46AE8"/>
    <w:rsid w:val="00F46DF4"/>
    <w:rsid w:val="00F46F89"/>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8CD"/>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1A1"/>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4EDD"/>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3257F"/>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35B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fontstyle01">
    <w:name w:val="fontstyle01"/>
    <w:basedOn w:val="a2"/>
    <w:rsid w:val="00C53445"/>
    <w:rPr>
      <w:rFonts w:ascii="TimesNewRomanPS-BoldMT" w:hAnsi="TimesNewRomanPS-BoldMT" w:hint="default"/>
      <w:b/>
      <w:bCs/>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0947390">
      <w:bodyDiv w:val="1"/>
      <w:marLeft w:val="0"/>
      <w:marRight w:val="0"/>
      <w:marTop w:val="0"/>
      <w:marBottom w:val="0"/>
      <w:divBdr>
        <w:top w:val="none" w:sz="0" w:space="0" w:color="auto"/>
        <w:left w:val="none" w:sz="0" w:space="0" w:color="auto"/>
        <w:bottom w:val="none" w:sz="0" w:space="0" w:color="auto"/>
        <w:right w:val="none" w:sz="0" w:space="0" w:color="auto"/>
      </w:divBdr>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4735716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38997938">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7999414">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7\Docs\R4-231040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7\Docs\R4-23099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887DB-FD2A-46FB-B256-D8B23F53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1042</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6604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38</cp:revision>
  <cp:lastPrinted>2010-01-07T02:23:00Z</cp:lastPrinted>
  <dcterms:created xsi:type="dcterms:W3CDTF">2021-04-02T09:10:00Z</dcterms:created>
  <dcterms:modified xsi:type="dcterms:W3CDTF">2023-08-11T10:34:00Z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