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0E296" w14:textId="2682BE2E"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DB2D5A">
        <w:rPr>
          <w:rFonts w:ascii="Arial" w:eastAsiaTheme="minorEastAsia" w:hAnsi="Arial" w:cs="Arial"/>
          <w:b/>
          <w:sz w:val="24"/>
          <w:szCs w:val="24"/>
          <w:lang w:eastAsia="zh-CN"/>
        </w:rPr>
        <w:t>8</w:t>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9A36FA">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4C2115">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826383">
        <w:rPr>
          <w:rFonts w:ascii="Arial" w:eastAsiaTheme="minorEastAsia" w:hAnsi="Arial" w:cs="Arial"/>
          <w:b/>
          <w:sz w:val="24"/>
          <w:szCs w:val="24"/>
          <w:lang w:eastAsia="zh-CN"/>
        </w:rPr>
        <w:t>3</w:t>
      </w:r>
      <w:r w:rsidR="00B86288">
        <w:rPr>
          <w:rFonts w:ascii="Arial" w:eastAsiaTheme="minorEastAsia" w:hAnsi="Arial" w:cs="Arial"/>
          <w:b/>
          <w:sz w:val="24"/>
          <w:szCs w:val="24"/>
          <w:lang w:eastAsia="zh-CN"/>
        </w:rPr>
        <w:t>12539</w:t>
      </w:r>
    </w:p>
    <w:p w14:paraId="46C15741" w14:textId="3040E436" w:rsidR="009B37B2" w:rsidRDefault="00DB2D5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Toulouse, France</w:t>
      </w:r>
      <w:r w:rsidR="00F7257A">
        <w:rPr>
          <w:rFonts w:ascii="Arial" w:eastAsiaTheme="minorEastAsia" w:hAnsi="Arial" w:cs="Arial"/>
          <w:b/>
          <w:sz w:val="24"/>
          <w:szCs w:val="24"/>
          <w:lang w:eastAsia="zh-CN"/>
        </w:rPr>
        <w:t xml:space="preserve">, </w:t>
      </w:r>
      <w:r w:rsidR="004C2115">
        <w:rPr>
          <w:rFonts w:ascii="Arial" w:eastAsiaTheme="minorEastAsia" w:hAnsi="Arial" w:cs="Arial"/>
          <w:b/>
          <w:sz w:val="24"/>
          <w:szCs w:val="24"/>
          <w:lang w:eastAsia="zh-CN"/>
        </w:rPr>
        <w:t>2</w:t>
      </w:r>
      <w:r>
        <w:rPr>
          <w:rFonts w:ascii="Arial" w:eastAsiaTheme="minorEastAsia" w:hAnsi="Arial" w:cs="Arial"/>
          <w:b/>
          <w:sz w:val="24"/>
          <w:szCs w:val="24"/>
          <w:lang w:eastAsia="zh-CN"/>
        </w:rPr>
        <w:t>1</w:t>
      </w:r>
      <w:r w:rsidRPr="00DB2D5A">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w:t>
      </w:r>
      <w:r w:rsidR="00175376">
        <w:rPr>
          <w:rFonts w:ascii="Arial" w:hAnsi="Arial"/>
          <w:b/>
          <w:sz w:val="24"/>
          <w:szCs w:val="24"/>
          <w:lang w:eastAsia="zh-CN"/>
        </w:rPr>
        <w:t xml:space="preserve">– </w:t>
      </w:r>
      <w:r w:rsidR="001806DE">
        <w:rPr>
          <w:rFonts w:ascii="Arial" w:hAnsi="Arial"/>
          <w:b/>
          <w:sz w:val="24"/>
          <w:szCs w:val="24"/>
          <w:lang w:eastAsia="zh-CN"/>
        </w:rPr>
        <w:t>2</w:t>
      </w:r>
      <w:r>
        <w:rPr>
          <w:rFonts w:ascii="Arial" w:hAnsi="Arial"/>
          <w:b/>
          <w:sz w:val="24"/>
          <w:szCs w:val="24"/>
          <w:lang w:eastAsia="zh-CN"/>
        </w:rPr>
        <w:t>5</w:t>
      </w:r>
      <w:r w:rsidR="001806DE" w:rsidRPr="00F7257A">
        <w:rPr>
          <w:rFonts w:ascii="Arial" w:eastAsiaTheme="minorEastAsia" w:hAnsi="Arial" w:cs="Arial"/>
          <w:b/>
          <w:sz w:val="24"/>
          <w:szCs w:val="24"/>
          <w:vertAlign w:val="superscript"/>
          <w:lang w:eastAsia="zh-CN"/>
        </w:rPr>
        <w:t>th</w:t>
      </w:r>
      <w:r w:rsidR="001806DE">
        <w:rPr>
          <w:rFonts w:ascii="Arial" w:hAnsi="Arial"/>
          <w:b/>
          <w:sz w:val="24"/>
          <w:szCs w:val="24"/>
          <w:lang w:eastAsia="zh-CN"/>
        </w:rPr>
        <w:t xml:space="preserve"> </w:t>
      </w:r>
      <w:r>
        <w:rPr>
          <w:rFonts w:ascii="Arial" w:hAnsi="Arial"/>
          <w:b/>
          <w:sz w:val="24"/>
          <w:szCs w:val="24"/>
          <w:lang w:eastAsia="zh-CN"/>
        </w:rPr>
        <w:t>August</w:t>
      </w:r>
      <w:r w:rsidR="004C2115">
        <w:rPr>
          <w:rFonts w:ascii="Arial" w:hAnsi="Arial"/>
          <w:b/>
          <w:sz w:val="24"/>
          <w:szCs w:val="24"/>
          <w:lang w:eastAsia="zh-CN"/>
        </w:rPr>
        <w:t xml:space="preserve"> </w:t>
      </w:r>
      <w:r w:rsidR="00825D14">
        <w:rPr>
          <w:rFonts w:ascii="Arial" w:hAnsi="Arial"/>
          <w:b/>
          <w:sz w:val="24"/>
          <w:szCs w:val="24"/>
          <w:lang w:eastAsia="zh-CN"/>
        </w:rPr>
        <w:t>202</w:t>
      </w:r>
      <w:r w:rsidR="00826383">
        <w:rPr>
          <w:rFonts w:ascii="Arial" w:hAnsi="Arial"/>
          <w:b/>
          <w:sz w:val="24"/>
          <w:szCs w:val="24"/>
          <w:lang w:eastAsia="zh-CN"/>
        </w:rPr>
        <w:t>3</w:t>
      </w:r>
    </w:p>
    <w:p w14:paraId="023D2C63" w14:textId="77777777" w:rsidR="009B37B2" w:rsidRPr="004C2115" w:rsidRDefault="009B37B2">
      <w:pPr>
        <w:spacing w:after="120"/>
        <w:ind w:left="1985" w:hanging="1985"/>
        <w:rPr>
          <w:rFonts w:ascii="Arial" w:eastAsia="MS Mincho" w:hAnsi="Arial" w:cs="Arial"/>
          <w:b/>
          <w:sz w:val="22"/>
        </w:rPr>
      </w:pPr>
    </w:p>
    <w:p w14:paraId="7FDC8849" w14:textId="31723E63"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7D5F7A">
        <w:rPr>
          <w:rFonts w:ascii="Arial" w:eastAsiaTheme="minorEastAsia" w:hAnsi="Arial" w:cs="Arial"/>
          <w:color w:val="000000"/>
          <w:sz w:val="22"/>
          <w:lang w:eastAsia="zh-CN"/>
        </w:rPr>
        <w:t>8</w:t>
      </w:r>
      <w:r w:rsidR="00356D72">
        <w:rPr>
          <w:rFonts w:ascii="Arial" w:eastAsiaTheme="minorEastAsia" w:hAnsi="Arial" w:cs="Arial"/>
          <w:color w:val="000000"/>
          <w:sz w:val="22"/>
          <w:lang w:eastAsia="zh-CN"/>
        </w:rPr>
        <w:t>.</w:t>
      </w:r>
      <w:r w:rsidR="00DB2D5A">
        <w:rPr>
          <w:rFonts w:ascii="Arial" w:eastAsiaTheme="minorEastAsia" w:hAnsi="Arial" w:cs="Arial"/>
          <w:color w:val="000000"/>
          <w:sz w:val="22"/>
          <w:lang w:eastAsia="zh-CN"/>
        </w:rPr>
        <w:t>29</w:t>
      </w:r>
      <w:r w:rsidR="008923C6">
        <w:rPr>
          <w:rFonts w:ascii="Arial" w:eastAsiaTheme="minorEastAsia" w:hAnsi="Arial" w:cs="Arial"/>
          <w:color w:val="000000"/>
          <w:sz w:val="22"/>
          <w:lang w:eastAsia="zh-CN"/>
        </w:rPr>
        <w:t>.</w:t>
      </w:r>
      <w:r w:rsidR="006B605B">
        <w:rPr>
          <w:rFonts w:ascii="Arial" w:eastAsiaTheme="minorEastAsia" w:hAnsi="Arial" w:cs="Arial"/>
          <w:color w:val="000000"/>
          <w:sz w:val="22"/>
          <w:lang w:eastAsia="zh-CN"/>
        </w:rPr>
        <w:t>2</w:t>
      </w:r>
      <w:r w:rsidR="00B7679E">
        <w:rPr>
          <w:rFonts w:ascii="Arial" w:eastAsiaTheme="minorEastAsia" w:hAnsi="Arial" w:cs="Arial"/>
          <w:color w:val="000000"/>
          <w:sz w:val="22"/>
          <w:lang w:eastAsia="zh-CN"/>
        </w:rPr>
        <w:t>.</w:t>
      </w:r>
      <w:r w:rsidR="00172FA5">
        <w:rPr>
          <w:rFonts w:ascii="Arial" w:eastAsiaTheme="minorEastAsia" w:hAnsi="Arial" w:cs="Arial"/>
          <w:color w:val="000000"/>
          <w:sz w:val="22"/>
          <w:lang w:eastAsia="zh-CN"/>
        </w:rPr>
        <w:t>2</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24495D56"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051E13">
        <w:rPr>
          <w:rFonts w:ascii="Arial" w:hAnsi="Arial" w:cs="Arial"/>
          <w:sz w:val="22"/>
        </w:rPr>
        <w:t>Initial view on new test method and requirements for STxMP</w:t>
      </w:r>
      <w:r w:rsidR="00172FA5">
        <w:rPr>
          <w:rFonts w:ascii="Arial" w:hAnsi="Arial" w:cs="Arial"/>
          <w:sz w:val="22"/>
        </w:rPr>
        <w:t xml:space="preserve"> </w:t>
      </w:r>
    </w:p>
    <w:p w14:paraId="66A85EAE" w14:textId="52F6A9EB"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17B5E">
        <w:rPr>
          <w:rFonts w:ascii="Arial" w:eastAsiaTheme="minorEastAsia" w:hAnsi="Arial" w:cs="Arial"/>
          <w:color w:val="000000"/>
          <w:sz w:val="22"/>
          <w:lang w:eastAsia="zh-CN"/>
        </w:rPr>
        <w:t>Discussion</w:t>
      </w:r>
    </w:p>
    <w:p w14:paraId="6445154C" w14:textId="7A137588" w:rsidR="009B37B2" w:rsidRDefault="002E456A" w:rsidP="0062292E">
      <w:pPr>
        <w:pStyle w:val="1"/>
        <w:rPr>
          <w:rFonts w:eastAsiaTheme="minorEastAsia"/>
          <w:lang w:eastAsia="zh-CN"/>
        </w:rPr>
      </w:pPr>
      <w:r>
        <w:rPr>
          <w:lang w:eastAsia="ja-JP"/>
        </w:rPr>
        <w:t xml:space="preserve">1 </w:t>
      </w:r>
      <w:r w:rsidR="00825D14">
        <w:rPr>
          <w:rFonts w:hint="eastAsia"/>
          <w:lang w:eastAsia="ja-JP"/>
        </w:rPr>
        <w:t>Introduction</w:t>
      </w:r>
    </w:p>
    <w:p w14:paraId="5B816E18" w14:textId="5A056052" w:rsidR="00F63C55" w:rsidRDefault="002F7F86" w:rsidP="00D62A49">
      <w:pPr>
        <w:jc w:val="left"/>
        <w:rPr>
          <w:rFonts w:eastAsia="맑은 고딕"/>
          <w:lang w:eastAsia="ko-KR"/>
        </w:rPr>
      </w:pPr>
      <w:r>
        <w:rPr>
          <w:rFonts w:eastAsia="맑은 고딕" w:hint="eastAsia"/>
          <w:lang w:val="sv-SE" w:eastAsia="ko-KR"/>
        </w:rPr>
        <w:t xml:space="preserve">RAN4 has discussed the </w:t>
      </w:r>
      <w:r>
        <w:rPr>
          <w:rFonts w:eastAsia="맑은 고딕"/>
          <w:lang w:val="sv-SE" w:eastAsia="ko-KR"/>
        </w:rPr>
        <w:t xml:space="preserve">overall UE RF requirement </w:t>
      </w:r>
      <w:r>
        <w:rPr>
          <w:rFonts w:eastAsia="맑은 고딕" w:hint="eastAsia"/>
          <w:lang w:val="sv-SE" w:eastAsia="ko-KR"/>
        </w:rPr>
        <w:t xml:space="preserve">impact </w:t>
      </w:r>
      <w:r>
        <w:rPr>
          <w:rFonts w:eastAsia="맑은 고딕"/>
          <w:lang w:val="sv-SE" w:eastAsia="ko-KR"/>
        </w:rPr>
        <w:t xml:space="preserve">of the simultaneous transmission with multi-panel (STxMP), which has been identified by companies as the only topic for Rel-18 MIMO WI. </w:t>
      </w:r>
      <w:r w:rsidR="00D62A49">
        <w:rPr>
          <w:rFonts w:eastAsia="맑은 고딕"/>
          <w:lang w:val="sv-SE" w:eastAsia="ko-KR"/>
        </w:rPr>
        <w:t>Additionally, i</w:t>
      </w:r>
      <w:r w:rsidR="00315495">
        <w:rPr>
          <w:rFonts w:eastAsia="맑은 고딕"/>
          <w:lang w:val="sv-SE" w:eastAsia="ko-KR"/>
        </w:rPr>
        <w:t xml:space="preserve">n RAN4#107, </w:t>
      </w:r>
      <w:r w:rsidR="00D62A49">
        <w:rPr>
          <w:rFonts w:eastAsia="맑은 고딕"/>
          <w:lang w:val="sv-SE" w:eastAsia="ko-KR"/>
        </w:rPr>
        <w:t xml:space="preserve">it was agreed that </w:t>
      </w:r>
      <w:r w:rsidR="00F63C55" w:rsidRPr="00315495">
        <w:rPr>
          <w:rFonts w:eastAsia="맑은 고딕"/>
          <w:lang w:eastAsia="ko-KR"/>
        </w:rPr>
        <w:t xml:space="preserve">RAN4 </w:t>
      </w:r>
      <w:r w:rsidR="00D62A49">
        <w:rPr>
          <w:rFonts w:eastAsia="맑은 고딕"/>
          <w:lang w:eastAsia="ko-KR"/>
        </w:rPr>
        <w:t xml:space="preserve">would </w:t>
      </w:r>
      <w:r w:rsidR="00F63C55">
        <w:rPr>
          <w:rFonts w:eastAsia="맑은 고딕"/>
          <w:lang w:eastAsia="ko-KR"/>
        </w:rPr>
        <w:t xml:space="preserve">try </w:t>
      </w:r>
      <w:r w:rsidR="00F63C55" w:rsidRPr="00315495">
        <w:rPr>
          <w:rFonts w:eastAsia="맑은 고딕"/>
          <w:lang w:eastAsia="ko-KR"/>
        </w:rPr>
        <w:t>to define ‘per-panel’ configured transmitte</w:t>
      </w:r>
      <w:r w:rsidR="00F63C55">
        <w:rPr>
          <w:rFonts w:eastAsia="맑은 고딕"/>
          <w:lang w:eastAsia="ko-KR"/>
        </w:rPr>
        <w:t xml:space="preserve">d power for WI completion. In other words, </w:t>
      </w:r>
      <w:r w:rsidR="00600807">
        <w:rPr>
          <w:rFonts w:eastAsia="맑은 고딕"/>
          <w:lang w:eastAsia="ko-KR"/>
        </w:rPr>
        <w:t xml:space="preserve">if new </w:t>
      </w:r>
      <w:r w:rsidR="00F63C55">
        <w:rPr>
          <w:rFonts w:eastAsia="맑은 고딕"/>
          <w:lang w:eastAsia="ko-KR"/>
        </w:rPr>
        <w:t xml:space="preserve">lower limit of the </w:t>
      </w:r>
      <w:r w:rsidR="00600807">
        <w:rPr>
          <w:rFonts w:eastAsia="맑은 고딕"/>
          <w:lang w:eastAsia="ko-KR"/>
        </w:rPr>
        <w:t xml:space="preserve">‘per-panel’ </w:t>
      </w:r>
      <w:r w:rsidR="00F63C55">
        <w:rPr>
          <w:rFonts w:eastAsia="맑은 고딕"/>
          <w:lang w:eastAsia="ko-KR"/>
        </w:rPr>
        <w:t>P</w:t>
      </w:r>
      <w:r w:rsidR="00D62A49" w:rsidRPr="00680FB8">
        <w:rPr>
          <w:rFonts w:eastAsia="맑은 고딕"/>
          <w:vertAlign w:val="subscript"/>
          <w:lang w:eastAsia="ko-KR"/>
        </w:rPr>
        <w:t>UMAX</w:t>
      </w:r>
      <w:r w:rsidR="00600807">
        <w:rPr>
          <w:rFonts w:eastAsia="맑은 고딕"/>
          <w:lang w:eastAsia="ko-KR"/>
        </w:rPr>
        <w:t xml:space="preserve"> is defined</w:t>
      </w:r>
      <w:r w:rsidR="00F63C55">
        <w:rPr>
          <w:rFonts w:eastAsia="맑은 고딕"/>
          <w:lang w:eastAsia="ko-KR"/>
        </w:rPr>
        <w:t xml:space="preserve">, other ‘per-panel’ requirements in the inquation should also be </w:t>
      </w:r>
      <w:r w:rsidR="00680FB8">
        <w:rPr>
          <w:rFonts w:eastAsia="맑은 고딕"/>
          <w:lang w:eastAsia="ko-KR"/>
        </w:rPr>
        <w:t>re</w:t>
      </w:r>
      <w:r w:rsidR="00F63C55">
        <w:rPr>
          <w:rFonts w:eastAsia="맑은 고딕"/>
          <w:lang w:eastAsia="ko-KR"/>
        </w:rPr>
        <w:t>considered for STxMP power control</w:t>
      </w:r>
      <w:r w:rsidR="00C67674">
        <w:rPr>
          <w:rFonts w:eastAsia="맑은 고딕"/>
          <w:lang w:eastAsia="ko-KR"/>
        </w:rPr>
        <w:t xml:space="preserve"> in the future</w:t>
      </w:r>
      <w:r w:rsidR="00F63C55">
        <w:rPr>
          <w:rFonts w:eastAsia="맑은 고딕"/>
          <w:lang w:eastAsia="ko-KR"/>
        </w:rPr>
        <w:t xml:space="preserve">, e.g., ‘per-panel’ peak EIRP and ‘per-panel’ MPR/A-MPR/P-MPR. Moreover, </w:t>
      </w:r>
      <w:r w:rsidR="00600807">
        <w:rPr>
          <w:rFonts w:eastAsia="맑은 고딕"/>
          <w:lang w:eastAsia="ko-KR"/>
        </w:rPr>
        <w:t xml:space="preserve">in order </w:t>
      </w:r>
      <w:r w:rsidR="00F63C55">
        <w:rPr>
          <w:rFonts w:eastAsia="맑은 고딕"/>
          <w:lang w:eastAsia="ko-KR"/>
        </w:rPr>
        <w:t xml:space="preserve">to verify </w:t>
      </w:r>
      <w:r w:rsidR="00600807">
        <w:rPr>
          <w:rFonts w:eastAsia="맑은 고딕"/>
          <w:lang w:eastAsia="ko-KR"/>
        </w:rPr>
        <w:t xml:space="preserve">STxMP performance based on </w:t>
      </w:r>
      <w:r w:rsidR="00F63C55">
        <w:rPr>
          <w:rFonts w:eastAsia="맑은 고딕"/>
          <w:lang w:eastAsia="ko-KR"/>
        </w:rPr>
        <w:t xml:space="preserve">the ‘per-panel’ requirements, its testability or test method should precede specifying the requirements. </w:t>
      </w:r>
    </w:p>
    <w:p w14:paraId="177AC26C" w14:textId="6DC9D8B2" w:rsidR="00F63C55" w:rsidRDefault="00600807" w:rsidP="001A6837">
      <w:pPr>
        <w:jc w:val="left"/>
        <w:rPr>
          <w:rFonts w:eastAsia="맑은 고딕"/>
          <w:lang w:val="sv-SE" w:eastAsia="ko-KR"/>
        </w:rPr>
      </w:pPr>
      <w:r>
        <w:rPr>
          <w:rFonts w:eastAsia="맑은 고딕"/>
          <w:lang w:eastAsia="ko-KR"/>
        </w:rPr>
        <w:t>In th</w:t>
      </w:r>
      <w:r w:rsidR="00680FB8">
        <w:rPr>
          <w:rFonts w:eastAsia="맑은 고딕"/>
          <w:lang w:eastAsia="ko-KR"/>
        </w:rPr>
        <w:t>is regard</w:t>
      </w:r>
      <w:r>
        <w:rPr>
          <w:rFonts w:eastAsia="맑은 고딕"/>
          <w:lang w:eastAsia="ko-KR"/>
        </w:rPr>
        <w:t>, RAN4 has discussed t</w:t>
      </w:r>
      <w:r w:rsidR="00F63C55">
        <w:rPr>
          <w:rFonts w:eastAsia="맑은 고딕"/>
          <w:lang w:eastAsia="ko-KR"/>
        </w:rPr>
        <w:t xml:space="preserve">he testability issue </w:t>
      </w:r>
      <w:r>
        <w:rPr>
          <w:rFonts w:eastAsia="맑은 고딕"/>
          <w:lang w:eastAsia="ko-KR"/>
        </w:rPr>
        <w:t xml:space="preserve">for STxMP with ‘per-panel’ UE RF requirements, which </w:t>
      </w:r>
      <w:r w:rsidR="00F63C55">
        <w:rPr>
          <w:rFonts w:eastAsia="맑은 고딕"/>
          <w:lang w:eastAsia="ko-KR"/>
        </w:rPr>
        <w:t>was</w:t>
      </w:r>
      <w:r w:rsidR="00314E07">
        <w:rPr>
          <w:rFonts w:eastAsia="맑은 고딕"/>
          <w:lang w:eastAsia="ko-KR"/>
        </w:rPr>
        <w:t xml:space="preserve"> raised in [1</w:t>
      </w:r>
      <w:r>
        <w:rPr>
          <w:rFonts w:eastAsia="맑은 고딕"/>
          <w:lang w:eastAsia="ko-KR"/>
        </w:rPr>
        <w:t xml:space="preserve">]. It was also captured in the latest WF </w:t>
      </w:r>
      <w:r w:rsidR="007D2ECF">
        <w:rPr>
          <w:rFonts w:eastAsia="맑은 고딕"/>
          <w:lang w:eastAsia="ko-KR"/>
        </w:rPr>
        <w:t>as highlighted belo</w:t>
      </w:r>
      <w:r w:rsidR="00314E07">
        <w:rPr>
          <w:rFonts w:eastAsia="맑은 고딕"/>
          <w:lang w:eastAsia="ko-KR"/>
        </w:rPr>
        <w:t>w [2</w:t>
      </w:r>
      <w:r w:rsidR="007D2ECF">
        <w:rPr>
          <w:rFonts w:eastAsia="맑은 고딕"/>
          <w:lang w:eastAsia="ko-KR"/>
        </w:rPr>
        <w:t>]:</w:t>
      </w:r>
    </w:p>
    <w:tbl>
      <w:tblPr>
        <w:tblStyle w:val="af3"/>
        <w:tblW w:w="0" w:type="auto"/>
        <w:jc w:val="center"/>
        <w:tblCellMar>
          <w:top w:w="113" w:type="dxa"/>
          <w:bottom w:w="113" w:type="dxa"/>
        </w:tblCellMar>
        <w:tblLook w:val="04A0" w:firstRow="1" w:lastRow="0" w:firstColumn="1" w:lastColumn="0" w:noHBand="0" w:noVBand="1"/>
      </w:tblPr>
      <w:tblGrid>
        <w:gridCol w:w="8500"/>
      </w:tblGrid>
      <w:tr w:rsidR="00315495" w:rsidRPr="00315495" w14:paraId="258A8729" w14:textId="77777777" w:rsidTr="00315495">
        <w:trPr>
          <w:jc w:val="center"/>
        </w:trPr>
        <w:tc>
          <w:tcPr>
            <w:tcW w:w="8500" w:type="dxa"/>
          </w:tcPr>
          <w:p w14:paraId="03F2CB34" w14:textId="77777777" w:rsidR="00315495" w:rsidRPr="00315495" w:rsidRDefault="00315495" w:rsidP="00315495">
            <w:pPr>
              <w:spacing w:line="240" w:lineRule="auto"/>
              <w:jc w:val="left"/>
              <w:rPr>
                <w:rFonts w:eastAsia="Times New Roman"/>
                <w:sz w:val="18"/>
                <w:lang w:eastAsia="zh-CN"/>
              </w:rPr>
            </w:pPr>
            <w:r w:rsidRPr="00315495">
              <w:rPr>
                <w:rFonts w:eastAsia="Times New Roman"/>
                <w:b/>
                <w:sz w:val="18"/>
                <w:lang w:eastAsia="zh-CN"/>
              </w:rPr>
              <w:t>&lt;Agreement&gt;: Other UE RF requirements</w:t>
            </w:r>
          </w:p>
          <w:p w14:paraId="146A46A9" w14:textId="77777777" w:rsidR="00315495" w:rsidRPr="00315495" w:rsidRDefault="00315495" w:rsidP="00315495">
            <w:pPr>
              <w:numPr>
                <w:ilvl w:val="0"/>
                <w:numId w:val="44"/>
              </w:numPr>
              <w:spacing w:line="240" w:lineRule="auto"/>
              <w:jc w:val="left"/>
              <w:rPr>
                <w:rFonts w:eastAsia="Times New Roman"/>
                <w:sz w:val="18"/>
                <w:lang w:eastAsia="zh-CN"/>
              </w:rPr>
            </w:pPr>
            <w:r w:rsidRPr="00315495">
              <w:rPr>
                <w:rFonts w:eastAsia="Times New Roman"/>
                <w:sz w:val="18"/>
                <w:lang w:eastAsia="zh-CN"/>
              </w:rPr>
              <w:t>For STxMP UE architecture, the ability to steer two UL beams independently is a minimum capability. Other than that, it should be left to UE implementation</w:t>
            </w:r>
          </w:p>
          <w:p w14:paraId="4C2580C9" w14:textId="77777777" w:rsidR="00315495" w:rsidRPr="00315495" w:rsidRDefault="00315495" w:rsidP="00315495">
            <w:pPr>
              <w:numPr>
                <w:ilvl w:val="0"/>
                <w:numId w:val="44"/>
              </w:numPr>
              <w:spacing w:line="240" w:lineRule="auto"/>
              <w:jc w:val="left"/>
              <w:rPr>
                <w:rFonts w:eastAsia="Times New Roman"/>
                <w:sz w:val="18"/>
                <w:lang w:eastAsia="zh-CN"/>
              </w:rPr>
            </w:pPr>
            <w:r w:rsidRPr="00315495">
              <w:rPr>
                <w:rFonts w:eastAsia="맑은 고딕" w:hint="eastAsia"/>
                <w:sz w:val="18"/>
                <w:lang w:eastAsia="ko-KR"/>
              </w:rPr>
              <w:t>F</w:t>
            </w:r>
            <w:r w:rsidRPr="00315495">
              <w:rPr>
                <w:rFonts w:eastAsia="맑은 고딕"/>
                <w:sz w:val="18"/>
                <w:lang w:eastAsia="ko-KR"/>
              </w:rPr>
              <w:t>FS whether/how to define ‘per-panel’ MPR/A-MPR</w:t>
            </w:r>
          </w:p>
          <w:p w14:paraId="5C04219E" w14:textId="0BE3D7C1" w:rsidR="00315495" w:rsidRPr="00315495" w:rsidRDefault="00315495" w:rsidP="007D2ECF">
            <w:pPr>
              <w:numPr>
                <w:ilvl w:val="0"/>
                <w:numId w:val="44"/>
              </w:numPr>
              <w:spacing w:line="240" w:lineRule="auto"/>
              <w:jc w:val="left"/>
              <w:rPr>
                <w:rFonts w:eastAsiaTheme="minorEastAsia"/>
                <w:sz w:val="18"/>
                <w:szCs w:val="18"/>
                <w:lang w:eastAsia="zh-CN"/>
              </w:rPr>
            </w:pPr>
            <w:r w:rsidRPr="007D2ECF">
              <w:rPr>
                <w:rFonts w:eastAsia="맑은 고딕" w:hint="eastAsia"/>
                <w:sz w:val="18"/>
                <w:highlight w:val="yellow"/>
                <w:lang w:eastAsia="ko-KR"/>
              </w:rPr>
              <w:t>F</w:t>
            </w:r>
            <w:r w:rsidRPr="007D2ECF">
              <w:rPr>
                <w:rFonts w:eastAsia="맑은 고딕"/>
                <w:sz w:val="18"/>
                <w:highlight w:val="yellow"/>
                <w:lang w:eastAsia="ko-KR"/>
              </w:rPr>
              <w:t>FS whether/how to handle the testability issue</w:t>
            </w:r>
          </w:p>
        </w:tc>
      </w:tr>
    </w:tbl>
    <w:p w14:paraId="79D9A31F" w14:textId="45C98223" w:rsidR="00315495" w:rsidRDefault="00315495" w:rsidP="001A6837">
      <w:pPr>
        <w:jc w:val="left"/>
        <w:rPr>
          <w:rFonts w:eastAsia="맑은 고딕"/>
          <w:lang w:eastAsia="ko-KR"/>
        </w:rPr>
      </w:pPr>
    </w:p>
    <w:p w14:paraId="76292276" w14:textId="5E2E447C" w:rsidR="000D7BAF" w:rsidRPr="008E20E9" w:rsidRDefault="001A2C9A" w:rsidP="000D7BAF">
      <w:pPr>
        <w:jc w:val="left"/>
        <w:rPr>
          <w:rFonts w:eastAsiaTheme="minorEastAsia"/>
          <w:lang w:eastAsia="zh-CN"/>
        </w:rPr>
      </w:pPr>
      <w:r>
        <w:rPr>
          <w:rFonts w:eastAsia="맑은 고딕"/>
          <w:lang w:eastAsia="ko-KR"/>
        </w:rPr>
        <w:t xml:space="preserve">As noted in the WF, RAN4 </w:t>
      </w:r>
      <w:r w:rsidR="008B04D6">
        <w:rPr>
          <w:rFonts w:eastAsia="맑은 고딕"/>
          <w:lang w:eastAsia="ko-KR"/>
        </w:rPr>
        <w:t xml:space="preserve">has not </w:t>
      </w:r>
      <w:r>
        <w:rPr>
          <w:rFonts w:eastAsia="맑은 고딕"/>
          <w:lang w:eastAsia="ko-KR"/>
        </w:rPr>
        <w:t xml:space="preserve">come up with a clear solution to resolve the unavoidable issue, i.e., overlapped beams, which makes </w:t>
      </w:r>
      <w:r w:rsidR="00FB48C5">
        <w:rPr>
          <w:rFonts w:eastAsia="맑은 고딕"/>
          <w:lang w:eastAsia="ko-KR"/>
        </w:rPr>
        <w:t xml:space="preserve">difficult </w:t>
      </w:r>
      <w:r>
        <w:rPr>
          <w:rFonts w:eastAsia="맑은 고딕"/>
          <w:lang w:eastAsia="ko-KR"/>
        </w:rPr>
        <w:t xml:space="preserve">to evaluate </w:t>
      </w:r>
      <w:r w:rsidR="00FB48C5">
        <w:rPr>
          <w:rFonts w:eastAsia="맑은 고딕"/>
          <w:lang w:eastAsia="ko-KR"/>
        </w:rPr>
        <w:t xml:space="preserve">the </w:t>
      </w:r>
      <w:r>
        <w:rPr>
          <w:rFonts w:eastAsia="맑은 고딕"/>
          <w:lang w:eastAsia="ko-KR"/>
        </w:rPr>
        <w:t xml:space="preserve">‘per-panel’ </w:t>
      </w:r>
      <w:r w:rsidR="00FB48C5">
        <w:rPr>
          <w:rFonts w:eastAsia="맑은 고딕"/>
          <w:lang w:eastAsia="ko-KR"/>
        </w:rPr>
        <w:t xml:space="preserve">performance. </w:t>
      </w:r>
      <w:r w:rsidR="008B04D6">
        <w:rPr>
          <w:rFonts w:eastAsia="맑은 고딕"/>
          <w:lang w:eastAsia="ko-KR"/>
        </w:rPr>
        <w:t>I</w:t>
      </w:r>
      <w:r w:rsidR="000D7BAF" w:rsidRPr="005C39C9">
        <w:rPr>
          <w:rFonts w:eastAsiaTheme="minorEastAsia"/>
          <w:lang w:eastAsia="zh-CN"/>
        </w:rPr>
        <w:t>n this contrib</w:t>
      </w:r>
      <w:r w:rsidR="00423CA0">
        <w:rPr>
          <w:rFonts w:eastAsiaTheme="minorEastAsia"/>
          <w:lang w:eastAsia="zh-CN"/>
        </w:rPr>
        <w:t xml:space="preserve">ution, we would like to provide </w:t>
      </w:r>
      <w:r w:rsidR="00B30696" w:rsidRPr="005C39C9">
        <w:rPr>
          <w:rFonts w:eastAsiaTheme="minorEastAsia"/>
          <w:lang w:eastAsia="zh-CN"/>
        </w:rPr>
        <w:t xml:space="preserve">potential </w:t>
      </w:r>
      <w:r w:rsidR="00751EA1">
        <w:rPr>
          <w:rFonts w:eastAsiaTheme="minorEastAsia"/>
          <w:lang w:eastAsia="zh-CN"/>
        </w:rPr>
        <w:t>solution</w:t>
      </w:r>
      <w:r w:rsidR="00423CA0">
        <w:rPr>
          <w:rFonts w:eastAsiaTheme="minorEastAsia"/>
          <w:lang w:eastAsia="zh-CN"/>
        </w:rPr>
        <w:t>s</w:t>
      </w:r>
      <w:r w:rsidR="00751EA1">
        <w:rPr>
          <w:rFonts w:eastAsiaTheme="minorEastAsia"/>
          <w:lang w:eastAsia="zh-CN"/>
        </w:rPr>
        <w:t xml:space="preserve"> </w:t>
      </w:r>
      <w:r w:rsidR="00395B17">
        <w:rPr>
          <w:rFonts w:eastAsiaTheme="minorEastAsia"/>
          <w:lang w:eastAsia="zh-CN"/>
        </w:rPr>
        <w:t xml:space="preserve">to evaluate </w:t>
      </w:r>
      <w:r w:rsidR="00B30696" w:rsidRPr="005C39C9">
        <w:rPr>
          <w:rFonts w:eastAsiaTheme="minorEastAsia"/>
          <w:lang w:eastAsia="zh-CN"/>
        </w:rPr>
        <w:t xml:space="preserve">the </w:t>
      </w:r>
      <w:r w:rsidR="005729AE">
        <w:rPr>
          <w:rFonts w:eastAsiaTheme="minorEastAsia"/>
          <w:lang w:eastAsia="zh-CN"/>
        </w:rPr>
        <w:t>‘</w:t>
      </w:r>
      <w:r w:rsidR="00B30696" w:rsidRPr="005C39C9">
        <w:rPr>
          <w:rFonts w:eastAsiaTheme="minorEastAsia"/>
          <w:lang w:eastAsia="zh-CN"/>
        </w:rPr>
        <w:t>per-panel</w:t>
      </w:r>
      <w:r w:rsidR="005729AE">
        <w:rPr>
          <w:rFonts w:eastAsiaTheme="minorEastAsia"/>
          <w:lang w:eastAsia="zh-CN"/>
        </w:rPr>
        <w:t>’ requirements</w:t>
      </w:r>
      <w:r w:rsidR="00423CA0">
        <w:rPr>
          <w:rFonts w:eastAsiaTheme="minorEastAsia"/>
          <w:lang w:eastAsia="zh-CN"/>
        </w:rPr>
        <w:t>, which can be specified in the future</w:t>
      </w:r>
      <w:r w:rsidR="00B60A30">
        <w:rPr>
          <w:rFonts w:eastAsiaTheme="minorEastAsia"/>
          <w:lang w:eastAsia="zh-CN"/>
        </w:rPr>
        <w:t xml:space="preserve">. </w:t>
      </w:r>
    </w:p>
    <w:p w14:paraId="7F59A391" w14:textId="6DE458E7" w:rsidR="009B37B2" w:rsidRDefault="002E456A" w:rsidP="007A30A6">
      <w:pPr>
        <w:pStyle w:val="1"/>
        <w:rPr>
          <w:lang w:eastAsia="ja-JP"/>
        </w:rPr>
      </w:pPr>
      <w:r>
        <w:rPr>
          <w:lang w:val="en-GB" w:eastAsia="ja-JP"/>
        </w:rPr>
        <w:t xml:space="preserve">2 </w:t>
      </w:r>
      <w:r w:rsidR="0062292E">
        <w:rPr>
          <w:lang w:val="en-GB" w:eastAsia="ja-JP"/>
        </w:rPr>
        <w:t>Discussion</w:t>
      </w:r>
    </w:p>
    <w:p w14:paraId="48B8CFC9" w14:textId="27064B53" w:rsidR="00CF320D" w:rsidRDefault="00CF320D" w:rsidP="00CF320D">
      <w:pPr>
        <w:pStyle w:val="2"/>
      </w:pPr>
      <w:r>
        <w:rPr>
          <w:rFonts w:hint="eastAsia"/>
        </w:rPr>
        <w:t>2.</w:t>
      </w:r>
      <w:r>
        <w:t>1</w:t>
      </w:r>
      <w:r>
        <w:tab/>
      </w:r>
      <w:r w:rsidR="00FB0540">
        <w:t>T</w:t>
      </w:r>
      <w:r w:rsidR="00051E13">
        <w:rPr>
          <w:rFonts w:eastAsia="맑은 고딕"/>
          <w:lang w:eastAsia="ko-KR"/>
        </w:rPr>
        <w:t>est method for ’per-panel’ EIRP requirements</w:t>
      </w:r>
    </w:p>
    <w:p w14:paraId="50857D8D" w14:textId="13BEBF35" w:rsidR="00536C76" w:rsidRDefault="00536C76" w:rsidP="00715EFC">
      <w:pPr>
        <w:jc w:val="left"/>
        <w:rPr>
          <w:rFonts w:eastAsia="맑은 고딕"/>
          <w:lang w:eastAsia="ko-KR"/>
        </w:rPr>
      </w:pPr>
      <w:r>
        <w:rPr>
          <w:rFonts w:eastAsia="맑은 고딕"/>
          <w:lang w:eastAsia="ko-KR"/>
        </w:rPr>
        <w:t>B</w:t>
      </w:r>
      <w:r>
        <w:rPr>
          <w:rFonts w:eastAsia="맑은 고딕" w:hint="eastAsia"/>
          <w:lang w:eastAsia="ko-KR"/>
        </w:rPr>
        <w:t xml:space="preserve">efore </w:t>
      </w:r>
      <w:r>
        <w:rPr>
          <w:rFonts w:eastAsia="맑은 고딕"/>
          <w:lang w:eastAsia="ko-KR"/>
        </w:rPr>
        <w:t>going into the STxMP test method discussion, it would be good to see which type</w:t>
      </w:r>
      <w:r w:rsidR="00FB0540">
        <w:rPr>
          <w:rFonts w:eastAsia="맑은 고딕"/>
          <w:lang w:eastAsia="ko-KR"/>
        </w:rPr>
        <w:t>s</w:t>
      </w:r>
      <w:r>
        <w:rPr>
          <w:rFonts w:eastAsia="맑은 고딕"/>
          <w:lang w:eastAsia="ko-KR"/>
        </w:rPr>
        <w:t xml:space="preserve"> of UE RF requirements are necessary, and check new potential terms for STxMP </w:t>
      </w:r>
      <w:r w:rsidR="00B128C8">
        <w:rPr>
          <w:rFonts w:eastAsia="맑은 고딕"/>
          <w:lang w:eastAsia="ko-KR"/>
        </w:rPr>
        <w:t xml:space="preserve">for </w:t>
      </w:r>
      <w:r>
        <w:rPr>
          <w:rFonts w:eastAsia="맑은 고딕"/>
          <w:lang w:eastAsia="ko-KR"/>
        </w:rPr>
        <w:t>a common understanding.</w:t>
      </w:r>
    </w:p>
    <w:p w14:paraId="7BF4CB05" w14:textId="1C237D00" w:rsidR="00F60BF2" w:rsidRDefault="00F60BF2" w:rsidP="00715EFC">
      <w:pPr>
        <w:jc w:val="left"/>
        <w:rPr>
          <w:rFonts w:eastAsia="맑은 고딕"/>
          <w:lang w:eastAsia="ko-KR"/>
        </w:rPr>
      </w:pPr>
      <w:r>
        <w:rPr>
          <w:rFonts w:eastAsia="맑은 고딕"/>
          <w:lang w:eastAsia="ko-KR"/>
        </w:rPr>
        <w:t>I</w:t>
      </w:r>
      <w:r>
        <w:rPr>
          <w:rFonts w:eastAsia="맑은 고딕" w:hint="eastAsia"/>
          <w:lang w:eastAsia="ko-KR"/>
        </w:rPr>
        <w:t xml:space="preserve">n </w:t>
      </w:r>
      <w:r>
        <w:rPr>
          <w:rFonts w:eastAsia="맑은 고딕"/>
          <w:lang w:eastAsia="ko-KR"/>
        </w:rPr>
        <w:t xml:space="preserve">RAN4#106-bis-e, </w:t>
      </w:r>
      <w:r w:rsidR="00CA0833">
        <w:rPr>
          <w:rFonts w:eastAsia="맑은 고딕"/>
          <w:lang w:eastAsia="ko-KR"/>
        </w:rPr>
        <w:t>an additional LS to reply some missed questions from RAN1 was sent</w:t>
      </w:r>
      <w:r w:rsidR="00A378FA">
        <w:rPr>
          <w:rFonts w:eastAsia="맑은 고딕"/>
          <w:lang w:eastAsia="ko-KR"/>
        </w:rPr>
        <w:t xml:space="preserve"> which </w:t>
      </w:r>
      <w:r w:rsidR="00CA0833">
        <w:rPr>
          <w:rFonts w:eastAsia="맑은 고딕"/>
          <w:lang w:eastAsia="ko-KR"/>
        </w:rPr>
        <w:t>were about power limitation</w:t>
      </w:r>
      <w:r w:rsidR="00315BD4">
        <w:rPr>
          <w:rFonts w:eastAsia="맑은 고딕"/>
          <w:lang w:eastAsia="ko-KR"/>
        </w:rPr>
        <w:t xml:space="preserve"> for both ‘per-panel’ and ‘per-UE’</w:t>
      </w:r>
      <w:r w:rsidR="00A378FA">
        <w:rPr>
          <w:rFonts w:eastAsia="맑은 고딕"/>
          <w:lang w:eastAsia="ko-KR"/>
        </w:rPr>
        <w:t xml:space="preserve">. However, since </w:t>
      </w:r>
      <w:r w:rsidR="00315BD4">
        <w:rPr>
          <w:rFonts w:eastAsia="맑은 고딕"/>
          <w:lang w:eastAsia="ko-KR"/>
        </w:rPr>
        <w:t>the power limitation requirements defined in RAN4 are framed with minimum peak EIRP, EIRP spherical coverage, max EIRP and max TRP, the relationship between power limitations related requirements were elaborated more as follows</w:t>
      </w:r>
      <w:r w:rsidR="00314E07">
        <w:rPr>
          <w:rFonts w:eastAsia="맑은 고딕"/>
          <w:lang w:eastAsia="ko-KR"/>
        </w:rPr>
        <w:t xml:space="preserve"> [3</w:t>
      </w:r>
      <w:r w:rsidR="00D227FA">
        <w:rPr>
          <w:rFonts w:eastAsia="맑은 고딕"/>
          <w:lang w:eastAsia="ko-KR"/>
        </w:rPr>
        <w:t>]</w:t>
      </w:r>
      <w:r w:rsidR="00315BD4">
        <w:rPr>
          <w:rFonts w:eastAsia="맑은 고딕"/>
          <w:lang w:eastAsia="ko-KR"/>
        </w:rPr>
        <w:t>:</w:t>
      </w:r>
    </w:p>
    <w:p w14:paraId="7DF9E31B" w14:textId="77777777" w:rsidR="00FB0540" w:rsidRDefault="00FB0540">
      <w:r>
        <w:br w:type="page"/>
      </w:r>
    </w:p>
    <w:tbl>
      <w:tblPr>
        <w:tblStyle w:val="af3"/>
        <w:tblW w:w="0" w:type="auto"/>
        <w:jc w:val="center"/>
        <w:tblCellMar>
          <w:top w:w="113" w:type="dxa"/>
          <w:bottom w:w="113" w:type="dxa"/>
        </w:tblCellMar>
        <w:tblLook w:val="04A0" w:firstRow="1" w:lastRow="0" w:firstColumn="1" w:lastColumn="0" w:noHBand="0" w:noVBand="1"/>
      </w:tblPr>
      <w:tblGrid>
        <w:gridCol w:w="8500"/>
      </w:tblGrid>
      <w:tr w:rsidR="00315BD4" w:rsidRPr="00315495" w14:paraId="2C8F8476" w14:textId="77777777" w:rsidTr="002E5D5A">
        <w:trPr>
          <w:jc w:val="center"/>
        </w:trPr>
        <w:tc>
          <w:tcPr>
            <w:tcW w:w="8500" w:type="dxa"/>
          </w:tcPr>
          <w:p w14:paraId="60BA08A1" w14:textId="64AA8D41" w:rsidR="007842C9" w:rsidRPr="007842C9" w:rsidRDefault="007842C9" w:rsidP="007842C9">
            <w:pPr>
              <w:spacing w:line="240" w:lineRule="auto"/>
              <w:jc w:val="left"/>
              <w:rPr>
                <w:rFonts w:ascii="Calibri" w:eastAsia="바탕" w:hAnsi="Calibri" w:cs="Calibri"/>
                <w:lang w:eastAsia="ko-KR"/>
              </w:rPr>
            </w:pPr>
            <w:r w:rsidRPr="007842C9">
              <w:rPr>
                <w:rFonts w:ascii="Calibri" w:eastAsia="바탕" w:hAnsi="Calibri" w:cs="Calibri"/>
                <w:lang w:eastAsia="ko-KR"/>
              </w:rPr>
              <w:lastRenderedPageBreak/>
              <w:t>Some definitions for ‘conditions’ below:</w:t>
            </w:r>
          </w:p>
          <w:p w14:paraId="5BE9EB8B" w14:textId="77777777" w:rsidR="007842C9" w:rsidRPr="007842C9" w:rsidRDefault="007842C9" w:rsidP="007842C9">
            <w:pPr>
              <w:numPr>
                <w:ilvl w:val="0"/>
                <w:numId w:val="45"/>
              </w:numPr>
              <w:spacing w:line="240" w:lineRule="auto"/>
              <w:contextualSpacing/>
              <w:jc w:val="left"/>
              <w:rPr>
                <w:rFonts w:ascii="Calibri" w:eastAsia="바탕" w:hAnsi="Calibri" w:cs="Calibri"/>
                <w:lang w:eastAsia="ko-KR"/>
              </w:rPr>
            </w:pPr>
            <w:r w:rsidRPr="007842C9">
              <w:rPr>
                <w:rFonts w:ascii="Calibri" w:eastAsia="바탕" w:hAnsi="Calibri" w:cs="Calibri"/>
                <w:lang w:eastAsia="ko-KR"/>
              </w:rPr>
              <w:t>The total EIRP in any one direction refers to the aggregated EIRP of all beams over all panels in that direction.</w:t>
            </w:r>
          </w:p>
          <w:p w14:paraId="37FE1248" w14:textId="77777777" w:rsidR="007842C9" w:rsidRPr="007842C9" w:rsidRDefault="007842C9" w:rsidP="007842C9">
            <w:pPr>
              <w:numPr>
                <w:ilvl w:val="0"/>
                <w:numId w:val="45"/>
              </w:numPr>
              <w:spacing w:line="240" w:lineRule="auto"/>
              <w:contextualSpacing/>
              <w:jc w:val="left"/>
              <w:rPr>
                <w:rFonts w:ascii="Calibri" w:eastAsia="바탕" w:hAnsi="Calibri" w:cs="Calibri"/>
                <w:lang w:eastAsia="ko-KR"/>
              </w:rPr>
            </w:pPr>
            <w:r w:rsidRPr="007842C9">
              <w:rPr>
                <w:rFonts w:ascii="Calibri" w:eastAsia="바탕" w:hAnsi="Calibri" w:cs="Calibri"/>
                <w:lang w:eastAsia="ko-KR"/>
              </w:rPr>
              <w:t>The existing EIRP limitation refers to the max. EIRP in the power class definition of the UE for single band operation.</w:t>
            </w:r>
          </w:p>
          <w:p w14:paraId="29102561" w14:textId="77777777" w:rsidR="007842C9" w:rsidRPr="007842C9" w:rsidRDefault="007842C9" w:rsidP="007842C9">
            <w:pPr>
              <w:numPr>
                <w:ilvl w:val="0"/>
                <w:numId w:val="45"/>
              </w:numPr>
              <w:spacing w:line="240" w:lineRule="auto"/>
              <w:contextualSpacing/>
              <w:jc w:val="left"/>
              <w:rPr>
                <w:rFonts w:ascii="Calibri" w:eastAsia="바탕" w:hAnsi="Calibri" w:cs="Calibri"/>
                <w:lang w:eastAsia="ko-KR"/>
              </w:rPr>
            </w:pPr>
            <w:r w:rsidRPr="007842C9">
              <w:rPr>
                <w:rFonts w:ascii="Calibri" w:eastAsia="바탕" w:hAnsi="Calibri" w:cs="Calibri"/>
                <w:lang w:eastAsia="ko-KR"/>
              </w:rPr>
              <w:t>The existing TRP limitation refers to the max. TRP in the power class definition of the UE for single band operation.</w:t>
            </w:r>
          </w:p>
          <w:p w14:paraId="6B76D02E" w14:textId="77777777" w:rsidR="007842C9" w:rsidRPr="007842C9" w:rsidRDefault="007842C9" w:rsidP="007842C9">
            <w:pPr>
              <w:spacing w:line="240" w:lineRule="auto"/>
              <w:jc w:val="left"/>
              <w:rPr>
                <w:rFonts w:ascii="Calibri" w:eastAsia="바탕" w:hAnsi="Calibri" w:cs="Calibri"/>
                <w:lang w:eastAsia="ko-KR"/>
              </w:rPr>
            </w:pPr>
            <w:r w:rsidRPr="007842C9">
              <w:rPr>
                <w:rFonts w:ascii="Calibri" w:eastAsia="바탕" w:hAnsi="Calibri" w:cs="Calibri"/>
                <w:lang w:eastAsia="ko-KR"/>
              </w:rPr>
              <w:t>RAN4 would like to confirm to RAN1 the conditions to be simultaneously met by a UE for STxMP:</w:t>
            </w:r>
          </w:p>
          <w:p w14:paraId="481D5BAA" w14:textId="77777777" w:rsidR="007842C9" w:rsidRPr="007842C9" w:rsidRDefault="007842C9" w:rsidP="007842C9">
            <w:pPr>
              <w:numPr>
                <w:ilvl w:val="0"/>
                <w:numId w:val="46"/>
              </w:numPr>
              <w:spacing w:line="240" w:lineRule="auto"/>
              <w:contextualSpacing/>
              <w:jc w:val="left"/>
              <w:rPr>
                <w:rFonts w:ascii="Calibri" w:eastAsia="바탕" w:hAnsi="Calibri" w:cs="Calibri"/>
                <w:lang w:eastAsia="ko-KR"/>
              </w:rPr>
            </w:pPr>
            <w:r w:rsidRPr="007842C9">
              <w:rPr>
                <w:rFonts w:ascii="Calibri" w:eastAsia="바탕" w:hAnsi="Calibri" w:cs="Calibri"/>
                <w:lang w:eastAsia="ko-KR"/>
              </w:rPr>
              <w:t xml:space="preserve">The total EIRP over all panels cannot exceed the existing EIRP limitation. </w:t>
            </w:r>
          </w:p>
          <w:p w14:paraId="2952526A" w14:textId="77777777" w:rsidR="007842C9" w:rsidRPr="007842C9" w:rsidRDefault="007842C9" w:rsidP="007842C9">
            <w:pPr>
              <w:numPr>
                <w:ilvl w:val="0"/>
                <w:numId w:val="46"/>
              </w:numPr>
              <w:spacing w:line="240" w:lineRule="auto"/>
              <w:contextualSpacing/>
              <w:jc w:val="left"/>
              <w:rPr>
                <w:rFonts w:ascii="Calibri" w:eastAsia="바탕" w:hAnsi="Calibri" w:cs="Calibri"/>
                <w:lang w:eastAsia="ko-KR"/>
              </w:rPr>
            </w:pPr>
            <w:r w:rsidRPr="007842C9">
              <w:rPr>
                <w:rFonts w:ascii="Calibri" w:eastAsia="바탕" w:hAnsi="Calibri" w:cs="Calibri"/>
                <w:lang w:eastAsia="ko-KR"/>
              </w:rPr>
              <w:t>The total TRP over all panels cannot exceed the existing TRP limitation.</w:t>
            </w:r>
          </w:p>
          <w:p w14:paraId="56307530" w14:textId="77777777" w:rsidR="007842C9" w:rsidRPr="007842C9" w:rsidRDefault="007842C9" w:rsidP="007842C9">
            <w:pPr>
              <w:numPr>
                <w:ilvl w:val="0"/>
                <w:numId w:val="46"/>
              </w:numPr>
              <w:spacing w:line="240" w:lineRule="auto"/>
              <w:contextualSpacing/>
              <w:jc w:val="left"/>
              <w:rPr>
                <w:rFonts w:ascii="Calibri" w:eastAsia="바탕" w:hAnsi="Calibri" w:cs="Calibri"/>
                <w:lang w:eastAsia="ko-KR"/>
              </w:rPr>
            </w:pPr>
            <w:r w:rsidRPr="007842C9">
              <w:rPr>
                <w:rFonts w:ascii="Calibri" w:eastAsia="바탕" w:hAnsi="Calibri" w:cs="Calibri"/>
                <w:lang w:eastAsia="ko-KR"/>
              </w:rPr>
              <w:t xml:space="preserve">The sum of per-panel EIRP power limitation for STxMP can be greater than the existing EIRP limitation. </w:t>
            </w:r>
          </w:p>
          <w:p w14:paraId="1C0C939F" w14:textId="77777777" w:rsidR="007842C9" w:rsidRPr="007842C9" w:rsidRDefault="007842C9" w:rsidP="007842C9">
            <w:pPr>
              <w:numPr>
                <w:ilvl w:val="1"/>
                <w:numId w:val="46"/>
              </w:numPr>
              <w:spacing w:line="240" w:lineRule="auto"/>
              <w:contextualSpacing/>
              <w:jc w:val="left"/>
              <w:rPr>
                <w:rFonts w:ascii="Calibri" w:eastAsia="바탕" w:hAnsi="Calibri" w:cs="Calibri"/>
                <w:lang w:eastAsia="ko-KR"/>
              </w:rPr>
            </w:pPr>
            <w:r w:rsidRPr="007842C9">
              <w:rPr>
                <w:rFonts w:ascii="Calibri" w:eastAsia="바탕" w:hAnsi="Calibri" w:cs="Calibri"/>
                <w:lang w:eastAsia="ko-KR"/>
              </w:rPr>
              <w:t xml:space="preserve">See condition #1, which must always be obeyed. </w:t>
            </w:r>
          </w:p>
          <w:p w14:paraId="298804CB" w14:textId="77777777" w:rsidR="007842C9" w:rsidRPr="007842C9" w:rsidRDefault="007842C9" w:rsidP="007842C9">
            <w:pPr>
              <w:numPr>
                <w:ilvl w:val="1"/>
                <w:numId w:val="46"/>
              </w:numPr>
              <w:spacing w:line="240" w:lineRule="auto"/>
              <w:contextualSpacing/>
              <w:jc w:val="left"/>
              <w:rPr>
                <w:rFonts w:ascii="Calibri" w:eastAsia="바탕" w:hAnsi="Calibri" w:cs="Calibri"/>
                <w:lang w:eastAsia="ko-KR"/>
              </w:rPr>
            </w:pPr>
            <w:r w:rsidRPr="007842C9">
              <w:rPr>
                <w:rFonts w:ascii="Calibri" w:eastAsia="바탕" w:hAnsi="Calibri" w:cs="Calibri"/>
                <w:lang w:eastAsia="ko-KR"/>
              </w:rPr>
              <w:t>In cases where the beams for each panel have low enough spatial overlap, this clause allows EIRP for each panel to individually approach the existing EIRP limitation.</w:t>
            </w:r>
          </w:p>
          <w:p w14:paraId="622CA4E7" w14:textId="77777777" w:rsidR="007842C9" w:rsidRPr="007842C9" w:rsidRDefault="007842C9" w:rsidP="007842C9">
            <w:pPr>
              <w:numPr>
                <w:ilvl w:val="1"/>
                <w:numId w:val="46"/>
              </w:numPr>
              <w:spacing w:line="240" w:lineRule="auto"/>
              <w:contextualSpacing/>
              <w:jc w:val="left"/>
              <w:rPr>
                <w:rFonts w:ascii="Calibri" w:eastAsia="바탕" w:hAnsi="Calibri" w:cs="Calibri"/>
                <w:lang w:eastAsia="ko-KR"/>
              </w:rPr>
            </w:pPr>
            <w:r w:rsidRPr="007842C9">
              <w:rPr>
                <w:rFonts w:ascii="Calibri" w:eastAsia="바탕" w:hAnsi="Calibri" w:cs="Calibri"/>
                <w:lang w:eastAsia="ko-KR"/>
              </w:rPr>
              <w:t>RAN4 has not completed spec. definition work for ‘per panel EIRP power limitation’.</w:t>
            </w:r>
          </w:p>
          <w:p w14:paraId="7A691675" w14:textId="49A60D22" w:rsidR="00315BD4" w:rsidRPr="000725F4" w:rsidRDefault="007842C9" w:rsidP="000725F4">
            <w:pPr>
              <w:numPr>
                <w:ilvl w:val="0"/>
                <w:numId w:val="46"/>
              </w:numPr>
              <w:spacing w:line="240" w:lineRule="auto"/>
              <w:contextualSpacing/>
              <w:jc w:val="left"/>
              <w:rPr>
                <w:rFonts w:ascii="Calibri" w:eastAsia="바탕" w:hAnsi="Calibri" w:cs="Calibri"/>
                <w:lang w:eastAsia="ko-KR"/>
              </w:rPr>
            </w:pPr>
            <w:r w:rsidRPr="007842C9">
              <w:rPr>
                <w:rFonts w:ascii="Calibri" w:eastAsia="바탕" w:hAnsi="Calibri" w:cs="Calibri"/>
                <w:lang w:eastAsia="ko-KR"/>
              </w:rPr>
              <w:t>No explicit ‘per-panel’ TRP limit is deemed necessary.</w:t>
            </w:r>
          </w:p>
        </w:tc>
      </w:tr>
    </w:tbl>
    <w:p w14:paraId="7EB29E28" w14:textId="77777777" w:rsidR="00315BD4" w:rsidRPr="00315BD4" w:rsidRDefault="00315BD4" w:rsidP="00715EFC">
      <w:pPr>
        <w:jc w:val="left"/>
        <w:rPr>
          <w:rFonts w:eastAsia="맑은 고딕"/>
          <w:lang w:eastAsia="ko-KR"/>
        </w:rPr>
      </w:pPr>
    </w:p>
    <w:p w14:paraId="29D0A2C5" w14:textId="70D1A451" w:rsidR="00315BD4" w:rsidRDefault="00315BD4" w:rsidP="00715EFC">
      <w:pPr>
        <w:jc w:val="left"/>
        <w:rPr>
          <w:rFonts w:eastAsia="맑은 고딕"/>
          <w:lang w:eastAsia="ko-KR"/>
        </w:rPr>
      </w:pPr>
      <w:r>
        <w:rPr>
          <w:rFonts w:eastAsia="맑은 고딕" w:hint="eastAsia"/>
          <w:lang w:eastAsia="ko-KR"/>
        </w:rPr>
        <w:t xml:space="preserve">As captured in the LS, following </w:t>
      </w:r>
      <w:r w:rsidR="00D227FA">
        <w:rPr>
          <w:rFonts w:eastAsia="맑은 고딕"/>
          <w:lang w:eastAsia="ko-KR"/>
        </w:rPr>
        <w:t xml:space="preserve">new </w:t>
      </w:r>
      <w:r w:rsidR="00787678">
        <w:rPr>
          <w:rFonts w:eastAsia="맑은 고딕"/>
          <w:lang w:eastAsia="ko-KR"/>
        </w:rPr>
        <w:t xml:space="preserve">EIRP </w:t>
      </w:r>
      <w:r w:rsidR="00D227FA">
        <w:rPr>
          <w:rFonts w:eastAsia="맑은 고딕"/>
          <w:lang w:eastAsia="ko-KR"/>
        </w:rPr>
        <w:t>definitions are added to explain the necessary power limitation for STxMP</w:t>
      </w:r>
      <w:r w:rsidR="00787678">
        <w:rPr>
          <w:rFonts w:eastAsia="맑은 고딕"/>
          <w:lang w:eastAsia="ko-KR"/>
        </w:rPr>
        <w:t xml:space="preserve"> without </w:t>
      </w:r>
      <w:r w:rsidR="00ED5E65">
        <w:rPr>
          <w:rFonts w:eastAsia="맑은 고딕"/>
          <w:lang w:eastAsia="ko-KR"/>
        </w:rPr>
        <w:t xml:space="preserve">having </w:t>
      </w:r>
      <w:r w:rsidR="00787678">
        <w:rPr>
          <w:rFonts w:eastAsia="맑은 고딕"/>
          <w:lang w:eastAsia="ko-KR"/>
        </w:rPr>
        <w:t>the requirements</w:t>
      </w:r>
      <w:r w:rsidR="00ED5E65">
        <w:rPr>
          <w:rFonts w:eastAsia="맑은 고딕"/>
          <w:lang w:eastAsia="ko-KR"/>
        </w:rPr>
        <w:t xml:space="preserve"> yet. Those definitions can also be described </w:t>
      </w:r>
      <w:r w:rsidR="00FB0540">
        <w:rPr>
          <w:rFonts w:eastAsia="맑은 고딕"/>
          <w:lang w:eastAsia="ko-KR"/>
        </w:rPr>
        <w:t>in</w:t>
      </w:r>
      <w:r w:rsidR="00ED5E65">
        <w:rPr>
          <w:rFonts w:eastAsia="맑은 고딕"/>
          <w:lang w:eastAsia="ko-KR"/>
        </w:rPr>
        <w:t xml:space="preserve"> Figure 1 for example.</w:t>
      </w:r>
    </w:p>
    <w:p w14:paraId="2F29433D" w14:textId="49FB2CB9" w:rsidR="00315BD4" w:rsidRDefault="00D14473" w:rsidP="00787678">
      <w:pPr>
        <w:pStyle w:val="afc"/>
        <w:numPr>
          <w:ilvl w:val="0"/>
          <w:numId w:val="44"/>
        </w:numPr>
        <w:ind w:firstLineChars="0"/>
        <w:jc w:val="left"/>
        <w:rPr>
          <w:rFonts w:eastAsia="맑은 고딕"/>
          <w:lang w:eastAsia="ko-KR"/>
        </w:rPr>
      </w:pPr>
      <w:r>
        <w:rPr>
          <w:rFonts w:eastAsia="맑은 고딕" w:hint="eastAsia"/>
          <w:lang w:eastAsia="ko-KR"/>
        </w:rPr>
        <w:t>Total EIRP</w:t>
      </w:r>
      <w:r>
        <w:rPr>
          <w:rFonts w:eastAsia="맑은 고딕"/>
          <w:lang w:eastAsia="ko-KR"/>
        </w:rPr>
        <w:t xml:space="preserve">: </w:t>
      </w:r>
      <w:r w:rsidR="00787678">
        <w:rPr>
          <w:rFonts w:eastAsia="맑은 고딕"/>
          <w:lang w:eastAsia="ko-KR"/>
        </w:rPr>
        <w:t>A</w:t>
      </w:r>
      <w:r w:rsidR="00787678" w:rsidRPr="00787678">
        <w:rPr>
          <w:rFonts w:eastAsia="맑은 고딕"/>
          <w:lang w:eastAsia="ko-KR"/>
        </w:rPr>
        <w:t xml:space="preserve">ggregated EIRP of all beams over all panels in </w:t>
      </w:r>
      <w:r w:rsidR="00787678">
        <w:rPr>
          <w:rFonts w:eastAsia="맑은 고딕"/>
          <w:lang w:eastAsia="ko-KR"/>
        </w:rPr>
        <w:t>any one direction</w:t>
      </w:r>
    </w:p>
    <w:p w14:paraId="7BD6B114" w14:textId="674B6624" w:rsidR="00D14473" w:rsidRDefault="00D14473" w:rsidP="00D14473">
      <w:pPr>
        <w:pStyle w:val="afc"/>
        <w:numPr>
          <w:ilvl w:val="0"/>
          <w:numId w:val="44"/>
        </w:numPr>
        <w:ind w:firstLineChars="0"/>
        <w:jc w:val="left"/>
        <w:rPr>
          <w:rFonts w:eastAsia="맑은 고딕"/>
          <w:lang w:eastAsia="ko-KR"/>
        </w:rPr>
      </w:pPr>
      <w:r>
        <w:rPr>
          <w:rFonts w:eastAsia="맑은 고딕"/>
          <w:lang w:eastAsia="ko-KR"/>
        </w:rPr>
        <w:t>‘</w:t>
      </w:r>
      <w:r w:rsidR="00787678">
        <w:rPr>
          <w:rFonts w:eastAsia="맑은 고딕"/>
          <w:lang w:eastAsia="ko-KR"/>
        </w:rPr>
        <w:t>P</w:t>
      </w:r>
      <w:r>
        <w:rPr>
          <w:rFonts w:eastAsia="맑은 고딕"/>
          <w:lang w:eastAsia="ko-KR"/>
        </w:rPr>
        <w:t>er-UE’ EIRP</w:t>
      </w:r>
      <w:r w:rsidR="00787678">
        <w:rPr>
          <w:rFonts w:eastAsia="맑은 고딕"/>
          <w:lang w:eastAsia="ko-KR"/>
        </w:rPr>
        <w:t>: Aggregated EIRP of all beam over all panel</w:t>
      </w:r>
    </w:p>
    <w:p w14:paraId="427C28F0" w14:textId="4EECAE42" w:rsidR="00D14473" w:rsidRDefault="00D14473" w:rsidP="00D14473">
      <w:pPr>
        <w:pStyle w:val="afc"/>
        <w:numPr>
          <w:ilvl w:val="0"/>
          <w:numId w:val="44"/>
        </w:numPr>
        <w:ind w:firstLineChars="0"/>
        <w:jc w:val="left"/>
        <w:rPr>
          <w:rFonts w:eastAsia="맑은 고딕"/>
          <w:lang w:eastAsia="ko-KR"/>
        </w:rPr>
      </w:pPr>
      <w:r>
        <w:rPr>
          <w:rFonts w:eastAsia="맑은 고딕"/>
          <w:lang w:eastAsia="ko-KR"/>
        </w:rPr>
        <w:t>‘</w:t>
      </w:r>
      <w:r w:rsidR="00787678">
        <w:rPr>
          <w:rFonts w:eastAsia="맑은 고딕"/>
          <w:lang w:eastAsia="ko-KR"/>
        </w:rPr>
        <w:t>P</w:t>
      </w:r>
      <w:r>
        <w:rPr>
          <w:rFonts w:eastAsia="맑은 고딕"/>
          <w:lang w:eastAsia="ko-KR"/>
        </w:rPr>
        <w:t>er-panel’ EIRP</w:t>
      </w:r>
      <w:r w:rsidR="00787678">
        <w:rPr>
          <w:rFonts w:eastAsia="맑은 고딕"/>
          <w:lang w:eastAsia="ko-KR"/>
        </w:rPr>
        <w:t>: EIRP level of each panel for STxMP</w:t>
      </w: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69518D" w14:paraId="35CAA0F1" w14:textId="77777777" w:rsidTr="0069518D">
        <w:trPr>
          <w:jc w:val="center"/>
        </w:trPr>
        <w:tc>
          <w:tcPr>
            <w:tcW w:w="4815" w:type="dxa"/>
          </w:tcPr>
          <w:p w14:paraId="095E48E8" w14:textId="68134E69" w:rsidR="0069518D" w:rsidRDefault="0069518D" w:rsidP="00501F76">
            <w:pPr>
              <w:jc w:val="right"/>
              <w:rPr>
                <w:rFonts w:eastAsia="맑은 고딕"/>
                <w:lang w:eastAsia="ko-KR"/>
              </w:rPr>
            </w:pPr>
            <w:r>
              <w:rPr>
                <w:rFonts w:eastAsia="맑은 고딕"/>
                <w:noProof/>
                <w:lang w:val="en-US" w:eastAsia="ko-KR"/>
              </w:rPr>
              <w:drawing>
                <wp:inline distT="0" distB="0" distL="0" distR="0" wp14:anchorId="47B4083B" wp14:editId="60ACA376">
                  <wp:extent cx="2865720" cy="2160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16981" r="7978" b="7851"/>
                          <a:stretch/>
                        </pic:blipFill>
                        <pic:spPr bwMode="auto">
                          <a:xfrm>
                            <a:off x="0" y="0"/>
                            <a:ext cx="2865720" cy="2160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6" w:type="dxa"/>
          </w:tcPr>
          <w:p w14:paraId="011FA35C" w14:textId="259DD4F6" w:rsidR="0069518D" w:rsidRDefault="0069518D" w:rsidP="00501F76">
            <w:pPr>
              <w:jc w:val="left"/>
              <w:rPr>
                <w:rFonts w:eastAsia="맑은 고딕"/>
                <w:lang w:eastAsia="ko-KR"/>
              </w:rPr>
            </w:pPr>
            <w:r>
              <w:rPr>
                <w:rFonts w:eastAsia="맑은 고딕"/>
                <w:noProof/>
                <w:lang w:val="en-US" w:eastAsia="ko-KR"/>
              </w:rPr>
              <w:drawing>
                <wp:inline distT="0" distB="0" distL="0" distR="0" wp14:anchorId="32FFA195" wp14:editId="13E69E29">
                  <wp:extent cx="2914615" cy="2160000"/>
                  <wp:effectExtent l="0" t="0" r="63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8737" r="-1"/>
                          <a:stretch/>
                        </pic:blipFill>
                        <pic:spPr bwMode="auto">
                          <a:xfrm>
                            <a:off x="0" y="0"/>
                            <a:ext cx="2914615" cy="21600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BDFA93F" w14:textId="3CC0FB4C" w:rsidR="00ED5E65" w:rsidRPr="00CA58FF" w:rsidRDefault="00ED5E65" w:rsidP="00ED5E65">
      <w:pPr>
        <w:jc w:val="center"/>
        <w:rPr>
          <w:rFonts w:eastAsia="맑은 고딕"/>
          <w:b/>
          <w:bCs/>
          <w:lang w:eastAsia="ko-KR"/>
        </w:rPr>
      </w:pPr>
      <w:r w:rsidRPr="00CA58FF">
        <w:rPr>
          <w:rFonts w:eastAsia="맑은 고딕" w:hint="eastAsia"/>
          <w:b/>
          <w:bCs/>
          <w:lang w:eastAsia="ko-KR"/>
        </w:rPr>
        <w:t xml:space="preserve">Figure 1: </w:t>
      </w:r>
      <w:r>
        <w:rPr>
          <w:rFonts w:eastAsia="맑은 고딕"/>
          <w:b/>
          <w:bCs/>
          <w:lang w:eastAsia="ko-KR"/>
        </w:rPr>
        <w:t>An example of new EIRP terminologies for STxMP</w:t>
      </w:r>
    </w:p>
    <w:p w14:paraId="0A174C89" w14:textId="1E4E74D7" w:rsidR="00F56C72" w:rsidRPr="003677D5" w:rsidRDefault="00AB716F" w:rsidP="00F56C72">
      <w:pPr>
        <w:jc w:val="left"/>
        <w:rPr>
          <w:rFonts w:eastAsia="맑은 고딕"/>
          <w:lang w:eastAsia="ko-KR"/>
        </w:rPr>
      </w:pPr>
      <w:r>
        <w:rPr>
          <w:rFonts w:eastAsia="맑은 고딕" w:hint="eastAsia"/>
          <w:lang w:eastAsia="ko-KR"/>
        </w:rPr>
        <w:t>A</w:t>
      </w:r>
      <w:r>
        <w:rPr>
          <w:rFonts w:eastAsia="맑은 고딕"/>
          <w:lang w:eastAsia="ko-KR"/>
        </w:rPr>
        <w:t>s mentioned above, n</w:t>
      </w:r>
      <w:r w:rsidR="003677D5" w:rsidRPr="003677D5">
        <w:rPr>
          <w:rFonts w:eastAsia="맑은 고딕"/>
          <w:lang w:eastAsia="ko-KR"/>
        </w:rPr>
        <w:t xml:space="preserve">ew ‘per-panel’ EIRP requirements </w:t>
      </w:r>
      <w:r>
        <w:rPr>
          <w:rFonts w:eastAsia="맑은 고딕"/>
          <w:lang w:eastAsia="ko-KR"/>
        </w:rPr>
        <w:t>can</w:t>
      </w:r>
      <w:r w:rsidR="003677D5" w:rsidRPr="003677D5">
        <w:rPr>
          <w:rFonts w:eastAsia="맑은 고딕"/>
          <w:lang w:eastAsia="ko-KR"/>
        </w:rPr>
        <w:t xml:space="preserve"> be introduced </w:t>
      </w:r>
      <w:r>
        <w:rPr>
          <w:rFonts w:eastAsia="맑은 고딕"/>
          <w:lang w:eastAsia="ko-KR"/>
        </w:rPr>
        <w:t xml:space="preserve">if the </w:t>
      </w:r>
      <w:r w:rsidR="003677D5" w:rsidRPr="003677D5">
        <w:rPr>
          <w:rFonts w:eastAsia="맑은 고딕"/>
          <w:lang w:eastAsia="ko-KR"/>
        </w:rPr>
        <w:t>‘per-panel’ P</w:t>
      </w:r>
      <w:r w:rsidRPr="003322D0">
        <w:rPr>
          <w:rFonts w:eastAsia="맑은 고딕"/>
          <w:vertAlign w:val="subscript"/>
          <w:lang w:eastAsia="ko-KR"/>
        </w:rPr>
        <w:t>UMAX</w:t>
      </w:r>
      <w:r w:rsidR="003677D5" w:rsidRPr="003677D5">
        <w:rPr>
          <w:rFonts w:eastAsia="맑은 고딕"/>
          <w:lang w:eastAsia="ko-KR"/>
        </w:rPr>
        <w:t xml:space="preserve"> </w:t>
      </w:r>
      <w:r>
        <w:rPr>
          <w:rFonts w:eastAsia="맑은 고딕"/>
          <w:lang w:eastAsia="ko-KR"/>
        </w:rPr>
        <w:t xml:space="preserve">is defined </w:t>
      </w:r>
      <w:r w:rsidR="003677D5" w:rsidRPr="003677D5">
        <w:rPr>
          <w:rFonts w:eastAsia="맑은 고딕"/>
          <w:lang w:eastAsia="ko-KR"/>
        </w:rPr>
        <w:t>for STxMP</w:t>
      </w:r>
      <w:r w:rsidR="00F56C72">
        <w:rPr>
          <w:rFonts w:eastAsia="맑은 고딕"/>
          <w:lang w:eastAsia="ko-KR"/>
        </w:rPr>
        <w:t xml:space="preserve"> power control, i.e., P</w:t>
      </w:r>
      <w:r w:rsidR="00F56C72" w:rsidRPr="003322D0">
        <w:rPr>
          <w:rFonts w:eastAsia="맑은 고딕"/>
          <w:vertAlign w:val="subscript"/>
          <w:lang w:eastAsia="ko-KR"/>
        </w:rPr>
        <w:t>PowerClass</w:t>
      </w:r>
      <w:r w:rsidR="00F56C72">
        <w:rPr>
          <w:rFonts w:eastAsia="맑은 고딕"/>
          <w:lang w:eastAsia="ko-KR"/>
        </w:rPr>
        <w:t xml:space="preserve">. </w:t>
      </w:r>
      <w:r w:rsidR="00F56C72" w:rsidRPr="003677D5">
        <w:rPr>
          <w:rFonts w:eastAsia="맑은 고딕"/>
          <w:lang w:eastAsia="ko-KR"/>
        </w:rPr>
        <w:t>However, even though ‘per-panel’ requirements will be introduced for STxMP, there is no way to evaluate the ‘per-panel’ requirements in RAN4 due to following issues</w:t>
      </w:r>
      <w:r w:rsidR="00314E07">
        <w:rPr>
          <w:rFonts w:eastAsia="맑은 고딕"/>
          <w:lang w:eastAsia="ko-KR"/>
        </w:rPr>
        <w:t xml:space="preserve"> as raised in [1</w:t>
      </w:r>
      <w:r w:rsidR="003322D0">
        <w:rPr>
          <w:rFonts w:eastAsia="맑은 고딕"/>
          <w:lang w:eastAsia="ko-KR"/>
        </w:rPr>
        <w:t>].</w:t>
      </w:r>
    </w:p>
    <w:p w14:paraId="174D3244" w14:textId="77777777" w:rsidR="00F56C72" w:rsidRPr="00F56C72" w:rsidRDefault="00F56C72" w:rsidP="00F56C72">
      <w:pPr>
        <w:jc w:val="left"/>
        <w:rPr>
          <w:rFonts w:eastAsia="맑은 고딕"/>
          <w:b/>
          <w:u w:val="single"/>
          <w:lang w:eastAsia="ko-KR"/>
        </w:rPr>
      </w:pPr>
      <w:r w:rsidRPr="00F56C72">
        <w:rPr>
          <w:rFonts w:eastAsia="맑은 고딕"/>
          <w:b/>
          <w:u w:val="single"/>
          <w:lang w:eastAsia="ko-KR"/>
        </w:rPr>
        <w:t>Multiple beam-peaks issue</w:t>
      </w:r>
    </w:p>
    <w:p w14:paraId="078E1500" w14:textId="79994E2A" w:rsidR="00F56C72" w:rsidRDefault="00F56C72" w:rsidP="00F56C72">
      <w:pPr>
        <w:jc w:val="left"/>
        <w:rPr>
          <w:rFonts w:eastAsia="맑은 고딕"/>
          <w:lang w:eastAsia="ko-KR"/>
        </w:rPr>
      </w:pPr>
      <w:r w:rsidRPr="003677D5">
        <w:rPr>
          <w:rFonts w:eastAsia="맑은 고딕"/>
          <w:lang w:eastAsia="ko-KR"/>
        </w:rPr>
        <w:t xml:space="preserve">Currently, </w:t>
      </w:r>
      <w:r>
        <w:rPr>
          <w:rFonts w:eastAsia="맑은 고딕"/>
          <w:lang w:eastAsia="ko-KR"/>
        </w:rPr>
        <w:t xml:space="preserve">a UE has </w:t>
      </w:r>
      <w:r w:rsidRPr="003677D5">
        <w:rPr>
          <w:rFonts w:eastAsia="맑은 고딕"/>
          <w:lang w:eastAsia="ko-KR"/>
        </w:rPr>
        <w:t xml:space="preserve">only one peak direction </w:t>
      </w:r>
      <w:r>
        <w:rPr>
          <w:rFonts w:eastAsia="맑은 고딕"/>
          <w:lang w:eastAsia="ko-KR"/>
        </w:rPr>
        <w:t xml:space="preserve">for UL transmission in FR2. </w:t>
      </w:r>
      <w:r w:rsidR="00FB0540">
        <w:rPr>
          <w:rFonts w:eastAsia="맑은 고딕"/>
          <w:lang w:eastAsia="ko-KR"/>
        </w:rPr>
        <w:t>T</w:t>
      </w:r>
      <w:r>
        <w:rPr>
          <w:rFonts w:eastAsia="맑은 고딕"/>
          <w:lang w:eastAsia="ko-KR"/>
        </w:rPr>
        <w:t xml:space="preserve">he </w:t>
      </w:r>
      <w:r w:rsidR="001A4154">
        <w:rPr>
          <w:rFonts w:eastAsia="맑은 고딕"/>
          <w:lang w:eastAsia="ko-KR"/>
        </w:rPr>
        <w:t xml:space="preserve">legacy testing procedure </w:t>
      </w:r>
      <w:r w:rsidR="00FB0540">
        <w:rPr>
          <w:rFonts w:eastAsia="맑은 고딕"/>
          <w:lang w:eastAsia="ko-KR"/>
        </w:rPr>
        <w:t xml:space="preserve">cannot find </w:t>
      </w:r>
      <w:r w:rsidR="001A4154">
        <w:rPr>
          <w:rFonts w:eastAsia="맑은 고딕"/>
          <w:lang w:eastAsia="ko-KR"/>
        </w:rPr>
        <w:t>multiple beam peaks</w:t>
      </w:r>
      <w:r w:rsidR="00E45A05">
        <w:rPr>
          <w:rFonts w:eastAsia="맑은 고딕"/>
          <w:lang w:eastAsia="ko-KR"/>
        </w:rPr>
        <w:t xml:space="preserve"> even though the STxMP has multiple beams simultaneously. </w:t>
      </w:r>
      <w:r w:rsidR="00FB0540">
        <w:rPr>
          <w:rFonts w:eastAsia="맑은 고딕"/>
          <w:lang w:eastAsia="ko-KR"/>
        </w:rPr>
        <w:t>So, n</w:t>
      </w:r>
      <w:r w:rsidR="00E45A05">
        <w:rPr>
          <w:rFonts w:eastAsia="맑은 고딕"/>
          <w:lang w:eastAsia="ko-KR"/>
        </w:rPr>
        <w:t>ew testing procedure for multi-beam peaks search should be discussed to evaluate STxMP performance.</w:t>
      </w:r>
    </w:p>
    <w:p w14:paraId="54B92E52" w14:textId="66F859F8" w:rsidR="00E45A05" w:rsidRPr="0024105B" w:rsidRDefault="003322D0" w:rsidP="00E45A05">
      <w:pPr>
        <w:jc w:val="left"/>
        <w:rPr>
          <w:b/>
          <w:bCs/>
          <w:lang w:eastAsia="zh-CN"/>
        </w:rPr>
      </w:pPr>
      <w:r>
        <w:rPr>
          <w:b/>
          <w:bCs/>
          <w:lang w:eastAsia="zh-CN"/>
        </w:rPr>
        <w:lastRenderedPageBreak/>
        <w:t>Observation 1</w:t>
      </w:r>
      <w:r w:rsidR="00E45A05" w:rsidRPr="0024105B">
        <w:rPr>
          <w:b/>
          <w:bCs/>
          <w:lang w:eastAsia="zh-CN"/>
        </w:rPr>
        <w:t>:</w:t>
      </w:r>
      <w:r w:rsidR="00423CA0">
        <w:rPr>
          <w:b/>
          <w:bCs/>
          <w:lang w:eastAsia="zh-CN"/>
        </w:rPr>
        <w:t xml:space="preserve"> </w:t>
      </w:r>
      <w:r>
        <w:rPr>
          <w:b/>
          <w:bCs/>
          <w:lang w:eastAsia="zh-CN"/>
        </w:rPr>
        <w:t>N</w:t>
      </w:r>
      <w:r w:rsidRPr="003322D0">
        <w:rPr>
          <w:b/>
          <w:bCs/>
          <w:lang w:eastAsia="zh-CN"/>
        </w:rPr>
        <w:t>ew testing procedure for multi-beam peaks search should be discussed to evaluate STxMP performance.</w:t>
      </w:r>
    </w:p>
    <w:p w14:paraId="7388066E" w14:textId="77777777" w:rsidR="00E45A05" w:rsidRPr="00E45A05" w:rsidRDefault="00E45A05" w:rsidP="00E45A05">
      <w:pPr>
        <w:jc w:val="left"/>
        <w:rPr>
          <w:rFonts w:eastAsia="맑은 고딕"/>
          <w:b/>
          <w:u w:val="single"/>
          <w:lang w:eastAsia="ko-KR"/>
        </w:rPr>
      </w:pPr>
      <w:r w:rsidRPr="00E45A05">
        <w:rPr>
          <w:rFonts w:eastAsia="맑은 고딕"/>
          <w:b/>
          <w:u w:val="single"/>
          <w:lang w:eastAsia="ko-KR"/>
        </w:rPr>
        <w:t>Overlapping issue</w:t>
      </w:r>
    </w:p>
    <w:p w14:paraId="77CD573D" w14:textId="5C2CD02C" w:rsidR="00E45A05" w:rsidRPr="003677D5" w:rsidRDefault="005140F2" w:rsidP="00E45A05">
      <w:pPr>
        <w:jc w:val="left"/>
        <w:rPr>
          <w:rFonts w:eastAsia="맑은 고딕"/>
          <w:lang w:eastAsia="ko-KR"/>
        </w:rPr>
      </w:pPr>
      <w:r>
        <w:rPr>
          <w:rFonts w:eastAsia="맑은 고딕"/>
          <w:lang w:eastAsia="ko-KR"/>
        </w:rPr>
        <w:t>Regarding testability issues of the ‘per-panel’ requirements, RAN4 has discussed the overlapping issue w</w:t>
      </w:r>
      <w:r w:rsidR="00E45A05" w:rsidRPr="003677D5">
        <w:rPr>
          <w:rFonts w:eastAsia="맑은 고딕"/>
          <w:lang w:eastAsia="ko-KR"/>
        </w:rPr>
        <w:t>hen two beams</w:t>
      </w:r>
      <w:r w:rsidR="003322D0">
        <w:rPr>
          <w:rFonts w:eastAsia="맑은 고딕"/>
          <w:lang w:eastAsia="ko-KR"/>
        </w:rPr>
        <w:t xml:space="preserve">, i.e., </w:t>
      </w:r>
      <w:r w:rsidR="00E45A05" w:rsidRPr="003677D5">
        <w:rPr>
          <w:rFonts w:eastAsia="맑은 고딕"/>
          <w:lang w:eastAsia="ko-KR"/>
        </w:rPr>
        <w:t>panels</w:t>
      </w:r>
      <w:r w:rsidR="003322D0">
        <w:rPr>
          <w:rFonts w:eastAsia="맑은 고딕"/>
          <w:lang w:eastAsia="ko-KR"/>
        </w:rPr>
        <w:t>,</w:t>
      </w:r>
      <w:r w:rsidR="00E45A05" w:rsidRPr="003677D5">
        <w:rPr>
          <w:rFonts w:eastAsia="맑은 고딕"/>
          <w:lang w:eastAsia="ko-KR"/>
        </w:rPr>
        <w:t xml:space="preserve"> </w:t>
      </w:r>
      <w:r>
        <w:rPr>
          <w:rFonts w:eastAsia="맑은 고딕"/>
          <w:lang w:eastAsia="ko-KR"/>
        </w:rPr>
        <w:t xml:space="preserve">in a UE </w:t>
      </w:r>
      <w:r w:rsidR="00E45A05" w:rsidRPr="003677D5">
        <w:rPr>
          <w:rFonts w:eastAsia="맑은 고딕"/>
          <w:lang w:eastAsia="ko-KR"/>
        </w:rPr>
        <w:t xml:space="preserve">are transmitting simultaneously depending on </w:t>
      </w:r>
      <w:r>
        <w:rPr>
          <w:rFonts w:eastAsia="맑은 고딕"/>
          <w:lang w:eastAsia="ko-KR"/>
        </w:rPr>
        <w:t xml:space="preserve">the </w:t>
      </w:r>
      <w:r w:rsidR="00E45A05" w:rsidRPr="003677D5">
        <w:rPr>
          <w:rFonts w:eastAsia="맑은 고딕"/>
          <w:lang w:eastAsia="ko-KR"/>
        </w:rPr>
        <w:t>AoD</w:t>
      </w:r>
      <w:r>
        <w:rPr>
          <w:rFonts w:eastAsia="맑은 고딕"/>
          <w:lang w:eastAsia="ko-KR"/>
        </w:rPr>
        <w:t xml:space="preserve">. Since </w:t>
      </w:r>
      <w:r w:rsidRPr="003677D5">
        <w:rPr>
          <w:rFonts w:eastAsia="맑은 고딕"/>
          <w:lang w:eastAsia="ko-KR"/>
        </w:rPr>
        <w:t xml:space="preserve">those beams would occupy the same </w:t>
      </w:r>
      <w:r>
        <w:rPr>
          <w:rFonts w:eastAsia="맑은 고딕"/>
          <w:lang w:eastAsia="ko-KR"/>
        </w:rPr>
        <w:t xml:space="preserve">frequency band and </w:t>
      </w:r>
      <w:r w:rsidRPr="003677D5">
        <w:rPr>
          <w:rFonts w:eastAsia="맑은 고딕"/>
          <w:lang w:eastAsia="ko-KR"/>
        </w:rPr>
        <w:t>physical resources</w:t>
      </w:r>
      <w:r>
        <w:rPr>
          <w:rFonts w:eastAsia="맑은 고딕"/>
          <w:lang w:eastAsia="ko-KR"/>
        </w:rPr>
        <w:t>, t</w:t>
      </w:r>
      <w:r w:rsidR="00E45A05" w:rsidRPr="003677D5">
        <w:rPr>
          <w:rFonts w:eastAsia="맑은 고딕"/>
          <w:lang w:eastAsia="ko-KR"/>
        </w:rPr>
        <w:t xml:space="preserve">here is no way to differentiate the </w:t>
      </w:r>
      <w:r>
        <w:rPr>
          <w:rFonts w:eastAsia="맑은 고딕"/>
          <w:lang w:eastAsia="ko-KR"/>
        </w:rPr>
        <w:t xml:space="preserve">two different </w:t>
      </w:r>
      <w:r w:rsidR="00E45A05" w:rsidRPr="003677D5">
        <w:rPr>
          <w:rFonts w:eastAsia="맑은 고딕"/>
          <w:lang w:eastAsia="ko-KR"/>
        </w:rPr>
        <w:t xml:space="preserve">power </w:t>
      </w:r>
      <w:r w:rsidR="003322D0">
        <w:rPr>
          <w:rFonts w:eastAsia="맑은 고딕"/>
          <w:lang w:eastAsia="ko-KR"/>
        </w:rPr>
        <w:t xml:space="preserve">levels </w:t>
      </w:r>
      <w:r w:rsidR="00E45A05" w:rsidRPr="003677D5">
        <w:rPr>
          <w:rFonts w:eastAsia="맑은 고딕"/>
          <w:lang w:eastAsia="ko-KR"/>
        </w:rPr>
        <w:t xml:space="preserve">from </w:t>
      </w:r>
      <w:r w:rsidR="00B4405E">
        <w:rPr>
          <w:rFonts w:eastAsia="맑은 고딕"/>
          <w:lang w:eastAsia="ko-KR"/>
        </w:rPr>
        <w:t>two different panels at a certain direction. For example, the m</w:t>
      </w:r>
      <w:r w:rsidR="00E45A05" w:rsidRPr="003677D5">
        <w:rPr>
          <w:rFonts w:eastAsia="맑은 고딕"/>
          <w:lang w:eastAsia="ko-KR"/>
        </w:rPr>
        <w:t xml:space="preserve">easured </w:t>
      </w:r>
      <w:r w:rsidR="00B4405E">
        <w:rPr>
          <w:rFonts w:eastAsia="맑은 고딕"/>
          <w:lang w:eastAsia="ko-KR"/>
        </w:rPr>
        <w:t xml:space="preserve">peak </w:t>
      </w:r>
      <w:r w:rsidR="00E45A05" w:rsidRPr="003677D5">
        <w:rPr>
          <w:rFonts w:eastAsia="맑은 고딕"/>
          <w:lang w:eastAsia="ko-KR"/>
        </w:rPr>
        <w:t xml:space="preserve">EIRP at </w:t>
      </w:r>
      <w:r w:rsidR="00B4405E">
        <w:rPr>
          <w:rFonts w:eastAsia="맑은 고딕"/>
          <w:lang w:eastAsia="ko-KR"/>
        </w:rPr>
        <w:t xml:space="preserve">the </w:t>
      </w:r>
      <w:r w:rsidR="00E45A05" w:rsidRPr="003677D5">
        <w:rPr>
          <w:rFonts w:eastAsia="맑은 고딕"/>
          <w:lang w:eastAsia="ko-KR"/>
        </w:rPr>
        <w:t xml:space="preserve">beam peak </w:t>
      </w:r>
      <w:r w:rsidR="00B4405E">
        <w:rPr>
          <w:rFonts w:eastAsia="맑은 고딕"/>
          <w:lang w:eastAsia="ko-KR"/>
        </w:rPr>
        <w:t xml:space="preserve">direction of </w:t>
      </w:r>
      <w:r w:rsidR="00FB0540">
        <w:rPr>
          <w:rFonts w:eastAsia="맑은 고딕"/>
          <w:lang w:eastAsia="ko-KR"/>
        </w:rPr>
        <w:t>P</w:t>
      </w:r>
      <w:r w:rsidR="00B4405E">
        <w:rPr>
          <w:rFonts w:eastAsia="맑은 고딕"/>
          <w:lang w:eastAsia="ko-KR"/>
        </w:rPr>
        <w:t>anel</w:t>
      </w:r>
      <w:r w:rsidR="003322D0">
        <w:rPr>
          <w:rFonts w:eastAsia="맑은 고딕"/>
          <w:lang w:eastAsia="ko-KR"/>
        </w:rPr>
        <w:t xml:space="preserve"> </w:t>
      </w:r>
      <w:r w:rsidR="00B4405E">
        <w:rPr>
          <w:rFonts w:eastAsia="맑은 고딕"/>
          <w:lang w:eastAsia="ko-KR"/>
        </w:rPr>
        <w:t>1</w:t>
      </w:r>
      <w:r w:rsidR="003322D0">
        <w:rPr>
          <w:rFonts w:eastAsia="맑은 고딕"/>
          <w:lang w:eastAsia="ko-KR"/>
        </w:rPr>
        <w:t xml:space="preserve">, i.e., total EIRP </w:t>
      </w:r>
      <w:r w:rsidR="00B4405E">
        <w:rPr>
          <w:rFonts w:eastAsia="맑은 고딕"/>
          <w:lang w:eastAsia="ko-KR"/>
        </w:rPr>
        <w:t>(θ1,φ1)</w:t>
      </w:r>
      <w:r w:rsidR="003322D0">
        <w:rPr>
          <w:rFonts w:eastAsia="맑은 고딕"/>
          <w:lang w:eastAsia="ko-KR"/>
        </w:rPr>
        <w:t>,</w:t>
      </w:r>
      <w:r w:rsidR="00B4405E">
        <w:rPr>
          <w:rFonts w:eastAsia="맑은 고딕"/>
          <w:lang w:eastAsia="ko-KR"/>
        </w:rPr>
        <w:t xml:space="preserve"> may not represent the actual peak </w:t>
      </w:r>
      <w:r w:rsidR="00E45A05" w:rsidRPr="003677D5">
        <w:rPr>
          <w:rFonts w:eastAsia="맑은 고딕"/>
          <w:lang w:eastAsia="ko-KR"/>
        </w:rPr>
        <w:t xml:space="preserve">EIRP of </w:t>
      </w:r>
      <w:r w:rsidR="00FB0540">
        <w:rPr>
          <w:rFonts w:eastAsia="맑은 고딕"/>
          <w:lang w:eastAsia="ko-KR"/>
        </w:rPr>
        <w:t>P</w:t>
      </w:r>
      <w:r w:rsidR="00E45A05" w:rsidRPr="003677D5">
        <w:rPr>
          <w:rFonts w:eastAsia="맑은 고딕"/>
          <w:lang w:eastAsia="ko-KR"/>
        </w:rPr>
        <w:t>anel</w:t>
      </w:r>
      <w:r w:rsidR="003322D0">
        <w:rPr>
          <w:rFonts w:eastAsia="맑은 고딕"/>
          <w:lang w:eastAsia="ko-KR"/>
        </w:rPr>
        <w:t xml:space="preserve"> </w:t>
      </w:r>
      <w:r w:rsidR="00E45A05" w:rsidRPr="003677D5">
        <w:rPr>
          <w:rFonts w:eastAsia="맑은 고딕"/>
          <w:lang w:eastAsia="ko-KR"/>
        </w:rPr>
        <w:t>1</w:t>
      </w:r>
      <w:r w:rsidR="00B4405E">
        <w:rPr>
          <w:rFonts w:eastAsia="맑은 고딕"/>
          <w:lang w:eastAsia="ko-KR"/>
        </w:rPr>
        <w:t xml:space="preserve"> as shown in Figure 1. Therefore, considering the overlapping issue, </w:t>
      </w:r>
      <w:r w:rsidR="004B17CF">
        <w:rPr>
          <w:rFonts w:eastAsia="맑은 고딕"/>
          <w:lang w:eastAsia="ko-KR"/>
        </w:rPr>
        <w:t xml:space="preserve">a </w:t>
      </w:r>
      <w:r w:rsidR="00B4405E">
        <w:rPr>
          <w:rFonts w:eastAsia="맑은 고딕"/>
          <w:lang w:eastAsia="ko-KR"/>
        </w:rPr>
        <w:t>new test method for STxMP is required when RAN4 strives for</w:t>
      </w:r>
      <w:r w:rsidR="005E33E2">
        <w:rPr>
          <w:rFonts w:eastAsia="맑은 고딕"/>
          <w:lang w:eastAsia="ko-KR"/>
        </w:rPr>
        <w:t xml:space="preserve"> deriving the ‘per-panel’ UE RF requirements.</w:t>
      </w:r>
    </w:p>
    <w:p w14:paraId="494B0805" w14:textId="044C85CF" w:rsidR="005E33E2" w:rsidRPr="0024105B" w:rsidRDefault="005E33E2" w:rsidP="005E33E2">
      <w:pPr>
        <w:jc w:val="left"/>
        <w:rPr>
          <w:b/>
          <w:bCs/>
          <w:lang w:eastAsia="zh-CN"/>
        </w:rPr>
      </w:pPr>
      <w:r>
        <w:rPr>
          <w:b/>
          <w:bCs/>
          <w:lang w:eastAsia="zh-CN"/>
        </w:rPr>
        <w:t>Observation 2</w:t>
      </w:r>
      <w:r w:rsidRPr="0024105B">
        <w:rPr>
          <w:b/>
          <w:bCs/>
          <w:lang w:eastAsia="zh-CN"/>
        </w:rPr>
        <w:t>:</w:t>
      </w:r>
      <w:r w:rsidR="00423CA0">
        <w:rPr>
          <w:b/>
          <w:bCs/>
          <w:lang w:eastAsia="zh-CN"/>
        </w:rPr>
        <w:t xml:space="preserve"> </w:t>
      </w:r>
      <w:r w:rsidR="004B17CF">
        <w:rPr>
          <w:b/>
          <w:bCs/>
          <w:lang w:eastAsia="zh-CN"/>
        </w:rPr>
        <w:t>Given the overlapping issues, a</w:t>
      </w:r>
      <w:r w:rsidR="004B17CF" w:rsidRPr="004B17CF">
        <w:rPr>
          <w:b/>
          <w:bCs/>
          <w:lang w:eastAsia="zh-CN"/>
        </w:rPr>
        <w:t xml:space="preserve"> new test method for STxMP is required </w:t>
      </w:r>
      <w:r w:rsidR="004B17CF">
        <w:rPr>
          <w:b/>
          <w:bCs/>
          <w:lang w:eastAsia="zh-CN"/>
        </w:rPr>
        <w:t xml:space="preserve">to evaluate the </w:t>
      </w:r>
      <w:r w:rsidR="004B17CF" w:rsidRPr="004B17CF">
        <w:rPr>
          <w:b/>
          <w:bCs/>
          <w:lang w:eastAsia="zh-CN"/>
        </w:rPr>
        <w:t>‘per-panel’ UE RF requirements</w:t>
      </w:r>
      <w:r w:rsidR="004B17CF">
        <w:rPr>
          <w:b/>
          <w:bCs/>
          <w:lang w:eastAsia="zh-CN"/>
        </w:rPr>
        <w:t xml:space="preserve"> performance for STxMP</w:t>
      </w:r>
      <w:r w:rsidR="004B17CF" w:rsidRPr="004B17CF">
        <w:rPr>
          <w:b/>
          <w:bCs/>
          <w:lang w:eastAsia="zh-CN"/>
        </w:rPr>
        <w:t>.</w:t>
      </w:r>
    </w:p>
    <w:p w14:paraId="1C25C98B" w14:textId="2953CDED" w:rsidR="00085E95" w:rsidRPr="00085E95" w:rsidRDefault="00085E95" w:rsidP="00715EFC">
      <w:pPr>
        <w:jc w:val="left"/>
        <w:rPr>
          <w:rFonts w:eastAsia="맑은 고딕"/>
          <w:b/>
          <w:u w:val="single"/>
          <w:lang w:eastAsia="ko-KR"/>
        </w:rPr>
      </w:pPr>
      <w:r w:rsidRPr="00085E95">
        <w:rPr>
          <w:rFonts w:eastAsia="맑은 고딕" w:hint="eastAsia"/>
          <w:b/>
          <w:u w:val="single"/>
          <w:lang w:eastAsia="ko-KR"/>
        </w:rPr>
        <w:t xml:space="preserve">New test method for </w:t>
      </w:r>
      <w:r w:rsidRPr="00085E95">
        <w:rPr>
          <w:rFonts w:eastAsia="맑은 고딕"/>
          <w:b/>
          <w:u w:val="single"/>
          <w:lang w:eastAsia="ko-KR"/>
        </w:rPr>
        <w:t>‘per-panel’ requirements</w:t>
      </w:r>
    </w:p>
    <w:p w14:paraId="4CF014F7" w14:textId="5C95A152" w:rsidR="003677D5" w:rsidRDefault="0069518D" w:rsidP="003677D5">
      <w:pPr>
        <w:jc w:val="left"/>
        <w:rPr>
          <w:rFonts w:eastAsia="맑은 고딕"/>
          <w:lang w:eastAsia="ko-KR"/>
        </w:rPr>
      </w:pPr>
      <w:r>
        <w:rPr>
          <w:rFonts w:eastAsia="맑은 고딕"/>
          <w:lang w:eastAsia="ko-KR"/>
        </w:rPr>
        <w:t xml:space="preserve">One possible way </w:t>
      </w:r>
      <w:r w:rsidR="007C258C">
        <w:rPr>
          <w:rFonts w:eastAsia="맑은 고딕"/>
          <w:lang w:eastAsia="ko-KR"/>
        </w:rPr>
        <w:t xml:space="preserve">for </w:t>
      </w:r>
      <w:r>
        <w:rPr>
          <w:rFonts w:eastAsia="맑은 고딕"/>
          <w:lang w:eastAsia="ko-KR"/>
        </w:rPr>
        <w:t xml:space="preserve">the ‘per-panel’ EIRP requirements </w:t>
      </w:r>
      <w:r w:rsidR="007C258C">
        <w:rPr>
          <w:rFonts w:eastAsia="맑은 고딕"/>
          <w:lang w:eastAsia="ko-KR"/>
        </w:rPr>
        <w:t xml:space="preserve">testing under the overlapped scenario </w:t>
      </w:r>
      <w:r>
        <w:rPr>
          <w:rFonts w:eastAsia="맑은 고딕"/>
          <w:lang w:eastAsia="ko-KR"/>
        </w:rPr>
        <w:t xml:space="preserve">is to </w:t>
      </w:r>
      <w:r w:rsidR="007C258C">
        <w:rPr>
          <w:rFonts w:eastAsia="맑은 고딕"/>
          <w:lang w:eastAsia="ko-KR"/>
        </w:rPr>
        <w:t xml:space="preserve">utilize the power imbalance between two beams. </w:t>
      </w:r>
      <w:r w:rsidR="00BA16D1">
        <w:rPr>
          <w:rFonts w:eastAsia="맑은 고딕"/>
          <w:lang w:eastAsia="ko-KR"/>
        </w:rPr>
        <w:t>I</w:t>
      </w:r>
      <w:r w:rsidR="003677D5" w:rsidRPr="003677D5">
        <w:rPr>
          <w:rFonts w:eastAsia="맑은 고딕"/>
          <w:lang w:eastAsia="ko-KR"/>
        </w:rPr>
        <w:t xml:space="preserve">f the power of one </w:t>
      </w:r>
      <w:r w:rsidR="007C258C">
        <w:rPr>
          <w:rFonts w:eastAsia="맑은 고딕"/>
          <w:lang w:eastAsia="ko-KR"/>
        </w:rPr>
        <w:t xml:space="preserve">untested </w:t>
      </w:r>
      <w:r w:rsidR="003677D5" w:rsidRPr="003677D5">
        <w:rPr>
          <w:rFonts w:eastAsia="맑은 고딕"/>
          <w:lang w:eastAsia="ko-KR"/>
        </w:rPr>
        <w:t xml:space="preserve">beam can be </w:t>
      </w:r>
      <w:r w:rsidR="007C258C">
        <w:rPr>
          <w:rFonts w:eastAsia="맑은 고딕"/>
          <w:lang w:eastAsia="ko-KR"/>
        </w:rPr>
        <w:t>set very low</w:t>
      </w:r>
      <w:r w:rsidR="003677D5" w:rsidRPr="003677D5">
        <w:rPr>
          <w:rFonts w:eastAsia="맑은 고딕"/>
          <w:lang w:eastAsia="ko-KR"/>
        </w:rPr>
        <w:t xml:space="preserve">, the </w:t>
      </w:r>
      <w:r w:rsidR="00BA16D1">
        <w:rPr>
          <w:rFonts w:eastAsia="맑은 고딕"/>
          <w:lang w:eastAsia="ko-KR"/>
        </w:rPr>
        <w:t xml:space="preserve">tested </w:t>
      </w:r>
      <w:r w:rsidR="003677D5" w:rsidRPr="003677D5">
        <w:rPr>
          <w:rFonts w:eastAsia="맑은 고딕"/>
          <w:lang w:eastAsia="ko-KR"/>
        </w:rPr>
        <w:t xml:space="preserve">beam will be emerging out </w:t>
      </w:r>
      <w:r w:rsidR="00FB0540">
        <w:rPr>
          <w:rFonts w:eastAsia="맑은 고딕"/>
          <w:lang w:eastAsia="ko-KR"/>
        </w:rPr>
        <w:t xml:space="preserve">of the other </w:t>
      </w:r>
      <w:r w:rsidR="003677D5" w:rsidRPr="003677D5">
        <w:rPr>
          <w:rFonts w:eastAsia="맑은 고딕"/>
          <w:lang w:eastAsia="ko-KR"/>
        </w:rPr>
        <w:t>in dB domain</w:t>
      </w:r>
      <w:r w:rsidR="00BA16D1">
        <w:rPr>
          <w:rFonts w:eastAsia="맑은 고딕"/>
          <w:lang w:eastAsia="ko-KR"/>
        </w:rPr>
        <w:t xml:space="preserve">. Then, the beam for ‘per-panel’ EIRP evaluation can be measured correctly without the issue. </w:t>
      </w:r>
      <w:r w:rsidR="003677D5" w:rsidRPr="003677D5">
        <w:rPr>
          <w:rFonts w:eastAsia="맑은 고딕"/>
          <w:lang w:eastAsia="ko-KR"/>
        </w:rPr>
        <w:t xml:space="preserve">For example, </w:t>
      </w:r>
      <w:r w:rsidR="00BA16D1">
        <w:rPr>
          <w:rFonts w:eastAsia="맑은 고딕"/>
          <w:lang w:eastAsia="ko-KR"/>
        </w:rPr>
        <w:t>for</w:t>
      </w:r>
      <w:r w:rsidR="003677D5" w:rsidRPr="003677D5">
        <w:rPr>
          <w:rFonts w:eastAsia="맑은 고딕"/>
          <w:lang w:eastAsia="ko-KR"/>
        </w:rPr>
        <w:t xml:space="preserve"> testing </w:t>
      </w:r>
      <w:r w:rsidR="00FB0540">
        <w:rPr>
          <w:rFonts w:eastAsia="맑은 고딕"/>
          <w:lang w:eastAsia="ko-KR"/>
        </w:rPr>
        <w:t>B</w:t>
      </w:r>
      <w:r w:rsidR="003677D5" w:rsidRPr="003677D5">
        <w:rPr>
          <w:rFonts w:eastAsia="맑은 고딕"/>
          <w:lang w:eastAsia="ko-KR"/>
        </w:rPr>
        <w:t>eam</w:t>
      </w:r>
      <w:r w:rsidR="00BA16D1">
        <w:rPr>
          <w:rFonts w:eastAsia="맑은 고딕"/>
          <w:lang w:eastAsia="ko-KR"/>
        </w:rPr>
        <w:t xml:space="preserve"> </w:t>
      </w:r>
      <w:r w:rsidR="003677D5" w:rsidRPr="003677D5">
        <w:rPr>
          <w:rFonts w:eastAsia="맑은 고딕"/>
          <w:lang w:eastAsia="ko-KR"/>
        </w:rPr>
        <w:t>1</w:t>
      </w:r>
      <w:r w:rsidR="00BA16D1">
        <w:rPr>
          <w:rFonts w:eastAsia="맑은 고딕"/>
          <w:lang w:eastAsia="ko-KR"/>
        </w:rPr>
        <w:t xml:space="preserve"> </w:t>
      </w:r>
      <w:r w:rsidR="003677D5" w:rsidRPr="003677D5">
        <w:rPr>
          <w:rFonts w:eastAsia="맑은 고딕"/>
          <w:lang w:eastAsia="ko-KR"/>
        </w:rPr>
        <w:t xml:space="preserve">(EIRP1), </w:t>
      </w:r>
      <w:r w:rsidR="00FB0540">
        <w:rPr>
          <w:rFonts w:eastAsia="맑은 고딕"/>
          <w:lang w:eastAsia="ko-KR"/>
        </w:rPr>
        <w:t>B</w:t>
      </w:r>
      <w:r w:rsidR="00BA16D1">
        <w:rPr>
          <w:rFonts w:eastAsia="맑은 고딕"/>
          <w:lang w:eastAsia="ko-KR"/>
        </w:rPr>
        <w:t xml:space="preserve">eam 2 can be </w:t>
      </w:r>
      <w:r w:rsidR="00045EBB">
        <w:rPr>
          <w:rFonts w:eastAsia="맑은 고딕"/>
          <w:lang w:eastAsia="ko-KR"/>
        </w:rPr>
        <w:t xml:space="preserve">configured </w:t>
      </w:r>
      <w:r w:rsidR="003677D5" w:rsidRPr="003677D5">
        <w:rPr>
          <w:rFonts w:eastAsia="맑은 고딕"/>
          <w:lang w:eastAsia="ko-KR"/>
        </w:rPr>
        <w:t xml:space="preserve">with </w:t>
      </w:r>
      <w:r w:rsidR="00BA16D1">
        <w:rPr>
          <w:rFonts w:eastAsia="맑은 고딕"/>
          <w:lang w:eastAsia="ko-KR"/>
        </w:rPr>
        <w:t xml:space="preserve">the </w:t>
      </w:r>
      <w:r w:rsidR="003677D5" w:rsidRPr="003677D5">
        <w:rPr>
          <w:rFonts w:eastAsia="맑은 고딕"/>
          <w:lang w:eastAsia="ko-KR"/>
        </w:rPr>
        <w:t xml:space="preserve">certain power offset, </w:t>
      </w:r>
      <w:r w:rsidR="00BA16D1">
        <w:rPr>
          <w:rFonts w:eastAsia="맑은 고딕"/>
          <w:lang w:eastAsia="ko-KR"/>
        </w:rPr>
        <w:t xml:space="preserve">e.g., -20 dB. </w:t>
      </w:r>
      <w:r w:rsidR="00045EBB">
        <w:rPr>
          <w:rFonts w:eastAsia="맑은 고딕"/>
          <w:lang w:eastAsia="ko-KR"/>
        </w:rPr>
        <w:t xml:space="preserve">Similarly, </w:t>
      </w:r>
      <w:r w:rsidR="003677D5" w:rsidRPr="003677D5">
        <w:rPr>
          <w:rFonts w:eastAsia="맑은 고딕"/>
          <w:lang w:eastAsia="ko-KR"/>
        </w:rPr>
        <w:t xml:space="preserve">when testing </w:t>
      </w:r>
      <w:r w:rsidR="00FB0540">
        <w:rPr>
          <w:rFonts w:eastAsia="맑은 고딕"/>
          <w:lang w:eastAsia="ko-KR"/>
        </w:rPr>
        <w:t>B</w:t>
      </w:r>
      <w:r w:rsidR="003677D5" w:rsidRPr="003677D5">
        <w:rPr>
          <w:rFonts w:eastAsia="맑은 고딕"/>
          <w:lang w:eastAsia="ko-KR"/>
        </w:rPr>
        <w:t>eam</w:t>
      </w:r>
      <w:r w:rsidR="00045EBB">
        <w:rPr>
          <w:rFonts w:eastAsia="맑은 고딕"/>
          <w:lang w:eastAsia="ko-KR"/>
        </w:rPr>
        <w:t xml:space="preserve"> </w:t>
      </w:r>
      <w:r w:rsidR="003677D5" w:rsidRPr="003677D5">
        <w:rPr>
          <w:rFonts w:eastAsia="맑은 고딕"/>
          <w:lang w:eastAsia="ko-KR"/>
        </w:rPr>
        <w:t>2</w:t>
      </w:r>
      <w:r w:rsidR="00045EBB">
        <w:rPr>
          <w:rFonts w:eastAsia="맑은 고딕"/>
          <w:lang w:eastAsia="ko-KR"/>
        </w:rPr>
        <w:t xml:space="preserve"> </w:t>
      </w:r>
      <w:r w:rsidR="003677D5" w:rsidRPr="003677D5">
        <w:rPr>
          <w:rFonts w:eastAsia="맑은 고딕"/>
          <w:lang w:eastAsia="ko-KR"/>
        </w:rPr>
        <w:t xml:space="preserve">(EIRP2), </w:t>
      </w:r>
      <w:r w:rsidR="00FB0540">
        <w:rPr>
          <w:rFonts w:eastAsia="맑은 고딕"/>
          <w:lang w:eastAsia="ko-KR"/>
        </w:rPr>
        <w:t>B</w:t>
      </w:r>
      <w:r w:rsidR="00045EBB">
        <w:rPr>
          <w:rFonts w:eastAsia="맑은 고딕"/>
          <w:lang w:eastAsia="ko-KR"/>
        </w:rPr>
        <w:t xml:space="preserve">eam 1 needs to be set -20 dB </w:t>
      </w:r>
      <w:r w:rsidR="003677D5" w:rsidRPr="003677D5">
        <w:rPr>
          <w:rFonts w:eastAsia="맑은 고딕"/>
          <w:lang w:eastAsia="ko-KR"/>
        </w:rPr>
        <w:t>with the same power offset</w:t>
      </w:r>
      <w:r w:rsidR="00FB0540">
        <w:rPr>
          <w:rFonts w:eastAsia="맑은 고딕"/>
          <w:lang w:eastAsia="ko-KR"/>
        </w:rPr>
        <w:t xml:space="preserve"> which can be defined later</w:t>
      </w:r>
      <w:r w:rsidR="00045EBB">
        <w:rPr>
          <w:rFonts w:eastAsia="맑은 고딕"/>
          <w:lang w:eastAsia="ko-KR"/>
        </w:rPr>
        <w:t>. Figure 2 summarizes the testing method.</w:t>
      </w:r>
    </w:p>
    <w:p w14:paraId="22F721F2" w14:textId="0F78D0B7" w:rsidR="001415B5" w:rsidRPr="00984F84" w:rsidRDefault="001415B5" w:rsidP="003677D5">
      <w:pPr>
        <w:jc w:val="left"/>
        <w:rPr>
          <w:rFonts w:eastAsia="맑은 고딕"/>
          <w:lang w:eastAsia="ko-KR"/>
        </w:rPr>
      </w:pPr>
      <w:r>
        <w:rPr>
          <w:b/>
          <w:bCs/>
          <w:lang w:eastAsia="zh-CN"/>
        </w:rPr>
        <w:t>Observation 3</w:t>
      </w:r>
      <w:r w:rsidRPr="0024105B">
        <w:rPr>
          <w:b/>
          <w:bCs/>
          <w:lang w:eastAsia="zh-CN"/>
        </w:rPr>
        <w:t>:</w:t>
      </w:r>
      <w:r w:rsidR="00423CA0">
        <w:rPr>
          <w:b/>
          <w:bCs/>
          <w:lang w:eastAsia="zh-CN"/>
        </w:rPr>
        <w:t xml:space="preserve"> </w:t>
      </w:r>
      <w:r w:rsidR="00984F84" w:rsidRPr="00984F84">
        <w:rPr>
          <w:b/>
          <w:bCs/>
          <w:lang w:eastAsia="zh-CN"/>
        </w:rPr>
        <w:t>One possible way for the ‘per-panel’ EIRP requirements testing under the overlapped scenario is to utilize the power imbalance between two beams.</w:t>
      </w: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045EBB" w14:paraId="560176C0" w14:textId="77777777" w:rsidTr="00EC31EF">
        <w:trPr>
          <w:jc w:val="center"/>
        </w:trPr>
        <w:tc>
          <w:tcPr>
            <w:tcW w:w="4815" w:type="dxa"/>
          </w:tcPr>
          <w:p w14:paraId="5E94AB11" w14:textId="672FC054" w:rsidR="00045EBB" w:rsidRDefault="00045EBB" w:rsidP="001F653D">
            <w:pPr>
              <w:jc w:val="right"/>
              <w:rPr>
                <w:rFonts w:eastAsia="맑은 고딕"/>
                <w:lang w:eastAsia="ko-KR"/>
              </w:rPr>
            </w:pPr>
            <w:r>
              <w:rPr>
                <w:rFonts w:eastAsia="맑은 고딕"/>
                <w:noProof/>
                <w:lang w:val="en-US" w:eastAsia="ko-KR"/>
              </w:rPr>
              <w:drawing>
                <wp:inline distT="0" distB="0" distL="0" distR="0" wp14:anchorId="2DF24051" wp14:editId="419A292F">
                  <wp:extent cx="2230394" cy="2143760"/>
                  <wp:effectExtent l="0" t="0" r="0" b="889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r="53152" b="20616"/>
                          <a:stretch/>
                        </pic:blipFill>
                        <pic:spPr bwMode="auto">
                          <a:xfrm>
                            <a:off x="0" y="0"/>
                            <a:ext cx="2230537" cy="214389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6" w:type="dxa"/>
          </w:tcPr>
          <w:p w14:paraId="08739AAC" w14:textId="4AA4BFFE" w:rsidR="00045EBB" w:rsidRDefault="00045EBB" w:rsidP="001F653D">
            <w:pPr>
              <w:jc w:val="left"/>
              <w:rPr>
                <w:rFonts w:eastAsia="맑은 고딕"/>
                <w:lang w:eastAsia="ko-KR"/>
              </w:rPr>
            </w:pPr>
            <w:r>
              <w:rPr>
                <w:rFonts w:eastAsia="맑은 고딕"/>
                <w:noProof/>
                <w:lang w:val="en-US" w:eastAsia="ko-KR"/>
              </w:rPr>
              <w:drawing>
                <wp:inline distT="0" distB="0" distL="0" distR="0" wp14:anchorId="2D66561B" wp14:editId="4A0213B0">
                  <wp:extent cx="2504201" cy="214249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l="47371" r="-1" b="20616"/>
                          <a:stretch/>
                        </pic:blipFill>
                        <pic:spPr bwMode="auto">
                          <a:xfrm>
                            <a:off x="0" y="0"/>
                            <a:ext cx="2505846" cy="2143897"/>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03B517B" w14:textId="44EF4F98" w:rsidR="00045EBB" w:rsidRPr="00CA58FF" w:rsidRDefault="00045EBB" w:rsidP="00045EBB">
      <w:pPr>
        <w:jc w:val="center"/>
        <w:rPr>
          <w:rFonts w:eastAsia="맑은 고딕"/>
          <w:b/>
          <w:bCs/>
          <w:lang w:eastAsia="ko-KR"/>
        </w:rPr>
      </w:pPr>
      <w:r>
        <w:rPr>
          <w:rFonts w:eastAsia="맑은 고딕" w:hint="eastAsia"/>
          <w:b/>
          <w:bCs/>
          <w:lang w:eastAsia="ko-KR"/>
        </w:rPr>
        <w:t>Figure 2</w:t>
      </w:r>
      <w:r w:rsidRPr="00CA58FF">
        <w:rPr>
          <w:rFonts w:eastAsia="맑은 고딕" w:hint="eastAsia"/>
          <w:b/>
          <w:bCs/>
          <w:lang w:eastAsia="ko-KR"/>
        </w:rPr>
        <w:t xml:space="preserve">: </w:t>
      </w:r>
      <w:r>
        <w:rPr>
          <w:rFonts w:eastAsia="맑은 고딕"/>
          <w:b/>
          <w:bCs/>
          <w:lang w:eastAsia="ko-KR"/>
        </w:rPr>
        <w:t xml:space="preserve">An example of new </w:t>
      </w:r>
      <w:r w:rsidR="006A7312">
        <w:rPr>
          <w:rFonts w:eastAsia="맑은 고딕"/>
          <w:b/>
          <w:bCs/>
          <w:lang w:eastAsia="ko-KR"/>
        </w:rPr>
        <w:t>test method for ‘per-panel’ EIRP requirements</w:t>
      </w:r>
    </w:p>
    <w:p w14:paraId="75083453" w14:textId="6FFBC74D" w:rsidR="00CF320D" w:rsidRDefault="00CF320D" w:rsidP="00CF320D">
      <w:pPr>
        <w:pStyle w:val="2"/>
      </w:pPr>
      <w:r>
        <w:rPr>
          <w:rFonts w:hint="eastAsia"/>
        </w:rPr>
        <w:t>2.</w:t>
      </w:r>
      <w:r w:rsidR="00051E13">
        <w:t>2</w:t>
      </w:r>
      <w:r>
        <w:tab/>
      </w:r>
      <w:r w:rsidR="00FB0540">
        <w:rPr>
          <w:rFonts w:eastAsia="맑은 고딕"/>
          <w:lang w:eastAsia="ko-KR"/>
        </w:rPr>
        <w:t>R</w:t>
      </w:r>
      <w:r w:rsidR="00051E13">
        <w:rPr>
          <w:rFonts w:eastAsia="맑은 고딕"/>
          <w:lang w:eastAsia="ko-KR"/>
        </w:rPr>
        <w:t>equirement for ’per-panel’ EIRP requirements</w:t>
      </w:r>
    </w:p>
    <w:p w14:paraId="279B36C1" w14:textId="6B8E6AD9" w:rsidR="00F07CD9" w:rsidRDefault="006A7312" w:rsidP="00715EFC">
      <w:pPr>
        <w:jc w:val="left"/>
        <w:rPr>
          <w:rFonts w:eastAsia="맑은 고딕"/>
          <w:lang w:eastAsia="ko-KR"/>
        </w:rPr>
      </w:pPr>
      <w:r>
        <w:rPr>
          <w:rFonts w:eastAsia="맑은 고딕" w:hint="eastAsia"/>
          <w:lang w:eastAsia="ko-KR"/>
        </w:rPr>
        <w:t xml:space="preserve">On the other hand, </w:t>
      </w:r>
      <w:r w:rsidR="00A64C20">
        <w:rPr>
          <w:rFonts w:eastAsia="맑은 고딕"/>
          <w:lang w:eastAsia="ko-KR"/>
        </w:rPr>
        <w:t xml:space="preserve">a new tolerance </w:t>
      </w:r>
      <w:r w:rsidR="00FB0540">
        <w:rPr>
          <w:rFonts w:eastAsia="맑은 고딕"/>
          <w:lang w:eastAsia="ko-KR"/>
        </w:rPr>
        <w:t xml:space="preserve">type of </w:t>
      </w:r>
      <w:r w:rsidR="00A64C20">
        <w:rPr>
          <w:rFonts w:eastAsia="맑은 고딕"/>
          <w:lang w:eastAsia="ko-KR"/>
        </w:rPr>
        <w:t>requirement can be introduced</w:t>
      </w:r>
      <w:r w:rsidR="00FB0540">
        <w:rPr>
          <w:rFonts w:eastAsia="맑은 고딕"/>
          <w:lang w:eastAsia="ko-KR"/>
        </w:rPr>
        <w:t xml:space="preserve"> to </w:t>
      </w:r>
      <w:r w:rsidR="004E3D38">
        <w:rPr>
          <w:rFonts w:eastAsia="맑은 고딕"/>
          <w:lang w:eastAsia="ko-KR"/>
        </w:rPr>
        <w:t xml:space="preserve">consider </w:t>
      </w:r>
      <w:r w:rsidR="00FB0540">
        <w:rPr>
          <w:rFonts w:eastAsia="맑은 고딕"/>
          <w:lang w:eastAsia="ko-KR"/>
        </w:rPr>
        <w:t>the expected</w:t>
      </w:r>
      <w:r w:rsidR="004E3D38">
        <w:rPr>
          <w:rFonts w:eastAsia="맑은 고딕"/>
          <w:lang w:eastAsia="ko-KR"/>
        </w:rPr>
        <w:t xml:space="preserve"> level (dB) of the overlap at a certain peak direction</w:t>
      </w:r>
      <w:r w:rsidR="00A64C20">
        <w:rPr>
          <w:rFonts w:eastAsia="맑은 고딕"/>
          <w:lang w:eastAsia="ko-KR"/>
        </w:rPr>
        <w:t xml:space="preserve">. For example, if </w:t>
      </w:r>
      <w:r w:rsidR="00A61515">
        <w:rPr>
          <w:rFonts w:eastAsia="맑은 고딕"/>
          <w:lang w:eastAsia="ko-KR"/>
        </w:rPr>
        <w:t xml:space="preserve">a fixed EIRP level </w:t>
      </w:r>
      <w:r w:rsidR="009C0551">
        <w:rPr>
          <w:rFonts w:eastAsia="맑은 고딕"/>
          <w:lang w:eastAsia="ko-KR"/>
        </w:rPr>
        <w:t xml:space="preserve">considering the </w:t>
      </w:r>
      <w:r w:rsidR="00A61515">
        <w:rPr>
          <w:rFonts w:eastAsia="맑은 고딕"/>
          <w:lang w:eastAsia="ko-KR"/>
        </w:rPr>
        <w:t>overlapped beam can be defined</w:t>
      </w:r>
      <w:r w:rsidR="009C0551">
        <w:rPr>
          <w:rFonts w:eastAsia="맑은 고딕"/>
          <w:lang w:eastAsia="ko-KR"/>
        </w:rPr>
        <w:t xml:space="preserve"> as a new EIRP tolerance requirement</w:t>
      </w:r>
      <w:r w:rsidR="00A61515">
        <w:rPr>
          <w:rFonts w:eastAsia="맑은 고딕"/>
          <w:lang w:eastAsia="ko-KR"/>
        </w:rPr>
        <w:t xml:space="preserve">, e.g., </w:t>
      </w:r>
      <w:r w:rsidR="00A61515" w:rsidRPr="00A61515">
        <w:rPr>
          <w:rFonts w:eastAsia="맑은 고딕"/>
          <w:lang w:eastAsia="ko-KR"/>
        </w:rPr>
        <w:t>S</w:t>
      </w:r>
      <w:r w:rsidR="00A61515">
        <w:rPr>
          <w:rFonts w:eastAsia="맑은 고딕"/>
          <w:lang w:eastAsia="ko-KR"/>
        </w:rPr>
        <w:t>TxMP</w:t>
      </w:r>
      <w:r w:rsidR="009C0551">
        <w:rPr>
          <w:rFonts w:eastAsia="맑은 고딕"/>
          <w:lang w:eastAsia="ko-KR"/>
        </w:rPr>
        <w:t xml:space="preserve"> tolerance</w:t>
      </w:r>
      <w:r w:rsidR="0027447D">
        <w:rPr>
          <w:rFonts w:eastAsia="맑은 고딕"/>
          <w:lang w:eastAsia="ko-KR"/>
        </w:rPr>
        <w:t xml:space="preserve"> (</w:t>
      </w:r>
      <w:r w:rsidR="0027447D" w:rsidRPr="00A61515">
        <w:rPr>
          <w:rFonts w:eastAsia="맑은 고딕"/>
          <w:lang w:eastAsia="ko-KR"/>
        </w:rPr>
        <w:t>ΔS</w:t>
      </w:r>
      <w:r w:rsidR="0027447D">
        <w:rPr>
          <w:rFonts w:eastAsia="맑은 고딕"/>
          <w:lang w:eastAsia="ko-KR"/>
        </w:rPr>
        <w:t>TxMP)</w:t>
      </w:r>
      <w:r w:rsidR="00A61515">
        <w:rPr>
          <w:rFonts w:eastAsia="맑은 고딕"/>
          <w:lang w:eastAsia="ko-KR"/>
        </w:rPr>
        <w:t xml:space="preserve">, the ‘per-panel’ EIRP level can simply </w:t>
      </w:r>
      <w:r w:rsidR="009C0551">
        <w:rPr>
          <w:rFonts w:eastAsia="맑은 고딕"/>
          <w:lang w:eastAsia="ko-KR"/>
        </w:rPr>
        <w:t xml:space="preserve">derived </w:t>
      </w:r>
      <w:r w:rsidR="00A61515">
        <w:rPr>
          <w:rFonts w:eastAsia="맑은 고딕"/>
          <w:lang w:eastAsia="ko-KR"/>
        </w:rPr>
        <w:t xml:space="preserve">from the measured EIRP level without additional test method proposed above. </w:t>
      </w:r>
      <w:r w:rsidR="0027447D">
        <w:rPr>
          <w:rFonts w:eastAsia="맑은 고딕"/>
          <w:lang w:eastAsia="ko-KR"/>
        </w:rPr>
        <w:t xml:space="preserve">However, </w:t>
      </w:r>
      <w:r w:rsidR="0027447D" w:rsidRPr="00A61515">
        <w:rPr>
          <w:rFonts w:eastAsia="맑은 고딕"/>
          <w:lang w:eastAsia="ko-KR"/>
        </w:rPr>
        <w:t>ΔS</w:t>
      </w:r>
      <w:r w:rsidR="0027447D">
        <w:rPr>
          <w:rFonts w:eastAsia="맑은 고딕"/>
          <w:lang w:eastAsia="ko-KR"/>
        </w:rPr>
        <w:t xml:space="preserve">TxMP should be different with the previous </w:t>
      </w:r>
      <w:r w:rsidR="000F79AF">
        <w:rPr>
          <w:rFonts w:eastAsia="맑은 고딕"/>
          <w:lang w:eastAsia="ko-KR"/>
        </w:rPr>
        <w:t xml:space="preserve">term as a </w:t>
      </w:r>
      <w:r w:rsidR="009C0551">
        <w:rPr>
          <w:rFonts w:eastAsia="맑은 고딕"/>
          <w:lang w:eastAsia="ko-KR"/>
        </w:rPr>
        <w:t xml:space="preserve">placeholder </w:t>
      </w:r>
      <w:r w:rsidR="0027447D">
        <w:rPr>
          <w:rFonts w:eastAsia="맑은 고딕"/>
          <w:lang w:eastAsia="ko-KR"/>
        </w:rPr>
        <w:t xml:space="preserve">used </w:t>
      </w:r>
      <w:r w:rsidR="001A2CD7">
        <w:rPr>
          <w:rFonts w:eastAsia="맑은 고딕"/>
          <w:lang w:eastAsia="ko-KR"/>
        </w:rPr>
        <w:t>for ‘per-panel’ P</w:t>
      </w:r>
      <w:r w:rsidR="001A2CD7" w:rsidRPr="00F713A1">
        <w:rPr>
          <w:rFonts w:eastAsia="맑은 고딕"/>
          <w:vertAlign w:val="subscript"/>
          <w:lang w:eastAsia="ko-KR"/>
        </w:rPr>
        <w:t>CMAX</w:t>
      </w:r>
      <w:r w:rsidR="0027447D">
        <w:rPr>
          <w:rFonts w:eastAsia="맑은 고딕"/>
          <w:lang w:eastAsia="ko-KR"/>
        </w:rPr>
        <w:t xml:space="preserve"> discussion</w:t>
      </w:r>
      <w:r w:rsidR="009C0551">
        <w:rPr>
          <w:rFonts w:eastAsia="맑은 고딕"/>
          <w:lang w:eastAsia="ko-KR"/>
        </w:rPr>
        <w:t xml:space="preserve"> </w:t>
      </w:r>
      <w:r w:rsidR="0027447D">
        <w:rPr>
          <w:rFonts w:eastAsia="맑은 고딕"/>
          <w:lang w:eastAsia="ko-KR"/>
        </w:rPr>
        <w:t>because this is not a relaxation term as what RAN4 discussed before</w:t>
      </w:r>
      <w:r w:rsidR="009C0551">
        <w:rPr>
          <w:rFonts w:eastAsia="맑은 고딕"/>
          <w:lang w:eastAsia="ko-KR"/>
        </w:rPr>
        <w:t xml:space="preserve">. </w:t>
      </w:r>
    </w:p>
    <w:p w14:paraId="24B69A74" w14:textId="610CE41D" w:rsidR="00F07CD9" w:rsidRPr="00984F84" w:rsidRDefault="00F07CD9" w:rsidP="00F07CD9">
      <w:pPr>
        <w:jc w:val="left"/>
        <w:rPr>
          <w:rFonts w:eastAsia="맑은 고딕"/>
          <w:lang w:eastAsia="ko-KR"/>
        </w:rPr>
      </w:pPr>
      <w:r>
        <w:rPr>
          <w:b/>
          <w:bCs/>
          <w:lang w:eastAsia="zh-CN"/>
        </w:rPr>
        <w:t>Observation 4</w:t>
      </w:r>
      <w:r w:rsidRPr="0024105B">
        <w:rPr>
          <w:b/>
          <w:bCs/>
          <w:lang w:eastAsia="zh-CN"/>
        </w:rPr>
        <w:t>:</w:t>
      </w:r>
      <w:r w:rsidR="00423CA0">
        <w:rPr>
          <w:b/>
          <w:bCs/>
          <w:lang w:eastAsia="zh-CN"/>
        </w:rPr>
        <w:t xml:space="preserve"> </w:t>
      </w:r>
      <w:r>
        <w:rPr>
          <w:b/>
          <w:bCs/>
          <w:lang w:eastAsia="zh-CN"/>
        </w:rPr>
        <w:t>A</w:t>
      </w:r>
      <w:r w:rsidRPr="001A2CD7">
        <w:rPr>
          <w:b/>
          <w:bCs/>
          <w:lang w:eastAsia="zh-CN"/>
        </w:rPr>
        <w:t xml:space="preserve"> new tolerance requirement can be introduced </w:t>
      </w:r>
      <w:r>
        <w:rPr>
          <w:b/>
          <w:bCs/>
          <w:lang w:eastAsia="zh-CN"/>
        </w:rPr>
        <w:t xml:space="preserve">as </w:t>
      </w:r>
      <w:r w:rsidRPr="001A2CD7">
        <w:rPr>
          <w:b/>
          <w:bCs/>
          <w:lang w:eastAsia="zh-CN"/>
        </w:rPr>
        <w:t xml:space="preserve">a fixed EIRP level </w:t>
      </w:r>
      <w:r>
        <w:rPr>
          <w:b/>
          <w:bCs/>
          <w:lang w:eastAsia="zh-CN"/>
        </w:rPr>
        <w:t xml:space="preserve">representing </w:t>
      </w:r>
      <w:r w:rsidRPr="001A2CD7">
        <w:rPr>
          <w:b/>
          <w:bCs/>
          <w:lang w:eastAsia="zh-CN"/>
        </w:rPr>
        <w:t>the</w:t>
      </w:r>
      <w:r>
        <w:rPr>
          <w:b/>
          <w:bCs/>
          <w:lang w:eastAsia="zh-CN"/>
        </w:rPr>
        <w:t xml:space="preserve"> </w:t>
      </w:r>
      <w:r w:rsidR="004E3D38">
        <w:rPr>
          <w:b/>
          <w:bCs/>
          <w:lang w:eastAsia="zh-CN"/>
        </w:rPr>
        <w:t>expected</w:t>
      </w:r>
      <w:r w:rsidRPr="001A2CD7">
        <w:rPr>
          <w:b/>
          <w:bCs/>
          <w:lang w:eastAsia="zh-CN"/>
        </w:rPr>
        <w:t xml:space="preserve"> </w:t>
      </w:r>
      <w:r>
        <w:rPr>
          <w:b/>
          <w:bCs/>
          <w:lang w:eastAsia="zh-CN"/>
        </w:rPr>
        <w:t xml:space="preserve">overlapped beam, which </w:t>
      </w:r>
      <w:r w:rsidRPr="001A2CD7">
        <w:rPr>
          <w:b/>
          <w:bCs/>
          <w:lang w:eastAsia="zh-CN"/>
        </w:rPr>
        <w:t xml:space="preserve">can </w:t>
      </w:r>
      <w:r>
        <w:rPr>
          <w:b/>
          <w:bCs/>
          <w:lang w:eastAsia="zh-CN"/>
        </w:rPr>
        <w:t xml:space="preserve">make </w:t>
      </w:r>
      <w:r w:rsidRPr="001A2CD7">
        <w:rPr>
          <w:b/>
          <w:bCs/>
          <w:lang w:eastAsia="zh-CN"/>
        </w:rPr>
        <w:t xml:space="preserve">the ‘per-panel’ EIRP level </w:t>
      </w:r>
      <w:r>
        <w:rPr>
          <w:b/>
          <w:bCs/>
          <w:lang w:eastAsia="zh-CN"/>
        </w:rPr>
        <w:t xml:space="preserve">be derived </w:t>
      </w:r>
      <w:r w:rsidRPr="001A2CD7">
        <w:rPr>
          <w:b/>
          <w:bCs/>
          <w:lang w:eastAsia="zh-CN"/>
        </w:rPr>
        <w:t xml:space="preserve">simply from the measured EIRP level without additional test method </w:t>
      </w:r>
      <w:r>
        <w:rPr>
          <w:b/>
          <w:bCs/>
          <w:lang w:eastAsia="zh-CN"/>
        </w:rPr>
        <w:t xml:space="preserve">by using </w:t>
      </w:r>
      <w:r w:rsidRPr="001A2CD7">
        <w:rPr>
          <w:b/>
          <w:bCs/>
          <w:lang w:eastAsia="zh-CN"/>
        </w:rPr>
        <w:t>‘</w:t>
      </w:r>
      <w:r w:rsidRPr="001A2CD7">
        <w:rPr>
          <w:rFonts w:hint="eastAsia"/>
          <w:b/>
          <w:bCs/>
          <w:lang w:eastAsia="zh-CN"/>
        </w:rPr>
        <w:t>Δ</w:t>
      </w:r>
      <w:r w:rsidRPr="001A2CD7">
        <w:rPr>
          <w:b/>
          <w:bCs/>
          <w:lang w:eastAsia="zh-CN"/>
        </w:rPr>
        <w:t>STxMP’</w:t>
      </w:r>
      <w:r>
        <w:rPr>
          <w:b/>
          <w:bCs/>
          <w:lang w:eastAsia="zh-CN"/>
        </w:rPr>
        <w:t>.</w:t>
      </w:r>
      <w:r w:rsidRPr="001A2CD7">
        <w:rPr>
          <w:b/>
          <w:bCs/>
          <w:lang w:eastAsia="zh-CN"/>
        </w:rPr>
        <w:t xml:space="preserve"> </w:t>
      </w:r>
    </w:p>
    <w:p w14:paraId="4841F6EF" w14:textId="46980B05" w:rsidR="009C0551" w:rsidRPr="00F713A1" w:rsidRDefault="00F07CD9" w:rsidP="00715EFC">
      <w:pPr>
        <w:jc w:val="left"/>
        <w:rPr>
          <w:rFonts w:eastAsia="맑은 고딕"/>
          <w:lang w:eastAsia="ko-KR"/>
        </w:rPr>
      </w:pPr>
      <w:r>
        <w:rPr>
          <w:rFonts w:eastAsia="맑은 고딕"/>
          <w:lang w:eastAsia="ko-KR"/>
        </w:rPr>
        <w:lastRenderedPageBreak/>
        <w:t xml:space="preserve">The </w:t>
      </w:r>
      <w:r w:rsidRPr="00A61515">
        <w:rPr>
          <w:rFonts w:eastAsia="맑은 고딕"/>
          <w:lang w:eastAsia="ko-KR"/>
        </w:rPr>
        <w:t>ΔS</w:t>
      </w:r>
      <w:r>
        <w:rPr>
          <w:rFonts w:eastAsia="맑은 고딕"/>
          <w:lang w:eastAsia="ko-KR"/>
        </w:rPr>
        <w:t xml:space="preserve">TxMP can also be considered to </w:t>
      </w:r>
      <w:r w:rsidRPr="003677D5">
        <w:rPr>
          <w:rFonts w:eastAsia="맑은 고딕"/>
          <w:lang w:eastAsia="ko-KR"/>
        </w:rPr>
        <w:t xml:space="preserve">guarantee </w:t>
      </w:r>
      <w:r>
        <w:rPr>
          <w:rFonts w:eastAsia="맑은 고딕"/>
          <w:lang w:eastAsia="ko-KR"/>
        </w:rPr>
        <w:t xml:space="preserve">the least overlapping occasion </w:t>
      </w:r>
      <w:r w:rsidRPr="003677D5">
        <w:rPr>
          <w:rFonts w:eastAsia="맑은 고딕"/>
          <w:lang w:eastAsia="ko-KR"/>
        </w:rPr>
        <w:t>for better beam formi</w:t>
      </w:r>
      <w:r>
        <w:rPr>
          <w:rFonts w:eastAsia="맑은 고딕"/>
          <w:lang w:eastAsia="ko-KR"/>
        </w:rPr>
        <w:t>ng design depending on the requirement to be determined. In addition, b</w:t>
      </w:r>
      <w:r w:rsidRPr="003677D5">
        <w:rPr>
          <w:rFonts w:eastAsia="맑은 고딕"/>
          <w:lang w:eastAsia="ko-KR"/>
        </w:rPr>
        <w:t>oth ‘</w:t>
      </w:r>
      <w:r>
        <w:rPr>
          <w:rFonts w:eastAsia="맑은 고딕"/>
          <w:lang w:eastAsia="ko-KR"/>
        </w:rPr>
        <w:t>t</w:t>
      </w:r>
      <w:r w:rsidRPr="003677D5">
        <w:rPr>
          <w:rFonts w:eastAsia="맑은 고딕"/>
          <w:lang w:eastAsia="ko-KR"/>
        </w:rPr>
        <w:t>otal EIRP1(θ1, φ1)’ and ‘</w:t>
      </w:r>
      <w:r>
        <w:rPr>
          <w:rFonts w:eastAsia="맑은 고딕"/>
          <w:lang w:eastAsia="ko-KR"/>
        </w:rPr>
        <w:t>t</w:t>
      </w:r>
      <w:r w:rsidRPr="003677D5">
        <w:rPr>
          <w:rFonts w:eastAsia="맑은 고딕"/>
          <w:lang w:eastAsia="ko-KR"/>
        </w:rPr>
        <w:t xml:space="preserve">otal EIRP2(θ2, φ2)’ can be measured at once </w:t>
      </w:r>
      <w:r>
        <w:rPr>
          <w:rFonts w:eastAsia="맑은 고딕"/>
          <w:lang w:eastAsia="ko-KR"/>
        </w:rPr>
        <w:t xml:space="preserve">if a </w:t>
      </w:r>
      <w:r w:rsidRPr="003677D5">
        <w:rPr>
          <w:rFonts w:eastAsia="맑은 고딕"/>
          <w:lang w:eastAsia="ko-KR"/>
        </w:rPr>
        <w:t xml:space="preserve">new test procedure </w:t>
      </w:r>
      <w:r>
        <w:rPr>
          <w:rFonts w:eastAsia="맑은 고딕"/>
          <w:lang w:eastAsia="ko-KR"/>
        </w:rPr>
        <w:t xml:space="preserve">for the </w:t>
      </w:r>
      <w:r w:rsidRPr="003677D5">
        <w:rPr>
          <w:rFonts w:eastAsia="맑은 고딕"/>
          <w:lang w:eastAsia="ko-KR"/>
        </w:rPr>
        <w:t>multiple beam-peak</w:t>
      </w:r>
      <w:r>
        <w:rPr>
          <w:rFonts w:eastAsia="맑은 고딕"/>
          <w:lang w:eastAsia="ko-KR"/>
        </w:rPr>
        <w:t xml:space="preserve"> search can be introduced. </w:t>
      </w:r>
      <w:r w:rsidR="00F713A1">
        <w:rPr>
          <w:rFonts w:eastAsia="맑은 고딕"/>
          <w:lang w:eastAsia="ko-KR"/>
        </w:rPr>
        <w:t xml:space="preserve">Figure 3 </w:t>
      </w:r>
      <w:r w:rsidR="00831F7F">
        <w:rPr>
          <w:rFonts w:eastAsia="맑은 고딕"/>
          <w:lang w:eastAsia="ko-KR"/>
        </w:rPr>
        <w:t xml:space="preserve">describes an example to </w:t>
      </w:r>
      <w:r w:rsidR="00F713A1">
        <w:rPr>
          <w:rFonts w:eastAsia="맑은 고딕"/>
          <w:lang w:eastAsia="ko-KR"/>
        </w:rPr>
        <w:t xml:space="preserve">verify the ‘per-panel’ EIRP performance with </w:t>
      </w:r>
      <w:r w:rsidR="00F713A1" w:rsidRPr="00A61515">
        <w:rPr>
          <w:rFonts w:eastAsia="맑은 고딕"/>
          <w:lang w:eastAsia="ko-KR"/>
        </w:rPr>
        <w:t>ΔS</w:t>
      </w:r>
      <w:r w:rsidR="00F713A1">
        <w:rPr>
          <w:rFonts w:eastAsia="맑은 고딕"/>
          <w:lang w:eastAsia="ko-KR"/>
        </w:rPr>
        <w:t>TxMP.</w:t>
      </w:r>
    </w:p>
    <w:p w14:paraId="657A83C0" w14:textId="1BC9540E" w:rsidR="009C0551" w:rsidRPr="009C0551" w:rsidRDefault="00831F7F" w:rsidP="00831F7F">
      <w:pPr>
        <w:jc w:val="center"/>
        <w:rPr>
          <w:rFonts w:eastAsia="맑은 고딕"/>
          <w:lang w:eastAsia="ko-KR"/>
        </w:rPr>
      </w:pPr>
      <w:r>
        <w:rPr>
          <w:rFonts w:eastAsia="맑은 고딕"/>
          <w:noProof/>
          <w:lang w:val="en-US" w:eastAsia="ko-KR"/>
        </w:rPr>
        <w:drawing>
          <wp:inline distT="0" distB="0" distL="0" distR="0" wp14:anchorId="529E770D" wp14:editId="78B9D56E">
            <wp:extent cx="3600000" cy="3225233"/>
            <wp:effectExtent l="0" t="0" r="635"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2476"/>
                    <a:stretch/>
                  </pic:blipFill>
                  <pic:spPr bwMode="auto">
                    <a:xfrm>
                      <a:off x="0" y="0"/>
                      <a:ext cx="3600000" cy="3225233"/>
                    </a:xfrm>
                    <a:prstGeom prst="rect">
                      <a:avLst/>
                    </a:prstGeom>
                    <a:noFill/>
                    <a:ln>
                      <a:noFill/>
                    </a:ln>
                    <a:extLst>
                      <a:ext uri="{53640926-AAD7-44D8-BBD7-CCE9431645EC}">
                        <a14:shadowObscured xmlns:a14="http://schemas.microsoft.com/office/drawing/2010/main"/>
                      </a:ext>
                    </a:extLst>
                  </pic:spPr>
                </pic:pic>
              </a:graphicData>
            </a:graphic>
          </wp:inline>
        </w:drawing>
      </w:r>
    </w:p>
    <w:p w14:paraId="3B9CAE8A" w14:textId="7DCBAF89" w:rsidR="00831F7F" w:rsidRPr="00CA58FF" w:rsidRDefault="00831F7F" w:rsidP="00831F7F">
      <w:pPr>
        <w:jc w:val="center"/>
        <w:rPr>
          <w:rFonts w:eastAsia="맑은 고딕"/>
          <w:b/>
          <w:bCs/>
          <w:lang w:eastAsia="ko-KR"/>
        </w:rPr>
      </w:pPr>
      <w:r>
        <w:rPr>
          <w:rFonts w:eastAsia="맑은 고딕" w:hint="eastAsia"/>
          <w:b/>
          <w:bCs/>
          <w:lang w:eastAsia="ko-KR"/>
        </w:rPr>
        <w:t>Figure 3</w:t>
      </w:r>
      <w:r w:rsidRPr="00CA58FF">
        <w:rPr>
          <w:rFonts w:eastAsia="맑은 고딕" w:hint="eastAsia"/>
          <w:b/>
          <w:bCs/>
          <w:lang w:eastAsia="ko-KR"/>
        </w:rPr>
        <w:t xml:space="preserve">: </w:t>
      </w:r>
      <w:r>
        <w:rPr>
          <w:rFonts w:eastAsia="맑은 고딕"/>
          <w:b/>
          <w:bCs/>
          <w:lang w:eastAsia="ko-KR"/>
        </w:rPr>
        <w:t xml:space="preserve">An example of method to </w:t>
      </w:r>
      <w:r w:rsidRPr="00831F7F">
        <w:rPr>
          <w:rFonts w:eastAsia="맑은 고딕"/>
          <w:b/>
          <w:bCs/>
          <w:lang w:eastAsia="ko-KR"/>
        </w:rPr>
        <w:t xml:space="preserve">verify the ‘per-panel’ EIRP performance with </w:t>
      </w:r>
      <w:r w:rsidRPr="00831F7F">
        <w:rPr>
          <w:rFonts w:eastAsia="맑은 고딕" w:hint="eastAsia"/>
          <w:b/>
          <w:bCs/>
          <w:lang w:eastAsia="ko-KR"/>
        </w:rPr>
        <w:t>Δ</w:t>
      </w:r>
      <w:r w:rsidRPr="00831F7F">
        <w:rPr>
          <w:rFonts w:eastAsia="맑은 고딕"/>
          <w:b/>
          <w:bCs/>
          <w:lang w:eastAsia="ko-KR"/>
        </w:rPr>
        <w:t>STxMP</w:t>
      </w:r>
    </w:p>
    <w:p w14:paraId="2CB18228" w14:textId="68CD1636" w:rsidR="00433494" w:rsidRDefault="00B12B22" w:rsidP="00715EFC">
      <w:pPr>
        <w:jc w:val="left"/>
        <w:rPr>
          <w:rFonts w:eastAsia="맑은 고딕"/>
          <w:lang w:eastAsia="ko-KR"/>
        </w:rPr>
      </w:pPr>
      <w:r>
        <w:rPr>
          <w:rFonts w:eastAsia="맑은 고딕"/>
          <w:lang w:eastAsia="ko-KR"/>
        </w:rPr>
        <w:t xml:space="preserve">However, </w:t>
      </w:r>
      <w:r w:rsidR="008508EA">
        <w:rPr>
          <w:rFonts w:eastAsia="맑은 고딕"/>
          <w:lang w:eastAsia="ko-KR"/>
        </w:rPr>
        <w:t>given the limited time for the Rel-18 WI</w:t>
      </w:r>
      <w:r w:rsidR="00433494">
        <w:rPr>
          <w:rFonts w:eastAsia="맑은 고딕"/>
          <w:lang w:eastAsia="ko-KR"/>
        </w:rPr>
        <w:t xml:space="preserve"> discussion, both new ‘per-panel’ EIRP requirements and their test method should be discussed and specified in future releases if those are identified necessary. In Rel-18, RAN4 should focus their efforts on defining the ‘per-panel’ configured power as agreed in [</w:t>
      </w:r>
      <w:r w:rsidR="00314E07">
        <w:rPr>
          <w:rFonts w:eastAsia="맑은 고딕"/>
          <w:lang w:eastAsia="ko-KR"/>
        </w:rPr>
        <w:t>2</w:t>
      </w:r>
      <w:r w:rsidR="00433494">
        <w:rPr>
          <w:rFonts w:eastAsia="맑은 고딕"/>
          <w:lang w:eastAsia="ko-KR"/>
        </w:rPr>
        <w:t>].</w:t>
      </w:r>
    </w:p>
    <w:p w14:paraId="565822D5" w14:textId="79DC246E" w:rsidR="00F07CD9" w:rsidRDefault="00F07CD9" w:rsidP="00F07CD9">
      <w:pPr>
        <w:jc w:val="left"/>
        <w:rPr>
          <w:b/>
          <w:bCs/>
          <w:lang w:eastAsia="zh-CN"/>
        </w:rPr>
      </w:pPr>
      <w:r>
        <w:rPr>
          <w:b/>
          <w:bCs/>
          <w:lang w:eastAsia="zh-CN"/>
        </w:rPr>
        <w:t>Proposal</w:t>
      </w:r>
      <w:r w:rsidRPr="0024105B">
        <w:rPr>
          <w:b/>
          <w:bCs/>
          <w:lang w:eastAsia="zh-CN"/>
        </w:rPr>
        <w:t>:</w:t>
      </w:r>
      <w:r w:rsidR="00831F7F">
        <w:rPr>
          <w:b/>
          <w:bCs/>
          <w:lang w:eastAsia="zh-CN"/>
        </w:rPr>
        <w:t xml:space="preserve"> </w:t>
      </w:r>
      <w:r>
        <w:rPr>
          <w:b/>
          <w:bCs/>
          <w:lang w:eastAsia="zh-CN"/>
        </w:rPr>
        <w:t>B</w:t>
      </w:r>
      <w:r w:rsidRPr="00F07CD9">
        <w:rPr>
          <w:b/>
          <w:bCs/>
          <w:lang w:eastAsia="zh-CN"/>
        </w:rPr>
        <w:t>oth new ‘per-panel’ EIRP requirements and their test method should be discussed and specified in future releases if those are identified necessary</w:t>
      </w:r>
      <w:r>
        <w:rPr>
          <w:b/>
          <w:bCs/>
          <w:lang w:eastAsia="zh-CN"/>
        </w:rPr>
        <w:t xml:space="preserve"> so that </w:t>
      </w:r>
      <w:r w:rsidRPr="00F07CD9">
        <w:rPr>
          <w:b/>
          <w:bCs/>
          <w:lang w:eastAsia="zh-CN"/>
        </w:rPr>
        <w:t>RAN4 should focus their efforts on defining the ‘per-panel’ configured power</w:t>
      </w:r>
      <w:r>
        <w:rPr>
          <w:b/>
          <w:bCs/>
          <w:lang w:eastAsia="zh-CN"/>
        </w:rPr>
        <w:t xml:space="preserve"> in Rel-18.</w:t>
      </w:r>
    </w:p>
    <w:p w14:paraId="2FE48129" w14:textId="1983FA58" w:rsidR="004D4AD9" w:rsidRDefault="00C9529C"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4FA09ED0" w14:textId="19ED20D5" w:rsidR="00163F11" w:rsidRDefault="00423CA0" w:rsidP="00163F11">
      <w:pPr>
        <w:jc w:val="left"/>
        <w:rPr>
          <w:rFonts w:eastAsia="맑은 고딕"/>
          <w:lang w:eastAsia="ko-KR"/>
        </w:rPr>
      </w:pPr>
      <w:r>
        <w:rPr>
          <w:rFonts w:eastAsia="맑은 고딕"/>
          <w:lang w:val="en-US" w:eastAsia="ko-KR"/>
        </w:rPr>
        <w:t>T</w:t>
      </w:r>
      <w:r w:rsidR="002306CD" w:rsidRPr="00CA58FF">
        <w:rPr>
          <w:rFonts w:eastAsia="맑은 고딕"/>
          <w:lang w:val="en-US" w:eastAsia="ko-KR"/>
        </w:rPr>
        <w:t xml:space="preserve">his contribution </w:t>
      </w:r>
      <w:r w:rsidR="002306CD" w:rsidRPr="00CA58FF">
        <w:rPr>
          <w:rFonts w:eastAsia="맑은 고딕"/>
          <w:lang w:eastAsia="ko-KR"/>
        </w:rPr>
        <w:t>provides</w:t>
      </w:r>
      <w:r w:rsidR="008128AB">
        <w:rPr>
          <w:rFonts w:eastAsia="맑은 고딕"/>
          <w:lang w:eastAsia="ko-KR"/>
        </w:rPr>
        <w:t xml:space="preserve"> </w:t>
      </w:r>
      <w:r w:rsidR="008128AB" w:rsidRPr="005C39C9">
        <w:rPr>
          <w:rFonts w:eastAsiaTheme="minorEastAsia"/>
          <w:lang w:eastAsia="zh-CN"/>
        </w:rPr>
        <w:t xml:space="preserve">potential </w:t>
      </w:r>
      <w:r w:rsidR="008128AB">
        <w:rPr>
          <w:rFonts w:eastAsiaTheme="minorEastAsia"/>
          <w:lang w:eastAsia="zh-CN"/>
        </w:rPr>
        <w:t>solution</w:t>
      </w:r>
      <w:r>
        <w:rPr>
          <w:rFonts w:eastAsiaTheme="minorEastAsia"/>
          <w:lang w:eastAsia="zh-CN"/>
        </w:rPr>
        <w:t>s</w:t>
      </w:r>
      <w:r w:rsidR="008128AB">
        <w:rPr>
          <w:rFonts w:eastAsiaTheme="minorEastAsia"/>
          <w:lang w:eastAsia="zh-CN"/>
        </w:rPr>
        <w:t xml:space="preserve"> </w:t>
      </w:r>
      <w:r>
        <w:rPr>
          <w:rFonts w:eastAsiaTheme="minorEastAsia"/>
          <w:lang w:eastAsia="zh-CN"/>
        </w:rPr>
        <w:t xml:space="preserve">to evaluate </w:t>
      </w:r>
      <w:r w:rsidR="008128AB" w:rsidRPr="005C39C9">
        <w:rPr>
          <w:rFonts w:eastAsiaTheme="minorEastAsia"/>
          <w:lang w:eastAsia="zh-CN"/>
        </w:rPr>
        <w:t xml:space="preserve">the </w:t>
      </w:r>
      <w:r>
        <w:rPr>
          <w:rFonts w:eastAsiaTheme="minorEastAsia"/>
          <w:lang w:eastAsia="zh-CN"/>
        </w:rPr>
        <w:t>‘</w:t>
      </w:r>
      <w:r w:rsidR="008128AB" w:rsidRPr="005C39C9">
        <w:rPr>
          <w:rFonts w:eastAsiaTheme="minorEastAsia"/>
          <w:lang w:eastAsia="zh-CN"/>
        </w:rPr>
        <w:t>per-panel</w:t>
      </w:r>
      <w:r>
        <w:rPr>
          <w:rFonts w:eastAsiaTheme="minorEastAsia"/>
          <w:lang w:eastAsia="zh-CN"/>
        </w:rPr>
        <w:t>’</w:t>
      </w:r>
      <w:r w:rsidR="008128AB" w:rsidRPr="005C39C9">
        <w:rPr>
          <w:rFonts w:eastAsiaTheme="minorEastAsia"/>
          <w:lang w:eastAsia="zh-CN"/>
        </w:rPr>
        <w:t xml:space="preserve"> </w:t>
      </w:r>
      <w:r>
        <w:rPr>
          <w:rFonts w:eastAsiaTheme="minorEastAsia"/>
          <w:lang w:eastAsia="zh-CN"/>
        </w:rPr>
        <w:t xml:space="preserve">requirements that can be specified in the future. </w:t>
      </w:r>
    </w:p>
    <w:p w14:paraId="6557C7FA" w14:textId="77777777" w:rsidR="000F79AF" w:rsidRPr="0024105B" w:rsidRDefault="000F79AF" w:rsidP="000F79AF">
      <w:pPr>
        <w:jc w:val="left"/>
        <w:rPr>
          <w:b/>
          <w:bCs/>
          <w:lang w:eastAsia="zh-CN"/>
        </w:rPr>
      </w:pPr>
      <w:r>
        <w:rPr>
          <w:b/>
          <w:bCs/>
          <w:lang w:eastAsia="zh-CN"/>
        </w:rPr>
        <w:t>Observation 1</w:t>
      </w:r>
      <w:r w:rsidRPr="0024105B">
        <w:rPr>
          <w:b/>
          <w:bCs/>
          <w:lang w:eastAsia="zh-CN"/>
        </w:rPr>
        <w:t>:</w:t>
      </w:r>
      <w:r>
        <w:rPr>
          <w:b/>
          <w:bCs/>
          <w:lang w:eastAsia="zh-CN"/>
        </w:rPr>
        <w:t xml:space="preserve"> N</w:t>
      </w:r>
      <w:r w:rsidRPr="003322D0">
        <w:rPr>
          <w:b/>
          <w:bCs/>
          <w:lang w:eastAsia="zh-CN"/>
        </w:rPr>
        <w:t>ew testing procedure for multi-beam peaks search should be discussed to evaluate STxMP performance.</w:t>
      </w:r>
    </w:p>
    <w:p w14:paraId="739FA64C" w14:textId="77777777" w:rsidR="000F79AF" w:rsidRPr="0024105B" w:rsidRDefault="000F79AF" w:rsidP="000F79AF">
      <w:pPr>
        <w:jc w:val="left"/>
        <w:rPr>
          <w:b/>
          <w:bCs/>
          <w:lang w:eastAsia="zh-CN"/>
        </w:rPr>
      </w:pPr>
      <w:r>
        <w:rPr>
          <w:b/>
          <w:bCs/>
          <w:lang w:eastAsia="zh-CN"/>
        </w:rPr>
        <w:t>Observation 2</w:t>
      </w:r>
      <w:r w:rsidRPr="0024105B">
        <w:rPr>
          <w:b/>
          <w:bCs/>
          <w:lang w:eastAsia="zh-CN"/>
        </w:rPr>
        <w:t>:</w:t>
      </w:r>
      <w:r>
        <w:rPr>
          <w:b/>
          <w:bCs/>
          <w:lang w:eastAsia="zh-CN"/>
        </w:rPr>
        <w:t xml:space="preserve"> Given the overlapping issues, a</w:t>
      </w:r>
      <w:r w:rsidRPr="004B17CF">
        <w:rPr>
          <w:b/>
          <w:bCs/>
          <w:lang w:eastAsia="zh-CN"/>
        </w:rPr>
        <w:t xml:space="preserve"> new test method for STxMP is required </w:t>
      </w:r>
      <w:r>
        <w:rPr>
          <w:b/>
          <w:bCs/>
          <w:lang w:eastAsia="zh-CN"/>
        </w:rPr>
        <w:t xml:space="preserve">to evaluate the </w:t>
      </w:r>
      <w:r w:rsidRPr="004B17CF">
        <w:rPr>
          <w:b/>
          <w:bCs/>
          <w:lang w:eastAsia="zh-CN"/>
        </w:rPr>
        <w:t>‘per-panel’ UE RF requirements</w:t>
      </w:r>
      <w:r>
        <w:rPr>
          <w:b/>
          <w:bCs/>
          <w:lang w:eastAsia="zh-CN"/>
        </w:rPr>
        <w:t xml:space="preserve"> performance for STxMP</w:t>
      </w:r>
      <w:r w:rsidRPr="004B17CF">
        <w:rPr>
          <w:b/>
          <w:bCs/>
          <w:lang w:eastAsia="zh-CN"/>
        </w:rPr>
        <w:t>.</w:t>
      </w:r>
    </w:p>
    <w:p w14:paraId="5686CAB1" w14:textId="77777777" w:rsidR="000F79AF" w:rsidRPr="00984F84" w:rsidRDefault="000F79AF" w:rsidP="000F79AF">
      <w:pPr>
        <w:jc w:val="left"/>
        <w:rPr>
          <w:rFonts w:eastAsia="맑은 고딕"/>
          <w:lang w:eastAsia="ko-KR"/>
        </w:rPr>
      </w:pPr>
      <w:r>
        <w:rPr>
          <w:b/>
          <w:bCs/>
          <w:lang w:eastAsia="zh-CN"/>
        </w:rPr>
        <w:t>Observation 3</w:t>
      </w:r>
      <w:r w:rsidRPr="0024105B">
        <w:rPr>
          <w:b/>
          <w:bCs/>
          <w:lang w:eastAsia="zh-CN"/>
        </w:rPr>
        <w:t>:</w:t>
      </w:r>
      <w:r>
        <w:rPr>
          <w:b/>
          <w:bCs/>
          <w:lang w:eastAsia="zh-CN"/>
        </w:rPr>
        <w:t xml:space="preserve"> </w:t>
      </w:r>
      <w:r w:rsidRPr="00984F84">
        <w:rPr>
          <w:b/>
          <w:bCs/>
          <w:lang w:eastAsia="zh-CN"/>
        </w:rPr>
        <w:t>One possible way for the ‘per-panel’ EIRP requirements testing under the overlapped scenario is to utilize the power imbalance between two beams.</w:t>
      </w:r>
    </w:p>
    <w:p w14:paraId="0C1AD912" w14:textId="77777777" w:rsidR="000F79AF" w:rsidRPr="00984F84" w:rsidRDefault="000F79AF" w:rsidP="000F79AF">
      <w:pPr>
        <w:jc w:val="left"/>
        <w:rPr>
          <w:rFonts w:eastAsia="맑은 고딕"/>
          <w:lang w:eastAsia="ko-KR"/>
        </w:rPr>
      </w:pPr>
      <w:r>
        <w:rPr>
          <w:b/>
          <w:bCs/>
          <w:lang w:eastAsia="zh-CN"/>
        </w:rPr>
        <w:t>Observation 4</w:t>
      </w:r>
      <w:r w:rsidRPr="0024105B">
        <w:rPr>
          <w:b/>
          <w:bCs/>
          <w:lang w:eastAsia="zh-CN"/>
        </w:rPr>
        <w:t>:</w:t>
      </w:r>
      <w:r>
        <w:rPr>
          <w:b/>
          <w:bCs/>
          <w:lang w:eastAsia="zh-CN"/>
        </w:rPr>
        <w:t xml:space="preserve"> A</w:t>
      </w:r>
      <w:r w:rsidRPr="001A2CD7">
        <w:rPr>
          <w:b/>
          <w:bCs/>
          <w:lang w:eastAsia="zh-CN"/>
        </w:rPr>
        <w:t xml:space="preserve"> new tolerance requirement can be introduced </w:t>
      </w:r>
      <w:r>
        <w:rPr>
          <w:b/>
          <w:bCs/>
          <w:lang w:eastAsia="zh-CN"/>
        </w:rPr>
        <w:t xml:space="preserve">as </w:t>
      </w:r>
      <w:r w:rsidRPr="001A2CD7">
        <w:rPr>
          <w:b/>
          <w:bCs/>
          <w:lang w:eastAsia="zh-CN"/>
        </w:rPr>
        <w:t xml:space="preserve">a fixed EIRP level </w:t>
      </w:r>
      <w:r>
        <w:rPr>
          <w:b/>
          <w:bCs/>
          <w:lang w:eastAsia="zh-CN"/>
        </w:rPr>
        <w:t xml:space="preserve">representing </w:t>
      </w:r>
      <w:r w:rsidRPr="001A2CD7">
        <w:rPr>
          <w:b/>
          <w:bCs/>
          <w:lang w:eastAsia="zh-CN"/>
        </w:rPr>
        <w:t>the</w:t>
      </w:r>
      <w:r>
        <w:rPr>
          <w:b/>
          <w:bCs/>
          <w:lang w:eastAsia="zh-CN"/>
        </w:rPr>
        <w:t xml:space="preserve"> expected</w:t>
      </w:r>
      <w:r w:rsidRPr="001A2CD7">
        <w:rPr>
          <w:b/>
          <w:bCs/>
          <w:lang w:eastAsia="zh-CN"/>
        </w:rPr>
        <w:t xml:space="preserve"> </w:t>
      </w:r>
      <w:r>
        <w:rPr>
          <w:b/>
          <w:bCs/>
          <w:lang w:eastAsia="zh-CN"/>
        </w:rPr>
        <w:t xml:space="preserve">overlapped beam, which </w:t>
      </w:r>
      <w:r w:rsidRPr="001A2CD7">
        <w:rPr>
          <w:b/>
          <w:bCs/>
          <w:lang w:eastAsia="zh-CN"/>
        </w:rPr>
        <w:t xml:space="preserve">can </w:t>
      </w:r>
      <w:r>
        <w:rPr>
          <w:b/>
          <w:bCs/>
          <w:lang w:eastAsia="zh-CN"/>
        </w:rPr>
        <w:t xml:space="preserve">make </w:t>
      </w:r>
      <w:r w:rsidRPr="001A2CD7">
        <w:rPr>
          <w:b/>
          <w:bCs/>
          <w:lang w:eastAsia="zh-CN"/>
        </w:rPr>
        <w:t xml:space="preserve">the ‘per-panel’ EIRP level </w:t>
      </w:r>
      <w:r>
        <w:rPr>
          <w:b/>
          <w:bCs/>
          <w:lang w:eastAsia="zh-CN"/>
        </w:rPr>
        <w:t xml:space="preserve">be derived </w:t>
      </w:r>
      <w:r w:rsidRPr="001A2CD7">
        <w:rPr>
          <w:b/>
          <w:bCs/>
          <w:lang w:eastAsia="zh-CN"/>
        </w:rPr>
        <w:t xml:space="preserve">simply from the measured EIRP level without additional test method </w:t>
      </w:r>
      <w:r>
        <w:rPr>
          <w:b/>
          <w:bCs/>
          <w:lang w:eastAsia="zh-CN"/>
        </w:rPr>
        <w:t xml:space="preserve">by using </w:t>
      </w:r>
      <w:r w:rsidRPr="001A2CD7">
        <w:rPr>
          <w:b/>
          <w:bCs/>
          <w:lang w:eastAsia="zh-CN"/>
        </w:rPr>
        <w:t>‘</w:t>
      </w:r>
      <w:r w:rsidRPr="001A2CD7">
        <w:rPr>
          <w:rFonts w:hint="eastAsia"/>
          <w:b/>
          <w:bCs/>
          <w:lang w:eastAsia="zh-CN"/>
        </w:rPr>
        <w:t>Δ</w:t>
      </w:r>
      <w:r w:rsidRPr="001A2CD7">
        <w:rPr>
          <w:b/>
          <w:bCs/>
          <w:lang w:eastAsia="zh-CN"/>
        </w:rPr>
        <w:t>STxMP’</w:t>
      </w:r>
      <w:r>
        <w:rPr>
          <w:b/>
          <w:bCs/>
          <w:lang w:eastAsia="zh-CN"/>
        </w:rPr>
        <w:t>.</w:t>
      </w:r>
      <w:r w:rsidRPr="001A2CD7">
        <w:rPr>
          <w:b/>
          <w:bCs/>
          <w:lang w:eastAsia="zh-CN"/>
        </w:rPr>
        <w:t xml:space="preserve"> </w:t>
      </w:r>
    </w:p>
    <w:p w14:paraId="753221AE" w14:textId="77777777" w:rsidR="000F79AF" w:rsidRDefault="000F79AF" w:rsidP="000F79AF">
      <w:pPr>
        <w:jc w:val="left"/>
        <w:rPr>
          <w:b/>
          <w:bCs/>
          <w:lang w:eastAsia="zh-CN"/>
        </w:rPr>
      </w:pPr>
      <w:r>
        <w:rPr>
          <w:b/>
          <w:bCs/>
          <w:lang w:eastAsia="zh-CN"/>
        </w:rPr>
        <w:t>Proposal</w:t>
      </w:r>
      <w:r w:rsidRPr="0024105B">
        <w:rPr>
          <w:b/>
          <w:bCs/>
          <w:lang w:eastAsia="zh-CN"/>
        </w:rPr>
        <w:t>:</w:t>
      </w:r>
      <w:r>
        <w:rPr>
          <w:b/>
          <w:bCs/>
          <w:lang w:eastAsia="zh-CN"/>
        </w:rPr>
        <w:t xml:space="preserve"> B</w:t>
      </w:r>
      <w:r w:rsidRPr="00F07CD9">
        <w:rPr>
          <w:b/>
          <w:bCs/>
          <w:lang w:eastAsia="zh-CN"/>
        </w:rPr>
        <w:t>oth new ‘per-panel’ EIRP requirements and their test method should be discussed and specified in future releases if those are identified necessary</w:t>
      </w:r>
      <w:r>
        <w:rPr>
          <w:b/>
          <w:bCs/>
          <w:lang w:eastAsia="zh-CN"/>
        </w:rPr>
        <w:t xml:space="preserve"> so that </w:t>
      </w:r>
      <w:r w:rsidRPr="00F07CD9">
        <w:rPr>
          <w:b/>
          <w:bCs/>
          <w:lang w:eastAsia="zh-CN"/>
        </w:rPr>
        <w:t>RAN4 should focus their efforts on defining the ‘per-panel’ configured power</w:t>
      </w:r>
      <w:r>
        <w:rPr>
          <w:b/>
          <w:bCs/>
          <w:lang w:eastAsia="zh-CN"/>
        </w:rPr>
        <w:t xml:space="preserve"> in Rel-18.</w:t>
      </w:r>
    </w:p>
    <w:p w14:paraId="1586C041" w14:textId="5C7FB5E9" w:rsidR="009B37B2" w:rsidRDefault="00825D14">
      <w:pPr>
        <w:pStyle w:val="1"/>
        <w:rPr>
          <w:lang w:val="en-US" w:eastAsia="ja-JP"/>
        </w:rPr>
      </w:pPr>
      <w:r>
        <w:rPr>
          <w:lang w:val="en-US" w:eastAsia="ja-JP"/>
        </w:rPr>
        <w:lastRenderedPageBreak/>
        <w:t>Re</w:t>
      </w:r>
      <w:r w:rsidR="000C758B">
        <w:rPr>
          <w:lang w:val="en-US" w:eastAsia="ja-JP"/>
        </w:rPr>
        <w:t>ference</w:t>
      </w:r>
    </w:p>
    <w:p w14:paraId="184F25DA" w14:textId="49EB6F3F" w:rsidR="002306CD" w:rsidRDefault="000F259D" w:rsidP="00423CA0">
      <w:pPr>
        <w:pStyle w:val="20"/>
        <w:overflowPunct w:val="0"/>
        <w:autoSpaceDE w:val="0"/>
        <w:autoSpaceDN w:val="0"/>
        <w:adjustRightInd w:val="0"/>
        <w:spacing w:line="240" w:lineRule="auto"/>
        <w:ind w:leftChars="-10" w:left="264"/>
        <w:jc w:val="left"/>
        <w:textAlignment w:val="baseline"/>
        <w:rPr>
          <w:lang w:val="en-US" w:eastAsia="zh-CN"/>
        </w:rPr>
      </w:pPr>
      <w:r w:rsidRPr="008128AB">
        <w:rPr>
          <w:lang w:val="en-US" w:eastAsia="zh-CN"/>
        </w:rPr>
        <w:t xml:space="preserve">[1] </w:t>
      </w:r>
      <w:r w:rsidR="005D18BC" w:rsidRPr="008128AB">
        <w:rPr>
          <w:lang w:val="en-US" w:eastAsia="zh-CN"/>
        </w:rPr>
        <w:tab/>
      </w:r>
      <w:r w:rsidR="005B16AD">
        <w:rPr>
          <w:lang w:val="en-US" w:eastAsia="zh-CN"/>
        </w:rPr>
        <w:t>R4-2305087</w:t>
      </w:r>
      <w:r w:rsidR="005B16AD">
        <w:rPr>
          <w:lang w:val="en-US" w:eastAsia="zh-CN"/>
        </w:rPr>
        <w:tab/>
      </w:r>
      <w:r w:rsidR="005B16AD" w:rsidRPr="005B16AD">
        <w:rPr>
          <w:lang w:val="en-US" w:eastAsia="zh-CN"/>
        </w:rPr>
        <w:t>Discussion of UE RF requirements for STxMP in FR2</w:t>
      </w:r>
      <w:r w:rsidR="005B16AD">
        <w:rPr>
          <w:lang w:val="en-US" w:eastAsia="zh-CN"/>
        </w:rPr>
        <w:tab/>
        <w:t>vivo</w:t>
      </w:r>
    </w:p>
    <w:p w14:paraId="6817AB5D" w14:textId="14482AD0" w:rsidR="005B16AD" w:rsidRDefault="005B16AD" w:rsidP="00423CA0">
      <w:pPr>
        <w:pStyle w:val="20"/>
        <w:overflowPunct w:val="0"/>
        <w:autoSpaceDE w:val="0"/>
        <w:autoSpaceDN w:val="0"/>
        <w:adjustRightInd w:val="0"/>
        <w:spacing w:line="240" w:lineRule="auto"/>
        <w:ind w:leftChars="-10" w:left="264"/>
        <w:jc w:val="left"/>
        <w:textAlignment w:val="baseline"/>
        <w:rPr>
          <w:lang w:val="en-US" w:eastAsia="zh-CN"/>
        </w:rPr>
      </w:pPr>
      <w:r>
        <w:rPr>
          <w:lang w:val="en-US" w:eastAsia="zh-CN"/>
        </w:rPr>
        <w:t>[2] R4-2310268</w:t>
      </w:r>
      <w:r>
        <w:rPr>
          <w:lang w:val="en-US" w:eastAsia="zh-CN"/>
        </w:rPr>
        <w:tab/>
      </w:r>
      <w:r w:rsidRPr="00D63300">
        <w:rPr>
          <w:lang w:val="en-US" w:eastAsia="zh-CN"/>
        </w:rPr>
        <w:t>WF on UE RF requirements for NR MIMO evolution</w:t>
      </w:r>
      <w:r>
        <w:rPr>
          <w:lang w:val="en-US" w:eastAsia="zh-CN"/>
        </w:rPr>
        <w:tab/>
        <w:t>Samsung</w:t>
      </w:r>
    </w:p>
    <w:p w14:paraId="2F9F3B44" w14:textId="267B28F5" w:rsidR="005B16AD" w:rsidRDefault="005B16AD" w:rsidP="00423CA0">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Pr>
          <w:rFonts w:eastAsia="맑은 고딕" w:hint="eastAsia"/>
          <w:lang w:val="en-US" w:eastAsia="ko-KR"/>
        </w:rPr>
        <w:t xml:space="preserve">[3] </w:t>
      </w:r>
      <w:r>
        <w:rPr>
          <w:rFonts w:eastAsia="맑은 고딕"/>
          <w:lang w:val="en-US" w:eastAsia="ko-KR"/>
        </w:rPr>
        <w:t>R4-2306657</w:t>
      </w:r>
      <w:r>
        <w:rPr>
          <w:rFonts w:eastAsia="맑은 고딕"/>
          <w:lang w:val="en-US" w:eastAsia="ko-KR"/>
        </w:rPr>
        <w:tab/>
      </w:r>
      <w:r w:rsidRPr="00D63300">
        <w:rPr>
          <w:rFonts w:eastAsia="맑은 고딕"/>
          <w:lang w:val="en-US" w:eastAsia="ko-KR"/>
        </w:rPr>
        <w:t>Reply LS on configured Tx power for STxMP in FR2</w:t>
      </w:r>
      <w:r>
        <w:rPr>
          <w:rFonts w:eastAsia="맑은 고딕"/>
          <w:lang w:val="en-US" w:eastAsia="ko-KR"/>
        </w:rPr>
        <w:tab/>
        <w:t>Qualcomm</w:t>
      </w:r>
    </w:p>
    <w:p w14:paraId="5DDEF4F3" w14:textId="77777777" w:rsidR="005B16AD" w:rsidRPr="005B16AD" w:rsidRDefault="005B16AD" w:rsidP="00423CA0">
      <w:pPr>
        <w:pStyle w:val="20"/>
        <w:overflowPunct w:val="0"/>
        <w:autoSpaceDE w:val="0"/>
        <w:autoSpaceDN w:val="0"/>
        <w:adjustRightInd w:val="0"/>
        <w:spacing w:line="240" w:lineRule="auto"/>
        <w:ind w:leftChars="-10" w:left="264"/>
        <w:jc w:val="left"/>
        <w:textAlignment w:val="baseline"/>
        <w:rPr>
          <w:rFonts w:eastAsia="맑은 고딕"/>
          <w:lang w:val="en-US" w:eastAsia="ko-KR"/>
        </w:rPr>
      </w:pPr>
    </w:p>
    <w:sectPr w:rsidR="005B16AD" w:rsidRPr="005B16A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44087" w14:textId="77777777" w:rsidR="00E90A4B" w:rsidRDefault="00E90A4B" w:rsidP="00FC2656">
      <w:pPr>
        <w:spacing w:after="0" w:line="240" w:lineRule="auto"/>
      </w:pPr>
      <w:r>
        <w:separator/>
      </w:r>
    </w:p>
  </w:endnote>
  <w:endnote w:type="continuationSeparator" w:id="0">
    <w:p w14:paraId="550B1EE9" w14:textId="77777777" w:rsidR="00E90A4B" w:rsidRDefault="00E90A4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default"/>
    <w:sig w:usb0="00000000"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4CCC9" w14:textId="77777777" w:rsidR="00E90A4B" w:rsidRDefault="00E90A4B" w:rsidP="00FC2656">
      <w:pPr>
        <w:spacing w:after="0" w:line="240" w:lineRule="auto"/>
      </w:pPr>
      <w:r>
        <w:separator/>
      </w:r>
    </w:p>
  </w:footnote>
  <w:footnote w:type="continuationSeparator" w:id="0">
    <w:p w14:paraId="6146772E" w14:textId="77777777" w:rsidR="00E90A4B" w:rsidRDefault="00E90A4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954FF0"/>
    <w:multiLevelType w:val="multilevel"/>
    <w:tmpl w:val="05954FF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7A25BA"/>
    <w:multiLevelType w:val="hybridMultilevel"/>
    <w:tmpl w:val="79425026"/>
    <w:lvl w:ilvl="0" w:tplc="88242E7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19305F"/>
    <w:multiLevelType w:val="hybridMultilevel"/>
    <w:tmpl w:val="2266EDB4"/>
    <w:lvl w:ilvl="0" w:tplc="FA54F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2B66C6"/>
    <w:multiLevelType w:val="hybridMultilevel"/>
    <w:tmpl w:val="F68036A4"/>
    <w:lvl w:ilvl="0" w:tplc="C910177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D82633"/>
    <w:multiLevelType w:val="hybridMultilevel"/>
    <w:tmpl w:val="F342EE16"/>
    <w:lvl w:ilvl="0" w:tplc="5D0C1BE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FDA777A"/>
    <w:multiLevelType w:val="hybridMultilevel"/>
    <w:tmpl w:val="B14C479C"/>
    <w:lvl w:ilvl="0" w:tplc="963C1E48">
      <w:start w:val="1"/>
      <w:numFmt w:val="bullet"/>
      <w:lvlText w:val="•"/>
      <w:lvlJc w:val="left"/>
      <w:pPr>
        <w:tabs>
          <w:tab w:val="num" w:pos="720"/>
        </w:tabs>
        <w:ind w:left="720" w:hanging="360"/>
      </w:pPr>
      <w:rPr>
        <w:rFonts w:ascii="Arial" w:hAnsi="Arial" w:hint="default"/>
      </w:rPr>
    </w:lvl>
    <w:lvl w:ilvl="1" w:tplc="F8C09752">
      <w:start w:val="1"/>
      <w:numFmt w:val="bullet"/>
      <w:lvlText w:val="•"/>
      <w:lvlJc w:val="left"/>
      <w:pPr>
        <w:tabs>
          <w:tab w:val="num" w:pos="1440"/>
        </w:tabs>
        <w:ind w:left="1440" w:hanging="360"/>
      </w:pPr>
      <w:rPr>
        <w:rFonts w:ascii="Arial" w:hAnsi="Arial" w:hint="default"/>
      </w:rPr>
    </w:lvl>
    <w:lvl w:ilvl="2" w:tplc="AF3AFA08">
      <w:start w:val="27098"/>
      <w:numFmt w:val="bullet"/>
      <w:lvlText w:val="•"/>
      <w:lvlJc w:val="left"/>
      <w:pPr>
        <w:tabs>
          <w:tab w:val="num" w:pos="2160"/>
        </w:tabs>
        <w:ind w:left="2160" w:hanging="360"/>
      </w:pPr>
      <w:rPr>
        <w:rFonts w:ascii="Arial" w:hAnsi="Arial" w:hint="default"/>
      </w:rPr>
    </w:lvl>
    <w:lvl w:ilvl="3" w:tplc="90B4D94C" w:tentative="1">
      <w:start w:val="1"/>
      <w:numFmt w:val="bullet"/>
      <w:lvlText w:val="•"/>
      <w:lvlJc w:val="left"/>
      <w:pPr>
        <w:tabs>
          <w:tab w:val="num" w:pos="2880"/>
        </w:tabs>
        <w:ind w:left="2880" w:hanging="360"/>
      </w:pPr>
      <w:rPr>
        <w:rFonts w:ascii="Arial" w:hAnsi="Arial" w:hint="default"/>
      </w:rPr>
    </w:lvl>
    <w:lvl w:ilvl="4" w:tplc="DA20B0CA" w:tentative="1">
      <w:start w:val="1"/>
      <w:numFmt w:val="bullet"/>
      <w:lvlText w:val="•"/>
      <w:lvlJc w:val="left"/>
      <w:pPr>
        <w:tabs>
          <w:tab w:val="num" w:pos="3600"/>
        </w:tabs>
        <w:ind w:left="3600" w:hanging="360"/>
      </w:pPr>
      <w:rPr>
        <w:rFonts w:ascii="Arial" w:hAnsi="Arial" w:hint="default"/>
      </w:rPr>
    </w:lvl>
    <w:lvl w:ilvl="5" w:tplc="DBDAFE64" w:tentative="1">
      <w:start w:val="1"/>
      <w:numFmt w:val="bullet"/>
      <w:lvlText w:val="•"/>
      <w:lvlJc w:val="left"/>
      <w:pPr>
        <w:tabs>
          <w:tab w:val="num" w:pos="4320"/>
        </w:tabs>
        <w:ind w:left="4320" w:hanging="360"/>
      </w:pPr>
      <w:rPr>
        <w:rFonts w:ascii="Arial" w:hAnsi="Arial" w:hint="default"/>
      </w:rPr>
    </w:lvl>
    <w:lvl w:ilvl="6" w:tplc="E5CC62B8" w:tentative="1">
      <w:start w:val="1"/>
      <w:numFmt w:val="bullet"/>
      <w:lvlText w:val="•"/>
      <w:lvlJc w:val="left"/>
      <w:pPr>
        <w:tabs>
          <w:tab w:val="num" w:pos="5040"/>
        </w:tabs>
        <w:ind w:left="5040" w:hanging="360"/>
      </w:pPr>
      <w:rPr>
        <w:rFonts w:ascii="Arial" w:hAnsi="Arial" w:hint="default"/>
      </w:rPr>
    </w:lvl>
    <w:lvl w:ilvl="7" w:tplc="8BB2B86C" w:tentative="1">
      <w:start w:val="1"/>
      <w:numFmt w:val="bullet"/>
      <w:lvlText w:val="•"/>
      <w:lvlJc w:val="left"/>
      <w:pPr>
        <w:tabs>
          <w:tab w:val="num" w:pos="5760"/>
        </w:tabs>
        <w:ind w:left="5760" w:hanging="360"/>
      </w:pPr>
      <w:rPr>
        <w:rFonts w:ascii="Arial" w:hAnsi="Arial" w:hint="default"/>
      </w:rPr>
    </w:lvl>
    <w:lvl w:ilvl="8" w:tplc="A692E2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D244D"/>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67E0080"/>
    <w:multiLevelType w:val="multilevel"/>
    <w:tmpl w:val="467E0080"/>
    <w:lvl w:ilvl="0">
      <w:start w:val="6"/>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2E28D3"/>
    <w:multiLevelType w:val="hybridMultilevel"/>
    <w:tmpl w:val="EF5EA6CA"/>
    <w:lvl w:ilvl="0" w:tplc="8382B81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4580A33"/>
    <w:multiLevelType w:val="hybridMultilevel"/>
    <w:tmpl w:val="D1261F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0543C0D"/>
    <w:multiLevelType w:val="multilevel"/>
    <w:tmpl w:val="60543C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B8E01F1"/>
    <w:multiLevelType w:val="hybridMultilevel"/>
    <w:tmpl w:val="9600209A"/>
    <w:lvl w:ilvl="0" w:tplc="04090001">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ACD62E0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C655A3"/>
    <w:multiLevelType w:val="hybridMultilevel"/>
    <w:tmpl w:val="37EE06D4"/>
    <w:lvl w:ilvl="0" w:tplc="4B5C5DA0">
      <w:start w:val="1"/>
      <w:numFmt w:val="bullet"/>
      <w:lvlText w:val="•"/>
      <w:lvlJc w:val="left"/>
      <w:pPr>
        <w:tabs>
          <w:tab w:val="num" w:pos="360"/>
        </w:tabs>
        <w:ind w:left="360" w:hanging="360"/>
      </w:pPr>
      <w:rPr>
        <w:rFonts w:ascii="Arial" w:hAnsi="Arial" w:hint="default"/>
      </w:rPr>
    </w:lvl>
    <w:lvl w:ilvl="1" w:tplc="4F967F0A">
      <w:start w:val="1"/>
      <w:numFmt w:val="bullet"/>
      <w:lvlText w:val="•"/>
      <w:lvlJc w:val="left"/>
      <w:pPr>
        <w:tabs>
          <w:tab w:val="num" w:pos="1080"/>
        </w:tabs>
        <w:ind w:left="1080" w:hanging="360"/>
      </w:pPr>
      <w:rPr>
        <w:rFonts w:ascii="Arial" w:hAnsi="Arial" w:hint="default"/>
      </w:rPr>
    </w:lvl>
    <w:lvl w:ilvl="2" w:tplc="196C9608" w:tentative="1">
      <w:start w:val="1"/>
      <w:numFmt w:val="bullet"/>
      <w:lvlText w:val="•"/>
      <w:lvlJc w:val="left"/>
      <w:pPr>
        <w:tabs>
          <w:tab w:val="num" w:pos="1800"/>
        </w:tabs>
        <w:ind w:left="1800" w:hanging="360"/>
      </w:pPr>
      <w:rPr>
        <w:rFonts w:ascii="Arial" w:hAnsi="Arial" w:hint="default"/>
      </w:rPr>
    </w:lvl>
    <w:lvl w:ilvl="3" w:tplc="59F8EE98" w:tentative="1">
      <w:start w:val="1"/>
      <w:numFmt w:val="bullet"/>
      <w:lvlText w:val="•"/>
      <w:lvlJc w:val="left"/>
      <w:pPr>
        <w:tabs>
          <w:tab w:val="num" w:pos="2520"/>
        </w:tabs>
        <w:ind w:left="2520" w:hanging="360"/>
      </w:pPr>
      <w:rPr>
        <w:rFonts w:ascii="Arial" w:hAnsi="Arial" w:hint="default"/>
      </w:rPr>
    </w:lvl>
    <w:lvl w:ilvl="4" w:tplc="FD706D84" w:tentative="1">
      <w:start w:val="1"/>
      <w:numFmt w:val="bullet"/>
      <w:lvlText w:val="•"/>
      <w:lvlJc w:val="left"/>
      <w:pPr>
        <w:tabs>
          <w:tab w:val="num" w:pos="3240"/>
        </w:tabs>
        <w:ind w:left="3240" w:hanging="360"/>
      </w:pPr>
      <w:rPr>
        <w:rFonts w:ascii="Arial" w:hAnsi="Arial" w:hint="default"/>
      </w:rPr>
    </w:lvl>
    <w:lvl w:ilvl="5" w:tplc="E28255B6" w:tentative="1">
      <w:start w:val="1"/>
      <w:numFmt w:val="bullet"/>
      <w:lvlText w:val="•"/>
      <w:lvlJc w:val="left"/>
      <w:pPr>
        <w:tabs>
          <w:tab w:val="num" w:pos="3960"/>
        </w:tabs>
        <w:ind w:left="3960" w:hanging="360"/>
      </w:pPr>
      <w:rPr>
        <w:rFonts w:ascii="Arial" w:hAnsi="Arial" w:hint="default"/>
      </w:rPr>
    </w:lvl>
    <w:lvl w:ilvl="6" w:tplc="B09CD7D8" w:tentative="1">
      <w:start w:val="1"/>
      <w:numFmt w:val="bullet"/>
      <w:lvlText w:val="•"/>
      <w:lvlJc w:val="left"/>
      <w:pPr>
        <w:tabs>
          <w:tab w:val="num" w:pos="4680"/>
        </w:tabs>
        <w:ind w:left="4680" w:hanging="360"/>
      </w:pPr>
      <w:rPr>
        <w:rFonts w:ascii="Arial" w:hAnsi="Arial" w:hint="default"/>
      </w:rPr>
    </w:lvl>
    <w:lvl w:ilvl="7" w:tplc="23CCC99C" w:tentative="1">
      <w:start w:val="1"/>
      <w:numFmt w:val="bullet"/>
      <w:lvlText w:val="•"/>
      <w:lvlJc w:val="left"/>
      <w:pPr>
        <w:tabs>
          <w:tab w:val="num" w:pos="5400"/>
        </w:tabs>
        <w:ind w:left="5400" w:hanging="360"/>
      </w:pPr>
      <w:rPr>
        <w:rFonts w:ascii="Arial" w:hAnsi="Arial" w:hint="default"/>
      </w:rPr>
    </w:lvl>
    <w:lvl w:ilvl="8" w:tplc="ECDEA102"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E1FBB"/>
    <w:multiLevelType w:val="hybridMultilevel"/>
    <w:tmpl w:val="5B727888"/>
    <w:lvl w:ilvl="0" w:tplc="371C9F7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9C96E63"/>
    <w:multiLevelType w:val="hybridMultilevel"/>
    <w:tmpl w:val="87D8057E"/>
    <w:lvl w:ilvl="0" w:tplc="443E52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43606162">
    <w:abstractNumId w:val="17"/>
  </w:num>
  <w:num w:numId="2" w16cid:durableId="1777402644">
    <w:abstractNumId w:val="29"/>
  </w:num>
  <w:num w:numId="3" w16cid:durableId="762796737">
    <w:abstractNumId w:val="20"/>
  </w:num>
  <w:num w:numId="4" w16cid:durableId="129712912">
    <w:abstractNumId w:val="16"/>
  </w:num>
  <w:num w:numId="5" w16cid:durableId="1313219394">
    <w:abstractNumId w:val="27"/>
  </w:num>
  <w:num w:numId="6" w16cid:durableId="1545215292">
    <w:abstractNumId w:val="8"/>
  </w:num>
  <w:num w:numId="7" w16cid:durableId="456409428">
    <w:abstractNumId w:val="3"/>
  </w:num>
  <w:num w:numId="8" w16cid:durableId="328482515">
    <w:abstractNumId w:val="15"/>
  </w:num>
  <w:num w:numId="9" w16cid:durableId="1382510395">
    <w:abstractNumId w:val="44"/>
  </w:num>
  <w:num w:numId="10" w16cid:durableId="1542089394">
    <w:abstractNumId w:val="43"/>
  </w:num>
  <w:num w:numId="11" w16cid:durableId="1101953294">
    <w:abstractNumId w:val="25"/>
  </w:num>
  <w:num w:numId="12" w16cid:durableId="1783917740">
    <w:abstractNumId w:val="7"/>
  </w:num>
  <w:num w:numId="13" w16cid:durableId="2042900964">
    <w:abstractNumId w:val="24"/>
  </w:num>
  <w:num w:numId="14" w16cid:durableId="1643264788">
    <w:abstractNumId w:val="37"/>
  </w:num>
  <w:num w:numId="15" w16cid:durableId="1430854219">
    <w:abstractNumId w:val="35"/>
  </w:num>
  <w:num w:numId="16" w16cid:durableId="644234804">
    <w:abstractNumId w:val="13"/>
  </w:num>
  <w:num w:numId="17" w16cid:durableId="1889564453">
    <w:abstractNumId w:val="1"/>
  </w:num>
  <w:num w:numId="18" w16cid:durableId="1126660894">
    <w:abstractNumId w:val="45"/>
  </w:num>
  <w:num w:numId="19" w16cid:durableId="1032850458">
    <w:abstractNumId w:val="23"/>
  </w:num>
  <w:num w:numId="20" w16cid:durableId="672269660">
    <w:abstractNumId w:val="5"/>
  </w:num>
  <w:num w:numId="21" w16cid:durableId="1728912864">
    <w:abstractNumId w:val="31"/>
  </w:num>
  <w:num w:numId="22" w16cid:durableId="655112963">
    <w:abstractNumId w:val="41"/>
  </w:num>
  <w:num w:numId="23" w16cid:durableId="714548953">
    <w:abstractNumId w:val="14"/>
  </w:num>
  <w:num w:numId="24" w16cid:durableId="2115395081">
    <w:abstractNumId w:val="38"/>
  </w:num>
  <w:num w:numId="25" w16cid:durableId="1521045705">
    <w:abstractNumId w:val="36"/>
  </w:num>
  <w:num w:numId="26" w16cid:durableId="1503083226">
    <w:abstractNumId w:val="42"/>
  </w:num>
  <w:num w:numId="27" w16cid:durableId="1496873456">
    <w:abstractNumId w:val="10"/>
  </w:num>
  <w:num w:numId="28" w16cid:durableId="747844109">
    <w:abstractNumId w:val="28"/>
  </w:num>
  <w:num w:numId="29" w16cid:durableId="1565145591">
    <w:abstractNumId w:val="9"/>
  </w:num>
  <w:num w:numId="30" w16cid:durableId="1998921968">
    <w:abstractNumId w:val="0"/>
  </w:num>
  <w:num w:numId="31" w16cid:durableId="689991478">
    <w:abstractNumId w:val="12"/>
  </w:num>
  <w:num w:numId="32" w16cid:durableId="917448096">
    <w:abstractNumId w:val="34"/>
  </w:num>
  <w:num w:numId="33" w16cid:durableId="592738506">
    <w:abstractNumId w:val="18"/>
  </w:num>
  <w:num w:numId="34" w16cid:durableId="1347488046">
    <w:abstractNumId w:val="2"/>
  </w:num>
  <w:num w:numId="35" w16cid:durableId="228225413">
    <w:abstractNumId w:val="32"/>
  </w:num>
  <w:num w:numId="36" w16cid:durableId="1099526788">
    <w:abstractNumId w:val="22"/>
  </w:num>
  <w:num w:numId="37" w16cid:durableId="1600218150">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1040192">
    <w:abstractNumId w:val="21"/>
  </w:num>
  <w:num w:numId="39" w16cid:durableId="995887818">
    <w:abstractNumId w:val="40"/>
  </w:num>
  <w:num w:numId="40" w16cid:durableId="1593389011">
    <w:abstractNumId w:val="33"/>
  </w:num>
  <w:num w:numId="41" w16cid:durableId="956135503">
    <w:abstractNumId w:val="6"/>
  </w:num>
  <w:num w:numId="42" w16cid:durableId="608241319">
    <w:abstractNumId w:val="11"/>
  </w:num>
  <w:num w:numId="43" w16cid:durableId="1187645442">
    <w:abstractNumId w:val="4"/>
  </w:num>
  <w:num w:numId="44" w16cid:durableId="1624847094">
    <w:abstractNumId w:val="30"/>
  </w:num>
  <w:num w:numId="45" w16cid:durableId="2008827764">
    <w:abstractNumId w:val="26"/>
  </w:num>
  <w:num w:numId="46" w16cid:durableId="3297062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168EA"/>
    <w:rsid w:val="00020C56"/>
    <w:rsid w:val="0002417E"/>
    <w:rsid w:val="00026ACC"/>
    <w:rsid w:val="00026D69"/>
    <w:rsid w:val="00027124"/>
    <w:rsid w:val="000304D4"/>
    <w:rsid w:val="00030B9D"/>
    <w:rsid w:val="0003171D"/>
    <w:rsid w:val="00031C1D"/>
    <w:rsid w:val="00032320"/>
    <w:rsid w:val="000354B4"/>
    <w:rsid w:val="00035C50"/>
    <w:rsid w:val="00036189"/>
    <w:rsid w:val="000457A1"/>
    <w:rsid w:val="00045EBB"/>
    <w:rsid w:val="00047C6A"/>
    <w:rsid w:val="00050001"/>
    <w:rsid w:val="00051E13"/>
    <w:rsid w:val="00052041"/>
    <w:rsid w:val="0005326A"/>
    <w:rsid w:val="00054257"/>
    <w:rsid w:val="00056590"/>
    <w:rsid w:val="000618FB"/>
    <w:rsid w:val="0006266D"/>
    <w:rsid w:val="00064299"/>
    <w:rsid w:val="00065506"/>
    <w:rsid w:val="000662CB"/>
    <w:rsid w:val="00070067"/>
    <w:rsid w:val="000725F4"/>
    <w:rsid w:val="0007382E"/>
    <w:rsid w:val="00074700"/>
    <w:rsid w:val="00075522"/>
    <w:rsid w:val="00076096"/>
    <w:rsid w:val="000766E1"/>
    <w:rsid w:val="00077FF6"/>
    <w:rsid w:val="00080D82"/>
    <w:rsid w:val="00081692"/>
    <w:rsid w:val="00082C46"/>
    <w:rsid w:val="000843E4"/>
    <w:rsid w:val="00085A0E"/>
    <w:rsid w:val="00085E95"/>
    <w:rsid w:val="00087548"/>
    <w:rsid w:val="00092E6B"/>
    <w:rsid w:val="00093E7E"/>
    <w:rsid w:val="0009497C"/>
    <w:rsid w:val="00095AFC"/>
    <w:rsid w:val="000A1830"/>
    <w:rsid w:val="000A1CBF"/>
    <w:rsid w:val="000A2533"/>
    <w:rsid w:val="000A3DE4"/>
    <w:rsid w:val="000A4121"/>
    <w:rsid w:val="000A4AA3"/>
    <w:rsid w:val="000A550E"/>
    <w:rsid w:val="000A7717"/>
    <w:rsid w:val="000A7CFE"/>
    <w:rsid w:val="000B06DD"/>
    <w:rsid w:val="000B0960"/>
    <w:rsid w:val="000B1A55"/>
    <w:rsid w:val="000B1EDF"/>
    <w:rsid w:val="000B20BB"/>
    <w:rsid w:val="000B2391"/>
    <w:rsid w:val="000B2EE5"/>
    <w:rsid w:val="000B2EF6"/>
    <w:rsid w:val="000B2FA6"/>
    <w:rsid w:val="000B3771"/>
    <w:rsid w:val="000B462A"/>
    <w:rsid w:val="000B4AA0"/>
    <w:rsid w:val="000B7353"/>
    <w:rsid w:val="000C2553"/>
    <w:rsid w:val="000C38C3"/>
    <w:rsid w:val="000C5C42"/>
    <w:rsid w:val="000C758B"/>
    <w:rsid w:val="000D05F6"/>
    <w:rsid w:val="000D09FD"/>
    <w:rsid w:val="000D0F50"/>
    <w:rsid w:val="000D1436"/>
    <w:rsid w:val="000D44FB"/>
    <w:rsid w:val="000D574B"/>
    <w:rsid w:val="000D6CFC"/>
    <w:rsid w:val="000D7BAF"/>
    <w:rsid w:val="000D7F70"/>
    <w:rsid w:val="000E2D93"/>
    <w:rsid w:val="000E343D"/>
    <w:rsid w:val="000E3A9E"/>
    <w:rsid w:val="000E486F"/>
    <w:rsid w:val="000E537B"/>
    <w:rsid w:val="000E57D0"/>
    <w:rsid w:val="000E67EE"/>
    <w:rsid w:val="000E7858"/>
    <w:rsid w:val="000F1688"/>
    <w:rsid w:val="000F259D"/>
    <w:rsid w:val="000F3305"/>
    <w:rsid w:val="000F39CA"/>
    <w:rsid w:val="000F5F3A"/>
    <w:rsid w:val="000F79AF"/>
    <w:rsid w:val="000F7D22"/>
    <w:rsid w:val="0010302B"/>
    <w:rsid w:val="00104F07"/>
    <w:rsid w:val="00107210"/>
    <w:rsid w:val="00107927"/>
    <w:rsid w:val="00107A33"/>
    <w:rsid w:val="00110E26"/>
    <w:rsid w:val="00111321"/>
    <w:rsid w:val="00111F0D"/>
    <w:rsid w:val="00117BD6"/>
    <w:rsid w:val="001200CB"/>
    <w:rsid w:val="001206C2"/>
    <w:rsid w:val="00121978"/>
    <w:rsid w:val="001220EB"/>
    <w:rsid w:val="0012284F"/>
    <w:rsid w:val="00123422"/>
    <w:rsid w:val="00124B6A"/>
    <w:rsid w:val="0012606F"/>
    <w:rsid w:val="0012680B"/>
    <w:rsid w:val="00126F72"/>
    <w:rsid w:val="0013241B"/>
    <w:rsid w:val="00136D4C"/>
    <w:rsid w:val="00136DDE"/>
    <w:rsid w:val="00137A55"/>
    <w:rsid w:val="00137F63"/>
    <w:rsid w:val="00140028"/>
    <w:rsid w:val="00140D2C"/>
    <w:rsid w:val="001415B5"/>
    <w:rsid w:val="00142538"/>
    <w:rsid w:val="00142BB9"/>
    <w:rsid w:val="00144600"/>
    <w:rsid w:val="00144F96"/>
    <w:rsid w:val="00151EAC"/>
    <w:rsid w:val="00153528"/>
    <w:rsid w:val="00153F1B"/>
    <w:rsid w:val="00154E68"/>
    <w:rsid w:val="001609D3"/>
    <w:rsid w:val="00162548"/>
    <w:rsid w:val="00163F11"/>
    <w:rsid w:val="00164FBD"/>
    <w:rsid w:val="0016561D"/>
    <w:rsid w:val="0016577C"/>
    <w:rsid w:val="00170BE0"/>
    <w:rsid w:val="00172183"/>
    <w:rsid w:val="00172FA5"/>
    <w:rsid w:val="001730CF"/>
    <w:rsid w:val="001734C4"/>
    <w:rsid w:val="001751AB"/>
    <w:rsid w:val="00175376"/>
    <w:rsid w:val="00175708"/>
    <w:rsid w:val="00175A3F"/>
    <w:rsid w:val="00176681"/>
    <w:rsid w:val="001806DE"/>
    <w:rsid w:val="00180B2B"/>
    <w:rsid w:val="00180E09"/>
    <w:rsid w:val="001825AE"/>
    <w:rsid w:val="001829AA"/>
    <w:rsid w:val="001834D9"/>
    <w:rsid w:val="00183D4C"/>
    <w:rsid w:val="00183F6D"/>
    <w:rsid w:val="001842EC"/>
    <w:rsid w:val="0018670E"/>
    <w:rsid w:val="00191A74"/>
    <w:rsid w:val="0019219A"/>
    <w:rsid w:val="00192DE9"/>
    <w:rsid w:val="00194CAC"/>
    <w:rsid w:val="00195077"/>
    <w:rsid w:val="001974C3"/>
    <w:rsid w:val="001A033F"/>
    <w:rsid w:val="001A08AA"/>
    <w:rsid w:val="001A2C9A"/>
    <w:rsid w:val="001A2CD7"/>
    <w:rsid w:val="001A4154"/>
    <w:rsid w:val="001A59CB"/>
    <w:rsid w:val="001A6837"/>
    <w:rsid w:val="001B034E"/>
    <w:rsid w:val="001B48ED"/>
    <w:rsid w:val="001B6595"/>
    <w:rsid w:val="001B7991"/>
    <w:rsid w:val="001C0523"/>
    <w:rsid w:val="001C053A"/>
    <w:rsid w:val="001C1409"/>
    <w:rsid w:val="001C2AE6"/>
    <w:rsid w:val="001C4A89"/>
    <w:rsid w:val="001C6160"/>
    <w:rsid w:val="001C6177"/>
    <w:rsid w:val="001D0363"/>
    <w:rsid w:val="001D12B4"/>
    <w:rsid w:val="001D6441"/>
    <w:rsid w:val="001D7D94"/>
    <w:rsid w:val="001E0A28"/>
    <w:rsid w:val="001E4218"/>
    <w:rsid w:val="001E43C7"/>
    <w:rsid w:val="001E50A7"/>
    <w:rsid w:val="001E5B84"/>
    <w:rsid w:val="001E659F"/>
    <w:rsid w:val="001F0B20"/>
    <w:rsid w:val="001F2A64"/>
    <w:rsid w:val="001F53BF"/>
    <w:rsid w:val="001F54E5"/>
    <w:rsid w:val="001F653D"/>
    <w:rsid w:val="00200A62"/>
    <w:rsid w:val="002013CB"/>
    <w:rsid w:val="002019FF"/>
    <w:rsid w:val="002036D9"/>
    <w:rsid w:val="00203740"/>
    <w:rsid w:val="00204013"/>
    <w:rsid w:val="00204434"/>
    <w:rsid w:val="002062DB"/>
    <w:rsid w:val="002103DC"/>
    <w:rsid w:val="00210E9F"/>
    <w:rsid w:val="00211C8C"/>
    <w:rsid w:val="002138EA"/>
    <w:rsid w:val="002139EA"/>
    <w:rsid w:val="00213E87"/>
    <w:rsid w:val="00213F84"/>
    <w:rsid w:val="0021494B"/>
    <w:rsid w:val="00214FBD"/>
    <w:rsid w:val="00215336"/>
    <w:rsid w:val="00215FF9"/>
    <w:rsid w:val="00220425"/>
    <w:rsid w:val="002206D9"/>
    <w:rsid w:val="00221E08"/>
    <w:rsid w:val="00222897"/>
    <w:rsid w:val="00222B0C"/>
    <w:rsid w:val="00223F35"/>
    <w:rsid w:val="0022576F"/>
    <w:rsid w:val="002306AA"/>
    <w:rsid w:val="002306CD"/>
    <w:rsid w:val="00235394"/>
    <w:rsid w:val="00235577"/>
    <w:rsid w:val="002371B2"/>
    <w:rsid w:val="0024105B"/>
    <w:rsid w:val="002414A4"/>
    <w:rsid w:val="002435CA"/>
    <w:rsid w:val="0024469F"/>
    <w:rsid w:val="00250B5B"/>
    <w:rsid w:val="00252DB8"/>
    <w:rsid w:val="002537BC"/>
    <w:rsid w:val="00255C58"/>
    <w:rsid w:val="00260EC7"/>
    <w:rsid w:val="00261539"/>
    <w:rsid w:val="0026179F"/>
    <w:rsid w:val="00264D57"/>
    <w:rsid w:val="0026605F"/>
    <w:rsid w:val="002666AE"/>
    <w:rsid w:val="00267FF1"/>
    <w:rsid w:val="002713F9"/>
    <w:rsid w:val="00271A64"/>
    <w:rsid w:val="002733D7"/>
    <w:rsid w:val="0027447D"/>
    <w:rsid w:val="00274E1A"/>
    <w:rsid w:val="00275F70"/>
    <w:rsid w:val="002775B1"/>
    <w:rsid w:val="002775B9"/>
    <w:rsid w:val="002811C4"/>
    <w:rsid w:val="00282213"/>
    <w:rsid w:val="00284016"/>
    <w:rsid w:val="00284439"/>
    <w:rsid w:val="002858BF"/>
    <w:rsid w:val="00292FE9"/>
    <w:rsid w:val="002939AF"/>
    <w:rsid w:val="00294108"/>
    <w:rsid w:val="00294491"/>
    <w:rsid w:val="00294BDE"/>
    <w:rsid w:val="00294BE4"/>
    <w:rsid w:val="002A0CED"/>
    <w:rsid w:val="002A1049"/>
    <w:rsid w:val="002A332E"/>
    <w:rsid w:val="002A491D"/>
    <w:rsid w:val="002A4CD0"/>
    <w:rsid w:val="002A7DA6"/>
    <w:rsid w:val="002B516C"/>
    <w:rsid w:val="002B5E1D"/>
    <w:rsid w:val="002B60C1"/>
    <w:rsid w:val="002C25A5"/>
    <w:rsid w:val="002C4B52"/>
    <w:rsid w:val="002C51DB"/>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5E27"/>
    <w:rsid w:val="002F158C"/>
    <w:rsid w:val="002F32E9"/>
    <w:rsid w:val="002F382A"/>
    <w:rsid w:val="002F4093"/>
    <w:rsid w:val="002F5636"/>
    <w:rsid w:val="002F7F86"/>
    <w:rsid w:val="003022A5"/>
    <w:rsid w:val="00302BB0"/>
    <w:rsid w:val="00303EEB"/>
    <w:rsid w:val="003062EF"/>
    <w:rsid w:val="00307E51"/>
    <w:rsid w:val="00311363"/>
    <w:rsid w:val="00311EE0"/>
    <w:rsid w:val="0031472F"/>
    <w:rsid w:val="00314E07"/>
    <w:rsid w:val="00315495"/>
    <w:rsid w:val="00315867"/>
    <w:rsid w:val="00315BD4"/>
    <w:rsid w:val="00316D51"/>
    <w:rsid w:val="00317D8E"/>
    <w:rsid w:val="00321150"/>
    <w:rsid w:val="00321E07"/>
    <w:rsid w:val="003251C6"/>
    <w:rsid w:val="00325580"/>
    <w:rsid w:val="003260D7"/>
    <w:rsid w:val="003261DD"/>
    <w:rsid w:val="003273FB"/>
    <w:rsid w:val="00330C6F"/>
    <w:rsid w:val="00331526"/>
    <w:rsid w:val="003322D0"/>
    <w:rsid w:val="0033642F"/>
    <w:rsid w:val="00336697"/>
    <w:rsid w:val="0033724A"/>
    <w:rsid w:val="00337656"/>
    <w:rsid w:val="00337831"/>
    <w:rsid w:val="003415DC"/>
    <w:rsid w:val="003418CB"/>
    <w:rsid w:val="00341A17"/>
    <w:rsid w:val="00344C0E"/>
    <w:rsid w:val="0034550D"/>
    <w:rsid w:val="00347AA4"/>
    <w:rsid w:val="00352BE5"/>
    <w:rsid w:val="00354C5F"/>
    <w:rsid w:val="00355873"/>
    <w:rsid w:val="0035660F"/>
    <w:rsid w:val="00356D72"/>
    <w:rsid w:val="00357AAE"/>
    <w:rsid w:val="00357FE7"/>
    <w:rsid w:val="003628B9"/>
    <w:rsid w:val="003629A4"/>
    <w:rsid w:val="00362D8F"/>
    <w:rsid w:val="00365211"/>
    <w:rsid w:val="00367724"/>
    <w:rsid w:val="003677D5"/>
    <w:rsid w:val="003710BA"/>
    <w:rsid w:val="00373BB5"/>
    <w:rsid w:val="003770F6"/>
    <w:rsid w:val="00377DC0"/>
    <w:rsid w:val="003809B0"/>
    <w:rsid w:val="0038106E"/>
    <w:rsid w:val="00383E37"/>
    <w:rsid w:val="003840DD"/>
    <w:rsid w:val="00384408"/>
    <w:rsid w:val="00385410"/>
    <w:rsid w:val="00390994"/>
    <w:rsid w:val="00392097"/>
    <w:rsid w:val="0039260B"/>
    <w:rsid w:val="00393042"/>
    <w:rsid w:val="00393C01"/>
    <w:rsid w:val="00394AD5"/>
    <w:rsid w:val="00395B17"/>
    <w:rsid w:val="0039642D"/>
    <w:rsid w:val="00397AD7"/>
    <w:rsid w:val="003A1E0F"/>
    <w:rsid w:val="003A2E40"/>
    <w:rsid w:val="003A33BF"/>
    <w:rsid w:val="003A776C"/>
    <w:rsid w:val="003B0158"/>
    <w:rsid w:val="003B1C3B"/>
    <w:rsid w:val="003B204F"/>
    <w:rsid w:val="003B40B6"/>
    <w:rsid w:val="003B56DB"/>
    <w:rsid w:val="003B755E"/>
    <w:rsid w:val="003C0346"/>
    <w:rsid w:val="003C0ABE"/>
    <w:rsid w:val="003C1710"/>
    <w:rsid w:val="003C1A0F"/>
    <w:rsid w:val="003C228E"/>
    <w:rsid w:val="003C51E7"/>
    <w:rsid w:val="003C6893"/>
    <w:rsid w:val="003C6DE2"/>
    <w:rsid w:val="003D1A9A"/>
    <w:rsid w:val="003D1EA7"/>
    <w:rsid w:val="003D1EFD"/>
    <w:rsid w:val="003D2079"/>
    <w:rsid w:val="003D28BF"/>
    <w:rsid w:val="003D3A65"/>
    <w:rsid w:val="003D4215"/>
    <w:rsid w:val="003D4C47"/>
    <w:rsid w:val="003D7719"/>
    <w:rsid w:val="003E1935"/>
    <w:rsid w:val="003E40EE"/>
    <w:rsid w:val="003E4D91"/>
    <w:rsid w:val="003E7AE1"/>
    <w:rsid w:val="003F04B3"/>
    <w:rsid w:val="003F1C1B"/>
    <w:rsid w:val="003F3A2F"/>
    <w:rsid w:val="003F4C2C"/>
    <w:rsid w:val="003F5A2E"/>
    <w:rsid w:val="003F647B"/>
    <w:rsid w:val="004004FF"/>
    <w:rsid w:val="00401132"/>
    <w:rsid w:val="00401144"/>
    <w:rsid w:val="00402E8C"/>
    <w:rsid w:val="00404831"/>
    <w:rsid w:val="004065CB"/>
    <w:rsid w:val="00406CF3"/>
    <w:rsid w:val="00406D54"/>
    <w:rsid w:val="00407118"/>
    <w:rsid w:val="00407661"/>
    <w:rsid w:val="00410314"/>
    <w:rsid w:val="00412063"/>
    <w:rsid w:val="00412EB1"/>
    <w:rsid w:val="00413DDE"/>
    <w:rsid w:val="00414118"/>
    <w:rsid w:val="00414233"/>
    <w:rsid w:val="00414495"/>
    <w:rsid w:val="00414E9F"/>
    <w:rsid w:val="00416084"/>
    <w:rsid w:val="00420AFF"/>
    <w:rsid w:val="004236D7"/>
    <w:rsid w:val="00423CA0"/>
    <w:rsid w:val="00424F8C"/>
    <w:rsid w:val="004271BA"/>
    <w:rsid w:val="00430497"/>
    <w:rsid w:val="00430EA5"/>
    <w:rsid w:val="00433494"/>
    <w:rsid w:val="004346D3"/>
    <w:rsid w:val="00434DC1"/>
    <w:rsid w:val="004350F4"/>
    <w:rsid w:val="004412A0"/>
    <w:rsid w:val="00441E53"/>
    <w:rsid w:val="00442081"/>
    <w:rsid w:val="00442337"/>
    <w:rsid w:val="00442714"/>
    <w:rsid w:val="00446408"/>
    <w:rsid w:val="00446AD7"/>
    <w:rsid w:val="004500AA"/>
    <w:rsid w:val="0045027E"/>
    <w:rsid w:val="00450F27"/>
    <w:rsid w:val="004510E5"/>
    <w:rsid w:val="00451862"/>
    <w:rsid w:val="00451F98"/>
    <w:rsid w:val="00452F80"/>
    <w:rsid w:val="00454800"/>
    <w:rsid w:val="00454D87"/>
    <w:rsid w:val="00456A75"/>
    <w:rsid w:val="0046188F"/>
    <w:rsid w:val="00461E39"/>
    <w:rsid w:val="00462D3A"/>
    <w:rsid w:val="00463521"/>
    <w:rsid w:val="00463CC8"/>
    <w:rsid w:val="00470821"/>
    <w:rsid w:val="00470D5D"/>
    <w:rsid w:val="00470E28"/>
    <w:rsid w:val="00471125"/>
    <w:rsid w:val="00472E9B"/>
    <w:rsid w:val="0047437A"/>
    <w:rsid w:val="0047544B"/>
    <w:rsid w:val="004772D5"/>
    <w:rsid w:val="004775BA"/>
    <w:rsid w:val="00480E42"/>
    <w:rsid w:val="00482115"/>
    <w:rsid w:val="00482E27"/>
    <w:rsid w:val="00482EB1"/>
    <w:rsid w:val="00484C5D"/>
    <w:rsid w:val="0048543E"/>
    <w:rsid w:val="0048677E"/>
    <w:rsid w:val="004868C1"/>
    <w:rsid w:val="0048750F"/>
    <w:rsid w:val="00487A70"/>
    <w:rsid w:val="00491E54"/>
    <w:rsid w:val="004923A6"/>
    <w:rsid w:val="00495E3B"/>
    <w:rsid w:val="004A1E6A"/>
    <w:rsid w:val="004A258E"/>
    <w:rsid w:val="004A37AC"/>
    <w:rsid w:val="004A495F"/>
    <w:rsid w:val="004A5968"/>
    <w:rsid w:val="004A7544"/>
    <w:rsid w:val="004B04C2"/>
    <w:rsid w:val="004B17CF"/>
    <w:rsid w:val="004B4453"/>
    <w:rsid w:val="004B65BC"/>
    <w:rsid w:val="004B6B0F"/>
    <w:rsid w:val="004C2115"/>
    <w:rsid w:val="004C4989"/>
    <w:rsid w:val="004C54E5"/>
    <w:rsid w:val="004C75A4"/>
    <w:rsid w:val="004C7DC8"/>
    <w:rsid w:val="004D1707"/>
    <w:rsid w:val="004D21B0"/>
    <w:rsid w:val="004D33B8"/>
    <w:rsid w:val="004D3870"/>
    <w:rsid w:val="004D4889"/>
    <w:rsid w:val="004D4AD9"/>
    <w:rsid w:val="004D5F73"/>
    <w:rsid w:val="004D737D"/>
    <w:rsid w:val="004E1CD8"/>
    <w:rsid w:val="004E2659"/>
    <w:rsid w:val="004E39EE"/>
    <w:rsid w:val="004E3D38"/>
    <w:rsid w:val="004E475C"/>
    <w:rsid w:val="004E56E0"/>
    <w:rsid w:val="004E6041"/>
    <w:rsid w:val="004E7329"/>
    <w:rsid w:val="004E7E8D"/>
    <w:rsid w:val="004F090C"/>
    <w:rsid w:val="004F1C31"/>
    <w:rsid w:val="004F2CB0"/>
    <w:rsid w:val="004F38C1"/>
    <w:rsid w:val="004F6923"/>
    <w:rsid w:val="005017F7"/>
    <w:rsid w:val="00501F76"/>
    <w:rsid w:val="00501FA7"/>
    <w:rsid w:val="005034DC"/>
    <w:rsid w:val="00505BFA"/>
    <w:rsid w:val="005068B2"/>
    <w:rsid w:val="005071A0"/>
    <w:rsid w:val="005071B4"/>
    <w:rsid w:val="00507687"/>
    <w:rsid w:val="005117A9"/>
    <w:rsid w:val="00511B1B"/>
    <w:rsid w:val="00511F57"/>
    <w:rsid w:val="005140F2"/>
    <w:rsid w:val="0051413E"/>
    <w:rsid w:val="00515ADE"/>
    <w:rsid w:val="00515CBE"/>
    <w:rsid w:val="00515E2B"/>
    <w:rsid w:val="00522A7E"/>
    <w:rsid w:val="00522F20"/>
    <w:rsid w:val="00526A08"/>
    <w:rsid w:val="005308DB"/>
    <w:rsid w:val="00530A2E"/>
    <w:rsid w:val="00530FBE"/>
    <w:rsid w:val="00532D0C"/>
    <w:rsid w:val="00533159"/>
    <w:rsid w:val="005339DB"/>
    <w:rsid w:val="00534AA3"/>
    <w:rsid w:val="00534C89"/>
    <w:rsid w:val="00534EFC"/>
    <w:rsid w:val="00535EFA"/>
    <w:rsid w:val="00536C76"/>
    <w:rsid w:val="00537205"/>
    <w:rsid w:val="005377AD"/>
    <w:rsid w:val="00541573"/>
    <w:rsid w:val="005433F1"/>
    <w:rsid w:val="0054348A"/>
    <w:rsid w:val="0054368B"/>
    <w:rsid w:val="005502E8"/>
    <w:rsid w:val="005515A3"/>
    <w:rsid w:val="00551D95"/>
    <w:rsid w:val="00553A77"/>
    <w:rsid w:val="00557354"/>
    <w:rsid w:val="0056171A"/>
    <w:rsid w:val="0056183D"/>
    <w:rsid w:val="00564542"/>
    <w:rsid w:val="00564F48"/>
    <w:rsid w:val="00570126"/>
    <w:rsid w:val="005701DF"/>
    <w:rsid w:val="00571777"/>
    <w:rsid w:val="005729AE"/>
    <w:rsid w:val="00580FF5"/>
    <w:rsid w:val="0058519C"/>
    <w:rsid w:val="005852B5"/>
    <w:rsid w:val="00586940"/>
    <w:rsid w:val="005900EE"/>
    <w:rsid w:val="00590166"/>
    <w:rsid w:val="00590413"/>
    <w:rsid w:val="005912F0"/>
    <w:rsid w:val="0059149A"/>
    <w:rsid w:val="005920C5"/>
    <w:rsid w:val="005956EE"/>
    <w:rsid w:val="005A083E"/>
    <w:rsid w:val="005A1307"/>
    <w:rsid w:val="005A6F8B"/>
    <w:rsid w:val="005B106D"/>
    <w:rsid w:val="005B16AD"/>
    <w:rsid w:val="005B4802"/>
    <w:rsid w:val="005B4ACA"/>
    <w:rsid w:val="005B669A"/>
    <w:rsid w:val="005B6939"/>
    <w:rsid w:val="005C08F4"/>
    <w:rsid w:val="005C0B29"/>
    <w:rsid w:val="005C1276"/>
    <w:rsid w:val="005C1EA6"/>
    <w:rsid w:val="005C2B6D"/>
    <w:rsid w:val="005C34C7"/>
    <w:rsid w:val="005C3921"/>
    <w:rsid w:val="005C39C9"/>
    <w:rsid w:val="005C4465"/>
    <w:rsid w:val="005C6049"/>
    <w:rsid w:val="005C7ADD"/>
    <w:rsid w:val="005D0B99"/>
    <w:rsid w:val="005D18BC"/>
    <w:rsid w:val="005D308E"/>
    <w:rsid w:val="005D3A48"/>
    <w:rsid w:val="005D73D4"/>
    <w:rsid w:val="005D7AF8"/>
    <w:rsid w:val="005E17BF"/>
    <w:rsid w:val="005E33E2"/>
    <w:rsid w:val="005E366A"/>
    <w:rsid w:val="005E4A0C"/>
    <w:rsid w:val="005E4DDC"/>
    <w:rsid w:val="005E5CF0"/>
    <w:rsid w:val="005F2145"/>
    <w:rsid w:val="005F79AA"/>
    <w:rsid w:val="005F7F5D"/>
    <w:rsid w:val="00600807"/>
    <w:rsid w:val="00601197"/>
    <w:rsid w:val="006016E1"/>
    <w:rsid w:val="00602D27"/>
    <w:rsid w:val="00612C38"/>
    <w:rsid w:val="006140F8"/>
    <w:rsid w:val="006144A1"/>
    <w:rsid w:val="00615EBB"/>
    <w:rsid w:val="00616096"/>
    <w:rsid w:val="006160A2"/>
    <w:rsid w:val="00617509"/>
    <w:rsid w:val="0062292E"/>
    <w:rsid w:val="006253B6"/>
    <w:rsid w:val="00626EFE"/>
    <w:rsid w:val="006302AA"/>
    <w:rsid w:val="006363BD"/>
    <w:rsid w:val="00636CDC"/>
    <w:rsid w:val="0064105D"/>
    <w:rsid w:val="006412DC"/>
    <w:rsid w:val="00642BC6"/>
    <w:rsid w:val="00644790"/>
    <w:rsid w:val="00645BEB"/>
    <w:rsid w:val="00646A73"/>
    <w:rsid w:val="006501AF"/>
    <w:rsid w:val="00650DDE"/>
    <w:rsid w:val="006536FC"/>
    <w:rsid w:val="00654165"/>
    <w:rsid w:val="00654E77"/>
    <w:rsid w:val="0065505B"/>
    <w:rsid w:val="00666179"/>
    <w:rsid w:val="006670AC"/>
    <w:rsid w:val="00670A08"/>
    <w:rsid w:val="00670BC1"/>
    <w:rsid w:val="00671226"/>
    <w:rsid w:val="00671D2F"/>
    <w:rsid w:val="00672307"/>
    <w:rsid w:val="00677F3B"/>
    <w:rsid w:val="006808C6"/>
    <w:rsid w:val="00680FB8"/>
    <w:rsid w:val="00682668"/>
    <w:rsid w:val="00692A68"/>
    <w:rsid w:val="0069518D"/>
    <w:rsid w:val="00695D85"/>
    <w:rsid w:val="00697A5C"/>
    <w:rsid w:val="00697D53"/>
    <w:rsid w:val="006A2F07"/>
    <w:rsid w:val="006A30A2"/>
    <w:rsid w:val="006A32BA"/>
    <w:rsid w:val="006A365E"/>
    <w:rsid w:val="006A6D23"/>
    <w:rsid w:val="006A7312"/>
    <w:rsid w:val="006A7B3E"/>
    <w:rsid w:val="006B25DE"/>
    <w:rsid w:val="006B2D2C"/>
    <w:rsid w:val="006B605B"/>
    <w:rsid w:val="006B72C7"/>
    <w:rsid w:val="006B760B"/>
    <w:rsid w:val="006B7764"/>
    <w:rsid w:val="006C0524"/>
    <w:rsid w:val="006C1C3B"/>
    <w:rsid w:val="006C4E43"/>
    <w:rsid w:val="006C643E"/>
    <w:rsid w:val="006D0045"/>
    <w:rsid w:val="006D2932"/>
    <w:rsid w:val="006D3671"/>
    <w:rsid w:val="006D4176"/>
    <w:rsid w:val="006D6958"/>
    <w:rsid w:val="006E0A73"/>
    <w:rsid w:val="006E0FEE"/>
    <w:rsid w:val="006E1EF1"/>
    <w:rsid w:val="006E6182"/>
    <w:rsid w:val="006E6C11"/>
    <w:rsid w:val="006F5360"/>
    <w:rsid w:val="006F7C0C"/>
    <w:rsid w:val="00700755"/>
    <w:rsid w:val="0070646B"/>
    <w:rsid w:val="00706CCC"/>
    <w:rsid w:val="00707CBD"/>
    <w:rsid w:val="00710385"/>
    <w:rsid w:val="00711AFC"/>
    <w:rsid w:val="00711C89"/>
    <w:rsid w:val="007130A2"/>
    <w:rsid w:val="00714BA6"/>
    <w:rsid w:val="00715463"/>
    <w:rsid w:val="00715EFC"/>
    <w:rsid w:val="00716AC0"/>
    <w:rsid w:val="00722C86"/>
    <w:rsid w:val="007274AA"/>
    <w:rsid w:val="00730655"/>
    <w:rsid w:val="00731D77"/>
    <w:rsid w:val="00732360"/>
    <w:rsid w:val="00732637"/>
    <w:rsid w:val="0073390A"/>
    <w:rsid w:val="00734E64"/>
    <w:rsid w:val="00734F1E"/>
    <w:rsid w:val="0073643C"/>
    <w:rsid w:val="00736B37"/>
    <w:rsid w:val="00740A35"/>
    <w:rsid w:val="00744517"/>
    <w:rsid w:val="00744834"/>
    <w:rsid w:val="00745996"/>
    <w:rsid w:val="00751EA1"/>
    <w:rsid w:val="007520B4"/>
    <w:rsid w:val="007549D3"/>
    <w:rsid w:val="00757083"/>
    <w:rsid w:val="007634D9"/>
    <w:rsid w:val="007637E0"/>
    <w:rsid w:val="007642F9"/>
    <w:rsid w:val="007655D5"/>
    <w:rsid w:val="0077136B"/>
    <w:rsid w:val="0077166F"/>
    <w:rsid w:val="00772CCA"/>
    <w:rsid w:val="00773E4F"/>
    <w:rsid w:val="007763C1"/>
    <w:rsid w:val="00777E82"/>
    <w:rsid w:val="00781359"/>
    <w:rsid w:val="007842C9"/>
    <w:rsid w:val="00785074"/>
    <w:rsid w:val="00785B4D"/>
    <w:rsid w:val="00786921"/>
    <w:rsid w:val="00787678"/>
    <w:rsid w:val="00790FD3"/>
    <w:rsid w:val="00792B0C"/>
    <w:rsid w:val="00792D70"/>
    <w:rsid w:val="00797676"/>
    <w:rsid w:val="007A0938"/>
    <w:rsid w:val="007A1EAA"/>
    <w:rsid w:val="007A265C"/>
    <w:rsid w:val="007A30A6"/>
    <w:rsid w:val="007A70DA"/>
    <w:rsid w:val="007A79FD"/>
    <w:rsid w:val="007B0B9D"/>
    <w:rsid w:val="007B26E3"/>
    <w:rsid w:val="007B5A43"/>
    <w:rsid w:val="007B709B"/>
    <w:rsid w:val="007B70C7"/>
    <w:rsid w:val="007C0B00"/>
    <w:rsid w:val="007C1343"/>
    <w:rsid w:val="007C143E"/>
    <w:rsid w:val="007C258C"/>
    <w:rsid w:val="007C5EF1"/>
    <w:rsid w:val="007C7BF5"/>
    <w:rsid w:val="007D126D"/>
    <w:rsid w:val="007D19B7"/>
    <w:rsid w:val="007D2ECF"/>
    <w:rsid w:val="007D5F7A"/>
    <w:rsid w:val="007D6B4B"/>
    <w:rsid w:val="007D75E5"/>
    <w:rsid w:val="007D773E"/>
    <w:rsid w:val="007D7B0C"/>
    <w:rsid w:val="007E066E"/>
    <w:rsid w:val="007E1315"/>
    <w:rsid w:val="007E1356"/>
    <w:rsid w:val="007E20FC"/>
    <w:rsid w:val="007E38A9"/>
    <w:rsid w:val="007E7062"/>
    <w:rsid w:val="007F0E1E"/>
    <w:rsid w:val="007F1B6F"/>
    <w:rsid w:val="007F29A7"/>
    <w:rsid w:val="008004B4"/>
    <w:rsid w:val="00803160"/>
    <w:rsid w:val="0080468C"/>
    <w:rsid w:val="00804BD6"/>
    <w:rsid w:val="00805BE8"/>
    <w:rsid w:val="00807407"/>
    <w:rsid w:val="00807A57"/>
    <w:rsid w:val="008123C9"/>
    <w:rsid w:val="008128AB"/>
    <w:rsid w:val="00814723"/>
    <w:rsid w:val="00814C67"/>
    <w:rsid w:val="00815B88"/>
    <w:rsid w:val="00816078"/>
    <w:rsid w:val="008177E3"/>
    <w:rsid w:val="00817B5E"/>
    <w:rsid w:val="00821369"/>
    <w:rsid w:val="008217CF"/>
    <w:rsid w:val="008217D2"/>
    <w:rsid w:val="008230A3"/>
    <w:rsid w:val="00823AA9"/>
    <w:rsid w:val="008246C8"/>
    <w:rsid w:val="00824788"/>
    <w:rsid w:val="00824EF4"/>
    <w:rsid w:val="008255B9"/>
    <w:rsid w:val="00825CD8"/>
    <w:rsid w:val="00825D14"/>
    <w:rsid w:val="00826383"/>
    <w:rsid w:val="00827324"/>
    <w:rsid w:val="00831F7F"/>
    <w:rsid w:val="008355EA"/>
    <w:rsid w:val="00835D12"/>
    <w:rsid w:val="00837458"/>
    <w:rsid w:val="00837AAE"/>
    <w:rsid w:val="00840390"/>
    <w:rsid w:val="00841EA3"/>
    <w:rsid w:val="008429AD"/>
    <w:rsid w:val="008429DB"/>
    <w:rsid w:val="00842BC2"/>
    <w:rsid w:val="008466C1"/>
    <w:rsid w:val="00846C6F"/>
    <w:rsid w:val="008506ED"/>
    <w:rsid w:val="008508EA"/>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91E"/>
    <w:rsid w:val="00873E1F"/>
    <w:rsid w:val="00874C16"/>
    <w:rsid w:val="008764D1"/>
    <w:rsid w:val="00881934"/>
    <w:rsid w:val="008859F0"/>
    <w:rsid w:val="00886ADC"/>
    <w:rsid w:val="00886D1F"/>
    <w:rsid w:val="00891EE1"/>
    <w:rsid w:val="008923C6"/>
    <w:rsid w:val="00893987"/>
    <w:rsid w:val="0089572A"/>
    <w:rsid w:val="00895A7F"/>
    <w:rsid w:val="008961FC"/>
    <w:rsid w:val="008963EF"/>
    <w:rsid w:val="0089688E"/>
    <w:rsid w:val="00897A91"/>
    <w:rsid w:val="008A1033"/>
    <w:rsid w:val="008A1FBE"/>
    <w:rsid w:val="008A677C"/>
    <w:rsid w:val="008A6A4C"/>
    <w:rsid w:val="008B014C"/>
    <w:rsid w:val="008B04D6"/>
    <w:rsid w:val="008B1F6A"/>
    <w:rsid w:val="008B27A2"/>
    <w:rsid w:val="008B2AA9"/>
    <w:rsid w:val="008B3194"/>
    <w:rsid w:val="008B490D"/>
    <w:rsid w:val="008B5AE7"/>
    <w:rsid w:val="008C34E4"/>
    <w:rsid w:val="008C60E9"/>
    <w:rsid w:val="008C6543"/>
    <w:rsid w:val="008C7F1C"/>
    <w:rsid w:val="008D1B7C"/>
    <w:rsid w:val="008D5427"/>
    <w:rsid w:val="008D54BD"/>
    <w:rsid w:val="008D6657"/>
    <w:rsid w:val="008E1F60"/>
    <w:rsid w:val="008E20E9"/>
    <w:rsid w:val="008E307E"/>
    <w:rsid w:val="008E307F"/>
    <w:rsid w:val="008E4EC0"/>
    <w:rsid w:val="008E5E14"/>
    <w:rsid w:val="008E7481"/>
    <w:rsid w:val="008F4DD1"/>
    <w:rsid w:val="008F5D19"/>
    <w:rsid w:val="008F6056"/>
    <w:rsid w:val="00902618"/>
    <w:rsid w:val="00902C07"/>
    <w:rsid w:val="0090374B"/>
    <w:rsid w:val="00903825"/>
    <w:rsid w:val="0090428E"/>
    <w:rsid w:val="00905625"/>
    <w:rsid w:val="00905804"/>
    <w:rsid w:val="009100B5"/>
    <w:rsid w:val="009101E2"/>
    <w:rsid w:val="00911F74"/>
    <w:rsid w:val="0091374E"/>
    <w:rsid w:val="00913DB0"/>
    <w:rsid w:val="00914CD1"/>
    <w:rsid w:val="0091521C"/>
    <w:rsid w:val="00915D73"/>
    <w:rsid w:val="00916077"/>
    <w:rsid w:val="009170A2"/>
    <w:rsid w:val="009208A6"/>
    <w:rsid w:val="00920B66"/>
    <w:rsid w:val="0092133B"/>
    <w:rsid w:val="00921AB7"/>
    <w:rsid w:val="00922500"/>
    <w:rsid w:val="009239CF"/>
    <w:rsid w:val="00924514"/>
    <w:rsid w:val="00926F06"/>
    <w:rsid w:val="00927316"/>
    <w:rsid w:val="0092748E"/>
    <w:rsid w:val="00931301"/>
    <w:rsid w:val="0093133D"/>
    <w:rsid w:val="0093276D"/>
    <w:rsid w:val="00933D12"/>
    <w:rsid w:val="00933F8C"/>
    <w:rsid w:val="00934B01"/>
    <w:rsid w:val="00937065"/>
    <w:rsid w:val="0093771C"/>
    <w:rsid w:val="00937E8A"/>
    <w:rsid w:val="00940285"/>
    <w:rsid w:val="009415B0"/>
    <w:rsid w:val="0094345A"/>
    <w:rsid w:val="009477B0"/>
    <w:rsid w:val="00947E7E"/>
    <w:rsid w:val="0095139A"/>
    <w:rsid w:val="00951A66"/>
    <w:rsid w:val="009526AF"/>
    <w:rsid w:val="00952736"/>
    <w:rsid w:val="009532FE"/>
    <w:rsid w:val="00953E16"/>
    <w:rsid w:val="009542AC"/>
    <w:rsid w:val="0095506C"/>
    <w:rsid w:val="0095561F"/>
    <w:rsid w:val="00956AB6"/>
    <w:rsid w:val="00961BB2"/>
    <w:rsid w:val="00962108"/>
    <w:rsid w:val="009638D6"/>
    <w:rsid w:val="00963966"/>
    <w:rsid w:val="0097408E"/>
    <w:rsid w:val="00974BB2"/>
    <w:rsid w:val="00974FA7"/>
    <w:rsid w:val="009756E5"/>
    <w:rsid w:val="00975EB4"/>
    <w:rsid w:val="00977A8C"/>
    <w:rsid w:val="00981DB2"/>
    <w:rsid w:val="0098271B"/>
    <w:rsid w:val="009828BE"/>
    <w:rsid w:val="00983910"/>
    <w:rsid w:val="00984F84"/>
    <w:rsid w:val="0098511D"/>
    <w:rsid w:val="009855B5"/>
    <w:rsid w:val="009932AC"/>
    <w:rsid w:val="00994351"/>
    <w:rsid w:val="00995889"/>
    <w:rsid w:val="0099628A"/>
    <w:rsid w:val="00996A8F"/>
    <w:rsid w:val="00996FC2"/>
    <w:rsid w:val="009A1DBF"/>
    <w:rsid w:val="009A36FA"/>
    <w:rsid w:val="009A3ADC"/>
    <w:rsid w:val="009A68E6"/>
    <w:rsid w:val="009A7123"/>
    <w:rsid w:val="009A7598"/>
    <w:rsid w:val="009B0EDE"/>
    <w:rsid w:val="009B1DF8"/>
    <w:rsid w:val="009B37B2"/>
    <w:rsid w:val="009B3D20"/>
    <w:rsid w:val="009B5418"/>
    <w:rsid w:val="009B7BF4"/>
    <w:rsid w:val="009C0551"/>
    <w:rsid w:val="009C0727"/>
    <w:rsid w:val="009C1703"/>
    <w:rsid w:val="009C2679"/>
    <w:rsid w:val="009C3C80"/>
    <w:rsid w:val="009C407E"/>
    <w:rsid w:val="009C492F"/>
    <w:rsid w:val="009C6384"/>
    <w:rsid w:val="009D2FF2"/>
    <w:rsid w:val="009D3226"/>
    <w:rsid w:val="009D3385"/>
    <w:rsid w:val="009D42A2"/>
    <w:rsid w:val="009D5303"/>
    <w:rsid w:val="009D793C"/>
    <w:rsid w:val="009E16A9"/>
    <w:rsid w:val="009E35DA"/>
    <w:rsid w:val="009E375F"/>
    <w:rsid w:val="009E39D4"/>
    <w:rsid w:val="009E433B"/>
    <w:rsid w:val="009E5401"/>
    <w:rsid w:val="009F23A9"/>
    <w:rsid w:val="009F5886"/>
    <w:rsid w:val="00A00FB2"/>
    <w:rsid w:val="00A0583F"/>
    <w:rsid w:val="00A0758F"/>
    <w:rsid w:val="00A12AF2"/>
    <w:rsid w:val="00A1570A"/>
    <w:rsid w:val="00A211B4"/>
    <w:rsid w:val="00A21620"/>
    <w:rsid w:val="00A23B18"/>
    <w:rsid w:val="00A27488"/>
    <w:rsid w:val="00A324D5"/>
    <w:rsid w:val="00A3303E"/>
    <w:rsid w:val="00A33DDF"/>
    <w:rsid w:val="00A34547"/>
    <w:rsid w:val="00A375D7"/>
    <w:rsid w:val="00A376B7"/>
    <w:rsid w:val="00A378FA"/>
    <w:rsid w:val="00A41783"/>
    <w:rsid w:val="00A41BF5"/>
    <w:rsid w:val="00A42E01"/>
    <w:rsid w:val="00A43CA6"/>
    <w:rsid w:val="00A44778"/>
    <w:rsid w:val="00A449B0"/>
    <w:rsid w:val="00A469E7"/>
    <w:rsid w:val="00A46C9B"/>
    <w:rsid w:val="00A503E6"/>
    <w:rsid w:val="00A50F97"/>
    <w:rsid w:val="00A540AE"/>
    <w:rsid w:val="00A55398"/>
    <w:rsid w:val="00A555AF"/>
    <w:rsid w:val="00A57807"/>
    <w:rsid w:val="00A604A4"/>
    <w:rsid w:val="00A61515"/>
    <w:rsid w:val="00A61B7D"/>
    <w:rsid w:val="00A61F4F"/>
    <w:rsid w:val="00A64176"/>
    <w:rsid w:val="00A64C20"/>
    <w:rsid w:val="00A6605B"/>
    <w:rsid w:val="00A66ADC"/>
    <w:rsid w:val="00A7147D"/>
    <w:rsid w:val="00A71744"/>
    <w:rsid w:val="00A7504C"/>
    <w:rsid w:val="00A75B20"/>
    <w:rsid w:val="00A81B15"/>
    <w:rsid w:val="00A81EB2"/>
    <w:rsid w:val="00A8264B"/>
    <w:rsid w:val="00A83689"/>
    <w:rsid w:val="00A837FF"/>
    <w:rsid w:val="00A84052"/>
    <w:rsid w:val="00A849AA"/>
    <w:rsid w:val="00A84DC8"/>
    <w:rsid w:val="00A85DBC"/>
    <w:rsid w:val="00A87C96"/>
    <w:rsid w:val="00A87FEB"/>
    <w:rsid w:val="00A9144C"/>
    <w:rsid w:val="00A92770"/>
    <w:rsid w:val="00A93F9F"/>
    <w:rsid w:val="00A9420E"/>
    <w:rsid w:val="00A949E4"/>
    <w:rsid w:val="00A97648"/>
    <w:rsid w:val="00AA1CFD"/>
    <w:rsid w:val="00AA2239"/>
    <w:rsid w:val="00AA33D2"/>
    <w:rsid w:val="00AB0C57"/>
    <w:rsid w:val="00AB1195"/>
    <w:rsid w:val="00AB4182"/>
    <w:rsid w:val="00AB5E72"/>
    <w:rsid w:val="00AB716F"/>
    <w:rsid w:val="00AB7CDA"/>
    <w:rsid w:val="00AC04D3"/>
    <w:rsid w:val="00AC27DB"/>
    <w:rsid w:val="00AC5F6F"/>
    <w:rsid w:val="00AC6D6B"/>
    <w:rsid w:val="00AC720D"/>
    <w:rsid w:val="00AD21B8"/>
    <w:rsid w:val="00AD5E3F"/>
    <w:rsid w:val="00AD7736"/>
    <w:rsid w:val="00AD7F00"/>
    <w:rsid w:val="00AE10CE"/>
    <w:rsid w:val="00AE1F03"/>
    <w:rsid w:val="00AE3303"/>
    <w:rsid w:val="00AE43A8"/>
    <w:rsid w:val="00AE6A1E"/>
    <w:rsid w:val="00AE70D4"/>
    <w:rsid w:val="00AE7868"/>
    <w:rsid w:val="00AF0407"/>
    <w:rsid w:val="00AF049B"/>
    <w:rsid w:val="00AF1C3A"/>
    <w:rsid w:val="00AF4D8B"/>
    <w:rsid w:val="00AF734D"/>
    <w:rsid w:val="00AF7607"/>
    <w:rsid w:val="00B067CA"/>
    <w:rsid w:val="00B07BF4"/>
    <w:rsid w:val="00B10DBB"/>
    <w:rsid w:val="00B11D89"/>
    <w:rsid w:val="00B128C8"/>
    <w:rsid w:val="00B12B22"/>
    <w:rsid w:val="00B12B26"/>
    <w:rsid w:val="00B12F38"/>
    <w:rsid w:val="00B13420"/>
    <w:rsid w:val="00B140BE"/>
    <w:rsid w:val="00B16398"/>
    <w:rsid w:val="00B163F8"/>
    <w:rsid w:val="00B20B1C"/>
    <w:rsid w:val="00B20EB3"/>
    <w:rsid w:val="00B23B40"/>
    <w:rsid w:val="00B2472D"/>
    <w:rsid w:val="00B24CA0"/>
    <w:rsid w:val="00B2549F"/>
    <w:rsid w:val="00B30696"/>
    <w:rsid w:val="00B30EA3"/>
    <w:rsid w:val="00B31F6C"/>
    <w:rsid w:val="00B339F4"/>
    <w:rsid w:val="00B33E11"/>
    <w:rsid w:val="00B3550D"/>
    <w:rsid w:val="00B36151"/>
    <w:rsid w:val="00B372FE"/>
    <w:rsid w:val="00B377C8"/>
    <w:rsid w:val="00B4108D"/>
    <w:rsid w:val="00B4161A"/>
    <w:rsid w:val="00B4405E"/>
    <w:rsid w:val="00B44516"/>
    <w:rsid w:val="00B4706A"/>
    <w:rsid w:val="00B55D12"/>
    <w:rsid w:val="00B5708B"/>
    <w:rsid w:val="00B57265"/>
    <w:rsid w:val="00B57528"/>
    <w:rsid w:val="00B60A30"/>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79E"/>
    <w:rsid w:val="00B76C4E"/>
    <w:rsid w:val="00B80283"/>
    <w:rsid w:val="00B8095F"/>
    <w:rsid w:val="00B80B0C"/>
    <w:rsid w:val="00B80B11"/>
    <w:rsid w:val="00B81C6D"/>
    <w:rsid w:val="00B82D20"/>
    <w:rsid w:val="00B831AE"/>
    <w:rsid w:val="00B8446C"/>
    <w:rsid w:val="00B86288"/>
    <w:rsid w:val="00B87725"/>
    <w:rsid w:val="00B91953"/>
    <w:rsid w:val="00B922B5"/>
    <w:rsid w:val="00B92E51"/>
    <w:rsid w:val="00B93F26"/>
    <w:rsid w:val="00BA16D1"/>
    <w:rsid w:val="00BA1AA1"/>
    <w:rsid w:val="00BA259A"/>
    <w:rsid w:val="00BA259C"/>
    <w:rsid w:val="00BA29D3"/>
    <w:rsid w:val="00BA307F"/>
    <w:rsid w:val="00BA5280"/>
    <w:rsid w:val="00BA60A6"/>
    <w:rsid w:val="00BA7104"/>
    <w:rsid w:val="00BB1038"/>
    <w:rsid w:val="00BB14F1"/>
    <w:rsid w:val="00BB1E48"/>
    <w:rsid w:val="00BB2915"/>
    <w:rsid w:val="00BB3887"/>
    <w:rsid w:val="00BB38C4"/>
    <w:rsid w:val="00BB572E"/>
    <w:rsid w:val="00BB74FD"/>
    <w:rsid w:val="00BC0AF8"/>
    <w:rsid w:val="00BC1734"/>
    <w:rsid w:val="00BC2EE2"/>
    <w:rsid w:val="00BC424A"/>
    <w:rsid w:val="00BC5982"/>
    <w:rsid w:val="00BC5D9C"/>
    <w:rsid w:val="00BC60BF"/>
    <w:rsid w:val="00BC7BDF"/>
    <w:rsid w:val="00BD28BF"/>
    <w:rsid w:val="00BD6404"/>
    <w:rsid w:val="00BD6E7F"/>
    <w:rsid w:val="00BE0218"/>
    <w:rsid w:val="00BE2624"/>
    <w:rsid w:val="00BE33AE"/>
    <w:rsid w:val="00BE7B65"/>
    <w:rsid w:val="00BF046F"/>
    <w:rsid w:val="00BF1180"/>
    <w:rsid w:val="00BF5FE2"/>
    <w:rsid w:val="00BF65C8"/>
    <w:rsid w:val="00BF6A27"/>
    <w:rsid w:val="00C01C82"/>
    <w:rsid w:val="00C01D50"/>
    <w:rsid w:val="00C056DC"/>
    <w:rsid w:val="00C06299"/>
    <w:rsid w:val="00C072C4"/>
    <w:rsid w:val="00C07BA3"/>
    <w:rsid w:val="00C1329B"/>
    <w:rsid w:val="00C14E19"/>
    <w:rsid w:val="00C1572F"/>
    <w:rsid w:val="00C21E29"/>
    <w:rsid w:val="00C23C73"/>
    <w:rsid w:val="00C24C05"/>
    <w:rsid w:val="00C24D2F"/>
    <w:rsid w:val="00C25EE2"/>
    <w:rsid w:val="00C26222"/>
    <w:rsid w:val="00C31283"/>
    <w:rsid w:val="00C33C48"/>
    <w:rsid w:val="00C340E5"/>
    <w:rsid w:val="00C3442B"/>
    <w:rsid w:val="00C34D37"/>
    <w:rsid w:val="00C35AA7"/>
    <w:rsid w:val="00C37C08"/>
    <w:rsid w:val="00C402FD"/>
    <w:rsid w:val="00C41BA8"/>
    <w:rsid w:val="00C43BA1"/>
    <w:rsid w:val="00C43DAB"/>
    <w:rsid w:val="00C47441"/>
    <w:rsid w:val="00C47F08"/>
    <w:rsid w:val="00C514A6"/>
    <w:rsid w:val="00C51C9F"/>
    <w:rsid w:val="00C5739F"/>
    <w:rsid w:val="00C57CF0"/>
    <w:rsid w:val="00C57DE6"/>
    <w:rsid w:val="00C60649"/>
    <w:rsid w:val="00C60DB4"/>
    <w:rsid w:val="00C621B8"/>
    <w:rsid w:val="00C63557"/>
    <w:rsid w:val="00C6398D"/>
    <w:rsid w:val="00C63F16"/>
    <w:rsid w:val="00C649BD"/>
    <w:rsid w:val="00C65891"/>
    <w:rsid w:val="00C66AC9"/>
    <w:rsid w:val="00C66BDA"/>
    <w:rsid w:val="00C66D69"/>
    <w:rsid w:val="00C67674"/>
    <w:rsid w:val="00C724D3"/>
    <w:rsid w:val="00C739D9"/>
    <w:rsid w:val="00C74998"/>
    <w:rsid w:val="00C7716E"/>
    <w:rsid w:val="00C771EC"/>
    <w:rsid w:val="00C77258"/>
    <w:rsid w:val="00C77DD9"/>
    <w:rsid w:val="00C83BE6"/>
    <w:rsid w:val="00C83CC1"/>
    <w:rsid w:val="00C85354"/>
    <w:rsid w:val="00C85864"/>
    <w:rsid w:val="00C86273"/>
    <w:rsid w:val="00C86ABA"/>
    <w:rsid w:val="00C90B76"/>
    <w:rsid w:val="00C943F3"/>
    <w:rsid w:val="00C9493A"/>
    <w:rsid w:val="00C94ECA"/>
    <w:rsid w:val="00C9529C"/>
    <w:rsid w:val="00C95517"/>
    <w:rsid w:val="00C961D3"/>
    <w:rsid w:val="00C966E4"/>
    <w:rsid w:val="00C96F79"/>
    <w:rsid w:val="00C97F21"/>
    <w:rsid w:val="00CA0833"/>
    <w:rsid w:val="00CA08C6"/>
    <w:rsid w:val="00CA0A77"/>
    <w:rsid w:val="00CA2729"/>
    <w:rsid w:val="00CA3057"/>
    <w:rsid w:val="00CA3E89"/>
    <w:rsid w:val="00CA45F8"/>
    <w:rsid w:val="00CA4BE9"/>
    <w:rsid w:val="00CA58FF"/>
    <w:rsid w:val="00CA6543"/>
    <w:rsid w:val="00CB0305"/>
    <w:rsid w:val="00CB2DF5"/>
    <w:rsid w:val="00CB33C7"/>
    <w:rsid w:val="00CB35AD"/>
    <w:rsid w:val="00CB4E00"/>
    <w:rsid w:val="00CB6DA7"/>
    <w:rsid w:val="00CB7E4C"/>
    <w:rsid w:val="00CC0303"/>
    <w:rsid w:val="00CC25B4"/>
    <w:rsid w:val="00CC2606"/>
    <w:rsid w:val="00CC2B46"/>
    <w:rsid w:val="00CC3982"/>
    <w:rsid w:val="00CC495A"/>
    <w:rsid w:val="00CC5F88"/>
    <w:rsid w:val="00CC69C8"/>
    <w:rsid w:val="00CC77A2"/>
    <w:rsid w:val="00CC7B4E"/>
    <w:rsid w:val="00CD096B"/>
    <w:rsid w:val="00CD0B96"/>
    <w:rsid w:val="00CD13D3"/>
    <w:rsid w:val="00CD292F"/>
    <w:rsid w:val="00CD307E"/>
    <w:rsid w:val="00CD5FCE"/>
    <w:rsid w:val="00CD629F"/>
    <w:rsid w:val="00CD6A1B"/>
    <w:rsid w:val="00CE0A7F"/>
    <w:rsid w:val="00CE10CC"/>
    <w:rsid w:val="00CE1718"/>
    <w:rsid w:val="00CF212D"/>
    <w:rsid w:val="00CF320D"/>
    <w:rsid w:val="00CF383C"/>
    <w:rsid w:val="00CF4156"/>
    <w:rsid w:val="00CF5550"/>
    <w:rsid w:val="00D0036C"/>
    <w:rsid w:val="00D03D00"/>
    <w:rsid w:val="00D05C30"/>
    <w:rsid w:val="00D064E2"/>
    <w:rsid w:val="00D10052"/>
    <w:rsid w:val="00D11359"/>
    <w:rsid w:val="00D11510"/>
    <w:rsid w:val="00D14473"/>
    <w:rsid w:val="00D2175D"/>
    <w:rsid w:val="00D227FA"/>
    <w:rsid w:val="00D22D21"/>
    <w:rsid w:val="00D27D4A"/>
    <w:rsid w:val="00D304BB"/>
    <w:rsid w:val="00D3188C"/>
    <w:rsid w:val="00D33834"/>
    <w:rsid w:val="00D35F9B"/>
    <w:rsid w:val="00D36B69"/>
    <w:rsid w:val="00D408DD"/>
    <w:rsid w:val="00D4283C"/>
    <w:rsid w:val="00D429E9"/>
    <w:rsid w:val="00D45CC0"/>
    <w:rsid w:val="00D45D72"/>
    <w:rsid w:val="00D520E4"/>
    <w:rsid w:val="00D531BD"/>
    <w:rsid w:val="00D53A38"/>
    <w:rsid w:val="00D56007"/>
    <w:rsid w:val="00D56E68"/>
    <w:rsid w:val="00D575DD"/>
    <w:rsid w:val="00D57C28"/>
    <w:rsid w:val="00D57DFA"/>
    <w:rsid w:val="00D607E8"/>
    <w:rsid w:val="00D60971"/>
    <w:rsid w:val="00D62488"/>
    <w:rsid w:val="00D62A49"/>
    <w:rsid w:val="00D63A71"/>
    <w:rsid w:val="00D6417A"/>
    <w:rsid w:val="00D67FCF"/>
    <w:rsid w:val="00D709CE"/>
    <w:rsid w:val="00D7159C"/>
    <w:rsid w:val="00D7159F"/>
    <w:rsid w:val="00D71F73"/>
    <w:rsid w:val="00D74DEA"/>
    <w:rsid w:val="00D75F9D"/>
    <w:rsid w:val="00D76C48"/>
    <w:rsid w:val="00D77006"/>
    <w:rsid w:val="00D80193"/>
    <w:rsid w:val="00D80786"/>
    <w:rsid w:val="00D80964"/>
    <w:rsid w:val="00D81CAB"/>
    <w:rsid w:val="00D843E2"/>
    <w:rsid w:val="00D8576F"/>
    <w:rsid w:val="00D85BD1"/>
    <w:rsid w:val="00D8677F"/>
    <w:rsid w:val="00D873A0"/>
    <w:rsid w:val="00D94C54"/>
    <w:rsid w:val="00D97F0C"/>
    <w:rsid w:val="00DA030B"/>
    <w:rsid w:val="00DA0F7E"/>
    <w:rsid w:val="00DA12EF"/>
    <w:rsid w:val="00DA3A86"/>
    <w:rsid w:val="00DA7FEF"/>
    <w:rsid w:val="00DB054E"/>
    <w:rsid w:val="00DB2D5A"/>
    <w:rsid w:val="00DB508B"/>
    <w:rsid w:val="00DB6E5F"/>
    <w:rsid w:val="00DB7412"/>
    <w:rsid w:val="00DC00DC"/>
    <w:rsid w:val="00DC2500"/>
    <w:rsid w:val="00DC4F72"/>
    <w:rsid w:val="00DC7075"/>
    <w:rsid w:val="00DC77DC"/>
    <w:rsid w:val="00DD0453"/>
    <w:rsid w:val="00DD0C2C"/>
    <w:rsid w:val="00DD0DCC"/>
    <w:rsid w:val="00DD19DE"/>
    <w:rsid w:val="00DD20E5"/>
    <w:rsid w:val="00DD28BC"/>
    <w:rsid w:val="00DD3949"/>
    <w:rsid w:val="00DD7D29"/>
    <w:rsid w:val="00DE31F0"/>
    <w:rsid w:val="00DE3D1C"/>
    <w:rsid w:val="00DF14A8"/>
    <w:rsid w:val="00DF3965"/>
    <w:rsid w:val="00DF4C55"/>
    <w:rsid w:val="00DF4EEC"/>
    <w:rsid w:val="00DF5026"/>
    <w:rsid w:val="00E01BAA"/>
    <w:rsid w:val="00E0227D"/>
    <w:rsid w:val="00E04B84"/>
    <w:rsid w:val="00E05314"/>
    <w:rsid w:val="00E06466"/>
    <w:rsid w:val="00E06835"/>
    <w:rsid w:val="00E06888"/>
    <w:rsid w:val="00E06FDA"/>
    <w:rsid w:val="00E07819"/>
    <w:rsid w:val="00E11042"/>
    <w:rsid w:val="00E160A5"/>
    <w:rsid w:val="00E16CDA"/>
    <w:rsid w:val="00E1713D"/>
    <w:rsid w:val="00E2003C"/>
    <w:rsid w:val="00E201A2"/>
    <w:rsid w:val="00E20232"/>
    <w:rsid w:val="00E20A43"/>
    <w:rsid w:val="00E20B42"/>
    <w:rsid w:val="00E220D6"/>
    <w:rsid w:val="00E23898"/>
    <w:rsid w:val="00E23FC4"/>
    <w:rsid w:val="00E25B8B"/>
    <w:rsid w:val="00E25D18"/>
    <w:rsid w:val="00E26893"/>
    <w:rsid w:val="00E311C4"/>
    <w:rsid w:val="00E319F1"/>
    <w:rsid w:val="00E3350B"/>
    <w:rsid w:val="00E33CD2"/>
    <w:rsid w:val="00E355B0"/>
    <w:rsid w:val="00E40E90"/>
    <w:rsid w:val="00E45A05"/>
    <w:rsid w:val="00E45C7E"/>
    <w:rsid w:val="00E51298"/>
    <w:rsid w:val="00E531EB"/>
    <w:rsid w:val="00E54874"/>
    <w:rsid w:val="00E54B6F"/>
    <w:rsid w:val="00E5543C"/>
    <w:rsid w:val="00E55ACA"/>
    <w:rsid w:val="00E57084"/>
    <w:rsid w:val="00E5738C"/>
    <w:rsid w:val="00E57B74"/>
    <w:rsid w:val="00E65BC6"/>
    <w:rsid w:val="00E661FF"/>
    <w:rsid w:val="00E663E6"/>
    <w:rsid w:val="00E67894"/>
    <w:rsid w:val="00E726EB"/>
    <w:rsid w:val="00E72CF1"/>
    <w:rsid w:val="00E755FC"/>
    <w:rsid w:val="00E80B52"/>
    <w:rsid w:val="00E824C3"/>
    <w:rsid w:val="00E83BE7"/>
    <w:rsid w:val="00E840B3"/>
    <w:rsid w:val="00E84D10"/>
    <w:rsid w:val="00E8629F"/>
    <w:rsid w:val="00E907A5"/>
    <w:rsid w:val="00E90A4B"/>
    <w:rsid w:val="00E91008"/>
    <w:rsid w:val="00E92758"/>
    <w:rsid w:val="00E9374E"/>
    <w:rsid w:val="00E94F54"/>
    <w:rsid w:val="00E97AD5"/>
    <w:rsid w:val="00EA1111"/>
    <w:rsid w:val="00EA1349"/>
    <w:rsid w:val="00EA32AB"/>
    <w:rsid w:val="00EA33FC"/>
    <w:rsid w:val="00EA3B4F"/>
    <w:rsid w:val="00EA3C24"/>
    <w:rsid w:val="00EA73DF"/>
    <w:rsid w:val="00EB107E"/>
    <w:rsid w:val="00EB2778"/>
    <w:rsid w:val="00EB3972"/>
    <w:rsid w:val="00EB47C4"/>
    <w:rsid w:val="00EB4CD6"/>
    <w:rsid w:val="00EB61AE"/>
    <w:rsid w:val="00EB63C1"/>
    <w:rsid w:val="00EB6872"/>
    <w:rsid w:val="00EB7B2E"/>
    <w:rsid w:val="00EC1D84"/>
    <w:rsid w:val="00EC322D"/>
    <w:rsid w:val="00EC4C82"/>
    <w:rsid w:val="00EC7D5E"/>
    <w:rsid w:val="00ED2F00"/>
    <w:rsid w:val="00ED383A"/>
    <w:rsid w:val="00ED39F8"/>
    <w:rsid w:val="00ED3D43"/>
    <w:rsid w:val="00ED53E3"/>
    <w:rsid w:val="00ED5E65"/>
    <w:rsid w:val="00EE1080"/>
    <w:rsid w:val="00EE4A42"/>
    <w:rsid w:val="00EF1EC5"/>
    <w:rsid w:val="00EF4C88"/>
    <w:rsid w:val="00EF5278"/>
    <w:rsid w:val="00EF55EB"/>
    <w:rsid w:val="00EF7A9D"/>
    <w:rsid w:val="00F00DCC"/>
    <w:rsid w:val="00F0156F"/>
    <w:rsid w:val="00F05AC8"/>
    <w:rsid w:val="00F07167"/>
    <w:rsid w:val="00F072D8"/>
    <w:rsid w:val="00F07CD9"/>
    <w:rsid w:val="00F07CE0"/>
    <w:rsid w:val="00F115F5"/>
    <w:rsid w:val="00F118B0"/>
    <w:rsid w:val="00F13D05"/>
    <w:rsid w:val="00F14693"/>
    <w:rsid w:val="00F1679D"/>
    <w:rsid w:val="00F1682C"/>
    <w:rsid w:val="00F17AFA"/>
    <w:rsid w:val="00F20B91"/>
    <w:rsid w:val="00F21139"/>
    <w:rsid w:val="00F21334"/>
    <w:rsid w:val="00F24B8B"/>
    <w:rsid w:val="00F3025D"/>
    <w:rsid w:val="00F30D2E"/>
    <w:rsid w:val="00F321CB"/>
    <w:rsid w:val="00F328CD"/>
    <w:rsid w:val="00F35516"/>
    <w:rsid w:val="00F35790"/>
    <w:rsid w:val="00F36903"/>
    <w:rsid w:val="00F4136D"/>
    <w:rsid w:val="00F4212E"/>
    <w:rsid w:val="00F42C20"/>
    <w:rsid w:val="00F43BB2"/>
    <w:rsid w:val="00F43E34"/>
    <w:rsid w:val="00F44B5F"/>
    <w:rsid w:val="00F4512A"/>
    <w:rsid w:val="00F470B2"/>
    <w:rsid w:val="00F51E34"/>
    <w:rsid w:val="00F5219F"/>
    <w:rsid w:val="00F53053"/>
    <w:rsid w:val="00F53FE2"/>
    <w:rsid w:val="00F56C72"/>
    <w:rsid w:val="00F575FF"/>
    <w:rsid w:val="00F60BF2"/>
    <w:rsid w:val="00F618EF"/>
    <w:rsid w:val="00F61DDD"/>
    <w:rsid w:val="00F63C55"/>
    <w:rsid w:val="00F651F0"/>
    <w:rsid w:val="00F65582"/>
    <w:rsid w:val="00F66E75"/>
    <w:rsid w:val="00F67735"/>
    <w:rsid w:val="00F713A1"/>
    <w:rsid w:val="00F724BC"/>
    <w:rsid w:val="00F7257A"/>
    <w:rsid w:val="00F75708"/>
    <w:rsid w:val="00F77EB0"/>
    <w:rsid w:val="00F82BF6"/>
    <w:rsid w:val="00F83A96"/>
    <w:rsid w:val="00F85E36"/>
    <w:rsid w:val="00F85FDA"/>
    <w:rsid w:val="00F874DC"/>
    <w:rsid w:val="00F87AFD"/>
    <w:rsid w:val="00F87CDD"/>
    <w:rsid w:val="00F91C1B"/>
    <w:rsid w:val="00F933F0"/>
    <w:rsid w:val="00F93644"/>
    <w:rsid w:val="00F937A3"/>
    <w:rsid w:val="00F94715"/>
    <w:rsid w:val="00F96A3D"/>
    <w:rsid w:val="00F97FB7"/>
    <w:rsid w:val="00FA4718"/>
    <w:rsid w:val="00FA5848"/>
    <w:rsid w:val="00FA5FFD"/>
    <w:rsid w:val="00FA6899"/>
    <w:rsid w:val="00FA7F3D"/>
    <w:rsid w:val="00FB0509"/>
    <w:rsid w:val="00FB0540"/>
    <w:rsid w:val="00FB267D"/>
    <w:rsid w:val="00FB35DF"/>
    <w:rsid w:val="00FB38D8"/>
    <w:rsid w:val="00FB48C5"/>
    <w:rsid w:val="00FB49C0"/>
    <w:rsid w:val="00FC051F"/>
    <w:rsid w:val="00FC0596"/>
    <w:rsid w:val="00FC06FF"/>
    <w:rsid w:val="00FC2656"/>
    <w:rsid w:val="00FC3EE6"/>
    <w:rsid w:val="00FC5993"/>
    <w:rsid w:val="00FC69B4"/>
    <w:rsid w:val="00FC6C59"/>
    <w:rsid w:val="00FD0330"/>
    <w:rsid w:val="00FD0694"/>
    <w:rsid w:val="00FD25BE"/>
    <w:rsid w:val="00FD2E70"/>
    <w:rsid w:val="00FD701C"/>
    <w:rsid w:val="00FD7AA7"/>
    <w:rsid w:val="00FE2AB4"/>
    <w:rsid w:val="00FE5750"/>
    <w:rsid w:val="00FF1F26"/>
    <w:rsid w:val="00FF1FCB"/>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517"/>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1"/>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0BEED9-ABF1-4721-8CDC-EF1D19F22DD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1478</Words>
  <Characters>8431</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Moderator</cp:lastModifiedBy>
  <cp:revision>3</cp:revision>
  <cp:lastPrinted>2019-04-25T01:09:00Z</cp:lastPrinted>
  <dcterms:created xsi:type="dcterms:W3CDTF">2023-08-11T16:33:00Z</dcterms:created>
  <dcterms:modified xsi:type="dcterms:W3CDTF">2023-08-11T16:38:00Z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C:\Users\TAEKHOON\Documents\김택훈\Z_Regulation\9_표준단체\3GPP\RAN4\MEETINGS\202308-#108\기고작성\R4-23xxxxx_Testability_r1.docx</vt:lpwstr>
  </property>
</Properties>
</file>