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566" w:rsidRPr="004A029C" w:rsidRDefault="000E4566" w:rsidP="000E4566">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108</w:t>
      </w:r>
      <w:r w:rsidRPr="004A029C">
        <w:rPr>
          <w:rFonts w:cs="Arial"/>
          <w:sz w:val="24"/>
          <w:szCs w:val="24"/>
        </w:rPr>
        <w:tab/>
      </w:r>
      <w:r w:rsidR="00574959" w:rsidRPr="00574959">
        <w:rPr>
          <w:rFonts w:cs="Arial"/>
          <w:sz w:val="24"/>
          <w:szCs w:val="24"/>
        </w:rPr>
        <w:t>R4-2312414</w:t>
      </w:r>
    </w:p>
    <w:p w:rsidR="000E4566" w:rsidRPr="00376830" w:rsidRDefault="000E4566" w:rsidP="000E4566">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E4566">
        <w:rPr>
          <w:rFonts w:ascii="Arial" w:hAnsi="Arial"/>
          <w:sz w:val="24"/>
          <w:lang w:val="en-US"/>
        </w:rPr>
        <w:t>8</w:t>
      </w:r>
      <w:r w:rsidR="007E0108" w:rsidRPr="007E0108">
        <w:rPr>
          <w:rFonts w:ascii="Arial" w:hAnsi="Arial"/>
          <w:sz w:val="24"/>
          <w:lang w:val="en-US"/>
        </w:rPr>
        <w:t>.</w:t>
      </w:r>
      <w:r w:rsidR="000E4566">
        <w:rPr>
          <w:rFonts w:ascii="Arial" w:hAnsi="Arial"/>
          <w:sz w:val="24"/>
          <w:lang w:val="en-US"/>
        </w:rPr>
        <w:t>7</w:t>
      </w:r>
      <w:r w:rsidR="007E0108" w:rsidRPr="007E0108">
        <w:rPr>
          <w:rFonts w:ascii="Arial" w:hAnsi="Arial"/>
          <w:sz w:val="24"/>
          <w:lang w:val="en-US"/>
        </w:rPr>
        <w:t>.3.1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E0108" w:rsidRPr="007E0108">
        <w:rPr>
          <w:rFonts w:ascii="Arial" w:hAnsi="Arial"/>
          <w:sz w:val="24"/>
          <w:lang w:val="en-US"/>
        </w:rPr>
        <w:t>Discussion on general aspects 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A33C9"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w:t>
      </w:r>
      <w:r>
        <w:rPr>
          <w:rFonts w:eastAsiaTheme="minorEastAsia"/>
          <w:lang w:val="en-US" w:eastAsia="zh-CN"/>
        </w:rPr>
        <w:t xml:space="preserve"> </w:t>
      </w:r>
      <w:r w:rsidR="005A3C87">
        <w:rPr>
          <w:rFonts w:eastAsiaTheme="minorEastAsia"/>
          <w:lang w:val="en-US" w:eastAsia="zh-CN"/>
        </w:rPr>
        <w:t xml:space="preserve">The scope and scenarios were further clarified. </w:t>
      </w:r>
      <w:r>
        <w:rPr>
          <w:rFonts w:eastAsiaTheme="minorEastAsia"/>
          <w:lang w:val="en-US" w:eastAsia="zh-CN"/>
        </w:rPr>
        <w:t xml:space="preserve">In this paper, we further provide our views on the </w:t>
      </w:r>
      <w:r w:rsidR="007E0108">
        <w:rPr>
          <w:rFonts w:eastAsiaTheme="minorEastAsia" w:hint="eastAsia"/>
          <w:lang w:val="en-US" w:eastAsia="zh-CN"/>
        </w:rPr>
        <w:t>gen</w:t>
      </w:r>
      <w:r w:rsidR="007E0108">
        <w:rPr>
          <w:rFonts w:eastAsiaTheme="minorEastAsia"/>
          <w:lang w:val="en-US" w:eastAsia="zh-CN"/>
        </w:rPr>
        <w:t>eral aspects on RRM requirements for FR2 multi-Rx chain.</w:t>
      </w:r>
    </w:p>
    <w:p w:rsidR="008145B1" w:rsidRPr="008145B1" w:rsidRDefault="00DF0231" w:rsidP="00E875BB">
      <w:pPr>
        <w:pStyle w:val="Heading1"/>
        <w:numPr>
          <w:ilvl w:val="0"/>
          <w:numId w:val="1"/>
        </w:numPr>
        <w:rPr>
          <w:lang w:val="en-US"/>
        </w:rPr>
      </w:pPr>
      <w:r w:rsidRPr="002D2977">
        <w:rPr>
          <w:lang w:val="en-US"/>
        </w:rPr>
        <w:t>Discussion</w:t>
      </w:r>
    </w:p>
    <w:p w:rsidR="00185AF8" w:rsidRDefault="000E4566" w:rsidP="00B66276">
      <w:pPr>
        <w:pStyle w:val="CommentText"/>
        <w:jc w:val="both"/>
        <w:rPr>
          <w:lang w:val="en-US"/>
        </w:rPr>
      </w:pPr>
      <w:r>
        <w:rPr>
          <w:lang w:val="en-US"/>
        </w:rPr>
        <w:t xml:space="preserve">One of the remaining </w:t>
      </w:r>
      <w:r w:rsidR="00C434B3">
        <w:rPr>
          <w:lang w:val="en-US"/>
        </w:rPr>
        <w:t>issues</w:t>
      </w:r>
      <w:r w:rsidR="00185AF8">
        <w:rPr>
          <w:lang w:val="en-US"/>
        </w:rPr>
        <w:t xml:space="preserve"> is the indication of multi-Rx operation or the assumption for multi-panel on/off. The status is summarized as follows:</w:t>
      </w:r>
    </w:p>
    <w:tbl>
      <w:tblPr>
        <w:tblStyle w:val="TableGrid"/>
        <w:tblW w:w="0" w:type="auto"/>
        <w:tblLook w:val="04A0" w:firstRow="1" w:lastRow="0" w:firstColumn="1" w:lastColumn="0" w:noHBand="0" w:noVBand="1"/>
      </w:tblPr>
      <w:tblGrid>
        <w:gridCol w:w="9562"/>
      </w:tblGrid>
      <w:tr w:rsidR="00185AF8" w:rsidTr="00185AF8">
        <w:tc>
          <w:tcPr>
            <w:tcW w:w="9562" w:type="dxa"/>
          </w:tcPr>
          <w:p w:rsidR="000E4566" w:rsidRDefault="000E4566" w:rsidP="000E4566">
            <w:pPr>
              <w:outlineLvl w:val="2"/>
              <w:rPr>
                <w:rFonts w:eastAsia="Malgun Gothic"/>
                <w:b/>
                <w:color w:val="000000" w:themeColor="text1"/>
                <w:u w:val="single"/>
                <w:lang w:eastAsia="ko-KR"/>
              </w:rPr>
            </w:pPr>
            <w:r>
              <w:rPr>
                <w:b/>
                <w:color w:val="000000" w:themeColor="text1"/>
                <w:u w:val="single"/>
                <w:lang w:eastAsia="ko-KR"/>
              </w:rPr>
              <w:t>Issue 1-2-5: Indication of multi-Rx operation</w:t>
            </w:r>
          </w:p>
          <w:p w:rsidR="000E4566" w:rsidRDefault="000E4566" w:rsidP="000E4566">
            <w:pPr>
              <w:spacing w:afterLines="50" w:after="120"/>
              <w:rPr>
                <w:b/>
                <w:bCs/>
                <w:color w:val="0070C0"/>
                <w:szCs w:val="24"/>
                <w:lang w:eastAsia="zh-CN"/>
              </w:rPr>
            </w:pPr>
            <w:r>
              <w:rPr>
                <w:b/>
                <w:bCs/>
                <w:color w:val="0070C0"/>
                <w:szCs w:val="24"/>
                <w:lang w:eastAsia="zh-CN"/>
              </w:rPr>
              <w:t>&lt;Way forward &gt;:</w:t>
            </w:r>
          </w:p>
          <w:p w:rsidR="000E4566" w:rsidRPr="004E626B" w:rsidRDefault="000E4566" w:rsidP="000E4566">
            <w:pPr>
              <w:pStyle w:val="ListParagraph"/>
              <w:numPr>
                <w:ilvl w:val="0"/>
                <w:numId w:val="3"/>
              </w:numPr>
              <w:spacing w:after="120"/>
              <w:ind w:left="720" w:firstLineChars="0"/>
              <w:rPr>
                <w:rFonts w:eastAsia="宋体"/>
                <w:color w:val="000000" w:themeColor="text1"/>
                <w:szCs w:val="24"/>
                <w:highlight w:val="yellow"/>
                <w:lang w:eastAsia="zh-CN"/>
              </w:rPr>
            </w:pPr>
            <w:r w:rsidRPr="004E626B">
              <w:rPr>
                <w:rFonts w:eastAsia="宋体"/>
                <w:color w:val="000000" w:themeColor="text1"/>
                <w:szCs w:val="24"/>
                <w:highlight w:val="yellow"/>
                <w:lang w:eastAsia="zh-CN"/>
              </w:rPr>
              <w:t>Proposals</w:t>
            </w:r>
          </w:p>
          <w:p w:rsidR="000E4566" w:rsidRPr="004E626B" w:rsidRDefault="000E4566" w:rsidP="000E4566">
            <w:pPr>
              <w:pStyle w:val="ListParagraph"/>
              <w:numPr>
                <w:ilvl w:val="1"/>
                <w:numId w:val="3"/>
              </w:numPr>
              <w:overflowPunct w:val="0"/>
              <w:autoSpaceDE w:val="0"/>
              <w:autoSpaceDN w:val="0"/>
              <w:adjustRightInd w:val="0"/>
              <w:spacing w:after="120" w:line="252" w:lineRule="auto"/>
              <w:ind w:firstLineChars="0"/>
              <w:rPr>
                <w:bCs/>
                <w:highlight w:val="yellow"/>
              </w:rPr>
            </w:pPr>
            <w:r w:rsidRPr="004E626B">
              <w:rPr>
                <w:bCs/>
                <w:highlight w:val="yellow"/>
              </w:rPr>
              <w:t>Option 1: Do not introduce new</w:t>
            </w:r>
            <w:r w:rsidRPr="004E626B">
              <w:rPr>
                <w:color w:val="000000" w:themeColor="text1"/>
                <w:highlight w:val="yellow"/>
              </w:rPr>
              <w:t xml:space="preserve"> dynamic or semi-static </w:t>
            </w:r>
            <w:proofErr w:type="spellStart"/>
            <w:r w:rsidRPr="004E626B">
              <w:rPr>
                <w:color w:val="000000" w:themeColor="text1"/>
                <w:highlight w:val="yellow"/>
              </w:rPr>
              <w:t>signaling</w:t>
            </w:r>
            <w:proofErr w:type="spellEnd"/>
            <w:r w:rsidRPr="004E626B">
              <w:rPr>
                <w:color w:val="000000" w:themeColor="text1"/>
                <w:highlight w:val="yellow"/>
              </w:rPr>
              <w:t xml:space="preserve"> for indication of applicability of multi-Rx operation</w:t>
            </w:r>
          </w:p>
          <w:p w:rsidR="00185AF8" w:rsidRPr="000E4566" w:rsidRDefault="000E4566" w:rsidP="000E4566">
            <w:pPr>
              <w:pStyle w:val="ListParagraph"/>
              <w:numPr>
                <w:ilvl w:val="1"/>
                <w:numId w:val="3"/>
              </w:numPr>
              <w:overflowPunct w:val="0"/>
              <w:autoSpaceDE w:val="0"/>
              <w:autoSpaceDN w:val="0"/>
              <w:adjustRightInd w:val="0"/>
              <w:spacing w:after="120" w:line="252" w:lineRule="auto"/>
              <w:ind w:firstLineChars="0"/>
              <w:rPr>
                <w:bCs/>
                <w:highlight w:val="yellow"/>
              </w:rPr>
            </w:pPr>
            <w:r w:rsidRPr="004E626B">
              <w:rPr>
                <w:color w:val="000000" w:themeColor="text1"/>
                <w:highlight w:val="yellow"/>
              </w:rPr>
              <w:t xml:space="preserve">Option 2: RAN4 to ask RAN2 to extend </w:t>
            </w:r>
            <w:proofErr w:type="spellStart"/>
            <w:r w:rsidRPr="004E626B">
              <w:rPr>
                <w:i/>
                <w:iCs/>
                <w:color w:val="000000" w:themeColor="text1"/>
                <w:highlight w:val="yellow"/>
              </w:rPr>
              <w:t>OverheatingAssistance</w:t>
            </w:r>
            <w:proofErr w:type="spellEnd"/>
            <w:r w:rsidRPr="004E626B">
              <w:rPr>
                <w:color w:val="000000" w:themeColor="text1"/>
                <w:highlight w:val="yellow"/>
              </w:rPr>
              <w:t xml:space="preserve"> mechanism to also cover multi-RX chain operation. The details are up to RAN2.</w:t>
            </w:r>
          </w:p>
        </w:tc>
      </w:tr>
    </w:tbl>
    <w:p w:rsidR="00A50B82" w:rsidRDefault="00A50B82" w:rsidP="00793CB2">
      <w:pPr>
        <w:rPr>
          <w:lang w:val="en-US"/>
        </w:rPr>
      </w:pPr>
    </w:p>
    <w:p w:rsidR="00A50B82" w:rsidRDefault="00A50B82" w:rsidP="004876FD">
      <w:pPr>
        <w:jc w:val="both"/>
        <w:rPr>
          <w:lang w:val="en-US"/>
        </w:rPr>
      </w:pPr>
      <w:r>
        <w:rPr>
          <w:lang w:val="en-US"/>
        </w:rPr>
        <w:t>From our understanding, it is not related to enhancement on power saving requirements, instead it is a more essential problem should be clarified about the on/off assumption about multi-Rx.</w:t>
      </w:r>
      <w:r w:rsidR="000E4566">
        <w:rPr>
          <w:lang w:val="en-US"/>
        </w:rPr>
        <w:t xml:space="preserve"> Based the discussion in last meeting, the options are further narrowed down to either no indication at all or extend </w:t>
      </w:r>
      <w:proofErr w:type="spellStart"/>
      <w:r w:rsidR="000E4566">
        <w:rPr>
          <w:lang w:val="en-US"/>
        </w:rPr>
        <w:t>overheatingAssistance</w:t>
      </w:r>
      <w:proofErr w:type="spellEnd"/>
      <w:r w:rsidR="000E4566">
        <w:rPr>
          <w:lang w:val="en-US"/>
        </w:rPr>
        <w:t xml:space="preserve"> mechanism.</w:t>
      </w:r>
    </w:p>
    <w:p w:rsidR="000E4566" w:rsidRDefault="000E4566" w:rsidP="004876FD">
      <w:pPr>
        <w:jc w:val="both"/>
        <w:rPr>
          <w:lang w:val="en-US"/>
        </w:rPr>
      </w:pPr>
      <w:r>
        <w:rPr>
          <w:lang w:val="en-US"/>
        </w:rPr>
        <w:t>For option 1, companies argued that the supporting of multi-Rx operation shall not be too dynamic. However, as explained for many meetings, without explicit indication, what is the default UE behavior is not clear. One can following two different interpretations:</w:t>
      </w:r>
    </w:p>
    <w:p w:rsidR="000E4566" w:rsidRPr="009C5827" w:rsidRDefault="000E4566" w:rsidP="009C5827">
      <w:pPr>
        <w:pStyle w:val="ListParagraph"/>
        <w:numPr>
          <w:ilvl w:val="0"/>
          <w:numId w:val="29"/>
        </w:numPr>
        <w:ind w:firstLineChars="0"/>
        <w:jc w:val="both"/>
        <w:rPr>
          <w:lang w:val="en-US"/>
        </w:rPr>
      </w:pPr>
      <w:r w:rsidRPr="009C5827">
        <w:rPr>
          <w:lang w:val="en-US"/>
        </w:rPr>
        <w:t xml:space="preserve">As long as UE supports UE capability of multi-Rx operation, UE shall </w:t>
      </w:r>
      <w:r w:rsidR="009C5827" w:rsidRPr="009C5827">
        <w:rPr>
          <w:lang w:val="en-US"/>
        </w:rPr>
        <w:t>always</w:t>
      </w:r>
      <w:r w:rsidRPr="009C5827">
        <w:rPr>
          <w:lang w:val="en-US"/>
        </w:rPr>
        <w:t xml:space="preserve"> be capable of simultaneous reception </w:t>
      </w:r>
      <w:r w:rsidR="009C5827" w:rsidRPr="009C5827">
        <w:rPr>
          <w:lang w:val="en-US"/>
        </w:rPr>
        <w:t>(i.e. activate 2 panels) and meet corresponding requirements.</w:t>
      </w:r>
    </w:p>
    <w:p w:rsidR="00DE3312" w:rsidRDefault="009C5827" w:rsidP="00DE3312">
      <w:pPr>
        <w:pStyle w:val="ListParagraph"/>
        <w:numPr>
          <w:ilvl w:val="0"/>
          <w:numId w:val="29"/>
        </w:numPr>
        <w:ind w:firstLineChars="0"/>
        <w:jc w:val="both"/>
        <w:rPr>
          <w:lang w:val="en-US"/>
        </w:rPr>
      </w:pPr>
      <w:r w:rsidRPr="009C5827">
        <w:rPr>
          <w:lang w:val="en-US"/>
        </w:rPr>
        <w:t>UE maybe not always supporting multi-Rx operation even UE supports such capabilities, and there is no need to inform NW status which is completely up to UE implementation.</w:t>
      </w:r>
    </w:p>
    <w:p w:rsidR="009C5827" w:rsidRDefault="00DE3312" w:rsidP="00DE3312">
      <w:pPr>
        <w:jc w:val="both"/>
        <w:rPr>
          <w:lang w:val="en-US"/>
        </w:rPr>
      </w:pPr>
      <w:r>
        <w:rPr>
          <w:lang w:val="en-US"/>
        </w:rPr>
        <w:t>I</w:t>
      </w:r>
      <w:r w:rsidR="009C5827" w:rsidRPr="00DE3312">
        <w:rPr>
          <w:lang w:val="en-US"/>
        </w:rPr>
        <w:t xml:space="preserve">t is well recognized that multi-Rx operation is </w:t>
      </w:r>
      <w:r>
        <w:rPr>
          <w:lang w:val="en-US"/>
        </w:rPr>
        <w:t xml:space="preserve">rather power consuming, and it can only bring benefits in certain scenarios (e.g. </w:t>
      </w:r>
      <w:proofErr w:type="spellStart"/>
      <w:r>
        <w:rPr>
          <w:lang w:val="en-US"/>
        </w:rPr>
        <w:t>mTRP</w:t>
      </w:r>
      <w:proofErr w:type="spellEnd"/>
      <w:r>
        <w:rPr>
          <w:lang w:val="en-US"/>
        </w:rPr>
        <w:t xml:space="preserve"> deployment). Additionally, whether UE is scheduled with simultaneous reception is up to NW. Thus, it is unrealistic to assume that UE will always keep multiple panels active.</w:t>
      </w:r>
    </w:p>
    <w:p w:rsidR="00DE3312" w:rsidRPr="00DE3312" w:rsidRDefault="00DE3312" w:rsidP="00DE3312">
      <w:pPr>
        <w:jc w:val="both"/>
        <w:rPr>
          <w:b/>
          <w:lang w:val="en-US"/>
        </w:rPr>
      </w:pPr>
      <w:r w:rsidRPr="00DE3312">
        <w:rPr>
          <w:b/>
          <w:lang w:val="en-US"/>
        </w:rPr>
        <w:t>Observation 1: It is unrealistic to assume that UE will always keep multiple panels active.</w:t>
      </w:r>
    </w:p>
    <w:p w:rsidR="00DE3312" w:rsidRDefault="00DE3312" w:rsidP="00DE3312">
      <w:pPr>
        <w:jc w:val="both"/>
        <w:rPr>
          <w:lang w:val="en-US"/>
        </w:rPr>
      </w:pPr>
      <w:r>
        <w:rPr>
          <w:lang w:val="en-US"/>
        </w:rPr>
        <w:t xml:space="preserve">Then, if we want to make the multi-panel operation really workable in real deployment, UE and NW shall have consistent understanding on when UE is capable </w:t>
      </w:r>
      <w:r w:rsidR="00010526">
        <w:rPr>
          <w:lang w:val="en-US"/>
        </w:rPr>
        <w:t>of the multi-panel operation, which will impact the configuration and the scheduling from NW.</w:t>
      </w:r>
    </w:p>
    <w:p w:rsidR="00010526" w:rsidRPr="00010526" w:rsidRDefault="00010526" w:rsidP="00010526">
      <w:pPr>
        <w:jc w:val="both"/>
        <w:rPr>
          <w:b/>
          <w:lang w:val="en-US"/>
        </w:rPr>
      </w:pPr>
      <w:r w:rsidRPr="00010526">
        <w:rPr>
          <w:b/>
          <w:lang w:val="en-US"/>
        </w:rPr>
        <w:t>Observation 2: UE and NW shall have consistent understanding on when UE is capable of the multi-panel operation, which will impact the configuration and the scheduling from NW.</w:t>
      </w:r>
    </w:p>
    <w:p w:rsidR="00010526" w:rsidRDefault="00010526" w:rsidP="00DE3312">
      <w:pPr>
        <w:jc w:val="both"/>
        <w:rPr>
          <w:lang w:val="en-US"/>
        </w:rPr>
      </w:pPr>
    </w:p>
    <w:p w:rsidR="00010526" w:rsidRDefault="00010526" w:rsidP="00DE3312">
      <w:pPr>
        <w:jc w:val="both"/>
        <w:rPr>
          <w:lang w:val="en-US"/>
        </w:rPr>
      </w:pPr>
      <w:r>
        <w:rPr>
          <w:lang w:val="en-US"/>
        </w:rPr>
        <w:t>Based on the discussion in previous meeting and offline discussion before the meeting. Companies opposing have new dedicated indications stated that existing the mechanism can already serve the purpose. We provide our analysis in following part to elaborate whether the mentioned existing mechanism</w:t>
      </w:r>
      <w:r w:rsidR="00082FBD">
        <w:rPr>
          <w:lang w:val="en-US"/>
        </w:rPr>
        <w:t xml:space="preserve"> can solve the problem.</w:t>
      </w:r>
    </w:p>
    <w:p w:rsidR="00082FBD" w:rsidRPr="009766C2" w:rsidRDefault="00082FBD" w:rsidP="00DE3312">
      <w:pPr>
        <w:jc w:val="both"/>
        <w:rPr>
          <w:b/>
          <w:i/>
          <w:lang w:val="en-US"/>
        </w:rPr>
      </w:pPr>
      <w:r w:rsidRPr="009766C2">
        <w:rPr>
          <w:b/>
          <w:i/>
          <w:lang w:val="en-US"/>
        </w:rPr>
        <w:t xml:space="preserve">Reusing existing </w:t>
      </w:r>
      <w:proofErr w:type="spellStart"/>
      <w:r w:rsidRPr="009766C2">
        <w:rPr>
          <w:b/>
          <w:i/>
          <w:lang w:val="en-US"/>
        </w:rPr>
        <w:t>OverheatingAssistance</w:t>
      </w:r>
      <w:proofErr w:type="spellEnd"/>
      <w:r w:rsidRPr="009766C2">
        <w:rPr>
          <w:b/>
          <w:i/>
          <w:lang w:val="en-US"/>
        </w:rPr>
        <w:t>:</w:t>
      </w:r>
    </w:p>
    <w:p w:rsidR="00082FBD" w:rsidRDefault="00082FBD" w:rsidP="00DE3312">
      <w:pPr>
        <w:jc w:val="both"/>
        <w:rPr>
          <w:lang w:val="en-US"/>
        </w:rPr>
      </w:pPr>
      <w:r>
        <w:rPr>
          <w:lang w:val="en-US"/>
        </w:rPr>
        <w:t xml:space="preserve">It could be seen from RAN2 spec that there are different reasons for </w:t>
      </w:r>
      <w:proofErr w:type="spellStart"/>
      <w:r>
        <w:rPr>
          <w:lang w:val="en-US"/>
        </w:rPr>
        <w:t>overheatigAssistance</w:t>
      </w:r>
      <w:proofErr w:type="spellEnd"/>
      <w:r>
        <w:rPr>
          <w:lang w:val="en-US"/>
        </w:rPr>
        <w:t xml:space="preserve">. For instance, preference on </w:t>
      </w:r>
      <w:proofErr w:type="spellStart"/>
      <w:r>
        <w:rPr>
          <w:lang w:val="en-US"/>
        </w:rPr>
        <w:t>reducedMaxCC</w:t>
      </w:r>
      <w:proofErr w:type="spellEnd"/>
      <w:r>
        <w:rPr>
          <w:lang w:val="en-US"/>
        </w:rPr>
        <w:t xml:space="preserve">, preference on </w:t>
      </w:r>
      <w:proofErr w:type="spellStart"/>
      <w:r>
        <w:rPr>
          <w:lang w:val="en-US"/>
        </w:rPr>
        <w:t>reducedMaxMIMO</w:t>
      </w:r>
      <w:proofErr w:type="spellEnd"/>
      <w:r>
        <w:rPr>
          <w:lang w:val="en-US"/>
        </w:rPr>
        <w:t xml:space="preserve"> layer. However, by reusing the existing </w:t>
      </w:r>
      <w:proofErr w:type="spellStart"/>
      <w:r>
        <w:rPr>
          <w:lang w:val="en-US"/>
        </w:rPr>
        <w:t>overheatingAssistance</w:t>
      </w:r>
      <w:proofErr w:type="spellEnd"/>
      <w:r>
        <w:rPr>
          <w:lang w:val="en-US"/>
        </w:rPr>
        <w:t xml:space="preserve"> information without dedicated signaling for multi-Rx operation, NW cannot tell whether it is about multi-Rx fullback</w:t>
      </w:r>
      <w:r w:rsidR="009766C2">
        <w:rPr>
          <w:lang w:val="en-US"/>
        </w:rPr>
        <w:t xml:space="preserve">. If UE indicate </w:t>
      </w:r>
      <w:proofErr w:type="spellStart"/>
      <w:r w:rsidR="009766C2">
        <w:rPr>
          <w:lang w:val="en-US"/>
        </w:rPr>
        <w:t>reducedMIMO</w:t>
      </w:r>
      <w:proofErr w:type="spellEnd"/>
      <w:r w:rsidR="009766C2">
        <w:rPr>
          <w:lang w:val="en-US"/>
        </w:rPr>
        <w:t xml:space="preserve"> layers, even it is indicated as two. NW can still schedule simultaneous reception from 2 TRP with one layer for each TRP.</w:t>
      </w:r>
    </w:p>
    <w:tbl>
      <w:tblPr>
        <w:tblStyle w:val="TableGrid"/>
        <w:tblW w:w="0" w:type="auto"/>
        <w:tblLook w:val="04A0" w:firstRow="1" w:lastRow="0" w:firstColumn="1" w:lastColumn="0" w:noHBand="0" w:noVBand="1"/>
      </w:tblPr>
      <w:tblGrid>
        <w:gridCol w:w="9562"/>
      </w:tblGrid>
      <w:tr w:rsidR="00082FBD" w:rsidTr="00082FBD">
        <w:tc>
          <w:tcPr>
            <w:tcW w:w="9562" w:type="dxa"/>
          </w:tcPr>
          <w:p w:rsidR="00082FBD" w:rsidRDefault="00082FBD" w:rsidP="00DE3312">
            <w:pPr>
              <w:jc w:val="both"/>
              <w:rPr>
                <w:lang w:val="en-US"/>
              </w:rPr>
            </w:pPr>
            <w:r>
              <w:rPr>
                <w:noProof/>
              </w:rPr>
              <w:drawing>
                <wp:inline distT="0" distB="0" distL="0" distR="0" wp14:anchorId="2F29AD6F" wp14:editId="5C5FF518">
                  <wp:extent cx="5540031" cy="2796639"/>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2750" cy="2798012"/>
                          </a:xfrm>
                          <a:prstGeom prst="rect">
                            <a:avLst/>
                          </a:prstGeom>
                        </pic:spPr>
                      </pic:pic>
                    </a:graphicData>
                  </a:graphic>
                </wp:inline>
              </w:drawing>
            </w:r>
          </w:p>
        </w:tc>
      </w:tr>
    </w:tbl>
    <w:p w:rsidR="00082FBD" w:rsidRDefault="00082FBD" w:rsidP="00DE3312">
      <w:pPr>
        <w:jc w:val="both"/>
        <w:rPr>
          <w:lang w:val="en-US"/>
        </w:rPr>
      </w:pPr>
    </w:p>
    <w:p w:rsidR="006D40AB" w:rsidRPr="006D40AB" w:rsidRDefault="006D40AB" w:rsidP="00DE3312">
      <w:pPr>
        <w:jc w:val="both"/>
        <w:rPr>
          <w:b/>
          <w:lang w:val="en-US"/>
        </w:rPr>
      </w:pPr>
      <w:r w:rsidRPr="006D40AB">
        <w:rPr>
          <w:b/>
          <w:lang w:val="en-US"/>
        </w:rPr>
        <w:t xml:space="preserve">Observation 3: By reusing the existing </w:t>
      </w:r>
      <w:proofErr w:type="spellStart"/>
      <w:r w:rsidRPr="006D40AB">
        <w:rPr>
          <w:b/>
          <w:lang w:val="en-US"/>
        </w:rPr>
        <w:t>OverheatingAssistance</w:t>
      </w:r>
      <w:proofErr w:type="spellEnd"/>
      <w:r w:rsidRPr="006D40AB">
        <w:rPr>
          <w:b/>
          <w:lang w:val="en-US"/>
        </w:rPr>
        <w:t>, NW cannot tell whether UE can support multi-Rx operation.</w:t>
      </w:r>
    </w:p>
    <w:p w:rsidR="009766C2" w:rsidRDefault="009766C2" w:rsidP="009766C2">
      <w:pPr>
        <w:jc w:val="both"/>
        <w:rPr>
          <w:b/>
          <w:i/>
          <w:lang w:val="en-US"/>
        </w:rPr>
      </w:pPr>
      <w:r>
        <w:rPr>
          <w:b/>
          <w:i/>
          <w:lang w:val="en-US"/>
        </w:rPr>
        <w:t>Implicit indication by GBBR:</w:t>
      </w:r>
    </w:p>
    <w:p w:rsidR="009766C2" w:rsidRDefault="009766C2" w:rsidP="009766C2">
      <w:pPr>
        <w:jc w:val="both"/>
        <w:rPr>
          <w:lang w:val="en-US"/>
        </w:rPr>
      </w:pPr>
      <w:r>
        <w:rPr>
          <w:lang w:val="en-US"/>
        </w:rPr>
        <w:t xml:space="preserve">Some companies also mentioned that NW can tell </w:t>
      </w:r>
      <w:r w:rsidR="00665C08">
        <w:rPr>
          <w:lang w:val="en-US"/>
        </w:rPr>
        <w:t xml:space="preserve">whether UE support simultaneous reception by GBBR results. If UE reports </w:t>
      </w:r>
      <w:r w:rsidR="006D40AB">
        <w:rPr>
          <w:lang w:val="en-US"/>
        </w:rPr>
        <w:t>imbalance</w:t>
      </w:r>
      <w:r w:rsidR="00665C08">
        <w:rPr>
          <w:lang w:val="en-US"/>
        </w:rPr>
        <w:t xml:space="preserve"> GBBR report, then NW will not schedule expect multi-RX operations.</w:t>
      </w:r>
      <w:r w:rsidR="006D40AB">
        <w:rPr>
          <w:lang w:val="en-US"/>
        </w:rPr>
        <w:t xml:space="preserve"> However, the essential problem is still not fixed. If NW received imbalance GBBR report, there could be following two cases:</w:t>
      </w:r>
    </w:p>
    <w:p w:rsidR="006D40AB" w:rsidRPr="006D40AB" w:rsidRDefault="006D40AB" w:rsidP="006D40AB">
      <w:pPr>
        <w:pStyle w:val="ListParagraph"/>
        <w:numPr>
          <w:ilvl w:val="0"/>
          <w:numId w:val="30"/>
        </w:numPr>
        <w:ind w:firstLineChars="0"/>
        <w:jc w:val="both"/>
        <w:rPr>
          <w:lang w:val="en-US"/>
        </w:rPr>
      </w:pPr>
      <w:r w:rsidRPr="006D40AB">
        <w:rPr>
          <w:lang w:val="en-US"/>
        </w:rPr>
        <w:t xml:space="preserve">Case 1: UE is moving to non </w:t>
      </w:r>
      <w:proofErr w:type="spellStart"/>
      <w:r w:rsidRPr="006D40AB">
        <w:rPr>
          <w:lang w:val="en-US"/>
        </w:rPr>
        <w:t>mTRP</w:t>
      </w:r>
      <w:proofErr w:type="spellEnd"/>
      <w:r w:rsidRPr="006D40AB">
        <w:rPr>
          <w:lang w:val="en-US"/>
        </w:rPr>
        <w:t xml:space="preserve"> scenario where UE can not be scheduled by </w:t>
      </w:r>
      <w:proofErr w:type="spellStart"/>
      <w:r w:rsidRPr="006D40AB">
        <w:rPr>
          <w:lang w:val="en-US"/>
        </w:rPr>
        <w:t>mTRP</w:t>
      </w:r>
      <w:proofErr w:type="spellEnd"/>
      <w:r w:rsidRPr="006D40AB">
        <w:rPr>
          <w:lang w:val="en-US"/>
        </w:rPr>
        <w:t xml:space="preserve"> even UE is activating multiple panels.</w:t>
      </w:r>
    </w:p>
    <w:p w:rsidR="006D40AB" w:rsidRPr="006D40AB" w:rsidRDefault="006D40AB" w:rsidP="006D40AB">
      <w:pPr>
        <w:pStyle w:val="ListParagraph"/>
        <w:numPr>
          <w:ilvl w:val="0"/>
          <w:numId w:val="30"/>
        </w:numPr>
        <w:ind w:firstLineChars="0"/>
        <w:jc w:val="both"/>
        <w:rPr>
          <w:lang w:val="en-US"/>
        </w:rPr>
      </w:pPr>
      <w:r w:rsidRPr="006D40AB">
        <w:rPr>
          <w:lang w:val="en-US"/>
        </w:rPr>
        <w:t xml:space="preserve">Case 2: UE is in </w:t>
      </w:r>
      <w:proofErr w:type="spellStart"/>
      <w:r w:rsidRPr="006D40AB">
        <w:rPr>
          <w:lang w:val="en-US"/>
        </w:rPr>
        <w:t>mTRP</w:t>
      </w:r>
      <w:proofErr w:type="spellEnd"/>
      <w:r w:rsidRPr="006D40AB">
        <w:rPr>
          <w:lang w:val="en-US"/>
        </w:rPr>
        <w:t xml:space="preserve"> scenario, but UE turn off one panel for power saving purpose. Then UE report</w:t>
      </w:r>
      <w:r w:rsidR="000D11C1">
        <w:rPr>
          <w:lang w:val="en-US"/>
        </w:rPr>
        <w:t>s</w:t>
      </w:r>
      <w:r w:rsidRPr="006D40AB">
        <w:rPr>
          <w:lang w:val="en-US"/>
        </w:rPr>
        <w:t xml:space="preserve"> imbalance GBBR report.</w:t>
      </w:r>
    </w:p>
    <w:p w:rsidR="006D40AB" w:rsidRDefault="006D40AB" w:rsidP="00DE3312">
      <w:pPr>
        <w:jc w:val="both"/>
        <w:rPr>
          <w:lang w:val="en-US"/>
        </w:rPr>
      </w:pPr>
      <w:r>
        <w:rPr>
          <w:lang w:val="en-US"/>
        </w:rPr>
        <w:t xml:space="preserve">For above cases, NW has no idea whether UE is in </w:t>
      </w:r>
      <w:proofErr w:type="spellStart"/>
      <w:r>
        <w:rPr>
          <w:lang w:val="en-US"/>
        </w:rPr>
        <w:t>mTRP</w:t>
      </w:r>
      <w:proofErr w:type="spellEnd"/>
      <w:r>
        <w:rPr>
          <w:lang w:val="en-US"/>
        </w:rPr>
        <w:t xml:space="preserve"> scenario. More specifically, for case 2, it assumes that UE can turn on/off multi-Rx </w:t>
      </w:r>
      <w:r w:rsidRPr="006D40AB">
        <w:rPr>
          <w:lang w:val="en-US"/>
        </w:rPr>
        <w:t>at liberty</w:t>
      </w:r>
      <w:r>
        <w:rPr>
          <w:lang w:val="en-US"/>
        </w:rPr>
        <w:t xml:space="preserve"> and NW is not aware of this.</w:t>
      </w:r>
    </w:p>
    <w:p w:rsidR="006D40AB" w:rsidRPr="006D40AB" w:rsidRDefault="006D40AB" w:rsidP="006D40AB">
      <w:pPr>
        <w:jc w:val="both"/>
        <w:rPr>
          <w:b/>
          <w:lang w:val="en-US"/>
        </w:rPr>
      </w:pPr>
      <w:r w:rsidRPr="006D40AB">
        <w:rPr>
          <w:b/>
          <w:lang w:val="en-US"/>
        </w:rPr>
        <w:t xml:space="preserve">Observation </w:t>
      </w:r>
      <w:r w:rsidR="006F6510">
        <w:rPr>
          <w:b/>
          <w:lang w:val="en-US"/>
        </w:rPr>
        <w:t>4</w:t>
      </w:r>
      <w:r w:rsidRPr="006D40AB">
        <w:rPr>
          <w:b/>
          <w:lang w:val="en-US"/>
        </w:rPr>
        <w:t xml:space="preserve">: </w:t>
      </w:r>
      <w:r>
        <w:rPr>
          <w:b/>
          <w:lang w:val="en-US"/>
        </w:rPr>
        <w:t>Implicit indication by imbalance GBBR will cause additional ambiguities for NW, since NW can tell differentiate following two cases:</w:t>
      </w:r>
    </w:p>
    <w:p w:rsidR="006D40AB" w:rsidRPr="000D11C1" w:rsidRDefault="006D40AB" w:rsidP="006D40AB">
      <w:pPr>
        <w:pStyle w:val="ListParagraph"/>
        <w:numPr>
          <w:ilvl w:val="0"/>
          <w:numId w:val="30"/>
        </w:numPr>
        <w:ind w:firstLineChars="0"/>
        <w:jc w:val="both"/>
        <w:rPr>
          <w:b/>
          <w:lang w:val="en-US"/>
        </w:rPr>
      </w:pPr>
      <w:r w:rsidRPr="000D11C1">
        <w:rPr>
          <w:b/>
          <w:lang w:val="en-US"/>
        </w:rPr>
        <w:t xml:space="preserve">Case 1: UE is moving to non </w:t>
      </w:r>
      <w:proofErr w:type="spellStart"/>
      <w:r w:rsidRPr="000D11C1">
        <w:rPr>
          <w:b/>
          <w:lang w:val="en-US"/>
        </w:rPr>
        <w:t>mTRP</w:t>
      </w:r>
      <w:proofErr w:type="spellEnd"/>
      <w:r w:rsidRPr="000D11C1">
        <w:rPr>
          <w:b/>
          <w:lang w:val="en-US"/>
        </w:rPr>
        <w:t xml:space="preserve"> scenario where UE </w:t>
      </w:r>
      <w:r w:rsidR="000D11C1" w:rsidRPr="000D11C1">
        <w:rPr>
          <w:b/>
          <w:lang w:val="en-US"/>
        </w:rPr>
        <w:t>cannot</w:t>
      </w:r>
      <w:r w:rsidRPr="000D11C1">
        <w:rPr>
          <w:b/>
          <w:lang w:val="en-US"/>
        </w:rPr>
        <w:t xml:space="preserve"> be scheduled by </w:t>
      </w:r>
      <w:proofErr w:type="spellStart"/>
      <w:r w:rsidRPr="000D11C1">
        <w:rPr>
          <w:b/>
          <w:lang w:val="en-US"/>
        </w:rPr>
        <w:t>mTRP</w:t>
      </w:r>
      <w:proofErr w:type="spellEnd"/>
      <w:r w:rsidRPr="000D11C1">
        <w:rPr>
          <w:b/>
          <w:lang w:val="en-US"/>
        </w:rPr>
        <w:t xml:space="preserve"> even UE is activating multiple panels.</w:t>
      </w:r>
    </w:p>
    <w:p w:rsidR="006D40AB" w:rsidRPr="000D11C1" w:rsidRDefault="006D40AB" w:rsidP="006D40AB">
      <w:pPr>
        <w:pStyle w:val="ListParagraph"/>
        <w:numPr>
          <w:ilvl w:val="0"/>
          <w:numId w:val="30"/>
        </w:numPr>
        <w:ind w:firstLineChars="0"/>
        <w:jc w:val="both"/>
        <w:rPr>
          <w:b/>
          <w:lang w:val="en-US"/>
        </w:rPr>
      </w:pPr>
      <w:r w:rsidRPr="000D11C1">
        <w:rPr>
          <w:b/>
          <w:lang w:val="en-US"/>
        </w:rPr>
        <w:t xml:space="preserve">Case 2: UE is in </w:t>
      </w:r>
      <w:proofErr w:type="spellStart"/>
      <w:r w:rsidRPr="000D11C1">
        <w:rPr>
          <w:b/>
          <w:lang w:val="en-US"/>
        </w:rPr>
        <w:t>mTRP</w:t>
      </w:r>
      <w:proofErr w:type="spellEnd"/>
      <w:r w:rsidRPr="000D11C1">
        <w:rPr>
          <w:b/>
          <w:lang w:val="en-US"/>
        </w:rPr>
        <w:t xml:space="preserve"> scenario, but UE turn off one panel for power saving purpose. Then UE reports imbalance GBBR report.</w:t>
      </w:r>
    </w:p>
    <w:p w:rsidR="000E4566" w:rsidRDefault="00B20707" w:rsidP="004876FD">
      <w:pPr>
        <w:jc w:val="both"/>
        <w:rPr>
          <w:lang w:val="en-US"/>
        </w:rPr>
      </w:pPr>
      <w:r w:rsidRPr="00B20707">
        <w:rPr>
          <w:lang w:val="en-US"/>
        </w:rPr>
        <w:lastRenderedPageBreak/>
        <w:t xml:space="preserve">Based on </w:t>
      </w:r>
      <w:r>
        <w:rPr>
          <w:lang w:val="en-US"/>
        </w:rPr>
        <w:t xml:space="preserve">analysis above, it is necessary to introduce a dedicate indication to tell NW that multi-RX operation is temporarily not supported. Thus, it is proposed to use </w:t>
      </w:r>
      <w:proofErr w:type="spellStart"/>
      <w:r>
        <w:rPr>
          <w:lang w:val="en-US"/>
        </w:rPr>
        <w:t>UEAssistanceInformation</w:t>
      </w:r>
      <w:proofErr w:type="spellEnd"/>
      <w:r>
        <w:rPr>
          <w:lang w:val="en-US"/>
        </w:rPr>
        <w:t xml:space="preserve"> by adding new purpose to indicate UE preference on not supporting capabilities related to simultaneous reception with different QCL-</w:t>
      </w:r>
      <w:proofErr w:type="spellStart"/>
      <w:r>
        <w:rPr>
          <w:lang w:val="en-US"/>
        </w:rPr>
        <w:t>typeD</w:t>
      </w:r>
      <w:proofErr w:type="spellEnd"/>
      <w:r>
        <w:rPr>
          <w:lang w:val="en-US"/>
        </w:rPr>
        <w:t xml:space="preserve"> as defined in TS 38.306.</w:t>
      </w:r>
    </w:p>
    <w:p w:rsidR="00B20707" w:rsidRPr="00B20707" w:rsidRDefault="00B20707" w:rsidP="00B20707">
      <w:pPr>
        <w:jc w:val="both"/>
        <w:rPr>
          <w:b/>
          <w:lang w:val="en-US"/>
        </w:rPr>
      </w:pPr>
      <w:r w:rsidRPr="00B20707">
        <w:rPr>
          <w:b/>
          <w:lang w:val="en-US"/>
        </w:rPr>
        <w:t xml:space="preserve">Proposal 1: RAN4 to send LS to RAN2 to introduce new purpose of </w:t>
      </w:r>
      <w:proofErr w:type="spellStart"/>
      <w:r w:rsidRPr="00B20707">
        <w:rPr>
          <w:b/>
          <w:lang w:val="en-US"/>
        </w:rPr>
        <w:t>UEAssistanceInformation</w:t>
      </w:r>
      <w:proofErr w:type="spellEnd"/>
      <w:r w:rsidRPr="00B20707">
        <w:rPr>
          <w:b/>
          <w:lang w:val="en-US"/>
        </w:rPr>
        <w:t xml:space="preserve"> procedure to indicate UE preference on not supporting capabilities related to simultaneous reception with different QCL-</w:t>
      </w:r>
      <w:proofErr w:type="spellStart"/>
      <w:r w:rsidRPr="00B20707">
        <w:rPr>
          <w:b/>
          <w:lang w:val="en-US"/>
        </w:rPr>
        <w:t>typeD</w:t>
      </w:r>
      <w:proofErr w:type="spellEnd"/>
      <w:r w:rsidRPr="00B20707">
        <w:rPr>
          <w:b/>
          <w:lang w:val="en-US"/>
        </w:rPr>
        <w:t xml:space="preserve"> as defined in TS 38.306.</w:t>
      </w:r>
    </w:p>
    <w:p w:rsidR="00B20707" w:rsidRDefault="00D0403A" w:rsidP="004876FD">
      <w:pPr>
        <w:jc w:val="both"/>
        <w:rPr>
          <w:lang w:val="en-US"/>
        </w:rPr>
      </w:pPr>
      <w:r>
        <w:rPr>
          <w:lang w:val="en-US"/>
        </w:rPr>
        <w:t>Another issue is about the conditions in L1 measurement requirements, the proposals are summarized as follows:</w:t>
      </w:r>
    </w:p>
    <w:tbl>
      <w:tblPr>
        <w:tblStyle w:val="TableGrid"/>
        <w:tblW w:w="0" w:type="auto"/>
        <w:tblLook w:val="04A0" w:firstRow="1" w:lastRow="0" w:firstColumn="1" w:lastColumn="0" w:noHBand="0" w:noVBand="1"/>
      </w:tblPr>
      <w:tblGrid>
        <w:gridCol w:w="9562"/>
      </w:tblGrid>
      <w:tr w:rsidR="00D0403A" w:rsidTr="00D0403A">
        <w:tc>
          <w:tcPr>
            <w:tcW w:w="9562" w:type="dxa"/>
          </w:tcPr>
          <w:p w:rsidR="00D0403A" w:rsidRDefault="00D0403A" w:rsidP="00D0403A">
            <w:pPr>
              <w:outlineLvl w:val="2"/>
              <w:rPr>
                <w:b/>
                <w:color w:val="000000" w:themeColor="text1"/>
                <w:u w:val="single"/>
                <w:lang w:eastAsia="ko-KR"/>
              </w:rPr>
            </w:pPr>
            <w:r>
              <w:rPr>
                <w:b/>
                <w:color w:val="000000" w:themeColor="text1"/>
                <w:u w:val="single"/>
                <w:lang w:eastAsia="ko-KR"/>
              </w:rPr>
              <w:t>Issue 1-3-4: Set of conditions to be considered in the L1 measurement requirements</w:t>
            </w:r>
          </w:p>
          <w:p w:rsidR="00D0403A" w:rsidRDefault="00D0403A" w:rsidP="00D0403A">
            <w:pPr>
              <w:spacing w:afterLines="50" w:after="120"/>
              <w:rPr>
                <w:b/>
                <w:bCs/>
                <w:color w:val="0070C0"/>
                <w:szCs w:val="24"/>
                <w:lang w:eastAsia="zh-CN"/>
              </w:rPr>
            </w:pPr>
            <w:r>
              <w:rPr>
                <w:b/>
                <w:bCs/>
                <w:color w:val="0070C0"/>
                <w:szCs w:val="24"/>
                <w:lang w:eastAsia="zh-CN"/>
              </w:rPr>
              <w:t>&lt;Way forward &gt;:</w:t>
            </w:r>
          </w:p>
          <w:p w:rsidR="00D0403A" w:rsidRDefault="00D0403A" w:rsidP="00D0403A">
            <w:pPr>
              <w:pStyle w:val="ListParagraph"/>
              <w:numPr>
                <w:ilvl w:val="0"/>
                <w:numId w:val="3"/>
              </w:numPr>
              <w:spacing w:after="120"/>
              <w:ind w:left="720" w:firstLineChars="0"/>
              <w:rPr>
                <w:rFonts w:eastAsia="宋体"/>
                <w:color w:val="000000" w:themeColor="text1"/>
                <w:szCs w:val="24"/>
                <w:lang w:eastAsia="zh-CN"/>
              </w:rPr>
            </w:pPr>
            <w:r>
              <w:rPr>
                <w:rFonts w:eastAsia="宋体"/>
                <w:color w:val="000000" w:themeColor="text1"/>
                <w:szCs w:val="24"/>
                <w:lang w:eastAsia="zh-CN"/>
              </w:rPr>
              <w:t>Proposals</w:t>
            </w:r>
          </w:p>
          <w:p w:rsidR="00D0403A" w:rsidRDefault="00D0403A" w:rsidP="00D0403A">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Option 1: (Ericsson)</w:t>
            </w:r>
          </w:p>
          <w:p w:rsidR="00D0403A" w:rsidRDefault="00D0403A" w:rsidP="00D0403A">
            <w:pPr>
              <w:pStyle w:val="ListParagraph"/>
              <w:numPr>
                <w:ilvl w:val="2"/>
                <w:numId w:val="3"/>
              </w:numPr>
              <w:spacing w:after="120"/>
              <w:ind w:firstLineChars="0"/>
              <w:rPr>
                <w:rFonts w:eastAsia="宋体"/>
                <w:color w:val="000000" w:themeColor="text1"/>
                <w:lang w:eastAsia="zh-CN"/>
              </w:rPr>
            </w:pPr>
            <w:r>
              <w:t>The following is a necessary condition in multi-</w:t>
            </w:r>
            <w:proofErr w:type="spellStart"/>
            <w:r>
              <w:t>rx</w:t>
            </w:r>
            <w:proofErr w:type="spellEnd"/>
            <w:r>
              <w:t xml:space="preserve"> requirements</w:t>
            </w:r>
          </w:p>
          <w:p w:rsidR="00D0403A" w:rsidRDefault="00D0403A" w:rsidP="00D0403A">
            <w:pPr>
              <w:pStyle w:val="ListParagraph"/>
              <w:numPr>
                <w:ilvl w:val="3"/>
                <w:numId w:val="3"/>
              </w:numPr>
              <w:spacing w:after="120"/>
              <w:ind w:firstLineChars="0"/>
              <w:rPr>
                <w:rFonts w:eastAsia="宋体"/>
                <w:color w:val="000000" w:themeColor="text1"/>
                <w:lang w:eastAsia="zh-CN"/>
              </w:rPr>
            </w:pPr>
            <w:r>
              <w:rPr>
                <w:b/>
                <w:bCs/>
              </w:rPr>
              <w:t>Condition #1</w:t>
            </w:r>
            <w:r>
              <w:t>: UE has the multi-</w:t>
            </w:r>
            <w:proofErr w:type="spellStart"/>
            <w:r>
              <w:t>rx</w:t>
            </w:r>
            <w:proofErr w:type="spellEnd"/>
            <w:r>
              <w:t xml:space="preserve"> operation capability (to be replaced with the exact capability name, with a relevant reference in the specification),</w:t>
            </w:r>
          </w:p>
          <w:p w:rsidR="00D0403A" w:rsidRDefault="00D0403A" w:rsidP="00D0403A">
            <w:pPr>
              <w:pStyle w:val="ListParagraph"/>
              <w:numPr>
                <w:ilvl w:val="3"/>
                <w:numId w:val="3"/>
              </w:numPr>
              <w:spacing w:after="120"/>
              <w:ind w:firstLineChars="0"/>
              <w:rPr>
                <w:rFonts w:eastAsia="宋体"/>
                <w:color w:val="000000" w:themeColor="text1"/>
                <w:lang w:eastAsia="zh-CN"/>
              </w:rPr>
            </w:pPr>
            <w:r>
              <w:rPr>
                <w:b/>
                <w:bCs/>
              </w:rPr>
              <w:t>Condition #2</w:t>
            </w:r>
            <w:r>
              <w:t>: UE is configured with dual TCI,</w:t>
            </w:r>
          </w:p>
          <w:p w:rsidR="00D0403A" w:rsidRDefault="00D0403A" w:rsidP="00D0403A">
            <w:pPr>
              <w:pStyle w:val="ListParagraph"/>
              <w:numPr>
                <w:ilvl w:val="3"/>
                <w:numId w:val="3"/>
              </w:numPr>
              <w:spacing w:after="120"/>
              <w:ind w:firstLineChars="0"/>
              <w:rPr>
                <w:rFonts w:eastAsia="宋体"/>
                <w:color w:val="000000" w:themeColor="text1"/>
                <w:lang w:eastAsia="zh-CN"/>
              </w:rPr>
            </w:pPr>
            <w:r>
              <w:rPr>
                <w:b/>
                <w:bCs/>
              </w:rPr>
              <w:t>Condition #3</w:t>
            </w:r>
            <w:r>
              <w:t>: UE is not configured with CA or DC,</w:t>
            </w:r>
          </w:p>
          <w:p w:rsidR="00D0403A" w:rsidRDefault="00D0403A" w:rsidP="00D0403A">
            <w:pPr>
              <w:pStyle w:val="ListParagraph"/>
              <w:numPr>
                <w:ilvl w:val="3"/>
                <w:numId w:val="3"/>
              </w:numPr>
              <w:spacing w:after="120"/>
              <w:ind w:firstLineChars="0"/>
              <w:rPr>
                <w:rFonts w:eastAsia="宋体"/>
                <w:color w:val="000000" w:themeColor="text1"/>
                <w:lang w:eastAsia="zh-CN"/>
              </w:rPr>
            </w:pPr>
            <w:r>
              <w:rPr>
                <w:b/>
                <w:bCs/>
              </w:rPr>
              <w:t>Condition #4</w:t>
            </w:r>
            <w:r>
              <w:t xml:space="preserve">: The simultaneously received RSs are in </w:t>
            </w:r>
            <w:proofErr w:type="spellStart"/>
            <w:r>
              <w:t>PCell</w:t>
            </w:r>
            <w:proofErr w:type="spellEnd"/>
            <w:r>
              <w:t xml:space="preserve"> only, </w:t>
            </w:r>
          </w:p>
          <w:p w:rsidR="00D0403A" w:rsidRDefault="00D0403A" w:rsidP="00D0403A">
            <w:pPr>
              <w:pStyle w:val="ListParagraph"/>
              <w:numPr>
                <w:ilvl w:val="3"/>
                <w:numId w:val="3"/>
              </w:numPr>
              <w:spacing w:after="120"/>
              <w:ind w:firstLineChars="0"/>
              <w:rPr>
                <w:rFonts w:eastAsia="宋体"/>
                <w:color w:val="000000" w:themeColor="text1"/>
                <w:lang w:eastAsia="zh-CN"/>
              </w:rPr>
            </w:pPr>
            <w:r>
              <w:rPr>
                <w:b/>
                <w:bCs/>
              </w:rPr>
              <w:t>Condition #5</w:t>
            </w:r>
            <w:r>
              <w:t xml:space="preserve">: Both RSs and their associated signals in the QCL type D </w:t>
            </w:r>
            <w:proofErr w:type="spellStart"/>
            <w:r>
              <w:t>infos</w:t>
            </w:r>
            <w:proofErr w:type="spellEnd"/>
            <w:r>
              <w:t xml:space="preserve"> are detectable during the entire measurement period,</w:t>
            </w:r>
          </w:p>
          <w:p w:rsidR="00D0403A" w:rsidRDefault="00D0403A" w:rsidP="00D0403A">
            <w:pPr>
              <w:pStyle w:val="ListParagraph"/>
              <w:numPr>
                <w:ilvl w:val="3"/>
                <w:numId w:val="3"/>
              </w:numPr>
              <w:spacing w:after="120"/>
              <w:ind w:firstLineChars="0"/>
              <w:rPr>
                <w:rFonts w:eastAsia="宋体"/>
                <w:color w:val="000000" w:themeColor="text1"/>
                <w:lang w:eastAsia="zh-CN"/>
              </w:rPr>
            </w:pPr>
            <w:r>
              <w:rPr>
                <w:b/>
                <w:bCs/>
              </w:rPr>
              <w:t>Condition #6</w:t>
            </w:r>
            <w:r>
              <w:t>: The applicable side conditions are the conditions during the overlapping RS occasions (the conditions can be better in the non-overlapping occasions),</w:t>
            </w:r>
          </w:p>
          <w:p w:rsidR="00D0403A" w:rsidRDefault="00D0403A" w:rsidP="00D0403A">
            <w:pPr>
              <w:pStyle w:val="ListParagraph"/>
              <w:numPr>
                <w:ilvl w:val="3"/>
                <w:numId w:val="3"/>
              </w:numPr>
              <w:spacing w:after="120"/>
              <w:ind w:firstLineChars="0"/>
              <w:rPr>
                <w:rFonts w:eastAsia="宋体"/>
                <w:color w:val="000000" w:themeColor="text1"/>
                <w:lang w:eastAsia="zh-CN"/>
              </w:rPr>
            </w:pPr>
            <w:r>
              <w:rPr>
                <w:b/>
                <w:bCs/>
              </w:rPr>
              <w:t>Condition #7</w:t>
            </w:r>
            <w:r>
              <w:t>: The measured RS is being received simultaneously with another RS, where the two RSs have QCL-</w:t>
            </w:r>
            <w:proofErr w:type="spellStart"/>
            <w:r>
              <w:t>TypeD</w:t>
            </w:r>
            <w:proofErr w:type="spellEnd"/>
            <w:r>
              <w:t xml:space="preserve"> with different references, in at least one overlapping measurement occasion during the measurement period.</w:t>
            </w:r>
          </w:p>
          <w:p w:rsidR="00D0403A" w:rsidRDefault="00D0403A" w:rsidP="00D0403A">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Option 2: (Qualcomm)</w:t>
            </w:r>
          </w:p>
          <w:p w:rsidR="00D0403A" w:rsidRDefault="00D0403A" w:rsidP="00D0403A">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RAN4 to not assume UE receives signals/channels from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using simultaneously formed multiple Rx beams when any of the following conditions are not met:</w:t>
            </w:r>
          </w:p>
          <w:p w:rsidR="00D0403A" w:rsidRDefault="00D0403A" w:rsidP="00D0403A">
            <w:pPr>
              <w:pStyle w:val="ListParagraph"/>
              <w:numPr>
                <w:ilvl w:val="3"/>
                <w:numId w:val="3"/>
              </w:numPr>
              <w:spacing w:after="120"/>
              <w:ind w:firstLineChars="0"/>
              <w:rPr>
                <w:rFonts w:eastAsia="宋体"/>
                <w:color w:val="000000" w:themeColor="text1"/>
                <w:szCs w:val="24"/>
                <w:lang w:eastAsia="zh-CN"/>
              </w:rPr>
            </w:pPr>
            <w:r>
              <w:rPr>
                <w:rFonts w:eastAsia="宋体"/>
                <w:color w:val="000000" w:themeColor="text1"/>
                <w:szCs w:val="24"/>
                <w:lang w:eastAsia="zh-CN"/>
              </w:rPr>
              <w:t>UE is configured with active TCI states from two TRPs, and the association between the TCI states and the TRPs is explicitly known to the UE, i.e.</w:t>
            </w:r>
          </w:p>
          <w:p w:rsidR="00D0403A" w:rsidRDefault="00D0403A" w:rsidP="00D0403A">
            <w:pPr>
              <w:pStyle w:val="ListParagraph"/>
              <w:numPr>
                <w:ilvl w:val="4"/>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(single DCI based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at least one of the codepoints in the active TCI list for PDSCH includes two reference resources for </w:t>
            </w:r>
            <w:proofErr w:type="spellStart"/>
            <w:r>
              <w:rPr>
                <w:rFonts w:eastAsia="宋体"/>
                <w:color w:val="000000" w:themeColor="text1"/>
                <w:szCs w:val="24"/>
                <w:lang w:eastAsia="zh-CN"/>
              </w:rPr>
              <w:t>qcl-TypeD</w:t>
            </w:r>
            <w:proofErr w:type="spellEnd"/>
            <w:r>
              <w:rPr>
                <w:rFonts w:eastAsia="宋体"/>
                <w:color w:val="000000" w:themeColor="text1"/>
                <w:szCs w:val="24"/>
                <w:lang w:eastAsia="zh-CN"/>
              </w:rPr>
              <w:t xml:space="preserve"> from respective TRPs</w:t>
            </w:r>
          </w:p>
          <w:p w:rsidR="00D0403A" w:rsidRDefault="00D0403A" w:rsidP="00D0403A">
            <w:pPr>
              <w:pStyle w:val="ListParagraph"/>
              <w:numPr>
                <w:ilvl w:val="4"/>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(multi DCI based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two CORESETs </w:t>
            </w:r>
            <w:proofErr w:type="spellStart"/>
            <w:r>
              <w:rPr>
                <w:rFonts w:eastAsia="宋体"/>
                <w:color w:val="000000" w:themeColor="text1"/>
                <w:szCs w:val="24"/>
                <w:lang w:eastAsia="zh-CN"/>
              </w:rPr>
              <w:t>QCL’ed</w:t>
            </w:r>
            <w:proofErr w:type="spellEnd"/>
            <w:r>
              <w:rPr>
                <w:rFonts w:eastAsia="宋体"/>
                <w:color w:val="000000" w:themeColor="text1"/>
                <w:szCs w:val="24"/>
                <w:lang w:eastAsia="zh-CN"/>
              </w:rPr>
              <w:t xml:space="preserve"> with two reference resources for </w:t>
            </w:r>
            <w:proofErr w:type="spellStart"/>
            <w:r>
              <w:rPr>
                <w:rFonts w:eastAsia="宋体"/>
                <w:color w:val="000000" w:themeColor="text1"/>
                <w:szCs w:val="24"/>
                <w:lang w:eastAsia="zh-CN"/>
              </w:rPr>
              <w:t>qcl-TypeD</w:t>
            </w:r>
            <w:proofErr w:type="spellEnd"/>
            <w:r>
              <w:rPr>
                <w:rFonts w:eastAsia="宋体"/>
                <w:color w:val="000000" w:themeColor="text1"/>
                <w:szCs w:val="24"/>
                <w:lang w:eastAsia="zh-CN"/>
              </w:rPr>
              <w:t xml:space="preserve"> are configured</w:t>
            </w:r>
          </w:p>
          <w:p w:rsidR="00D0403A" w:rsidRDefault="00D0403A" w:rsidP="00D0403A">
            <w:pPr>
              <w:pStyle w:val="ListParagraph"/>
              <w:numPr>
                <w:ilvl w:val="4"/>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SNR &gt; </w:t>
            </w:r>
            <w:proofErr w:type="spellStart"/>
            <w:r>
              <w:rPr>
                <w:rFonts w:eastAsia="宋体"/>
                <w:color w:val="000000" w:themeColor="text1"/>
                <w:szCs w:val="24"/>
                <w:lang w:eastAsia="zh-CN"/>
              </w:rPr>
              <w:t>XdB</w:t>
            </w:r>
            <w:proofErr w:type="spellEnd"/>
            <w:r>
              <w:rPr>
                <w:rFonts w:eastAsia="宋体"/>
                <w:color w:val="000000" w:themeColor="text1"/>
                <w:szCs w:val="24"/>
                <w:lang w:eastAsia="zh-CN"/>
              </w:rPr>
              <w:t xml:space="preserve"> from each TRP, e.g. SNR regime where rank &gt; 2 is expected</w:t>
            </w:r>
          </w:p>
          <w:p w:rsidR="00D0403A" w:rsidRDefault="00D0403A" w:rsidP="00D0403A">
            <w:pPr>
              <w:pStyle w:val="ListParagraph"/>
              <w:numPr>
                <w:ilvl w:val="3"/>
                <w:numId w:val="3"/>
              </w:numPr>
              <w:spacing w:after="120"/>
              <w:ind w:firstLineChars="0"/>
              <w:rPr>
                <w:rFonts w:eastAsia="宋体"/>
                <w:color w:val="000000" w:themeColor="text1"/>
                <w:szCs w:val="24"/>
                <w:lang w:eastAsia="zh-CN"/>
              </w:rPr>
            </w:pPr>
            <w:r>
              <w:rPr>
                <w:rFonts w:eastAsia="宋体"/>
                <w:color w:val="000000" w:themeColor="text1"/>
                <w:szCs w:val="24"/>
                <w:lang w:eastAsia="zh-CN"/>
              </w:rPr>
              <w:t>Group-based L1-RSRP measurement is configured based on L3 measurements for the same measurement resources</w:t>
            </w:r>
          </w:p>
          <w:p w:rsidR="00D0403A" w:rsidRDefault="00D0403A" w:rsidP="00D0403A">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Note that the number of UE cell search engines should remain the same, irrespective of the number of active UE Rx beams.</w:t>
            </w:r>
          </w:p>
          <w:p w:rsidR="00D0403A" w:rsidRDefault="00D0403A" w:rsidP="00D0403A">
            <w:pPr>
              <w:rPr>
                <w:rFonts w:eastAsiaTheme="minorEastAsia"/>
                <w:i/>
                <w:color w:val="0070C0"/>
                <w:lang w:eastAsia="zh-CN"/>
              </w:rPr>
            </w:pPr>
          </w:p>
          <w:p w:rsidR="00D0403A" w:rsidRDefault="00D0403A" w:rsidP="00D0403A">
            <w:pPr>
              <w:outlineLvl w:val="2"/>
              <w:rPr>
                <w:b/>
                <w:color w:val="000000" w:themeColor="text1"/>
                <w:u w:val="single"/>
                <w:lang w:eastAsia="ko-KR"/>
              </w:rPr>
            </w:pPr>
            <w:r>
              <w:rPr>
                <w:b/>
                <w:color w:val="000000" w:themeColor="text1"/>
                <w:u w:val="single"/>
                <w:lang w:eastAsia="ko-KR"/>
              </w:rPr>
              <w:t>Issue 1-3-5: UE behaviour when a condition (e.g., from the set of conditions in issue 1-3-4) becomes violated during a measurement</w:t>
            </w:r>
          </w:p>
          <w:p w:rsidR="00D0403A" w:rsidRDefault="00D0403A" w:rsidP="00D0403A">
            <w:pPr>
              <w:spacing w:afterLines="50" w:after="120"/>
              <w:rPr>
                <w:b/>
                <w:bCs/>
                <w:color w:val="0070C0"/>
                <w:szCs w:val="24"/>
                <w:lang w:eastAsia="zh-CN"/>
              </w:rPr>
            </w:pPr>
            <w:r>
              <w:rPr>
                <w:b/>
                <w:bCs/>
                <w:color w:val="0070C0"/>
                <w:szCs w:val="24"/>
                <w:lang w:eastAsia="zh-CN"/>
              </w:rPr>
              <w:lastRenderedPageBreak/>
              <w:t>&lt;Way forward &gt;:</w:t>
            </w:r>
          </w:p>
          <w:p w:rsidR="00D0403A" w:rsidRDefault="00D0403A" w:rsidP="00D0403A">
            <w:pPr>
              <w:pStyle w:val="ListParagraph"/>
              <w:numPr>
                <w:ilvl w:val="0"/>
                <w:numId w:val="3"/>
              </w:numPr>
              <w:spacing w:after="120"/>
              <w:ind w:left="720" w:firstLineChars="0"/>
              <w:rPr>
                <w:rFonts w:eastAsia="宋体"/>
                <w:color w:val="000000" w:themeColor="text1"/>
                <w:szCs w:val="24"/>
                <w:lang w:eastAsia="zh-CN"/>
              </w:rPr>
            </w:pPr>
            <w:r>
              <w:rPr>
                <w:rFonts w:eastAsia="宋体"/>
                <w:color w:val="000000" w:themeColor="text1"/>
                <w:szCs w:val="24"/>
                <w:lang w:eastAsia="zh-CN"/>
              </w:rPr>
              <w:t>Proposals</w:t>
            </w:r>
          </w:p>
          <w:p w:rsidR="00D0403A" w:rsidRDefault="00D0403A" w:rsidP="00D0403A">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Option 1: (Ericsson)</w:t>
            </w:r>
          </w:p>
          <w:p w:rsidR="00D0403A" w:rsidRDefault="00D0403A" w:rsidP="00D0403A">
            <w:pPr>
              <w:pStyle w:val="ListParagraph"/>
              <w:numPr>
                <w:ilvl w:val="2"/>
                <w:numId w:val="3"/>
              </w:numPr>
              <w:ind w:firstLineChars="0"/>
              <w:jc w:val="both"/>
            </w:pPr>
            <w:r>
              <w:t>When at least one of the conditions becomes violated, the UE may or may not be able to complete the multi-</w:t>
            </w:r>
            <w:proofErr w:type="spellStart"/>
            <w:r>
              <w:t>rx</w:t>
            </w:r>
            <w:proofErr w:type="spellEnd"/>
            <w:r>
              <w:t xml:space="preserve"> measurement, e.g.:</w:t>
            </w:r>
          </w:p>
          <w:p w:rsidR="00D0403A" w:rsidRDefault="00D0403A" w:rsidP="00D0403A">
            <w:pPr>
              <w:pStyle w:val="ListParagraph"/>
              <w:numPr>
                <w:ilvl w:val="3"/>
                <w:numId w:val="3"/>
              </w:numPr>
              <w:ind w:firstLineChars="0"/>
              <w:jc w:val="both"/>
            </w:pPr>
            <w:r>
              <w:t xml:space="preserve">may need to stop and restart (in new conditions) the RS measurements, at least for some of the conditions (e.g., when TCI configuration changes, </w:t>
            </w:r>
            <w:proofErr w:type="spellStart"/>
            <w:r>
              <w:t>PCell</w:t>
            </w:r>
            <w:proofErr w:type="spellEnd"/>
            <w:r>
              <w:t xml:space="preserve"> changes).</w:t>
            </w:r>
          </w:p>
          <w:p w:rsidR="00D0403A" w:rsidRDefault="00D0403A" w:rsidP="00D0403A">
            <w:pPr>
              <w:pStyle w:val="ListParagraph"/>
              <w:numPr>
                <w:ilvl w:val="3"/>
                <w:numId w:val="3"/>
              </w:numPr>
              <w:ind w:firstLineChars="0"/>
              <w:jc w:val="both"/>
            </w:pPr>
            <w:r>
              <w:t>continues the RS measurement using a single panel, but more relaxed requirements apply for such measurement, at least for some of the conditions,</w:t>
            </w:r>
          </w:p>
          <w:p w:rsidR="00D0403A" w:rsidRDefault="00D0403A" w:rsidP="00D0403A">
            <w:pPr>
              <w:pStyle w:val="ListParagraph"/>
              <w:numPr>
                <w:ilvl w:val="3"/>
                <w:numId w:val="3"/>
              </w:numPr>
              <w:ind w:firstLineChars="0"/>
              <w:jc w:val="both"/>
            </w:pPr>
            <w:r>
              <w:t>may need to complete the measurement before switching to the operation mode where the condition is violated, at least for some of the conditions (e.g., UE receives CA configuration).</w:t>
            </w:r>
          </w:p>
          <w:p w:rsidR="00D0403A" w:rsidRPr="00D0403A" w:rsidRDefault="00D0403A" w:rsidP="004876FD">
            <w:pPr>
              <w:jc w:val="both"/>
            </w:pPr>
          </w:p>
        </w:tc>
      </w:tr>
    </w:tbl>
    <w:p w:rsidR="00D0403A" w:rsidRDefault="00D0403A" w:rsidP="004876FD">
      <w:pPr>
        <w:jc w:val="both"/>
        <w:rPr>
          <w:lang w:val="en-US"/>
        </w:rPr>
      </w:pPr>
    </w:p>
    <w:p w:rsidR="00D0403A" w:rsidRDefault="00D0403A" w:rsidP="004876FD">
      <w:pPr>
        <w:jc w:val="both"/>
        <w:rPr>
          <w:lang w:val="en-US"/>
        </w:rPr>
      </w:pPr>
      <w:r>
        <w:rPr>
          <w:lang w:val="en-US"/>
        </w:rPr>
        <w:t xml:space="preserve">For the set of conditions for L1 measurement, as also discussed in offline meetings, it is more suitable to be discussed under each particular requirement (e.g. conditions for beam sweeping factor reduction or conditions for scheduling restriction relaxation). </w:t>
      </w:r>
      <w:r w:rsidR="006F6510">
        <w:rPr>
          <w:lang w:val="en-US"/>
        </w:rPr>
        <w:t>The general conditions can be discussed in CR stage.</w:t>
      </w:r>
    </w:p>
    <w:p w:rsidR="006F6510" w:rsidRPr="006F6510" w:rsidRDefault="006F6510" w:rsidP="004876FD">
      <w:pPr>
        <w:jc w:val="both"/>
        <w:rPr>
          <w:b/>
          <w:lang w:val="en-US"/>
        </w:rPr>
      </w:pPr>
      <w:r w:rsidRPr="006F6510">
        <w:rPr>
          <w:b/>
          <w:lang w:val="en-US"/>
        </w:rPr>
        <w:t>Observation 5: The conditions for multi-Rx operation are expected to be discussed with each particular requirement.</w:t>
      </w:r>
    </w:p>
    <w:p w:rsidR="00D0403A" w:rsidRDefault="006F6510" w:rsidP="006F6510">
      <w:pPr>
        <w:rPr>
          <w:lang w:val="en-US"/>
        </w:rPr>
      </w:pPr>
      <w:r>
        <w:rPr>
          <w:lang w:val="en-US"/>
        </w:rPr>
        <w:t>A following issue is whether to define UE behavior when conditions is violated during measurement. From our understanding, RAN4 seldom discuss</w:t>
      </w:r>
      <w:r w:rsidR="00B96E60">
        <w:rPr>
          <w:lang w:val="en-US"/>
        </w:rPr>
        <w:t xml:space="preserve">es particular behavior when side conditions are violated. The sense of defining requirements it to guarantee the performance of particular feature. For multi-Rx operation, it is to guarantee the reliable performance in </w:t>
      </w:r>
      <w:proofErr w:type="spellStart"/>
      <w:r w:rsidR="00B96E60">
        <w:rPr>
          <w:lang w:val="en-US"/>
        </w:rPr>
        <w:t>mTRP</w:t>
      </w:r>
      <w:proofErr w:type="spellEnd"/>
      <w:r w:rsidR="00B96E60">
        <w:rPr>
          <w:lang w:val="en-US"/>
        </w:rPr>
        <w:t xml:space="preserve"> scenario. We fail to see the necessity to define particular UE behavior when conditions for </w:t>
      </w:r>
      <w:proofErr w:type="spellStart"/>
      <w:r w:rsidR="00B96E60">
        <w:rPr>
          <w:lang w:val="en-US"/>
        </w:rPr>
        <w:t>mTRP</w:t>
      </w:r>
      <w:proofErr w:type="spellEnd"/>
      <w:r w:rsidR="00B96E60">
        <w:rPr>
          <w:lang w:val="en-US"/>
        </w:rPr>
        <w:t xml:space="preserve"> are not met.</w:t>
      </w:r>
      <w:r w:rsidR="00E03E4D">
        <w:rPr>
          <w:lang w:val="en-US"/>
        </w:rPr>
        <w:t xml:space="preserve"> In other words, it is not the target scenario when the side conditions are not met; otherwise, such scenarios shall be considered when defining the side conditions.</w:t>
      </w:r>
    </w:p>
    <w:p w:rsidR="00E03E4D" w:rsidRPr="00E03E4D" w:rsidRDefault="00E03E4D" w:rsidP="006F6510">
      <w:pPr>
        <w:rPr>
          <w:b/>
          <w:lang w:val="en-US"/>
        </w:rPr>
      </w:pPr>
      <w:r w:rsidRPr="00E03E4D">
        <w:rPr>
          <w:b/>
          <w:lang w:val="en-US"/>
        </w:rPr>
        <w:t xml:space="preserve">Proposal 2: RAN4 not to define particular behavior when side conditions for multi-Rx operation are violated. </w:t>
      </w:r>
    </w:p>
    <w:p w:rsidR="00E03E4D" w:rsidRDefault="007101D4" w:rsidP="006F6510">
      <w:pPr>
        <w:rPr>
          <w:lang w:val="en-US"/>
        </w:rPr>
      </w:pPr>
      <w:r>
        <w:rPr>
          <w:lang w:val="en-US"/>
        </w:rPr>
        <w:t xml:space="preserve">For UE capabilities, there were discussion on </w:t>
      </w:r>
      <w:proofErr w:type="spellStart"/>
      <w:r w:rsidRPr="007101D4">
        <w:rPr>
          <w:lang w:val="en-US"/>
        </w:rPr>
        <w:t>simultaneousRxDataSSB-DiffNumerology</w:t>
      </w:r>
      <w:proofErr w:type="spellEnd"/>
      <w:r>
        <w:rPr>
          <w:lang w:val="en-US"/>
        </w:rPr>
        <w:t xml:space="preserve">. From our understanding, this is not the only UE capability to be considered. For each particular enhanced </w:t>
      </w:r>
      <w:r w:rsidR="00261233">
        <w:rPr>
          <w:lang w:val="en-US"/>
        </w:rPr>
        <w:t>requirement</w:t>
      </w:r>
      <w:r>
        <w:rPr>
          <w:lang w:val="en-US"/>
        </w:rPr>
        <w:t>, RAN4 shall introduce corresponding requirements</w:t>
      </w:r>
      <w:r w:rsidR="00261233">
        <w:rPr>
          <w:lang w:val="en-US"/>
        </w:rPr>
        <w:t xml:space="preserve">. </w:t>
      </w:r>
      <w:r>
        <w:rPr>
          <w:lang w:val="en-US"/>
        </w:rPr>
        <w:t xml:space="preserve">RAN4 shall focus on solving the remaining issue and the corresponding UE capabilities can be discussed in feature list as usual business. </w:t>
      </w:r>
    </w:p>
    <w:p w:rsidR="00261233" w:rsidRPr="00261233" w:rsidRDefault="00261233" w:rsidP="00261233">
      <w:pPr>
        <w:rPr>
          <w:b/>
          <w:lang w:val="en-US"/>
        </w:rPr>
      </w:pPr>
      <w:r w:rsidRPr="00261233">
        <w:rPr>
          <w:b/>
          <w:lang w:val="en-US"/>
        </w:rPr>
        <w:t>Proposal 3: UE capabilities related to multi-Rx operations shall be discussed in UE feature list.</w:t>
      </w:r>
    </w:p>
    <w:p w:rsidR="00261233" w:rsidRDefault="00261233" w:rsidP="006F6510">
      <w:pPr>
        <w:rPr>
          <w:lang w:val="en-US"/>
        </w:rPr>
      </w:pPr>
    </w:p>
    <w:p w:rsidR="00DF0231" w:rsidRDefault="00DF0231" w:rsidP="00DF0231">
      <w:pPr>
        <w:pStyle w:val="Heading1"/>
        <w:numPr>
          <w:ilvl w:val="0"/>
          <w:numId w:val="1"/>
        </w:numPr>
        <w:rPr>
          <w:lang w:val="en-US"/>
        </w:rPr>
      </w:pPr>
      <w:bookmarkStart w:id="0" w:name="_GoBack"/>
      <w:bookmarkEnd w:id="0"/>
      <w:r w:rsidRPr="002D2977">
        <w:rPr>
          <w:lang w:val="en-US"/>
        </w:rPr>
        <w:t>Conclusions</w:t>
      </w:r>
    </w:p>
    <w:p w:rsidR="00261233" w:rsidRPr="00DE3312" w:rsidRDefault="00261233" w:rsidP="00261233">
      <w:pPr>
        <w:jc w:val="both"/>
        <w:rPr>
          <w:b/>
          <w:lang w:val="en-US"/>
        </w:rPr>
      </w:pPr>
      <w:r w:rsidRPr="00DE3312">
        <w:rPr>
          <w:b/>
          <w:lang w:val="en-US"/>
        </w:rPr>
        <w:t>Observation 1: It is unrealistic to assume that UE will always keep multiple panels active.</w:t>
      </w:r>
    </w:p>
    <w:p w:rsidR="00261233" w:rsidRPr="00010526" w:rsidRDefault="00261233" w:rsidP="00261233">
      <w:pPr>
        <w:jc w:val="both"/>
        <w:rPr>
          <w:b/>
          <w:lang w:val="en-US"/>
        </w:rPr>
      </w:pPr>
      <w:r w:rsidRPr="00010526">
        <w:rPr>
          <w:b/>
          <w:lang w:val="en-US"/>
        </w:rPr>
        <w:t>Observation 2: UE and NW shall have consistent understanding on when UE is capable of the multi-panel operation, which will impact the configuration and the scheduling from NW.</w:t>
      </w:r>
    </w:p>
    <w:p w:rsidR="00261233" w:rsidRPr="006D40AB" w:rsidRDefault="00261233" w:rsidP="00261233">
      <w:pPr>
        <w:jc w:val="both"/>
        <w:rPr>
          <w:b/>
          <w:lang w:val="en-US"/>
        </w:rPr>
      </w:pPr>
      <w:r w:rsidRPr="006D40AB">
        <w:rPr>
          <w:b/>
          <w:lang w:val="en-US"/>
        </w:rPr>
        <w:t xml:space="preserve">Observation 3: By reusing the existing </w:t>
      </w:r>
      <w:proofErr w:type="spellStart"/>
      <w:r w:rsidRPr="006D40AB">
        <w:rPr>
          <w:b/>
          <w:lang w:val="en-US"/>
        </w:rPr>
        <w:t>OverheatingAssistance</w:t>
      </w:r>
      <w:proofErr w:type="spellEnd"/>
      <w:r w:rsidRPr="006D40AB">
        <w:rPr>
          <w:b/>
          <w:lang w:val="en-US"/>
        </w:rPr>
        <w:t>, NW cannot tell whether UE can support multi-Rx operation.</w:t>
      </w:r>
    </w:p>
    <w:p w:rsidR="00261233" w:rsidRPr="006D40AB" w:rsidRDefault="00261233" w:rsidP="00261233">
      <w:pPr>
        <w:jc w:val="both"/>
        <w:rPr>
          <w:b/>
          <w:lang w:val="en-US"/>
        </w:rPr>
      </w:pPr>
      <w:r w:rsidRPr="006D40AB">
        <w:rPr>
          <w:b/>
          <w:lang w:val="en-US"/>
        </w:rPr>
        <w:t xml:space="preserve">Observation </w:t>
      </w:r>
      <w:r>
        <w:rPr>
          <w:b/>
          <w:lang w:val="en-US"/>
        </w:rPr>
        <w:t>4</w:t>
      </w:r>
      <w:r w:rsidRPr="006D40AB">
        <w:rPr>
          <w:b/>
          <w:lang w:val="en-US"/>
        </w:rPr>
        <w:t xml:space="preserve">: </w:t>
      </w:r>
      <w:r>
        <w:rPr>
          <w:b/>
          <w:lang w:val="en-US"/>
        </w:rPr>
        <w:t>Implicit indication by imbalance GBBR will cause additional ambiguities for NW, since NW can tell differentiate following two cases:</w:t>
      </w:r>
    </w:p>
    <w:p w:rsidR="00261233" w:rsidRPr="000D11C1" w:rsidRDefault="00261233" w:rsidP="00261233">
      <w:pPr>
        <w:pStyle w:val="ListParagraph"/>
        <w:numPr>
          <w:ilvl w:val="0"/>
          <w:numId w:val="30"/>
        </w:numPr>
        <w:ind w:firstLineChars="0"/>
        <w:jc w:val="both"/>
        <w:rPr>
          <w:b/>
          <w:lang w:val="en-US"/>
        </w:rPr>
      </w:pPr>
      <w:r w:rsidRPr="000D11C1">
        <w:rPr>
          <w:b/>
          <w:lang w:val="en-US"/>
        </w:rPr>
        <w:t xml:space="preserve">Case 1: UE is moving to non </w:t>
      </w:r>
      <w:proofErr w:type="spellStart"/>
      <w:r w:rsidRPr="000D11C1">
        <w:rPr>
          <w:b/>
          <w:lang w:val="en-US"/>
        </w:rPr>
        <w:t>mTRP</w:t>
      </w:r>
      <w:proofErr w:type="spellEnd"/>
      <w:r w:rsidRPr="000D11C1">
        <w:rPr>
          <w:b/>
          <w:lang w:val="en-US"/>
        </w:rPr>
        <w:t xml:space="preserve"> scenario where UE cannot be scheduled by </w:t>
      </w:r>
      <w:proofErr w:type="spellStart"/>
      <w:r w:rsidRPr="000D11C1">
        <w:rPr>
          <w:b/>
          <w:lang w:val="en-US"/>
        </w:rPr>
        <w:t>mTRP</w:t>
      </w:r>
      <w:proofErr w:type="spellEnd"/>
      <w:r w:rsidRPr="000D11C1">
        <w:rPr>
          <w:b/>
          <w:lang w:val="en-US"/>
        </w:rPr>
        <w:t xml:space="preserve"> even UE is activating multiple panels.</w:t>
      </w:r>
    </w:p>
    <w:p w:rsidR="00261233" w:rsidRPr="000D11C1" w:rsidRDefault="00261233" w:rsidP="00261233">
      <w:pPr>
        <w:pStyle w:val="ListParagraph"/>
        <w:numPr>
          <w:ilvl w:val="0"/>
          <w:numId w:val="30"/>
        </w:numPr>
        <w:ind w:firstLineChars="0"/>
        <w:jc w:val="both"/>
        <w:rPr>
          <w:b/>
          <w:lang w:val="en-US"/>
        </w:rPr>
      </w:pPr>
      <w:r w:rsidRPr="000D11C1">
        <w:rPr>
          <w:b/>
          <w:lang w:val="en-US"/>
        </w:rPr>
        <w:lastRenderedPageBreak/>
        <w:t xml:space="preserve">Case 2: UE is in </w:t>
      </w:r>
      <w:proofErr w:type="spellStart"/>
      <w:r w:rsidRPr="000D11C1">
        <w:rPr>
          <w:b/>
          <w:lang w:val="en-US"/>
        </w:rPr>
        <w:t>mTRP</w:t>
      </w:r>
      <w:proofErr w:type="spellEnd"/>
      <w:r w:rsidRPr="000D11C1">
        <w:rPr>
          <w:b/>
          <w:lang w:val="en-US"/>
        </w:rPr>
        <w:t xml:space="preserve"> scenario, but UE turn off one panel for power saving purpose. Then UE reports imbalance GBBR report.</w:t>
      </w:r>
    </w:p>
    <w:p w:rsidR="00261233" w:rsidRPr="00B20707" w:rsidRDefault="00261233" w:rsidP="00261233">
      <w:pPr>
        <w:jc w:val="both"/>
        <w:rPr>
          <w:b/>
          <w:lang w:val="en-US"/>
        </w:rPr>
      </w:pPr>
      <w:r w:rsidRPr="00B20707">
        <w:rPr>
          <w:b/>
          <w:lang w:val="en-US"/>
        </w:rPr>
        <w:t xml:space="preserve">Proposal 1: RAN4 to send LS to RAN2 to introduce new purpose of </w:t>
      </w:r>
      <w:proofErr w:type="spellStart"/>
      <w:r w:rsidRPr="00B20707">
        <w:rPr>
          <w:b/>
          <w:lang w:val="en-US"/>
        </w:rPr>
        <w:t>UEAssistanceInformation</w:t>
      </w:r>
      <w:proofErr w:type="spellEnd"/>
      <w:r w:rsidRPr="00B20707">
        <w:rPr>
          <w:b/>
          <w:lang w:val="en-US"/>
        </w:rPr>
        <w:t xml:space="preserve"> procedure to indicate UE preference on not supporting capabilities related to simultaneous reception with different QCL-</w:t>
      </w:r>
      <w:proofErr w:type="spellStart"/>
      <w:r w:rsidRPr="00B20707">
        <w:rPr>
          <w:b/>
          <w:lang w:val="en-US"/>
        </w:rPr>
        <w:t>typeD</w:t>
      </w:r>
      <w:proofErr w:type="spellEnd"/>
      <w:r w:rsidRPr="00B20707">
        <w:rPr>
          <w:b/>
          <w:lang w:val="en-US"/>
        </w:rPr>
        <w:t xml:space="preserve"> as defined in TS 38.306.</w:t>
      </w:r>
    </w:p>
    <w:p w:rsidR="00261233" w:rsidRPr="006F6510" w:rsidRDefault="00261233" w:rsidP="00261233">
      <w:pPr>
        <w:jc w:val="both"/>
        <w:rPr>
          <w:b/>
          <w:lang w:val="en-US"/>
        </w:rPr>
      </w:pPr>
      <w:r w:rsidRPr="006F6510">
        <w:rPr>
          <w:b/>
          <w:lang w:val="en-US"/>
        </w:rPr>
        <w:t>Observation 5: The conditions for multi-Rx operation are expected to be discussed with each particular requirement.</w:t>
      </w:r>
    </w:p>
    <w:p w:rsidR="00261233" w:rsidRPr="00E03E4D" w:rsidRDefault="00261233" w:rsidP="00261233">
      <w:pPr>
        <w:rPr>
          <w:b/>
          <w:lang w:val="en-US"/>
        </w:rPr>
      </w:pPr>
      <w:r w:rsidRPr="00E03E4D">
        <w:rPr>
          <w:b/>
          <w:lang w:val="en-US"/>
        </w:rPr>
        <w:t xml:space="preserve">Proposal 2: RAN4 not to define particular behavior when side conditions for multi-Rx operation are violated. </w:t>
      </w:r>
    </w:p>
    <w:p w:rsidR="00261233" w:rsidRPr="00261233" w:rsidRDefault="00261233" w:rsidP="00261233">
      <w:pPr>
        <w:rPr>
          <w:b/>
          <w:lang w:val="en-US"/>
        </w:rPr>
      </w:pPr>
      <w:r w:rsidRPr="00261233">
        <w:rPr>
          <w:b/>
          <w:lang w:val="en-US"/>
        </w:rPr>
        <w:t>Proposal 3: UE capabilities related to multi-Rx operations shall be discussed in UE feature list.</w:t>
      </w:r>
    </w:p>
    <w:p w:rsidR="00261233" w:rsidRPr="00A22B35" w:rsidRDefault="00261233" w:rsidP="004126C7">
      <w:pPr>
        <w:rPr>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AF092A" w:rsidRPr="000A18E6" w:rsidRDefault="00AF092A" w:rsidP="00AF092A">
      <w:pPr>
        <w:rPr>
          <w:rFonts w:eastAsiaTheme="minorEastAsia"/>
          <w:lang w:eastAsia="zh-CN"/>
        </w:rPr>
      </w:pPr>
      <w:r>
        <w:rPr>
          <w:rFonts w:eastAsiaTheme="minorEastAsia"/>
          <w:lang w:eastAsia="zh-CN"/>
        </w:rPr>
        <w:t xml:space="preserve">[1] </w:t>
      </w:r>
      <w:r w:rsidR="000E4566" w:rsidRPr="000E4566">
        <w:rPr>
          <w:rFonts w:eastAsiaTheme="minorEastAsia"/>
          <w:lang w:eastAsia="zh-CN"/>
        </w:rPr>
        <w:t>R4-2310046</w:t>
      </w:r>
      <w:r w:rsidRPr="000A18E6">
        <w:rPr>
          <w:rFonts w:eastAsiaTheme="minorEastAsia"/>
          <w:lang w:eastAsia="zh-CN"/>
        </w:rPr>
        <w:tab/>
      </w:r>
      <w:r w:rsidRPr="005A33C9">
        <w:rPr>
          <w:rFonts w:eastAsiaTheme="minorEastAsia"/>
          <w:lang w:eastAsia="zh-CN"/>
        </w:rPr>
        <w:t>WF on NR FR2 multi-Rx chain DL reception RRM requirements (part 1)</w:t>
      </w:r>
    </w:p>
    <w:p w:rsidR="00AF092A" w:rsidRDefault="00AF092A" w:rsidP="00AF092A">
      <w:pPr>
        <w:rPr>
          <w:rFonts w:eastAsiaTheme="minorEastAsia"/>
          <w:lang w:eastAsia="zh-CN"/>
        </w:rPr>
      </w:pPr>
      <w:r>
        <w:rPr>
          <w:rFonts w:eastAsiaTheme="minorEastAsia"/>
          <w:lang w:eastAsia="zh-CN"/>
        </w:rPr>
        <w:t xml:space="preserve">[2] </w:t>
      </w:r>
      <w:r w:rsidR="000E4566" w:rsidRPr="000E4566">
        <w:rPr>
          <w:rFonts w:eastAsiaTheme="minorEastAsia"/>
          <w:lang w:eastAsia="zh-CN"/>
        </w:rPr>
        <w:t>R4-2310047</w:t>
      </w:r>
      <w:r w:rsidRPr="000A18E6">
        <w:rPr>
          <w:rFonts w:eastAsiaTheme="minorEastAsia"/>
          <w:lang w:eastAsia="zh-CN"/>
        </w:rPr>
        <w:tab/>
      </w:r>
      <w:r w:rsidRPr="005A33C9">
        <w:rPr>
          <w:rFonts w:eastAsiaTheme="minorEastAsia"/>
          <w:lang w:eastAsia="zh-CN"/>
        </w:rPr>
        <w:t>WF on NR FR2 multi-Rx chain DL reception RRM requirements (part 2)</w:t>
      </w:r>
    </w:p>
    <w:p w:rsidR="00786272" w:rsidRPr="000A18E6" w:rsidRDefault="00786272" w:rsidP="00AF092A">
      <w:pPr>
        <w:rPr>
          <w:rFonts w:eastAsiaTheme="minorEastAsia"/>
          <w:lang w:eastAsia="zh-CN"/>
        </w:rPr>
      </w:pPr>
      <w:r>
        <w:rPr>
          <w:rFonts w:eastAsiaTheme="minorEastAsia"/>
          <w:lang w:eastAsia="zh-CN"/>
        </w:rPr>
        <w:t xml:space="preserve">[3] </w:t>
      </w:r>
      <w:r w:rsidRPr="00786272">
        <w:rPr>
          <w:rFonts w:eastAsiaTheme="minorEastAsia"/>
          <w:lang w:eastAsia="zh-CN"/>
        </w:rPr>
        <w:t>R4-2306394</w:t>
      </w:r>
      <w:r>
        <w:rPr>
          <w:rFonts w:eastAsiaTheme="minorEastAsia"/>
          <w:lang w:eastAsia="zh-CN"/>
        </w:rPr>
        <w:t xml:space="preserve">    </w:t>
      </w:r>
      <w:r w:rsidRPr="00DD4D05">
        <w:rPr>
          <w:sz w:val="21"/>
          <w:szCs w:val="21"/>
        </w:rPr>
        <w:t>LS on RS supported for group-based reporting</w:t>
      </w:r>
    </w:p>
    <w:p w:rsidR="00E52448" w:rsidRPr="000A18E6" w:rsidRDefault="00E52448" w:rsidP="00AF092A">
      <w:pPr>
        <w:rPr>
          <w:rFonts w:eastAsiaTheme="minorEastAsia"/>
          <w:lang w:eastAsia="zh-CN"/>
        </w:rPr>
      </w:pPr>
    </w:p>
    <w:sectPr w:rsidR="00E52448" w:rsidRPr="000A18E6"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E7B" w:rsidRDefault="006F1E7B">
      <w:pPr>
        <w:spacing w:after="0"/>
      </w:pPr>
      <w:r>
        <w:separator/>
      </w:r>
    </w:p>
  </w:endnote>
  <w:endnote w:type="continuationSeparator" w:id="0">
    <w:p w:rsidR="006F1E7B" w:rsidRDefault="006F1E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E7B" w:rsidRDefault="006F1E7B">
      <w:pPr>
        <w:spacing w:after="0"/>
      </w:pPr>
      <w:r>
        <w:separator/>
      </w:r>
    </w:p>
  </w:footnote>
  <w:footnote w:type="continuationSeparator" w:id="0">
    <w:p w:rsidR="006F1E7B" w:rsidRDefault="006F1E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1C10"/>
    <w:multiLevelType w:val="hybridMultilevel"/>
    <w:tmpl w:val="AE30F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D1400D"/>
    <w:multiLevelType w:val="hybridMultilevel"/>
    <w:tmpl w:val="F618B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8"/>
  </w:num>
  <w:num w:numId="2">
    <w:abstractNumId w:val="25"/>
  </w:num>
  <w:num w:numId="3">
    <w:abstractNumId w:val="16"/>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17"/>
  </w:num>
  <w:num w:numId="7">
    <w:abstractNumId w:val="5"/>
  </w:num>
  <w:num w:numId="8">
    <w:abstractNumId w:val="7"/>
  </w:num>
  <w:num w:numId="9">
    <w:abstractNumId w:val="20"/>
  </w:num>
  <w:num w:numId="10">
    <w:abstractNumId w:val="3"/>
  </w:num>
  <w:num w:numId="11">
    <w:abstractNumId w:val="0"/>
  </w:num>
  <w:num w:numId="12">
    <w:abstractNumId w:val="12"/>
  </w:num>
  <w:num w:numId="13">
    <w:abstractNumId w:val="14"/>
  </w:num>
  <w:num w:numId="14">
    <w:abstractNumId w:val="18"/>
  </w:num>
  <w:num w:numId="15">
    <w:abstractNumId w:val="19"/>
  </w:num>
  <w:num w:numId="16">
    <w:abstractNumId w:val="16"/>
  </w:num>
  <w:num w:numId="17">
    <w:abstractNumId w:val="22"/>
  </w:num>
  <w:num w:numId="18">
    <w:abstractNumId w:val="10"/>
  </w:num>
  <w:num w:numId="19">
    <w:abstractNumId w:val="1"/>
  </w:num>
  <w:num w:numId="20">
    <w:abstractNumId w:val="24"/>
  </w:num>
  <w:num w:numId="21">
    <w:abstractNumId w:val="9"/>
  </w:num>
  <w:num w:numId="22">
    <w:abstractNumId w:val="11"/>
  </w:num>
  <w:num w:numId="23">
    <w:abstractNumId w:val="23"/>
  </w:num>
  <w:num w:numId="24">
    <w:abstractNumId w:val="26"/>
  </w:num>
  <w:num w:numId="25">
    <w:abstractNumId w:val="6"/>
  </w:num>
  <w:num w:numId="26">
    <w:abstractNumId w:val="21"/>
  </w:num>
  <w:num w:numId="27">
    <w:abstractNumId w:val="13"/>
  </w:num>
  <w:num w:numId="28">
    <w:abstractNumId w:val="4"/>
  </w:num>
  <w:num w:numId="29">
    <w:abstractNumId w:val="2"/>
  </w:num>
  <w:num w:numId="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0526"/>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017D"/>
    <w:rsid w:val="00082FBD"/>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C4A91"/>
    <w:rsid w:val="000D11C1"/>
    <w:rsid w:val="000D2930"/>
    <w:rsid w:val="000D59F6"/>
    <w:rsid w:val="000D6B9B"/>
    <w:rsid w:val="000E0A8A"/>
    <w:rsid w:val="000E2C03"/>
    <w:rsid w:val="000E4528"/>
    <w:rsid w:val="000E4566"/>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1C8E"/>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26E9"/>
    <w:rsid w:val="00163724"/>
    <w:rsid w:val="00165992"/>
    <w:rsid w:val="001734E7"/>
    <w:rsid w:val="00175B04"/>
    <w:rsid w:val="0017747E"/>
    <w:rsid w:val="0018314E"/>
    <w:rsid w:val="00184719"/>
    <w:rsid w:val="00185AF8"/>
    <w:rsid w:val="0019343D"/>
    <w:rsid w:val="0019631A"/>
    <w:rsid w:val="00197297"/>
    <w:rsid w:val="00197964"/>
    <w:rsid w:val="001A0A8D"/>
    <w:rsid w:val="001A1E7C"/>
    <w:rsid w:val="001A4FAB"/>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7FF4"/>
    <w:rsid w:val="002121C3"/>
    <w:rsid w:val="00216AAB"/>
    <w:rsid w:val="00217770"/>
    <w:rsid w:val="002204E2"/>
    <w:rsid w:val="002221AC"/>
    <w:rsid w:val="00222A85"/>
    <w:rsid w:val="00222AF7"/>
    <w:rsid w:val="00222EFC"/>
    <w:rsid w:val="00223252"/>
    <w:rsid w:val="0022472B"/>
    <w:rsid w:val="00224857"/>
    <w:rsid w:val="00224DB5"/>
    <w:rsid w:val="00232120"/>
    <w:rsid w:val="002328DD"/>
    <w:rsid w:val="00234AA1"/>
    <w:rsid w:val="00243552"/>
    <w:rsid w:val="00243BFC"/>
    <w:rsid w:val="002454B4"/>
    <w:rsid w:val="00245810"/>
    <w:rsid w:val="00246F8D"/>
    <w:rsid w:val="00254F38"/>
    <w:rsid w:val="00261233"/>
    <w:rsid w:val="00267D3F"/>
    <w:rsid w:val="00272F1F"/>
    <w:rsid w:val="0027365E"/>
    <w:rsid w:val="002736F0"/>
    <w:rsid w:val="00282D3C"/>
    <w:rsid w:val="00286C7A"/>
    <w:rsid w:val="002908B4"/>
    <w:rsid w:val="00294B79"/>
    <w:rsid w:val="0029698D"/>
    <w:rsid w:val="00297090"/>
    <w:rsid w:val="002978A7"/>
    <w:rsid w:val="002A0BB1"/>
    <w:rsid w:val="002A235C"/>
    <w:rsid w:val="002A2EF8"/>
    <w:rsid w:val="002A45BF"/>
    <w:rsid w:val="002A5E54"/>
    <w:rsid w:val="002A677B"/>
    <w:rsid w:val="002B223F"/>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D6F09"/>
    <w:rsid w:val="003D77C1"/>
    <w:rsid w:val="003E097F"/>
    <w:rsid w:val="003E6285"/>
    <w:rsid w:val="003E7C96"/>
    <w:rsid w:val="003F0F9F"/>
    <w:rsid w:val="003F3AAF"/>
    <w:rsid w:val="003F4698"/>
    <w:rsid w:val="003F5124"/>
    <w:rsid w:val="003F762D"/>
    <w:rsid w:val="00401473"/>
    <w:rsid w:val="00407924"/>
    <w:rsid w:val="004118D3"/>
    <w:rsid w:val="004126C7"/>
    <w:rsid w:val="00414C52"/>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876FD"/>
    <w:rsid w:val="0049501A"/>
    <w:rsid w:val="004A0F19"/>
    <w:rsid w:val="004A29B2"/>
    <w:rsid w:val="004A51DB"/>
    <w:rsid w:val="004A678E"/>
    <w:rsid w:val="004A7CF2"/>
    <w:rsid w:val="004A7F44"/>
    <w:rsid w:val="004B1ECE"/>
    <w:rsid w:val="004B4633"/>
    <w:rsid w:val="004C11F4"/>
    <w:rsid w:val="004C4868"/>
    <w:rsid w:val="004D1895"/>
    <w:rsid w:val="004D3C97"/>
    <w:rsid w:val="004D5EAE"/>
    <w:rsid w:val="004E3732"/>
    <w:rsid w:val="004E5D51"/>
    <w:rsid w:val="004F0167"/>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7EA"/>
    <w:rsid w:val="005375AA"/>
    <w:rsid w:val="005409B9"/>
    <w:rsid w:val="00545EC2"/>
    <w:rsid w:val="0054734A"/>
    <w:rsid w:val="00552174"/>
    <w:rsid w:val="005546D8"/>
    <w:rsid w:val="00554F88"/>
    <w:rsid w:val="005567E5"/>
    <w:rsid w:val="00557527"/>
    <w:rsid w:val="005730CC"/>
    <w:rsid w:val="00574959"/>
    <w:rsid w:val="005755A4"/>
    <w:rsid w:val="005763DF"/>
    <w:rsid w:val="00580489"/>
    <w:rsid w:val="00582652"/>
    <w:rsid w:val="005906DB"/>
    <w:rsid w:val="005943F8"/>
    <w:rsid w:val="00596DC0"/>
    <w:rsid w:val="005A2A55"/>
    <w:rsid w:val="005A2C70"/>
    <w:rsid w:val="005A33C9"/>
    <w:rsid w:val="005A3C87"/>
    <w:rsid w:val="005A456B"/>
    <w:rsid w:val="005A72A7"/>
    <w:rsid w:val="005B0D68"/>
    <w:rsid w:val="005B1433"/>
    <w:rsid w:val="005B6053"/>
    <w:rsid w:val="005C337F"/>
    <w:rsid w:val="005D1286"/>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333C"/>
    <w:rsid w:val="00615073"/>
    <w:rsid w:val="00616123"/>
    <w:rsid w:val="0061679F"/>
    <w:rsid w:val="00622EBC"/>
    <w:rsid w:val="00622FBA"/>
    <w:rsid w:val="0062562C"/>
    <w:rsid w:val="00625728"/>
    <w:rsid w:val="00627A7A"/>
    <w:rsid w:val="00630123"/>
    <w:rsid w:val="00631564"/>
    <w:rsid w:val="00637A49"/>
    <w:rsid w:val="006420CE"/>
    <w:rsid w:val="006538FE"/>
    <w:rsid w:val="0065634B"/>
    <w:rsid w:val="00660612"/>
    <w:rsid w:val="0066175E"/>
    <w:rsid w:val="006617B8"/>
    <w:rsid w:val="0066186B"/>
    <w:rsid w:val="00664D04"/>
    <w:rsid w:val="00665C08"/>
    <w:rsid w:val="0067220D"/>
    <w:rsid w:val="00672FCE"/>
    <w:rsid w:val="006769A2"/>
    <w:rsid w:val="00677991"/>
    <w:rsid w:val="00681F59"/>
    <w:rsid w:val="00683534"/>
    <w:rsid w:val="006901CA"/>
    <w:rsid w:val="00692A74"/>
    <w:rsid w:val="0069341E"/>
    <w:rsid w:val="006A68E5"/>
    <w:rsid w:val="006A7936"/>
    <w:rsid w:val="006A7B70"/>
    <w:rsid w:val="006B0875"/>
    <w:rsid w:val="006B21AC"/>
    <w:rsid w:val="006B2B9B"/>
    <w:rsid w:val="006B637D"/>
    <w:rsid w:val="006B6CFE"/>
    <w:rsid w:val="006C3D21"/>
    <w:rsid w:val="006C4BDB"/>
    <w:rsid w:val="006C5D6F"/>
    <w:rsid w:val="006C71A9"/>
    <w:rsid w:val="006D40AB"/>
    <w:rsid w:val="006D43CD"/>
    <w:rsid w:val="006D7325"/>
    <w:rsid w:val="006E2BAB"/>
    <w:rsid w:val="006E38A1"/>
    <w:rsid w:val="006F1BAF"/>
    <w:rsid w:val="006F1E7B"/>
    <w:rsid w:val="006F27CD"/>
    <w:rsid w:val="006F4D95"/>
    <w:rsid w:val="006F5874"/>
    <w:rsid w:val="006F6510"/>
    <w:rsid w:val="00701598"/>
    <w:rsid w:val="007028B4"/>
    <w:rsid w:val="00702FA5"/>
    <w:rsid w:val="00703B4D"/>
    <w:rsid w:val="007069DA"/>
    <w:rsid w:val="007101D4"/>
    <w:rsid w:val="00712395"/>
    <w:rsid w:val="00712608"/>
    <w:rsid w:val="00714064"/>
    <w:rsid w:val="007166C4"/>
    <w:rsid w:val="007200C7"/>
    <w:rsid w:val="007204B2"/>
    <w:rsid w:val="00723883"/>
    <w:rsid w:val="00732D90"/>
    <w:rsid w:val="007334B6"/>
    <w:rsid w:val="00734B34"/>
    <w:rsid w:val="00736D84"/>
    <w:rsid w:val="00737671"/>
    <w:rsid w:val="00737D76"/>
    <w:rsid w:val="007412AE"/>
    <w:rsid w:val="0074269F"/>
    <w:rsid w:val="00744271"/>
    <w:rsid w:val="00747E92"/>
    <w:rsid w:val="00751E52"/>
    <w:rsid w:val="00763EF7"/>
    <w:rsid w:val="00766048"/>
    <w:rsid w:val="007711B8"/>
    <w:rsid w:val="0077159B"/>
    <w:rsid w:val="00771E1C"/>
    <w:rsid w:val="00774046"/>
    <w:rsid w:val="0077456D"/>
    <w:rsid w:val="00780812"/>
    <w:rsid w:val="007825B4"/>
    <w:rsid w:val="00782C5D"/>
    <w:rsid w:val="00784099"/>
    <w:rsid w:val="0078544A"/>
    <w:rsid w:val="00786272"/>
    <w:rsid w:val="00786B7A"/>
    <w:rsid w:val="00786C50"/>
    <w:rsid w:val="007902A8"/>
    <w:rsid w:val="00793CB2"/>
    <w:rsid w:val="007A103E"/>
    <w:rsid w:val="007A336E"/>
    <w:rsid w:val="007A37DA"/>
    <w:rsid w:val="007A4473"/>
    <w:rsid w:val="007A52D1"/>
    <w:rsid w:val="007A535E"/>
    <w:rsid w:val="007A6ED4"/>
    <w:rsid w:val="007A793C"/>
    <w:rsid w:val="007B119C"/>
    <w:rsid w:val="007B18BC"/>
    <w:rsid w:val="007B3DC0"/>
    <w:rsid w:val="007B41BE"/>
    <w:rsid w:val="007B57F3"/>
    <w:rsid w:val="007B7B6A"/>
    <w:rsid w:val="007C071A"/>
    <w:rsid w:val="007C0D2E"/>
    <w:rsid w:val="007C5B24"/>
    <w:rsid w:val="007D0DF7"/>
    <w:rsid w:val="007D2DFC"/>
    <w:rsid w:val="007D3409"/>
    <w:rsid w:val="007D58F5"/>
    <w:rsid w:val="007E0108"/>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5B1"/>
    <w:rsid w:val="00814B83"/>
    <w:rsid w:val="00815434"/>
    <w:rsid w:val="008175BA"/>
    <w:rsid w:val="0082050A"/>
    <w:rsid w:val="00821B76"/>
    <w:rsid w:val="00826A80"/>
    <w:rsid w:val="00826D4C"/>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31D2"/>
    <w:rsid w:val="008C398B"/>
    <w:rsid w:val="008C4172"/>
    <w:rsid w:val="008D2D3D"/>
    <w:rsid w:val="008D55C5"/>
    <w:rsid w:val="008E0E4D"/>
    <w:rsid w:val="008E1CAE"/>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01A3"/>
    <w:rsid w:val="0092386A"/>
    <w:rsid w:val="00923CC3"/>
    <w:rsid w:val="0092433F"/>
    <w:rsid w:val="00925AD1"/>
    <w:rsid w:val="00931830"/>
    <w:rsid w:val="009333B5"/>
    <w:rsid w:val="009414B9"/>
    <w:rsid w:val="009424DF"/>
    <w:rsid w:val="009450D8"/>
    <w:rsid w:val="009524AD"/>
    <w:rsid w:val="009549C4"/>
    <w:rsid w:val="00957098"/>
    <w:rsid w:val="009660E3"/>
    <w:rsid w:val="009708D0"/>
    <w:rsid w:val="00970D17"/>
    <w:rsid w:val="00972D26"/>
    <w:rsid w:val="00973C4C"/>
    <w:rsid w:val="00974A3B"/>
    <w:rsid w:val="009766C2"/>
    <w:rsid w:val="009814D6"/>
    <w:rsid w:val="0099102E"/>
    <w:rsid w:val="009968CF"/>
    <w:rsid w:val="00996BD7"/>
    <w:rsid w:val="009A1A98"/>
    <w:rsid w:val="009A355B"/>
    <w:rsid w:val="009A5118"/>
    <w:rsid w:val="009A5F4B"/>
    <w:rsid w:val="009B7C4C"/>
    <w:rsid w:val="009C3FF4"/>
    <w:rsid w:val="009C4E39"/>
    <w:rsid w:val="009C5827"/>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12052"/>
    <w:rsid w:val="00A1597D"/>
    <w:rsid w:val="00A22790"/>
    <w:rsid w:val="00A22B35"/>
    <w:rsid w:val="00A24728"/>
    <w:rsid w:val="00A25160"/>
    <w:rsid w:val="00A26AB0"/>
    <w:rsid w:val="00A26C29"/>
    <w:rsid w:val="00A32806"/>
    <w:rsid w:val="00A33A5B"/>
    <w:rsid w:val="00A34913"/>
    <w:rsid w:val="00A35F07"/>
    <w:rsid w:val="00A36D03"/>
    <w:rsid w:val="00A42E3A"/>
    <w:rsid w:val="00A43D0D"/>
    <w:rsid w:val="00A47853"/>
    <w:rsid w:val="00A50B82"/>
    <w:rsid w:val="00A558AB"/>
    <w:rsid w:val="00A622F7"/>
    <w:rsid w:val="00A63AF5"/>
    <w:rsid w:val="00A645AF"/>
    <w:rsid w:val="00A657C7"/>
    <w:rsid w:val="00A6641B"/>
    <w:rsid w:val="00A70DC6"/>
    <w:rsid w:val="00A7739E"/>
    <w:rsid w:val="00A777D8"/>
    <w:rsid w:val="00A8310C"/>
    <w:rsid w:val="00A848D0"/>
    <w:rsid w:val="00A86270"/>
    <w:rsid w:val="00A87084"/>
    <w:rsid w:val="00A91F9C"/>
    <w:rsid w:val="00A92772"/>
    <w:rsid w:val="00A93E0D"/>
    <w:rsid w:val="00AA17A8"/>
    <w:rsid w:val="00AA31F0"/>
    <w:rsid w:val="00AB1128"/>
    <w:rsid w:val="00AB319F"/>
    <w:rsid w:val="00AC2317"/>
    <w:rsid w:val="00AC2C97"/>
    <w:rsid w:val="00AC2CD4"/>
    <w:rsid w:val="00AC5A47"/>
    <w:rsid w:val="00AC7A7B"/>
    <w:rsid w:val="00AC7EBA"/>
    <w:rsid w:val="00AD0679"/>
    <w:rsid w:val="00AD3837"/>
    <w:rsid w:val="00AD38FC"/>
    <w:rsid w:val="00AD3C5D"/>
    <w:rsid w:val="00AD65F4"/>
    <w:rsid w:val="00AD69AA"/>
    <w:rsid w:val="00AE1670"/>
    <w:rsid w:val="00AE1773"/>
    <w:rsid w:val="00AE3383"/>
    <w:rsid w:val="00AE384C"/>
    <w:rsid w:val="00AE67DF"/>
    <w:rsid w:val="00AE6BE0"/>
    <w:rsid w:val="00AF02CB"/>
    <w:rsid w:val="00AF092A"/>
    <w:rsid w:val="00AF5966"/>
    <w:rsid w:val="00B02A13"/>
    <w:rsid w:val="00B036D8"/>
    <w:rsid w:val="00B07453"/>
    <w:rsid w:val="00B077CB"/>
    <w:rsid w:val="00B07979"/>
    <w:rsid w:val="00B10C6E"/>
    <w:rsid w:val="00B1402B"/>
    <w:rsid w:val="00B16DE4"/>
    <w:rsid w:val="00B20707"/>
    <w:rsid w:val="00B22016"/>
    <w:rsid w:val="00B23292"/>
    <w:rsid w:val="00B26D02"/>
    <w:rsid w:val="00B277D5"/>
    <w:rsid w:val="00B343A3"/>
    <w:rsid w:val="00B419DE"/>
    <w:rsid w:val="00B41E6D"/>
    <w:rsid w:val="00B450D5"/>
    <w:rsid w:val="00B46C73"/>
    <w:rsid w:val="00B51F58"/>
    <w:rsid w:val="00B54E66"/>
    <w:rsid w:val="00B55463"/>
    <w:rsid w:val="00B55BB8"/>
    <w:rsid w:val="00B56E67"/>
    <w:rsid w:val="00B57381"/>
    <w:rsid w:val="00B60998"/>
    <w:rsid w:val="00B643A4"/>
    <w:rsid w:val="00B66276"/>
    <w:rsid w:val="00B6730C"/>
    <w:rsid w:val="00B70D6F"/>
    <w:rsid w:val="00B71C35"/>
    <w:rsid w:val="00B72BEC"/>
    <w:rsid w:val="00B735F6"/>
    <w:rsid w:val="00B73A82"/>
    <w:rsid w:val="00B76F4D"/>
    <w:rsid w:val="00B77412"/>
    <w:rsid w:val="00B77752"/>
    <w:rsid w:val="00B83BC0"/>
    <w:rsid w:val="00B8510D"/>
    <w:rsid w:val="00B87A6F"/>
    <w:rsid w:val="00B91712"/>
    <w:rsid w:val="00B92509"/>
    <w:rsid w:val="00B96E60"/>
    <w:rsid w:val="00BA0FB3"/>
    <w:rsid w:val="00BA367C"/>
    <w:rsid w:val="00BA4C0A"/>
    <w:rsid w:val="00BB2A32"/>
    <w:rsid w:val="00BB545C"/>
    <w:rsid w:val="00BB6484"/>
    <w:rsid w:val="00BC24F8"/>
    <w:rsid w:val="00BC3920"/>
    <w:rsid w:val="00BC47AB"/>
    <w:rsid w:val="00BD0D7C"/>
    <w:rsid w:val="00BD2AB1"/>
    <w:rsid w:val="00BD3A7F"/>
    <w:rsid w:val="00BE09C1"/>
    <w:rsid w:val="00BE194F"/>
    <w:rsid w:val="00BE1FD4"/>
    <w:rsid w:val="00BE512F"/>
    <w:rsid w:val="00BE60AF"/>
    <w:rsid w:val="00BE677A"/>
    <w:rsid w:val="00BE6A2E"/>
    <w:rsid w:val="00BF00A7"/>
    <w:rsid w:val="00BF0C46"/>
    <w:rsid w:val="00BF136F"/>
    <w:rsid w:val="00BF33D9"/>
    <w:rsid w:val="00C00BE2"/>
    <w:rsid w:val="00C075BD"/>
    <w:rsid w:val="00C11B10"/>
    <w:rsid w:val="00C12EA5"/>
    <w:rsid w:val="00C15E40"/>
    <w:rsid w:val="00C161BE"/>
    <w:rsid w:val="00C25EDB"/>
    <w:rsid w:val="00C308C1"/>
    <w:rsid w:val="00C338CA"/>
    <w:rsid w:val="00C35CB3"/>
    <w:rsid w:val="00C434B3"/>
    <w:rsid w:val="00C43B62"/>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10D3"/>
    <w:rsid w:val="00C83525"/>
    <w:rsid w:val="00C943F5"/>
    <w:rsid w:val="00C94666"/>
    <w:rsid w:val="00C95356"/>
    <w:rsid w:val="00CA1729"/>
    <w:rsid w:val="00CA1984"/>
    <w:rsid w:val="00CA1DAE"/>
    <w:rsid w:val="00CA234E"/>
    <w:rsid w:val="00CA7429"/>
    <w:rsid w:val="00CB3A23"/>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403A"/>
    <w:rsid w:val="00D0739E"/>
    <w:rsid w:val="00D12098"/>
    <w:rsid w:val="00D13FC8"/>
    <w:rsid w:val="00D14E7C"/>
    <w:rsid w:val="00D223DC"/>
    <w:rsid w:val="00D26163"/>
    <w:rsid w:val="00D3442D"/>
    <w:rsid w:val="00D34F1B"/>
    <w:rsid w:val="00D35ED3"/>
    <w:rsid w:val="00D41D2D"/>
    <w:rsid w:val="00D463A3"/>
    <w:rsid w:val="00D46D47"/>
    <w:rsid w:val="00D47C8D"/>
    <w:rsid w:val="00D51833"/>
    <w:rsid w:val="00D51A94"/>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B10D2"/>
    <w:rsid w:val="00DB1DD4"/>
    <w:rsid w:val="00DB61B3"/>
    <w:rsid w:val="00DC49A6"/>
    <w:rsid w:val="00DD0915"/>
    <w:rsid w:val="00DD1DFF"/>
    <w:rsid w:val="00DD33CF"/>
    <w:rsid w:val="00DD51D5"/>
    <w:rsid w:val="00DD5E5C"/>
    <w:rsid w:val="00DE3312"/>
    <w:rsid w:val="00DE3896"/>
    <w:rsid w:val="00DE4435"/>
    <w:rsid w:val="00DF0231"/>
    <w:rsid w:val="00DF35A0"/>
    <w:rsid w:val="00DF6E96"/>
    <w:rsid w:val="00E035EA"/>
    <w:rsid w:val="00E03E4D"/>
    <w:rsid w:val="00E04C43"/>
    <w:rsid w:val="00E11FA9"/>
    <w:rsid w:val="00E13E91"/>
    <w:rsid w:val="00E16040"/>
    <w:rsid w:val="00E16D37"/>
    <w:rsid w:val="00E17E17"/>
    <w:rsid w:val="00E17F78"/>
    <w:rsid w:val="00E20EBE"/>
    <w:rsid w:val="00E21B03"/>
    <w:rsid w:val="00E222F0"/>
    <w:rsid w:val="00E22D0F"/>
    <w:rsid w:val="00E26722"/>
    <w:rsid w:val="00E31284"/>
    <w:rsid w:val="00E32D68"/>
    <w:rsid w:val="00E34071"/>
    <w:rsid w:val="00E406F2"/>
    <w:rsid w:val="00E41266"/>
    <w:rsid w:val="00E415BA"/>
    <w:rsid w:val="00E42C77"/>
    <w:rsid w:val="00E470EC"/>
    <w:rsid w:val="00E52448"/>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4DD3"/>
    <w:rsid w:val="00EA19FE"/>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1E27"/>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C7A"/>
    <w:rsid w:val="00F34526"/>
    <w:rsid w:val="00F413E7"/>
    <w:rsid w:val="00F42BFC"/>
    <w:rsid w:val="00F45711"/>
    <w:rsid w:val="00F4766A"/>
    <w:rsid w:val="00F52FBD"/>
    <w:rsid w:val="00F52FE8"/>
    <w:rsid w:val="00F543C6"/>
    <w:rsid w:val="00F560A6"/>
    <w:rsid w:val="00F56F3E"/>
    <w:rsid w:val="00F5790A"/>
    <w:rsid w:val="00F609CD"/>
    <w:rsid w:val="00F610B6"/>
    <w:rsid w:val="00F61DAD"/>
    <w:rsid w:val="00F66108"/>
    <w:rsid w:val="00F72D98"/>
    <w:rsid w:val="00F76B81"/>
    <w:rsid w:val="00F778F3"/>
    <w:rsid w:val="00F83F8A"/>
    <w:rsid w:val="00F87DA1"/>
    <w:rsid w:val="00F941E7"/>
    <w:rsid w:val="00FA4943"/>
    <w:rsid w:val="00FB3702"/>
    <w:rsid w:val="00FB4DC9"/>
    <w:rsid w:val="00FB6BD9"/>
    <w:rsid w:val="00FC0544"/>
    <w:rsid w:val="00FC0F9D"/>
    <w:rsid w:val="00FC3492"/>
    <w:rsid w:val="00FD1678"/>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FF9D3-48DD-4F7C-A446-8F0AB364B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18348</TotalTime>
  <Pages>5</Pages>
  <Words>1731</Words>
  <Characters>9868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407</cp:revision>
  <dcterms:created xsi:type="dcterms:W3CDTF">2019-09-18T02:52:00Z</dcterms:created>
  <dcterms:modified xsi:type="dcterms:W3CDTF">2023-08-11T09:00:00Z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(3)MuET0X1TMX4iDCFi63ArBMJRcVuGHYfhv1xv0RPRqbNtLMtpYKLkCbSBuN7MsXJk1CzhKwON
UrHwypk0u0oT5MXcLMaQxFKjJ7dGG6l/U9XYDYfmbI1oKym4XRAopEgUp5HjBaRfN04KCmDJ
oIX3rOjsBy+yugMl93cJoD2gOFrxfXXqb8UIihEgOAD3BGrBNhbgZtX34iT9P5Ga+jyQaPvi
0i/FmhLYIh+Cy3IkJH</vt:lpwstr>
  </property>
  <property fmtid="{D5CDD505-2E9C-101B-9397-08002B2CF9AE}" pid="3" name="_2015_ms_pID_7253431">
    <vt:lpwstr>uB2SJQqppYVYXww+sK7VwNsjS9W9Dpx3+oPvoZtDerv6Gi6B/YtvsN
9ePFGL5DNqZd/F1HOAFi/8tBbCX7KiHihvgw9kJTmYGH0Kx/J37Os25M17OcDzTZb+ZgtWtn
oPYHdif3IiU9dtvb4gz2d3QtOFC9beQv+OtonqLh1UbXGsVuXyiovwSi9w611zQIjqsMRyq+
IAjBA3dW/o22Wz6tapT3BiU3WySp4cEd/Fe6</vt:lpwstr>
  </property>
  <property fmtid="{D5CDD505-2E9C-101B-9397-08002B2CF9AE}" pid="4" name="_2015_ms_pID_7253432">
    <vt:lpwstr>VqGfNuOv0NOafXT7tyPf4jU=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