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51803" w14:textId="3AAEB23B"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486313">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bookmarkStart w:id="0" w:name="_GoBack"/>
      <w:bookmarkEnd w:id="0"/>
      <w:r w:rsidR="007A2E95" w:rsidRPr="007A2E95">
        <w:rPr>
          <w:rFonts w:ascii="Arial" w:hAnsi="Arial" w:cs="Arial"/>
          <w:b/>
          <w:sz w:val="24"/>
          <w:szCs w:val="24"/>
        </w:rPr>
        <w:t>2312284</w:t>
      </w:r>
    </w:p>
    <w:p w14:paraId="141461C7" w14:textId="0AAD329C" w:rsidR="00DE55A0" w:rsidRPr="00807EF6" w:rsidRDefault="007E50F7"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2B61E3">
        <w:rPr>
          <w:rFonts w:ascii="Arial" w:eastAsia="SimSun" w:hAnsi="Arial"/>
          <w:b/>
          <w:sz w:val="24"/>
          <w:szCs w:val="24"/>
          <w:lang w:eastAsia="zh-CN"/>
        </w:rPr>
        <w:t xml:space="preserve"> </w:t>
      </w:r>
      <w:r w:rsidR="00C57D71">
        <w:rPr>
          <w:rFonts w:ascii="Arial" w:eastAsia="SimSun" w:hAnsi="Arial"/>
          <w:b/>
          <w:sz w:val="24"/>
          <w:szCs w:val="24"/>
          <w:lang w:eastAsia="zh-CN"/>
        </w:rPr>
        <w:t>August 21</w:t>
      </w:r>
      <w:r w:rsidR="00C57D71" w:rsidRPr="004A029C">
        <w:rPr>
          <w:rFonts w:ascii="Arial" w:eastAsia="SimSun" w:hAnsi="Arial" w:cs="Arial"/>
          <w:b/>
          <w:sz w:val="24"/>
          <w:szCs w:val="24"/>
          <w:lang w:eastAsia="zh-CN"/>
        </w:rPr>
        <w:t xml:space="preserve"> – </w:t>
      </w:r>
      <w:r w:rsidR="00C57D71">
        <w:rPr>
          <w:rFonts w:ascii="Arial" w:eastAsia="SimSun" w:hAnsi="Arial" w:cs="Arial"/>
          <w:b/>
          <w:sz w:val="24"/>
          <w:szCs w:val="24"/>
          <w:lang w:eastAsia="zh-CN"/>
        </w:rPr>
        <w:t>August 25,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5383314"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0E5FB3">
        <w:rPr>
          <w:rFonts w:ascii="Arial" w:hAnsi="Arial" w:cs="Arial"/>
          <w:lang w:val="en-US"/>
        </w:rPr>
        <w:t>Discussion on</w:t>
      </w:r>
      <w:r w:rsidR="00EE15F0">
        <w:rPr>
          <w:rFonts w:ascii="Arial" w:hAnsi="Arial" w:cs="Arial" w:hint="eastAsia"/>
          <w:lang w:val="en-US" w:eastAsia="ko-KR"/>
        </w:rPr>
        <w:t xml:space="preserve"> </w:t>
      </w:r>
      <w:r w:rsidR="000E5FB3">
        <w:rPr>
          <w:rFonts w:ascii="Arial" w:hAnsi="Arial" w:cs="Arial"/>
          <w:lang w:val="en-US" w:eastAsia="ko-KR"/>
        </w:rPr>
        <w:t>NES RRM requirement</w:t>
      </w:r>
    </w:p>
    <w:p w14:paraId="230565BA" w14:textId="42189C03"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B61E3">
        <w:rPr>
          <w:rFonts w:ascii="Arial" w:hAnsi="Arial" w:cs="Arial"/>
          <w:lang w:val="en-US" w:eastAsia="ko-KR"/>
        </w:rPr>
        <w:t>8</w:t>
      </w:r>
      <w:r w:rsidR="00EE15F0">
        <w:rPr>
          <w:rFonts w:ascii="Arial" w:hAnsi="Arial" w:cs="Arial"/>
          <w:lang w:val="en-US" w:eastAsia="ko-KR"/>
        </w:rPr>
        <w:t>.</w:t>
      </w:r>
      <w:r w:rsidR="00CB5270">
        <w:rPr>
          <w:rFonts w:ascii="Arial" w:hAnsi="Arial" w:cs="Arial"/>
          <w:lang w:val="en-US" w:eastAsia="ko-KR"/>
        </w:rPr>
        <w:t>34</w:t>
      </w:r>
      <w:r w:rsidR="00EE15F0">
        <w:rPr>
          <w:rFonts w:ascii="Arial" w:hAnsi="Arial" w:cs="Arial"/>
          <w:lang w:val="en-US" w:eastAsia="ko-KR"/>
        </w:rPr>
        <w:t>.</w:t>
      </w:r>
      <w:r w:rsidR="00CB5270">
        <w:rPr>
          <w:rFonts w:ascii="Arial" w:hAnsi="Arial" w:cs="Arial"/>
          <w:lang w:val="en-US" w:eastAsia="ko-KR"/>
        </w:rPr>
        <w:t>4</w:t>
      </w:r>
      <w:r w:rsidR="00FC514A">
        <w:rPr>
          <w:rFonts w:ascii="Arial" w:hAnsi="Arial" w:cs="Arial"/>
          <w:lang w:val="en-US" w:eastAsia="ko-KR"/>
        </w:rPr>
        <w:t>.</w:t>
      </w:r>
      <w:r w:rsidR="00CB5270">
        <w:rPr>
          <w:rFonts w:ascii="Arial" w:hAnsi="Arial" w:cs="Arial"/>
          <w:lang w:val="en-US" w:eastAsia="ko-KR"/>
        </w:rPr>
        <w:t>2</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36AD1525" w:rsidR="00EE15F0" w:rsidRDefault="00EA76B0" w:rsidP="00C90E2E">
      <w:pPr>
        <w:pStyle w:val="a0"/>
        <w:jc w:val="both"/>
        <w:rPr>
          <w:lang w:val="en-US" w:eastAsia="ko-KR"/>
        </w:rPr>
      </w:pPr>
      <w:r>
        <w:rPr>
          <w:lang w:val="en-US" w:eastAsia="ko-KR"/>
        </w:rPr>
        <w:t xml:space="preserve">In this contribution, we provided our views on </w:t>
      </w:r>
      <w:r w:rsidR="00012D51">
        <w:rPr>
          <w:lang w:val="en-US" w:eastAsia="ko-KR"/>
        </w:rPr>
        <w:t>NES RRM requirement</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5A14516F" w14:textId="6A7C953C" w:rsidR="008B0831" w:rsidRPr="008B0831" w:rsidRDefault="008B0831" w:rsidP="008B0831">
      <w:pPr>
        <w:pStyle w:val="2"/>
        <w:rPr>
          <w:lang w:val="en-US" w:eastAsia="ko-KR"/>
        </w:rPr>
      </w:pPr>
      <w:r w:rsidRPr="008B0831">
        <w:rPr>
          <w:lang w:val="en-US" w:eastAsia="ko-KR"/>
        </w:rPr>
        <w:t>N</w:t>
      </w:r>
      <w:r w:rsidR="00614AE7">
        <w:rPr>
          <w:lang w:val="en-US" w:eastAsia="ko-KR"/>
        </w:rPr>
        <w:t xml:space="preserve">etwork energy saving </w:t>
      </w:r>
    </w:p>
    <w:p w14:paraId="14CED3B9" w14:textId="215BDBD7" w:rsidR="005E5463" w:rsidRDefault="005E5463" w:rsidP="005E5463">
      <w:pPr>
        <w:pStyle w:val="a0"/>
        <w:jc w:val="both"/>
        <w:rPr>
          <w:lang w:val="en-US" w:eastAsia="ko-KR"/>
        </w:rPr>
      </w:pPr>
      <w:r>
        <w:rPr>
          <w:b/>
          <w:u w:val="single"/>
          <w:lang w:eastAsia="ko-KR"/>
        </w:rPr>
        <w:t xml:space="preserve">Feasibility conditions </w:t>
      </w:r>
    </w:p>
    <w:tbl>
      <w:tblPr>
        <w:tblStyle w:val="a9"/>
        <w:tblW w:w="0" w:type="auto"/>
        <w:tblLook w:val="04A0" w:firstRow="1" w:lastRow="0" w:firstColumn="1" w:lastColumn="0" w:noHBand="0" w:noVBand="1"/>
      </w:tblPr>
      <w:tblGrid>
        <w:gridCol w:w="9855"/>
      </w:tblGrid>
      <w:tr w:rsidR="005E5463" w14:paraId="752E9322" w14:textId="77777777" w:rsidTr="005E5463">
        <w:tc>
          <w:tcPr>
            <w:tcW w:w="9855" w:type="dxa"/>
          </w:tcPr>
          <w:p w14:paraId="7B12E77C" w14:textId="77777777" w:rsidR="005E5463" w:rsidRPr="00AA7D8D" w:rsidRDefault="005E5463" w:rsidP="005E5463">
            <w:pPr>
              <w:rPr>
                <w:b/>
                <w:szCs w:val="24"/>
                <w:u w:val="single"/>
                <w:lang w:eastAsia="zh-CN"/>
              </w:rPr>
            </w:pPr>
            <w:r w:rsidRPr="00AA7D8D">
              <w:rPr>
                <w:b/>
                <w:szCs w:val="24"/>
                <w:u w:val="single"/>
                <w:lang w:eastAsia="zh-CN"/>
              </w:rPr>
              <w:t>Issue 1-2-1: RTD conditions for scenario 1</w:t>
            </w:r>
          </w:p>
          <w:p w14:paraId="1F478C17" w14:textId="77777777" w:rsidR="005E5463" w:rsidRPr="005E5463" w:rsidRDefault="005E5463" w:rsidP="005E5463">
            <w:pPr>
              <w:pStyle w:val="ad"/>
              <w:numPr>
                <w:ilvl w:val="0"/>
                <w:numId w:val="38"/>
              </w:numPr>
              <w:overflowPunct w:val="0"/>
              <w:autoSpaceDE w:val="0"/>
              <w:autoSpaceDN w:val="0"/>
              <w:adjustRightInd w:val="0"/>
              <w:spacing w:after="120" w:line="252" w:lineRule="auto"/>
              <w:ind w:leftChars="0" w:left="644"/>
              <w:rPr>
                <w:bCs/>
              </w:rPr>
            </w:pPr>
            <w:r w:rsidRPr="005E5463">
              <w:rPr>
                <w:bCs/>
              </w:rPr>
              <w:t>Agreements</w:t>
            </w:r>
          </w:p>
          <w:p w14:paraId="16D61491" w14:textId="77777777" w:rsidR="005E5463" w:rsidRPr="005E5463" w:rsidRDefault="005E5463" w:rsidP="005E5463">
            <w:pPr>
              <w:pStyle w:val="ad"/>
              <w:numPr>
                <w:ilvl w:val="1"/>
                <w:numId w:val="38"/>
              </w:numPr>
              <w:overflowPunct w:val="0"/>
              <w:autoSpaceDE w:val="0"/>
              <w:autoSpaceDN w:val="0"/>
              <w:adjustRightInd w:val="0"/>
              <w:spacing w:after="120" w:line="252" w:lineRule="auto"/>
              <w:ind w:leftChars="0"/>
              <w:rPr>
                <w:bCs/>
              </w:rPr>
            </w:pPr>
            <w:r w:rsidRPr="005E5463">
              <w:rPr>
                <w:bCs/>
              </w:rPr>
              <w:t>Further consider the following cases for requirements definition</w:t>
            </w:r>
          </w:p>
          <w:p w14:paraId="2DDFB9B9" w14:textId="77777777" w:rsidR="005E5463" w:rsidRPr="005E5463" w:rsidRDefault="005E5463" w:rsidP="005E5463">
            <w:pPr>
              <w:pStyle w:val="ad"/>
              <w:numPr>
                <w:ilvl w:val="2"/>
                <w:numId w:val="38"/>
              </w:numPr>
              <w:overflowPunct w:val="0"/>
              <w:autoSpaceDE w:val="0"/>
              <w:autoSpaceDN w:val="0"/>
              <w:adjustRightInd w:val="0"/>
              <w:spacing w:after="120" w:line="252" w:lineRule="auto"/>
              <w:ind w:leftChars="0"/>
              <w:rPr>
                <w:bCs/>
              </w:rPr>
            </w:pPr>
            <w:r w:rsidRPr="005E5463">
              <w:rPr>
                <w:bCs/>
              </w:rPr>
              <w:t>Set 1: RTD ≤ 3us + X (X is FFS)</w:t>
            </w:r>
          </w:p>
          <w:p w14:paraId="7AE4A6C6" w14:textId="77777777" w:rsidR="005E5463" w:rsidRPr="005E5463" w:rsidRDefault="005E5463" w:rsidP="005E5463">
            <w:pPr>
              <w:pStyle w:val="ad"/>
              <w:numPr>
                <w:ilvl w:val="2"/>
                <w:numId w:val="38"/>
              </w:numPr>
              <w:overflowPunct w:val="0"/>
              <w:autoSpaceDE w:val="0"/>
              <w:autoSpaceDN w:val="0"/>
              <w:adjustRightInd w:val="0"/>
              <w:spacing w:after="120" w:line="252" w:lineRule="auto"/>
              <w:ind w:leftChars="0"/>
              <w:rPr>
                <w:bCs/>
              </w:rPr>
            </w:pPr>
            <w:r w:rsidRPr="005E5463">
              <w:rPr>
                <w:bCs/>
              </w:rPr>
              <w:t xml:space="preserve">Set 2: 260ns &lt; RTD &lt; min(CP, 3us) </w:t>
            </w:r>
          </w:p>
          <w:p w14:paraId="75FAD2FD" w14:textId="77777777" w:rsidR="005E5463" w:rsidRPr="005E5463" w:rsidRDefault="005E5463" w:rsidP="005E5463">
            <w:pPr>
              <w:pStyle w:val="ad"/>
              <w:numPr>
                <w:ilvl w:val="3"/>
                <w:numId w:val="38"/>
              </w:numPr>
              <w:overflowPunct w:val="0"/>
              <w:autoSpaceDE w:val="0"/>
              <w:autoSpaceDN w:val="0"/>
              <w:adjustRightInd w:val="0"/>
              <w:spacing w:after="120" w:line="252" w:lineRule="auto"/>
              <w:ind w:leftChars="0"/>
              <w:rPr>
                <w:bCs/>
              </w:rPr>
            </w:pPr>
            <w:r w:rsidRPr="005E5463">
              <w:rPr>
                <w:bCs/>
              </w:rPr>
              <w:t>note: the CP corresponding to the largest SCS across CCs</w:t>
            </w:r>
          </w:p>
          <w:p w14:paraId="327D298C" w14:textId="77777777" w:rsidR="005E5463" w:rsidRPr="005E5463" w:rsidRDefault="005E5463" w:rsidP="005E5463">
            <w:pPr>
              <w:pStyle w:val="ad"/>
              <w:numPr>
                <w:ilvl w:val="2"/>
                <w:numId w:val="38"/>
              </w:numPr>
              <w:overflowPunct w:val="0"/>
              <w:autoSpaceDE w:val="0"/>
              <w:autoSpaceDN w:val="0"/>
              <w:adjustRightInd w:val="0"/>
              <w:spacing w:after="120" w:line="252" w:lineRule="auto"/>
              <w:ind w:leftChars="0"/>
              <w:rPr>
                <w:bCs/>
              </w:rPr>
            </w:pPr>
            <w:r w:rsidRPr="005E5463">
              <w:rPr>
                <w:bCs/>
              </w:rPr>
              <w:t>Set 3: RTD ≤ 260ns</w:t>
            </w:r>
          </w:p>
          <w:p w14:paraId="53EAE3B6" w14:textId="68A3E487" w:rsidR="005E5463" w:rsidRPr="005E5463" w:rsidRDefault="005E5463" w:rsidP="005E5463">
            <w:pPr>
              <w:pStyle w:val="ad"/>
              <w:numPr>
                <w:ilvl w:val="2"/>
                <w:numId w:val="38"/>
              </w:numPr>
              <w:overflowPunct w:val="0"/>
              <w:autoSpaceDE w:val="0"/>
              <w:autoSpaceDN w:val="0"/>
              <w:adjustRightInd w:val="0"/>
              <w:spacing w:after="120" w:line="252" w:lineRule="auto"/>
              <w:ind w:leftChars="0"/>
              <w:rPr>
                <w:bCs/>
              </w:rPr>
            </w:pPr>
            <w:r w:rsidRPr="005E5463">
              <w:rPr>
                <w:bCs/>
              </w:rPr>
              <w:t>FFS whether all subsets are feasible from UE implementation perspective</w:t>
            </w:r>
          </w:p>
        </w:tc>
      </w:tr>
    </w:tbl>
    <w:p w14:paraId="24BE147B" w14:textId="68FC4663" w:rsidR="006101E5" w:rsidRDefault="006101E5" w:rsidP="00516E4D">
      <w:pPr>
        <w:pStyle w:val="a0"/>
        <w:jc w:val="both"/>
        <w:rPr>
          <w:lang w:val="en-US" w:eastAsia="ko-KR"/>
        </w:rPr>
      </w:pPr>
      <w:r>
        <w:rPr>
          <w:rFonts w:hint="eastAsia"/>
          <w:lang w:val="en-US" w:eastAsia="ko-KR"/>
        </w:rPr>
        <w:t>RTD condition</w:t>
      </w:r>
      <w:r>
        <w:rPr>
          <w:lang w:val="en-US" w:eastAsia="ko-KR"/>
        </w:rPr>
        <w:t xml:space="preserve"> depends on TAE requirement which would be decided by RF part. If the RTD requirement </w:t>
      </w:r>
      <w:r w:rsidR="002E2581">
        <w:rPr>
          <w:lang w:val="en-US" w:eastAsia="ko-KR"/>
        </w:rPr>
        <w:t>decid</w:t>
      </w:r>
      <w:r>
        <w:rPr>
          <w:lang w:val="en-US" w:eastAsia="ko-KR"/>
        </w:rPr>
        <w:t>ed to set 1</w:t>
      </w:r>
      <w:r w:rsidR="002E2581">
        <w:rPr>
          <w:lang w:val="en-US" w:eastAsia="ko-KR"/>
        </w:rPr>
        <w:t xml:space="preserve"> by TAE decision</w:t>
      </w:r>
      <w:r>
        <w:rPr>
          <w:lang w:val="en-US" w:eastAsia="ko-KR"/>
        </w:rPr>
        <w:t xml:space="preserve">, </w:t>
      </w:r>
      <w:r w:rsidR="002E2581">
        <w:rPr>
          <w:lang w:val="en-US" w:eastAsia="ko-KR"/>
        </w:rPr>
        <w:t xml:space="preserve">the </w:t>
      </w:r>
      <w:r>
        <w:rPr>
          <w:lang w:val="en-US" w:eastAsia="ko-KR"/>
        </w:rPr>
        <w:t xml:space="preserve">TA value for </w:t>
      </w:r>
      <w:r w:rsidR="002E2581">
        <w:rPr>
          <w:lang w:val="en-US" w:eastAsia="ko-KR"/>
        </w:rPr>
        <w:t xml:space="preserve">SSBless </w:t>
      </w:r>
      <w:r>
        <w:rPr>
          <w:lang w:val="en-US" w:eastAsia="ko-KR"/>
        </w:rPr>
        <w:t>SCell only separ</w:t>
      </w:r>
      <w:r w:rsidR="002E2581">
        <w:rPr>
          <w:lang w:val="en-US" w:eastAsia="ko-KR"/>
        </w:rPr>
        <w:t>ate from the reference c</w:t>
      </w:r>
      <w:r>
        <w:rPr>
          <w:lang w:val="en-US" w:eastAsia="ko-KR"/>
        </w:rPr>
        <w:t>ell could be necessary</w:t>
      </w:r>
      <w:r>
        <w:rPr>
          <w:rFonts w:eastAsia="SimSun"/>
        </w:rPr>
        <w:t>.</w:t>
      </w:r>
      <w:r>
        <w:rPr>
          <w:rFonts w:hint="eastAsia"/>
          <w:lang w:val="en-US" w:eastAsia="ko-KR"/>
        </w:rPr>
        <w:t xml:space="preserve"> </w:t>
      </w:r>
    </w:p>
    <w:p w14:paraId="388E6DD8" w14:textId="77777777" w:rsidR="001C39C2" w:rsidRDefault="001C39C2" w:rsidP="00516E4D">
      <w:pPr>
        <w:pStyle w:val="a0"/>
        <w:jc w:val="both"/>
        <w:rPr>
          <w:lang w:val="en-US" w:eastAsia="ko-KR"/>
        </w:rPr>
      </w:pPr>
    </w:p>
    <w:p w14:paraId="4A65DFB0" w14:textId="519B7AED" w:rsidR="001C39C2" w:rsidRPr="00EA1D16" w:rsidRDefault="001C39C2" w:rsidP="001C39C2">
      <w:pPr>
        <w:pStyle w:val="a0"/>
        <w:jc w:val="both"/>
        <w:rPr>
          <w:lang w:val="en-US" w:eastAsia="ko-KR"/>
        </w:rPr>
      </w:pPr>
      <w:r w:rsidRPr="00EA1D16">
        <w:rPr>
          <w:b/>
          <w:i/>
          <w:lang w:val="en-US" w:eastAsia="ko-KR"/>
        </w:rPr>
        <w:t>Proposal 1</w:t>
      </w:r>
      <w:r w:rsidRPr="00EA1D16">
        <w:rPr>
          <w:lang w:val="en-US" w:eastAsia="ko-KR"/>
        </w:rPr>
        <w:t xml:space="preserve">: </w:t>
      </w:r>
      <w:r w:rsidR="002E2581">
        <w:rPr>
          <w:lang w:val="en-US" w:eastAsia="ko-KR"/>
        </w:rPr>
        <w:t>If the RTD requirement decided to set 1, the</w:t>
      </w:r>
      <w:r>
        <w:rPr>
          <w:lang w:val="en-US" w:eastAsia="ko-KR"/>
        </w:rPr>
        <w:t xml:space="preserve"> TA value for </w:t>
      </w:r>
      <w:r w:rsidR="002E2581">
        <w:rPr>
          <w:lang w:val="en-US" w:eastAsia="ko-KR"/>
        </w:rPr>
        <w:t xml:space="preserve">SSBless </w:t>
      </w:r>
      <w:r>
        <w:rPr>
          <w:lang w:val="en-US" w:eastAsia="ko-KR"/>
        </w:rPr>
        <w:t>SCell</w:t>
      </w:r>
      <w:r w:rsidR="007534F9">
        <w:rPr>
          <w:lang w:val="en-US" w:eastAsia="ko-KR"/>
        </w:rPr>
        <w:t xml:space="preserve"> only</w:t>
      </w:r>
      <w:r>
        <w:rPr>
          <w:lang w:val="en-US" w:eastAsia="ko-KR"/>
        </w:rPr>
        <w:t xml:space="preserve"> </w:t>
      </w:r>
      <w:r w:rsidR="007534F9">
        <w:rPr>
          <w:lang w:val="en-US" w:eastAsia="ko-KR"/>
        </w:rPr>
        <w:t>separ</w:t>
      </w:r>
      <w:r w:rsidR="002E2581">
        <w:rPr>
          <w:lang w:val="en-US" w:eastAsia="ko-KR"/>
        </w:rPr>
        <w:t>ate from the reference c</w:t>
      </w:r>
      <w:r w:rsidR="007534F9">
        <w:rPr>
          <w:lang w:val="en-US" w:eastAsia="ko-KR"/>
        </w:rPr>
        <w:t xml:space="preserve">ell </w:t>
      </w:r>
      <w:r>
        <w:rPr>
          <w:lang w:val="en-US" w:eastAsia="ko-KR"/>
        </w:rPr>
        <w:t>could be necessary</w:t>
      </w:r>
      <w:r>
        <w:rPr>
          <w:rFonts w:eastAsia="SimSun"/>
        </w:rPr>
        <w:t>.</w:t>
      </w:r>
    </w:p>
    <w:p w14:paraId="4F381E37" w14:textId="77777777" w:rsidR="005E5463" w:rsidRDefault="005E5463" w:rsidP="00516E4D">
      <w:pPr>
        <w:pStyle w:val="a0"/>
        <w:jc w:val="both"/>
        <w:rPr>
          <w:lang w:val="en-US" w:eastAsia="ko-KR"/>
        </w:rPr>
      </w:pPr>
    </w:p>
    <w:tbl>
      <w:tblPr>
        <w:tblStyle w:val="a9"/>
        <w:tblW w:w="0" w:type="auto"/>
        <w:tblLook w:val="04A0" w:firstRow="1" w:lastRow="0" w:firstColumn="1" w:lastColumn="0" w:noHBand="0" w:noVBand="1"/>
      </w:tblPr>
      <w:tblGrid>
        <w:gridCol w:w="9855"/>
      </w:tblGrid>
      <w:tr w:rsidR="005E5463" w14:paraId="45B395C9" w14:textId="77777777" w:rsidTr="005E5463">
        <w:tc>
          <w:tcPr>
            <w:tcW w:w="9855" w:type="dxa"/>
          </w:tcPr>
          <w:p w14:paraId="72423098" w14:textId="77777777" w:rsidR="005E5463" w:rsidRPr="006836D3" w:rsidRDefault="005E5463" w:rsidP="005E5463">
            <w:pPr>
              <w:rPr>
                <w:b/>
                <w:szCs w:val="24"/>
                <w:u w:val="single"/>
                <w:lang w:eastAsia="zh-CN"/>
              </w:rPr>
            </w:pPr>
            <w:r w:rsidRPr="006836D3">
              <w:rPr>
                <w:b/>
                <w:szCs w:val="24"/>
                <w:u w:val="single"/>
                <w:lang w:eastAsia="zh-CN"/>
              </w:rPr>
              <w:t>Issue 1-2-4: Power difference conditions for scenario 1</w:t>
            </w:r>
          </w:p>
          <w:p w14:paraId="704F394B" w14:textId="77777777" w:rsidR="005E5463" w:rsidRPr="00AA7D8D" w:rsidRDefault="005E5463" w:rsidP="005E5463">
            <w:pPr>
              <w:rPr>
                <w:szCs w:val="24"/>
                <w:lang w:eastAsia="zh-CN"/>
              </w:rPr>
            </w:pPr>
            <w:r w:rsidRPr="00AA7D8D">
              <w:rPr>
                <w:szCs w:val="24"/>
                <w:lang w:eastAsia="zh-CN"/>
              </w:rPr>
              <w:t>FFS:</w:t>
            </w:r>
          </w:p>
          <w:p w14:paraId="2A55D8AD" w14:textId="77777777" w:rsidR="005E5463" w:rsidRPr="006836D3" w:rsidRDefault="005E5463" w:rsidP="005E5463">
            <w:pPr>
              <w:pStyle w:val="ad"/>
              <w:numPr>
                <w:ilvl w:val="1"/>
                <w:numId w:val="3"/>
              </w:numPr>
              <w:spacing w:after="120"/>
              <w:ind w:leftChars="0" w:left="1376"/>
              <w:rPr>
                <w:szCs w:val="24"/>
                <w:lang w:eastAsia="zh-CN"/>
              </w:rPr>
            </w:pPr>
            <w:r>
              <w:rPr>
                <w:szCs w:val="24"/>
                <w:lang w:eastAsia="zh-CN"/>
              </w:rPr>
              <w:t>Proposal</w:t>
            </w:r>
            <w:r w:rsidRPr="006836D3">
              <w:rPr>
                <w:szCs w:val="24"/>
                <w:lang w:eastAsia="zh-CN"/>
              </w:rPr>
              <w:t xml:space="preserve"> 1: The difference of the reception power with the FR1 inter-band active serving cell is within 6dB (Apple, CATT, Intel, MTK, CTC, CMCC, Vivo, Huawei, ZTE)</w:t>
            </w:r>
          </w:p>
          <w:p w14:paraId="3A662403" w14:textId="77777777" w:rsidR="005E5463" w:rsidRPr="006836D3" w:rsidRDefault="005E5463" w:rsidP="005E5463">
            <w:pPr>
              <w:pStyle w:val="ad"/>
              <w:numPr>
                <w:ilvl w:val="2"/>
                <w:numId w:val="3"/>
              </w:numPr>
              <w:spacing w:after="120"/>
              <w:ind w:leftChars="0"/>
              <w:rPr>
                <w:szCs w:val="24"/>
                <w:lang w:eastAsia="zh-CN"/>
              </w:rPr>
            </w:pPr>
            <w:r>
              <w:rPr>
                <w:szCs w:val="24"/>
                <w:lang w:eastAsia="zh-CN"/>
              </w:rPr>
              <w:t>Proposal</w:t>
            </w:r>
            <w:r w:rsidRPr="006836D3">
              <w:rPr>
                <w:szCs w:val="24"/>
                <w:lang w:eastAsia="zh-CN"/>
              </w:rPr>
              <w:t xml:space="preserve"> 1a: For a UE using single RF chain, the difference of the reception power with the FR1 inter-band active serving cell is within 6dB </w:t>
            </w:r>
            <w:r w:rsidRPr="009309C4">
              <w:rPr>
                <w:szCs w:val="24"/>
                <w:lang w:eastAsia="zh-CN"/>
              </w:rPr>
              <w:t>(Ericsson, CMCC)</w:t>
            </w:r>
          </w:p>
          <w:p w14:paraId="7B8065A5" w14:textId="77777777" w:rsidR="005E5463" w:rsidRPr="006836D3" w:rsidRDefault="005E5463" w:rsidP="005E5463">
            <w:pPr>
              <w:pStyle w:val="ad"/>
              <w:numPr>
                <w:ilvl w:val="2"/>
                <w:numId w:val="3"/>
              </w:numPr>
              <w:spacing w:after="120"/>
              <w:ind w:leftChars="0"/>
              <w:rPr>
                <w:szCs w:val="24"/>
                <w:lang w:eastAsia="zh-CN"/>
              </w:rPr>
            </w:pPr>
            <w:r>
              <w:rPr>
                <w:szCs w:val="24"/>
                <w:lang w:eastAsia="zh-CN"/>
              </w:rPr>
              <w:t>Proposal</w:t>
            </w:r>
            <w:r w:rsidRPr="006836D3">
              <w:rPr>
                <w:szCs w:val="24"/>
                <w:lang w:eastAsia="zh-CN"/>
              </w:rPr>
              <w:t xml:space="preserve"> 1b:</w:t>
            </w:r>
            <w:r w:rsidRPr="006B3F7F">
              <w:rPr>
                <w:szCs w:val="24"/>
                <w:lang w:eastAsia="zh-CN"/>
              </w:rPr>
              <w:t xml:space="preserve"> </w:t>
            </w:r>
            <w:r w:rsidRPr="006836D3">
              <w:rPr>
                <w:szCs w:val="24"/>
                <w:lang w:eastAsia="zh-CN"/>
              </w:rPr>
              <w:t>Reception power difference between the reference cell with applying transmit power compensation and SSBless SCell is within 6dB. (QC)</w:t>
            </w:r>
          </w:p>
          <w:p w14:paraId="07C873FD" w14:textId="77777777" w:rsidR="005E5463" w:rsidRPr="005E5463" w:rsidRDefault="005E5463" w:rsidP="005E5463">
            <w:pPr>
              <w:pStyle w:val="ad"/>
              <w:numPr>
                <w:ilvl w:val="1"/>
                <w:numId w:val="3"/>
              </w:numPr>
              <w:spacing w:after="120"/>
              <w:ind w:leftChars="0" w:left="1376"/>
              <w:rPr>
                <w:szCs w:val="24"/>
                <w:lang w:eastAsia="zh-CN"/>
              </w:rPr>
            </w:pPr>
            <w:r w:rsidRPr="005E5463">
              <w:rPr>
                <w:szCs w:val="24"/>
                <w:lang w:eastAsia="zh-CN"/>
              </w:rPr>
              <w:t>Proposal 2: For a UE using dual RF chains, the maximum power difference UE can handle is FFS, and RAN4 to study whether UE can use TRS transmission in scenario 1 for computing AGC (Ericsson)</w:t>
            </w:r>
          </w:p>
          <w:p w14:paraId="30166CEE" w14:textId="77777777" w:rsidR="005E5463" w:rsidRPr="005E5463" w:rsidRDefault="005E5463" w:rsidP="005E5463">
            <w:pPr>
              <w:pStyle w:val="ad"/>
              <w:numPr>
                <w:ilvl w:val="2"/>
                <w:numId w:val="3"/>
              </w:numPr>
              <w:spacing w:after="120"/>
              <w:ind w:leftChars="0"/>
              <w:rPr>
                <w:szCs w:val="24"/>
                <w:lang w:eastAsia="zh-CN"/>
              </w:rPr>
            </w:pPr>
            <w:r w:rsidRPr="005E5463">
              <w:rPr>
                <w:szCs w:val="24"/>
                <w:lang w:eastAsia="zh-CN"/>
              </w:rPr>
              <w:t>Proposal 2a: For a UE using dual RF chains, the maximum power difference UE can larger than 6dB, the SCell activation delay should be further studied. (CMCC)</w:t>
            </w:r>
          </w:p>
          <w:p w14:paraId="483C2065" w14:textId="2E3BF7D6" w:rsidR="005E5463" w:rsidRPr="005E5463" w:rsidRDefault="005E5463" w:rsidP="005E5463">
            <w:pPr>
              <w:pStyle w:val="ad"/>
              <w:numPr>
                <w:ilvl w:val="1"/>
                <w:numId w:val="3"/>
              </w:numPr>
              <w:spacing w:after="120"/>
              <w:ind w:leftChars="0" w:left="1376"/>
              <w:rPr>
                <w:szCs w:val="24"/>
                <w:lang w:eastAsia="zh-CN"/>
              </w:rPr>
            </w:pPr>
            <w:r w:rsidRPr="005E5463">
              <w:rPr>
                <w:szCs w:val="24"/>
                <w:lang w:eastAsia="zh-CN"/>
              </w:rPr>
              <w:t>Proposal 3: The difference of reception power is expected to vary between 6dB and 25dB. (Nokia</w:t>
            </w:r>
            <w:r w:rsidRPr="006836D3">
              <w:rPr>
                <w:szCs w:val="24"/>
                <w:lang w:eastAsia="zh-CN"/>
              </w:rPr>
              <w:t>)</w:t>
            </w:r>
          </w:p>
        </w:tc>
      </w:tr>
    </w:tbl>
    <w:p w14:paraId="36EBFA26" w14:textId="6EDE6B40" w:rsidR="005E5463" w:rsidRDefault="00F415B1" w:rsidP="00516E4D">
      <w:pPr>
        <w:pStyle w:val="a0"/>
        <w:jc w:val="both"/>
        <w:rPr>
          <w:lang w:val="en-US" w:eastAsia="ko-KR"/>
        </w:rPr>
      </w:pPr>
      <w:r>
        <w:rPr>
          <w:rFonts w:hint="eastAsia"/>
          <w:lang w:val="en-US" w:eastAsia="ko-KR"/>
        </w:rPr>
        <w:lastRenderedPageBreak/>
        <w:t xml:space="preserve">Regarding power difference conditions for scenario 1, even </w:t>
      </w:r>
      <w:r>
        <w:rPr>
          <w:lang w:val="en-US" w:eastAsia="ko-KR"/>
        </w:rPr>
        <w:t>though the UE using dual RF chains, the difference of the reception power should be within 6dB. Because the power difference can effect to the cell coverage. So, the difference of the reception power should be within 6dB</w:t>
      </w:r>
      <w:r w:rsidR="00A23B87">
        <w:rPr>
          <w:lang w:val="en-US" w:eastAsia="ko-KR"/>
        </w:rPr>
        <w:t xml:space="preserve"> regardless the RF chain type</w:t>
      </w:r>
      <w:r>
        <w:rPr>
          <w:lang w:val="en-US" w:eastAsia="ko-KR"/>
        </w:rPr>
        <w:t>.</w:t>
      </w:r>
    </w:p>
    <w:p w14:paraId="45DCFFBE" w14:textId="77777777" w:rsidR="00F415B1" w:rsidRDefault="00F415B1" w:rsidP="00516E4D">
      <w:pPr>
        <w:pStyle w:val="a0"/>
        <w:jc w:val="both"/>
        <w:rPr>
          <w:lang w:val="en-US" w:eastAsia="ko-KR"/>
        </w:rPr>
      </w:pPr>
    </w:p>
    <w:p w14:paraId="5D4106AF" w14:textId="05F0BC88" w:rsidR="00F415B1" w:rsidRPr="00EA1D16" w:rsidRDefault="00F415B1" w:rsidP="00F415B1">
      <w:pPr>
        <w:pStyle w:val="a0"/>
        <w:jc w:val="both"/>
        <w:rPr>
          <w:lang w:val="en-US" w:eastAsia="ko-KR"/>
        </w:rPr>
      </w:pPr>
      <w:r w:rsidRPr="00EA1D16">
        <w:rPr>
          <w:b/>
          <w:i/>
          <w:lang w:val="en-US" w:eastAsia="ko-KR"/>
        </w:rPr>
        <w:t xml:space="preserve">Proposal </w:t>
      </w:r>
      <w:r>
        <w:rPr>
          <w:b/>
          <w:i/>
          <w:lang w:val="en-US" w:eastAsia="ko-KR"/>
        </w:rPr>
        <w:t>2</w:t>
      </w:r>
      <w:r w:rsidRPr="00EA1D16">
        <w:rPr>
          <w:lang w:val="en-US" w:eastAsia="ko-KR"/>
        </w:rPr>
        <w:t>:</w:t>
      </w:r>
      <w:r>
        <w:rPr>
          <w:lang w:val="en-US" w:eastAsia="ko-KR"/>
        </w:rPr>
        <w:t xml:space="preserve"> The difference of the reception power should be within 6dB</w:t>
      </w:r>
      <w:r w:rsidR="00AA1E39">
        <w:rPr>
          <w:lang w:val="en-US" w:eastAsia="ko-KR"/>
        </w:rPr>
        <w:t xml:space="preserve"> for scenario 1</w:t>
      </w:r>
      <w:r>
        <w:rPr>
          <w:rFonts w:eastAsia="SimSun"/>
        </w:rPr>
        <w:t>.</w:t>
      </w:r>
    </w:p>
    <w:p w14:paraId="5C0D96E7" w14:textId="77777777" w:rsidR="005E5463" w:rsidRDefault="005E5463" w:rsidP="00516E4D">
      <w:pPr>
        <w:pStyle w:val="a0"/>
        <w:jc w:val="both"/>
        <w:rPr>
          <w:b/>
          <w:u w:val="single"/>
          <w:lang w:val="en-US" w:eastAsia="ko-KR"/>
        </w:rPr>
      </w:pPr>
    </w:p>
    <w:tbl>
      <w:tblPr>
        <w:tblStyle w:val="a9"/>
        <w:tblW w:w="0" w:type="auto"/>
        <w:tblLook w:val="04A0" w:firstRow="1" w:lastRow="0" w:firstColumn="1" w:lastColumn="0" w:noHBand="0" w:noVBand="1"/>
      </w:tblPr>
      <w:tblGrid>
        <w:gridCol w:w="9855"/>
      </w:tblGrid>
      <w:tr w:rsidR="005E5463" w14:paraId="1EAB27B3" w14:textId="77777777" w:rsidTr="005E5463">
        <w:tc>
          <w:tcPr>
            <w:tcW w:w="9855" w:type="dxa"/>
          </w:tcPr>
          <w:p w14:paraId="7B364082" w14:textId="77777777" w:rsidR="005E5463" w:rsidRPr="006836D3" w:rsidRDefault="005E5463" w:rsidP="005E5463">
            <w:pPr>
              <w:rPr>
                <w:b/>
                <w:u w:val="single"/>
                <w:lang w:eastAsia="ko-KR"/>
              </w:rPr>
            </w:pPr>
            <w:r w:rsidRPr="006836D3">
              <w:rPr>
                <w:b/>
                <w:u w:val="single"/>
                <w:lang w:eastAsia="ko-KR"/>
              </w:rPr>
              <w:t>Issue 1-2-6: Power difference conditions for scenario 2a</w:t>
            </w:r>
          </w:p>
          <w:p w14:paraId="6B55C1F2" w14:textId="77777777" w:rsidR="005E5463" w:rsidRPr="00FB133B" w:rsidRDefault="005E5463" w:rsidP="005E5463">
            <w:pPr>
              <w:spacing w:after="120"/>
              <w:rPr>
                <w:szCs w:val="24"/>
                <w:lang w:eastAsia="zh-CN"/>
              </w:rPr>
            </w:pPr>
            <w:r>
              <w:rPr>
                <w:szCs w:val="24"/>
                <w:lang w:eastAsia="zh-CN"/>
              </w:rPr>
              <w:t>FFS</w:t>
            </w:r>
            <w:r>
              <w:rPr>
                <w:rFonts w:hint="eastAsia"/>
                <w:szCs w:val="24"/>
                <w:lang w:eastAsia="zh-CN"/>
              </w:rPr>
              <w:t>:</w:t>
            </w:r>
          </w:p>
          <w:p w14:paraId="53FE5188" w14:textId="77777777" w:rsidR="005E5463" w:rsidRPr="005E5463" w:rsidRDefault="005E5463" w:rsidP="005E5463">
            <w:pPr>
              <w:pStyle w:val="ad"/>
              <w:numPr>
                <w:ilvl w:val="1"/>
                <w:numId w:val="3"/>
              </w:numPr>
              <w:spacing w:after="120"/>
              <w:ind w:leftChars="0" w:left="1376"/>
              <w:rPr>
                <w:szCs w:val="24"/>
                <w:lang w:eastAsia="zh-CN"/>
              </w:rPr>
            </w:pPr>
            <w:r>
              <w:rPr>
                <w:szCs w:val="24"/>
                <w:lang w:eastAsia="zh-CN"/>
              </w:rPr>
              <w:t>Proposal</w:t>
            </w:r>
            <w:r w:rsidRPr="00FB133B">
              <w:rPr>
                <w:szCs w:val="24"/>
                <w:lang w:eastAsia="zh-CN"/>
              </w:rPr>
              <w:t xml:space="preserve"> 1: The difference of the reception power with the FR1 inter-band active serving cell is within </w:t>
            </w:r>
            <w:r w:rsidRPr="005E5463">
              <w:rPr>
                <w:szCs w:val="24"/>
                <w:lang w:eastAsia="zh-CN"/>
              </w:rPr>
              <w:t>6dB (CTC)</w:t>
            </w:r>
          </w:p>
          <w:p w14:paraId="33B4158A" w14:textId="191EA705" w:rsidR="005E5463" w:rsidRPr="005E5463" w:rsidRDefault="005E5463" w:rsidP="005E5463">
            <w:pPr>
              <w:pStyle w:val="ad"/>
              <w:numPr>
                <w:ilvl w:val="2"/>
                <w:numId w:val="3"/>
              </w:numPr>
              <w:spacing w:after="120"/>
              <w:ind w:leftChars="0"/>
              <w:rPr>
                <w:szCs w:val="24"/>
                <w:lang w:eastAsia="zh-CN"/>
              </w:rPr>
            </w:pPr>
            <w:r w:rsidRPr="005E5463">
              <w:rPr>
                <w:szCs w:val="24"/>
                <w:lang w:eastAsia="zh-CN"/>
              </w:rPr>
              <w:t>Proposal 1a: For a UE using single RF chain, the difference of the reception power with the FR1 inter-band active serving cell is within 6dB (Ericsson)</w:t>
            </w:r>
          </w:p>
        </w:tc>
      </w:tr>
    </w:tbl>
    <w:p w14:paraId="4D9FA382" w14:textId="476362A3" w:rsidR="005E5463" w:rsidRDefault="00A23B87" w:rsidP="00516E4D">
      <w:pPr>
        <w:pStyle w:val="a0"/>
        <w:jc w:val="both"/>
        <w:rPr>
          <w:lang w:val="en-US" w:eastAsia="ko-KR"/>
        </w:rPr>
      </w:pPr>
      <w:r>
        <w:rPr>
          <w:rFonts w:hint="eastAsia"/>
          <w:lang w:val="en-US" w:eastAsia="ko-KR"/>
        </w:rPr>
        <w:t xml:space="preserve">In </w:t>
      </w:r>
      <w:r w:rsidR="0076267D">
        <w:rPr>
          <w:lang w:val="en-US" w:eastAsia="ko-KR"/>
        </w:rPr>
        <w:t>our</w:t>
      </w:r>
      <w:r>
        <w:rPr>
          <w:rFonts w:hint="eastAsia"/>
          <w:lang w:val="en-US" w:eastAsia="ko-KR"/>
        </w:rPr>
        <w:t xml:space="preserve"> understanding</w:t>
      </w:r>
      <w:r w:rsidR="00AA1E39">
        <w:rPr>
          <w:lang w:val="en-US" w:eastAsia="ko-KR"/>
        </w:rPr>
        <w:t xml:space="preserve"> the power difference conditions are related to the DL power. But scenario 2a is considering no DL transmission at </w:t>
      </w:r>
      <w:r w:rsidR="002E2581">
        <w:rPr>
          <w:lang w:val="en-US" w:eastAsia="ko-KR"/>
        </w:rPr>
        <w:t xml:space="preserve">SSBless </w:t>
      </w:r>
      <w:r w:rsidR="00AA1E39">
        <w:rPr>
          <w:lang w:val="en-US" w:eastAsia="ko-KR"/>
        </w:rPr>
        <w:t xml:space="preserve">SCell. So, the issue 1-2-6 is not necessary. </w:t>
      </w:r>
    </w:p>
    <w:p w14:paraId="4E73617F" w14:textId="77777777" w:rsidR="00AA1E39" w:rsidRDefault="00AA1E39" w:rsidP="00516E4D">
      <w:pPr>
        <w:pStyle w:val="a0"/>
        <w:jc w:val="both"/>
        <w:rPr>
          <w:lang w:val="en-US" w:eastAsia="ko-KR"/>
        </w:rPr>
      </w:pPr>
    </w:p>
    <w:p w14:paraId="43B952F3" w14:textId="5DC7FD93" w:rsidR="00AA1E39" w:rsidRPr="00EA1D16" w:rsidRDefault="00AA1E39" w:rsidP="00AA1E39">
      <w:pPr>
        <w:pStyle w:val="a0"/>
        <w:jc w:val="both"/>
        <w:rPr>
          <w:lang w:val="en-US" w:eastAsia="ko-KR"/>
        </w:rPr>
      </w:pPr>
      <w:r w:rsidRPr="00EA1D16">
        <w:rPr>
          <w:b/>
          <w:i/>
          <w:lang w:val="en-US" w:eastAsia="ko-KR"/>
        </w:rPr>
        <w:t xml:space="preserve">Proposal </w:t>
      </w:r>
      <w:r>
        <w:rPr>
          <w:b/>
          <w:i/>
          <w:lang w:val="en-US" w:eastAsia="ko-KR"/>
        </w:rPr>
        <w:t>3</w:t>
      </w:r>
      <w:r w:rsidRPr="00EA1D16">
        <w:rPr>
          <w:lang w:val="en-US" w:eastAsia="ko-KR"/>
        </w:rPr>
        <w:t>:</w:t>
      </w:r>
      <w:r>
        <w:rPr>
          <w:lang w:val="en-US" w:eastAsia="ko-KR"/>
        </w:rPr>
        <w:t xml:space="preserve"> RAN4 need not consider the power difference conditions for scenario 2a.</w:t>
      </w:r>
    </w:p>
    <w:p w14:paraId="0050991B" w14:textId="77777777" w:rsidR="005E5463" w:rsidRDefault="005E5463" w:rsidP="00516E4D">
      <w:pPr>
        <w:pStyle w:val="a0"/>
        <w:jc w:val="both"/>
        <w:rPr>
          <w:b/>
          <w:u w:val="single"/>
          <w:lang w:val="en-US" w:eastAsia="ko-KR"/>
        </w:rPr>
      </w:pPr>
    </w:p>
    <w:tbl>
      <w:tblPr>
        <w:tblStyle w:val="a9"/>
        <w:tblW w:w="0" w:type="auto"/>
        <w:tblLook w:val="04A0" w:firstRow="1" w:lastRow="0" w:firstColumn="1" w:lastColumn="0" w:noHBand="0" w:noVBand="1"/>
      </w:tblPr>
      <w:tblGrid>
        <w:gridCol w:w="9855"/>
      </w:tblGrid>
      <w:tr w:rsidR="005E5463" w14:paraId="0BA4250E" w14:textId="77777777" w:rsidTr="005E5463">
        <w:tc>
          <w:tcPr>
            <w:tcW w:w="9855" w:type="dxa"/>
          </w:tcPr>
          <w:p w14:paraId="2ABA3328" w14:textId="77777777" w:rsidR="005E5463" w:rsidRPr="00F21A96" w:rsidRDefault="005E5463" w:rsidP="005E5463">
            <w:pPr>
              <w:rPr>
                <w:b/>
                <w:u w:val="single"/>
                <w:lang w:eastAsia="ko-KR"/>
              </w:rPr>
            </w:pPr>
            <w:r w:rsidRPr="00F21A96">
              <w:rPr>
                <w:b/>
                <w:u w:val="single"/>
                <w:lang w:eastAsia="ko-KR"/>
              </w:rPr>
              <w:t>Issue 1-2-7: Others related to power difference</w:t>
            </w:r>
          </w:p>
          <w:p w14:paraId="4449527C" w14:textId="77777777" w:rsidR="005E5463" w:rsidRPr="00F21A96" w:rsidRDefault="005E5463" w:rsidP="005E5463">
            <w:pPr>
              <w:spacing w:after="120"/>
              <w:rPr>
                <w:szCs w:val="24"/>
                <w:lang w:eastAsia="zh-CN"/>
              </w:rPr>
            </w:pPr>
            <w:r>
              <w:rPr>
                <w:szCs w:val="24"/>
                <w:lang w:eastAsia="zh-CN"/>
              </w:rPr>
              <w:t>FFS</w:t>
            </w:r>
            <w:r>
              <w:rPr>
                <w:rFonts w:hint="eastAsia"/>
                <w:szCs w:val="24"/>
                <w:lang w:eastAsia="zh-CN"/>
              </w:rPr>
              <w:t>:</w:t>
            </w:r>
          </w:p>
          <w:p w14:paraId="4BEE276D" w14:textId="77777777" w:rsidR="005E5463" w:rsidRPr="005E5463" w:rsidRDefault="005E5463" w:rsidP="005E5463">
            <w:pPr>
              <w:pStyle w:val="ad"/>
              <w:numPr>
                <w:ilvl w:val="1"/>
                <w:numId w:val="3"/>
              </w:numPr>
              <w:spacing w:after="120"/>
              <w:ind w:leftChars="0" w:left="1376"/>
              <w:rPr>
                <w:szCs w:val="24"/>
                <w:lang w:eastAsia="zh-CN"/>
              </w:rPr>
            </w:pPr>
            <w:r w:rsidRPr="005E5463">
              <w:rPr>
                <w:szCs w:val="24"/>
                <w:lang w:eastAsia="zh-CN"/>
              </w:rPr>
              <w:t>Proposal 1: NW can provide transmit power offset between reference Cell and SSBless SCell, where the transmit power offset = Transmit power of RS on reference Cell – Transmit power of RS on SSBless SCell. (QC)</w:t>
            </w:r>
          </w:p>
          <w:p w14:paraId="6AB70E15" w14:textId="68FFA7D4" w:rsidR="005E5463" w:rsidRPr="005E5463" w:rsidRDefault="005E5463" w:rsidP="005E5463">
            <w:pPr>
              <w:pStyle w:val="ad"/>
              <w:numPr>
                <w:ilvl w:val="1"/>
                <w:numId w:val="3"/>
              </w:numPr>
              <w:spacing w:after="120"/>
              <w:ind w:leftChars="0" w:left="1376"/>
              <w:rPr>
                <w:szCs w:val="24"/>
                <w:lang w:eastAsia="zh-CN"/>
              </w:rPr>
            </w:pPr>
            <w:r w:rsidRPr="005E5463">
              <w:rPr>
                <w:szCs w:val="24"/>
                <w:lang w:eastAsia="zh-CN"/>
              </w:rPr>
              <w:t>Proposal 2: Difference of the reception power be discussed in RF session (LG)</w:t>
            </w:r>
          </w:p>
        </w:tc>
      </w:tr>
    </w:tbl>
    <w:p w14:paraId="47FA1F44" w14:textId="77777777" w:rsidR="005E5463" w:rsidRDefault="005E5463" w:rsidP="00516E4D">
      <w:pPr>
        <w:pStyle w:val="a0"/>
        <w:jc w:val="both"/>
        <w:rPr>
          <w:b/>
          <w:u w:val="single"/>
          <w:lang w:val="en-US" w:eastAsia="ko-KR"/>
        </w:rPr>
      </w:pPr>
    </w:p>
    <w:p w14:paraId="31356455" w14:textId="5D81D30A" w:rsidR="00AA1E39" w:rsidRPr="00EA1D16" w:rsidRDefault="00AA1E39" w:rsidP="00AA1E39">
      <w:pPr>
        <w:pStyle w:val="a0"/>
        <w:jc w:val="both"/>
        <w:rPr>
          <w:lang w:val="en-US" w:eastAsia="ko-KR"/>
        </w:rPr>
      </w:pPr>
      <w:r w:rsidRPr="00EA1D16">
        <w:rPr>
          <w:b/>
          <w:i/>
          <w:lang w:val="en-US" w:eastAsia="ko-KR"/>
        </w:rPr>
        <w:t xml:space="preserve">Proposal </w:t>
      </w:r>
      <w:r>
        <w:rPr>
          <w:b/>
          <w:i/>
          <w:lang w:val="en-US" w:eastAsia="ko-KR"/>
        </w:rPr>
        <w:t>4</w:t>
      </w:r>
      <w:r w:rsidRPr="00EA1D16">
        <w:rPr>
          <w:lang w:val="en-US" w:eastAsia="ko-KR"/>
        </w:rPr>
        <w:t>:</w:t>
      </w:r>
      <w:r>
        <w:rPr>
          <w:lang w:val="en-US" w:eastAsia="ko-KR"/>
        </w:rPr>
        <w:t xml:space="preserve"> Support proposal 1. </w:t>
      </w:r>
      <w:r w:rsidRPr="005E5463">
        <w:rPr>
          <w:szCs w:val="24"/>
          <w:lang w:eastAsia="zh-CN"/>
        </w:rPr>
        <w:t>NW can provide transmit power offset between reference Cell and SSBless SCell</w:t>
      </w:r>
      <w:r>
        <w:rPr>
          <w:szCs w:val="24"/>
          <w:lang w:eastAsia="zh-CN"/>
        </w:rPr>
        <w:t>.</w:t>
      </w:r>
    </w:p>
    <w:p w14:paraId="3E8E8948" w14:textId="32D64C41" w:rsidR="00486313" w:rsidRDefault="00486313" w:rsidP="00911E12">
      <w:pPr>
        <w:pStyle w:val="a0"/>
        <w:rPr>
          <w:lang w:val="en-US" w:eastAsia="ko-KR"/>
        </w:rPr>
      </w:pPr>
    </w:p>
    <w:tbl>
      <w:tblPr>
        <w:tblStyle w:val="a9"/>
        <w:tblW w:w="0" w:type="auto"/>
        <w:tblLook w:val="04A0" w:firstRow="1" w:lastRow="0" w:firstColumn="1" w:lastColumn="0" w:noHBand="0" w:noVBand="1"/>
      </w:tblPr>
      <w:tblGrid>
        <w:gridCol w:w="9855"/>
      </w:tblGrid>
      <w:tr w:rsidR="00EA1D16" w14:paraId="4BCC6B47" w14:textId="77777777" w:rsidTr="00EA1D16">
        <w:tc>
          <w:tcPr>
            <w:tcW w:w="9855" w:type="dxa"/>
          </w:tcPr>
          <w:p w14:paraId="1C0A48E8" w14:textId="77777777" w:rsidR="00EA1D16" w:rsidRPr="00822199" w:rsidRDefault="00EA1D16" w:rsidP="00EA1D16">
            <w:pPr>
              <w:rPr>
                <w:b/>
                <w:u w:val="single"/>
                <w:lang w:eastAsia="ko-KR"/>
              </w:rPr>
            </w:pPr>
            <w:r w:rsidRPr="00822199">
              <w:rPr>
                <w:b/>
                <w:u w:val="single"/>
                <w:lang w:eastAsia="ko-KR"/>
              </w:rPr>
              <w:t>Issue 1-2-9: Frequency range</w:t>
            </w:r>
          </w:p>
          <w:p w14:paraId="519B9A5D" w14:textId="77777777" w:rsidR="00EA1D16" w:rsidRPr="00822199" w:rsidRDefault="00EA1D16" w:rsidP="00EA1D16">
            <w:pPr>
              <w:spacing w:after="120"/>
              <w:rPr>
                <w:szCs w:val="24"/>
                <w:lang w:eastAsia="zh-CN"/>
              </w:rPr>
            </w:pPr>
            <w:r>
              <w:rPr>
                <w:szCs w:val="24"/>
                <w:lang w:eastAsia="zh-CN"/>
              </w:rPr>
              <w:t>FFS</w:t>
            </w:r>
            <w:r>
              <w:rPr>
                <w:rFonts w:hint="eastAsia"/>
                <w:szCs w:val="24"/>
                <w:lang w:eastAsia="zh-CN"/>
              </w:rPr>
              <w:t>:</w:t>
            </w:r>
          </w:p>
          <w:p w14:paraId="597DB075" w14:textId="77777777" w:rsidR="00EA1D16" w:rsidRPr="00822199" w:rsidRDefault="00EA1D16" w:rsidP="00EA1D16">
            <w:pPr>
              <w:pStyle w:val="ad"/>
              <w:numPr>
                <w:ilvl w:val="1"/>
                <w:numId w:val="3"/>
              </w:numPr>
              <w:spacing w:after="120"/>
              <w:ind w:leftChars="0" w:left="1376"/>
              <w:rPr>
                <w:szCs w:val="24"/>
                <w:lang w:eastAsia="zh-CN"/>
              </w:rPr>
            </w:pPr>
            <w:r>
              <w:rPr>
                <w:szCs w:val="24"/>
                <w:lang w:eastAsia="zh-CN"/>
              </w:rPr>
              <w:t>Proposal</w:t>
            </w:r>
            <w:r w:rsidRPr="00822199">
              <w:rPr>
                <w:szCs w:val="24"/>
                <w:lang w:eastAsia="zh-CN"/>
              </w:rPr>
              <w:t xml:space="preserve"> 1: RAN4 should study the feasible range of frequency separation between inter-band carriers to enable the SSB-less SCell operation. (Nokia)</w:t>
            </w:r>
          </w:p>
          <w:p w14:paraId="45E76E11" w14:textId="77777777" w:rsidR="00EA1D16" w:rsidRPr="00822199" w:rsidRDefault="00EA1D16" w:rsidP="00EA1D16">
            <w:pPr>
              <w:pStyle w:val="ad"/>
              <w:numPr>
                <w:ilvl w:val="1"/>
                <w:numId w:val="3"/>
              </w:numPr>
              <w:spacing w:after="120"/>
              <w:ind w:leftChars="0" w:left="1376"/>
              <w:rPr>
                <w:szCs w:val="24"/>
                <w:lang w:eastAsia="zh-CN"/>
              </w:rPr>
            </w:pPr>
            <w:r>
              <w:rPr>
                <w:szCs w:val="24"/>
                <w:lang w:eastAsia="zh-CN"/>
              </w:rPr>
              <w:t>Proposal</w:t>
            </w:r>
            <w:r w:rsidRPr="00822199">
              <w:rPr>
                <w:szCs w:val="24"/>
                <w:lang w:eastAsia="zh-CN"/>
              </w:rPr>
              <w:t xml:space="preserve"> 2: Frequency domain separation can be in RF session (LG, CTC, ZTE)</w:t>
            </w:r>
          </w:p>
          <w:p w14:paraId="5A765BCA" w14:textId="77777777" w:rsidR="00EA1D16" w:rsidRPr="00822199" w:rsidRDefault="00EA1D16" w:rsidP="00EA1D16">
            <w:pPr>
              <w:pStyle w:val="ad"/>
              <w:numPr>
                <w:ilvl w:val="1"/>
                <w:numId w:val="3"/>
              </w:numPr>
              <w:spacing w:after="120"/>
              <w:ind w:leftChars="0" w:left="1376"/>
              <w:rPr>
                <w:szCs w:val="24"/>
                <w:lang w:eastAsia="zh-CN"/>
              </w:rPr>
            </w:pPr>
            <w:r>
              <w:rPr>
                <w:szCs w:val="24"/>
                <w:lang w:eastAsia="zh-CN"/>
              </w:rPr>
              <w:t>Proposal</w:t>
            </w:r>
            <w:r w:rsidRPr="00822199">
              <w:rPr>
                <w:szCs w:val="24"/>
                <w:lang w:eastAsia="zh-CN"/>
              </w:rPr>
              <w:t xml:space="preserve"> 3: RRM requirement discussion of SSB-less SCell operation for FR1 inter-band collocated CA can assume adjacent inter-band scenario as starting point. (Apple)</w:t>
            </w:r>
          </w:p>
          <w:p w14:paraId="09AC3784" w14:textId="77777777" w:rsidR="00EA1D16" w:rsidRPr="00822199" w:rsidRDefault="00EA1D16" w:rsidP="00EA1D16">
            <w:pPr>
              <w:pStyle w:val="ad"/>
              <w:numPr>
                <w:ilvl w:val="1"/>
                <w:numId w:val="3"/>
              </w:numPr>
              <w:spacing w:after="120"/>
              <w:ind w:leftChars="0" w:left="1376"/>
              <w:rPr>
                <w:szCs w:val="24"/>
                <w:lang w:eastAsia="zh-CN"/>
              </w:rPr>
            </w:pPr>
            <w:r>
              <w:rPr>
                <w:szCs w:val="24"/>
                <w:lang w:eastAsia="zh-CN"/>
              </w:rPr>
              <w:t>Proposal</w:t>
            </w:r>
            <w:r w:rsidRPr="00822199">
              <w:rPr>
                <w:szCs w:val="24"/>
                <w:lang w:eastAsia="zh-CN"/>
              </w:rPr>
              <w:t xml:space="preserve"> 4: (Vivo)</w:t>
            </w:r>
          </w:p>
          <w:p w14:paraId="2EDA8258" w14:textId="77777777" w:rsidR="00EA1D16" w:rsidRPr="00822199" w:rsidRDefault="00EA1D16" w:rsidP="00EA1D16">
            <w:pPr>
              <w:pStyle w:val="ad"/>
              <w:numPr>
                <w:ilvl w:val="2"/>
                <w:numId w:val="3"/>
              </w:numPr>
              <w:spacing w:after="120"/>
              <w:ind w:leftChars="0"/>
              <w:rPr>
                <w:szCs w:val="24"/>
                <w:lang w:eastAsia="zh-CN"/>
              </w:rPr>
            </w:pPr>
            <w:r w:rsidRPr="00822199">
              <w:rPr>
                <w:szCs w:val="24"/>
                <w:lang w:eastAsia="zh-CN"/>
              </w:rPr>
              <w:t xml:space="preserve">For scenario 1, instead of specifying frequency domain separation condition between 2 bands, RAN4 discuss the UE capability implying the same antenna set is used in the inter-band CA combination: </w:t>
            </w:r>
          </w:p>
          <w:p w14:paraId="475966E0" w14:textId="79D9E031" w:rsidR="00EA1D16" w:rsidRDefault="00EA1D16" w:rsidP="00EA1D16">
            <w:pPr>
              <w:pStyle w:val="ad"/>
              <w:numPr>
                <w:ilvl w:val="2"/>
                <w:numId w:val="3"/>
              </w:numPr>
              <w:spacing w:after="120"/>
              <w:ind w:leftChars="0"/>
              <w:rPr>
                <w:lang w:val="en-US" w:eastAsia="ko-KR"/>
              </w:rPr>
            </w:pPr>
            <w:r w:rsidRPr="00822199">
              <w:rPr>
                <w:szCs w:val="24"/>
                <w:lang w:eastAsia="zh-CN"/>
              </w:rPr>
              <w:t>If UE does not report the corresponding capability, CSI-RS based L3 measurement should be supported for the SSB-less SCell. Send LS to RAN2 to inform this decision and ask them to clarify in RAN2 spec about the freqBandIndicatorNR configured under MeasObjectNR for this case.</w:t>
            </w:r>
          </w:p>
        </w:tc>
      </w:tr>
    </w:tbl>
    <w:p w14:paraId="6D80136C" w14:textId="77777777" w:rsidR="00417895" w:rsidRPr="00B865C0" w:rsidRDefault="00417895" w:rsidP="003D66A6">
      <w:pPr>
        <w:pStyle w:val="a0"/>
        <w:jc w:val="both"/>
        <w:rPr>
          <w:lang w:val="en-US" w:eastAsia="ko-KR"/>
        </w:rPr>
      </w:pPr>
    </w:p>
    <w:p w14:paraId="455144C6" w14:textId="25AF9AAA" w:rsidR="004211CF" w:rsidRDefault="00EA1D16" w:rsidP="004211CF">
      <w:pPr>
        <w:pStyle w:val="a0"/>
        <w:rPr>
          <w:lang w:val="en-US" w:eastAsia="ko-KR"/>
        </w:rPr>
      </w:pPr>
      <w:r>
        <w:rPr>
          <w:rFonts w:hint="eastAsia"/>
          <w:lang w:val="en-US" w:eastAsia="ko-KR"/>
        </w:rPr>
        <w:t>A</w:t>
      </w:r>
      <w:r>
        <w:rPr>
          <w:lang w:val="en-US" w:eastAsia="ko-KR"/>
        </w:rPr>
        <w:t xml:space="preserve">s described in above, the frequency domain separation between </w:t>
      </w:r>
      <w:r w:rsidRPr="002C7D9D">
        <w:rPr>
          <w:lang w:val="en-US" w:eastAsia="ko-KR"/>
        </w:rPr>
        <w:t>the SSB-less SC</w:t>
      </w:r>
      <w:r w:rsidR="00ED6E12">
        <w:rPr>
          <w:lang w:val="en-US" w:eastAsia="ko-KR"/>
        </w:rPr>
        <w:t>ell</w:t>
      </w:r>
      <w:r w:rsidR="00426437">
        <w:rPr>
          <w:lang w:val="en-US" w:eastAsia="ko-KR"/>
        </w:rPr>
        <w:t xml:space="preserve"> CC</w:t>
      </w:r>
      <w:r w:rsidRPr="002C7D9D">
        <w:rPr>
          <w:lang w:val="en-US" w:eastAsia="ko-KR"/>
        </w:rPr>
        <w:t xml:space="preserve"> and the FR1 inter-band active serving CC</w:t>
      </w:r>
      <w:r>
        <w:rPr>
          <w:lang w:val="en-US" w:eastAsia="ko-KR"/>
        </w:rPr>
        <w:t xml:space="preserve"> was discussed in RRM session. </w:t>
      </w:r>
      <w:r w:rsidR="004211CF">
        <w:rPr>
          <w:lang w:val="en-US" w:eastAsia="ko-KR"/>
        </w:rPr>
        <w:t>The frequency separation affects reception power difference since the pathloss between gNB and UE can be changed as center frequency. So, we think feasible frequency range separation between inter-band carriers should be discussed in RAN4. However, frequency range separation depends on inter band CA band combination</w:t>
      </w:r>
      <w:r w:rsidR="005708DF">
        <w:rPr>
          <w:lang w:val="en-US" w:eastAsia="ko-KR"/>
        </w:rPr>
        <w:t xml:space="preserve"> and the band combination </w:t>
      </w:r>
      <w:r w:rsidR="00F94C7E">
        <w:rPr>
          <w:lang w:val="en-US" w:eastAsia="ko-KR"/>
        </w:rPr>
        <w:t>can</w:t>
      </w:r>
      <w:r w:rsidR="005708DF">
        <w:rPr>
          <w:lang w:val="en-US" w:eastAsia="ko-KR"/>
        </w:rPr>
        <w:t xml:space="preserve"> be discussed in RF session</w:t>
      </w:r>
      <w:r w:rsidR="00F94C7E">
        <w:rPr>
          <w:lang w:val="en-US" w:eastAsia="ko-KR"/>
        </w:rPr>
        <w:t xml:space="preserve"> not in RRM session</w:t>
      </w:r>
      <w:r w:rsidR="004211CF">
        <w:rPr>
          <w:lang w:val="en-US" w:eastAsia="ko-KR"/>
        </w:rPr>
        <w:t>. So, we think the feasible band combination for inter band CA with SSB-less SCell operation should be discussed in RF session.</w:t>
      </w:r>
    </w:p>
    <w:p w14:paraId="3C284ED2" w14:textId="0A82C7E4" w:rsidR="00911E12" w:rsidRDefault="00EA1D16" w:rsidP="00AA1E39">
      <w:pPr>
        <w:pStyle w:val="a0"/>
        <w:jc w:val="both"/>
        <w:rPr>
          <w:rFonts w:eastAsia="SimSun"/>
        </w:rPr>
      </w:pPr>
      <w:r w:rsidRPr="00EA1D16">
        <w:rPr>
          <w:b/>
          <w:i/>
          <w:lang w:val="en-US" w:eastAsia="ko-KR"/>
        </w:rPr>
        <w:lastRenderedPageBreak/>
        <w:t xml:space="preserve">Proposal </w:t>
      </w:r>
      <w:r w:rsidR="00AA1E39">
        <w:rPr>
          <w:b/>
          <w:i/>
          <w:lang w:val="en-US" w:eastAsia="ko-KR"/>
        </w:rPr>
        <w:t>5</w:t>
      </w:r>
      <w:r w:rsidRPr="00EA1D16">
        <w:rPr>
          <w:lang w:val="en-US" w:eastAsia="ko-KR"/>
        </w:rPr>
        <w:t xml:space="preserve">: </w:t>
      </w:r>
      <w:r>
        <w:rPr>
          <w:lang w:val="en-US" w:eastAsia="ko-KR"/>
        </w:rPr>
        <w:t>T</w:t>
      </w:r>
      <w:r w:rsidRPr="00EA1D16">
        <w:rPr>
          <w:rFonts w:eastAsia="SimSun"/>
        </w:rPr>
        <w:t xml:space="preserve">he frequency separation between </w:t>
      </w:r>
      <w:r w:rsidR="0076267D">
        <w:rPr>
          <w:rFonts w:eastAsia="SimSun"/>
        </w:rPr>
        <w:t xml:space="preserve">reference cell and SSBless Scell </w:t>
      </w:r>
      <w:r>
        <w:rPr>
          <w:rFonts w:eastAsia="SimSun"/>
        </w:rPr>
        <w:t>can be discussed in RF session.</w:t>
      </w:r>
    </w:p>
    <w:p w14:paraId="382A9399" w14:textId="77777777" w:rsidR="0000389B" w:rsidRDefault="0000389B" w:rsidP="00AA1E39">
      <w:pPr>
        <w:pStyle w:val="a0"/>
        <w:jc w:val="both"/>
        <w:rPr>
          <w:rFonts w:eastAsia="SimSun"/>
        </w:rPr>
      </w:pPr>
    </w:p>
    <w:tbl>
      <w:tblPr>
        <w:tblStyle w:val="a9"/>
        <w:tblW w:w="0" w:type="auto"/>
        <w:tblLook w:val="04A0" w:firstRow="1" w:lastRow="0" w:firstColumn="1" w:lastColumn="0" w:noHBand="0" w:noVBand="1"/>
      </w:tblPr>
      <w:tblGrid>
        <w:gridCol w:w="9855"/>
      </w:tblGrid>
      <w:tr w:rsidR="0000389B" w14:paraId="4C3B5486" w14:textId="77777777" w:rsidTr="0000389B">
        <w:tc>
          <w:tcPr>
            <w:tcW w:w="9855" w:type="dxa"/>
          </w:tcPr>
          <w:p w14:paraId="08408067" w14:textId="77777777" w:rsidR="0000389B" w:rsidRPr="00A02D3F" w:rsidRDefault="0000389B" w:rsidP="0000389B">
            <w:pPr>
              <w:rPr>
                <w:b/>
                <w:u w:val="single"/>
                <w:lang w:eastAsia="ko-KR"/>
              </w:rPr>
            </w:pPr>
            <w:r w:rsidRPr="00A02D3F">
              <w:rPr>
                <w:b/>
                <w:u w:val="single"/>
                <w:lang w:eastAsia="ko-KR"/>
              </w:rPr>
              <w:t xml:space="preserve">Issue 1-6-5: Reference Cell </w:t>
            </w:r>
          </w:p>
          <w:p w14:paraId="2D8A94F5" w14:textId="77777777" w:rsidR="0000389B" w:rsidRPr="00A02D3F" w:rsidRDefault="0000389B" w:rsidP="0000389B">
            <w:pPr>
              <w:overflowPunct w:val="0"/>
              <w:autoSpaceDE w:val="0"/>
              <w:autoSpaceDN w:val="0"/>
              <w:adjustRightInd w:val="0"/>
              <w:textAlignment w:val="baseline"/>
              <w:rPr>
                <w:szCs w:val="24"/>
                <w:lang w:eastAsia="zh-CN"/>
              </w:rPr>
            </w:pPr>
            <w:r w:rsidRPr="00A02D3F">
              <w:rPr>
                <w:szCs w:val="24"/>
                <w:lang w:eastAsia="zh-CN"/>
              </w:rPr>
              <w:t>FFS:</w:t>
            </w:r>
          </w:p>
          <w:p w14:paraId="388154EB" w14:textId="77777777" w:rsidR="0000389B" w:rsidRPr="00A02D3F" w:rsidRDefault="0000389B" w:rsidP="0000389B">
            <w:pPr>
              <w:pStyle w:val="ad"/>
              <w:numPr>
                <w:ilvl w:val="1"/>
                <w:numId w:val="3"/>
              </w:numPr>
              <w:spacing w:after="120"/>
              <w:ind w:leftChars="0" w:left="1376"/>
              <w:rPr>
                <w:szCs w:val="24"/>
                <w:lang w:eastAsia="zh-CN"/>
              </w:rPr>
            </w:pPr>
            <w:r>
              <w:rPr>
                <w:szCs w:val="24"/>
                <w:lang w:eastAsia="zh-CN"/>
              </w:rPr>
              <w:t>Proposal</w:t>
            </w:r>
            <w:r w:rsidRPr="00A02D3F">
              <w:rPr>
                <w:szCs w:val="24"/>
                <w:lang w:eastAsia="zh-CN"/>
              </w:rPr>
              <w:t xml:space="preserve"> 1: There is at least one active serving cell as reference cell which can provide SSB for T/F sync, AGC for the SSB-less Scell. The reference cell shall keep being activated. (QC)</w:t>
            </w:r>
          </w:p>
          <w:p w14:paraId="54A39403" w14:textId="77777777" w:rsidR="0000389B" w:rsidRPr="00A02D3F" w:rsidRDefault="0000389B" w:rsidP="0000389B">
            <w:pPr>
              <w:pStyle w:val="ad"/>
              <w:numPr>
                <w:ilvl w:val="2"/>
                <w:numId w:val="3"/>
              </w:numPr>
              <w:spacing w:after="120"/>
              <w:ind w:leftChars="0"/>
              <w:rPr>
                <w:szCs w:val="24"/>
                <w:lang w:eastAsia="zh-CN"/>
              </w:rPr>
            </w:pPr>
            <w:r w:rsidRPr="00A02D3F">
              <w:rPr>
                <w:szCs w:val="24"/>
                <w:lang w:eastAsia="zh-CN"/>
              </w:rPr>
              <w:t>RAN4 consider PCell first as the reference cell transmitting SSB. FFS: another Scell can be used as the reference cell (QC)</w:t>
            </w:r>
          </w:p>
          <w:p w14:paraId="22720C5C" w14:textId="77777777" w:rsidR="0000389B" w:rsidRPr="00A02D3F" w:rsidRDefault="0000389B" w:rsidP="0000389B">
            <w:pPr>
              <w:pStyle w:val="ad"/>
              <w:numPr>
                <w:ilvl w:val="1"/>
                <w:numId w:val="3"/>
              </w:numPr>
              <w:spacing w:after="120"/>
              <w:ind w:leftChars="0" w:left="1376"/>
              <w:rPr>
                <w:szCs w:val="24"/>
                <w:lang w:eastAsia="zh-CN"/>
              </w:rPr>
            </w:pPr>
            <w:r>
              <w:rPr>
                <w:szCs w:val="24"/>
                <w:lang w:eastAsia="zh-CN"/>
              </w:rPr>
              <w:t>Proposal</w:t>
            </w:r>
            <w:r w:rsidRPr="00A02D3F">
              <w:rPr>
                <w:szCs w:val="24"/>
                <w:lang w:eastAsia="zh-CN"/>
              </w:rPr>
              <w:t xml:space="preserve"> 2: NOT to limit the reference CC as PCC (Vivo)</w:t>
            </w:r>
          </w:p>
          <w:p w14:paraId="1106C835" w14:textId="6F588245" w:rsidR="0000389B" w:rsidRPr="0000389B" w:rsidRDefault="0000389B" w:rsidP="0000389B">
            <w:pPr>
              <w:pStyle w:val="ad"/>
              <w:numPr>
                <w:ilvl w:val="1"/>
                <w:numId w:val="3"/>
              </w:numPr>
              <w:spacing w:after="120"/>
              <w:ind w:leftChars="0" w:left="1376"/>
              <w:rPr>
                <w:szCs w:val="24"/>
                <w:lang w:eastAsia="zh-CN"/>
              </w:rPr>
            </w:pPr>
            <w:r>
              <w:rPr>
                <w:szCs w:val="24"/>
                <w:lang w:eastAsia="zh-CN"/>
              </w:rPr>
              <w:t>Proposal</w:t>
            </w:r>
            <w:r w:rsidRPr="00A02D3F">
              <w:rPr>
                <w:szCs w:val="24"/>
                <w:lang w:eastAsia="zh-CN"/>
              </w:rPr>
              <w:t xml:space="preserve"> 3: Reference CC may be indicated by NW based on the UE capability exchange. The content of the UE exchange is FFS (Ericsson)</w:t>
            </w:r>
          </w:p>
        </w:tc>
      </w:tr>
    </w:tbl>
    <w:p w14:paraId="546D27E7" w14:textId="6EECAA0C" w:rsidR="0000389B" w:rsidRDefault="0059727E" w:rsidP="0000389B">
      <w:pPr>
        <w:pStyle w:val="a0"/>
        <w:rPr>
          <w:lang w:val="en-US" w:eastAsia="ko-KR"/>
        </w:rPr>
      </w:pPr>
      <w:r>
        <w:rPr>
          <w:lang w:eastAsia="ko-KR"/>
        </w:rPr>
        <w:t>If there are a</w:t>
      </w:r>
      <w:r>
        <w:rPr>
          <w:lang w:val="en-US" w:eastAsia="ko-KR"/>
        </w:rPr>
        <w:t>ctivate SCells with SSB and the SCells has better condition for reference cell than PCell, there is no need to configure PCell as reference cell. So, t</w:t>
      </w:r>
      <w:r w:rsidR="0000389B">
        <w:rPr>
          <w:lang w:val="en-US" w:eastAsia="ko-KR"/>
        </w:rPr>
        <w:t xml:space="preserve">he reference cell for SSB-less SCell could be one of the serving cells, i.e., PCell or other SCells, and how to configure the reference cell might be up to NW considering frequency separation, related intra/inter-band, etc. </w:t>
      </w:r>
      <w:r w:rsidR="00F0223C">
        <w:rPr>
          <w:lang w:val="en-US" w:eastAsia="ko-KR"/>
        </w:rPr>
        <w:t xml:space="preserve">If reference cell is changed by NW or UE request, reference cell switching time delay should be considered. </w:t>
      </w:r>
    </w:p>
    <w:p w14:paraId="705548B3" w14:textId="137C3E5B" w:rsidR="0059727E" w:rsidRDefault="00F0223C" w:rsidP="00F0223C">
      <w:pPr>
        <w:pStyle w:val="a0"/>
        <w:rPr>
          <w:lang w:val="en-US" w:eastAsia="ko-KR"/>
        </w:rPr>
      </w:pPr>
      <w:r w:rsidRPr="0059727E">
        <w:rPr>
          <w:b/>
          <w:i/>
          <w:lang w:val="en-US" w:eastAsia="ko-KR"/>
        </w:rPr>
        <w:t>Proposal 6</w:t>
      </w:r>
      <w:r>
        <w:rPr>
          <w:lang w:val="en-US" w:eastAsia="ko-KR"/>
        </w:rPr>
        <w:t xml:space="preserve">: </w:t>
      </w:r>
      <w:r w:rsidR="0059727E">
        <w:rPr>
          <w:lang w:val="en-US" w:eastAsia="ko-KR"/>
        </w:rPr>
        <w:t>RAN4 not to restrict the reference cell for SSB-less SCell as PCell.</w:t>
      </w:r>
    </w:p>
    <w:p w14:paraId="7E0FB815" w14:textId="206A0B2A" w:rsidR="00F0223C" w:rsidRPr="0000389B" w:rsidRDefault="0059727E" w:rsidP="00F0223C">
      <w:pPr>
        <w:pStyle w:val="a0"/>
        <w:rPr>
          <w:lang w:val="en-US" w:eastAsia="ko-KR"/>
        </w:rPr>
      </w:pPr>
      <w:r w:rsidRPr="0059727E">
        <w:rPr>
          <w:b/>
          <w:i/>
          <w:lang w:val="en-US" w:eastAsia="ko-KR"/>
        </w:rPr>
        <w:t>Proposal 7</w:t>
      </w:r>
      <w:r>
        <w:rPr>
          <w:lang w:val="en-US" w:eastAsia="ko-KR"/>
        </w:rPr>
        <w:t>: Reference cell switching time delay should be considered if the reference cell is reconfigured.</w:t>
      </w:r>
    </w:p>
    <w:p w14:paraId="7AA0A228" w14:textId="77777777" w:rsidR="0000389B" w:rsidRPr="00EA1D16" w:rsidRDefault="0000389B" w:rsidP="00AA1E39">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our views on the RRM issues for Rel-18 NTN enhancement</w:t>
      </w:r>
      <w:r w:rsidR="00A116EB">
        <w:rPr>
          <w:lang w:val="en-US" w:eastAsia="ko-KR"/>
        </w:rPr>
        <w:t>, and we propose</w:t>
      </w:r>
    </w:p>
    <w:p w14:paraId="2E621169" w14:textId="77777777" w:rsidR="002E2581" w:rsidRPr="00EA1D16" w:rsidRDefault="002E2581" w:rsidP="002E2581">
      <w:pPr>
        <w:pStyle w:val="a0"/>
        <w:jc w:val="both"/>
        <w:rPr>
          <w:lang w:val="en-US" w:eastAsia="ko-KR"/>
        </w:rPr>
      </w:pPr>
      <w:r w:rsidRPr="00EA1D16">
        <w:rPr>
          <w:b/>
          <w:i/>
          <w:lang w:val="en-US" w:eastAsia="ko-KR"/>
        </w:rPr>
        <w:t>Proposal 1</w:t>
      </w:r>
      <w:r w:rsidRPr="00EA1D16">
        <w:rPr>
          <w:lang w:val="en-US" w:eastAsia="ko-KR"/>
        </w:rPr>
        <w:t xml:space="preserve">: </w:t>
      </w:r>
      <w:r>
        <w:rPr>
          <w:lang w:val="en-US" w:eastAsia="ko-KR"/>
        </w:rPr>
        <w:t>If the RTD requirement decided to set 1, the TA value for SSBless SCell only separate from the reference cell could be necessary</w:t>
      </w:r>
      <w:r>
        <w:rPr>
          <w:rFonts w:eastAsia="SimSun"/>
        </w:rPr>
        <w:t>.</w:t>
      </w:r>
    </w:p>
    <w:p w14:paraId="4326F298" w14:textId="77777777" w:rsidR="00AA1E39" w:rsidRPr="00EA1D16" w:rsidRDefault="00AA1E39" w:rsidP="00AA1E39">
      <w:pPr>
        <w:pStyle w:val="a0"/>
        <w:jc w:val="both"/>
        <w:rPr>
          <w:lang w:val="en-US" w:eastAsia="ko-KR"/>
        </w:rPr>
      </w:pPr>
      <w:r w:rsidRPr="00EA1D16">
        <w:rPr>
          <w:b/>
          <w:i/>
          <w:lang w:val="en-US" w:eastAsia="ko-KR"/>
        </w:rPr>
        <w:t xml:space="preserve">Proposal </w:t>
      </w:r>
      <w:r>
        <w:rPr>
          <w:b/>
          <w:i/>
          <w:lang w:val="en-US" w:eastAsia="ko-KR"/>
        </w:rPr>
        <w:t>2</w:t>
      </w:r>
      <w:r w:rsidRPr="00EA1D16">
        <w:rPr>
          <w:lang w:val="en-US" w:eastAsia="ko-KR"/>
        </w:rPr>
        <w:t>:</w:t>
      </w:r>
      <w:r>
        <w:rPr>
          <w:lang w:val="en-US" w:eastAsia="ko-KR"/>
        </w:rPr>
        <w:t xml:space="preserve"> The difference of the reception power should be within 6dB for scenario 1</w:t>
      </w:r>
      <w:r>
        <w:rPr>
          <w:rFonts w:eastAsia="SimSun"/>
        </w:rPr>
        <w:t>.</w:t>
      </w:r>
    </w:p>
    <w:p w14:paraId="489A9654" w14:textId="77777777" w:rsidR="00AA1E39" w:rsidRPr="00EA1D16" w:rsidRDefault="00AA1E39" w:rsidP="00AA1E39">
      <w:pPr>
        <w:pStyle w:val="a0"/>
        <w:jc w:val="both"/>
        <w:rPr>
          <w:lang w:val="en-US" w:eastAsia="ko-KR"/>
        </w:rPr>
      </w:pPr>
      <w:r w:rsidRPr="00EA1D16">
        <w:rPr>
          <w:b/>
          <w:i/>
          <w:lang w:val="en-US" w:eastAsia="ko-KR"/>
        </w:rPr>
        <w:t xml:space="preserve">Proposal </w:t>
      </w:r>
      <w:r>
        <w:rPr>
          <w:b/>
          <w:i/>
          <w:lang w:val="en-US" w:eastAsia="ko-KR"/>
        </w:rPr>
        <w:t>3</w:t>
      </w:r>
      <w:r w:rsidRPr="00EA1D16">
        <w:rPr>
          <w:lang w:val="en-US" w:eastAsia="ko-KR"/>
        </w:rPr>
        <w:t>:</w:t>
      </w:r>
      <w:r>
        <w:rPr>
          <w:lang w:val="en-US" w:eastAsia="ko-KR"/>
        </w:rPr>
        <w:t xml:space="preserve"> RAN4 need not consider the power difference conditions for scenario 2a.</w:t>
      </w:r>
    </w:p>
    <w:p w14:paraId="46EAA129" w14:textId="77777777" w:rsidR="00AA1E39" w:rsidRPr="00EA1D16" w:rsidRDefault="00AA1E39" w:rsidP="00AA1E39">
      <w:pPr>
        <w:pStyle w:val="a0"/>
        <w:jc w:val="both"/>
        <w:rPr>
          <w:lang w:val="en-US" w:eastAsia="ko-KR"/>
        </w:rPr>
      </w:pPr>
      <w:r w:rsidRPr="00EA1D16">
        <w:rPr>
          <w:b/>
          <w:i/>
          <w:lang w:val="en-US" w:eastAsia="ko-KR"/>
        </w:rPr>
        <w:t xml:space="preserve">Proposal </w:t>
      </w:r>
      <w:r>
        <w:rPr>
          <w:b/>
          <w:i/>
          <w:lang w:val="en-US" w:eastAsia="ko-KR"/>
        </w:rPr>
        <w:t>4</w:t>
      </w:r>
      <w:r w:rsidRPr="00EA1D16">
        <w:rPr>
          <w:lang w:val="en-US" w:eastAsia="ko-KR"/>
        </w:rPr>
        <w:t>:</w:t>
      </w:r>
      <w:r>
        <w:rPr>
          <w:lang w:val="en-US" w:eastAsia="ko-KR"/>
        </w:rPr>
        <w:t xml:space="preserve"> Support proposal 1. </w:t>
      </w:r>
      <w:r w:rsidRPr="005E5463">
        <w:rPr>
          <w:szCs w:val="24"/>
          <w:lang w:eastAsia="zh-CN"/>
        </w:rPr>
        <w:t>NW can provide transmit power offset between reference Cell and SSBless SCell</w:t>
      </w:r>
      <w:r>
        <w:rPr>
          <w:szCs w:val="24"/>
          <w:lang w:eastAsia="zh-CN"/>
        </w:rPr>
        <w:t>.</w:t>
      </w:r>
    </w:p>
    <w:p w14:paraId="38663343" w14:textId="77777777" w:rsidR="007D313A" w:rsidRPr="00EA1D16" w:rsidRDefault="007D313A" w:rsidP="007D313A">
      <w:pPr>
        <w:pStyle w:val="a0"/>
        <w:jc w:val="both"/>
        <w:rPr>
          <w:lang w:val="en-US" w:eastAsia="ko-KR"/>
        </w:rPr>
      </w:pPr>
      <w:r w:rsidRPr="00EA1D16">
        <w:rPr>
          <w:b/>
          <w:i/>
          <w:lang w:val="en-US" w:eastAsia="ko-KR"/>
        </w:rPr>
        <w:t xml:space="preserve">Proposal </w:t>
      </w:r>
      <w:r>
        <w:rPr>
          <w:b/>
          <w:i/>
          <w:lang w:val="en-US" w:eastAsia="ko-KR"/>
        </w:rPr>
        <w:t>5</w:t>
      </w:r>
      <w:r w:rsidRPr="00EA1D16">
        <w:rPr>
          <w:lang w:val="en-US" w:eastAsia="ko-KR"/>
        </w:rPr>
        <w:t xml:space="preserve">: </w:t>
      </w:r>
      <w:r>
        <w:rPr>
          <w:lang w:val="en-US" w:eastAsia="ko-KR"/>
        </w:rPr>
        <w:t>T</w:t>
      </w:r>
      <w:r w:rsidRPr="00EA1D16">
        <w:rPr>
          <w:rFonts w:eastAsia="SimSun"/>
        </w:rPr>
        <w:t xml:space="preserve">he frequency separation between </w:t>
      </w:r>
      <w:r>
        <w:rPr>
          <w:rFonts w:eastAsia="SimSun"/>
        </w:rPr>
        <w:t>reference cell and SSBless Scell can be discussed in RF session.</w:t>
      </w:r>
    </w:p>
    <w:p w14:paraId="0D7D6844" w14:textId="77FE5CC8" w:rsidR="0059727E" w:rsidRDefault="0059727E" w:rsidP="0059727E">
      <w:pPr>
        <w:pStyle w:val="a0"/>
        <w:rPr>
          <w:lang w:val="en-US" w:eastAsia="ko-KR"/>
        </w:rPr>
      </w:pPr>
      <w:r w:rsidRPr="0059727E">
        <w:rPr>
          <w:b/>
          <w:i/>
          <w:lang w:val="en-US" w:eastAsia="ko-KR"/>
        </w:rPr>
        <w:t>Proposal 6</w:t>
      </w:r>
      <w:r>
        <w:rPr>
          <w:lang w:val="en-US" w:eastAsia="ko-KR"/>
        </w:rPr>
        <w:t>: RAN4 not to restrict the reference cell for SSB-less SCell as PCell.</w:t>
      </w:r>
    </w:p>
    <w:p w14:paraId="1F15B8FE" w14:textId="77777777" w:rsidR="0059727E" w:rsidRPr="0000389B" w:rsidRDefault="0059727E" w:rsidP="0059727E">
      <w:pPr>
        <w:pStyle w:val="a0"/>
        <w:rPr>
          <w:lang w:val="en-US" w:eastAsia="ko-KR"/>
        </w:rPr>
      </w:pPr>
      <w:r w:rsidRPr="0059727E">
        <w:rPr>
          <w:b/>
          <w:i/>
          <w:lang w:val="en-US" w:eastAsia="ko-KR"/>
        </w:rPr>
        <w:t>Proposal 7</w:t>
      </w:r>
      <w:r>
        <w:rPr>
          <w:lang w:val="en-US" w:eastAsia="ko-KR"/>
        </w:rPr>
        <w:t>: Reference cell switching time delay should be considered if the reference cell is reconfigured.</w:t>
      </w:r>
    </w:p>
    <w:p w14:paraId="7ACDC5B7" w14:textId="77777777" w:rsidR="00AA1E39" w:rsidRPr="0059727E" w:rsidRDefault="00AA1E39" w:rsidP="00AA1E39">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50CAE03E" w:rsidR="007179C8" w:rsidRPr="00AF3E4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AF3E48">
        <w:rPr>
          <w:lang w:val="en-US" w:eastAsia="ko-KR"/>
        </w:rPr>
        <w:t>R4-2310086, “</w:t>
      </w:r>
      <w:r w:rsidR="00AF3E48" w:rsidRPr="0025246E">
        <w:rPr>
          <w:lang w:val="en-US" w:eastAsia="ko-KR"/>
        </w:rPr>
        <w:t xml:space="preserve">WF on </w:t>
      </w:r>
      <w:r w:rsidR="00AF3E48">
        <w:rPr>
          <w:lang w:val="en-US" w:eastAsia="ko-KR"/>
        </w:rPr>
        <w:t>RRM requirements for NR network energy saving”, Huawei, HiSilicon</w:t>
      </w:r>
    </w:p>
    <w:sectPr w:rsidR="007179C8" w:rsidRPr="00AF3E4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E76A8" w14:textId="77777777" w:rsidR="00376A16" w:rsidRDefault="00376A16" w:rsidP="00D306DF">
      <w:r>
        <w:separator/>
      </w:r>
    </w:p>
  </w:endnote>
  <w:endnote w:type="continuationSeparator" w:id="0">
    <w:p w14:paraId="67130267" w14:textId="77777777" w:rsidR="00376A16" w:rsidRDefault="00376A16"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8B12A" w14:textId="77777777" w:rsidR="00376A16" w:rsidRDefault="00376A16" w:rsidP="00D306DF">
      <w:r>
        <w:separator/>
      </w:r>
    </w:p>
  </w:footnote>
  <w:footnote w:type="continuationSeparator" w:id="0">
    <w:p w14:paraId="6BC5E6ED" w14:textId="77777777" w:rsidR="00376A16" w:rsidRDefault="00376A16"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F6B5"/>
      </v:shape>
    </w:pict>
  </w:numPicBullet>
  <w:numPicBullet w:numPicBulletId="1">
    <w:pict>
      <v:shape id="_x0000_i1029" type="#_x0000_t75" style="width:9pt;height:9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AC66056"/>
    <w:multiLevelType w:val="hybridMultilevel"/>
    <w:tmpl w:val="82A8F016"/>
    <w:lvl w:ilvl="0" w:tplc="861ED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588E7D58"/>
    <w:multiLevelType w:val="hybridMultilevel"/>
    <w:tmpl w:val="2EB05E24"/>
    <w:lvl w:ilvl="0" w:tplc="880CDDF6">
      <w:start w:val="2"/>
      <w:numFmt w:val="bullet"/>
      <w:lvlText w:val="-"/>
      <w:lvlJc w:val="left"/>
      <w:pPr>
        <w:ind w:left="880" w:hanging="440"/>
      </w:pPr>
      <w:rPr>
        <w:rFonts w:ascii="Times New Roman" w:eastAsia="맑은 고딕" w:hAnsi="Times New Roman" w:cs="Times New Roman" w:hint="default"/>
      </w:rPr>
    </w:lvl>
    <w:lvl w:ilvl="1" w:tplc="BA805C74">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24"/>
  </w:num>
  <w:num w:numId="4">
    <w:abstractNumId w:val="15"/>
  </w:num>
  <w:num w:numId="5">
    <w:abstractNumId w:val="10"/>
  </w:num>
  <w:num w:numId="6">
    <w:abstractNumId w:val="25"/>
  </w:num>
  <w:num w:numId="7">
    <w:abstractNumId w:val="20"/>
  </w:num>
  <w:num w:numId="8">
    <w:abstractNumId w:val="1"/>
  </w:num>
  <w:num w:numId="9">
    <w:abstractNumId w:val="33"/>
  </w:num>
  <w:num w:numId="10">
    <w:abstractNumId w:val="6"/>
  </w:num>
  <w:num w:numId="11">
    <w:abstractNumId w:val="28"/>
  </w:num>
  <w:num w:numId="12">
    <w:abstractNumId w:val="31"/>
  </w:num>
  <w:num w:numId="13">
    <w:abstractNumId w:val="14"/>
  </w:num>
  <w:num w:numId="14">
    <w:abstractNumId w:val="26"/>
  </w:num>
  <w:num w:numId="15">
    <w:abstractNumId w:val="17"/>
  </w:num>
  <w:num w:numId="16">
    <w:abstractNumId w:val="12"/>
  </w:num>
  <w:num w:numId="17">
    <w:abstractNumId w:val="34"/>
  </w:num>
  <w:num w:numId="18">
    <w:abstractNumId w:val="11"/>
  </w:num>
  <w:num w:numId="19">
    <w:abstractNumId w:val="2"/>
  </w:num>
  <w:num w:numId="20">
    <w:abstractNumId w:val="16"/>
  </w:num>
  <w:num w:numId="21">
    <w:abstractNumId w:val="8"/>
  </w:num>
  <w:num w:numId="22">
    <w:abstractNumId w:val="18"/>
  </w:num>
  <w:num w:numId="23">
    <w:abstractNumId w:val="30"/>
  </w:num>
  <w:num w:numId="24">
    <w:abstractNumId w:val="3"/>
  </w:num>
  <w:num w:numId="25">
    <w:abstractNumId w:val="7"/>
  </w:num>
  <w:num w:numId="26">
    <w:abstractNumId w:val="35"/>
  </w:num>
  <w:num w:numId="27">
    <w:abstractNumId w:val="0"/>
  </w:num>
  <w:num w:numId="28">
    <w:abstractNumId w:val="32"/>
  </w:num>
  <w:num w:numId="29">
    <w:abstractNumId w:val="19"/>
  </w:num>
  <w:num w:numId="30">
    <w:abstractNumId w:val="22"/>
  </w:num>
  <w:num w:numId="31">
    <w:abstractNumId w:val="27"/>
  </w:num>
  <w:num w:numId="32">
    <w:abstractNumId w:val="4"/>
  </w:num>
  <w:num w:numId="33">
    <w:abstractNumId w:val="13"/>
  </w:num>
  <w:num w:numId="34">
    <w:abstractNumId w:val="9"/>
  </w:num>
  <w:num w:numId="35">
    <w:abstractNumId w:val="11"/>
  </w:num>
  <w:num w:numId="36">
    <w:abstractNumId w:val="11"/>
  </w:num>
  <w:num w:numId="37">
    <w:abstractNumId w:val="23"/>
  </w:num>
  <w:num w:numId="38">
    <w:abstractNumId w:val="29"/>
  </w:num>
  <w:num w:numId="3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83B"/>
    <w:rsid w:val="0000389B"/>
    <w:rsid w:val="00003B1D"/>
    <w:rsid w:val="000053F0"/>
    <w:rsid w:val="00005935"/>
    <w:rsid w:val="00005C1F"/>
    <w:rsid w:val="000065BD"/>
    <w:rsid w:val="000066EA"/>
    <w:rsid w:val="00006915"/>
    <w:rsid w:val="00006FB2"/>
    <w:rsid w:val="00007981"/>
    <w:rsid w:val="00007B2A"/>
    <w:rsid w:val="00010A35"/>
    <w:rsid w:val="00011A63"/>
    <w:rsid w:val="00012012"/>
    <w:rsid w:val="00012D51"/>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5FB3"/>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39C2"/>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239F"/>
    <w:rsid w:val="002E2581"/>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A16"/>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1CF"/>
    <w:rsid w:val="00421871"/>
    <w:rsid w:val="004235AF"/>
    <w:rsid w:val="0042484B"/>
    <w:rsid w:val="00424C3E"/>
    <w:rsid w:val="00426437"/>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86313"/>
    <w:rsid w:val="0049218E"/>
    <w:rsid w:val="00492640"/>
    <w:rsid w:val="00492EA4"/>
    <w:rsid w:val="00494285"/>
    <w:rsid w:val="00494941"/>
    <w:rsid w:val="004961B0"/>
    <w:rsid w:val="004A06BF"/>
    <w:rsid w:val="004A16CD"/>
    <w:rsid w:val="004A3660"/>
    <w:rsid w:val="004A61DC"/>
    <w:rsid w:val="004A6BA1"/>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5D61"/>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25"/>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08DF"/>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27E"/>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463"/>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1E5"/>
    <w:rsid w:val="00610FD0"/>
    <w:rsid w:val="00612FCC"/>
    <w:rsid w:val="00614AE7"/>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045"/>
    <w:rsid w:val="006903D2"/>
    <w:rsid w:val="006907A9"/>
    <w:rsid w:val="00691220"/>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34F9"/>
    <w:rsid w:val="00754C21"/>
    <w:rsid w:val="007560F4"/>
    <w:rsid w:val="007566AB"/>
    <w:rsid w:val="00756902"/>
    <w:rsid w:val="00757F72"/>
    <w:rsid w:val="00761808"/>
    <w:rsid w:val="0076267D"/>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2E95"/>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313A"/>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E7499"/>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323B"/>
    <w:rsid w:val="00A23B87"/>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1E39"/>
    <w:rsid w:val="00AA3B24"/>
    <w:rsid w:val="00AA3F43"/>
    <w:rsid w:val="00AA43AE"/>
    <w:rsid w:val="00AA4C3C"/>
    <w:rsid w:val="00AA5A33"/>
    <w:rsid w:val="00AA6E88"/>
    <w:rsid w:val="00AA7222"/>
    <w:rsid w:val="00AA7BAD"/>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E48"/>
    <w:rsid w:val="00AF6280"/>
    <w:rsid w:val="00AF6ACD"/>
    <w:rsid w:val="00AF6B44"/>
    <w:rsid w:val="00AF729C"/>
    <w:rsid w:val="00AF7F15"/>
    <w:rsid w:val="00B01437"/>
    <w:rsid w:val="00B01F05"/>
    <w:rsid w:val="00B026AC"/>
    <w:rsid w:val="00B03B0E"/>
    <w:rsid w:val="00B057FB"/>
    <w:rsid w:val="00B110FA"/>
    <w:rsid w:val="00B12589"/>
    <w:rsid w:val="00B13AF2"/>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651"/>
    <w:rsid w:val="00C15C9F"/>
    <w:rsid w:val="00C164E3"/>
    <w:rsid w:val="00C16B4D"/>
    <w:rsid w:val="00C17448"/>
    <w:rsid w:val="00C179CB"/>
    <w:rsid w:val="00C200C8"/>
    <w:rsid w:val="00C2097D"/>
    <w:rsid w:val="00C21129"/>
    <w:rsid w:val="00C21508"/>
    <w:rsid w:val="00C217EC"/>
    <w:rsid w:val="00C219CF"/>
    <w:rsid w:val="00C220B7"/>
    <w:rsid w:val="00C2276F"/>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9CD"/>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57D71"/>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270"/>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1D16"/>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655A"/>
    <w:rsid w:val="00EB70AF"/>
    <w:rsid w:val="00EB73F2"/>
    <w:rsid w:val="00EC059B"/>
    <w:rsid w:val="00EC0B06"/>
    <w:rsid w:val="00EC0D78"/>
    <w:rsid w:val="00EC1CE7"/>
    <w:rsid w:val="00EC2C45"/>
    <w:rsid w:val="00EC3F6B"/>
    <w:rsid w:val="00EC5100"/>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6E12"/>
    <w:rsid w:val="00ED70A0"/>
    <w:rsid w:val="00EE011E"/>
    <w:rsid w:val="00EE1017"/>
    <w:rsid w:val="00EE15F0"/>
    <w:rsid w:val="00EE1DAA"/>
    <w:rsid w:val="00EE3C05"/>
    <w:rsid w:val="00EE53B8"/>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23C"/>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5B1"/>
    <w:rsid w:val="00F41928"/>
    <w:rsid w:val="00F41D41"/>
    <w:rsid w:val="00F41EF1"/>
    <w:rsid w:val="00F44DB3"/>
    <w:rsid w:val="00F457B2"/>
    <w:rsid w:val="00F47940"/>
    <w:rsid w:val="00F509D0"/>
    <w:rsid w:val="00F50B22"/>
    <w:rsid w:val="00F51130"/>
    <w:rsid w:val="00F51D7A"/>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4C7E"/>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680A"/>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FEB34-C567-4384-8971-C9D6EF834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1097</Words>
  <Characters>6254</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3</cp:revision>
  <dcterms:created xsi:type="dcterms:W3CDTF">2023-08-11T08:43:00Z</dcterms:created>
  <dcterms:modified xsi:type="dcterms:W3CDTF">2023-08-11T09:00:00Z</dcterms:modified>
</cp:coreProperties>
</file>