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B297" w14:textId="314B1523"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DA08CE">
        <w:rPr>
          <w:rFonts w:ascii="Arial" w:eastAsia="SimSun" w:hAnsi="Arial" w:cs="Times New Roman"/>
          <w:b/>
          <w:sz w:val="24"/>
          <w:szCs w:val="20"/>
        </w:rPr>
        <w:t>8</w:t>
      </w:r>
      <w:r w:rsidRPr="008C39F7">
        <w:rPr>
          <w:rFonts w:ascii="Arial" w:eastAsia="SimSun" w:hAnsi="Arial" w:cs="Times New Roman"/>
          <w:b/>
          <w:bCs/>
          <w:sz w:val="24"/>
          <w:szCs w:val="20"/>
        </w:rPr>
        <w:tab/>
      </w:r>
      <w:r w:rsidR="00B82F78" w:rsidRPr="00B82F78">
        <w:rPr>
          <w:rFonts w:ascii="Arial" w:eastAsia="SimSun" w:hAnsi="Arial" w:cs="Times New Roman"/>
          <w:b/>
          <w:bCs/>
          <w:sz w:val="24"/>
          <w:szCs w:val="20"/>
          <w:lang w:eastAsia="ja-JP"/>
        </w:rPr>
        <w:t>R4-2312192</w:t>
      </w:r>
    </w:p>
    <w:p w14:paraId="0B902E37" w14:textId="7EDE5F99" w:rsidR="00841BCD" w:rsidRPr="008C39F7" w:rsidRDefault="00DA08C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sidR="008B11E3">
        <w:rPr>
          <w:rFonts w:ascii="Arial" w:eastAsia="SimSun" w:hAnsi="Arial" w:cs="Times New Roman"/>
          <w:b/>
          <w:sz w:val="24"/>
          <w:szCs w:val="20"/>
        </w:rPr>
        <w:t>August</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sidR="00B82F78">
        <w:rPr>
          <w:rFonts w:ascii="Arial" w:eastAsia="SimSun" w:hAnsi="Arial" w:cs="Times New Roman"/>
          <w:b/>
          <w:sz w:val="24"/>
          <w:szCs w:val="20"/>
          <w:lang w:val="en-150"/>
        </w:rPr>
        <w:t>1</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w:t>
      </w:r>
      <w:r w:rsidR="00B82F78">
        <w:rPr>
          <w:rFonts w:ascii="Arial" w:eastAsia="SimSun" w:hAnsi="Arial" w:cs="Times New Roman"/>
          <w:b/>
          <w:sz w:val="24"/>
          <w:szCs w:val="20"/>
          <w:lang w:val="en-15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3549A1E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D54EB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63ACCD3" w14:textId="0AA0A70D"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73743B" w:rsidRPr="0073743B">
        <w:rPr>
          <w:rFonts w:ascii="Arial" w:eastAsia="Calibri" w:hAnsi="Arial" w:cs="Arial"/>
          <w:b/>
          <w:bCs/>
          <w:sz w:val="24"/>
        </w:rPr>
        <w:t>On UL Timing Adjustment in HST FR2 Enhanced</w:t>
      </w:r>
    </w:p>
    <w:p w14:paraId="78D0B9E1" w14:textId="6ADA643B" w:rsidR="00841BCD" w:rsidRPr="007745D3" w:rsidRDefault="00841BCD" w:rsidP="00841BCD">
      <w:pPr>
        <w:tabs>
          <w:tab w:val="left" w:pos="1985"/>
        </w:tabs>
        <w:spacing w:after="120" w:line="240" w:lineRule="auto"/>
        <w:rPr>
          <w:rFonts w:ascii="Arial" w:eastAsia="MS Mincho" w:hAnsi="Arial" w:cs="Arial"/>
          <w:b/>
          <w:bCs/>
          <w:sz w:val="24"/>
          <w:szCs w:val="20"/>
          <w:lang w:val="en-15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745D3">
        <w:rPr>
          <w:rFonts w:ascii="Arial" w:eastAsia="MS Mincho" w:hAnsi="Arial" w:cs="Arial"/>
          <w:b/>
          <w:bCs/>
          <w:sz w:val="24"/>
          <w:szCs w:val="20"/>
          <w:lang w:val="en-150"/>
        </w:rPr>
        <w:t>8.12.4.3</w:t>
      </w:r>
    </w:p>
    <w:p w14:paraId="7A77D6E9"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27C9151" w14:textId="77777777" w:rsidR="00E323E9" w:rsidRPr="008C39F7" w:rsidRDefault="00E323E9" w:rsidP="00841BCD">
      <w:pPr>
        <w:tabs>
          <w:tab w:val="left" w:pos="1985"/>
        </w:tabs>
        <w:rPr>
          <w:rFonts w:ascii="Arial" w:eastAsia="Calibri" w:hAnsi="Arial" w:cs="Arial"/>
          <w:b/>
          <w:bCs/>
          <w:sz w:val="24"/>
        </w:rPr>
      </w:pPr>
    </w:p>
    <w:p w14:paraId="5FDFC72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1AD9D32" w14:textId="705DBA46" w:rsidR="0060543D" w:rsidRPr="00083F70" w:rsidRDefault="005946AC" w:rsidP="005C23A4">
      <w:pPr>
        <w:rPr>
          <w:lang w:val="ru-RU"/>
        </w:rPr>
      </w:pPr>
      <w:r>
        <w:t>The outcomes of</w:t>
      </w:r>
      <w:r w:rsidR="002B7E2F">
        <w:t xml:space="preserve"> RAN</w:t>
      </w:r>
      <w:r w:rsidR="00682CF0">
        <w:t>4#107 meeting</w:t>
      </w:r>
      <w:r>
        <w:t xml:space="preserve"> in relation to UL TX timing adjustment requirements</w:t>
      </w:r>
      <w:r w:rsidR="00EA403C">
        <w:t xml:space="preserve"> are listed in the WF </w:t>
      </w:r>
      <w:r w:rsidR="00F435AA">
        <w:fldChar w:fldCharType="begin"/>
      </w:r>
      <w:r w:rsidR="00F435AA">
        <w:instrText xml:space="preserve"> REF _Ref139361530 \r \h </w:instrText>
      </w:r>
      <w:r w:rsidR="00F435AA">
        <w:fldChar w:fldCharType="separate"/>
      </w:r>
      <w:r w:rsidR="00F435AA">
        <w:t>[1]</w:t>
      </w:r>
      <w:r w:rsidR="00F435AA">
        <w:fldChar w:fldCharType="end"/>
      </w:r>
      <w:r w:rsidR="00F435AA">
        <w:t>.</w:t>
      </w:r>
      <w:r w:rsidR="00682CF0">
        <w:t xml:space="preserve"> </w:t>
      </w:r>
      <w:r w:rsidR="00F435AA">
        <w:t>F</w:t>
      </w:r>
      <w:r w:rsidR="00682CF0">
        <w:t>urther progress was achieved in the d</w:t>
      </w:r>
      <w:r w:rsidR="0055220B">
        <w:t>efinition and</w:t>
      </w:r>
      <w:r w:rsidR="008823C8">
        <w:t xml:space="preserve"> requirements</w:t>
      </w:r>
      <w:r w:rsidR="0055220B">
        <w:t xml:space="preserve"> impacts analysis of </w:t>
      </w:r>
      <w:r w:rsidR="00D95D80">
        <w:t xml:space="preserve">agreed </w:t>
      </w:r>
      <w:r w:rsidR="008823C8">
        <w:t xml:space="preserve">MAC-CE based cross-RRH </w:t>
      </w:r>
      <w:proofErr w:type="spellStart"/>
      <w:r w:rsidR="008823C8">
        <w:t>signalling</w:t>
      </w:r>
      <w:proofErr w:type="spellEnd"/>
      <w:r w:rsidR="008823C8">
        <w:t xml:space="preserve"> for </w:t>
      </w:r>
      <w:r w:rsidR="00D95D80">
        <w:t xml:space="preserve">one-shot large timing </w:t>
      </w:r>
      <w:r w:rsidR="008823C8">
        <w:t>adjustment</w:t>
      </w:r>
      <w:r>
        <w:t>.</w:t>
      </w:r>
      <w:r w:rsidR="008823C8">
        <w:t xml:space="preserve"> However, </w:t>
      </w:r>
      <w:r w:rsidR="00B968F8">
        <w:t>this topic still requires furth</w:t>
      </w:r>
      <w:r w:rsidR="00897962">
        <w:t>er</w:t>
      </w:r>
      <w:r w:rsidR="00B968F8">
        <w:t xml:space="preserve"> discussion</w:t>
      </w:r>
      <w:r w:rsidR="00897962">
        <w:t>,</w:t>
      </w:r>
      <w:r w:rsidR="00B968F8">
        <w:t xml:space="preserve"> especially to address the questions raised in the </w:t>
      </w:r>
      <w:proofErr w:type="gramStart"/>
      <w:r w:rsidR="00B968F8">
        <w:t>reply</w:t>
      </w:r>
      <w:proofErr w:type="gramEnd"/>
      <w:r w:rsidR="00B968F8">
        <w:t xml:space="preserve"> LS from RAN2</w:t>
      </w:r>
      <w:r w:rsidR="00763AAE">
        <w:t xml:space="preserve"> </w:t>
      </w:r>
      <w:r w:rsidR="00AC2D67">
        <w:fldChar w:fldCharType="begin"/>
      </w:r>
      <w:r w:rsidR="00AC2D67">
        <w:instrText xml:space="preserve"> REF _Ref139365575 \r \h </w:instrText>
      </w:r>
      <w:r w:rsidR="00AC2D67">
        <w:fldChar w:fldCharType="separate"/>
      </w:r>
      <w:r w:rsidR="00AC2D67">
        <w:t>[2]</w:t>
      </w:r>
      <w:r w:rsidR="00AC2D67">
        <w:fldChar w:fldCharType="end"/>
      </w:r>
      <w:r w:rsidR="007E65F9">
        <w:t>.</w:t>
      </w:r>
      <w:r w:rsidR="00D06580">
        <w:t xml:space="preserve"> The </w:t>
      </w:r>
      <w:r w:rsidR="00E33126">
        <w:t xml:space="preserve">Draft Reply LS </w:t>
      </w:r>
    </w:p>
    <w:p w14:paraId="61C157C8" w14:textId="667D748E" w:rsidR="007E65F9" w:rsidRDefault="007E65F9" w:rsidP="005C23A4">
      <w:r>
        <w:t>Additionally, a few other open issues</w:t>
      </w:r>
      <w:r w:rsidR="0098471E">
        <w:t xml:space="preserve"> that are also listed in the WF </w:t>
      </w:r>
      <w:r w:rsidR="0098471E">
        <w:fldChar w:fldCharType="begin"/>
      </w:r>
      <w:r w:rsidR="0098471E">
        <w:instrText xml:space="preserve"> REF _Ref139361530 \r \h </w:instrText>
      </w:r>
      <w:r w:rsidR="0098471E">
        <w:fldChar w:fldCharType="separate"/>
      </w:r>
      <w:r w:rsidR="0098471E">
        <w:t>[1]</w:t>
      </w:r>
      <w:r w:rsidR="0098471E">
        <w:fldChar w:fldCharType="end"/>
      </w:r>
      <w:r>
        <w:t xml:space="preserve"> should be</w:t>
      </w:r>
      <w:r w:rsidR="00670769">
        <w:t>,</w:t>
      </w:r>
      <w:r>
        <w:t xml:space="preserve"> ideally</w:t>
      </w:r>
      <w:r w:rsidR="00670769">
        <w:t>,</w:t>
      </w:r>
      <w:r>
        <w:t xml:space="preserve"> </w:t>
      </w:r>
      <w:proofErr w:type="spellStart"/>
      <w:r w:rsidR="0098471E">
        <w:t>finalised</w:t>
      </w:r>
      <w:proofErr w:type="spellEnd"/>
      <w:r>
        <w:t xml:space="preserve"> at RAN4#108</w:t>
      </w:r>
      <w:r w:rsidR="0098471E">
        <w:t>:</w:t>
      </w:r>
    </w:p>
    <w:p w14:paraId="4D5F30E0" w14:textId="4AC8AB3B" w:rsidR="0098471E" w:rsidRPr="00976B4A" w:rsidRDefault="00243008" w:rsidP="0098471E">
      <w:pPr>
        <w:pStyle w:val="ListParagraph"/>
        <w:numPr>
          <w:ilvl w:val="0"/>
          <w:numId w:val="27"/>
        </w:numPr>
      </w:pPr>
      <w:r w:rsidRPr="00976B4A">
        <w:t>A need for timing adjustment at UL spatial relation switch</w:t>
      </w:r>
    </w:p>
    <w:p w14:paraId="73612CB1" w14:textId="11C6A783" w:rsidR="002B7E2F" w:rsidRPr="00976B4A" w:rsidRDefault="00B94099" w:rsidP="005C23A4">
      <w:pPr>
        <w:pStyle w:val="ListParagraph"/>
        <w:numPr>
          <w:ilvl w:val="0"/>
          <w:numId w:val="27"/>
        </w:numPr>
      </w:pPr>
      <w:r w:rsidRPr="00976B4A">
        <w:t>Applicability of gradual timing adjustment in between one-shot large timing adjustments</w:t>
      </w:r>
    </w:p>
    <w:p w14:paraId="0D59E64F" w14:textId="3541CC2D" w:rsidR="00D57795" w:rsidRPr="00D06580" w:rsidRDefault="00D80536" w:rsidP="00B94099">
      <w:r>
        <w:t>In the paper, we share our view on all the issues listed above.</w:t>
      </w:r>
    </w:p>
    <w:p w14:paraId="6447148F" w14:textId="4B5207A5" w:rsidR="00D80536" w:rsidRDefault="00D06580" w:rsidP="00B94099">
      <w:r>
        <w:t>W</w:t>
      </w:r>
      <w:r w:rsidR="00512E18">
        <w:t>e</w:t>
      </w:r>
      <w:r w:rsidR="00DC1982">
        <w:t xml:space="preserve"> </w:t>
      </w:r>
      <w:r w:rsidR="006F7306">
        <w:t>are</w:t>
      </w:r>
      <w:r>
        <w:t xml:space="preserve"> also</w:t>
      </w:r>
      <w:r w:rsidR="006F7306">
        <w:t xml:space="preserve"> submitting at RAN4#108 </w:t>
      </w:r>
      <w:r w:rsidR="009E1181">
        <w:t>several</w:t>
      </w:r>
      <w:r w:rsidR="00DC1982">
        <w:t xml:space="preserve"> accompanying </w:t>
      </w:r>
      <w:r w:rsidR="006F7306">
        <w:t>contributions related to this discussion papers:</w:t>
      </w:r>
    </w:p>
    <w:p w14:paraId="02A93920" w14:textId="411DE68C" w:rsidR="0004118B" w:rsidRDefault="00E21240" w:rsidP="00B94099">
      <w:pPr>
        <w:pStyle w:val="ListParagraph"/>
        <w:numPr>
          <w:ilvl w:val="0"/>
          <w:numId w:val="27"/>
        </w:numPr>
      </w:pPr>
      <w:r>
        <w:t>D</w:t>
      </w:r>
      <w:r w:rsidR="009E1181">
        <w:t xml:space="preserve">raft LS Reply to the LS Reply from RAN2 on MAC-CE based cross-RRH TCI state </w:t>
      </w:r>
      <w:r w:rsidR="0027237C">
        <w:t>switch indication</w:t>
      </w:r>
      <w:r w:rsidR="00145D66">
        <w:t xml:space="preserve"> can be found in the Appendix to this paper</w:t>
      </w:r>
      <w:r w:rsidR="00CE484C">
        <w:t>.</w:t>
      </w:r>
    </w:p>
    <w:p w14:paraId="25A1AA79" w14:textId="5FEE0CD6" w:rsidR="00B94099" w:rsidRDefault="0004118B" w:rsidP="00B94099">
      <w:pPr>
        <w:pStyle w:val="ListParagraph"/>
        <w:numPr>
          <w:ilvl w:val="0"/>
          <w:numId w:val="27"/>
        </w:numPr>
      </w:pPr>
      <w:r w:rsidRPr="0004118B">
        <w:t>CR to</w:t>
      </w:r>
      <w:r w:rsidR="00CA1768">
        <w:t xml:space="preserve"> Rel-17</w:t>
      </w:r>
      <w:r w:rsidRPr="0004118B">
        <w:t xml:space="preserve"> TR 38.854 on UL timing adjustment in between</w:t>
      </w:r>
      <w:r w:rsidR="000729CA">
        <w:t xml:space="preserve"> one-shot large timing adjustments</w:t>
      </w:r>
      <w:r w:rsidR="00DA78DB">
        <w:t xml:space="preserve"> </w:t>
      </w:r>
      <w:r w:rsidR="00BC1506">
        <w:fldChar w:fldCharType="begin"/>
      </w:r>
      <w:r w:rsidR="00BC1506">
        <w:instrText xml:space="preserve"> REF _Ref142076185 \r \h </w:instrText>
      </w:r>
      <w:r w:rsidR="00BC1506">
        <w:fldChar w:fldCharType="separate"/>
      </w:r>
      <w:r w:rsidR="00BC1506">
        <w:t>[3]</w:t>
      </w:r>
      <w:r w:rsidR="00BC1506">
        <w:fldChar w:fldCharType="end"/>
      </w:r>
    </w:p>
    <w:p w14:paraId="7D7A59FA" w14:textId="470769D4" w:rsidR="000729CA" w:rsidRDefault="00CA1768" w:rsidP="00B94099">
      <w:pPr>
        <w:pStyle w:val="ListParagraph"/>
        <w:numPr>
          <w:ilvl w:val="0"/>
          <w:numId w:val="27"/>
        </w:numPr>
      </w:pPr>
      <w:r>
        <w:t xml:space="preserve">draft </w:t>
      </w:r>
      <w:r w:rsidR="00E21240" w:rsidRPr="00E21240">
        <w:t>CR to 38.133 on HST FR2 Enhanced TCI State Switch</w:t>
      </w:r>
      <w:r w:rsidR="00DA78DB">
        <w:t xml:space="preserve"> with MAC-CE based </w:t>
      </w:r>
      <w:proofErr w:type="spellStart"/>
      <w:r w:rsidR="00DA78DB">
        <w:t>signalling</w:t>
      </w:r>
      <w:proofErr w:type="spellEnd"/>
      <w:r w:rsidR="00DA78DB">
        <w:t xml:space="preserve"> </w:t>
      </w:r>
      <w:r w:rsidR="00BC1506">
        <w:fldChar w:fldCharType="begin"/>
      </w:r>
      <w:r w:rsidR="00BC1506">
        <w:instrText xml:space="preserve"> REF _Ref142076195 \r \h </w:instrText>
      </w:r>
      <w:r w:rsidR="00BC1506">
        <w:fldChar w:fldCharType="separate"/>
      </w:r>
      <w:r w:rsidR="00BC1506">
        <w:t>[4]</w:t>
      </w:r>
      <w:r w:rsidR="00BC1506">
        <w:fldChar w:fldCharType="end"/>
      </w:r>
    </w:p>
    <w:p w14:paraId="1E61076F" w14:textId="77777777" w:rsidR="0060543D" w:rsidRPr="008C39F7" w:rsidRDefault="0060543D" w:rsidP="005C23A4"/>
    <w:p w14:paraId="798B6800" w14:textId="227D0E70" w:rsidR="0060543D" w:rsidRDefault="003B659E" w:rsidP="00300956">
      <w:pPr>
        <w:pStyle w:val="RAN4H1"/>
      </w:pPr>
      <w:bookmarkStart w:id="4" w:name="_Toc116995842"/>
      <w:r w:rsidRPr="008C39F7">
        <w:t>Discussion</w:t>
      </w:r>
      <w:bookmarkEnd w:id="4"/>
    </w:p>
    <w:p w14:paraId="02F6118D" w14:textId="1D612497" w:rsidR="00CB22B2" w:rsidRDefault="00DC4D21" w:rsidP="00496606">
      <w:pPr>
        <w:pStyle w:val="RAN4H2"/>
      </w:pPr>
      <w:r w:rsidRPr="00DC4D21">
        <w:t xml:space="preserve">MAC-CE based cross-RRH network </w:t>
      </w:r>
      <w:proofErr w:type="spellStart"/>
      <w:r w:rsidRPr="00DC4D21">
        <w:t>signalling</w:t>
      </w:r>
      <w:proofErr w:type="spellEnd"/>
      <w:r w:rsidRPr="00DC4D21">
        <w:t xml:space="preserve"> </w:t>
      </w:r>
      <w:proofErr w:type="gramStart"/>
      <w:r w:rsidRPr="00DC4D21">
        <w:t>assistance</w:t>
      </w:r>
      <w:proofErr w:type="gramEnd"/>
    </w:p>
    <w:p w14:paraId="5E39E8C5" w14:textId="674CDE48" w:rsidR="00DC4D21" w:rsidRPr="003D7E86" w:rsidRDefault="003D7E86" w:rsidP="00DC4D21">
      <w:r>
        <w:t>At RAN</w:t>
      </w:r>
      <w:r w:rsidR="0085192F">
        <w:t xml:space="preserve">4#106bis-e, RAN4 has asked RAN2 to design </w:t>
      </w:r>
      <w:r w:rsidR="00D90C63" w:rsidRPr="00D90C63">
        <w:t>MAC-CE 1bit indication to inform UE on the TCI state switch across non-collocated RRHs</w:t>
      </w:r>
      <w:r w:rsidR="006D0CB0">
        <w:t xml:space="preserve"> </w:t>
      </w:r>
      <w:r w:rsidR="006D0CB0">
        <w:fldChar w:fldCharType="begin"/>
      </w:r>
      <w:r w:rsidR="006D0CB0">
        <w:instrText xml:space="preserve"> REF _Ref139365886 \r \h </w:instrText>
      </w:r>
      <w:r w:rsidR="006D0CB0">
        <w:fldChar w:fldCharType="separate"/>
      </w:r>
      <w:r w:rsidR="006D0CB0">
        <w:t>[3]</w:t>
      </w:r>
      <w:r w:rsidR="006D0CB0">
        <w:fldChar w:fldCharType="end"/>
      </w:r>
      <w:r w:rsidR="00D90C63">
        <w:t>:</w:t>
      </w:r>
    </w:p>
    <w:tbl>
      <w:tblPr>
        <w:tblStyle w:val="TableGrid"/>
        <w:tblW w:w="0" w:type="auto"/>
        <w:jc w:val="center"/>
        <w:tblLook w:val="04A0" w:firstRow="1" w:lastRow="0" w:firstColumn="1" w:lastColumn="0" w:noHBand="0" w:noVBand="1"/>
      </w:tblPr>
      <w:tblGrid>
        <w:gridCol w:w="9000"/>
      </w:tblGrid>
      <w:tr w:rsidR="00235DBD" w:rsidRPr="008C39F7" w14:paraId="0FD7EB76" w14:textId="77777777" w:rsidTr="005F2917">
        <w:trPr>
          <w:jc w:val="center"/>
        </w:trPr>
        <w:tc>
          <w:tcPr>
            <w:tcW w:w="9000" w:type="dxa"/>
          </w:tcPr>
          <w:p w14:paraId="5856AA81" w14:textId="1B0B880F" w:rsidR="00235DBD" w:rsidRPr="00A23B42" w:rsidRDefault="00A23B42" w:rsidP="005F2917">
            <w:r w:rsidRPr="00CA719F">
              <w:rPr>
                <w:b/>
              </w:rPr>
              <w:t>Action 1</w:t>
            </w:r>
            <w:r w:rsidRPr="008114D2">
              <w:t>: RAN4 respectfully asks RAN2 to introduce</w:t>
            </w:r>
            <w:r w:rsidRPr="008E0C5C">
              <w:t xml:space="preserve"> MAC-CE 1bit indication to inform UE on the TCI state switch </w:t>
            </w:r>
            <w:r w:rsidRPr="00256271">
              <w:t>across non-collocated RRHs.</w:t>
            </w:r>
          </w:p>
        </w:tc>
      </w:tr>
    </w:tbl>
    <w:p w14:paraId="479CD8C5" w14:textId="7EB994F5" w:rsidR="0060543D" w:rsidRDefault="0060543D" w:rsidP="0060543D"/>
    <w:p w14:paraId="4CCE6069" w14:textId="05461498" w:rsidR="00382A17" w:rsidRDefault="00382A17" w:rsidP="0060543D">
      <w:r>
        <w:t>In its LS Reply</w:t>
      </w:r>
      <w:r w:rsidR="006D0CB0">
        <w:t xml:space="preserve"> </w:t>
      </w:r>
      <w:r w:rsidR="006D0CB0">
        <w:fldChar w:fldCharType="begin"/>
      </w:r>
      <w:r w:rsidR="006D0CB0">
        <w:instrText xml:space="preserve"> REF _Ref139365575 \r \h </w:instrText>
      </w:r>
      <w:r w:rsidR="006D0CB0">
        <w:fldChar w:fldCharType="separate"/>
      </w:r>
      <w:r w:rsidR="006D0CB0">
        <w:t>[2]</w:t>
      </w:r>
      <w:r w:rsidR="006D0CB0">
        <w:fldChar w:fldCharType="end"/>
      </w:r>
      <w:r>
        <w:t xml:space="preserve">, RAN2 is asking </w:t>
      </w:r>
      <w:r w:rsidR="00E35817">
        <w:t>for the following clarifications from RAN4:</w:t>
      </w:r>
    </w:p>
    <w:tbl>
      <w:tblPr>
        <w:tblStyle w:val="TableGrid"/>
        <w:tblW w:w="0" w:type="auto"/>
        <w:jc w:val="center"/>
        <w:tblLook w:val="04A0" w:firstRow="1" w:lastRow="0" w:firstColumn="1" w:lastColumn="0" w:noHBand="0" w:noVBand="1"/>
      </w:tblPr>
      <w:tblGrid>
        <w:gridCol w:w="9000"/>
      </w:tblGrid>
      <w:tr w:rsidR="00E35817" w:rsidRPr="008C39F7" w14:paraId="2D2D5707" w14:textId="77777777" w:rsidTr="005F2917">
        <w:trPr>
          <w:jc w:val="center"/>
        </w:trPr>
        <w:tc>
          <w:tcPr>
            <w:tcW w:w="9000" w:type="dxa"/>
          </w:tcPr>
          <w:p w14:paraId="36AC5037" w14:textId="77777777" w:rsidR="00C81265" w:rsidRPr="00737EAF" w:rsidRDefault="00C81265" w:rsidP="00C81265">
            <w:pPr>
              <w:pStyle w:val="ListParagraph"/>
              <w:numPr>
                <w:ilvl w:val="0"/>
                <w:numId w:val="28"/>
              </w:numPr>
              <w:autoSpaceDE w:val="0"/>
              <w:autoSpaceDN w:val="0"/>
              <w:adjustRightInd w:val="0"/>
              <w:snapToGrid w:val="0"/>
              <w:spacing w:before="120" w:beforeAutospacing="1" w:after="120"/>
              <w:contextualSpacing w:val="0"/>
              <w:jc w:val="both"/>
              <w:rPr>
                <w:rFonts w:ascii="Arial" w:hAnsi="Arial" w:cs="Arial"/>
                <w:bCs/>
                <w:szCs w:val="20"/>
                <w:lang w:eastAsia="zh-CN"/>
              </w:rPr>
            </w:pPr>
            <w:r w:rsidRPr="00C81265">
              <w:rPr>
                <w:rFonts w:ascii="Arial" w:hAnsi="Arial" w:cs="Arial"/>
                <w:b/>
                <w:szCs w:val="20"/>
                <w:lang w:eastAsia="zh-CN"/>
              </w:rPr>
              <w:t>Question 1</w:t>
            </w:r>
            <w:r w:rsidRPr="00737EAF">
              <w:rPr>
                <w:rFonts w:ascii="Arial" w:hAnsi="Arial" w:cs="Arial"/>
                <w:bCs/>
                <w:szCs w:val="20"/>
                <w:lang w:eastAsia="zh-CN"/>
              </w:rPr>
              <w:t xml:space="preserve">: </w:t>
            </w:r>
            <w:r w:rsidRPr="00737EAF">
              <w:rPr>
                <w:rFonts w:ascii="Arial" w:hAnsi="Arial" w:cs="Arial"/>
                <w:bCs/>
                <w:szCs w:val="20"/>
                <w:lang w:val="en-GB" w:eastAsia="zh-CN"/>
              </w:rPr>
              <w:t>Is it correct RAN2 understanding</w:t>
            </w:r>
            <w:r w:rsidRPr="00737EAF">
              <w:rPr>
                <w:rFonts w:ascii="Arial" w:hAnsi="Arial" w:cs="Arial"/>
                <w:szCs w:val="20"/>
              </w:rPr>
              <w:t xml:space="preserve"> that the RAN4 LS only affects the MAC CEs intended for indicating target TCI state for PDCCH in 6.1.3.15 in TS 38.321</w:t>
            </w:r>
            <w:r w:rsidRPr="00737EAF">
              <w:rPr>
                <w:rFonts w:ascii="Arial" w:hAnsi="Arial" w:cs="Arial"/>
                <w:bCs/>
                <w:szCs w:val="20"/>
                <w:lang w:val="en-GB" w:eastAsia="zh-CN"/>
              </w:rPr>
              <w:t>?</w:t>
            </w:r>
          </w:p>
          <w:p w14:paraId="0B8E10BF" w14:textId="77777777" w:rsidR="00C81265" w:rsidRPr="00737EAF" w:rsidRDefault="00C81265" w:rsidP="00C81265">
            <w:pPr>
              <w:pStyle w:val="ListParagraph"/>
              <w:numPr>
                <w:ilvl w:val="0"/>
                <w:numId w:val="28"/>
              </w:numPr>
              <w:autoSpaceDE w:val="0"/>
              <w:autoSpaceDN w:val="0"/>
              <w:adjustRightInd w:val="0"/>
              <w:snapToGrid w:val="0"/>
              <w:spacing w:before="120" w:beforeAutospacing="1" w:after="120"/>
              <w:contextualSpacing w:val="0"/>
              <w:jc w:val="both"/>
              <w:rPr>
                <w:rFonts w:ascii="Arial" w:hAnsi="Arial" w:cs="Arial"/>
                <w:bCs/>
                <w:szCs w:val="20"/>
                <w:lang w:eastAsia="zh-CN"/>
              </w:rPr>
            </w:pPr>
            <w:r w:rsidRPr="00C81265">
              <w:rPr>
                <w:rFonts w:ascii="Arial" w:hAnsi="Arial" w:cs="Arial"/>
                <w:b/>
                <w:szCs w:val="20"/>
                <w:lang w:eastAsia="zh-CN"/>
              </w:rPr>
              <w:t>Question 2</w:t>
            </w:r>
            <w:r w:rsidRPr="00737EAF">
              <w:rPr>
                <w:rFonts w:ascii="Arial" w:hAnsi="Arial" w:cs="Arial"/>
                <w:bCs/>
                <w:szCs w:val="20"/>
                <w:lang w:eastAsia="zh-CN"/>
              </w:rPr>
              <w:t>: Whether the enhanced TCI state indication in 6.1.3.44 of TS 38.321 (i.e., the MAC CE indicates two target TCI states) or the u</w:t>
            </w:r>
            <w:r w:rsidRPr="00737EAF">
              <w:rPr>
                <w:rFonts w:ascii="Arial" w:hAnsi="Arial" w:cs="Arial"/>
                <w:szCs w:val="20"/>
              </w:rPr>
              <w:t xml:space="preserve">nified TCI </w:t>
            </w:r>
            <w:r w:rsidRPr="00737EAF">
              <w:rPr>
                <w:rFonts w:ascii="Arial" w:hAnsi="Arial" w:cs="Arial"/>
                <w:bCs/>
                <w:szCs w:val="20"/>
                <w:lang w:eastAsia="zh-CN"/>
              </w:rPr>
              <w:t>state indication</w:t>
            </w:r>
            <w:r w:rsidRPr="00737EAF">
              <w:rPr>
                <w:rFonts w:ascii="Arial" w:hAnsi="Arial" w:cs="Arial"/>
                <w:szCs w:val="20"/>
              </w:rPr>
              <w:t xml:space="preserve"> in 6.1.3.47 (i.e., the MAC CE indicating a unified states for UL and DL) </w:t>
            </w:r>
            <w:r w:rsidRPr="00737EAF">
              <w:rPr>
                <w:rFonts w:ascii="Arial" w:hAnsi="Arial" w:cs="Arial"/>
                <w:bCs/>
                <w:szCs w:val="20"/>
                <w:lang w:eastAsia="zh-CN"/>
              </w:rPr>
              <w:t xml:space="preserve">is intended to be supported for cross-RRH TCI state </w:t>
            </w:r>
            <w:proofErr w:type="gramStart"/>
            <w:r w:rsidRPr="00737EAF">
              <w:rPr>
                <w:rFonts w:ascii="Arial" w:hAnsi="Arial" w:cs="Arial"/>
                <w:bCs/>
                <w:szCs w:val="20"/>
                <w:lang w:eastAsia="zh-CN"/>
              </w:rPr>
              <w:t>switch</w:t>
            </w:r>
            <w:r w:rsidRPr="00737EAF" w:rsidDel="00B36E80">
              <w:rPr>
                <w:rFonts w:ascii="Arial" w:hAnsi="Arial" w:cs="Arial"/>
                <w:bCs/>
                <w:szCs w:val="20"/>
                <w:lang w:eastAsia="zh-CN"/>
              </w:rPr>
              <w:t xml:space="preserve"> </w:t>
            </w:r>
            <w:r w:rsidRPr="00737EAF">
              <w:rPr>
                <w:rFonts w:ascii="Arial" w:hAnsi="Arial" w:cs="Arial"/>
                <w:bCs/>
                <w:szCs w:val="20"/>
                <w:lang w:eastAsia="zh-CN"/>
              </w:rPr>
              <w:t>?</w:t>
            </w:r>
            <w:proofErr w:type="gramEnd"/>
            <w:r w:rsidRPr="00737EAF">
              <w:rPr>
                <w:rFonts w:ascii="Arial" w:hAnsi="Arial" w:cs="Arial"/>
                <w:bCs/>
                <w:szCs w:val="20"/>
                <w:lang w:eastAsia="zh-CN"/>
              </w:rPr>
              <w:t xml:space="preserve"> </w:t>
            </w:r>
          </w:p>
          <w:p w14:paraId="63396D92" w14:textId="57E1B786" w:rsidR="00E35817" w:rsidRPr="00C81265" w:rsidRDefault="00C81265" w:rsidP="00C81265">
            <w:pPr>
              <w:pStyle w:val="ListParagraph"/>
              <w:numPr>
                <w:ilvl w:val="0"/>
                <w:numId w:val="28"/>
              </w:numPr>
              <w:autoSpaceDE w:val="0"/>
              <w:autoSpaceDN w:val="0"/>
              <w:adjustRightInd w:val="0"/>
              <w:snapToGrid w:val="0"/>
              <w:spacing w:before="120" w:beforeAutospacing="1" w:after="120"/>
              <w:contextualSpacing w:val="0"/>
              <w:jc w:val="both"/>
              <w:rPr>
                <w:rFonts w:ascii="Arial" w:hAnsi="Arial" w:cs="Arial"/>
                <w:bCs/>
                <w:szCs w:val="20"/>
                <w:lang w:eastAsia="zh-CN"/>
              </w:rPr>
            </w:pPr>
            <w:r w:rsidRPr="00C81265">
              <w:rPr>
                <w:rFonts w:ascii="Arial" w:hAnsi="Arial" w:cs="Arial"/>
                <w:b/>
                <w:szCs w:val="20"/>
                <w:lang w:eastAsia="zh-CN"/>
              </w:rPr>
              <w:t>Question 3</w:t>
            </w:r>
            <w:r w:rsidRPr="00737EAF">
              <w:rPr>
                <w:rFonts w:ascii="Arial" w:hAnsi="Arial" w:cs="Arial"/>
                <w:bCs/>
                <w:szCs w:val="20"/>
                <w:lang w:eastAsia="zh-CN"/>
              </w:rPr>
              <w:t>: What is the intended UE behavior (</w:t>
            </w:r>
            <w:proofErr w:type="gramStart"/>
            <w:r w:rsidRPr="00737EAF">
              <w:rPr>
                <w:rFonts w:ascii="Arial" w:hAnsi="Arial" w:cs="Arial"/>
                <w:bCs/>
                <w:szCs w:val="20"/>
                <w:lang w:eastAsia="zh-CN"/>
              </w:rPr>
              <w:t>e.g.</w:t>
            </w:r>
            <w:proofErr w:type="gramEnd"/>
            <w:r w:rsidRPr="00737EAF">
              <w:rPr>
                <w:rFonts w:ascii="Arial" w:hAnsi="Arial" w:cs="Arial"/>
                <w:bCs/>
                <w:szCs w:val="20"/>
                <w:lang w:eastAsia="zh-CN"/>
              </w:rPr>
              <w:t xml:space="preserve"> regarding timing advance handling) upon reception of the MAC CE </w:t>
            </w:r>
            <w:r w:rsidRPr="00737EAF">
              <w:rPr>
                <w:rFonts w:ascii="Arial" w:hAnsi="Arial" w:cs="Arial"/>
                <w:szCs w:val="20"/>
              </w:rPr>
              <w:t>with indication on the TCI state switch across RRHs</w:t>
            </w:r>
            <w:r w:rsidRPr="00737EAF">
              <w:rPr>
                <w:rFonts w:ascii="Arial" w:hAnsi="Arial" w:cs="Arial"/>
                <w:bCs/>
                <w:szCs w:val="20"/>
                <w:lang w:eastAsia="zh-CN"/>
              </w:rPr>
              <w:t xml:space="preserve">? For example, Does UE behavior also depend on the existing RRC parameter </w:t>
            </w:r>
            <w:r w:rsidRPr="00737EAF">
              <w:rPr>
                <w:rFonts w:ascii="Arial" w:hAnsi="Arial" w:cs="Arial"/>
                <w:i/>
                <w:iCs/>
                <w:szCs w:val="20"/>
              </w:rPr>
              <w:t xml:space="preserve">highSpeedDeploymentTypeFR2? </w:t>
            </w:r>
            <w:r w:rsidRPr="00737EAF">
              <w:rPr>
                <w:rFonts w:ascii="Arial" w:hAnsi="Arial" w:cs="Arial"/>
                <w:szCs w:val="20"/>
              </w:rPr>
              <w:t xml:space="preserve">Is it </w:t>
            </w:r>
            <w:r w:rsidRPr="00737EAF">
              <w:rPr>
                <w:rFonts w:ascii="Arial" w:hAnsi="Arial" w:cs="Arial"/>
                <w:iCs/>
                <w:noProof/>
                <w:szCs w:val="20"/>
              </w:rPr>
              <w:t xml:space="preserve">possible to update timing advance upon reception of </w:t>
            </w:r>
            <w:r w:rsidRPr="00737EAF">
              <w:rPr>
                <w:rFonts w:ascii="Arial" w:hAnsi="Arial" w:cs="Arial"/>
                <w:iCs/>
                <w:noProof/>
                <w:szCs w:val="20"/>
              </w:rPr>
              <w:lastRenderedPageBreak/>
              <w:t>the MAC CE with indication on the TCI state switch across RRHs and if not should UE stop uplink transmissions</w:t>
            </w:r>
            <w:r w:rsidRPr="00737EAF">
              <w:rPr>
                <w:rFonts w:ascii="Arial" w:hAnsi="Arial" w:cs="Arial"/>
                <w:bCs/>
                <w:szCs w:val="20"/>
                <w:lang w:eastAsia="zh-CN"/>
              </w:rPr>
              <w:t>?</w:t>
            </w:r>
          </w:p>
        </w:tc>
      </w:tr>
    </w:tbl>
    <w:p w14:paraId="7EE27BE4" w14:textId="77777777" w:rsidR="002957E5" w:rsidRDefault="002957E5" w:rsidP="0060543D"/>
    <w:p w14:paraId="1BED23FF" w14:textId="6BEBA899" w:rsidR="00940298" w:rsidRDefault="00B53316" w:rsidP="0060543D">
      <w:r>
        <w:t xml:space="preserve">In the sub-sections </w:t>
      </w:r>
      <w:r w:rsidR="00083F70">
        <w:t>below,</w:t>
      </w:r>
      <w:r>
        <w:t xml:space="preserve"> we address the FFS</w:t>
      </w:r>
      <w:r w:rsidR="00590130">
        <w:t>s</w:t>
      </w:r>
      <w:r>
        <w:t xml:space="preserve"> from RAN4#107 and </w:t>
      </w:r>
      <w:r w:rsidR="00B247A7">
        <w:t>at the same time</w:t>
      </w:r>
      <w:r w:rsidR="00DF5B0C">
        <w:t xml:space="preserve"> answer the questions from RAN2.</w:t>
      </w:r>
    </w:p>
    <w:p w14:paraId="0EA1F84E" w14:textId="77777777" w:rsidR="00B76104" w:rsidRDefault="00B76104" w:rsidP="0060543D"/>
    <w:p w14:paraId="11A7D909" w14:textId="36A65229" w:rsidR="00B76104" w:rsidRDefault="00E33BD0" w:rsidP="00B76104">
      <w:pPr>
        <w:pStyle w:val="RAN4H3"/>
      </w:pPr>
      <w:r>
        <w:t>Expected RAN</w:t>
      </w:r>
      <w:r w:rsidR="001E60C9">
        <w:t>2</w:t>
      </w:r>
      <w:r>
        <w:t xml:space="preserve"> </w:t>
      </w:r>
      <w:r w:rsidR="001E60C9">
        <w:t>impacts</w:t>
      </w:r>
      <w:r w:rsidR="007153FA">
        <w:t xml:space="preserve"> (Question 1 and Question 2)</w:t>
      </w:r>
    </w:p>
    <w:p w14:paraId="4ADDE406" w14:textId="559425AD" w:rsidR="00DC20C2" w:rsidRDefault="00B35C35" w:rsidP="0060543D">
      <w:r>
        <w:t>In HST FR2 Rel-17, the one-shot large UL transmit timing adjustment mechanism</w:t>
      </w:r>
      <w:r w:rsidR="000C01B0">
        <w:t xml:space="preserve"> (TS 38.133, Clause 7.1.2.3), if enabled,</w:t>
      </w:r>
      <w:r>
        <w:t xml:space="preserve"> was</w:t>
      </w:r>
      <w:r w:rsidR="008D3942">
        <w:t xml:space="preserve"> triggered by the </w:t>
      </w:r>
      <w:r w:rsidR="000C01B0">
        <w:t>DL TCI state switch for PDCCH</w:t>
      </w:r>
      <w:r w:rsidR="0050226B">
        <w:t xml:space="preserve"> standardized in Clause </w:t>
      </w:r>
      <w:r w:rsidR="0050226B" w:rsidRPr="0050226B">
        <w:t>6.1.3.15 in TS 38.321</w:t>
      </w:r>
      <w:r w:rsidR="00FB438D">
        <w:t xml:space="preserve"> (</w:t>
      </w:r>
      <w:r w:rsidR="00FB438D" w:rsidRPr="007F355B">
        <w:t>TCI State Indication for UE-specific PDCCH MAC CE</w:t>
      </w:r>
      <w:r w:rsidR="00FB438D">
        <w:t>)</w:t>
      </w:r>
      <w:r w:rsidR="0050226B">
        <w:t>. Therefore,</w:t>
      </w:r>
      <w:r w:rsidR="00B2619C">
        <w:t xml:space="preserve"> RAN4</w:t>
      </w:r>
      <w:r w:rsidR="00FB438D">
        <w:t xml:space="preserve"> clearly</w:t>
      </w:r>
      <w:r w:rsidR="00B2619C">
        <w:t xml:space="preserve"> expects</w:t>
      </w:r>
      <w:r w:rsidR="00290F59">
        <w:t xml:space="preserve"> new </w:t>
      </w:r>
      <w:proofErr w:type="spellStart"/>
      <w:r w:rsidR="00290F59">
        <w:t>signalling</w:t>
      </w:r>
      <w:proofErr w:type="spellEnd"/>
      <w:r w:rsidR="00C350EF">
        <w:t xml:space="preserve"> to</w:t>
      </w:r>
      <w:r w:rsidR="00B2619C">
        <w:t xml:space="preserve"> </w:t>
      </w:r>
      <w:r w:rsidR="00B2619C" w:rsidRPr="00B2619C">
        <w:t>affect the MAC CEs intended for indicating target TCI state for PDCCH in 6.1.3.15 in TS 38.321</w:t>
      </w:r>
      <w:r w:rsidR="00290F59">
        <w:t>.</w:t>
      </w:r>
    </w:p>
    <w:p w14:paraId="19F24AEE" w14:textId="06BBC252" w:rsidR="004A0DFD" w:rsidRPr="00731E5D" w:rsidRDefault="00C350EF" w:rsidP="004A0DFD">
      <w:r>
        <w:t>S</w:t>
      </w:r>
      <w:r w:rsidR="004A0DFD">
        <w:t xml:space="preserve">ince two-panel reception is considered, indication of two TCI states for UE DL reception from two different </w:t>
      </w:r>
      <w:r w:rsidR="009F61C3">
        <w:t>RRHs</w:t>
      </w:r>
      <w:r w:rsidR="007261F1">
        <w:t xml:space="preserve"> may be considered as well</w:t>
      </w:r>
      <w:r w:rsidR="004A0DFD">
        <w:t xml:space="preserve">. </w:t>
      </w:r>
      <w:r w:rsidR="009F61C3">
        <w:t xml:space="preserve">In addition to RAN2 question, this issue </w:t>
      </w:r>
      <w:r w:rsidR="004A0DFD">
        <w:t xml:space="preserve">was also raised at RAN4#107 </w:t>
      </w:r>
      <w:r w:rsidR="004A0DFD">
        <w:fldChar w:fldCharType="begin"/>
      </w:r>
      <w:r w:rsidR="004A0DFD">
        <w:instrText xml:space="preserve"> REF _Ref139361530 \r \h </w:instrText>
      </w:r>
      <w:r w:rsidR="004A0DFD">
        <w:fldChar w:fldCharType="separate"/>
      </w:r>
      <w:r w:rsidR="004A0DFD">
        <w:t>[1]</w:t>
      </w:r>
      <w:r w:rsidR="004A0DFD">
        <w:fldChar w:fldCharType="end"/>
      </w:r>
      <w:r w:rsidR="004A0DFD">
        <w:t>:</w:t>
      </w:r>
    </w:p>
    <w:tbl>
      <w:tblPr>
        <w:tblStyle w:val="TableGrid"/>
        <w:tblW w:w="0" w:type="auto"/>
        <w:jc w:val="center"/>
        <w:tblLook w:val="04A0" w:firstRow="1" w:lastRow="0" w:firstColumn="1" w:lastColumn="0" w:noHBand="0" w:noVBand="1"/>
      </w:tblPr>
      <w:tblGrid>
        <w:gridCol w:w="9000"/>
      </w:tblGrid>
      <w:tr w:rsidR="004A0DFD" w:rsidRPr="008C39F7" w14:paraId="77DE654D" w14:textId="77777777" w:rsidTr="005F2917">
        <w:trPr>
          <w:jc w:val="center"/>
        </w:trPr>
        <w:tc>
          <w:tcPr>
            <w:tcW w:w="9000" w:type="dxa"/>
          </w:tcPr>
          <w:p w14:paraId="227F7F8F" w14:textId="77777777" w:rsidR="004A0DFD" w:rsidRPr="00DF308C" w:rsidRDefault="004A0DFD" w:rsidP="005F2917">
            <w:pPr>
              <w:rPr>
                <w:rFonts w:eastAsiaTheme="minorEastAsia"/>
                <w:b/>
                <w:bCs/>
                <w:iCs/>
                <w:u w:val="single"/>
                <w:lang w:eastAsia="zh-CN"/>
              </w:rPr>
            </w:pPr>
            <w:r w:rsidRPr="00DF308C">
              <w:rPr>
                <w:rFonts w:eastAsiaTheme="minorEastAsia"/>
                <w:b/>
                <w:bCs/>
                <w:iCs/>
                <w:u w:val="single"/>
                <w:lang w:eastAsia="zh-CN"/>
              </w:rPr>
              <w:t>Issue 1-1-</w:t>
            </w:r>
            <w:r>
              <w:rPr>
                <w:rFonts w:eastAsiaTheme="minorEastAsia"/>
                <w:b/>
                <w:u w:val="single"/>
                <w:lang w:eastAsia="zh-CN"/>
              </w:rPr>
              <w:t>5</w:t>
            </w:r>
            <w:r w:rsidRPr="00DF308C">
              <w:rPr>
                <w:rFonts w:eastAsiaTheme="minorEastAsia"/>
                <w:b/>
                <w:bCs/>
                <w:iCs/>
                <w:u w:val="single"/>
                <w:lang w:eastAsia="zh-CN"/>
              </w:rPr>
              <w:t>: Enhanced TCI States Activation/Deactivation</w:t>
            </w:r>
          </w:p>
          <w:p w14:paraId="104D54EA" w14:textId="77777777" w:rsidR="004A0DFD" w:rsidRDefault="004A0DFD" w:rsidP="005F2917">
            <w:pPr>
              <w:rPr>
                <w:b/>
                <w:lang w:eastAsia="zh-CN"/>
              </w:rPr>
            </w:pPr>
            <w:r>
              <w:rPr>
                <w:b/>
                <w:lang w:eastAsia="zh-CN"/>
              </w:rPr>
              <w:t>Way forward</w:t>
            </w:r>
          </w:p>
          <w:p w14:paraId="01BF3ED2" w14:textId="77777777" w:rsidR="004A0DFD" w:rsidRPr="00F73539" w:rsidRDefault="004A0DFD" w:rsidP="005F2917">
            <w:pPr>
              <w:rPr>
                <w:lang w:eastAsia="zh-CN"/>
              </w:rPr>
            </w:pPr>
            <w:r w:rsidRPr="00DF308C">
              <w:rPr>
                <w:lang w:eastAsia="zh-CN"/>
              </w:rPr>
              <w:t>Open issue needs further discussion</w:t>
            </w:r>
            <w:r>
              <w:rPr>
                <w:lang w:eastAsia="zh-CN"/>
              </w:rPr>
              <w:t xml:space="preserve"> to provide feedback to RAN2:</w:t>
            </w:r>
          </w:p>
          <w:p w14:paraId="20D9BF67" w14:textId="77777777" w:rsidR="004A0DFD" w:rsidRPr="001B3E49" w:rsidRDefault="004A0DFD" w:rsidP="004A0DFD">
            <w:pPr>
              <w:pStyle w:val="ListParagraph"/>
              <w:numPr>
                <w:ilvl w:val="0"/>
                <w:numId w:val="31"/>
              </w:numPr>
              <w:overflowPunct w:val="0"/>
              <w:autoSpaceDE w:val="0"/>
              <w:autoSpaceDN w:val="0"/>
              <w:adjustRightInd w:val="0"/>
              <w:spacing w:after="180"/>
              <w:contextualSpacing w:val="0"/>
              <w:textAlignment w:val="baseline"/>
              <w:rPr>
                <w:lang w:eastAsia="zh-CN"/>
              </w:rPr>
            </w:pPr>
            <w:r>
              <w:rPr>
                <w:lang w:eastAsia="zh-CN"/>
              </w:rPr>
              <w:t>FFS, w</w:t>
            </w:r>
            <w:r w:rsidRPr="00DF308C">
              <w:rPr>
                <w:lang w:eastAsia="zh-CN"/>
              </w:rPr>
              <w:t>hether enhanced TCI Activation/Deactivation is considered in Rel-18 HST FR2 (indicating two TCI states for simultaneous mult</w:t>
            </w:r>
            <w:r>
              <w:rPr>
                <w:lang w:eastAsia="zh-CN"/>
              </w:rPr>
              <w:t>i</w:t>
            </w:r>
            <w:r w:rsidRPr="00DF308C">
              <w:rPr>
                <w:lang w:eastAsia="zh-CN"/>
              </w:rPr>
              <w:t>-panel reception)</w:t>
            </w:r>
          </w:p>
          <w:p w14:paraId="5C90A657" w14:textId="77777777" w:rsidR="004A0DFD" w:rsidRPr="00981C0A" w:rsidRDefault="004A0DFD" w:rsidP="004A0DFD">
            <w:pPr>
              <w:pStyle w:val="ListParagraph"/>
              <w:numPr>
                <w:ilvl w:val="1"/>
                <w:numId w:val="31"/>
              </w:numPr>
              <w:overflowPunct w:val="0"/>
              <w:autoSpaceDE w:val="0"/>
              <w:autoSpaceDN w:val="0"/>
              <w:adjustRightInd w:val="0"/>
              <w:spacing w:after="180"/>
              <w:contextualSpacing w:val="0"/>
              <w:textAlignment w:val="baseline"/>
              <w:rPr>
                <w:lang w:eastAsia="zh-CN"/>
              </w:rPr>
            </w:pPr>
            <w:r>
              <w:rPr>
                <w:lang w:eastAsia="zh-CN"/>
              </w:rPr>
              <w:t xml:space="preserve">Option 1: Only consider Rel-15 TCI state </w:t>
            </w:r>
            <w:proofErr w:type="gramStart"/>
            <w:r>
              <w:rPr>
                <w:lang w:eastAsia="zh-CN"/>
              </w:rPr>
              <w:t>switch</w:t>
            </w:r>
            <w:proofErr w:type="gramEnd"/>
          </w:p>
          <w:p w14:paraId="344A32DF" w14:textId="77777777" w:rsidR="004A0DFD" w:rsidRPr="00DF308C" w:rsidRDefault="004A0DFD" w:rsidP="004A0DFD">
            <w:pPr>
              <w:pStyle w:val="ListParagraph"/>
              <w:numPr>
                <w:ilvl w:val="1"/>
                <w:numId w:val="31"/>
              </w:numPr>
              <w:overflowPunct w:val="0"/>
              <w:autoSpaceDE w:val="0"/>
              <w:autoSpaceDN w:val="0"/>
              <w:adjustRightInd w:val="0"/>
              <w:spacing w:after="180"/>
              <w:contextualSpacing w:val="0"/>
              <w:textAlignment w:val="baseline"/>
              <w:rPr>
                <w:lang w:eastAsia="zh-CN"/>
              </w:rPr>
            </w:pPr>
            <w:r>
              <w:rPr>
                <w:lang w:eastAsia="zh-CN"/>
              </w:rPr>
              <w:t>Option2: Also consider indication of two TCI states in addition to Option 1</w:t>
            </w:r>
          </w:p>
          <w:p w14:paraId="1D8E51A2" w14:textId="77777777" w:rsidR="004A0DFD" w:rsidRPr="00474AE8" w:rsidRDefault="004A0DFD" w:rsidP="004A0DFD">
            <w:pPr>
              <w:pStyle w:val="ListParagraph"/>
              <w:numPr>
                <w:ilvl w:val="0"/>
                <w:numId w:val="31"/>
              </w:numPr>
              <w:overflowPunct w:val="0"/>
              <w:autoSpaceDE w:val="0"/>
              <w:autoSpaceDN w:val="0"/>
              <w:adjustRightInd w:val="0"/>
              <w:spacing w:after="180"/>
              <w:contextualSpacing w:val="0"/>
              <w:textAlignment w:val="baseline"/>
              <w:rPr>
                <w:lang w:eastAsia="zh-CN"/>
              </w:rPr>
            </w:pPr>
            <w:r>
              <w:rPr>
                <w:lang w:eastAsia="zh-CN"/>
              </w:rPr>
              <w:t xml:space="preserve">FFS, whether </w:t>
            </w:r>
            <w:r w:rsidRPr="00DF308C">
              <w:rPr>
                <w:lang w:eastAsia="zh-CN"/>
              </w:rPr>
              <w:t>each TCI state ID shall be associated with one 1-bit indication.</w:t>
            </w:r>
          </w:p>
        </w:tc>
      </w:tr>
    </w:tbl>
    <w:p w14:paraId="29E136AE" w14:textId="77777777" w:rsidR="004A0DFD" w:rsidRDefault="004A0DFD" w:rsidP="004A0DFD"/>
    <w:p w14:paraId="786DD476" w14:textId="128A0F2A" w:rsidR="007261F1" w:rsidRDefault="007261F1" w:rsidP="004A0DFD">
      <w:r>
        <w:t xml:space="preserve">However, it </w:t>
      </w:r>
      <w:r w:rsidR="0043154E">
        <w:t>in the description of enhanced TCI state for two TCI states (C</w:t>
      </w:r>
      <w:r w:rsidR="0043154E" w:rsidRPr="0043154E">
        <w:t>lause 6.1.3.44 Enhanced TCI States Indication for UE-specific PDCCH MAC CE)</w:t>
      </w:r>
      <w:r w:rsidR="003058D0">
        <w:t>, it can be found that:</w:t>
      </w:r>
    </w:p>
    <w:tbl>
      <w:tblPr>
        <w:tblStyle w:val="TableGrid"/>
        <w:tblW w:w="0" w:type="auto"/>
        <w:jc w:val="center"/>
        <w:tblLook w:val="04A0" w:firstRow="1" w:lastRow="0" w:firstColumn="1" w:lastColumn="0" w:noHBand="0" w:noVBand="1"/>
      </w:tblPr>
      <w:tblGrid>
        <w:gridCol w:w="9000"/>
      </w:tblGrid>
      <w:tr w:rsidR="003058D0" w:rsidRPr="008C39F7" w14:paraId="1414C64F" w14:textId="77777777" w:rsidTr="005F2917">
        <w:trPr>
          <w:jc w:val="center"/>
        </w:trPr>
        <w:tc>
          <w:tcPr>
            <w:tcW w:w="9000" w:type="dxa"/>
          </w:tcPr>
          <w:p w14:paraId="692E6340" w14:textId="3F2627FD" w:rsidR="00C56EB0" w:rsidRDefault="00C56EB0" w:rsidP="00C56EB0">
            <w:pPr>
              <w:pStyle w:val="Default"/>
              <w:rPr>
                <w:sz w:val="20"/>
                <w:szCs w:val="20"/>
              </w:rPr>
            </w:pPr>
            <w:r>
              <w:rPr>
                <w:sz w:val="20"/>
                <w:szCs w:val="20"/>
              </w:rPr>
              <w:t xml:space="preserve">NOTE 1: The Enhanced TCI State Indication for UE specific PDCCH MAC </w:t>
            </w:r>
            <w:r w:rsidRPr="00A46851">
              <w:rPr>
                <w:sz w:val="20"/>
                <w:szCs w:val="20"/>
              </w:rPr>
              <w:t>CE</w:t>
            </w:r>
            <w:r w:rsidRPr="00C56EB0">
              <w:rPr>
                <w:b/>
                <w:bCs/>
                <w:sz w:val="20"/>
                <w:szCs w:val="20"/>
              </w:rPr>
              <w:t xml:space="preserve"> is not applicable</w:t>
            </w:r>
            <w:r>
              <w:rPr>
                <w:sz w:val="20"/>
                <w:szCs w:val="20"/>
              </w:rPr>
              <w:t xml:space="preserve"> to any of the configured CORESETs in a BWP if the CORESETs are configured </w:t>
            </w:r>
            <w:r w:rsidRPr="00C56EB0">
              <w:rPr>
                <w:b/>
                <w:bCs/>
                <w:sz w:val="20"/>
                <w:szCs w:val="20"/>
              </w:rPr>
              <w:t xml:space="preserve">with different </w:t>
            </w:r>
            <w:proofErr w:type="spellStart"/>
            <w:r w:rsidRPr="00C56EB0">
              <w:rPr>
                <w:b/>
                <w:bCs/>
                <w:i/>
                <w:iCs/>
                <w:sz w:val="20"/>
                <w:szCs w:val="20"/>
              </w:rPr>
              <w:t>CORESETPoolindex</w:t>
            </w:r>
            <w:proofErr w:type="spellEnd"/>
            <w:r>
              <w:rPr>
                <w:i/>
                <w:iCs/>
                <w:sz w:val="20"/>
                <w:szCs w:val="20"/>
              </w:rPr>
              <w:t xml:space="preserve"> </w:t>
            </w:r>
            <w:r>
              <w:rPr>
                <w:sz w:val="20"/>
                <w:szCs w:val="20"/>
              </w:rPr>
              <w:t xml:space="preserve">values in the BWP. </w:t>
            </w:r>
          </w:p>
          <w:p w14:paraId="0B3ED539" w14:textId="33A27F05" w:rsidR="003058D0" w:rsidRDefault="00C56EB0" w:rsidP="00C56EB0">
            <w:pPr>
              <w:rPr>
                <w:rFonts w:eastAsiaTheme="minorEastAsia"/>
                <w:b/>
                <w:bCs/>
                <w:iCs/>
                <w:u w:val="single"/>
                <w:lang w:eastAsia="zh-CN"/>
              </w:rPr>
            </w:pPr>
            <w:r>
              <w:rPr>
                <w:szCs w:val="20"/>
              </w:rPr>
              <w:t xml:space="preserve">NOTE 2: The Enhanced TCI State Indication for UE specific PDCCH MAC CE is applied </w:t>
            </w:r>
            <w:r w:rsidRPr="00C56EB0">
              <w:rPr>
                <w:b/>
                <w:bCs/>
                <w:szCs w:val="20"/>
              </w:rPr>
              <w:t xml:space="preserve">only if </w:t>
            </w:r>
            <w:proofErr w:type="spellStart"/>
            <w:r w:rsidRPr="00C56EB0">
              <w:rPr>
                <w:b/>
                <w:bCs/>
                <w:i/>
                <w:iCs/>
                <w:szCs w:val="20"/>
              </w:rPr>
              <w:t>sfnSchemePdcch</w:t>
            </w:r>
            <w:proofErr w:type="spellEnd"/>
            <w:r w:rsidRPr="00C56EB0">
              <w:rPr>
                <w:b/>
                <w:bCs/>
                <w:i/>
                <w:iCs/>
                <w:szCs w:val="20"/>
              </w:rPr>
              <w:t xml:space="preserve"> </w:t>
            </w:r>
            <w:r w:rsidRPr="00C56EB0">
              <w:rPr>
                <w:b/>
                <w:bCs/>
                <w:szCs w:val="20"/>
              </w:rPr>
              <w:t>is configured</w:t>
            </w:r>
            <w:r>
              <w:rPr>
                <w:szCs w:val="20"/>
              </w:rPr>
              <w:t>.</w:t>
            </w:r>
          </w:p>
          <w:p w14:paraId="461E50F6" w14:textId="21B1CE3A" w:rsidR="00C56EB0" w:rsidRPr="00C56EB0" w:rsidRDefault="00C56EB0" w:rsidP="00C56EB0">
            <w:pPr>
              <w:rPr>
                <w:rFonts w:eastAsiaTheme="minorEastAsia"/>
                <w:b/>
                <w:bCs/>
                <w:iCs/>
                <w:u w:val="single"/>
                <w:lang w:eastAsia="zh-CN"/>
              </w:rPr>
            </w:pPr>
          </w:p>
        </w:tc>
      </w:tr>
    </w:tbl>
    <w:p w14:paraId="73217E17" w14:textId="77777777" w:rsidR="003058D0" w:rsidRDefault="003058D0" w:rsidP="004A0DFD"/>
    <w:p w14:paraId="6FB84371" w14:textId="77777777" w:rsidR="00086AC6" w:rsidRDefault="006B6B25" w:rsidP="004A0DFD">
      <w:proofErr w:type="gramStart"/>
      <w:r>
        <w:t>Both of these</w:t>
      </w:r>
      <w:proofErr w:type="gramEnd"/>
      <w:r>
        <w:t xml:space="preserve"> notes make this indication inapplicable to HST FR2 enhanced scenario. Firstly,</w:t>
      </w:r>
      <w:r w:rsidR="00F920EF">
        <w:t xml:space="preserve"> non-coherent joint transmission scheme (NCJT) is assumed as a baseline</w:t>
      </w:r>
      <w:r w:rsidR="00086AC6">
        <w:t>:</w:t>
      </w:r>
    </w:p>
    <w:tbl>
      <w:tblPr>
        <w:tblStyle w:val="TableGrid"/>
        <w:tblW w:w="0" w:type="auto"/>
        <w:jc w:val="center"/>
        <w:tblLook w:val="04A0" w:firstRow="1" w:lastRow="0" w:firstColumn="1" w:lastColumn="0" w:noHBand="0" w:noVBand="1"/>
      </w:tblPr>
      <w:tblGrid>
        <w:gridCol w:w="9000"/>
      </w:tblGrid>
      <w:tr w:rsidR="00086AC6" w:rsidRPr="008C39F7" w14:paraId="0C58C04F" w14:textId="77777777" w:rsidTr="005F2917">
        <w:trPr>
          <w:jc w:val="center"/>
        </w:trPr>
        <w:tc>
          <w:tcPr>
            <w:tcW w:w="9000" w:type="dxa"/>
          </w:tcPr>
          <w:p w14:paraId="7B5EE4C5" w14:textId="776D8B1B" w:rsidR="00086AC6" w:rsidRPr="00475B74" w:rsidRDefault="00A53224" w:rsidP="00086AC6">
            <w:pPr>
              <w:rPr>
                <w:rFonts w:eastAsiaTheme="minorEastAsia"/>
                <w:iCs/>
                <w:u w:val="single"/>
                <w:lang w:eastAsia="zh-CN"/>
              </w:rPr>
            </w:pPr>
            <w:r w:rsidRPr="00475B74">
              <w:rPr>
                <w:rFonts w:eastAsiaTheme="minorEastAsia"/>
                <w:iCs/>
                <w:u w:val="single"/>
                <w:lang w:eastAsia="zh-CN"/>
              </w:rPr>
              <w:t>RAN4</w:t>
            </w:r>
            <w:r w:rsidR="00E14336" w:rsidRPr="00475B74">
              <w:rPr>
                <w:rFonts w:eastAsiaTheme="minorEastAsia"/>
                <w:iCs/>
                <w:u w:val="single"/>
                <w:lang w:eastAsia="zh-CN"/>
              </w:rPr>
              <w:t xml:space="preserve">#104bis-e, </w:t>
            </w:r>
            <w:r w:rsidR="00136AEB">
              <w:rPr>
                <w:rFonts w:eastAsiaTheme="minorEastAsia"/>
                <w:iCs/>
                <w:u w:val="single"/>
                <w:lang w:eastAsia="zh-CN"/>
              </w:rPr>
              <w:t xml:space="preserve">RRM WF </w:t>
            </w:r>
            <w:r w:rsidR="00E14336" w:rsidRPr="00475B74">
              <w:rPr>
                <w:rFonts w:eastAsiaTheme="minorEastAsia"/>
                <w:iCs/>
                <w:u w:val="single"/>
                <w:lang w:eastAsia="zh-CN"/>
              </w:rPr>
              <w:t>R4-2217255</w:t>
            </w:r>
          </w:p>
          <w:p w14:paraId="1F46CCB3" w14:textId="77777777" w:rsidR="00475B74" w:rsidRPr="00475B74" w:rsidRDefault="00475B74" w:rsidP="00475B74">
            <w:pPr>
              <w:rPr>
                <w:rFonts w:eastAsiaTheme="minorEastAsia"/>
                <w:iCs/>
                <w:lang w:eastAsia="zh-CN"/>
              </w:rPr>
            </w:pPr>
            <w:r w:rsidRPr="00475B74">
              <w:rPr>
                <w:rFonts w:eastAsiaTheme="minorEastAsia"/>
                <w:iCs/>
                <w:lang w:eastAsia="zh-CN"/>
              </w:rPr>
              <w:t>6 Transmission Scheme for FR2 HST multi-panel simultaneous reception</w:t>
            </w:r>
          </w:p>
          <w:p w14:paraId="7A27B65B" w14:textId="77777777" w:rsidR="00475B74" w:rsidRPr="00475B74" w:rsidRDefault="00475B74" w:rsidP="00475B74">
            <w:pPr>
              <w:rPr>
                <w:rFonts w:eastAsiaTheme="minorEastAsia"/>
                <w:iCs/>
                <w:lang w:eastAsia="zh-CN"/>
              </w:rPr>
            </w:pPr>
            <w:r w:rsidRPr="00475B74">
              <w:rPr>
                <w:rFonts w:eastAsiaTheme="minorEastAsia"/>
                <w:iCs/>
                <w:lang w:eastAsia="zh-CN"/>
              </w:rPr>
              <w:t>Agreements:</w:t>
            </w:r>
          </w:p>
          <w:p w14:paraId="79EB9091" w14:textId="77777777" w:rsidR="00475B74" w:rsidRDefault="00475B74" w:rsidP="00475B74">
            <w:pPr>
              <w:pStyle w:val="ListParagraph"/>
              <w:numPr>
                <w:ilvl w:val="0"/>
                <w:numId w:val="31"/>
              </w:numPr>
              <w:rPr>
                <w:rFonts w:eastAsiaTheme="minorEastAsia"/>
                <w:iCs/>
                <w:lang w:eastAsia="zh-CN"/>
              </w:rPr>
            </w:pPr>
            <w:r w:rsidRPr="00475B74">
              <w:rPr>
                <w:rFonts w:eastAsiaTheme="minorEastAsia"/>
                <w:iCs/>
                <w:lang w:eastAsia="zh-CN"/>
              </w:rPr>
              <w:t>Simultaneous UL transmissions from multiple UE panels is not in the scope of the WI.</w:t>
            </w:r>
          </w:p>
          <w:p w14:paraId="3C9A2938" w14:textId="03D4130D" w:rsidR="00E14336" w:rsidRPr="00475B74" w:rsidRDefault="00475B74" w:rsidP="00475B74">
            <w:pPr>
              <w:pStyle w:val="ListParagraph"/>
              <w:numPr>
                <w:ilvl w:val="0"/>
                <w:numId w:val="31"/>
              </w:numPr>
              <w:rPr>
                <w:rFonts w:eastAsiaTheme="minorEastAsia"/>
                <w:b/>
                <w:bCs/>
                <w:iCs/>
                <w:lang w:eastAsia="zh-CN"/>
              </w:rPr>
            </w:pPr>
            <w:r w:rsidRPr="00475B74">
              <w:rPr>
                <w:rFonts w:eastAsiaTheme="minorEastAsia"/>
                <w:b/>
                <w:bCs/>
                <w:iCs/>
                <w:lang w:eastAsia="zh-CN"/>
              </w:rPr>
              <w:t>RAN4 to consider at least NC JT scheme in HST FR2 Enhanced deployments.</w:t>
            </w:r>
          </w:p>
          <w:p w14:paraId="0FDE5FD5" w14:textId="328B2764" w:rsidR="00475B74" w:rsidRPr="00475B74" w:rsidRDefault="00475B74" w:rsidP="00086AC6">
            <w:pPr>
              <w:rPr>
                <w:rFonts w:eastAsiaTheme="minorEastAsia"/>
                <w:iCs/>
                <w:lang w:eastAsia="zh-CN"/>
              </w:rPr>
            </w:pPr>
          </w:p>
          <w:p w14:paraId="7EEBE549" w14:textId="7721B2FA" w:rsidR="00475B74" w:rsidRPr="008F7713" w:rsidRDefault="00136AEB" w:rsidP="00086AC6">
            <w:pPr>
              <w:rPr>
                <w:rFonts w:eastAsiaTheme="minorEastAsia"/>
                <w:iCs/>
                <w:u w:val="single"/>
                <w:lang w:eastAsia="zh-CN"/>
              </w:rPr>
            </w:pPr>
            <w:r w:rsidRPr="008F7713">
              <w:rPr>
                <w:rFonts w:eastAsiaTheme="minorEastAsia"/>
                <w:iCs/>
                <w:u w:val="single"/>
                <w:lang w:eastAsia="zh-CN"/>
              </w:rPr>
              <w:t>RAN4#</w:t>
            </w:r>
            <w:r w:rsidR="00663491" w:rsidRPr="008F7713">
              <w:rPr>
                <w:rFonts w:eastAsiaTheme="minorEastAsia"/>
                <w:iCs/>
                <w:u w:val="single"/>
                <w:lang w:eastAsia="zh-CN"/>
              </w:rPr>
              <w:t xml:space="preserve">106bis-e, </w:t>
            </w:r>
            <w:proofErr w:type="spellStart"/>
            <w:r w:rsidR="00663491" w:rsidRPr="008F7713">
              <w:rPr>
                <w:rFonts w:eastAsiaTheme="minorEastAsia"/>
                <w:iCs/>
                <w:u w:val="single"/>
                <w:lang w:eastAsia="zh-CN"/>
              </w:rPr>
              <w:t>Demod</w:t>
            </w:r>
            <w:proofErr w:type="spellEnd"/>
            <w:r w:rsidR="00663491" w:rsidRPr="008F7713">
              <w:rPr>
                <w:rFonts w:eastAsiaTheme="minorEastAsia"/>
                <w:iCs/>
                <w:u w:val="single"/>
                <w:lang w:eastAsia="zh-CN"/>
              </w:rPr>
              <w:t xml:space="preserve"> WF </w:t>
            </w:r>
            <w:r w:rsidR="008F7713" w:rsidRPr="008F7713">
              <w:rPr>
                <w:rFonts w:eastAsiaTheme="minorEastAsia"/>
                <w:iCs/>
                <w:u w:val="single"/>
                <w:lang w:eastAsia="zh-CN"/>
              </w:rPr>
              <w:t>R4-2305892</w:t>
            </w:r>
          </w:p>
          <w:p w14:paraId="21FE2767" w14:textId="77777777" w:rsidR="000D5383" w:rsidRPr="0001652B" w:rsidRDefault="000D5383" w:rsidP="000D5383">
            <w:pPr>
              <w:rPr>
                <w:b/>
                <w:u w:val="single"/>
                <w:lang w:eastAsia="ko-KR"/>
              </w:rPr>
            </w:pPr>
            <w:bookmarkStart w:id="5" w:name="_Hlk132937464"/>
            <w:r w:rsidRPr="0001652B">
              <w:rPr>
                <w:b/>
                <w:u w:val="single"/>
                <w:lang w:eastAsia="ko-KR"/>
              </w:rPr>
              <w:t>Issue 2-2</w:t>
            </w:r>
            <w:r>
              <w:rPr>
                <w:b/>
                <w:u w:val="single"/>
                <w:lang w:eastAsia="ko-KR"/>
              </w:rPr>
              <w:t>-6</w:t>
            </w:r>
            <w:r w:rsidRPr="0001652B">
              <w:rPr>
                <w:b/>
                <w:u w:val="single"/>
                <w:lang w:eastAsia="ko-KR"/>
              </w:rPr>
              <w:t xml:space="preserve">: </w:t>
            </w:r>
            <w:bookmarkStart w:id="6" w:name="_Hlk132937502"/>
            <w:r w:rsidRPr="0001652B">
              <w:rPr>
                <w:b/>
                <w:u w:val="single"/>
                <w:lang w:eastAsia="ko-KR"/>
              </w:rPr>
              <w:t>Transmission schemes</w:t>
            </w:r>
            <w:bookmarkEnd w:id="6"/>
          </w:p>
          <w:bookmarkEnd w:id="5"/>
          <w:p w14:paraId="2E3A6C04" w14:textId="77777777" w:rsidR="000D5383" w:rsidRPr="000D5383" w:rsidRDefault="000D5383" w:rsidP="000D5383">
            <w:pPr>
              <w:spacing w:afterLines="50" w:after="120"/>
              <w:rPr>
                <w:lang w:eastAsia="zh-CN"/>
              </w:rPr>
            </w:pPr>
            <w:r w:rsidRPr="000D5383">
              <w:rPr>
                <w:b/>
                <w:lang w:eastAsia="zh-CN"/>
              </w:rPr>
              <w:t>Agreement</w:t>
            </w:r>
            <w:r w:rsidRPr="000D5383">
              <w:rPr>
                <w:lang w:eastAsia="zh-CN"/>
              </w:rPr>
              <w:t xml:space="preserve">: </w:t>
            </w:r>
          </w:p>
          <w:p w14:paraId="6E249443" w14:textId="7AECAFA7" w:rsidR="00475B74" w:rsidRPr="00C56EB0" w:rsidRDefault="000D5383" w:rsidP="000D5383">
            <w:pPr>
              <w:rPr>
                <w:rFonts w:eastAsiaTheme="minorEastAsia"/>
                <w:b/>
                <w:bCs/>
                <w:iCs/>
                <w:u w:val="single"/>
                <w:lang w:eastAsia="zh-CN"/>
              </w:rPr>
            </w:pPr>
            <w:r w:rsidRPr="000D5383">
              <w:rPr>
                <w:szCs w:val="24"/>
                <w:lang w:eastAsia="zh-CN"/>
              </w:rPr>
              <w:t xml:space="preserve">Prioritize </w:t>
            </w:r>
            <w:proofErr w:type="spellStart"/>
            <w:r w:rsidRPr="000D5383">
              <w:rPr>
                <w:szCs w:val="24"/>
                <w:lang w:eastAsia="zh-CN"/>
              </w:rPr>
              <w:t>mDCI</w:t>
            </w:r>
            <w:proofErr w:type="spellEnd"/>
            <w:r w:rsidRPr="000D5383">
              <w:rPr>
                <w:szCs w:val="24"/>
                <w:lang w:eastAsia="zh-CN"/>
              </w:rPr>
              <w:t xml:space="preserve"> with full-overlapping resources based </w:t>
            </w:r>
            <w:proofErr w:type="spellStart"/>
            <w:r w:rsidRPr="000D5383">
              <w:rPr>
                <w:szCs w:val="24"/>
                <w:lang w:eastAsia="zh-CN"/>
              </w:rPr>
              <w:t>mTRP</w:t>
            </w:r>
            <w:proofErr w:type="spellEnd"/>
            <w:r w:rsidRPr="000D5383">
              <w:rPr>
                <w:szCs w:val="24"/>
                <w:lang w:eastAsia="zh-CN"/>
              </w:rPr>
              <w:t xml:space="preserve"> scheme for DL demodulation performance study of FR2 HST simultaneous multi-panel reception</w:t>
            </w:r>
          </w:p>
        </w:tc>
      </w:tr>
    </w:tbl>
    <w:p w14:paraId="3ED31247" w14:textId="4429813C" w:rsidR="003058D0" w:rsidRDefault="00F920EF" w:rsidP="004A0DFD">
      <w:r>
        <w:t xml:space="preserve">This means that </w:t>
      </w:r>
      <w:r w:rsidR="00914808">
        <w:t xml:space="preserve">PDCCH from both of TRPs </w:t>
      </w:r>
      <w:r w:rsidR="00086AC6">
        <w:t xml:space="preserve">are transmitted </w:t>
      </w:r>
      <w:r w:rsidR="000D5383">
        <w:t>independently</w:t>
      </w:r>
      <w:r w:rsidR="002E722B">
        <w:t xml:space="preserve"> per each of the UE panels. Therefore, </w:t>
      </w:r>
      <w:r w:rsidR="007F74DB">
        <w:t xml:space="preserve">the assumption </w:t>
      </w:r>
      <w:r w:rsidR="00E860F3">
        <w:t xml:space="preserve">that only one CORESET pool index is used or SFN transmission for PDCCH are not complaint with HST FR2 </w:t>
      </w:r>
      <w:r w:rsidR="008261B2">
        <w:t>assumptions</w:t>
      </w:r>
      <w:r w:rsidR="00E860F3">
        <w:t>.</w:t>
      </w:r>
    </w:p>
    <w:p w14:paraId="657E82B7" w14:textId="1566EEFC" w:rsidR="00E860F3" w:rsidRDefault="00B67310" w:rsidP="00B67310">
      <w:pPr>
        <w:pStyle w:val="RAN4observation0"/>
      </w:pPr>
      <w:bookmarkStart w:id="7" w:name="_Toc142687707"/>
      <w:r>
        <w:lastRenderedPageBreak/>
        <w:t>The assumptions</w:t>
      </w:r>
      <w:r w:rsidR="00846F7F">
        <w:t xml:space="preserve"> and configurations</w:t>
      </w:r>
      <w:r>
        <w:t xml:space="preserve"> of </w:t>
      </w:r>
      <w:r w:rsidRPr="00B67310">
        <w:t>Enhanced TCI States Indication</w:t>
      </w:r>
      <w:r w:rsidR="00211D86">
        <w:t xml:space="preserve">, i.e., </w:t>
      </w:r>
      <w:r w:rsidR="00A44AA6">
        <w:t xml:space="preserve">single </w:t>
      </w:r>
      <w:proofErr w:type="spellStart"/>
      <w:r w:rsidR="00A44AA6" w:rsidRPr="00846F7F">
        <w:rPr>
          <w:i/>
          <w:iCs/>
        </w:rPr>
        <w:t>CORESETPoolindex</w:t>
      </w:r>
      <w:proofErr w:type="spellEnd"/>
      <w:r w:rsidR="00A44AA6">
        <w:t xml:space="preserve"> and </w:t>
      </w:r>
      <w:proofErr w:type="spellStart"/>
      <w:r w:rsidR="00846F7F" w:rsidRPr="00846F7F">
        <w:rPr>
          <w:i/>
          <w:iCs/>
        </w:rPr>
        <w:t>sfnSchemePdcch</w:t>
      </w:r>
      <w:proofErr w:type="spellEnd"/>
      <w:r w:rsidR="00846F7F">
        <w:t>,</w:t>
      </w:r>
      <w:r w:rsidR="00071845">
        <w:t xml:space="preserve"> are not compliant with th</w:t>
      </w:r>
      <w:r w:rsidR="005569C9">
        <w:t xml:space="preserve">e </w:t>
      </w:r>
      <w:proofErr w:type="spellStart"/>
      <w:r w:rsidR="005569C9">
        <w:t>priority</w:t>
      </w:r>
      <w:r w:rsidR="00071845">
        <w:t>e</w:t>
      </w:r>
      <w:proofErr w:type="spellEnd"/>
      <w:r w:rsidR="00071845">
        <w:t xml:space="preserve"> assumptions of HST FR2</w:t>
      </w:r>
      <w:r w:rsidR="00BA4BED">
        <w:t xml:space="preserve"> enhanced</w:t>
      </w:r>
      <w:r w:rsidR="00071845">
        <w:t xml:space="preserve"> </w:t>
      </w:r>
      <w:r w:rsidR="00BA4BED">
        <w:t>deployment</w:t>
      </w:r>
      <w:r w:rsidR="00A07FB1">
        <w:t>,</w:t>
      </w:r>
      <w:r w:rsidR="00BA4BED">
        <w:t xml:space="preserve"> i.e., multi-DCI and NC JT scheme.</w:t>
      </w:r>
      <w:bookmarkEnd w:id="7"/>
    </w:p>
    <w:p w14:paraId="2686D1CE" w14:textId="3958D723" w:rsidR="006B6B25" w:rsidRPr="005569C9" w:rsidRDefault="005569C9" w:rsidP="005569C9">
      <w:pPr>
        <w:pStyle w:val="RAN4proposal"/>
      </w:pPr>
      <w:bookmarkStart w:id="8" w:name="_Toc142687708"/>
      <w:r>
        <w:t>E</w:t>
      </w:r>
      <w:r w:rsidRPr="005569C9">
        <w:t>nhanced TCI state indication in 6.1.3.44 of TS 38.321 (i.e., the MAC CE indicates two target TCI states) is</w:t>
      </w:r>
      <w:r>
        <w:t xml:space="preserve"> not</w:t>
      </w:r>
      <w:r w:rsidRPr="005569C9">
        <w:t xml:space="preserve"> intended to be supported for cross-RRH TCI state switch</w:t>
      </w:r>
      <w:r>
        <w:t>.</w:t>
      </w:r>
      <w:bookmarkEnd w:id="8"/>
    </w:p>
    <w:p w14:paraId="07E8CB8C" w14:textId="77777777" w:rsidR="006D7C37" w:rsidRDefault="006D7C37" w:rsidP="0060543D"/>
    <w:p w14:paraId="7253BC3E" w14:textId="3F12A02B" w:rsidR="000555D1" w:rsidRPr="00A90D71" w:rsidRDefault="000E22CE" w:rsidP="0060543D">
      <w:r>
        <w:t>Similarly,</w:t>
      </w:r>
      <w:r w:rsidR="00451122">
        <w:t xml:space="preserve"> to </w:t>
      </w:r>
      <w:r w:rsidR="0076266E">
        <w:t xml:space="preserve">the assumptions of multi-RX </w:t>
      </w:r>
      <w:r w:rsidR="00CA50F2">
        <w:t xml:space="preserve">WI, we </w:t>
      </w:r>
      <w:r w:rsidR="00240ECD">
        <w:t xml:space="preserve">think that </w:t>
      </w:r>
      <w:r w:rsidR="00240ECD" w:rsidRPr="00240ECD">
        <w:t>unified TCI state indication in 6.1.3.47</w:t>
      </w:r>
      <w:r w:rsidR="00240ECD">
        <w:t xml:space="preserve"> is not in the scope of Rel-18 HST FR2</w:t>
      </w:r>
      <w:r w:rsidR="00373DE3">
        <w:t xml:space="preserve"> [</w:t>
      </w:r>
      <w:r w:rsidR="00F90D6E" w:rsidRPr="00F90D6E">
        <w:t>R4-2217248</w:t>
      </w:r>
      <w:r w:rsidR="00F90D6E">
        <w:t xml:space="preserve">, </w:t>
      </w:r>
      <w:r w:rsidR="007D211F" w:rsidRPr="007D211F">
        <w:t>WF on TCI state switching in multi-Rx chain DL reception</w:t>
      </w:r>
      <w:r w:rsidR="00373DE3">
        <w:t>]</w:t>
      </w:r>
      <w:r w:rsidR="00A90D71">
        <w:t>:</w:t>
      </w:r>
    </w:p>
    <w:tbl>
      <w:tblPr>
        <w:tblStyle w:val="TableGrid"/>
        <w:tblW w:w="0" w:type="auto"/>
        <w:jc w:val="center"/>
        <w:tblLook w:val="04A0" w:firstRow="1" w:lastRow="0" w:firstColumn="1" w:lastColumn="0" w:noHBand="0" w:noVBand="1"/>
      </w:tblPr>
      <w:tblGrid>
        <w:gridCol w:w="9000"/>
      </w:tblGrid>
      <w:tr w:rsidR="00CA50F2" w:rsidRPr="008C39F7" w14:paraId="398B5B7A" w14:textId="77777777" w:rsidTr="005F2917">
        <w:trPr>
          <w:jc w:val="center"/>
        </w:trPr>
        <w:tc>
          <w:tcPr>
            <w:tcW w:w="9000" w:type="dxa"/>
          </w:tcPr>
          <w:p w14:paraId="1F8EC99A" w14:textId="77777777" w:rsidR="000E22CE" w:rsidRDefault="000E22CE" w:rsidP="000E22CE">
            <w:pPr>
              <w:pStyle w:val="Heading2"/>
              <w:rPr>
                <w:rFonts w:eastAsia="SimSun"/>
                <w:sz w:val="24"/>
                <w:szCs w:val="28"/>
              </w:rPr>
            </w:pPr>
            <w:r>
              <w:rPr>
                <w:rFonts w:eastAsia="SimSun"/>
                <w:sz w:val="24"/>
                <w:szCs w:val="28"/>
              </w:rPr>
              <w:t xml:space="preserve">Sub-topic 1-2: </w:t>
            </w:r>
            <w:r>
              <w:rPr>
                <w:rFonts w:eastAsia="SimSun"/>
                <w:sz w:val="24"/>
                <w:szCs w:val="16"/>
              </w:rPr>
              <w:t xml:space="preserve">TCI state switching </w:t>
            </w:r>
            <w:proofErr w:type="gramStart"/>
            <w:r>
              <w:rPr>
                <w:rFonts w:eastAsia="SimSun"/>
                <w:sz w:val="24"/>
                <w:szCs w:val="16"/>
              </w:rPr>
              <w:t>requirements</w:t>
            </w:r>
            <w:proofErr w:type="gramEnd"/>
            <w:r>
              <w:rPr>
                <w:rFonts w:eastAsia="SimSun"/>
                <w:sz w:val="24"/>
                <w:szCs w:val="28"/>
              </w:rPr>
              <w:t xml:space="preserve"> </w:t>
            </w:r>
          </w:p>
          <w:p w14:paraId="43D8D351" w14:textId="77777777" w:rsidR="000E22CE" w:rsidRDefault="000E22CE" w:rsidP="000E22CE">
            <w:pPr>
              <w:rPr>
                <w:rFonts w:eastAsia="Times New Roman"/>
                <w:sz w:val="24"/>
                <w:szCs w:val="24"/>
                <w:lang w:eastAsia="zh-CN"/>
              </w:rPr>
            </w:pPr>
            <w:r>
              <w:rPr>
                <w:rFonts w:eastAsia="Times New Roman"/>
                <w:sz w:val="24"/>
                <w:szCs w:val="24"/>
                <w:lang w:eastAsia="zh-CN"/>
              </w:rPr>
              <w:t>Issue 1-2-1: Assumptions for dual TCI state switching</w:t>
            </w:r>
          </w:p>
          <w:p w14:paraId="702F9101" w14:textId="77777777" w:rsidR="000E22CE" w:rsidRDefault="000E22CE" w:rsidP="000E22CE">
            <w:pPr>
              <w:rPr>
                <w:rFonts w:eastAsia="Times New Roman"/>
                <w:szCs w:val="20"/>
                <w:lang w:eastAsia="zh-CN"/>
              </w:rPr>
            </w:pPr>
            <w:r>
              <w:rPr>
                <w:sz w:val="24"/>
                <w:szCs w:val="16"/>
              </w:rPr>
              <w:t>Issue 1-2-1-1: Dual TCI state switching requirements shall be based on</w:t>
            </w:r>
          </w:p>
          <w:p w14:paraId="6BDAD79C" w14:textId="77777777" w:rsidR="000E22CE" w:rsidRDefault="000E22CE" w:rsidP="000E22CE">
            <w:pPr>
              <w:rPr>
                <w:rFonts w:eastAsia="Times New Roman"/>
                <w:i/>
                <w:lang w:eastAsia="zh-CN"/>
              </w:rPr>
            </w:pPr>
            <w:r>
              <w:rPr>
                <w:rFonts w:eastAsia="Times New Roman"/>
                <w:i/>
                <w:lang w:eastAsia="zh-CN"/>
              </w:rPr>
              <w:t xml:space="preserve">Agreements: </w:t>
            </w:r>
          </w:p>
          <w:p w14:paraId="340832A3" w14:textId="2EADA486" w:rsidR="00CA50F2" w:rsidRPr="007D211F" w:rsidRDefault="000E22CE" w:rsidP="007D211F">
            <w:pPr>
              <w:pStyle w:val="ListParagraph"/>
              <w:numPr>
                <w:ilvl w:val="0"/>
                <w:numId w:val="37"/>
              </w:numPr>
              <w:overflowPunct w:val="0"/>
              <w:autoSpaceDE w:val="0"/>
              <w:autoSpaceDN w:val="0"/>
              <w:adjustRightInd w:val="0"/>
              <w:spacing w:after="180" w:line="256" w:lineRule="auto"/>
              <w:contextualSpacing w:val="0"/>
              <w:textAlignment w:val="baseline"/>
              <w:rPr>
                <w:rFonts w:eastAsia="Times New Roman"/>
                <w:b/>
                <w:bCs/>
                <w:i/>
                <w:lang w:eastAsia="zh-CN"/>
              </w:rPr>
            </w:pPr>
            <w:r w:rsidRPr="000E22CE">
              <w:rPr>
                <w:rFonts w:eastAsia="Times New Roman"/>
                <w:b/>
                <w:bCs/>
                <w:i/>
                <w:lang w:eastAsia="zh-CN"/>
              </w:rPr>
              <w:t xml:space="preserve">Rel-15/Rel-16 TCI framework </w:t>
            </w:r>
          </w:p>
        </w:tc>
      </w:tr>
    </w:tbl>
    <w:p w14:paraId="7EAA8FFD" w14:textId="77777777" w:rsidR="00CA50F2" w:rsidRDefault="00CA50F2" w:rsidP="0060543D"/>
    <w:p w14:paraId="56714A69" w14:textId="4134C879" w:rsidR="004A2172" w:rsidRDefault="00A038B9" w:rsidP="004A2172">
      <w:pPr>
        <w:pStyle w:val="RAN4proposal"/>
      </w:pPr>
      <w:bookmarkStart w:id="9" w:name="_Toc142687709"/>
      <w:r>
        <w:t>U</w:t>
      </w:r>
      <w:r w:rsidR="00270316">
        <w:t xml:space="preserve">nified TCI state indication </w:t>
      </w:r>
      <w:r>
        <w:t xml:space="preserve">is not in the scope of HST FR2 enhanced requirements in </w:t>
      </w:r>
      <w:r w:rsidR="00731E5D">
        <w:t>Rel-18.</w:t>
      </w:r>
      <w:bookmarkEnd w:id="9"/>
    </w:p>
    <w:p w14:paraId="6EF02FFD" w14:textId="77777777" w:rsidR="00731E5D" w:rsidRDefault="00731E5D" w:rsidP="00731E5D"/>
    <w:p w14:paraId="30CFD68B" w14:textId="27E96AE9" w:rsidR="007D211F" w:rsidRDefault="007D211F" w:rsidP="00731E5D">
      <w:r>
        <w:t xml:space="preserve">Based on </w:t>
      </w:r>
      <w:r w:rsidR="00E532FE">
        <w:t xml:space="preserve">two proposals above, we can conclude that the answer </w:t>
      </w:r>
      <w:r w:rsidR="007153FA">
        <w:t>positively to the Question 1 from RAN1, i.e.,</w:t>
      </w:r>
    </w:p>
    <w:p w14:paraId="51AA99A2" w14:textId="7DFDCD5A" w:rsidR="007153FA" w:rsidRPr="007D211F" w:rsidRDefault="007153FA" w:rsidP="007153FA">
      <w:pPr>
        <w:pStyle w:val="RAN4proposal"/>
      </w:pPr>
      <w:bookmarkStart w:id="10" w:name="_Toc142687710"/>
      <w:r w:rsidRPr="007153FA">
        <w:t>RAN4 LS only affects the MAC CEs intended for indicating target TCI state for PDCCH in 6.1.3.15 in TS 38.321</w:t>
      </w:r>
      <w:r>
        <w:t>.</w:t>
      </w:r>
      <w:bookmarkEnd w:id="10"/>
    </w:p>
    <w:p w14:paraId="0A790875" w14:textId="77777777" w:rsidR="000D1E25" w:rsidRPr="00760B68" w:rsidRDefault="000D1E25" w:rsidP="0060543D">
      <w:pPr>
        <w:rPr>
          <w:lang w:val="ru-RU"/>
        </w:rPr>
      </w:pPr>
    </w:p>
    <w:p w14:paraId="55689699" w14:textId="3D97B697" w:rsidR="00DF5B0C" w:rsidRDefault="00E3699A" w:rsidP="000D1E25">
      <w:pPr>
        <w:pStyle w:val="RAN4H3"/>
      </w:pPr>
      <w:r w:rsidRPr="00E3699A">
        <w:t>UE behavior</w:t>
      </w:r>
      <w:r>
        <w:t xml:space="preserve"> </w:t>
      </w:r>
      <w:r w:rsidRPr="00E3699A">
        <w:t>upon reception of the MAC CE with indication</w:t>
      </w:r>
      <w:r w:rsidR="005D3966">
        <w:t xml:space="preserve"> (Question 3)</w:t>
      </w:r>
    </w:p>
    <w:p w14:paraId="7E695DEC" w14:textId="77777777" w:rsidR="003A2F64" w:rsidRDefault="003A2F64" w:rsidP="003A2F64">
      <w:r>
        <w:t xml:space="preserve">We, firstly, address the </w:t>
      </w:r>
      <w:r w:rsidRPr="005D3966">
        <w:rPr>
          <w:b/>
          <w:bCs/>
        </w:rPr>
        <w:t>Question 3</w:t>
      </w:r>
      <w:r>
        <w:t xml:space="preserve"> from RAN2. At the previous two meetings (RAN4#106bis-e </w:t>
      </w:r>
      <w:r>
        <w:fldChar w:fldCharType="begin"/>
      </w:r>
      <w:r>
        <w:instrText xml:space="preserve"> REF _Ref139366342 \r \h </w:instrText>
      </w:r>
      <w:r>
        <w:fldChar w:fldCharType="separate"/>
      </w:r>
      <w:r>
        <w:t>[4]</w:t>
      </w:r>
      <w:r>
        <w:fldChar w:fldCharType="end"/>
      </w:r>
      <w:r>
        <w:t xml:space="preserve"> and RAN4#107</w:t>
      </w:r>
      <w:r>
        <w:fldChar w:fldCharType="begin"/>
      </w:r>
      <w:r>
        <w:instrText xml:space="preserve"> REF _Ref139361530 \r \h </w:instrText>
      </w:r>
      <w:r>
        <w:fldChar w:fldCharType="separate"/>
      </w:r>
      <w:r>
        <w:t>[1]</w:t>
      </w:r>
      <w:r>
        <w:fldChar w:fldCharType="end"/>
      </w:r>
      <w:r>
        <w:t>) RAN4 has achieved the following agreements related to the MAC-CE based:</w:t>
      </w:r>
    </w:p>
    <w:tbl>
      <w:tblPr>
        <w:tblStyle w:val="TableGrid"/>
        <w:tblW w:w="0" w:type="auto"/>
        <w:jc w:val="center"/>
        <w:tblLook w:val="04A0" w:firstRow="1" w:lastRow="0" w:firstColumn="1" w:lastColumn="0" w:noHBand="0" w:noVBand="1"/>
      </w:tblPr>
      <w:tblGrid>
        <w:gridCol w:w="9000"/>
      </w:tblGrid>
      <w:tr w:rsidR="005D3966" w:rsidRPr="008C39F7" w14:paraId="37A15E3D" w14:textId="77777777" w:rsidTr="005F2917">
        <w:trPr>
          <w:jc w:val="center"/>
        </w:trPr>
        <w:tc>
          <w:tcPr>
            <w:tcW w:w="9000" w:type="dxa"/>
          </w:tcPr>
          <w:p w14:paraId="194FC35E" w14:textId="77777777" w:rsidR="005D3966" w:rsidRDefault="005D3966" w:rsidP="005F2917">
            <w:pPr>
              <w:rPr>
                <w:b/>
              </w:rPr>
            </w:pPr>
            <w:r>
              <w:rPr>
                <w:b/>
              </w:rPr>
              <w:t>RAN4#106bis-e:</w:t>
            </w:r>
          </w:p>
          <w:p w14:paraId="2406AB57" w14:textId="77777777" w:rsidR="005D3966" w:rsidRPr="00E74A8E" w:rsidRDefault="005D3966" w:rsidP="005F2917">
            <w:pPr>
              <w:rPr>
                <w:rFonts w:eastAsiaTheme="minorEastAsia"/>
                <w:b/>
                <w:bCs/>
                <w:iCs/>
                <w:u w:val="single"/>
                <w:lang w:eastAsia="zh-CN"/>
              </w:rPr>
            </w:pPr>
            <w:r w:rsidRPr="00E74A8E">
              <w:rPr>
                <w:rFonts w:eastAsiaTheme="minorEastAsia"/>
                <w:b/>
                <w:bCs/>
                <w:iCs/>
                <w:u w:val="single"/>
                <w:lang w:eastAsia="zh-CN"/>
              </w:rPr>
              <w:t xml:space="preserve">Issue 1-1-1: MAC-CE </w:t>
            </w:r>
            <w:proofErr w:type="spellStart"/>
            <w:r w:rsidRPr="00E74A8E">
              <w:rPr>
                <w:rFonts w:eastAsiaTheme="minorEastAsia"/>
                <w:b/>
                <w:bCs/>
                <w:iCs/>
                <w:u w:val="single"/>
                <w:lang w:eastAsia="zh-CN"/>
              </w:rPr>
              <w:t>signalling</w:t>
            </w:r>
            <w:proofErr w:type="spellEnd"/>
          </w:p>
          <w:p w14:paraId="2EE7F94E" w14:textId="77777777" w:rsidR="005D3966" w:rsidRDefault="005D3966" w:rsidP="005F2917">
            <w:pPr>
              <w:rPr>
                <w:b/>
                <w:lang w:eastAsia="zh-CN"/>
              </w:rPr>
            </w:pPr>
            <w:proofErr w:type="spellStart"/>
            <w:r>
              <w:rPr>
                <w:b/>
                <w:lang w:eastAsia="zh-CN"/>
              </w:rPr>
              <w:t>GtW</w:t>
            </w:r>
            <w:proofErr w:type="spellEnd"/>
            <w:r>
              <w:rPr>
                <w:b/>
                <w:lang w:eastAsia="zh-CN"/>
              </w:rPr>
              <w:t xml:space="preserve"> Agreement:</w:t>
            </w:r>
          </w:p>
          <w:p w14:paraId="1453F0DE" w14:textId="77777777" w:rsidR="005D3966" w:rsidRPr="00B63DE7" w:rsidRDefault="005D3966" w:rsidP="005D3966">
            <w:pPr>
              <w:pStyle w:val="ListParagraph"/>
              <w:numPr>
                <w:ilvl w:val="0"/>
                <w:numId w:val="29"/>
              </w:numPr>
              <w:overflowPunct w:val="0"/>
              <w:autoSpaceDE w:val="0"/>
              <w:autoSpaceDN w:val="0"/>
              <w:adjustRightInd w:val="0"/>
              <w:spacing w:after="180"/>
              <w:contextualSpacing w:val="0"/>
              <w:textAlignment w:val="baseline"/>
              <w:rPr>
                <w:bCs/>
                <w:highlight w:val="green"/>
                <w:lang w:eastAsia="zh-CN"/>
              </w:rPr>
            </w:pPr>
            <w:r w:rsidRPr="00B63DE7">
              <w:rPr>
                <w:bCs/>
                <w:highlight w:val="green"/>
                <w:lang w:eastAsia="zh-CN"/>
              </w:rPr>
              <w:t xml:space="preserve">Introduce MAC-CE based solution with 1bit indication to inform UE on the TCI state switch across </w:t>
            </w:r>
            <w:proofErr w:type="gramStart"/>
            <w:r w:rsidRPr="00B63DE7">
              <w:rPr>
                <w:bCs/>
                <w:highlight w:val="green"/>
                <w:lang w:eastAsia="zh-CN"/>
              </w:rPr>
              <w:t>RRHs</w:t>
            </w:r>
            <w:proofErr w:type="gramEnd"/>
          </w:p>
          <w:p w14:paraId="734C2BB8" w14:textId="77777777" w:rsidR="005D3966" w:rsidRPr="00E74A8E" w:rsidRDefault="005D3966" w:rsidP="005F2917">
            <w:pPr>
              <w:rPr>
                <w:rFonts w:eastAsiaTheme="minorEastAsia"/>
                <w:b/>
                <w:bCs/>
                <w:iCs/>
                <w:u w:val="single"/>
                <w:lang w:eastAsia="zh-CN"/>
              </w:rPr>
            </w:pPr>
            <w:r w:rsidRPr="00E74A8E">
              <w:rPr>
                <w:rFonts w:eastAsiaTheme="minorEastAsia"/>
                <w:b/>
                <w:bCs/>
                <w:iCs/>
                <w:u w:val="single"/>
                <w:lang w:eastAsia="zh-CN"/>
              </w:rPr>
              <w:t>Issue 1-1-2: Information indicated in MAC-CE</w:t>
            </w:r>
          </w:p>
          <w:p w14:paraId="4C361F17" w14:textId="77777777" w:rsidR="005D3966" w:rsidRPr="00D7566B" w:rsidRDefault="005D3966" w:rsidP="005F2917">
            <w:pPr>
              <w:rPr>
                <w:b/>
                <w:lang w:eastAsia="zh-CN"/>
              </w:rPr>
            </w:pPr>
            <w:r w:rsidRPr="00D7566B">
              <w:rPr>
                <w:b/>
                <w:highlight w:val="green"/>
                <w:lang w:eastAsia="zh-CN"/>
              </w:rPr>
              <w:t>Agreement:</w:t>
            </w:r>
          </w:p>
          <w:p w14:paraId="535388E6" w14:textId="77777777" w:rsidR="005D3966" w:rsidRPr="00D7566B" w:rsidRDefault="005D3966" w:rsidP="005D3966">
            <w:pPr>
              <w:pStyle w:val="ListParagraph"/>
              <w:numPr>
                <w:ilvl w:val="0"/>
                <w:numId w:val="29"/>
              </w:numPr>
              <w:overflowPunct w:val="0"/>
              <w:autoSpaceDE w:val="0"/>
              <w:autoSpaceDN w:val="0"/>
              <w:adjustRightInd w:val="0"/>
              <w:spacing w:after="180"/>
              <w:contextualSpacing w:val="0"/>
              <w:textAlignment w:val="baseline"/>
              <w:rPr>
                <w:rFonts w:eastAsiaTheme="minorEastAsia"/>
                <w:iCs/>
                <w:lang w:eastAsia="zh-CN"/>
              </w:rPr>
            </w:pPr>
            <w:r w:rsidRPr="00D7566B">
              <w:rPr>
                <w:rFonts w:eastAsiaTheme="minorEastAsia"/>
                <w:iCs/>
                <w:lang w:eastAsia="zh-CN"/>
              </w:rPr>
              <w:t xml:space="preserve">Introduce 1-bit TCI State Indication in UE-specific PDCCH MAC CE for </w:t>
            </w:r>
            <w:proofErr w:type="gramStart"/>
            <w:r w:rsidRPr="00D7566B">
              <w:rPr>
                <w:rFonts w:eastAsiaTheme="minorEastAsia"/>
                <w:iCs/>
                <w:lang w:eastAsia="zh-CN"/>
              </w:rPr>
              <w:t>whether or not</w:t>
            </w:r>
            <w:proofErr w:type="gramEnd"/>
            <w:r w:rsidRPr="00D7566B">
              <w:rPr>
                <w:rFonts w:eastAsiaTheme="minorEastAsia"/>
                <w:iCs/>
                <w:lang w:eastAsia="zh-CN"/>
              </w:rPr>
              <w:t xml:space="preserve"> UE shall follow the Rel-17 UL timing solution for the indicated TCI state ID.</w:t>
            </w:r>
          </w:p>
          <w:p w14:paraId="46B7CDB3" w14:textId="77777777" w:rsidR="005D3966" w:rsidRPr="00B07E6C" w:rsidRDefault="005D3966" w:rsidP="005D3966">
            <w:pPr>
              <w:pStyle w:val="ListParagraph"/>
              <w:numPr>
                <w:ilvl w:val="1"/>
                <w:numId w:val="29"/>
              </w:numPr>
              <w:overflowPunct w:val="0"/>
              <w:autoSpaceDE w:val="0"/>
              <w:autoSpaceDN w:val="0"/>
              <w:adjustRightInd w:val="0"/>
              <w:spacing w:after="180"/>
              <w:contextualSpacing w:val="0"/>
              <w:textAlignment w:val="baseline"/>
              <w:rPr>
                <w:rFonts w:eastAsiaTheme="minorEastAsia"/>
                <w:iCs/>
                <w:highlight w:val="yellow"/>
                <w:lang w:eastAsia="zh-CN"/>
              </w:rPr>
            </w:pPr>
            <w:r w:rsidRPr="00B07E6C">
              <w:rPr>
                <w:rFonts w:eastAsiaTheme="minorEastAsia"/>
                <w:b/>
                <w:bCs/>
                <w:iCs/>
                <w:highlight w:val="yellow"/>
                <w:lang w:eastAsia="zh-CN"/>
              </w:rPr>
              <w:t>FFS</w:t>
            </w:r>
            <w:r w:rsidRPr="00B07E6C">
              <w:rPr>
                <w:rFonts w:eastAsiaTheme="minorEastAsia"/>
                <w:iCs/>
                <w:highlight w:val="yellow"/>
                <w:lang w:eastAsia="zh-CN"/>
              </w:rPr>
              <w:t xml:space="preserve"> in RAN4, UE </w:t>
            </w:r>
            <w:proofErr w:type="spellStart"/>
            <w:r w:rsidRPr="00B07E6C">
              <w:rPr>
                <w:rFonts w:eastAsiaTheme="minorEastAsia"/>
                <w:iCs/>
                <w:highlight w:val="yellow"/>
                <w:lang w:eastAsia="zh-CN"/>
              </w:rPr>
              <w:t>behaviour</w:t>
            </w:r>
            <w:proofErr w:type="spellEnd"/>
            <w:r w:rsidRPr="00B07E6C">
              <w:rPr>
                <w:rFonts w:eastAsiaTheme="minorEastAsia"/>
                <w:iCs/>
                <w:highlight w:val="yellow"/>
                <w:lang w:eastAsia="zh-CN"/>
              </w:rPr>
              <w:t xml:space="preserve"> after receiving the 1-bit indication.</w:t>
            </w:r>
          </w:p>
          <w:p w14:paraId="145B2652" w14:textId="77777777" w:rsidR="005D3966" w:rsidRDefault="005D3966" w:rsidP="005F2917">
            <w:pPr>
              <w:rPr>
                <w:b/>
              </w:rPr>
            </w:pPr>
          </w:p>
          <w:p w14:paraId="07D9C68C" w14:textId="77777777" w:rsidR="005D3966" w:rsidRPr="00301222" w:rsidRDefault="005D3966" w:rsidP="005F2917">
            <w:pPr>
              <w:rPr>
                <w:b/>
              </w:rPr>
            </w:pPr>
          </w:p>
          <w:p w14:paraId="48A2A986" w14:textId="77777777" w:rsidR="005D3966" w:rsidRPr="00B86339" w:rsidRDefault="005D3966" w:rsidP="005F2917">
            <w:pPr>
              <w:rPr>
                <w:b/>
              </w:rPr>
            </w:pPr>
            <w:r>
              <w:rPr>
                <w:b/>
              </w:rPr>
              <w:t>RAN4#107:</w:t>
            </w:r>
          </w:p>
          <w:p w14:paraId="234E4A28" w14:textId="77777777" w:rsidR="005D3966" w:rsidRPr="00C7621B" w:rsidRDefault="005D3966" w:rsidP="005F2917">
            <w:pPr>
              <w:rPr>
                <w:rFonts w:eastAsiaTheme="minorEastAsia"/>
                <w:b/>
                <w:bCs/>
                <w:iCs/>
                <w:u w:val="single"/>
                <w:lang w:eastAsia="zh-CN"/>
              </w:rPr>
            </w:pPr>
            <w:r w:rsidRPr="00C7621B">
              <w:rPr>
                <w:rFonts w:eastAsiaTheme="minorEastAsia"/>
                <w:b/>
                <w:bCs/>
                <w:iCs/>
                <w:u w:val="single"/>
                <w:lang w:eastAsia="zh-CN"/>
              </w:rPr>
              <w:t>Issue 1-1-1: Impact on One-shot large timing adjustment requirements</w:t>
            </w:r>
          </w:p>
          <w:p w14:paraId="0D7F9728" w14:textId="77777777" w:rsidR="005D3966" w:rsidRPr="007B1CBD" w:rsidRDefault="005D3966" w:rsidP="005F2917">
            <w:pPr>
              <w:spacing w:after="120"/>
              <w:rPr>
                <w:rFonts w:eastAsia="SimSun"/>
                <w:b/>
                <w:bCs/>
                <w:szCs w:val="24"/>
                <w:lang w:eastAsia="zh-CN"/>
              </w:rPr>
            </w:pPr>
            <w:r w:rsidRPr="007B1CBD">
              <w:rPr>
                <w:rFonts w:eastAsia="SimSun"/>
                <w:b/>
                <w:bCs/>
                <w:szCs w:val="24"/>
                <w:lang w:eastAsia="zh-CN"/>
              </w:rPr>
              <w:t>Agreement</w:t>
            </w:r>
          </w:p>
          <w:p w14:paraId="72D69CF7" w14:textId="77777777" w:rsidR="005D3966" w:rsidRPr="00C40761" w:rsidRDefault="005D3966" w:rsidP="005D3966">
            <w:pPr>
              <w:pStyle w:val="ListParagraph"/>
              <w:numPr>
                <w:ilvl w:val="0"/>
                <w:numId w:val="30"/>
              </w:numPr>
              <w:overflowPunct w:val="0"/>
              <w:autoSpaceDE w:val="0"/>
              <w:autoSpaceDN w:val="0"/>
              <w:adjustRightInd w:val="0"/>
              <w:spacing w:after="180"/>
              <w:contextualSpacing w:val="0"/>
              <w:textAlignment w:val="baseline"/>
              <w:rPr>
                <w:bCs/>
                <w:lang w:eastAsia="zh-CN"/>
              </w:rPr>
            </w:pPr>
            <w:r w:rsidRPr="00C40761">
              <w:rPr>
                <w:bCs/>
                <w:lang w:eastAsia="zh-CN"/>
              </w:rPr>
              <w:t>For Rel-18 TCI state switching with MAC-CE based cross-RRH network signaling assistance:</w:t>
            </w:r>
          </w:p>
          <w:p w14:paraId="2E509BDA" w14:textId="77777777" w:rsidR="005D3966" w:rsidRPr="00C40761" w:rsidRDefault="005D3966" w:rsidP="005D3966">
            <w:pPr>
              <w:pStyle w:val="ListParagraph"/>
              <w:numPr>
                <w:ilvl w:val="1"/>
                <w:numId w:val="30"/>
              </w:numPr>
              <w:overflowPunct w:val="0"/>
              <w:autoSpaceDE w:val="0"/>
              <w:autoSpaceDN w:val="0"/>
              <w:adjustRightInd w:val="0"/>
              <w:spacing w:after="180"/>
              <w:contextualSpacing w:val="0"/>
              <w:textAlignment w:val="baseline"/>
              <w:rPr>
                <w:bCs/>
                <w:lang w:eastAsia="zh-CN"/>
              </w:rPr>
            </w:pPr>
            <w:r w:rsidRPr="00C40761">
              <w:rPr>
                <w:bCs/>
                <w:lang w:eastAsia="zh-CN"/>
              </w:rPr>
              <w:t>For indicated cross-RRH TCI state switching,</w:t>
            </w:r>
          </w:p>
          <w:p w14:paraId="6577D83A" w14:textId="77777777" w:rsidR="005D3966" w:rsidRPr="00C40761" w:rsidRDefault="005D3966" w:rsidP="005D3966">
            <w:pPr>
              <w:pStyle w:val="ListParagraph"/>
              <w:numPr>
                <w:ilvl w:val="2"/>
                <w:numId w:val="30"/>
              </w:numPr>
              <w:spacing w:after="120"/>
              <w:contextualSpacing w:val="0"/>
              <w:rPr>
                <w:rFonts w:eastAsia="SimSun"/>
                <w:szCs w:val="24"/>
                <w:lang w:eastAsia="zh-CN"/>
              </w:rPr>
            </w:pPr>
            <w:r w:rsidRPr="00C40761">
              <w:rPr>
                <w:rFonts w:eastAsia="SimSun"/>
                <w:szCs w:val="24"/>
                <w:lang w:eastAsia="zh-CN"/>
              </w:rPr>
              <w:t xml:space="preserve">the existing R17 UL timing adjustment requirements in clause 7.1.2.3 apply to the first UL transmission after TCI state </w:t>
            </w:r>
            <w:proofErr w:type="gramStart"/>
            <w:r w:rsidRPr="00C40761">
              <w:rPr>
                <w:rFonts w:eastAsia="SimSun"/>
                <w:szCs w:val="24"/>
                <w:lang w:eastAsia="zh-CN"/>
              </w:rPr>
              <w:t>switch</w:t>
            </w:r>
            <w:proofErr w:type="gramEnd"/>
          </w:p>
          <w:p w14:paraId="41AF27B3" w14:textId="77777777" w:rsidR="005D3966" w:rsidRPr="00990CED" w:rsidRDefault="005D3966" w:rsidP="005D3966">
            <w:pPr>
              <w:pStyle w:val="ListParagraph"/>
              <w:numPr>
                <w:ilvl w:val="3"/>
                <w:numId w:val="30"/>
              </w:numPr>
              <w:overflowPunct w:val="0"/>
              <w:autoSpaceDE w:val="0"/>
              <w:autoSpaceDN w:val="0"/>
              <w:adjustRightInd w:val="0"/>
              <w:spacing w:after="180"/>
              <w:contextualSpacing w:val="0"/>
              <w:textAlignment w:val="baseline"/>
              <w:rPr>
                <w:bCs/>
                <w:highlight w:val="yellow"/>
                <w:lang w:eastAsia="zh-CN"/>
              </w:rPr>
            </w:pPr>
            <w:r w:rsidRPr="00990CED">
              <w:rPr>
                <w:bCs/>
                <w:highlight w:val="yellow"/>
                <w:lang w:eastAsia="zh-CN"/>
              </w:rPr>
              <w:lastRenderedPageBreak/>
              <w:t xml:space="preserve">FFS, whether </w:t>
            </w:r>
            <w:r w:rsidRPr="00990CED">
              <w:rPr>
                <w:rFonts w:eastAsia="SimSun"/>
                <w:szCs w:val="24"/>
                <w:highlight w:val="yellow"/>
                <w:lang w:eastAsia="zh-CN"/>
              </w:rPr>
              <w:t>the condition that UE measurement on DL timing difference is larger than certain threshold (as specified in Rel-17) shall not be included as the applicable condition.</w:t>
            </w:r>
          </w:p>
          <w:p w14:paraId="7792D6D0" w14:textId="77777777" w:rsidR="005D3966" w:rsidRPr="00C40761" w:rsidRDefault="005D3966" w:rsidP="005D3966">
            <w:pPr>
              <w:pStyle w:val="ListParagraph"/>
              <w:numPr>
                <w:ilvl w:val="1"/>
                <w:numId w:val="30"/>
              </w:numPr>
              <w:overflowPunct w:val="0"/>
              <w:autoSpaceDE w:val="0"/>
              <w:autoSpaceDN w:val="0"/>
              <w:adjustRightInd w:val="0"/>
              <w:spacing w:after="180"/>
              <w:contextualSpacing w:val="0"/>
              <w:textAlignment w:val="baseline"/>
              <w:rPr>
                <w:bCs/>
                <w:lang w:eastAsia="zh-CN"/>
              </w:rPr>
            </w:pPr>
            <w:r w:rsidRPr="00C40761">
              <w:rPr>
                <w:bCs/>
                <w:lang w:eastAsia="zh-CN"/>
              </w:rPr>
              <w:t>If it is indicated that TCI state switch is not across non-collocated RRHs,</w:t>
            </w:r>
          </w:p>
          <w:p w14:paraId="5747F321" w14:textId="77777777" w:rsidR="005D3966" w:rsidRPr="00C40761" w:rsidRDefault="005D3966" w:rsidP="005D3966">
            <w:pPr>
              <w:pStyle w:val="ListParagraph"/>
              <w:numPr>
                <w:ilvl w:val="2"/>
                <w:numId w:val="30"/>
              </w:numPr>
              <w:overflowPunct w:val="0"/>
              <w:autoSpaceDE w:val="0"/>
              <w:autoSpaceDN w:val="0"/>
              <w:adjustRightInd w:val="0"/>
              <w:spacing w:after="180"/>
              <w:contextualSpacing w:val="0"/>
              <w:textAlignment w:val="baseline"/>
              <w:rPr>
                <w:bCs/>
                <w:lang w:eastAsia="zh-CN"/>
              </w:rPr>
            </w:pPr>
            <w:r w:rsidRPr="00C40761">
              <w:rPr>
                <w:bCs/>
                <w:lang w:eastAsia="zh-CN"/>
              </w:rPr>
              <w:t xml:space="preserve">Gradual timing adjustment requirements in Clause 7.1.2.1 apply to the first UL transmission after TCI state </w:t>
            </w:r>
            <w:proofErr w:type="gramStart"/>
            <w:r w:rsidRPr="00C40761">
              <w:rPr>
                <w:bCs/>
                <w:lang w:eastAsia="zh-CN"/>
              </w:rPr>
              <w:t>switch</w:t>
            </w:r>
            <w:proofErr w:type="gramEnd"/>
          </w:p>
          <w:p w14:paraId="7E4725B5" w14:textId="77777777" w:rsidR="005D3966" w:rsidRDefault="005D3966" w:rsidP="005F2917"/>
          <w:p w14:paraId="0A7E801A" w14:textId="77777777" w:rsidR="005D3966" w:rsidRPr="00C7621B" w:rsidRDefault="005D3966" w:rsidP="005F2917">
            <w:pPr>
              <w:rPr>
                <w:rFonts w:eastAsiaTheme="minorEastAsia"/>
                <w:b/>
                <w:bCs/>
                <w:iCs/>
                <w:u w:val="single"/>
                <w:lang w:eastAsia="zh-CN"/>
              </w:rPr>
            </w:pPr>
            <w:r w:rsidRPr="00C7621B">
              <w:rPr>
                <w:rFonts w:eastAsiaTheme="minorEastAsia"/>
                <w:b/>
                <w:bCs/>
                <w:iCs/>
                <w:u w:val="single"/>
                <w:lang w:eastAsia="zh-CN"/>
              </w:rPr>
              <w:t xml:space="preserve">Issue 1-1-2: Conditions to apply one-shot large timing </w:t>
            </w:r>
            <w:proofErr w:type="gramStart"/>
            <w:r w:rsidRPr="00C7621B">
              <w:rPr>
                <w:rFonts w:eastAsiaTheme="minorEastAsia"/>
                <w:b/>
                <w:bCs/>
                <w:iCs/>
                <w:u w:val="single"/>
                <w:lang w:eastAsia="zh-CN"/>
              </w:rPr>
              <w:t>adjustment</w:t>
            </w:r>
            <w:proofErr w:type="gramEnd"/>
          </w:p>
          <w:p w14:paraId="320515ED" w14:textId="77777777" w:rsidR="005D3966" w:rsidRPr="00C7621B" w:rsidRDefault="005D3966" w:rsidP="005F2917">
            <w:pPr>
              <w:rPr>
                <w:b/>
                <w:lang w:eastAsia="zh-CN"/>
              </w:rPr>
            </w:pPr>
            <w:r w:rsidRPr="00C7621B">
              <w:rPr>
                <w:b/>
                <w:lang w:eastAsia="zh-CN"/>
              </w:rPr>
              <w:t>Agreement:</w:t>
            </w:r>
          </w:p>
          <w:p w14:paraId="0826EC95" w14:textId="77777777" w:rsidR="005D3966" w:rsidRPr="00FA6987" w:rsidRDefault="005D3966" w:rsidP="005D3966">
            <w:pPr>
              <w:pStyle w:val="ListParagraph"/>
              <w:numPr>
                <w:ilvl w:val="0"/>
                <w:numId w:val="31"/>
              </w:numPr>
              <w:overflowPunct w:val="0"/>
              <w:autoSpaceDE w:val="0"/>
              <w:autoSpaceDN w:val="0"/>
              <w:adjustRightInd w:val="0"/>
              <w:spacing w:after="120"/>
              <w:contextualSpacing w:val="0"/>
              <w:textAlignment w:val="baseline"/>
              <w:rPr>
                <w:color w:val="000000" w:themeColor="text1"/>
                <w:szCs w:val="24"/>
                <w:lang w:eastAsia="zh-CN"/>
              </w:rPr>
            </w:pPr>
            <w:r w:rsidRPr="00FA6987">
              <w:rPr>
                <w:color w:val="000000" w:themeColor="text1"/>
                <w:szCs w:val="24"/>
                <w:lang w:eastAsia="zh-CN"/>
              </w:rPr>
              <w:t>The condition for UE to apply one-shot large uplink timing adjustment at TCI state switch:</w:t>
            </w:r>
          </w:p>
          <w:p w14:paraId="584ECE8B" w14:textId="77777777" w:rsidR="005D3966" w:rsidRPr="00FA6987" w:rsidRDefault="005D3966" w:rsidP="005D3966">
            <w:pPr>
              <w:pStyle w:val="ListParagraph"/>
              <w:numPr>
                <w:ilvl w:val="1"/>
                <w:numId w:val="31"/>
              </w:numPr>
              <w:overflowPunct w:val="0"/>
              <w:autoSpaceDE w:val="0"/>
              <w:autoSpaceDN w:val="0"/>
              <w:adjustRightInd w:val="0"/>
              <w:spacing w:after="120"/>
              <w:contextualSpacing w:val="0"/>
              <w:textAlignment w:val="baseline"/>
              <w:rPr>
                <w:color w:val="000000" w:themeColor="text1"/>
                <w:szCs w:val="24"/>
                <w:lang w:eastAsia="zh-CN"/>
              </w:rPr>
            </w:pPr>
            <w:r w:rsidRPr="00FA6987">
              <w:rPr>
                <w:color w:val="000000" w:themeColor="text1"/>
                <w:szCs w:val="24"/>
                <w:lang w:eastAsia="zh-CN"/>
              </w:rPr>
              <w:t xml:space="preserve">UE capability to support the cross-RRH TCI state switching with MAC-CE based network signaling </w:t>
            </w:r>
            <w:proofErr w:type="gramStart"/>
            <w:r w:rsidRPr="00FA6987">
              <w:rPr>
                <w:color w:val="000000" w:themeColor="text1"/>
                <w:szCs w:val="24"/>
                <w:lang w:eastAsia="zh-CN"/>
              </w:rPr>
              <w:t>assistance</w:t>
            </w:r>
            <w:proofErr w:type="gramEnd"/>
          </w:p>
          <w:p w14:paraId="62569019" w14:textId="77777777" w:rsidR="005D3966" w:rsidRPr="00FA6987" w:rsidRDefault="005D3966" w:rsidP="005D3966">
            <w:pPr>
              <w:pStyle w:val="ListParagraph"/>
              <w:numPr>
                <w:ilvl w:val="1"/>
                <w:numId w:val="31"/>
              </w:numPr>
              <w:overflowPunct w:val="0"/>
              <w:autoSpaceDE w:val="0"/>
              <w:autoSpaceDN w:val="0"/>
              <w:adjustRightInd w:val="0"/>
              <w:spacing w:after="120"/>
              <w:contextualSpacing w:val="0"/>
              <w:textAlignment w:val="baseline"/>
              <w:rPr>
                <w:color w:val="000000" w:themeColor="text1"/>
                <w:szCs w:val="24"/>
                <w:lang w:eastAsia="zh-CN"/>
              </w:rPr>
            </w:pPr>
            <w:r w:rsidRPr="00FA6987">
              <w:rPr>
                <w:color w:val="000000" w:themeColor="text1"/>
                <w:szCs w:val="24"/>
                <w:lang w:eastAsia="zh-CN"/>
              </w:rPr>
              <w:t xml:space="preserve">NW flag signaling </w:t>
            </w:r>
            <w:r w:rsidRPr="00C034BA">
              <w:rPr>
                <w:i/>
                <w:iCs/>
                <w:color w:val="000000" w:themeColor="text1"/>
                <w:szCs w:val="24"/>
                <w:lang w:eastAsia="zh-CN"/>
              </w:rPr>
              <w:t>highSpeedMeasFlagFR2-r17</w:t>
            </w:r>
            <w:r w:rsidRPr="00FA6987">
              <w:rPr>
                <w:color w:val="000000" w:themeColor="text1"/>
                <w:szCs w:val="24"/>
                <w:lang w:eastAsia="zh-CN"/>
              </w:rPr>
              <w:t xml:space="preserve"> to indicate UE be in the HST </w:t>
            </w:r>
            <w:proofErr w:type="gramStart"/>
            <w:r w:rsidRPr="00FA6987">
              <w:rPr>
                <w:color w:val="000000" w:themeColor="text1"/>
                <w:szCs w:val="24"/>
                <w:lang w:eastAsia="zh-CN"/>
              </w:rPr>
              <w:t>scenario</w:t>
            </w:r>
            <w:proofErr w:type="gramEnd"/>
          </w:p>
          <w:p w14:paraId="2DE2F49C" w14:textId="77777777" w:rsidR="005D3966" w:rsidRPr="00FA6987" w:rsidRDefault="005D3966" w:rsidP="005D3966">
            <w:pPr>
              <w:pStyle w:val="ListParagraph"/>
              <w:numPr>
                <w:ilvl w:val="1"/>
                <w:numId w:val="31"/>
              </w:numPr>
              <w:overflowPunct w:val="0"/>
              <w:autoSpaceDE w:val="0"/>
              <w:autoSpaceDN w:val="0"/>
              <w:adjustRightInd w:val="0"/>
              <w:spacing w:after="120"/>
              <w:contextualSpacing w:val="0"/>
              <w:textAlignment w:val="baseline"/>
              <w:rPr>
                <w:color w:val="000000" w:themeColor="text1"/>
                <w:szCs w:val="24"/>
                <w:lang w:eastAsia="zh-CN"/>
              </w:rPr>
            </w:pPr>
            <w:r w:rsidRPr="00FA6987">
              <w:rPr>
                <w:color w:val="000000" w:themeColor="text1"/>
                <w:szCs w:val="24"/>
                <w:lang w:eastAsia="zh-CN"/>
              </w:rPr>
              <w:t xml:space="preserve">Reuse Rel-17 </w:t>
            </w:r>
            <w:r>
              <w:rPr>
                <w:color w:val="000000" w:themeColor="text1"/>
                <w:szCs w:val="24"/>
                <w:lang w:eastAsia="zh-CN"/>
              </w:rPr>
              <w:t>large</w:t>
            </w:r>
            <w:r w:rsidRPr="00FA6987">
              <w:rPr>
                <w:color w:val="000000" w:themeColor="text1"/>
                <w:szCs w:val="24"/>
                <w:lang w:eastAsia="zh-CN"/>
              </w:rPr>
              <w:t xml:space="preserve"> one step UL timing adjustment </w:t>
            </w:r>
            <w:proofErr w:type="spellStart"/>
            <w:r w:rsidRPr="00FA6987">
              <w:rPr>
                <w:color w:val="000000" w:themeColor="text1"/>
                <w:szCs w:val="24"/>
                <w:lang w:eastAsia="zh-CN"/>
              </w:rPr>
              <w:t>signalling</w:t>
            </w:r>
            <w:proofErr w:type="spellEnd"/>
            <w:r>
              <w:rPr>
                <w:color w:val="000000" w:themeColor="text1"/>
                <w:szCs w:val="24"/>
                <w:lang w:eastAsia="zh-CN"/>
              </w:rPr>
              <w:t xml:space="preserve"> (</w:t>
            </w:r>
            <w:r>
              <w:rPr>
                <w:rFonts w:eastAsia="SimSun"/>
                <w:i/>
                <w:iCs/>
              </w:rPr>
              <w:t xml:space="preserve">highSpeedLargeOneStepUL-TimingFR2-r17 </w:t>
            </w:r>
            <w:r>
              <w:rPr>
                <w:rFonts w:eastAsia="SimSun"/>
              </w:rPr>
              <w:t xml:space="preserve">NW </w:t>
            </w:r>
            <w:proofErr w:type="spellStart"/>
            <w:r>
              <w:rPr>
                <w:rFonts w:eastAsia="SimSun"/>
              </w:rPr>
              <w:t>signalling</w:t>
            </w:r>
            <w:proofErr w:type="spellEnd"/>
            <w:r>
              <w:rPr>
                <w:rFonts w:eastAsia="SimSun"/>
              </w:rPr>
              <w:t xml:space="preserve"> and </w:t>
            </w:r>
            <w:r w:rsidRPr="00412E6D">
              <w:rPr>
                <w:rFonts w:eastAsia="SimSun"/>
              </w:rPr>
              <w:t>[</w:t>
            </w:r>
            <w:r w:rsidRPr="00412E6D">
              <w:rPr>
                <w:rFonts w:eastAsia="SimSun"/>
                <w:i/>
                <w:iCs/>
              </w:rPr>
              <w:t>largeOneStepUL-timingFR2-r17</w:t>
            </w:r>
            <w:r w:rsidRPr="00412E6D">
              <w:rPr>
                <w:rFonts w:eastAsia="SimSun"/>
              </w:rPr>
              <w:t xml:space="preserve">] </w:t>
            </w:r>
            <w:r>
              <w:rPr>
                <w:rFonts w:eastAsia="SimSun"/>
              </w:rPr>
              <w:t xml:space="preserve">UE </w:t>
            </w:r>
            <w:r w:rsidRPr="00412E6D">
              <w:rPr>
                <w:rFonts w:eastAsia="SimSun"/>
              </w:rPr>
              <w:t>capability</w:t>
            </w:r>
            <w:r>
              <w:rPr>
                <w:color w:val="000000" w:themeColor="text1"/>
                <w:szCs w:val="24"/>
                <w:lang w:eastAsia="zh-CN"/>
              </w:rPr>
              <w:t>)</w:t>
            </w:r>
          </w:p>
          <w:p w14:paraId="76CEE33A" w14:textId="77777777" w:rsidR="005D3966" w:rsidRDefault="005D3966" w:rsidP="005F2917"/>
          <w:p w14:paraId="79F0311C" w14:textId="77777777" w:rsidR="005D3966" w:rsidRPr="00DF308C" w:rsidRDefault="005D3966" w:rsidP="005F2917">
            <w:pPr>
              <w:rPr>
                <w:rFonts w:eastAsiaTheme="minorEastAsia"/>
                <w:b/>
                <w:bCs/>
                <w:iCs/>
                <w:u w:val="single"/>
                <w:lang w:eastAsia="zh-CN"/>
              </w:rPr>
            </w:pPr>
            <w:r w:rsidRPr="00DF308C">
              <w:rPr>
                <w:rFonts w:eastAsiaTheme="minorEastAsia"/>
                <w:b/>
                <w:bCs/>
                <w:iCs/>
                <w:u w:val="single"/>
                <w:lang w:eastAsia="zh-CN"/>
              </w:rPr>
              <w:t>Issue 1-1-4: HST FR2 TCI state switch delay</w:t>
            </w:r>
          </w:p>
          <w:p w14:paraId="0E9907EB" w14:textId="77777777" w:rsidR="005D3966" w:rsidRDefault="005D3966" w:rsidP="005F2917">
            <w:pPr>
              <w:rPr>
                <w:b/>
                <w:lang w:eastAsia="zh-CN"/>
              </w:rPr>
            </w:pPr>
            <w:r>
              <w:rPr>
                <w:b/>
                <w:lang w:eastAsia="zh-CN"/>
              </w:rPr>
              <w:t>Agreement:</w:t>
            </w:r>
          </w:p>
          <w:p w14:paraId="1FD188E2" w14:textId="77777777" w:rsidR="005D3966" w:rsidRPr="00A1678A" w:rsidRDefault="005D3966" w:rsidP="005D3966">
            <w:pPr>
              <w:pStyle w:val="ListParagraph"/>
              <w:numPr>
                <w:ilvl w:val="0"/>
                <w:numId w:val="31"/>
              </w:numPr>
              <w:overflowPunct w:val="0"/>
              <w:autoSpaceDE w:val="0"/>
              <w:autoSpaceDN w:val="0"/>
              <w:adjustRightInd w:val="0"/>
              <w:spacing w:after="120"/>
              <w:contextualSpacing w:val="0"/>
              <w:textAlignment w:val="baseline"/>
              <w:rPr>
                <w:szCs w:val="24"/>
                <w:lang w:eastAsia="zh-CN"/>
              </w:rPr>
            </w:pPr>
            <w:r>
              <w:rPr>
                <w:bCs/>
                <w:lang w:eastAsia="zh-CN"/>
              </w:rPr>
              <w:t>When</w:t>
            </w:r>
            <w:r w:rsidRPr="00FB5ED6">
              <w:t xml:space="preserve"> </w:t>
            </w:r>
            <w:r w:rsidRPr="00FB5ED6">
              <w:rPr>
                <w:bCs/>
                <w:lang w:eastAsia="zh-CN"/>
              </w:rPr>
              <w:t>it is indicated that TCI state switch is across non-collocated</w:t>
            </w:r>
            <w:r>
              <w:rPr>
                <w:bCs/>
                <w:lang w:eastAsia="zh-CN"/>
              </w:rPr>
              <w:t xml:space="preserve"> </w:t>
            </w:r>
            <w:r w:rsidRPr="00A1678A">
              <w:rPr>
                <w:szCs w:val="24"/>
                <w:lang w:eastAsia="zh-CN"/>
              </w:rPr>
              <w:t>UE shall be able to receive PDCCH with the target TCI state after</w:t>
            </w:r>
            <w:r>
              <w:rPr>
                <w:szCs w:val="24"/>
                <w:lang w:eastAsia="zh-CN"/>
              </w:rPr>
              <w:t xml:space="preserve"> </w:t>
            </w:r>
            <w:r w:rsidRPr="00A1678A">
              <w:t xml:space="preserve">slot </w:t>
            </w:r>
            <w:r w:rsidRPr="00A1678A">
              <w:rPr>
                <w:lang w:eastAsia="zh-CN"/>
              </w:rPr>
              <w:t>n+ T</w:t>
            </w:r>
            <w:r w:rsidRPr="00A1678A">
              <w:rPr>
                <w:vertAlign w:val="subscript"/>
                <w:lang w:eastAsia="zh-CN"/>
              </w:rPr>
              <w:t>HARQ</w:t>
            </w:r>
            <w:r w:rsidRPr="00A1678A">
              <w:rPr>
                <w:lang w:eastAsia="zh-CN"/>
              </w:rPr>
              <w:t xml:space="preserve"> + </w:t>
            </w:r>
            <m:oMath>
              <m:sSubSup>
                <m:sSubSupPr>
                  <m:ctrlPr>
                    <w:rPr>
                      <w:rFonts w:ascii="Cambria Math" w:hAnsi="Cambria Math"/>
                      <w:sz w:val="24"/>
                      <w:szCs w:val="24"/>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A1678A">
              <w:rPr>
                <w:lang w:eastAsia="zh-CN"/>
              </w:rPr>
              <w:t xml:space="preserve"> + </w:t>
            </w:r>
            <w:proofErr w:type="spellStart"/>
            <w:r w:rsidRPr="00A1678A">
              <w:t>TO</w:t>
            </w:r>
            <w:r w:rsidRPr="00A1678A">
              <w:rPr>
                <w:vertAlign w:val="subscript"/>
              </w:rPr>
              <w:t>k</w:t>
            </w:r>
            <w:proofErr w:type="spellEnd"/>
            <w:r w:rsidRPr="00A1678A">
              <w:t>*(</w:t>
            </w:r>
            <w:proofErr w:type="spellStart"/>
            <w:r w:rsidRPr="00A1678A">
              <w:t>T</w:t>
            </w:r>
            <w:r w:rsidRPr="00A1678A">
              <w:rPr>
                <w:vertAlign w:val="subscript"/>
              </w:rPr>
              <w:t>first</w:t>
            </w:r>
            <w:proofErr w:type="spellEnd"/>
            <w:r w:rsidRPr="00A1678A">
              <w:rPr>
                <w:vertAlign w:val="subscript"/>
              </w:rPr>
              <w:t xml:space="preserve">-SSB </w:t>
            </w:r>
            <w:r w:rsidRPr="00A1678A">
              <w:t>+ T</w:t>
            </w:r>
            <w:r w:rsidRPr="00A1678A">
              <w:rPr>
                <w:vertAlign w:val="subscript"/>
              </w:rPr>
              <w:t>SSB-proc</w:t>
            </w:r>
            <w:r w:rsidRPr="00A1678A">
              <w:t xml:space="preserve"> + </w:t>
            </w:r>
            <w:proofErr w:type="spellStart"/>
            <w:r w:rsidRPr="00A1678A">
              <w:t>T</w:t>
            </w:r>
            <w:r w:rsidRPr="00A1678A">
              <w:rPr>
                <w:vertAlign w:val="subscript"/>
              </w:rPr>
              <w:t>rs</w:t>
            </w:r>
            <w:proofErr w:type="spellEnd"/>
            <w:r w:rsidRPr="00A1678A">
              <w:rPr>
                <w:vertAlign w:val="subscript"/>
              </w:rPr>
              <w:t xml:space="preserve"> </w:t>
            </w:r>
            <w:r w:rsidRPr="00A1678A">
              <w:t xml:space="preserve">+ </w:t>
            </w:r>
            <w:proofErr w:type="spellStart"/>
            <w:r w:rsidRPr="00A1678A">
              <w:t>T</w:t>
            </w:r>
            <w:r w:rsidRPr="00A1678A">
              <w:rPr>
                <w:vertAlign w:val="subscript"/>
              </w:rPr>
              <w:t>rs</w:t>
            </w:r>
            <w:proofErr w:type="spellEnd"/>
            <w:r w:rsidRPr="00A1678A">
              <w:rPr>
                <w:vertAlign w:val="subscript"/>
              </w:rPr>
              <w:t>-proc</w:t>
            </w:r>
            <w:r w:rsidRPr="00A1678A">
              <w:t xml:space="preserve">) / </w:t>
            </w:r>
            <w:r w:rsidRPr="00A1678A">
              <w:rPr>
                <w:i/>
              </w:rPr>
              <w:t>NR slot length</w:t>
            </w:r>
            <w:r w:rsidRPr="00F73539">
              <w:rPr>
                <w:iCs/>
              </w:rPr>
              <w:t xml:space="preserve"> (</w:t>
            </w:r>
            <w:r>
              <w:rPr>
                <w:iCs/>
              </w:rPr>
              <w:t>i.e., Rel-17 requirement</w:t>
            </w:r>
            <w:r w:rsidRPr="00F73539">
              <w:rPr>
                <w:iCs/>
              </w:rPr>
              <w:t>)</w:t>
            </w:r>
          </w:p>
          <w:p w14:paraId="447CF6A8" w14:textId="77777777" w:rsidR="005D3966" w:rsidRPr="00B07E6C" w:rsidRDefault="005D3966" w:rsidP="005D3966">
            <w:pPr>
              <w:pStyle w:val="ListParagraph"/>
              <w:numPr>
                <w:ilvl w:val="0"/>
                <w:numId w:val="31"/>
              </w:numPr>
              <w:overflowPunct w:val="0"/>
              <w:autoSpaceDE w:val="0"/>
              <w:autoSpaceDN w:val="0"/>
              <w:adjustRightInd w:val="0"/>
              <w:spacing w:after="180"/>
              <w:contextualSpacing w:val="0"/>
              <w:textAlignment w:val="baseline"/>
              <w:rPr>
                <w:bCs/>
                <w:highlight w:val="yellow"/>
                <w:lang w:val="ru-RU" w:eastAsia="zh-CN"/>
              </w:rPr>
            </w:pPr>
            <w:r w:rsidRPr="00FB5ED6">
              <w:rPr>
                <w:bCs/>
                <w:lang w:eastAsia="zh-CN"/>
              </w:rPr>
              <w:t xml:space="preserve"> </w:t>
            </w:r>
            <w:r w:rsidRPr="00B07E6C">
              <w:rPr>
                <w:b/>
                <w:highlight w:val="yellow"/>
                <w:lang w:eastAsia="zh-CN"/>
              </w:rPr>
              <w:t>FFS</w:t>
            </w:r>
            <w:r w:rsidRPr="00B07E6C">
              <w:rPr>
                <w:bCs/>
                <w:highlight w:val="yellow"/>
                <w:lang w:eastAsia="zh-CN"/>
              </w:rPr>
              <w:t>, how to define requirement when it is indicated that TCI state switch is not cross-RRH:</w:t>
            </w:r>
          </w:p>
          <w:p w14:paraId="090F597C" w14:textId="77777777" w:rsidR="005D3966" w:rsidRPr="00B07E6C" w:rsidRDefault="005D3966" w:rsidP="005D3966">
            <w:pPr>
              <w:pStyle w:val="ListParagraph"/>
              <w:numPr>
                <w:ilvl w:val="1"/>
                <w:numId w:val="32"/>
              </w:numPr>
              <w:spacing w:after="120"/>
              <w:contextualSpacing w:val="0"/>
              <w:rPr>
                <w:rFonts w:eastAsia="SimSun"/>
                <w:szCs w:val="24"/>
                <w:highlight w:val="yellow"/>
                <w:lang w:eastAsia="zh-CN"/>
              </w:rPr>
            </w:pPr>
            <w:r w:rsidRPr="00B07E6C">
              <w:rPr>
                <w:bCs/>
                <w:highlight w:val="yellow"/>
                <w:lang w:eastAsia="zh-CN"/>
              </w:rPr>
              <w:t xml:space="preserve">Option 1: </w:t>
            </w:r>
            <w:r w:rsidRPr="00B07E6C">
              <w:rPr>
                <w:rFonts w:eastAsia="Yu Mincho"/>
                <w:highlight w:val="yellow"/>
              </w:rPr>
              <w:t xml:space="preserve">slot </w:t>
            </w:r>
            <w:r w:rsidRPr="00B07E6C">
              <w:rPr>
                <w:rFonts w:eastAsia="Yu Mincho"/>
                <w:highlight w:val="yellow"/>
                <w:lang w:eastAsia="zh-CN"/>
              </w:rPr>
              <w:t>n+ T</w:t>
            </w:r>
            <w:r w:rsidRPr="00B07E6C">
              <w:rPr>
                <w:rFonts w:eastAsia="Yu Mincho"/>
                <w:highlight w:val="yellow"/>
                <w:vertAlign w:val="subscript"/>
                <w:lang w:eastAsia="zh-CN"/>
              </w:rPr>
              <w:t>HARQ</w:t>
            </w:r>
            <w:r w:rsidRPr="00B07E6C">
              <w:rPr>
                <w:rFonts w:eastAsia="Yu Mincho"/>
                <w:highlight w:val="yellow"/>
                <w:lang w:eastAsia="zh-CN"/>
              </w:rPr>
              <w:t xml:space="preserve"> + </w:t>
            </w:r>
            <m:oMath>
              <m:sSubSup>
                <m:sSubSupPr>
                  <m:ctrlPr>
                    <w:rPr>
                      <w:rFonts w:ascii="Cambria Math" w:eastAsia="Yu Mincho" w:hAnsi="Cambria Math"/>
                      <w:sz w:val="24"/>
                      <w:szCs w:val="24"/>
                      <w:highlight w:val="yellow"/>
                      <w:lang w:eastAsia="zh-CN"/>
                    </w:rPr>
                  </m:ctrlPr>
                </m:sSubSupPr>
                <m:e>
                  <m:r>
                    <m:rPr>
                      <m:sty m:val="p"/>
                    </m:rPr>
                    <w:rPr>
                      <w:rFonts w:ascii="Cambria Math" w:eastAsia="Yu Mincho" w:hAnsi="Cambria Math"/>
                      <w:highlight w:val="yellow"/>
                      <w:lang w:eastAsia="zh-CN"/>
                    </w:rPr>
                    <m:t>3N</m:t>
                  </m:r>
                </m:e>
                <m:sub>
                  <m:r>
                    <m:rPr>
                      <m:sty m:val="p"/>
                    </m:rPr>
                    <w:rPr>
                      <w:rFonts w:ascii="Cambria Math" w:eastAsia="Yu Mincho" w:hAnsi="Cambria Math"/>
                      <w:highlight w:val="yellow"/>
                      <w:lang w:eastAsia="zh-CN"/>
                    </w:rPr>
                    <m:t>slot</m:t>
                  </m:r>
                </m:sub>
                <m:sup>
                  <m:r>
                    <m:rPr>
                      <m:sty m:val="p"/>
                    </m:rPr>
                    <w:rPr>
                      <w:rFonts w:ascii="Cambria Math" w:eastAsia="Yu Mincho" w:hAnsi="Cambria Math"/>
                      <w:highlight w:val="yellow"/>
                      <w:lang w:eastAsia="zh-CN"/>
                    </w:rPr>
                    <m:t>subframe,µ</m:t>
                  </m:r>
                </m:sup>
              </m:sSubSup>
            </m:oMath>
            <w:r w:rsidRPr="00B07E6C">
              <w:rPr>
                <w:rFonts w:eastAsia="Yu Mincho"/>
                <w:highlight w:val="yellow"/>
                <w:lang w:eastAsia="zh-CN"/>
              </w:rPr>
              <w:t xml:space="preserve"> + </w:t>
            </w:r>
            <w:proofErr w:type="spellStart"/>
            <w:r w:rsidRPr="00B07E6C">
              <w:rPr>
                <w:rFonts w:eastAsia="Yu Mincho"/>
                <w:highlight w:val="yellow"/>
              </w:rPr>
              <w:t>TO</w:t>
            </w:r>
            <w:r w:rsidRPr="00B07E6C">
              <w:rPr>
                <w:rFonts w:eastAsia="Yu Mincho"/>
                <w:highlight w:val="yellow"/>
                <w:vertAlign w:val="subscript"/>
              </w:rPr>
              <w:t>k</w:t>
            </w:r>
            <w:proofErr w:type="spellEnd"/>
            <w:r w:rsidRPr="00B07E6C">
              <w:rPr>
                <w:rFonts w:eastAsia="Yu Mincho"/>
                <w:highlight w:val="yellow"/>
              </w:rPr>
              <w:t>*(</w:t>
            </w:r>
            <w:proofErr w:type="spellStart"/>
            <w:r w:rsidRPr="00B07E6C">
              <w:rPr>
                <w:rFonts w:eastAsia="Yu Mincho"/>
                <w:highlight w:val="yellow"/>
              </w:rPr>
              <w:t>T</w:t>
            </w:r>
            <w:r w:rsidRPr="00B07E6C">
              <w:rPr>
                <w:rFonts w:eastAsia="Yu Mincho"/>
                <w:highlight w:val="yellow"/>
                <w:vertAlign w:val="subscript"/>
              </w:rPr>
              <w:t>first</w:t>
            </w:r>
            <w:proofErr w:type="spellEnd"/>
            <w:r w:rsidRPr="00B07E6C">
              <w:rPr>
                <w:rFonts w:eastAsia="Yu Mincho"/>
                <w:highlight w:val="yellow"/>
                <w:vertAlign w:val="subscript"/>
              </w:rPr>
              <w:t xml:space="preserve">-SSB </w:t>
            </w:r>
            <w:r w:rsidRPr="00B07E6C">
              <w:rPr>
                <w:rFonts w:eastAsia="Yu Mincho"/>
                <w:highlight w:val="yellow"/>
              </w:rPr>
              <w:t>+ T</w:t>
            </w:r>
            <w:r w:rsidRPr="00B07E6C">
              <w:rPr>
                <w:rFonts w:eastAsia="Yu Mincho"/>
                <w:highlight w:val="yellow"/>
                <w:vertAlign w:val="subscript"/>
              </w:rPr>
              <w:t>SSB-proc</w:t>
            </w:r>
            <w:r w:rsidRPr="00B07E6C">
              <w:rPr>
                <w:rFonts w:eastAsia="Yu Mincho"/>
                <w:highlight w:val="yellow"/>
              </w:rPr>
              <w:t xml:space="preserve">) / </w:t>
            </w:r>
            <w:r w:rsidRPr="00B07E6C">
              <w:rPr>
                <w:rFonts w:eastAsia="Yu Mincho"/>
                <w:i/>
                <w:highlight w:val="yellow"/>
              </w:rPr>
              <w:t>NR slot length</w:t>
            </w:r>
            <w:r w:rsidRPr="00B07E6C">
              <w:rPr>
                <w:rFonts w:eastAsia="Yu Mincho"/>
                <w:highlight w:val="yellow"/>
              </w:rPr>
              <w:t xml:space="preserve"> when it is indicated that TCI state switch is not across non-collocated RRHs,</w:t>
            </w:r>
          </w:p>
          <w:p w14:paraId="43D8F6D4" w14:textId="77777777" w:rsidR="005D3966" w:rsidRPr="00006B7B" w:rsidRDefault="005D3966" w:rsidP="00CA6325">
            <w:pPr>
              <w:pStyle w:val="ListParagraph"/>
              <w:numPr>
                <w:ilvl w:val="1"/>
                <w:numId w:val="32"/>
              </w:numPr>
              <w:spacing w:after="120"/>
              <w:contextualSpacing w:val="0"/>
              <w:rPr>
                <w:rFonts w:eastAsia="SimSun"/>
                <w:szCs w:val="24"/>
                <w:highlight w:val="yellow"/>
                <w:lang w:eastAsia="zh-CN"/>
              </w:rPr>
            </w:pPr>
            <w:r w:rsidRPr="00B07E6C">
              <w:rPr>
                <w:bCs/>
                <w:highlight w:val="yellow"/>
                <w:lang w:eastAsia="zh-CN"/>
              </w:rPr>
              <w:t>Option2:</w:t>
            </w:r>
            <w:r w:rsidRPr="00B07E6C">
              <w:rPr>
                <w:rFonts w:eastAsia="SimSun"/>
                <w:szCs w:val="24"/>
                <w:highlight w:val="yellow"/>
                <w:lang w:eastAsia="zh-CN"/>
              </w:rPr>
              <w:t xml:space="preserve"> Keep Rel-17 requirement without </w:t>
            </w:r>
            <w:proofErr w:type="gramStart"/>
            <w:r w:rsidRPr="00B07E6C">
              <w:rPr>
                <w:rFonts w:eastAsia="SimSun"/>
                <w:szCs w:val="24"/>
                <w:highlight w:val="yellow"/>
                <w:lang w:eastAsia="zh-CN"/>
              </w:rPr>
              <w:t>changes</w:t>
            </w:r>
            <w:proofErr w:type="gramEnd"/>
          </w:p>
          <w:p w14:paraId="415099C7" w14:textId="77777777" w:rsidR="00006B7B" w:rsidRDefault="00006B7B" w:rsidP="00006B7B">
            <w:pPr>
              <w:spacing w:after="120"/>
              <w:rPr>
                <w:rFonts w:eastAsia="SimSun"/>
                <w:szCs w:val="24"/>
                <w:highlight w:val="yellow"/>
                <w:lang w:eastAsia="zh-CN"/>
              </w:rPr>
            </w:pPr>
          </w:p>
          <w:p w14:paraId="111D6188" w14:textId="77777777" w:rsidR="00581EAA" w:rsidRPr="00DF308C" w:rsidRDefault="00581EAA" w:rsidP="00581EAA">
            <w:pPr>
              <w:rPr>
                <w:rFonts w:eastAsiaTheme="minorEastAsia"/>
                <w:b/>
                <w:bCs/>
                <w:iCs/>
                <w:u w:val="single"/>
                <w:lang w:eastAsia="zh-CN"/>
              </w:rPr>
            </w:pPr>
            <w:r w:rsidRPr="00DF308C">
              <w:rPr>
                <w:rFonts w:eastAsiaTheme="minorEastAsia"/>
                <w:b/>
                <w:bCs/>
                <w:iCs/>
                <w:u w:val="single"/>
                <w:lang w:eastAsia="zh-CN"/>
              </w:rPr>
              <w:t>Issue 1-1-6: Triggering RACH-based procedure</w:t>
            </w:r>
          </w:p>
          <w:p w14:paraId="2F3349CB" w14:textId="77777777" w:rsidR="00581EAA" w:rsidRPr="00265302" w:rsidRDefault="00581EAA" w:rsidP="00581EAA">
            <w:pPr>
              <w:rPr>
                <w:b/>
                <w:lang w:eastAsia="zh-CN"/>
              </w:rPr>
            </w:pPr>
            <w:r>
              <w:rPr>
                <w:b/>
                <w:lang w:eastAsia="zh-CN"/>
              </w:rPr>
              <w:t>Agreement</w:t>
            </w:r>
            <w:r w:rsidRPr="00265302">
              <w:rPr>
                <w:b/>
                <w:lang w:eastAsia="zh-CN"/>
              </w:rPr>
              <w:t>:</w:t>
            </w:r>
          </w:p>
          <w:p w14:paraId="5DA2AABD" w14:textId="77777777" w:rsidR="00581EAA" w:rsidRPr="00265302" w:rsidRDefault="00581EAA" w:rsidP="00581EAA">
            <w:pPr>
              <w:pStyle w:val="ListParagraph"/>
              <w:numPr>
                <w:ilvl w:val="0"/>
                <w:numId w:val="31"/>
              </w:numPr>
              <w:overflowPunct w:val="0"/>
              <w:autoSpaceDE w:val="0"/>
              <w:autoSpaceDN w:val="0"/>
              <w:adjustRightInd w:val="0"/>
              <w:spacing w:after="180"/>
              <w:contextualSpacing w:val="0"/>
              <w:textAlignment w:val="baseline"/>
              <w:rPr>
                <w:lang w:eastAsia="zh-CN"/>
              </w:rPr>
            </w:pPr>
            <w:r w:rsidRPr="00265302">
              <w:rPr>
                <w:lang w:eastAsia="zh-CN"/>
              </w:rPr>
              <w:t>Do not take</w:t>
            </w:r>
            <w:r>
              <w:rPr>
                <w:lang w:eastAsia="zh-CN"/>
              </w:rPr>
              <w:t xml:space="preserve"> new</w:t>
            </w:r>
            <w:r w:rsidRPr="00265302">
              <w:rPr>
                <w:lang w:eastAsia="zh-CN"/>
              </w:rPr>
              <w:t xml:space="preserve"> </w:t>
            </w:r>
            <w:proofErr w:type="spellStart"/>
            <w:r w:rsidRPr="00265302">
              <w:rPr>
                <w:lang w:eastAsia="zh-CN"/>
              </w:rPr>
              <w:t>signalling</w:t>
            </w:r>
            <w:proofErr w:type="spellEnd"/>
            <w:r w:rsidRPr="00265302">
              <w:rPr>
                <w:lang w:eastAsia="zh-CN"/>
              </w:rPr>
              <w:t xml:space="preserve"> into account for triggering RACH </w:t>
            </w:r>
            <w:proofErr w:type="gramStart"/>
            <w:r w:rsidRPr="00265302">
              <w:rPr>
                <w:lang w:eastAsia="zh-CN"/>
              </w:rPr>
              <w:t>procedure</w:t>
            </w:r>
            <w:proofErr w:type="gramEnd"/>
          </w:p>
          <w:p w14:paraId="447D0521" w14:textId="77777777" w:rsidR="00581EAA" w:rsidRDefault="00581EAA" w:rsidP="00581EAA">
            <w:pPr>
              <w:rPr>
                <w:bCs/>
                <w:lang w:eastAsia="zh-CN"/>
              </w:rPr>
            </w:pPr>
          </w:p>
          <w:p w14:paraId="0B3A8F1E" w14:textId="77777777" w:rsidR="00581EAA" w:rsidRPr="00265302" w:rsidRDefault="00581EAA" w:rsidP="00581EAA">
            <w:pPr>
              <w:rPr>
                <w:rFonts w:eastAsiaTheme="minorEastAsia"/>
                <w:b/>
                <w:bCs/>
                <w:iCs/>
                <w:u w:val="single"/>
                <w:lang w:eastAsia="zh-CN"/>
              </w:rPr>
            </w:pPr>
            <w:r w:rsidRPr="00265302">
              <w:rPr>
                <w:rFonts w:eastAsiaTheme="minorEastAsia"/>
                <w:b/>
                <w:bCs/>
                <w:iCs/>
                <w:u w:val="single"/>
                <w:lang w:eastAsia="zh-CN"/>
              </w:rPr>
              <w:t xml:space="preserve">Issue 1-1-7: UE MAC </w:t>
            </w:r>
            <w:proofErr w:type="spellStart"/>
            <w:r w:rsidRPr="00265302">
              <w:rPr>
                <w:rFonts w:eastAsiaTheme="minorEastAsia"/>
                <w:b/>
                <w:bCs/>
                <w:i/>
                <w:u w:val="single"/>
                <w:lang w:eastAsia="zh-CN"/>
              </w:rPr>
              <w:t>timeAlignmentTimer</w:t>
            </w:r>
            <w:proofErr w:type="spellEnd"/>
            <w:r w:rsidRPr="00265302">
              <w:rPr>
                <w:rFonts w:eastAsiaTheme="minorEastAsia"/>
                <w:b/>
                <w:bCs/>
                <w:iCs/>
                <w:u w:val="single"/>
                <w:lang w:eastAsia="zh-CN"/>
              </w:rPr>
              <w:t xml:space="preserve"> </w:t>
            </w:r>
            <w:proofErr w:type="spellStart"/>
            <w:r w:rsidRPr="00265302">
              <w:rPr>
                <w:rFonts w:eastAsiaTheme="minorEastAsia"/>
                <w:b/>
                <w:bCs/>
                <w:iCs/>
                <w:u w:val="single"/>
                <w:lang w:eastAsia="zh-CN"/>
              </w:rPr>
              <w:t>behaviour</w:t>
            </w:r>
            <w:proofErr w:type="spellEnd"/>
          </w:p>
          <w:p w14:paraId="60913A5A" w14:textId="77777777" w:rsidR="00581EAA" w:rsidRDefault="00581EAA" w:rsidP="00581EAA">
            <w:pPr>
              <w:rPr>
                <w:b/>
                <w:bCs/>
              </w:rPr>
            </w:pPr>
            <w:r w:rsidRPr="00D92BFA">
              <w:rPr>
                <w:b/>
                <w:bCs/>
              </w:rPr>
              <w:t>Way forward:</w:t>
            </w:r>
          </w:p>
          <w:p w14:paraId="3E788156" w14:textId="77777777" w:rsidR="00581EAA" w:rsidRPr="00FB4605" w:rsidRDefault="00581EAA" w:rsidP="00581EAA">
            <w:pPr>
              <w:rPr>
                <w:lang w:eastAsia="zh-CN"/>
              </w:rPr>
            </w:pPr>
            <w:r w:rsidRPr="00DF308C">
              <w:rPr>
                <w:lang w:eastAsia="zh-CN"/>
              </w:rPr>
              <w:t xml:space="preserve">Open issue needs further </w:t>
            </w:r>
            <w:proofErr w:type="gramStart"/>
            <w:r w:rsidRPr="00DF308C">
              <w:rPr>
                <w:lang w:eastAsia="zh-CN"/>
              </w:rPr>
              <w:t>discussion</w:t>
            </w:r>
            <w:proofErr w:type="gramEnd"/>
          </w:p>
          <w:p w14:paraId="300696A3" w14:textId="77777777" w:rsidR="00581EAA" w:rsidRPr="00581EAA" w:rsidRDefault="00581EAA" w:rsidP="00581EAA">
            <w:pPr>
              <w:pStyle w:val="ListParagraph"/>
              <w:numPr>
                <w:ilvl w:val="0"/>
                <w:numId w:val="31"/>
              </w:numPr>
              <w:overflowPunct w:val="0"/>
              <w:autoSpaceDE w:val="0"/>
              <w:autoSpaceDN w:val="0"/>
              <w:adjustRightInd w:val="0"/>
              <w:spacing w:after="180"/>
              <w:contextualSpacing w:val="0"/>
              <w:textAlignment w:val="baseline"/>
              <w:rPr>
                <w:highlight w:val="yellow"/>
                <w:lang w:eastAsia="zh-CN"/>
              </w:rPr>
            </w:pPr>
            <w:r w:rsidRPr="00581EAA">
              <w:rPr>
                <w:highlight w:val="yellow"/>
                <w:lang w:eastAsia="zh-CN"/>
              </w:rPr>
              <w:t xml:space="preserve">FFS, </w:t>
            </w:r>
            <w:proofErr w:type="spellStart"/>
            <w:r w:rsidRPr="00581EAA">
              <w:rPr>
                <w:i/>
                <w:highlight w:val="yellow"/>
                <w:lang w:eastAsia="zh-CN"/>
              </w:rPr>
              <w:t>timeAlignmentTimer</w:t>
            </w:r>
            <w:proofErr w:type="spellEnd"/>
            <w:r w:rsidRPr="00581EAA">
              <w:rPr>
                <w:highlight w:val="yellow"/>
                <w:lang w:eastAsia="zh-CN"/>
              </w:rPr>
              <w:t xml:space="preserve"> </w:t>
            </w:r>
            <w:proofErr w:type="spellStart"/>
            <w:r w:rsidRPr="00581EAA">
              <w:rPr>
                <w:highlight w:val="yellow"/>
                <w:lang w:eastAsia="zh-CN"/>
              </w:rPr>
              <w:t>behaviour</w:t>
            </w:r>
            <w:proofErr w:type="spellEnd"/>
            <w:r w:rsidRPr="00581EAA">
              <w:rPr>
                <w:highlight w:val="yellow"/>
                <w:lang w:eastAsia="zh-CN"/>
              </w:rPr>
              <w:t xml:space="preserve"> when one-shot large UL timing adjustment is not in use (RACH-based timing adjustment):</w:t>
            </w:r>
          </w:p>
          <w:p w14:paraId="07CDAF41" w14:textId="77777777" w:rsidR="00581EAA" w:rsidRPr="00581EAA" w:rsidRDefault="00581EAA" w:rsidP="00581EAA">
            <w:pPr>
              <w:pStyle w:val="ListParagraph"/>
              <w:numPr>
                <w:ilvl w:val="1"/>
                <w:numId w:val="32"/>
              </w:numPr>
              <w:spacing w:after="120"/>
              <w:contextualSpacing w:val="0"/>
              <w:rPr>
                <w:rFonts w:eastAsia="SimSun"/>
                <w:szCs w:val="24"/>
                <w:highlight w:val="yellow"/>
                <w:lang w:eastAsia="zh-CN"/>
              </w:rPr>
            </w:pPr>
            <w:r w:rsidRPr="00581EAA">
              <w:rPr>
                <w:rFonts w:eastAsia="SimSun"/>
                <w:szCs w:val="24"/>
                <w:highlight w:val="yellow"/>
                <w:lang w:eastAsia="zh-CN"/>
              </w:rPr>
              <w:t xml:space="preserve">Option 1: In HST FR2 scenarios, UE MAC </w:t>
            </w:r>
            <w:proofErr w:type="spellStart"/>
            <w:r w:rsidRPr="00581EAA">
              <w:rPr>
                <w:rFonts w:eastAsia="SimSun"/>
                <w:i/>
                <w:iCs/>
                <w:szCs w:val="24"/>
                <w:highlight w:val="yellow"/>
                <w:lang w:eastAsia="zh-CN"/>
              </w:rPr>
              <w:t>timeAlignmentTimer</w:t>
            </w:r>
            <w:proofErr w:type="spellEnd"/>
            <w:r w:rsidRPr="00581EAA">
              <w:rPr>
                <w:rFonts w:eastAsia="SimSun"/>
                <w:szCs w:val="24"/>
                <w:highlight w:val="yellow"/>
                <w:lang w:eastAsia="zh-CN"/>
              </w:rPr>
              <w:t xml:space="preserve"> should be stopped or suspended after indicated inter-RRH TCI state </w:t>
            </w:r>
            <w:proofErr w:type="gramStart"/>
            <w:r w:rsidRPr="00581EAA">
              <w:rPr>
                <w:rFonts w:eastAsia="SimSun"/>
                <w:szCs w:val="24"/>
                <w:highlight w:val="yellow"/>
                <w:lang w:eastAsia="zh-CN"/>
              </w:rPr>
              <w:t>switch</w:t>
            </w:r>
            <w:proofErr w:type="gramEnd"/>
          </w:p>
          <w:p w14:paraId="17DA9561" w14:textId="193AB863" w:rsidR="00006B7B" w:rsidRPr="00581EAA" w:rsidRDefault="00581EAA" w:rsidP="00006B7B">
            <w:pPr>
              <w:pStyle w:val="ListParagraph"/>
              <w:numPr>
                <w:ilvl w:val="1"/>
                <w:numId w:val="32"/>
              </w:numPr>
              <w:spacing w:after="120"/>
              <w:contextualSpacing w:val="0"/>
              <w:rPr>
                <w:rFonts w:eastAsia="SimSun"/>
                <w:szCs w:val="24"/>
                <w:highlight w:val="yellow"/>
                <w:lang w:eastAsia="zh-CN"/>
              </w:rPr>
            </w:pPr>
            <w:r w:rsidRPr="00581EAA">
              <w:rPr>
                <w:rFonts w:eastAsia="SimSun"/>
                <w:szCs w:val="24"/>
                <w:highlight w:val="yellow"/>
                <w:lang w:eastAsia="zh-CN"/>
              </w:rPr>
              <w:t xml:space="preserve">Option 2: No need to introduce new </w:t>
            </w:r>
            <w:proofErr w:type="spellStart"/>
            <w:r w:rsidRPr="00581EAA">
              <w:rPr>
                <w:rFonts w:eastAsia="SimSun"/>
                <w:i/>
                <w:iCs/>
                <w:szCs w:val="24"/>
                <w:highlight w:val="yellow"/>
                <w:lang w:eastAsia="zh-CN"/>
              </w:rPr>
              <w:t>timeAlignmentTimer</w:t>
            </w:r>
            <w:proofErr w:type="spellEnd"/>
            <w:r w:rsidRPr="00581EAA">
              <w:rPr>
                <w:rFonts w:eastAsia="SimSun"/>
                <w:szCs w:val="24"/>
                <w:highlight w:val="yellow"/>
                <w:lang w:eastAsia="zh-CN"/>
              </w:rPr>
              <w:t xml:space="preserve"> related enhancements</w:t>
            </w:r>
          </w:p>
        </w:tc>
      </w:tr>
    </w:tbl>
    <w:p w14:paraId="77EC419C" w14:textId="2B453181" w:rsidR="00DF5B0C" w:rsidRDefault="00DF5B0C" w:rsidP="0060543D"/>
    <w:p w14:paraId="0E075B67" w14:textId="185C310F" w:rsidR="00CC2802" w:rsidRPr="00760B68" w:rsidRDefault="003F039B" w:rsidP="0060543D">
      <w:r>
        <w:t>Following the previous agreement</w:t>
      </w:r>
      <w:r w:rsidR="0079377F">
        <w:t>s</w:t>
      </w:r>
      <w:r>
        <w:t>, we</w:t>
      </w:r>
      <w:r w:rsidR="00AA0C75">
        <w:t xml:space="preserve"> can understand that RAN4 preferred indication </w:t>
      </w:r>
      <w:r w:rsidR="00F5362D">
        <w:t xml:space="preserve">for cross-RRH indication is 1-bit </w:t>
      </w:r>
      <w:proofErr w:type="spellStart"/>
      <w:r w:rsidR="00F5362D">
        <w:t>signalling</w:t>
      </w:r>
      <w:proofErr w:type="spellEnd"/>
      <w:r w:rsidR="00F5362D">
        <w:t>, i.e.,</w:t>
      </w:r>
      <w:r w:rsidR="00FD28CC">
        <w:t xml:space="preserve"> the following </w:t>
      </w:r>
      <w:r w:rsidR="00852478">
        <w:t xml:space="preserve">UE </w:t>
      </w:r>
      <w:proofErr w:type="spellStart"/>
      <w:r w:rsidR="00852478">
        <w:t>behaviour</w:t>
      </w:r>
      <w:proofErr w:type="spellEnd"/>
      <w:r w:rsidR="00852478">
        <w:t xml:space="preserve"> should </w:t>
      </w:r>
      <w:r w:rsidR="00760B68">
        <w:t>can be expected:</w:t>
      </w:r>
    </w:p>
    <w:p w14:paraId="218A7269" w14:textId="1D7E9388" w:rsidR="00FD28CC" w:rsidRDefault="007C6E1E" w:rsidP="00FD28CC">
      <w:pPr>
        <w:pStyle w:val="ListParagraph"/>
        <w:numPr>
          <w:ilvl w:val="0"/>
          <w:numId w:val="33"/>
        </w:numPr>
      </w:pPr>
      <w:r w:rsidRPr="00937BCC">
        <w:rPr>
          <w:b/>
          <w:bCs/>
        </w:rPr>
        <w:t>New i</w:t>
      </w:r>
      <w:r w:rsidR="00FD28CC" w:rsidRPr="00937BCC">
        <w:rPr>
          <w:b/>
          <w:bCs/>
        </w:rPr>
        <w:t xml:space="preserve">ndication is not </w:t>
      </w:r>
      <w:r w:rsidR="004F3540" w:rsidRPr="00937BCC">
        <w:rPr>
          <w:b/>
          <w:bCs/>
        </w:rPr>
        <w:t>used</w:t>
      </w:r>
      <w:r w:rsidR="00942DFA" w:rsidRPr="00937BCC">
        <w:rPr>
          <w:b/>
          <w:bCs/>
        </w:rPr>
        <w:t>/supported</w:t>
      </w:r>
      <w:r w:rsidR="00942DFA">
        <w:t>:</w:t>
      </w:r>
    </w:p>
    <w:p w14:paraId="2305F962" w14:textId="522986F8" w:rsidR="001C336E" w:rsidRDefault="006A063D" w:rsidP="001C336E">
      <w:pPr>
        <w:pStyle w:val="ListParagraph"/>
        <w:numPr>
          <w:ilvl w:val="1"/>
          <w:numId w:val="33"/>
        </w:numPr>
      </w:pPr>
      <w:r>
        <w:t>The reasons</w:t>
      </w:r>
      <w:r w:rsidR="001C336E">
        <w:t xml:space="preserve"> may include the following cases:</w:t>
      </w:r>
    </w:p>
    <w:p w14:paraId="59E3C76D" w14:textId="77CF6301" w:rsidR="00CE518D" w:rsidRDefault="00CE518D" w:rsidP="001C336E">
      <w:pPr>
        <w:pStyle w:val="ListParagraph"/>
        <w:numPr>
          <w:ilvl w:val="2"/>
          <w:numId w:val="33"/>
        </w:numPr>
      </w:pPr>
      <w:r>
        <w:t>The UE is not PC6 UE</w:t>
      </w:r>
    </w:p>
    <w:p w14:paraId="6AFAF221" w14:textId="7D586792" w:rsidR="00942DFA" w:rsidRDefault="00942DFA" w:rsidP="001C336E">
      <w:pPr>
        <w:pStyle w:val="ListParagraph"/>
        <w:numPr>
          <w:ilvl w:val="2"/>
          <w:numId w:val="33"/>
        </w:numPr>
      </w:pPr>
      <w:r>
        <w:t xml:space="preserve">It is not </w:t>
      </w:r>
      <w:r w:rsidR="00990CED">
        <w:t>HST FR2 deployment (</w:t>
      </w:r>
      <w:r w:rsidR="00990CED" w:rsidRPr="00C034BA">
        <w:rPr>
          <w:i/>
          <w:iCs/>
          <w:color w:val="000000" w:themeColor="text1"/>
          <w:szCs w:val="24"/>
          <w:lang w:eastAsia="zh-CN"/>
        </w:rPr>
        <w:t>highSpeedMeasFlagFR2-r17</w:t>
      </w:r>
      <w:r w:rsidR="00C36E0D">
        <w:rPr>
          <w:color w:val="000000" w:themeColor="text1"/>
          <w:szCs w:val="24"/>
          <w:lang w:eastAsia="zh-CN"/>
        </w:rPr>
        <w:t xml:space="preserve"> </w:t>
      </w:r>
      <w:r w:rsidR="00236F97">
        <w:rPr>
          <w:color w:val="000000" w:themeColor="text1"/>
          <w:szCs w:val="24"/>
          <w:lang w:eastAsia="zh-CN"/>
        </w:rPr>
        <w:t xml:space="preserve">NW </w:t>
      </w:r>
      <w:r w:rsidR="00C36E0D">
        <w:rPr>
          <w:color w:val="000000" w:themeColor="text1"/>
          <w:szCs w:val="24"/>
          <w:lang w:eastAsia="zh-CN"/>
        </w:rPr>
        <w:t xml:space="preserve">flag is not </w:t>
      </w:r>
      <w:proofErr w:type="spellStart"/>
      <w:r w:rsidR="00C36E0D">
        <w:rPr>
          <w:color w:val="000000" w:themeColor="text1"/>
          <w:szCs w:val="24"/>
          <w:lang w:eastAsia="zh-CN"/>
        </w:rPr>
        <w:t>signalled</w:t>
      </w:r>
      <w:proofErr w:type="spellEnd"/>
      <w:r w:rsidR="00990CED">
        <w:t>)</w:t>
      </w:r>
    </w:p>
    <w:p w14:paraId="2B11C9A2" w14:textId="0A6992E0" w:rsidR="00842A36" w:rsidRDefault="00842A36" w:rsidP="001C336E">
      <w:pPr>
        <w:pStyle w:val="ListParagraph"/>
        <w:numPr>
          <w:ilvl w:val="2"/>
          <w:numId w:val="33"/>
        </w:numPr>
      </w:pPr>
      <w:r>
        <w:t>New</w:t>
      </w:r>
      <w:r w:rsidR="00091DF2">
        <w:t xml:space="preserve"> cross-RRH MAC-CE</w:t>
      </w:r>
      <w:r>
        <w:t xml:space="preserve"> indication is not supported by the </w:t>
      </w:r>
      <w:proofErr w:type="gramStart"/>
      <w:r>
        <w:t>UE</w:t>
      </w:r>
      <w:proofErr w:type="gramEnd"/>
    </w:p>
    <w:p w14:paraId="546B7D69" w14:textId="2A0BDDC5" w:rsidR="00236F97" w:rsidRPr="00236F97" w:rsidRDefault="00F403BD" w:rsidP="00236F97">
      <w:pPr>
        <w:pStyle w:val="ListParagraph"/>
        <w:numPr>
          <w:ilvl w:val="2"/>
          <w:numId w:val="33"/>
        </w:numPr>
      </w:pPr>
      <w:r>
        <w:t>No indication</w:t>
      </w:r>
      <w:r w:rsidR="006653EA">
        <w:t xml:space="preserve"> in MAC CE</w:t>
      </w:r>
      <w:r>
        <w:t xml:space="preserve"> is </w:t>
      </w:r>
      <w:proofErr w:type="spellStart"/>
      <w:r>
        <w:t>signalled</w:t>
      </w:r>
      <w:proofErr w:type="spellEnd"/>
      <w:r>
        <w:t xml:space="preserve"> by the NW, i.e., legacy </w:t>
      </w:r>
      <w:proofErr w:type="spellStart"/>
      <w:r>
        <w:t>signalling</w:t>
      </w:r>
      <w:proofErr w:type="spellEnd"/>
      <w:r>
        <w:t xml:space="preserve"> without </w:t>
      </w:r>
      <w:r w:rsidR="005E1F29">
        <w:t>cross-</w:t>
      </w:r>
      <w:r w:rsidR="001A2BDC">
        <w:t>RRH indication</w:t>
      </w:r>
      <w:r>
        <w:t xml:space="preserve"> is used for TCI state switch</w:t>
      </w:r>
      <w:r w:rsidR="006653EA">
        <w:t>.</w:t>
      </w:r>
    </w:p>
    <w:p w14:paraId="5DC7EB51" w14:textId="6AE3E786" w:rsidR="007C6E1E" w:rsidRDefault="00E4760D" w:rsidP="007C6E1E">
      <w:pPr>
        <w:pStyle w:val="ListParagraph"/>
        <w:numPr>
          <w:ilvl w:val="1"/>
          <w:numId w:val="33"/>
        </w:numPr>
      </w:pPr>
      <w:r>
        <w:t xml:space="preserve">No new </w:t>
      </w:r>
      <w:proofErr w:type="spellStart"/>
      <w:r>
        <w:t>behaviour</w:t>
      </w:r>
      <w:proofErr w:type="spellEnd"/>
      <w:r>
        <w:t xml:space="preserve"> or enhanced requirements are </w:t>
      </w:r>
      <w:r w:rsidR="00FE79F5">
        <w:t>needed</w:t>
      </w:r>
      <w:r>
        <w:t xml:space="preserve"> in </w:t>
      </w:r>
      <w:r w:rsidR="00C06A38">
        <w:t>this case</w:t>
      </w:r>
      <w:r w:rsidR="006653EA">
        <w:t xml:space="preserve"> in comparison to Rel-17</w:t>
      </w:r>
      <w:r w:rsidR="00C06A38">
        <w:t>.</w:t>
      </w:r>
    </w:p>
    <w:p w14:paraId="247ADDA8" w14:textId="22C129FB" w:rsidR="00664FD6" w:rsidRPr="00371DA5" w:rsidRDefault="0043647F" w:rsidP="00371DA5">
      <w:pPr>
        <w:pStyle w:val="ListParagraph"/>
        <w:numPr>
          <w:ilvl w:val="0"/>
          <w:numId w:val="33"/>
        </w:numPr>
      </w:pPr>
      <w:r w:rsidRPr="00937BCC">
        <w:rPr>
          <w:b/>
          <w:bCs/>
        </w:rPr>
        <w:lastRenderedPageBreak/>
        <w:t xml:space="preserve">New </w:t>
      </w:r>
      <w:proofErr w:type="spellStart"/>
      <w:r w:rsidRPr="00937BCC">
        <w:rPr>
          <w:b/>
          <w:bCs/>
        </w:rPr>
        <w:t>signalling</w:t>
      </w:r>
      <w:proofErr w:type="spellEnd"/>
      <w:r w:rsidRPr="00937BCC">
        <w:rPr>
          <w:b/>
          <w:bCs/>
        </w:rPr>
        <w:t xml:space="preserve"> is used </w:t>
      </w:r>
      <w:r w:rsidR="00E34D30" w:rsidRPr="00937BCC">
        <w:rPr>
          <w:b/>
          <w:bCs/>
        </w:rPr>
        <w:t>and</w:t>
      </w:r>
      <w:r w:rsidRPr="00937BCC">
        <w:rPr>
          <w:b/>
          <w:bCs/>
        </w:rPr>
        <w:t xml:space="preserve"> supported</w:t>
      </w:r>
      <w:r>
        <w:t xml:space="preserve"> </w:t>
      </w:r>
      <w:r w:rsidR="00E34D30">
        <w:t>by PC6 UE in HST FR2 deployment</w:t>
      </w:r>
      <w:r w:rsidR="00664FD6">
        <w:t>, i.e.</w:t>
      </w:r>
      <w:r w:rsidR="00371DA5">
        <w:t>, it is PC6 UE in HST FR2 deployment (</w:t>
      </w:r>
      <w:r w:rsidR="00371DA5" w:rsidRPr="00C034BA">
        <w:rPr>
          <w:i/>
          <w:iCs/>
          <w:color w:val="000000" w:themeColor="text1"/>
          <w:szCs w:val="24"/>
          <w:lang w:eastAsia="zh-CN"/>
        </w:rPr>
        <w:t>highSpeedMeasFlagFR2-r17</w:t>
      </w:r>
      <w:r w:rsidR="00371DA5">
        <w:rPr>
          <w:color w:val="000000" w:themeColor="text1"/>
          <w:szCs w:val="24"/>
          <w:lang w:eastAsia="zh-CN"/>
        </w:rPr>
        <w:t xml:space="preserve"> NW flag is configured)</w:t>
      </w:r>
      <w:r w:rsidR="00C06A38">
        <w:rPr>
          <w:color w:val="000000" w:themeColor="text1"/>
          <w:szCs w:val="24"/>
          <w:lang w:eastAsia="zh-CN"/>
        </w:rPr>
        <w:t xml:space="preserve"> and</w:t>
      </w:r>
      <w:r w:rsidR="00371DA5">
        <w:rPr>
          <w:color w:val="000000" w:themeColor="text1"/>
          <w:szCs w:val="24"/>
          <w:lang w:eastAsia="zh-CN"/>
        </w:rPr>
        <w:t xml:space="preserve"> </w:t>
      </w:r>
      <w:r w:rsidR="000572AF">
        <w:rPr>
          <w:color w:val="000000" w:themeColor="text1"/>
          <w:szCs w:val="24"/>
          <w:lang w:eastAsia="zh-CN"/>
        </w:rPr>
        <w:t xml:space="preserve">UE supports </w:t>
      </w:r>
      <w:r w:rsidR="00C06A38">
        <w:rPr>
          <w:color w:val="000000" w:themeColor="text1"/>
          <w:szCs w:val="24"/>
          <w:lang w:eastAsia="zh-CN"/>
        </w:rPr>
        <w:t>cross-RRH MAC-CE based indication at TCI state switch.</w:t>
      </w:r>
    </w:p>
    <w:p w14:paraId="4A3EB46A" w14:textId="6C0239AE" w:rsidR="00E34D30" w:rsidRDefault="007A0F1A" w:rsidP="00E34D30">
      <w:pPr>
        <w:pStyle w:val="ListParagraph"/>
        <w:numPr>
          <w:ilvl w:val="1"/>
          <w:numId w:val="33"/>
        </w:numPr>
      </w:pPr>
      <w:r w:rsidRPr="00937BCC">
        <w:rPr>
          <w:b/>
          <w:bCs/>
        </w:rPr>
        <w:t xml:space="preserve">Value </w:t>
      </w:r>
      <w:r w:rsidR="002724CF" w:rsidRPr="00937BCC">
        <w:rPr>
          <w:b/>
          <w:bCs/>
        </w:rPr>
        <w:t>“</w:t>
      </w:r>
      <w:r w:rsidRPr="00937BCC">
        <w:rPr>
          <w:b/>
          <w:bCs/>
        </w:rPr>
        <w:t>1</w:t>
      </w:r>
      <w:r w:rsidR="002724CF" w:rsidRPr="00937BCC">
        <w:rPr>
          <w:b/>
          <w:bCs/>
        </w:rPr>
        <w:t>”</w:t>
      </w:r>
      <w:r w:rsidRPr="00937BCC">
        <w:rPr>
          <w:b/>
          <w:bCs/>
        </w:rPr>
        <w:t xml:space="preserve"> is </w:t>
      </w:r>
      <w:proofErr w:type="spellStart"/>
      <w:r w:rsidRPr="00937BCC">
        <w:rPr>
          <w:b/>
          <w:bCs/>
        </w:rPr>
        <w:t>signalled</w:t>
      </w:r>
      <w:proofErr w:type="spellEnd"/>
      <w:r w:rsidR="00E855CC">
        <w:t>, i.e., cross-RRH TCI state switch is indicated</w:t>
      </w:r>
      <w:r w:rsidR="007360A7">
        <w:t>:</w:t>
      </w:r>
    </w:p>
    <w:p w14:paraId="13AE4B6F" w14:textId="6B1CFBD7" w:rsidR="007360A7" w:rsidRDefault="00255D70" w:rsidP="007360A7">
      <w:pPr>
        <w:pStyle w:val="ListParagraph"/>
        <w:numPr>
          <w:ilvl w:val="2"/>
          <w:numId w:val="33"/>
        </w:numPr>
      </w:pPr>
      <w:r>
        <w:t xml:space="preserve">It should be assumed that a significant change in </w:t>
      </w:r>
      <w:r w:rsidR="00824C41">
        <w:t xml:space="preserve">UL TX timing (above </w:t>
      </w:r>
      <w:proofErr w:type="spellStart"/>
      <w:r w:rsidR="00824C41">
        <w:t>Tq</w:t>
      </w:r>
      <w:proofErr w:type="spellEnd"/>
      <w:r w:rsidR="00824C41">
        <w:t xml:space="preserve">) </w:t>
      </w:r>
      <w:r w:rsidR="00610C35">
        <w:t>is</w:t>
      </w:r>
      <w:r w:rsidR="00824C41">
        <w:t xml:space="preserve"> </w:t>
      </w:r>
      <w:r w:rsidR="00610C35">
        <w:t>possible</w:t>
      </w:r>
      <w:r w:rsidR="00632F97">
        <w:t>, i.e., source TCI state and target TCI state are not collocated.</w:t>
      </w:r>
      <w:r w:rsidR="00284E8E">
        <w:br/>
      </w:r>
      <w:r w:rsidR="003073BB">
        <w:t>Therefore:</w:t>
      </w:r>
    </w:p>
    <w:p w14:paraId="48FD3ED3" w14:textId="18D33FE0" w:rsidR="007E7D75" w:rsidRDefault="00EA0492" w:rsidP="003073BB">
      <w:pPr>
        <w:pStyle w:val="ListParagraph"/>
        <w:numPr>
          <w:ilvl w:val="3"/>
          <w:numId w:val="33"/>
        </w:numPr>
      </w:pPr>
      <w:r>
        <w:t>Rel-17</w:t>
      </w:r>
      <w:r w:rsidR="00E97687">
        <w:t xml:space="preserve"> TCI state switching delay requirements in HST FR2 </w:t>
      </w:r>
      <w:r>
        <w:t>scenarios</w:t>
      </w:r>
      <w:r w:rsidR="00E97687">
        <w:t xml:space="preserve"> from </w:t>
      </w:r>
      <w:r w:rsidR="00031D18">
        <w:t>TS 38.133</w:t>
      </w:r>
      <w:r w:rsidR="00E97687">
        <w:t xml:space="preserve"> are followed without change</w:t>
      </w:r>
      <w:r w:rsidR="00345B91">
        <w:t>s</w:t>
      </w:r>
      <w:r w:rsidR="00031D18">
        <w:t>,</w:t>
      </w:r>
      <w:r w:rsidR="00345B91">
        <w:t xml:space="preserve"> i.e.,</w:t>
      </w:r>
      <w:r w:rsidR="00031D18">
        <w:t xml:space="preserve"> Clause </w:t>
      </w:r>
      <w:r w:rsidR="00B544D7" w:rsidRPr="00B544D7">
        <w:t>8.10.3A</w:t>
      </w:r>
      <w:r w:rsidR="00B544D7">
        <w:t>.</w:t>
      </w:r>
    </w:p>
    <w:p w14:paraId="75870FF9" w14:textId="45FE389D" w:rsidR="004B621C" w:rsidRDefault="00FC7908" w:rsidP="00FC7908">
      <w:pPr>
        <w:pStyle w:val="ListParagraph"/>
        <w:numPr>
          <w:ilvl w:val="3"/>
          <w:numId w:val="33"/>
        </w:numPr>
      </w:pPr>
      <w:r>
        <w:t xml:space="preserve">If NW </w:t>
      </w:r>
      <w:r w:rsidR="00EA0492">
        <w:t>allows</w:t>
      </w:r>
      <w:r w:rsidR="006457C0">
        <w:t xml:space="preserve"> </w:t>
      </w:r>
      <w:r>
        <w:t>and UE supports</w:t>
      </w:r>
      <w:r w:rsidR="004B621C">
        <w:t xml:space="preserve"> large one-shot UL timing adjustment</w:t>
      </w:r>
      <w:r w:rsidR="00042419">
        <w:t xml:space="preserve"> </w:t>
      </w:r>
      <w:r w:rsidR="004B621C">
        <w:rPr>
          <w:color w:val="000000" w:themeColor="text1"/>
          <w:szCs w:val="24"/>
          <w:lang w:eastAsia="zh-CN"/>
        </w:rPr>
        <w:t>(</w:t>
      </w:r>
      <w:r w:rsidR="003878A9">
        <w:rPr>
          <w:color w:val="000000" w:themeColor="text1"/>
          <w:szCs w:val="24"/>
          <w:lang w:eastAsia="zh-CN"/>
        </w:rPr>
        <w:t xml:space="preserve">i.e., </w:t>
      </w:r>
      <w:r w:rsidR="004B621C">
        <w:rPr>
          <w:rFonts w:eastAsia="SimSun"/>
          <w:i/>
          <w:iCs/>
        </w:rPr>
        <w:t xml:space="preserve">highSpeedLargeOneStepUL-TimingFR2-r17 </w:t>
      </w:r>
      <w:r w:rsidR="004B621C">
        <w:rPr>
          <w:rFonts w:eastAsia="SimSun"/>
        </w:rPr>
        <w:t xml:space="preserve">NW </w:t>
      </w:r>
      <w:proofErr w:type="spellStart"/>
      <w:r w:rsidR="004B621C">
        <w:rPr>
          <w:rFonts w:eastAsia="SimSun"/>
        </w:rPr>
        <w:t>signalling</w:t>
      </w:r>
      <w:proofErr w:type="spellEnd"/>
      <w:r w:rsidR="004B621C">
        <w:rPr>
          <w:rFonts w:eastAsia="SimSun"/>
        </w:rPr>
        <w:t xml:space="preserve"> and </w:t>
      </w:r>
      <w:r w:rsidR="004B621C" w:rsidRPr="00412E6D">
        <w:rPr>
          <w:rFonts w:eastAsia="SimSun"/>
        </w:rPr>
        <w:t>[</w:t>
      </w:r>
      <w:r w:rsidR="004B621C" w:rsidRPr="00412E6D">
        <w:rPr>
          <w:rFonts w:eastAsia="SimSun"/>
          <w:i/>
          <w:iCs/>
        </w:rPr>
        <w:t>largeOneStepUL-timingFR2-r17</w:t>
      </w:r>
      <w:r w:rsidR="004B621C" w:rsidRPr="00412E6D">
        <w:rPr>
          <w:rFonts w:eastAsia="SimSun"/>
        </w:rPr>
        <w:t xml:space="preserve">] </w:t>
      </w:r>
      <w:r w:rsidR="004B621C">
        <w:rPr>
          <w:rFonts w:eastAsia="SimSun"/>
        </w:rPr>
        <w:t xml:space="preserve">UE </w:t>
      </w:r>
      <w:r w:rsidR="004B621C" w:rsidRPr="00412E6D">
        <w:rPr>
          <w:rFonts w:eastAsia="SimSun"/>
        </w:rPr>
        <w:t>capability</w:t>
      </w:r>
      <w:r w:rsidR="00206BFE">
        <w:rPr>
          <w:rFonts w:eastAsia="SimSun"/>
        </w:rPr>
        <w:t xml:space="preserve"> </w:t>
      </w:r>
      <w:proofErr w:type="gramStart"/>
      <w:r w:rsidR="00206BFE">
        <w:rPr>
          <w:rFonts w:eastAsia="SimSun"/>
        </w:rPr>
        <w:t>are</w:t>
      </w:r>
      <w:proofErr w:type="gramEnd"/>
      <w:r w:rsidR="00206BFE">
        <w:rPr>
          <w:rFonts w:eastAsia="SimSun"/>
        </w:rPr>
        <w:t xml:space="preserve"> enabled</w:t>
      </w:r>
      <w:r w:rsidR="004B621C">
        <w:rPr>
          <w:color w:val="000000" w:themeColor="text1"/>
          <w:szCs w:val="24"/>
          <w:lang w:eastAsia="zh-CN"/>
        </w:rPr>
        <w:t>)</w:t>
      </w:r>
    </w:p>
    <w:p w14:paraId="191A1D87" w14:textId="335E2D9B" w:rsidR="00114923" w:rsidRDefault="00114923" w:rsidP="004B621C">
      <w:pPr>
        <w:pStyle w:val="ListParagraph"/>
        <w:numPr>
          <w:ilvl w:val="4"/>
          <w:numId w:val="33"/>
        </w:numPr>
      </w:pPr>
      <w:r>
        <w:t>Large one-shot UL timing adjustment shall b</w:t>
      </w:r>
      <w:r w:rsidR="006E1036">
        <w:t xml:space="preserve">e performed at TCI state </w:t>
      </w:r>
      <w:proofErr w:type="gramStart"/>
      <w:r w:rsidR="006E1036">
        <w:t>switch</w:t>
      </w:r>
      <w:proofErr w:type="gramEnd"/>
    </w:p>
    <w:p w14:paraId="40A4EECE" w14:textId="21756E1D" w:rsidR="007A0F1A" w:rsidRPr="00273088" w:rsidRDefault="003073BB" w:rsidP="004B621C">
      <w:pPr>
        <w:pStyle w:val="ListParagraph"/>
        <w:numPr>
          <w:ilvl w:val="4"/>
          <w:numId w:val="33"/>
        </w:numPr>
        <w:rPr>
          <w:highlight w:val="yellow"/>
        </w:rPr>
      </w:pPr>
      <w:r w:rsidRPr="00273088">
        <w:rPr>
          <w:highlight w:val="yellow"/>
        </w:rPr>
        <w:t>There is no need to</w:t>
      </w:r>
      <w:r w:rsidR="00C62F8B" w:rsidRPr="00273088">
        <w:rPr>
          <w:highlight w:val="yellow"/>
        </w:rPr>
        <w:t xml:space="preserve"> check the DL timing difference threshold and UE </w:t>
      </w:r>
      <w:r w:rsidR="007C21AD" w:rsidRPr="00273088">
        <w:rPr>
          <w:highlight w:val="yellow"/>
        </w:rPr>
        <w:t>shall</w:t>
      </w:r>
      <w:r w:rsidR="0091528A" w:rsidRPr="00273088">
        <w:rPr>
          <w:highlight w:val="yellow"/>
        </w:rPr>
        <w:t xml:space="preserve"> adjust UL Tx timing b</w:t>
      </w:r>
      <w:r w:rsidR="00812A4D" w:rsidRPr="00273088">
        <w:rPr>
          <w:highlight w:val="yellow"/>
        </w:rPr>
        <w:t>y</w:t>
      </w:r>
      <w:r w:rsidR="0091528A" w:rsidRPr="00273088">
        <w:rPr>
          <w:highlight w:val="yellow"/>
        </w:rPr>
        <w:t xml:space="preserve"> default</w:t>
      </w:r>
      <w:r w:rsidR="00812A4D" w:rsidRPr="00273088">
        <w:rPr>
          <w:highlight w:val="yellow"/>
        </w:rPr>
        <w:t xml:space="preserve"> based on DL propagation delay difference.</w:t>
      </w:r>
    </w:p>
    <w:p w14:paraId="25092422" w14:textId="090146BD" w:rsidR="0091528A" w:rsidRDefault="004F6556" w:rsidP="003073BB">
      <w:pPr>
        <w:pStyle w:val="ListParagraph"/>
        <w:numPr>
          <w:ilvl w:val="3"/>
          <w:numId w:val="33"/>
        </w:numPr>
      </w:pPr>
      <w:r>
        <w:t>If one-shot UL timing adjust</w:t>
      </w:r>
      <w:r w:rsidR="009F7685">
        <w:t xml:space="preserve">ment is not supported by UE or not </w:t>
      </w:r>
      <w:r w:rsidR="005D4840">
        <w:t>enabled</w:t>
      </w:r>
      <w:r w:rsidR="009F7685">
        <w:t xml:space="preserve"> by the NW</w:t>
      </w:r>
      <w:r w:rsidR="009B65D8">
        <w:t>:</w:t>
      </w:r>
    </w:p>
    <w:p w14:paraId="6B32A8C2" w14:textId="4C167359" w:rsidR="009F7685" w:rsidRDefault="00747DE6" w:rsidP="009F7685">
      <w:pPr>
        <w:pStyle w:val="ListParagraph"/>
        <w:numPr>
          <w:ilvl w:val="4"/>
          <w:numId w:val="33"/>
        </w:numPr>
      </w:pPr>
      <w:r>
        <w:t xml:space="preserve">RACH-based procedure will be </w:t>
      </w:r>
      <w:r w:rsidR="0074782C">
        <w:t>initiated</w:t>
      </w:r>
      <w:r w:rsidR="00740A95">
        <w:t xml:space="preserve"> to </w:t>
      </w:r>
      <w:r w:rsidR="0074782C">
        <w:t>acquire</w:t>
      </w:r>
      <w:r w:rsidR="00740A95">
        <w:t xml:space="preserve"> UL TX timing</w:t>
      </w:r>
      <w:r w:rsidR="0074782C">
        <w:t xml:space="preserve"> (TA) for the new </w:t>
      </w:r>
      <w:r w:rsidR="009E5D14">
        <w:t>target TCI state</w:t>
      </w:r>
      <w:r w:rsidR="00F51640">
        <w:t>.</w:t>
      </w:r>
    </w:p>
    <w:p w14:paraId="213FBCA1" w14:textId="3972982F" w:rsidR="00740A95" w:rsidRPr="00273088" w:rsidRDefault="00740A95" w:rsidP="00F51640">
      <w:pPr>
        <w:pStyle w:val="ListParagraph"/>
        <w:numPr>
          <w:ilvl w:val="3"/>
          <w:numId w:val="33"/>
        </w:numPr>
        <w:rPr>
          <w:highlight w:val="yellow"/>
        </w:rPr>
      </w:pPr>
      <w:r w:rsidRPr="00273088">
        <w:rPr>
          <w:highlight w:val="yellow"/>
        </w:rPr>
        <w:t xml:space="preserve">UE shall not transmit any signals </w:t>
      </w:r>
      <w:r w:rsidR="007E1A2B" w:rsidRPr="00273088">
        <w:rPr>
          <w:highlight w:val="yellow"/>
        </w:rPr>
        <w:t xml:space="preserve">in UL with </w:t>
      </w:r>
      <w:r w:rsidR="008F0D51" w:rsidRPr="00273088">
        <w:rPr>
          <w:highlight w:val="yellow"/>
        </w:rPr>
        <w:t>old</w:t>
      </w:r>
      <w:r w:rsidR="00363CCB">
        <w:rPr>
          <w:highlight w:val="yellow"/>
        </w:rPr>
        <w:t xml:space="preserve"> TCI</w:t>
      </w:r>
      <w:r w:rsidR="008F0D51" w:rsidRPr="00273088">
        <w:rPr>
          <w:highlight w:val="yellow"/>
        </w:rPr>
        <w:t>/wrong</w:t>
      </w:r>
      <w:r w:rsidR="007E1A2B" w:rsidRPr="00273088">
        <w:rPr>
          <w:highlight w:val="yellow"/>
        </w:rPr>
        <w:t xml:space="preserve"> UL TX timing before the</w:t>
      </w:r>
      <w:r w:rsidR="00B456D2">
        <w:rPr>
          <w:highlight w:val="yellow"/>
        </w:rPr>
        <w:t xml:space="preserve"> value of UL timing is adjusted</w:t>
      </w:r>
      <w:r w:rsidR="009A1704">
        <w:rPr>
          <w:highlight w:val="yellow"/>
        </w:rPr>
        <w:t xml:space="preserve"> with one-shot </w:t>
      </w:r>
      <w:r w:rsidR="00600EFE">
        <w:rPr>
          <w:highlight w:val="yellow"/>
        </w:rPr>
        <w:t>adjustment</w:t>
      </w:r>
      <w:r w:rsidR="00B456D2">
        <w:rPr>
          <w:highlight w:val="yellow"/>
        </w:rPr>
        <w:t xml:space="preserve"> or </w:t>
      </w:r>
      <w:proofErr w:type="spellStart"/>
      <w:r w:rsidR="00C11DEF">
        <w:rPr>
          <w:highlight w:val="yellow"/>
        </w:rPr>
        <w:t>the</w:t>
      </w:r>
      <w:r w:rsidR="007E1A2B" w:rsidRPr="00273088">
        <w:rPr>
          <w:highlight w:val="yellow"/>
        </w:rPr>
        <w:t>new</w:t>
      </w:r>
      <w:proofErr w:type="spellEnd"/>
      <w:r w:rsidR="007E1A2B" w:rsidRPr="00273088">
        <w:rPr>
          <w:highlight w:val="yellow"/>
        </w:rPr>
        <w:t xml:space="preserve"> </w:t>
      </w:r>
      <w:r w:rsidR="00C11DEF">
        <w:rPr>
          <w:highlight w:val="yellow"/>
        </w:rPr>
        <w:t xml:space="preserve">TA </w:t>
      </w:r>
      <w:r w:rsidR="007E1A2B" w:rsidRPr="00273088">
        <w:rPr>
          <w:highlight w:val="yellow"/>
        </w:rPr>
        <w:t xml:space="preserve">value is </w:t>
      </w:r>
      <w:proofErr w:type="spellStart"/>
      <w:r w:rsidR="007E1A2B" w:rsidRPr="00273088">
        <w:rPr>
          <w:highlight w:val="yellow"/>
        </w:rPr>
        <w:t>signalled</w:t>
      </w:r>
      <w:proofErr w:type="spellEnd"/>
      <w:r w:rsidR="007E1A2B" w:rsidRPr="00273088">
        <w:rPr>
          <w:highlight w:val="yellow"/>
        </w:rPr>
        <w:t xml:space="preserve"> from the NW</w:t>
      </w:r>
      <w:r w:rsidR="00C11DEF">
        <w:rPr>
          <w:highlight w:val="yellow"/>
        </w:rPr>
        <w:t xml:space="preserve"> when RACH is </w:t>
      </w:r>
      <w:proofErr w:type="gramStart"/>
      <w:r w:rsidR="00600EFE">
        <w:rPr>
          <w:highlight w:val="yellow"/>
        </w:rPr>
        <w:t>initiated</w:t>
      </w:r>
      <w:proofErr w:type="gramEnd"/>
    </w:p>
    <w:p w14:paraId="5467901F" w14:textId="5CBD6DCE" w:rsidR="009F6C76" w:rsidRPr="00273088" w:rsidRDefault="00273088" w:rsidP="00363CCB">
      <w:pPr>
        <w:pStyle w:val="ListParagraph"/>
        <w:numPr>
          <w:ilvl w:val="4"/>
          <w:numId w:val="33"/>
        </w:numPr>
        <w:rPr>
          <w:highlight w:val="yellow"/>
        </w:rPr>
      </w:pPr>
      <w:r w:rsidRPr="00273088">
        <w:rPr>
          <w:highlight w:val="yellow"/>
        </w:rPr>
        <w:t xml:space="preserve">When UE MAC </w:t>
      </w:r>
      <w:proofErr w:type="spellStart"/>
      <w:r w:rsidRPr="00273088">
        <w:rPr>
          <w:i/>
          <w:iCs/>
          <w:highlight w:val="yellow"/>
        </w:rPr>
        <w:t>timeAlignmentTimer</w:t>
      </w:r>
      <w:proofErr w:type="spellEnd"/>
      <w:r w:rsidRPr="00273088">
        <w:rPr>
          <w:highlight w:val="yellow"/>
        </w:rPr>
        <w:t xml:space="preserve"> is stopped or suspended after indicated inter-RRH TCI state switch</w:t>
      </w:r>
      <w:r w:rsidR="002F69BE">
        <w:rPr>
          <w:highlight w:val="yellow"/>
        </w:rPr>
        <w:t>,</w:t>
      </w:r>
      <w:r w:rsidRPr="00273088">
        <w:rPr>
          <w:highlight w:val="yellow"/>
        </w:rPr>
        <w:t xml:space="preserve"> no UL transitions are expected</w:t>
      </w:r>
      <w:r w:rsidR="00600EFE">
        <w:rPr>
          <w:highlight w:val="yellow"/>
        </w:rPr>
        <w:t>.</w:t>
      </w:r>
    </w:p>
    <w:p w14:paraId="6991516B" w14:textId="0D4DA04C" w:rsidR="00A35B68" w:rsidRDefault="00A35B68" w:rsidP="00A35B68">
      <w:pPr>
        <w:pStyle w:val="ListParagraph"/>
        <w:numPr>
          <w:ilvl w:val="1"/>
          <w:numId w:val="33"/>
        </w:numPr>
      </w:pPr>
      <w:r w:rsidRPr="002F69BE">
        <w:rPr>
          <w:b/>
          <w:bCs/>
        </w:rPr>
        <w:t xml:space="preserve">Value “0” is </w:t>
      </w:r>
      <w:proofErr w:type="spellStart"/>
      <w:r w:rsidRPr="002F69BE">
        <w:rPr>
          <w:b/>
          <w:bCs/>
        </w:rPr>
        <w:t>signalled</w:t>
      </w:r>
      <w:proofErr w:type="spellEnd"/>
      <w:r>
        <w:t xml:space="preserve">, i.e., </w:t>
      </w:r>
      <w:r w:rsidR="00C53196">
        <w:t>it is indicated that</w:t>
      </w:r>
      <w:r w:rsidR="00A80226">
        <w:t xml:space="preserve"> TCI state switch is not cross-RRH</w:t>
      </w:r>
      <w:r>
        <w:t>:</w:t>
      </w:r>
    </w:p>
    <w:p w14:paraId="3E256C7D" w14:textId="1414339E" w:rsidR="007A256C" w:rsidRDefault="007A256C" w:rsidP="007A256C">
      <w:pPr>
        <w:pStyle w:val="ListParagraph"/>
        <w:numPr>
          <w:ilvl w:val="2"/>
          <w:numId w:val="33"/>
        </w:numPr>
      </w:pPr>
      <w:r>
        <w:t xml:space="preserve">It should be assumed that no significant change in UL TX timing (above </w:t>
      </w:r>
      <w:proofErr w:type="spellStart"/>
      <w:r w:rsidRPr="004A1207">
        <w:rPr>
          <w:i/>
          <w:iCs/>
        </w:rPr>
        <w:t>Tq</w:t>
      </w:r>
      <w:proofErr w:type="spellEnd"/>
      <w:r>
        <w:t>) is possible</w:t>
      </w:r>
      <w:r w:rsidR="0022688D">
        <w:t xml:space="preserve">, i.e., target TCI state and source TCI state </w:t>
      </w:r>
      <w:r w:rsidR="00D53986">
        <w:t>are collocated</w:t>
      </w:r>
      <w:r w:rsidR="00423470">
        <w:t xml:space="preserve">. </w:t>
      </w:r>
      <w:r w:rsidR="008437FD">
        <w:t>Therefore,</w:t>
      </w:r>
    </w:p>
    <w:p w14:paraId="50664F2D" w14:textId="49B28F1E" w:rsidR="00134BFA" w:rsidRPr="003940E1" w:rsidRDefault="00134BFA" w:rsidP="00E0195B">
      <w:pPr>
        <w:pStyle w:val="ListParagraph"/>
        <w:numPr>
          <w:ilvl w:val="3"/>
          <w:numId w:val="33"/>
        </w:numPr>
        <w:rPr>
          <w:highlight w:val="yellow"/>
        </w:rPr>
      </w:pPr>
      <w:r w:rsidRPr="003940E1">
        <w:rPr>
          <w:highlight w:val="yellow"/>
        </w:rPr>
        <w:t xml:space="preserve">There is no need in additional time for DL synchronization at TCI state </w:t>
      </w:r>
      <w:r w:rsidR="00E16456" w:rsidRPr="003940E1">
        <w:rPr>
          <w:highlight w:val="yellow"/>
        </w:rPr>
        <w:t>switch</w:t>
      </w:r>
      <w:r w:rsidRPr="003940E1">
        <w:rPr>
          <w:highlight w:val="yellow"/>
        </w:rPr>
        <w:t xml:space="preserve">, i.e., </w:t>
      </w:r>
      <w:proofErr w:type="spellStart"/>
      <w:r w:rsidR="00E0195B" w:rsidRPr="003940E1">
        <w:rPr>
          <w:highlight w:val="yellow"/>
        </w:rPr>
        <w:t>Trs</w:t>
      </w:r>
      <w:proofErr w:type="spellEnd"/>
      <w:r w:rsidR="00E0195B" w:rsidRPr="003940E1">
        <w:rPr>
          <w:highlight w:val="yellow"/>
        </w:rPr>
        <w:t xml:space="preserve"> + </w:t>
      </w:r>
      <w:proofErr w:type="spellStart"/>
      <w:r w:rsidR="00E0195B" w:rsidRPr="003940E1">
        <w:rPr>
          <w:highlight w:val="yellow"/>
        </w:rPr>
        <w:t>Trs</w:t>
      </w:r>
      <w:proofErr w:type="spellEnd"/>
      <w:r w:rsidR="00E0195B" w:rsidRPr="003940E1">
        <w:rPr>
          <w:highlight w:val="yellow"/>
        </w:rPr>
        <w:t xml:space="preserve">-proc delay is not needed </w:t>
      </w:r>
      <w:r w:rsidRPr="003940E1">
        <w:rPr>
          <w:highlight w:val="yellow"/>
        </w:rPr>
        <w:t>in TS 38.133, Clause 8.10.3A</w:t>
      </w:r>
      <w:r w:rsidR="00C958BA" w:rsidRPr="003940E1">
        <w:rPr>
          <w:highlight w:val="yellow"/>
        </w:rPr>
        <w:t xml:space="preserve">. </w:t>
      </w:r>
    </w:p>
    <w:p w14:paraId="6FD3467B" w14:textId="6F7E7ED3" w:rsidR="00E25E78" w:rsidRPr="00C40761" w:rsidRDefault="00E25E78" w:rsidP="00E25E78">
      <w:pPr>
        <w:pStyle w:val="ListParagraph"/>
        <w:numPr>
          <w:ilvl w:val="3"/>
          <w:numId w:val="33"/>
        </w:numPr>
        <w:overflowPunct w:val="0"/>
        <w:autoSpaceDE w:val="0"/>
        <w:autoSpaceDN w:val="0"/>
        <w:adjustRightInd w:val="0"/>
        <w:spacing w:after="180" w:line="240" w:lineRule="auto"/>
        <w:contextualSpacing w:val="0"/>
        <w:textAlignment w:val="baseline"/>
        <w:rPr>
          <w:bCs/>
          <w:lang w:eastAsia="zh-CN"/>
        </w:rPr>
      </w:pPr>
      <w:r>
        <w:rPr>
          <w:bCs/>
          <w:lang w:eastAsia="zh-CN"/>
        </w:rPr>
        <w:t xml:space="preserve">For timing adjustment in this case, </w:t>
      </w:r>
      <w:r w:rsidRPr="00C40761">
        <w:rPr>
          <w:bCs/>
          <w:lang w:eastAsia="zh-CN"/>
        </w:rPr>
        <w:t>Gradual timing adjustment requirements in Clause 7.1.2.1 apply to the first UL transmission after TCI state switch</w:t>
      </w:r>
      <w:r w:rsidR="00E6631A">
        <w:rPr>
          <w:bCs/>
          <w:lang w:eastAsia="zh-CN"/>
        </w:rPr>
        <w:t>, i.e., large one-shot UL timing adjustment is not needed in this case.</w:t>
      </w:r>
    </w:p>
    <w:p w14:paraId="6734C5A5" w14:textId="77777777" w:rsidR="0060543D" w:rsidRDefault="0060543D" w:rsidP="0060543D"/>
    <w:p w14:paraId="4E45A30F" w14:textId="722A939D" w:rsidR="00A012B9" w:rsidRDefault="00A012B9" w:rsidP="0060543D">
      <w:r>
        <w:t xml:space="preserve">The </w:t>
      </w:r>
      <w:r w:rsidR="003940E1">
        <w:t xml:space="preserve">UE </w:t>
      </w:r>
      <w:proofErr w:type="spellStart"/>
      <w:r w:rsidR="004133F3">
        <w:t>behaviour</w:t>
      </w:r>
      <w:proofErr w:type="spellEnd"/>
      <w:r>
        <w:t xml:space="preserve"> described above can be used as a package agreement and as a reply to Question 3 from RAN2. </w:t>
      </w:r>
      <w:r w:rsidR="00324927">
        <w:t>However, some parts</w:t>
      </w:r>
      <w:r w:rsidR="004133F3">
        <w:t xml:space="preserve"> </w:t>
      </w:r>
      <w:r w:rsidR="00324927">
        <w:t>of the description above</w:t>
      </w:r>
      <w:r w:rsidR="004133F3">
        <w:t xml:space="preserve"> (marked with yellow)</w:t>
      </w:r>
      <w:r w:rsidR="00324927">
        <w:t xml:space="preserve"> </w:t>
      </w:r>
      <w:r w:rsidR="004133F3">
        <w:t>are not yet</w:t>
      </w:r>
      <w:r w:rsidR="009F6C76">
        <w:t xml:space="preserve"> agreed in RAN4</w:t>
      </w:r>
      <w:r w:rsidR="004133F3">
        <w:t xml:space="preserve">. Therefore, </w:t>
      </w:r>
      <w:proofErr w:type="gramStart"/>
      <w:r w:rsidR="004133F3">
        <w:t>a number of</w:t>
      </w:r>
      <w:proofErr w:type="gramEnd"/>
      <w:r w:rsidR="004133F3">
        <w:t xml:space="preserve"> proposals are </w:t>
      </w:r>
      <w:r w:rsidR="0039734B">
        <w:t>formulated below.</w:t>
      </w:r>
    </w:p>
    <w:p w14:paraId="7515DEC6" w14:textId="5B35EC13" w:rsidR="00233176" w:rsidRDefault="00233176" w:rsidP="0060543D">
      <w:r>
        <w:t>Firstly, we think that a new</w:t>
      </w:r>
      <w:r w:rsidR="00290189">
        <w:t xml:space="preserve"> UE</w:t>
      </w:r>
      <w:r>
        <w:t xml:space="preserve"> capability will need to be </w:t>
      </w:r>
      <w:r w:rsidR="00290189">
        <w:t xml:space="preserve">defined by RAN2 for the support of </w:t>
      </w:r>
      <w:r w:rsidR="00CF6578">
        <w:t>new</w:t>
      </w:r>
      <w:r w:rsidR="005C4B7D">
        <w:t xml:space="preserve"> cross-RRH</w:t>
      </w:r>
      <w:r w:rsidR="00CF6578">
        <w:t xml:space="preserve"> MAC-CE based indication at TCI state switch.</w:t>
      </w:r>
      <w:r w:rsidR="00BF1A72">
        <w:t xml:space="preserve"> Such capability should be optional.</w:t>
      </w:r>
      <w:r w:rsidR="00CF6578">
        <w:t xml:space="preserve"> To avoid an additional LS such a request can be included in the LS reply already now.</w:t>
      </w:r>
    </w:p>
    <w:p w14:paraId="06361529" w14:textId="482D1060" w:rsidR="00292D57" w:rsidRPr="0016393B" w:rsidRDefault="00003E10" w:rsidP="0016393B">
      <w:pPr>
        <w:pStyle w:val="RAN4proposal"/>
      </w:pPr>
      <w:bookmarkStart w:id="11" w:name="_Toc142687711"/>
      <w:r>
        <w:t>RAN4 to request from RAN2 to define</w:t>
      </w:r>
      <w:r w:rsidR="00BF1A72">
        <w:t xml:space="preserve"> optional PC6</w:t>
      </w:r>
      <w:r>
        <w:t xml:space="preserve"> UE capability to support</w:t>
      </w:r>
      <w:r w:rsidR="0050540F">
        <w:t xml:space="preserve"> </w:t>
      </w:r>
      <w:r w:rsidR="00292D57">
        <w:t>new</w:t>
      </w:r>
      <w:r w:rsidR="0050540F" w:rsidRPr="0050540F">
        <w:t xml:space="preserve"> MAC-CE based solution with 1</w:t>
      </w:r>
      <w:r w:rsidR="00292D57">
        <w:t>-</w:t>
      </w:r>
      <w:r w:rsidR="0050540F" w:rsidRPr="0050540F">
        <w:t>bit indication</w:t>
      </w:r>
      <w:r w:rsidR="0050540F">
        <w:t xml:space="preserve"> for</w:t>
      </w:r>
      <w:r w:rsidR="00D43634">
        <w:t xml:space="preserve"> cross/intra-RRH TCI state </w:t>
      </w:r>
      <w:r w:rsidR="00594C9E">
        <w:t>switch</w:t>
      </w:r>
      <w:r w:rsidR="00D43634">
        <w:t>.</w:t>
      </w:r>
      <w:bookmarkEnd w:id="11"/>
    </w:p>
    <w:p w14:paraId="2A592105" w14:textId="77777777" w:rsidR="00A012B9" w:rsidRDefault="00A012B9" w:rsidP="0060543D"/>
    <w:p w14:paraId="4A1083A8" w14:textId="4FE95408" w:rsidR="00003E10" w:rsidRPr="00E036EA" w:rsidRDefault="00003E10" w:rsidP="0060543D">
      <w:r>
        <w:t>Next,</w:t>
      </w:r>
      <w:r w:rsidR="00E036EA">
        <w:t xml:space="preserve"> we need to align </w:t>
      </w:r>
      <w:r w:rsidR="008402EF">
        <w:t xml:space="preserve">the understanding of 1-bit indication across the companies. </w:t>
      </w:r>
      <w:r w:rsidR="00237E0A">
        <w:t>S</w:t>
      </w:r>
      <w:r w:rsidR="008402EF">
        <w:t xml:space="preserve">ince the indication is 1-bit, </w:t>
      </w:r>
      <w:r w:rsidR="00237E0A">
        <w:t xml:space="preserve">it can take two values: either 1 or 0. </w:t>
      </w:r>
      <w:r w:rsidR="00E3294B">
        <w:t xml:space="preserve">One of </w:t>
      </w:r>
      <w:r w:rsidR="00B3558E">
        <w:t>these values</w:t>
      </w:r>
      <w:r w:rsidR="00E3294B">
        <w:t xml:space="preserve"> would mean that the TCI state switch happens </w:t>
      </w:r>
      <w:r w:rsidR="00E9752E">
        <w:t xml:space="preserve">across non-collocated RRHs, and there is no guarantee that there is not </w:t>
      </w:r>
      <w:r w:rsidR="008C10A0">
        <w:t>jump</w:t>
      </w:r>
      <w:r w:rsidR="00E9752E">
        <w:t xml:space="preserve"> in propagation dela</w:t>
      </w:r>
      <w:r w:rsidR="008C10A0">
        <w:t xml:space="preserve">y/UL TX timing (i.e., that the change is below </w:t>
      </w:r>
      <w:proofErr w:type="spellStart"/>
      <w:r w:rsidR="008C10A0">
        <w:t>Tq</w:t>
      </w:r>
      <w:proofErr w:type="spellEnd"/>
      <w:r w:rsidR="008C10A0">
        <w:t xml:space="preserve">). </w:t>
      </w:r>
      <w:r w:rsidR="00B3558E">
        <w:t>The other</w:t>
      </w:r>
      <w:r w:rsidR="004E4E32">
        <w:t xml:space="preserve"> value </w:t>
      </w:r>
      <w:r w:rsidR="00B3558E">
        <w:t>would mean that the source</w:t>
      </w:r>
      <w:r w:rsidR="004E4E32">
        <w:t xml:space="preserve"> for new and old TCI states is the same. </w:t>
      </w:r>
      <w:r w:rsidR="00894788">
        <w:t xml:space="preserve">Consequently, on </w:t>
      </w:r>
      <w:proofErr w:type="spellStart"/>
      <w:r w:rsidR="00894788">
        <w:t>LoS</w:t>
      </w:r>
      <w:proofErr w:type="spellEnd"/>
      <w:r w:rsidR="00894788">
        <w:t xml:space="preserve"> HST FR2 propagation conditions this will result in insignificant change of propagation delays.</w:t>
      </w:r>
    </w:p>
    <w:p w14:paraId="06BE3373" w14:textId="40CF820B" w:rsidR="00E6631A" w:rsidRDefault="00F9173B" w:rsidP="005B6137">
      <w:pPr>
        <w:pStyle w:val="RAN4observation0"/>
      </w:pPr>
      <w:bookmarkStart w:id="12" w:name="_Toc142687712"/>
      <w:r>
        <w:t>1-bit indication that was agreed in RAN4</w:t>
      </w:r>
      <w:r w:rsidR="0033647E">
        <w:t xml:space="preserve"> can indicate</w:t>
      </w:r>
      <w:r w:rsidR="00F3640A">
        <w:t xml:space="preserve"> either cross-RRH TCI state switch for non-collocated RRHs</w:t>
      </w:r>
      <w:r w:rsidR="009B4B47">
        <w:t xml:space="preserve"> (e.g., bit value is 1) or </w:t>
      </w:r>
      <w:r w:rsidR="00226744">
        <w:t xml:space="preserve">TCI state switch for the beams with the same origin: intra-RRH or </w:t>
      </w:r>
      <w:r w:rsidR="00E66053">
        <w:t xml:space="preserve">cross collocated RRHs (e.g., bit value is 0). In the first case, a </w:t>
      </w:r>
      <w:r w:rsidR="00861204">
        <w:t>jump</w:t>
      </w:r>
      <w:r w:rsidR="00E66053">
        <w:t xml:space="preserve"> in</w:t>
      </w:r>
      <w:r w:rsidR="00861204">
        <w:t xml:space="preserve"> propagation delay</w:t>
      </w:r>
      <w:r w:rsidR="00E66053">
        <w:t xml:space="preserve"> between source and target TCI states </w:t>
      </w:r>
      <w:r w:rsidR="00C803D1">
        <w:t>is</w:t>
      </w:r>
      <w:r w:rsidR="00E66053">
        <w:t xml:space="preserve"> </w:t>
      </w:r>
      <w:r w:rsidR="00C803D1">
        <w:t>possible</w:t>
      </w:r>
      <w:r w:rsidR="00E66053">
        <w:t xml:space="preserve">. In the second case, </w:t>
      </w:r>
      <w:r w:rsidR="00AE621B">
        <w:t xml:space="preserve">no significant change of propagation delay is </w:t>
      </w:r>
      <w:r w:rsidR="0077295C">
        <w:t>taking place</w:t>
      </w:r>
      <w:r w:rsidR="00AE621B">
        <w:t>.</w:t>
      </w:r>
      <w:bookmarkEnd w:id="12"/>
    </w:p>
    <w:p w14:paraId="0C3F68EB" w14:textId="423A560F" w:rsidR="00A611F7" w:rsidRDefault="00233176" w:rsidP="00AE621B">
      <w:r>
        <w:lastRenderedPageBreak/>
        <w:t xml:space="preserve">Based on </w:t>
      </w:r>
      <w:r w:rsidR="0077295C">
        <w:t>the</w:t>
      </w:r>
      <w:r>
        <w:t xml:space="preserve"> understanding</w:t>
      </w:r>
      <w:r w:rsidR="0077295C">
        <w:t xml:space="preserve"> above</w:t>
      </w:r>
      <w:r>
        <w:t xml:space="preserve">, </w:t>
      </w:r>
      <w:r w:rsidR="00594C9E">
        <w:t xml:space="preserve">we </w:t>
      </w:r>
      <w:r w:rsidR="00A611F7">
        <w:t>think that the following proposals should be agreed:</w:t>
      </w:r>
    </w:p>
    <w:p w14:paraId="1CD6AC89" w14:textId="43275BBD" w:rsidR="00A611F7" w:rsidRDefault="004E7E79" w:rsidP="00A611F7">
      <w:pPr>
        <w:pStyle w:val="RAN4proposal"/>
      </w:pPr>
      <w:bookmarkStart w:id="13" w:name="_Toc142687713"/>
      <w:r>
        <w:t xml:space="preserve">When </w:t>
      </w:r>
      <w:r w:rsidRPr="004E7E79">
        <w:t>large one-shot UL timing adjustment</w:t>
      </w:r>
      <w:r>
        <w:t xml:space="preserve"> is enabled and cross-RRH TCI state is </w:t>
      </w:r>
      <w:proofErr w:type="spellStart"/>
      <w:r>
        <w:t>signalled</w:t>
      </w:r>
      <w:proofErr w:type="spellEnd"/>
      <w:r w:rsidRPr="004E7E79">
        <w:t xml:space="preserve"> </w:t>
      </w:r>
      <w:r>
        <w:t>there</w:t>
      </w:r>
      <w:r w:rsidR="00F03CD3">
        <w:t xml:space="preserve"> is</w:t>
      </w:r>
      <w:r>
        <w:t xml:space="preserve"> </w:t>
      </w:r>
      <w:r w:rsidR="0077295C">
        <w:t xml:space="preserve">no need </w:t>
      </w:r>
      <w:r w:rsidR="00127097">
        <w:t xml:space="preserve">to use </w:t>
      </w:r>
      <w:r w:rsidR="007C4E2D">
        <w:t>DL propagation delay difference</w:t>
      </w:r>
      <w:r w:rsidR="00127097">
        <w:t xml:space="preserve"> threshold </w:t>
      </w:r>
      <w:r w:rsidR="00F22178">
        <w:t>as an additional pre-condition for the</w:t>
      </w:r>
      <w:r w:rsidR="00FC2042">
        <w:t xml:space="preserve"> one-shot</w:t>
      </w:r>
      <w:r w:rsidR="00F22178">
        <w:t xml:space="preserve"> </w:t>
      </w:r>
      <w:r w:rsidR="00FC2042">
        <w:t>adjustment</w:t>
      </w:r>
      <w:r w:rsidR="00F22178">
        <w:t>.</w:t>
      </w:r>
      <w:bookmarkEnd w:id="13"/>
    </w:p>
    <w:p w14:paraId="619C9EA8" w14:textId="582F29A4" w:rsidR="00A611F7" w:rsidRDefault="00FC2042" w:rsidP="00A611F7">
      <w:pPr>
        <w:pStyle w:val="RAN4proposal"/>
      </w:pPr>
      <w:bookmarkStart w:id="14" w:name="_Toc142687714"/>
      <w:r>
        <w:t>When</w:t>
      </w:r>
      <w:r w:rsidR="00023951">
        <w:t xml:space="preserve"> TCI state</w:t>
      </w:r>
      <w:r w:rsidR="00F40ED8">
        <w:t xml:space="preserve"> switch i</w:t>
      </w:r>
      <w:r w:rsidR="00682956">
        <w:t>s</w:t>
      </w:r>
      <w:r w:rsidR="00F40ED8">
        <w:t xml:space="preserve"> indicated as </w:t>
      </w:r>
      <w:r w:rsidR="00F40ED8" w:rsidRPr="00F40ED8">
        <w:rPr>
          <w:u w:val="single"/>
        </w:rPr>
        <w:t>not</w:t>
      </w:r>
      <w:r w:rsidR="00F40ED8">
        <w:t xml:space="preserve"> cross-RRH (i.e., intra-RRH),</w:t>
      </w:r>
      <w:r>
        <w:t xml:space="preserve"> </w:t>
      </w:r>
      <w:r w:rsidR="00F40ED8">
        <w:t>n</w:t>
      </w:r>
      <w:r w:rsidR="004D52B4">
        <w:t>o additional</w:t>
      </w:r>
      <w:r w:rsidR="00F31DCC">
        <w:t xml:space="preserve"> synchronization</w:t>
      </w:r>
      <w:r w:rsidR="004D52B4">
        <w:t xml:space="preserve"> delay</w:t>
      </w:r>
      <w:r w:rsidR="00847645">
        <w:t xml:space="preserve"> (i.e., </w:t>
      </w:r>
      <w:proofErr w:type="spellStart"/>
      <w:r w:rsidR="00847645" w:rsidRPr="00847645">
        <w:t>Trs</w:t>
      </w:r>
      <w:proofErr w:type="spellEnd"/>
      <w:r w:rsidR="00847645" w:rsidRPr="00847645">
        <w:t xml:space="preserve"> + </w:t>
      </w:r>
      <w:proofErr w:type="spellStart"/>
      <w:r w:rsidR="00847645" w:rsidRPr="00847645">
        <w:t>Trs</w:t>
      </w:r>
      <w:proofErr w:type="spellEnd"/>
      <w:r w:rsidR="00847645" w:rsidRPr="00847645">
        <w:t>-proc</w:t>
      </w:r>
      <w:r w:rsidR="00847645">
        <w:t xml:space="preserve"> as was introduced in Clause </w:t>
      </w:r>
      <w:r w:rsidR="00847645" w:rsidRPr="00847645">
        <w:t>8.10.3A</w:t>
      </w:r>
      <w:r w:rsidR="00847645">
        <w:t>)</w:t>
      </w:r>
      <w:r w:rsidR="004D52B4">
        <w:t xml:space="preserve"> </w:t>
      </w:r>
      <w:r w:rsidR="00C70AA1">
        <w:t>is needed</w:t>
      </w:r>
      <w:r w:rsidR="004D52B4">
        <w:t>.</w:t>
      </w:r>
      <w:bookmarkEnd w:id="14"/>
    </w:p>
    <w:p w14:paraId="7955A428" w14:textId="767C38A4" w:rsidR="000C094E" w:rsidRDefault="000C094E" w:rsidP="00A611F7">
      <w:r>
        <w:t xml:space="preserve">The latter proposal is also included in our </w:t>
      </w:r>
      <w:proofErr w:type="spellStart"/>
      <w:r w:rsidR="00CA1768">
        <w:t>draft</w:t>
      </w:r>
      <w:r>
        <w:t>CR</w:t>
      </w:r>
      <w:proofErr w:type="spellEnd"/>
      <w:r>
        <w:t>.</w:t>
      </w:r>
    </w:p>
    <w:p w14:paraId="5AD36B12" w14:textId="77777777" w:rsidR="000C094E" w:rsidRDefault="000C094E" w:rsidP="00A611F7"/>
    <w:p w14:paraId="78598117" w14:textId="13B152A9" w:rsidR="00601322" w:rsidRDefault="00964ADA" w:rsidP="00A611F7">
      <w:r>
        <w:t xml:space="preserve">As we have </w:t>
      </w:r>
      <w:r w:rsidR="00FE7257">
        <w:t>discussed</w:t>
      </w:r>
      <w:r>
        <w:t xml:space="preserve"> in</w:t>
      </w:r>
      <w:r w:rsidR="00FE7257">
        <w:t xml:space="preserve"> our</w:t>
      </w:r>
      <w:r w:rsidR="00592568">
        <w:t xml:space="preserve"> previous contributions, e.g., </w:t>
      </w:r>
      <w:r w:rsidR="00A26B3C">
        <w:t>in our paper at R</w:t>
      </w:r>
      <w:r w:rsidR="00376B83">
        <w:t>AN</w:t>
      </w:r>
      <w:r w:rsidR="00A26B3C">
        <w:t>4#107</w:t>
      </w:r>
      <w:r w:rsidR="00376B83">
        <w:t xml:space="preserve"> </w:t>
      </w:r>
      <w:r>
        <w:fldChar w:fldCharType="begin"/>
      </w:r>
      <w:r>
        <w:instrText xml:space="preserve"> REF _Ref142070449 \r \h </w:instrText>
      </w:r>
      <w:r>
        <w:fldChar w:fldCharType="separate"/>
      </w:r>
      <w:r w:rsidR="00376B83">
        <w:t>[5]</w:t>
      </w:r>
      <w:r>
        <w:fldChar w:fldCharType="end"/>
      </w:r>
      <w:r w:rsidR="00FE7257">
        <w:t>,</w:t>
      </w:r>
      <w:r w:rsidR="00DA3F3C">
        <w:t xml:space="preserve"> since</w:t>
      </w:r>
      <w:r w:rsidR="005B02C1">
        <w:t xml:space="preserve">, </w:t>
      </w:r>
      <w:r w:rsidR="005B02C1" w:rsidRPr="007745D3">
        <w:t>DL TCI states switch</w:t>
      </w:r>
      <w:r w:rsidR="0D534853" w:rsidRPr="007745D3">
        <w:t xml:space="preserve"> and</w:t>
      </w:r>
      <w:r w:rsidR="005B02C1" w:rsidRPr="007745D3">
        <w:t xml:space="preserve"> UL spatial relation switch</w:t>
      </w:r>
      <w:r w:rsidR="0F2DCFD9" w:rsidRPr="007745D3">
        <w:t xml:space="preserve"> are two different MAC CE command,</w:t>
      </w:r>
      <w:r w:rsidR="005B02C1" w:rsidRPr="007745D3">
        <w:t xml:space="preserve"> </w:t>
      </w:r>
      <w:r w:rsidR="00B873BE" w:rsidRPr="007745D3">
        <w:t>UL timing adjustment</w:t>
      </w:r>
      <w:r w:rsidR="6E8370B8" w:rsidRPr="007745D3">
        <w:t xml:space="preserve"> based on</w:t>
      </w:r>
      <w:r w:rsidR="00DB56B7" w:rsidRPr="007745D3">
        <w:t xml:space="preserve"> </w:t>
      </w:r>
      <w:r w:rsidR="6E8370B8" w:rsidRPr="007745D3">
        <w:t xml:space="preserve">DL </w:t>
      </w:r>
      <w:r w:rsidR="00DB56B7" w:rsidRPr="007745D3">
        <w:t>may not b</w:t>
      </w:r>
      <w:r w:rsidR="00B628CC" w:rsidRPr="007745D3">
        <w:t>e ideally aligned</w:t>
      </w:r>
      <w:r w:rsidR="48E4B118" w:rsidRPr="007745D3">
        <w:t xml:space="preserve"> with the switch of the </w:t>
      </w:r>
      <w:r w:rsidR="5FA295E6" w:rsidRPr="007745D3">
        <w:t>UL to a different RRH.</w:t>
      </w:r>
      <w:r w:rsidR="00B628CC">
        <w:t xml:space="preserve"> </w:t>
      </w:r>
      <w:r w:rsidR="62FE45C0">
        <w:t>T</w:t>
      </w:r>
      <w:r w:rsidR="00697B53">
        <w:t xml:space="preserve">he UE can potentially transmit </w:t>
      </w:r>
      <w:r w:rsidR="004741C6">
        <w:t>in UL</w:t>
      </w:r>
      <w:r w:rsidR="00484B72">
        <w:t xml:space="preserve"> towards the new</w:t>
      </w:r>
      <w:r w:rsidR="0096662B">
        <w:t>/</w:t>
      </w:r>
      <w:r w:rsidR="00484B72">
        <w:t>target RRH</w:t>
      </w:r>
      <w:r w:rsidR="009176AE">
        <w:t xml:space="preserve"> </w:t>
      </w:r>
      <w:r w:rsidR="00484B72">
        <w:t xml:space="preserve">still </w:t>
      </w:r>
      <w:r w:rsidR="00B10C51">
        <w:t>following</w:t>
      </w:r>
      <w:r w:rsidR="0020044F">
        <w:t xml:space="preserve"> the old</w:t>
      </w:r>
      <w:r w:rsidR="00484B72">
        <w:t xml:space="preserve"> </w:t>
      </w:r>
      <w:r w:rsidR="00B10C51">
        <w:t>UL TA</w:t>
      </w:r>
      <w:r w:rsidR="0020044F">
        <w:t xml:space="preserve"> value from the source RRH</w:t>
      </w:r>
      <w:r w:rsidR="00B10C51">
        <w:t>.</w:t>
      </w:r>
      <w:r w:rsidR="0020044F">
        <w:t xml:space="preserve"> </w:t>
      </w:r>
      <w:r w:rsidR="73019C93">
        <w:t>Such a situation</w:t>
      </w:r>
      <w:r w:rsidR="00971C1A">
        <w:t xml:space="preserve"> can introduce interference in between </w:t>
      </w:r>
      <w:r w:rsidR="00654FDE">
        <w:t>UL and DL signals of the same RRH.</w:t>
      </w:r>
    </w:p>
    <w:p w14:paraId="0F155762" w14:textId="739B32C8" w:rsidR="000C094E" w:rsidRPr="00F66D43" w:rsidRDefault="00601322" w:rsidP="00A611F7">
      <w:r>
        <w:t xml:space="preserve">Hence, the safest solution would be to prohibit </w:t>
      </w:r>
      <w:r w:rsidR="00F96811">
        <w:t>UL transmissions completely</w:t>
      </w:r>
      <w:r w:rsidR="00DA04BE">
        <w:t xml:space="preserve"> before the UL timing is adjusted, i.e., until the TCI state switch with one-shot timing adjustment or RACH procedure is over.</w:t>
      </w:r>
    </w:p>
    <w:p w14:paraId="16CC1F4A" w14:textId="70DA7649" w:rsidR="00233176" w:rsidRDefault="00971D9B" w:rsidP="000C094E">
      <w:pPr>
        <w:pStyle w:val="RAN4proposal"/>
      </w:pPr>
      <w:bookmarkStart w:id="15" w:name="_Toc142687715"/>
      <w:r>
        <w:t>When</w:t>
      </w:r>
      <w:r w:rsidR="00917EA6">
        <w:t xml:space="preserve"> inter-RRH TCI state switch</w:t>
      </w:r>
      <w:r w:rsidR="00C67E79">
        <w:t xml:space="preserve"> is indicated, the</w:t>
      </w:r>
      <w:r w:rsidR="00917EA6">
        <w:t xml:space="preserve"> UE should not transmit in UL </w:t>
      </w:r>
      <w:r w:rsidR="00A05559">
        <w:t xml:space="preserve">until </w:t>
      </w:r>
      <w:r w:rsidR="0051576B">
        <w:t>transmit</w:t>
      </w:r>
      <w:r w:rsidR="002076E5">
        <w:t xml:space="preserve"> timing</w:t>
      </w:r>
      <w:r w:rsidR="0051576B">
        <w:t xml:space="preserve"> is </w:t>
      </w:r>
      <w:r w:rsidR="002076E5">
        <w:t xml:space="preserve">adjusted for the target </w:t>
      </w:r>
      <w:r w:rsidR="001F12BF">
        <w:t>RRH</w:t>
      </w:r>
      <w:r w:rsidR="00A05559">
        <w:t>.</w:t>
      </w:r>
      <w:bookmarkEnd w:id="15"/>
    </w:p>
    <w:p w14:paraId="30DC8F7B" w14:textId="19DDBA50" w:rsidR="002076E5" w:rsidRDefault="002076E5" w:rsidP="002076E5">
      <w:r>
        <w:t>One of the ways to achieve</w:t>
      </w:r>
      <w:r w:rsidR="00432A25">
        <w:t xml:space="preserve"> such</w:t>
      </w:r>
      <w:r>
        <w:t xml:space="preserve"> </w:t>
      </w:r>
      <w:r w:rsidR="00432A25">
        <w:t xml:space="preserve">UL transmission restriction </w:t>
      </w:r>
      <w:r w:rsidR="00C46358">
        <w:t xml:space="preserve">is to stop or </w:t>
      </w:r>
      <w:r w:rsidR="002C49F1">
        <w:t xml:space="preserve">suspend UE </w:t>
      </w:r>
      <w:r w:rsidR="002C49F1" w:rsidRPr="008736D9">
        <w:t xml:space="preserve">MAC </w:t>
      </w:r>
      <w:proofErr w:type="spellStart"/>
      <w:r w:rsidR="002C49F1" w:rsidRPr="008736D9">
        <w:rPr>
          <w:i/>
        </w:rPr>
        <w:t>timeAlignmentTimer</w:t>
      </w:r>
      <w:proofErr w:type="spellEnd"/>
      <w:r w:rsidR="00026BB0">
        <w:t xml:space="preserve">. </w:t>
      </w:r>
      <w:proofErr w:type="gramStart"/>
      <w:r w:rsidR="00026BB0">
        <w:t>By definition, w</w:t>
      </w:r>
      <w:r w:rsidR="00026BB0" w:rsidRPr="00026BB0">
        <w:t>hen</w:t>
      </w:r>
      <w:proofErr w:type="gramEnd"/>
      <w:r w:rsidR="00026BB0" w:rsidRPr="00026BB0">
        <w:t xml:space="preserve"> </w:t>
      </w:r>
      <w:proofErr w:type="spellStart"/>
      <w:r w:rsidR="00026BB0" w:rsidRPr="00026BB0">
        <w:rPr>
          <w:i/>
          <w:iCs/>
        </w:rPr>
        <w:t>timeAlignmentTimer</w:t>
      </w:r>
      <w:proofErr w:type="spellEnd"/>
      <w:r w:rsidR="00026BB0" w:rsidRPr="00026BB0">
        <w:t xml:space="preserve"> is not running, MAC entity shall not perform any UL transmission except the RA Preamble and MSGA transmission. Hence, the undesirable interference before the UL TX timing is aligned can be avoided.</w:t>
      </w:r>
      <w:r w:rsidR="00026BB0">
        <w:t xml:space="preserve"> However</w:t>
      </w:r>
      <w:r w:rsidR="007A1C49">
        <w:t xml:space="preserve">, since solution defines UE MAC </w:t>
      </w:r>
      <w:proofErr w:type="spellStart"/>
      <w:r w:rsidR="007A1C49">
        <w:t>behaviour</w:t>
      </w:r>
      <w:proofErr w:type="spellEnd"/>
      <w:r w:rsidR="007A1C49">
        <w:t xml:space="preserve">, ultimately the decision how to implement </w:t>
      </w:r>
      <w:r w:rsidR="00BC7EB7">
        <w:t>the transmission</w:t>
      </w:r>
      <w:r w:rsidR="007A1C49">
        <w:t xml:space="preserve"> restriction </w:t>
      </w:r>
      <w:r w:rsidR="00C2602D">
        <w:t>should be up to RAN2.</w:t>
      </w:r>
    </w:p>
    <w:p w14:paraId="6696A34D" w14:textId="6B8F438B" w:rsidR="00C2602D" w:rsidRPr="00971D9B" w:rsidRDefault="009632F5" w:rsidP="0063309C">
      <w:pPr>
        <w:pStyle w:val="RAN4proposal"/>
      </w:pPr>
      <w:bookmarkStart w:id="16" w:name="_Toc127537459"/>
      <w:bookmarkStart w:id="17" w:name="_Toc131673556"/>
      <w:bookmarkStart w:id="18" w:name="_Toc135043154"/>
      <w:bookmarkStart w:id="19" w:name="_Toc142687716"/>
      <w:r>
        <w:t xml:space="preserve">Indicate to RAN2 that </w:t>
      </w:r>
      <w:r w:rsidR="00971D9B" w:rsidRPr="00F60B2D">
        <w:t xml:space="preserve">UE MAC </w:t>
      </w:r>
      <w:proofErr w:type="spellStart"/>
      <w:r w:rsidR="00971D9B" w:rsidRPr="00F60B2D">
        <w:rPr>
          <w:i/>
        </w:rPr>
        <w:t>timeAlignmentTimer</w:t>
      </w:r>
      <w:proofErr w:type="spellEnd"/>
      <w:r w:rsidR="00971D9B" w:rsidRPr="0052100A">
        <w:t xml:space="preserve"> </w:t>
      </w:r>
      <w:r>
        <w:t>may</w:t>
      </w:r>
      <w:r w:rsidR="00971D9B" w:rsidRPr="0052100A">
        <w:t xml:space="preserve"> be </w:t>
      </w:r>
      <w:r w:rsidR="00971D9B">
        <w:t>stopped or suspended</w:t>
      </w:r>
      <w:r w:rsidR="00FD0923">
        <w:t xml:space="preserve"> until UL transmit timing is adjusted for the target RRH</w:t>
      </w:r>
      <w:r w:rsidR="00971D9B">
        <w:t xml:space="preserve"> </w:t>
      </w:r>
      <w:r w:rsidR="00B76104">
        <w:t>after</w:t>
      </w:r>
      <w:r w:rsidR="00971D9B">
        <w:t xml:space="preserve"> cross-RRH TCI state switch indication.</w:t>
      </w:r>
      <w:bookmarkEnd w:id="16"/>
      <w:bookmarkEnd w:id="17"/>
      <w:bookmarkEnd w:id="18"/>
      <w:bookmarkEnd w:id="19"/>
    </w:p>
    <w:p w14:paraId="4A984480" w14:textId="77777777" w:rsidR="005B2533" w:rsidRDefault="005B2533" w:rsidP="00590130"/>
    <w:p w14:paraId="40FF0212" w14:textId="378017F9" w:rsidR="00E33BD0" w:rsidRDefault="00E33BD0" w:rsidP="006626C7">
      <w:pPr>
        <w:pStyle w:val="RAN4H2"/>
      </w:pPr>
      <w:r>
        <w:t>UL spatial relation switch</w:t>
      </w:r>
    </w:p>
    <w:p w14:paraId="2C179F40" w14:textId="77777777" w:rsidR="00E33BD0" w:rsidRDefault="00E33BD0" w:rsidP="00E33BD0">
      <w:r>
        <w:t>In addition to DL TCI state switch, at RAN4#107</w:t>
      </w:r>
      <w:r>
        <w:fldChar w:fldCharType="begin"/>
      </w:r>
      <w:r>
        <w:instrText xml:space="preserve"> REF _Ref139361530 \r \h </w:instrText>
      </w:r>
      <w:r>
        <w:fldChar w:fldCharType="separate"/>
      </w:r>
      <w:r>
        <w:t>[1]</w:t>
      </w:r>
      <w:r>
        <w:fldChar w:fldCharType="end"/>
      </w:r>
      <w:r>
        <w:t>, RAN4 has also contributed the discussion of UL spatial relation switch:</w:t>
      </w:r>
    </w:p>
    <w:tbl>
      <w:tblPr>
        <w:tblStyle w:val="TableGrid"/>
        <w:tblW w:w="0" w:type="auto"/>
        <w:jc w:val="center"/>
        <w:tblLook w:val="04A0" w:firstRow="1" w:lastRow="0" w:firstColumn="1" w:lastColumn="0" w:noHBand="0" w:noVBand="1"/>
      </w:tblPr>
      <w:tblGrid>
        <w:gridCol w:w="9000"/>
      </w:tblGrid>
      <w:tr w:rsidR="00E33BD0" w:rsidRPr="008C39F7" w14:paraId="471AF4AF" w14:textId="77777777" w:rsidTr="005F2917">
        <w:trPr>
          <w:jc w:val="center"/>
        </w:trPr>
        <w:tc>
          <w:tcPr>
            <w:tcW w:w="9000" w:type="dxa"/>
          </w:tcPr>
          <w:p w14:paraId="21451FB6" w14:textId="77777777" w:rsidR="00E33BD0" w:rsidRPr="0094409C" w:rsidRDefault="00E33BD0" w:rsidP="005F2917">
            <w:pPr>
              <w:rPr>
                <w:rFonts w:eastAsiaTheme="minorEastAsia"/>
                <w:b/>
                <w:bCs/>
                <w:iCs/>
                <w:u w:val="single"/>
                <w:lang w:eastAsia="zh-CN"/>
              </w:rPr>
            </w:pPr>
            <w:r w:rsidRPr="0094409C">
              <w:rPr>
                <w:rFonts w:eastAsiaTheme="minorEastAsia"/>
                <w:b/>
                <w:bCs/>
                <w:iCs/>
                <w:u w:val="single"/>
                <w:lang w:eastAsia="zh-CN"/>
              </w:rPr>
              <w:t>Issue 1-2-1: A need for timing adjustment at UL spatial relation switch</w:t>
            </w:r>
          </w:p>
          <w:p w14:paraId="73DE4B33" w14:textId="77777777" w:rsidR="00E33BD0" w:rsidRDefault="00E33BD0" w:rsidP="005F2917">
            <w:pPr>
              <w:rPr>
                <w:b/>
                <w:lang w:eastAsia="zh-CN"/>
              </w:rPr>
            </w:pPr>
            <w:r w:rsidRPr="0094409C">
              <w:rPr>
                <w:b/>
                <w:lang w:eastAsia="zh-CN"/>
              </w:rPr>
              <w:t>Way forward:</w:t>
            </w:r>
          </w:p>
          <w:p w14:paraId="31F7EBAC" w14:textId="77777777" w:rsidR="00E33BD0" w:rsidRPr="0094409C" w:rsidRDefault="00E33BD0" w:rsidP="005F2917">
            <w:pPr>
              <w:rPr>
                <w:lang w:eastAsia="zh-CN"/>
              </w:rPr>
            </w:pPr>
            <w:r>
              <w:rPr>
                <w:lang w:eastAsia="zh-CN"/>
              </w:rPr>
              <w:t>Open issue needs further discussion:</w:t>
            </w:r>
          </w:p>
          <w:p w14:paraId="0F1900FA" w14:textId="77777777" w:rsidR="00E33BD0" w:rsidRPr="0094409C" w:rsidRDefault="00E33BD0" w:rsidP="00E33BD0">
            <w:pPr>
              <w:pStyle w:val="ListParagraph"/>
              <w:numPr>
                <w:ilvl w:val="0"/>
                <w:numId w:val="31"/>
              </w:numPr>
              <w:overflowPunct w:val="0"/>
              <w:autoSpaceDE w:val="0"/>
              <w:autoSpaceDN w:val="0"/>
              <w:adjustRightInd w:val="0"/>
              <w:spacing w:after="180"/>
              <w:contextualSpacing w:val="0"/>
              <w:textAlignment w:val="baseline"/>
              <w:rPr>
                <w:lang w:eastAsia="zh-CN"/>
              </w:rPr>
            </w:pPr>
            <w:r w:rsidRPr="0094409C">
              <w:rPr>
                <w:lang w:eastAsia="zh-CN"/>
              </w:rPr>
              <w:t xml:space="preserve">Option 1: Apply existing one-shot larger UL timing adjustment mechanism (Clause 7.1.2.3) at UL spatial relation </w:t>
            </w:r>
            <w:proofErr w:type="gramStart"/>
            <w:r w:rsidRPr="0094409C">
              <w:rPr>
                <w:lang w:eastAsia="zh-CN"/>
              </w:rPr>
              <w:t>switch</w:t>
            </w:r>
            <w:proofErr w:type="gramEnd"/>
          </w:p>
          <w:p w14:paraId="4D4721FB" w14:textId="77777777" w:rsidR="00E33BD0" w:rsidRPr="0094409C" w:rsidRDefault="00E33BD0" w:rsidP="00E33BD0">
            <w:pPr>
              <w:pStyle w:val="ListParagraph"/>
              <w:numPr>
                <w:ilvl w:val="0"/>
                <w:numId w:val="31"/>
              </w:numPr>
              <w:overflowPunct w:val="0"/>
              <w:autoSpaceDE w:val="0"/>
              <w:autoSpaceDN w:val="0"/>
              <w:adjustRightInd w:val="0"/>
              <w:spacing w:after="180"/>
              <w:contextualSpacing w:val="0"/>
              <w:textAlignment w:val="baseline"/>
              <w:rPr>
                <w:lang w:eastAsia="zh-CN"/>
              </w:rPr>
            </w:pPr>
            <w:r w:rsidRPr="0094409C">
              <w:rPr>
                <w:lang w:eastAsia="zh-CN"/>
              </w:rPr>
              <w:t>Option 2: UL spatial relation</w:t>
            </w:r>
            <w:r>
              <w:rPr>
                <w:lang w:eastAsia="zh-CN"/>
              </w:rPr>
              <w:t xml:space="preserve"> switch</w:t>
            </w:r>
            <w:r w:rsidRPr="0094409C">
              <w:rPr>
                <w:lang w:eastAsia="zh-CN"/>
              </w:rPr>
              <w:t xml:space="preserve"> shall always be executed strictly when</w:t>
            </w:r>
            <w:r>
              <w:rPr>
                <w:lang w:eastAsia="zh-CN"/>
              </w:rPr>
              <w:t xml:space="preserve"> the</w:t>
            </w:r>
            <w:r w:rsidRPr="0094409C">
              <w:rPr>
                <w:lang w:eastAsia="zh-CN"/>
              </w:rPr>
              <w:t xml:space="preserve"> corresponding DL TCI state </w:t>
            </w:r>
            <w:proofErr w:type="gramStart"/>
            <w:r w:rsidRPr="0094409C">
              <w:rPr>
                <w:lang w:eastAsia="zh-CN"/>
              </w:rPr>
              <w:t>switches</w:t>
            </w:r>
            <w:proofErr w:type="gramEnd"/>
          </w:p>
          <w:p w14:paraId="3CEF65A3" w14:textId="77777777" w:rsidR="00E33BD0" w:rsidRPr="00A11CF2" w:rsidRDefault="00E33BD0" w:rsidP="00E33BD0">
            <w:pPr>
              <w:pStyle w:val="ListParagraph"/>
              <w:numPr>
                <w:ilvl w:val="0"/>
                <w:numId w:val="31"/>
              </w:numPr>
              <w:overflowPunct w:val="0"/>
              <w:autoSpaceDE w:val="0"/>
              <w:autoSpaceDN w:val="0"/>
              <w:adjustRightInd w:val="0"/>
              <w:spacing w:after="180"/>
              <w:contextualSpacing w:val="0"/>
              <w:textAlignment w:val="baseline"/>
              <w:rPr>
                <w:b/>
                <w:lang w:eastAsia="zh-CN"/>
              </w:rPr>
            </w:pPr>
            <w:r w:rsidRPr="00673D6B">
              <w:rPr>
                <w:lang w:eastAsia="zh-CN"/>
              </w:rPr>
              <w:t>Option 3: The existing gradual timing adjustment requirements can be applied, and there is no need to define additional UL transmit timing adjustment</w:t>
            </w:r>
          </w:p>
        </w:tc>
      </w:tr>
    </w:tbl>
    <w:p w14:paraId="7029A893" w14:textId="77777777" w:rsidR="00E33BD0" w:rsidRDefault="00E33BD0" w:rsidP="00E33BD0"/>
    <w:p w14:paraId="093508CA" w14:textId="7C0DCD0E" w:rsidR="00E33BD0" w:rsidRDefault="00E33BD0" w:rsidP="00E33BD0">
      <w:r>
        <w:t>The main difference in between Rel-17 and Rel-18 HST FR2 scenario is that the PC6 UE can receive DL simultaneously from two different RRHs, but UL can be still transmitted only from one of the UE panels towards one of the TRPs. Always switching UL together with DL is not an optimal solution for DL anymore. Both in Scenario-A and Scenario-B, there are cases when UL should be switch</w:t>
      </w:r>
      <w:r w:rsidR="002605C7">
        <w:t>ed</w:t>
      </w:r>
      <w:r>
        <w:t xml:space="preserve"> independently from </w:t>
      </w:r>
      <w:r w:rsidR="00CC54CF">
        <w:t>DL:</w:t>
      </w:r>
    </w:p>
    <w:p w14:paraId="76AEE2C3" w14:textId="0FDA3AD3" w:rsidR="00BF1D79" w:rsidRDefault="00CC54CF" w:rsidP="00CC54CF">
      <w:pPr>
        <w:pStyle w:val="ListParagraph"/>
        <w:numPr>
          <w:ilvl w:val="0"/>
          <w:numId w:val="31"/>
        </w:numPr>
      </w:pPr>
      <w:r>
        <w:t xml:space="preserve">When </w:t>
      </w:r>
      <w:r w:rsidR="002605C7">
        <w:t xml:space="preserve">the same two </w:t>
      </w:r>
      <w:r w:rsidR="002437FE">
        <w:t>RRHs</w:t>
      </w:r>
      <w:r w:rsidR="00227053">
        <w:t xml:space="preserve"> are use in DL, but signal strength is getting better from the other </w:t>
      </w:r>
      <w:r w:rsidR="00A5445B">
        <w:t>RRHs, and UL needs to be switched</w:t>
      </w:r>
      <w:r w:rsidR="00BF1D79">
        <w:t xml:space="preserve"> (Scenario A,</w:t>
      </w:r>
      <w:r w:rsidR="003E0DD5">
        <w:t xml:space="preserve"> </w:t>
      </w:r>
      <w:r w:rsidR="003E0DD5">
        <w:fldChar w:fldCharType="begin"/>
      </w:r>
      <w:r w:rsidR="003E0DD5">
        <w:instrText xml:space="preserve"> REF _Ref142306507 \h </w:instrText>
      </w:r>
      <w:r w:rsidR="003E0DD5">
        <w:fldChar w:fldCharType="separate"/>
      </w:r>
      <w:r w:rsidR="003E0DD5">
        <w:t xml:space="preserve">Figure </w:t>
      </w:r>
      <w:r w:rsidR="003E0DD5">
        <w:rPr>
          <w:noProof/>
        </w:rPr>
        <w:t>1</w:t>
      </w:r>
      <w:r w:rsidR="003E0DD5">
        <w:fldChar w:fldCharType="end"/>
      </w:r>
      <w:r w:rsidR="00BF1D79">
        <w:t>)</w:t>
      </w:r>
    </w:p>
    <w:p w14:paraId="151279F1" w14:textId="14DF517B" w:rsidR="004F4F52" w:rsidRPr="004F4F52" w:rsidRDefault="00142270" w:rsidP="004F4F52">
      <w:pPr>
        <w:pStyle w:val="ListParagraph"/>
        <w:numPr>
          <w:ilvl w:val="1"/>
          <w:numId w:val="31"/>
        </w:numPr>
      </w:pPr>
      <w:r>
        <w:lastRenderedPageBreak/>
        <w:t>In the example</w:t>
      </w:r>
      <w:r w:rsidR="00DC452D">
        <w:t>,</w:t>
      </w:r>
      <w:r>
        <w:t xml:space="preserve"> the RSRP difference</w:t>
      </w:r>
      <w:r w:rsidR="00502602">
        <w:t xml:space="preserve"> in between the RRHs</w:t>
      </w:r>
      <w:r w:rsidR="00DC452D">
        <w:t xml:space="preserve"> is up to 15 dBs (e.g., next to RRH6 when RRH5 and RRH</w:t>
      </w:r>
      <w:r w:rsidR="002A423E">
        <w:t>6 are used simultaneously</w:t>
      </w:r>
      <w:r w:rsidR="00DC452D">
        <w:t>)</w:t>
      </w:r>
      <w:r w:rsidR="002A423E">
        <w:t>.</w:t>
      </w:r>
    </w:p>
    <w:p w14:paraId="35A09886" w14:textId="1128651A" w:rsidR="00E33BD0" w:rsidRDefault="00BF1D79" w:rsidP="00E33BD0">
      <w:pPr>
        <w:pStyle w:val="ListParagraph"/>
        <w:numPr>
          <w:ilvl w:val="0"/>
          <w:numId w:val="31"/>
        </w:numPr>
      </w:pPr>
      <w:r>
        <w:t xml:space="preserve">When </w:t>
      </w:r>
      <w:r w:rsidR="00C47301">
        <w:t>DL is switch</w:t>
      </w:r>
      <w:r w:rsidR="00DC2FDF">
        <w:t>ed</w:t>
      </w:r>
      <w:r w:rsidR="00C47301">
        <w:t xml:space="preserve"> to another beam</w:t>
      </w:r>
      <w:r w:rsidR="00A80EC3">
        <w:t>/RRH</w:t>
      </w:r>
      <w:r w:rsidR="00C47301">
        <w:t xml:space="preserve"> that is further away </w:t>
      </w:r>
      <w:r w:rsidR="00A80EC3">
        <w:t>than</w:t>
      </w:r>
      <w:r w:rsidR="003E0DD5">
        <w:t xml:space="preserve"> the</w:t>
      </w:r>
      <w:r w:rsidR="00A80EC3">
        <w:t xml:space="preserve"> one already used in DL (Scenario B, </w:t>
      </w:r>
      <w:r w:rsidR="00DD6D17">
        <w:fldChar w:fldCharType="begin"/>
      </w:r>
      <w:r w:rsidR="00DD6D17">
        <w:instrText xml:space="preserve"> REF _Ref142306907 \h </w:instrText>
      </w:r>
      <w:r w:rsidR="00DD6D17">
        <w:fldChar w:fldCharType="separate"/>
      </w:r>
      <w:r w:rsidR="00DD6D17">
        <w:t xml:space="preserve">Figure </w:t>
      </w:r>
      <w:r w:rsidR="00DD6D17">
        <w:rPr>
          <w:noProof/>
        </w:rPr>
        <w:t>2</w:t>
      </w:r>
      <w:r w:rsidR="00DD6D17">
        <w:fldChar w:fldCharType="end"/>
      </w:r>
      <w:r w:rsidR="00A80EC3">
        <w:t>)</w:t>
      </w:r>
    </w:p>
    <w:p w14:paraId="0F099DA6" w14:textId="0EBCBD9D" w:rsidR="00DD6D17" w:rsidRDefault="00DD6D17" w:rsidP="00DD6D17">
      <w:pPr>
        <w:pStyle w:val="ListParagraph"/>
        <w:numPr>
          <w:ilvl w:val="1"/>
          <w:numId w:val="31"/>
        </w:numPr>
      </w:pPr>
      <w:r>
        <w:t xml:space="preserve">In this example, </w:t>
      </w:r>
      <w:r w:rsidR="00C84ECA">
        <w:t xml:space="preserve">the right UL panel is switching </w:t>
      </w:r>
      <w:r w:rsidR="00501566">
        <w:t>to RRH8, but</w:t>
      </w:r>
      <w:r w:rsidR="002A2B58">
        <w:t xml:space="preserve"> RRH8</w:t>
      </w:r>
      <w:r w:rsidR="00501566">
        <w:t xml:space="preserve"> is further away than the RRH</w:t>
      </w:r>
      <w:r w:rsidR="00A91FBA">
        <w:t>5, therefore, the UL</w:t>
      </w:r>
      <w:r w:rsidR="002A2B58">
        <w:t xml:space="preserve"> should be used on RRH5 and only then switched to RRH</w:t>
      </w:r>
      <w:r w:rsidR="00C01BC5">
        <w:t>8, when UE gets closer to it.</w:t>
      </w:r>
    </w:p>
    <w:p w14:paraId="46F7AF3C" w14:textId="2E6A8663" w:rsidR="00C01BC5" w:rsidRDefault="00077A62" w:rsidP="004F4F52">
      <w:r>
        <w:t xml:space="preserve">It can be seen that optimal use of UL in HST FR2 scenarios require the change of UL independently to DL. Such a change </w:t>
      </w:r>
      <w:r w:rsidR="00F76264">
        <w:t>can</w:t>
      </w:r>
      <w:r>
        <w:t xml:space="preserve"> be </w:t>
      </w:r>
      <w:r w:rsidR="00F76264">
        <w:t>associated</w:t>
      </w:r>
      <w:r>
        <w:t xml:space="preserve"> to a large change in propagation de</w:t>
      </w:r>
      <w:r w:rsidR="00F76264">
        <w:t>lay in between the source and the target RRH</w:t>
      </w:r>
      <w:r w:rsidR="00841027">
        <w:t xml:space="preserve">s. Even when the change takes place next to the middle in between the RRHs, it is necessary to </w:t>
      </w:r>
      <w:proofErr w:type="gramStart"/>
      <w:r w:rsidR="00841027">
        <w:t>take into account</w:t>
      </w:r>
      <w:proofErr w:type="gramEnd"/>
      <w:r w:rsidR="00841027">
        <w:t xml:space="preserve"> that the timing difference in between those is cause not only by the propagation delay, but also by the synchronization quality in between the RRH. Hence, a change in </w:t>
      </w:r>
      <w:r w:rsidR="00917DC4">
        <w:t xml:space="preserve">UL timing can be considerably above the gradual timing adjustment limits of </w:t>
      </w:r>
      <w:proofErr w:type="spellStart"/>
      <w:r w:rsidR="00917DC4">
        <w:t>Tq</w:t>
      </w:r>
      <w:proofErr w:type="spellEnd"/>
      <w:r w:rsidR="00917DC4">
        <w:t>.</w:t>
      </w:r>
    </w:p>
    <w:p w14:paraId="46D3DB15" w14:textId="242CFF91" w:rsidR="004F4F52" w:rsidRDefault="004F4F52" w:rsidP="004F4F52">
      <w:pPr>
        <w:pStyle w:val="RAN4observation0"/>
      </w:pPr>
      <w:bookmarkStart w:id="20" w:name="_Toc142687717"/>
      <w:r>
        <w:t>In HS</w:t>
      </w:r>
      <w:r w:rsidR="00917DC4">
        <w:t>T FR2 enhanced deployments UL</w:t>
      </w:r>
      <w:r w:rsidR="00C91ECB">
        <w:t xml:space="preserve"> (i.e., UL Spatial relation) needs </w:t>
      </w:r>
      <w:r w:rsidR="15136262">
        <w:t xml:space="preserve">to </w:t>
      </w:r>
      <w:r w:rsidR="00C91ECB">
        <w:t xml:space="preserve">be switched in between the RRHs independently of DL TCI state switch. </w:t>
      </w:r>
      <w:r w:rsidR="00A276F1">
        <w:t xml:space="preserve">UL switch can be associated with a need of </w:t>
      </w:r>
      <w:proofErr w:type="spellStart"/>
      <w:r w:rsidR="00A276F1">
        <w:t>sugnif</w:t>
      </w:r>
      <w:proofErr w:type="spellEnd"/>
      <w:r w:rsidR="007745D3">
        <w:rPr>
          <w:lang w:val="en-150"/>
        </w:rPr>
        <w:t>i</w:t>
      </w:r>
      <w:r w:rsidR="00A276F1">
        <w:t xml:space="preserve">cant adjustment in UL transmit timing (i.e., above </w:t>
      </w:r>
      <w:proofErr w:type="spellStart"/>
      <w:r w:rsidR="005620B0">
        <w:t>Tq</w:t>
      </w:r>
      <w:proofErr w:type="spellEnd"/>
      <w:r w:rsidR="00A276F1">
        <w:t>)</w:t>
      </w:r>
      <w:r w:rsidR="005620B0">
        <w:t>.</w:t>
      </w:r>
      <w:bookmarkEnd w:id="20"/>
    </w:p>
    <w:p w14:paraId="09710E68" w14:textId="4CCA6AA4" w:rsidR="005620B0" w:rsidRPr="005620B0" w:rsidRDefault="005620B0" w:rsidP="005620B0">
      <w:r>
        <w:t>Therefore, when one-shot</w:t>
      </w:r>
      <w:r w:rsidR="0075760E">
        <w:t xml:space="preserve"> large</w:t>
      </w:r>
      <w:r>
        <w:t xml:space="preserve"> UL timing adjustment is supported by the UE, it should be </w:t>
      </w:r>
      <w:r w:rsidR="0075760E">
        <w:t>extended on the UL spatial relation switch as well.</w:t>
      </w:r>
    </w:p>
    <w:p w14:paraId="6D081F2C" w14:textId="1797CEDA" w:rsidR="00E33BD0" w:rsidRDefault="002437FE" w:rsidP="00E33BD0">
      <w:pPr>
        <w:keepNext/>
        <w:jc w:val="center"/>
      </w:pPr>
      <w:r>
        <w:object w:dxaOrig="6876" w:dyaOrig="1188" w14:anchorId="6EBB0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pt;height:60pt" o:ole="">
            <v:imagedata r:id="rId13" o:title=""/>
          </v:shape>
          <o:OLEObject Type="Embed" ProgID="Visio.Drawing.15" ShapeID="_x0000_i1025" DrawAspect="Content" ObjectID="_1753303575" r:id="rId14"/>
        </w:object>
      </w:r>
    </w:p>
    <w:p w14:paraId="37A78829" w14:textId="2C25E816" w:rsidR="00CA580E" w:rsidRDefault="005A47C9" w:rsidP="00E33BD0">
      <w:pPr>
        <w:keepNext/>
        <w:jc w:val="center"/>
      </w:pPr>
      <w:r>
        <w:rPr>
          <w:noProof/>
        </w:rPr>
        <mc:AlternateContent>
          <mc:Choice Requires="wps">
            <w:drawing>
              <wp:anchor distT="0" distB="0" distL="114300" distR="114300" simplePos="0" relativeHeight="251658240" behindDoc="0" locked="0" layoutInCell="1" allowOverlap="1" wp14:anchorId="45456AC2" wp14:editId="28C2C7B0">
                <wp:simplePos x="0" y="0"/>
                <wp:positionH relativeFrom="column">
                  <wp:posOffset>3003550</wp:posOffset>
                </wp:positionH>
                <wp:positionV relativeFrom="paragraph">
                  <wp:posOffset>463306</wp:posOffset>
                </wp:positionV>
                <wp:extent cx="0" cy="298938"/>
                <wp:effectExtent l="76200" t="38100" r="57150" b="63500"/>
                <wp:wrapNone/>
                <wp:docPr id="1" name="Straight Arrow Connector 1"/>
                <wp:cNvGraphicFramePr/>
                <a:graphic xmlns:a="http://schemas.openxmlformats.org/drawingml/2006/main">
                  <a:graphicData uri="http://schemas.microsoft.com/office/word/2010/wordprocessingShape">
                    <wps:wsp>
                      <wps:cNvCnPr/>
                      <wps:spPr>
                        <a:xfrm>
                          <a:off x="0" y="0"/>
                          <a:ext cx="0" cy="298938"/>
                        </a:xfrm>
                        <a:prstGeom prst="straightConnector1">
                          <a:avLst/>
                        </a:prstGeom>
                        <a:ln>
                          <a:headEnd type="triangle"/>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type w14:anchorId="2D75AC34" id="_x0000_t32" coordsize="21600,21600" o:spt="32" o:oned="t" path="m,l21600,21600e" filled="f">
                <v:path arrowok="t" fillok="f" o:connecttype="none"/>
                <o:lock v:ext="edit" shapetype="t"/>
              </v:shapetype>
              <v:shape id="Straight Arrow Connector 1" o:spid="_x0000_s1026" type="#_x0000_t32" style="position:absolute;margin-left:236.5pt;margin-top:36.5pt;width:0;height:23.5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" strokecolor="#ed7d31 [3205]" strokeweight="1.5pt">
                <v:stroke startarrow="block" endarrow="block" joinstyle="miter"/>
              </v:shape>
            </w:pict>
          </mc:Fallback>
        </mc:AlternateContent>
      </w:r>
      <w:r w:rsidR="007A6293">
        <w:rPr>
          <w:noProof/>
        </w:rPr>
        <w:drawing>
          <wp:inline distT="0" distB="0" distL="0" distR="0" wp14:anchorId="7495455F" wp14:editId="0C256615">
            <wp:extent cx="3063989" cy="2203939"/>
            <wp:effectExtent l="0" t="0" r="317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5" cstate="print">
                      <a:extLst>
                        <a:ext uri="{28A0092B-C50C-407E-A947-70E740481C1C}">
                          <a14:useLocalDpi xmlns:a14="http://schemas.microsoft.com/office/drawing/2010/main" val="0"/>
                        </a:ext>
                      </a:extLst>
                    </a:blip>
                    <a:srcRect l="4901" t="3298" r="6745" b="1298"/>
                    <a:stretch/>
                  </pic:blipFill>
                  <pic:spPr bwMode="auto">
                    <a:xfrm>
                      <a:off x="0" y="0"/>
                      <a:ext cx="3072402" cy="2209991"/>
                    </a:xfrm>
                    <a:prstGeom prst="rect">
                      <a:avLst/>
                    </a:prstGeom>
                    <a:ln>
                      <a:noFill/>
                    </a:ln>
                    <a:extLst>
                      <a:ext uri="{53640926-AAD7-44D8-BBD7-CCE9431645EC}">
                        <a14:shadowObscured xmlns:a14="http://schemas.microsoft.com/office/drawing/2010/main"/>
                      </a:ext>
                    </a:extLst>
                  </pic:spPr>
                </pic:pic>
              </a:graphicData>
            </a:graphic>
          </wp:inline>
        </w:drawing>
      </w:r>
    </w:p>
    <w:p w14:paraId="6BA0DAA9" w14:textId="7CAFCD9F" w:rsidR="00E33BD0" w:rsidRPr="005774C2" w:rsidRDefault="00E33BD0" w:rsidP="00E33BD0">
      <w:pPr>
        <w:pStyle w:val="Caption"/>
      </w:pPr>
      <w:bookmarkStart w:id="21" w:name="_Ref142306507"/>
      <w:r>
        <w:t xml:space="preserve">Figure </w:t>
      </w:r>
      <w:r>
        <w:fldChar w:fldCharType="begin"/>
      </w:r>
      <w:r>
        <w:instrText>SEQ Figure \* ARABIC</w:instrText>
      </w:r>
      <w:r>
        <w:fldChar w:fldCharType="separate"/>
      </w:r>
      <w:r w:rsidR="00E53BDB">
        <w:rPr>
          <w:noProof/>
        </w:rPr>
        <w:t>1</w:t>
      </w:r>
      <w:r>
        <w:fldChar w:fldCharType="end"/>
      </w:r>
      <w:bookmarkEnd w:id="21"/>
      <w:r>
        <w:t>: An illustration of</w:t>
      </w:r>
      <w:r w:rsidR="003E0DD5">
        <w:t xml:space="preserve"> UL change in between two RRHs in Scenario-A (deployments scheme is above and RSRP trace is below.)</w:t>
      </w:r>
    </w:p>
    <w:p w14:paraId="14F17305" w14:textId="77777777" w:rsidR="00E33BD0" w:rsidRDefault="00E33BD0" w:rsidP="00E33BD0"/>
    <w:p w14:paraId="00DE5226" w14:textId="5C4203F0" w:rsidR="008324C7" w:rsidRDefault="00D37D9F" w:rsidP="00E33BD0">
      <w:r>
        <w:object w:dxaOrig="11064" w:dyaOrig="1548" w14:anchorId="171C1B07">
          <v:shape id="_x0000_i1026" type="#_x0000_t75" style="width:481.3pt;height:67.3pt" o:ole="">
            <v:imagedata r:id="rId16" o:title=""/>
          </v:shape>
          <o:OLEObject Type="Embed" ProgID="Visio.Drawing.15" ShapeID="_x0000_i1026" DrawAspect="Content" ObjectID="_1753303576" r:id="rId17"/>
        </w:object>
      </w:r>
    </w:p>
    <w:p w14:paraId="40F4EC9E" w14:textId="77777777" w:rsidR="00E53BDB" w:rsidRDefault="007E452F" w:rsidP="00E53BDB">
      <w:pPr>
        <w:keepNext/>
        <w:jc w:val="center"/>
      </w:pPr>
      <w:r>
        <w:rPr>
          <w:noProof/>
        </w:rPr>
        <w:lastRenderedPageBreak/>
        <mc:AlternateContent>
          <mc:Choice Requires="wps">
            <w:drawing>
              <wp:anchor distT="0" distB="0" distL="114300" distR="114300" simplePos="0" relativeHeight="251658241" behindDoc="0" locked="0" layoutInCell="1" allowOverlap="1" wp14:anchorId="5980B7B2" wp14:editId="50032E24">
                <wp:simplePos x="0" y="0"/>
                <wp:positionH relativeFrom="column">
                  <wp:posOffset>2312230</wp:posOffset>
                </wp:positionH>
                <wp:positionV relativeFrom="paragraph">
                  <wp:posOffset>466823</wp:posOffset>
                </wp:positionV>
                <wp:extent cx="984738" cy="257908"/>
                <wp:effectExtent l="0" t="0" r="25400" b="27940"/>
                <wp:wrapNone/>
                <wp:docPr id="3" name="Oval 3"/>
                <wp:cNvGraphicFramePr/>
                <a:graphic xmlns:a="http://schemas.openxmlformats.org/drawingml/2006/main">
                  <a:graphicData uri="http://schemas.microsoft.com/office/word/2010/wordprocessingShape">
                    <wps:wsp>
                      <wps:cNvSpPr/>
                      <wps:spPr>
                        <a:xfrm>
                          <a:off x="0" y="0"/>
                          <a:ext cx="984738" cy="257908"/>
                        </a:xfrm>
                        <a:prstGeom prst="ellipse">
                          <a:avLst/>
                        </a:prstGeom>
                        <a:noFill/>
                        <a:ln>
                          <a:solidFill>
                            <a:srgbClr val="FF0000"/>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100F7A7" id="Oval 3" o:spid="_x0000_s1026" style="position:absolute;margin-left:182.05pt;margin-top:36.75pt;width:77.55pt;height:20.3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" filled="f" strokecolor="red" strokeweight="1pt">
                <v:stroke dashstyle="3 1" joinstyle="miter"/>
              </v:oval>
            </w:pict>
          </mc:Fallback>
        </mc:AlternateContent>
      </w:r>
      <w:r>
        <w:rPr>
          <w:noProof/>
        </w:rPr>
        <w:drawing>
          <wp:inline distT="0" distB="0" distL="0" distR="0" wp14:anchorId="719B04D4" wp14:editId="09889659">
            <wp:extent cx="3366625" cy="242316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18" cstate="print">
                      <a:extLst>
                        <a:ext uri="{28A0092B-C50C-407E-A947-70E740481C1C}">
                          <a14:useLocalDpi xmlns:a14="http://schemas.microsoft.com/office/drawing/2010/main" val="0"/>
                        </a:ext>
                      </a:extLst>
                    </a:blip>
                    <a:srcRect l="4809" t="1806" r="6645" b="2385"/>
                    <a:stretch/>
                  </pic:blipFill>
                  <pic:spPr bwMode="auto">
                    <a:xfrm>
                      <a:off x="0" y="0"/>
                      <a:ext cx="3372197" cy="2427170"/>
                    </a:xfrm>
                    <a:prstGeom prst="rect">
                      <a:avLst/>
                    </a:prstGeom>
                    <a:ln>
                      <a:noFill/>
                    </a:ln>
                    <a:extLst>
                      <a:ext uri="{53640926-AAD7-44D8-BBD7-CCE9431645EC}">
                        <a14:shadowObscured xmlns:a14="http://schemas.microsoft.com/office/drawing/2010/main"/>
                      </a:ext>
                    </a:extLst>
                  </pic:spPr>
                </pic:pic>
              </a:graphicData>
            </a:graphic>
          </wp:inline>
        </w:drawing>
      </w:r>
    </w:p>
    <w:p w14:paraId="17EE6737" w14:textId="448BD330" w:rsidR="00E53BDB" w:rsidRDefault="00E53BDB" w:rsidP="00E53BDB">
      <w:pPr>
        <w:pStyle w:val="Caption"/>
      </w:pPr>
      <w:bookmarkStart w:id="22" w:name="_Ref142306907"/>
      <w:r>
        <w:t xml:space="preserve">Figure </w:t>
      </w:r>
      <w:r>
        <w:fldChar w:fldCharType="begin"/>
      </w:r>
      <w:r>
        <w:instrText>SEQ Figure \* ARABIC</w:instrText>
      </w:r>
      <w:r>
        <w:fldChar w:fldCharType="separate"/>
      </w:r>
      <w:r>
        <w:rPr>
          <w:noProof/>
        </w:rPr>
        <w:t>2</w:t>
      </w:r>
      <w:r>
        <w:fldChar w:fldCharType="end"/>
      </w:r>
      <w:bookmarkEnd w:id="22"/>
      <w:r>
        <w:t>: UL does not need to change</w:t>
      </w:r>
      <w:r w:rsidR="00DD6D17">
        <w:t xml:space="preserve"> to RRH8 after the TCI state switch,</w:t>
      </w:r>
      <w:r w:rsidRPr="00E53BDB">
        <w:t xml:space="preserve"> Scenario-</w:t>
      </w:r>
      <w:r>
        <w:t>B</w:t>
      </w:r>
      <w:r w:rsidRPr="00E53BDB">
        <w:t xml:space="preserve"> (deployments scheme is above and RSRP trace is below.)</w:t>
      </w:r>
    </w:p>
    <w:p w14:paraId="2F2EB050" w14:textId="77777777" w:rsidR="0021599F" w:rsidRPr="0021599F" w:rsidRDefault="0021599F" w:rsidP="0021599F"/>
    <w:p w14:paraId="75B636EE" w14:textId="77C6D9DC" w:rsidR="0021599F" w:rsidRDefault="0021599F" w:rsidP="0021599F">
      <w:pPr>
        <w:pStyle w:val="RAN4proposal"/>
      </w:pPr>
      <w:bookmarkStart w:id="23" w:name="_Toc131673560"/>
      <w:bookmarkStart w:id="24" w:name="_Toc135043158"/>
      <w:bookmarkStart w:id="25" w:name="_Toc142687718"/>
      <w:r>
        <w:t xml:space="preserve">RAN4 to </w:t>
      </w:r>
      <w:r w:rsidR="00FA79E9">
        <w:t>extend</w:t>
      </w:r>
      <w:r>
        <w:t xml:space="preserve"> one-shot large UL timing adjustment (Clause 7.1.2.3 requirement, when enabled) </w:t>
      </w:r>
      <w:r w:rsidR="00FA79E9">
        <w:t>on</w:t>
      </w:r>
      <w:r>
        <w:t xml:space="preserve"> UL spatial relation switch </w:t>
      </w:r>
      <w:r w:rsidR="00FA79E9">
        <w:t xml:space="preserve">in HST FR2 enhanced deployments, i.e., </w:t>
      </w:r>
      <w:r>
        <w:t>for PC6 UEs.</w:t>
      </w:r>
      <w:bookmarkEnd w:id="23"/>
      <w:bookmarkEnd w:id="24"/>
      <w:bookmarkEnd w:id="25"/>
    </w:p>
    <w:p w14:paraId="0CFB462C" w14:textId="77777777" w:rsidR="00870FC4" w:rsidRPr="00E33BD0" w:rsidRDefault="00870FC4" w:rsidP="00E33BD0"/>
    <w:p w14:paraId="5130E04D" w14:textId="264505DF" w:rsidR="006626C7" w:rsidRDefault="006626C7" w:rsidP="006626C7">
      <w:pPr>
        <w:pStyle w:val="RAN4H2"/>
      </w:pPr>
      <w:r w:rsidRPr="00183760">
        <w:t>Applicability of gradual timing adjustment in between one-shot large timing adjustments</w:t>
      </w:r>
    </w:p>
    <w:p w14:paraId="5B19C1A3" w14:textId="73CE6768" w:rsidR="006626C7" w:rsidRPr="00EB6F7D" w:rsidRDefault="006626C7" w:rsidP="006626C7">
      <w:pPr>
        <w:spacing w:after="120" w:line="240" w:lineRule="auto"/>
      </w:pPr>
      <w:r>
        <w:t xml:space="preserve">WF </w:t>
      </w:r>
      <w:r>
        <w:fldChar w:fldCharType="begin"/>
      </w:r>
      <w:r>
        <w:instrText xml:space="preserve"> REF _Ref134976238 \r \h </w:instrText>
      </w:r>
      <w:r>
        <w:fldChar w:fldCharType="separate"/>
      </w:r>
      <w:r>
        <w:t>[1]</w:t>
      </w:r>
      <w:r>
        <w:fldChar w:fldCharType="end"/>
      </w:r>
      <w:r>
        <w:t xml:space="preserve"> lists the following </w:t>
      </w:r>
      <w:r w:rsidR="000F4726">
        <w:t xml:space="preserve">open </w:t>
      </w:r>
      <w:r>
        <w:t xml:space="preserve">issue on </w:t>
      </w:r>
      <w:r w:rsidRPr="00EB6F7D">
        <w:t xml:space="preserve">UL </w:t>
      </w:r>
      <w:r>
        <w:t>Tx timing adjustment in HST FR2 scenarios:</w:t>
      </w:r>
    </w:p>
    <w:tbl>
      <w:tblPr>
        <w:tblStyle w:val="TableGrid"/>
        <w:tblW w:w="0" w:type="auto"/>
        <w:jc w:val="center"/>
        <w:tblLook w:val="04A0" w:firstRow="1" w:lastRow="0" w:firstColumn="1" w:lastColumn="0" w:noHBand="0" w:noVBand="1"/>
      </w:tblPr>
      <w:tblGrid>
        <w:gridCol w:w="9000"/>
      </w:tblGrid>
      <w:tr w:rsidR="006626C7" w:rsidRPr="0064344B" w14:paraId="7DB6B691" w14:textId="77777777" w:rsidTr="005F2917">
        <w:trPr>
          <w:jc w:val="center"/>
        </w:trPr>
        <w:tc>
          <w:tcPr>
            <w:tcW w:w="9000" w:type="dxa"/>
          </w:tcPr>
          <w:p w14:paraId="2347980C" w14:textId="77777777" w:rsidR="000B50FC" w:rsidRPr="00673D6B" w:rsidRDefault="000B50FC" w:rsidP="000B50FC">
            <w:pPr>
              <w:rPr>
                <w:rFonts w:eastAsiaTheme="minorEastAsia"/>
                <w:b/>
                <w:bCs/>
                <w:iCs/>
                <w:u w:val="single"/>
                <w:lang w:eastAsia="zh-CN"/>
              </w:rPr>
            </w:pPr>
            <w:r w:rsidRPr="00673D6B">
              <w:rPr>
                <w:rFonts w:eastAsiaTheme="minorEastAsia"/>
                <w:b/>
                <w:bCs/>
                <w:iCs/>
                <w:u w:val="single"/>
                <w:lang w:eastAsia="zh-CN"/>
              </w:rPr>
              <w:t>Issue 1-2-2: Applicability of gradual timing adjustment in between one-shot large timing adjustments</w:t>
            </w:r>
          </w:p>
          <w:p w14:paraId="0CA0D6C9" w14:textId="77777777" w:rsidR="000B50FC" w:rsidRDefault="000B50FC" w:rsidP="000B50FC">
            <w:pPr>
              <w:rPr>
                <w:b/>
                <w:lang w:eastAsia="zh-CN"/>
              </w:rPr>
            </w:pPr>
            <w:r>
              <w:rPr>
                <w:b/>
                <w:lang w:eastAsia="zh-CN"/>
              </w:rPr>
              <w:t>Way forward:</w:t>
            </w:r>
          </w:p>
          <w:p w14:paraId="115C8901" w14:textId="77777777" w:rsidR="000B50FC" w:rsidRPr="00602817" w:rsidRDefault="000B50FC" w:rsidP="000B50FC">
            <w:pPr>
              <w:rPr>
                <w:lang w:eastAsia="zh-CN"/>
              </w:rPr>
            </w:pPr>
            <w:r>
              <w:rPr>
                <w:lang w:eastAsia="zh-CN"/>
              </w:rPr>
              <w:t>Open issue needs further discussion:</w:t>
            </w:r>
          </w:p>
          <w:p w14:paraId="2600B6BE" w14:textId="77777777" w:rsidR="000B50FC" w:rsidRPr="00602817" w:rsidRDefault="000B50FC" w:rsidP="000B50FC">
            <w:pPr>
              <w:pStyle w:val="ListParagraph"/>
              <w:numPr>
                <w:ilvl w:val="0"/>
                <w:numId w:val="35"/>
              </w:numPr>
              <w:overflowPunct w:val="0"/>
              <w:autoSpaceDE w:val="0"/>
              <w:autoSpaceDN w:val="0"/>
              <w:adjustRightInd w:val="0"/>
              <w:spacing w:after="180"/>
              <w:contextualSpacing w:val="0"/>
              <w:textAlignment w:val="baseline"/>
              <w:rPr>
                <w:lang w:eastAsia="zh-CN"/>
              </w:rPr>
            </w:pPr>
            <w:r w:rsidRPr="00602817">
              <w:rPr>
                <w:lang w:eastAsia="zh-CN"/>
              </w:rPr>
              <w:t>Option 1: UE to report the value of one-shot large UL timing adjustment back to the network.</w:t>
            </w:r>
          </w:p>
          <w:p w14:paraId="046F6687" w14:textId="77777777" w:rsidR="000B50FC" w:rsidRPr="00602817" w:rsidRDefault="000B50FC" w:rsidP="000B50FC">
            <w:pPr>
              <w:pStyle w:val="ListParagraph"/>
              <w:numPr>
                <w:ilvl w:val="0"/>
                <w:numId w:val="35"/>
              </w:numPr>
              <w:overflowPunct w:val="0"/>
              <w:autoSpaceDE w:val="0"/>
              <w:autoSpaceDN w:val="0"/>
              <w:adjustRightInd w:val="0"/>
              <w:spacing w:after="180"/>
              <w:contextualSpacing w:val="0"/>
              <w:textAlignment w:val="baseline"/>
              <w:rPr>
                <w:lang w:eastAsia="zh-CN"/>
              </w:rPr>
            </w:pPr>
            <w:r w:rsidRPr="00602817">
              <w:rPr>
                <w:lang w:eastAsia="zh-CN"/>
              </w:rPr>
              <w:t>Option 2: Follow the current UE autonomous timing adjustment procedure and requirements. Discussion not in Rel-18 scope.</w:t>
            </w:r>
          </w:p>
          <w:p w14:paraId="0A266328" w14:textId="43AE8B51" w:rsidR="006626C7" w:rsidRPr="000B50FC" w:rsidRDefault="000B50FC" w:rsidP="000B50FC">
            <w:pPr>
              <w:pStyle w:val="ListParagraph"/>
              <w:numPr>
                <w:ilvl w:val="0"/>
                <w:numId w:val="35"/>
              </w:numPr>
              <w:overflowPunct w:val="0"/>
              <w:autoSpaceDE w:val="0"/>
              <w:autoSpaceDN w:val="0"/>
              <w:adjustRightInd w:val="0"/>
              <w:spacing w:after="180"/>
              <w:contextualSpacing w:val="0"/>
              <w:textAlignment w:val="baseline"/>
              <w:rPr>
                <w:lang w:eastAsia="zh-CN"/>
              </w:rPr>
            </w:pPr>
            <w:r w:rsidRPr="00602817">
              <w:rPr>
                <w:lang w:eastAsia="zh-CN"/>
              </w:rPr>
              <w:t>Option 3: Describe UE behaviour after one shot UL timing adjustment in the TR.</w:t>
            </w:r>
          </w:p>
        </w:tc>
      </w:tr>
    </w:tbl>
    <w:p w14:paraId="6586CBFD" w14:textId="77777777" w:rsidR="006626C7" w:rsidRDefault="006626C7" w:rsidP="006626C7"/>
    <w:p w14:paraId="5F4C2714" w14:textId="4472F2CE" w:rsidR="006626C7" w:rsidRPr="00264975" w:rsidRDefault="006626C7" w:rsidP="00264975">
      <w:r>
        <w:t xml:space="preserve">We shared our understanding of the Rel-17 UL timing adjustment procedure in our RAN4#106bis-e paper </w:t>
      </w:r>
      <w:r>
        <w:fldChar w:fldCharType="begin"/>
      </w:r>
      <w:r>
        <w:instrText xml:space="preserve"> REF _Ref135041935 \r \h </w:instrText>
      </w:r>
      <w:r>
        <w:fldChar w:fldCharType="separate"/>
      </w:r>
      <w:r>
        <w:t>[3]</w:t>
      </w:r>
      <w:r>
        <w:fldChar w:fldCharType="end"/>
      </w:r>
      <w:r w:rsidR="00AF0DA6">
        <w:t xml:space="preserve">. Since </w:t>
      </w:r>
      <w:r w:rsidR="001E4761">
        <w:t>no</w:t>
      </w:r>
      <w:r w:rsidR="002354C3">
        <w:t xml:space="preserve"> </w:t>
      </w:r>
      <w:r w:rsidR="00EF2CC3">
        <w:t xml:space="preserve">explanation about </w:t>
      </w:r>
      <w:r w:rsidR="002354C3">
        <w:t>how UE could perform gradual</w:t>
      </w:r>
      <w:r w:rsidR="00C33E2C">
        <w:t xml:space="preserve"> timing adjustment in between cross-RRH TCI state switches</w:t>
      </w:r>
      <w:r w:rsidR="00EF2CC3">
        <w:t xml:space="preserve"> (i.e., in between one-shot large </w:t>
      </w:r>
      <w:r w:rsidR="004646EF">
        <w:t>timing adjustments</w:t>
      </w:r>
      <w:r w:rsidR="00EF2CC3">
        <w:t>)</w:t>
      </w:r>
      <w:r w:rsidR="00AF0DA6">
        <w:t xml:space="preserve"> wa</w:t>
      </w:r>
      <w:r w:rsidR="001E4761">
        <w:t xml:space="preserve">s </w:t>
      </w:r>
      <w:r w:rsidR="002354C3">
        <w:t>disclosed before in any</w:t>
      </w:r>
      <w:r w:rsidR="001E4761">
        <w:t xml:space="preserve"> contributions, we see it important to</w:t>
      </w:r>
      <w:r w:rsidR="004646EF">
        <w:t xml:space="preserve"> </w:t>
      </w:r>
      <w:r w:rsidR="00264975">
        <w:t>disclose</w:t>
      </w:r>
      <w:r w:rsidR="004646EF">
        <w:t xml:space="preserve"> at least a possible implementation of such procedure in the WI deliverables, i.e., in the TR </w:t>
      </w:r>
      <w:r w:rsidR="00264975" w:rsidRPr="00264975">
        <w:t>38.854</w:t>
      </w:r>
      <w:r w:rsidR="00264975">
        <w:t xml:space="preserve"> on HST FR2. The corresponding material can be found in our accompanying CR</w:t>
      </w:r>
      <w:r w:rsidR="00AC4008">
        <w:t xml:space="preserve"> </w:t>
      </w:r>
    </w:p>
    <w:p w14:paraId="078402C2" w14:textId="77777777" w:rsidR="006626C7" w:rsidRDefault="006626C7" w:rsidP="006626C7">
      <w:pPr>
        <w:pStyle w:val="RAN4proposal"/>
      </w:pPr>
      <w:bookmarkStart w:id="26" w:name="_Toc135043159"/>
      <w:bookmarkStart w:id="27" w:name="_Toc142687719"/>
      <w:r w:rsidRPr="00F41D10">
        <w:t>Describe UE behaviour after one shot UL timing adjustment in the TR.</w:t>
      </w:r>
      <w:r>
        <w:t xml:space="preserve"> Use the text prosed above as a starting point.</w:t>
      </w:r>
      <w:bookmarkEnd w:id="26"/>
      <w:bookmarkEnd w:id="27"/>
    </w:p>
    <w:p w14:paraId="2428C2AB" w14:textId="77777777" w:rsidR="005E3C36" w:rsidRDefault="005E3C36" w:rsidP="00590130"/>
    <w:p w14:paraId="42BC3BEB" w14:textId="77777777" w:rsidR="00590130" w:rsidRPr="00590130" w:rsidRDefault="00590130" w:rsidP="00590130"/>
    <w:p w14:paraId="6E8F411A" w14:textId="068D1A02" w:rsidR="00CD7492" w:rsidRPr="008C39F7" w:rsidRDefault="00CD7492" w:rsidP="00A37002">
      <w:pPr>
        <w:pStyle w:val="RAN4H1"/>
      </w:pPr>
      <w:bookmarkStart w:id="28" w:name="_Toc116995848"/>
      <w:r w:rsidRPr="008C39F7">
        <w:t>Conclusion</w:t>
      </w:r>
      <w:bookmarkEnd w:id="28"/>
    </w:p>
    <w:p w14:paraId="08C16D72" w14:textId="65C82CE3" w:rsidR="008B0961" w:rsidRDefault="00A45757" w:rsidP="005C23A4">
      <w:r>
        <w:t xml:space="preserve">In the paper we have discussed the </w:t>
      </w:r>
      <w:r w:rsidR="00E57477">
        <w:t>open issues related to UL timing adjustment in HST FR2 deployments:</w:t>
      </w:r>
    </w:p>
    <w:p w14:paraId="7AD004EE" w14:textId="6FB453EB" w:rsidR="00E57477" w:rsidRDefault="007676D6" w:rsidP="006F46E9">
      <w:pPr>
        <w:pStyle w:val="ListParagraph"/>
        <w:numPr>
          <w:ilvl w:val="0"/>
          <w:numId w:val="31"/>
        </w:numPr>
      </w:pPr>
      <w:r>
        <w:t>Introduction of MAC CEs with cross-RRH TCI state switch indication</w:t>
      </w:r>
    </w:p>
    <w:p w14:paraId="656DED6D" w14:textId="3F10611B" w:rsidR="007676D6" w:rsidRDefault="007676D6" w:rsidP="006F46E9">
      <w:pPr>
        <w:pStyle w:val="ListParagraph"/>
        <w:numPr>
          <w:ilvl w:val="0"/>
          <w:numId w:val="31"/>
        </w:numPr>
      </w:pPr>
      <w:r>
        <w:lastRenderedPageBreak/>
        <w:t>UL spatial relation switch</w:t>
      </w:r>
    </w:p>
    <w:p w14:paraId="23DF71EE" w14:textId="01EA16E2" w:rsidR="000A5A10" w:rsidRPr="006F46E9" w:rsidRDefault="003623B0" w:rsidP="006F46E9">
      <w:pPr>
        <w:pStyle w:val="ListParagraph"/>
        <w:numPr>
          <w:ilvl w:val="0"/>
          <w:numId w:val="31"/>
        </w:numPr>
      </w:pPr>
      <w:r>
        <w:t>Applicability of UL timing adjustment in between large one-shot timing adjustments sine Rel-17.</w:t>
      </w:r>
    </w:p>
    <w:p w14:paraId="633BA026" w14:textId="77A2679F" w:rsidR="00E55751" w:rsidRPr="008C39F7" w:rsidRDefault="00E57477" w:rsidP="00936159">
      <w:r>
        <w:t>T</w:t>
      </w:r>
      <w:r w:rsidR="005B4801" w:rsidRPr="008C39F7">
        <w:t xml:space="preserve">he following Observations </w:t>
      </w:r>
      <w:r w:rsidR="008B0961" w:rsidRPr="008C39F7">
        <w:t>and</w:t>
      </w:r>
      <w:r w:rsidR="005B4801" w:rsidRPr="008C39F7">
        <w:t xml:space="preserve"> Proposals were made:</w:t>
      </w:r>
    </w:p>
    <w:p w14:paraId="05D86C8A" w14:textId="77777777" w:rsidR="00D5270B" w:rsidRPr="008C39F7" w:rsidRDefault="00D5270B" w:rsidP="00936159">
      <w:pPr>
        <w:rPr>
          <w:highlight w:val="yellow"/>
        </w:rPr>
      </w:pPr>
    </w:p>
    <w:p w14:paraId="2CAFBB41" w14:textId="4586E5EE" w:rsidR="007745D3" w:rsidRDefault="00A4355E">
      <w:pPr>
        <w:pStyle w:val="TOC4"/>
        <w:tabs>
          <w:tab w:val="right" w:leader="dot" w:pos="9617"/>
        </w:tabs>
        <w:rPr>
          <w:rFonts w:asciiTheme="minorHAnsi" w:eastAsiaTheme="minorEastAsia" w:hAnsiTheme="minorHAnsi"/>
          <w:noProof/>
          <w:kern w:val="2"/>
          <w:sz w:val="22"/>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142687707" w:history="1">
        <w:r w:rsidR="007745D3" w:rsidRPr="00B90E9E">
          <w:rPr>
            <w:rStyle w:val="Hyperlink"/>
            <w:b/>
            <w:noProof/>
          </w:rPr>
          <w:t>Observation 1:</w:t>
        </w:r>
        <w:r w:rsidR="007745D3" w:rsidRPr="00B90E9E">
          <w:rPr>
            <w:rStyle w:val="Hyperlink"/>
            <w:noProof/>
          </w:rPr>
          <w:t xml:space="preserve"> The assumptions and configurations of Enhanced TCI States Indication, i.e., single </w:t>
        </w:r>
        <w:r w:rsidR="007745D3" w:rsidRPr="00B90E9E">
          <w:rPr>
            <w:rStyle w:val="Hyperlink"/>
            <w:i/>
            <w:iCs/>
            <w:noProof/>
          </w:rPr>
          <w:t>CORESETPoolindex</w:t>
        </w:r>
        <w:r w:rsidR="007745D3" w:rsidRPr="00B90E9E">
          <w:rPr>
            <w:rStyle w:val="Hyperlink"/>
            <w:noProof/>
          </w:rPr>
          <w:t xml:space="preserve"> and </w:t>
        </w:r>
        <w:r w:rsidR="007745D3" w:rsidRPr="00B90E9E">
          <w:rPr>
            <w:rStyle w:val="Hyperlink"/>
            <w:i/>
            <w:iCs/>
            <w:noProof/>
          </w:rPr>
          <w:t>sfnSchemePdcch</w:t>
        </w:r>
        <w:r w:rsidR="007745D3" w:rsidRPr="00B90E9E">
          <w:rPr>
            <w:rStyle w:val="Hyperlink"/>
            <w:noProof/>
          </w:rPr>
          <w:t>, are not compliant with the prioritye assumptions of HST FR2 enhanced deployment, i.e., multi-DCI and NC JT scheme.</w:t>
        </w:r>
      </w:hyperlink>
    </w:p>
    <w:p w14:paraId="6CAF64F5" w14:textId="386D9B18" w:rsidR="007745D3" w:rsidRDefault="007745D3">
      <w:pPr>
        <w:pStyle w:val="TOC5"/>
        <w:tabs>
          <w:tab w:val="right" w:leader="dot" w:pos="9617"/>
        </w:tabs>
        <w:rPr>
          <w:rFonts w:asciiTheme="minorHAnsi" w:eastAsiaTheme="minorEastAsia" w:hAnsiTheme="minorHAnsi"/>
          <w:b w:val="0"/>
          <w:noProof/>
          <w:kern w:val="2"/>
          <w:sz w:val="22"/>
          <w14:ligatures w14:val="standardContextual"/>
        </w:rPr>
      </w:pPr>
      <w:hyperlink w:anchor="_Toc142687708" w:history="1">
        <w:r w:rsidRPr="00B90E9E">
          <w:rPr>
            <w:rStyle w:val="Hyperlink"/>
            <w:noProof/>
          </w:rPr>
          <w:t>Proposal 1: Enhanced TCI state indication in 6.1.3.44 of TS 38.321 (i.e., the MAC CE indicates two target TCI states) is not intended to be supported for cross-RRH TCI state switch.</w:t>
        </w:r>
      </w:hyperlink>
    </w:p>
    <w:p w14:paraId="1FC0FBA0" w14:textId="3DCAB08A" w:rsidR="007745D3" w:rsidRDefault="007745D3">
      <w:pPr>
        <w:pStyle w:val="TOC5"/>
        <w:tabs>
          <w:tab w:val="right" w:leader="dot" w:pos="9617"/>
        </w:tabs>
        <w:rPr>
          <w:rFonts w:asciiTheme="minorHAnsi" w:eastAsiaTheme="minorEastAsia" w:hAnsiTheme="minorHAnsi"/>
          <w:b w:val="0"/>
          <w:noProof/>
          <w:kern w:val="2"/>
          <w:sz w:val="22"/>
          <w14:ligatures w14:val="standardContextual"/>
        </w:rPr>
      </w:pPr>
      <w:hyperlink w:anchor="_Toc142687709" w:history="1">
        <w:r w:rsidRPr="00B90E9E">
          <w:rPr>
            <w:rStyle w:val="Hyperlink"/>
            <w:noProof/>
          </w:rPr>
          <w:t>Proposal 2: Unified TCI state indication is not in the scope of HST FR2 enhanced requirements in Rel-18.</w:t>
        </w:r>
      </w:hyperlink>
    </w:p>
    <w:p w14:paraId="4981DCE6" w14:textId="65CC7C2A" w:rsidR="007745D3" w:rsidRDefault="007745D3">
      <w:pPr>
        <w:pStyle w:val="TOC5"/>
        <w:tabs>
          <w:tab w:val="right" w:leader="dot" w:pos="9617"/>
        </w:tabs>
        <w:rPr>
          <w:rFonts w:asciiTheme="minorHAnsi" w:eastAsiaTheme="minorEastAsia" w:hAnsiTheme="minorHAnsi"/>
          <w:b w:val="0"/>
          <w:noProof/>
          <w:kern w:val="2"/>
          <w:sz w:val="22"/>
          <w14:ligatures w14:val="standardContextual"/>
        </w:rPr>
      </w:pPr>
      <w:hyperlink w:anchor="_Toc142687710" w:history="1">
        <w:r w:rsidRPr="00B90E9E">
          <w:rPr>
            <w:rStyle w:val="Hyperlink"/>
            <w:noProof/>
          </w:rPr>
          <w:t>Proposal 3: RAN4 LS only affects the MAC CEs intended for indicating target TCI state for PDCCH in 6.1.3.15 in TS 38.321.</w:t>
        </w:r>
      </w:hyperlink>
    </w:p>
    <w:p w14:paraId="1604511A" w14:textId="3608EACD" w:rsidR="007745D3" w:rsidRDefault="007745D3">
      <w:pPr>
        <w:pStyle w:val="TOC5"/>
        <w:tabs>
          <w:tab w:val="right" w:leader="dot" w:pos="9617"/>
        </w:tabs>
        <w:rPr>
          <w:rFonts w:asciiTheme="minorHAnsi" w:eastAsiaTheme="minorEastAsia" w:hAnsiTheme="minorHAnsi"/>
          <w:b w:val="0"/>
          <w:noProof/>
          <w:kern w:val="2"/>
          <w:sz w:val="22"/>
          <w14:ligatures w14:val="standardContextual"/>
        </w:rPr>
      </w:pPr>
      <w:hyperlink w:anchor="_Toc142687711" w:history="1">
        <w:r w:rsidRPr="00B90E9E">
          <w:rPr>
            <w:rStyle w:val="Hyperlink"/>
            <w:noProof/>
          </w:rPr>
          <w:t>Proposal 4: RAN4 to request from RAN2 to define optional PC6 UE capability to support new MAC-CE based solution with 1-bit indication for cross/intra-RRH TCI state switch.</w:t>
        </w:r>
      </w:hyperlink>
    </w:p>
    <w:p w14:paraId="3EA81B5A" w14:textId="076C28FB" w:rsidR="007745D3" w:rsidRDefault="007745D3">
      <w:pPr>
        <w:pStyle w:val="TOC4"/>
        <w:tabs>
          <w:tab w:val="right" w:leader="dot" w:pos="9617"/>
        </w:tabs>
        <w:rPr>
          <w:rFonts w:asciiTheme="minorHAnsi" w:eastAsiaTheme="minorEastAsia" w:hAnsiTheme="minorHAnsi"/>
          <w:noProof/>
          <w:kern w:val="2"/>
          <w:sz w:val="22"/>
          <w14:ligatures w14:val="standardContextual"/>
        </w:rPr>
      </w:pPr>
      <w:hyperlink w:anchor="_Toc142687712" w:history="1">
        <w:r w:rsidRPr="00B90E9E">
          <w:rPr>
            <w:rStyle w:val="Hyperlink"/>
            <w:b/>
            <w:noProof/>
          </w:rPr>
          <w:t>Observation 2:</w:t>
        </w:r>
        <w:r w:rsidRPr="00B90E9E">
          <w:rPr>
            <w:rStyle w:val="Hyperlink"/>
            <w:noProof/>
          </w:rPr>
          <w:t xml:space="preserve"> 1-bit indication that was agreed in RAN4 can indicate either cross-RRH TCI state switch for non-collocated RRHs (e.g., bit value is 1) or TCI state switch for the beams with the same origin: intra-RRH or cross collocated RRHs (e.g., bit value is 0). In the first case, a jump in propagation delay between source and target TCI states is possible. In the second case, no significant change of propagation delay is taking place.</w:t>
        </w:r>
      </w:hyperlink>
    </w:p>
    <w:p w14:paraId="522E1B6B" w14:textId="7C6CBE49" w:rsidR="007745D3" w:rsidRDefault="007745D3">
      <w:pPr>
        <w:pStyle w:val="TOC5"/>
        <w:tabs>
          <w:tab w:val="right" w:leader="dot" w:pos="9617"/>
        </w:tabs>
        <w:rPr>
          <w:rFonts w:asciiTheme="minorHAnsi" w:eastAsiaTheme="minorEastAsia" w:hAnsiTheme="minorHAnsi"/>
          <w:b w:val="0"/>
          <w:noProof/>
          <w:kern w:val="2"/>
          <w:sz w:val="22"/>
          <w14:ligatures w14:val="standardContextual"/>
        </w:rPr>
      </w:pPr>
      <w:hyperlink w:anchor="_Toc142687713" w:history="1">
        <w:r w:rsidRPr="00B90E9E">
          <w:rPr>
            <w:rStyle w:val="Hyperlink"/>
            <w:noProof/>
          </w:rPr>
          <w:t>Proposal 5: When large one-shot UL timing adjustment is enabled and cross-RRH TCI state is signalled there is no need to use DL propagation delay difference threshold as an additional pre-condition for the one-shot adjustment.</w:t>
        </w:r>
      </w:hyperlink>
    </w:p>
    <w:p w14:paraId="4DDEBBE6" w14:textId="38CF0F3C" w:rsidR="007745D3" w:rsidRDefault="007745D3">
      <w:pPr>
        <w:pStyle w:val="TOC5"/>
        <w:tabs>
          <w:tab w:val="right" w:leader="dot" w:pos="9617"/>
        </w:tabs>
        <w:rPr>
          <w:rFonts w:asciiTheme="minorHAnsi" w:eastAsiaTheme="minorEastAsia" w:hAnsiTheme="minorHAnsi"/>
          <w:b w:val="0"/>
          <w:noProof/>
          <w:kern w:val="2"/>
          <w:sz w:val="22"/>
          <w14:ligatures w14:val="standardContextual"/>
        </w:rPr>
      </w:pPr>
      <w:hyperlink w:anchor="_Toc142687714" w:history="1">
        <w:r w:rsidRPr="00B90E9E">
          <w:rPr>
            <w:rStyle w:val="Hyperlink"/>
            <w:noProof/>
          </w:rPr>
          <w:t>Proposal 6: When TCI state switch is indicated as not cross-RRH (i.e., intra-RRH), no additional synchronization delay (i.e., Trs + Trs-proc as was introduced in Clause 8.10.3A) is needed.</w:t>
        </w:r>
      </w:hyperlink>
    </w:p>
    <w:p w14:paraId="74DB5333" w14:textId="597622F4" w:rsidR="007745D3" w:rsidRDefault="007745D3">
      <w:pPr>
        <w:pStyle w:val="TOC5"/>
        <w:tabs>
          <w:tab w:val="right" w:leader="dot" w:pos="9617"/>
        </w:tabs>
        <w:rPr>
          <w:rFonts w:asciiTheme="minorHAnsi" w:eastAsiaTheme="minorEastAsia" w:hAnsiTheme="minorHAnsi"/>
          <w:b w:val="0"/>
          <w:noProof/>
          <w:kern w:val="2"/>
          <w:sz w:val="22"/>
          <w14:ligatures w14:val="standardContextual"/>
        </w:rPr>
      </w:pPr>
      <w:hyperlink w:anchor="_Toc142687715" w:history="1">
        <w:r w:rsidRPr="00B90E9E">
          <w:rPr>
            <w:rStyle w:val="Hyperlink"/>
            <w:noProof/>
          </w:rPr>
          <w:t>Proposal 7: When inter-RRH TCI state switch is indicated, the UE should not transmit in UL until transmit timing is adjusted for the target RRH.</w:t>
        </w:r>
      </w:hyperlink>
    </w:p>
    <w:p w14:paraId="1D13B3E8" w14:textId="28BFC548" w:rsidR="007745D3" w:rsidRDefault="007745D3">
      <w:pPr>
        <w:pStyle w:val="TOC5"/>
        <w:tabs>
          <w:tab w:val="right" w:leader="dot" w:pos="9617"/>
        </w:tabs>
        <w:rPr>
          <w:rFonts w:asciiTheme="minorHAnsi" w:eastAsiaTheme="minorEastAsia" w:hAnsiTheme="minorHAnsi"/>
          <w:b w:val="0"/>
          <w:noProof/>
          <w:kern w:val="2"/>
          <w:sz w:val="22"/>
          <w14:ligatures w14:val="standardContextual"/>
        </w:rPr>
      </w:pPr>
      <w:hyperlink w:anchor="_Toc142687716" w:history="1">
        <w:r w:rsidRPr="00B90E9E">
          <w:rPr>
            <w:rStyle w:val="Hyperlink"/>
            <w:noProof/>
          </w:rPr>
          <w:t xml:space="preserve">Proposal 8: Indicate to RAN2 that UE MAC </w:t>
        </w:r>
        <w:r w:rsidRPr="00B90E9E">
          <w:rPr>
            <w:rStyle w:val="Hyperlink"/>
            <w:i/>
            <w:noProof/>
          </w:rPr>
          <w:t>timeAlignmentTimer</w:t>
        </w:r>
        <w:r w:rsidRPr="00B90E9E">
          <w:rPr>
            <w:rStyle w:val="Hyperlink"/>
            <w:noProof/>
          </w:rPr>
          <w:t xml:space="preserve"> may be stopped or suspended until UL transmit timing is adjusted for the target RRH after cross-RRH TCI state switch indication.</w:t>
        </w:r>
      </w:hyperlink>
    </w:p>
    <w:p w14:paraId="17E97FCF" w14:textId="025733D0" w:rsidR="007745D3" w:rsidRDefault="007745D3">
      <w:pPr>
        <w:pStyle w:val="TOC4"/>
        <w:tabs>
          <w:tab w:val="right" w:leader="dot" w:pos="9617"/>
        </w:tabs>
        <w:rPr>
          <w:rFonts w:asciiTheme="minorHAnsi" w:eastAsiaTheme="minorEastAsia" w:hAnsiTheme="minorHAnsi"/>
          <w:noProof/>
          <w:kern w:val="2"/>
          <w:sz w:val="22"/>
          <w14:ligatures w14:val="standardContextual"/>
        </w:rPr>
      </w:pPr>
      <w:hyperlink w:anchor="_Toc142687717" w:history="1">
        <w:r w:rsidRPr="00B90E9E">
          <w:rPr>
            <w:rStyle w:val="Hyperlink"/>
            <w:b/>
            <w:noProof/>
          </w:rPr>
          <w:t>Observation 3:</w:t>
        </w:r>
        <w:r w:rsidRPr="00B90E9E">
          <w:rPr>
            <w:rStyle w:val="Hyperlink"/>
            <w:noProof/>
          </w:rPr>
          <w:t xml:space="preserve"> In HST FR2 enhanced deployments UL (i.e., UL Spatial relation) needs to be switched in between the RRHs independently of DL TCI state switch. UL switch can be associated with a need of sugnif</w:t>
        </w:r>
        <w:r w:rsidRPr="00B90E9E">
          <w:rPr>
            <w:rStyle w:val="Hyperlink"/>
            <w:noProof/>
            <w:lang w:val="en-150"/>
          </w:rPr>
          <w:t>i</w:t>
        </w:r>
        <w:r w:rsidRPr="00B90E9E">
          <w:rPr>
            <w:rStyle w:val="Hyperlink"/>
            <w:noProof/>
          </w:rPr>
          <w:t>cant adjustment in UL transmit timing (i.e., above Tq).</w:t>
        </w:r>
      </w:hyperlink>
    </w:p>
    <w:p w14:paraId="73D8E856" w14:textId="427850D3" w:rsidR="007745D3" w:rsidRDefault="007745D3">
      <w:pPr>
        <w:pStyle w:val="TOC5"/>
        <w:tabs>
          <w:tab w:val="right" w:leader="dot" w:pos="9617"/>
        </w:tabs>
        <w:rPr>
          <w:rFonts w:asciiTheme="minorHAnsi" w:eastAsiaTheme="minorEastAsia" w:hAnsiTheme="minorHAnsi"/>
          <w:b w:val="0"/>
          <w:noProof/>
          <w:kern w:val="2"/>
          <w:sz w:val="22"/>
          <w14:ligatures w14:val="standardContextual"/>
        </w:rPr>
      </w:pPr>
      <w:hyperlink w:anchor="_Toc142687718" w:history="1">
        <w:r w:rsidRPr="00B90E9E">
          <w:rPr>
            <w:rStyle w:val="Hyperlink"/>
            <w:noProof/>
          </w:rPr>
          <w:t>Proposal 9: RAN4 to extend one-shot large UL timing adjustment (Clause 7.1.2.3 requirement, when enabled) on UL spatial relation switch in HST FR2 enhanced deployments, i.e., for PC6 UEs.</w:t>
        </w:r>
      </w:hyperlink>
    </w:p>
    <w:p w14:paraId="635617A9" w14:textId="451198CD" w:rsidR="007745D3" w:rsidRDefault="007745D3">
      <w:pPr>
        <w:pStyle w:val="TOC5"/>
        <w:tabs>
          <w:tab w:val="right" w:leader="dot" w:pos="9617"/>
        </w:tabs>
        <w:rPr>
          <w:rFonts w:asciiTheme="minorHAnsi" w:eastAsiaTheme="minorEastAsia" w:hAnsiTheme="minorHAnsi"/>
          <w:b w:val="0"/>
          <w:noProof/>
          <w:kern w:val="2"/>
          <w:sz w:val="22"/>
          <w14:ligatures w14:val="standardContextual"/>
        </w:rPr>
      </w:pPr>
      <w:hyperlink w:anchor="_Toc142687719" w:history="1">
        <w:r w:rsidRPr="00B90E9E">
          <w:rPr>
            <w:rStyle w:val="Hyperlink"/>
            <w:noProof/>
          </w:rPr>
          <w:t>Proposal 10: Describe UE behaviour after one shot UL timing adjustment in the TR. Use the text prosed above as a starting point.</w:t>
        </w:r>
      </w:hyperlink>
    </w:p>
    <w:p w14:paraId="308178B4" w14:textId="78D6A84D" w:rsidR="00847264" w:rsidRPr="008C39F7" w:rsidRDefault="00A4355E" w:rsidP="008C39F7">
      <w:r w:rsidRPr="008C39F7">
        <w:fldChar w:fldCharType="end"/>
      </w:r>
      <w:bookmarkStart w:id="29" w:name="_Toc116995849"/>
    </w:p>
    <w:p w14:paraId="720056D9" w14:textId="77777777" w:rsidR="003B659E" w:rsidRPr="008C39F7" w:rsidRDefault="003B659E" w:rsidP="0060543D">
      <w:pPr>
        <w:pStyle w:val="RAN4H1"/>
        <w:numPr>
          <w:ilvl w:val="0"/>
          <w:numId w:val="0"/>
        </w:numPr>
        <w:ind w:left="360" w:hanging="360"/>
      </w:pPr>
      <w:r w:rsidRPr="008C39F7">
        <w:t>References</w:t>
      </w:r>
      <w:bookmarkEnd w:id="29"/>
    </w:p>
    <w:p w14:paraId="2487CB17" w14:textId="5EB7DB92" w:rsidR="000040DC" w:rsidRDefault="00EB64B2" w:rsidP="00F435AA">
      <w:pPr>
        <w:pStyle w:val="ListParagraph"/>
        <w:numPr>
          <w:ilvl w:val="0"/>
          <w:numId w:val="21"/>
        </w:numPr>
        <w:ind w:right="-22"/>
      </w:pPr>
      <w:bookmarkStart w:id="30" w:name="_Ref114500673"/>
      <w:bookmarkStart w:id="31" w:name="_Ref139361530"/>
      <w:bookmarkEnd w:id="30"/>
      <w:r w:rsidRPr="00EB64B2">
        <w:t>R4-2310042</w:t>
      </w:r>
      <w:r w:rsidR="00D40288" w:rsidRPr="008C39F7">
        <w:t>,</w:t>
      </w:r>
      <w:r w:rsidR="000040DC" w:rsidRPr="008C39F7">
        <w:t xml:space="preserve"> </w:t>
      </w:r>
      <w:r w:rsidR="00D62F78" w:rsidRPr="00D62F78">
        <w:t>WF on FR2 HST RRM requirements (part 2)</w:t>
      </w:r>
      <w:r w:rsidR="00B408B6" w:rsidRPr="008C39F7">
        <w:t>,</w:t>
      </w:r>
      <w:r w:rsidR="00AC2D67">
        <w:t xml:space="preserve"> Nokia,</w:t>
      </w:r>
      <w:r w:rsidR="00B408B6" w:rsidRPr="008C39F7">
        <w:t xml:space="preserve"> </w:t>
      </w:r>
      <w:r w:rsidR="00D40288" w:rsidRPr="008C39F7">
        <w:t>RAN4#10</w:t>
      </w:r>
      <w:r w:rsidR="00D62F78">
        <w:t>7</w:t>
      </w:r>
      <w:r w:rsidR="00D40288" w:rsidRPr="008C39F7">
        <w:t xml:space="preserve">, </w:t>
      </w:r>
      <w:r w:rsidR="00D62F78">
        <w:t>Incheon</w:t>
      </w:r>
      <w:r w:rsidR="00D40288" w:rsidRPr="008C39F7">
        <w:t xml:space="preserve">, </w:t>
      </w:r>
      <w:r w:rsidR="00D62F78">
        <w:t>Korea</w:t>
      </w:r>
      <w:r w:rsidR="00D40288" w:rsidRPr="008C39F7">
        <w:t xml:space="preserve">, </w:t>
      </w:r>
      <w:r w:rsidR="00F435AA" w:rsidRPr="00F435AA">
        <w:t>May 22 – May 26, 2023</w:t>
      </w:r>
      <w:r w:rsidR="000040DC" w:rsidRPr="008C39F7">
        <w:t>.</w:t>
      </w:r>
      <w:bookmarkEnd w:id="31"/>
    </w:p>
    <w:p w14:paraId="20A66530" w14:textId="54226581" w:rsidR="00AC2D67" w:rsidRDefault="00DE622B" w:rsidP="00AC2D67">
      <w:pPr>
        <w:pStyle w:val="ListParagraph"/>
        <w:numPr>
          <w:ilvl w:val="0"/>
          <w:numId w:val="21"/>
        </w:numPr>
        <w:ind w:right="-22"/>
      </w:pPr>
      <w:bookmarkStart w:id="32" w:name="_Ref139365575"/>
      <w:r w:rsidRPr="00DE622B">
        <w:t>R2-2306865</w:t>
      </w:r>
      <w:r>
        <w:t xml:space="preserve">, </w:t>
      </w:r>
      <w:r w:rsidR="00AC2D67" w:rsidRPr="00AC2D67">
        <w:t>Reply LS on MAC-CE Based Indication for Cross-RRH TCI State Switch</w:t>
      </w:r>
      <w:r w:rsidR="00AC2D67">
        <w:t xml:space="preserve">, Nokia, </w:t>
      </w:r>
      <w:r w:rsidR="00AC2D67" w:rsidRPr="008C39F7">
        <w:t>RAN</w:t>
      </w:r>
      <w:r w:rsidR="00AC2D67">
        <w:t>2</w:t>
      </w:r>
      <w:r w:rsidR="00AC2D67" w:rsidRPr="008C39F7">
        <w:t>#</w:t>
      </w:r>
      <w:r w:rsidR="00AC2D67">
        <w:t>122</w:t>
      </w:r>
      <w:r w:rsidR="00AC2D67" w:rsidRPr="008C39F7">
        <w:t xml:space="preserve">, </w:t>
      </w:r>
      <w:r w:rsidR="00AC2D67">
        <w:t>Incheon</w:t>
      </w:r>
      <w:r w:rsidR="00AC2D67" w:rsidRPr="008C39F7">
        <w:t xml:space="preserve">, </w:t>
      </w:r>
      <w:r w:rsidR="00AC2D67">
        <w:t>Korea</w:t>
      </w:r>
      <w:r w:rsidR="00AC2D67" w:rsidRPr="008C39F7">
        <w:t xml:space="preserve">, </w:t>
      </w:r>
      <w:r w:rsidR="00AC2D67" w:rsidRPr="00F435AA">
        <w:t>May 22 – May 26, 2023</w:t>
      </w:r>
      <w:r w:rsidR="00AC2D67" w:rsidRPr="008C39F7">
        <w:t>.</w:t>
      </w:r>
      <w:bookmarkEnd w:id="32"/>
    </w:p>
    <w:p w14:paraId="4B8723CD" w14:textId="0C02639A" w:rsidR="00145D66" w:rsidRPr="008969D6" w:rsidRDefault="00767A37" w:rsidP="00AC2D67">
      <w:pPr>
        <w:pStyle w:val="ListParagraph"/>
        <w:numPr>
          <w:ilvl w:val="0"/>
          <w:numId w:val="21"/>
        </w:numPr>
        <w:ind w:right="-22"/>
      </w:pPr>
      <w:bookmarkStart w:id="33" w:name="_Ref142076185"/>
      <w:r w:rsidRPr="00346088">
        <w:t>R4-230</w:t>
      </w:r>
      <w:r>
        <w:t>x</w:t>
      </w:r>
      <w:r w:rsidR="0042476A">
        <w:t>xxx</w:t>
      </w:r>
      <w:r>
        <w:t xml:space="preserve">, </w:t>
      </w:r>
      <w:r w:rsidRPr="00767A37">
        <w:t>Draft CR to 38.133 on HST FR2 Enhanced TCI State Switch</w:t>
      </w:r>
      <w:r w:rsidR="0042476A">
        <w:t xml:space="preserve">, Nokia, RAN4#108, </w:t>
      </w:r>
      <w:r w:rsidR="008969D6" w:rsidRPr="008969D6">
        <w:t>Toulouse, France, August 22 – 26, 2023</w:t>
      </w:r>
      <w:r w:rsidR="008969D6">
        <w:t>.</w:t>
      </w:r>
      <w:bookmarkEnd w:id="33"/>
    </w:p>
    <w:p w14:paraId="54D68452" w14:textId="6794D867" w:rsidR="008969D6" w:rsidRDefault="00AD6861" w:rsidP="00AD6861">
      <w:pPr>
        <w:pStyle w:val="ListParagraph"/>
        <w:numPr>
          <w:ilvl w:val="0"/>
          <w:numId w:val="21"/>
        </w:numPr>
        <w:ind w:right="-22"/>
      </w:pPr>
      <w:bookmarkStart w:id="34" w:name="_Ref142076195"/>
      <w:r w:rsidRPr="00346088">
        <w:t>R4-230</w:t>
      </w:r>
      <w:r>
        <w:t>xxxx</w:t>
      </w:r>
      <w:r w:rsidR="00990529">
        <w:t>,</w:t>
      </w:r>
      <w:r w:rsidR="00990529" w:rsidRPr="00990529">
        <w:t xml:space="preserve"> CR to TR 38.854 on UL timing adjustment in between TA</w:t>
      </w:r>
      <w:r>
        <w:t xml:space="preserve">, Nokia, RAN4#108, </w:t>
      </w:r>
      <w:r w:rsidRPr="008969D6">
        <w:t>Toulouse, France, August 22 – 26, 2023</w:t>
      </w:r>
      <w:r>
        <w:t>.</w:t>
      </w:r>
      <w:bookmarkEnd w:id="34"/>
    </w:p>
    <w:p w14:paraId="30B67FE1" w14:textId="287844CA" w:rsidR="00F435AA" w:rsidRPr="005E19AF" w:rsidRDefault="00346088" w:rsidP="00F435AA">
      <w:pPr>
        <w:pStyle w:val="ListParagraph"/>
        <w:numPr>
          <w:ilvl w:val="0"/>
          <w:numId w:val="21"/>
        </w:numPr>
        <w:ind w:right="-22"/>
      </w:pPr>
      <w:bookmarkStart w:id="35" w:name="_Ref139365886"/>
      <w:r w:rsidRPr="00346088">
        <w:t>R4-2306399</w:t>
      </w:r>
      <w:r>
        <w:t xml:space="preserve">, </w:t>
      </w:r>
      <w:r w:rsidR="003A3B04" w:rsidRPr="003A3B04">
        <w:t>LS on MAC-CE Based Indication for Cross-RRH TCI State Switch</w:t>
      </w:r>
      <w:r w:rsidR="003A3B04">
        <w:t>, Nokia,</w:t>
      </w:r>
      <w:r w:rsidR="0085192F">
        <w:t xml:space="preserve"> </w:t>
      </w:r>
      <w:r w:rsidR="004C336D">
        <w:t>RAN4</w:t>
      </w:r>
      <w:r w:rsidR="004C336D" w:rsidRPr="004C336D">
        <w:t>#106bis-e</w:t>
      </w:r>
      <w:r w:rsidR="004C336D">
        <w:t xml:space="preserve">, </w:t>
      </w:r>
      <w:r w:rsidR="0085192F" w:rsidRPr="0085192F">
        <w:t>April 17 – 26, 2023</w:t>
      </w:r>
      <w:r w:rsidR="0085192F">
        <w:t>.</w:t>
      </w:r>
      <w:bookmarkEnd w:id="35"/>
    </w:p>
    <w:p w14:paraId="40AF86CE" w14:textId="5C0EEC98" w:rsidR="005E19AF" w:rsidRPr="0077522D" w:rsidRDefault="00C548ED" w:rsidP="00F435AA">
      <w:pPr>
        <w:pStyle w:val="ListParagraph"/>
        <w:numPr>
          <w:ilvl w:val="0"/>
          <w:numId w:val="21"/>
        </w:numPr>
        <w:ind w:right="-22"/>
      </w:pPr>
      <w:bookmarkStart w:id="36" w:name="_Ref139366342"/>
      <w:r w:rsidRPr="00C548ED">
        <w:lastRenderedPageBreak/>
        <w:t>R4-2306398</w:t>
      </w:r>
      <w:r>
        <w:t xml:space="preserve">, </w:t>
      </w:r>
      <w:r w:rsidR="00411F74" w:rsidRPr="00411F74">
        <w:t>WF on NR FR2 HST UL Timing Adjustment Solutions and Tunnel Deployment</w:t>
      </w:r>
      <w:r w:rsidR="00411F74">
        <w:t xml:space="preserve">, Nokia, </w:t>
      </w:r>
      <w:r w:rsidR="00B81E99">
        <w:t>RAN</w:t>
      </w:r>
      <w:r w:rsidR="00411F74">
        <w:t xml:space="preserve">4#106bis-e, </w:t>
      </w:r>
      <w:r w:rsidR="00B81E99" w:rsidRPr="00B81E99">
        <w:t>April 17 ‒ April 26, 2023</w:t>
      </w:r>
      <w:r w:rsidR="00B81E99">
        <w:t>.</w:t>
      </w:r>
      <w:bookmarkEnd w:id="36"/>
    </w:p>
    <w:p w14:paraId="30536D8B" w14:textId="5D1CDBF0" w:rsidR="0077522D" w:rsidRPr="00590130" w:rsidRDefault="0077522D" w:rsidP="00F435AA">
      <w:pPr>
        <w:pStyle w:val="ListParagraph"/>
        <w:numPr>
          <w:ilvl w:val="0"/>
          <w:numId w:val="21"/>
        </w:numPr>
        <w:ind w:right="-22"/>
      </w:pPr>
      <w:bookmarkStart w:id="37" w:name="_Ref142070449"/>
      <w:r w:rsidRPr="0077522D">
        <w:t>R4-2308034</w:t>
      </w:r>
      <w:r>
        <w:t xml:space="preserve">, </w:t>
      </w:r>
      <w:r w:rsidR="005C77F0" w:rsidRPr="005C77F0">
        <w:t>On UL Timing Adjustment in HST FR2 Enhanced</w:t>
      </w:r>
      <w:r w:rsidR="00E16561">
        <w:t xml:space="preserve">, </w:t>
      </w:r>
      <w:r w:rsidR="00EE5F62">
        <w:t xml:space="preserve">RAN4#107, </w:t>
      </w:r>
      <w:r w:rsidR="00505169" w:rsidRPr="00505169">
        <w:t>May 22 – 26, 2023</w:t>
      </w:r>
      <w:r w:rsidR="00505169">
        <w:t xml:space="preserve">, </w:t>
      </w:r>
      <w:r w:rsidR="00A26B3C">
        <w:t xml:space="preserve">Incheon, </w:t>
      </w:r>
      <w:r w:rsidR="00505169">
        <w:t>Korea</w:t>
      </w:r>
      <w:r w:rsidR="00A26B3C">
        <w:t>.</w:t>
      </w:r>
      <w:bookmarkEnd w:id="37"/>
    </w:p>
    <w:p w14:paraId="48E1753D" w14:textId="2B63004E" w:rsidR="004618D8" w:rsidRDefault="004618D8">
      <w:r>
        <w:br w:type="page"/>
      </w:r>
    </w:p>
    <w:p w14:paraId="5020192C" w14:textId="528BAB22" w:rsidR="00590130" w:rsidRDefault="00590130" w:rsidP="00590130">
      <w:pPr>
        <w:pStyle w:val="RAN4H1"/>
        <w:numPr>
          <w:ilvl w:val="0"/>
          <w:numId w:val="0"/>
        </w:numPr>
        <w:ind w:left="360" w:hanging="360"/>
      </w:pPr>
      <w:r w:rsidRPr="00590130">
        <w:lastRenderedPageBreak/>
        <w:t>Draft LS Reply</w:t>
      </w:r>
      <w:r w:rsidR="004618D8">
        <w:t xml:space="preserve"> to RAN2</w:t>
      </w:r>
    </w:p>
    <w:p w14:paraId="1D8FA96A" w14:textId="77777777" w:rsidR="004618D8" w:rsidRDefault="004618D8" w:rsidP="004618D8"/>
    <w:p w14:paraId="3BCF79DA" w14:textId="5DA4AF11" w:rsidR="00FD67D7" w:rsidRPr="006B4D39" w:rsidRDefault="00D73C61" w:rsidP="00FD67D7">
      <w:pPr>
        <w:pStyle w:val="Header"/>
        <w:tabs>
          <w:tab w:val="clear" w:pos="4153"/>
          <w:tab w:val="clear" w:pos="8306"/>
          <w:tab w:val="right" w:pos="9781"/>
        </w:tabs>
        <w:rPr>
          <w:rFonts w:ascii="Arial" w:hAnsi="Arial" w:cs="Arial"/>
          <w:b/>
          <w:bCs/>
          <w:sz w:val="22"/>
        </w:rPr>
      </w:pPr>
      <w:r w:rsidRPr="00D73C61">
        <w:rPr>
          <w:rFonts w:ascii="Arial" w:hAnsi="Arial" w:cs="Arial"/>
          <w:b/>
          <w:bCs/>
          <w:sz w:val="22"/>
        </w:rPr>
        <w:t>3GPP TSG-RAN WG4 Meeting #108</w:t>
      </w:r>
      <w:r w:rsidR="00FD67D7">
        <w:rPr>
          <w:rFonts w:ascii="Arial" w:hAnsi="Arial" w:cs="Arial"/>
          <w:b/>
          <w:bCs/>
          <w:sz w:val="22"/>
        </w:rPr>
        <w:tab/>
      </w:r>
      <w:r w:rsidR="00FD67D7" w:rsidRPr="00877565">
        <w:rPr>
          <w:rFonts w:ascii="Arial" w:hAnsi="Arial" w:cs="Arial"/>
          <w:b/>
          <w:bCs/>
          <w:sz w:val="22"/>
        </w:rPr>
        <w:t>R</w:t>
      </w:r>
      <w:r w:rsidR="00150911">
        <w:rPr>
          <w:rFonts w:ascii="Arial" w:hAnsi="Arial" w:cs="Arial"/>
          <w:b/>
          <w:bCs/>
          <w:sz w:val="22"/>
        </w:rPr>
        <w:t>4</w:t>
      </w:r>
      <w:r w:rsidR="00FD67D7" w:rsidRPr="00877565">
        <w:rPr>
          <w:rFonts w:ascii="Arial" w:hAnsi="Arial" w:cs="Arial"/>
          <w:b/>
          <w:bCs/>
          <w:sz w:val="22"/>
        </w:rPr>
        <w:t>-</w:t>
      </w:r>
      <w:r w:rsidR="00FD67D7" w:rsidRPr="00737EAF">
        <w:rPr>
          <w:rFonts w:ascii="Arial" w:hAnsi="Arial" w:cs="Arial"/>
          <w:b/>
          <w:bCs/>
          <w:sz w:val="22"/>
        </w:rPr>
        <w:t>23</w:t>
      </w:r>
      <w:r w:rsidR="006B4D39">
        <w:rPr>
          <w:rFonts w:ascii="Arial" w:hAnsi="Arial" w:cs="Arial"/>
          <w:b/>
          <w:bCs/>
          <w:sz w:val="22"/>
        </w:rPr>
        <w:t>xxxx</w:t>
      </w:r>
      <w:r w:rsidR="00C911E9">
        <w:rPr>
          <w:rFonts w:ascii="Arial" w:hAnsi="Arial" w:cs="Arial"/>
          <w:b/>
          <w:bCs/>
          <w:sz w:val="22"/>
        </w:rPr>
        <w:t>x</w:t>
      </w:r>
    </w:p>
    <w:p w14:paraId="218261AF" w14:textId="3D482F73" w:rsidR="00FD67D7" w:rsidRDefault="006B4D39" w:rsidP="00FD67D7">
      <w:pPr>
        <w:pStyle w:val="Header"/>
        <w:rPr>
          <w:rFonts w:ascii="Arial" w:hAnsi="Arial" w:cs="Arial"/>
          <w:b/>
          <w:bCs/>
          <w:sz w:val="22"/>
        </w:rPr>
      </w:pPr>
      <w:r w:rsidRPr="006B4D39">
        <w:rPr>
          <w:rFonts w:ascii="Arial" w:hAnsi="Arial" w:cs="Arial"/>
          <w:b/>
          <w:bCs/>
          <w:sz w:val="22"/>
        </w:rPr>
        <w:t>Toulouse, France, August 22 – 26, 2023</w:t>
      </w:r>
    </w:p>
    <w:p w14:paraId="21EA46F9" w14:textId="77777777" w:rsidR="00FD67D7" w:rsidRDefault="00FD67D7" w:rsidP="00FD67D7">
      <w:pPr>
        <w:rPr>
          <w:rFonts w:ascii="Arial" w:hAnsi="Arial" w:cs="Arial"/>
        </w:rPr>
      </w:pPr>
    </w:p>
    <w:p w14:paraId="33B1947A" w14:textId="77777777" w:rsidR="00FD67D7" w:rsidRPr="00385529" w:rsidRDefault="00FD67D7" w:rsidP="00FD67D7">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Pr>
          <w:rFonts w:ascii="Arial" w:hAnsi="Arial" w:cs="Arial"/>
          <w:bCs/>
        </w:rPr>
        <w:t xml:space="preserve">Reply </w:t>
      </w:r>
      <w:r w:rsidRPr="00A8524C">
        <w:rPr>
          <w:rFonts w:ascii="Arial" w:hAnsi="Arial" w:cs="Arial"/>
        </w:rPr>
        <w:t>L</w:t>
      </w:r>
      <w:r>
        <w:rPr>
          <w:rFonts w:ascii="Arial" w:hAnsi="Arial" w:cs="Arial"/>
          <w:bCs/>
        </w:rPr>
        <w:t xml:space="preserve">S on </w:t>
      </w:r>
      <w:r w:rsidRPr="009310C4">
        <w:rPr>
          <w:rFonts w:ascii="Arial" w:hAnsi="Arial" w:cs="Arial"/>
          <w:bCs/>
          <w:sz w:val="22"/>
        </w:rPr>
        <w:t>MAC-CE Based Indication for Cross-RRH TCI State Switch</w:t>
      </w:r>
    </w:p>
    <w:p w14:paraId="3E99D3E1" w14:textId="265F7652" w:rsidR="00FD67D7" w:rsidRPr="00F47042" w:rsidRDefault="00FD67D7" w:rsidP="00FD67D7">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2065BD" w:rsidRPr="002065BD">
        <w:rPr>
          <w:rFonts w:ascii="Arial" w:hAnsi="Arial" w:cs="Arial"/>
          <w:bCs/>
          <w:sz w:val="22"/>
        </w:rPr>
        <w:t>R2-2306865</w:t>
      </w:r>
    </w:p>
    <w:p w14:paraId="2E622420" w14:textId="77777777" w:rsidR="00FD67D7" w:rsidRPr="00385529" w:rsidRDefault="00FD67D7" w:rsidP="00FD67D7">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18</w:t>
      </w:r>
    </w:p>
    <w:p w14:paraId="06109ABF" w14:textId="77777777" w:rsidR="00FD67D7" w:rsidRPr="00385529" w:rsidRDefault="00FD67D7" w:rsidP="00FD67D7">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01060B">
        <w:rPr>
          <w:rFonts w:ascii="Arial" w:hAnsi="Arial" w:cs="Arial"/>
          <w:bCs/>
        </w:rPr>
        <w:t>NR_HST_FR2_Enh</w:t>
      </w:r>
    </w:p>
    <w:p w14:paraId="460D50ED" w14:textId="77777777" w:rsidR="00FD67D7" w:rsidRPr="00385529" w:rsidRDefault="00FD67D7" w:rsidP="00FD67D7">
      <w:pPr>
        <w:spacing w:after="60"/>
        <w:ind w:left="1985" w:hanging="1985"/>
        <w:rPr>
          <w:rFonts w:ascii="Arial" w:hAnsi="Arial" w:cs="Arial"/>
          <w:b/>
        </w:rPr>
      </w:pPr>
    </w:p>
    <w:p w14:paraId="07E66F24" w14:textId="263F51A7" w:rsidR="00FD67D7" w:rsidRPr="002065BD" w:rsidRDefault="00FD67D7" w:rsidP="00FD67D7">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sidR="002065BD">
        <w:rPr>
          <w:rFonts w:ascii="Arial" w:hAnsi="Arial" w:cs="Arial"/>
          <w:bCs/>
        </w:rPr>
        <w:t>4</w:t>
      </w:r>
    </w:p>
    <w:p w14:paraId="2E425FCB" w14:textId="486D7686" w:rsidR="00FD67D7" w:rsidRPr="002065BD" w:rsidRDefault="00FD67D7" w:rsidP="00FD67D7">
      <w:pPr>
        <w:spacing w:after="60"/>
        <w:ind w:left="1985" w:hanging="1985"/>
        <w:rPr>
          <w:rFonts w:ascii="Arial" w:hAnsi="Arial" w:cs="Arial"/>
          <w:bCs/>
        </w:rPr>
      </w:pPr>
      <w:r w:rsidRPr="00737EAF">
        <w:rPr>
          <w:rFonts w:ascii="Arial" w:hAnsi="Arial" w:cs="Arial"/>
          <w:b/>
        </w:rPr>
        <w:t>To:</w:t>
      </w:r>
      <w:r w:rsidRPr="00737EAF">
        <w:rPr>
          <w:rFonts w:ascii="Arial" w:hAnsi="Arial" w:cs="Arial"/>
          <w:bCs/>
        </w:rPr>
        <w:tab/>
        <w:t>TSG RAN WG</w:t>
      </w:r>
      <w:r w:rsidR="002065BD">
        <w:rPr>
          <w:rFonts w:ascii="Arial" w:hAnsi="Arial" w:cs="Arial"/>
          <w:bCs/>
        </w:rPr>
        <w:t>2</w:t>
      </w:r>
    </w:p>
    <w:p w14:paraId="4361AC90" w14:textId="77777777" w:rsidR="00FD67D7" w:rsidRDefault="00FD67D7" w:rsidP="00FD67D7">
      <w:pPr>
        <w:spacing w:after="60"/>
        <w:ind w:left="1985" w:hanging="1985"/>
        <w:rPr>
          <w:rFonts w:ascii="Arial" w:hAnsi="Arial" w:cs="Arial"/>
          <w:bCs/>
        </w:rPr>
      </w:pPr>
      <w:r w:rsidRPr="00737EAF">
        <w:rPr>
          <w:rFonts w:ascii="Arial" w:hAnsi="Arial" w:cs="Arial"/>
          <w:b/>
        </w:rPr>
        <w:t>Cc:</w:t>
      </w:r>
      <w:r w:rsidRPr="00737EAF">
        <w:rPr>
          <w:rFonts w:ascii="Arial" w:hAnsi="Arial" w:cs="Arial"/>
          <w:bCs/>
        </w:rPr>
        <w:tab/>
        <w:t>TSG RAN WG1</w:t>
      </w:r>
    </w:p>
    <w:p w14:paraId="1525E489" w14:textId="77777777" w:rsidR="00FD67D7" w:rsidRPr="00385529" w:rsidRDefault="00FD67D7" w:rsidP="00FD67D7">
      <w:pPr>
        <w:spacing w:after="60"/>
        <w:ind w:left="1985" w:hanging="1985"/>
        <w:rPr>
          <w:rFonts w:ascii="Arial" w:hAnsi="Arial" w:cs="Arial"/>
          <w:bCs/>
        </w:rPr>
      </w:pPr>
    </w:p>
    <w:p w14:paraId="69BD1589" w14:textId="77777777" w:rsidR="00FD67D7" w:rsidRPr="001F6596" w:rsidRDefault="00FD67D7" w:rsidP="00FD67D7">
      <w:pPr>
        <w:spacing w:after="60"/>
        <w:ind w:left="1985" w:hanging="1985"/>
        <w:rPr>
          <w:rFonts w:ascii="Arial" w:hAnsi="Arial" w:cs="Arial"/>
          <w:bCs/>
        </w:rPr>
      </w:pPr>
    </w:p>
    <w:p w14:paraId="15F02AB3" w14:textId="77777777" w:rsidR="00FD67D7" w:rsidRPr="001F6596" w:rsidRDefault="00FD67D7" w:rsidP="001F6596">
      <w:pPr>
        <w:spacing w:after="60"/>
        <w:ind w:left="1985" w:hanging="1985"/>
        <w:rPr>
          <w:rFonts w:ascii="Arial" w:hAnsi="Arial" w:cs="Arial"/>
          <w:b/>
        </w:rPr>
      </w:pPr>
      <w:r w:rsidRPr="001F6596">
        <w:rPr>
          <w:rFonts w:ascii="Arial" w:hAnsi="Arial" w:cs="Arial"/>
          <w:b/>
        </w:rPr>
        <w:t>Contact Person:</w:t>
      </w:r>
    </w:p>
    <w:p w14:paraId="39A2C728" w14:textId="1C76607A" w:rsidR="00FD67D7" w:rsidRPr="001F6596" w:rsidRDefault="00FD67D7" w:rsidP="001F6596">
      <w:pPr>
        <w:spacing w:after="60"/>
        <w:ind w:left="2705" w:hanging="1985"/>
        <w:rPr>
          <w:rFonts w:ascii="Arial" w:hAnsi="Arial" w:cs="Arial"/>
          <w:b/>
        </w:rPr>
      </w:pPr>
      <w:r w:rsidRPr="001F6596">
        <w:rPr>
          <w:rFonts w:ascii="Arial" w:hAnsi="Arial" w:cs="Arial"/>
          <w:b/>
        </w:rPr>
        <w:t>Name:</w:t>
      </w:r>
      <w:r w:rsidRPr="001F6596">
        <w:rPr>
          <w:rFonts w:ascii="Arial" w:hAnsi="Arial" w:cs="Arial"/>
          <w:b/>
        </w:rPr>
        <w:tab/>
      </w:r>
      <w:r w:rsidR="00FD36F0" w:rsidRPr="001F6596">
        <w:rPr>
          <w:rFonts w:ascii="Arial" w:hAnsi="Arial" w:cs="Arial"/>
          <w:b/>
        </w:rPr>
        <w:t>Dimitri Gold</w:t>
      </w:r>
    </w:p>
    <w:p w14:paraId="34BF10DD" w14:textId="43359A52" w:rsidR="00FD67D7" w:rsidRPr="001F6596" w:rsidRDefault="00FD67D7" w:rsidP="001F6596">
      <w:pPr>
        <w:spacing w:after="60"/>
        <w:ind w:left="2705" w:hanging="1985"/>
        <w:rPr>
          <w:rFonts w:ascii="Arial" w:hAnsi="Arial" w:cs="Arial"/>
          <w:b/>
        </w:rPr>
      </w:pPr>
      <w:r w:rsidRPr="001F6596">
        <w:rPr>
          <w:rFonts w:ascii="Arial" w:hAnsi="Arial" w:cs="Arial"/>
          <w:b/>
        </w:rPr>
        <w:t>E-mail Address:</w:t>
      </w:r>
      <w:r w:rsidRPr="001F6596">
        <w:rPr>
          <w:rFonts w:ascii="Arial" w:hAnsi="Arial" w:cs="Arial"/>
          <w:b/>
        </w:rPr>
        <w:tab/>
      </w:r>
      <w:r w:rsidR="00FD36F0" w:rsidRPr="001F6596">
        <w:rPr>
          <w:rFonts w:ascii="Arial" w:hAnsi="Arial" w:cs="Arial"/>
          <w:b/>
        </w:rPr>
        <w:t>dimitri.gold</w:t>
      </w:r>
      <w:r w:rsidRPr="001F6596">
        <w:rPr>
          <w:rFonts w:ascii="Arial" w:hAnsi="Arial" w:cs="Arial"/>
          <w:b/>
        </w:rPr>
        <w:t>@nokia.com</w:t>
      </w:r>
    </w:p>
    <w:p w14:paraId="20F6C521" w14:textId="77777777" w:rsidR="00FD67D7" w:rsidRPr="0001060B" w:rsidRDefault="00FD67D7" w:rsidP="00FD67D7">
      <w:pPr>
        <w:spacing w:after="60"/>
        <w:ind w:left="1985" w:hanging="1985"/>
        <w:rPr>
          <w:rFonts w:ascii="Arial" w:hAnsi="Arial" w:cs="Arial"/>
          <w:b/>
        </w:rPr>
      </w:pPr>
    </w:p>
    <w:p w14:paraId="35F54A79" w14:textId="7EF1459E" w:rsidR="00FD67D7" w:rsidRDefault="00FD67D7" w:rsidP="00FD67D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9" w:history="1">
        <w:r w:rsidRPr="007D3A93">
          <w:rPr>
            <w:rStyle w:val="Hyperlink"/>
            <w:rFonts w:cs="Arial"/>
            <w:b/>
          </w:rPr>
          <w:t>mailto:3GPPLiaison@etsi.org</w:t>
        </w:r>
      </w:hyperlink>
    </w:p>
    <w:p w14:paraId="1E36C260" w14:textId="77777777" w:rsidR="00FD67D7" w:rsidRDefault="00FD67D7" w:rsidP="00FD67D7">
      <w:pPr>
        <w:spacing w:after="60"/>
        <w:ind w:left="1985" w:hanging="1985"/>
        <w:rPr>
          <w:rFonts w:ascii="Arial" w:hAnsi="Arial" w:cs="Arial"/>
          <w:b/>
        </w:rPr>
      </w:pPr>
    </w:p>
    <w:p w14:paraId="35CB9C1E" w14:textId="77777777" w:rsidR="00FD67D7" w:rsidRDefault="00FD67D7" w:rsidP="00FD67D7">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5F30EA10" w14:textId="77777777" w:rsidR="00FD67D7" w:rsidRDefault="00FD67D7" w:rsidP="00FD67D7">
      <w:pPr>
        <w:pBdr>
          <w:bottom w:val="single" w:sz="4" w:space="1" w:color="auto"/>
        </w:pBdr>
        <w:rPr>
          <w:rFonts w:ascii="Arial" w:hAnsi="Arial" w:cs="Arial"/>
        </w:rPr>
      </w:pPr>
    </w:p>
    <w:p w14:paraId="7290465F" w14:textId="77777777" w:rsidR="00FD67D7" w:rsidRDefault="00FD67D7" w:rsidP="00FD67D7">
      <w:pPr>
        <w:rPr>
          <w:rFonts w:ascii="Arial" w:hAnsi="Arial" w:cs="Arial"/>
        </w:rPr>
      </w:pPr>
    </w:p>
    <w:p w14:paraId="23E88D32" w14:textId="77777777" w:rsidR="00FD67D7" w:rsidRDefault="00FD67D7" w:rsidP="00FD67D7">
      <w:pPr>
        <w:spacing w:after="120"/>
        <w:rPr>
          <w:rFonts w:ascii="Arial" w:hAnsi="Arial" w:cs="Arial"/>
          <w:b/>
        </w:rPr>
      </w:pPr>
      <w:r>
        <w:rPr>
          <w:rFonts w:ascii="Arial" w:hAnsi="Arial" w:cs="Arial"/>
          <w:b/>
        </w:rPr>
        <w:t>1. Overall Description:</w:t>
      </w:r>
    </w:p>
    <w:p w14:paraId="330328FF" w14:textId="3E68C0E0" w:rsidR="0022323F" w:rsidRPr="0022323F" w:rsidRDefault="0022323F" w:rsidP="00FD67D7">
      <w:pPr>
        <w:pStyle w:val="Header"/>
        <w:spacing w:after="120"/>
        <w:rPr>
          <w:rFonts w:ascii="Arial" w:hAnsi="Arial" w:cs="Arial"/>
        </w:rPr>
      </w:pPr>
      <w:r>
        <w:rPr>
          <w:rFonts w:ascii="Arial" w:hAnsi="Arial" w:cs="Arial"/>
        </w:rPr>
        <w:t>At RAN4#10</w:t>
      </w:r>
      <w:r w:rsidR="00840B3D">
        <w:rPr>
          <w:rFonts w:ascii="Arial" w:hAnsi="Arial" w:cs="Arial"/>
        </w:rPr>
        <w:t>6bis-e meeting,</w:t>
      </w:r>
      <w:r w:rsidR="00ED5A55">
        <w:rPr>
          <w:rFonts w:ascii="Arial" w:hAnsi="Arial" w:cs="Arial"/>
        </w:rPr>
        <w:t xml:space="preserve"> in LS </w:t>
      </w:r>
      <w:r w:rsidR="00636CA7" w:rsidRPr="00636CA7">
        <w:rPr>
          <w:rFonts w:ascii="Arial" w:hAnsi="Arial" w:cs="Arial"/>
        </w:rPr>
        <w:t>R4-2306399</w:t>
      </w:r>
      <w:r w:rsidR="00B47E08">
        <w:rPr>
          <w:rFonts w:ascii="Arial" w:hAnsi="Arial" w:cs="Arial"/>
        </w:rPr>
        <w:t>,</w:t>
      </w:r>
      <w:r w:rsidR="00840B3D">
        <w:rPr>
          <w:rFonts w:ascii="Arial" w:hAnsi="Arial" w:cs="Arial"/>
        </w:rPr>
        <w:t xml:space="preserve"> RAN4 has requested RAN2 to </w:t>
      </w:r>
      <w:r w:rsidR="00413076" w:rsidRPr="00413076">
        <w:rPr>
          <w:rFonts w:ascii="Arial" w:hAnsi="Arial" w:cs="Arial"/>
        </w:rPr>
        <w:t>introduce MAC-CE 1bit indication to inform UE on the TCI state switch across non-collocated RRHs.</w:t>
      </w:r>
      <w:r w:rsidR="00BE40B2">
        <w:rPr>
          <w:rFonts w:ascii="Arial" w:hAnsi="Arial" w:cs="Arial"/>
        </w:rPr>
        <w:t xml:space="preserve"> In LS Reply </w:t>
      </w:r>
      <w:r w:rsidR="00687AD0" w:rsidRPr="00687AD0">
        <w:rPr>
          <w:rFonts w:ascii="Arial" w:hAnsi="Arial" w:cs="Arial"/>
        </w:rPr>
        <w:t>R2-2306865</w:t>
      </w:r>
      <w:r w:rsidR="00687AD0">
        <w:rPr>
          <w:rFonts w:ascii="Arial" w:hAnsi="Arial" w:cs="Arial"/>
        </w:rPr>
        <w:t xml:space="preserve">, </w:t>
      </w:r>
      <w:r w:rsidR="00E55F1C">
        <w:rPr>
          <w:rFonts w:ascii="Arial" w:hAnsi="Arial" w:cs="Arial"/>
        </w:rPr>
        <w:t xml:space="preserve">RAN2 </w:t>
      </w:r>
      <w:r w:rsidR="00687AD0">
        <w:rPr>
          <w:rFonts w:ascii="Arial" w:hAnsi="Arial" w:cs="Arial"/>
        </w:rPr>
        <w:t>agrees</w:t>
      </w:r>
      <w:r w:rsidR="00FB22B5" w:rsidRPr="00FB22B5">
        <w:rPr>
          <w:rFonts w:ascii="Arial" w:hAnsi="Arial" w:cs="Arial"/>
        </w:rPr>
        <w:t xml:space="preserve"> that </w:t>
      </w:r>
      <w:r w:rsidR="00FB22B5">
        <w:rPr>
          <w:rFonts w:ascii="Arial" w:hAnsi="Arial" w:cs="Arial"/>
        </w:rPr>
        <w:t>i</w:t>
      </w:r>
      <w:r w:rsidR="00FB22B5" w:rsidRPr="00FB22B5">
        <w:rPr>
          <w:rFonts w:ascii="Arial" w:hAnsi="Arial" w:cs="Arial"/>
        </w:rPr>
        <w:t>t is feasible to specify requested MAC CE. But before progressing with the CRs RAN2 ask</w:t>
      </w:r>
      <w:r w:rsidR="00BE7F76">
        <w:rPr>
          <w:rFonts w:ascii="Arial" w:hAnsi="Arial" w:cs="Arial"/>
        </w:rPr>
        <w:t>s</w:t>
      </w:r>
      <w:r w:rsidR="00FB22B5" w:rsidRPr="00FB22B5">
        <w:rPr>
          <w:rFonts w:ascii="Arial" w:hAnsi="Arial" w:cs="Arial"/>
        </w:rPr>
        <w:t xml:space="preserve"> for few clarifications</w:t>
      </w:r>
      <w:r w:rsidR="00BE7F76">
        <w:rPr>
          <w:rFonts w:ascii="Arial" w:hAnsi="Arial" w:cs="Arial"/>
        </w:rPr>
        <w:t xml:space="preserve"> (Questions 1-3 below)</w:t>
      </w:r>
      <w:r w:rsidR="00FB22B5" w:rsidRPr="00FB22B5">
        <w:rPr>
          <w:rFonts w:ascii="Arial" w:hAnsi="Arial" w:cs="Arial"/>
        </w:rPr>
        <w:t>.</w:t>
      </w:r>
    </w:p>
    <w:p w14:paraId="2B7D732F" w14:textId="4E9E0D68" w:rsidR="00FD67D7" w:rsidRPr="00BE7F76" w:rsidRDefault="00FD67D7" w:rsidP="00FD67D7">
      <w:pPr>
        <w:pStyle w:val="Header"/>
        <w:spacing w:after="120"/>
        <w:rPr>
          <w:rFonts w:ascii="Arial" w:hAnsi="Arial" w:cs="Arial"/>
        </w:rPr>
      </w:pPr>
      <w:r>
        <w:rPr>
          <w:rFonts w:ascii="Arial" w:hAnsi="Arial" w:cs="Arial"/>
          <w:lang w:val="en-US"/>
        </w:rPr>
        <w:t>RAN</w:t>
      </w:r>
      <w:r w:rsidR="00F47042">
        <w:rPr>
          <w:rFonts w:ascii="Arial" w:hAnsi="Arial" w:cs="Arial"/>
        </w:rPr>
        <w:t>4</w:t>
      </w:r>
      <w:r>
        <w:rPr>
          <w:rFonts w:ascii="Arial" w:hAnsi="Arial" w:cs="Arial"/>
          <w:lang w:val="en-US"/>
        </w:rPr>
        <w:t xml:space="preserve"> discussed </w:t>
      </w:r>
      <w:r w:rsidR="00BE7F76">
        <w:rPr>
          <w:rFonts w:ascii="Arial" w:hAnsi="Arial" w:cs="Arial"/>
        </w:rPr>
        <w:t>the questions from RAN2 and would like to provide the following answers:</w:t>
      </w:r>
    </w:p>
    <w:p w14:paraId="53CEE7CE" w14:textId="3F7FB1DC" w:rsidR="00950C0C" w:rsidRPr="00950C0C" w:rsidRDefault="00FD67D7" w:rsidP="00950C0C">
      <w:pPr>
        <w:pStyle w:val="ListParagraph"/>
        <w:numPr>
          <w:ilvl w:val="0"/>
          <w:numId w:val="28"/>
        </w:numPr>
        <w:autoSpaceDE w:val="0"/>
        <w:autoSpaceDN w:val="0"/>
        <w:adjustRightInd w:val="0"/>
        <w:snapToGrid w:val="0"/>
        <w:spacing w:before="120" w:beforeAutospacing="1" w:after="120"/>
        <w:contextualSpacing w:val="0"/>
        <w:jc w:val="both"/>
        <w:rPr>
          <w:rFonts w:ascii="Arial" w:hAnsi="Arial" w:cs="Arial"/>
          <w:bCs/>
          <w:szCs w:val="20"/>
          <w:lang w:eastAsia="zh-CN"/>
        </w:rPr>
      </w:pPr>
      <w:r w:rsidRPr="004942D9">
        <w:rPr>
          <w:rFonts w:ascii="Arial" w:hAnsi="Arial" w:cs="Arial"/>
          <w:b/>
          <w:szCs w:val="20"/>
          <w:lang w:eastAsia="zh-CN"/>
        </w:rPr>
        <w:t>Question 1</w:t>
      </w:r>
      <w:r w:rsidR="004942D9">
        <w:rPr>
          <w:rFonts w:ascii="Arial" w:hAnsi="Arial" w:cs="Arial"/>
          <w:b/>
          <w:szCs w:val="20"/>
          <w:lang w:eastAsia="zh-CN"/>
        </w:rPr>
        <w:t xml:space="preserve"> (RAN2)</w:t>
      </w:r>
      <w:r w:rsidRPr="00737EAF">
        <w:rPr>
          <w:rFonts w:ascii="Arial" w:hAnsi="Arial" w:cs="Arial"/>
          <w:bCs/>
          <w:szCs w:val="20"/>
          <w:lang w:eastAsia="zh-CN"/>
        </w:rPr>
        <w:t xml:space="preserve">: </w:t>
      </w:r>
      <w:r w:rsidRPr="00737EAF">
        <w:rPr>
          <w:rFonts w:ascii="Arial" w:hAnsi="Arial" w:cs="Arial"/>
          <w:bCs/>
          <w:szCs w:val="20"/>
          <w:lang w:val="en-GB" w:eastAsia="zh-CN"/>
        </w:rPr>
        <w:t>Is it correct RAN2 understanding</w:t>
      </w:r>
      <w:r w:rsidRPr="00737EAF">
        <w:rPr>
          <w:rFonts w:ascii="Arial" w:hAnsi="Arial" w:cs="Arial"/>
          <w:szCs w:val="20"/>
        </w:rPr>
        <w:t xml:space="preserve"> that the RAN4 LS only affects the MAC CEs intended for indicating target TCI state for PDCCH in 6.1.3.15 in TS 38.321</w:t>
      </w:r>
      <w:r w:rsidRPr="00737EAF">
        <w:rPr>
          <w:rFonts w:ascii="Arial" w:hAnsi="Arial" w:cs="Arial"/>
          <w:bCs/>
          <w:szCs w:val="20"/>
          <w:lang w:val="en-GB" w:eastAsia="zh-CN"/>
        </w:rPr>
        <w:t>?</w:t>
      </w:r>
    </w:p>
    <w:p w14:paraId="0696145B" w14:textId="3DD64FFB" w:rsidR="00950C0C" w:rsidRPr="004942D9" w:rsidRDefault="00950C0C" w:rsidP="00950C0C">
      <w:pPr>
        <w:pStyle w:val="ListParagraph"/>
        <w:numPr>
          <w:ilvl w:val="0"/>
          <w:numId w:val="28"/>
        </w:numPr>
        <w:autoSpaceDE w:val="0"/>
        <w:autoSpaceDN w:val="0"/>
        <w:adjustRightInd w:val="0"/>
        <w:snapToGrid w:val="0"/>
        <w:spacing w:before="120" w:beforeAutospacing="1" w:after="120"/>
        <w:contextualSpacing w:val="0"/>
        <w:jc w:val="both"/>
        <w:rPr>
          <w:rFonts w:ascii="Arial" w:hAnsi="Arial" w:cs="Arial"/>
          <w:b/>
          <w:szCs w:val="20"/>
          <w:lang w:eastAsia="zh-CN"/>
        </w:rPr>
      </w:pPr>
      <w:r w:rsidRPr="004942D9">
        <w:rPr>
          <w:rFonts w:ascii="Arial" w:hAnsi="Arial" w:cs="Arial"/>
          <w:b/>
          <w:szCs w:val="20"/>
          <w:lang w:eastAsia="zh-CN"/>
        </w:rPr>
        <w:t>Answer 1</w:t>
      </w:r>
      <w:r w:rsidR="004942D9">
        <w:rPr>
          <w:rFonts w:ascii="Arial" w:hAnsi="Arial" w:cs="Arial"/>
          <w:b/>
          <w:szCs w:val="20"/>
          <w:lang w:eastAsia="zh-CN"/>
        </w:rPr>
        <w:t xml:space="preserve"> (RAN4)</w:t>
      </w:r>
      <w:r w:rsidRPr="004942D9">
        <w:rPr>
          <w:rFonts w:ascii="Arial" w:hAnsi="Arial" w:cs="Arial"/>
          <w:b/>
          <w:szCs w:val="20"/>
          <w:lang w:eastAsia="zh-CN"/>
        </w:rPr>
        <w:t>:</w:t>
      </w:r>
    </w:p>
    <w:p w14:paraId="6CDB9CAD" w14:textId="6CBB2049" w:rsidR="00950C0C" w:rsidRDefault="00680734" w:rsidP="00950C0C">
      <w:pPr>
        <w:pStyle w:val="ListParagraph"/>
        <w:autoSpaceDE w:val="0"/>
        <w:autoSpaceDN w:val="0"/>
        <w:adjustRightInd w:val="0"/>
        <w:snapToGrid w:val="0"/>
        <w:spacing w:before="120" w:beforeAutospacing="1" w:after="120"/>
        <w:contextualSpacing w:val="0"/>
        <w:jc w:val="both"/>
        <w:rPr>
          <w:rFonts w:ascii="Arial" w:hAnsi="Arial" w:cs="Arial"/>
          <w:bCs/>
          <w:szCs w:val="20"/>
          <w:lang w:eastAsia="zh-CN"/>
        </w:rPr>
      </w:pPr>
      <w:r>
        <w:rPr>
          <w:rFonts w:ascii="Arial" w:hAnsi="Arial" w:cs="Arial"/>
          <w:bCs/>
          <w:szCs w:val="20"/>
          <w:lang w:eastAsia="zh-CN"/>
        </w:rPr>
        <w:t xml:space="preserve">Yes, </w:t>
      </w:r>
      <w:r w:rsidR="00583ACC" w:rsidRPr="00583ACC">
        <w:rPr>
          <w:rFonts w:ascii="Arial" w:hAnsi="Arial" w:cs="Arial"/>
          <w:bCs/>
          <w:szCs w:val="20"/>
          <w:lang w:eastAsia="zh-CN"/>
        </w:rPr>
        <w:t>RAN4 LS</w:t>
      </w:r>
      <w:r w:rsidR="003B455C">
        <w:rPr>
          <w:rFonts w:ascii="Arial" w:hAnsi="Arial" w:cs="Arial"/>
          <w:bCs/>
          <w:szCs w:val="20"/>
          <w:lang w:eastAsia="zh-CN"/>
        </w:rPr>
        <w:t xml:space="preserve"> only</w:t>
      </w:r>
      <w:r w:rsidR="00583ACC" w:rsidRPr="00583ACC">
        <w:rPr>
          <w:rFonts w:ascii="Arial" w:hAnsi="Arial" w:cs="Arial"/>
          <w:bCs/>
          <w:szCs w:val="20"/>
          <w:lang w:eastAsia="zh-CN"/>
        </w:rPr>
        <w:t xml:space="preserve"> affects the MAC CEs intended for indicating target TCI state for PDCCH in 6.1.3.15 in TS 38.321</w:t>
      </w:r>
      <w:r w:rsidR="00583ACC">
        <w:rPr>
          <w:rFonts w:ascii="Arial" w:hAnsi="Arial" w:cs="Arial"/>
          <w:bCs/>
          <w:szCs w:val="20"/>
          <w:lang w:eastAsia="zh-CN"/>
        </w:rPr>
        <w:t>.</w:t>
      </w:r>
    </w:p>
    <w:p w14:paraId="6B4F360A" w14:textId="77777777" w:rsidR="004E7923" w:rsidRPr="00583ACC" w:rsidRDefault="004E7923" w:rsidP="00950C0C">
      <w:pPr>
        <w:pStyle w:val="ListParagraph"/>
        <w:autoSpaceDE w:val="0"/>
        <w:autoSpaceDN w:val="0"/>
        <w:adjustRightInd w:val="0"/>
        <w:snapToGrid w:val="0"/>
        <w:spacing w:before="120" w:beforeAutospacing="1" w:after="120"/>
        <w:contextualSpacing w:val="0"/>
        <w:jc w:val="both"/>
        <w:rPr>
          <w:rFonts w:ascii="Arial" w:hAnsi="Arial" w:cs="Arial"/>
          <w:bCs/>
          <w:szCs w:val="20"/>
          <w:lang w:eastAsia="zh-CN"/>
        </w:rPr>
      </w:pPr>
    </w:p>
    <w:p w14:paraId="133634F7" w14:textId="3C13662C" w:rsidR="004E7923" w:rsidRPr="004E7923" w:rsidRDefault="00FD67D7" w:rsidP="004E7923">
      <w:pPr>
        <w:pStyle w:val="ListParagraph"/>
        <w:numPr>
          <w:ilvl w:val="0"/>
          <w:numId w:val="28"/>
        </w:numPr>
        <w:autoSpaceDE w:val="0"/>
        <w:autoSpaceDN w:val="0"/>
        <w:adjustRightInd w:val="0"/>
        <w:snapToGrid w:val="0"/>
        <w:spacing w:before="120" w:beforeAutospacing="1" w:after="120"/>
        <w:contextualSpacing w:val="0"/>
        <w:jc w:val="both"/>
        <w:rPr>
          <w:rFonts w:ascii="Arial" w:hAnsi="Arial" w:cs="Arial"/>
          <w:bCs/>
          <w:szCs w:val="20"/>
          <w:lang w:eastAsia="zh-CN"/>
        </w:rPr>
      </w:pPr>
      <w:r w:rsidRPr="004942D9">
        <w:rPr>
          <w:rFonts w:ascii="Arial" w:hAnsi="Arial" w:cs="Arial"/>
          <w:b/>
          <w:szCs w:val="20"/>
          <w:lang w:eastAsia="zh-CN"/>
        </w:rPr>
        <w:t>Question 2</w:t>
      </w:r>
      <w:r w:rsidR="004942D9">
        <w:rPr>
          <w:rFonts w:ascii="Arial" w:hAnsi="Arial" w:cs="Arial"/>
          <w:b/>
          <w:szCs w:val="20"/>
          <w:lang w:eastAsia="zh-CN"/>
        </w:rPr>
        <w:t xml:space="preserve"> (RAN2)</w:t>
      </w:r>
      <w:r w:rsidRPr="00737EAF">
        <w:rPr>
          <w:rFonts w:ascii="Arial" w:hAnsi="Arial" w:cs="Arial"/>
          <w:bCs/>
          <w:szCs w:val="20"/>
          <w:lang w:eastAsia="zh-CN"/>
        </w:rPr>
        <w:t>: Whether the enhanced TCI state indication in 6.1.3.44 of TS 38.321 (i.e., the MAC CE indicates two target TCI states) or the u</w:t>
      </w:r>
      <w:r w:rsidRPr="00737EAF">
        <w:rPr>
          <w:rFonts w:ascii="Arial" w:hAnsi="Arial" w:cs="Arial"/>
          <w:szCs w:val="20"/>
        </w:rPr>
        <w:t xml:space="preserve">nified TCI </w:t>
      </w:r>
      <w:r w:rsidRPr="00737EAF">
        <w:rPr>
          <w:rFonts w:ascii="Arial" w:hAnsi="Arial" w:cs="Arial"/>
          <w:bCs/>
          <w:szCs w:val="20"/>
          <w:lang w:eastAsia="zh-CN"/>
        </w:rPr>
        <w:t>state indication</w:t>
      </w:r>
      <w:r w:rsidRPr="00737EAF">
        <w:rPr>
          <w:rFonts w:ascii="Arial" w:hAnsi="Arial" w:cs="Arial"/>
          <w:szCs w:val="20"/>
        </w:rPr>
        <w:t xml:space="preserve"> in 6.1.3.47 (i.e., the MAC CE indicating a unified states for UL and DL) </w:t>
      </w:r>
      <w:r w:rsidRPr="00737EAF">
        <w:rPr>
          <w:rFonts w:ascii="Arial" w:hAnsi="Arial" w:cs="Arial"/>
          <w:bCs/>
          <w:szCs w:val="20"/>
          <w:lang w:eastAsia="zh-CN"/>
        </w:rPr>
        <w:t>is intended to be supported for cross-RRH TCI state switch?</w:t>
      </w:r>
    </w:p>
    <w:p w14:paraId="0BBEE5BA" w14:textId="2805E3C7" w:rsidR="004942D9" w:rsidRPr="004942D9" w:rsidRDefault="00FA4B6E" w:rsidP="004942D9">
      <w:pPr>
        <w:pStyle w:val="ListParagraph"/>
        <w:numPr>
          <w:ilvl w:val="0"/>
          <w:numId w:val="28"/>
        </w:numPr>
        <w:autoSpaceDE w:val="0"/>
        <w:autoSpaceDN w:val="0"/>
        <w:adjustRightInd w:val="0"/>
        <w:snapToGrid w:val="0"/>
        <w:spacing w:before="120" w:beforeAutospacing="1" w:after="120"/>
        <w:contextualSpacing w:val="0"/>
        <w:jc w:val="both"/>
        <w:rPr>
          <w:rFonts w:ascii="Arial" w:hAnsi="Arial" w:cs="Arial"/>
          <w:b/>
          <w:szCs w:val="20"/>
          <w:lang w:eastAsia="zh-CN"/>
        </w:rPr>
      </w:pPr>
      <w:r w:rsidRPr="004942D9">
        <w:rPr>
          <w:rFonts w:ascii="Arial" w:hAnsi="Arial" w:cs="Arial"/>
          <w:b/>
          <w:szCs w:val="20"/>
          <w:lang w:eastAsia="zh-CN"/>
        </w:rPr>
        <w:t>Answer 2</w:t>
      </w:r>
      <w:r w:rsidR="004942D9">
        <w:rPr>
          <w:rFonts w:ascii="Arial" w:hAnsi="Arial" w:cs="Arial"/>
          <w:b/>
          <w:szCs w:val="20"/>
          <w:lang w:eastAsia="zh-CN"/>
        </w:rPr>
        <w:t xml:space="preserve"> (RAN4)</w:t>
      </w:r>
      <w:r w:rsidRPr="004942D9">
        <w:rPr>
          <w:rFonts w:ascii="Arial" w:hAnsi="Arial" w:cs="Arial"/>
          <w:b/>
          <w:szCs w:val="20"/>
          <w:lang w:eastAsia="zh-CN"/>
        </w:rPr>
        <w:t>:</w:t>
      </w:r>
    </w:p>
    <w:p w14:paraId="3B18F17C" w14:textId="5E3E343B" w:rsidR="00950C0C" w:rsidRDefault="00013CC8" w:rsidP="003B455C">
      <w:pPr>
        <w:pStyle w:val="ListParagraph"/>
        <w:autoSpaceDE w:val="0"/>
        <w:autoSpaceDN w:val="0"/>
        <w:adjustRightInd w:val="0"/>
        <w:snapToGrid w:val="0"/>
        <w:spacing w:before="120" w:beforeAutospacing="1" w:after="120"/>
        <w:contextualSpacing w:val="0"/>
        <w:jc w:val="both"/>
        <w:rPr>
          <w:rFonts w:ascii="Arial" w:hAnsi="Arial" w:cs="Arial"/>
          <w:szCs w:val="20"/>
        </w:rPr>
      </w:pPr>
      <w:r>
        <w:rPr>
          <w:rFonts w:ascii="Arial" w:hAnsi="Arial" w:cs="Arial"/>
          <w:bCs/>
          <w:szCs w:val="20"/>
          <w:lang w:eastAsia="zh-CN"/>
        </w:rPr>
        <w:lastRenderedPageBreak/>
        <w:t>Unified</w:t>
      </w:r>
      <w:r w:rsidR="001E74CD" w:rsidRPr="00737EAF">
        <w:rPr>
          <w:rFonts w:ascii="Arial" w:hAnsi="Arial" w:cs="Arial"/>
          <w:szCs w:val="20"/>
        </w:rPr>
        <w:t xml:space="preserve"> TCI </w:t>
      </w:r>
      <w:r w:rsidR="001E74CD" w:rsidRPr="00737EAF">
        <w:rPr>
          <w:rFonts w:ascii="Arial" w:hAnsi="Arial" w:cs="Arial"/>
          <w:bCs/>
          <w:szCs w:val="20"/>
          <w:lang w:eastAsia="zh-CN"/>
        </w:rPr>
        <w:t>state indication</w:t>
      </w:r>
      <w:r w:rsidR="001E74CD" w:rsidRPr="00737EAF">
        <w:rPr>
          <w:rFonts w:ascii="Arial" w:hAnsi="Arial" w:cs="Arial"/>
          <w:szCs w:val="20"/>
        </w:rPr>
        <w:t xml:space="preserve"> in 6.1.3.47</w:t>
      </w:r>
      <w:r w:rsidR="001E74CD">
        <w:rPr>
          <w:rFonts w:ascii="Arial" w:hAnsi="Arial" w:cs="Arial"/>
          <w:szCs w:val="20"/>
        </w:rPr>
        <w:t xml:space="preserve"> </w:t>
      </w:r>
      <w:r w:rsidR="001E74CD" w:rsidRPr="00737EAF">
        <w:rPr>
          <w:rFonts w:ascii="Arial" w:hAnsi="Arial" w:cs="Arial"/>
          <w:szCs w:val="20"/>
        </w:rPr>
        <w:t>(i.e., the MAC CE indicating a unified states for UL and DL)</w:t>
      </w:r>
      <w:r w:rsidR="001E74CD">
        <w:rPr>
          <w:rFonts w:ascii="Arial" w:hAnsi="Arial" w:cs="Arial"/>
          <w:szCs w:val="20"/>
        </w:rPr>
        <w:t xml:space="preserve"> </w:t>
      </w:r>
      <w:r w:rsidR="003B455C">
        <w:rPr>
          <w:rFonts w:ascii="Arial" w:hAnsi="Arial" w:cs="Arial"/>
          <w:szCs w:val="20"/>
        </w:rPr>
        <w:t>and</w:t>
      </w:r>
      <w:r w:rsidR="003B455C" w:rsidRPr="003B455C">
        <w:rPr>
          <w:rFonts w:ascii="Arial" w:hAnsi="Arial" w:cs="Arial"/>
          <w:szCs w:val="20"/>
        </w:rPr>
        <w:t xml:space="preserve"> the unified TCI state indication in 6.1.3.47 (i.e., the MAC CE indicating a unified states for UL and DL)</w:t>
      </w:r>
      <w:r w:rsidR="001E74CD">
        <w:rPr>
          <w:rFonts w:ascii="Arial" w:hAnsi="Arial" w:cs="Arial"/>
          <w:szCs w:val="20"/>
        </w:rPr>
        <w:t xml:space="preserve"> </w:t>
      </w:r>
      <w:r w:rsidR="003B455C">
        <w:rPr>
          <w:rFonts w:ascii="Arial" w:hAnsi="Arial" w:cs="Arial"/>
          <w:szCs w:val="20"/>
        </w:rPr>
        <w:t xml:space="preserve">are </w:t>
      </w:r>
      <w:r w:rsidR="001E74CD">
        <w:rPr>
          <w:rFonts w:ascii="Arial" w:hAnsi="Arial" w:cs="Arial"/>
          <w:szCs w:val="20"/>
        </w:rPr>
        <w:t xml:space="preserve">not intended to be supported for </w:t>
      </w:r>
      <w:r w:rsidR="000A5718">
        <w:rPr>
          <w:rFonts w:ascii="Arial" w:hAnsi="Arial" w:cs="Arial"/>
          <w:szCs w:val="20"/>
        </w:rPr>
        <w:t>cross-RRH TCI state switch.</w:t>
      </w:r>
    </w:p>
    <w:p w14:paraId="65C65E91" w14:textId="77777777" w:rsidR="003B455C" w:rsidRPr="003B455C" w:rsidRDefault="003B455C" w:rsidP="003B455C">
      <w:pPr>
        <w:pStyle w:val="ListParagraph"/>
        <w:autoSpaceDE w:val="0"/>
        <w:autoSpaceDN w:val="0"/>
        <w:adjustRightInd w:val="0"/>
        <w:snapToGrid w:val="0"/>
        <w:spacing w:before="120" w:beforeAutospacing="1" w:after="120"/>
        <w:contextualSpacing w:val="0"/>
        <w:jc w:val="both"/>
        <w:rPr>
          <w:rFonts w:ascii="Arial" w:hAnsi="Arial" w:cs="Arial"/>
          <w:szCs w:val="20"/>
        </w:rPr>
      </w:pPr>
    </w:p>
    <w:p w14:paraId="1C11F12B" w14:textId="6A8415F1" w:rsidR="00FA4B6E" w:rsidRDefault="00FD67D7" w:rsidP="00FA4B6E">
      <w:pPr>
        <w:pStyle w:val="ListParagraph"/>
        <w:numPr>
          <w:ilvl w:val="0"/>
          <w:numId w:val="28"/>
        </w:numPr>
        <w:autoSpaceDE w:val="0"/>
        <w:autoSpaceDN w:val="0"/>
        <w:adjustRightInd w:val="0"/>
        <w:snapToGrid w:val="0"/>
        <w:spacing w:before="120" w:beforeAutospacing="1" w:after="120"/>
        <w:contextualSpacing w:val="0"/>
        <w:jc w:val="both"/>
        <w:rPr>
          <w:rFonts w:ascii="Arial" w:hAnsi="Arial" w:cs="Arial"/>
          <w:bCs/>
          <w:szCs w:val="20"/>
          <w:lang w:eastAsia="zh-CN"/>
        </w:rPr>
      </w:pPr>
      <w:r w:rsidRPr="004942D9">
        <w:rPr>
          <w:rFonts w:ascii="Arial" w:hAnsi="Arial" w:cs="Arial"/>
          <w:b/>
          <w:szCs w:val="20"/>
          <w:lang w:eastAsia="zh-CN"/>
        </w:rPr>
        <w:t>Question 3</w:t>
      </w:r>
      <w:r w:rsidRPr="00737EAF">
        <w:rPr>
          <w:rFonts w:ascii="Arial" w:hAnsi="Arial" w:cs="Arial"/>
          <w:bCs/>
          <w:szCs w:val="20"/>
          <w:lang w:eastAsia="zh-CN"/>
        </w:rPr>
        <w:t xml:space="preserve">: What is the intended UE behavior (e.g. regarding timing advance handling) upon reception of the MAC CE </w:t>
      </w:r>
      <w:r w:rsidRPr="00737EAF">
        <w:rPr>
          <w:rFonts w:ascii="Arial" w:hAnsi="Arial" w:cs="Arial"/>
          <w:szCs w:val="20"/>
        </w:rPr>
        <w:t>with indication on the TCI state switch across RRHs</w:t>
      </w:r>
      <w:r w:rsidRPr="00737EAF">
        <w:rPr>
          <w:rFonts w:ascii="Arial" w:hAnsi="Arial" w:cs="Arial"/>
          <w:bCs/>
          <w:szCs w:val="20"/>
          <w:lang w:eastAsia="zh-CN"/>
        </w:rPr>
        <w:t xml:space="preserve">? For example, Does UE behavior also depend on the existing RRC parameter </w:t>
      </w:r>
      <w:r w:rsidRPr="00737EAF">
        <w:rPr>
          <w:rFonts w:ascii="Arial" w:hAnsi="Arial" w:cs="Arial"/>
          <w:i/>
          <w:iCs/>
          <w:szCs w:val="20"/>
        </w:rPr>
        <w:t xml:space="preserve">highSpeedDeploymentTypeFR2? </w:t>
      </w:r>
      <w:r w:rsidRPr="00737EAF">
        <w:rPr>
          <w:rFonts w:ascii="Arial" w:hAnsi="Arial" w:cs="Arial"/>
          <w:szCs w:val="20"/>
        </w:rPr>
        <w:t xml:space="preserve">Is it </w:t>
      </w:r>
      <w:r w:rsidRPr="00737EAF">
        <w:rPr>
          <w:rFonts w:ascii="Arial" w:hAnsi="Arial" w:cs="Arial"/>
          <w:iCs/>
          <w:noProof/>
          <w:szCs w:val="20"/>
        </w:rPr>
        <w:t>possible to update timing advance upon reception of the MAC CE with indication on the TCI state switch across RRHs and if not should UE stop uplink transmissions</w:t>
      </w:r>
      <w:r w:rsidRPr="00737EAF">
        <w:rPr>
          <w:rFonts w:ascii="Arial" w:hAnsi="Arial" w:cs="Arial"/>
          <w:bCs/>
          <w:szCs w:val="20"/>
          <w:lang w:eastAsia="zh-CN"/>
        </w:rPr>
        <w:t>?</w:t>
      </w:r>
    </w:p>
    <w:p w14:paraId="75C2C992" w14:textId="432EECB5" w:rsidR="004942D9" w:rsidRPr="004942D9" w:rsidRDefault="00FA4B6E" w:rsidP="004942D9">
      <w:pPr>
        <w:pStyle w:val="ListParagraph"/>
        <w:numPr>
          <w:ilvl w:val="0"/>
          <w:numId w:val="28"/>
        </w:numPr>
        <w:autoSpaceDE w:val="0"/>
        <w:autoSpaceDN w:val="0"/>
        <w:adjustRightInd w:val="0"/>
        <w:snapToGrid w:val="0"/>
        <w:spacing w:before="120" w:beforeAutospacing="1" w:after="120"/>
        <w:contextualSpacing w:val="0"/>
        <w:jc w:val="both"/>
        <w:rPr>
          <w:rFonts w:ascii="Arial" w:hAnsi="Arial" w:cs="Arial"/>
          <w:b/>
          <w:szCs w:val="20"/>
          <w:lang w:eastAsia="zh-CN"/>
        </w:rPr>
      </w:pPr>
      <w:r w:rsidRPr="004942D9">
        <w:rPr>
          <w:rFonts w:ascii="Arial" w:hAnsi="Arial" w:cs="Arial"/>
          <w:b/>
          <w:szCs w:val="20"/>
          <w:lang w:eastAsia="zh-CN"/>
        </w:rPr>
        <w:t>Answer 3</w:t>
      </w:r>
      <w:r w:rsidR="004942D9" w:rsidRPr="004942D9">
        <w:rPr>
          <w:rFonts w:ascii="Arial" w:hAnsi="Arial" w:cs="Arial"/>
          <w:b/>
          <w:szCs w:val="20"/>
          <w:lang w:eastAsia="zh-CN"/>
        </w:rPr>
        <w:t>:</w:t>
      </w:r>
    </w:p>
    <w:p w14:paraId="2811890E" w14:textId="46B850E2" w:rsidR="00134E71" w:rsidRPr="00760B68" w:rsidRDefault="007C322D" w:rsidP="007C322D">
      <w:pPr>
        <w:ind w:left="720"/>
      </w:pPr>
      <w:r>
        <w:t>T</w:t>
      </w:r>
      <w:r w:rsidR="00134E71">
        <w:t>he following</w:t>
      </w:r>
      <w:r>
        <w:t xml:space="preserve"> Power Class 6</w:t>
      </w:r>
      <w:r w:rsidR="00134E71">
        <w:t xml:space="preserve"> UE behaviour should can be expected</w:t>
      </w:r>
      <w:r>
        <w:t xml:space="preserve"> up</w:t>
      </w:r>
      <w:r w:rsidR="006E5731">
        <w:t>o</w:t>
      </w:r>
      <w:r>
        <w:t xml:space="preserve">n the reception of </w:t>
      </w:r>
      <w:r w:rsidR="006E5731">
        <w:t>MAC CE  with indication on the TCI state switch across RRHs</w:t>
      </w:r>
      <w:r w:rsidR="00134E71">
        <w:t>:</w:t>
      </w:r>
    </w:p>
    <w:p w14:paraId="43C39622" w14:textId="77777777" w:rsidR="00134E71" w:rsidRDefault="00134E71" w:rsidP="007C322D">
      <w:pPr>
        <w:pStyle w:val="ListParagraph"/>
        <w:numPr>
          <w:ilvl w:val="0"/>
          <w:numId w:val="36"/>
        </w:numPr>
        <w:ind w:left="1440"/>
      </w:pPr>
      <w:r w:rsidRPr="00937BCC">
        <w:rPr>
          <w:b/>
          <w:bCs/>
        </w:rPr>
        <w:t>New indication is not used/supported</w:t>
      </w:r>
      <w:r>
        <w:t>:</w:t>
      </w:r>
    </w:p>
    <w:p w14:paraId="41636B18" w14:textId="77777777" w:rsidR="00134E71" w:rsidRDefault="00134E71" w:rsidP="007C322D">
      <w:pPr>
        <w:pStyle w:val="ListParagraph"/>
        <w:numPr>
          <w:ilvl w:val="1"/>
          <w:numId w:val="36"/>
        </w:numPr>
        <w:ind w:left="2160"/>
      </w:pPr>
      <w:r>
        <w:t>The reasons may include the following cases:</w:t>
      </w:r>
    </w:p>
    <w:p w14:paraId="1E106245" w14:textId="77777777" w:rsidR="00134E71" w:rsidRDefault="00134E71" w:rsidP="007C322D">
      <w:pPr>
        <w:pStyle w:val="ListParagraph"/>
        <w:numPr>
          <w:ilvl w:val="2"/>
          <w:numId w:val="36"/>
        </w:numPr>
        <w:ind w:left="2880"/>
      </w:pPr>
      <w:r>
        <w:t>The UE is not PC6 UE</w:t>
      </w:r>
    </w:p>
    <w:p w14:paraId="7596AFC7" w14:textId="77777777" w:rsidR="00134E71" w:rsidRDefault="00134E71" w:rsidP="007C322D">
      <w:pPr>
        <w:pStyle w:val="ListParagraph"/>
        <w:numPr>
          <w:ilvl w:val="2"/>
          <w:numId w:val="36"/>
        </w:numPr>
        <w:ind w:left="2880"/>
      </w:pPr>
      <w:r>
        <w:t>It is not HST FR2 deployment (</w:t>
      </w:r>
      <w:r w:rsidRPr="00C034BA">
        <w:rPr>
          <w:i/>
          <w:iCs/>
          <w:color w:val="000000" w:themeColor="text1"/>
          <w:szCs w:val="24"/>
          <w:lang w:eastAsia="zh-CN"/>
        </w:rPr>
        <w:t>highSpeedMeasFlagFR2-r17</w:t>
      </w:r>
      <w:r>
        <w:rPr>
          <w:color w:val="000000" w:themeColor="text1"/>
          <w:szCs w:val="24"/>
          <w:lang w:eastAsia="zh-CN"/>
        </w:rPr>
        <w:t xml:space="preserve"> NW flag is not signalled</w:t>
      </w:r>
      <w:r>
        <w:t>)</w:t>
      </w:r>
    </w:p>
    <w:p w14:paraId="30E266C5" w14:textId="77777777" w:rsidR="00134E71" w:rsidRDefault="00134E71" w:rsidP="007C322D">
      <w:pPr>
        <w:pStyle w:val="ListParagraph"/>
        <w:numPr>
          <w:ilvl w:val="2"/>
          <w:numId w:val="36"/>
        </w:numPr>
        <w:ind w:left="2880"/>
      </w:pPr>
      <w:r>
        <w:t>New cross-RRH MAC-CE indication is not supported by the UE</w:t>
      </w:r>
    </w:p>
    <w:p w14:paraId="788D689B" w14:textId="4EBC64D6" w:rsidR="00134E71" w:rsidRPr="00236F97" w:rsidRDefault="00134E71" w:rsidP="007C322D">
      <w:pPr>
        <w:pStyle w:val="ListParagraph"/>
        <w:numPr>
          <w:ilvl w:val="2"/>
          <w:numId w:val="36"/>
        </w:numPr>
        <w:ind w:left="2880"/>
      </w:pPr>
      <w:r>
        <w:t xml:space="preserve">No indication in MAC CE is signalled by the </w:t>
      </w:r>
      <w:r w:rsidR="00892297">
        <w:t>network</w:t>
      </w:r>
      <w:r>
        <w:t xml:space="preserve">, i.e., legacy </w:t>
      </w:r>
      <w:r w:rsidR="002A6B4A">
        <w:t>MAC CE</w:t>
      </w:r>
      <w:r>
        <w:t xml:space="preserve"> without cross-RRH indication is used for TCI state switch.</w:t>
      </w:r>
    </w:p>
    <w:p w14:paraId="63F308BA" w14:textId="1DD6B946" w:rsidR="00134E71" w:rsidRDefault="00134E71" w:rsidP="007C322D">
      <w:pPr>
        <w:pStyle w:val="ListParagraph"/>
        <w:numPr>
          <w:ilvl w:val="1"/>
          <w:numId w:val="36"/>
        </w:numPr>
        <w:ind w:left="2160"/>
      </w:pPr>
      <w:r>
        <w:t>No new</w:t>
      </w:r>
      <w:r w:rsidR="001408C8">
        <w:t xml:space="preserve"> UE</w:t>
      </w:r>
      <w:r>
        <w:t xml:space="preserve"> behaviour </w:t>
      </w:r>
      <w:r w:rsidR="001408C8">
        <w:t>is expected</w:t>
      </w:r>
      <w:r>
        <w:t xml:space="preserve"> in this case in comparison to Rel-17.</w:t>
      </w:r>
    </w:p>
    <w:p w14:paraId="7DA2C2AD" w14:textId="6341C99B" w:rsidR="00134E71" w:rsidRPr="00371DA5" w:rsidRDefault="00134E71" w:rsidP="007C322D">
      <w:pPr>
        <w:pStyle w:val="ListParagraph"/>
        <w:numPr>
          <w:ilvl w:val="0"/>
          <w:numId w:val="36"/>
        </w:numPr>
        <w:ind w:left="1440"/>
      </w:pPr>
      <w:r w:rsidRPr="00937BCC">
        <w:rPr>
          <w:b/>
          <w:bCs/>
        </w:rPr>
        <w:t>New signalling is used and supported</w:t>
      </w:r>
      <w:r>
        <w:t xml:space="preserve"> by PC6 UE in HST FR2 deployment, i.e., it is PC6 UE in HST FR2 deployment (</w:t>
      </w:r>
      <w:r w:rsidRPr="00C034BA">
        <w:rPr>
          <w:i/>
          <w:iCs/>
          <w:color w:val="000000" w:themeColor="text1"/>
          <w:szCs w:val="24"/>
          <w:lang w:eastAsia="zh-CN"/>
        </w:rPr>
        <w:t>highSpeedMeasFlagFR2-r17</w:t>
      </w:r>
      <w:r>
        <w:rPr>
          <w:color w:val="000000" w:themeColor="text1"/>
          <w:szCs w:val="24"/>
          <w:lang w:eastAsia="zh-CN"/>
        </w:rPr>
        <w:t xml:space="preserve"> NW flag is configured) and UE supports</w:t>
      </w:r>
      <w:r w:rsidR="00EC6A6D">
        <w:rPr>
          <w:color w:val="000000" w:themeColor="text1"/>
          <w:szCs w:val="24"/>
          <w:lang w:eastAsia="zh-CN"/>
        </w:rPr>
        <w:t xml:space="preserve"> MAC CEs with</w:t>
      </w:r>
      <w:r>
        <w:rPr>
          <w:color w:val="000000" w:themeColor="text1"/>
          <w:szCs w:val="24"/>
          <w:lang w:eastAsia="zh-CN"/>
        </w:rPr>
        <w:t xml:space="preserve"> cross-RRH indication at TCI state switch.</w:t>
      </w:r>
    </w:p>
    <w:p w14:paraId="68135165" w14:textId="77777777" w:rsidR="00134E71" w:rsidRDefault="00134E71" w:rsidP="007C322D">
      <w:pPr>
        <w:pStyle w:val="ListParagraph"/>
        <w:numPr>
          <w:ilvl w:val="1"/>
          <w:numId w:val="36"/>
        </w:numPr>
        <w:ind w:left="2160"/>
      </w:pPr>
      <w:r w:rsidRPr="00937BCC">
        <w:rPr>
          <w:b/>
          <w:bCs/>
        </w:rPr>
        <w:t>Value “1” is signalled</w:t>
      </w:r>
      <w:r>
        <w:t>, i.e., cross-RRH TCI state switch is indicated:</w:t>
      </w:r>
    </w:p>
    <w:p w14:paraId="482674EB" w14:textId="547B7619" w:rsidR="00134E71" w:rsidRDefault="00134E71" w:rsidP="007C322D">
      <w:pPr>
        <w:pStyle w:val="ListParagraph"/>
        <w:numPr>
          <w:ilvl w:val="2"/>
          <w:numId w:val="36"/>
        </w:numPr>
        <w:ind w:left="2880"/>
      </w:pPr>
      <w:r>
        <w:t xml:space="preserve">It should be assumed that a significant change in UL TX timing is possible, </w:t>
      </w:r>
      <w:r w:rsidR="008C2EFA">
        <w:t>e.g.,</w:t>
      </w:r>
      <w:r>
        <w:t xml:space="preserve"> source TCI state and target TCI state are not collocated.</w:t>
      </w:r>
      <w:r>
        <w:br/>
        <w:t>Therefore:</w:t>
      </w:r>
    </w:p>
    <w:p w14:paraId="0660446D" w14:textId="77777777" w:rsidR="00134E71" w:rsidRDefault="00134E71" w:rsidP="007C322D">
      <w:pPr>
        <w:pStyle w:val="ListParagraph"/>
        <w:numPr>
          <w:ilvl w:val="3"/>
          <w:numId w:val="36"/>
        </w:numPr>
        <w:ind w:left="3600"/>
      </w:pPr>
      <w:r>
        <w:t xml:space="preserve">Rel-17 TCI state switching delay requirements in HST FR2 scenarios from TS 38.133 are followed without changes, i.e., Clause </w:t>
      </w:r>
      <w:r w:rsidRPr="00B544D7">
        <w:t>8.10.3A</w:t>
      </w:r>
      <w:r>
        <w:t>.</w:t>
      </w:r>
    </w:p>
    <w:p w14:paraId="362DB009" w14:textId="77777777" w:rsidR="00134E71" w:rsidRDefault="00134E71" w:rsidP="007C322D">
      <w:pPr>
        <w:pStyle w:val="ListParagraph"/>
        <w:numPr>
          <w:ilvl w:val="3"/>
          <w:numId w:val="36"/>
        </w:numPr>
        <w:ind w:left="3600"/>
      </w:pPr>
      <w:r>
        <w:t xml:space="preserve">If NW allows and UE supports large one-shot UL timing adjustment </w:t>
      </w:r>
      <w:r>
        <w:rPr>
          <w:color w:val="000000" w:themeColor="text1"/>
          <w:szCs w:val="24"/>
          <w:lang w:eastAsia="zh-CN"/>
        </w:rPr>
        <w:t xml:space="preserve">(i.e., </w:t>
      </w:r>
      <w:r>
        <w:rPr>
          <w:rFonts w:eastAsia="SimSun"/>
          <w:i/>
          <w:iCs/>
        </w:rPr>
        <w:t xml:space="preserve">highSpeedLargeOneStepUL-TimingFR2-r17 </w:t>
      </w:r>
      <w:r>
        <w:rPr>
          <w:rFonts w:eastAsia="SimSun"/>
        </w:rPr>
        <w:t xml:space="preserve">NW signalling and </w:t>
      </w:r>
      <w:r w:rsidRPr="00412E6D">
        <w:rPr>
          <w:rFonts w:eastAsia="SimSun"/>
        </w:rPr>
        <w:t>[</w:t>
      </w:r>
      <w:r w:rsidRPr="00412E6D">
        <w:rPr>
          <w:rFonts w:eastAsia="SimSun"/>
          <w:i/>
          <w:iCs/>
        </w:rPr>
        <w:t>largeOneStepUL-timingFR2-r17</w:t>
      </w:r>
      <w:r w:rsidRPr="00412E6D">
        <w:rPr>
          <w:rFonts w:eastAsia="SimSun"/>
        </w:rPr>
        <w:t xml:space="preserve">] </w:t>
      </w:r>
      <w:r>
        <w:rPr>
          <w:rFonts w:eastAsia="SimSun"/>
        </w:rPr>
        <w:t xml:space="preserve">UE </w:t>
      </w:r>
      <w:r w:rsidRPr="00412E6D">
        <w:rPr>
          <w:rFonts w:eastAsia="SimSun"/>
        </w:rPr>
        <w:t>capability</w:t>
      </w:r>
      <w:r>
        <w:rPr>
          <w:rFonts w:eastAsia="SimSun"/>
        </w:rPr>
        <w:t xml:space="preserve"> are enabled</w:t>
      </w:r>
      <w:r>
        <w:rPr>
          <w:color w:val="000000" w:themeColor="text1"/>
          <w:szCs w:val="24"/>
          <w:lang w:eastAsia="zh-CN"/>
        </w:rPr>
        <w:t>)</w:t>
      </w:r>
    </w:p>
    <w:p w14:paraId="11C72A14" w14:textId="77777777" w:rsidR="00134E71" w:rsidRDefault="00134E71" w:rsidP="007C322D">
      <w:pPr>
        <w:pStyle w:val="ListParagraph"/>
        <w:numPr>
          <w:ilvl w:val="4"/>
          <w:numId w:val="36"/>
        </w:numPr>
        <w:ind w:left="4320"/>
      </w:pPr>
      <w:r>
        <w:t>Large one-shot UL timing adjustment shall be performed at TCI state switch</w:t>
      </w:r>
    </w:p>
    <w:p w14:paraId="20A60ED2" w14:textId="681C3F3F" w:rsidR="00134E71" w:rsidRPr="00C866E8" w:rsidRDefault="00C866E8" w:rsidP="007C322D">
      <w:pPr>
        <w:pStyle w:val="ListParagraph"/>
        <w:numPr>
          <w:ilvl w:val="4"/>
          <w:numId w:val="36"/>
        </w:numPr>
        <w:ind w:left="4320"/>
      </w:pPr>
      <w:r w:rsidRPr="00C866E8">
        <w:t>[</w:t>
      </w:r>
      <w:r w:rsidR="00134E71" w:rsidRPr="00C866E8">
        <w:t>There is no need to check the DL timing difference threshold and UE shall adjust UL Tx timing by default based on DL propagation delay difference.</w:t>
      </w:r>
      <w:r w:rsidRPr="00C866E8">
        <w:t>]</w:t>
      </w:r>
    </w:p>
    <w:p w14:paraId="1D9341B1" w14:textId="77777777" w:rsidR="00134E71" w:rsidRDefault="00134E71" w:rsidP="007C322D">
      <w:pPr>
        <w:pStyle w:val="ListParagraph"/>
        <w:numPr>
          <w:ilvl w:val="3"/>
          <w:numId w:val="36"/>
        </w:numPr>
        <w:ind w:left="3600"/>
      </w:pPr>
      <w:r>
        <w:t>If one-shot UL timing adjustment is not supported by UE or not enabled by the NW:</w:t>
      </w:r>
    </w:p>
    <w:p w14:paraId="354BEE01" w14:textId="77777777" w:rsidR="00134E71" w:rsidRPr="00C866E8" w:rsidRDefault="00134E71" w:rsidP="007C322D">
      <w:pPr>
        <w:pStyle w:val="ListParagraph"/>
        <w:numPr>
          <w:ilvl w:val="4"/>
          <w:numId w:val="36"/>
        </w:numPr>
        <w:ind w:left="4320"/>
      </w:pPr>
      <w:r>
        <w:t xml:space="preserve">RACH-based procedure will be initiated to acquire UL TX timing </w:t>
      </w:r>
      <w:r w:rsidRPr="00C866E8">
        <w:t>(TA) for the new target TCI state.</w:t>
      </w:r>
    </w:p>
    <w:p w14:paraId="3CF679E0" w14:textId="04434EAA" w:rsidR="00134E71" w:rsidRPr="00C866E8" w:rsidRDefault="00C866E8" w:rsidP="007C322D">
      <w:pPr>
        <w:pStyle w:val="ListParagraph"/>
        <w:numPr>
          <w:ilvl w:val="3"/>
          <w:numId w:val="36"/>
        </w:numPr>
        <w:ind w:left="3600"/>
      </w:pPr>
      <w:r w:rsidRPr="00C866E8">
        <w:t>[</w:t>
      </w:r>
      <w:r w:rsidR="00134E71" w:rsidRPr="00C866E8">
        <w:t>UE shall not transmit any signals in UL with old TCI/wrong UL TX timing before the value of UL timing is adjusted with one-shot adjustment or the</w:t>
      </w:r>
      <w:r w:rsidRPr="00C866E8">
        <w:t xml:space="preserve"> </w:t>
      </w:r>
      <w:r w:rsidR="00134E71" w:rsidRPr="00C866E8">
        <w:t>new TA value is signalled from the NW when RACH is initiated</w:t>
      </w:r>
    </w:p>
    <w:p w14:paraId="56AE5439" w14:textId="7163EC78" w:rsidR="00134E71" w:rsidRPr="00C866E8" w:rsidRDefault="00134E71" w:rsidP="007C322D">
      <w:pPr>
        <w:pStyle w:val="ListParagraph"/>
        <w:numPr>
          <w:ilvl w:val="4"/>
          <w:numId w:val="36"/>
        </w:numPr>
        <w:ind w:left="4320"/>
      </w:pPr>
      <w:r w:rsidRPr="00C866E8">
        <w:t xml:space="preserve">When UE MAC </w:t>
      </w:r>
      <w:r w:rsidRPr="00C866E8">
        <w:rPr>
          <w:i/>
          <w:iCs/>
        </w:rPr>
        <w:t>timeAlignmentTimer</w:t>
      </w:r>
      <w:r w:rsidRPr="00C866E8">
        <w:t xml:space="preserve"> </w:t>
      </w:r>
      <w:r w:rsidR="002D5800">
        <w:t>may be</w:t>
      </w:r>
      <w:r w:rsidRPr="00C866E8">
        <w:t xml:space="preserve"> stopped or suspended after indicated inter-RRH TCI state switch, no UL transitions are expected.</w:t>
      </w:r>
      <w:r w:rsidR="00C866E8" w:rsidRPr="00C866E8">
        <w:t>]</w:t>
      </w:r>
    </w:p>
    <w:p w14:paraId="78E20457" w14:textId="77777777" w:rsidR="00134E71" w:rsidRDefault="00134E71" w:rsidP="007C322D">
      <w:pPr>
        <w:pStyle w:val="ListParagraph"/>
        <w:numPr>
          <w:ilvl w:val="1"/>
          <w:numId w:val="36"/>
        </w:numPr>
        <w:ind w:left="2160"/>
      </w:pPr>
      <w:r w:rsidRPr="002F69BE">
        <w:rPr>
          <w:b/>
          <w:bCs/>
        </w:rPr>
        <w:t>Value “0” is signalled</w:t>
      </w:r>
      <w:r>
        <w:t>, i.e., it is indicated that TCI state switch is not cross-RRH:</w:t>
      </w:r>
    </w:p>
    <w:p w14:paraId="11CD848E" w14:textId="75FCB7EF" w:rsidR="00134E71" w:rsidRPr="002D5800" w:rsidRDefault="00134E71" w:rsidP="007C322D">
      <w:pPr>
        <w:pStyle w:val="ListParagraph"/>
        <w:numPr>
          <w:ilvl w:val="2"/>
          <w:numId w:val="36"/>
        </w:numPr>
        <w:ind w:left="2880"/>
      </w:pPr>
      <w:r>
        <w:t xml:space="preserve">It should be assumed that no significant change in UL TX timing is </w:t>
      </w:r>
      <w:r w:rsidR="00714615">
        <w:t>expected</w:t>
      </w:r>
      <w:r w:rsidRPr="002D5800">
        <w:t>, i.e., target TCI state and source TCI state are collocated. Therefore,</w:t>
      </w:r>
    </w:p>
    <w:p w14:paraId="1462F44F" w14:textId="040C0FC4" w:rsidR="00134E71" w:rsidRPr="002D5800" w:rsidRDefault="002D5800" w:rsidP="007C322D">
      <w:pPr>
        <w:pStyle w:val="ListParagraph"/>
        <w:numPr>
          <w:ilvl w:val="3"/>
          <w:numId w:val="36"/>
        </w:numPr>
        <w:ind w:left="3600"/>
      </w:pPr>
      <w:r w:rsidRPr="002D5800">
        <w:lastRenderedPageBreak/>
        <w:t>[</w:t>
      </w:r>
      <w:r w:rsidR="00134E71" w:rsidRPr="002D5800">
        <w:t>There is no need in additional time for DL synchronization at TCI state switch, i.e., Trs + Trs-proc delay is not needed in TS 38.133, Clause 8.10.3A.</w:t>
      </w:r>
      <w:r w:rsidRPr="002D5800">
        <w:t>]</w:t>
      </w:r>
    </w:p>
    <w:p w14:paraId="3343416F" w14:textId="77777777" w:rsidR="00134E71" w:rsidRPr="00C40761" w:rsidRDefault="00134E71" w:rsidP="007C322D">
      <w:pPr>
        <w:pStyle w:val="ListParagraph"/>
        <w:numPr>
          <w:ilvl w:val="3"/>
          <w:numId w:val="36"/>
        </w:numPr>
        <w:overflowPunct w:val="0"/>
        <w:autoSpaceDE w:val="0"/>
        <w:autoSpaceDN w:val="0"/>
        <w:adjustRightInd w:val="0"/>
        <w:spacing w:after="180" w:line="240" w:lineRule="auto"/>
        <w:ind w:left="3600"/>
        <w:contextualSpacing w:val="0"/>
        <w:textAlignment w:val="baseline"/>
        <w:rPr>
          <w:bCs/>
          <w:lang w:eastAsia="zh-CN"/>
        </w:rPr>
      </w:pPr>
      <w:r>
        <w:rPr>
          <w:bCs/>
          <w:lang w:eastAsia="zh-CN"/>
        </w:rPr>
        <w:t xml:space="preserve">For timing adjustment in this case, </w:t>
      </w:r>
      <w:r w:rsidRPr="00C40761">
        <w:rPr>
          <w:bCs/>
          <w:lang w:eastAsia="zh-CN"/>
        </w:rPr>
        <w:t>Gradual timing adjustment requirements in Clause 7.1.2.1 apply to the first UL transmission after TCI state switch</w:t>
      </w:r>
      <w:r>
        <w:rPr>
          <w:bCs/>
          <w:lang w:eastAsia="zh-CN"/>
        </w:rPr>
        <w:t>, i.e., large one-shot UL timing adjustment is not needed in this case.</w:t>
      </w:r>
    </w:p>
    <w:p w14:paraId="0C0404DB" w14:textId="77777777" w:rsidR="00D90F00" w:rsidRDefault="00D90F00" w:rsidP="00D90F00">
      <w:pPr>
        <w:autoSpaceDE w:val="0"/>
        <w:autoSpaceDN w:val="0"/>
        <w:adjustRightInd w:val="0"/>
        <w:snapToGrid w:val="0"/>
        <w:spacing w:before="120" w:beforeAutospacing="1" w:after="120"/>
        <w:ind w:left="720"/>
        <w:jc w:val="both"/>
        <w:rPr>
          <w:rFonts w:ascii="Arial" w:hAnsi="Arial" w:cs="Arial"/>
          <w:bCs/>
          <w:szCs w:val="20"/>
          <w:lang w:eastAsia="zh-CN"/>
        </w:rPr>
      </w:pPr>
    </w:p>
    <w:p w14:paraId="6242144E" w14:textId="452C0580" w:rsidR="00FA4B6E" w:rsidRPr="00D90F00" w:rsidRDefault="00D90F00" w:rsidP="00D90F00">
      <w:pPr>
        <w:autoSpaceDE w:val="0"/>
        <w:autoSpaceDN w:val="0"/>
        <w:adjustRightInd w:val="0"/>
        <w:snapToGrid w:val="0"/>
        <w:spacing w:before="120" w:beforeAutospacing="1" w:after="120"/>
        <w:ind w:left="720"/>
        <w:jc w:val="both"/>
        <w:rPr>
          <w:rFonts w:ascii="Arial" w:hAnsi="Arial" w:cs="Arial"/>
          <w:bCs/>
          <w:szCs w:val="20"/>
          <w:lang w:eastAsia="zh-CN"/>
        </w:rPr>
      </w:pPr>
      <w:r>
        <w:rPr>
          <w:rFonts w:ascii="Arial" w:hAnsi="Arial" w:cs="Arial"/>
          <w:bCs/>
          <w:szCs w:val="20"/>
          <w:lang w:eastAsia="zh-CN"/>
        </w:rPr>
        <w:t>[Additionally, RAN¤ sees a need to defined new optional UE capability to support</w:t>
      </w:r>
      <w:r w:rsidR="0032420E">
        <w:rPr>
          <w:rFonts w:ascii="Arial" w:hAnsi="Arial" w:cs="Arial"/>
          <w:bCs/>
          <w:szCs w:val="20"/>
          <w:lang w:eastAsia="zh-CN"/>
        </w:rPr>
        <w:t xml:space="preserve"> enhanced</w:t>
      </w:r>
      <w:r>
        <w:rPr>
          <w:rFonts w:ascii="Arial" w:hAnsi="Arial" w:cs="Arial"/>
          <w:bCs/>
          <w:szCs w:val="20"/>
          <w:lang w:eastAsia="zh-CN"/>
        </w:rPr>
        <w:t xml:space="preserve"> MAC CEs with</w:t>
      </w:r>
      <w:r w:rsidR="002E0A2E">
        <w:rPr>
          <w:rFonts w:ascii="Arial" w:hAnsi="Arial" w:cs="Arial"/>
          <w:bCs/>
          <w:szCs w:val="20"/>
          <w:lang w:eastAsia="zh-CN"/>
        </w:rPr>
        <w:t xml:space="preserve"> newly introduced</w:t>
      </w:r>
      <w:r>
        <w:rPr>
          <w:rFonts w:ascii="Arial" w:hAnsi="Arial" w:cs="Arial"/>
          <w:bCs/>
          <w:szCs w:val="20"/>
          <w:lang w:eastAsia="zh-CN"/>
        </w:rPr>
        <w:t xml:space="preserve"> </w:t>
      </w:r>
      <w:r w:rsidR="0032420E">
        <w:rPr>
          <w:rFonts w:ascii="Arial" w:hAnsi="Arial" w:cs="Arial"/>
          <w:bCs/>
          <w:szCs w:val="20"/>
          <w:lang w:eastAsia="zh-CN"/>
        </w:rPr>
        <w:t>inter-RRH indications</w:t>
      </w:r>
      <w:r w:rsidR="002E0A2E">
        <w:rPr>
          <w:rFonts w:ascii="Arial" w:hAnsi="Arial" w:cs="Arial"/>
          <w:bCs/>
          <w:szCs w:val="20"/>
          <w:lang w:eastAsia="zh-CN"/>
        </w:rPr>
        <w:t>].</w:t>
      </w:r>
    </w:p>
    <w:p w14:paraId="552FF693" w14:textId="77777777" w:rsidR="00D90F00" w:rsidRPr="00FA4B6E" w:rsidRDefault="00D90F00" w:rsidP="00FA4B6E">
      <w:pPr>
        <w:autoSpaceDE w:val="0"/>
        <w:autoSpaceDN w:val="0"/>
        <w:adjustRightInd w:val="0"/>
        <w:snapToGrid w:val="0"/>
        <w:spacing w:before="120" w:beforeAutospacing="1" w:after="120"/>
        <w:jc w:val="both"/>
        <w:rPr>
          <w:rFonts w:ascii="Arial" w:hAnsi="Arial" w:cs="Arial"/>
          <w:bCs/>
          <w:szCs w:val="20"/>
          <w:lang w:eastAsia="zh-CN"/>
        </w:rPr>
      </w:pPr>
    </w:p>
    <w:p w14:paraId="17CFA9E9" w14:textId="77777777" w:rsidR="00FD67D7" w:rsidRDefault="00FD67D7" w:rsidP="00FD67D7">
      <w:pPr>
        <w:spacing w:after="120"/>
        <w:rPr>
          <w:rFonts w:ascii="Arial" w:hAnsi="Arial" w:cs="Arial"/>
          <w:b/>
        </w:rPr>
      </w:pPr>
      <w:r>
        <w:rPr>
          <w:rFonts w:ascii="Arial" w:hAnsi="Arial" w:cs="Arial"/>
          <w:b/>
        </w:rPr>
        <w:t>2. Actions:</w:t>
      </w:r>
    </w:p>
    <w:p w14:paraId="14B617A7" w14:textId="78691BE4" w:rsidR="00FD67D7" w:rsidRDefault="00FD67D7" w:rsidP="00FD67D7">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CC5F9C">
        <w:rPr>
          <w:rFonts w:ascii="Arial" w:hAnsi="Arial" w:cs="Arial"/>
          <w:b/>
        </w:rPr>
        <w:t>2</w:t>
      </w:r>
      <w:r>
        <w:rPr>
          <w:rFonts w:ascii="Arial" w:hAnsi="Arial" w:cs="Arial"/>
          <w:b/>
        </w:rPr>
        <w:t xml:space="preserve"> group:</w:t>
      </w:r>
    </w:p>
    <w:p w14:paraId="28B62A80" w14:textId="18735A4A" w:rsidR="00FD67D7" w:rsidRDefault="00FD67D7" w:rsidP="00FD67D7">
      <w:pPr>
        <w:spacing w:after="120"/>
        <w:ind w:left="993" w:hanging="993"/>
        <w:rPr>
          <w:rFonts w:ascii="Arial" w:hAnsi="Arial" w:cs="Arial"/>
        </w:rPr>
      </w:pPr>
      <w:r>
        <w:rPr>
          <w:rFonts w:ascii="Arial" w:hAnsi="Arial" w:cs="Arial"/>
          <w:b/>
        </w:rPr>
        <w:t>ACTION</w:t>
      </w:r>
      <w:r w:rsidR="00D710CE">
        <w:rPr>
          <w:rFonts w:ascii="Arial" w:hAnsi="Arial" w:cs="Arial"/>
          <w:b/>
        </w:rPr>
        <w:t>1</w:t>
      </w:r>
      <w:r>
        <w:rPr>
          <w:rFonts w:ascii="Arial" w:hAnsi="Arial" w:cs="Arial"/>
          <w:b/>
        </w:rPr>
        <w:t xml:space="preserve">: </w:t>
      </w:r>
      <w:r>
        <w:rPr>
          <w:rFonts w:ascii="Arial" w:hAnsi="Arial" w:cs="Arial"/>
          <w:b/>
        </w:rPr>
        <w:tab/>
      </w:r>
      <w:r>
        <w:rPr>
          <w:rFonts w:ascii="Arial" w:hAnsi="Arial" w:cs="Arial"/>
        </w:rPr>
        <w:t>RAN</w:t>
      </w:r>
      <w:r w:rsidR="008C1303">
        <w:rPr>
          <w:rFonts w:ascii="Arial" w:hAnsi="Arial" w:cs="Arial"/>
        </w:rPr>
        <w:t>4</w:t>
      </w:r>
      <w:r>
        <w:rPr>
          <w:rFonts w:ascii="Arial" w:hAnsi="Arial" w:cs="Arial"/>
        </w:rPr>
        <w:t xml:space="preserve"> respectfully asks RAN</w:t>
      </w:r>
      <w:r w:rsidR="008C1303">
        <w:rPr>
          <w:rFonts w:ascii="Arial" w:hAnsi="Arial" w:cs="Arial"/>
        </w:rPr>
        <w:t>2</w:t>
      </w:r>
      <w:r>
        <w:rPr>
          <w:rFonts w:ascii="Arial" w:hAnsi="Arial" w:cs="Arial"/>
        </w:rPr>
        <w:t xml:space="preserve"> to</w:t>
      </w:r>
      <w:r w:rsidR="00E40EA6" w:rsidRPr="00E40EA6">
        <w:rPr>
          <w:rFonts w:ascii="Arial" w:hAnsi="Arial" w:cs="Arial"/>
        </w:rPr>
        <w:t xml:space="preserve"> specify requested MAC CE</w:t>
      </w:r>
      <w:r w:rsidR="003654FC">
        <w:rPr>
          <w:rFonts w:ascii="Arial" w:hAnsi="Arial" w:cs="Arial"/>
        </w:rPr>
        <w:t xml:space="preserve"> based indication for cross-RRHs TCI state switch </w:t>
      </w:r>
      <w:r w:rsidR="00862B95">
        <w:rPr>
          <w:rFonts w:ascii="Arial" w:hAnsi="Arial" w:cs="Arial"/>
        </w:rPr>
        <w:t xml:space="preserve">considering the </w:t>
      </w:r>
      <w:r w:rsidR="009559BF">
        <w:rPr>
          <w:rFonts w:ascii="Arial" w:hAnsi="Arial" w:cs="Arial"/>
        </w:rPr>
        <w:t>A</w:t>
      </w:r>
      <w:r w:rsidR="00862B95">
        <w:rPr>
          <w:rFonts w:ascii="Arial" w:hAnsi="Arial" w:cs="Arial"/>
        </w:rPr>
        <w:t>nswers</w:t>
      </w:r>
      <w:r w:rsidR="009559BF">
        <w:rPr>
          <w:rFonts w:ascii="Arial" w:hAnsi="Arial" w:cs="Arial"/>
        </w:rPr>
        <w:t xml:space="preserve"> 1-3</w:t>
      </w:r>
      <w:r w:rsidR="00862B95">
        <w:rPr>
          <w:rFonts w:ascii="Arial" w:hAnsi="Arial" w:cs="Arial"/>
        </w:rPr>
        <w:t xml:space="preserve"> provided by RAN4 to the RAN2 </w:t>
      </w:r>
      <w:r w:rsidR="009559BF">
        <w:rPr>
          <w:rFonts w:ascii="Arial" w:hAnsi="Arial" w:cs="Arial"/>
        </w:rPr>
        <w:t>Q</w:t>
      </w:r>
      <w:r w:rsidR="00862B95">
        <w:rPr>
          <w:rFonts w:ascii="Arial" w:hAnsi="Arial" w:cs="Arial"/>
        </w:rPr>
        <w:t>uestions</w:t>
      </w:r>
      <w:r w:rsidR="009559BF">
        <w:rPr>
          <w:rFonts w:ascii="Arial" w:hAnsi="Arial" w:cs="Arial"/>
        </w:rPr>
        <w:t xml:space="preserve"> 1-3</w:t>
      </w:r>
      <w:r w:rsidR="003654FC">
        <w:rPr>
          <w:rFonts w:ascii="Arial" w:hAnsi="Arial" w:cs="Arial"/>
        </w:rPr>
        <w:t>.</w:t>
      </w:r>
    </w:p>
    <w:p w14:paraId="03A764FA" w14:textId="24A11929" w:rsidR="00D710CE" w:rsidRPr="00B36B4E" w:rsidRDefault="00C13941" w:rsidP="00D710CE">
      <w:pPr>
        <w:spacing w:after="120"/>
        <w:ind w:left="993" w:hanging="993"/>
        <w:rPr>
          <w:rFonts w:ascii="Arial" w:hAnsi="Arial" w:cs="Arial"/>
        </w:rPr>
      </w:pPr>
      <w:r>
        <w:rPr>
          <w:rFonts w:ascii="Arial" w:hAnsi="Arial" w:cs="Arial"/>
          <w:b/>
        </w:rPr>
        <w:t>[</w:t>
      </w:r>
      <w:r w:rsidR="00D710CE">
        <w:rPr>
          <w:rFonts w:ascii="Arial" w:hAnsi="Arial" w:cs="Arial"/>
          <w:b/>
        </w:rPr>
        <w:t>ACTION2:</w:t>
      </w:r>
      <w:r w:rsidR="00D710CE">
        <w:rPr>
          <w:rFonts w:ascii="Arial" w:hAnsi="Arial" w:cs="Arial"/>
        </w:rPr>
        <w:t xml:space="preserve"> </w:t>
      </w:r>
      <w:r w:rsidR="00D710CE">
        <w:rPr>
          <w:rFonts w:ascii="Arial" w:hAnsi="Arial" w:cs="Arial"/>
        </w:rPr>
        <w:tab/>
        <w:t xml:space="preserve">RAN4 respectfully asks RAN2 </w:t>
      </w:r>
      <w:r w:rsidR="00B36B4E">
        <w:rPr>
          <w:rFonts w:ascii="Arial" w:hAnsi="Arial" w:cs="Arial"/>
        </w:rPr>
        <w:t>to specify a</w:t>
      </w:r>
      <w:r w:rsidR="00357A04">
        <w:rPr>
          <w:rFonts w:ascii="Arial" w:hAnsi="Arial" w:cs="Arial"/>
        </w:rPr>
        <w:t xml:space="preserve">n </w:t>
      </w:r>
      <w:r w:rsidR="00B36B4E">
        <w:rPr>
          <w:rFonts w:ascii="Arial" w:hAnsi="Arial" w:cs="Arial"/>
        </w:rPr>
        <w:t xml:space="preserve">optional </w:t>
      </w:r>
      <w:r w:rsidR="006E6BA4">
        <w:rPr>
          <w:rFonts w:ascii="Arial" w:hAnsi="Arial" w:cs="Arial"/>
        </w:rPr>
        <w:t xml:space="preserve">Power </w:t>
      </w:r>
      <w:r w:rsidR="00BF74F7">
        <w:rPr>
          <w:rFonts w:ascii="Arial" w:hAnsi="Arial" w:cs="Arial"/>
        </w:rPr>
        <w:t>Class</w:t>
      </w:r>
      <w:r w:rsidR="006E6BA4">
        <w:rPr>
          <w:rFonts w:ascii="Arial" w:hAnsi="Arial" w:cs="Arial"/>
        </w:rPr>
        <w:t xml:space="preserve"> 6 </w:t>
      </w:r>
      <w:r w:rsidR="00B36B4E">
        <w:rPr>
          <w:rFonts w:ascii="Arial" w:hAnsi="Arial" w:cs="Arial"/>
        </w:rPr>
        <w:t>UE capabilit</w:t>
      </w:r>
      <w:r w:rsidR="006E6BA4">
        <w:rPr>
          <w:rFonts w:ascii="Arial" w:hAnsi="Arial" w:cs="Arial"/>
        </w:rPr>
        <w:t>y</w:t>
      </w:r>
      <w:r w:rsidR="00B36B4E">
        <w:rPr>
          <w:rFonts w:ascii="Arial" w:hAnsi="Arial" w:cs="Arial"/>
        </w:rPr>
        <w:t xml:space="preserve"> for the support of </w:t>
      </w:r>
      <w:r w:rsidR="006E6BA4">
        <w:rPr>
          <w:rFonts w:ascii="Arial" w:hAnsi="Arial" w:cs="Arial"/>
        </w:rPr>
        <w:t xml:space="preserve">enhanced MAC CEs with </w:t>
      </w:r>
      <w:r w:rsidR="00BF74F7">
        <w:rPr>
          <w:rFonts w:ascii="Arial" w:hAnsi="Arial" w:cs="Arial"/>
        </w:rPr>
        <w:t>cross-RRH TCI state switch indication.</w:t>
      </w:r>
      <w:r>
        <w:rPr>
          <w:rFonts w:ascii="Arial" w:hAnsi="Arial" w:cs="Arial"/>
        </w:rPr>
        <w:t>]</w:t>
      </w:r>
    </w:p>
    <w:p w14:paraId="7FEF025D" w14:textId="47D96EDD" w:rsidR="00D710CE" w:rsidRPr="00D710CE" w:rsidRDefault="00D710CE" w:rsidP="00FD67D7">
      <w:pPr>
        <w:spacing w:after="120"/>
        <w:ind w:left="993" w:hanging="993"/>
        <w:rPr>
          <w:rFonts w:ascii="Arial" w:hAnsi="Arial" w:cs="Arial"/>
        </w:rPr>
      </w:pPr>
    </w:p>
    <w:p w14:paraId="6F893941" w14:textId="77777777" w:rsidR="00FD67D7" w:rsidRDefault="00FD67D7" w:rsidP="00FD67D7">
      <w:pPr>
        <w:spacing w:after="120"/>
        <w:rPr>
          <w:rFonts w:ascii="Arial" w:hAnsi="Arial" w:cs="Arial"/>
          <w:b/>
        </w:rPr>
      </w:pPr>
    </w:p>
    <w:p w14:paraId="7E665AC3" w14:textId="05A130F8" w:rsidR="00FD67D7" w:rsidRPr="005C7689" w:rsidRDefault="00FD67D7" w:rsidP="00FD67D7">
      <w:pPr>
        <w:spacing w:after="120"/>
        <w:rPr>
          <w:rFonts w:ascii="Arial" w:hAnsi="Arial" w:cs="Arial"/>
          <w:b/>
        </w:rPr>
      </w:pPr>
      <w:r>
        <w:rPr>
          <w:rFonts w:ascii="Arial" w:hAnsi="Arial" w:cs="Arial"/>
          <w:b/>
        </w:rPr>
        <w:t>3. Date of Next TSG-RAN WG</w:t>
      </w:r>
      <w:r w:rsidR="008C1303">
        <w:rPr>
          <w:rFonts w:ascii="Arial" w:hAnsi="Arial" w:cs="Arial"/>
          <w:b/>
        </w:rPr>
        <w:t>4</w:t>
      </w:r>
      <w:r>
        <w:rPr>
          <w:rFonts w:ascii="Arial" w:hAnsi="Arial" w:cs="Arial"/>
          <w:b/>
        </w:rPr>
        <w:t xml:space="preserve"> Meeting:</w:t>
      </w:r>
    </w:p>
    <w:p w14:paraId="4EA5703B" w14:textId="6AA543FA" w:rsidR="00FD67D7" w:rsidRDefault="00144536" w:rsidP="002F6FCD">
      <w:pPr>
        <w:tabs>
          <w:tab w:val="left" w:pos="3119"/>
        </w:tabs>
        <w:spacing w:after="120"/>
        <w:ind w:left="2268" w:hanging="2268"/>
        <w:rPr>
          <w:rFonts w:ascii="Arial" w:hAnsi="Arial" w:cs="Arial"/>
          <w:bCs/>
        </w:rPr>
      </w:pPr>
      <w:r>
        <w:rPr>
          <w:rFonts w:ascii="Arial" w:hAnsi="Arial" w:cs="Arial"/>
          <w:bCs/>
        </w:rPr>
        <w:t>R</w:t>
      </w:r>
      <w:r w:rsidR="002F6FCD">
        <w:rPr>
          <w:rFonts w:ascii="Arial" w:hAnsi="Arial" w:cs="Arial"/>
          <w:bCs/>
        </w:rPr>
        <w:t>AN</w:t>
      </w:r>
      <w:r>
        <w:rPr>
          <w:rFonts w:ascii="Arial" w:hAnsi="Arial" w:cs="Arial"/>
          <w:bCs/>
        </w:rPr>
        <w:t>4</w:t>
      </w:r>
      <w:r w:rsidR="002F6FCD">
        <w:rPr>
          <w:rFonts w:ascii="Arial" w:hAnsi="Arial" w:cs="Arial"/>
          <w:bCs/>
        </w:rPr>
        <w:t>#108-bis</w:t>
      </w:r>
      <w:r w:rsidR="002F6FCD">
        <w:rPr>
          <w:rFonts w:ascii="Arial" w:hAnsi="Arial" w:cs="Arial"/>
          <w:bCs/>
        </w:rPr>
        <w:tab/>
        <w:t>from 09-10-2023</w:t>
      </w:r>
      <w:r w:rsidR="002F6FCD">
        <w:rPr>
          <w:rFonts w:ascii="Arial" w:hAnsi="Arial" w:cs="Arial"/>
          <w:bCs/>
        </w:rPr>
        <w:tab/>
        <w:t>to 13-10-2023</w:t>
      </w:r>
      <w:r w:rsidR="002F6FCD">
        <w:rPr>
          <w:rFonts w:ascii="Arial" w:hAnsi="Arial" w:cs="Arial"/>
          <w:bCs/>
        </w:rPr>
        <w:tab/>
      </w:r>
      <w:r w:rsidR="002F6FCD">
        <w:rPr>
          <w:rFonts w:ascii="Arial" w:hAnsi="Arial" w:cs="Arial"/>
          <w:bCs/>
        </w:rPr>
        <w:tab/>
        <w:t>Xiamen, C</w:t>
      </w:r>
      <w:r w:rsidR="0007363A">
        <w:rPr>
          <w:rFonts w:ascii="Arial" w:hAnsi="Arial" w:cs="Arial"/>
          <w:bCs/>
        </w:rPr>
        <w:t>N</w:t>
      </w:r>
    </w:p>
    <w:p w14:paraId="194136E9" w14:textId="6245B87B" w:rsidR="002F6FCD" w:rsidRPr="002F6FCD" w:rsidRDefault="002F6FCD" w:rsidP="002F6FCD">
      <w:pPr>
        <w:tabs>
          <w:tab w:val="left" w:pos="3119"/>
        </w:tabs>
        <w:spacing w:after="120"/>
        <w:ind w:left="2268" w:hanging="2268"/>
        <w:rPr>
          <w:rFonts w:ascii="Arial" w:hAnsi="Arial" w:cs="Arial"/>
          <w:bCs/>
        </w:rPr>
      </w:pPr>
      <w:r>
        <w:rPr>
          <w:rFonts w:ascii="Arial" w:hAnsi="Arial" w:cs="Arial"/>
          <w:bCs/>
        </w:rPr>
        <w:t>RAN4#109</w:t>
      </w:r>
      <w:r>
        <w:rPr>
          <w:rFonts w:ascii="Arial" w:hAnsi="Arial" w:cs="Arial"/>
          <w:bCs/>
        </w:rPr>
        <w:tab/>
        <w:t xml:space="preserve">from </w:t>
      </w:r>
      <w:r w:rsidR="0007363A">
        <w:rPr>
          <w:rFonts w:ascii="Arial" w:hAnsi="Arial" w:cs="Arial"/>
          <w:bCs/>
        </w:rPr>
        <w:t>13-11-2013</w:t>
      </w:r>
      <w:r w:rsidR="0007363A">
        <w:rPr>
          <w:rFonts w:ascii="Arial" w:hAnsi="Arial" w:cs="Arial"/>
          <w:bCs/>
        </w:rPr>
        <w:tab/>
        <w:t>to 17-11-2023</w:t>
      </w:r>
      <w:r w:rsidR="0007363A">
        <w:rPr>
          <w:rFonts w:ascii="Arial" w:hAnsi="Arial" w:cs="Arial"/>
          <w:bCs/>
        </w:rPr>
        <w:tab/>
      </w:r>
      <w:r w:rsidR="0007363A">
        <w:rPr>
          <w:rFonts w:ascii="Arial" w:hAnsi="Arial" w:cs="Arial"/>
          <w:bCs/>
        </w:rPr>
        <w:tab/>
        <w:t>Chicago, US</w:t>
      </w:r>
    </w:p>
    <w:sectPr w:rsidR="002F6FCD" w:rsidRPr="002F6FC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2CCE" w14:textId="77777777" w:rsidR="008722C9" w:rsidRDefault="008722C9" w:rsidP="00001C9B">
      <w:pPr>
        <w:spacing w:after="0" w:line="240" w:lineRule="auto"/>
      </w:pPr>
      <w:r>
        <w:separator/>
      </w:r>
    </w:p>
  </w:endnote>
  <w:endnote w:type="continuationSeparator" w:id="0">
    <w:p w14:paraId="09C1A51C" w14:textId="77777777" w:rsidR="008722C9" w:rsidRDefault="008722C9" w:rsidP="00001C9B">
      <w:pPr>
        <w:spacing w:after="0" w:line="240" w:lineRule="auto"/>
      </w:pPr>
      <w:r>
        <w:continuationSeparator/>
      </w:r>
    </w:p>
  </w:endnote>
  <w:endnote w:type="continuationNotice" w:id="1">
    <w:p w14:paraId="2DEBA6ED" w14:textId="77777777" w:rsidR="008722C9" w:rsidRDefault="008722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992DD" w14:textId="77777777" w:rsidR="008722C9" w:rsidRDefault="008722C9" w:rsidP="00001C9B">
      <w:pPr>
        <w:spacing w:after="0" w:line="240" w:lineRule="auto"/>
      </w:pPr>
      <w:r>
        <w:separator/>
      </w:r>
    </w:p>
  </w:footnote>
  <w:footnote w:type="continuationSeparator" w:id="0">
    <w:p w14:paraId="53F49FD5" w14:textId="77777777" w:rsidR="008722C9" w:rsidRDefault="008722C9" w:rsidP="00001C9B">
      <w:pPr>
        <w:spacing w:after="0" w:line="240" w:lineRule="auto"/>
      </w:pPr>
      <w:r>
        <w:continuationSeparator/>
      </w:r>
    </w:p>
  </w:footnote>
  <w:footnote w:type="continuationNotice" w:id="1">
    <w:p w14:paraId="457D98D8" w14:textId="77777777" w:rsidR="008722C9" w:rsidRDefault="008722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7A5353"/>
    <w:multiLevelType w:val="hybridMultilevel"/>
    <w:tmpl w:val="1FD8E4EC"/>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B6483"/>
    <w:multiLevelType w:val="hybridMultilevel"/>
    <w:tmpl w:val="18CA74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9C67769"/>
    <w:multiLevelType w:val="hybridMultilevel"/>
    <w:tmpl w:val="18CA74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58B42A26"/>
    <w:multiLevelType w:val="hybridMultilevel"/>
    <w:tmpl w:val="38E4F95C"/>
    <w:lvl w:ilvl="0" w:tplc="498845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4"/>
  </w:num>
  <w:num w:numId="4" w16cid:durableId="517735681">
    <w:abstractNumId w:val="5"/>
  </w:num>
  <w:num w:numId="5" w16cid:durableId="1142041724">
    <w:abstractNumId w:val="20"/>
  </w:num>
  <w:num w:numId="6" w16cid:durableId="80681869">
    <w:abstractNumId w:val="11"/>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1"/>
    <w:lvlOverride w:ilvl="0">
      <w:startOverride w:val="1"/>
    </w:lvlOverride>
  </w:num>
  <w:num w:numId="12" w16cid:durableId="122584543">
    <w:abstractNumId w:val="13"/>
    <w:lvlOverride w:ilvl="0">
      <w:startOverride w:val="1"/>
    </w:lvlOverride>
  </w:num>
  <w:num w:numId="13" w16cid:durableId="818807267">
    <w:abstractNumId w:val="11"/>
    <w:lvlOverride w:ilvl="0">
      <w:startOverride w:val="1"/>
    </w:lvlOverride>
  </w:num>
  <w:num w:numId="14" w16cid:durableId="883829348">
    <w:abstractNumId w:val="13"/>
    <w:lvlOverride w:ilvl="0">
      <w:startOverride w:val="1"/>
    </w:lvlOverride>
  </w:num>
  <w:num w:numId="15" w16cid:durableId="438372887">
    <w:abstractNumId w:val="22"/>
  </w:num>
  <w:num w:numId="16" w16cid:durableId="516113510">
    <w:abstractNumId w:val="4"/>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8"/>
  </w:num>
  <w:num w:numId="22" w16cid:durableId="1938362445">
    <w:abstractNumId w:val="11"/>
    <w:lvlOverride w:ilvl="0">
      <w:startOverride w:val="1"/>
    </w:lvlOverride>
  </w:num>
  <w:num w:numId="23" w16cid:durableId="913515990">
    <w:abstractNumId w:val="13"/>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12858509">
    <w:abstractNumId w:val="16"/>
  </w:num>
  <w:num w:numId="28" w16cid:durableId="382018981">
    <w:abstractNumId w:val="21"/>
  </w:num>
  <w:num w:numId="29" w16cid:durableId="1520506941">
    <w:abstractNumId w:val="7"/>
  </w:num>
  <w:num w:numId="30" w16cid:durableId="1828083089">
    <w:abstractNumId w:val="3"/>
  </w:num>
  <w:num w:numId="31" w16cid:durableId="1997227408">
    <w:abstractNumId w:val="8"/>
  </w:num>
  <w:num w:numId="32" w16cid:durableId="1784113295">
    <w:abstractNumId w:val="17"/>
  </w:num>
  <w:num w:numId="33" w16cid:durableId="286593765">
    <w:abstractNumId w:val="12"/>
  </w:num>
  <w:num w:numId="34" w16cid:durableId="269287665">
    <w:abstractNumId w:val="19"/>
  </w:num>
  <w:num w:numId="35" w16cid:durableId="470171456">
    <w:abstractNumId w:val="23"/>
  </w:num>
  <w:num w:numId="36" w16cid:durableId="1410157385">
    <w:abstractNumId w:val="9"/>
  </w:num>
  <w:num w:numId="37" w16cid:durableId="15173098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63246"/>
    <w:rsid w:val="00001C9B"/>
    <w:rsid w:val="00003E10"/>
    <w:rsid w:val="000040DC"/>
    <w:rsid w:val="00006B7B"/>
    <w:rsid w:val="00011784"/>
    <w:rsid w:val="00012952"/>
    <w:rsid w:val="00013CC8"/>
    <w:rsid w:val="000151EF"/>
    <w:rsid w:val="00023951"/>
    <w:rsid w:val="000239F5"/>
    <w:rsid w:val="0002409A"/>
    <w:rsid w:val="00026BB0"/>
    <w:rsid w:val="0003067D"/>
    <w:rsid w:val="00030B4F"/>
    <w:rsid w:val="00031D18"/>
    <w:rsid w:val="00033D23"/>
    <w:rsid w:val="00040A6D"/>
    <w:rsid w:val="0004118B"/>
    <w:rsid w:val="00042419"/>
    <w:rsid w:val="000452CE"/>
    <w:rsid w:val="000555D1"/>
    <w:rsid w:val="000572AF"/>
    <w:rsid w:val="000614EC"/>
    <w:rsid w:val="00071845"/>
    <w:rsid w:val="000729CA"/>
    <w:rsid w:val="0007363A"/>
    <w:rsid w:val="00077A62"/>
    <w:rsid w:val="00083F70"/>
    <w:rsid w:val="0008612A"/>
    <w:rsid w:val="00086AC6"/>
    <w:rsid w:val="00087C43"/>
    <w:rsid w:val="00090E18"/>
    <w:rsid w:val="00091DF2"/>
    <w:rsid w:val="000A10BC"/>
    <w:rsid w:val="000A5718"/>
    <w:rsid w:val="000A5A10"/>
    <w:rsid w:val="000B0056"/>
    <w:rsid w:val="000B0304"/>
    <w:rsid w:val="000B50FC"/>
    <w:rsid w:val="000C01B0"/>
    <w:rsid w:val="000C094E"/>
    <w:rsid w:val="000C3C7B"/>
    <w:rsid w:val="000D0F93"/>
    <w:rsid w:val="000D1E25"/>
    <w:rsid w:val="000D5383"/>
    <w:rsid w:val="000E22CE"/>
    <w:rsid w:val="000E5B37"/>
    <w:rsid w:val="000F4726"/>
    <w:rsid w:val="00103278"/>
    <w:rsid w:val="00106416"/>
    <w:rsid w:val="00110481"/>
    <w:rsid w:val="001127C9"/>
    <w:rsid w:val="001128F3"/>
    <w:rsid w:val="00114498"/>
    <w:rsid w:val="00114923"/>
    <w:rsid w:val="00115B88"/>
    <w:rsid w:val="00126D6C"/>
    <w:rsid w:val="00127097"/>
    <w:rsid w:val="00132F6A"/>
    <w:rsid w:val="00133323"/>
    <w:rsid w:val="00133913"/>
    <w:rsid w:val="00134BFA"/>
    <w:rsid w:val="00134E71"/>
    <w:rsid w:val="00136AEB"/>
    <w:rsid w:val="00140221"/>
    <w:rsid w:val="001408C8"/>
    <w:rsid w:val="00142270"/>
    <w:rsid w:val="00144536"/>
    <w:rsid w:val="00145D66"/>
    <w:rsid w:val="00150911"/>
    <w:rsid w:val="0015147D"/>
    <w:rsid w:val="0016393B"/>
    <w:rsid w:val="001642FC"/>
    <w:rsid w:val="0016496B"/>
    <w:rsid w:val="001743E2"/>
    <w:rsid w:val="001745F8"/>
    <w:rsid w:val="0017503B"/>
    <w:rsid w:val="001838CF"/>
    <w:rsid w:val="0018455E"/>
    <w:rsid w:val="001868EE"/>
    <w:rsid w:val="001A2BDC"/>
    <w:rsid w:val="001A3BA4"/>
    <w:rsid w:val="001A5CE9"/>
    <w:rsid w:val="001A6D1F"/>
    <w:rsid w:val="001A736F"/>
    <w:rsid w:val="001C336E"/>
    <w:rsid w:val="001C3474"/>
    <w:rsid w:val="001E30F6"/>
    <w:rsid w:val="001E4761"/>
    <w:rsid w:val="001E6045"/>
    <w:rsid w:val="001E60C9"/>
    <w:rsid w:val="001E74CD"/>
    <w:rsid w:val="001F12BF"/>
    <w:rsid w:val="001F6596"/>
    <w:rsid w:val="001F7451"/>
    <w:rsid w:val="0020044F"/>
    <w:rsid w:val="00200B61"/>
    <w:rsid w:val="00201681"/>
    <w:rsid w:val="002065BD"/>
    <w:rsid w:val="00206BFE"/>
    <w:rsid w:val="00206CA7"/>
    <w:rsid w:val="002076E5"/>
    <w:rsid w:val="00211D86"/>
    <w:rsid w:val="0021599F"/>
    <w:rsid w:val="00217EE5"/>
    <w:rsid w:val="0022323F"/>
    <w:rsid w:val="0022399C"/>
    <w:rsid w:val="00226744"/>
    <w:rsid w:val="0022688D"/>
    <w:rsid w:val="00227053"/>
    <w:rsid w:val="00233176"/>
    <w:rsid w:val="002354C3"/>
    <w:rsid w:val="00235DBD"/>
    <w:rsid w:val="00235F5C"/>
    <w:rsid w:val="00236F97"/>
    <w:rsid w:val="00237E0A"/>
    <w:rsid w:val="00240ECD"/>
    <w:rsid w:val="00243008"/>
    <w:rsid w:val="002437FE"/>
    <w:rsid w:val="00245DD8"/>
    <w:rsid w:val="002471C7"/>
    <w:rsid w:val="00254123"/>
    <w:rsid w:val="002556DE"/>
    <w:rsid w:val="00255D70"/>
    <w:rsid w:val="00256587"/>
    <w:rsid w:val="00257FA3"/>
    <w:rsid w:val="002605C7"/>
    <w:rsid w:val="00264975"/>
    <w:rsid w:val="00270316"/>
    <w:rsid w:val="0027237C"/>
    <w:rsid w:val="002724CF"/>
    <w:rsid w:val="00273088"/>
    <w:rsid w:val="0027711D"/>
    <w:rsid w:val="00277B56"/>
    <w:rsid w:val="002830FE"/>
    <w:rsid w:val="00284E8E"/>
    <w:rsid w:val="00290189"/>
    <w:rsid w:val="00290F59"/>
    <w:rsid w:val="00292D57"/>
    <w:rsid w:val="002957E5"/>
    <w:rsid w:val="002A19F5"/>
    <w:rsid w:val="002A2B58"/>
    <w:rsid w:val="002A423E"/>
    <w:rsid w:val="002A6B4A"/>
    <w:rsid w:val="002B4922"/>
    <w:rsid w:val="002B7E2F"/>
    <w:rsid w:val="002C22C3"/>
    <w:rsid w:val="002C2D19"/>
    <w:rsid w:val="002C49F1"/>
    <w:rsid w:val="002C5E02"/>
    <w:rsid w:val="002D10FA"/>
    <w:rsid w:val="002D4C55"/>
    <w:rsid w:val="002D5800"/>
    <w:rsid w:val="002E0A2E"/>
    <w:rsid w:val="002E6DED"/>
    <w:rsid w:val="002E722B"/>
    <w:rsid w:val="002F0AB7"/>
    <w:rsid w:val="002F0E66"/>
    <w:rsid w:val="002F69BE"/>
    <w:rsid w:val="002F6FCD"/>
    <w:rsid w:val="00300956"/>
    <w:rsid w:val="00301222"/>
    <w:rsid w:val="003058D0"/>
    <w:rsid w:val="003073BB"/>
    <w:rsid w:val="00317187"/>
    <w:rsid w:val="00323DF1"/>
    <w:rsid w:val="0032420E"/>
    <w:rsid w:val="00324927"/>
    <w:rsid w:val="0032499A"/>
    <w:rsid w:val="00331BE6"/>
    <w:rsid w:val="003341F7"/>
    <w:rsid w:val="0033647E"/>
    <w:rsid w:val="00345B91"/>
    <w:rsid w:val="00346088"/>
    <w:rsid w:val="00347FEC"/>
    <w:rsid w:val="00351BE5"/>
    <w:rsid w:val="00356F45"/>
    <w:rsid w:val="00357A04"/>
    <w:rsid w:val="003623B0"/>
    <w:rsid w:val="00363CCB"/>
    <w:rsid w:val="003654FC"/>
    <w:rsid w:val="00366B74"/>
    <w:rsid w:val="00371DA5"/>
    <w:rsid w:val="00373396"/>
    <w:rsid w:val="00373DE3"/>
    <w:rsid w:val="00376B83"/>
    <w:rsid w:val="00382A17"/>
    <w:rsid w:val="003878A9"/>
    <w:rsid w:val="00391B72"/>
    <w:rsid w:val="003940E1"/>
    <w:rsid w:val="0039734B"/>
    <w:rsid w:val="003A2F64"/>
    <w:rsid w:val="003A3B04"/>
    <w:rsid w:val="003A710A"/>
    <w:rsid w:val="003B455C"/>
    <w:rsid w:val="003B659E"/>
    <w:rsid w:val="003C275E"/>
    <w:rsid w:val="003C4F09"/>
    <w:rsid w:val="003C4FDE"/>
    <w:rsid w:val="003D188A"/>
    <w:rsid w:val="003D502D"/>
    <w:rsid w:val="003D7E86"/>
    <w:rsid w:val="003E0DD5"/>
    <w:rsid w:val="003E58DF"/>
    <w:rsid w:val="003F039B"/>
    <w:rsid w:val="00404C4C"/>
    <w:rsid w:val="00411F74"/>
    <w:rsid w:val="00413076"/>
    <w:rsid w:val="004133F3"/>
    <w:rsid w:val="0041423F"/>
    <w:rsid w:val="00414F81"/>
    <w:rsid w:val="00423470"/>
    <w:rsid w:val="0042476A"/>
    <w:rsid w:val="0043154E"/>
    <w:rsid w:val="00432A25"/>
    <w:rsid w:val="0043647F"/>
    <w:rsid w:val="00436A0F"/>
    <w:rsid w:val="00437150"/>
    <w:rsid w:val="0043750A"/>
    <w:rsid w:val="00451122"/>
    <w:rsid w:val="0045468D"/>
    <w:rsid w:val="004618D8"/>
    <w:rsid w:val="00463DCD"/>
    <w:rsid w:val="004646EF"/>
    <w:rsid w:val="004732E9"/>
    <w:rsid w:val="004741C6"/>
    <w:rsid w:val="00474AE8"/>
    <w:rsid w:val="00475B74"/>
    <w:rsid w:val="00481CAE"/>
    <w:rsid w:val="00484B72"/>
    <w:rsid w:val="004854BB"/>
    <w:rsid w:val="00491E07"/>
    <w:rsid w:val="004942D9"/>
    <w:rsid w:val="00494493"/>
    <w:rsid w:val="00496606"/>
    <w:rsid w:val="004A0DFD"/>
    <w:rsid w:val="004A1207"/>
    <w:rsid w:val="004A2172"/>
    <w:rsid w:val="004A444D"/>
    <w:rsid w:val="004A6F1B"/>
    <w:rsid w:val="004B621C"/>
    <w:rsid w:val="004C336D"/>
    <w:rsid w:val="004D52B4"/>
    <w:rsid w:val="004E4E32"/>
    <w:rsid w:val="004E5E66"/>
    <w:rsid w:val="004E7923"/>
    <w:rsid w:val="004E7ADB"/>
    <w:rsid w:val="004E7E79"/>
    <w:rsid w:val="004F3540"/>
    <w:rsid w:val="004F4F52"/>
    <w:rsid w:val="004F5324"/>
    <w:rsid w:val="004F6556"/>
    <w:rsid w:val="00501566"/>
    <w:rsid w:val="0050226B"/>
    <w:rsid w:val="00502602"/>
    <w:rsid w:val="00503B4D"/>
    <w:rsid w:val="00504EE9"/>
    <w:rsid w:val="00505169"/>
    <w:rsid w:val="0050540F"/>
    <w:rsid w:val="00512E18"/>
    <w:rsid w:val="0051576B"/>
    <w:rsid w:val="00521576"/>
    <w:rsid w:val="005250E6"/>
    <w:rsid w:val="005375BE"/>
    <w:rsid w:val="00540040"/>
    <w:rsid w:val="00542D23"/>
    <w:rsid w:val="0054442C"/>
    <w:rsid w:val="00550285"/>
    <w:rsid w:val="0055220B"/>
    <w:rsid w:val="005569C9"/>
    <w:rsid w:val="005620B0"/>
    <w:rsid w:val="00562492"/>
    <w:rsid w:val="00566CB0"/>
    <w:rsid w:val="00567F19"/>
    <w:rsid w:val="00572A20"/>
    <w:rsid w:val="005774C2"/>
    <w:rsid w:val="00580935"/>
    <w:rsid w:val="00581EAA"/>
    <w:rsid w:val="005836F8"/>
    <w:rsid w:val="00583ACC"/>
    <w:rsid w:val="00590130"/>
    <w:rsid w:val="005918FA"/>
    <w:rsid w:val="00592568"/>
    <w:rsid w:val="00592A86"/>
    <w:rsid w:val="005946AC"/>
    <w:rsid w:val="00594C9E"/>
    <w:rsid w:val="005A47C9"/>
    <w:rsid w:val="005A55C2"/>
    <w:rsid w:val="005B02C1"/>
    <w:rsid w:val="005B2533"/>
    <w:rsid w:val="005B4765"/>
    <w:rsid w:val="005B4801"/>
    <w:rsid w:val="005B6137"/>
    <w:rsid w:val="005C23A4"/>
    <w:rsid w:val="005C4B7D"/>
    <w:rsid w:val="005C77F0"/>
    <w:rsid w:val="005D1CDF"/>
    <w:rsid w:val="005D2BB7"/>
    <w:rsid w:val="005D3966"/>
    <w:rsid w:val="005D4840"/>
    <w:rsid w:val="005D4FF8"/>
    <w:rsid w:val="005E19AF"/>
    <w:rsid w:val="005E1F29"/>
    <w:rsid w:val="005E3C36"/>
    <w:rsid w:val="005E61A8"/>
    <w:rsid w:val="005F2917"/>
    <w:rsid w:val="005F6419"/>
    <w:rsid w:val="00600EFE"/>
    <w:rsid w:val="00601322"/>
    <w:rsid w:val="0060543D"/>
    <w:rsid w:val="006055C7"/>
    <w:rsid w:val="00606E35"/>
    <w:rsid w:val="006104DD"/>
    <w:rsid w:val="00610C35"/>
    <w:rsid w:val="006128B2"/>
    <w:rsid w:val="006130B5"/>
    <w:rsid w:val="00617400"/>
    <w:rsid w:val="00623252"/>
    <w:rsid w:val="00631969"/>
    <w:rsid w:val="00631CD2"/>
    <w:rsid w:val="00632D29"/>
    <w:rsid w:val="00632F97"/>
    <w:rsid w:val="0063309C"/>
    <w:rsid w:val="00636CA7"/>
    <w:rsid w:val="006457C0"/>
    <w:rsid w:val="00654FDE"/>
    <w:rsid w:val="006626C7"/>
    <w:rsid w:val="00663119"/>
    <w:rsid w:val="00663246"/>
    <w:rsid w:val="00663491"/>
    <w:rsid w:val="00664950"/>
    <w:rsid w:val="00664FD6"/>
    <w:rsid w:val="006653EA"/>
    <w:rsid w:val="00670769"/>
    <w:rsid w:val="00680734"/>
    <w:rsid w:val="00682956"/>
    <w:rsid w:val="00682CF0"/>
    <w:rsid w:val="00682DE6"/>
    <w:rsid w:val="00683220"/>
    <w:rsid w:val="00687AD0"/>
    <w:rsid w:val="00687FA0"/>
    <w:rsid w:val="00697B53"/>
    <w:rsid w:val="006A063D"/>
    <w:rsid w:val="006A3C11"/>
    <w:rsid w:val="006B4D39"/>
    <w:rsid w:val="006B6B25"/>
    <w:rsid w:val="006B7010"/>
    <w:rsid w:val="006C3095"/>
    <w:rsid w:val="006C3975"/>
    <w:rsid w:val="006D0CB0"/>
    <w:rsid w:val="006D7C37"/>
    <w:rsid w:val="006E0E2F"/>
    <w:rsid w:val="006E1036"/>
    <w:rsid w:val="006E1151"/>
    <w:rsid w:val="006E5731"/>
    <w:rsid w:val="006E6311"/>
    <w:rsid w:val="006E6BA4"/>
    <w:rsid w:val="006F46E9"/>
    <w:rsid w:val="006F6142"/>
    <w:rsid w:val="006F7306"/>
    <w:rsid w:val="0071449D"/>
    <w:rsid w:val="007145FF"/>
    <w:rsid w:val="00714615"/>
    <w:rsid w:val="007153FA"/>
    <w:rsid w:val="00715B2A"/>
    <w:rsid w:val="00717FD7"/>
    <w:rsid w:val="007261F1"/>
    <w:rsid w:val="007269CD"/>
    <w:rsid w:val="00731E5D"/>
    <w:rsid w:val="007360A7"/>
    <w:rsid w:val="0073743B"/>
    <w:rsid w:val="00740A95"/>
    <w:rsid w:val="007450F1"/>
    <w:rsid w:val="0074782C"/>
    <w:rsid w:val="00747DE6"/>
    <w:rsid w:val="00751515"/>
    <w:rsid w:val="007523E7"/>
    <w:rsid w:val="0075760E"/>
    <w:rsid w:val="00760B68"/>
    <w:rsid w:val="0076266E"/>
    <w:rsid w:val="007626B7"/>
    <w:rsid w:val="00763AAE"/>
    <w:rsid w:val="007649A3"/>
    <w:rsid w:val="00764F0C"/>
    <w:rsid w:val="007676D6"/>
    <w:rsid w:val="00767A37"/>
    <w:rsid w:val="0077295C"/>
    <w:rsid w:val="007745D3"/>
    <w:rsid w:val="0077522D"/>
    <w:rsid w:val="0078212B"/>
    <w:rsid w:val="00784DF6"/>
    <w:rsid w:val="00785232"/>
    <w:rsid w:val="00793707"/>
    <w:rsid w:val="0079377F"/>
    <w:rsid w:val="007A0F1A"/>
    <w:rsid w:val="007A1C49"/>
    <w:rsid w:val="007A256C"/>
    <w:rsid w:val="007A5AB4"/>
    <w:rsid w:val="007A6293"/>
    <w:rsid w:val="007B0467"/>
    <w:rsid w:val="007B186C"/>
    <w:rsid w:val="007C1696"/>
    <w:rsid w:val="007C21AD"/>
    <w:rsid w:val="007C322D"/>
    <w:rsid w:val="007C3ED0"/>
    <w:rsid w:val="007C4E2D"/>
    <w:rsid w:val="007C5971"/>
    <w:rsid w:val="007C6E1E"/>
    <w:rsid w:val="007D211F"/>
    <w:rsid w:val="007D57BB"/>
    <w:rsid w:val="007E1A2B"/>
    <w:rsid w:val="007E452F"/>
    <w:rsid w:val="007E65F9"/>
    <w:rsid w:val="007E7D75"/>
    <w:rsid w:val="007F355B"/>
    <w:rsid w:val="007F54B9"/>
    <w:rsid w:val="007F74DB"/>
    <w:rsid w:val="0080652E"/>
    <w:rsid w:val="00806A76"/>
    <w:rsid w:val="008113F4"/>
    <w:rsid w:val="00811C9D"/>
    <w:rsid w:val="00812A4D"/>
    <w:rsid w:val="00816C80"/>
    <w:rsid w:val="008235C1"/>
    <w:rsid w:val="00824C41"/>
    <w:rsid w:val="008261B2"/>
    <w:rsid w:val="008324C7"/>
    <w:rsid w:val="008402EF"/>
    <w:rsid w:val="00840B3D"/>
    <w:rsid w:val="00841027"/>
    <w:rsid w:val="008411BB"/>
    <w:rsid w:val="00841BCD"/>
    <w:rsid w:val="00842A36"/>
    <w:rsid w:val="008437FD"/>
    <w:rsid w:val="00846F7F"/>
    <w:rsid w:val="00847264"/>
    <w:rsid w:val="00847645"/>
    <w:rsid w:val="0085192F"/>
    <w:rsid w:val="00851A8E"/>
    <w:rsid w:val="00852478"/>
    <w:rsid w:val="0085365B"/>
    <w:rsid w:val="00861204"/>
    <w:rsid w:val="00862B95"/>
    <w:rsid w:val="00870FC4"/>
    <w:rsid w:val="008722C9"/>
    <w:rsid w:val="0087241E"/>
    <w:rsid w:val="008823C8"/>
    <w:rsid w:val="008826C1"/>
    <w:rsid w:val="00883DFD"/>
    <w:rsid w:val="00892297"/>
    <w:rsid w:val="00894788"/>
    <w:rsid w:val="008969D6"/>
    <w:rsid w:val="00897962"/>
    <w:rsid w:val="008A1BF7"/>
    <w:rsid w:val="008A4E60"/>
    <w:rsid w:val="008A5B0E"/>
    <w:rsid w:val="008B0961"/>
    <w:rsid w:val="008B11E3"/>
    <w:rsid w:val="008C10A0"/>
    <w:rsid w:val="008C1303"/>
    <w:rsid w:val="008C2EFA"/>
    <w:rsid w:val="008C39F7"/>
    <w:rsid w:val="008D0C0B"/>
    <w:rsid w:val="008D3942"/>
    <w:rsid w:val="008F0D51"/>
    <w:rsid w:val="008F5C95"/>
    <w:rsid w:val="008F7713"/>
    <w:rsid w:val="0090091A"/>
    <w:rsid w:val="009042BD"/>
    <w:rsid w:val="00904FE4"/>
    <w:rsid w:val="00914808"/>
    <w:rsid w:val="0091528A"/>
    <w:rsid w:val="009176AE"/>
    <w:rsid w:val="00917DC4"/>
    <w:rsid w:val="00917EA6"/>
    <w:rsid w:val="00920A64"/>
    <w:rsid w:val="009273F9"/>
    <w:rsid w:val="00936159"/>
    <w:rsid w:val="00937BCC"/>
    <w:rsid w:val="00940298"/>
    <w:rsid w:val="00942DFA"/>
    <w:rsid w:val="00950C0C"/>
    <w:rsid w:val="009559BF"/>
    <w:rsid w:val="009632F5"/>
    <w:rsid w:val="00964ADA"/>
    <w:rsid w:val="0096662B"/>
    <w:rsid w:val="00971A01"/>
    <w:rsid w:val="00971C1A"/>
    <w:rsid w:val="00971D9B"/>
    <w:rsid w:val="00976B4A"/>
    <w:rsid w:val="00977E1D"/>
    <w:rsid w:val="0098471E"/>
    <w:rsid w:val="00990529"/>
    <w:rsid w:val="00990CED"/>
    <w:rsid w:val="00991EBE"/>
    <w:rsid w:val="009A1704"/>
    <w:rsid w:val="009B0573"/>
    <w:rsid w:val="009B4B47"/>
    <w:rsid w:val="009B65D8"/>
    <w:rsid w:val="009B7B4B"/>
    <w:rsid w:val="009B7C21"/>
    <w:rsid w:val="009C204D"/>
    <w:rsid w:val="009C7C90"/>
    <w:rsid w:val="009D7B3D"/>
    <w:rsid w:val="009E1181"/>
    <w:rsid w:val="009E5D14"/>
    <w:rsid w:val="009F4013"/>
    <w:rsid w:val="009F61C3"/>
    <w:rsid w:val="009F6C76"/>
    <w:rsid w:val="009F7685"/>
    <w:rsid w:val="009F79E2"/>
    <w:rsid w:val="00A012B9"/>
    <w:rsid w:val="00A038B9"/>
    <w:rsid w:val="00A04992"/>
    <w:rsid w:val="00A05559"/>
    <w:rsid w:val="00A07FB1"/>
    <w:rsid w:val="00A11CF2"/>
    <w:rsid w:val="00A147AA"/>
    <w:rsid w:val="00A21D71"/>
    <w:rsid w:val="00A22B78"/>
    <w:rsid w:val="00A23B42"/>
    <w:rsid w:val="00A25AE5"/>
    <w:rsid w:val="00A26B20"/>
    <w:rsid w:val="00A26B3C"/>
    <w:rsid w:val="00A276F1"/>
    <w:rsid w:val="00A27753"/>
    <w:rsid w:val="00A35B68"/>
    <w:rsid w:val="00A37002"/>
    <w:rsid w:val="00A4295C"/>
    <w:rsid w:val="00A4355E"/>
    <w:rsid w:val="00A44AA6"/>
    <w:rsid w:val="00A45757"/>
    <w:rsid w:val="00A46851"/>
    <w:rsid w:val="00A520D9"/>
    <w:rsid w:val="00A53224"/>
    <w:rsid w:val="00A5445B"/>
    <w:rsid w:val="00A611F7"/>
    <w:rsid w:val="00A7086C"/>
    <w:rsid w:val="00A76B60"/>
    <w:rsid w:val="00A76F31"/>
    <w:rsid w:val="00A80226"/>
    <w:rsid w:val="00A80506"/>
    <w:rsid w:val="00A80EC3"/>
    <w:rsid w:val="00A816D4"/>
    <w:rsid w:val="00A90D71"/>
    <w:rsid w:val="00A91FBA"/>
    <w:rsid w:val="00A9254D"/>
    <w:rsid w:val="00A92BCD"/>
    <w:rsid w:val="00AA0C75"/>
    <w:rsid w:val="00AA1B0E"/>
    <w:rsid w:val="00AA4251"/>
    <w:rsid w:val="00AA47B6"/>
    <w:rsid w:val="00AC163B"/>
    <w:rsid w:val="00AC2D67"/>
    <w:rsid w:val="00AC4008"/>
    <w:rsid w:val="00AC5CA7"/>
    <w:rsid w:val="00AC6058"/>
    <w:rsid w:val="00AD253F"/>
    <w:rsid w:val="00AD5DE1"/>
    <w:rsid w:val="00AD6861"/>
    <w:rsid w:val="00AE2BA5"/>
    <w:rsid w:val="00AE56B1"/>
    <w:rsid w:val="00AE621B"/>
    <w:rsid w:val="00AE6D09"/>
    <w:rsid w:val="00AF0DA6"/>
    <w:rsid w:val="00AF7A7C"/>
    <w:rsid w:val="00B02070"/>
    <w:rsid w:val="00B07E6C"/>
    <w:rsid w:val="00B10C51"/>
    <w:rsid w:val="00B1521A"/>
    <w:rsid w:val="00B168FE"/>
    <w:rsid w:val="00B247A7"/>
    <w:rsid w:val="00B2619C"/>
    <w:rsid w:val="00B33078"/>
    <w:rsid w:val="00B3558E"/>
    <w:rsid w:val="00B35C35"/>
    <w:rsid w:val="00B36B4E"/>
    <w:rsid w:val="00B408B6"/>
    <w:rsid w:val="00B41BE9"/>
    <w:rsid w:val="00B438EF"/>
    <w:rsid w:val="00B456D2"/>
    <w:rsid w:val="00B47E08"/>
    <w:rsid w:val="00B53316"/>
    <w:rsid w:val="00B542DA"/>
    <w:rsid w:val="00B544D7"/>
    <w:rsid w:val="00B56391"/>
    <w:rsid w:val="00B628CC"/>
    <w:rsid w:val="00B67310"/>
    <w:rsid w:val="00B73862"/>
    <w:rsid w:val="00B73F43"/>
    <w:rsid w:val="00B75BBF"/>
    <w:rsid w:val="00B76104"/>
    <w:rsid w:val="00B81E99"/>
    <w:rsid w:val="00B82F78"/>
    <w:rsid w:val="00B86339"/>
    <w:rsid w:val="00B873BE"/>
    <w:rsid w:val="00B93C33"/>
    <w:rsid w:val="00B94099"/>
    <w:rsid w:val="00B968F8"/>
    <w:rsid w:val="00BA4BED"/>
    <w:rsid w:val="00BA6B66"/>
    <w:rsid w:val="00BA6E48"/>
    <w:rsid w:val="00BB37A4"/>
    <w:rsid w:val="00BC1506"/>
    <w:rsid w:val="00BC4B07"/>
    <w:rsid w:val="00BC7EB7"/>
    <w:rsid w:val="00BE0AF6"/>
    <w:rsid w:val="00BE1F03"/>
    <w:rsid w:val="00BE40B2"/>
    <w:rsid w:val="00BE58A7"/>
    <w:rsid w:val="00BE7F76"/>
    <w:rsid w:val="00BF1A72"/>
    <w:rsid w:val="00BF1D79"/>
    <w:rsid w:val="00BF2218"/>
    <w:rsid w:val="00BF37DB"/>
    <w:rsid w:val="00BF74F7"/>
    <w:rsid w:val="00C01BC5"/>
    <w:rsid w:val="00C0426B"/>
    <w:rsid w:val="00C045DF"/>
    <w:rsid w:val="00C06A38"/>
    <w:rsid w:val="00C11DEF"/>
    <w:rsid w:val="00C1296F"/>
    <w:rsid w:val="00C13941"/>
    <w:rsid w:val="00C2602D"/>
    <w:rsid w:val="00C26D43"/>
    <w:rsid w:val="00C33E2C"/>
    <w:rsid w:val="00C350EF"/>
    <w:rsid w:val="00C36E0D"/>
    <w:rsid w:val="00C46358"/>
    <w:rsid w:val="00C46548"/>
    <w:rsid w:val="00C47301"/>
    <w:rsid w:val="00C53196"/>
    <w:rsid w:val="00C548ED"/>
    <w:rsid w:val="00C56EB0"/>
    <w:rsid w:val="00C574D5"/>
    <w:rsid w:val="00C62F8B"/>
    <w:rsid w:val="00C65CFB"/>
    <w:rsid w:val="00C67E79"/>
    <w:rsid w:val="00C70AA1"/>
    <w:rsid w:val="00C73F32"/>
    <w:rsid w:val="00C803D1"/>
    <w:rsid w:val="00C81265"/>
    <w:rsid w:val="00C83DEB"/>
    <w:rsid w:val="00C84ECA"/>
    <w:rsid w:val="00C866E8"/>
    <w:rsid w:val="00C87462"/>
    <w:rsid w:val="00C911E9"/>
    <w:rsid w:val="00C91ECB"/>
    <w:rsid w:val="00C958BA"/>
    <w:rsid w:val="00CA1768"/>
    <w:rsid w:val="00CA180C"/>
    <w:rsid w:val="00CA50F2"/>
    <w:rsid w:val="00CA580E"/>
    <w:rsid w:val="00CA6325"/>
    <w:rsid w:val="00CB22B2"/>
    <w:rsid w:val="00CB672C"/>
    <w:rsid w:val="00CC2802"/>
    <w:rsid w:val="00CC3EE2"/>
    <w:rsid w:val="00CC54CF"/>
    <w:rsid w:val="00CC5F9C"/>
    <w:rsid w:val="00CD7492"/>
    <w:rsid w:val="00CE3A6B"/>
    <w:rsid w:val="00CE3C40"/>
    <w:rsid w:val="00CE471C"/>
    <w:rsid w:val="00CE484C"/>
    <w:rsid w:val="00CE518D"/>
    <w:rsid w:val="00CF564F"/>
    <w:rsid w:val="00CF6578"/>
    <w:rsid w:val="00D00211"/>
    <w:rsid w:val="00D00EA9"/>
    <w:rsid w:val="00D06309"/>
    <w:rsid w:val="00D06580"/>
    <w:rsid w:val="00D12865"/>
    <w:rsid w:val="00D22A01"/>
    <w:rsid w:val="00D302F2"/>
    <w:rsid w:val="00D3263E"/>
    <w:rsid w:val="00D351EA"/>
    <w:rsid w:val="00D37D9F"/>
    <w:rsid w:val="00D40288"/>
    <w:rsid w:val="00D41DB9"/>
    <w:rsid w:val="00D43403"/>
    <w:rsid w:val="00D43634"/>
    <w:rsid w:val="00D5019A"/>
    <w:rsid w:val="00D51462"/>
    <w:rsid w:val="00D5270B"/>
    <w:rsid w:val="00D53986"/>
    <w:rsid w:val="00D53A82"/>
    <w:rsid w:val="00D57795"/>
    <w:rsid w:val="00D62E71"/>
    <w:rsid w:val="00D62F78"/>
    <w:rsid w:val="00D6430D"/>
    <w:rsid w:val="00D66188"/>
    <w:rsid w:val="00D710CE"/>
    <w:rsid w:val="00D731F6"/>
    <w:rsid w:val="00D73C61"/>
    <w:rsid w:val="00D740CA"/>
    <w:rsid w:val="00D80536"/>
    <w:rsid w:val="00D85728"/>
    <w:rsid w:val="00D90C63"/>
    <w:rsid w:val="00D90F00"/>
    <w:rsid w:val="00D95481"/>
    <w:rsid w:val="00D95D80"/>
    <w:rsid w:val="00DA04BE"/>
    <w:rsid w:val="00DA08CE"/>
    <w:rsid w:val="00DA3F3C"/>
    <w:rsid w:val="00DA78DB"/>
    <w:rsid w:val="00DB56B7"/>
    <w:rsid w:val="00DC1982"/>
    <w:rsid w:val="00DC20C2"/>
    <w:rsid w:val="00DC2FDF"/>
    <w:rsid w:val="00DC452D"/>
    <w:rsid w:val="00DC4D21"/>
    <w:rsid w:val="00DC7503"/>
    <w:rsid w:val="00DC7A13"/>
    <w:rsid w:val="00DD6D17"/>
    <w:rsid w:val="00DE1B48"/>
    <w:rsid w:val="00DE41D2"/>
    <w:rsid w:val="00DE622B"/>
    <w:rsid w:val="00DE7CD6"/>
    <w:rsid w:val="00DF0AA4"/>
    <w:rsid w:val="00DF2997"/>
    <w:rsid w:val="00DF5B0C"/>
    <w:rsid w:val="00E0195B"/>
    <w:rsid w:val="00E036EA"/>
    <w:rsid w:val="00E10BC4"/>
    <w:rsid w:val="00E1415D"/>
    <w:rsid w:val="00E14336"/>
    <w:rsid w:val="00E16456"/>
    <w:rsid w:val="00E16561"/>
    <w:rsid w:val="00E1695C"/>
    <w:rsid w:val="00E21240"/>
    <w:rsid w:val="00E238BE"/>
    <w:rsid w:val="00E25E78"/>
    <w:rsid w:val="00E26082"/>
    <w:rsid w:val="00E30423"/>
    <w:rsid w:val="00E323E9"/>
    <w:rsid w:val="00E3294B"/>
    <w:rsid w:val="00E33126"/>
    <w:rsid w:val="00E33BD0"/>
    <w:rsid w:val="00E34018"/>
    <w:rsid w:val="00E34D30"/>
    <w:rsid w:val="00E35817"/>
    <w:rsid w:val="00E3699A"/>
    <w:rsid w:val="00E40EA6"/>
    <w:rsid w:val="00E437D2"/>
    <w:rsid w:val="00E4760D"/>
    <w:rsid w:val="00E47FA6"/>
    <w:rsid w:val="00E532FE"/>
    <w:rsid w:val="00E53BDB"/>
    <w:rsid w:val="00E55751"/>
    <w:rsid w:val="00E55F1C"/>
    <w:rsid w:val="00E57477"/>
    <w:rsid w:val="00E602CA"/>
    <w:rsid w:val="00E64934"/>
    <w:rsid w:val="00E66053"/>
    <w:rsid w:val="00E6631A"/>
    <w:rsid w:val="00E737C9"/>
    <w:rsid w:val="00E81C92"/>
    <w:rsid w:val="00E855CC"/>
    <w:rsid w:val="00E860F3"/>
    <w:rsid w:val="00E90A2F"/>
    <w:rsid w:val="00E9238F"/>
    <w:rsid w:val="00E9752E"/>
    <w:rsid w:val="00E97687"/>
    <w:rsid w:val="00EA0492"/>
    <w:rsid w:val="00EA1DE1"/>
    <w:rsid w:val="00EA2311"/>
    <w:rsid w:val="00EA403C"/>
    <w:rsid w:val="00EB131C"/>
    <w:rsid w:val="00EB2C82"/>
    <w:rsid w:val="00EB4C50"/>
    <w:rsid w:val="00EB64B2"/>
    <w:rsid w:val="00EC6A6D"/>
    <w:rsid w:val="00EC7BC3"/>
    <w:rsid w:val="00ED44E0"/>
    <w:rsid w:val="00ED5A55"/>
    <w:rsid w:val="00ED7600"/>
    <w:rsid w:val="00EE21C6"/>
    <w:rsid w:val="00EE5F62"/>
    <w:rsid w:val="00EE789A"/>
    <w:rsid w:val="00EF0FF4"/>
    <w:rsid w:val="00EF2CC3"/>
    <w:rsid w:val="00EF30D1"/>
    <w:rsid w:val="00EF4627"/>
    <w:rsid w:val="00EF6073"/>
    <w:rsid w:val="00EF698B"/>
    <w:rsid w:val="00F03CD3"/>
    <w:rsid w:val="00F11684"/>
    <w:rsid w:val="00F1362C"/>
    <w:rsid w:val="00F22178"/>
    <w:rsid w:val="00F27B7A"/>
    <w:rsid w:val="00F317E8"/>
    <w:rsid w:val="00F31DCC"/>
    <w:rsid w:val="00F35C5B"/>
    <w:rsid w:val="00F3640A"/>
    <w:rsid w:val="00F403BD"/>
    <w:rsid w:val="00F40ED8"/>
    <w:rsid w:val="00F414F1"/>
    <w:rsid w:val="00F435AA"/>
    <w:rsid w:val="00F44429"/>
    <w:rsid w:val="00F47042"/>
    <w:rsid w:val="00F508B8"/>
    <w:rsid w:val="00F51640"/>
    <w:rsid w:val="00F5362D"/>
    <w:rsid w:val="00F652E9"/>
    <w:rsid w:val="00F66D43"/>
    <w:rsid w:val="00F72CB1"/>
    <w:rsid w:val="00F76264"/>
    <w:rsid w:val="00F8215E"/>
    <w:rsid w:val="00F824F5"/>
    <w:rsid w:val="00F83E93"/>
    <w:rsid w:val="00F90D6E"/>
    <w:rsid w:val="00F90FAB"/>
    <w:rsid w:val="00F9173B"/>
    <w:rsid w:val="00F920EF"/>
    <w:rsid w:val="00F9374D"/>
    <w:rsid w:val="00F96811"/>
    <w:rsid w:val="00FA4B6E"/>
    <w:rsid w:val="00FA79E9"/>
    <w:rsid w:val="00FB22B5"/>
    <w:rsid w:val="00FB3F3F"/>
    <w:rsid w:val="00FB438D"/>
    <w:rsid w:val="00FC2042"/>
    <w:rsid w:val="00FC29B9"/>
    <w:rsid w:val="00FC6FD3"/>
    <w:rsid w:val="00FC767C"/>
    <w:rsid w:val="00FC7908"/>
    <w:rsid w:val="00FD0923"/>
    <w:rsid w:val="00FD2086"/>
    <w:rsid w:val="00FD28CC"/>
    <w:rsid w:val="00FD36F0"/>
    <w:rsid w:val="00FD67D7"/>
    <w:rsid w:val="00FE305C"/>
    <w:rsid w:val="00FE7257"/>
    <w:rsid w:val="00FE79F5"/>
    <w:rsid w:val="00FF0301"/>
    <w:rsid w:val="00FF677F"/>
    <w:rsid w:val="0C17A99B"/>
    <w:rsid w:val="0D534853"/>
    <w:rsid w:val="0F2DCFD9"/>
    <w:rsid w:val="15136262"/>
    <w:rsid w:val="3692D526"/>
    <w:rsid w:val="38FF6711"/>
    <w:rsid w:val="48E4B118"/>
    <w:rsid w:val="5FA295E6"/>
    <w:rsid w:val="62FE45C0"/>
    <w:rsid w:val="6E8370B8"/>
    <w:rsid w:val="73019C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E7F21A6"/>
  <w15:chartTrackingRefBased/>
  <w15:docId w15:val="{EC4E7797-EB62-4DCA-AF63-DCD3FE900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E7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link w:val="B1Char"/>
    <w:rsid w:val="006626C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6626C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626C7"/>
    <w:pPr>
      <w:ind w:left="283" w:hanging="283"/>
      <w:contextualSpacing/>
    </w:pPr>
  </w:style>
  <w:style w:type="paragraph" w:styleId="Header">
    <w:name w:val="header"/>
    <w:basedOn w:val="Normal"/>
    <w:link w:val="HeaderChar"/>
    <w:semiHidden/>
    <w:rsid w:val="00FD67D7"/>
    <w:pPr>
      <w:tabs>
        <w:tab w:val="center" w:pos="4153"/>
        <w:tab w:val="right" w:pos="8306"/>
      </w:tabs>
      <w:spacing w:after="0" w:line="240" w:lineRule="auto"/>
    </w:pPr>
    <w:rPr>
      <w:rFonts w:eastAsia="SimSun" w:cs="Times New Roman"/>
      <w:szCs w:val="20"/>
      <w:lang w:val="en-GB"/>
    </w:rPr>
  </w:style>
  <w:style w:type="character" w:customStyle="1" w:styleId="HeaderChar">
    <w:name w:val="Header Char"/>
    <w:basedOn w:val="DefaultParagraphFont"/>
    <w:link w:val="Header"/>
    <w:semiHidden/>
    <w:rsid w:val="00FD67D7"/>
    <w:rPr>
      <w:rFonts w:ascii="Times New Roman" w:eastAsia="SimSun" w:hAnsi="Times New Roman" w:cs="Times New Roman"/>
      <w:sz w:val="20"/>
      <w:szCs w:val="20"/>
      <w:lang w:val="en-GB"/>
    </w:rPr>
  </w:style>
  <w:style w:type="paragraph" w:customStyle="1" w:styleId="Default">
    <w:name w:val="Default"/>
    <w:rsid w:val="00C56EB0"/>
    <w:pPr>
      <w:autoSpaceDE w:val="0"/>
      <w:autoSpaceDN w:val="0"/>
      <w:adjustRightInd w:val="0"/>
      <w:spacing w:after="0" w:line="240" w:lineRule="auto"/>
    </w:pPr>
    <w:rPr>
      <w:rFonts w:ascii="Times New Roman" w:hAnsi="Times New Roman" w:cs="Times New Roman"/>
      <w:color w:val="000000"/>
      <w:sz w:val="24"/>
      <w:szCs w:val="24"/>
    </w:rPr>
  </w:style>
  <w:style w:type="character" w:styleId="Mention">
    <w:name w:val="Mention"/>
    <w:basedOn w:val="DefaultParagraphFont"/>
    <w:uiPriority w:val="99"/>
    <w:unhideWhenUsed/>
    <w:rsid w:val="009273F9"/>
    <w:rPr>
      <w:color w:val="2B579A"/>
      <w:shd w:val="clear" w:color="auto" w:fill="E1DFDD"/>
    </w:rPr>
  </w:style>
  <w:style w:type="paragraph" w:styleId="Footer">
    <w:name w:val="footer"/>
    <w:basedOn w:val="Normal"/>
    <w:link w:val="FooterChar"/>
    <w:uiPriority w:val="99"/>
    <w:semiHidden/>
    <w:unhideWhenUsed/>
    <w:rsid w:val="00B168F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168FE"/>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73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5AIRPNAIUNRU-1328258698-25497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https://nokia.sharepoint.com/sites/c5g/5gradio/_layouts/15/DocIdRedir.aspx?ID=5AIRPNAIUNRU-1328258698-25497</Url>
      <Description>5AIRPNAIUNRU-1328258698-25497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41A86387-72FA-480D-9811-7705EC5F7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3GPP_Paper_Template_RAN4_#108_Dimitri_brief.dotx</Template>
  <TotalTime>2</TotalTime>
  <Pages>13</Pages>
  <Words>4675</Words>
  <Characters>26513</Characters>
  <Application>Microsoft Office Word</Application>
  <DocSecurity>0</DocSecurity>
  <Lines>616</Lines>
  <Paragraphs>394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30794</CharactersWithSpaces>
  <SharedDoc>false</SharedDoc>
  <HLinks>
    <vt:vector size="102" baseType="variant">
      <vt:variant>
        <vt:i4>8060928</vt:i4>
      </vt:variant>
      <vt:variant>
        <vt:i4>105</vt:i4>
      </vt:variant>
      <vt:variant>
        <vt:i4>0</vt:i4>
      </vt:variant>
      <vt:variant>
        <vt:i4>5</vt:i4>
      </vt:variant>
      <vt:variant>
        <vt:lpwstr>mailto:3GPPLiaison@etsi.org</vt:lpwstr>
      </vt:variant>
      <vt:variant>
        <vt:lpwstr/>
      </vt:variant>
      <vt:variant>
        <vt:i4>1835063</vt:i4>
      </vt:variant>
      <vt:variant>
        <vt:i4>101</vt:i4>
      </vt:variant>
      <vt:variant>
        <vt:i4>0</vt:i4>
      </vt:variant>
      <vt:variant>
        <vt:i4>5</vt:i4>
      </vt:variant>
      <vt:variant>
        <vt:lpwstr/>
      </vt:variant>
      <vt:variant>
        <vt:lpwstr>_Toc142325699</vt:lpwstr>
      </vt:variant>
      <vt:variant>
        <vt:i4>1835063</vt:i4>
      </vt:variant>
      <vt:variant>
        <vt:i4>98</vt:i4>
      </vt:variant>
      <vt:variant>
        <vt:i4>0</vt:i4>
      </vt:variant>
      <vt:variant>
        <vt:i4>5</vt:i4>
      </vt:variant>
      <vt:variant>
        <vt:lpwstr/>
      </vt:variant>
      <vt:variant>
        <vt:lpwstr>_Toc142325698</vt:lpwstr>
      </vt:variant>
      <vt:variant>
        <vt:i4>1835063</vt:i4>
      </vt:variant>
      <vt:variant>
        <vt:i4>95</vt:i4>
      </vt:variant>
      <vt:variant>
        <vt:i4>0</vt:i4>
      </vt:variant>
      <vt:variant>
        <vt:i4>5</vt:i4>
      </vt:variant>
      <vt:variant>
        <vt:lpwstr/>
      </vt:variant>
      <vt:variant>
        <vt:lpwstr>_Toc142325697</vt:lpwstr>
      </vt:variant>
      <vt:variant>
        <vt:i4>1835063</vt:i4>
      </vt:variant>
      <vt:variant>
        <vt:i4>92</vt:i4>
      </vt:variant>
      <vt:variant>
        <vt:i4>0</vt:i4>
      </vt:variant>
      <vt:variant>
        <vt:i4>5</vt:i4>
      </vt:variant>
      <vt:variant>
        <vt:lpwstr/>
      </vt:variant>
      <vt:variant>
        <vt:lpwstr>_Toc142325696</vt:lpwstr>
      </vt:variant>
      <vt:variant>
        <vt:i4>1835063</vt:i4>
      </vt:variant>
      <vt:variant>
        <vt:i4>89</vt:i4>
      </vt:variant>
      <vt:variant>
        <vt:i4>0</vt:i4>
      </vt:variant>
      <vt:variant>
        <vt:i4>5</vt:i4>
      </vt:variant>
      <vt:variant>
        <vt:lpwstr/>
      </vt:variant>
      <vt:variant>
        <vt:lpwstr>_Toc142325695</vt:lpwstr>
      </vt:variant>
      <vt:variant>
        <vt:i4>1835063</vt:i4>
      </vt:variant>
      <vt:variant>
        <vt:i4>86</vt:i4>
      </vt:variant>
      <vt:variant>
        <vt:i4>0</vt:i4>
      </vt:variant>
      <vt:variant>
        <vt:i4>5</vt:i4>
      </vt:variant>
      <vt:variant>
        <vt:lpwstr/>
      </vt:variant>
      <vt:variant>
        <vt:lpwstr>_Toc142325694</vt:lpwstr>
      </vt:variant>
      <vt:variant>
        <vt:i4>1835063</vt:i4>
      </vt:variant>
      <vt:variant>
        <vt:i4>83</vt:i4>
      </vt:variant>
      <vt:variant>
        <vt:i4>0</vt:i4>
      </vt:variant>
      <vt:variant>
        <vt:i4>5</vt:i4>
      </vt:variant>
      <vt:variant>
        <vt:lpwstr/>
      </vt:variant>
      <vt:variant>
        <vt:lpwstr>_Toc142325693</vt:lpwstr>
      </vt:variant>
      <vt:variant>
        <vt:i4>1835063</vt:i4>
      </vt:variant>
      <vt:variant>
        <vt:i4>80</vt:i4>
      </vt:variant>
      <vt:variant>
        <vt:i4>0</vt:i4>
      </vt:variant>
      <vt:variant>
        <vt:i4>5</vt:i4>
      </vt:variant>
      <vt:variant>
        <vt:lpwstr/>
      </vt:variant>
      <vt:variant>
        <vt:lpwstr>_Toc142325692</vt:lpwstr>
      </vt:variant>
      <vt:variant>
        <vt:i4>1835063</vt:i4>
      </vt:variant>
      <vt:variant>
        <vt:i4>77</vt:i4>
      </vt:variant>
      <vt:variant>
        <vt:i4>0</vt:i4>
      </vt:variant>
      <vt:variant>
        <vt:i4>5</vt:i4>
      </vt:variant>
      <vt:variant>
        <vt:lpwstr/>
      </vt:variant>
      <vt:variant>
        <vt:lpwstr>_Toc142325691</vt:lpwstr>
      </vt:variant>
      <vt:variant>
        <vt:i4>1835063</vt:i4>
      </vt:variant>
      <vt:variant>
        <vt:i4>74</vt:i4>
      </vt:variant>
      <vt:variant>
        <vt:i4>0</vt:i4>
      </vt:variant>
      <vt:variant>
        <vt:i4>5</vt:i4>
      </vt:variant>
      <vt:variant>
        <vt:lpwstr/>
      </vt:variant>
      <vt:variant>
        <vt:lpwstr>_Toc142325690</vt:lpwstr>
      </vt:variant>
      <vt:variant>
        <vt:i4>1900599</vt:i4>
      </vt:variant>
      <vt:variant>
        <vt:i4>71</vt:i4>
      </vt:variant>
      <vt:variant>
        <vt:i4>0</vt:i4>
      </vt:variant>
      <vt:variant>
        <vt:i4>5</vt:i4>
      </vt:variant>
      <vt:variant>
        <vt:lpwstr/>
      </vt:variant>
      <vt:variant>
        <vt:lpwstr>_Toc142325689</vt:lpwstr>
      </vt:variant>
      <vt:variant>
        <vt:i4>1900599</vt:i4>
      </vt:variant>
      <vt:variant>
        <vt:i4>68</vt:i4>
      </vt:variant>
      <vt:variant>
        <vt:i4>0</vt:i4>
      </vt:variant>
      <vt:variant>
        <vt:i4>5</vt:i4>
      </vt:variant>
      <vt:variant>
        <vt:lpwstr/>
      </vt:variant>
      <vt:variant>
        <vt:lpwstr>_Toc142325688</vt:lpwstr>
      </vt:variant>
      <vt:variant>
        <vt:i4>1900599</vt:i4>
      </vt:variant>
      <vt:variant>
        <vt:i4>65</vt:i4>
      </vt:variant>
      <vt:variant>
        <vt:i4>0</vt:i4>
      </vt:variant>
      <vt:variant>
        <vt:i4>5</vt:i4>
      </vt:variant>
      <vt:variant>
        <vt:lpwstr/>
      </vt:variant>
      <vt:variant>
        <vt:lpwstr>_Toc142325687</vt:lpwstr>
      </vt:variant>
      <vt:variant>
        <vt:i4>1900599</vt:i4>
      </vt:variant>
      <vt:variant>
        <vt:i4>62</vt:i4>
      </vt:variant>
      <vt:variant>
        <vt:i4>0</vt:i4>
      </vt:variant>
      <vt:variant>
        <vt:i4>5</vt:i4>
      </vt:variant>
      <vt:variant>
        <vt:lpwstr/>
      </vt:variant>
      <vt:variant>
        <vt:lpwstr>_Toc142325686</vt:lpwstr>
      </vt:variant>
      <vt:variant>
        <vt:i4>7995418</vt:i4>
      </vt:variant>
      <vt:variant>
        <vt:i4>3</vt:i4>
      </vt:variant>
      <vt:variant>
        <vt:i4>0</vt:i4>
      </vt:variant>
      <vt:variant>
        <vt:i4>5</vt:i4>
      </vt:variant>
      <vt:variant>
        <vt:lpwstr>mailto:dimitri.gold@nokia.com</vt:lpwstr>
      </vt:variant>
      <vt:variant>
        <vt:lpwstr/>
      </vt:variant>
      <vt:variant>
        <vt:i4>8060939</vt:i4>
      </vt:variant>
      <vt:variant>
        <vt:i4>0</vt:i4>
      </vt:variant>
      <vt:variant>
        <vt:i4>0</vt:i4>
      </vt:variant>
      <vt:variant>
        <vt:i4>5</vt:i4>
      </vt:variant>
      <vt:variant>
        <vt:lpwstr>mailto:matha.deghel@nokia.com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4</cp:revision>
  <dcterms:created xsi:type="dcterms:W3CDTF">2023-08-11T20:06:00Z</dcterms:created>
  <dcterms:modified xsi:type="dcterms:W3CDTF">2023-08-11T20:08:00Z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a86953b5-4be6-4489-9772-44503e872f20</vt:lpwstr>
  </property>
  <property fmtid="{D5CDD505-2E9C-101B-9397-08002B2CF9AE}" pid="11" name="MediaServiceImageTags">
    <vt:lpwstr/>
  </property>
</Properties>
</file>