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32ECB99E"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w:t>
      </w:r>
      <w:r w:rsidR="00DB2D3E">
        <w:rPr>
          <w:rFonts w:ascii="Arial" w:hAnsi="Arial" w:cs="Arial"/>
          <w:b/>
          <w:sz w:val="24"/>
          <w:szCs w:val="28"/>
        </w:rPr>
        <w:t>8</w:t>
      </w:r>
      <w:r w:rsidRPr="001D2FBF">
        <w:rPr>
          <w:rFonts w:ascii="Arial" w:hAnsi="Arial" w:cs="Arial"/>
          <w:b/>
          <w:sz w:val="24"/>
          <w:szCs w:val="28"/>
        </w:rPr>
        <w:tab/>
      </w:r>
      <w:r w:rsidRPr="00E95773">
        <w:rPr>
          <w:rFonts w:ascii="Arial" w:hAnsi="Arial" w:cs="Arial"/>
          <w:b/>
          <w:sz w:val="24"/>
          <w:szCs w:val="28"/>
        </w:rPr>
        <w:t>R4-23</w:t>
      </w:r>
      <w:r w:rsidR="002841BA">
        <w:rPr>
          <w:rFonts w:ascii="Arial" w:hAnsi="Arial" w:cs="Arial"/>
          <w:b/>
          <w:sz w:val="24"/>
          <w:szCs w:val="28"/>
        </w:rPr>
        <w:t>12136</w:t>
      </w:r>
    </w:p>
    <w:p w14:paraId="7E75CFF3" w14:textId="0BE5A00B" w:rsidR="00405A03" w:rsidRPr="001D2FBF" w:rsidRDefault="00DB2D3E" w:rsidP="0065160F">
      <w:pPr>
        <w:widowControl w:val="0"/>
        <w:tabs>
          <w:tab w:val="right" w:pos="9072"/>
        </w:tabs>
        <w:spacing w:before="120"/>
        <w:rPr>
          <w:rFonts w:ascii="Arial" w:hAnsi="Arial" w:cs="Arial"/>
          <w:b/>
          <w:sz w:val="24"/>
          <w:szCs w:val="28"/>
        </w:rPr>
      </w:pPr>
      <w:r w:rsidRPr="00DB2D3E">
        <w:rPr>
          <w:rFonts w:ascii="Arial" w:hAnsi="Arial" w:cs="Arial"/>
          <w:b/>
          <w:sz w:val="24"/>
          <w:szCs w:val="28"/>
        </w:rPr>
        <w:t>Toulouse</w:t>
      </w:r>
      <w:r w:rsidR="00D01B43" w:rsidRPr="00D01B43">
        <w:rPr>
          <w:rFonts w:ascii="Arial" w:hAnsi="Arial" w:cs="Arial"/>
          <w:b/>
          <w:sz w:val="24"/>
          <w:szCs w:val="28"/>
        </w:rPr>
        <w:t xml:space="preserve">, </w:t>
      </w:r>
      <w:r w:rsidRPr="00DB2D3E">
        <w:rPr>
          <w:rFonts w:ascii="Arial" w:hAnsi="Arial" w:cs="Arial"/>
          <w:b/>
          <w:sz w:val="24"/>
          <w:szCs w:val="28"/>
        </w:rPr>
        <w:t>21– 25 August</w:t>
      </w:r>
      <w:r w:rsidR="00D01B43" w:rsidRPr="00D01B43">
        <w:rPr>
          <w:rFonts w:ascii="Arial" w:hAnsi="Arial" w:cs="Arial"/>
          <w:b/>
          <w:sz w:val="24"/>
          <w:szCs w:val="28"/>
        </w:rPr>
        <w:t>, 2023</w:t>
      </w:r>
    </w:p>
    <w:bookmarkEnd w:id="1"/>
    <w:p w14:paraId="08B79458" w14:textId="18F52E46"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0BD9">
        <w:rPr>
          <w:rFonts w:ascii="Arial" w:eastAsia="MS Mincho" w:hAnsi="Arial" w:cs="Arial"/>
          <w:color w:val="000000"/>
          <w:sz w:val="22"/>
          <w:lang w:val="pt-BR" w:eastAsia="ja-JP"/>
        </w:rPr>
        <w:t>8.22.3.1</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41044DC7"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2D3E" w:rsidRPr="00DB2D3E">
        <w:rPr>
          <w:rFonts w:ascii="Arial" w:eastAsia="MS Mincho" w:hAnsi="Arial" w:cs="Arial"/>
          <w:color w:val="000000"/>
          <w:sz w:val="22"/>
        </w:rPr>
        <w:t>D</w:t>
      </w:r>
      <w:r w:rsidR="00E75F50">
        <w:rPr>
          <w:rFonts w:ascii="Arial" w:eastAsia="MS Mincho" w:hAnsi="Arial" w:cs="Arial"/>
          <w:color w:val="000000"/>
          <w:sz w:val="22"/>
        </w:rPr>
        <w:t>iscussion</w:t>
      </w:r>
      <w:r w:rsidR="00DB2D3E" w:rsidRPr="00DB2D3E">
        <w:rPr>
          <w:rFonts w:ascii="Arial" w:eastAsia="MS Mincho" w:hAnsi="Arial" w:cs="Arial"/>
          <w:color w:val="000000"/>
          <w:sz w:val="22"/>
        </w:rPr>
        <w:t xml:space="preserve"> </w:t>
      </w:r>
      <w:bookmarkStart w:id="2" w:name="_Hlk141539601"/>
      <w:r w:rsidR="00DB2D3E" w:rsidRPr="00DB2D3E">
        <w:rPr>
          <w:rFonts w:ascii="Arial" w:eastAsia="MS Mincho" w:hAnsi="Arial" w:cs="Arial"/>
          <w:color w:val="000000"/>
          <w:sz w:val="22"/>
        </w:rPr>
        <w:t xml:space="preserve">on </w:t>
      </w:r>
      <w:bookmarkEnd w:id="2"/>
      <w:r w:rsidR="001C7CB3">
        <w:rPr>
          <w:rFonts w:ascii="Arial" w:hAnsi="Arial" w:cs="Arial"/>
          <w:bCs/>
          <w:lang w:val="en-GB" w:eastAsia="en-GB"/>
        </w:rPr>
        <w:t>the use of a si</w:t>
      </w:r>
      <w:bookmarkStart w:id="3" w:name="_GoBack"/>
      <w:bookmarkEnd w:id="3"/>
      <w:r w:rsidR="001C7CB3">
        <w:rPr>
          <w:rFonts w:ascii="Arial" w:hAnsi="Arial" w:cs="Arial"/>
          <w:bCs/>
          <w:lang w:val="en-GB" w:eastAsia="en-GB"/>
        </w:rPr>
        <w:t>ngle measurement gap for DL PRS with Rx hopping measurement</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105C82F3" w:rsidR="00D21CDF" w:rsidRDefault="00FE0D99" w:rsidP="0065160F">
      <w:pPr>
        <w:spacing w:before="120"/>
        <w:ind w:right="-23"/>
        <w:rPr>
          <w:rFonts w:cs="Times New Roman"/>
          <w:szCs w:val="20"/>
          <w:lang w:eastAsia="zh-CN"/>
        </w:rPr>
      </w:pPr>
      <w:r w:rsidRPr="00FE0D99">
        <w:rPr>
          <w:rFonts w:eastAsia="Calibri" w:cs="Times New Roman"/>
          <w:szCs w:val="20"/>
          <w:lang w:val="en-GB"/>
        </w:rPr>
        <w:t xml:space="preserve">In the RAN1 LS [1] on </w:t>
      </w:r>
      <w:r w:rsidR="00612814" w:rsidRPr="00612814">
        <w:rPr>
          <w:rFonts w:eastAsia="Calibri" w:cs="Times New Roman"/>
          <w:szCs w:val="20"/>
          <w:lang w:val="en-GB"/>
        </w:rPr>
        <w:t>the use of a single measurement gap for DL PRS with Rx hopping measurement</w:t>
      </w:r>
      <w:r w:rsidRPr="00FE0D99">
        <w:rPr>
          <w:rFonts w:eastAsia="Calibri" w:cs="Times New Roman"/>
          <w:szCs w:val="20"/>
          <w:lang w:val="en-GB"/>
        </w:rPr>
        <w:t xml:space="preserve">, RAN4 is asked </w:t>
      </w:r>
      <w:r w:rsidR="00612814" w:rsidRPr="00612814">
        <w:rPr>
          <w:rFonts w:eastAsia="Calibri" w:cs="Times New Roman"/>
          <w:szCs w:val="20"/>
          <w:lang w:val="en-GB"/>
        </w:rPr>
        <w:t>to confirm RAN1’s understanding on the use of a single measurement gap to receive all the hops in the DL PRS with Rx frequency hopping, and if needed, ensure that the measurement gap has the proper duration.</w:t>
      </w:r>
    </w:p>
    <w:tbl>
      <w:tblPr>
        <w:tblStyle w:val="a7"/>
        <w:tblW w:w="0" w:type="auto"/>
        <w:tblLook w:val="04A0" w:firstRow="1" w:lastRow="0" w:firstColumn="1" w:lastColumn="0" w:noHBand="0" w:noVBand="1"/>
      </w:tblPr>
      <w:tblGrid>
        <w:gridCol w:w="9617"/>
      </w:tblGrid>
      <w:tr w:rsidR="00FE0D99" w14:paraId="35432E32" w14:textId="77777777" w:rsidTr="00FE0D99">
        <w:tc>
          <w:tcPr>
            <w:tcW w:w="9617" w:type="dxa"/>
          </w:tcPr>
          <w:p w14:paraId="6101A293" w14:textId="674A2BCD" w:rsidR="001C7CB3" w:rsidRPr="001C7CB3" w:rsidRDefault="001C7CB3" w:rsidP="001C7CB3">
            <w:pPr>
              <w:pStyle w:val="ab"/>
              <w:rPr>
                <w:rFonts w:ascii="Arial" w:hAnsi="Arial" w:cs="Arial"/>
                <w:sz w:val="36"/>
                <w:szCs w:val="36"/>
              </w:rPr>
            </w:pPr>
            <w:bookmarkStart w:id="4" w:name="_Hlk119551644"/>
            <w:bookmarkStart w:id="5" w:name="_Hlk118277894"/>
            <w:r w:rsidRPr="001C7CB3">
              <w:rPr>
                <w:rFonts w:ascii="Arial" w:hAnsi="Arial" w:cs="Arial"/>
                <w:sz w:val="36"/>
                <w:szCs w:val="36"/>
              </w:rPr>
              <w:t>1</w:t>
            </w:r>
            <w:r>
              <w:rPr>
                <w:rFonts w:ascii="Arial" w:hAnsi="Arial" w:cs="Arial"/>
                <w:sz w:val="36"/>
                <w:szCs w:val="36"/>
              </w:rPr>
              <w:t xml:space="preserve">       </w:t>
            </w:r>
            <w:r w:rsidRPr="001C7CB3">
              <w:rPr>
                <w:rFonts w:ascii="Arial" w:hAnsi="Arial" w:cs="Arial"/>
                <w:sz w:val="36"/>
                <w:szCs w:val="36"/>
              </w:rPr>
              <w:t>Overall description</w:t>
            </w:r>
          </w:p>
          <w:p w14:paraId="16C6D7DE" w14:textId="77777777" w:rsidR="001C7CB3" w:rsidRPr="00A32B1C" w:rsidRDefault="001C7CB3" w:rsidP="001C7CB3">
            <w:pPr>
              <w:pStyle w:val="ab"/>
              <w:rPr>
                <w:rFonts w:eastAsia="Times New Roman" w:cs="Arial"/>
                <w:b/>
                <w:bCs/>
                <w:szCs w:val="20"/>
                <w:lang w:eastAsia="en-GB"/>
              </w:rPr>
            </w:pPr>
            <w:r w:rsidRPr="00A32B1C">
              <w:rPr>
                <w:rFonts w:eastAsia="Times New Roman" w:cs="Arial"/>
                <w:bCs/>
                <w:szCs w:val="20"/>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655419CA" w14:textId="77777777" w:rsidR="001C7CB3" w:rsidRPr="00A32B1C" w:rsidRDefault="001C7CB3" w:rsidP="001C7CB3">
            <w:pPr>
              <w:pStyle w:val="ab"/>
              <w:rPr>
                <w:rFonts w:eastAsia="Times New Roman" w:cs="Arial"/>
                <w:b/>
                <w:bCs/>
                <w:szCs w:val="20"/>
                <w:lang w:eastAsia="en-GB"/>
              </w:rPr>
            </w:pPr>
          </w:p>
          <w:p w14:paraId="666E58C9" w14:textId="77777777" w:rsidR="001C7CB3" w:rsidRPr="00A32B1C" w:rsidRDefault="001C7CB3" w:rsidP="001C7CB3">
            <w:pPr>
              <w:pStyle w:val="ab"/>
              <w:rPr>
                <w:rFonts w:eastAsia="Times New Roman" w:cs="Arial"/>
                <w:b/>
                <w:bCs/>
                <w:szCs w:val="20"/>
                <w:lang w:eastAsia="en-GB"/>
              </w:rPr>
            </w:pPr>
          </w:p>
          <w:p w14:paraId="32510145" w14:textId="77777777" w:rsidR="001C7CB3" w:rsidRPr="00A32B1C" w:rsidRDefault="001C7CB3" w:rsidP="001C7CB3">
            <w:pPr>
              <w:pStyle w:val="ab"/>
              <w:rPr>
                <w:rFonts w:eastAsia="Times New Roman" w:cs="Arial"/>
                <w:b/>
                <w:bCs/>
                <w:szCs w:val="20"/>
                <w:lang w:eastAsia="en-GB"/>
              </w:rPr>
            </w:pPr>
            <w:r w:rsidRPr="00A32B1C">
              <w:rPr>
                <w:rFonts w:eastAsia="Times New Roman" w:cs="Arial"/>
                <w:bCs/>
                <w:szCs w:val="20"/>
                <w:lang w:eastAsia="en-GB"/>
              </w:rPr>
              <w:t>RAN1 made the following agreements:</w:t>
            </w:r>
          </w:p>
          <w:p w14:paraId="68AA7D45" w14:textId="77777777" w:rsidR="001C7CB3" w:rsidRPr="002F2983" w:rsidRDefault="001C7CB3" w:rsidP="001C7CB3">
            <w:pPr>
              <w:pStyle w:val="ab"/>
              <w:rPr>
                <w:rFonts w:eastAsia="Times New Roman"/>
                <w:b/>
                <w:sz w:val="24"/>
                <w:szCs w:val="24"/>
              </w:rPr>
            </w:pPr>
          </w:p>
          <w:tbl>
            <w:tblPr>
              <w:tblStyle w:val="a7"/>
              <w:tblW w:w="0" w:type="auto"/>
              <w:tblLook w:val="04A0" w:firstRow="1" w:lastRow="0" w:firstColumn="1" w:lastColumn="0" w:noHBand="0" w:noVBand="1"/>
            </w:tblPr>
            <w:tblGrid>
              <w:gridCol w:w="9307"/>
            </w:tblGrid>
            <w:tr w:rsidR="001C7CB3" w:rsidRPr="003036AB" w14:paraId="3E88BF1F" w14:textId="77777777" w:rsidTr="000D3F7C">
              <w:tc>
                <w:tcPr>
                  <w:tcW w:w="9307" w:type="dxa"/>
                </w:tcPr>
                <w:p w14:paraId="6F94ABA9" w14:textId="77777777" w:rsidR="001C7CB3" w:rsidRPr="00A02C03" w:rsidRDefault="001C7CB3" w:rsidP="001C7CB3">
                  <w:pPr>
                    <w:rPr>
                      <w:rFonts w:eastAsia="Yu Mincho"/>
                      <w:szCs w:val="20"/>
                      <w:lang w:eastAsia="ja-JP"/>
                    </w:rPr>
                  </w:pPr>
                  <w:r>
                    <w:rPr>
                      <w:b/>
                      <w:bCs/>
                      <w:lang w:eastAsia="ja-JP"/>
                    </w:rPr>
                    <w:t xml:space="preserve"> </w:t>
                  </w:r>
                </w:p>
                <w:p w14:paraId="358A6C4E" w14:textId="77777777" w:rsidR="001C7CB3" w:rsidRPr="005C44D6" w:rsidRDefault="001C7CB3" w:rsidP="001C7CB3">
                  <w:pPr>
                    <w:rPr>
                      <w:rFonts w:eastAsia="Yu Mincho"/>
                      <w:b/>
                      <w:szCs w:val="20"/>
                      <w:lang w:eastAsia="ja-JP"/>
                    </w:rPr>
                  </w:pPr>
                  <w:r w:rsidRPr="005C44D6">
                    <w:rPr>
                      <w:rFonts w:eastAsia="Yu Mincho"/>
                      <w:b/>
                      <w:szCs w:val="20"/>
                      <w:highlight w:val="green"/>
                      <w:lang w:eastAsia="ja-JP"/>
                    </w:rPr>
                    <w:t>Agreement</w:t>
                  </w:r>
                </w:p>
                <w:p w14:paraId="1A69B432" w14:textId="77777777" w:rsidR="001C7CB3" w:rsidRPr="005C44D6" w:rsidRDefault="001C7CB3" w:rsidP="001C7CB3">
                  <w:pPr>
                    <w:rPr>
                      <w:bCs/>
                      <w:szCs w:val="20"/>
                      <w:lang w:eastAsia="ja-JP"/>
                    </w:rPr>
                  </w:pPr>
                  <w:r w:rsidRPr="005C44D6">
                    <w:rPr>
                      <w:bCs/>
                      <w:szCs w:val="20"/>
                      <w:lang w:eastAsia="ja-JP"/>
                    </w:rPr>
                    <w:t>From RAN1 perspective, for DL PRS Rx hopping, a single instance of a measurement gap is used for receiving all the hops for DL PRS with Rx frequency hopping.</w:t>
                  </w:r>
                </w:p>
                <w:p w14:paraId="64329D0E" w14:textId="77777777" w:rsidR="001C7CB3" w:rsidRPr="00A02C03" w:rsidRDefault="001C7CB3" w:rsidP="001C7CB3">
                  <w:pPr>
                    <w:pStyle w:val="a5"/>
                    <w:numPr>
                      <w:ilvl w:val="0"/>
                      <w:numId w:val="11"/>
                    </w:numPr>
                    <w:snapToGrid w:val="0"/>
                    <w:jc w:val="both"/>
                    <w:textAlignment w:val="baseline"/>
                    <w:rPr>
                      <w:szCs w:val="20"/>
                      <w:lang w:eastAsia="zh-CN"/>
                    </w:rPr>
                  </w:pPr>
                  <w:r w:rsidRPr="00A02C03">
                    <w:rPr>
                      <w:szCs w:val="20"/>
                      <w:lang w:eastAsia="zh-CN"/>
                    </w:rPr>
                    <w:t>Note: this does not assume that the reported measurement has to be based on a single instance of a measurement gap</w:t>
                  </w:r>
                </w:p>
                <w:p w14:paraId="04C01973" w14:textId="77777777" w:rsidR="001C7CB3" w:rsidRPr="00A02C03" w:rsidRDefault="001C7CB3" w:rsidP="001C7CB3">
                  <w:pPr>
                    <w:pStyle w:val="a5"/>
                    <w:numPr>
                      <w:ilvl w:val="0"/>
                      <w:numId w:val="11"/>
                    </w:numPr>
                    <w:snapToGrid w:val="0"/>
                    <w:jc w:val="both"/>
                    <w:textAlignment w:val="baseline"/>
                    <w:rPr>
                      <w:szCs w:val="20"/>
                      <w:lang w:eastAsia="zh-CN"/>
                    </w:rPr>
                  </w:pPr>
                  <w:r w:rsidRPr="00A02C03">
                    <w:rPr>
                      <w:szCs w:val="20"/>
                      <w:lang w:eastAsia="zh-CN"/>
                    </w:rPr>
                    <w:t xml:space="preserve">Send </w:t>
                  </w:r>
                  <w:proofErr w:type="gramStart"/>
                  <w:r w:rsidRPr="00A02C03">
                    <w:rPr>
                      <w:szCs w:val="20"/>
                      <w:lang w:eastAsia="zh-CN"/>
                    </w:rPr>
                    <w:t>an</w:t>
                  </w:r>
                  <w:proofErr w:type="gramEnd"/>
                  <w:r w:rsidRPr="00A02C03">
                    <w:rPr>
                      <w:szCs w:val="20"/>
                      <w:lang w:eastAsia="zh-CN"/>
                    </w:rPr>
                    <w:t xml:space="preserve"> LS to RAN4 to confirm RAN1’s understanding, and if needed ensure that the measurement gap has the proper duration.</w:t>
                  </w:r>
                </w:p>
                <w:p w14:paraId="589D11D0" w14:textId="77777777" w:rsidR="001C7CB3" w:rsidRPr="005C44D6" w:rsidRDefault="001C7CB3" w:rsidP="001C7CB3">
                  <w:pPr>
                    <w:rPr>
                      <w:bCs/>
                      <w:lang w:eastAsia="ja-JP"/>
                    </w:rPr>
                  </w:pPr>
                </w:p>
                <w:p w14:paraId="1CC14BE1" w14:textId="77777777" w:rsidR="001C7CB3" w:rsidRPr="00BE246E" w:rsidRDefault="001C7CB3" w:rsidP="001C7CB3">
                  <w:pPr>
                    <w:pStyle w:val="ab"/>
                    <w:rPr>
                      <w:rFonts w:cs="Arial"/>
                    </w:rPr>
                  </w:pPr>
                </w:p>
              </w:tc>
            </w:tr>
          </w:tbl>
          <w:p w14:paraId="1F18CD93" w14:textId="77777777" w:rsidR="001C7CB3" w:rsidRPr="005A15AC" w:rsidRDefault="001C7CB3" w:rsidP="001C7CB3">
            <w:pPr>
              <w:pStyle w:val="ab"/>
              <w:rPr>
                <w:rFonts w:cs="Arial"/>
              </w:rPr>
            </w:pPr>
          </w:p>
          <w:bookmarkEnd w:id="4"/>
          <w:bookmarkEnd w:id="5"/>
          <w:p w14:paraId="65B56C24" w14:textId="4BB37153" w:rsidR="001C7CB3" w:rsidRPr="001C7CB3" w:rsidRDefault="001C7CB3" w:rsidP="001C7CB3">
            <w:pPr>
              <w:pStyle w:val="ab"/>
              <w:rPr>
                <w:rFonts w:ascii="Arial" w:hAnsi="Arial" w:cs="Arial"/>
                <w:sz w:val="36"/>
                <w:szCs w:val="36"/>
              </w:rPr>
            </w:pPr>
            <w:r>
              <w:rPr>
                <w:rFonts w:ascii="Arial" w:hAnsi="Arial" w:cs="Arial"/>
                <w:sz w:val="36"/>
                <w:szCs w:val="36"/>
              </w:rPr>
              <w:t>2       Actions</w:t>
            </w:r>
          </w:p>
          <w:p w14:paraId="1593348E" w14:textId="77777777" w:rsidR="001C7CB3" w:rsidRPr="00003774" w:rsidRDefault="001C7CB3" w:rsidP="001C7CB3">
            <w:pPr>
              <w:pStyle w:val="ab"/>
              <w:rPr>
                <w:rFonts w:cs="Arial"/>
                <w:lang w:eastAsia="zh-CN"/>
              </w:rPr>
            </w:pPr>
          </w:p>
          <w:p w14:paraId="6E0E1E8C" w14:textId="77777777" w:rsidR="001C7CB3" w:rsidRPr="008E0064" w:rsidRDefault="001C7CB3" w:rsidP="001C7CB3">
            <w:pPr>
              <w:overflowPunct w:val="0"/>
              <w:autoSpaceDE w:val="0"/>
              <w:autoSpaceDN w:val="0"/>
              <w:adjustRightInd w:val="0"/>
              <w:spacing w:after="120"/>
              <w:ind w:left="1985" w:hanging="1985"/>
              <w:textAlignment w:val="baseline"/>
              <w:rPr>
                <w:rFonts w:ascii="Arial" w:hAnsi="Arial" w:cs="Arial"/>
                <w:b/>
                <w:szCs w:val="20"/>
                <w:lang w:val="en-GB" w:eastAsia="en-GB"/>
              </w:rPr>
            </w:pPr>
            <w:r w:rsidRPr="008E0064">
              <w:rPr>
                <w:rFonts w:ascii="Arial" w:hAnsi="Arial" w:cs="Arial"/>
                <w:b/>
                <w:szCs w:val="20"/>
                <w:lang w:val="en-GB" w:eastAsia="en-GB"/>
              </w:rPr>
              <w:t xml:space="preserve">To </w:t>
            </w:r>
            <w:r>
              <w:rPr>
                <w:rFonts w:ascii="Arial" w:hAnsi="Arial" w:cs="Arial"/>
                <w:b/>
                <w:szCs w:val="20"/>
                <w:lang w:val="en-GB" w:eastAsia="en-GB"/>
              </w:rPr>
              <w:t>RAN4</w:t>
            </w:r>
          </w:p>
          <w:p w14:paraId="2EB6D8D2" w14:textId="77777777" w:rsidR="001C7CB3" w:rsidRDefault="001C7CB3" w:rsidP="001C7CB3">
            <w:pPr>
              <w:ind w:left="992" w:hanging="992"/>
              <w:rPr>
                <w:szCs w:val="20"/>
                <w:lang w:val="en-GB" w:eastAsia="en-GB"/>
              </w:rPr>
            </w:pPr>
            <w:r w:rsidRPr="008E0064">
              <w:rPr>
                <w:rFonts w:ascii="Arial" w:hAnsi="Arial" w:cs="Arial"/>
                <w:b/>
                <w:szCs w:val="20"/>
                <w:lang w:val="en-GB" w:eastAsia="en-GB"/>
              </w:rPr>
              <w:t xml:space="preserve">ACTION: </w:t>
            </w:r>
            <w:r w:rsidRPr="008E0064">
              <w:rPr>
                <w:rFonts w:ascii="Arial" w:hAnsi="Arial" w:cs="Arial"/>
                <w:b/>
                <w:color w:val="0070C0"/>
                <w:szCs w:val="20"/>
                <w:lang w:val="en-GB" w:eastAsia="en-GB"/>
              </w:rPr>
              <w:tab/>
            </w:r>
          </w:p>
          <w:p w14:paraId="37A8C2C9" w14:textId="77777777" w:rsidR="001C7CB3" w:rsidRPr="00A32B1C" w:rsidRDefault="001C7CB3" w:rsidP="001C7CB3">
            <w:pPr>
              <w:pStyle w:val="ab"/>
              <w:rPr>
                <w:rFonts w:eastAsia="Times New Roman" w:cs="Arial"/>
                <w:b/>
                <w:bCs/>
                <w:lang w:eastAsia="en-GB"/>
              </w:rPr>
            </w:pPr>
            <w:r w:rsidRPr="00A32B1C">
              <w:rPr>
                <w:rFonts w:eastAsia="Times New Roman" w:cs="Arial"/>
                <w:bCs/>
                <w:lang w:eastAsia="en-GB"/>
              </w:rPr>
              <w:t xml:space="preserve">RAN1 respectfully asks RAN4 to confirm RAN1’s understanding </w:t>
            </w:r>
            <w:bookmarkStart w:id="6" w:name="_Hlk142068379"/>
            <w:r w:rsidRPr="00A32B1C">
              <w:rPr>
                <w:rFonts w:eastAsia="Times New Roman" w:cs="Arial"/>
                <w:bCs/>
                <w:lang w:eastAsia="en-GB"/>
              </w:rPr>
              <w:t>on the use of a single measurement gap to receive all the hops in the DL PRS with Rx frequency hopping, and if needed, ensure that the measurement gap has the proper duration.</w:t>
            </w:r>
            <w:bookmarkEnd w:id="6"/>
            <w:r w:rsidRPr="00A32B1C">
              <w:rPr>
                <w:rFonts w:eastAsia="Times New Roman" w:cs="Arial"/>
                <w:bCs/>
                <w:lang w:eastAsia="en-GB"/>
              </w:rPr>
              <w:t xml:space="preserve"> </w:t>
            </w:r>
          </w:p>
          <w:p w14:paraId="74DF4ABD" w14:textId="77777777" w:rsidR="00FE0D99" w:rsidRPr="00FE0D99" w:rsidRDefault="00FE0D99" w:rsidP="0065160F">
            <w:pPr>
              <w:spacing w:before="120"/>
              <w:ind w:right="-23"/>
              <w:rPr>
                <w:rFonts w:eastAsia="Calibri" w:cs="Times New Roman"/>
                <w:szCs w:val="20"/>
              </w:rPr>
            </w:pPr>
          </w:p>
        </w:tc>
      </w:tr>
    </w:tbl>
    <w:p w14:paraId="4836C8C9" w14:textId="1F0797C5" w:rsidR="00FE0D99" w:rsidRPr="00A32B1C" w:rsidRDefault="006324F2" w:rsidP="00A32B1C">
      <w:pPr>
        <w:spacing w:before="120" w:after="0"/>
        <w:jc w:val="both"/>
      </w:pPr>
      <w:r w:rsidRPr="00A32B1C">
        <w:t xml:space="preserve">In this contribution, we provide our views </w:t>
      </w:r>
      <w:r w:rsidR="007F06D5" w:rsidRPr="00A32B1C">
        <w:rPr>
          <w:rFonts w:eastAsia="Times New Roman" w:cs="Arial"/>
          <w:bCs/>
          <w:lang w:eastAsia="en-GB"/>
        </w:rPr>
        <w:t>on the use of a single measurement gap to receive all the hops in the DL PRS with Rx frequency hopping</w:t>
      </w:r>
      <w:r w:rsidRPr="00A32B1C">
        <w:t>.</w:t>
      </w:r>
    </w:p>
    <w:p w14:paraId="7F85D5D9" w14:textId="6046AAB5" w:rsidR="006E5803" w:rsidRDefault="002D44E4" w:rsidP="00F253B1">
      <w:pPr>
        <w:pStyle w:val="RAN41"/>
        <w:spacing w:before="120" w:after="160"/>
      </w:pPr>
      <w:r>
        <w:t>Discussion</w:t>
      </w:r>
    </w:p>
    <w:p w14:paraId="0ACBABC1" w14:textId="4A6E1E8E" w:rsidR="00A32B1C" w:rsidRPr="00A32B1C" w:rsidRDefault="00A32B1C" w:rsidP="00CA7FBA">
      <w:pPr>
        <w:rPr>
          <w:lang w:val="en-GB"/>
        </w:rPr>
      </w:pPr>
      <w:r w:rsidRPr="00A32B1C">
        <w:rPr>
          <w:lang w:val="en-GB"/>
        </w:rPr>
        <w:t xml:space="preserve">Regarding the use of a single measurement gap to receive all the hops in the DL PRS with Rx frequency hopping, as indicated in LS, the following </w:t>
      </w:r>
      <w:r>
        <w:rPr>
          <w:lang w:val="en-GB"/>
        </w:rPr>
        <w:t xml:space="preserve">RAN1’s </w:t>
      </w:r>
      <w:r w:rsidRPr="00A32B1C">
        <w:rPr>
          <w:lang w:val="en-GB"/>
        </w:rPr>
        <w:t xml:space="preserve">agreement </w:t>
      </w:r>
      <w:r>
        <w:rPr>
          <w:lang w:val="en-GB"/>
        </w:rPr>
        <w:t>is</w:t>
      </w:r>
      <w:r w:rsidRPr="00A32B1C">
        <w:rPr>
          <w:lang w:val="en-GB"/>
        </w:rPr>
        <w:t xml:space="preserve"> available:</w:t>
      </w:r>
    </w:p>
    <w:tbl>
      <w:tblPr>
        <w:tblStyle w:val="a7"/>
        <w:tblW w:w="0" w:type="auto"/>
        <w:tblLook w:val="04A0" w:firstRow="1" w:lastRow="0" w:firstColumn="1" w:lastColumn="0" w:noHBand="0" w:noVBand="1"/>
      </w:tblPr>
      <w:tblGrid>
        <w:gridCol w:w="9617"/>
      </w:tblGrid>
      <w:tr w:rsidR="00A32B1C" w14:paraId="6A8D9690" w14:textId="77777777" w:rsidTr="00A32B1C">
        <w:tc>
          <w:tcPr>
            <w:tcW w:w="9617" w:type="dxa"/>
          </w:tcPr>
          <w:p w14:paraId="6FA5C939" w14:textId="63D428F5" w:rsidR="00A32B1C" w:rsidRDefault="00A32B1C" w:rsidP="00A32B1C">
            <w:pPr>
              <w:rPr>
                <w:b/>
                <w:bCs/>
                <w:lang w:eastAsia="ja-JP"/>
              </w:rPr>
            </w:pPr>
            <w:r w:rsidRPr="0073588B">
              <w:rPr>
                <w:b/>
                <w:bCs/>
                <w:highlight w:val="green"/>
                <w:lang w:eastAsia="ja-JP"/>
              </w:rPr>
              <w:t>Agreement</w:t>
            </w:r>
          </w:p>
          <w:p w14:paraId="46257A68" w14:textId="77777777" w:rsidR="00A32B1C" w:rsidRPr="005333A8" w:rsidRDefault="00A32B1C" w:rsidP="00A32B1C">
            <w:pPr>
              <w:rPr>
                <w:bCs/>
                <w:szCs w:val="20"/>
                <w:lang w:eastAsia="ja-JP"/>
              </w:rPr>
            </w:pPr>
            <w:r w:rsidRPr="005333A8">
              <w:rPr>
                <w:bCs/>
                <w:szCs w:val="20"/>
                <w:lang w:eastAsia="ja-JP"/>
              </w:rPr>
              <w:t xml:space="preserve">For positioning for </w:t>
            </w:r>
            <w:proofErr w:type="spellStart"/>
            <w:r w:rsidRPr="005333A8">
              <w:rPr>
                <w:bCs/>
                <w:szCs w:val="20"/>
                <w:lang w:eastAsia="ja-JP"/>
              </w:rPr>
              <w:t>RedCap</w:t>
            </w:r>
            <w:proofErr w:type="spellEnd"/>
            <w:r w:rsidRPr="005333A8">
              <w:rPr>
                <w:bCs/>
                <w:szCs w:val="20"/>
                <w:lang w:eastAsia="ja-JP"/>
              </w:rPr>
              <w:t xml:space="preserve"> UEs with DL PRS Rx Hopping, the UE hops within a </w:t>
            </w:r>
            <w:r w:rsidRPr="00930328">
              <w:rPr>
                <w:bCs/>
                <w:szCs w:val="20"/>
                <w:lang w:eastAsia="ja-JP"/>
              </w:rPr>
              <w:t>DL PRS</w:t>
            </w:r>
            <w:r w:rsidRPr="005333A8">
              <w:rPr>
                <w:bCs/>
                <w:szCs w:val="20"/>
                <w:lang w:eastAsia="ja-JP"/>
              </w:rPr>
              <w:t xml:space="preserve"> resource</w:t>
            </w:r>
          </w:p>
          <w:p w14:paraId="26D5B46F" w14:textId="77777777" w:rsidR="00A32B1C" w:rsidRPr="005333A8" w:rsidRDefault="00A32B1C" w:rsidP="00A32B1C">
            <w:pPr>
              <w:numPr>
                <w:ilvl w:val="0"/>
                <w:numId w:val="12"/>
              </w:numPr>
              <w:snapToGrid w:val="0"/>
              <w:ind w:hanging="363"/>
              <w:contextualSpacing/>
              <w:jc w:val="both"/>
              <w:rPr>
                <w:bCs/>
                <w:iCs/>
                <w:szCs w:val="20"/>
                <w:lang w:eastAsia="ja-JP"/>
              </w:rPr>
            </w:pPr>
            <w:r w:rsidRPr="005333A8">
              <w:rPr>
                <w:bCs/>
                <w:iCs/>
                <w:szCs w:val="20"/>
                <w:lang w:eastAsia="ja-JP"/>
              </w:rPr>
              <w:lastRenderedPageBreak/>
              <w:t>FFS: whether there is specification update needed for RAN1</w:t>
            </w:r>
          </w:p>
          <w:p w14:paraId="6F77D931" w14:textId="77777777" w:rsidR="00A32B1C" w:rsidRPr="005333A8" w:rsidRDefault="00A32B1C" w:rsidP="00A32B1C">
            <w:pPr>
              <w:numPr>
                <w:ilvl w:val="0"/>
                <w:numId w:val="12"/>
              </w:numPr>
              <w:snapToGrid w:val="0"/>
              <w:ind w:hanging="363"/>
              <w:contextualSpacing/>
              <w:jc w:val="both"/>
              <w:rPr>
                <w:bCs/>
                <w:iCs/>
                <w:szCs w:val="20"/>
                <w:lang w:eastAsia="ja-JP"/>
              </w:rPr>
            </w:pPr>
            <w:r w:rsidRPr="005333A8">
              <w:rPr>
                <w:bCs/>
                <w:iCs/>
                <w:szCs w:val="20"/>
                <w:lang w:eastAsia="ja-JP"/>
              </w:rPr>
              <w:t xml:space="preserve">FFS: remaining details </w:t>
            </w:r>
          </w:p>
          <w:p w14:paraId="65117A4C" w14:textId="77777777" w:rsidR="00A32B1C" w:rsidRDefault="00A32B1C" w:rsidP="00CA7FBA">
            <w:pPr>
              <w:rPr>
                <w:lang w:val="en-GB"/>
              </w:rPr>
            </w:pPr>
          </w:p>
        </w:tc>
      </w:tr>
    </w:tbl>
    <w:p w14:paraId="445C5F45" w14:textId="2F5BB089" w:rsidR="00CD7492" w:rsidRDefault="00A32B1C" w:rsidP="00A32B1C">
      <w:pPr>
        <w:spacing w:before="120"/>
      </w:pPr>
      <w:r>
        <w:lastRenderedPageBreak/>
        <w:t>T</w:t>
      </w:r>
      <w:r w:rsidRPr="00A32B1C">
        <w:t>o our understanding it could be classified into the following cases:</w:t>
      </w:r>
    </w:p>
    <w:p w14:paraId="241E3F5A" w14:textId="136464D2" w:rsidR="005F48A1" w:rsidRPr="00825FB9" w:rsidRDefault="00A32B1C" w:rsidP="00CA7FBA">
      <w:pPr>
        <w:rPr>
          <w:b/>
        </w:rPr>
      </w:pPr>
      <w:r w:rsidRPr="005F48A1">
        <w:rPr>
          <w:b/>
        </w:rPr>
        <w:t>Case 1:</w:t>
      </w:r>
      <w:r>
        <w:t xml:space="preserve"> </w:t>
      </w:r>
      <w:r w:rsidR="00825FB9" w:rsidRPr="00825FB9">
        <w:rPr>
          <w:b/>
        </w:rPr>
        <w:t>Symbol-level frequency hopping</w:t>
      </w:r>
    </w:p>
    <w:p w14:paraId="0772A0E9" w14:textId="7EF7FC9E" w:rsidR="00A32B1C" w:rsidRDefault="00A32B1C" w:rsidP="00CA7FBA">
      <w:r>
        <w:t xml:space="preserve">There is only one PRS resource in a measurement gap, the PRS resource is divided into multiple PRS instance for frequency hopping. The frequency hopping switching time is capture </w:t>
      </w:r>
      <w:r w:rsidR="00DD03CD">
        <w:t>as</w:t>
      </w:r>
      <w:r>
        <w:t xml:space="preserve"> </w:t>
      </w:r>
    </w:p>
    <w:tbl>
      <w:tblPr>
        <w:tblStyle w:val="a7"/>
        <w:tblW w:w="0" w:type="auto"/>
        <w:tblLook w:val="04A0" w:firstRow="1" w:lastRow="0" w:firstColumn="1" w:lastColumn="0" w:noHBand="0" w:noVBand="1"/>
      </w:tblPr>
      <w:tblGrid>
        <w:gridCol w:w="9617"/>
      </w:tblGrid>
      <w:tr w:rsidR="00A32B1C" w:rsidRPr="008F4AD4" w14:paraId="5A4E3733" w14:textId="77777777" w:rsidTr="00A32B1C">
        <w:tc>
          <w:tcPr>
            <w:tcW w:w="9617" w:type="dxa"/>
          </w:tcPr>
          <w:p w14:paraId="1A5723BD" w14:textId="77777777" w:rsidR="00A32B1C" w:rsidRPr="008F4AD4" w:rsidRDefault="00A32B1C" w:rsidP="00A32B1C">
            <w:pPr>
              <w:numPr>
                <w:ilvl w:val="0"/>
                <w:numId w:val="8"/>
              </w:numPr>
              <w:overflowPunct w:val="0"/>
              <w:autoSpaceDE w:val="0"/>
              <w:autoSpaceDN w:val="0"/>
              <w:adjustRightInd w:val="0"/>
              <w:spacing w:after="240" w:line="259" w:lineRule="auto"/>
              <w:jc w:val="both"/>
              <w:textAlignment w:val="baseline"/>
              <w:rPr>
                <w:rFonts w:eastAsia="Yu Mincho" w:cs="Times New Roman"/>
                <w:szCs w:val="20"/>
                <w:lang w:val="x-none" w:eastAsia="zh-CN"/>
              </w:rPr>
            </w:pPr>
            <w:r w:rsidRPr="008F4AD4">
              <w:rPr>
                <w:rFonts w:eastAsia="Yu Mincho" w:cs="Times New Roman"/>
                <w:szCs w:val="20"/>
                <w:lang w:val="x-none" w:eastAsia="zh-CN"/>
              </w:rPr>
              <w:t xml:space="preserve">For </w:t>
            </w:r>
            <w:proofErr w:type="spellStart"/>
            <w:r w:rsidRPr="008F4AD4">
              <w:rPr>
                <w:rFonts w:eastAsia="Calibri" w:cs="Times New Roman"/>
                <w:szCs w:val="20"/>
                <w:lang w:val="x-none" w:eastAsia="zh-CN"/>
              </w:rPr>
              <w:t>RedCap</w:t>
            </w:r>
            <w:proofErr w:type="spellEnd"/>
            <w:r w:rsidRPr="008F4AD4">
              <w:rPr>
                <w:rFonts w:eastAsia="Calibri" w:cs="Times New Roman"/>
                <w:szCs w:val="20"/>
                <w:lang w:val="x-none" w:eastAsia="zh-CN"/>
              </w:rPr>
              <w:t xml:space="preserve"> UE</w:t>
            </w:r>
            <w:r w:rsidRPr="008F4AD4">
              <w:rPr>
                <w:rFonts w:eastAsia="Yu Mincho" w:cs="Times New Roman"/>
                <w:szCs w:val="20"/>
                <w:lang w:val="x-none" w:eastAsia="zh-CN"/>
              </w:rPr>
              <w:t xml:space="preserve"> DL PRS Rx frequency hopping, RAN4 considers the switching time of {70us, 140us} for FR1 as the starting point</w:t>
            </w:r>
          </w:p>
          <w:p w14:paraId="1C02BD83" w14:textId="77777777" w:rsidR="00A32B1C" w:rsidRPr="008F4AD4" w:rsidRDefault="00A32B1C" w:rsidP="00A32B1C">
            <w:pPr>
              <w:numPr>
                <w:ilvl w:val="1"/>
                <w:numId w:val="8"/>
              </w:numPr>
              <w:overflowPunct w:val="0"/>
              <w:autoSpaceDE w:val="0"/>
              <w:autoSpaceDN w:val="0"/>
              <w:adjustRightInd w:val="0"/>
              <w:spacing w:after="240" w:line="259" w:lineRule="auto"/>
              <w:jc w:val="both"/>
              <w:textAlignment w:val="baseline"/>
              <w:rPr>
                <w:rFonts w:eastAsia="Yu Mincho" w:cs="Times New Roman"/>
                <w:szCs w:val="20"/>
                <w:lang w:val="x-none" w:eastAsia="zh-CN"/>
              </w:rPr>
            </w:pPr>
            <w:r w:rsidRPr="008F4AD4">
              <w:rPr>
                <w:rFonts w:eastAsia="Yu Mincho" w:cs="Times New Roman"/>
                <w:szCs w:val="20"/>
                <w:lang w:val="x-none" w:eastAsia="zh-CN"/>
              </w:rPr>
              <w:t>PRS Rx frequency hopping range can be up to 100MHz</w:t>
            </w:r>
          </w:p>
          <w:p w14:paraId="302D18BE" w14:textId="77777777" w:rsidR="00A32B1C" w:rsidRPr="008F4AD4" w:rsidRDefault="00A32B1C" w:rsidP="00A32B1C">
            <w:pPr>
              <w:numPr>
                <w:ilvl w:val="1"/>
                <w:numId w:val="8"/>
              </w:numPr>
              <w:spacing w:after="180" w:line="259" w:lineRule="auto"/>
              <w:rPr>
                <w:rFonts w:eastAsia="Calibri" w:cs="Times New Roman"/>
                <w:szCs w:val="20"/>
                <w:lang w:val="x-none" w:eastAsia="zh-CN"/>
              </w:rPr>
            </w:pPr>
            <w:r w:rsidRPr="008F4AD4">
              <w:rPr>
                <w:rFonts w:eastAsia="Yu Mincho" w:cs="Times New Roman"/>
                <w:szCs w:val="20"/>
                <w:lang w:val="x-none" w:eastAsia="zh-CN"/>
              </w:rPr>
              <w:t>Which specific value for frequency hopping is applied depends on UE capability, if multiple values are agreed</w:t>
            </w:r>
          </w:p>
          <w:p w14:paraId="4D1AF5CF" w14:textId="77777777" w:rsidR="00A32B1C" w:rsidRPr="008F4AD4" w:rsidRDefault="00A32B1C" w:rsidP="00A32B1C">
            <w:pPr>
              <w:numPr>
                <w:ilvl w:val="0"/>
                <w:numId w:val="10"/>
              </w:numPr>
              <w:overflowPunct w:val="0"/>
              <w:autoSpaceDE w:val="0"/>
              <w:autoSpaceDN w:val="0"/>
              <w:adjustRightInd w:val="0"/>
              <w:spacing w:after="180" w:line="259" w:lineRule="auto"/>
              <w:textAlignment w:val="baseline"/>
              <w:rPr>
                <w:rFonts w:eastAsia="Yu Mincho" w:cs="Times New Roman"/>
                <w:szCs w:val="20"/>
                <w:lang w:eastAsia="zh-CN"/>
              </w:rPr>
            </w:pPr>
            <w:r w:rsidRPr="008F4AD4">
              <w:rPr>
                <w:rFonts w:eastAsia="Yu Mincho" w:cs="Times New Roman"/>
                <w:szCs w:val="20"/>
                <w:lang w:eastAsia="zh-CN"/>
              </w:rPr>
              <w:t>For DL PRS Rx frequency hopping, RAN4 considers the switching time of {35us, 70us, 140us} for FR2 as the starting point</w:t>
            </w:r>
          </w:p>
          <w:p w14:paraId="1E54D64D" w14:textId="77777777" w:rsidR="00A32B1C" w:rsidRPr="008F4AD4" w:rsidRDefault="00A32B1C" w:rsidP="00A32B1C">
            <w:pPr>
              <w:numPr>
                <w:ilvl w:val="0"/>
                <w:numId w:val="9"/>
              </w:numPr>
              <w:overflowPunct w:val="0"/>
              <w:autoSpaceDE w:val="0"/>
              <w:autoSpaceDN w:val="0"/>
              <w:adjustRightInd w:val="0"/>
              <w:spacing w:after="180" w:line="259" w:lineRule="auto"/>
              <w:ind w:left="1080"/>
              <w:textAlignment w:val="baseline"/>
              <w:rPr>
                <w:rFonts w:eastAsia="Yu Mincho" w:cs="Times New Roman"/>
                <w:szCs w:val="20"/>
                <w:lang w:eastAsia="zh-CN"/>
              </w:rPr>
            </w:pPr>
            <w:r w:rsidRPr="008F4AD4">
              <w:rPr>
                <w:rFonts w:eastAsia="Yu Mincho" w:cs="Times New Roman"/>
                <w:szCs w:val="20"/>
                <w:lang w:eastAsia="zh-CN"/>
              </w:rPr>
              <w:t>PRS Rx frequency hopping range can be up to 400MHz</w:t>
            </w:r>
          </w:p>
          <w:p w14:paraId="37AE021E" w14:textId="77777777" w:rsidR="00A32B1C" w:rsidRPr="008F4AD4" w:rsidRDefault="00A32B1C" w:rsidP="00A32B1C">
            <w:pPr>
              <w:numPr>
                <w:ilvl w:val="0"/>
                <w:numId w:val="9"/>
              </w:numPr>
              <w:overflowPunct w:val="0"/>
              <w:autoSpaceDE w:val="0"/>
              <w:autoSpaceDN w:val="0"/>
              <w:adjustRightInd w:val="0"/>
              <w:spacing w:after="180" w:line="259" w:lineRule="auto"/>
              <w:ind w:left="1080"/>
              <w:textAlignment w:val="baseline"/>
              <w:rPr>
                <w:rFonts w:eastAsia="Yu Mincho" w:cs="Times New Roman"/>
                <w:szCs w:val="20"/>
                <w:lang w:eastAsia="zh-CN"/>
              </w:rPr>
            </w:pPr>
            <w:r w:rsidRPr="008F4AD4">
              <w:rPr>
                <w:rFonts w:eastAsia="Yu Mincho" w:cs="Times New Roman"/>
                <w:szCs w:val="20"/>
                <w:lang w:eastAsia="zh-CN"/>
              </w:rPr>
              <w:t>Which specific value for frequency hopping is applied depends on UE capability, if multiple values are agreed</w:t>
            </w:r>
          </w:p>
          <w:p w14:paraId="299410F1" w14:textId="77777777" w:rsidR="00A32B1C" w:rsidRPr="008F4AD4" w:rsidRDefault="00A32B1C" w:rsidP="00A32B1C">
            <w:pPr>
              <w:spacing w:before="120"/>
              <w:rPr>
                <w:rFonts w:eastAsia="Yu Mincho" w:cs="Times New Roman"/>
                <w:szCs w:val="20"/>
                <w:lang w:eastAsia="zh-CN"/>
              </w:rPr>
            </w:pPr>
            <w:r w:rsidRPr="008F4AD4">
              <w:rPr>
                <w:rFonts w:eastAsia="Yu Mincho" w:cs="Times New Roman"/>
                <w:szCs w:val="20"/>
                <w:lang w:eastAsia="zh-CN"/>
              </w:rPr>
              <w:t>RAN4 will notify RAN1 of further relevant agreements if there are any updates in future meetings.</w:t>
            </w:r>
          </w:p>
          <w:p w14:paraId="0198B46C" w14:textId="77777777" w:rsidR="00A32B1C" w:rsidRPr="008F4AD4" w:rsidRDefault="00A32B1C" w:rsidP="00CA7FBA">
            <w:pPr>
              <w:rPr>
                <w:szCs w:val="20"/>
              </w:rPr>
            </w:pPr>
          </w:p>
        </w:tc>
      </w:tr>
    </w:tbl>
    <w:p w14:paraId="4C1FC350" w14:textId="65BCB6DB" w:rsidR="00A32B1C" w:rsidRPr="008F4AD4" w:rsidRDefault="00A32B1C" w:rsidP="00A32B1C">
      <w:pPr>
        <w:spacing w:before="120"/>
        <w:rPr>
          <w:szCs w:val="20"/>
        </w:rPr>
      </w:pPr>
      <w:r w:rsidRPr="008F4AD4">
        <w:rPr>
          <w:szCs w:val="20"/>
        </w:rPr>
        <w:t>Fig. 1 shows an example of case 1 for Rx frequency hopping.</w:t>
      </w:r>
    </w:p>
    <w:p w14:paraId="3B6CE000" w14:textId="599A4693" w:rsidR="008F4AD4" w:rsidRDefault="00E2474E" w:rsidP="008F4AD4">
      <w:pPr>
        <w:keepNext/>
        <w:jc w:val="center"/>
      </w:pPr>
      <w:r w:rsidRPr="00301D81">
        <w:rPr>
          <w:rFonts w:eastAsia="宋体"/>
        </w:rPr>
        <w:object w:dxaOrig="7609" w:dyaOrig="6841" w14:anchorId="0A485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289.25pt" o:ole="">
            <v:imagedata r:id="rId11" o:title=""/>
          </v:shape>
          <o:OLEObject Type="Embed" ProgID="Visio.Drawing.15" ShapeID="_x0000_i1025" DrawAspect="Content" ObjectID="_1753277435" r:id="rId12"/>
        </w:object>
      </w:r>
    </w:p>
    <w:p w14:paraId="61DCAD74" w14:textId="4D0FCA69" w:rsidR="00A32B1C" w:rsidRPr="008F4AD4" w:rsidRDefault="008F4AD4" w:rsidP="008F4AD4">
      <w:pPr>
        <w:pStyle w:val="a3"/>
        <w:rPr>
          <w:rFonts w:ascii="Times New Roman" w:hAnsi="Times New Roman" w:cs="Times New Roman"/>
          <w:i w:val="0"/>
          <w:sz w:val="20"/>
          <w:szCs w:val="20"/>
        </w:rPr>
      </w:pPr>
      <w:r w:rsidRPr="008F4AD4">
        <w:rPr>
          <w:rFonts w:ascii="Times New Roman" w:hAnsi="Times New Roman" w:cs="Times New Roman"/>
          <w:i w:val="0"/>
          <w:sz w:val="20"/>
          <w:szCs w:val="20"/>
        </w:rPr>
        <w:t xml:space="preserve">Fig.  </w:t>
      </w:r>
      <w:r w:rsidRPr="008F4AD4">
        <w:rPr>
          <w:rFonts w:ascii="Times New Roman" w:hAnsi="Times New Roman" w:cs="Times New Roman"/>
          <w:i w:val="0"/>
          <w:sz w:val="20"/>
          <w:szCs w:val="20"/>
        </w:rPr>
        <w:fldChar w:fldCharType="begin"/>
      </w:r>
      <w:r w:rsidRPr="008F4AD4">
        <w:rPr>
          <w:rFonts w:ascii="Times New Roman" w:hAnsi="Times New Roman" w:cs="Times New Roman"/>
          <w:i w:val="0"/>
          <w:sz w:val="20"/>
          <w:szCs w:val="20"/>
        </w:rPr>
        <w:instrText xml:space="preserve"> SEQ Fig._ \* ARABIC </w:instrText>
      </w:r>
      <w:r w:rsidRPr="008F4AD4">
        <w:rPr>
          <w:rFonts w:ascii="Times New Roman" w:hAnsi="Times New Roman" w:cs="Times New Roman"/>
          <w:i w:val="0"/>
          <w:sz w:val="20"/>
          <w:szCs w:val="20"/>
        </w:rPr>
        <w:fldChar w:fldCharType="separate"/>
      </w:r>
      <w:r w:rsidR="005F48A1">
        <w:rPr>
          <w:rFonts w:ascii="Times New Roman" w:hAnsi="Times New Roman" w:cs="Times New Roman"/>
          <w:i w:val="0"/>
          <w:noProof/>
          <w:sz w:val="20"/>
          <w:szCs w:val="20"/>
        </w:rPr>
        <w:t>1</w:t>
      </w:r>
      <w:r w:rsidRPr="008F4AD4">
        <w:rPr>
          <w:rFonts w:ascii="Times New Roman" w:hAnsi="Times New Roman" w:cs="Times New Roman"/>
          <w:i w:val="0"/>
          <w:sz w:val="20"/>
          <w:szCs w:val="20"/>
        </w:rPr>
        <w:fldChar w:fldCharType="end"/>
      </w:r>
      <w:r w:rsidRPr="008F4AD4">
        <w:rPr>
          <w:rFonts w:ascii="Times New Roman" w:hAnsi="Times New Roman" w:cs="Times New Roman"/>
          <w:i w:val="0"/>
          <w:sz w:val="20"/>
          <w:szCs w:val="20"/>
        </w:rPr>
        <w:t xml:space="preserve"> An illustration of case 1 for Rx frequency hopping.</w:t>
      </w:r>
    </w:p>
    <w:p w14:paraId="276D0EB1" w14:textId="5BDB3A11" w:rsidR="00A32B1C" w:rsidRDefault="002A1835" w:rsidP="00CA7FBA">
      <w:r>
        <w:t>The symbol number of a PRS resource is captured in TS 38.211:</w:t>
      </w:r>
    </w:p>
    <w:p w14:paraId="6E317B20" w14:textId="77777777" w:rsidR="002A1835" w:rsidRPr="00301D81" w:rsidRDefault="002A1835" w:rsidP="002A1835">
      <w:pPr>
        <w:pStyle w:val="B1"/>
        <w:rPr>
          <w:rFonts w:eastAsia="宋体"/>
        </w:rPr>
      </w:pPr>
      <w:r w:rsidRPr="00301D81">
        <w:rPr>
          <w:rFonts w:eastAsia="宋体"/>
        </w:rPr>
        <w:lastRenderedPageBreak/>
        <w:t>-</w:t>
      </w:r>
      <w:r w:rsidRPr="00301D81">
        <w:rPr>
          <w:rFonts w:eastAsia="宋体"/>
        </w:rPr>
        <w:tab/>
        <w:t xml:space="preserve">the size of the downlink PRS resource in the time domain </w:t>
      </w:r>
      <m:oMath>
        <m:sSub>
          <m:sSubPr>
            <m:ctrlPr>
              <w:rPr>
                <w:rFonts w:ascii="Cambria Math" w:eastAsia="宋体" w:hAnsi="Cambria Math"/>
                <w:i/>
              </w:rPr>
            </m:ctrlPr>
          </m:sSubPr>
          <m:e>
            <m:r>
              <w:rPr>
                <w:rFonts w:ascii="Cambria Math" w:eastAsia="宋体" w:hAnsi="Cambria Math"/>
              </w:rPr>
              <m:t>L</m:t>
            </m:r>
          </m:e>
          <m:sub>
            <m:r>
              <m:rPr>
                <m:nor/>
              </m:rPr>
              <w:rPr>
                <w:rFonts w:eastAsia="宋体"/>
              </w:rPr>
              <m:t>PRS</m:t>
            </m:r>
          </m:sub>
        </m:sSub>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2,4,6,12</m:t>
            </m:r>
          </m:e>
        </m:d>
      </m:oMath>
      <w:r w:rsidRPr="00301D81">
        <w:rPr>
          <w:rFonts w:eastAsia="宋体"/>
        </w:rPr>
        <w:t xml:space="preserve"> is given by the higher-layer parameter </w:t>
      </w:r>
      <w:r w:rsidRPr="00301D81">
        <w:rPr>
          <w:rFonts w:eastAsia="宋体"/>
          <w:i/>
        </w:rPr>
        <w:t>dl-PRS-</w:t>
      </w:r>
      <w:proofErr w:type="spellStart"/>
      <w:r w:rsidRPr="00301D81">
        <w:rPr>
          <w:rFonts w:eastAsia="宋体"/>
          <w:i/>
        </w:rPr>
        <w:t>NumSymbols</w:t>
      </w:r>
      <w:proofErr w:type="spellEnd"/>
      <w:r w:rsidRPr="00301D81">
        <w:rPr>
          <w:rFonts w:eastAsia="宋体"/>
        </w:rPr>
        <w:t>;</w:t>
      </w:r>
    </w:p>
    <w:p w14:paraId="42BCD0FA" w14:textId="6428C92C" w:rsidR="002A1835" w:rsidRPr="002A1835" w:rsidRDefault="00E2474E" w:rsidP="00CA7FBA">
      <w:pPr>
        <w:rPr>
          <w:lang w:val="en-GB"/>
        </w:rPr>
      </w:pPr>
      <w:r>
        <w:rPr>
          <w:lang w:val="en-GB"/>
        </w:rPr>
        <w:t xml:space="preserve">The total frequency hopping time can be calculated as </w:t>
      </w:r>
    </w:p>
    <w:p w14:paraId="35B0CD23" w14:textId="7C1B8FDD" w:rsidR="00A32B1C" w:rsidRDefault="00A765D1" w:rsidP="00E2474E">
      <w:pPr>
        <w:jc w:val="center"/>
      </w:pPr>
      <w:r w:rsidRPr="00A765D1">
        <w:rPr>
          <w:position w:val="-28"/>
        </w:rPr>
        <w:object w:dxaOrig="8199" w:dyaOrig="660" w14:anchorId="792330D1">
          <v:shape id="_x0000_i1026" type="#_x0000_t75" style="width:410.1pt;height:32.55pt" o:ole="">
            <v:imagedata r:id="rId13" o:title=""/>
          </v:shape>
          <o:OLEObject Type="Embed" ProgID="Equation.DSMT4" ShapeID="_x0000_i1026" DrawAspect="Content" ObjectID="_1753277436" r:id="rId14"/>
        </w:object>
      </w:r>
    </w:p>
    <w:p w14:paraId="54BED120" w14:textId="678E0762" w:rsidR="00A32B1C" w:rsidRDefault="006C4376" w:rsidP="00CA7FBA">
      <w:r>
        <w:t xml:space="preserve">The number of hops </w:t>
      </w:r>
      <w:proofErr w:type="spellStart"/>
      <w:r w:rsidRPr="006C4376">
        <w:rPr>
          <w:i/>
        </w:rPr>
        <w:t>hopNum</w:t>
      </w:r>
      <w:proofErr w:type="spellEnd"/>
      <w:r>
        <w:t xml:space="preserve"> should be defined by RAN4, and if </w:t>
      </w:r>
      <w:proofErr w:type="spellStart"/>
      <w:r>
        <w:t>hopNum</w:t>
      </w:r>
      <w:proofErr w:type="spellEnd"/>
      <w:r>
        <w:t>=</w:t>
      </w:r>
      <w:proofErr w:type="spellStart"/>
      <w:r>
        <w:t>symNum</w:t>
      </w:r>
      <w:proofErr w:type="spellEnd"/>
      <w:r w:rsidR="00DD03CD">
        <w:t>, SCS=15kHz</w:t>
      </w:r>
      <w:r>
        <w:t xml:space="preserve">, </w:t>
      </w:r>
      <w:r w:rsidR="00A765D1">
        <w:t xml:space="preserve">retuning time=0.5ms, </w:t>
      </w:r>
      <w:proofErr w:type="spellStart"/>
      <w:r w:rsidR="00A765D1" w:rsidRPr="00A765D1">
        <w:rPr>
          <w:i/>
        </w:rPr>
        <w:t>ExpectedRSTD</w:t>
      </w:r>
      <w:r w:rsidR="00A765D1" w:rsidRPr="00A765D1">
        <w:rPr>
          <w:i/>
          <w:vertAlign w:val="subscript"/>
        </w:rPr>
        <w:t>uncertainty</w:t>
      </w:r>
      <w:proofErr w:type="spellEnd"/>
      <w:r w:rsidR="00A765D1">
        <w:t xml:space="preserve"> =0.5ms, </w:t>
      </w:r>
      <w:r>
        <w:t xml:space="preserve">the </w:t>
      </w:r>
      <w:r>
        <w:rPr>
          <w:rFonts w:hint="eastAsia"/>
          <w:lang w:eastAsia="zh-CN"/>
        </w:rPr>
        <w:t>maximum</w:t>
      </w:r>
      <w:r>
        <w:t xml:space="preserve"> </w:t>
      </w:r>
      <w:r w:rsidR="00575026">
        <w:rPr>
          <w:lang w:val="en-GB"/>
        </w:rPr>
        <w:t>total frequency hopping time</w:t>
      </w:r>
      <w:r>
        <w:t xml:space="preserve"> can be calculated as</w:t>
      </w:r>
    </w:p>
    <w:p w14:paraId="4714FCC0" w14:textId="03522B7A" w:rsidR="006C4376" w:rsidRDefault="00A765D1" w:rsidP="002F74F5">
      <w:pPr>
        <w:jc w:val="center"/>
      </w:pPr>
      <w:r w:rsidRPr="00966D07">
        <w:rPr>
          <w:position w:val="-10"/>
        </w:rPr>
        <w:object w:dxaOrig="4760" w:dyaOrig="300" w14:anchorId="7FEFF31D">
          <v:shape id="_x0000_i1027" type="#_x0000_t75" style="width:237.9pt;height:15.05pt" o:ole="">
            <v:imagedata r:id="rId15" o:title=""/>
          </v:shape>
          <o:OLEObject Type="Embed" ProgID="Equation.DSMT4" ShapeID="_x0000_i1027" DrawAspect="Content" ObjectID="_1753277437" r:id="rId16"/>
        </w:object>
      </w:r>
    </w:p>
    <w:p w14:paraId="2840F249" w14:textId="61F5E26F" w:rsidR="00A765D1" w:rsidRDefault="00A765D1" w:rsidP="00CA7FBA">
      <w:r>
        <w:t>The gap pattern specified in TS 38.133 is shown as follow</w:t>
      </w:r>
    </w:p>
    <w:p w14:paraId="0BE4DBC8" w14:textId="77777777" w:rsidR="00A765D1" w:rsidRPr="009C5807" w:rsidRDefault="00A765D1" w:rsidP="00A765D1">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5"/>
        <w:gridCol w:w="1747"/>
      </w:tblGrid>
      <w:tr w:rsidR="00A765D1" w:rsidRPr="009C5807" w14:paraId="6AF87C1B"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5D04313" w14:textId="77777777" w:rsidR="00A765D1" w:rsidRPr="009C5807" w:rsidRDefault="00A765D1" w:rsidP="002A7C8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01AA0B52" w14:textId="77777777" w:rsidR="00A765D1" w:rsidRPr="009C5807" w:rsidRDefault="00A765D1" w:rsidP="002A7C8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7380ECFA" w14:textId="77777777" w:rsidR="00A765D1" w:rsidRPr="009C5807" w:rsidRDefault="00A765D1" w:rsidP="002A7C82">
            <w:pPr>
              <w:pStyle w:val="TAH"/>
            </w:pPr>
            <w:r w:rsidRPr="009C5807">
              <w:rPr>
                <w:lang w:eastAsia="zh-CN"/>
              </w:rPr>
              <w:t>Measurement</w:t>
            </w:r>
            <w:r w:rsidRPr="009C5807">
              <w:t xml:space="preserve"> Gap Repetition Period</w:t>
            </w:r>
          </w:p>
          <w:p w14:paraId="341028C2" w14:textId="77777777" w:rsidR="00A765D1" w:rsidRPr="009C5807" w:rsidRDefault="00A765D1" w:rsidP="002A7C82">
            <w:pPr>
              <w:pStyle w:val="TAH"/>
            </w:pPr>
            <w:r w:rsidRPr="009C5807">
              <w:t xml:space="preserve">(MGRP, </w:t>
            </w:r>
            <w:proofErr w:type="spellStart"/>
            <w:r w:rsidRPr="009C5807">
              <w:t>ms</w:t>
            </w:r>
            <w:proofErr w:type="spellEnd"/>
            <w:r w:rsidRPr="009C5807">
              <w:t>)</w:t>
            </w:r>
          </w:p>
        </w:tc>
      </w:tr>
      <w:tr w:rsidR="00A765D1" w:rsidRPr="009C5807" w14:paraId="447C2E22"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BE0BA6" w14:textId="77777777" w:rsidR="00A765D1" w:rsidRPr="009C5807" w:rsidRDefault="00A765D1" w:rsidP="002A7C8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AD1B23F" w14:textId="77777777" w:rsidR="00A765D1" w:rsidRPr="009C5807" w:rsidRDefault="00A765D1" w:rsidP="002A7C8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9B01E04" w14:textId="77777777" w:rsidR="00A765D1" w:rsidRPr="009C5807" w:rsidRDefault="00A765D1" w:rsidP="002A7C82">
            <w:pPr>
              <w:pStyle w:val="TAC"/>
              <w:rPr>
                <w:snapToGrid w:val="0"/>
              </w:rPr>
            </w:pPr>
            <w:r w:rsidRPr="009C5807">
              <w:rPr>
                <w:snapToGrid w:val="0"/>
              </w:rPr>
              <w:t>40</w:t>
            </w:r>
          </w:p>
        </w:tc>
      </w:tr>
      <w:tr w:rsidR="00A765D1" w:rsidRPr="009C5807" w14:paraId="7EC4AD41"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02AE68" w14:textId="77777777" w:rsidR="00A765D1" w:rsidRPr="009C5807" w:rsidRDefault="00A765D1" w:rsidP="002A7C8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60E9C6BD" w14:textId="77777777" w:rsidR="00A765D1" w:rsidRPr="009C5807" w:rsidRDefault="00A765D1" w:rsidP="002A7C8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37A1D5A" w14:textId="77777777" w:rsidR="00A765D1" w:rsidRPr="009C5807" w:rsidRDefault="00A765D1" w:rsidP="002A7C82">
            <w:pPr>
              <w:pStyle w:val="TAC"/>
              <w:rPr>
                <w:snapToGrid w:val="0"/>
              </w:rPr>
            </w:pPr>
            <w:r w:rsidRPr="009C5807">
              <w:rPr>
                <w:snapToGrid w:val="0"/>
              </w:rPr>
              <w:t>80</w:t>
            </w:r>
          </w:p>
        </w:tc>
      </w:tr>
      <w:tr w:rsidR="00A765D1" w:rsidRPr="009C5807" w14:paraId="7150D5D6"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379338" w14:textId="77777777" w:rsidR="00A765D1" w:rsidRPr="009C5807" w:rsidRDefault="00A765D1" w:rsidP="002A7C8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117A7E2" w14:textId="77777777" w:rsidR="00A765D1" w:rsidRPr="009C5807" w:rsidRDefault="00A765D1" w:rsidP="002A7C8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3904918" w14:textId="77777777" w:rsidR="00A765D1" w:rsidRPr="009C5807" w:rsidRDefault="00A765D1" w:rsidP="002A7C82">
            <w:pPr>
              <w:pStyle w:val="TAC"/>
              <w:rPr>
                <w:snapToGrid w:val="0"/>
              </w:rPr>
            </w:pPr>
            <w:r w:rsidRPr="009C5807">
              <w:rPr>
                <w:snapToGrid w:val="0"/>
                <w:lang w:eastAsia="ko-KR"/>
              </w:rPr>
              <w:t>40</w:t>
            </w:r>
          </w:p>
        </w:tc>
      </w:tr>
      <w:tr w:rsidR="00A765D1" w:rsidRPr="009C5807" w14:paraId="31AE5F66"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2874D1" w14:textId="77777777" w:rsidR="00A765D1" w:rsidRPr="009C5807" w:rsidRDefault="00A765D1" w:rsidP="002A7C8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C165C5A" w14:textId="77777777" w:rsidR="00A765D1" w:rsidRPr="009C5807" w:rsidRDefault="00A765D1" w:rsidP="002A7C8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0E1CE26" w14:textId="77777777" w:rsidR="00A765D1" w:rsidRPr="009C5807" w:rsidRDefault="00A765D1" w:rsidP="002A7C82">
            <w:pPr>
              <w:pStyle w:val="TAC"/>
              <w:rPr>
                <w:snapToGrid w:val="0"/>
              </w:rPr>
            </w:pPr>
            <w:r w:rsidRPr="009C5807">
              <w:rPr>
                <w:snapToGrid w:val="0"/>
                <w:lang w:eastAsia="ko-KR"/>
              </w:rPr>
              <w:t>80</w:t>
            </w:r>
          </w:p>
        </w:tc>
      </w:tr>
      <w:tr w:rsidR="00A765D1" w:rsidRPr="009C5807" w14:paraId="11422C57"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8E8C7F" w14:textId="77777777" w:rsidR="00A765D1" w:rsidRPr="009C5807" w:rsidRDefault="00A765D1" w:rsidP="002A7C8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CB09FB5" w14:textId="77777777" w:rsidR="00A765D1" w:rsidRPr="009C5807" w:rsidRDefault="00A765D1" w:rsidP="002A7C8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EEBA5BD" w14:textId="77777777" w:rsidR="00A765D1" w:rsidRPr="009C5807" w:rsidRDefault="00A765D1" w:rsidP="002A7C82">
            <w:pPr>
              <w:pStyle w:val="TAC"/>
              <w:rPr>
                <w:snapToGrid w:val="0"/>
                <w:lang w:eastAsia="ko-KR"/>
              </w:rPr>
            </w:pPr>
            <w:r w:rsidRPr="009C5807">
              <w:rPr>
                <w:snapToGrid w:val="0"/>
                <w:lang w:eastAsia="ko-KR"/>
              </w:rPr>
              <w:t>20</w:t>
            </w:r>
          </w:p>
        </w:tc>
      </w:tr>
      <w:tr w:rsidR="00A765D1" w:rsidRPr="009C5807" w14:paraId="61937768"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ABAF91" w14:textId="77777777" w:rsidR="00A765D1" w:rsidRPr="009C5807" w:rsidRDefault="00A765D1" w:rsidP="002A7C8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F7B1CB9" w14:textId="77777777" w:rsidR="00A765D1" w:rsidRPr="009C5807" w:rsidRDefault="00A765D1" w:rsidP="002A7C8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109D740" w14:textId="77777777" w:rsidR="00A765D1" w:rsidRPr="009C5807" w:rsidRDefault="00A765D1" w:rsidP="002A7C82">
            <w:pPr>
              <w:pStyle w:val="TAC"/>
              <w:rPr>
                <w:snapToGrid w:val="0"/>
                <w:lang w:eastAsia="ko-KR"/>
              </w:rPr>
            </w:pPr>
            <w:r w:rsidRPr="009C5807">
              <w:rPr>
                <w:snapToGrid w:val="0"/>
                <w:lang w:eastAsia="ko-KR"/>
              </w:rPr>
              <w:t>160</w:t>
            </w:r>
          </w:p>
        </w:tc>
      </w:tr>
      <w:tr w:rsidR="00A765D1" w:rsidRPr="009C5807" w14:paraId="38219C94"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58C3B8" w14:textId="77777777" w:rsidR="00A765D1" w:rsidRPr="009C5807" w:rsidRDefault="00A765D1" w:rsidP="002A7C8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5595C1B" w14:textId="77777777" w:rsidR="00A765D1" w:rsidRPr="009C5807" w:rsidRDefault="00A765D1" w:rsidP="002A7C8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02F782A" w14:textId="77777777" w:rsidR="00A765D1" w:rsidRPr="009C5807" w:rsidRDefault="00A765D1" w:rsidP="002A7C82">
            <w:pPr>
              <w:pStyle w:val="TAC"/>
              <w:rPr>
                <w:snapToGrid w:val="0"/>
                <w:lang w:eastAsia="ko-KR"/>
              </w:rPr>
            </w:pPr>
            <w:r w:rsidRPr="009C5807">
              <w:rPr>
                <w:snapToGrid w:val="0"/>
              </w:rPr>
              <w:t>20</w:t>
            </w:r>
          </w:p>
        </w:tc>
      </w:tr>
      <w:tr w:rsidR="00A765D1" w:rsidRPr="009C5807" w14:paraId="06B9EBEC"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80B1E1" w14:textId="77777777" w:rsidR="00A765D1" w:rsidRPr="009C5807" w:rsidRDefault="00A765D1" w:rsidP="002A7C8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0350457" w14:textId="77777777" w:rsidR="00A765D1" w:rsidRPr="009C5807" w:rsidRDefault="00A765D1" w:rsidP="002A7C8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CF46455" w14:textId="77777777" w:rsidR="00A765D1" w:rsidRPr="009C5807" w:rsidRDefault="00A765D1" w:rsidP="002A7C82">
            <w:pPr>
              <w:pStyle w:val="TAC"/>
              <w:rPr>
                <w:snapToGrid w:val="0"/>
                <w:lang w:eastAsia="ko-KR"/>
              </w:rPr>
            </w:pPr>
            <w:r w:rsidRPr="009C5807">
              <w:rPr>
                <w:snapToGrid w:val="0"/>
              </w:rPr>
              <w:t>40</w:t>
            </w:r>
          </w:p>
        </w:tc>
      </w:tr>
      <w:tr w:rsidR="00A765D1" w:rsidRPr="009C5807" w14:paraId="489A6CD2"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9C6473" w14:textId="77777777" w:rsidR="00A765D1" w:rsidRPr="009C5807" w:rsidRDefault="00A765D1" w:rsidP="002A7C8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BC64D97" w14:textId="77777777" w:rsidR="00A765D1" w:rsidRPr="009C5807" w:rsidRDefault="00A765D1" w:rsidP="002A7C8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19B9471" w14:textId="77777777" w:rsidR="00A765D1" w:rsidRPr="009C5807" w:rsidRDefault="00A765D1" w:rsidP="002A7C82">
            <w:pPr>
              <w:pStyle w:val="TAC"/>
              <w:rPr>
                <w:snapToGrid w:val="0"/>
                <w:lang w:eastAsia="ko-KR"/>
              </w:rPr>
            </w:pPr>
            <w:r w:rsidRPr="009C5807">
              <w:rPr>
                <w:snapToGrid w:val="0"/>
                <w:lang w:eastAsia="ko-KR"/>
              </w:rPr>
              <w:t>80</w:t>
            </w:r>
          </w:p>
        </w:tc>
      </w:tr>
      <w:tr w:rsidR="00A765D1" w:rsidRPr="009C5807" w14:paraId="56DE482E"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74D8FDA" w14:textId="77777777" w:rsidR="00A765D1" w:rsidRPr="009C5807" w:rsidRDefault="00A765D1" w:rsidP="002A7C8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948227" w14:textId="77777777" w:rsidR="00A765D1" w:rsidRPr="009C5807" w:rsidRDefault="00A765D1" w:rsidP="002A7C8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51D17B" w14:textId="77777777" w:rsidR="00A765D1" w:rsidRPr="009C5807" w:rsidRDefault="00A765D1" w:rsidP="002A7C82">
            <w:pPr>
              <w:pStyle w:val="TAC"/>
              <w:rPr>
                <w:snapToGrid w:val="0"/>
                <w:lang w:eastAsia="ko-KR"/>
              </w:rPr>
            </w:pPr>
            <w:r w:rsidRPr="009C5807">
              <w:rPr>
                <w:snapToGrid w:val="0"/>
                <w:lang w:eastAsia="ko-KR"/>
              </w:rPr>
              <w:t>160</w:t>
            </w:r>
          </w:p>
        </w:tc>
      </w:tr>
      <w:tr w:rsidR="00A765D1" w:rsidRPr="009C5807" w14:paraId="697865F9"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83E727" w14:textId="77777777" w:rsidR="00A765D1" w:rsidRPr="009C5807" w:rsidRDefault="00A765D1" w:rsidP="002A7C8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7477FDC" w14:textId="77777777" w:rsidR="00A765D1" w:rsidRPr="009C5807" w:rsidRDefault="00A765D1" w:rsidP="002A7C8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D00F9B5" w14:textId="77777777" w:rsidR="00A765D1" w:rsidRPr="009C5807" w:rsidRDefault="00A765D1" w:rsidP="002A7C82">
            <w:pPr>
              <w:pStyle w:val="TAC"/>
              <w:rPr>
                <w:snapToGrid w:val="0"/>
                <w:lang w:eastAsia="ko-KR"/>
              </w:rPr>
            </w:pPr>
            <w:r w:rsidRPr="009C5807">
              <w:rPr>
                <w:snapToGrid w:val="0"/>
              </w:rPr>
              <w:t>20</w:t>
            </w:r>
          </w:p>
        </w:tc>
      </w:tr>
      <w:tr w:rsidR="00A765D1" w:rsidRPr="009C5807" w14:paraId="14E5015C"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ECFDC3" w14:textId="77777777" w:rsidR="00A765D1" w:rsidRPr="009C5807" w:rsidRDefault="00A765D1" w:rsidP="002A7C8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0D008CC" w14:textId="77777777" w:rsidR="00A765D1" w:rsidRPr="009C5807" w:rsidRDefault="00A765D1" w:rsidP="002A7C8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EE1D40" w14:textId="77777777" w:rsidR="00A765D1" w:rsidRPr="009C5807" w:rsidRDefault="00A765D1" w:rsidP="002A7C82">
            <w:pPr>
              <w:pStyle w:val="TAC"/>
              <w:rPr>
                <w:snapToGrid w:val="0"/>
                <w:lang w:eastAsia="ko-KR"/>
              </w:rPr>
            </w:pPr>
            <w:r w:rsidRPr="009C5807">
              <w:rPr>
                <w:snapToGrid w:val="0"/>
                <w:lang w:eastAsia="ko-KR"/>
              </w:rPr>
              <w:t>160</w:t>
            </w:r>
          </w:p>
        </w:tc>
      </w:tr>
      <w:tr w:rsidR="00A765D1" w:rsidRPr="009C5807" w14:paraId="41D1464B"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71F4F3" w14:textId="77777777" w:rsidR="00A765D1" w:rsidRPr="009C5807" w:rsidRDefault="00A765D1" w:rsidP="002A7C82">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CECF8B" w14:textId="77777777" w:rsidR="00A765D1" w:rsidRPr="009C5807" w:rsidRDefault="00A765D1" w:rsidP="002A7C8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EFCC2FC" w14:textId="77777777" w:rsidR="00A765D1" w:rsidRPr="009C5807" w:rsidRDefault="00A765D1" w:rsidP="002A7C82">
            <w:pPr>
              <w:pStyle w:val="TAC"/>
              <w:rPr>
                <w:snapToGrid w:val="0"/>
                <w:lang w:eastAsia="ko-KR"/>
              </w:rPr>
            </w:pPr>
            <w:r w:rsidRPr="009C5807">
              <w:rPr>
                <w:snapToGrid w:val="0"/>
              </w:rPr>
              <w:t>20</w:t>
            </w:r>
          </w:p>
        </w:tc>
      </w:tr>
      <w:tr w:rsidR="00A765D1" w:rsidRPr="009C5807" w14:paraId="1AEC30CB" w14:textId="77777777" w:rsidTr="002A7C82">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48271C2" w14:textId="77777777" w:rsidR="00A765D1" w:rsidRPr="009C5807" w:rsidRDefault="00A765D1" w:rsidP="002A7C82">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B52D007" w14:textId="77777777" w:rsidR="00A765D1" w:rsidRPr="009C5807" w:rsidRDefault="00A765D1" w:rsidP="002A7C8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303915B" w14:textId="77777777" w:rsidR="00A765D1" w:rsidRPr="009C5807" w:rsidRDefault="00A765D1" w:rsidP="002A7C82">
            <w:pPr>
              <w:pStyle w:val="TAC"/>
              <w:rPr>
                <w:snapToGrid w:val="0"/>
                <w:lang w:eastAsia="ko-KR"/>
              </w:rPr>
            </w:pPr>
            <w:r w:rsidRPr="009C5807">
              <w:rPr>
                <w:snapToGrid w:val="0"/>
              </w:rPr>
              <w:t>40</w:t>
            </w:r>
          </w:p>
        </w:tc>
      </w:tr>
      <w:tr w:rsidR="00A765D1" w:rsidRPr="009C5807" w14:paraId="418E534A"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18A253" w14:textId="77777777" w:rsidR="00A765D1" w:rsidRPr="009C5807" w:rsidRDefault="00A765D1" w:rsidP="002A7C82">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6184E67" w14:textId="77777777" w:rsidR="00A765D1" w:rsidRPr="009C5807" w:rsidRDefault="00A765D1" w:rsidP="002A7C8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848FD2" w14:textId="77777777" w:rsidR="00A765D1" w:rsidRPr="009C5807" w:rsidRDefault="00A765D1" w:rsidP="002A7C82">
            <w:pPr>
              <w:pStyle w:val="TAC"/>
              <w:rPr>
                <w:snapToGrid w:val="0"/>
                <w:lang w:eastAsia="ko-KR"/>
              </w:rPr>
            </w:pPr>
            <w:r w:rsidRPr="009C5807">
              <w:rPr>
                <w:snapToGrid w:val="0"/>
                <w:lang w:eastAsia="ko-KR"/>
              </w:rPr>
              <w:t>80</w:t>
            </w:r>
          </w:p>
        </w:tc>
      </w:tr>
      <w:tr w:rsidR="00A765D1" w:rsidRPr="009C5807" w14:paraId="14AA0675"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1E1C39" w14:textId="77777777" w:rsidR="00A765D1" w:rsidRPr="009C5807" w:rsidRDefault="00A765D1" w:rsidP="002A7C82">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A2D5E1E" w14:textId="77777777" w:rsidR="00A765D1" w:rsidRPr="009C5807" w:rsidRDefault="00A765D1" w:rsidP="002A7C8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9809391" w14:textId="77777777" w:rsidR="00A765D1" w:rsidRPr="009C5807" w:rsidRDefault="00A765D1" w:rsidP="002A7C82">
            <w:pPr>
              <w:pStyle w:val="TAC"/>
              <w:rPr>
                <w:snapToGrid w:val="0"/>
                <w:lang w:eastAsia="ko-KR"/>
              </w:rPr>
            </w:pPr>
            <w:r w:rsidRPr="009C5807">
              <w:rPr>
                <w:snapToGrid w:val="0"/>
                <w:lang w:eastAsia="ko-KR"/>
              </w:rPr>
              <w:t>160</w:t>
            </w:r>
          </w:p>
        </w:tc>
      </w:tr>
      <w:tr w:rsidR="00A765D1" w:rsidRPr="009C5807" w14:paraId="3D879556"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C675BE" w14:textId="77777777" w:rsidR="00A765D1" w:rsidRPr="009C5807" w:rsidRDefault="00A765D1" w:rsidP="002A7C82">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D9FDF8D" w14:textId="77777777" w:rsidR="00A765D1" w:rsidRPr="009C5807" w:rsidRDefault="00A765D1" w:rsidP="002A7C8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95002C8" w14:textId="77777777" w:rsidR="00A765D1" w:rsidRPr="009C5807" w:rsidRDefault="00A765D1" w:rsidP="002A7C82">
            <w:pPr>
              <w:pStyle w:val="TAC"/>
              <w:rPr>
                <w:snapToGrid w:val="0"/>
                <w:lang w:eastAsia="ko-KR"/>
              </w:rPr>
            </w:pPr>
            <w:r w:rsidRPr="009C5807">
              <w:rPr>
                <w:snapToGrid w:val="0"/>
              </w:rPr>
              <w:t>20</w:t>
            </w:r>
          </w:p>
        </w:tc>
      </w:tr>
      <w:tr w:rsidR="00A765D1" w:rsidRPr="009C5807" w14:paraId="2B0860ED"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78E68D" w14:textId="77777777" w:rsidR="00A765D1" w:rsidRPr="009C5807" w:rsidRDefault="00A765D1" w:rsidP="002A7C82">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A316EB0" w14:textId="77777777" w:rsidR="00A765D1" w:rsidRPr="009C5807" w:rsidRDefault="00A765D1" w:rsidP="002A7C8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5702A02" w14:textId="77777777" w:rsidR="00A765D1" w:rsidRPr="009C5807" w:rsidRDefault="00A765D1" w:rsidP="002A7C82">
            <w:pPr>
              <w:pStyle w:val="TAC"/>
              <w:rPr>
                <w:snapToGrid w:val="0"/>
                <w:lang w:eastAsia="ko-KR"/>
              </w:rPr>
            </w:pPr>
            <w:r w:rsidRPr="009C5807">
              <w:rPr>
                <w:snapToGrid w:val="0"/>
              </w:rPr>
              <w:t>40</w:t>
            </w:r>
          </w:p>
        </w:tc>
      </w:tr>
      <w:tr w:rsidR="00A765D1" w:rsidRPr="009C5807" w14:paraId="72D1144F"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7B2189" w14:textId="77777777" w:rsidR="00A765D1" w:rsidRPr="009C5807" w:rsidRDefault="00A765D1" w:rsidP="002A7C82">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DC282E0" w14:textId="77777777" w:rsidR="00A765D1" w:rsidRPr="009C5807" w:rsidRDefault="00A765D1" w:rsidP="002A7C8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2399D3" w14:textId="77777777" w:rsidR="00A765D1" w:rsidRPr="009C5807" w:rsidRDefault="00A765D1" w:rsidP="002A7C82">
            <w:pPr>
              <w:pStyle w:val="TAC"/>
              <w:rPr>
                <w:snapToGrid w:val="0"/>
                <w:lang w:eastAsia="ko-KR"/>
              </w:rPr>
            </w:pPr>
            <w:r w:rsidRPr="009C5807">
              <w:rPr>
                <w:snapToGrid w:val="0"/>
                <w:lang w:eastAsia="ko-KR"/>
              </w:rPr>
              <w:t>80</w:t>
            </w:r>
          </w:p>
        </w:tc>
      </w:tr>
      <w:tr w:rsidR="00A765D1" w:rsidRPr="009C5807" w14:paraId="01A0FD0A"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0500AD" w14:textId="77777777" w:rsidR="00A765D1" w:rsidRPr="009C5807" w:rsidRDefault="00A765D1" w:rsidP="002A7C82">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CF7CEEF" w14:textId="77777777" w:rsidR="00A765D1" w:rsidRPr="009C5807" w:rsidRDefault="00A765D1" w:rsidP="002A7C8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9CA5163" w14:textId="77777777" w:rsidR="00A765D1" w:rsidRPr="009C5807" w:rsidRDefault="00A765D1" w:rsidP="002A7C82">
            <w:pPr>
              <w:pStyle w:val="TAC"/>
              <w:rPr>
                <w:snapToGrid w:val="0"/>
                <w:lang w:eastAsia="ko-KR"/>
              </w:rPr>
            </w:pPr>
            <w:r w:rsidRPr="009C5807">
              <w:rPr>
                <w:snapToGrid w:val="0"/>
                <w:lang w:eastAsia="ko-KR"/>
              </w:rPr>
              <w:t>160</w:t>
            </w:r>
          </w:p>
        </w:tc>
      </w:tr>
      <w:tr w:rsidR="00A765D1" w:rsidRPr="009C5807" w14:paraId="1F883C9D"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181358" w14:textId="77777777" w:rsidR="00A765D1" w:rsidRPr="009C5807" w:rsidRDefault="00A765D1" w:rsidP="002A7C82">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EAADEF9" w14:textId="77777777" w:rsidR="00A765D1" w:rsidRPr="009C5807" w:rsidRDefault="00A765D1" w:rsidP="002A7C8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38F127" w14:textId="77777777" w:rsidR="00A765D1" w:rsidRPr="009C5807" w:rsidRDefault="00A765D1" w:rsidP="002A7C82">
            <w:pPr>
              <w:pStyle w:val="TAC"/>
              <w:rPr>
                <w:snapToGrid w:val="0"/>
                <w:lang w:eastAsia="ko-KR"/>
              </w:rPr>
            </w:pPr>
            <w:r w:rsidRPr="009C5807">
              <w:rPr>
                <w:snapToGrid w:val="0"/>
              </w:rPr>
              <w:t>20</w:t>
            </w:r>
          </w:p>
        </w:tc>
      </w:tr>
      <w:tr w:rsidR="00A765D1" w:rsidRPr="009C5807" w14:paraId="6D0EA185"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8A0589" w14:textId="77777777" w:rsidR="00A765D1" w:rsidRPr="009C5807" w:rsidRDefault="00A765D1" w:rsidP="002A7C82">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20342F1" w14:textId="77777777" w:rsidR="00A765D1" w:rsidRPr="009C5807" w:rsidRDefault="00A765D1" w:rsidP="002A7C8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2C0028" w14:textId="77777777" w:rsidR="00A765D1" w:rsidRPr="009C5807" w:rsidRDefault="00A765D1" w:rsidP="002A7C82">
            <w:pPr>
              <w:pStyle w:val="TAC"/>
              <w:rPr>
                <w:snapToGrid w:val="0"/>
                <w:lang w:eastAsia="ko-KR"/>
              </w:rPr>
            </w:pPr>
            <w:r w:rsidRPr="009C5807">
              <w:rPr>
                <w:snapToGrid w:val="0"/>
              </w:rPr>
              <w:t>40</w:t>
            </w:r>
          </w:p>
        </w:tc>
      </w:tr>
      <w:tr w:rsidR="00A765D1" w:rsidRPr="009C5807" w14:paraId="7EB0C179"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55764DA" w14:textId="77777777" w:rsidR="00A765D1" w:rsidRPr="009C5807" w:rsidRDefault="00A765D1" w:rsidP="002A7C82">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4C4E193" w14:textId="77777777" w:rsidR="00A765D1" w:rsidRPr="009C5807" w:rsidRDefault="00A765D1" w:rsidP="002A7C8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00EB132" w14:textId="77777777" w:rsidR="00A765D1" w:rsidRPr="009C5807" w:rsidRDefault="00A765D1" w:rsidP="002A7C82">
            <w:pPr>
              <w:pStyle w:val="TAC"/>
              <w:rPr>
                <w:snapToGrid w:val="0"/>
                <w:lang w:eastAsia="ko-KR"/>
              </w:rPr>
            </w:pPr>
            <w:r w:rsidRPr="009C5807">
              <w:rPr>
                <w:snapToGrid w:val="0"/>
                <w:lang w:eastAsia="ko-KR"/>
              </w:rPr>
              <w:t>80</w:t>
            </w:r>
          </w:p>
        </w:tc>
      </w:tr>
      <w:tr w:rsidR="00A765D1" w:rsidRPr="009C5807" w14:paraId="21E0D5D4"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FB37F7" w14:textId="77777777" w:rsidR="00A765D1" w:rsidRPr="009C5807" w:rsidRDefault="00A765D1" w:rsidP="002A7C82">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99EE60F" w14:textId="77777777" w:rsidR="00A765D1" w:rsidRPr="009C5807" w:rsidRDefault="00A765D1" w:rsidP="002A7C8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FEC936F" w14:textId="77777777" w:rsidR="00A765D1" w:rsidRPr="009C5807" w:rsidRDefault="00A765D1" w:rsidP="002A7C82">
            <w:pPr>
              <w:pStyle w:val="TAC"/>
              <w:rPr>
                <w:snapToGrid w:val="0"/>
                <w:lang w:eastAsia="ko-KR"/>
              </w:rPr>
            </w:pPr>
            <w:r w:rsidRPr="009C5807">
              <w:rPr>
                <w:snapToGrid w:val="0"/>
                <w:lang w:eastAsia="ko-KR"/>
              </w:rPr>
              <w:t>160</w:t>
            </w:r>
          </w:p>
        </w:tc>
      </w:tr>
      <w:tr w:rsidR="00A765D1" w:rsidRPr="009C5807" w14:paraId="12BDEA4F"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tcPr>
          <w:p w14:paraId="4977EAF3" w14:textId="77777777" w:rsidR="00A765D1" w:rsidRPr="009C5807" w:rsidRDefault="00A765D1" w:rsidP="002A7C82">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87D4A51" w14:textId="77777777" w:rsidR="00A765D1" w:rsidRPr="009C5807" w:rsidRDefault="00A765D1" w:rsidP="002A7C82">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998B755" w14:textId="77777777" w:rsidR="00A765D1" w:rsidRPr="009C5807" w:rsidRDefault="00A765D1" w:rsidP="002A7C82">
            <w:pPr>
              <w:pStyle w:val="TAC"/>
              <w:rPr>
                <w:snapToGrid w:val="0"/>
                <w:lang w:eastAsia="ko-KR"/>
              </w:rPr>
            </w:pPr>
            <w:r>
              <w:rPr>
                <w:snapToGrid w:val="0"/>
                <w:lang w:eastAsia="ko-KR"/>
              </w:rPr>
              <w:t>80</w:t>
            </w:r>
          </w:p>
        </w:tc>
      </w:tr>
      <w:tr w:rsidR="00A765D1" w:rsidRPr="009C5807" w14:paraId="1B2749D4" w14:textId="77777777" w:rsidTr="002A7C82">
        <w:trPr>
          <w:cantSplit/>
          <w:jc w:val="center"/>
        </w:trPr>
        <w:tc>
          <w:tcPr>
            <w:tcW w:w="1365" w:type="pct"/>
            <w:tcBorders>
              <w:top w:val="single" w:sz="4" w:space="0" w:color="auto"/>
              <w:left w:val="single" w:sz="4" w:space="0" w:color="auto"/>
              <w:bottom w:val="single" w:sz="4" w:space="0" w:color="auto"/>
              <w:right w:val="single" w:sz="4" w:space="0" w:color="auto"/>
            </w:tcBorders>
          </w:tcPr>
          <w:p w14:paraId="1AD2958B" w14:textId="77777777" w:rsidR="00A765D1" w:rsidRPr="009C5807" w:rsidRDefault="00A765D1" w:rsidP="002A7C82">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BBFBBDB" w14:textId="77777777" w:rsidR="00A765D1" w:rsidRPr="009C5807" w:rsidRDefault="00A765D1" w:rsidP="002A7C82">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2596898A" w14:textId="77777777" w:rsidR="00A765D1" w:rsidRPr="009C5807" w:rsidRDefault="00A765D1" w:rsidP="002A7C82">
            <w:pPr>
              <w:pStyle w:val="TAC"/>
              <w:rPr>
                <w:snapToGrid w:val="0"/>
                <w:lang w:eastAsia="ko-KR"/>
              </w:rPr>
            </w:pPr>
            <w:r>
              <w:rPr>
                <w:snapToGrid w:val="0"/>
                <w:lang w:eastAsia="ko-KR"/>
              </w:rPr>
              <w:t>160</w:t>
            </w:r>
          </w:p>
        </w:tc>
      </w:tr>
    </w:tbl>
    <w:p w14:paraId="30FCA0F4" w14:textId="77777777" w:rsidR="00A765D1" w:rsidRDefault="00A765D1" w:rsidP="00CA7FBA"/>
    <w:p w14:paraId="779BBA73" w14:textId="74EFD93D" w:rsidR="006C4376" w:rsidRDefault="002F74F5" w:rsidP="00CA7FBA">
      <w:pPr>
        <w:rPr>
          <w:rFonts w:eastAsia="Calibri" w:cs="Times New Roman"/>
          <w:szCs w:val="20"/>
          <w:lang w:val="en-GB"/>
        </w:rPr>
      </w:pPr>
      <w:r>
        <w:t xml:space="preserve">In that case, </w:t>
      </w:r>
      <w:r w:rsidR="00A765D1">
        <w:t>MG specified in TS 38.133</w:t>
      </w:r>
      <w:r>
        <w:t xml:space="preserve"> can be used to </w:t>
      </w:r>
      <w:r w:rsidRPr="00612814">
        <w:rPr>
          <w:rFonts w:eastAsia="Calibri" w:cs="Times New Roman"/>
          <w:szCs w:val="20"/>
          <w:lang w:val="en-GB"/>
        </w:rPr>
        <w:t>receive all the hops in the DL PRS with Rx frequency hopping</w:t>
      </w:r>
      <w:r w:rsidRPr="00DD03CD">
        <w:rPr>
          <w:rFonts w:eastAsia="Calibri" w:cs="Times New Roman"/>
          <w:szCs w:val="20"/>
          <w:lang w:val="en-GB"/>
        </w:rPr>
        <w:t>.</w:t>
      </w:r>
    </w:p>
    <w:p w14:paraId="7F312A23" w14:textId="2D357061" w:rsidR="000A5AC5" w:rsidRPr="000A5AC5" w:rsidRDefault="000A5AC5" w:rsidP="00CA7FBA">
      <w:pPr>
        <w:rPr>
          <w:b/>
          <w:i/>
        </w:rPr>
      </w:pPr>
      <w:r>
        <w:rPr>
          <w:b/>
          <w:i/>
        </w:rPr>
        <w:t>Observation 1</w:t>
      </w:r>
      <w:r w:rsidRPr="000A5AC5">
        <w:rPr>
          <w:b/>
          <w:i/>
        </w:rPr>
        <w:t xml:space="preserve">: In symbol-level frequency hopping case, the measurement gap has the proper duration to </w:t>
      </w:r>
      <w:r w:rsidRPr="000A5AC5">
        <w:rPr>
          <w:rFonts w:eastAsia="Calibri" w:cs="Times New Roman"/>
          <w:b/>
          <w:i/>
          <w:szCs w:val="20"/>
          <w:lang w:val="en-GB"/>
        </w:rPr>
        <w:t>receive all the hops in the DL PRS with Rx frequency hopping.</w:t>
      </w:r>
    </w:p>
    <w:p w14:paraId="16146F90" w14:textId="29089984" w:rsidR="006C4376" w:rsidRDefault="006C4376" w:rsidP="00CA7FBA"/>
    <w:p w14:paraId="08246EB8" w14:textId="6C04708A" w:rsidR="005F48A1" w:rsidRDefault="002F74F5" w:rsidP="00CA7FBA">
      <w:r w:rsidRPr="005F48A1">
        <w:rPr>
          <w:b/>
        </w:rPr>
        <w:t>Case 2:</w:t>
      </w:r>
      <w:r w:rsidR="001C4450">
        <w:t xml:space="preserve"> </w:t>
      </w:r>
      <w:r w:rsidR="00825FB9" w:rsidRPr="00825FB9">
        <w:rPr>
          <w:b/>
        </w:rPr>
        <w:t>Resource-level frequency hopping</w:t>
      </w:r>
    </w:p>
    <w:p w14:paraId="49F62B41" w14:textId="3771144C" w:rsidR="006C4376" w:rsidRDefault="001C4450" w:rsidP="00CA7FBA">
      <w:r>
        <w:t xml:space="preserve">In this case, a measurement gap should </w:t>
      </w:r>
      <w:r w:rsidR="005F48A1">
        <w:t>contain</w:t>
      </w:r>
      <w:r>
        <w:t xml:space="preserve"> multiple PRS resource repetition</w:t>
      </w:r>
      <w:r w:rsidR="005F48A1">
        <w:t>s</w:t>
      </w:r>
      <w:r>
        <w:t xml:space="preserve"> and different PRS resource repetitions correspond to different hops. </w:t>
      </w:r>
      <w:r w:rsidR="005F48A1">
        <w:t xml:space="preserve">The interval between two adjacent PRS resource repetitions is the </w:t>
      </w:r>
      <w:proofErr w:type="spellStart"/>
      <w:r w:rsidR="005F48A1" w:rsidRPr="00A55880">
        <w:rPr>
          <w:i/>
        </w:rPr>
        <w:t>TimeGap</w:t>
      </w:r>
      <w:proofErr w:type="spellEnd"/>
      <w:r w:rsidR="005F48A1">
        <w:t>, which is captured in TS 38.214.</w:t>
      </w:r>
    </w:p>
    <w:p w14:paraId="75B1FDC5" w14:textId="77777777" w:rsidR="005F48A1" w:rsidRPr="00301D81" w:rsidRDefault="005F48A1" w:rsidP="005F48A1">
      <w:pPr>
        <w:pStyle w:val="B1"/>
        <w:rPr>
          <w:rFonts w:eastAsia="宋体"/>
          <w:i/>
        </w:rPr>
      </w:pPr>
      <w:r w:rsidRPr="00301D81">
        <w:rPr>
          <w:rFonts w:eastAsia="宋体"/>
          <w:i/>
          <w:lang w:eastAsia="x-none"/>
        </w:rPr>
        <w:t>-</w:t>
      </w:r>
      <w:r w:rsidRPr="00301D81">
        <w:rPr>
          <w:rFonts w:eastAsia="宋体"/>
          <w:i/>
          <w:lang w:eastAsia="x-none"/>
        </w:rPr>
        <w:tab/>
      </w:r>
      <w:r w:rsidRPr="00301D81">
        <w:rPr>
          <w:rFonts w:eastAsia="宋体"/>
          <w:i/>
          <w:iCs/>
        </w:rPr>
        <w:t>dl-PRS-</w:t>
      </w:r>
      <w:proofErr w:type="spellStart"/>
      <w:r w:rsidRPr="00301D81">
        <w:rPr>
          <w:rFonts w:eastAsia="宋体"/>
          <w:i/>
          <w:iCs/>
        </w:rPr>
        <w:t>ResourceTimeGap</w:t>
      </w:r>
      <w:proofErr w:type="spellEnd"/>
      <w:r w:rsidRPr="00301D81">
        <w:rPr>
          <w:rFonts w:eastAsia="宋体"/>
          <w:lang w:eastAsia="x-none"/>
        </w:rPr>
        <w:t xml:space="preserve"> defines the offset in number of slots between two repeated instances of a DL PRS resource with the same </w:t>
      </w:r>
      <w:r w:rsidRPr="00301D81">
        <w:rPr>
          <w:rFonts w:eastAsia="宋体"/>
          <w:i/>
        </w:rPr>
        <w:t>nr-DL-PRS-</w:t>
      </w:r>
      <w:proofErr w:type="spellStart"/>
      <w:r w:rsidRPr="00301D81">
        <w:rPr>
          <w:rFonts w:eastAsia="宋体"/>
          <w:i/>
        </w:rPr>
        <w:t>ResourceID</w:t>
      </w:r>
      <w:proofErr w:type="spellEnd"/>
      <w:r w:rsidRPr="00301D81">
        <w:rPr>
          <w:rFonts w:eastAsia="宋体"/>
          <w:i/>
        </w:rPr>
        <w:t xml:space="preserve"> </w:t>
      </w:r>
      <w:r w:rsidRPr="00301D81">
        <w:rPr>
          <w:rFonts w:eastAsia="宋体"/>
          <w:lang w:eastAsia="x-none"/>
        </w:rPr>
        <w:t xml:space="preserve">within a single instance of the DL PRS resource set. The UE only expects to be configured with </w:t>
      </w:r>
      <w:r w:rsidRPr="00301D81">
        <w:rPr>
          <w:rFonts w:eastAsia="宋体"/>
          <w:i/>
          <w:iCs/>
        </w:rPr>
        <w:t>dl-PRS-</w:t>
      </w:r>
      <w:proofErr w:type="spellStart"/>
      <w:r w:rsidRPr="00301D81">
        <w:rPr>
          <w:rFonts w:eastAsia="宋体"/>
          <w:i/>
          <w:iCs/>
        </w:rPr>
        <w:t>ResourceTimeGap</w:t>
      </w:r>
      <w:proofErr w:type="spellEnd"/>
      <w:r w:rsidRPr="00301D81">
        <w:rPr>
          <w:rFonts w:eastAsia="宋体"/>
          <w:i/>
          <w:iCs/>
        </w:rPr>
        <w:t xml:space="preserve"> </w:t>
      </w:r>
      <w:r w:rsidRPr="00301D81">
        <w:rPr>
          <w:rFonts w:eastAsia="宋体"/>
          <w:lang w:eastAsia="x-none"/>
        </w:rPr>
        <w:t xml:space="preserve">if </w:t>
      </w:r>
      <w:r w:rsidRPr="00301D81">
        <w:rPr>
          <w:rFonts w:eastAsia="宋体"/>
          <w:i/>
          <w:iCs/>
        </w:rPr>
        <w:t>dl-PRS-</w:t>
      </w:r>
      <w:proofErr w:type="spellStart"/>
      <w:r w:rsidRPr="00301D81">
        <w:rPr>
          <w:rFonts w:eastAsia="宋体"/>
          <w:i/>
          <w:iCs/>
        </w:rPr>
        <w:t>ResourceRepetitionFactor</w:t>
      </w:r>
      <w:proofErr w:type="spellEnd"/>
      <w:r w:rsidRPr="00301D81">
        <w:rPr>
          <w:rFonts w:eastAsia="宋体"/>
          <w:i/>
          <w:iCs/>
        </w:rPr>
        <w:t xml:space="preserve"> </w:t>
      </w:r>
      <w:r w:rsidRPr="00301D81">
        <w:rPr>
          <w:rFonts w:eastAsia="宋体"/>
          <w:lang w:eastAsia="x-none"/>
        </w:rPr>
        <w:t xml:space="preserve">is configured </w:t>
      </w:r>
      <w:r w:rsidRPr="00301D81">
        <w:rPr>
          <w:rFonts w:eastAsia="宋体"/>
          <w:lang w:eastAsia="x-none"/>
        </w:rPr>
        <w:lastRenderedPageBreak/>
        <w:t xml:space="preserve">with value greater than 1. The time duration spanned by one instance of a </w:t>
      </w:r>
      <w:r w:rsidRPr="00301D81">
        <w:rPr>
          <w:rFonts w:eastAsia="宋体"/>
          <w:i/>
          <w:lang w:eastAsia="x-none"/>
        </w:rPr>
        <w:t>nr-DL-PRS-</w:t>
      </w:r>
      <w:proofErr w:type="spellStart"/>
      <w:r w:rsidRPr="00301D81">
        <w:rPr>
          <w:rFonts w:eastAsia="宋体"/>
          <w:i/>
          <w:lang w:eastAsia="x-none"/>
        </w:rPr>
        <w:t>ResourceSet</w:t>
      </w:r>
      <w:proofErr w:type="spellEnd"/>
      <w:r w:rsidRPr="00301D81">
        <w:rPr>
          <w:rFonts w:eastAsia="宋体"/>
          <w:i/>
          <w:lang w:eastAsia="x-none"/>
        </w:rPr>
        <w:t xml:space="preserve"> </w:t>
      </w:r>
      <w:r w:rsidRPr="00301D81">
        <w:rPr>
          <w:rFonts w:eastAsia="宋体"/>
          <w:lang w:eastAsia="x-none"/>
        </w:rPr>
        <w:t xml:space="preserve">is not expected to exceed the configured value of </w:t>
      </w:r>
      <w:r w:rsidRPr="00301D81">
        <w:rPr>
          <w:rFonts w:eastAsia="宋体"/>
          <w:lang w:val="en-US" w:eastAsia="x-none"/>
        </w:rPr>
        <w:t>DL PRS periodicity</w:t>
      </w:r>
      <w:r w:rsidRPr="00301D81">
        <w:rPr>
          <w:rFonts w:eastAsia="宋体"/>
          <w:lang w:eastAsia="x-none"/>
        </w:rPr>
        <w:t xml:space="preserve">. </w:t>
      </w:r>
      <w:r w:rsidRPr="00301D81">
        <w:rPr>
          <w:rFonts w:eastAsia="宋体"/>
        </w:rPr>
        <w:t xml:space="preserve">All the DL PRS resources within one resource set have the same </w:t>
      </w:r>
      <w:r w:rsidRPr="00301D81">
        <w:rPr>
          <w:rFonts w:eastAsia="宋体"/>
          <w:lang w:val="en-US"/>
        </w:rPr>
        <w:t xml:space="preserve">value of </w:t>
      </w:r>
      <w:r w:rsidRPr="00301D81">
        <w:rPr>
          <w:rFonts w:eastAsia="宋体"/>
          <w:i/>
          <w:iCs/>
        </w:rPr>
        <w:t>dl-PRS-</w:t>
      </w:r>
      <w:proofErr w:type="spellStart"/>
      <w:r w:rsidRPr="00301D81">
        <w:rPr>
          <w:rFonts w:eastAsia="宋体"/>
          <w:i/>
          <w:iCs/>
        </w:rPr>
        <w:t>ResourceTimeGap</w:t>
      </w:r>
      <w:proofErr w:type="spellEnd"/>
      <w:r w:rsidRPr="00301D81">
        <w:rPr>
          <w:rFonts w:eastAsia="宋体"/>
          <w:i/>
        </w:rPr>
        <w:t>.</w:t>
      </w:r>
    </w:p>
    <w:p w14:paraId="5119AE80" w14:textId="5658C610" w:rsidR="005F48A1" w:rsidRPr="008F4AD4" w:rsidRDefault="005F48A1" w:rsidP="005F48A1">
      <w:pPr>
        <w:spacing w:before="120"/>
        <w:rPr>
          <w:szCs w:val="20"/>
        </w:rPr>
      </w:pPr>
      <w:r w:rsidRPr="008F4AD4">
        <w:rPr>
          <w:szCs w:val="20"/>
        </w:rPr>
        <w:t xml:space="preserve">Fig. </w:t>
      </w:r>
      <w:r>
        <w:rPr>
          <w:szCs w:val="20"/>
        </w:rPr>
        <w:t>2</w:t>
      </w:r>
      <w:r w:rsidRPr="008F4AD4">
        <w:rPr>
          <w:szCs w:val="20"/>
        </w:rPr>
        <w:t xml:space="preserve"> shows an example of case </w:t>
      </w:r>
      <w:r>
        <w:rPr>
          <w:szCs w:val="20"/>
        </w:rPr>
        <w:t>2</w:t>
      </w:r>
      <w:r w:rsidRPr="008F4AD4">
        <w:rPr>
          <w:szCs w:val="20"/>
        </w:rPr>
        <w:t xml:space="preserve"> for Rx frequency hopping.</w:t>
      </w:r>
    </w:p>
    <w:p w14:paraId="55CCD275" w14:textId="2A64E8DC" w:rsidR="005F48A1" w:rsidRDefault="00AB1AB0" w:rsidP="005F48A1">
      <w:pPr>
        <w:keepNext/>
        <w:jc w:val="center"/>
      </w:pPr>
      <w:r w:rsidRPr="00301D81">
        <w:rPr>
          <w:rFonts w:eastAsia="宋体"/>
        </w:rPr>
        <w:object w:dxaOrig="7609" w:dyaOrig="6841" w14:anchorId="5638DE74">
          <v:shape id="_x0000_i1028" type="#_x0000_t75" style="width:299.25pt;height:268.6pt" o:ole="">
            <v:imagedata r:id="rId17" o:title=""/>
          </v:shape>
          <o:OLEObject Type="Embed" ProgID="Visio.Drawing.15" ShapeID="_x0000_i1028" DrawAspect="Content" ObjectID="_1753277438" r:id="rId18"/>
        </w:object>
      </w:r>
    </w:p>
    <w:p w14:paraId="3CE94989" w14:textId="4E9BC979" w:rsidR="005F48A1" w:rsidRPr="005F48A1" w:rsidRDefault="005F48A1" w:rsidP="005F48A1">
      <w:pPr>
        <w:pStyle w:val="a3"/>
        <w:rPr>
          <w:rFonts w:ascii="Times New Roman" w:hAnsi="Times New Roman" w:cs="Times New Roman"/>
          <w:i w:val="0"/>
          <w:sz w:val="20"/>
        </w:rPr>
      </w:pPr>
      <w:r w:rsidRPr="005F48A1">
        <w:rPr>
          <w:rFonts w:ascii="Times New Roman" w:hAnsi="Times New Roman" w:cs="Times New Roman"/>
          <w:i w:val="0"/>
          <w:sz w:val="20"/>
        </w:rPr>
        <w:t xml:space="preserve">Fig.  </w:t>
      </w:r>
      <w:r w:rsidRPr="005F48A1">
        <w:rPr>
          <w:rFonts w:ascii="Times New Roman" w:hAnsi="Times New Roman" w:cs="Times New Roman"/>
          <w:i w:val="0"/>
          <w:sz w:val="20"/>
        </w:rPr>
        <w:fldChar w:fldCharType="begin"/>
      </w:r>
      <w:r w:rsidRPr="005F48A1">
        <w:rPr>
          <w:rFonts w:ascii="Times New Roman" w:hAnsi="Times New Roman" w:cs="Times New Roman"/>
          <w:i w:val="0"/>
          <w:sz w:val="20"/>
        </w:rPr>
        <w:instrText xml:space="preserve"> SEQ Fig._ \* ARABIC </w:instrText>
      </w:r>
      <w:r w:rsidRPr="005F48A1">
        <w:rPr>
          <w:rFonts w:ascii="Times New Roman" w:hAnsi="Times New Roman" w:cs="Times New Roman"/>
          <w:i w:val="0"/>
          <w:sz w:val="20"/>
        </w:rPr>
        <w:fldChar w:fldCharType="separate"/>
      </w:r>
      <w:r w:rsidRPr="005F48A1">
        <w:rPr>
          <w:rFonts w:ascii="Times New Roman" w:hAnsi="Times New Roman" w:cs="Times New Roman"/>
          <w:i w:val="0"/>
          <w:noProof/>
          <w:sz w:val="20"/>
        </w:rPr>
        <w:t>2</w:t>
      </w:r>
      <w:r w:rsidRPr="005F48A1">
        <w:rPr>
          <w:rFonts w:ascii="Times New Roman" w:hAnsi="Times New Roman" w:cs="Times New Roman"/>
          <w:i w:val="0"/>
          <w:sz w:val="20"/>
        </w:rPr>
        <w:fldChar w:fldCharType="end"/>
      </w:r>
      <w:r w:rsidRPr="005F48A1">
        <w:rPr>
          <w:rFonts w:ascii="Times New Roman" w:hAnsi="Times New Roman" w:cs="Times New Roman"/>
          <w:i w:val="0"/>
          <w:sz w:val="20"/>
        </w:rPr>
        <w:t xml:space="preserve"> An illustration of case 2 for Rx frequency hopping.</w:t>
      </w:r>
    </w:p>
    <w:p w14:paraId="30B2BE1A" w14:textId="02B24415" w:rsidR="006C4376" w:rsidRDefault="005F48A1" w:rsidP="00CA7FBA">
      <w:r>
        <w:t xml:space="preserve">The number of repetitions and the length of </w:t>
      </w:r>
      <w:proofErr w:type="spellStart"/>
      <w:r w:rsidRPr="00A55880">
        <w:rPr>
          <w:i/>
        </w:rPr>
        <w:t>TimeGap</w:t>
      </w:r>
      <w:proofErr w:type="spellEnd"/>
      <w:r>
        <w:t xml:space="preserve"> are specified in TS 38.211</w:t>
      </w:r>
    </w:p>
    <w:p w14:paraId="15518B93" w14:textId="77777777" w:rsidR="005F48A1" w:rsidRPr="00301D81" w:rsidRDefault="005F48A1" w:rsidP="005F48A1">
      <w:pPr>
        <w:pStyle w:val="B1"/>
        <w:rPr>
          <w:rFonts w:eastAsia="宋体"/>
        </w:rPr>
      </w:pPr>
      <w:r w:rsidRPr="00301D81">
        <w:rPr>
          <w:rFonts w:eastAsia="宋体"/>
        </w:rPr>
        <w:t>-</w:t>
      </w:r>
      <w:r w:rsidRPr="00301D81">
        <w:rPr>
          <w:rFonts w:eastAsia="宋体"/>
        </w:rPr>
        <w:tab/>
        <w:t xml:space="preserve">the repetition factor </w:t>
      </w:r>
      <m:oMath>
        <m:sSubSup>
          <m:sSubSupPr>
            <m:ctrlPr>
              <w:rPr>
                <w:rFonts w:ascii="Cambria Math" w:eastAsia="宋体" w:hAnsi="Cambria Math"/>
                <w:i/>
              </w:rPr>
            </m:ctrlPr>
          </m:sSubSupPr>
          <m:e>
            <m:r>
              <w:rPr>
                <w:rFonts w:ascii="Cambria Math" w:eastAsia="宋体" w:hAnsi="Cambria Math"/>
              </w:rPr>
              <m:t>T</m:t>
            </m:r>
          </m:e>
          <m:sub>
            <m:r>
              <m:rPr>
                <m:nor/>
              </m:rPr>
              <w:rPr>
                <w:rFonts w:eastAsia="宋体"/>
              </w:rPr>
              <m:t>rep</m:t>
            </m:r>
          </m:sub>
          <m:sup>
            <m:r>
              <m:rPr>
                <m:nor/>
              </m:rPr>
              <w:rPr>
                <w:rFonts w:eastAsia="宋体"/>
              </w:rPr>
              <m:t>PRS</m:t>
            </m:r>
          </m:sup>
        </m:sSubSup>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1,2,4,6,8,16,32</m:t>
            </m:r>
          </m:e>
        </m:d>
      </m:oMath>
      <w:r w:rsidRPr="00301D81">
        <w:rPr>
          <w:rFonts w:eastAsia="宋体"/>
        </w:rPr>
        <w:t xml:space="preserve"> is given by the higher-layer parameter </w:t>
      </w:r>
      <w:r w:rsidRPr="00301D81">
        <w:rPr>
          <w:rFonts w:eastAsia="宋体"/>
          <w:i/>
        </w:rPr>
        <w:t>dl-PRS-</w:t>
      </w:r>
      <w:proofErr w:type="spellStart"/>
      <w:r w:rsidRPr="00301D81">
        <w:rPr>
          <w:rFonts w:eastAsia="宋体"/>
          <w:i/>
        </w:rPr>
        <w:t>ResourceRepetitionFactor</w:t>
      </w:r>
      <w:proofErr w:type="spellEnd"/>
      <w:r w:rsidRPr="00301D81">
        <w:rPr>
          <w:rFonts w:eastAsia="宋体"/>
        </w:rPr>
        <w:t>;</w:t>
      </w:r>
    </w:p>
    <w:p w14:paraId="041FB23A" w14:textId="77777777" w:rsidR="005F48A1" w:rsidRPr="00301D81" w:rsidRDefault="005F48A1" w:rsidP="005F48A1">
      <w:pPr>
        <w:pStyle w:val="B1"/>
        <w:rPr>
          <w:rFonts w:eastAsia="宋体"/>
        </w:rPr>
      </w:pPr>
      <w:r w:rsidRPr="00301D81">
        <w:rPr>
          <w:rFonts w:eastAsia="宋体"/>
        </w:rPr>
        <w:t>-</w:t>
      </w:r>
      <w:r w:rsidRPr="00301D81">
        <w:rPr>
          <w:rFonts w:eastAsia="宋体"/>
        </w:rPr>
        <w:tab/>
        <w:t xml:space="preserve">the time gap </w:t>
      </w:r>
      <m:oMath>
        <m:sSubSup>
          <m:sSubSupPr>
            <m:ctrlPr>
              <w:rPr>
                <w:rFonts w:ascii="Cambria Math" w:eastAsia="宋体" w:hAnsi="Cambria Math"/>
                <w:i/>
              </w:rPr>
            </m:ctrlPr>
          </m:sSubSupPr>
          <m:e>
            <m:r>
              <w:rPr>
                <w:rFonts w:ascii="Cambria Math" w:eastAsia="宋体" w:hAnsi="Cambria Math"/>
              </w:rPr>
              <m:t>T</m:t>
            </m:r>
          </m:e>
          <m:sub>
            <m:r>
              <m:rPr>
                <m:nor/>
              </m:rPr>
              <w:rPr>
                <w:rFonts w:eastAsia="宋体"/>
              </w:rPr>
              <m:t>gap</m:t>
            </m:r>
          </m:sub>
          <m:sup>
            <m:r>
              <m:rPr>
                <m:nor/>
              </m:rPr>
              <w:rPr>
                <w:rFonts w:eastAsia="宋体"/>
              </w:rPr>
              <m:t>PRS</m:t>
            </m:r>
          </m:sup>
        </m:sSubSup>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1,2,4,8,16,32</m:t>
            </m:r>
          </m:e>
        </m:d>
      </m:oMath>
      <w:r w:rsidRPr="00301D81">
        <w:rPr>
          <w:rFonts w:eastAsia="宋体"/>
        </w:rPr>
        <w:t xml:space="preserve"> is given by the higher-layer parameter </w:t>
      </w:r>
      <w:r w:rsidRPr="00301D81">
        <w:rPr>
          <w:rFonts w:eastAsia="宋体"/>
          <w:i/>
        </w:rPr>
        <w:t>dl-PRS-</w:t>
      </w:r>
      <w:proofErr w:type="spellStart"/>
      <w:r w:rsidRPr="00301D81">
        <w:rPr>
          <w:rFonts w:eastAsia="宋体"/>
          <w:i/>
        </w:rPr>
        <w:t>ResourceTimeGap</w:t>
      </w:r>
      <w:proofErr w:type="spellEnd"/>
      <w:r w:rsidRPr="00301D81">
        <w:rPr>
          <w:rFonts w:eastAsia="宋体"/>
        </w:rPr>
        <w:t>;</w:t>
      </w:r>
    </w:p>
    <w:p w14:paraId="5C81289A" w14:textId="201F9A49" w:rsidR="006C4376" w:rsidRDefault="00AB1AB0" w:rsidP="00CA7FBA">
      <w:pPr>
        <w:rPr>
          <w:lang w:val="en-GB"/>
        </w:rPr>
      </w:pPr>
      <w:r>
        <w:rPr>
          <w:lang w:val="en-GB"/>
        </w:rPr>
        <w:t>Thus, the total frequency hopping time can be calculated as</w:t>
      </w:r>
    </w:p>
    <w:p w14:paraId="776EAF05" w14:textId="2205C10C" w:rsidR="00AB1AB0" w:rsidRDefault="00042133" w:rsidP="00AB1AB0">
      <w:pPr>
        <w:jc w:val="center"/>
        <w:rPr>
          <w:lang w:val="en-GB"/>
        </w:rPr>
      </w:pPr>
      <w:r w:rsidRPr="00966D07">
        <w:rPr>
          <w:position w:val="-12"/>
        </w:rPr>
        <w:object w:dxaOrig="8580" w:dyaOrig="340" w14:anchorId="35B2B0C2">
          <v:shape id="_x0000_i1029" type="#_x0000_t75" style="width:428.85pt;height:16.9pt" o:ole="">
            <v:imagedata r:id="rId19" o:title=""/>
          </v:shape>
          <o:OLEObject Type="Embed" ProgID="Equation.DSMT4" ShapeID="_x0000_i1029" DrawAspect="Content" ObjectID="_1753277439" r:id="rId20"/>
        </w:object>
      </w:r>
    </w:p>
    <w:p w14:paraId="50691F3E" w14:textId="7E4CD118" w:rsidR="00F0151D" w:rsidRDefault="00A63DA1" w:rsidP="00CA7FBA">
      <w:pPr>
        <w:rPr>
          <w:lang w:val="en-GB"/>
        </w:rPr>
      </w:pPr>
      <w:r>
        <w:rPr>
          <w:lang w:val="en-GB"/>
        </w:rPr>
        <w:t xml:space="preserve">It can be seen that the </w:t>
      </w:r>
      <w:proofErr w:type="spellStart"/>
      <w:r w:rsidRPr="00A63DA1">
        <w:rPr>
          <w:i/>
          <w:lang w:val="en-GB"/>
        </w:rPr>
        <w:t>T</w:t>
      </w:r>
      <w:r w:rsidRPr="00A63DA1">
        <w:rPr>
          <w:i/>
          <w:vertAlign w:val="subscript"/>
          <w:lang w:val="en-GB"/>
        </w:rPr>
        <w:t>total</w:t>
      </w:r>
      <w:proofErr w:type="spellEnd"/>
      <w:r>
        <w:rPr>
          <w:lang w:val="en-GB"/>
        </w:rPr>
        <w:t xml:space="preserve"> will be greater than 20ms when the </w:t>
      </w:r>
      <w:r w:rsidRPr="00301D81">
        <w:rPr>
          <w:rFonts w:eastAsia="宋体"/>
        </w:rPr>
        <w:t xml:space="preserve">repetition factor </w:t>
      </w:r>
      <w:r>
        <w:rPr>
          <w:lang w:val="en-GB"/>
        </w:rPr>
        <w:t xml:space="preserve">and the </w:t>
      </w:r>
      <w:r w:rsidRPr="00301D81">
        <w:rPr>
          <w:rFonts w:eastAsia="宋体"/>
        </w:rPr>
        <w:t xml:space="preserve">time gap </w:t>
      </w:r>
      <w:r>
        <w:rPr>
          <w:lang w:val="en-GB"/>
        </w:rPr>
        <w:t>are large, e.g. 8,16,32.</w:t>
      </w:r>
      <w:r w:rsidR="00FC4404">
        <w:rPr>
          <w:lang w:val="en-GB"/>
        </w:rPr>
        <w:t xml:space="preserve"> However, such a long time for frequency hopping will deteriorate the positioning performance</w:t>
      </w:r>
      <w:r w:rsidR="00F0151D">
        <w:rPr>
          <w:lang w:val="en-GB"/>
        </w:rPr>
        <w:t>, which needs to be avoided</w:t>
      </w:r>
      <w:r w:rsidR="00FC4404">
        <w:rPr>
          <w:lang w:val="en-GB"/>
        </w:rPr>
        <w:t xml:space="preserve">. </w:t>
      </w:r>
    </w:p>
    <w:p w14:paraId="63FE84B8" w14:textId="1B0CF724" w:rsidR="00312A4D" w:rsidRDefault="00312A4D" w:rsidP="00CA7FBA">
      <w:pPr>
        <w:rPr>
          <w:rFonts w:eastAsia="Calibri" w:cs="Times New Roman"/>
          <w:b/>
          <w:i/>
          <w:szCs w:val="20"/>
          <w:lang w:val="en-GB"/>
        </w:rPr>
      </w:pPr>
      <w:r>
        <w:rPr>
          <w:b/>
          <w:i/>
        </w:rPr>
        <w:t>Observation 2</w:t>
      </w:r>
      <w:r w:rsidRPr="000A5AC5">
        <w:rPr>
          <w:b/>
          <w:i/>
        </w:rPr>
        <w:t xml:space="preserve">: In </w:t>
      </w:r>
      <w:r>
        <w:rPr>
          <w:b/>
          <w:i/>
        </w:rPr>
        <w:t>resource</w:t>
      </w:r>
      <w:r w:rsidRPr="000A5AC5">
        <w:rPr>
          <w:b/>
          <w:i/>
        </w:rPr>
        <w:t xml:space="preserve">-level frequency hopping case, the measurement gap </w:t>
      </w:r>
      <w:r>
        <w:rPr>
          <w:b/>
          <w:i/>
        </w:rPr>
        <w:t>may not</w:t>
      </w:r>
      <w:r w:rsidR="00966D07">
        <w:rPr>
          <w:b/>
          <w:i/>
        </w:rPr>
        <w:t xml:space="preserve"> ha</w:t>
      </w:r>
      <w:r w:rsidR="00E75F50">
        <w:rPr>
          <w:b/>
          <w:i/>
        </w:rPr>
        <w:t>ve</w:t>
      </w:r>
      <w:r w:rsidRPr="000A5AC5">
        <w:rPr>
          <w:b/>
          <w:i/>
        </w:rPr>
        <w:t xml:space="preserve"> the proper duration to </w:t>
      </w:r>
      <w:r w:rsidRPr="000A5AC5">
        <w:rPr>
          <w:rFonts w:eastAsia="Calibri" w:cs="Times New Roman"/>
          <w:b/>
          <w:i/>
          <w:szCs w:val="20"/>
          <w:lang w:val="en-GB"/>
        </w:rPr>
        <w:t>receive all the hops in the DL PRS with Rx frequency hopping</w:t>
      </w:r>
      <w:r w:rsidR="00966D07">
        <w:rPr>
          <w:rFonts w:eastAsia="Calibri" w:cs="Times New Roman"/>
          <w:b/>
          <w:i/>
          <w:szCs w:val="20"/>
          <w:lang w:val="en-GB"/>
        </w:rPr>
        <w:t>,</w:t>
      </w:r>
      <w:r>
        <w:rPr>
          <w:rFonts w:eastAsia="Calibri" w:cs="Times New Roman"/>
          <w:b/>
          <w:i/>
          <w:szCs w:val="20"/>
          <w:lang w:val="en-GB"/>
        </w:rPr>
        <w:t xml:space="preserve"> but these scenarios will deteriorate the positioning performance, which need to be avoided</w:t>
      </w:r>
      <w:r w:rsidRPr="000A5AC5">
        <w:rPr>
          <w:rFonts w:eastAsia="Calibri" w:cs="Times New Roman"/>
          <w:b/>
          <w:i/>
          <w:szCs w:val="20"/>
          <w:lang w:val="en-GB"/>
        </w:rPr>
        <w:t>.</w:t>
      </w:r>
    </w:p>
    <w:p w14:paraId="5F821B91" w14:textId="09963DF2" w:rsidR="00267362" w:rsidRDefault="00267362" w:rsidP="00CA7FBA">
      <w:r>
        <w:rPr>
          <w:lang w:eastAsia="zh-CN"/>
        </w:rPr>
        <w:t>T</w:t>
      </w:r>
      <w:r>
        <w:t xml:space="preserve">able </w:t>
      </w:r>
      <w:r w:rsidR="000510E7">
        <w:t xml:space="preserve">1 </w:t>
      </w:r>
      <w:r>
        <w:t xml:space="preserve">shows the </w:t>
      </w:r>
      <w:proofErr w:type="spellStart"/>
      <w:r w:rsidRPr="000510E7">
        <w:rPr>
          <w:i/>
        </w:rPr>
        <w:t>T</w:t>
      </w:r>
      <w:r w:rsidRPr="00267362">
        <w:rPr>
          <w:vertAlign w:val="subscript"/>
        </w:rPr>
        <w:t>total</w:t>
      </w:r>
      <w:proofErr w:type="spellEnd"/>
      <w:r>
        <w:t xml:space="preserve"> values under the conditions that SCS=15kHz, switching time =140us, L</w:t>
      </w:r>
      <w:r w:rsidRPr="00267362">
        <w:rPr>
          <w:vertAlign w:val="subscript"/>
        </w:rPr>
        <w:t>PRS</w:t>
      </w:r>
      <w:r>
        <w:t>=12</w:t>
      </w:r>
      <w:r w:rsidR="000510E7">
        <w:t xml:space="preserve">. </w:t>
      </w:r>
      <w:bookmarkStart w:id="7" w:name="_Hlk142069019"/>
      <w:r w:rsidR="000510E7">
        <w:t xml:space="preserve">The value highlighted in yellow are the value that </w:t>
      </w:r>
      <w:r w:rsidR="007F78AD">
        <w:t>smaller</w:t>
      </w:r>
      <w:r w:rsidR="000510E7">
        <w:t xml:space="preserve"> than 20ms</w:t>
      </w:r>
      <w:r w:rsidR="007F78AD">
        <w:t xml:space="preserve"> </w:t>
      </w:r>
      <w:bookmarkEnd w:id="7"/>
      <w:r w:rsidR="007F78AD">
        <w:t>(maximum MGL in TS 38.133)</w:t>
      </w:r>
      <w:r w:rsidR="000510E7">
        <w:t>.</w:t>
      </w:r>
    </w:p>
    <w:p w14:paraId="38EEE221" w14:textId="3959D6DE" w:rsidR="000510E7" w:rsidRPr="000510E7" w:rsidRDefault="000510E7" w:rsidP="000510E7">
      <w:pPr>
        <w:pStyle w:val="a3"/>
        <w:keepNext/>
        <w:rPr>
          <w:rFonts w:ascii="Times New Roman" w:hAnsi="Times New Roman" w:cs="Times New Roman"/>
          <w:i w:val="0"/>
          <w:sz w:val="20"/>
        </w:rPr>
      </w:pPr>
      <w:r w:rsidRPr="000510E7">
        <w:rPr>
          <w:rFonts w:ascii="Times New Roman" w:hAnsi="Times New Roman" w:cs="Times New Roman"/>
          <w:i w:val="0"/>
          <w:sz w:val="20"/>
        </w:rPr>
        <w:t xml:space="preserve">Table </w:t>
      </w:r>
      <w:r w:rsidRPr="000510E7">
        <w:rPr>
          <w:rFonts w:ascii="Times New Roman" w:hAnsi="Times New Roman" w:cs="Times New Roman"/>
          <w:i w:val="0"/>
          <w:sz w:val="20"/>
        </w:rPr>
        <w:fldChar w:fldCharType="begin"/>
      </w:r>
      <w:r w:rsidRPr="000510E7">
        <w:rPr>
          <w:rFonts w:ascii="Times New Roman" w:hAnsi="Times New Roman" w:cs="Times New Roman"/>
          <w:i w:val="0"/>
          <w:sz w:val="20"/>
        </w:rPr>
        <w:instrText xml:space="preserve"> SEQ Table \* ARABIC </w:instrText>
      </w:r>
      <w:r w:rsidRPr="000510E7">
        <w:rPr>
          <w:rFonts w:ascii="Times New Roman" w:hAnsi="Times New Roman" w:cs="Times New Roman"/>
          <w:i w:val="0"/>
          <w:sz w:val="20"/>
        </w:rPr>
        <w:fldChar w:fldCharType="separate"/>
      </w:r>
      <w:r w:rsidR="002F645A">
        <w:rPr>
          <w:rFonts w:ascii="Times New Roman" w:hAnsi="Times New Roman" w:cs="Times New Roman"/>
          <w:i w:val="0"/>
          <w:noProof/>
          <w:sz w:val="20"/>
        </w:rPr>
        <w:t>1</w:t>
      </w:r>
      <w:r w:rsidRPr="000510E7">
        <w:rPr>
          <w:rFonts w:ascii="Times New Roman" w:hAnsi="Times New Roman" w:cs="Times New Roman"/>
          <w:i w:val="0"/>
          <w:sz w:val="20"/>
        </w:rPr>
        <w:fldChar w:fldCharType="end"/>
      </w:r>
      <w:r w:rsidRPr="000510E7">
        <w:rPr>
          <w:rFonts w:ascii="Times New Roman" w:hAnsi="Times New Roman" w:cs="Times New Roman"/>
          <w:i w:val="0"/>
          <w:sz w:val="20"/>
        </w:rPr>
        <w:t xml:space="preserve"> </w:t>
      </w:r>
      <w:proofErr w:type="spellStart"/>
      <w:r w:rsidRPr="000510E7">
        <w:rPr>
          <w:rFonts w:ascii="Times New Roman" w:hAnsi="Times New Roman" w:cs="Times New Roman"/>
          <w:sz w:val="20"/>
        </w:rPr>
        <w:t>T</w:t>
      </w:r>
      <w:r w:rsidRPr="000510E7">
        <w:rPr>
          <w:rFonts w:ascii="Times New Roman" w:hAnsi="Times New Roman" w:cs="Times New Roman"/>
          <w:i w:val="0"/>
          <w:sz w:val="20"/>
          <w:vertAlign w:val="subscript"/>
        </w:rPr>
        <w:t>total</w:t>
      </w:r>
      <w:proofErr w:type="spellEnd"/>
      <w:r w:rsidRPr="000510E7">
        <w:rPr>
          <w:rFonts w:ascii="Times New Roman" w:hAnsi="Times New Roman" w:cs="Times New Roman"/>
          <w:i w:val="0"/>
          <w:sz w:val="20"/>
        </w:rPr>
        <w:t xml:space="preserve"> value with different </w:t>
      </w:r>
      <w:r w:rsidRPr="000510E7">
        <w:rPr>
          <w:rFonts w:ascii="Times New Roman" w:eastAsia="宋体" w:hAnsi="Times New Roman" w:cs="Times New Roman"/>
          <w:i w:val="0"/>
          <w:sz w:val="20"/>
        </w:rPr>
        <w:t>repetition factors and time gaps</w:t>
      </w:r>
    </w:p>
    <w:tbl>
      <w:tblPr>
        <w:tblStyle w:val="a7"/>
        <w:tblW w:w="0" w:type="auto"/>
        <w:jc w:val="center"/>
        <w:tblLook w:val="04A0" w:firstRow="1" w:lastRow="0" w:firstColumn="1" w:lastColumn="0" w:noHBand="0" w:noVBand="1"/>
      </w:tblPr>
      <w:tblGrid>
        <w:gridCol w:w="604"/>
        <w:gridCol w:w="416"/>
        <w:gridCol w:w="566"/>
        <w:gridCol w:w="566"/>
        <w:gridCol w:w="666"/>
        <w:gridCol w:w="666"/>
        <w:gridCol w:w="666"/>
        <w:gridCol w:w="766"/>
      </w:tblGrid>
      <w:tr w:rsidR="00A727E3" w14:paraId="00F65B2C" w14:textId="77777777" w:rsidTr="00A727E3">
        <w:trPr>
          <w:jc w:val="center"/>
        </w:trPr>
        <w:tc>
          <w:tcPr>
            <w:tcW w:w="0" w:type="auto"/>
            <w:gridSpan w:val="2"/>
            <w:vMerge w:val="restart"/>
            <w:vAlign w:val="center"/>
          </w:tcPr>
          <w:p w14:paraId="5A242748" w14:textId="0ADCD944" w:rsidR="00A727E3" w:rsidRDefault="00A727E3" w:rsidP="00A727E3">
            <w:pPr>
              <w:jc w:val="center"/>
            </w:pPr>
            <w:proofErr w:type="spellStart"/>
            <w:r w:rsidRPr="000510E7">
              <w:rPr>
                <w:i/>
              </w:rPr>
              <w:t>T</w:t>
            </w:r>
            <w:r w:rsidRPr="00267362">
              <w:rPr>
                <w:vertAlign w:val="subscript"/>
              </w:rPr>
              <w:t>total</w:t>
            </w:r>
            <w:proofErr w:type="spellEnd"/>
            <w:r w:rsidR="00D77F8B">
              <w:rPr>
                <w:vertAlign w:val="subscript"/>
              </w:rPr>
              <w:t xml:space="preserve"> </w:t>
            </w:r>
            <w:r w:rsidR="00D77F8B" w:rsidRPr="00D77F8B">
              <w:t>(</w:t>
            </w:r>
            <w:proofErr w:type="spellStart"/>
            <w:r w:rsidR="00D77F8B" w:rsidRPr="00D77F8B">
              <w:t>ms</w:t>
            </w:r>
            <w:proofErr w:type="spellEnd"/>
            <w:r w:rsidR="00D77F8B" w:rsidRPr="00D77F8B">
              <w:t>)</w:t>
            </w:r>
          </w:p>
        </w:tc>
        <w:tc>
          <w:tcPr>
            <w:tcW w:w="0" w:type="auto"/>
            <w:gridSpan w:val="6"/>
            <w:tcBorders>
              <w:bottom w:val="single" w:sz="4" w:space="0" w:color="auto"/>
            </w:tcBorders>
            <w:vAlign w:val="center"/>
          </w:tcPr>
          <w:p w14:paraId="0F10576B" w14:textId="1FD4076E" w:rsidR="00A727E3" w:rsidRDefault="002841BA" w:rsidP="00A727E3">
            <w:pPr>
              <w:jc w:val="center"/>
            </w:pPr>
            <m:oMathPara>
              <m:oMath>
                <m:sSubSup>
                  <m:sSubSupPr>
                    <m:ctrlPr>
                      <w:rPr>
                        <w:rFonts w:ascii="Cambria Math" w:eastAsia="宋体" w:hAnsi="Cambria Math"/>
                        <w:i/>
                      </w:rPr>
                    </m:ctrlPr>
                  </m:sSubSupPr>
                  <m:e>
                    <m:r>
                      <w:rPr>
                        <w:rFonts w:ascii="Cambria Math" w:eastAsia="宋体" w:hAnsi="Cambria Math"/>
                      </w:rPr>
                      <m:t>T</m:t>
                    </m:r>
                  </m:e>
                  <m:sub>
                    <m:r>
                      <m:rPr>
                        <m:nor/>
                      </m:rPr>
                      <w:rPr>
                        <w:rFonts w:eastAsia="宋体"/>
                      </w:rPr>
                      <m:t>gap</m:t>
                    </m:r>
                  </m:sub>
                  <m:sup>
                    <m:r>
                      <m:rPr>
                        <m:nor/>
                      </m:rPr>
                      <w:rPr>
                        <w:rFonts w:eastAsia="宋体"/>
                      </w:rPr>
                      <m:t>PRS</m:t>
                    </m:r>
                  </m:sup>
                </m:sSubSup>
              </m:oMath>
            </m:oMathPara>
          </w:p>
        </w:tc>
      </w:tr>
      <w:tr w:rsidR="00A727E3" w14:paraId="7FE62F9B" w14:textId="77777777" w:rsidTr="00A727E3">
        <w:trPr>
          <w:jc w:val="center"/>
        </w:trPr>
        <w:tc>
          <w:tcPr>
            <w:tcW w:w="0" w:type="auto"/>
            <w:gridSpan w:val="2"/>
            <w:vMerge/>
            <w:vAlign w:val="center"/>
          </w:tcPr>
          <w:p w14:paraId="7656DC73" w14:textId="2FAB1A5B" w:rsidR="00A727E3" w:rsidRDefault="00A727E3" w:rsidP="00A727E3">
            <w:pPr>
              <w:jc w:val="center"/>
            </w:pPr>
          </w:p>
        </w:tc>
        <w:tc>
          <w:tcPr>
            <w:tcW w:w="0" w:type="auto"/>
            <w:tcBorders>
              <w:bottom w:val="single" w:sz="4" w:space="0" w:color="auto"/>
            </w:tcBorders>
            <w:vAlign w:val="center"/>
          </w:tcPr>
          <w:p w14:paraId="7D5414DF" w14:textId="3485F47D" w:rsidR="00A727E3" w:rsidRDefault="00A727E3" w:rsidP="00A727E3">
            <w:pPr>
              <w:jc w:val="center"/>
            </w:pPr>
            <w:r>
              <w:t>1</w:t>
            </w:r>
          </w:p>
        </w:tc>
        <w:tc>
          <w:tcPr>
            <w:tcW w:w="0" w:type="auto"/>
            <w:tcBorders>
              <w:bottom w:val="single" w:sz="4" w:space="0" w:color="auto"/>
            </w:tcBorders>
            <w:vAlign w:val="center"/>
          </w:tcPr>
          <w:p w14:paraId="1DB19AD6" w14:textId="12012206" w:rsidR="00A727E3" w:rsidRDefault="00A727E3" w:rsidP="00A727E3">
            <w:pPr>
              <w:jc w:val="center"/>
            </w:pPr>
            <w:r>
              <w:t>2</w:t>
            </w:r>
          </w:p>
        </w:tc>
        <w:tc>
          <w:tcPr>
            <w:tcW w:w="0" w:type="auto"/>
            <w:tcBorders>
              <w:bottom w:val="single" w:sz="4" w:space="0" w:color="auto"/>
            </w:tcBorders>
            <w:vAlign w:val="center"/>
          </w:tcPr>
          <w:p w14:paraId="418DC5E7" w14:textId="50830603" w:rsidR="00A727E3" w:rsidRDefault="00A727E3" w:rsidP="00A727E3">
            <w:pPr>
              <w:jc w:val="center"/>
            </w:pPr>
            <w:r>
              <w:t>4</w:t>
            </w:r>
          </w:p>
        </w:tc>
        <w:tc>
          <w:tcPr>
            <w:tcW w:w="0" w:type="auto"/>
            <w:tcBorders>
              <w:bottom w:val="single" w:sz="4" w:space="0" w:color="auto"/>
            </w:tcBorders>
            <w:vAlign w:val="center"/>
          </w:tcPr>
          <w:p w14:paraId="76EE17AA" w14:textId="4D8A8605" w:rsidR="00A727E3" w:rsidRDefault="00A727E3" w:rsidP="00A727E3">
            <w:pPr>
              <w:jc w:val="center"/>
            </w:pPr>
            <w:r>
              <w:t>8</w:t>
            </w:r>
          </w:p>
        </w:tc>
        <w:tc>
          <w:tcPr>
            <w:tcW w:w="0" w:type="auto"/>
            <w:tcBorders>
              <w:bottom w:val="single" w:sz="4" w:space="0" w:color="auto"/>
            </w:tcBorders>
            <w:vAlign w:val="center"/>
          </w:tcPr>
          <w:p w14:paraId="270ED26A" w14:textId="1297FF90" w:rsidR="00A727E3" w:rsidRDefault="00A727E3" w:rsidP="00A727E3">
            <w:pPr>
              <w:jc w:val="center"/>
            </w:pPr>
            <w:r>
              <w:t>16</w:t>
            </w:r>
          </w:p>
        </w:tc>
        <w:tc>
          <w:tcPr>
            <w:tcW w:w="0" w:type="auto"/>
            <w:tcBorders>
              <w:bottom w:val="single" w:sz="4" w:space="0" w:color="auto"/>
            </w:tcBorders>
            <w:vAlign w:val="center"/>
          </w:tcPr>
          <w:p w14:paraId="7EAAF782" w14:textId="1F94EF9E" w:rsidR="00A727E3" w:rsidRDefault="00A727E3" w:rsidP="00A727E3">
            <w:pPr>
              <w:jc w:val="center"/>
            </w:pPr>
            <w:r>
              <w:t>32</w:t>
            </w:r>
          </w:p>
        </w:tc>
      </w:tr>
      <w:tr w:rsidR="00A727E3" w14:paraId="2C0CE04F" w14:textId="77777777" w:rsidTr="00A727E3">
        <w:trPr>
          <w:jc w:val="center"/>
        </w:trPr>
        <w:tc>
          <w:tcPr>
            <w:tcW w:w="0" w:type="auto"/>
            <w:vMerge w:val="restart"/>
            <w:vAlign w:val="center"/>
          </w:tcPr>
          <w:p w14:paraId="45141C13" w14:textId="3A5667AC" w:rsidR="00A727E3" w:rsidRDefault="002841BA" w:rsidP="00A727E3">
            <w:pPr>
              <w:jc w:val="center"/>
            </w:pPr>
            <m:oMathPara>
              <m:oMath>
                <m:sSubSup>
                  <m:sSubSupPr>
                    <m:ctrlPr>
                      <w:rPr>
                        <w:rFonts w:ascii="Cambria Math" w:eastAsia="宋体" w:hAnsi="Cambria Math"/>
                        <w:i/>
                      </w:rPr>
                    </m:ctrlPr>
                  </m:sSubSupPr>
                  <m:e>
                    <m:r>
                      <w:rPr>
                        <w:rFonts w:ascii="Cambria Math" w:eastAsia="宋体" w:hAnsi="Cambria Math"/>
                      </w:rPr>
                      <m:t>T</m:t>
                    </m:r>
                  </m:e>
                  <m:sub>
                    <m:r>
                      <m:rPr>
                        <m:nor/>
                      </m:rPr>
                      <w:rPr>
                        <w:rFonts w:eastAsia="宋体"/>
                      </w:rPr>
                      <m:t>rep</m:t>
                    </m:r>
                  </m:sub>
                  <m:sup>
                    <m:r>
                      <m:rPr>
                        <m:nor/>
                      </m:rPr>
                      <w:rPr>
                        <w:rFonts w:eastAsia="宋体"/>
                      </w:rPr>
                      <m:t>PRS</m:t>
                    </m:r>
                  </m:sup>
                </m:sSubSup>
              </m:oMath>
            </m:oMathPara>
          </w:p>
        </w:tc>
        <w:tc>
          <w:tcPr>
            <w:tcW w:w="0" w:type="auto"/>
            <w:vAlign w:val="center"/>
          </w:tcPr>
          <w:p w14:paraId="3CBD5767" w14:textId="049AE371" w:rsidR="00A727E3" w:rsidRDefault="00A727E3" w:rsidP="00A727E3">
            <w:pPr>
              <w:jc w:val="center"/>
            </w:pPr>
            <w:r>
              <w:t>1</w:t>
            </w:r>
          </w:p>
        </w:tc>
        <w:tc>
          <w:tcPr>
            <w:tcW w:w="0" w:type="auto"/>
            <w:shd w:val="clear" w:color="auto" w:fill="FFC000"/>
            <w:vAlign w:val="center"/>
          </w:tcPr>
          <w:p w14:paraId="46CEDB44" w14:textId="45B7E808" w:rsidR="00A727E3" w:rsidRDefault="007A64B8" w:rsidP="00A727E3">
            <w:pPr>
              <w:jc w:val="center"/>
            </w:pPr>
            <w:r>
              <w:t>2.4</w:t>
            </w:r>
          </w:p>
        </w:tc>
        <w:tc>
          <w:tcPr>
            <w:tcW w:w="0" w:type="auto"/>
            <w:shd w:val="clear" w:color="auto" w:fill="FFC000"/>
            <w:vAlign w:val="center"/>
          </w:tcPr>
          <w:p w14:paraId="08BE992C" w14:textId="0AA69821" w:rsidR="00A727E3" w:rsidRDefault="007A64B8" w:rsidP="00A727E3">
            <w:pPr>
              <w:jc w:val="center"/>
            </w:pPr>
            <w:r>
              <w:t>2.4</w:t>
            </w:r>
          </w:p>
        </w:tc>
        <w:tc>
          <w:tcPr>
            <w:tcW w:w="0" w:type="auto"/>
            <w:shd w:val="clear" w:color="auto" w:fill="FFC000"/>
            <w:vAlign w:val="center"/>
          </w:tcPr>
          <w:p w14:paraId="1306DBD1" w14:textId="2DA0FD28" w:rsidR="00A727E3" w:rsidRDefault="007A64B8" w:rsidP="00A727E3">
            <w:pPr>
              <w:jc w:val="center"/>
            </w:pPr>
            <w:r>
              <w:t>2.4</w:t>
            </w:r>
          </w:p>
        </w:tc>
        <w:tc>
          <w:tcPr>
            <w:tcW w:w="0" w:type="auto"/>
            <w:shd w:val="clear" w:color="auto" w:fill="FFC000"/>
            <w:vAlign w:val="center"/>
          </w:tcPr>
          <w:p w14:paraId="092BA890" w14:textId="035AEB03" w:rsidR="00A727E3" w:rsidRDefault="007A64B8" w:rsidP="00A727E3">
            <w:pPr>
              <w:jc w:val="center"/>
            </w:pPr>
            <w:r>
              <w:t>2.4</w:t>
            </w:r>
          </w:p>
        </w:tc>
        <w:tc>
          <w:tcPr>
            <w:tcW w:w="0" w:type="auto"/>
            <w:shd w:val="clear" w:color="auto" w:fill="FFC000"/>
            <w:vAlign w:val="center"/>
          </w:tcPr>
          <w:p w14:paraId="6AEE424D" w14:textId="2A244B45" w:rsidR="00A727E3" w:rsidRDefault="007A64B8" w:rsidP="00A727E3">
            <w:pPr>
              <w:jc w:val="center"/>
            </w:pPr>
            <w:r>
              <w:t>2.4</w:t>
            </w:r>
          </w:p>
        </w:tc>
        <w:tc>
          <w:tcPr>
            <w:tcW w:w="0" w:type="auto"/>
            <w:shd w:val="clear" w:color="auto" w:fill="FFC000"/>
            <w:vAlign w:val="center"/>
          </w:tcPr>
          <w:p w14:paraId="51726155" w14:textId="300EE636" w:rsidR="00A727E3" w:rsidRDefault="007A64B8" w:rsidP="00A727E3">
            <w:pPr>
              <w:jc w:val="center"/>
            </w:pPr>
            <w:r>
              <w:t>2.4</w:t>
            </w:r>
          </w:p>
        </w:tc>
      </w:tr>
      <w:tr w:rsidR="00A727E3" w14:paraId="131EF59D" w14:textId="77777777" w:rsidTr="00A727E3">
        <w:trPr>
          <w:jc w:val="center"/>
        </w:trPr>
        <w:tc>
          <w:tcPr>
            <w:tcW w:w="0" w:type="auto"/>
            <w:vMerge/>
            <w:vAlign w:val="center"/>
          </w:tcPr>
          <w:p w14:paraId="3D885327" w14:textId="77777777" w:rsidR="00A727E3" w:rsidRDefault="00A727E3" w:rsidP="00A727E3">
            <w:pPr>
              <w:jc w:val="center"/>
            </w:pPr>
          </w:p>
        </w:tc>
        <w:tc>
          <w:tcPr>
            <w:tcW w:w="0" w:type="auto"/>
            <w:vAlign w:val="center"/>
          </w:tcPr>
          <w:p w14:paraId="0505F5CB" w14:textId="2F85DD52" w:rsidR="00A727E3" w:rsidRDefault="00A727E3" w:rsidP="00A727E3">
            <w:pPr>
              <w:jc w:val="center"/>
            </w:pPr>
            <w:r>
              <w:t>2</w:t>
            </w:r>
          </w:p>
        </w:tc>
        <w:tc>
          <w:tcPr>
            <w:tcW w:w="0" w:type="auto"/>
            <w:shd w:val="clear" w:color="auto" w:fill="FFC000"/>
            <w:vAlign w:val="center"/>
          </w:tcPr>
          <w:p w14:paraId="50B31DF9" w14:textId="030EA683" w:rsidR="00A727E3" w:rsidRDefault="007A64B8" w:rsidP="00A727E3">
            <w:pPr>
              <w:jc w:val="center"/>
            </w:pPr>
            <w:r>
              <w:t>4.2</w:t>
            </w:r>
          </w:p>
        </w:tc>
        <w:tc>
          <w:tcPr>
            <w:tcW w:w="0" w:type="auto"/>
            <w:shd w:val="clear" w:color="auto" w:fill="FFC000"/>
            <w:vAlign w:val="center"/>
          </w:tcPr>
          <w:p w14:paraId="0291C043" w14:textId="7DC0085E" w:rsidR="00A727E3" w:rsidRDefault="007A64B8" w:rsidP="00A727E3">
            <w:pPr>
              <w:jc w:val="center"/>
            </w:pPr>
            <w:r>
              <w:t>5.2</w:t>
            </w:r>
          </w:p>
        </w:tc>
        <w:tc>
          <w:tcPr>
            <w:tcW w:w="0" w:type="auto"/>
            <w:shd w:val="clear" w:color="auto" w:fill="FFC000"/>
            <w:vAlign w:val="center"/>
          </w:tcPr>
          <w:p w14:paraId="2C8985E9" w14:textId="49D4A11F" w:rsidR="00A727E3" w:rsidRDefault="007A64B8" w:rsidP="00A727E3">
            <w:pPr>
              <w:jc w:val="center"/>
            </w:pPr>
            <w:r>
              <w:t>6.2</w:t>
            </w:r>
          </w:p>
        </w:tc>
        <w:tc>
          <w:tcPr>
            <w:tcW w:w="0" w:type="auto"/>
            <w:shd w:val="clear" w:color="auto" w:fill="FFC000"/>
            <w:vAlign w:val="center"/>
          </w:tcPr>
          <w:p w14:paraId="32E2FEA2" w14:textId="09DAC6C2" w:rsidR="00A727E3" w:rsidRDefault="007A64B8" w:rsidP="00A727E3">
            <w:pPr>
              <w:jc w:val="center"/>
            </w:pPr>
            <w:r>
              <w:t>11.2</w:t>
            </w:r>
          </w:p>
        </w:tc>
        <w:tc>
          <w:tcPr>
            <w:tcW w:w="0" w:type="auto"/>
            <w:shd w:val="clear" w:color="auto" w:fill="FFC000"/>
            <w:vAlign w:val="center"/>
          </w:tcPr>
          <w:p w14:paraId="494F662A" w14:textId="7FB2E2C8" w:rsidR="00A727E3" w:rsidRDefault="007A64B8" w:rsidP="00A727E3">
            <w:pPr>
              <w:jc w:val="center"/>
            </w:pPr>
            <w:r>
              <w:t>15.2</w:t>
            </w:r>
          </w:p>
        </w:tc>
        <w:tc>
          <w:tcPr>
            <w:tcW w:w="0" w:type="auto"/>
            <w:vAlign w:val="center"/>
          </w:tcPr>
          <w:p w14:paraId="060F46E2" w14:textId="3B52805C" w:rsidR="00A727E3" w:rsidRDefault="007A64B8" w:rsidP="00A727E3">
            <w:pPr>
              <w:jc w:val="center"/>
            </w:pPr>
            <w:r>
              <w:t>35.2</w:t>
            </w:r>
          </w:p>
        </w:tc>
      </w:tr>
      <w:tr w:rsidR="00A727E3" w14:paraId="3A5F1465" w14:textId="77777777" w:rsidTr="00A727E3">
        <w:trPr>
          <w:jc w:val="center"/>
        </w:trPr>
        <w:tc>
          <w:tcPr>
            <w:tcW w:w="0" w:type="auto"/>
            <w:vMerge/>
            <w:vAlign w:val="center"/>
          </w:tcPr>
          <w:p w14:paraId="19BF1176" w14:textId="77777777" w:rsidR="00A727E3" w:rsidRDefault="00A727E3" w:rsidP="00A727E3">
            <w:pPr>
              <w:jc w:val="center"/>
            </w:pPr>
          </w:p>
        </w:tc>
        <w:tc>
          <w:tcPr>
            <w:tcW w:w="0" w:type="auto"/>
            <w:vAlign w:val="center"/>
          </w:tcPr>
          <w:p w14:paraId="25C153A4" w14:textId="31EADA22" w:rsidR="00A727E3" w:rsidRDefault="00A727E3" w:rsidP="00A727E3">
            <w:pPr>
              <w:jc w:val="center"/>
            </w:pPr>
            <w:r>
              <w:t>4</w:t>
            </w:r>
          </w:p>
        </w:tc>
        <w:tc>
          <w:tcPr>
            <w:tcW w:w="0" w:type="auto"/>
            <w:shd w:val="clear" w:color="auto" w:fill="FFC000"/>
            <w:vAlign w:val="center"/>
          </w:tcPr>
          <w:p w14:paraId="04B2789F" w14:textId="27D0CF31" w:rsidR="00A727E3" w:rsidRDefault="007A64B8" w:rsidP="00A727E3">
            <w:pPr>
              <w:jc w:val="center"/>
            </w:pPr>
            <w:r>
              <w:t>7.6</w:t>
            </w:r>
          </w:p>
        </w:tc>
        <w:tc>
          <w:tcPr>
            <w:tcW w:w="0" w:type="auto"/>
            <w:shd w:val="clear" w:color="auto" w:fill="FFC000"/>
            <w:vAlign w:val="center"/>
          </w:tcPr>
          <w:p w14:paraId="4DCA2E86" w14:textId="07C61621" w:rsidR="00A727E3" w:rsidRDefault="007A64B8" w:rsidP="00A727E3">
            <w:pPr>
              <w:jc w:val="center"/>
            </w:pPr>
            <w:r>
              <w:t>10.9</w:t>
            </w:r>
          </w:p>
        </w:tc>
        <w:tc>
          <w:tcPr>
            <w:tcW w:w="0" w:type="auto"/>
            <w:shd w:val="clear" w:color="auto" w:fill="FFC000"/>
            <w:vAlign w:val="center"/>
          </w:tcPr>
          <w:p w14:paraId="60679E73" w14:textId="5AD55F0C" w:rsidR="00A727E3" w:rsidRDefault="007A64B8" w:rsidP="00A727E3">
            <w:pPr>
              <w:jc w:val="center"/>
            </w:pPr>
            <w:r>
              <w:t>13.9</w:t>
            </w:r>
          </w:p>
        </w:tc>
        <w:tc>
          <w:tcPr>
            <w:tcW w:w="0" w:type="auto"/>
            <w:vAlign w:val="center"/>
          </w:tcPr>
          <w:p w14:paraId="02367E78" w14:textId="0A852614" w:rsidR="00A727E3" w:rsidRDefault="007A64B8" w:rsidP="00A727E3">
            <w:pPr>
              <w:jc w:val="center"/>
            </w:pPr>
            <w:r>
              <w:t>28.9</w:t>
            </w:r>
          </w:p>
        </w:tc>
        <w:tc>
          <w:tcPr>
            <w:tcW w:w="0" w:type="auto"/>
            <w:vAlign w:val="center"/>
          </w:tcPr>
          <w:p w14:paraId="7F9E6927" w14:textId="6D585DDC" w:rsidR="00A727E3" w:rsidRDefault="007A64B8" w:rsidP="00A727E3">
            <w:pPr>
              <w:jc w:val="center"/>
            </w:pPr>
            <w:r>
              <w:t>52.9</w:t>
            </w:r>
          </w:p>
        </w:tc>
        <w:tc>
          <w:tcPr>
            <w:tcW w:w="0" w:type="auto"/>
            <w:vAlign w:val="center"/>
          </w:tcPr>
          <w:p w14:paraId="7B34F9C6" w14:textId="5FE47EEB" w:rsidR="00A727E3" w:rsidRDefault="007A64B8" w:rsidP="00A727E3">
            <w:pPr>
              <w:jc w:val="center"/>
            </w:pPr>
            <w:r>
              <w:t>100.9</w:t>
            </w:r>
          </w:p>
        </w:tc>
      </w:tr>
      <w:tr w:rsidR="00A727E3" w14:paraId="2E9CFE82" w14:textId="77777777" w:rsidTr="00A727E3">
        <w:trPr>
          <w:jc w:val="center"/>
        </w:trPr>
        <w:tc>
          <w:tcPr>
            <w:tcW w:w="0" w:type="auto"/>
            <w:vMerge/>
            <w:vAlign w:val="center"/>
          </w:tcPr>
          <w:p w14:paraId="6F6BBBAE" w14:textId="77777777" w:rsidR="00A727E3" w:rsidRDefault="00A727E3" w:rsidP="00A727E3">
            <w:pPr>
              <w:jc w:val="center"/>
            </w:pPr>
          </w:p>
        </w:tc>
        <w:tc>
          <w:tcPr>
            <w:tcW w:w="0" w:type="auto"/>
            <w:vAlign w:val="center"/>
          </w:tcPr>
          <w:p w14:paraId="6C9E3D15" w14:textId="520D9DCE" w:rsidR="00A727E3" w:rsidRDefault="00A727E3" w:rsidP="00A727E3">
            <w:pPr>
              <w:jc w:val="center"/>
            </w:pPr>
            <w:r>
              <w:t>6</w:t>
            </w:r>
          </w:p>
        </w:tc>
        <w:tc>
          <w:tcPr>
            <w:tcW w:w="0" w:type="auto"/>
            <w:shd w:val="clear" w:color="auto" w:fill="FFC000"/>
            <w:vAlign w:val="center"/>
          </w:tcPr>
          <w:p w14:paraId="0D9A3908" w14:textId="5187E1A9" w:rsidR="00A727E3" w:rsidRDefault="007A64B8" w:rsidP="00A727E3">
            <w:pPr>
              <w:jc w:val="center"/>
            </w:pPr>
            <w:r>
              <w:t>11.6</w:t>
            </w:r>
          </w:p>
        </w:tc>
        <w:tc>
          <w:tcPr>
            <w:tcW w:w="0" w:type="auto"/>
            <w:shd w:val="clear" w:color="auto" w:fill="FFC000"/>
            <w:vAlign w:val="center"/>
          </w:tcPr>
          <w:p w14:paraId="708A98AF" w14:textId="57DB745B" w:rsidR="00A727E3" w:rsidRDefault="007A64B8" w:rsidP="00A727E3">
            <w:pPr>
              <w:jc w:val="center"/>
            </w:pPr>
            <w:r>
              <w:t>16.6</w:t>
            </w:r>
          </w:p>
        </w:tc>
        <w:tc>
          <w:tcPr>
            <w:tcW w:w="0" w:type="auto"/>
            <w:vAlign w:val="center"/>
          </w:tcPr>
          <w:p w14:paraId="101054EF" w14:textId="2856DEBA" w:rsidR="00A727E3" w:rsidRDefault="007A64B8" w:rsidP="00A727E3">
            <w:pPr>
              <w:jc w:val="center"/>
            </w:pPr>
            <w:r>
              <w:t>21.6</w:t>
            </w:r>
          </w:p>
        </w:tc>
        <w:tc>
          <w:tcPr>
            <w:tcW w:w="0" w:type="auto"/>
            <w:vAlign w:val="center"/>
          </w:tcPr>
          <w:p w14:paraId="5D9702E7" w14:textId="74D425AB" w:rsidR="00A727E3" w:rsidRDefault="007A64B8" w:rsidP="00A727E3">
            <w:pPr>
              <w:jc w:val="center"/>
            </w:pPr>
            <w:r>
              <w:t>46.6</w:t>
            </w:r>
          </w:p>
        </w:tc>
        <w:tc>
          <w:tcPr>
            <w:tcW w:w="0" w:type="auto"/>
            <w:vAlign w:val="center"/>
          </w:tcPr>
          <w:p w14:paraId="05574CF6" w14:textId="22424CD0" w:rsidR="00A727E3" w:rsidRDefault="007A64B8" w:rsidP="00A727E3">
            <w:pPr>
              <w:jc w:val="center"/>
            </w:pPr>
            <w:r>
              <w:t>86.6</w:t>
            </w:r>
          </w:p>
        </w:tc>
        <w:tc>
          <w:tcPr>
            <w:tcW w:w="0" w:type="auto"/>
            <w:vAlign w:val="center"/>
          </w:tcPr>
          <w:p w14:paraId="01302235" w14:textId="633C6EB1" w:rsidR="00A727E3" w:rsidRDefault="007A64B8" w:rsidP="00A727E3">
            <w:pPr>
              <w:jc w:val="center"/>
            </w:pPr>
            <w:r>
              <w:t>166.6</w:t>
            </w:r>
          </w:p>
        </w:tc>
      </w:tr>
      <w:tr w:rsidR="00A727E3" w14:paraId="495F24E4" w14:textId="77777777" w:rsidTr="00A727E3">
        <w:trPr>
          <w:jc w:val="center"/>
        </w:trPr>
        <w:tc>
          <w:tcPr>
            <w:tcW w:w="0" w:type="auto"/>
            <w:vMerge/>
            <w:vAlign w:val="center"/>
          </w:tcPr>
          <w:p w14:paraId="4A7E3F9A" w14:textId="77777777" w:rsidR="00A727E3" w:rsidRDefault="00A727E3" w:rsidP="00A727E3">
            <w:pPr>
              <w:jc w:val="center"/>
            </w:pPr>
          </w:p>
        </w:tc>
        <w:tc>
          <w:tcPr>
            <w:tcW w:w="0" w:type="auto"/>
            <w:vAlign w:val="center"/>
          </w:tcPr>
          <w:p w14:paraId="57DC7DFE" w14:textId="130BE5DE" w:rsidR="00A727E3" w:rsidRDefault="00A727E3" w:rsidP="00A727E3">
            <w:pPr>
              <w:jc w:val="center"/>
            </w:pPr>
            <w:r>
              <w:t>8</w:t>
            </w:r>
          </w:p>
        </w:tc>
        <w:tc>
          <w:tcPr>
            <w:tcW w:w="0" w:type="auto"/>
            <w:shd w:val="clear" w:color="auto" w:fill="FFC000"/>
            <w:vAlign w:val="center"/>
          </w:tcPr>
          <w:p w14:paraId="40DA6A87" w14:textId="49B7FDAF" w:rsidR="00A727E3" w:rsidRDefault="007A64B8" w:rsidP="00A727E3">
            <w:pPr>
              <w:jc w:val="center"/>
            </w:pPr>
            <w:r>
              <w:t>15.4</w:t>
            </w:r>
          </w:p>
        </w:tc>
        <w:tc>
          <w:tcPr>
            <w:tcW w:w="0" w:type="auto"/>
            <w:vAlign w:val="center"/>
          </w:tcPr>
          <w:p w14:paraId="163598C2" w14:textId="1D205FFC" w:rsidR="00A727E3" w:rsidRDefault="007A64B8" w:rsidP="00A727E3">
            <w:pPr>
              <w:jc w:val="center"/>
            </w:pPr>
            <w:r>
              <w:t>22.4</w:t>
            </w:r>
          </w:p>
        </w:tc>
        <w:tc>
          <w:tcPr>
            <w:tcW w:w="0" w:type="auto"/>
            <w:vAlign w:val="center"/>
          </w:tcPr>
          <w:p w14:paraId="21320A8B" w14:textId="6A255767" w:rsidR="00A727E3" w:rsidRDefault="007A64B8" w:rsidP="00A727E3">
            <w:pPr>
              <w:jc w:val="center"/>
            </w:pPr>
            <w:r>
              <w:t>29.4</w:t>
            </w:r>
          </w:p>
        </w:tc>
        <w:tc>
          <w:tcPr>
            <w:tcW w:w="0" w:type="auto"/>
            <w:vAlign w:val="center"/>
          </w:tcPr>
          <w:p w14:paraId="17CB3597" w14:textId="4DE314CA" w:rsidR="00A727E3" w:rsidRDefault="007A64B8" w:rsidP="00A727E3">
            <w:pPr>
              <w:jc w:val="center"/>
            </w:pPr>
            <w:r>
              <w:t>64.4</w:t>
            </w:r>
          </w:p>
        </w:tc>
        <w:tc>
          <w:tcPr>
            <w:tcW w:w="0" w:type="auto"/>
            <w:vAlign w:val="center"/>
          </w:tcPr>
          <w:p w14:paraId="69D39315" w14:textId="6FB6EC54" w:rsidR="00A727E3" w:rsidRDefault="007A64B8" w:rsidP="00A727E3">
            <w:pPr>
              <w:jc w:val="center"/>
            </w:pPr>
            <w:r>
              <w:t>120.4</w:t>
            </w:r>
          </w:p>
        </w:tc>
        <w:tc>
          <w:tcPr>
            <w:tcW w:w="0" w:type="auto"/>
            <w:vAlign w:val="center"/>
          </w:tcPr>
          <w:p w14:paraId="74BE736D" w14:textId="7B546135" w:rsidR="00A727E3" w:rsidRDefault="007A64B8" w:rsidP="00A727E3">
            <w:pPr>
              <w:jc w:val="center"/>
            </w:pPr>
            <w:r>
              <w:t>232.4</w:t>
            </w:r>
          </w:p>
        </w:tc>
      </w:tr>
      <w:tr w:rsidR="00A727E3" w14:paraId="3BAE7870" w14:textId="77777777" w:rsidTr="00A727E3">
        <w:trPr>
          <w:jc w:val="center"/>
        </w:trPr>
        <w:tc>
          <w:tcPr>
            <w:tcW w:w="0" w:type="auto"/>
            <w:vMerge/>
            <w:vAlign w:val="center"/>
          </w:tcPr>
          <w:p w14:paraId="00A38E34" w14:textId="77777777" w:rsidR="00A727E3" w:rsidRDefault="00A727E3" w:rsidP="00A727E3">
            <w:pPr>
              <w:jc w:val="center"/>
            </w:pPr>
          </w:p>
        </w:tc>
        <w:tc>
          <w:tcPr>
            <w:tcW w:w="0" w:type="auto"/>
            <w:vAlign w:val="center"/>
          </w:tcPr>
          <w:p w14:paraId="62172840" w14:textId="685ADB7F" w:rsidR="00A727E3" w:rsidRDefault="00A727E3" w:rsidP="00A727E3">
            <w:pPr>
              <w:jc w:val="center"/>
            </w:pPr>
            <w:r>
              <w:t>16</w:t>
            </w:r>
          </w:p>
        </w:tc>
        <w:tc>
          <w:tcPr>
            <w:tcW w:w="0" w:type="auto"/>
            <w:vAlign w:val="center"/>
          </w:tcPr>
          <w:p w14:paraId="2D700EE5" w14:textId="7ACB623B" w:rsidR="00A727E3" w:rsidRDefault="007A64B8" w:rsidP="00A727E3">
            <w:pPr>
              <w:jc w:val="center"/>
            </w:pPr>
            <w:r>
              <w:t>30.2</w:t>
            </w:r>
          </w:p>
        </w:tc>
        <w:tc>
          <w:tcPr>
            <w:tcW w:w="0" w:type="auto"/>
            <w:vAlign w:val="center"/>
          </w:tcPr>
          <w:p w14:paraId="3EF83365" w14:textId="439A901D" w:rsidR="00A727E3" w:rsidRDefault="007A64B8" w:rsidP="00A727E3">
            <w:pPr>
              <w:jc w:val="center"/>
            </w:pPr>
            <w:r>
              <w:t>45.2</w:t>
            </w:r>
          </w:p>
        </w:tc>
        <w:tc>
          <w:tcPr>
            <w:tcW w:w="0" w:type="auto"/>
            <w:vAlign w:val="center"/>
          </w:tcPr>
          <w:p w14:paraId="52D8791D" w14:textId="6F62F0A7" w:rsidR="00A727E3" w:rsidRDefault="007A64B8" w:rsidP="00A727E3">
            <w:pPr>
              <w:jc w:val="center"/>
            </w:pPr>
            <w:r>
              <w:t>60.2</w:t>
            </w:r>
          </w:p>
        </w:tc>
        <w:tc>
          <w:tcPr>
            <w:tcW w:w="0" w:type="auto"/>
            <w:vAlign w:val="center"/>
          </w:tcPr>
          <w:p w14:paraId="55AB3C0E" w14:textId="04AFFDD9" w:rsidR="00A727E3" w:rsidRDefault="007A64B8" w:rsidP="00A727E3">
            <w:pPr>
              <w:jc w:val="center"/>
            </w:pPr>
            <w:r>
              <w:t>135.2</w:t>
            </w:r>
          </w:p>
        </w:tc>
        <w:tc>
          <w:tcPr>
            <w:tcW w:w="0" w:type="auto"/>
            <w:vAlign w:val="center"/>
          </w:tcPr>
          <w:p w14:paraId="252BBBDB" w14:textId="5D4C4511" w:rsidR="00A727E3" w:rsidRDefault="007A64B8" w:rsidP="00A727E3">
            <w:pPr>
              <w:jc w:val="center"/>
            </w:pPr>
            <w:r>
              <w:t>255.2</w:t>
            </w:r>
          </w:p>
        </w:tc>
        <w:tc>
          <w:tcPr>
            <w:tcW w:w="0" w:type="auto"/>
            <w:vAlign w:val="center"/>
          </w:tcPr>
          <w:p w14:paraId="19D28113" w14:textId="0656C13D" w:rsidR="00A727E3" w:rsidRDefault="007A64B8" w:rsidP="00A727E3">
            <w:pPr>
              <w:jc w:val="center"/>
            </w:pPr>
            <w:r>
              <w:t>495.2</w:t>
            </w:r>
          </w:p>
        </w:tc>
      </w:tr>
      <w:tr w:rsidR="00A727E3" w14:paraId="224E4FCB" w14:textId="77777777" w:rsidTr="00A727E3">
        <w:trPr>
          <w:jc w:val="center"/>
        </w:trPr>
        <w:tc>
          <w:tcPr>
            <w:tcW w:w="0" w:type="auto"/>
            <w:vMerge/>
            <w:vAlign w:val="center"/>
          </w:tcPr>
          <w:p w14:paraId="2C5C2486" w14:textId="77777777" w:rsidR="00A727E3" w:rsidRDefault="00A727E3" w:rsidP="00A727E3">
            <w:pPr>
              <w:jc w:val="center"/>
            </w:pPr>
          </w:p>
        </w:tc>
        <w:tc>
          <w:tcPr>
            <w:tcW w:w="0" w:type="auto"/>
            <w:vAlign w:val="center"/>
          </w:tcPr>
          <w:p w14:paraId="2F4F45EB" w14:textId="1D93060F" w:rsidR="00A727E3" w:rsidRDefault="00A727E3" w:rsidP="00A727E3">
            <w:pPr>
              <w:jc w:val="center"/>
            </w:pPr>
            <w:r>
              <w:t>32</w:t>
            </w:r>
          </w:p>
        </w:tc>
        <w:tc>
          <w:tcPr>
            <w:tcW w:w="0" w:type="auto"/>
            <w:vAlign w:val="center"/>
          </w:tcPr>
          <w:p w14:paraId="0F3A0B10" w14:textId="029F8279" w:rsidR="00A727E3" w:rsidRDefault="007A64B8" w:rsidP="00A727E3">
            <w:pPr>
              <w:jc w:val="center"/>
            </w:pPr>
            <w:r>
              <w:t>59.9</w:t>
            </w:r>
          </w:p>
        </w:tc>
        <w:tc>
          <w:tcPr>
            <w:tcW w:w="0" w:type="auto"/>
            <w:vAlign w:val="center"/>
          </w:tcPr>
          <w:p w14:paraId="40C70B40" w14:textId="1CA3B266" w:rsidR="00A727E3" w:rsidRDefault="007A64B8" w:rsidP="00A727E3">
            <w:pPr>
              <w:jc w:val="center"/>
            </w:pPr>
            <w:r>
              <w:t>90.9</w:t>
            </w:r>
          </w:p>
        </w:tc>
        <w:tc>
          <w:tcPr>
            <w:tcW w:w="0" w:type="auto"/>
            <w:vAlign w:val="center"/>
          </w:tcPr>
          <w:p w14:paraId="2F07770F" w14:textId="7060D268" w:rsidR="00A727E3" w:rsidRDefault="007A64B8" w:rsidP="00A727E3">
            <w:pPr>
              <w:jc w:val="center"/>
            </w:pPr>
            <w:r>
              <w:t>121.9</w:t>
            </w:r>
          </w:p>
        </w:tc>
        <w:tc>
          <w:tcPr>
            <w:tcW w:w="0" w:type="auto"/>
            <w:vAlign w:val="center"/>
          </w:tcPr>
          <w:p w14:paraId="4C6F4800" w14:textId="1CB93F4D" w:rsidR="00A727E3" w:rsidRDefault="007A64B8" w:rsidP="00A727E3">
            <w:pPr>
              <w:jc w:val="center"/>
            </w:pPr>
            <w:r>
              <w:t>276.9</w:t>
            </w:r>
          </w:p>
        </w:tc>
        <w:tc>
          <w:tcPr>
            <w:tcW w:w="0" w:type="auto"/>
            <w:vAlign w:val="center"/>
          </w:tcPr>
          <w:p w14:paraId="642A01C3" w14:textId="5B92CCB1" w:rsidR="00A727E3" w:rsidRDefault="007A64B8" w:rsidP="00A727E3">
            <w:pPr>
              <w:jc w:val="center"/>
            </w:pPr>
            <w:r>
              <w:t>524.9</w:t>
            </w:r>
          </w:p>
        </w:tc>
        <w:tc>
          <w:tcPr>
            <w:tcW w:w="0" w:type="auto"/>
            <w:vAlign w:val="center"/>
          </w:tcPr>
          <w:p w14:paraId="3A9286E8" w14:textId="4533A804" w:rsidR="00A727E3" w:rsidRDefault="007A64B8" w:rsidP="00A727E3">
            <w:pPr>
              <w:jc w:val="center"/>
            </w:pPr>
            <w:r>
              <w:t>1020.9</w:t>
            </w:r>
          </w:p>
        </w:tc>
      </w:tr>
    </w:tbl>
    <w:p w14:paraId="0F532596" w14:textId="77777777" w:rsidR="00E73726" w:rsidRDefault="00E73726" w:rsidP="000510E7">
      <w:pPr>
        <w:spacing w:before="120"/>
        <w:rPr>
          <w:lang w:val="en-GB"/>
        </w:rPr>
      </w:pPr>
    </w:p>
    <w:p w14:paraId="0B074208" w14:textId="3548EFFC" w:rsidR="00E73726" w:rsidRDefault="00FC4404" w:rsidP="000510E7">
      <w:pPr>
        <w:spacing w:before="120"/>
        <w:rPr>
          <w:lang w:val="en-GB"/>
        </w:rPr>
      </w:pPr>
      <w:r>
        <w:rPr>
          <w:lang w:val="en-GB"/>
        </w:rPr>
        <w:t xml:space="preserve">As we mentioned above, RAN4 needs to </w:t>
      </w:r>
      <w:r w:rsidR="00916C98">
        <w:rPr>
          <w:lang w:val="en-GB"/>
        </w:rPr>
        <w:t>define</w:t>
      </w:r>
      <w:r>
        <w:rPr>
          <w:lang w:val="en-GB"/>
        </w:rPr>
        <w:t xml:space="preserve"> the number of </w:t>
      </w:r>
      <w:r w:rsidR="00F0151D">
        <w:rPr>
          <w:lang w:val="en-GB"/>
        </w:rPr>
        <w:t xml:space="preserve">symbol-level </w:t>
      </w:r>
      <w:r>
        <w:rPr>
          <w:lang w:val="en-GB"/>
        </w:rPr>
        <w:t>hops</w:t>
      </w:r>
      <w:r w:rsidR="00F0151D">
        <w:rPr>
          <w:lang w:val="en-GB"/>
        </w:rPr>
        <w:t xml:space="preserve"> in case 1</w:t>
      </w:r>
      <w:r w:rsidR="00966D07">
        <w:rPr>
          <w:lang w:val="en-GB"/>
        </w:rPr>
        <w:t>. Also, RAN4 needs to define the</w:t>
      </w:r>
      <w:r>
        <w:rPr>
          <w:lang w:val="en-GB"/>
        </w:rPr>
        <w:t xml:space="preserve"> number of repetitions</w:t>
      </w:r>
      <w:r w:rsidR="00F0151D">
        <w:rPr>
          <w:lang w:val="en-GB"/>
        </w:rPr>
        <w:t xml:space="preserve"> in case 2. </w:t>
      </w:r>
      <w:r w:rsidR="00E73726">
        <w:rPr>
          <w:lang w:val="en-GB"/>
        </w:rPr>
        <w:t>Based on the above analysis, the maximum number of repetitions in case 2 can be defined, e.g. 8.</w:t>
      </w:r>
    </w:p>
    <w:p w14:paraId="4A2B60A7" w14:textId="434716F9" w:rsidR="006E2474" w:rsidRPr="006E2474" w:rsidRDefault="006E2474" w:rsidP="000510E7">
      <w:pPr>
        <w:spacing w:before="120"/>
        <w:rPr>
          <w:b/>
          <w:i/>
          <w:lang w:val="en-GB"/>
        </w:rPr>
      </w:pPr>
      <w:r w:rsidRPr="006E2474">
        <w:rPr>
          <w:b/>
          <w:i/>
          <w:lang w:val="en-GB"/>
        </w:rPr>
        <w:t xml:space="preserve">Proposal 1: </w:t>
      </w:r>
      <w:r w:rsidR="00A86421">
        <w:rPr>
          <w:b/>
          <w:i/>
          <w:lang w:val="en-GB"/>
        </w:rPr>
        <w:t>I</w:t>
      </w:r>
      <w:r w:rsidRPr="006E2474">
        <w:rPr>
          <w:b/>
          <w:i/>
          <w:lang w:val="en-GB"/>
        </w:rPr>
        <w:t>t is feasible to use the MG specified in TS 38.133 for using a single MG to receive all the hops in the DL PRS with Rx frequency hopping and no need for MG enhancement.</w:t>
      </w:r>
    </w:p>
    <w:p w14:paraId="13DDD8BA" w14:textId="77B65A95" w:rsidR="00E73726" w:rsidRPr="00E73726" w:rsidRDefault="00E73726" w:rsidP="000510E7">
      <w:pPr>
        <w:spacing w:before="120"/>
        <w:rPr>
          <w:b/>
          <w:i/>
          <w:lang w:val="en-GB"/>
        </w:rPr>
      </w:pPr>
      <w:r w:rsidRPr="00E73726">
        <w:rPr>
          <w:b/>
          <w:i/>
          <w:lang w:val="en-GB"/>
        </w:rPr>
        <w:t xml:space="preserve">Proposal </w:t>
      </w:r>
      <w:r w:rsidR="006E2474">
        <w:rPr>
          <w:b/>
          <w:i/>
          <w:lang w:val="en-GB"/>
        </w:rPr>
        <w:t>2</w:t>
      </w:r>
      <w:r w:rsidRPr="00E73726">
        <w:rPr>
          <w:b/>
          <w:i/>
          <w:lang w:val="en-GB"/>
        </w:rPr>
        <w:t>: RAN4 to define the maximum number of PRS resource repetitions</w:t>
      </w:r>
      <w:r w:rsidR="00567C57">
        <w:rPr>
          <w:b/>
          <w:i/>
          <w:lang w:val="en-GB"/>
        </w:rPr>
        <w:t xml:space="preserve"> e.g. 8. </w:t>
      </w:r>
      <w:r w:rsidRPr="00E73726">
        <w:rPr>
          <w:b/>
          <w:i/>
          <w:lang w:val="en-GB"/>
        </w:rPr>
        <w:t xml:space="preserve"> for </w:t>
      </w:r>
      <w:r w:rsidRPr="00E73726">
        <w:rPr>
          <w:rFonts w:eastAsia="Times New Roman" w:cs="Arial"/>
          <w:b/>
          <w:bCs/>
          <w:i/>
          <w:lang w:eastAsia="en-GB"/>
        </w:rPr>
        <w:t>using a single measurement gap to receive all the hops in the DL PRS with Rx frequency hopping.</w:t>
      </w:r>
    </w:p>
    <w:p w14:paraId="5EDF049F" w14:textId="43C9E6BF" w:rsidR="00E73726" w:rsidRDefault="00E73726" w:rsidP="000510E7">
      <w:pPr>
        <w:spacing w:before="120"/>
        <w:rPr>
          <w:lang w:val="en-GB"/>
        </w:rPr>
      </w:pPr>
      <w:r>
        <w:rPr>
          <w:lang w:val="en-GB"/>
        </w:rPr>
        <w:t>The draft LS to RAN1 is contained in Appendix.</w:t>
      </w:r>
    </w:p>
    <w:p w14:paraId="055E7781" w14:textId="77777777" w:rsidR="00E75F50" w:rsidRPr="00965724" w:rsidRDefault="00E75F50" w:rsidP="00E75F50">
      <w:pPr>
        <w:pStyle w:val="RAN41"/>
        <w:spacing w:before="120" w:after="160"/>
      </w:pPr>
      <w:r w:rsidRPr="00965724">
        <w:t>Conclusion</w:t>
      </w:r>
    </w:p>
    <w:p w14:paraId="141B309C" w14:textId="1A2EC543" w:rsidR="00E75F50" w:rsidRDefault="00E75F50" w:rsidP="00E75F50">
      <w:pPr>
        <w:spacing w:before="120"/>
      </w:pPr>
      <w:bookmarkStart w:id="8" w:name="_Hlk23953093"/>
      <w:r w:rsidRPr="002F5532">
        <w:t xml:space="preserve">In this contribution, we provided our views </w:t>
      </w:r>
      <w:bookmarkEnd w:id="8"/>
      <w:r w:rsidRPr="00E75F50">
        <w:t>on the use of a single measurement gap for DL PRS with Rx hopping measurement</w:t>
      </w:r>
      <w:r>
        <w:t xml:space="preserve">. </w:t>
      </w:r>
      <w:r w:rsidRPr="00CD1CA3">
        <w:t xml:space="preserve">Based on analysis following </w:t>
      </w:r>
      <w:r>
        <w:t xml:space="preserve">observations and </w:t>
      </w:r>
      <w:r w:rsidRPr="00CD1CA3">
        <w:t>proposals are present.</w:t>
      </w:r>
    </w:p>
    <w:p w14:paraId="2AC5FD76" w14:textId="77777777" w:rsidR="00E75F50" w:rsidRPr="000A5AC5" w:rsidRDefault="00E75F50" w:rsidP="00E75F50">
      <w:pPr>
        <w:rPr>
          <w:b/>
          <w:i/>
        </w:rPr>
      </w:pPr>
      <w:r>
        <w:rPr>
          <w:b/>
          <w:i/>
        </w:rPr>
        <w:t>Observation 1</w:t>
      </w:r>
      <w:r w:rsidRPr="000A5AC5">
        <w:rPr>
          <w:b/>
          <w:i/>
        </w:rPr>
        <w:t xml:space="preserve">: In symbol-level frequency hopping case, the measurement gap has the proper duration to </w:t>
      </w:r>
      <w:r w:rsidRPr="000A5AC5">
        <w:rPr>
          <w:rFonts w:eastAsia="Calibri" w:cs="Times New Roman"/>
          <w:b/>
          <w:i/>
          <w:szCs w:val="20"/>
          <w:lang w:val="en-GB"/>
        </w:rPr>
        <w:t>receive all the hops in the DL PRS with Rx frequency hopping.</w:t>
      </w:r>
    </w:p>
    <w:p w14:paraId="0F5248D3" w14:textId="3194C713" w:rsidR="00E75F50" w:rsidRDefault="00E75F50" w:rsidP="00E75F50">
      <w:pPr>
        <w:spacing w:before="120"/>
        <w:rPr>
          <w:rFonts w:eastAsia="Calibri" w:cs="Times New Roman"/>
          <w:b/>
          <w:i/>
          <w:szCs w:val="20"/>
          <w:lang w:val="en-GB"/>
        </w:rPr>
      </w:pPr>
      <w:r>
        <w:rPr>
          <w:b/>
          <w:i/>
        </w:rPr>
        <w:t>Observation 2</w:t>
      </w:r>
      <w:r w:rsidRPr="000A5AC5">
        <w:rPr>
          <w:b/>
          <w:i/>
        </w:rPr>
        <w:t xml:space="preserve">: In </w:t>
      </w:r>
      <w:r>
        <w:rPr>
          <w:b/>
          <w:i/>
        </w:rPr>
        <w:t>resource</w:t>
      </w:r>
      <w:r w:rsidRPr="000A5AC5">
        <w:rPr>
          <w:b/>
          <w:i/>
        </w:rPr>
        <w:t xml:space="preserve">-level frequency hopping case, the measurement gap </w:t>
      </w:r>
      <w:r>
        <w:rPr>
          <w:b/>
          <w:i/>
        </w:rPr>
        <w:t>may not have</w:t>
      </w:r>
      <w:r w:rsidRPr="000A5AC5">
        <w:rPr>
          <w:b/>
          <w:i/>
        </w:rPr>
        <w:t xml:space="preserve"> the proper duration to </w:t>
      </w:r>
      <w:r w:rsidRPr="000A5AC5">
        <w:rPr>
          <w:rFonts w:eastAsia="Calibri" w:cs="Times New Roman"/>
          <w:b/>
          <w:i/>
          <w:szCs w:val="20"/>
          <w:lang w:val="en-GB"/>
        </w:rPr>
        <w:t>receive all the hops in the DL PRS with Rx frequency hopping</w:t>
      </w:r>
      <w:r>
        <w:rPr>
          <w:rFonts w:eastAsia="Calibri" w:cs="Times New Roman"/>
          <w:b/>
          <w:i/>
          <w:szCs w:val="20"/>
          <w:lang w:val="en-GB"/>
        </w:rPr>
        <w:t>, but these scenarios will deteriorate the positioning performance, which need to be avoided</w:t>
      </w:r>
      <w:r w:rsidRPr="000A5AC5">
        <w:rPr>
          <w:rFonts w:eastAsia="Calibri" w:cs="Times New Roman"/>
          <w:b/>
          <w:i/>
          <w:szCs w:val="20"/>
          <w:lang w:val="en-GB"/>
        </w:rPr>
        <w:t>.</w:t>
      </w:r>
    </w:p>
    <w:p w14:paraId="33A604A3" w14:textId="26C6DB58" w:rsidR="006E2474" w:rsidRPr="006E2474" w:rsidRDefault="006E2474" w:rsidP="00E75F50">
      <w:pPr>
        <w:spacing w:before="120"/>
        <w:rPr>
          <w:b/>
          <w:i/>
          <w:lang w:val="en-GB"/>
        </w:rPr>
      </w:pPr>
      <w:r w:rsidRPr="006E2474">
        <w:rPr>
          <w:b/>
          <w:i/>
          <w:lang w:val="en-GB"/>
        </w:rPr>
        <w:t xml:space="preserve">Proposal 1: </w:t>
      </w:r>
      <w:r w:rsidR="00A86421">
        <w:rPr>
          <w:b/>
          <w:i/>
          <w:lang w:val="en-GB"/>
        </w:rPr>
        <w:t>I</w:t>
      </w:r>
      <w:r w:rsidRPr="006E2474">
        <w:rPr>
          <w:b/>
          <w:i/>
          <w:lang w:val="en-GB"/>
        </w:rPr>
        <w:t>t is feasible for to use the MG specified in TS 38.133 for using a single MG to receive all the hops in the DL PRS with Rx frequency hopping and no need for MG enhancement.</w:t>
      </w:r>
    </w:p>
    <w:p w14:paraId="7224929B" w14:textId="5C7D65C4" w:rsidR="00E75F50" w:rsidRPr="00B147C2" w:rsidRDefault="00E75F50" w:rsidP="00E75F50">
      <w:pPr>
        <w:spacing w:before="120"/>
        <w:rPr>
          <w:b/>
          <w:i/>
          <w:lang w:val="en-GB"/>
        </w:rPr>
      </w:pPr>
      <w:r w:rsidRPr="00E61D84">
        <w:rPr>
          <w:b/>
          <w:i/>
          <w:lang w:val="en-GB"/>
        </w:rPr>
        <w:t xml:space="preserve">Proposal </w:t>
      </w:r>
      <w:r w:rsidR="006E2474">
        <w:rPr>
          <w:b/>
          <w:i/>
          <w:lang w:val="en-GB"/>
        </w:rPr>
        <w:t>2</w:t>
      </w:r>
      <w:r w:rsidRPr="00E61D84">
        <w:rPr>
          <w:b/>
          <w:i/>
          <w:lang w:val="en-GB"/>
        </w:rPr>
        <w:t xml:space="preserve">: </w:t>
      </w:r>
      <w:r w:rsidR="006E2474" w:rsidRPr="00E73726">
        <w:rPr>
          <w:b/>
          <w:i/>
          <w:lang w:val="en-GB"/>
        </w:rPr>
        <w:t>RAN4 to define the maximum number of PRS resource repetitions</w:t>
      </w:r>
      <w:r w:rsidR="006E2474">
        <w:rPr>
          <w:b/>
          <w:i/>
          <w:lang w:val="en-GB"/>
        </w:rPr>
        <w:t xml:space="preserve"> e.g. 8. </w:t>
      </w:r>
      <w:r w:rsidR="006E2474" w:rsidRPr="00E73726">
        <w:rPr>
          <w:b/>
          <w:i/>
          <w:lang w:val="en-GB"/>
        </w:rPr>
        <w:t xml:space="preserve"> for </w:t>
      </w:r>
      <w:r w:rsidR="006E2474" w:rsidRPr="00E73726">
        <w:rPr>
          <w:rFonts w:eastAsia="Times New Roman" w:cs="Arial"/>
          <w:b/>
          <w:bCs/>
          <w:i/>
          <w:lang w:eastAsia="en-GB"/>
        </w:rPr>
        <w:t>using a single measurement gap to receive all the hops in the DL PRS with Rx frequency hopping.</w:t>
      </w:r>
    </w:p>
    <w:p w14:paraId="2D52E9C2" w14:textId="77777777" w:rsidR="003B659E" w:rsidRPr="00965724" w:rsidRDefault="003B659E" w:rsidP="0065160F">
      <w:pPr>
        <w:pStyle w:val="RAN41"/>
        <w:spacing w:before="120" w:after="160"/>
      </w:pPr>
      <w:r w:rsidRPr="00965724">
        <w:t>References</w:t>
      </w:r>
    </w:p>
    <w:p w14:paraId="34BAD1B7" w14:textId="006E475A" w:rsidR="00341D3E" w:rsidRPr="0020060A" w:rsidRDefault="004649CE" w:rsidP="00341D3E">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bookmarkStart w:id="9" w:name="_Hlk141779784"/>
      <w:r w:rsidRPr="004649CE">
        <w:rPr>
          <w:rFonts w:eastAsia="Times New Roman" w:cs="Times New Roman"/>
          <w:szCs w:val="20"/>
          <w:lang w:val="en-GB"/>
        </w:rPr>
        <w:t>R1- 23</w:t>
      </w:r>
      <w:r w:rsidR="001C7CB3" w:rsidRPr="001C7CB3">
        <w:rPr>
          <w:rFonts w:eastAsia="Times New Roman" w:cs="Times New Roman"/>
          <w:szCs w:val="20"/>
          <w:lang w:val="en-GB"/>
        </w:rPr>
        <w:t>06227</w:t>
      </w:r>
      <w:r w:rsidR="006A553B">
        <w:rPr>
          <w:rFonts w:eastAsia="Times New Roman" w:cs="Times New Roman"/>
          <w:szCs w:val="20"/>
          <w:lang w:val="en-GB"/>
        </w:rPr>
        <w:t xml:space="preserve">, </w:t>
      </w:r>
      <w:r w:rsidR="001C7CB3" w:rsidRPr="001C7CB3">
        <w:rPr>
          <w:rFonts w:eastAsia="等线"/>
        </w:rPr>
        <w:t>LS on the use of a single measurement gap for DL PRS with Rx hopping measurement</w:t>
      </w:r>
      <w:r w:rsidR="006A553B" w:rsidRPr="006A553B">
        <w:rPr>
          <w:rFonts w:eastAsia="等线"/>
          <w:lang w:eastAsia="zh-CN"/>
        </w:rPr>
        <w:t xml:space="preserve">, </w:t>
      </w:r>
      <w:r w:rsidRPr="004649CE">
        <w:rPr>
          <w:rFonts w:eastAsia="等线"/>
          <w:lang w:eastAsia="zh-CN"/>
        </w:rPr>
        <w:t>Ericsson</w:t>
      </w:r>
      <w:bookmarkEnd w:id="9"/>
    </w:p>
    <w:p w14:paraId="296AE002" w14:textId="77777777" w:rsidR="00341D3E" w:rsidRPr="00341D3E" w:rsidRDefault="00341D3E" w:rsidP="00341D3E">
      <w:pPr>
        <w:pStyle w:val="RAN41"/>
        <w:spacing w:before="120" w:after="160"/>
      </w:pPr>
      <w:r>
        <w:t>Appendix: Draft reply LS</w:t>
      </w:r>
    </w:p>
    <w:p w14:paraId="04207F3A" w14:textId="77777777" w:rsidR="00341D3E" w:rsidRDefault="00341D3E" w:rsidP="00341D3E">
      <w:pPr>
        <w:spacing w:before="240" w:after="0"/>
      </w:pPr>
    </w:p>
    <w:p w14:paraId="6DBD8705" w14:textId="4FBC97B3" w:rsidR="00341D3E" w:rsidRDefault="00341D3E" w:rsidP="00341D3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CB02EA">
        <w:rPr>
          <w:rFonts w:ascii="Arial" w:hAnsi="Arial" w:cs="Arial"/>
          <w:b/>
          <w:sz w:val="24"/>
          <w:szCs w:val="28"/>
        </w:rPr>
        <w:t>8</w:t>
      </w:r>
      <w:r w:rsidRPr="001D2FBF">
        <w:rPr>
          <w:rFonts w:ascii="Arial" w:hAnsi="Arial" w:cs="Arial"/>
          <w:b/>
          <w:sz w:val="24"/>
          <w:szCs w:val="28"/>
        </w:rPr>
        <w:tab/>
      </w:r>
      <w:r w:rsidRPr="00096E86">
        <w:rPr>
          <w:rFonts w:ascii="Arial" w:hAnsi="Arial" w:cs="Arial"/>
          <w:b/>
          <w:sz w:val="24"/>
          <w:szCs w:val="28"/>
        </w:rPr>
        <w:t>R4-2</w:t>
      </w:r>
      <w:r>
        <w:rPr>
          <w:rFonts w:ascii="Arial" w:hAnsi="Arial" w:cs="Arial"/>
          <w:b/>
          <w:sz w:val="24"/>
          <w:szCs w:val="28"/>
        </w:rPr>
        <w:t>3</w:t>
      </w:r>
      <w:r w:rsidRPr="00F172D1">
        <w:rPr>
          <w:rFonts w:ascii="Arial" w:hAnsi="Arial" w:cs="Arial"/>
          <w:b/>
          <w:sz w:val="24"/>
          <w:szCs w:val="28"/>
        </w:rPr>
        <w:t>xxxxx</w:t>
      </w:r>
    </w:p>
    <w:p w14:paraId="1AF1B870" w14:textId="3CCF90D4" w:rsidR="00341D3E" w:rsidRPr="001D2FBF" w:rsidRDefault="006A553B" w:rsidP="00341D3E">
      <w:pPr>
        <w:widowControl w:val="0"/>
        <w:tabs>
          <w:tab w:val="right" w:pos="9072"/>
        </w:tabs>
        <w:spacing w:after="0"/>
        <w:rPr>
          <w:rFonts w:ascii="Arial" w:hAnsi="Arial" w:cs="Arial"/>
          <w:b/>
          <w:sz w:val="24"/>
          <w:szCs w:val="28"/>
        </w:rPr>
      </w:pPr>
      <w:r w:rsidRPr="006A553B">
        <w:rPr>
          <w:rFonts w:ascii="Arial" w:hAnsi="Arial" w:cs="Arial"/>
          <w:b/>
          <w:sz w:val="24"/>
          <w:szCs w:val="28"/>
        </w:rPr>
        <w:t>Toulouse, 21– 25 August, 2023</w:t>
      </w:r>
    </w:p>
    <w:p w14:paraId="463D70A3" w14:textId="77777777" w:rsidR="00341D3E" w:rsidRPr="003425CD" w:rsidRDefault="00341D3E" w:rsidP="00341D3E">
      <w:pPr>
        <w:pStyle w:val="ab"/>
        <w:tabs>
          <w:tab w:val="right" w:pos="7088"/>
          <w:tab w:val="right" w:pos="9781"/>
        </w:tabs>
        <w:rPr>
          <w:b/>
          <w:bCs/>
          <w:sz w:val="22"/>
        </w:rPr>
      </w:pPr>
    </w:p>
    <w:p w14:paraId="3E16EFC9" w14:textId="4CDFD312" w:rsidR="00341D3E" w:rsidRDefault="00341D3E" w:rsidP="00341D3E">
      <w:pPr>
        <w:spacing w:after="60"/>
        <w:ind w:left="1985" w:hanging="1985"/>
        <w:rPr>
          <w:rFonts w:ascii="Arial" w:hAnsi="Arial" w:cs="Arial"/>
          <w:bCs/>
        </w:rPr>
      </w:pPr>
      <w:r>
        <w:rPr>
          <w:rFonts w:ascii="Arial" w:hAnsi="Arial" w:cs="Arial"/>
          <w:b/>
        </w:rPr>
        <w:t>Title:</w:t>
      </w:r>
      <w:r>
        <w:rPr>
          <w:rFonts w:ascii="Arial" w:hAnsi="Arial" w:cs="Arial"/>
          <w:b/>
        </w:rPr>
        <w:tab/>
      </w:r>
      <w:r w:rsidRPr="004C31B9">
        <w:rPr>
          <w:rFonts w:ascii="Arial" w:hAnsi="Arial" w:cs="Arial"/>
          <w:b/>
        </w:rPr>
        <w:t xml:space="preserve">Reply LS </w:t>
      </w:r>
      <w:r w:rsidRPr="003E6045">
        <w:rPr>
          <w:rFonts w:ascii="Arial" w:hAnsi="Arial" w:cs="Arial"/>
          <w:b/>
        </w:rPr>
        <w:t>on</w:t>
      </w:r>
      <w:r w:rsidR="00CB02EA" w:rsidRPr="00CB02EA">
        <w:rPr>
          <w:rFonts w:ascii="Arial" w:hAnsi="Arial" w:cs="Arial"/>
          <w:b/>
        </w:rPr>
        <w:t xml:space="preserve"> </w:t>
      </w:r>
      <w:r w:rsidR="001C7CB3" w:rsidRPr="001C7CB3">
        <w:rPr>
          <w:rFonts w:ascii="Arial" w:hAnsi="Arial" w:cs="Arial"/>
          <w:b/>
        </w:rPr>
        <w:t>the use of a single measurement gap for DL PRS with Rx hopping measurement</w:t>
      </w:r>
    </w:p>
    <w:p w14:paraId="10F9D24E" w14:textId="6B382986" w:rsidR="00341D3E" w:rsidRDefault="00341D3E" w:rsidP="00341D3E">
      <w:pPr>
        <w:spacing w:after="60"/>
        <w:ind w:left="1985" w:hanging="1985"/>
      </w:pPr>
      <w:r>
        <w:rPr>
          <w:rFonts w:ascii="Arial" w:hAnsi="Arial" w:cs="Arial"/>
          <w:b/>
        </w:rPr>
        <w:t>Response to:</w:t>
      </w:r>
      <w:r>
        <w:rPr>
          <w:rFonts w:cs="Arial"/>
          <w:bCs/>
        </w:rPr>
        <w:tab/>
      </w:r>
      <w:r w:rsidR="006A553B" w:rsidRPr="006A553B">
        <w:rPr>
          <w:rFonts w:ascii="Arial" w:hAnsi="Arial" w:cs="Arial"/>
          <w:bCs/>
        </w:rPr>
        <w:t>R1-</w:t>
      </w:r>
      <w:r w:rsidR="001C7CB3">
        <w:rPr>
          <w:rFonts w:ascii="Arial" w:hAnsi="Arial" w:cs="Arial"/>
          <w:bCs/>
        </w:rPr>
        <w:t>2306227</w:t>
      </w:r>
    </w:p>
    <w:p w14:paraId="5B05BD78" w14:textId="77777777" w:rsidR="00341D3E" w:rsidRDefault="00341D3E" w:rsidP="00341D3E">
      <w:pPr>
        <w:spacing w:after="60"/>
        <w:ind w:left="1985" w:hanging="1985"/>
        <w:rPr>
          <w:rFonts w:ascii="Arial" w:hAnsi="Arial" w:cs="Arial"/>
          <w:bCs/>
        </w:rPr>
      </w:pPr>
      <w:r>
        <w:rPr>
          <w:rFonts w:ascii="Arial" w:hAnsi="Arial" w:cs="Arial"/>
          <w:b/>
        </w:rPr>
        <w:t>Release:</w:t>
      </w:r>
      <w:r>
        <w:rPr>
          <w:rFonts w:ascii="Arial" w:hAnsi="Arial" w:cs="Arial"/>
          <w:bCs/>
        </w:rPr>
        <w:tab/>
        <w:t>Rel-18</w:t>
      </w:r>
    </w:p>
    <w:p w14:paraId="06429B36" w14:textId="77777777" w:rsidR="00341D3E" w:rsidRPr="009C28DD" w:rsidRDefault="00341D3E" w:rsidP="00341D3E">
      <w:pPr>
        <w:spacing w:after="60"/>
        <w:ind w:left="1985" w:hanging="1985"/>
        <w:rPr>
          <w:rFonts w:ascii="Arial" w:hAnsi="Arial" w:cs="Arial"/>
          <w:bCs/>
        </w:rPr>
      </w:pPr>
      <w:r>
        <w:rPr>
          <w:rFonts w:ascii="Arial" w:hAnsi="Arial" w:cs="Arial"/>
          <w:b/>
        </w:rPr>
        <w:t>Work Item:</w:t>
      </w:r>
      <w:r>
        <w:rPr>
          <w:rFonts w:ascii="Arial" w:hAnsi="Arial" w:cs="Arial"/>
          <w:bCs/>
        </w:rPr>
        <w:tab/>
      </w:r>
      <w:r w:rsidRPr="00060B70">
        <w:rPr>
          <w:rFonts w:ascii="Arial" w:hAnsi="Arial" w:cs="Arial"/>
        </w:rPr>
        <w:t>NR_</w:t>
      </w:r>
      <w:r>
        <w:rPr>
          <w:rFonts w:ascii="Arial" w:hAnsi="Arial" w:cs="Arial"/>
        </w:rPr>
        <w:t>pos_enh2</w:t>
      </w:r>
    </w:p>
    <w:p w14:paraId="44490856" w14:textId="77777777" w:rsidR="00341D3E" w:rsidRPr="0018258F" w:rsidRDefault="00341D3E" w:rsidP="00341D3E">
      <w:pPr>
        <w:spacing w:after="60"/>
        <w:ind w:left="1985" w:hanging="1985"/>
        <w:rPr>
          <w:rFonts w:ascii="Arial" w:hAnsi="Arial" w:cs="Arial"/>
          <w:b/>
        </w:rPr>
      </w:pPr>
    </w:p>
    <w:p w14:paraId="40D19B0B" w14:textId="77777777" w:rsidR="00341D3E" w:rsidRDefault="00341D3E" w:rsidP="00341D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435B9A1" w14:textId="77777777" w:rsidR="00341D3E" w:rsidRDefault="00341D3E" w:rsidP="00341D3E">
      <w:pPr>
        <w:spacing w:after="60"/>
        <w:ind w:left="1985" w:hanging="1985"/>
        <w:rPr>
          <w:rFonts w:ascii="Arial" w:hAnsi="Arial" w:cs="Arial"/>
          <w:bCs/>
        </w:rPr>
      </w:pPr>
      <w:r>
        <w:rPr>
          <w:rFonts w:ascii="Arial" w:hAnsi="Arial" w:cs="Arial"/>
          <w:b/>
        </w:rPr>
        <w:t>To:</w:t>
      </w:r>
      <w:r>
        <w:rPr>
          <w:rFonts w:ascii="Arial" w:hAnsi="Arial" w:cs="Arial"/>
          <w:bCs/>
        </w:rPr>
        <w:tab/>
        <w:t>RAN1</w:t>
      </w:r>
    </w:p>
    <w:p w14:paraId="5C1F3E03" w14:textId="77777777" w:rsidR="00341D3E" w:rsidRDefault="00341D3E" w:rsidP="00341D3E">
      <w:pPr>
        <w:spacing w:after="60"/>
        <w:ind w:left="1985" w:hanging="1985"/>
        <w:rPr>
          <w:rFonts w:ascii="Arial" w:hAnsi="Arial" w:cs="Arial"/>
          <w:bCs/>
        </w:rPr>
      </w:pPr>
      <w:r>
        <w:rPr>
          <w:rFonts w:ascii="Arial" w:hAnsi="Arial" w:cs="Arial"/>
          <w:b/>
        </w:rPr>
        <w:t>Cc:</w:t>
      </w:r>
      <w:r>
        <w:rPr>
          <w:rFonts w:ascii="Arial" w:hAnsi="Arial" w:cs="Arial"/>
          <w:bCs/>
        </w:rPr>
        <w:tab/>
      </w:r>
    </w:p>
    <w:p w14:paraId="359AE1D7" w14:textId="77777777" w:rsidR="00341D3E" w:rsidRDefault="00341D3E" w:rsidP="00341D3E">
      <w:pPr>
        <w:spacing w:after="60"/>
        <w:ind w:left="1985" w:hanging="1985"/>
        <w:rPr>
          <w:rFonts w:ascii="Arial" w:hAnsi="Arial" w:cs="Arial"/>
          <w:bCs/>
        </w:rPr>
      </w:pPr>
    </w:p>
    <w:p w14:paraId="11D6CC66" w14:textId="77777777" w:rsidR="00341D3E" w:rsidRDefault="00341D3E" w:rsidP="00341D3E">
      <w:pPr>
        <w:rPr>
          <w:rFonts w:ascii="Arial" w:hAnsi="Arial" w:cs="Arial"/>
          <w:bCs/>
        </w:rPr>
      </w:pPr>
      <w:r>
        <w:rPr>
          <w:rFonts w:ascii="Arial" w:hAnsi="Arial" w:cs="Arial"/>
          <w:b/>
        </w:rPr>
        <w:t>Contact Person:</w:t>
      </w:r>
      <w:r>
        <w:rPr>
          <w:rFonts w:ascii="Arial" w:hAnsi="Arial" w:cs="Arial"/>
          <w:bCs/>
        </w:rPr>
        <w:tab/>
      </w:r>
    </w:p>
    <w:p w14:paraId="786C2FFB" w14:textId="7FF036CB" w:rsidR="00341D3E" w:rsidRPr="006E77CD" w:rsidRDefault="00341D3E" w:rsidP="00341D3E">
      <w:pPr>
        <w:ind w:left="284"/>
        <w:rPr>
          <w:rFonts w:ascii="Arial" w:hAnsi="Arial" w:cs="Arial"/>
        </w:rPr>
      </w:pPr>
      <w:r w:rsidRPr="006E77CD">
        <w:rPr>
          <w:rFonts w:ascii="Arial" w:hAnsi="Arial" w:cs="Arial"/>
        </w:rPr>
        <w:lastRenderedPageBreak/>
        <w:t>Name:</w:t>
      </w:r>
      <w:r w:rsidRPr="006E77CD">
        <w:rPr>
          <w:rFonts w:ascii="Arial" w:hAnsi="Arial" w:cs="Arial"/>
        </w:rPr>
        <w:tab/>
      </w:r>
      <w:r>
        <w:rPr>
          <w:rFonts w:ascii="Arial" w:hAnsi="Arial" w:cs="Arial"/>
        </w:rPr>
        <w:tab/>
        <w:t>Qian Yang</w:t>
      </w:r>
    </w:p>
    <w:p w14:paraId="6979A299" w14:textId="77777777" w:rsidR="00341D3E" w:rsidRPr="006E77CD" w:rsidRDefault="00341D3E" w:rsidP="00341D3E">
      <w:pPr>
        <w:ind w:left="284"/>
        <w:rPr>
          <w:rFonts w:ascii="Arial" w:hAnsi="Arial" w:cs="Arial"/>
        </w:rPr>
      </w:pPr>
      <w:r w:rsidRPr="006E77CD">
        <w:rPr>
          <w:rFonts w:ascii="Arial" w:hAnsi="Arial" w:cs="Arial"/>
        </w:rPr>
        <w:t xml:space="preserve">E-mail Address: </w:t>
      </w:r>
      <w:r>
        <w:rPr>
          <w:rFonts w:ascii="Arial" w:hAnsi="Arial" w:cs="Arial"/>
        </w:rPr>
        <w:tab/>
        <w:t>qian9.yang@vivo.com</w:t>
      </w:r>
    </w:p>
    <w:p w14:paraId="7A5FAF81" w14:textId="77777777" w:rsidR="00341D3E" w:rsidRDefault="00341D3E" w:rsidP="00341D3E">
      <w:pPr>
        <w:pBdr>
          <w:bottom w:val="single" w:sz="4" w:space="1" w:color="auto"/>
        </w:pBdr>
        <w:rPr>
          <w:rFonts w:ascii="Arial" w:hAnsi="Arial" w:cs="Arial"/>
        </w:rPr>
      </w:pPr>
    </w:p>
    <w:p w14:paraId="43DCE598" w14:textId="77777777" w:rsidR="00341D3E" w:rsidRDefault="00341D3E" w:rsidP="00341D3E">
      <w:pPr>
        <w:rPr>
          <w:rFonts w:ascii="Arial" w:hAnsi="Arial" w:cs="Arial"/>
          <w:b/>
        </w:rPr>
      </w:pPr>
      <w:r>
        <w:rPr>
          <w:rFonts w:ascii="Arial" w:hAnsi="Arial" w:cs="Arial"/>
          <w:b/>
        </w:rPr>
        <w:t>1. Overall Description:</w:t>
      </w:r>
    </w:p>
    <w:p w14:paraId="08CC7CB7" w14:textId="6D77FF8D" w:rsidR="00341D3E" w:rsidRDefault="00E73726" w:rsidP="00341D3E">
      <w:pPr>
        <w:spacing w:after="120"/>
        <w:jc w:val="both"/>
        <w:rPr>
          <w:rFonts w:ascii="Arial" w:hAnsi="Arial" w:cs="Arial"/>
        </w:rPr>
      </w:pPr>
      <w:r w:rsidRPr="00E73726">
        <w:rPr>
          <w:rFonts w:ascii="Arial" w:hAnsi="Arial" w:cs="Arial"/>
        </w:rPr>
        <w:t xml:space="preserve">RAN4 thanks RAN1 for their LS on the use of a single measurement gap for DL PRS with Rx hopping measurement in </w:t>
      </w:r>
      <w:r w:rsidRPr="006A553B">
        <w:rPr>
          <w:rFonts w:ascii="Arial" w:hAnsi="Arial" w:cs="Arial"/>
          <w:bCs/>
        </w:rPr>
        <w:t>R1-</w:t>
      </w:r>
      <w:r>
        <w:rPr>
          <w:rFonts w:ascii="Arial" w:hAnsi="Arial" w:cs="Arial"/>
          <w:bCs/>
        </w:rPr>
        <w:t>2306227</w:t>
      </w:r>
      <w:r w:rsidRPr="00E73726">
        <w:rPr>
          <w:rFonts w:ascii="Arial" w:hAnsi="Arial" w:cs="Arial"/>
        </w:rPr>
        <w:t>.</w:t>
      </w:r>
    </w:p>
    <w:p w14:paraId="2F93BE48" w14:textId="0493CDA7" w:rsidR="00E73726" w:rsidRDefault="00E73726" w:rsidP="00341D3E">
      <w:pPr>
        <w:spacing w:after="120"/>
        <w:jc w:val="both"/>
        <w:rPr>
          <w:rFonts w:ascii="Arial" w:hAnsi="Arial" w:cs="Arial"/>
        </w:rPr>
      </w:pPr>
      <w:r w:rsidRPr="00907555">
        <w:rPr>
          <w:rFonts w:ascii="Arial" w:hAnsi="Arial" w:cs="Arial"/>
        </w:rPr>
        <w:t>RAN</w:t>
      </w:r>
      <w:r>
        <w:rPr>
          <w:rFonts w:ascii="Arial" w:hAnsi="Arial" w:cs="Arial"/>
        </w:rPr>
        <w:t>1</w:t>
      </w:r>
      <w:r w:rsidRPr="00907555">
        <w:rPr>
          <w:rFonts w:ascii="Arial" w:hAnsi="Arial" w:cs="Arial"/>
        </w:rPr>
        <w:t xml:space="preserve"> asked</w:t>
      </w:r>
      <w:r>
        <w:rPr>
          <w:rFonts w:ascii="Arial" w:hAnsi="Arial" w:cs="Arial"/>
        </w:rPr>
        <w:t xml:space="preserve"> </w:t>
      </w:r>
      <w:r w:rsidRPr="00BE7DB3">
        <w:rPr>
          <w:rFonts w:ascii="Arial" w:hAnsi="Arial" w:cs="Arial"/>
        </w:rPr>
        <w:t>RAN4 to confirm RAN1’s understanding</w:t>
      </w:r>
      <w:r>
        <w:rPr>
          <w:rFonts w:ascii="Arial" w:hAnsi="Arial" w:cs="Arial"/>
        </w:rPr>
        <w:t xml:space="preserve"> </w:t>
      </w:r>
      <w:r w:rsidRPr="00E73726">
        <w:rPr>
          <w:rFonts w:ascii="Arial" w:hAnsi="Arial" w:cs="Arial"/>
        </w:rPr>
        <w:t>on the use of a single measurement gap to receive all the hops in the DL PRS with Rx frequency hopping, and if needed, ensure that the measurement gap has the proper duration.</w:t>
      </w:r>
    </w:p>
    <w:p w14:paraId="3545414E" w14:textId="7D41058E" w:rsidR="00E73726" w:rsidRDefault="00E73726" w:rsidP="00341D3E">
      <w:pPr>
        <w:spacing w:after="120"/>
        <w:jc w:val="both"/>
        <w:rPr>
          <w:rFonts w:ascii="Arial" w:hAnsi="Arial" w:cs="Arial"/>
        </w:rPr>
      </w:pPr>
      <w:r>
        <w:rPr>
          <w:rFonts w:ascii="Arial" w:hAnsi="Arial" w:cs="Arial"/>
        </w:rPr>
        <w:t xml:space="preserve">RAN4 has the understanding that it is feasible for to use the MG specified in TS 38.133 for using a single MG </w:t>
      </w:r>
      <w:r w:rsidRPr="00E73726">
        <w:rPr>
          <w:rFonts w:ascii="Arial" w:hAnsi="Arial" w:cs="Arial"/>
        </w:rPr>
        <w:t>to receive all the hops in the DL PRS with Rx frequency hopping</w:t>
      </w:r>
      <w:r>
        <w:rPr>
          <w:rFonts w:ascii="Arial" w:hAnsi="Arial" w:cs="Arial"/>
        </w:rPr>
        <w:t xml:space="preserve"> and no need for MG enhancement. However, when </w:t>
      </w:r>
      <w:r w:rsidRPr="00E73726">
        <w:rPr>
          <w:rFonts w:ascii="Arial" w:hAnsi="Arial" w:cs="Arial"/>
        </w:rPr>
        <w:t>frequency hopping</w:t>
      </w:r>
      <w:r>
        <w:rPr>
          <w:rFonts w:ascii="Arial" w:hAnsi="Arial" w:cs="Arial"/>
        </w:rPr>
        <w:t xml:space="preserve"> is the resource-level, the total time for hopping </w:t>
      </w:r>
      <w:r w:rsidR="002F645A">
        <w:rPr>
          <w:rFonts w:ascii="Arial" w:hAnsi="Arial" w:cs="Arial"/>
        </w:rPr>
        <w:t>may</w:t>
      </w:r>
      <w:r>
        <w:rPr>
          <w:rFonts w:ascii="Arial" w:hAnsi="Arial" w:cs="Arial"/>
        </w:rPr>
        <w:t xml:space="preserve"> exceed the maximum MGL which is 20ms. The total hopping duration time can be calculated with </w:t>
      </w:r>
      <w:r w:rsidRPr="00E73726">
        <w:rPr>
          <w:rFonts w:ascii="Arial" w:hAnsi="Arial" w:cs="Arial"/>
        </w:rPr>
        <w:t>number of repetitions</w:t>
      </w:r>
      <w:r>
        <w:rPr>
          <w:rFonts w:ascii="Arial" w:hAnsi="Arial" w:cs="Arial"/>
        </w:rPr>
        <w:t xml:space="preserve"> </w:t>
      </w:r>
      <m:oMath>
        <m:r>
          <m:rPr>
            <m:sty m:val="p"/>
          </m:rPr>
          <w:rPr>
            <w:rFonts w:ascii="Cambria Math" w:eastAsia="宋体" w:hAnsi="Cambria Math"/>
          </w:rPr>
          <w:br/>
        </m:r>
      </m:oMath>
      <w:r w:rsidR="002F645A" w:rsidRPr="002A7C82">
        <w:rPr>
          <w:position w:val="-12"/>
        </w:rPr>
        <w:object w:dxaOrig="420" w:dyaOrig="340" w14:anchorId="1CF58472">
          <v:shape id="_x0000_i1030" type="#_x0000_t75" style="width:21.3pt;height:16.9pt" o:ole="">
            <v:imagedata r:id="rId21" o:title=""/>
          </v:shape>
          <o:OLEObject Type="Embed" ProgID="Equation.DSMT4" ShapeID="_x0000_i1030" DrawAspect="Content" ObjectID="_1753277440" r:id="rId22"/>
        </w:object>
      </w:r>
      <w:r w:rsidRPr="00E73726">
        <w:rPr>
          <w:rFonts w:ascii="Arial" w:hAnsi="Arial" w:cs="Arial"/>
        </w:rPr>
        <w:t>and the length of TimeGap</w:t>
      </w:r>
      <w:r>
        <w:rPr>
          <w:rFonts w:ascii="Arial" w:hAnsi="Arial" w:cs="Arial"/>
        </w:rPr>
        <w:t xml:space="preserve"> </w:t>
      </w:r>
      <w:r w:rsidR="002F645A" w:rsidRPr="002A7C82">
        <w:rPr>
          <w:position w:val="-12"/>
        </w:rPr>
        <w:object w:dxaOrig="420" w:dyaOrig="340" w14:anchorId="7DEA7D42">
          <v:shape id="_x0000_i1031" type="#_x0000_t75" style="width:21.3pt;height:16.9pt" o:ole="">
            <v:imagedata r:id="rId23" o:title=""/>
          </v:shape>
          <o:OLEObject Type="Embed" ProgID="Equation.DSMT4" ShapeID="_x0000_i1031" DrawAspect="Content" ObjectID="_1753277441" r:id="rId24"/>
        </w:object>
      </w:r>
      <w:r w:rsidR="002F645A">
        <w:rPr>
          <w:rFonts w:ascii="Arial" w:hAnsi="Arial" w:cs="Arial"/>
        </w:rPr>
        <w:t xml:space="preserve">.which is </w:t>
      </w:r>
      <w:r w:rsidR="00123D3F">
        <w:rPr>
          <w:rFonts w:ascii="Arial" w:hAnsi="Arial" w:cs="Arial" w:hint="eastAsia"/>
          <w:lang w:eastAsia="zh-CN"/>
        </w:rPr>
        <w:t>listed</w:t>
      </w:r>
      <w:r w:rsidR="00123D3F">
        <w:rPr>
          <w:rFonts w:ascii="Arial" w:hAnsi="Arial" w:cs="Arial"/>
        </w:rPr>
        <w:t xml:space="preserve"> </w:t>
      </w:r>
      <w:r w:rsidR="00123D3F">
        <w:rPr>
          <w:rFonts w:ascii="Arial" w:hAnsi="Arial" w:cs="Arial" w:hint="eastAsia"/>
          <w:lang w:eastAsia="zh-CN"/>
        </w:rPr>
        <w:t>in</w:t>
      </w:r>
      <w:r w:rsidR="002F645A">
        <w:rPr>
          <w:rFonts w:ascii="Arial" w:hAnsi="Arial" w:cs="Arial"/>
        </w:rPr>
        <w:t xml:space="preserve"> the Table 1. </w:t>
      </w:r>
      <w:r w:rsidR="002F645A" w:rsidRPr="002F645A">
        <w:rPr>
          <w:rFonts w:ascii="Arial" w:hAnsi="Arial" w:cs="Arial"/>
        </w:rPr>
        <w:t>The value</w:t>
      </w:r>
      <w:r w:rsidR="00123D3F">
        <w:rPr>
          <w:rFonts w:ascii="Arial" w:hAnsi="Arial" w:cs="Arial"/>
        </w:rPr>
        <w:t>s</w:t>
      </w:r>
      <w:r w:rsidR="002F645A" w:rsidRPr="002F645A">
        <w:rPr>
          <w:rFonts w:ascii="Arial" w:hAnsi="Arial" w:cs="Arial"/>
        </w:rPr>
        <w:t xml:space="preserve"> highlighted in yellow are </w:t>
      </w:r>
      <w:r w:rsidR="00123D3F">
        <w:rPr>
          <w:rFonts w:ascii="Arial" w:hAnsi="Arial" w:cs="Arial"/>
        </w:rPr>
        <w:t>th</w:t>
      </w:r>
      <w:r w:rsidR="00AA2F83">
        <w:rPr>
          <w:rFonts w:ascii="Arial" w:hAnsi="Arial" w:cs="Arial"/>
        </w:rPr>
        <w:t>o</w:t>
      </w:r>
      <w:r w:rsidR="00123D3F">
        <w:rPr>
          <w:rFonts w:ascii="Arial" w:hAnsi="Arial" w:cs="Arial"/>
        </w:rPr>
        <w:t xml:space="preserve">se </w:t>
      </w:r>
      <w:r w:rsidR="002F645A" w:rsidRPr="002F645A">
        <w:rPr>
          <w:rFonts w:ascii="Arial" w:hAnsi="Arial" w:cs="Arial"/>
        </w:rPr>
        <w:t>smaller than 20ms</w:t>
      </w:r>
      <w:r w:rsidR="002F645A">
        <w:rPr>
          <w:rFonts w:ascii="Arial" w:hAnsi="Arial" w:cs="Arial"/>
        </w:rPr>
        <w:t>.</w:t>
      </w:r>
      <w:r w:rsidR="00AA2F83">
        <w:rPr>
          <w:rFonts w:ascii="Arial" w:hAnsi="Arial" w:cs="Arial"/>
        </w:rPr>
        <w:t xml:space="preserve"> Based on the Table 1, the </w:t>
      </w:r>
      <w:r w:rsidR="00AA2F83" w:rsidRPr="00AA2F83">
        <w:rPr>
          <w:rFonts w:ascii="Arial" w:hAnsi="Arial" w:cs="Arial"/>
        </w:rPr>
        <w:t>maximum number of repetitions</w:t>
      </w:r>
      <w:r w:rsidR="00AA2F83">
        <w:rPr>
          <w:rFonts w:ascii="Arial" w:hAnsi="Arial" w:cs="Arial"/>
        </w:rPr>
        <w:t xml:space="preserve"> should be restricted and defined by RAN4 for using the single MG.</w:t>
      </w:r>
    </w:p>
    <w:p w14:paraId="67AA2993" w14:textId="21D84445" w:rsidR="002F645A" w:rsidRPr="002F645A" w:rsidRDefault="002F645A" w:rsidP="002F645A">
      <w:pPr>
        <w:pStyle w:val="a3"/>
        <w:keepNext/>
        <w:rPr>
          <w:rFonts w:cs="Arial"/>
          <w:i w:val="0"/>
          <w:iCs w:val="0"/>
          <w:sz w:val="20"/>
          <w:szCs w:val="22"/>
        </w:rPr>
      </w:pPr>
      <w:r w:rsidRPr="002F645A">
        <w:rPr>
          <w:rFonts w:cs="Arial"/>
          <w:i w:val="0"/>
          <w:iCs w:val="0"/>
          <w:sz w:val="20"/>
          <w:szCs w:val="22"/>
        </w:rPr>
        <w:t xml:space="preserve">Table </w:t>
      </w:r>
      <w:r w:rsidR="00AA2F83">
        <w:rPr>
          <w:rFonts w:cs="Arial"/>
          <w:i w:val="0"/>
          <w:iCs w:val="0"/>
          <w:sz w:val="20"/>
          <w:szCs w:val="22"/>
        </w:rPr>
        <w:t>1</w:t>
      </w:r>
      <w:r w:rsidRPr="002F645A">
        <w:rPr>
          <w:rFonts w:cs="Arial"/>
          <w:i w:val="0"/>
          <w:iCs w:val="0"/>
          <w:sz w:val="20"/>
          <w:szCs w:val="22"/>
        </w:rPr>
        <w:t xml:space="preserve"> </w:t>
      </w:r>
      <w:proofErr w:type="spellStart"/>
      <w:r w:rsidRPr="002F645A">
        <w:rPr>
          <w:rFonts w:cs="Arial"/>
          <w:i w:val="0"/>
          <w:iCs w:val="0"/>
          <w:sz w:val="20"/>
          <w:szCs w:val="22"/>
        </w:rPr>
        <w:t>T</w:t>
      </w:r>
      <w:r w:rsidRPr="00567C57">
        <w:rPr>
          <w:rFonts w:cs="Arial"/>
          <w:i w:val="0"/>
          <w:iCs w:val="0"/>
          <w:sz w:val="20"/>
          <w:szCs w:val="22"/>
          <w:vertAlign w:val="subscript"/>
        </w:rPr>
        <w:t>total</w:t>
      </w:r>
      <w:proofErr w:type="spellEnd"/>
      <w:r w:rsidRPr="002F645A">
        <w:rPr>
          <w:rFonts w:cs="Arial"/>
          <w:i w:val="0"/>
          <w:iCs w:val="0"/>
          <w:sz w:val="20"/>
          <w:szCs w:val="22"/>
        </w:rPr>
        <w:t xml:space="preserve"> value with different repetition factors and time gaps</w:t>
      </w:r>
    </w:p>
    <w:tbl>
      <w:tblPr>
        <w:tblStyle w:val="a7"/>
        <w:tblW w:w="0" w:type="auto"/>
        <w:jc w:val="center"/>
        <w:tblLook w:val="04A0" w:firstRow="1" w:lastRow="0" w:firstColumn="1" w:lastColumn="0" w:noHBand="0" w:noVBand="1"/>
      </w:tblPr>
      <w:tblGrid>
        <w:gridCol w:w="604"/>
        <w:gridCol w:w="416"/>
        <w:gridCol w:w="566"/>
        <w:gridCol w:w="566"/>
        <w:gridCol w:w="666"/>
        <w:gridCol w:w="666"/>
        <w:gridCol w:w="666"/>
        <w:gridCol w:w="766"/>
      </w:tblGrid>
      <w:tr w:rsidR="002F645A" w14:paraId="70422533" w14:textId="77777777" w:rsidTr="002A7C82">
        <w:trPr>
          <w:jc w:val="center"/>
        </w:trPr>
        <w:tc>
          <w:tcPr>
            <w:tcW w:w="0" w:type="auto"/>
            <w:gridSpan w:val="2"/>
            <w:vMerge w:val="restart"/>
            <w:vAlign w:val="center"/>
          </w:tcPr>
          <w:p w14:paraId="0DB440B4" w14:textId="77777777" w:rsidR="002F645A" w:rsidRDefault="002F645A" w:rsidP="002A7C82">
            <w:pPr>
              <w:jc w:val="center"/>
            </w:pPr>
            <w:proofErr w:type="spellStart"/>
            <w:r w:rsidRPr="000510E7">
              <w:rPr>
                <w:i/>
              </w:rPr>
              <w:t>T</w:t>
            </w:r>
            <w:r w:rsidRPr="00267362">
              <w:rPr>
                <w:vertAlign w:val="subscript"/>
              </w:rPr>
              <w:t>total</w:t>
            </w:r>
            <w:proofErr w:type="spellEnd"/>
            <w:r>
              <w:rPr>
                <w:vertAlign w:val="subscript"/>
              </w:rPr>
              <w:t xml:space="preserve"> </w:t>
            </w:r>
            <w:r w:rsidRPr="00D77F8B">
              <w:t>(</w:t>
            </w:r>
            <w:proofErr w:type="spellStart"/>
            <w:r w:rsidRPr="00D77F8B">
              <w:t>ms</w:t>
            </w:r>
            <w:proofErr w:type="spellEnd"/>
            <w:r w:rsidRPr="00D77F8B">
              <w:t>)</w:t>
            </w:r>
          </w:p>
        </w:tc>
        <w:tc>
          <w:tcPr>
            <w:tcW w:w="0" w:type="auto"/>
            <w:gridSpan w:val="6"/>
            <w:tcBorders>
              <w:bottom w:val="single" w:sz="4" w:space="0" w:color="auto"/>
            </w:tcBorders>
            <w:vAlign w:val="center"/>
          </w:tcPr>
          <w:p w14:paraId="5722E1ED" w14:textId="77777777" w:rsidR="002F645A" w:rsidRDefault="002841BA" w:rsidP="002A7C82">
            <w:pPr>
              <w:jc w:val="center"/>
            </w:pPr>
            <m:oMathPara>
              <m:oMath>
                <m:sSubSup>
                  <m:sSubSupPr>
                    <m:ctrlPr>
                      <w:rPr>
                        <w:rFonts w:ascii="Cambria Math" w:eastAsia="宋体" w:hAnsi="Cambria Math"/>
                        <w:i/>
                      </w:rPr>
                    </m:ctrlPr>
                  </m:sSubSupPr>
                  <m:e>
                    <m:r>
                      <w:rPr>
                        <w:rFonts w:ascii="Cambria Math" w:eastAsia="宋体" w:hAnsi="Cambria Math"/>
                      </w:rPr>
                      <m:t>T</m:t>
                    </m:r>
                  </m:e>
                  <m:sub>
                    <m:r>
                      <m:rPr>
                        <m:nor/>
                      </m:rPr>
                      <w:rPr>
                        <w:rFonts w:eastAsia="宋体"/>
                      </w:rPr>
                      <m:t>gap</m:t>
                    </m:r>
                  </m:sub>
                  <m:sup>
                    <m:r>
                      <m:rPr>
                        <m:nor/>
                      </m:rPr>
                      <w:rPr>
                        <w:rFonts w:eastAsia="宋体"/>
                      </w:rPr>
                      <m:t>PRS</m:t>
                    </m:r>
                  </m:sup>
                </m:sSubSup>
              </m:oMath>
            </m:oMathPara>
          </w:p>
        </w:tc>
      </w:tr>
      <w:tr w:rsidR="002F645A" w14:paraId="4093EFF8" w14:textId="77777777" w:rsidTr="002A7C82">
        <w:trPr>
          <w:jc w:val="center"/>
        </w:trPr>
        <w:tc>
          <w:tcPr>
            <w:tcW w:w="0" w:type="auto"/>
            <w:gridSpan w:val="2"/>
            <w:vMerge/>
            <w:vAlign w:val="center"/>
          </w:tcPr>
          <w:p w14:paraId="349A0925" w14:textId="77777777" w:rsidR="002F645A" w:rsidRDefault="002F645A" w:rsidP="002A7C82">
            <w:pPr>
              <w:jc w:val="center"/>
            </w:pPr>
          </w:p>
        </w:tc>
        <w:tc>
          <w:tcPr>
            <w:tcW w:w="0" w:type="auto"/>
            <w:tcBorders>
              <w:bottom w:val="single" w:sz="4" w:space="0" w:color="auto"/>
            </w:tcBorders>
            <w:vAlign w:val="center"/>
          </w:tcPr>
          <w:p w14:paraId="145D8E69" w14:textId="77777777" w:rsidR="002F645A" w:rsidRDefault="002F645A" w:rsidP="002A7C82">
            <w:pPr>
              <w:jc w:val="center"/>
            </w:pPr>
            <w:r>
              <w:t>1</w:t>
            </w:r>
          </w:p>
        </w:tc>
        <w:tc>
          <w:tcPr>
            <w:tcW w:w="0" w:type="auto"/>
            <w:tcBorders>
              <w:bottom w:val="single" w:sz="4" w:space="0" w:color="auto"/>
            </w:tcBorders>
            <w:vAlign w:val="center"/>
          </w:tcPr>
          <w:p w14:paraId="642D0DEF" w14:textId="77777777" w:rsidR="002F645A" w:rsidRDefault="002F645A" w:rsidP="002A7C82">
            <w:pPr>
              <w:jc w:val="center"/>
            </w:pPr>
            <w:r>
              <w:t>2</w:t>
            </w:r>
          </w:p>
        </w:tc>
        <w:tc>
          <w:tcPr>
            <w:tcW w:w="0" w:type="auto"/>
            <w:tcBorders>
              <w:bottom w:val="single" w:sz="4" w:space="0" w:color="auto"/>
            </w:tcBorders>
            <w:vAlign w:val="center"/>
          </w:tcPr>
          <w:p w14:paraId="2F7C8814" w14:textId="77777777" w:rsidR="002F645A" w:rsidRDefault="002F645A" w:rsidP="002A7C82">
            <w:pPr>
              <w:jc w:val="center"/>
            </w:pPr>
            <w:r>
              <w:t>4</w:t>
            </w:r>
          </w:p>
        </w:tc>
        <w:tc>
          <w:tcPr>
            <w:tcW w:w="0" w:type="auto"/>
            <w:tcBorders>
              <w:bottom w:val="single" w:sz="4" w:space="0" w:color="auto"/>
            </w:tcBorders>
            <w:vAlign w:val="center"/>
          </w:tcPr>
          <w:p w14:paraId="577D4394" w14:textId="77777777" w:rsidR="002F645A" w:rsidRDefault="002F645A" w:rsidP="002A7C82">
            <w:pPr>
              <w:jc w:val="center"/>
            </w:pPr>
            <w:r>
              <w:t>8</w:t>
            </w:r>
          </w:p>
        </w:tc>
        <w:tc>
          <w:tcPr>
            <w:tcW w:w="0" w:type="auto"/>
            <w:tcBorders>
              <w:bottom w:val="single" w:sz="4" w:space="0" w:color="auto"/>
            </w:tcBorders>
            <w:vAlign w:val="center"/>
          </w:tcPr>
          <w:p w14:paraId="7B965636" w14:textId="77777777" w:rsidR="002F645A" w:rsidRDefault="002F645A" w:rsidP="002A7C82">
            <w:pPr>
              <w:jc w:val="center"/>
            </w:pPr>
            <w:r>
              <w:t>16</w:t>
            </w:r>
          </w:p>
        </w:tc>
        <w:tc>
          <w:tcPr>
            <w:tcW w:w="0" w:type="auto"/>
            <w:tcBorders>
              <w:bottom w:val="single" w:sz="4" w:space="0" w:color="auto"/>
            </w:tcBorders>
            <w:vAlign w:val="center"/>
          </w:tcPr>
          <w:p w14:paraId="51764077" w14:textId="77777777" w:rsidR="002F645A" w:rsidRDefault="002F645A" w:rsidP="002A7C82">
            <w:pPr>
              <w:jc w:val="center"/>
            </w:pPr>
            <w:r>
              <w:t>32</w:t>
            </w:r>
          </w:p>
        </w:tc>
      </w:tr>
      <w:tr w:rsidR="002F645A" w14:paraId="4FE0562B" w14:textId="77777777" w:rsidTr="002A7C82">
        <w:trPr>
          <w:jc w:val="center"/>
        </w:trPr>
        <w:tc>
          <w:tcPr>
            <w:tcW w:w="0" w:type="auto"/>
            <w:vMerge w:val="restart"/>
            <w:vAlign w:val="center"/>
          </w:tcPr>
          <w:p w14:paraId="0669D5AA" w14:textId="77777777" w:rsidR="002F645A" w:rsidRDefault="002841BA" w:rsidP="002A7C82">
            <w:pPr>
              <w:jc w:val="center"/>
            </w:pPr>
            <m:oMathPara>
              <m:oMath>
                <m:sSubSup>
                  <m:sSubSupPr>
                    <m:ctrlPr>
                      <w:rPr>
                        <w:rFonts w:ascii="Cambria Math" w:eastAsia="宋体" w:hAnsi="Cambria Math"/>
                        <w:i/>
                      </w:rPr>
                    </m:ctrlPr>
                  </m:sSubSupPr>
                  <m:e>
                    <m:r>
                      <w:rPr>
                        <w:rFonts w:ascii="Cambria Math" w:eastAsia="宋体" w:hAnsi="Cambria Math"/>
                      </w:rPr>
                      <m:t>T</m:t>
                    </m:r>
                  </m:e>
                  <m:sub>
                    <m:r>
                      <m:rPr>
                        <m:nor/>
                      </m:rPr>
                      <w:rPr>
                        <w:rFonts w:eastAsia="宋体"/>
                      </w:rPr>
                      <m:t>rep</m:t>
                    </m:r>
                  </m:sub>
                  <m:sup>
                    <m:r>
                      <m:rPr>
                        <m:nor/>
                      </m:rPr>
                      <w:rPr>
                        <w:rFonts w:eastAsia="宋体"/>
                      </w:rPr>
                      <m:t>PRS</m:t>
                    </m:r>
                  </m:sup>
                </m:sSubSup>
              </m:oMath>
            </m:oMathPara>
          </w:p>
        </w:tc>
        <w:tc>
          <w:tcPr>
            <w:tcW w:w="0" w:type="auto"/>
            <w:vAlign w:val="center"/>
          </w:tcPr>
          <w:p w14:paraId="253682B2" w14:textId="77777777" w:rsidR="002F645A" w:rsidRDefault="002F645A" w:rsidP="002A7C82">
            <w:pPr>
              <w:jc w:val="center"/>
            </w:pPr>
            <w:r>
              <w:t>1</w:t>
            </w:r>
          </w:p>
        </w:tc>
        <w:tc>
          <w:tcPr>
            <w:tcW w:w="0" w:type="auto"/>
            <w:shd w:val="clear" w:color="auto" w:fill="FFC000"/>
            <w:vAlign w:val="center"/>
          </w:tcPr>
          <w:p w14:paraId="3740B963" w14:textId="77777777" w:rsidR="002F645A" w:rsidRDefault="002F645A" w:rsidP="002A7C82">
            <w:pPr>
              <w:jc w:val="center"/>
            </w:pPr>
            <w:r>
              <w:t>2.4</w:t>
            </w:r>
          </w:p>
        </w:tc>
        <w:tc>
          <w:tcPr>
            <w:tcW w:w="0" w:type="auto"/>
            <w:shd w:val="clear" w:color="auto" w:fill="FFC000"/>
            <w:vAlign w:val="center"/>
          </w:tcPr>
          <w:p w14:paraId="4914D2D2" w14:textId="77777777" w:rsidR="002F645A" w:rsidRDefault="002F645A" w:rsidP="002A7C82">
            <w:pPr>
              <w:jc w:val="center"/>
            </w:pPr>
            <w:r>
              <w:t>2.4</w:t>
            </w:r>
          </w:p>
        </w:tc>
        <w:tc>
          <w:tcPr>
            <w:tcW w:w="0" w:type="auto"/>
            <w:shd w:val="clear" w:color="auto" w:fill="FFC000"/>
            <w:vAlign w:val="center"/>
          </w:tcPr>
          <w:p w14:paraId="3EE8A38C" w14:textId="77777777" w:rsidR="002F645A" w:rsidRDefault="002F645A" w:rsidP="002A7C82">
            <w:pPr>
              <w:jc w:val="center"/>
            </w:pPr>
            <w:r>
              <w:t>2.4</w:t>
            </w:r>
          </w:p>
        </w:tc>
        <w:tc>
          <w:tcPr>
            <w:tcW w:w="0" w:type="auto"/>
            <w:shd w:val="clear" w:color="auto" w:fill="FFC000"/>
            <w:vAlign w:val="center"/>
          </w:tcPr>
          <w:p w14:paraId="7DD702DA" w14:textId="77777777" w:rsidR="002F645A" w:rsidRDefault="002F645A" w:rsidP="002A7C82">
            <w:pPr>
              <w:jc w:val="center"/>
            </w:pPr>
            <w:r>
              <w:t>2.4</w:t>
            </w:r>
          </w:p>
        </w:tc>
        <w:tc>
          <w:tcPr>
            <w:tcW w:w="0" w:type="auto"/>
            <w:shd w:val="clear" w:color="auto" w:fill="FFC000"/>
            <w:vAlign w:val="center"/>
          </w:tcPr>
          <w:p w14:paraId="3C9572F6" w14:textId="77777777" w:rsidR="002F645A" w:rsidRDefault="002F645A" w:rsidP="002A7C82">
            <w:pPr>
              <w:jc w:val="center"/>
            </w:pPr>
            <w:r>
              <w:t>2.4</w:t>
            </w:r>
          </w:p>
        </w:tc>
        <w:tc>
          <w:tcPr>
            <w:tcW w:w="0" w:type="auto"/>
            <w:shd w:val="clear" w:color="auto" w:fill="FFC000"/>
            <w:vAlign w:val="center"/>
          </w:tcPr>
          <w:p w14:paraId="4C681451" w14:textId="77777777" w:rsidR="002F645A" w:rsidRDefault="002F645A" w:rsidP="002A7C82">
            <w:pPr>
              <w:jc w:val="center"/>
            </w:pPr>
            <w:r>
              <w:t>2.4</w:t>
            </w:r>
          </w:p>
        </w:tc>
      </w:tr>
      <w:tr w:rsidR="002F645A" w14:paraId="5222BBCC" w14:textId="77777777" w:rsidTr="002A7C82">
        <w:trPr>
          <w:jc w:val="center"/>
        </w:trPr>
        <w:tc>
          <w:tcPr>
            <w:tcW w:w="0" w:type="auto"/>
            <w:vMerge/>
            <w:vAlign w:val="center"/>
          </w:tcPr>
          <w:p w14:paraId="6C569B4A" w14:textId="77777777" w:rsidR="002F645A" w:rsidRDefault="002F645A" w:rsidP="002A7C82">
            <w:pPr>
              <w:jc w:val="center"/>
            </w:pPr>
          </w:p>
        </w:tc>
        <w:tc>
          <w:tcPr>
            <w:tcW w:w="0" w:type="auto"/>
            <w:vAlign w:val="center"/>
          </w:tcPr>
          <w:p w14:paraId="519066C2" w14:textId="77777777" w:rsidR="002F645A" w:rsidRDefault="002F645A" w:rsidP="002A7C82">
            <w:pPr>
              <w:jc w:val="center"/>
            </w:pPr>
            <w:r>
              <w:t>2</w:t>
            </w:r>
          </w:p>
        </w:tc>
        <w:tc>
          <w:tcPr>
            <w:tcW w:w="0" w:type="auto"/>
            <w:shd w:val="clear" w:color="auto" w:fill="FFC000"/>
            <w:vAlign w:val="center"/>
          </w:tcPr>
          <w:p w14:paraId="2BC30A80" w14:textId="77777777" w:rsidR="002F645A" w:rsidRDefault="002F645A" w:rsidP="002A7C82">
            <w:pPr>
              <w:jc w:val="center"/>
            </w:pPr>
            <w:r>
              <w:t>4.2</w:t>
            </w:r>
          </w:p>
        </w:tc>
        <w:tc>
          <w:tcPr>
            <w:tcW w:w="0" w:type="auto"/>
            <w:shd w:val="clear" w:color="auto" w:fill="FFC000"/>
            <w:vAlign w:val="center"/>
          </w:tcPr>
          <w:p w14:paraId="7476AB29" w14:textId="77777777" w:rsidR="002F645A" w:rsidRDefault="002F645A" w:rsidP="002A7C82">
            <w:pPr>
              <w:jc w:val="center"/>
            </w:pPr>
            <w:r>
              <w:t>5.2</w:t>
            </w:r>
          </w:p>
        </w:tc>
        <w:tc>
          <w:tcPr>
            <w:tcW w:w="0" w:type="auto"/>
            <w:shd w:val="clear" w:color="auto" w:fill="FFC000"/>
            <w:vAlign w:val="center"/>
          </w:tcPr>
          <w:p w14:paraId="07913BDC" w14:textId="77777777" w:rsidR="002F645A" w:rsidRDefault="002F645A" w:rsidP="002A7C82">
            <w:pPr>
              <w:jc w:val="center"/>
            </w:pPr>
            <w:r>
              <w:t>6.2</w:t>
            </w:r>
          </w:p>
        </w:tc>
        <w:tc>
          <w:tcPr>
            <w:tcW w:w="0" w:type="auto"/>
            <w:shd w:val="clear" w:color="auto" w:fill="FFC000"/>
            <w:vAlign w:val="center"/>
          </w:tcPr>
          <w:p w14:paraId="69B2130D" w14:textId="77777777" w:rsidR="002F645A" w:rsidRDefault="002F645A" w:rsidP="002A7C82">
            <w:pPr>
              <w:jc w:val="center"/>
            </w:pPr>
            <w:r>
              <w:t>11.2</w:t>
            </w:r>
          </w:p>
        </w:tc>
        <w:tc>
          <w:tcPr>
            <w:tcW w:w="0" w:type="auto"/>
            <w:shd w:val="clear" w:color="auto" w:fill="FFC000"/>
            <w:vAlign w:val="center"/>
          </w:tcPr>
          <w:p w14:paraId="6F91D966" w14:textId="77777777" w:rsidR="002F645A" w:rsidRDefault="002F645A" w:rsidP="002A7C82">
            <w:pPr>
              <w:jc w:val="center"/>
            </w:pPr>
            <w:r>
              <w:t>15.2</w:t>
            </w:r>
          </w:p>
        </w:tc>
        <w:tc>
          <w:tcPr>
            <w:tcW w:w="0" w:type="auto"/>
            <w:vAlign w:val="center"/>
          </w:tcPr>
          <w:p w14:paraId="494E0BAD" w14:textId="77777777" w:rsidR="002F645A" w:rsidRDefault="002F645A" w:rsidP="002A7C82">
            <w:pPr>
              <w:jc w:val="center"/>
            </w:pPr>
            <w:r>
              <w:t>35.2</w:t>
            </w:r>
          </w:p>
        </w:tc>
      </w:tr>
      <w:tr w:rsidR="002F645A" w14:paraId="63B3ECDB" w14:textId="77777777" w:rsidTr="002A7C82">
        <w:trPr>
          <w:jc w:val="center"/>
        </w:trPr>
        <w:tc>
          <w:tcPr>
            <w:tcW w:w="0" w:type="auto"/>
            <w:vMerge/>
            <w:vAlign w:val="center"/>
          </w:tcPr>
          <w:p w14:paraId="198B53AF" w14:textId="77777777" w:rsidR="002F645A" w:rsidRDefault="002F645A" w:rsidP="002A7C82">
            <w:pPr>
              <w:jc w:val="center"/>
            </w:pPr>
          </w:p>
        </w:tc>
        <w:tc>
          <w:tcPr>
            <w:tcW w:w="0" w:type="auto"/>
            <w:vAlign w:val="center"/>
          </w:tcPr>
          <w:p w14:paraId="11161A7F" w14:textId="77777777" w:rsidR="002F645A" w:rsidRDefault="002F645A" w:rsidP="002A7C82">
            <w:pPr>
              <w:jc w:val="center"/>
            </w:pPr>
            <w:r>
              <w:t>4</w:t>
            </w:r>
          </w:p>
        </w:tc>
        <w:tc>
          <w:tcPr>
            <w:tcW w:w="0" w:type="auto"/>
            <w:shd w:val="clear" w:color="auto" w:fill="FFC000"/>
            <w:vAlign w:val="center"/>
          </w:tcPr>
          <w:p w14:paraId="18033D46" w14:textId="77777777" w:rsidR="002F645A" w:rsidRDefault="002F645A" w:rsidP="002A7C82">
            <w:pPr>
              <w:jc w:val="center"/>
            </w:pPr>
            <w:r>
              <w:t>7.6</w:t>
            </w:r>
          </w:p>
        </w:tc>
        <w:tc>
          <w:tcPr>
            <w:tcW w:w="0" w:type="auto"/>
            <w:shd w:val="clear" w:color="auto" w:fill="FFC000"/>
            <w:vAlign w:val="center"/>
          </w:tcPr>
          <w:p w14:paraId="4F5276AD" w14:textId="77777777" w:rsidR="002F645A" w:rsidRDefault="002F645A" w:rsidP="002A7C82">
            <w:pPr>
              <w:jc w:val="center"/>
            </w:pPr>
            <w:r>
              <w:t>10.9</w:t>
            </w:r>
          </w:p>
        </w:tc>
        <w:tc>
          <w:tcPr>
            <w:tcW w:w="0" w:type="auto"/>
            <w:shd w:val="clear" w:color="auto" w:fill="FFC000"/>
            <w:vAlign w:val="center"/>
          </w:tcPr>
          <w:p w14:paraId="299FB94B" w14:textId="77777777" w:rsidR="002F645A" w:rsidRDefault="002F645A" w:rsidP="002A7C82">
            <w:pPr>
              <w:jc w:val="center"/>
            </w:pPr>
            <w:r>
              <w:t>13.9</w:t>
            </w:r>
          </w:p>
        </w:tc>
        <w:tc>
          <w:tcPr>
            <w:tcW w:w="0" w:type="auto"/>
            <w:vAlign w:val="center"/>
          </w:tcPr>
          <w:p w14:paraId="6F94420B" w14:textId="77777777" w:rsidR="002F645A" w:rsidRDefault="002F645A" w:rsidP="002A7C82">
            <w:pPr>
              <w:jc w:val="center"/>
            </w:pPr>
            <w:r>
              <w:t>28.9</w:t>
            </w:r>
          </w:p>
        </w:tc>
        <w:tc>
          <w:tcPr>
            <w:tcW w:w="0" w:type="auto"/>
            <w:vAlign w:val="center"/>
          </w:tcPr>
          <w:p w14:paraId="25B68AFF" w14:textId="77777777" w:rsidR="002F645A" w:rsidRDefault="002F645A" w:rsidP="002A7C82">
            <w:pPr>
              <w:jc w:val="center"/>
            </w:pPr>
            <w:r>
              <w:t>52.9</w:t>
            </w:r>
          </w:p>
        </w:tc>
        <w:tc>
          <w:tcPr>
            <w:tcW w:w="0" w:type="auto"/>
            <w:vAlign w:val="center"/>
          </w:tcPr>
          <w:p w14:paraId="66FF1ACC" w14:textId="77777777" w:rsidR="002F645A" w:rsidRDefault="002F645A" w:rsidP="002A7C82">
            <w:pPr>
              <w:jc w:val="center"/>
            </w:pPr>
            <w:r>
              <w:t>100.9</w:t>
            </w:r>
          </w:p>
        </w:tc>
      </w:tr>
      <w:tr w:rsidR="002F645A" w14:paraId="6BAD31D7" w14:textId="77777777" w:rsidTr="002A7C82">
        <w:trPr>
          <w:jc w:val="center"/>
        </w:trPr>
        <w:tc>
          <w:tcPr>
            <w:tcW w:w="0" w:type="auto"/>
            <w:vMerge/>
            <w:vAlign w:val="center"/>
          </w:tcPr>
          <w:p w14:paraId="08928B38" w14:textId="77777777" w:rsidR="002F645A" w:rsidRDefault="002F645A" w:rsidP="002A7C82">
            <w:pPr>
              <w:jc w:val="center"/>
            </w:pPr>
          </w:p>
        </w:tc>
        <w:tc>
          <w:tcPr>
            <w:tcW w:w="0" w:type="auto"/>
            <w:vAlign w:val="center"/>
          </w:tcPr>
          <w:p w14:paraId="78F387E8" w14:textId="77777777" w:rsidR="002F645A" w:rsidRDefault="002F645A" w:rsidP="002A7C82">
            <w:pPr>
              <w:jc w:val="center"/>
            </w:pPr>
            <w:r>
              <w:t>6</w:t>
            </w:r>
          </w:p>
        </w:tc>
        <w:tc>
          <w:tcPr>
            <w:tcW w:w="0" w:type="auto"/>
            <w:shd w:val="clear" w:color="auto" w:fill="FFC000"/>
            <w:vAlign w:val="center"/>
          </w:tcPr>
          <w:p w14:paraId="31B1C1B3" w14:textId="77777777" w:rsidR="002F645A" w:rsidRDefault="002F645A" w:rsidP="002A7C82">
            <w:pPr>
              <w:jc w:val="center"/>
            </w:pPr>
            <w:r>
              <w:t>11.6</w:t>
            </w:r>
          </w:p>
        </w:tc>
        <w:tc>
          <w:tcPr>
            <w:tcW w:w="0" w:type="auto"/>
            <w:shd w:val="clear" w:color="auto" w:fill="FFC000"/>
            <w:vAlign w:val="center"/>
          </w:tcPr>
          <w:p w14:paraId="0B60B198" w14:textId="77777777" w:rsidR="002F645A" w:rsidRDefault="002F645A" w:rsidP="002A7C82">
            <w:pPr>
              <w:jc w:val="center"/>
            </w:pPr>
            <w:r>
              <w:t>16.6</w:t>
            </w:r>
          </w:p>
        </w:tc>
        <w:tc>
          <w:tcPr>
            <w:tcW w:w="0" w:type="auto"/>
            <w:vAlign w:val="center"/>
          </w:tcPr>
          <w:p w14:paraId="1789C53A" w14:textId="77777777" w:rsidR="002F645A" w:rsidRDefault="002F645A" w:rsidP="002A7C82">
            <w:pPr>
              <w:jc w:val="center"/>
            </w:pPr>
            <w:r>
              <w:t>21.6</w:t>
            </w:r>
          </w:p>
        </w:tc>
        <w:tc>
          <w:tcPr>
            <w:tcW w:w="0" w:type="auto"/>
            <w:vAlign w:val="center"/>
          </w:tcPr>
          <w:p w14:paraId="1B5FED9B" w14:textId="77777777" w:rsidR="002F645A" w:rsidRDefault="002F645A" w:rsidP="002A7C82">
            <w:pPr>
              <w:jc w:val="center"/>
            </w:pPr>
            <w:r>
              <w:t>46.6</w:t>
            </w:r>
          </w:p>
        </w:tc>
        <w:tc>
          <w:tcPr>
            <w:tcW w:w="0" w:type="auto"/>
            <w:vAlign w:val="center"/>
          </w:tcPr>
          <w:p w14:paraId="4A2B1B3D" w14:textId="77777777" w:rsidR="002F645A" w:rsidRDefault="002F645A" w:rsidP="002A7C82">
            <w:pPr>
              <w:jc w:val="center"/>
            </w:pPr>
            <w:r>
              <w:t>86.6</w:t>
            </w:r>
          </w:p>
        </w:tc>
        <w:tc>
          <w:tcPr>
            <w:tcW w:w="0" w:type="auto"/>
            <w:vAlign w:val="center"/>
          </w:tcPr>
          <w:p w14:paraId="72C0DB62" w14:textId="77777777" w:rsidR="002F645A" w:rsidRDefault="002F645A" w:rsidP="002A7C82">
            <w:pPr>
              <w:jc w:val="center"/>
            </w:pPr>
            <w:r>
              <w:t>166.6</w:t>
            </w:r>
          </w:p>
        </w:tc>
      </w:tr>
      <w:tr w:rsidR="002F645A" w14:paraId="05AF59B1" w14:textId="77777777" w:rsidTr="002A7C82">
        <w:trPr>
          <w:jc w:val="center"/>
        </w:trPr>
        <w:tc>
          <w:tcPr>
            <w:tcW w:w="0" w:type="auto"/>
            <w:vMerge/>
            <w:vAlign w:val="center"/>
          </w:tcPr>
          <w:p w14:paraId="6E5DED07" w14:textId="77777777" w:rsidR="002F645A" w:rsidRDefault="002F645A" w:rsidP="002A7C82">
            <w:pPr>
              <w:jc w:val="center"/>
            </w:pPr>
          </w:p>
        </w:tc>
        <w:tc>
          <w:tcPr>
            <w:tcW w:w="0" w:type="auto"/>
            <w:vAlign w:val="center"/>
          </w:tcPr>
          <w:p w14:paraId="245B2359" w14:textId="77777777" w:rsidR="002F645A" w:rsidRDefault="002F645A" w:rsidP="002A7C82">
            <w:pPr>
              <w:jc w:val="center"/>
            </w:pPr>
            <w:r>
              <w:t>8</w:t>
            </w:r>
          </w:p>
        </w:tc>
        <w:tc>
          <w:tcPr>
            <w:tcW w:w="0" w:type="auto"/>
            <w:shd w:val="clear" w:color="auto" w:fill="FFC000"/>
            <w:vAlign w:val="center"/>
          </w:tcPr>
          <w:p w14:paraId="5767E645" w14:textId="77777777" w:rsidR="002F645A" w:rsidRDefault="002F645A" w:rsidP="002A7C82">
            <w:pPr>
              <w:jc w:val="center"/>
            </w:pPr>
            <w:r>
              <w:t>15.4</w:t>
            </w:r>
          </w:p>
        </w:tc>
        <w:tc>
          <w:tcPr>
            <w:tcW w:w="0" w:type="auto"/>
            <w:vAlign w:val="center"/>
          </w:tcPr>
          <w:p w14:paraId="47F9D635" w14:textId="77777777" w:rsidR="002F645A" w:rsidRDefault="002F645A" w:rsidP="002A7C82">
            <w:pPr>
              <w:jc w:val="center"/>
            </w:pPr>
            <w:r>
              <w:t>22.4</w:t>
            </w:r>
          </w:p>
        </w:tc>
        <w:tc>
          <w:tcPr>
            <w:tcW w:w="0" w:type="auto"/>
            <w:vAlign w:val="center"/>
          </w:tcPr>
          <w:p w14:paraId="569B93BB" w14:textId="77777777" w:rsidR="002F645A" w:rsidRDefault="002F645A" w:rsidP="002A7C82">
            <w:pPr>
              <w:jc w:val="center"/>
            </w:pPr>
            <w:r>
              <w:t>29.4</w:t>
            </w:r>
          </w:p>
        </w:tc>
        <w:tc>
          <w:tcPr>
            <w:tcW w:w="0" w:type="auto"/>
            <w:vAlign w:val="center"/>
          </w:tcPr>
          <w:p w14:paraId="297F5D07" w14:textId="77777777" w:rsidR="002F645A" w:rsidRDefault="002F645A" w:rsidP="002A7C82">
            <w:pPr>
              <w:jc w:val="center"/>
            </w:pPr>
            <w:r>
              <w:t>64.4</w:t>
            </w:r>
          </w:p>
        </w:tc>
        <w:tc>
          <w:tcPr>
            <w:tcW w:w="0" w:type="auto"/>
            <w:vAlign w:val="center"/>
          </w:tcPr>
          <w:p w14:paraId="1620A532" w14:textId="77777777" w:rsidR="002F645A" w:rsidRDefault="002F645A" w:rsidP="002A7C82">
            <w:pPr>
              <w:jc w:val="center"/>
            </w:pPr>
            <w:r>
              <w:t>120.4</w:t>
            </w:r>
          </w:p>
        </w:tc>
        <w:tc>
          <w:tcPr>
            <w:tcW w:w="0" w:type="auto"/>
            <w:vAlign w:val="center"/>
          </w:tcPr>
          <w:p w14:paraId="7D6E25DC" w14:textId="77777777" w:rsidR="002F645A" w:rsidRDefault="002F645A" w:rsidP="002A7C82">
            <w:pPr>
              <w:jc w:val="center"/>
            </w:pPr>
            <w:r>
              <w:t>232.4</w:t>
            </w:r>
          </w:p>
        </w:tc>
      </w:tr>
      <w:tr w:rsidR="002F645A" w14:paraId="550E052A" w14:textId="77777777" w:rsidTr="002A7C82">
        <w:trPr>
          <w:jc w:val="center"/>
        </w:trPr>
        <w:tc>
          <w:tcPr>
            <w:tcW w:w="0" w:type="auto"/>
            <w:vMerge/>
            <w:vAlign w:val="center"/>
          </w:tcPr>
          <w:p w14:paraId="33109D04" w14:textId="77777777" w:rsidR="002F645A" w:rsidRDefault="002F645A" w:rsidP="002A7C82">
            <w:pPr>
              <w:jc w:val="center"/>
            </w:pPr>
          </w:p>
        </w:tc>
        <w:tc>
          <w:tcPr>
            <w:tcW w:w="0" w:type="auto"/>
            <w:vAlign w:val="center"/>
          </w:tcPr>
          <w:p w14:paraId="1F646165" w14:textId="77777777" w:rsidR="002F645A" w:rsidRDefault="002F645A" w:rsidP="002A7C82">
            <w:pPr>
              <w:jc w:val="center"/>
            </w:pPr>
            <w:r>
              <w:t>16</w:t>
            </w:r>
          </w:p>
        </w:tc>
        <w:tc>
          <w:tcPr>
            <w:tcW w:w="0" w:type="auto"/>
            <w:vAlign w:val="center"/>
          </w:tcPr>
          <w:p w14:paraId="68F92958" w14:textId="77777777" w:rsidR="002F645A" w:rsidRDefault="002F645A" w:rsidP="002A7C82">
            <w:pPr>
              <w:jc w:val="center"/>
            </w:pPr>
            <w:r>
              <w:t>30.2</w:t>
            </w:r>
          </w:p>
        </w:tc>
        <w:tc>
          <w:tcPr>
            <w:tcW w:w="0" w:type="auto"/>
            <w:vAlign w:val="center"/>
          </w:tcPr>
          <w:p w14:paraId="39B40403" w14:textId="77777777" w:rsidR="002F645A" w:rsidRDefault="002F645A" w:rsidP="002A7C82">
            <w:pPr>
              <w:jc w:val="center"/>
            </w:pPr>
            <w:r>
              <w:t>45.2</w:t>
            </w:r>
          </w:p>
        </w:tc>
        <w:tc>
          <w:tcPr>
            <w:tcW w:w="0" w:type="auto"/>
            <w:vAlign w:val="center"/>
          </w:tcPr>
          <w:p w14:paraId="4A0AC846" w14:textId="77777777" w:rsidR="002F645A" w:rsidRDefault="002F645A" w:rsidP="002A7C82">
            <w:pPr>
              <w:jc w:val="center"/>
            </w:pPr>
            <w:r>
              <w:t>60.2</w:t>
            </w:r>
          </w:p>
        </w:tc>
        <w:tc>
          <w:tcPr>
            <w:tcW w:w="0" w:type="auto"/>
            <w:vAlign w:val="center"/>
          </w:tcPr>
          <w:p w14:paraId="1AB1EF76" w14:textId="77777777" w:rsidR="002F645A" w:rsidRDefault="002F645A" w:rsidP="002A7C82">
            <w:pPr>
              <w:jc w:val="center"/>
            </w:pPr>
            <w:r>
              <w:t>135.2</w:t>
            </w:r>
          </w:p>
        </w:tc>
        <w:tc>
          <w:tcPr>
            <w:tcW w:w="0" w:type="auto"/>
            <w:vAlign w:val="center"/>
          </w:tcPr>
          <w:p w14:paraId="373C4707" w14:textId="77777777" w:rsidR="002F645A" w:rsidRDefault="002F645A" w:rsidP="002A7C82">
            <w:pPr>
              <w:jc w:val="center"/>
            </w:pPr>
            <w:r>
              <w:t>255.2</w:t>
            </w:r>
          </w:p>
        </w:tc>
        <w:tc>
          <w:tcPr>
            <w:tcW w:w="0" w:type="auto"/>
            <w:vAlign w:val="center"/>
          </w:tcPr>
          <w:p w14:paraId="1E7DA41F" w14:textId="77777777" w:rsidR="002F645A" w:rsidRDefault="002F645A" w:rsidP="002A7C82">
            <w:pPr>
              <w:jc w:val="center"/>
            </w:pPr>
            <w:r>
              <w:t>495.2</w:t>
            </w:r>
          </w:p>
        </w:tc>
      </w:tr>
      <w:tr w:rsidR="002F645A" w14:paraId="6186F1D5" w14:textId="77777777" w:rsidTr="002A7C82">
        <w:trPr>
          <w:jc w:val="center"/>
        </w:trPr>
        <w:tc>
          <w:tcPr>
            <w:tcW w:w="0" w:type="auto"/>
            <w:vMerge/>
            <w:vAlign w:val="center"/>
          </w:tcPr>
          <w:p w14:paraId="15E8F62D" w14:textId="77777777" w:rsidR="002F645A" w:rsidRDefault="002F645A" w:rsidP="002A7C82">
            <w:pPr>
              <w:jc w:val="center"/>
            </w:pPr>
          </w:p>
        </w:tc>
        <w:tc>
          <w:tcPr>
            <w:tcW w:w="0" w:type="auto"/>
            <w:vAlign w:val="center"/>
          </w:tcPr>
          <w:p w14:paraId="2538CEA0" w14:textId="77777777" w:rsidR="002F645A" w:rsidRDefault="002F645A" w:rsidP="002A7C82">
            <w:pPr>
              <w:jc w:val="center"/>
            </w:pPr>
            <w:r>
              <w:t>32</w:t>
            </w:r>
          </w:p>
        </w:tc>
        <w:tc>
          <w:tcPr>
            <w:tcW w:w="0" w:type="auto"/>
            <w:vAlign w:val="center"/>
          </w:tcPr>
          <w:p w14:paraId="0F5BA566" w14:textId="77777777" w:rsidR="002F645A" w:rsidRDefault="002F645A" w:rsidP="002A7C82">
            <w:pPr>
              <w:jc w:val="center"/>
            </w:pPr>
            <w:r>
              <w:t>59.9</w:t>
            </w:r>
          </w:p>
        </w:tc>
        <w:tc>
          <w:tcPr>
            <w:tcW w:w="0" w:type="auto"/>
            <w:vAlign w:val="center"/>
          </w:tcPr>
          <w:p w14:paraId="49E4E24A" w14:textId="77777777" w:rsidR="002F645A" w:rsidRDefault="002F645A" w:rsidP="002A7C82">
            <w:pPr>
              <w:jc w:val="center"/>
            </w:pPr>
            <w:r>
              <w:t>90.9</w:t>
            </w:r>
          </w:p>
        </w:tc>
        <w:tc>
          <w:tcPr>
            <w:tcW w:w="0" w:type="auto"/>
            <w:vAlign w:val="center"/>
          </w:tcPr>
          <w:p w14:paraId="6CCA1F79" w14:textId="77777777" w:rsidR="002F645A" w:rsidRDefault="002F645A" w:rsidP="002A7C82">
            <w:pPr>
              <w:jc w:val="center"/>
            </w:pPr>
            <w:r>
              <w:t>121.9</w:t>
            </w:r>
          </w:p>
        </w:tc>
        <w:tc>
          <w:tcPr>
            <w:tcW w:w="0" w:type="auto"/>
            <w:vAlign w:val="center"/>
          </w:tcPr>
          <w:p w14:paraId="2126690F" w14:textId="77777777" w:rsidR="002F645A" w:rsidRDefault="002F645A" w:rsidP="002A7C82">
            <w:pPr>
              <w:jc w:val="center"/>
            </w:pPr>
            <w:r>
              <w:t>276.9</w:t>
            </w:r>
          </w:p>
        </w:tc>
        <w:tc>
          <w:tcPr>
            <w:tcW w:w="0" w:type="auto"/>
            <w:vAlign w:val="center"/>
          </w:tcPr>
          <w:p w14:paraId="599920EA" w14:textId="77777777" w:rsidR="002F645A" w:rsidRDefault="002F645A" w:rsidP="002A7C82">
            <w:pPr>
              <w:jc w:val="center"/>
            </w:pPr>
            <w:r>
              <w:t>524.9</w:t>
            </w:r>
          </w:p>
        </w:tc>
        <w:tc>
          <w:tcPr>
            <w:tcW w:w="0" w:type="auto"/>
            <w:vAlign w:val="center"/>
          </w:tcPr>
          <w:p w14:paraId="6290A140" w14:textId="77777777" w:rsidR="002F645A" w:rsidRDefault="002F645A" w:rsidP="002A7C82">
            <w:pPr>
              <w:jc w:val="center"/>
            </w:pPr>
            <w:r>
              <w:t>1020.9</w:t>
            </w:r>
          </w:p>
        </w:tc>
      </w:tr>
    </w:tbl>
    <w:p w14:paraId="526F9104" w14:textId="1D1B2743" w:rsidR="002F645A" w:rsidRDefault="002F645A" w:rsidP="00341D3E">
      <w:pPr>
        <w:spacing w:after="120"/>
        <w:jc w:val="both"/>
        <w:rPr>
          <w:rFonts w:ascii="Arial" w:hAnsi="Arial" w:cs="Arial"/>
        </w:rPr>
      </w:pPr>
    </w:p>
    <w:p w14:paraId="35BE02E4" w14:textId="77777777" w:rsidR="002F645A" w:rsidRPr="00E44714" w:rsidRDefault="002F645A" w:rsidP="00341D3E">
      <w:pPr>
        <w:spacing w:after="120"/>
        <w:jc w:val="both"/>
        <w:rPr>
          <w:rFonts w:ascii="Arial" w:hAnsi="Arial" w:cs="Arial"/>
        </w:rPr>
      </w:pPr>
    </w:p>
    <w:p w14:paraId="27D93446" w14:textId="77777777" w:rsidR="00341D3E" w:rsidRDefault="00341D3E" w:rsidP="00341D3E">
      <w:pPr>
        <w:spacing w:after="120"/>
        <w:rPr>
          <w:rFonts w:ascii="Arial" w:hAnsi="Arial" w:cs="Arial"/>
          <w:b/>
        </w:rPr>
      </w:pPr>
      <w:r>
        <w:rPr>
          <w:rFonts w:ascii="Arial" w:hAnsi="Arial" w:cs="Arial"/>
          <w:b/>
        </w:rPr>
        <w:t>2. Actions:</w:t>
      </w:r>
    </w:p>
    <w:p w14:paraId="52B73952" w14:textId="77777777" w:rsidR="00341D3E" w:rsidRDefault="00341D3E" w:rsidP="00341D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5A1EDB19" w14:textId="77777777" w:rsidR="00341D3E" w:rsidRPr="001D01FF" w:rsidRDefault="00341D3E" w:rsidP="00341D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answers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6CC845E4" w14:textId="77777777" w:rsidR="00341D3E" w:rsidRPr="00430C78" w:rsidRDefault="00341D3E" w:rsidP="00341D3E">
      <w:pPr>
        <w:spacing w:after="120"/>
        <w:ind w:left="993" w:hanging="993"/>
        <w:rPr>
          <w:rFonts w:ascii="Arial" w:hAnsi="Arial" w:cs="Arial"/>
        </w:rPr>
      </w:pPr>
    </w:p>
    <w:p w14:paraId="5A2E26AD" w14:textId="77777777" w:rsidR="00341D3E" w:rsidRDefault="00341D3E" w:rsidP="00341D3E">
      <w:pPr>
        <w:spacing w:after="120"/>
        <w:rPr>
          <w:rFonts w:ascii="Arial" w:hAnsi="Arial" w:cs="Arial"/>
          <w:b/>
        </w:rPr>
      </w:pPr>
      <w:r>
        <w:rPr>
          <w:rFonts w:ascii="Arial" w:hAnsi="Arial" w:cs="Arial"/>
          <w:b/>
        </w:rPr>
        <w:t>3. Reference:</w:t>
      </w:r>
    </w:p>
    <w:p w14:paraId="378E9596" w14:textId="654FB761" w:rsidR="00341D3E" w:rsidRDefault="004649CE" w:rsidP="00E7593E">
      <w:pPr>
        <w:widowControl w:val="0"/>
        <w:numPr>
          <w:ilvl w:val="0"/>
          <w:numId w:val="6"/>
        </w:numPr>
        <w:autoSpaceDE w:val="0"/>
        <w:autoSpaceDN w:val="0"/>
        <w:adjustRightInd w:val="0"/>
        <w:spacing w:after="120" w:line="240" w:lineRule="auto"/>
        <w:jc w:val="both"/>
        <w:rPr>
          <w:rFonts w:ascii="Arial" w:hAnsi="Arial" w:cs="Arial"/>
          <w:lang w:eastAsia="ja-JP"/>
        </w:rPr>
      </w:pPr>
      <w:r w:rsidRPr="004649CE">
        <w:rPr>
          <w:rFonts w:ascii="Arial" w:hAnsi="Arial" w:cs="Arial"/>
          <w:lang w:eastAsia="ja-JP"/>
        </w:rPr>
        <w:t xml:space="preserve">R1- </w:t>
      </w:r>
      <w:r w:rsidR="001C7CB3">
        <w:rPr>
          <w:rFonts w:ascii="Arial" w:hAnsi="Arial" w:cs="Arial"/>
          <w:bCs/>
        </w:rPr>
        <w:t>2306227</w:t>
      </w:r>
      <w:r w:rsidRPr="004649CE">
        <w:rPr>
          <w:rFonts w:ascii="Arial" w:hAnsi="Arial" w:cs="Arial"/>
          <w:lang w:eastAsia="ja-JP"/>
        </w:rPr>
        <w:t xml:space="preserve">, </w:t>
      </w:r>
      <w:r w:rsidR="001C7CB3" w:rsidRPr="001C7CB3">
        <w:rPr>
          <w:rFonts w:ascii="Arial" w:hAnsi="Arial" w:cs="Arial"/>
          <w:lang w:eastAsia="ja-JP"/>
        </w:rPr>
        <w:t>LS on the use of a single measurement gap for DL PRS with Rx hopping measurement</w:t>
      </w:r>
      <w:r w:rsidRPr="004649CE">
        <w:rPr>
          <w:rFonts w:ascii="Arial" w:hAnsi="Arial" w:cs="Arial"/>
          <w:lang w:eastAsia="ja-JP"/>
        </w:rPr>
        <w:t>, Ericsson</w:t>
      </w:r>
      <w:r w:rsidR="00A72B30" w:rsidRPr="00A72B30">
        <w:rPr>
          <w:rFonts w:ascii="Arial" w:hAnsi="Arial" w:cs="Arial"/>
          <w:lang w:eastAsia="ja-JP"/>
        </w:rPr>
        <w:t>, RAN1</w:t>
      </w:r>
    </w:p>
    <w:p w14:paraId="740D740E" w14:textId="77777777" w:rsidR="00341D3E" w:rsidRDefault="00341D3E" w:rsidP="00341D3E">
      <w:pPr>
        <w:rPr>
          <w:rFonts w:ascii="Arial" w:hAnsi="Arial" w:cs="Arial"/>
        </w:rPr>
      </w:pPr>
    </w:p>
    <w:p w14:paraId="432A31C0" w14:textId="77777777" w:rsidR="00341D3E" w:rsidRDefault="00341D3E" w:rsidP="00341D3E">
      <w:pPr>
        <w:spacing w:after="120"/>
        <w:rPr>
          <w:rFonts w:ascii="Arial" w:hAnsi="Arial" w:cs="Arial"/>
          <w:b/>
        </w:rPr>
      </w:pPr>
      <w:r>
        <w:rPr>
          <w:rFonts w:ascii="Arial" w:hAnsi="Arial" w:cs="Arial"/>
          <w:b/>
        </w:rPr>
        <w:t>4. Date of Next TSG RAN WG4 Meetings:</w:t>
      </w:r>
    </w:p>
    <w:p w14:paraId="171B7AB0" w14:textId="139BD0FA" w:rsidR="00341D3E" w:rsidRPr="00763BCC" w:rsidRDefault="00341D3E" w:rsidP="00341D3E">
      <w:pPr>
        <w:spacing w:before="240" w:after="0"/>
      </w:pPr>
      <w:r w:rsidRPr="00763BCC">
        <w:rPr>
          <w:rFonts w:ascii="Arial" w:hAnsi="Arial" w:cs="Arial"/>
        </w:rPr>
        <w:t>TSG-RAN4 Meeting #10</w:t>
      </w:r>
      <w:r>
        <w:rPr>
          <w:rFonts w:ascii="Arial" w:hAnsi="Arial" w:cs="Arial"/>
        </w:rPr>
        <w:t>8-bis</w:t>
      </w:r>
      <w:r w:rsidRPr="00430C78">
        <w:rPr>
          <w:rFonts w:ascii="Arial" w:hAnsi="Arial" w:cs="Arial"/>
        </w:rPr>
        <w:tab/>
      </w:r>
      <w:r w:rsidRPr="00430C78">
        <w:rPr>
          <w:rFonts w:ascii="Arial" w:hAnsi="Arial" w:cs="Arial"/>
        </w:rPr>
        <w:tab/>
      </w:r>
      <w:r>
        <w:rPr>
          <w:rFonts w:ascii="Arial" w:hAnsi="Arial" w:cs="Arial"/>
        </w:rPr>
        <w:tab/>
        <w:t>9th Oct</w:t>
      </w:r>
      <w:r w:rsidRPr="00763BCC">
        <w:rPr>
          <w:rFonts w:ascii="Arial" w:hAnsi="Arial" w:cs="Arial"/>
        </w:rPr>
        <w:t xml:space="preserve"> –</w:t>
      </w:r>
      <w:r>
        <w:rPr>
          <w:rFonts w:ascii="Arial" w:hAnsi="Arial" w:cs="Arial"/>
        </w:rPr>
        <w:t>13th Oct, 2023</w:t>
      </w:r>
      <w:r w:rsidRPr="00763BCC">
        <w:rPr>
          <w:rFonts w:ascii="Arial" w:hAnsi="Arial" w:cs="Arial"/>
        </w:rPr>
        <w:tab/>
      </w:r>
      <w:r>
        <w:rPr>
          <w:rFonts w:ascii="Arial" w:hAnsi="Arial" w:cs="Arial"/>
        </w:rPr>
        <w:t xml:space="preserve">   </w:t>
      </w:r>
      <w:r w:rsidR="00502C15">
        <w:rPr>
          <w:rFonts w:ascii="Arial" w:hAnsi="Arial" w:cs="Arial"/>
        </w:rPr>
        <w:t xml:space="preserve">             </w:t>
      </w:r>
      <w:r>
        <w:rPr>
          <w:rFonts w:ascii="Arial" w:hAnsi="Arial" w:cs="Arial"/>
        </w:rPr>
        <w:t>China</w:t>
      </w:r>
    </w:p>
    <w:p w14:paraId="4AE7606C" w14:textId="65E6A352" w:rsidR="006B39C0" w:rsidRPr="00341D3E" w:rsidRDefault="00502C15" w:rsidP="00341D3E">
      <w:pPr>
        <w:rPr>
          <w:rFonts w:eastAsia="Times New Roman" w:cs="Times New Roman"/>
          <w:szCs w:val="20"/>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t>13th Nov</w:t>
      </w:r>
      <w:r w:rsidRPr="00763BCC">
        <w:rPr>
          <w:rFonts w:ascii="Arial" w:hAnsi="Arial" w:cs="Arial"/>
        </w:rPr>
        <w:t xml:space="preserve"> –</w:t>
      </w:r>
      <w:r>
        <w:rPr>
          <w:rFonts w:ascii="Arial" w:hAnsi="Arial" w:cs="Arial"/>
        </w:rPr>
        <w:t>17th Nov, 2023</w:t>
      </w:r>
      <w:r w:rsidRPr="00763BCC">
        <w:rPr>
          <w:rFonts w:ascii="Arial" w:hAnsi="Arial" w:cs="Arial"/>
        </w:rPr>
        <w:tab/>
      </w:r>
      <w:r>
        <w:rPr>
          <w:rFonts w:ascii="Arial" w:hAnsi="Arial" w:cs="Arial"/>
        </w:rPr>
        <w:t xml:space="preserve">   US</w:t>
      </w:r>
    </w:p>
    <w:sectPr w:rsidR="006B39C0" w:rsidRPr="00341D3E" w:rsidSect="00806A76">
      <w:footerReference w:type="default" r:id="rId2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56149" w14:textId="77777777" w:rsidR="007965BC" w:rsidRDefault="007965BC" w:rsidP="00001C9B">
      <w:pPr>
        <w:spacing w:after="0" w:line="240" w:lineRule="auto"/>
      </w:pPr>
      <w:r>
        <w:separator/>
      </w:r>
    </w:p>
  </w:endnote>
  <w:endnote w:type="continuationSeparator" w:id="0">
    <w:p w14:paraId="35B01888" w14:textId="77777777" w:rsidR="007965BC" w:rsidRDefault="007965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B72EC6" w:rsidRDefault="00B72EC6">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B72EC6" w:rsidRDefault="00B72E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030B4" w14:textId="77777777" w:rsidR="007965BC" w:rsidRDefault="007965BC" w:rsidP="00001C9B">
      <w:pPr>
        <w:spacing w:after="0" w:line="240" w:lineRule="auto"/>
      </w:pPr>
      <w:r>
        <w:separator/>
      </w:r>
    </w:p>
  </w:footnote>
  <w:footnote w:type="continuationSeparator" w:id="0">
    <w:p w14:paraId="4EAC5617" w14:textId="77777777" w:rsidR="007965BC" w:rsidRDefault="007965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6196365"/>
    <w:multiLevelType w:val="hybridMultilevel"/>
    <w:tmpl w:val="EDEACBB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450C7402">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5"/>
  </w:num>
  <w:num w:numId="3">
    <w:abstractNumId w:val="3"/>
  </w:num>
  <w:num w:numId="4">
    <w:abstractNumId w:val="4"/>
  </w:num>
  <w:num w:numId="5">
    <w:abstractNumId w:val="7"/>
  </w:num>
  <w:num w:numId="6">
    <w:abstractNumId w:val="11"/>
  </w:num>
  <w:num w:numId="7">
    <w:abstractNumId w:val="8"/>
  </w:num>
  <w:num w:numId="8">
    <w:abstractNumId w:val="9"/>
  </w:num>
  <w:num w:numId="9">
    <w:abstractNumId w:val="2"/>
  </w:num>
  <w:num w:numId="10">
    <w:abstractNumId w:val="1"/>
  </w:num>
  <w:num w:numId="11">
    <w:abstractNumId w:val="10"/>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225A2"/>
    <w:rsid w:val="00023724"/>
    <w:rsid w:val="0002400F"/>
    <w:rsid w:val="000265D5"/>
    <w:rsid w:val="00033FBB"/>
    <w:rsid w:val="000355C8"/>
    <w:rsid w:val="00041591"/>
    <w:rsid w:val="00042133"/>
    <w:rsid w:val="00044D48"/>
    <w:rsid w:val="00046028"/>
    <w:rsid w:val="000470C7"/>
    <w:rsid w:val="00051075"/>
    <w:rsid w:val="000510E7"/>
    <w:rsid w:val="0005180E"/>
    <w:rsid w:val="00053F61"/>
    <w:rsid w:val="000543FD"/>
    <w:rsid w:val="00060513"/>
    <w:rsid w:val="00061CB6"/>
    <w:rsid w:val="00062CF3"/>
    <w:rsid w:val="00063D7C"/>
    <w:rsid w:val="000659E4"/>
    <w:rsid w:val="00070C5A"/>
    <w:rsid w:val="0007252A"/>
    <w:rsid w:val="00074EEF"/>
    <w:rsid w:val="00076530"/>
    <w:rsid w:val="0008612A"/>
    <w:rsid w:val="00093182"/>
    <w:rsid w:val="00095C2C"/>
    <w:rsid w:val="00097B45"/>
    <w:rsid w:val="00097DB3"/>
    <w:rsid w:val="00097FA4"/>
    <w:rsid w:val="000A5AC5"/>
    <w:rsid w:val="000A6A56"/>
    <w:rsid w:val="000B0056"/>
    <w:rsid w:val="000B035D"/>
    <w:rsid w:val="000B05D8"/>
    <w:rsid w:val="000B11F9"/>
    <w:rsid w:val="000B36EA"/>
    <w:rsid w:val="000B3D00"/>
    <w:rsid w:val="000B63C3"/>
    <w:rsid w:val="000B782B"/>
    <w:rsid w:val="000C21CB"/>
    <w:rsid w:val="000D31E3"/>
    <w:rsid w:val="000D5501"/>
    <w:rsid w:val="000E60A9"/>
    <w:rsid w:val="000F2046"/>
    <w:rsid w:val="00101EB6"/>
    <w:rsid w:val="00111C2B"/>
    <w:rsid w:val="001156CF"/>
    <w:rsid w:val="00115E87"/>
    <w:rsid w:val="0011619A"/>
    <w:rsid w:val="00117FD1"/>
    <w:rsid w:val="0012057F"/>
    <w:rsid w:val="00123D3F"/>
    <w:rsid w:val="00125924"/>
    <w:rsid w:val="00126B41"/>
    <w:rsid w:val="00127ADA"/>
    <w:rsid w:val="0013010E"/>
    <w:rsid w:val="00130BE1"/>
    <w:rsid w:val="00132562"/>
    <w:rsid w:val="00132C3E"/>
    <w:rsid w:val="0013516E"/>
    <w:rsid w:val="00143DC8"/>
    <w:rsid w:val="00155FD8"/>
    <w:rsid w:val="001579D0"/>
    <w:rsid w:val="00161971"/>
    <w:rsid w:val="00161E46"/>
    <w:rsid w:val="00162B82"/>
    <w:rsid w:val="00165C05"/>
    <w:rsid w:val="001701E5"/>
    <w:rsid w:val="001745F8"/>
    <w:rsid w:val="00176671"/>
    <w:rsid w:val="001832AE"/>
    <w:rsid w:val="001838CF"/>
    <w:rsid w:val="0018488A"/>
    <w:rsid w:val="00197251"/>
    <w:rsid w:val="001A13B8"/>
    <w:rsid w:val="001A2AED"/>
    <w:rsid w:val="001A3565"/>
    <w:rsid w:val="001A46B1"/>
    <w:rsid w:val="001A60A2"/>
    <w:rsid w:val="001C2F6D"/>
    <w:rsid w:val="001C4038"/>
    <w:rsid w:val="001C4450"/>
    <w:rsid w:val="001C7CB3"/>
    <w:rsid w:val="001D1451"/>
    <w:rsid w:val="001D4AB0"/>
    <w:rsid w:val="001E106B"/>
    <w:rsid w:val="001E1685"/>
    <w:rsid w:val="001E30F6"/>
    <w:rsid w:val="001E4497"/>
    <w:rsid w:val="001F1DCA"/>
    <w:rsid w:val="001F78F1"/>
    <w:rsid w:val="0020060A"/>
    <w:rsid w:val="00201D87"/>
    <w:rsid w:val="00210ABF"/>
    <w:rsid w:val="00210BCD"/>
    <w:rsid w:val="00211909"/>
    <w:rsid w:val="00225449"/>
    <w:rsid w:val="00235F5C"/>
    <w:rsid w:val="00236A11"/>
    <w:rsid w:val="00237331"/>
    <w:rsid w:val="00241101"/>
    <w:rsid w:val="00242F91"/>
    <w:rsid w:val="00251FE4"/>
    <w:rsid w:val="002530A5"/>
    <w:rsid w:val="00265B63"/>
    <w:rsid w:val="00267362"/>
    <w:rsid w:val="0027038C"/>
    <w:rsid w:val="00276DF8"/>
    <w:rsid w:val="00280529"/>
    <w:rsid w:val="002825EF"/>
    <w:rsid w:val="00282DE1"/>
    <w:rsid w:val="002840AB"/>
    <w:rsid w:val="002841BA"/>
    <w:rsid w:val="00284A1D"/>
    <w:rsid w:val="00284F49"/>
    <w:rsid w:val="0028748C"/>
    <w:rsid w:val="00290A1A"/>
    <w:rsid w:val="002931B2"/>
    <w:rsid w:val="00296A6A"/>
    <w:rsid w:val="00297198"/>
    <w:rsid w:val="002A1835"/>
    <w:rsid w:val="002A6468"/>
    <w:rsid w:val="002B239C"/>
    <w:rsid w:val="002B308E"/>
    <w:rsid w:val="002B41D5"/>
    <w:rsid w:val="002B4922"/>
    <w:rsid w:val="002C0414"/>
    <w:rsid w:val="002C20C4"/>
    <w:rsid w:val="002C2D19"/>
    <w:rsid w:val="002C3412"/>
    <w:rsid w:val="002C63A8"/>
    <w:rsid w:val="002C77E6"/>
    <w:rsid w:val="002D10FA"/>
    <w:rsid w:val="002D3B94"/>
    <w:rsid w:val="002D44E4"/>
    <w:rsid w:val="002D4C55"/>
    <w:rsid w:val="002E00FC"/>
    <w:rsid w:val="002E3C52"/>
    <w:rsid w:val="002E6784"/>
    <w:rsid w:val="002F0624"/>
    <w:rsid w:val="002F5D4E"/>
    <w:rsid w:val="002F645A"/>
    <w:rsid w:val="002F74F5"/>
    <w:rsid w:val="00302C03"/>
    <w:rsid w:val="00303663"/>
    <w:rsid w:val="003039C7"/>
    <w:rsid w:val="00305F6E"/>
    <w:rsid w:val="00312A4D"/>
    <w:rsid w:val="00316682"/>
    <w:rsid w:val="00317E51"/>
    <w:rsid w:val="003248F4"/>
    <w:rsid w:val="003306F2"/>
    <w:rsid w:val="0033542F"/>
    <w:rsid w:val="00335919"/>
    <w:rsid w:val="00341D3E"/>
    <w:rsid w:val="00351CB5"/>
    <w:rsid w:val="0035747D"/>
    <w:rsid w:val="00360056"/>
    <w:rsid w:val="00365CF6"/>
    <w:rsid w:val="00374DB6"/>
    <w:rsid w:val="00375623"/>
    <w:rsid w:val="0037668C"/>
    <w:rsid w:val="00376FD1"/>
    <w:rsid w:val="003835CB"/>
    <w:rsid w:val="00383C02"/>
    <w:rsid w:val="003B1A64"/>
    <w:rsid w:val="003B659E"/>
    <w:rsid w:val="003C09D2"/>
    <w:rsid w:val="003C0AA7"/>
    <w:rsid w:val="003C1CA4"/>
    <w:rsid w:val="003D29BD"/>
    <w:rsid w:val="003D6F2C"/>
    <w:rsid w:val="003E2405"/>
    <w:rsid w:val="003E285F"/>
    <w:rsid w:val="003E4879"/>
    <w:rsid w:val="003E4A51"/>
    <w:rsid w:val="003E7A4A"/>
    <w:rsid w:val="003F3793"/>
    <w:rsid w:val="003F5A53"/>
    <w:rsid w:val="00403AB9"/>
    <w:rsid w:val="00405A03"/>
    <w:rsid w:val="0041313E"/>
    <w:rsid w:val="00417AA0"/>
    <w:rsid w:val="00424938"/>
    <w:rsid w:val="00427185"/>
    <w:rsid w:val="00427A6F"/>
    <w:rsid w:val="004321AE"/>
    <w:rsid w:val="00433560"/>
    <w:rsid w:val="0043750A"/>
    <w:rsid w:val="00440903"/>
    <w:rsid w:val="0044715A"/>
    <w:rsid w:val="004503B6"/>
    <w:rsid w:val="00450F59"/>
    <w:rsid w:val="0045122C"/>
    <w:rsid w:val="00452AF5"/>
    <w:rsid w:val="0045490A"/>
    <w:rsid w:val="004562EF"/>
    <w:rsid w:val="004649CE"/>
    <w:rsid w:val="00464BD9"/>
    <w:rsid w:val="00466644"/>
    <w:rsid w:val="0047142A"/>
    <w:rsid w:val="00480EBB"/>
    <w:rsid w:val="004859B2"/>
    <w:rsid w:val="0049489A"/>
    <w:rsid w:val="00496364"/>
    <w:rsid w:val="004A31D1"/>
    <w:rsid w:val="004A3641"/>
    <w:rsid w:val="004A755D"/>
    <w:rsid w:val="004B7B4A"/>
    <w:rsid w:val="004C201F"/>
    <w:rsid w:val="004C3893"/>
    <w:rsid w:val="004D09D5"/>
    <w:rsid w:val="004E006D"/>
    <w:rsid w:val="004E0BFC"/>
    <w:rsid w:val="004E5E66"/>
    <w:rsid w:val="004F02EB"/>
    <w:rsid w:val="004F2AD8"/>
    <w:rsid w:val="004F2BBA"/>
    <w:rsid w:val="0050067F"/>
    <w:rsid w:val="00502C15"/>
    <w:rsid w:val="00503157"/>
    <w:rsid w:val="00503B4D"/>
    <w:rsid w:val="005040B0"/>
    <w:rsid w:val="00504EE9"/>
    <w:rsid w:val="00506355"/>
    <w:rsid w:val="005074EC"/>
    <w:rsid w:val="00510A38"/>
    <w:rsid w:val="0051349F"/>
    <w:rsid w:val="0052264D"/>
    <w:rsid w:val="0053007A"/>
    <w:rsid w:val="00535503"/>
    <w:rsid w:val="00540DBF"/>
    <w:rsid w:val="0054442C"/>
    <w:rsid w:val="00550285"/>
    <w:rsid w:val="005532A3"/>
    <w:rsid w:val="00560B7E"/>
    <w:rsid w:val="005622A9"/>
    <w:rsid w:val="00564C5B"/>
    <w:rsid w:val="00567C57"/>
    <w:rsid w:val="00570989"/>
    <w:rsid w:val="00570A2E"/>
    <w:rsid w:val="005720AE"/>
    <w:rsid w:val="00575026"/>
    <w:rsid w:val="00576B1C"/>
    <w:rsid w:val="00577776"/>
    <w:rsid w:val="00577B8D"/>
    <w:rsid w:val="00580467"/>
    <w:rsid w:val="005836F8"/>
    <w:rsid w:val="00585DE3"/>
    <w:rsid w:val="005918FA"/>
    <w:rsid w:val="0059330D"/>
    <w:rsid w:val="005946C2"/>
    <w:rsid w:val="00594BA8"/>
    <w:rsid w:val="00596C55"/>
    <w:rsid w:val="005A13A2"/>
    <w:rsid w:val="005A6B6A"/>
    <w:rsid w:val="005B171A"/>
    <w:rsid w:val="005B5082"/>
    <w:rsid w:val="005C0B8E"/>
    <w:rsid w:val="005C7689"/>
    <w:rsid w:val="005D1B30"/>
    <w:rsid w:val="005D3C8F"/>
    <w:rsid w:val="005D4B8B"/>
    <w:rsid w:val="005D4F5B"/>
    <w:rsid w:val="005D57C5"/>
    <w:rsid w:val="005D6306"/>
    <w:rsid w:val="005D649B"/>
    <w:rsid w:val="005D694B"/>
    <w:rsid w:val="005E50F6"/>
    <w:rsid w:val="005E61A8"/>
    <w:rsid w:val="005E6E94"/>
    <w:rsid w:val="005E7931"/>
    <w:rsid w:val="005F48A1"/>
    <w:rsid w:val="005F6419"/>
    <w:rsid w:val="00601BA9"/>
    <w:rsid w:val="00603DA1"/>
    <w:rsid w:val="006055EA"/>
    <w:rsid w:val="00612814"/>
    <w:rsid w:val="0061404D"/>
    <w:rsid w:val="00615DC9"/>
    <w:rsid w:val="00617400"/>
    <w:rsid w:val="00624139"/>
    <w:rsid w:val="00625C56"/>
    <w:rsid w:val="006321F0"/>
    <w:rsid w:val="006324F2"/>
    <w:rsid w:val="006326F7"/>
    <w:rsid w:val="00634F36"/>
    <w:rsid w:val="00636ED7"/>
    <w:rsid w:val="006437E9"/>
    <w:rsid w:val="00645C5C"/>
    <w:rsid w:val="0065160F"/>
    <w:rsid w:val="0065219F"/>
    <w:rsid w:val="00652458"/>
    <w:rsid w:val="0066096C"/>
    <w:rsid w:val="00661182"/>
    <w:rsid w:val="006635A7"/>
    <w:rsid w:val="00664950"/>
    <w:rsid w:val="0066613C"/>
    <w:rsid w:val="00671771"/>
    <w:rsid w:val="00671F30"/>
    <w:rsid w:val="00677736"/>
    <w:rsid w:val="00677CB1"/>
    <w:rsid w:val="00680AD3"/>
    <w:rsid w:val="00683220"/>
    <w:rsid w:val="00684BC7"/>
    <w:rsid w:val="00687FA0"/>
    <w:rsid w:val="0069179C"/>
    <w:rsid w:val="00692326"/>
    <w:rsid w:val="00696320"/>
    <w:rsid w:val="006963DE"/>
    <w:rsid w:val="0069723D"/>
    <w:rsid w:val="006A3162"/>
    <w:rsid w:val="006A39C3"/>
    <w:rsid w:val="006A44D6"/>
    <w:rsid w:val="006A553B"/>
    <w:rsid w:val="006A5E4C"/>
    <w:rsid w:val="006A6B61"/>
    <w:rsid w:val="006B27EA"/>
    <w:rsid w:val="006B39C0"/>
    <w:rsid w:val="006B7010"/>
    <w:rsid w:val="006C0620"/>
    <w:rsid w:val="006C2D11"/>
    <w:rsid w:val="006C4376"/>
    <w:rsid w:val="006D59BC"/>
    <w:rsid w:val="006D5B64"/>
    <w:rsid w:val="006D717A"/>
    <w:rsid w:val="006D76A1"/>
    <w:rsid w:val="006E093E"/>
    <w:rsid w:val="006E0C8C"/>
    <w:rsid w:val="006E14D7"/>
    <w:rsid w:val="006E2474"/>
    <w:rsid w:val="006E37E7"/>
    <w:rsid w:val="006E5803"/>
    <w:rsid w:val="006F0208"/>
    <w:rsid w:val="006F023F"/>
    <w:rsid w:val="006F28AC"/>
    <w:rsid w:val="006F293F"/>
    <w:rsid w:val="007037FB"/>
    <w:rsid w:val="00706D1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213"/>
    <w:rsid w:val="00752639"/>
    <w:rsid w:val="007609CF"/>
    <w:rsid w:val="00763CA9"/>
    <w:rsid w:val="00764C8E"/>
    <w:rsid w:val="0077395D"/>
    <w:rsid w:val="00781AEB"/>
    <w:rsid w:val="00782160"/>
    <w:rsid w:val="0078436B"/>
    <w:rsid w:val="00784AD0"/>
    <w:rsid w:val="00785232"/>
    <w:rsid w:val="00790BD9"/>
    <w:rsid w:val="00792DA4"/>
    <w:rsid w:val="00795AA8"/>
    <w:rsid w:val="007965BC"/>
    <w:rsid w:val="0079692D"/>
    <w:rsid w:val="007A0902"/>
    <w:rsid w:val="007A0ACD"/>
    <w:rsid w:val="007A473E"/>
    <w:rsid w:val="007A4F58"/>
    <w:rsid w:val="007A61EA"/>
    <w:rsid w:val="007A64B8"/>
    <w:rsid w:val="007B1D13"/>
    <w:rsid w:val="007B4086"/>
    <w:rsid w:val="007B4265"/>
    <w:rsid w:val="007B761F"/>
    <w:rsid w:val="007B780B"/>
    <w:rsid w:val="007C3ED0"/>
    <w:rsid w:val="007C3FBE"/>
    <w:rsid w:val="007C4450"/>
    <w:rsid w:val="007C56B2"/>
    <w:rsid w:val="007D6905"/>
    <w:rsid w:val="007D762A"/>
    <w:rsid w:val="007E09B2"/>
    <w:rsid w:val="007E2290"/>
    <w:rsid w:val="007E448E"/>
    <w:rsid w:val="007E65AC"/>
    <w:rsid w:val="007F06D5"/>
    <w:rsid w:val="007F4A71"/>
    <w:rsid w:val="007F742A"/>
    <w:rsid w:val="007F78AD"/>
    <w:rsid w:val="00800681"/>
    <w:rsid w:val="00805080"/>
    <w:rsid w:val="00806A76"/>
    <w:rsid w:val="00810244"/>
    <w:rsid w:val="00811C9D"/>
    <w:rsid w:val="00814AE6"/>
    <w:rsid w:val="00816C80"/>
    <w:rsid w:val="008244CA"/>
    <w:rsid w:val="00825FB9"/>
    <w:rsid w:val="0083110C"/>
    <w:rsid w:val="00841BCD"/>
    <w:rsid w:val="00847AB3"/>
    <w:rsid w:val="00860482"/>
    <w:rsid w:val="00861289"/>
    <w:rsid w:val="008623AE"/>
    <w:rsid w:val="00865D79"/>
    <w:rsid w:val="00866C25"/>
    <w:rsid w:val="0087100F"/>
    <w:rsid w:val="00873DAA"/>
    <w:rsid w:val="008760B2"/>
    <w:rsid w:val="008826C1"/>
    <w:rsid w:val="00882DCA"/>
    <w:rsid w:val="00886E26"/>
    <w:rsid w:val="00891786"/>
    <w:rsid w:val="00893BD6"/>
    <w:rsid w:val="00894FC6"/>
    <w:rsid w:val="008A0F25"/>
    <w:rsid w:val="008A46ED"/>
    <w:rsid w:val="008B3FB7"/>
    <w:rsid w:val="008B5F57"/>
    <w:rsid w:val="008B6A02"/>
    <w:rsid w:val="008C38B8"/>
    <w:rsid w:val="008C73F0"/>
    <w:rsid w:val="008D16A9"/>
    <w:rsid w:val="008D4B57"/>
    <w:rsid w:val="008D62E8"/>
    <w:rsid w:val="008E232F"/>
    <w:rsid w:val="008E42C4"/>
    <w:rsid w:val="008E6280"/>
    <w:rsid w:val="008F0C22"/>
    <w:rsid w:val="008F4AD4"/>
    <w:rsid w:val="008F74A5"/>
    <w:rsid w:val="009042BD"/>
    <w:rsid w:val="00907230"/>
    <w:rsid w:val="00910803"/>
    <w:rsid w:val="009136B6"/>
    <w:rsid w:val="00916C98"/>
    <w:rsid w:val="009250A3"/>
    <w:rsid w:val="00925E29"/>
    <w:rsid w:val="00926506"/>
    <w:rsid w:val="00934A12"/>
    <w:rsid w:val="009359BF"/>
    <w:rsid w:val="009367DA"/>
    <w:rsid w:val="009402D2"/>
    <w:rsid w:val="00944943"/>
    <w:rsid w:val="009475B6"/>
    <w:rsid w:val="009518D9"/>
    <w:rsid w:val="0095560C"/>
    <w:rsid w:val="00956B65"/>
    <w:rsid w:val="009576FC"/>
    <w:rsid w:val="00961A35"/>
    <w:rsid w:val="00965724"/>
    <w:rsid w:val="009667F8"/>
    <w:rsid w:val="00966D07"/>
    <w:rsid w:val="00967205"/>
    <w:rsid w:val="00976ABD"/>
    <w:rsid w:val="00977E1D"/>
    <w:rsid w:val="009804AB"/>
    <w:rsid w:val="00980B6C"/>
    <w:rsid w:val="00981F89"/>
    <w:rsid w:val="0098354F"/>
    <w:rsid w:val="0098379E"/>
    <w:rsid w:val="0098494A"/>
    <w:rsid w:val="00984B45"/>
    <w:rsid w:val="009908E6"/>
    <w:rsid w:val="00991557"/>
    <w:rsid w:val="009936DA"/>
    <w:rsid w:val="00995CDA"/>
    <w:rsid w:val="009A6688"/>
    <w:rsid w:val="009B3348"/>
    <w:rsid w:val="009C0A86"/>
    <w:rsid w:val="009C3C35"/>
    <w:rsid w:val="009C4066"/>
    <w:rsid w:val="009C6042"/>
    <w:rsid w:val="009C6CE7"/>
    <w:rsid w:val="009D3F6F"/>
    <w:rsid w:val="009D4119"/>
    <w:rsid w:val="009D461B"/>
    <w:rsid w:val="009E4F36"/>
    <w:rsid w:val="009E6933"/>
    <w:rsid w:val="009E7855"/>
    <w:rsid w:val="009F3706"/>
    <w:rsid w:val="009F37F8"/>
    <w:rsid w:val="009F53EB"/>
    <w:rsid w:val="00A0109F"/>
    <w:rsid w:val="00A10A5E"/>
    <w:rsid w:val="00A22B78"/>
    <w:rsid w:val="00A238A7"/>
    <w:rsid w:val="00A2455B"/>
    <w:rsid w:val="00A25AE5"/>
    <w:rsid w:val="00A25C67"/>
    <w:rsid w:val="00A32327"/>
    <w:rsid w:val="00A32B1C"/>
    <w:rsid w:val="00A37002"/>
    <w:rsid w:val="00A421CE"/>
    <w:rsid w:val="00A43295"/>
    <w:rsid w:val="00A43D78"/>
    <w:rsid w:val="00A44F30"/>
    <w:rsid w:val="00A45A06"/>
    <w:rsid w:val="00A47D5B"/>
    <w:rsid w:val="00A55880"/>
    <w:rsid w:val="00A6202E"/>
    <w:rsid w:val="00A63D3C"/>
    <w:rsid w:val="00A63DA1"/>
    <w:rsid w:val="00A703D6"/>
    <w:rsid w:val="00A725F4"/>
    <w:rsid w:val="00A727E3"/>
    <w:rsid w:val="00A72B30"/>
    <w:rsid w:val="00A74F5F"/>
    <w:rsid w:val="00A75450"/>
    <w:rsid w:val="00A765D1"/>
    <w:rsid w:val="00A83B57"/>
    <w:rsid w:val="00A86421"/>
    <w:rsid w:val="00A87378"/>
    <w:rsid w:val="00A8744C"/>
    <w:rsid w:val="00A906B5"/>
    <w:rsid w:val="00A90839"/>
    <w:rsid w:val="00A92C7D"/>
    <w:rsid w:val="00A97B9E"/>
    <w:rsid w:val="00AA1B0E"/>
    <w:rsid w:val="00AA2F83"/>
    <w:rsid w:val="00AA620F"/>
    <w:rsid w:val="00AB09D9"/>
    <w:rsid w:val="00AB1AB0"/>
    <w:rsid w:val="00AB1D27"/>
    <w:rsid w:val="00AB60A5"/>
    <w:rsid w:val="00AB7C11"/>
    <w:rsid w:val="00AC216C"/>
    <w:rsid w:val="00AC5CA7"/>
    <w:rsid w:val="00AC6D33"/>
    <w:rsid w:val="00AD07EC"/>
    <w:rsid w:val="00AD08FC"/>
    <w:rsid w:val="00AD0CCC"/>
    <w:rsid w:val="00AD1E21"/>
    <w:rsid w:val="00AD2691"/>
    <w:rsid w:val="00AD6A4A"/>
    <w:rsid w:val="00AD6B80"/>
    <w:rsid w:val="00AE2170"/>
    <w:rsid w:val="00AE56B1"/>
    <w:rsid w:val="00AE661E"/>
    <w:rsid w:val="00AF1751"/>
    <w:rsid w:val="00B002F3"/>
    <w:rsid w:val="00B01E48"/>
    <w:rsid w:val="00B03C53"/>
    <w:rsid w:val="00B061CE"/>
    <w:rsid w:val="00B06C90"/>
    <w:rsid w:val="00B147C2"/>
    <w:rsid w:val="00B1482D"/>
    <w:rsid w:val="00B17396"/>
    <w:rsid w:val="00B20268"/>
    <w:rsid w:val="00B20B2E"/>
    <w:rsid w:val="00B23358"/>
    <w:rsid w:val="00B236C4"/>
    <w:rsid w:val="00B359AA"/>
    <w:rsid w:val="00B366CA"/>
    <w:rsid w:val="00B407AC"/>
    <w:rsid w:val="00B41A39"/>
    <w:rsid w:val="00B467D8"/>
    <w:rsid w:val="00B47530"/>
    <w:rsid w:val="00B50048"/>
    <w:rsid w:val="00B61DFC"/>
    <w:rsid w:val="00B65B13"/>
    <w:rsid w:val="00B72EC6"/>
    <w:rsid w:val="00B73862"/>
    <w:rsid w:val="00B77CAD"/>
    <w:rsid w:val="00B812C3"/>
    <w:rsid w:val="00B84506"/>
    <w:rsid w:val="00B86754"/>
    <w:rsid w:val="00B87CD1"/>
    <w:rsid w:val="00B901C8"/>
    <w:rsid w:val="00B9280A"/>
    <w:rsid w:val="00B9402D"/>
    <w:rsid w:val="00B956A5"/>
    <w:rsid w:val="00BA4E98"/>
    <w:rsid w:val="00BA6E48"/>
    <w:rsid w:val="00BA724E"/>
    <w:rsid w:val="00BB162A"/>
    <w:rsid w:val="00BB1E43"/>
    <w:rsid w:val="00BB3816"/>
    <w:rsid w:val="00BB3C5C"/>
    <w:rsid w:val="00BB4D3B"/>
    <w:rsid w:val="00BB4FB8"/>
    <w:rsid w:val="00BB7315"/>
    <w:rsid w:val="00BC1704"/>
    <w:rsid w:val="00BC2F1F"/>
    <w:rsid w:val="00BE5CA1"/>
    <w:rsid w:val="00BF00F2"/>
    <w:rsid w:val="00BF0337"/>
    <w:rsid w:val="00BF2218"/>
    <w:rsid w:val="00BF5EFA"/>
    <w:rsid w:val="00C0171A"/>
    <w:rsid w:val="00C05473"/>
    <w:rsid w:val="00C06538"/>
    <w:rsid w:val="00C10371"/>
    <w:rsid w:val="00C120CE"/>
    <w:rsid w:val="00C12743"/>
    <w:rsid w:val="00C1301A"/>
    <w:rsid w:val="00C13198"/>
    <w:rsid w:val="00C13F2F"/>
    <w:rsid w:val="00C1552B"/>
    <w:rsid w:val="00C17304"/>
    <w:rsid w:val="00C2595B"/>
    <w:rsid w:val="00C379DC"/>
    <w:rsid w:val="00C423CA"/>
    <w:rsid w:val="00C43232"/>
    <w:rsid w:val="00C562E9"/>
    <w:rsid w:val="00C5728D"/>
    <w:rsid w:val="00C57D25"/>
    <w:rsid w:val="00C60637"/>
    <w:rsid w:val="00C627DC"/>
    <w:rsid w:val="00C63B02"/>
    <w:rsid w:val="00C667F2"/>
    <w:rsid w:val="00C751EF"/>
    <w:rsid w:val="00C8417B"/>
    <w:rsid w:val="00C8661B"/>
    <w:rsid w:val="00C876B5"/>
    <w:rsid w:val="00C926E4"/>
    <w:rsid w:val="00C931A1"/>
    <w:rsid w:val="00C93C3C"/>
    <w:rsid w:val="00C97C80"/>
    <w:rsid w:val="00CA0C79"/>
    <w:rsid w:val="00CA1F93"/>
    <w:rsid w:val="00CA406B"/>
    <w:rsid w:val="00CA7FBA"/>
    <w:rsid w:val="00CB02EA"/>
    <w:rsid w:val="00CB0D62"/>
    <w:rsid w:val="00CB28DF"/>
    <w:rsid w:val="00CB305A"/>
    <w:rsid w:val="00CC29EA"/>
    <w:rsid w:val="00CD2F1C"/>
    <w:rsid w:val="00CD5217"/>
    <w:rsid w:val="00CD7492"/>
    <w:rsid w:val="00CE0F7A"/>
    <w:rsid w:val="00CE21C1"/>
    <w:rsid w:val="00CE3A6B"/>
    <w:rsid w:val="00CE6C99"/>
    <w:rsid w:val="00CE6F67"/>
    <w:rsid w:val="00D00211"/>
    <w:rsid w:val="00D01B43"/>
    <w:rsid w:val="00D02ADB"/>
    <w:rsid w:val="00D04ECE"/>
    <w:rsid w:val="00D06309"/>
    <w:rsid w:val="00D06C30"/>
    <w:rsid w:val="00D11878"/>
    <w:rsid w:val="00D14F4E"/>
    <w:rsid w:val="00D1636F"/>
    <w:rsid w:val="00D167AA"/>
    <w:rsid w:val="00D1693C"/>
    <w:rsid w:val="00D21CDF"/>
    <w:rsid w:val="00D24694"/>
    <w:rsid w:val="00D27F16"/>
    <w:rsid w:val="00D351EA"/>
    <w:rsid w:val="00D358A6"/>
    <w:rsid w:val="00D40F25"/>
    <w:rsid w:val="00D43403"/>
    <w:rsid w:val="00D53EC8"/>
    <w:rsid w:val="00D62E71"/>
    <w:rsid w:val="00D740CA"/>
    <w:rsid w:val="00D7796E"/>
    <w:rsid w:val="00D77F8B"/>
    <w:rsid w:val="00D81B57"/>
    <w:rsid w:val="00D85728"/>
    <w:rsid w:val="00D85EC8"/>
    <w:rsid w:val="00D90AF9"/>
    <w:rsid w:val="00D93AFC"/>
    <w:rsid w:val="00D9743C"/>
    <w:rsid w:val="00DA4F24"/>
    <w:rsid w:val="00DA50FB"/>
    <w:rsid w:val="00DA592F"/>
    <w:rsid w:val="00DB01D8"/>
    <w:rsid w:val="00DB235B"/>
    <w:rsid w:val="00DB2D3E"/>
    <w:rsid w:val="00DB32BB"/>
    <w:rsid w:val="00DB4870"/>
    <w:rsid w:val="00DC032E"/>
    <w:rsid w:val="00DC1AEA"/>
    <w:rsid w:val="00DD03CD"/>
    <w:rsid w:val="00DD1A4D"/>
    <w:rsid w:val="00DD555A"/>
    <w:rsid w:val="00DE0CF8"/>
    <w:rsid w:val="00DF10BD"/>
    <w:rsid w:val="00DF2374"/>
    <w:rsid w:val="00DF2997"/>
    <w:rsid w:val="00DF345F"/>
    <w:rsid w:val="00DF4669"/>
    <w:rsid w:val="00DF467E"/>
    <w:rsid w:val="00DF56F0"/>
    <w:rsid w:val="00DF619A"/>
    <w:rsid w:val="00E042CF"/>
    <w:rsid w:val="00E12753"/>
    <w:rsid w:val="00E1676D"/>
    <w:rsid w:val="00E17C71"/>
    <w:rsid w:val="00E2474E"/>
    <w:rsid w:val="00E27B65"/>
    <w:rsid w:val="00E27EEA"/>
    <w:rsid w:val="00E32C2B"/>
    <w:rsid w:val="00E3357B"/>
    <w:rsid w:val="00E34D59"/>
    <w:rsid w:val="00E443E8"/>
    <w:rsid w:val="00E4551B"/>
    <w:rsid w:val="00E4611D"/>
    <w:rsid w:val="00E51440"/>
    <w:rsid w:val="00E51462"/>
    <w:rsid w:val="00E61D84"/>
    <w:rsid w:val="00E6208E"/>
    <w:rsid w:val="00E64BAA"/>
    <w:rsid w:val="00E73726"/>
    <w:rsid w:val="00E740FB"/>
    <w:rsid w:val="00E7593E"/>
    <w:rsid w:val="00E75F50"/>
    <w:rsid w:val="00E76354"/>
    <w:rsid w:val="00E76FFC"/>
    <w:rsid w:val="00E808E2"/>
    <w:rsid w:val="00E832F3"/>
    <w:rsid w:val="00E91E3C"/>
    <w:rsid w:val="00E939F4"/>
    <w:rsid w:val="00E95773"/>
    <w:rsid w:val="00E969B1"/>
    <w:rsid w:val="00EA5218"/>
    <w:rsid w:val="00EB2C7A"/>
    <w:rsid w:val="00EB4210"/>
    <w:rsid w:val="00EC178E"/>
    <w:rsid w:val="00EC3FF7"/>
    <w:rsid w:val="00EC6BED"/>
    <w:rsid w:val="00EC7BC3"/>
    <w:rsid w:val="00ED5530"/>
    <w:rsid w:val="00ED6131"/>
    <w:rsid w:val="00ED7600"/>
    <w:rsid w:val="00EE2616"/>
    <w:rsid w:val="00EE3E68"/>
    <w:rsid w:val="00EE5CB7"/>
    <w:rsid w:val="00EE67EC"/>
    <w:rsid w:val="00EE7ACB"/>
    <w:rsid w:val="00EF2037"/>
    <w:rsid w:val="00EF2A70"/>
    <w:rsid w:val="00F0151D"/>
    <w:rsid w:val="00F037BF"/>
    <w:rsid w:val="00F04673"/>
    <w:rsid w:val="00F1065A"/>
    <w:rsid w:val="00F111E5"/>
    <w:rsid w:val="00F1362C"/>
    <w:rsid w:val="00F13CB4"/>
    <w:rsid w:val="00F13D18"/>
    <w:rsid w:val="00F13D9E"/>
    <w:rsid w:val="00F149A1"/>
    <w:rsid w:val="00F16605"/>
    <w:rsid w:val="00F231E7"/>
    <w:rsid w:val="00F23D94"/>
    <w:rsid w:val="00F24165"/>
    <w:rsid w:val="00F24E1E"/>
    <w:rsid w:val="00F253B1"/>
    <w:rsid w:val="00F261F2"/>
    <w:rsid w:val="00F26F0C"/>
    <w:rsid w:val="00F271E7"/>
    <w:rsid w:val="00F307DE"/>
    <w:rsid w:val="00F30CF7"/>
    <w:rsid w:val="00F3314E"/>
    <w:rsid w:val="00F34096"/>
    <w:rsid w:val="00F36350"/>
    <w:rsid w:val="00F461AC"/>
    <w:rsid w:val="00F47585"/>
    <w:rsid w:val="00F47715"/>
    <w:rsid w:val="00F5172C"/>
    <w:rsid w:val="00F51E1C"/>
    <w:rsid w:val="00F55467"/>
    <w:rsid w:val="00F602F7"/>
    <w:rsid w:val="00F61947"/>
    <w:rsid w:val="00F627D2"/>
    <w:rsid w:val="00F631B2"/>
    <w:rsid w:val="00F65437"/>
    <w:rsid w:val="00F74243"/>
    <w:rsid w:val="00F775FB"/>
    <w:rsid w:val="00F77D93"/>
    <w:rsid w:val="00F82404"/>
    <w:rsid w:val="00F824F5"/>
    <w:rsid w:val="00F843C7"/>
    <w:rsid w:val="00F90684"/>
    <w:rsid w:val="00FA643B"/>
    <w:rsid w:val="00FA6592"/>
    <w:rsid w:val="00FB4510"/>
    <w:rsid w:val="00FB4C2B"/>
    <w:rsid w:val="00FB7795"/>
    <w:rsid w:val="00FC29B9"/>
    <w:rsid w:val="00FC4404"/>
    <w:rsid w:val="00FC6FD3"/>
    <w:rsid w:val="00FD03DB"/>
    <w:rsid w:val="00FD0412"/>
    <w:rsid w:val="00FD0CB4"/>
    <w:rsid w:val="00FD4155"/>
    <w:rsid w:val="00FE08F5"/>
    <w:rsid w:val="00FE0D99"/>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
    <w:basedOn w:val="a1"/>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c"/>
    <w:unhideWhenUsed/>
    <w:qFormat/>
    <w:rsid w:val="0098494A"/>
    <w:pPr>
      <w:tabs>
        <w:tab w:val="center" w:pos="4536"/>
        <w:tab w:val="right" w:pos="9072"/>
      </w:tabs>
      <w:spacing w:after="0" w:line="240" w:lineRule="auto"/>
    </w:p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b"/>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qFormat/>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character" w:customStyle="1" w:styleId="Doc-text2Char">
    <w:name w:val="Doc-text2 Char"/>
    <w:link w:val="Doc-text2"/>
    <w:qFormat/>
    <w:locked/>
    <w:rsid w:val="00FE0D99"/>
    <w:rPr>
      <w:rFonts w:ascii="Arial" w:eastAsia="MS Mincho" w:hAnsi="Arial" w:cs="Arial"/>
      <w:szCs w:val="24"/>
    </w:rPr>
  </w:style>
  <w:style w:type="paragraph" w:customStyle="1" w:styleId="Doc-text2">
    <w:name w:val="Doc-text2"/>
    <w:basedOn w:val="a"/>
    <w:link w:val="Doc-text2Char"/>
    <w:qFormat/>
    <w:rsid w:val="00FE0D99"/>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a0"/>
    <w:qFormat/>
    <w:rsid w:val="00FE0D99"/>
    <w:rPr>
      <w:rFonts w:ascii="Times" w:eastAsia="Batang" w:hAnsi="Times" w:cs="Times" w:hint="default"/>
      <w:szCs w:val="24"/>
      <w:lang w:val="en-US"/>
    </w:rPr>
  </w:style>
  <w:style w:type="paragraph" w:customStyle="1" w:styleId="3GPPAgreements">
    <w:name w:val="3GPP Agreements"/>
    <w:basedOn w:val="a"/>
    <w:link w:val="3GPPAgreementsChar"/>
    <w:qFormat/>
    <w:rsid w:val="00A25C67"/>
    <w:pPr>
      <w:autoSpaceDE w:val="0"/>
      <w:autoSpaceDN w:val="0"/>
      <w:adjustRightInd w:val="0"/>
      <w:snapToGrid w:val="0"/>
      <w:spacing w:after="120" w:line="240" w:lineRule="auto"/>
      <w:ind w:left="284" w:hanging="284"/>
      <w:jc w:val="both"/>
    </w:pPr>
    <w:rPr>
      <w:rFonts w:eastAsia="宋体" w:cs="Times New Roman"/>
      <w:sz w:val="22"/>
    </w:rPr>
  </w:style>
  <w:style w:type="character" w:customStyle="1" w:styleId="3GPPAgreementsChar">
    <w:name w:val="3GPP Agreements Char"/>
    <w:link w:val="3GPPAgreements"/>
    <w:qFormat/>
    <w:rsid w:val="00A25C67"/>
    <w:rPr>
      <w:rFonts w:ascii="Times New Roman" w:eastAsia="宋体" w:hAnsi="Times New Roman" w:cs="Times New Roman"/>
    </w:rPr>
  </w:style>
  <w:style w:type="paragraph" w:customStyle="1" w:styleId="PL">
    <w:name w:val="PL"/>
    <w:link w:val="PLChar"/>
    <w:qFormat/>
    <w:rsid w:val="00DB2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cs="Times New Roman"/>
      <w:noProof/>
      <w:sz w:val="16"/>
      <w:szCs w:val="20"/>
      <w:lang w:val="en-GB"/>
    </w:rPr>
  </w:style>
  <w:style w:type="character" w:customStyle="1" w:styleId="PLChar">
    <w:name w:val="PL Char"/>
    <w:link w:val="PL"/>
    <w:qFormat/>
    <w:rsid w:val="00DB235B"/>
    <w:rPr>
      <w:rFonts w:ascii="Courier New" w:eastAsia="宋体" w:hAnsi="Courier New" w:cs="Times New Roman"/>
      <w:noProof/>
      <w:sz w:val="16"/>
      <w:szCs w:val="20"/>
      <w:lang w:val="en-GB"/>
    </w:rPr>
  </w:style>
  <w:style w:type="character" w:customStyle="1" w:styleId="B10">
    <w:name w:val="B1 (文字)"/>
    <w:qFormat/>
    <w:locked/>
    <w:rsid w:val="002A1835"/>
    <w:rPr>
      <w:rFonts w:ascii="Times New Roman" w:eastAsia="Times New Roman" w:hAnsi="Times New Roman" w:cs="Times New Roman"/>
      <w:sz w:val="20"/>
      <w:szCs w:val="20"/>
      <w:lang w:val="en-GB" w:eastAsia="en-US"/>
    </w:rPr>
  </w:style>
  <w:style w:type="character" w:styleId="afa">
    <w:name w:val="Placeholder Text"/>
    <w:basedOn w:val="a0"/>
    <w:uiPriority w:val="99"/>
    <w:semiHidden/>
    <w:rsid w:val="000510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53B81-2FE4-4584-9B81-A101F71F0643}">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1c248485-b98a-4513-a581-ff7cb1688d78"/>
    <ds:schemaRef ds:uri="http://schemas.microsoft.com/office/infopath/2007/PartnerControls"/>
    <ds:schemaRef ds:uri="http://purl.org/dc/dcmitype/"/>
    <ds:schemaRef ds:uri="98194d48-cc26-4b7e-909f-baa95c83abfa"/>
    <ds:schemaRef ds:uri="http://purl.org/dc/terms/"/>
    <ds:schemaRef ds:uri="http://purl.org/dc/elements/1.1/"/>
  </ds:schemaRefs>
</ds:datastoreItem>
</file>

<file path=customXml/itemProps3.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4.xml><?xml version="1.0" encoding="utf-8"?>
<ds:datastoreItem xmlns:ds="http://schemas.openxmlformats.org/officeDocument/2006/customXml" ds:itemID="{613E0D5D-DC4A-40DA-A948-A679507C1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13671</TotalTime>
  <Pages>6</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73</cp:revision>
  <dcterms:created xsi:type="dcterms:W3CDTF">2023-05-05T01:51:00Z</dcterms:created>
  <dcterms:modified xsi:type="dcterms:W3CDTF">2023-08-11T08:38:00Z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