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0"/>
        </w:tabs>
        <w:spacing w:after="180"/>
        <w:ind w:left="1980" w:hanging="1980"/>
        <w:rPr>
          <w:rFonts w:hint="default" w:ascii="Arial" w:hAnsi="Arial" w:eastAsia="宋体" w:cs="Arial"/>
          <w:b/>
          <w:sz w:val="24"/>
          <w:szCs w:val="24"/>
          <w:lang w:val="en-US" w:eastAsia="zh-CN"/>
        </w:rPr>
      </w:pPr>
      <w:bookmarkStart w:id="0" w:name="_Hlk127172510"/>
      <w:bookmarkStart w:id="1" w:name="_Hlk118667321"/>
      <w:r>
        <w:rPr>
          <w:rFonts w:ascii="Arial" w:hAnsi="Arial" w:eastAsia="MS Mincho" w:cs="Arial"/>
          <w:b/>
          <w:sz w:val="24"/>
          <w:szCs w:val="24"/>
          <w:lang w:eastAsia="en-US"/>
        </w:rPr>
        <w:t>3GPP TSG-RAN WG4 Meeting # 10</w:t>
      </w:r>
      <w:bookmarkEnd w:id="0"/>
      <w:r>
        <w:rPr>
          <w:rFonts w:hint="eastAsia" w:ascii="Arial" w:hAnsi="Arial" w:cs="Arial"/>
          <w:b/>
          <w:sz w:val="24"/>
          <w:szCs w:val="24"/>
          <w:lang w:val="en-US" w:eastAsia="zh-CN"/>
        </w:rPr>
        <w:t>8</w:t>
      </w:r>
      <w:r>
        <w:rPr>
          <w:rFonts w:ascii="Arial" w:hAnsi="Arial" w:eastAsia="MS Mincho" w:cs="Arial"/>
          <w:b/>
          <w:sz w:val="24"/>
          <w:szCs w:val="24"/>
          <w:lang w:eastAsia="en-US"/>
        </w:rPr>
        <w:tab/>
      </w:r>
      <w:r>
        <w:rPr>
          <w:rFonts w:ascii="Arial" w:hAnsi="Arial" w:eastAsia="MS Mincho" w:cs="Arial"/>
          <w:b/>
          <w:sz w:val="24"/>
          <w:szCs w:val="24"/>
          <w:lang w:eastAsia="en-US"/>
        </w:rPr>
        <w:tab/>
      </w:r>
      <w:r>
        <w:rPr>
          <w:rFonts w:ascii="Arial" w:hAnsi="Arial" w:eastAsia="MS Mincho" w:cs="Arial"/>
          <w:b/>
          <w:sz w:val="24"/>
          <w:szCs w:val="24"/>
          <w:lang w:eastAsia="en-US"/>
        </w:rPr>
        <w:tab/>
      </w:r>
      <w:r>
        <w:rPr>
          <w:rFonts w:ascii="Arial" w:hAnsi="Arial" w:eastAsia="MS Mincho" w:cs="Arial"/>
          <w:b/>
          <w:sz w:val="24"/>
          <w:szCs w:val="24"/>
          <w:lang w:eastAsia="en-US"/>
        </w:rPr>
        <w:tab/>
      </w:r>
      <w:r>
        <w:rPr>
          <w:rFonts w:ascii="Arial" w:hAnsi="Arial" w:eastAsia="MS Mincho" w:cs="Arial"/>
          <w:b/>
          <w:sz w:val="24"/>
          <w:szCs w:val="24"/>
          <w:lang w:eastAsia="en-US"/>
        </w:rPr>
        <w:tab/>
      </w:r>
      <w:r>
        <w:rPr>
          <w:rFonts w:ascii="Arial" w:hAnsi="Arial" w:eastAsia="MS Mincho" w:cs="Arial"/>
          <w:b/>
          <w:sz w:val="24"/>
          <w:szCs w:val="24"/>
          <w:lang w:eastAsia="en-US"/>
        </w:rPr>
        <w:tab/>
      </w:r>
      <w:r>
        <w:rPr>
          <w:rFonts w:ascii="Arial" w:hAnsi="Arial" w:eastAsia="MS Mincho" w:cs="Arial"/>
          <w:b/>
          <w:sz w:val="24"/>
          <w:szCs w:val="24"/>
          <w:lang w:eastAsia="en-US"/>
        </w:rPr>
        <w:tab/>
      </w:r>
      <w:r>
        <w:rPr>
          <w:rFonts w:ascii="Arial" w:hAnsi="Arial" w:eastAsia="MS Mincho" w:cs="Arial"/>
          <w:b/>
          <w:sz w:val="24"/>
          <w:szCs w:val="24"/>
          <w:lang w:eastAsia="en-US"/>
        </w:rPr>
        <w:t xml:space="preserve">              R4-</w:t>
      </w:r>
      <w:r>
        <w:rPr>
          <w:rFonts w:hint="eastAsia" w:ascii="Arial" w:hAnsi="Arial" w:eastAsia="MS Mincho" w:cs="Arial"/>
          <w:b/>
          <w:sz w:val="24"/>
          <w:szCs w:val="24"/>
          <w:lang w:eastAsia="en-US"/>
        </w:rPr>
        <w:t>2311804</w:t>
      </w:r>
    </w:p>
    <w:bookmarkEnd w:id="1"/>
    <w:p>
      <w:pPr>
        <w:tabs>
          <w:tab w:val="left" w:pos="1980"/>
        </w:tabs>
        <w:spacing w:after="180"/>
        <w:ind w:left="1980" w:hanging="1980"/>
        <w:rPr>
          <w:rFonts w:ascii="Arial" w:hAnsi="Arial" w:eastAsia="MS Mincho" w:cs="Arial"/>
          <w:b/>
          <w:sz w:val="24"/>
          <w:szCs w:val="24"/>
          <w:lang w:eastAsia="en-US"/>
        </w:rPr>
      </w:pPr>
      <w:bookmarkStart w:id="2" w:name="_Hlk127172467"/>
      <w:r>
        <w:rPr>
          <w:rFonts w:hint="eastAsia" w:eastAsia="MS Mincho" w:cs="Arial"/>
          <w:b/>
          <w:sz w:val="24"/>
          <w:szCs w:val="24"/>
        </w:rPr>
        <w:t>Toulouse, France, August 21</w:t>
      </w:r>
      <w:r>
        <w:rPr>
          <w:rFonts w:hint="eastAsia" w:cs="Arial"/>
          <w:b/>
          <w:sz w:val="24"/>
          <w:szCs w:val="24"/>
          <w:lang w:val="en-US" w:eastAsia="zh-CN"/>
        </w:rPr>
        <w:t xml:space="preserve"> - </w:t>
      </w:r>
      <w:r>
        <w:rPr>
          <w:rFonts w:hint="eastAsia" w:eastAsia="MS Mincho" w:cs="Arial"/>
          <w:b/>
          <w:sz w:val="24"/>
          <w:szCs w:val="24"/>
        </w:rPr>
        <w:t>August 25, 2023</w:t>
      </w:r>
    </w:p>
    <w:bookmarkEnd w:id="2"/>
    <w:p>
      <w:pPr>
        <w:tabs>
          <w:tab w:val="left" w:pos="1980"/>
        </w:tabs>
        <w:spacing w:after="180"/>
        <w:ind w:left="1980" w:hanging="1980"/>
        <w:rPr>
          <w:rFonts w:ascii="Arial" w:hAnsi="Arial" w:eastAsia="MS Mincho" w:cs="Arial"/>
          <w:b/>
          <w:sz w:val="24"/>
          <w:szCs w:val="24"/>
          <w:lang w:eastAsia="en-US"/>
        </w:rPr>
      </w:pP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ascii="Arial" w:hAnsi="Arial" w:eastAsia="MS Mincho" w:cs="Arial"/>
          <w:b/>
          <w:sz w:val="24"/>
          <w:szCs w:val="24"/>
          <w:lang w:eastAsia="en-US"/>
        </w:rPr>
        <w:t>8.1</w:t>
      </w:r>
      <w:r>
        <w:rPr>
          <w:rFonts w:hint="eastAsia" w:ascii="Arial" w:hAnsi="Arial" w:cs="Arial"/>
          <w:b/>
          <w:sz w:val="24"/>
          <w:szCs w:val="24"/>
          <w:lang w:val="en-US" w:eastAsia="zh-CN"/>
        </w:rPr>
        <w:t>3</w:t>
      </w:r>
      <w:r>
        <w:rPr>
          <w:rFonts w:ascii="Arial" w:hAnsi="Arial" w:eastAsia="MS Mincho" w:cs="Arial"/>
          <w:b/>
          <w:sz w:val="24"/>
          <w:szCs w:val="24"/>
          <w:lang w:eastAsia="en-US"/>
        </w:rPr>
        <w:t>.2.3</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bookmarkStart w:id="3" w:name="OLE_LINK3"/>
      <w:r>
        <w:rPr>
          <w:rFonts w:ascii="Arial" w:hAnsi="Arial" w:eastAsia="MS Mincho" w:cs="Arial"/>
          <w:b/>
          <w:sz w:val="24"/>
          <w:szCs w:val="24"/>
          <w:lang w:eastAsia="en-US"/>
        </w:rPr>
        <w:t>Discussion on ATG UE Rx requirements</w:t>
      </w:r>
      <w:bookmarkEnd w:id="3"/>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pPr>
        <w:jc w:val="left"/>
        <w:rPr>
          <w:rFonts w:ascii="Times New Roman" w:hAnsi="Times New Roman"/>
          <w:sz w:val="20"/>
          <w:szCs w:val="21"/>
        </w:rPr>
      </w:pPr>
      <w:r>
        <w:rPr>
          <w:rFonts w:ascii="Times New Roman" w:hAnsi="Times New Roman"/>
          <w:sz w:val="20"/>
          <w:szCs w:val="21"/>
        </w:rPr>
        <w:t>In RAN4#10</w:t>
      </w:r>
      <w:r>
        <w:rPr>
          <w:rFonts w:hint="eastAsia" w:ascii="Times New Roman" w:hAnsi="Times New Roman"/>
          <w:sz w:val="20"/>
          <w:szCs w:val="21"/>
          <w:lang w:val="en-US" w:eastAsia="zh-CN"/>
        </w:rPr>
        <w:t>7</w:t>
      </w:r>
      <w:r>
        <w:rPr>
          <w:rFonts w:ascii="Times New Roman" w:hAnsi="Times New Roman"/>
          <w:sz w:val="20"/>
          <w:szCs w:val="21"/>
        </w:rPr>
        <w:t>, the ATG UE RF requirements had been discussed and the WF was approved in [1]. This paper will focus on some issue we concerned.</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 xml:space="preserve">2. </w:t>
      </w:r>
      <w:r>
        <w:rPr>
          <w:rFonts w:hint="eastAsia" w:ascii="Arial" w:hAnsi="Arial" w:eastAsiaTheme="minorEastAsia" w:cstheme="minorBidi"/>
          <w:sz w:val="32"/>
          <w:szCs w:val="36"/>
        </w:rPr>
        <w:t>Discussion</w:t>
      </w:r>
    </w:p>
    <w:p>
      <w:pPr>
        <w:outlineLvl w:val="1"/>
        <w:rPr>
          <w:rFonts w:hint="eastAsia" w:ascii="Times New Roman" w:hAnsi="Times New Roman"/>
          <w:bCs/>
          <w:sz w:val="20"/>
          <w:szCs w:val="20"/>
        </w:rPr>
      </w:pPr>
      <w:bookmarkStart w:id="4" w:name="_Hlk131889382"/>
      <w:bookmarkStart w:id="5" w:name="_Hlk134913516"/>
      <w:bookmarkStart w:id="6" w:name="OLE_LINK6"/>
      <w:r>
        <w:rPr>
          <w:rFonts w:hint="eastAsia" w:ascii="Arial" w:hAnsi="Arial" w:cs="Arial"/>
          <w:sz w:val="28"/>
          <w:szCs w:val="28"/>
        </w:rPr>
        <w:t>2.1.</w:t>
      </w:r>
      <w:bookmarkEnd w:id="4"/>
      <w:r>
        <w:rPr>
          <w:rFonts w:ascii="Arial" w:hAnsi="Arial" w:cs="Arial"/>
          <w:sz w:val="28"/>
          <w:szCs w:val="28"/>
        </w:rPr>
        <w:t xml:space="preserve"> </w:t>
      </w:r>
      <w:r>
        <w:rPr>
          <w:rFonts w:hint="eastAsia" w:ascii="Arial" w:hAnsi="Arial" w:cs="Arial"/>
          <w:sz w:val="28"/>
          <w:szCs w:val="28"/>
          <w:lang w:val="en-US" w:eastAsia="zh-CN"/>
        </w:rPr>
        <w:t xml:space="preserve">Maximum input level </w:t>
      </w:r>
      <w:bookmarkEnd w:id="5"/>
    </w:p>
    <w:bookmarkEnd w:id="6"/>
    <w:p>
      <w:pPr>
        <w:widowControl/>
        <w:spacing w:after="180"/>
        <w:jc w:val="left"/>
        <w:rPr>
          <w:rFonts w:ascii="Times New Roman" w:hAnsi="Times New Roman"/>
          <w:kern w:val="0"/>
          <w:sz w:val="20"/>
          <w:szCs w:val="20"/>
          <w:lang w:val="en-GB"/>
        </w:rPr>
      </w:pPr>
      <w:r>
        <w:rPr>
          <w:rFonts w:hint="default" w:ascii="Times New Roman" w:hAnsi="Times New Roman" w:eastAsia="宋体"/>
          <w:bCs/>
          <w:sz w:val="20"/>
          <w:szCs w:val="20"/>
          <w:lang w:val="en-US" w:eastAsia="zh-CN"/>
        </w:rPr>
        <w:t>The focus of most companies is on setting the minimum distance</w:t>
      </w:r>
      <w:r>
        <w:rPr>
          <w:rFonts w:hint="eastAsia" w:ascii="Times New Roman" w:hAnsi="Times New Roman"/>
          <w:bCs/>
          <w:sz w:val="20"/>
          <w:szCs w:val="20"/>
          <w:lang w:val="en-US" w:eastAsia="zh-CN"/>
        </w:rPr>
        <w:t xml:space="preserve"> between ATG UE and ATG BS</w:t>
      </w:r>
      <w:bookmarkStart w:id="7" w:name="_Hlk127403080"/>
      <w:r>
        <w:rPr>
          <w:rFonts w:hint="eastAsia" w:ascii="Times New Roman" w:hAnsi="Times New Roman"/>
          <w:bCs/>
          <w:sz w:val="20"/>
          <w:szCs w:val="20"/>
          <w:lang w:val="en-US" w:eastAsia="zh-CN"/>
        </w:rPr>
        <w:t xml:space="preserve">, and we have analyzed the </w:t>
      </w:r>
      <w:r>
        <w:rPr>
          <w:rFonts w:ascii="Times New Roman" w:hAnsi="Times New Roman"/>
          <w:sz w:val="20"/>
          <w:szCs w:val="20"/>
        </w:rPr>
        <w:t xml:space="preserve">minimum distances in </w:t>
      </w:r>
      <w:r>
        <w:rPr>
          <w:rFonts w:hint="eastAsia" w:ascii="Times New Roman" w:hAnsi="Times New Roman"/>
          <w:sz w:val="20"/>
          <w:szCs w:val="20"/>
          <w:lang w:val="en-US" w:eastAsia="zh-CN"/>
        </w:rPr>
        <w:t>ATG UE Tx requirement</w:t>
      </w:r>
      <w:r>
        <w:rPr>
          <w:rFonts w:ascii="Times New Roman" w:hAnsi="Times New Roman"/>
          <w:sz w:val="20"/>
          <w:szCs w:val="20"/>
        </w:rPr>
        <w:t xml:space="preserve">. In our opinion, </w:t>
      </w:r>
      <w:bookmarkEnd w:id="7"/>
      <w:bookmarkStart w:id="8" w:name="OLE_LINK5"/>
      <w:bookmarkStart w:id="9" w:name="OLE_LINK4"/>
      <w:r>
        <w:rPr>
          <w:rFonts w:ascii="Times New Roman" w:hAnsi="Times New Roman"/>
          <w:sz w:val="20"/>
          <w:szCs w:val="20"/>
        </w:rPr>
        <w:t>considering that the possibility of ATG serving the aircraft directly above in the future still exists, we</w:t>
      </w:r>
      <w:r>
        <w:rPr>
          <w:rFonts w:hint="eastAsia" w:ascii="Times New Roman" w:hAnsi="Times New Roman"/>
          <w:sz w:val="20"/>
          <w:szCs w:val="20"/>
          <w:lang w:val="en-US" w:eastAsia="zh-CN"/>
        </w:rPr>
        <w:t xml:space="preserve"> still think</w:t>
      </w:r>
      <w:r>
        <w:rPr>
          <w:rFonts w:ascii="Times New Roman" w:hAnsi="Times New Roman"/>
          <w:sz w:val="20"/>
          <w:szCs w:val="20"/>
        </w:rPr>
        <w:t xml:space="preserve"> 3km</w:t>
      </w:r>
      <w:r>
        <w:rPr>
          <w:rFonts w:hint="eastAsia" w:ascii="Times New Roman" w:hAnsi="Times New Roman"/>
          <w:sz w:val="20"/>
          <w:szCs w:val="20"/>
          <w:lang w:val="en-US" w:eastAsia="zh-CN"/>
        </w:rPr>
        <w:t xml:space="preserve"> could be set</w:t>
      </w:r>
      <w:r>
        <w:rPr>
          <w:rFonts w:ascii="Times New Roman" w:hAnsi="Times New Roman"/>
          <w:sz w:val="20"/>
          <w:szCs w:val="20"/>
        </w:rPr>
        <w:t xml:space="preserve"> as the minimum distance between ATG UE from BS</w:t>
      </w:r>
      <w:r>
        <w:rPr>
          <w:rFonts w:hint="eastAsia" w:ascii="Times New Roman" w:hAnsi="Times New Roman"/>
          <w:sz w:val="20"/>
          <w:szCs w:val="20"/>
        </w:rPr>
        <w:t>.</w:t>
      </w:r>
      <w:bookmarkEnd w:id="8"/>
      <w:bookmarkEnd w:id="9"/>
    </w:p>
    <w:p>
      <w:pPr>
        <w:spacing w:after="120"/>
        <w:rPr>
          <w:rFonts w:ascii="Times New Roman" w:hAnsi="Times New Roman"/>
          <w:b/>
          <w:sz w:val="20"/>
          <w:szCs w:val="20"/>
        </w:rPr>
      </w:pPr>
      <w:bookmarkStart w:id="10" w:name="OLE_LINK1"/>
      <w:r>
        <w:rPr>
          <w:rFonts w:ascii="Times New Roman" w:hAnsi="Times New Roman"/>
          <w:b/>
          <w:sz w:val="20"/>
          <w:szCs w:val="20"/>
        </w:rPr>
        <w:t>Proposal 1: Considering the possibility of ATG serving the aircraft directly above in the future still exists, 3km could be used as the minimum distance between ATG UE from BS.</w:t>
      </w:r>
    </w:p>
    <w:bookmarkEnd w:id="10"/>
    <w:p>
      <w:pPr>
        <w:spacing w:after="120"/>
        <w:jc w:val="center"/>
        <w:rPr>
          <w:rFonts w:ascii="Times New Roman" w:hAnsi="Times New Roman"/>
          <w:b/>
          <w:i/>
          <w:sz w:val="20"/>
          <w:szCs w:val="20"/>
        </w:rPr>
      </w:pPr>
      <w:r>
        <w:rPr>
          <w:rFonts w:ascii="Times New Roman" w:hAnsi="Times New Roman"/>
          <w:b/>
          <w:i/>
          <w:sz w:val="20"/>
          <w:szCs w:val="20"/>
        </w:rPr>
        <w:t>Table 1. Maximum input level</w:t>
      </w:r>
    </w:p>
    <w:tbl>
      <w:tblPr>
        <w:tblStyle w:val="5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05"/>
        <w:gridCol w:w="2838"/>
        <w:gridCol w:w="3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2905" w:type="dxa"/>
            <w:shd w:val="clear" w:color="auto" w:fill="BEBEBE" w:themeFill="background1" w:themeFillShade="BF"/>
          </w:tcPr>
          <w:p>
            <w:pPr>
              <w:spacing w:before="120" w:after="120" w:line="280" w:lineRule="atLeast"/>
              <w:rPr>
                <w:rFonts w:ascii="Times New Roman" w:hAnsi="Times New Roman"/>
                <w:b/>
                <w:sz w:val="20"/>
                <w:szCs w:val="20"/>
                <w:lang w:val="en-GB" w:eastAsia="en-GB"/>
              </w:rPr>
            </w:pPr>
            <w:bookmarkStart w:id="11" w:name="_Hlk127431958"/>
          </w:p>
        </w:tc>
        <w:tc>
          <w:tcPr>
            <w:tcW w:w="2838" w:type="dxa"/>
            <w:shd w:val="clear" w:color="auto" w:fill="BEBEBE" w:themeFill="background1" w:themeFillShade="BF"/>
          </w:tcPr>
          <w:p>
            <w:pPr>
              <w:spacing w:before="120" w:after="120" w:line="280" w:lineRule="atLeast"/>
              <w:rPr>
                <w:rFonts w:ascii="Times New Roman" w:hAnsi="Times New Roman"/>
                <w:b/>
                <w:kern w:val="0"/>
                <w:sz w:val="20"/>
                <w:szCs w:val="20"/>
                <w:lang w:val="en-GB" w:eastAsia="en-GB"/>
              </w:rPr>
            </w:pPr>
            <w:r>
              <w:rPr>
                <w:rFonts w:ascii="Times New Roman" w:hAnsi="Times New Roman"/>
                <w:b/>
                <w:sz w:val="20"/>
                <w:szCs w:val="20"/>
                <w:lang w:val="en-GB" w:eastAsia="en-GB"/>
              </w:rPr>
              <w:t>Omni-direction antenna</w:t>
            </w:r>
          </w:p>
        </w:tc>
        <w:tc>
          <w:tcPr>
            <w:tcW w:w="3163" w:type="dxa"/>
            <w:shd w:val="clear" w:color="auto" w:fill="BEBEBE" w:themeFill="background1" w:themeFillShade="BF"/>
          </w:tcPr>
          <w:p>
            <w:pPr>
              <w:spacing w:before="120" w:after="120" w:line="280" w:lineRule="atLeast"/>
              <w:rPr>
                <w:rFonts w:ascii="Times New Roman" w:hAnsi="Times New Roman"/>
                <w:b/>
                <w:kern w:val="0"/>
                <w:sz w:val="20"/>
                <w:szCs w:val="20"/>
                <w:lang w:val="en-GB" w:eastAsia="en-GB"/>
              </w:rPr>
            </w:pPr>
            <w:r>
              <w:rPr>
                <w:rFonts w:ascii="Times New Roman" w:hAnsi="Times New Roman"/>
                <w:b/>
                <w:kern w:val="0"/>
                <w:sz w:val="20"/>
                <w:szCs w:val="20"/>
                <w:lang w:val="en-GB" w:eastAsia="en-GB"/>
              </w:rPr>
              <w:t>Antenna array</w:t>
            </w:r>
          </w:p>
        </w:tc>
      </w:tr>
      <w:bookmark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2905" w:type="dxa"/>
          </w:tcPr>
          <w:p>
            <w:pPr>
              <w:spacing w:before="120" w:after="120" w:line="280" w:lineRule="atLeast"/>
              <w:rPr>
                <w:rFonts w:ascii="Times New Roman" w:hAnsi="Times New Roman"/>
                <w:sz w:val="20"/>
                <w:szCs w:val="20"/>
                <w:lang w:val="en-GB" w:eastAsia="en-GB"/>
              </w:rPr>
            </w:pPr>
            <w:r>
              <w:rPr>
                <w:rFonts w:ascii="Times New Roman" w:hAnsi="Times New Roman"/>
                <w:sz w:val="20"/>
                <w:szCs w:val="20"/>
                <w:lang w:val="en-GB" w:eastAsia="en-GB"/>
              </w:rPr>
              <w:t>Carrier frequency (GHz)</w:t>
            </w:r>
          </w:p>
        </w:tc>
        <w:tc>
          <w:tcPr>
            <w:tcW w:w="2838" w:type="dxa"/>
          </w:tcPr>
          <w:p>
            <w:pPr>
              <w:spacing w:before="120" w:after="120" w:line="280" w:lineRule="atLeast"/>
              <w:rPr>
                <w:rFonts w:ascii="Times New Roman" w:hAnsi="Times New Roman"/>
                <w:kern w:val="0"/>
                <w:sz w:val="20"/>
                <w:szCs w:val="20"/>
                <w:lang w:val="en-GB" w:eastAsia="en-GB"/>
              </w:rPr>
            </w:pPr>
            <w:r>
              <w:rPr>
                <w:rFonts w:ascii="Times New Roman" w:hAnsi="Times New Roman"/>
                <w:kern w:val="0"/>
                <w:sz w:val="20"/>
                <w:szCs w:val="20"/>
                <w:lang w:val="en-GB" w:eastAsia="en-GB"/>
              </w:rPr>
              <w:t>2</w:t>
            </w:r>
          </w:p>
        </w:tc>
        <w:tc>
          <w:tcPr>
            <w:tcW w:w="3163" w:type="dxa"/>
          </w:tcPr>
          <w:p>
            <w:pPr>
              <w:spacing w:before="120" w:after="120" w:line="280" w:lineRule="atLeast"/>
              <w:rPr>
                <w:rFonts w:ascii="Times New Roman" w:hAnsi="Times New Roman"/>
                <w:kern w:val="0"/>
                <w:sz w:val="20"/>
                <w:szCs w:val="20"/>
                <w:lang w:val="en-GB" w:eastAsia="en-GB"/>
              </w:rPr>
            </w:pPr>
            <w:r>
              <w:rPr>
                <w:rFonts w:ascii="Times New Roman" w:hAnsi="Times New Roman"/>
                <w:kern w:val="0"/>
                <w:sz w:val="20"/>
                <w:szCs w:val="20"/>
                <w:lang w:val="en-GB" w:eastAsia="en-GB"/>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905" w:type="dxa"/>
          </w:tcPr>
          <w:p>
            <w:pPr>
              <w:spacing w:before="120" w:after="120" w:line="280" w:lineRule="atLeast"/>
              <w:rPr>
                <w:rFonts w:ascii="Times New Roman" w:hAnsi="Times New Roman"/>
                <w:sz w:val="20"/>
                <w:szCs w:val="20"/>
                <w:lang w:val="en-GB" w:eastAsia="en-GB"/>
              </w:rPr>
            </w:pPr>
            <w:r>
              <w:rPr>
                <w:rFonts w:ascii="Times New Roman" w:hAnsi="Times New Roman"/>
                <w:sz w:val="20"/>
                <w:szCs w:val="20"/>
                <w:lang w:val="en-GB" w:eastAsia="en-GB"/>
              </w:rPr>
              <w:t>Distance (km)</w:t>
            </w:r>
          </w:p>
        </w:tc>
        <w:tc>
          <w:tcPr>
            <w:tcW w:w="2838" w:type="dxa"/>
            <w:vAlign w:val="center"/>
          </w:tcPr>
          <w:p>
            <w:pPr>
              <w:spacing w:before="120" w:after="120" w:line="280" w:lineRule="atLeast"/>
              <w:rPr>
                <w:rFonts w:ascii="Times New Roman" w:hAnsi="Times New Roman"/>
                <w:sz w:val="20"/>
                <w:szCs w:val="20"/>
                <w:lang w:val="en-GB" w:eastAsia="en-GB"/>
              </w:rPr>
            </w:pPr>
            <w:r>
              <w:rPr>
                <w:rFonts w:ascii="Times New Roman" w:hAnsi="Times New Roman"/>
                <w:sz w:val="20"/>
                <w:szCs w:val="20"/>
                <w:lang w:val="en-GB" w:eastAsia="en-GB"/>
              </w:rPr>
              <w:t>3</w:t>
            </w:r>
          </w:p>
        </w:tc>
        <w:tc>
          <w:tcPr>
            <w:tcW w:w="3163" w:type="dxa"/>
          </w:tcPr>
          <w:p>
            <w:pPr>
              <w:spacing w:before="120" w:after="120" w:line="280" w:lineRule="atLeast"/>
              <w:rPr>
                <w:rFonts w:ascii="Times New Roman" w:hAnsi="Times New Roman"/>
                <w:kern w:val="0"/>
                <w:sz w:val="20"/>
                <w:szCs w:val="20"/>
                <w:lang w:val="en-GB" w:eastAsia="en-GB"/>
              </w:rPr>
            </w:pPr>
            <w:r>
              <w:rPr>
                <w:rFonts w:ascii="Times New Roman" w:hAnsi="Times New Roman"/>
                <w:kern w:val="0"/>
                <w:sz w:val="20"/>
                <w:szCs w:val="20"/>
                <w:lang w:val="en-GB" w:eastAsia="en-GB"/>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2905" w:type="dxa"/>
          </w:tcPr>
          <w:p>
            <w:pPr>
              <w:spacing w:before="120" w:after="120" w:line="280" w:lineRule="atLeast"/>
              <w:rPr>
                <w:rFonts w:ascii="Times New Roman" w:hAnsi="Times New Roman"/>
                <w:sz w:val="20"/>
                <w:szCs w:val="20"/>
                <w:lang w:val="en-GB" w:eastAsia="en-GB"/>
              </w:rPr>
            </w:pPr>
            <w:r>
              <w:rPr>
                <w:rFonts w:ascii="Times New Roman" w:hAnsi="Times New Roman"/>
                <w:sz w:val="20"/>
                <w:szCs w:val="20"/>
                <w:lang w:val="en-GB" w:eastAsia="en-GB"/>
              </w:rPr>
              <w:t>Path Loss (dB)</w:t>
            </w:r>
          </w:p>
        </w:tc>
        <w:tc>
          <w:tcPr>
            <w:tcW w:w="2838" w:type="dxa"/>
            <w:vAlign w:val="center"/>
          </w:tcPr>
          <w:p>
            <w:pPr>
              <w:spacing w:before="120" w:after="120" w:line="280" w:lineRule="atLeast"/>
              <w:rPr>
                <w:rFonts w:ascii="Times New Roman" w:hAnsi="Times New Roman"/>
                <w:sz w:val="20"/>
                <w:szCs w:val="20"/>
                <w:lang w:val="en-GB" w:eastAsia="zh-CN"/>
              </w:rPr>
            </w:pPr>
            <w:r>
              <w:rPr>
                <w:rFonts w:ascii="Times New Roman" w:hAnsi="Times New Roman"/>
                <w:sz w:val="20"/>
                <w:szCs w:val="20"/>
                <w:lang w:val="en-GB" w:eastAsia="en-GB"/>
              </w:rPr>
              <w:t>108</w:t>
            </w:r>
          </w:p>
        </w:tc>
        <w:tc>
          <w:tcPr>
            <w:tcW w:w="3163" w:type="dxa"/>
          </w:tcPr>
          <w:p>
            <w:pPr>
              <w:spacing w:before="120" w:after="120" w:line="280" w:lineRule="atLeast"/>
              <w:rPr>
                <w:rFonts w:ascii="Times New Roman" w:hAnsi="Times New Roman"/>
                <w:kern w:val="0"/>
                <w:sz w:val="20"/>
                <w:szCs w:val="20"/>
                <w:lang w:val="en-GB" w:eastAsia="en-GB"/>
              </w:rPr>
            </w:pPr>
            <w:r>
              <w:rPr>
                <w:rFonts w:ascii="Times New Roman" w:hAnsi="Times New Roman"/>
                <w:kern w:val="0"/>
                <w:sz w:val="20"/>
                <w:szCs w:val="20"/>
                <w:lang w:val="en-GB" w:eastAsia="en-GB"/>
              </w:rPr>
              <w:t>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2905" w:type="dxa"/>
          </w:tcPr>
          <w:p>
            <w:pPr>
              <w:spacing w:before="120" w:after="120" w:line="280" w:lineRule="atLeast"/>
              <w:rPr>
                <w:rFonts w:ascii="Times New Roman" w:hAnsi="Times New Roman"/>
                <w:sz w:val="20"/>
                <w:szCs w:val="20"/>
                <w:lang w:val="en-GB" w:eastAsia="en-GB"/>
              </w:rPr>
            </w:pPr>
            <w:r>
              <w:rPr>
                <w:rFonts w:ascii="Times New Roman" w:hAnsi="Times New Roman"/>
                <w:bCs/>
                <w:sz w:val="20"/>
                <w:szCs w:val="20"/>
                <w:lang w:val="en-GB" w:eastAsia="en-GB"/>
              </w:rPr>
              <w:t>BS output power (dBm)</w:t>
            </w:r>
          </w:p>
        </w:tc>
        <w:tc>
          <w:tcPr>
            <w:tcW w:w="2838" w:type="dxa"/>
            <w:vAlign w:val="center"/>
          </w:tcPr>
          <w:p>
            <w:pPr>
              <w:spacing w:before="120" w:after="120" w:line="280" w:lineRule="atLeast"/>
              <w:rPr>
                <w:rFonts w:ascii="Times New Roman" w:hAnsi="Times New Roman"/>
                <w:kern w:val="0"/>
                <w:sz w:val="20"/>
                <w:szCs w:val="20"/>
                <w:lang w:val="en-GB" w:eastAsia="en-GB"/>
              </w:rPr>
            </w:pPr>
            <w:r>
              <w:rPr>
                <w:rFonts w:ascii="Times New Roman" w:hAnsi="Times New Roman"/>
                <w:sz w:val="20"/>
                <w:szCs w:val="20"/>
                <w:lang w:val="en-GB" w:eastAsia="en-GB"/>
              </w:rPr>
              <w:t>46</w:t>
            </w:r>
          </w:p>
        </w:tc>
        <w:tc>
          <w:tcPr>
            <w:tcW w:w="3163" w:type="dxa"/>
          </w:tcPr>
          <w:p>
            <w:pPr>
              <w:spacing w:before="120" w:after="120" w:line="280" w:lineRule="atLeast"/>
              <w:rPr>
                <w:rFonts w:ascii="Times New Roman" w:hAnsi="Times New Roman"/>
                <w:kern w:val="0"/>
                <w:sz w:val="20"/>
                <w:szCs w:val="20"/>
                <w:lang w:val="en-GB" w:eastAsia="en-GB"/>
              </w:rPr>
            </w:pPr>
            <w:r>
              <w:rPr>
                <w:rFonts w:ascii="Times New Roman" w:hAnsi="Times New Roman"/>
                <w:kern w:val="0"/>
                <w:sz w:val="20"/>
                <w:szCs w:val="20"/>
                <w:lang w:val="en-GB" w:eastAsia="en-GB"/>
              </w:rPr>
              <w:t>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2905" w:type="dxa"/>
            <w:vAlign w:val="center"/>
          </w:tcPr>
          <w:p>
            <w:pPr>
              <w:spacing w:before="120" w:after="120" w:line="280" w:lineRule="atLeast"/>
              <w:rPr>
                <w:rFonts w:ascii="Times New Roman" w:hAnsi="Times New Roman"/>
                <w:bCs/>
                <w:sz w:val="20"/>
                <w:szCs w:val="20"/>
                <w:lang w:val="en-GB" w:eastAsia="en-GB"/>
              </w:rPr>
            </w:pPr>
            <w:r>
              <w:rPr>
                <w:rFonts w:ascii="Times New Roman" w:hAnsi="Times New Roman"/>
                <w:bCs/>
                <w:sz w:val="20"/>
                <w:szCs w:val="20"/>
                <w:lang w:val="en-GB" w:eastAsia="en-GB"/>
              </w:rPr>
              <w:t>BS antenna gain can assume (dBi)</w:t>
            </w:r>
          </w:p>
        </w:tc>
        <w:tc>
          <w:tcPr>
            <w:tcW w:w="2838" w:type="dxa"/>
            <w:vAlign w:val="center"/>
          </w:tcPr>
          <w:p>
            <w:pPr>
              <w:spacing w:before="120" w:after="120" w:line="280" w:lineRule="atLeast"/>
              <w:rPr>
                <w:rFonts w:ascii="Times New Roman" w:hAnsi="Times New Roman"/>
                <w:bCs/>
                <w:sz w:val="20"/>
                <w:szCs w:val="20"/>
                <w:lang w:val="en-GB" w:eastAsia="en-GB"/>
              </w:rPr>
            </w:pPr>
            <w:r>
              <w:rPr>
                <w:rFonts w:ascii="Times New Roman" w:hAnsi="Times New Roman"/>
                <w:sz w:val="20"/>
                <w:szCs w:val="20"/>
                <w:lang w:val="en-GB" w:eastAsia="en-GB"/>
              </w:rPr>
              <w:t>25.1</w:t>
            </w:r>
          </w:p>
        </w:tc>
        <w:tc>
          <w:tcPr>
            <w:tcW w:w="3163" w:type="dxa"/>
            <w:vAlign w:val="center"/>
          </w:tcPr>
          <w:p>
            <w:pPr>
              <w:spacing w:before="120" w:after="120" w:line="280" w:lineRule="atLeast"/>
              <w:rPr>
                <w:rFonts w:ascii="Times New Roman" w:hAnsi="Times New Roman"/>
                <w:bCs/>
                <w:sz w:val="20"/>
                <w:szCs w:val="20"/>
                <w:lang w:val="en-GB" w:eastAsia="en-GB"/>
              </w:rPr>
            </w:pPr>
            <w:r>
              <w:rPr>
                <w:rFonts w:ascii="Times New Roman" w:hAnsi="Times New Roman"/>
                <w:bCs/>
                <w:sz w:val="20"/>
                <w:szCs w:val="20"/>
                <w:lang w:val="en-GB" w:eastAsia="en-GB"/>
              </w:rPr>
              <w:t>25.1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jc w:val="center"/>
        </w:trPr>
        <w:tc>
          <w:tcPr>
            <w:tcW w:w="2905" w:type="dxa"/>
          </w:tcPr>
          <w:p>
            <w:pPr>
              <w:spacing w:before="120" w:after="120" w:line="280" w:lineRule="atLeast"/>
              <w:rPr>
                <w:rFonts w:ascii="Times New Roman" w:hAnsi="Times New Roman"/>
                <w:bCs/>
                <w:sz w:val="20"/>
                <w:szCs w:val="20"/>
                <w:lang w:val="en-GB" w:eastAsia="en-GB"/>
              </w:rPr>
            </w:pPr>
            <w:bookmarkStart w:id="12" w:name="_Hlk127432049"/>
            <w:r>
              <w:rPr>
                <w:rFonts w:ascii="Times New Roman" w:hAnsi="Times New Roman"/>
                <w:bCs/>
                <w:sz w:val="20"/>
                <w:szCs w:val="20"/>
                <w:lang w:val="en-GB" w:eastAsia="en-GB"/>
              </w:rPr>
              <w:t>ATG UE antenna gain (dBi)</w:t>
            </w:r>
          </w:p>
        </w:tc>
        <w:tc>
          <w:tcPr>
            <w:tcW w:w="2838" w:type="dxa"/>
            <w:vAlign w:val="center"/>
          </w:tcPr>
          <w:p>
            <w:pPr>
              <w:spacing w:before="120" w:after="120" w:line="280" w:lineRule="atLeast"/>
              <w:rPr>
                <w:rFonts w:ascii="Times New Roman" w:hAnsi="Times New Roman"/>
                <w:kern w:val="0"/>
                <w:sz w:val="20"/>
                <w:szCs w:val="20"/>
                <w:lang w:val="en-GB" w:eastAsia="en-GB"/>
              </w:rPr>
            </w:pPr>
            <w:r>
              <w:rPr>
                <w:rFonts w:ascii="Times New Roman" w:hAnsi="Times New Roman"/>
                <w:sz w:val="20"/>
                <w:szCs w:val="20"/>
                <w:lang w:val="en-GB" w:eastAsia="en-GB"/>
              </w:rPr>
              <w:t>0</w:t>
            </w:r>
          </w:p>
        </w:tc>
        <w:tc>
          <w:tcPr>
            <w:tcW w:w="3163" w:type="dxa"/>
            <w:vAlign w:val="center"/>
          </w:tcPr>
          <w:p>
            <w:pPr>
              <w:spacing w:before="120" w:after="120" w:line="280" w:lineRule="atLeast"/>
              <w:rPr>
                <w:rFonts w:ascii="Times New Roman" w:hAnsi="Times New Roman"/>
                <w:kern w:val="0"/>
                <w:sz w:val="20"/>
                <w:szCs w:val="20"/>
                <w:lang w:val="en-GB" w:eastAsia="en-GB"/>
              </w:rPr>
            </w:pPr>
            <w:r>
              <w:rPr>
                <w:rFonts w:ascii="Times New Roman" w:hAnsi="Times New Roman"/>
                <w:kern w:val="0"/>
                <w:sz w:val="20"/>
                <w:szCs w:val="20"/>
                <w:lang w:val="en-GB" w:eastAsia="en-GB"/>
              </w:rPr>
              <w:t>17</w:t>
            </w:r>
          </w:p>
        </w:tc>
      </w:tr>
      <w:bookmarkEnd w:id="1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2905" w:type="dxa"/>
          </w:tcPr>
          <w:p>
            <w:pPr>
              <w:spacing w:before="120" w:after="120" w:line="280" w:lineRule="atLeast"/>
              <w:rPr>
                <w:rFonts w:ascii="Times New Roman" w:hAnsi="Times New Roman"/>
                <w:bCs/>
                <w:sz w:val="20"/>
                <w:szCs w:val="20"/>
                <w:lang w:val="en-GB" w:eastAsia="en-GB"/>
              </w:rPr>
            </w:pPr>
            <w:r>
              <w:rPr>
                <w:rFonts w:ascii="Times New Roman" w:hAnsi="Times New Roman"/>
                <w:bCs/>
                <w:sz w:val="20"/>
                <w:szCs w:val="20"/>
                <w:lang w:val="en-GB" w:eastAsia="en-GB"/>
              </w:rPr>
              <w:t>Maximum input level (dBm)</w:t>
            </w:r>
          </w:p>
        </w:tc>
        <w:tc>
          <w:tcPr>
            <w:tcW w:w="2838" w:type="dxa"/>
            <w:vAlign w:val="center"/>
          </w:tcPr>
          <w:p>
            <w:pPr>
              <w:spacing w:before="120" w:after="120" w:line="280" w:lineRule="atLeast"/>
              <w:rPr>
                <w:rFonts w:ascii="Times New Roman" w:hAnsi="Times New Roman"/>
                <w:kern w:val="0"/>
                <w:sz w:val="20"/>
                <w:szCs w:val="20"/>
                <w:lang w:val="en-GB" w:eastAsia="en-GB"/>
              </w:rPr>
            </w:pPr>
            <w:r>
              <w:rPr>
                <w:rFonts w:ascii="Times New Roman" w:hAnsi="Times New Roman"/>
                <w:sz w:val="20"/>
                <w:szCs w:val="20"/>
                <w:lang w:val="en-GB" w:eastAsia="en-GB"/>
              </w:rPr>
              <w:t>-37</w:t>
            </w:r>
          </w:p>
        </w:tc>
        <w:tc>
          <w:tcPr>
            <w:tcW w:w="3163" w:type="dxa"/>
            <w:vAlign w:val="center"/>
          </w:tcPr>
          <w:p>
            <w:pPr>
              <w:spacing w:before="120" w:after="120" w:line="280" w:lineRule="atLeast"/>
              <w:rPr>
                <w:rFonts w:ascii="Times New Roman" w:hAnsi="Times New Roman"/>
                <w:kern w:val="0"/>
                <w:sz w:val="20"/>
                <w:szCs w:val="20"/>
                <w:lang w:val="en-GB" w:eastAsia="en-GB"/>
              </w:rPr>
            </w:pPr>
            <w:r>
              <w:rPr>
                <w:rFonts w:ascii="Times New Roman" w:hAnsi="Times New Roman"/>
                <w:kern w:val="0"/>
                <w:sz w:val="20"/>
                <w:szCs w:val="20"/>
                <w:lang w:val="en-GB" w:eastAsia="en-GB"/>
              </w:rPr>
              <w:t>-19</w:t>
            </w:r>
          </w:p>
        </w:tc>
      </w:tr>
    </w:tbl>
    <w:p>
      <w:pPr>
        <w:spacing w:after="120"/>
        <w:jc w:val="left"/>
        <w:rPr>
          <w:rFonts w:ascii="Times New Roman" w:hAnsi="Times New Roman"/>
          <w:kern w:val="0"/>
          <w:sz w:val="20"/>
          <w:szCs w:val="20"/>
        </w:rPr>
      </w:pPr>
    </w:p>
    <w:p>
      <w:pPr>
        <w:spacing w:after="120"/>
        <w:jc w:val="left"/>
        <w:rPr>
          <w:rFonts w:ascii="Times New Roman" w:hAnsi="Times New Roman"/>
          <w:kern w:val="0"/>
          <w:sz w:val="20"/>
          <w:szCs w:val="20"/>
        </w:rPr>
      </w:pPr>
      <w:r>
        <w:rPr>
          <w:rFonts w:ascii="Times New Roman" w:hAnsi="Times New Roman"/>
          <w:kern w:val="0"/>
          <w:sz w:val="20"/>
          <w:szCs w:val="20"/>
        </w:rPr>
        <w:t>Our calculation results for the Maximum input level are shown in Table 1.</w:t>
      </w:r>
    </w:p>
    <w:p>
      <w:pPr>
        <w:spacing w:after="120"/>
        <w:jc w:val="left"/>
        <w:rPr>
          <w:rFonts w:ascii="Times New Roman" w:hAnsi="Times New Roman"/>
          <w:b/>
          <w:kern w:val="0"/>
          <w:sz w:val="20"/>
          <w:szCs w:val="20"/>
        </w:rPr>
      </w:pPr>
      <w:r>
        <w:rPr>
          <w:rFonts w:ascii="Times New Roman" w:hAnsi="Times New Roman"/>
          <w:b/>
          <w:kern w:val="0"/>
          <w:sz w:val="20"/>
          <w:szCs w:val="20"/>
        </w:rPr>
        <w:t>Observation 1: Max input level is -37dBm for 2GHz and -19dBm for 4GHz with min</w:t>
      </w:r>
      <w:r>
        <w:rPr>
          <w:rFonts w:hint="eastAsia" w:ascii="Times New Roman" w:hAnsi="Times New Roman"/>
          <w:b/>
          <w:kern w:val="0"/>
          <w:sz w:val="20"/>
          <w:szCs w:val="20"/>
          <w:lang w:val="en-US" w:eastAsia="zh-CN"/>
        </w:rPr>
        <w:t>imum</w:t>
      </w:r>
      <w:r>
        <w:rPr>
          <w:rFonts w:ascii="Times New Roman" w:hAnsi="Times New Roman"/>
          <w:b/>
          <w:kern w:val="0"/>
          <w:sz w:val="20"/>
          <w:szCs w:val="20"/>
        </w:rPr>
        <w:t xml:space="preserve"> 3km distance assumption. </w:t>
      </w:r>
    </w:p>
    <w:p>
      <w:pPr>
        <w:outlineLvl w:val="1"/>
        <w:rPr>
          <w:rFonts w:hint="default" w:ascii="Times New Roman" w:hAnsi="Times New Roman"/>
          <w:bCs/>
          <w:sz w:val="20"/>
          <w:szCs w:val="20"/>
          <w:lang w:val="en-US"/>
        </w:rPr>
      </w:pPr>
      <w:r>
        <w:rPr>
          <w:rFonts w:hint="eastAsia" w:ascii="Arial" w:hAnsi="Arial" w:cs="Arial"/>
          <w:sz w:val="28"/>
          <w:szCs w:val="28"/>
        </w:rPr>
        <w:t>2.</w:t>
      </w:r>
      <w:r>
        <w:rPr>
          <w:rFonts w:hint="eastAsia" w:ascii="Arial" w:hAnsi="Arial" w:cs="Arial"/>
          <w:sz w:val="28"/>
          <w:szCs w:val="28"/>
          <w:lang w:val="en-US" w:eastAsia="zh-CN"/>
        </w:rPr>
        <w:t>2</w:t>
      </w:r>
      <w:r>
        <w:rPr>
          <w:rFonts w:hint="eastAsia" w:ascii="Arial" w:hAnsi="Arial" w:cs="Arial"/>
          <w:sz w:val="28"/>
          <w:szCs w:val="28"/>
        </w:rPr>
        <w:t>.</w:t>
      </w:r>
      <w:r>
        <w:rPr>
          <w:rFonts w:ascii="Arial" w:hAnsi="Arial" w:cs="Arial"/>
          <w:sz w:val="28"/>
          <w:szCs w:val="28"/>
        </w:rPr>
        <w:t xml:space="preserve"> </w:t>
      </w:r>
      <w:r>
        <w:rPr>
          <w:rFonts w:hint="eastAsia" w:ascii="Arial" w:hAnsi="Arial" w:cs="Arial"/>
          <w:sz w:val="28"/>
          <w:szCs w:val="28"/>
          <w:lang w:val="en-US" w:eastAsia="zh-CN"/>
        </w:rPr>
        <w:t>Blocking requirements</w:t>
      </w:r>
    </w:p>
    <w:p>
      <w:pPr>
        <w:spacing w:after="120"/>
        <w:rPr>
          <w:rFonts w:hint="eastAsia" w:ascii="Times New Roman" w:hAnsi="Times New Roman"/>
          <w:b w:val="0"/>
          <w:bCs/>
          <w:kern w:val="0"/>
          <w:sz w:val="20"/>
          <w:szCs w:val="20"/>
          <w:lang w:val="en-US" w:eastAsia="zh-CN"/>
        </w:rPr>
      </w:pPr>
      <w:r>
        <w:rPr>
          <w:rFonts w:hint="eastAsia" w:ascii="Times New Roman" w:hAnsi="Times New Roman"/>
          <w:b w:val="0"/>
          <w:bCs/>
          <w:kern w:val="0"/>
          <w:sz w:val="20"/>
          <w:szCs w:val="20"/>
          <w:lang w:val="en-US" w:eastAsia="zh-CN"/>
        </w:rPr>
        <w:t>Last meeting we have the agreement that the FR1 PC3 ACLR requirement in TS 38.101-1 could be reused for ATG CPE. According to simulation results from various companies, the FR1 PC3 ACS requirement could meet the existing ATG scenario requirements, so we think the FR1 PC3 ACS requirements in TS 38.101-1 could be reused for ATG UE.</w:t>
      </w:r>
    </w:p>
    <w:p>
      <w:pPr>
        <w:spacing w:after="120"/>
        <w:rPr>
          <w:rFonts w:hint="default" w:ascii="Times New Roman" w:hAnsi="Times New Roman"/>
          <w:b w:val="0"/>
          <w:bCs/>
          <w:kern w:val="0"/>
          <w:sz w:val="20"/>
          <w:szCs w:val="20"/>
          <w:lang w:val="en-US" w:eastAsia="zh-CN"/>
        </w:rPr>
      </w:pPr>
      <w:r>
        <w:rPr>
          <w:rFonts w:hint="eastAsia" w:ascii="Times New Roman" w:hAnsi="Times New Roman"/>
          <w:b/>
          <w:sz w:val="20"/>
          <w:szCs w:val="20"/>
        </w:rPr>
        <w:t xml:space="preserve">Proposal 2: The FR1 PC3 ACS requirements in TS 38.101-1 could be reused for ATG </w:t>
      </w:r>
      <w:r>
        <w:rPr>
          <w:rFonts w:hint="eastAsia" w:ascii="Times New Roman" w:hAnsi="Times New Roman"/>
          <w:b/>
          <w:sz w:val="20"/>
          <w:szCs w:val="20"/>
          <w:lang w:val="en-US" w:eastAsia="zh-CN"/>
        </w:rPr>
        <w:t>UE</w:t>
      </w:r>
      <w:r>
        <w:rPr>
          <w:rFonts w:hint="eastAsia" w:ascii="Times New Roman" w:hAnsi="Times New Roman"/>
          <w:b/>
          <w:sz w:val="20"/>
          <w:szCs w:val="20"/>
        </w:rPr>
        <w:t>.</w:t>
      </w:r>
    </w:p>
    <w:p>
      <w:pPr>
        <w:spacing w:after="120"/>
        <w:jc w:val="left"/>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If the FR1 PC3 ACS and ACLR requirements could be reused, the in-band blocking requirements in TS 38.101-1 could be reused.</w:t>
      </w:r>
    </w:p>
    <w:p>
      <w:pPr>
        <w:spacing w:after="120"/>
        <w:rPr>
          <w:rFonts w:hint="default" w:ascii="Times New Roman" w:hAnsi="Times New Roman"/>
          <w:b w:val="0"/>
          <w:bCs/>
          <w:kern w:val="0"/>
          <w:sz w:val="20"/>
          <w:szCs w:val="20"/>
          <w:lang w:val="en-US" w:eastAsia="zh-CN"/>
        </w:rPr>
      </w:pPr>
      <w:bookmarkStart w:id="13" w:name="OLE_LINK2"/>
      <w:r>
        <w:rPr>
          <w:rFonts w:hint="eastAsia" w:ascii="Times New Roman" w:hAnsi="Times New Roman"/>
          <w:b/>
          <w:sz w:val="20"/>
          <w:szCs w:val="20"/>
        </w:rPr>
        <w:t>Proposal 3: Th</w:t>
      </w:r>
      <w:r>
        <w:rPr>
          <w:rFonts w:hint="eastAsia" w:ascii="Times New Roman" w:hAnsi="Times New Roman"/>
          <w:b/>
          <w:sz w:val="20"/>
          <w:szCs w:val="20"/>
          <w:lang w:val="en-US" w:eastAsia="zh-CN"/>
        </w:rPr>
        <w:t>e in-band</w:t>
      </w:r>
      <w:r>
        <w:rPr>
          <w:rFonts w:hint="eastAsia" w:ascii="Times New Roman" w:hAnsi="Times New Roman"/>
          <w:b/>
          <w:sz w:val="20"/>
          <w:szCs w:val="20"/>
        </w:rPr>
        <w:t xml:space="preserve"> blocking requirements in TS 38.101-1 could be reused.</w:t>
      </w:r>
    </w:p>
    <w:bookmarkEnd w:id="13"/>
    <w:p>
      <w:pPr>
        <w:spacing w:after="120"/>
        <w:jc w:val="left"/>
        <w:rPr>
          <w:rFonts w:hint="default" w:ascii="Times New Roman" w:hAnsi="Times New Roman"/>
          <w:kern w:val="0"/>
          <w:sz w:val="20"/>
          <w:szCs w:val="20"/>
          <w:lang w:val="en-US" w:eastAsia="zh-CN"/>
        </w:rPr>
      </w:pPr>
      <w:r>
        <w:rPr>
          <w:rFonts w:hint="eastAsia" w:ascii="Times New Roman" w:hAnsi="Times New Roman"/>
          <w:kern w:val="0"/>
          <w:sz w:val="20"/>
          <w:szCs w:val="20"/>
          <w:lang w:val="en-US" w:eastAsia="zh-CN"/>
        </w:rPr>
        <w:t>Considering the special ATG deployment, last meeting we reached an agreement that propose not to define the coexistence requirement for ATG UE. Some companies think there is no need to consider blocking from other ATG networks when assessing the in-band blocking requirement. There is almost no other out of band blocking in current 3gpp scopes, but in our opinion, we cannot exclude the possibility of other interference in the future. Besides, the out of band blocking requirements could guarantee the anti-blocking performance of the ATG filter, so we think the out of band blocking requirements should be defined and the requirements in TS 38.101-1 could be reused as the baseline.</w:t>
      </w:r>
    </w:p>
    <w:p>
      <w:pPr>
        <w:spacing w:after="120"/>
        <w:jc w:val="left"/>
        <w:rPr>
          <w:rFonts w:hint="default" w:ascii="Times New Roman" w:hAnsi="Times New Roman" w:eastAsia="宋体"/>
          <w:b/>
          <w:sz w:val="20"/>
          <w:szCs w:val="20"/>
          <w:lang w:val="en-US" w:eastAsia="zh-CN"/>
        </w:rPr>
      </w:pPr>
      <w:r>
        <w:rPr>
          <w:rFonts w:ascii="Times New Roman" w:hAnsi="Times New Roman"/>
          <w:b/>
          <w:bCs/>
          <w:sz w:val="20"/>
          <w:szCs w:val="20"/>
        </w:rPr>
        <w:t xml:space="preserve">Proposal </w:t>
      </w:r>
      <w:r>
        <w:rPr>
          <w:rFonts w:hint="eastAsia" w:ascii="Times New Roman" w:hAnsi="Times New Roman"/>
          <w:b/>
          <w:bCs/>
          <w:sz w:val="20"/>
          <w:szCs w:val="20"/>
          <w:lang w:val="en-US" w:eastAsia="zh-CN"/>
        </w:rPr>
        <w:t>4: T</w:t>
      </w:r>
      <w:r>
        <w:rPr>
          <w:rFonts w:hint="eastAsia" w:ascii="Times New Roman" w:hAnsi="Times New Roman"/>
          <w:b/>
          <w:bCs/>
          <w:kern w:val="0"/>
          <w:sz w:val="20"/>
          <w:szCs w:val="20"/>
          <w:lang w:val="en-US" w:eastAsia="zh-CN"/>
        </w:rPr>
        <w:t>he out of band blocking requirements in TS 38.101-1 could be reused as the baseline.</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bookmarkStart w:id="14" w:name="_Hlk115470282"/>
      <w:r>
        <w:rPr>
          <w:rFonts w:ascii="Arial" w:hAnsi="Arial" w:eastAsiaTheme="minorEastAsia" w:cstheme="minorBidi"/>
          <w:sz w:val="32"/>
          <w:szCs w:val="36"/>
        </w:rPr>
        <w:t>3. Conclusions</w:t>
      </w:r>
    </w:p>
    <w:p>
      <w:pPr>
        <w:spacing w:after="156" w:afterLines="50"/>
        <w:rPr>
          <w:rFonts w:ascii="Times New Roman" w:hAnsi="Times New Roman"/>
          <w:sz w:val="20"/>
          <w:szCs w:val="20"/>
        </w:rPr>
      </w:pPr>
      <w:r>
        <w:rPr>
          <w:rFonts w:ascii="Times New Roman" w:hAnsi="Times New Roman"/>
          <w:sz w:val="20"/>
          <w:szCs w:val="20"/>
        </w:rPr>
        <w:t>In this contribution, ATG UE requirements are</w:t>
      </w:r>
      <w:r>
        <w:rPr>
          <w:rFonts w:hint="eastAsia" w:ascii="Times New Roman" w:hAnsi="Times New Roman"/>
          <w:sz w:val="20"/>
          <w:szCs w:val="20"/>
        </w:rPr>
        <w:t xml:space="preserve"> discussed </w:t>
      </w:r>
      <w:r>
        <w:rPr>
          <w:rFonts w:ascii="Times New Roman" w:hAnsi="Times New Roman"/>
          <w:sz w:val="20"/>
          <w:szCs w:val="20"/>
        </w:rPr>
        <w:t>with the following proposals:</w:t>
      </w:r>
    </w:p>
    <w:p>
      <w:pPr>
        <w:spacing w:after="120"/>
        <w:rPr>
          <w:rFonts w:ascii="Times New Roman" w:hAnsi="Times New Roman"/>
          <w:b/>
          <w:sz w:val="20"/>
          <w:szCs w:val="20"/>
        </w:rPr>
      </w:pPr>
      <w:r>
        <w:rPr>
          <w:rFonts w:ascii="Times New Roman" w:hAnsi="Times New Roman"/>
          <w:b/>
          <w:sz w:val="20"/>
          <w:szCs w:val="20"/>
        </w:rPr>
        <w:t>Proposal 1: Considering the possibility of ATG serving the aircraft directly above in the future still exists, 3km could be used as the minimum distance between ATG UE from BS.</w:t>
      </w:r>
    </w:p>
    <w:bookmarkEnd w:id="14"/>
    <w:p>
      <w:pPr>
        <w:spacing w:after="120"/>
        <w:jc w:val="left"/>
        <w:rPr>
          <w:rFonts w:ascii="Times New Roman" w:hAnsi="Times New Roman"/>
          <w:b/>
          <w:kern w:val="0"/>
          <w:sz w:val="20"/>
          <w:szCs w:val="20"/>
        </w:rPr>
      </w:pPr>
      <w:r>
        <w:rPr>
          <w:rFonts w:ascii="Times New Roman" w:hAnsi="Times New Roman"/>
          <w:b/>
          <w:kern w:val="0"/>
          <w:sz w:val="20"/>
          <w:szCs w:val="20"/>
        </w:rPr>
        <w:t>Observation 1: Max input level is -37dBm for 2GHz and -19dBm for 4GHz with min</w:t>
      </w:r>
      <w:r>
        <w:rPr>
          <w:rFonts w:hint="eastAsia" w:ascii="Times New Roman" w:hAnsi="Times New Roman"/>
          <w:b/>
          <w:kern w:val="0"/>
          <w:sz w:val="20"/>
          <w:szCs w:val="20"/>
          <w:lang w:val="en-US" w:eastAsia="zh-CN"/>
        </w:rPr>
        <w:t>imum</w:t>
      </w:r>
      <w:r>
        <w:rPr>
          <w:rFonts w:ascii="Times New Roman" w:hAnsi="Times New Roman"/>
          <w:b/>
          <w:kern w:val="0"/>
          <w:sz w:val="20"/>
          <w:szCs w:val="20"/>
        </w:rPr>
        <w:t xml:space="preserve"> 3km distance assumption. </w:t>
      </w:r>
    </w:p>
    <w:p>
      <w:pPr>
        <w:spacing w:after="120"/>
        <w:rPr>
          <w:rFonts w:hint="default" w:ascii="Times New Roman" w:hAnsi="Times New Roman"/>
          <w:b w:val="0"/>
          <w:bCs/>
          <w:kern w:val="0"/>
          <w:sz w:val="20"/>
          <w:szCs w:val="20"/>
          <w:lang w:val="en-US" w:eastAsia="zh-CN"/>
        </w:rPr>
      </w:pPr>
      <w:r>
        <w:rPr>
          <w:rFonts w:ascii="Times New Roman" w:hAnsi="Times New Roman"/>
          <w:b/>
          <w:sz w:val="20"/>
          <w:szCs w:val="20"/>
        </w:rPr>
        <w:t xml:space="preserve">Proposal </w:t>
      </w:r>
      <w:r>
        <w:rPr>
          <w:rFonts w:hint="eastAsia" w:ascii="Times New Roman" w:hAnsi="Times New Roman"/>
          <w:b/>
          <w:sz w:val="20"/>
          <w:szCs w:val="20"/>
          <w:lang w:val="en-US" w:eastAsia="zh-CN"/>
        </w:rPr>
        <w:t>2</w:t>
      </w:r>
      <w:r>
        <w:rPr>
          <w:rFonts w:ascii="Times New Roman" w:hAnsi="Times New Roman"/>
          <w:b/>
          <w:sz w:val="20"/>
          <w:szCs w:val="20"/>
        </w:rPr>
        <w:t xml:space="preserve">: </w:t>
      </w:r>
      <w:r>
        <w:rPr>
          <w:rFonts w:hint="eastAsia" w:ascii="Times New Roman" w:hAnsi="Times New Roman"/>
          <w:b/>
          <w:sz w:val="20"/>
          <w:szCs w:val="20"/>
          <w:lang w:val="en-US" w:eastAsia="zh-CN"/>
        </w:rPr>
        <w:t>T</w:t>
      </w:r>
      <w:r>
        <w:rPr>
          <w:rFonts w:hint="eastAsia" w:ascii="Times New Roman" w:hAnsi="Times New Roman"/>
          <w:b/>
          <w:bCs w:val="0"/>
          <w:kern w:val="0"/>
          <w:sz w:val="20"/>
          <w:szCs w:val="20"/>
          <w:lang w:val="en-US" w:eastAsia="zh-CN"/>
        </w:rPr>
        <w:t>he FR1 PC3 ACS requirements in TS 38.101-1 could be reused for ATG UE.</w:t>
      </w:r>
    </w:p>
    <w:p>
      <w:pPr>
        <w:spacing w:after="120"/>
        <w:rPr>
          <w:rFonts w:hint="default" w:ascii="Times New Roman" w:hAnsi="Times New Roman"/>
          <w:b w:val="0"/>
          <w:bCs/>
          <w:kern w:val="0"/>
          <w:sz w:val="20"/>
          <w:szCs w:val="20"/>
          <w:lang w:val="en-US" w:eastAsia="zh-CN"/>
        </w:rPr>
      </w:pPr>
      <w:r>
        <w:rPr>
          <w:rFonts w:ascii="Times New Roman" w:hAnsi="Times New Roman"/>
          <w:b/>
          <w:sz w:val="20"/>
          <w:szCs w:val="20"/>
        </w:rPr>
        <w:t xml:space="preserve">Proposal </w:t>
      </w:r>
      <w:r>
        <w:rPr>
          <w:rFonts w:hint="eastAsia" w:ascii="Times New Roman" w:hAnsi="Times New Roman"/>
          <w:b/>
          <w:sz w:val="20"/>
          <w:szCs w:val="20"/>
          <w:lang w:val="en-US" w:eastAsia="zh-CN"/>
        </w:rPr>
        <w:t>3</w:t>
      </w:r>
      <w:r>
        <w:rPr>
          <w:rFonts w:ascii="Times New Roman" w:hAnsi="Times New Roman"/>
          <w:b/>
          <w:sz w:val="20"/>
          <w:szCs w:val="20"/>
        </w:rPr>
        <w:t xml:space="preserve">: </w:t>
      </w:r>
      <w:r>
        <w:rPr>
          <w:rFonts w:hint="eastAsia" w:ascii="Times New Roman" w:hAnsi="Times New Roman"/>
          <w:b/>
          <w:sz w:val="20"/>
          <w:szCs w:val="20"/>
          <w:lang w:val="en-US" w:eastAsia="zh-CN"/>
        </w:rPr>
        <w:t>T</w:t>
      </w:r>
      <w:r>
        <w:rPr>
          <w:rFonts w:hint="eastAsia" w:ascii="Times New Roman" w:hAnsi="Times New Roman"/>
          <w:b/>
          <w:bCs w:val="0"/>
          <w:kern w:val="0"/>
          <w:sz w:val="20"/>
          <w:szCs w:val="20"/>
          <w:lang w:val="en-US" w:eastAsia="zh-CN"/>
        </w:rPr>
        <w:t>he in-band blocking requirements in TS 38.101-1 could be reused.</w:t>
      </w:r>
    </w:p>
    <w:p>
      <w:pPr>
        <w:spacing w:after="120"/>
        <w:jc w:val="left"/>
        <w:rPr>
          <w:rFonts w:ascii="Times New Roman" w:hAnsi="Times New Roman"/>
          <w:b/>
          <w:kern w:val="0"/>
          <w:sz w:val="20"/>
          <w:szCs w:val="20"/>
        </w:rPr>
      </w:pPr>
      <w:r>
        <w:rPr>
          <w:rFonts w:ascii="Times New Roman" w:hAnsi="Times New Roman"/>
          <w:b/>
          <w:bCs/>
          <w:sz w:val="20"/>
          <w:szCs w:val="20"/>
        </w:rPr>
        <w:t xml:space="preserve">Proposal </w:t>
      </w:r>
      <w:r>
        <w:rPr>
          <w:rFonts w:hint="eastAsia" w:ascii="Times New Roman" w:hAnsi="Times New Roman"/>
          <w:b/>
          <w:bCs/>
          <w:sz w:val="20"/>
          <w:szCs w:val="20"/>
          <w:lang w:val="en-US" w:eastAsia="zh-CN"/>
        </w:rPr>
        <w:t>4: T</w:t>
      </w:r>
      <w:r>
        <w:rPr>
          <w:rFonts w:hint="eastAsia" w:ascii="Times New Roman" w:hAnsi="Times New Roman"/>
          <w:b/>
          <w:bCs/>
          <w:kern w:val="0"/>
          <w:sz w:val="20"/>
          <w:szCs w:val="20"/>
          <w:lang w:val="en-US" w:eastAsia="zh-CN"/>
        </w:rPr>
        <w:t xml:space="preserve">he out of </w:t>
      </w:r>
      <w:bookmarkStart w:id="15" w:name="_GoBack"/>
      <w:bookmarkEnd w:id="15"/>
      <w:r>
        <w:rPr>
          <w:rFonts w:hint="eastAsia" w:ascii="Times New Roman" w:hAnsi="Times New Roman"/>
          <w:b/>
          <w:bCs/>
          <w:kern w:val="0"/>
          <w:sz w:val="20"/>
          <w:szCs w:val="20"/>
          <w:lang w:val="en-US" w:eastAsia="zh-CN"/>
        </w:rPr>
        <w:t>band blocking requirements in TS 38.101-1 could be reused as the baseline.</w:t>
      </w:r>
    </w:p>
    <w:p>
      <w:pPr>
        <w:keepNext/>
        <w:keepLines/>
        <w:widowControl/>
        <w:pBdr>
          <w:top w:val="single" w:color="auto" w:sz="12" w:space="1"/>
        </w:pBdr>
        <w:tabs>
          <w:tab w:val="left" w:pos="567"/>
        </w:tabs>
        <w:adjustRightInd w:val="0"/>
        <w:spacing w:before="240" w:after="180"/>
        <w:ind w:left="510" w:hanging="510"/>
        <w:outlineLvl w:val="0"/>
        <w:rPr>
          <w:rFonts w:ascii="Times New Roman" w:hAnsi="Times New Roman"/>
          <w:b/>
          <w:bCs/>
          <w:sz w:val="20"/>
          <w:szCs w:val="21"/>
        </w:rPr>
      </w:pPr>
      <w:r>
        <w:rPr>
          <w:rFonts w:ascii="Arial" w:hAnsi="Arial" w:eastAsiaTheme="minorEastAsia" w:cstheme="minorBidi"/>
          <w:sz w:val="32"/>
          <w:szCs w:val="36"/>
        </w:rPr>
        <w:t>4. References</w:t>
      </w:r>
    </w:p>
    <w:p>
      <w:pPr>
        <w:spacing w:after="156" w:afterLines="50"/>
        <w:rPr>
          <w:rFonts w:ascii="Times New Roman" w:hAnsi="Times New Roman"/>
          <w:sz w:val="20"/>
          <w:szCs w:val="20"/>
        </w:rPr>
      </w:pPr>
      <w:r>
        <w:rPr>
          <w:rFonts w:ascii="Times New Roman" w:hAnsi="Times New Roman"/>
          <w:sz w:val="20"/>
          <w:szCs w:val="20"/>
        </w:rPr>
        <w:t>[1] R4-23</w:t>
      </w:r>
      <w:r>
        <w:rPr>
          <w:rFonts w:hint="eastAsia" w:ascii="Times New Roman" w:hAnsi="Times New Roman"/>
          <w:sz w:val="20"/>
          <w:szCs w:val="20"/>
          <w:lang w:val="en-US" w:eastAsia="zh-CN"/>
        </w:rPr>
        <w:t>10400</w:t>
      </w:r>
      <w:r>
        <w:rPr>
          <w:rFonts w:ascii="Times New Roman" w:hAnsi="Times New Roman"/>
          <w:sz w:val="20"/>
          <w:szCs w:val="20"/>
        </w:rPr>
        <w:t xml:space="preserve">, </w:t>
      </w:r>
      <w:r>
        <w:rPr>
          <w:rFonts w:hint="eastAsia" w:ascii="Times New Roman" w:hAnsi="Times New Roman"/>
          <w:sz w:val="20"/>
          <w:szCs w:val="20"/>
        </w:rPr>
        <w:t>WF on UE RF requirements for ATG</w:t>
      </w:r>
      <w:r>
        <w:rPr>
          <w:rFonts w:ascii="Times New Roman" w:hAnsi="Times New Roman"/>
          <w:sz w:val="20"/>
          <w:szCs w:val="20"/>
        </w:rPr>
        <w:t>, Huawei, HiSilicon</w:t>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DejaVu Math TeX Gyre">
    <w:panose1 w:val="02000503000000000000"/>
    <w:charset w:val="00"/>
    <w:family w:val="auto"/>
    <w:pitch w:val="default"/>
    <w:sig w:usb0="A10000EF" w:usb1="4201F9EE" w:usb2="02000000" w:usb3="00000000" w:csb0="60000193" w:csb1="0DD4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1E66"/>
    <w:rsid w:val="00002C4E"/>
    <w:rsid w:val="00002DFE"/>
    <w:rsid w:val="0000389F"/>
    <w:rsid w:val="00003C6B"/>
    <w:rsid w:val="000041CA"/>
    <w:rsid w:val="00004218"/>
    <w:rsid w:val="0000477F"/>
    <w:rsid w:val="00005E84"/>
    <w:rsid w:val="00006174"/>
    <w:rsid w:val="00006196"/>
    <w:rsid w:val="000110E1"/>
    <w:rsid w:val="0001126C"/>
    <w:rsid w:val="00011927"/>
    <w:rsid w:val="00012C96"/>
    <w:rsid w:val="000138E6"/>
    <w:rsid w:val="000160EF"/>
    <w:rsid w:val="00016BC2"/>
    <w:rsid w:val="00020558"/>
    <w:rsid w:val="00021DD4"/>
    <w:rsid w:val="0002231B"/>
    <w:rsid w:val="000223C3"/>
    <w:rsid w:val="000224EE"/>
    <w:rsid w:val="00023A89"/>
    <w:rsid w:val="000241CD"/>
    <w:rsid w:val="00024959"/>
    <w:rsid w:val="00025E8F"/>
    <w:rsid w:val="00026563"/>
    <w:rsid w:val="0003025B"/>
    <w:rsid w:val="00030957"/>
    <w:rsid w:val="00030C2C"/>
    <w:rsid w:val="000328EF"/>
    <w:rsid w:val="0003334A"/>
    <w:rsid w:val="00034492"/>
    <w:rsid w:val="00035DA1"/>
    <w:rsid w:val="000367A0"/>
    <w:rsid w:val="00036D6A"/>
    <w:rsid w:val="00037099"/>
    <w:rsid w:val="00037971"/>
    <w:rsid w:val="00040568"/>
    <w:rsid w:val="00040A58"/>
    <w:rsid w:val="00040C35"/>
    <w:rsid w:val="0004256C"/>
    <w:rsid w:val="00042B0A"/>
    <w:rsid w:val="00043E8D"/>
    <w:rsid w:val="0004405B"/>
    <w:rsid w:val="00044652"/>
    <w:rsid w:val="000449E2"/>
    <w:rsid w:val="00044B31"/>
    <w:rsid w:val="00045378"/>
    <w:rsid w:val="0004539C"/>
    <w:rsid w:val="0004564B"/>
    <w:rsid w:val="0004616D"/>
    <w:rsid w:val="00047101"/>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3274"/>
    <w:rsid w:val="00065984"/>
    <w:rsid w:val="000660F4"/>
    <w:rsid w:val="0006714C"/>
    <w:rsid w:val="00067233"/>
    <w:rsid w:val="00067A9F"/>
    <w:rsid w:val="00067CB6"/>
    <w:rsid w:val="00070B68"/>
    <w:rsid w:val="00070E60"/>
    <w:rsid w:val="00071814"/>
    <w:rsid w:val="00071DB5"/>
    <w:rsid w:val="00072662"/>
    <w:rsid w:val="000726EB"/>
    <w:rsid w:val="000728AA"/>
    <w:rsid w:val="00074520"/>
    <w:rsid w:val="00074C5D"/>
    <w:rsid w:val="00075657"/>
    <w:rsid w:val="00076555"/>
    <w:rsid w:val="00076807"/>
    <w:rsid w:val="00077008"/>
    <w:rsid w:val="0007788D"/>
    <w:rsid w:val="000803EE"/>
    <w:rsid w:val="000811BE"/>
    <w:rsid w:val="000811CA"/>
    <w:rsid w:val="00081EC1"/>
    <w:rsid w:val="000821A7"/>
    <w:rsid w:val="000826EF"/>
    <w:rsid w:val="00082B6E"/>
    <w:rsid w:val="000849ED"/>
    <w:rsid w:val="00084B99"/>
    <w:rsid w:val="00084C93"/>
    <w:rsid w:val="00085BA6"/>
    <w:rsid w:val="00085D8F"/>
    <w:rsid w:val="00085E61"/>
    <w:rsid w:val="00087747"/>
    <w:rsid w:val="00087810"/>
    <w:rsid w:val="00087A2B"/>
    <w:rsid w:val="000902B5"/>
    <w:rsid w:val="00090A5D"/>
    <w:rsid w:val="000915BB"/>
    <w:rsid w:val="00092C18"/>
    <w:rsid w:val="00093923"/>
    <w:rsid w:val="00094958"/>
    <w:rsid w:val="00095D91"/>
    <w:rsid w:val="00096706"/>
    <w:rsid w:val="00096FF5"/>
    <w:rsid w:val="00097FBD"/>
    <w:rsid w:val="000A01AE"/>
    <w:rsid w:val="000A0963"/>
    <w:rsid w:val="000A0AE8"/>
    <w:rsid w:val="000A0AF7"/>
    <w:rsid w:val="000A0F64"/>
    <w:rsid w:val="000A2385"/>
    <w:rsid w:val="000A2EF0"/>
    <w:rsid w:val="000A3424"/>
    <w:rsid w:val="000A3F70"/>
    <w:rsid w:val="000A49BA"/>
    <w:rsid w:val="000A4D10"/>
    <w:rsid w:val="000A5730"/>
    <w:rsid w:val="000A57C5"/>
    <w:rsid w:val="000A5FEA"/>
    <w:rsid w:val="000A6969"/>
    <w:rsid w:val="000A7904"/>
    <w:rsid w:val="000A7AD5"/>
    <w:rsid w:val="000A7BC7"/>
    <w:rsid w:val="000B032D"/>
    <w:rsid w:val="000B2C38"/>
    <w:rsid w:val="000B3D40"/>
    <w:rsid w:val="000B3FE5"/>
    <w:rsid w:val="000B4020"/>
    <w:rsid w:val="000B4DDB"/>
    <w:rsid w:val="000B518C"/>
    <w:rsid w:val="000B55D1"/>
    <w:rsid w:val="000B55F7"/>
    <w:rsid w:val="000B70D9"/>
    <w:rsid w:val="000B7A45"/>
    <w:rsid w:val="000B7D23"/>
    <w:rsid w:val="000B7F0C"/>
    <w:rsid w:val="000C13D1"/>
    <w:rsid w:val="000C1407"/>
    <w:rsid w:val="000C1DD7"/>
    <w:rsid w:val="000C226C"/>
    <w:rsid w:val="000C2295"/>
    <w:rsid w:val="000C22BE"/>
    <w:rsid w:val="000C41DF"/>
    <w:rsid w:val="000C485D"/>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630F"/>
    <w:rsid w:val="000D633B"/>
    <w:rsid w:val="000D6A04"/>
    <w:rsid w:val="000D6FD9"/>
    <w:rsid w:val="000D7AA0"/>
    <w:rsid w:val="000E001B"/>
    <w:rsid w:val="000E0496"/>
    <w:rsid w:val="000E09ED"/>
    <w:rsid w:val="000E0AE6"/>
    <w:rsid w:val="000E25FF"/>
    <w:rsid w:val="000E3ACD"/>
    <w:rsid w:val="000E4074"/>
    <w:rsid w:val="000E40CA"/>
    <w:rsid w:val="000E426E"/>
    <w:rsid w:val="000E43B1"/>
    <w:rsid w:val="000E49F8"/>
    <w:rsid w:val="000E4C06"/>
    <w:rsid w:val="000E5165"/>
    <w:rsid w:val="000E54B1"/>
    <w:rsid w:val="000E5C7A"/>
    <w:rsid w:val="000E6251"/>
    <w:rsid w:val="000E7663"/>
    <w:rsid w:val="000E784B"/>
    <w:rsid w:val="000E7911"/>
    <w:rsid w:val="000E7F07"/>
    <w:rsid w:val="000F0B4E"/>
    <w:rsid w:val="000F115E"/>
    <w:rsid w:val="000F145F"/>
    <w:rsid w:val="000F15DF"/>
    <w:rsid w:val="000F41BC"/>
    <w:rsid w:val="000F4F18"/>
    <w:rsid w:val="000F5E62"/>
    <w:rsid w:val="000F6C2C"/>
    <w:rsid w:val="000F700F"/>
    <w:rsid w:val="000F70C1"/>
    <w:rsid w:val="000F70C8"/>
    <w:rsid w:val="000F750E"/>
    <w:rsid w:val="000F7D73"/>
    <w:rsid w:val="00100638"/>
    <w:rsid w:val="00100D0E"/>
    <w:rsid w:val="00101EC1"/>
    <w:rsid w:val="00102B4D"/>
    <w:rsid w:val="001033DA"/>
    <w:rsid w:val="001033E1"/>
    <w:rsid w:val="001040DE"/>
    <w:rsid w:val="0010628D"/>
    <w:rsid w:val="0010688E"/>
    <w:rsid w:val="00107CAD"/>
    <w:rsid w:val="00110795"/>
    <w:rsid w:val="0011154A"/>
    <w:rsid w:val="0011233F"/>
    <w:rsid w:val="00112CDA"/>
    <w:rsid w:val="001137AE"/>
    <w:rsid w:val="001140D0"/>
    <w:rsid w:val="001141BD"/>
    <w:rsid w:val="00114D98"/>
    <w:rsid w:val="00115325"/>
    <w:rsid w:val="001155D6"/>
    <w:rsid w:val="0011636C"/>
    <w:rsid w:val="00116723"/>
    <w:rsid w:val="00116AE7"/>
    <w:rsid w:val="00117229"/>
    <w:rsid w:val="00117381"/>
    <w:rsid w:val="001203E7"/>
    <w:rsid w:val="0012056F"/>
    <w:rsid w:val="00122897"/>
    <w:rsid w:val="001229DE"/>
    <w:rsid w:val="001234EB"/>
    <w:rsid w:val="00123E6B"/>
    <w:rsid w:val="00123EFD"/>
    <w:rsid w:val="0012443C"/>
    <w:rsid w:val="00125087"/>
    <w:rsid w:val="0012587A"/>
    <w:rsid w:val="00126631"/>
    <w:rsid w:val="0013029D"/>
    <w:rsid w:val="001316DB"/>
    <w:rsid w:val="00131B3F"/>
    <w:rsid w:val="001326C6"/>
    <w:rsid w:val="001330E3"/>
    <w:rsid w:val="0013477E"/>
    <w:rsid w:val="00136C36"/>
    <w:rsid w:val="00136C7A"/>
    <w:rsid w:val="00137582"/>
    <w:rsid w:val="001377DA"/>
    <w:rsid w:val="00137BE3"/>
    <w:rsid w:val="00137E20"/>
    <w:rsid w:val="0014059A"/>
    <w:rsid w:val="00140720"/>
    <w:rsid w:val="00141986"/>
    <w:rsid w:val="00142427"/>
    <w:rsid w:val="0014248C"/>
    <w:rsid w:val="001426C4"/>
    <w:rsid w:val="00143120"/>
    <w:rsid w:val="0014396A"/>
    <w:rsid w:val="00143F1D"/>
    <w:rsid w:val="001453E6"/>
    <w:rsid w:val="001469A6"/>
    <w:rsid w:val="00146ADC"/>
    <w:rsid w:val="00147B02"/>
    <w:rsid w:val="00150059"/>
    <w:rsid w:val="001502CC"/>
    <w:rsid w:val="001531D2"/>
    <w:rsid w:val="001554DD"/>
    <w:rsid w:val="00155651"/>
    <w:rsid w:val="001560D6"/>
    <w:rsid w:val="001563D0"/>
    <w:rsid w:val="00156641"/>
    <w:rsid w:val="00156DAC"/>
    <w:rsid w:val="00157E37"/>
    <w:rsid w:val="001606D6"/>
    <w:rsid w:val="00160888"/>
    <w:rsid w:val="001611C4"/>
    <w:rsid w:val="00161662"/>
    <w:rsid w:val="001628C4"/>
    <w:rsid w:val="001630E5"/>
    <w:rsid w:val="00163A38"/>
    <w:rsid w:val="00165020"/>
    <w:rsid w:val="0016673D"/>
    <w:rsid w:val="00166A7B"/>
    <w:rsid w:val="00166ACD"/>
    <w:rsid w:val="00167D5F"/>
    <w:rsid w:val="001702A7"/>
    <w:rsid w:val="00171892"/>
    <w:rsid w:val="00172290"/>
    <w:rsid w:val="001725F0"/>
    <w:rsid w:val="00173CED"/>
    <w:rsid w:val="001741D3"/>
    <w:rsid w:val="00176F93"/>
    <w:rsid w:val="00180138"/>
    <w:rsid w:val="00180913"/>
    <w:rsid w:val="00181052"/>
    <w:rsid w:val="00182088"/>
    <w:rsid w:val="001820E3"/>
    <w:rsid w:val="0018262C"/>
    <w:rsid w:val="00182911"/>
    <w:rsid w:val="00182D78"/>
    <w:rsid w:val="00182F03"/>
    <w:rsid w:val="00183E23"/>
    <w:rsid w:val="0018424B"/>
    <w:rsid w:val="00184340"/>
    <w:rsid w:val="00184A3E"/>
    <w:rsid w:val="00186210"/>
    <w:rsid w:val="0018641E"/>
    <w:rsid w:val="0018699F"/>
    <w:rsid w:val="0018778C"/>
    <w:rsid w:val="00187A01"/>
    <w:rsid w:val="00187DD2"/>
    <w:rsid w:val="00191E0E"/>
    <w:rsid w:val="00193A94"/>
    <w:rsid w:val="00194755"/>
    <w:rsid w:val="00194EBD"/>
    <w:rsid w:val="00195377"/>
    <w:rsid w:val="00197252"/>
    <w:rsid w:val="00197697"/>
    <w:rsid w:val="00197F64"/>
    <w:rsid w:val="001A08E2"/>
    <w:rsid w:val="001A22BD"/>
    <w:rsid w:val="001A3034"/>
    <w:rsid w:val="001A32E3"/>
    <w:rsid w:val="001A43E9"/>
    <w:rsid w:val="001A4EEC"/>
    <w:rsid w:val="001A59A4"/>
    <w:rsid w:val="001A63AE"/>
    <w:rsid w:val="001A6418"/>
    <w:rsid w:val="001A7BAD"/>
    <w:rsid w:val="001A7F9A"/>
    <w:rsid w:val="001B725D"/>
    <w:rsid w:val="001B7973"/>
    <w:rsid w:val="001B7CE6"/>
    <w:rsid w:val="001C1A9A"/>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1CE"/>
    <w:rsid w:val="001E338A"/>
    <w:rsid w:val="001E4BC8"/>
    <w:rsid w:val="001E5085"/>
    <w:rsid w:val="001E6F56"/>
    <w:rsid w:val="001E71AC"/>
    <w:rsid w:val="001E7AE1"/>
    <w:rsid w:val="001F1181"/>
    <w:rsid w:val="001F17EC"/>
    <w:rsid w:val="001F227B"/>
    <w:rsid w:val="001F2616"/>
    <w:rsid w:val="001F27D3"/>
    <w:rsid w:val="001F2FBC"/>
    <w:rsid w:val="001F4212"/>
    <w:rsid w:val="001F461F"/>
    <w:rsid w:val="001F6320"/>
    <w:rsid w:val="001F6630"/>
    <w:rsid w:val="00200526"/>
    <w:rsid w:val="00200E98"/>
    <w:rsid w:val="0020138B"/>
    <w:rsid w:val="00202428"/>
    <w:rsid w:val="00202BC3"/>
    <w:rsid w:val="00202C14"/>
    <w:rsid w:val="00203046"/>
    <w:rsid w:val="00203DEC"/>
    <w:rsid w:val="0020494F"/>
    <w:rsid w:val="002068E6"/>
    <w:rsid w:val="00210714"/>
    <w:rsid w:val="00210F23"/>
    <w:rsid w:val="00211040"/>
    <w:rsid w:val="00211F9F"/>
    <w:rsid w:val="00212427"/>
    <w:rsid w:val="002131E0"/>
    <w:rsid w:val="00213A14"/>
    <w:rsid w:val="00214B90"/>
    <w:rsid w:val="00214D42"/>
    <w:rsid w:val="00215703"/>
    <w:rsid w:val="002159B3"/>
    <w:rsid w:val="002165C5"/>
    <w:rsid w:val="00216F4F"/>
    <w:rsid w:val="00217A20"/>
    <w:rsid w:val="002210C0"/>
    <w:rsid w:val="002211D8"/>
    <w:rsid w:val="0022141D"/>
    <w:rsid w:val="00221B38"/>
    <w:rsid w:val="00221F31"/>
    <w:rsid w:val="00222116"/>
    <w:rsid w:val="00222860"/>
    <w:rsid w:val="00222A08"/>
    <w:rsid w:val="0022300D"/>
    <w:rsid w:val="00223A14"/>
    <w:rsid w:val="00224C40"/>
    <w:rsid w:val="00224E27"/>
    <w:rsid w:val="002314FD"/>
    <w:rsid w:val="002333B8"/>
    <w:rsid w:val="00233587"/>
    <w:rsid w:val="0023387F"/>
    <w:rsid w:val="0023392F"/>
    <w:rsid w:val="00233B01"/>
    <w:rsid w:val="00233EC0"/>
    <w:rsid w:val="00234010"/>
    <w:rsid w:val="002352B8"/>
    <w:rsid w:val="00235FEF"/>
    <w:rsid w:val="002370D6"/>
    <w:rsid w:val="002379D3"/>
    <w:rsid w:val="002401B1"/>
    <w:rsid w:val="002406C0"/>
    <w:rsid w:val="002408B1"/>
    <w:rsid w:val="002409CB"/>
    <w:rsid w:val="00242A91"/>
    <w:rsid w:val="00243B44"/>
    <w:rsid w:val="002446E8"/>
    <w:rsid w:val="002447D1"/>
    <w:rsid w:val="00244AE4"/>
    <w:rsid w:val="00244D08"/>
    <w:rsid w:val="00244DCD"/>
    <w:rsid w:val="00244F2E"/>
    <w:rsid w:val="002451EE"/>
    <w:rsid w:val="002452F2"/>
    <w:rsid w:val="00245C9B"/>
    <w:rsid w:val="00246D29"/>
    <w:rsid w:val="00247221"/>
    <w:rsid w:val="00247545"/>
    <w:rsid w:val="00247F8B"/>
    <w:rsid w:val="002501E8"/>
    <w:rsid w:val="00250C1F"/>
    <w:rsid w:val="002521CD"/>
    <w:rsid w:val="00252AC2"/>
    <w:rsid w:val="00253AF9"/>
    <w:rsid w:val="0025420E"/>
    <w:rsid w:val="00255035"/>
    <w:rsid w:val="002564E9"/>
    <w:rsid w:val="00256E16"/>
    <w:rsid w:val="00256E91"/>
    <w:rsid w:val="00257BCC"/>
    <w:rsid w:val="00257CD7"/>
    <w:rsid w:val="002616B9"/>
    <w:rsid w:val="00262638"/>
    <w:rsid w:val="002628DD"/>
    <w:rsid w:val="00262B4C"/>
    <w:rsid w:val="002636AD"/>
    <w:rsid w:val="00263E14"/>
    <w:rsid w:val="002643F2"/>
    <w:rsid w:val="00264A81"/>
    <w:rsid w:val="00264B16"/>
    <w:rsid w:val="00265211"/>
    <w:rsid w:val="00266120"/>
    <w:rsid w:val="0026774E"/>
    <w:rsid w:val="00270E88"/>
    <w:rsid w:val="00273C26"/>
    <w:rsid w:val="00273D06"/>
    <w:rsid w:val="00274A57"/>
    <w:rsid w:val="002756EC"/>
    <w:rsid w:val="00275F0D"/>
    <w:rsid w:val="00276210"/>
    <w:rsid w:val="002773E8"/>
    <w:rsid w:val="002777EF"/>
    <w:rsid w:val="00277AE1"/>
    <w:rsid w:val="0028013D"/>
    <w:rsid w:val="0028164D"/>
    <w:rsid w:val="00281720"/>
    <w:rsid w:val="002817F4"/>
    <w:rsid w:val="00281BFF"/>
    <w:rsid w:val="00281D58"/>
    <w:rsid w:val="00282717"/>
    <w:rsid w:val="002833A3"/>
    <w:rsid w:val="00284C47"/>
    <w:rsid w:val="00284E14"/>
    <w:rsid w:val="00285780"/>
    <w:rsid w:val="00285BF7"/>
    <w:rsid w:val="00285DE5"/>
    <w:rsid w:val="00285E77"/>
    <w:rsid w:val="00286713"/>
    <w:rsid w:val="002868C1"/>
    <w:rsid w:val="0029022F"/>
    <w:rsid w:val="002922BF"/>
    <w:rsid w:val="00292FC0"/>
    <w:rsid w:val="002946D1"/>
    <w:rsid w:val="00294A39"/>
    <w:rsid w:val="00296039"/>
    <w:rsid w:val="002967E4"/>
    <w:rsid w:val="00296B2A"/>
    <w:rsid w:val="002A0026"/>
    <w:rsid w:val="002A0945"/>
    <w:rsid w:val="002A09B6"/>
    <w:rsid w:val="002A1C86"/>
    <w:rsid w:val="002A231D"/>
    <w:rsid w:val="002A317E"/>
    <w:rsid w:val="002A44FF"/>
    <w:rsid w:val="002A584D"/>
    <w:rsid w:val="002A62D7"/>
    <w:rsid w:val="002A6C96"/>
    <w:rsid w:val="002A7067"/>
    <w:rsid w:val="002A733D"/>
    <w:rsid w:val="002A75A5"/>
    <w:rsid w:val="002A7ED3"/>
    <w:rsid w:val="002B0E34"/>
    <w:rsid w:val="002B0EF7"/>
    <w:rsid w:val="002B1386"/>
    <w:rsid w:val="002B1981"/>
    <w:rsid w:val="002B241D"/>
    <w:rsid w:val="002B2707"/>
    <w:rsid w:val="002B2F56"/>
    <w:rsid w:val="002B3585"/>
    <w:rsid w:val="002B3896"/>
    <w:rsid w:val="002B3F1E"/>
    <w:rsid w:val="002B5B3F"/>
    <w:rsid w:val="002B715D"/>
    <w:rsid w:val="002C098A"/>
    <w:rsid w:val="002C29FD"/>
    <w:rsid w:val="002C4583"/>
    <w:rsid w:val="002C4601"/>
    <w:rsid w:val="002C59C0"/>
    <w:rsid w:val="002C6A8B"/>
    <w:rsid w:val="002C6F34"/>
    <w:rsid w:val="002D009B"/>
    <w:rsid w:val="002D12B5"/>
    <w:rsid w:val="002D2108"/>
    <w:rsid w:val="002D289B"/>
    <w:rsid w:val="002D2924"/>
    <w:rsid w:val="002D54B2"/>
    <w:rsid w:val="002D6388"/>
    <w:rsid w:val="002D6479"/>
    <w:rsid w:val="002D6937"/>
    <w:rsid w:val="002D6D05"/>
    <w:rsid w:val="002D6F2A"/>
    <w:rsid w:val="002D706F"/>
    <w:rsid w:val="002D726E"/>
    <w:rsid w:val="002D75B8"/>
    <w:rsid w:val="002D7966"/>
    <w:rsid w:val="002D7995"/>
    <w:rsid w:val="002D7DEE"/>
    <w:rsid w:val="002E043B"/>
    <w:rsid w:val="002E0CA4"/>
    <w:rsid w:val="002E1212"/>
    <w:rsid w:val="002E23B9"/>
    <w:rsid w:val="002E34B7"/>
    <w:rsid w:val="002E389B"/>
    <w:rsid w:val="002E4D43"/>
    <w:rsid w:val="002E5905"/>
    <w:rsid w:val="002E6DF6"/>
    <w:rsid w:val="002E767C"/>
    <w:rsid w:val="002E7994"/>
    <w:rsid w:val="002F0378"/>
    <w:rsid w:val="002F0C66"/>
    <w:rsid w:val="002F0E6F"/>
    <w:rsid w:val="002F1412"/>
    <w:rsid w:val="002F218F"/>
    <w:rsid w:val="002F2D0B"/>
    <w:rsid w:val="002F4775"/>
    <w:rsid w:val="002F4B9F"/>
    <w:rsid w:val="002F52C9"/>
    <w:rsid w:val="002F6B83"/>
    <w:rsid w:val="002F6DE9"/>
    <w:rsid w:val="002F6EBC"/>
    <w:rsid w:val="002F7E7F"/>
    <w:rsid w:val="00301B1D"/>
    <w:rsid w:val="00301E73"/>
    <w:rsid w:val="00302114"/>
    <w:rsid w:val="00302C9A"/>
    <w:rsid w:val="003042F7"/>
    <w:rsid w:val="0030517F"/>
    <w:rsid w:val="003052A2"/>
    <w:rsid w:val="0030539A"/>
    <w:rsid w:val="00305566"/>
    <w:rsid w:val="00306853"/>
    <w:rsid w:val="0030691A"/>
    <w:rsid w:val="003102A7"/>
    <w:rsid w:val="00310A06"/>
    <w:rsid w:val="00310B4B"/>
    <w:rsid w:val="0031152E"/>
    <w:rsid w:val="003118A2"/>
    <w:rsid w:val="003119B8"/>
    <w:rsid w:val="00314888"/>
    <w:rsid w:val="00314999"/>
    <w:rsid w:val="0031509D"/>
    <w:rsid w:val="003159FD"/>
    <w:rsid w:val="003166F0"/>
    <w:rsid w:val="00316C05"/>
    <w:rsid w:val="00316DAE"/>
    <w:rsid w:val="00316FE6"/>
    <w:rsid w:val="003202FD"/>
    <w:rsid w:val="00321265"/>
    <w:rsid w:val="003212EF"/>
    <w:rsid w:val="0032140F"/>
    <w:rsid w:val="0032226D"/>
    <w:rsid w:val="003228F5"/>
    <w:rsid w:val="003237D2"/>
    <w:rsid w:val="00325ABB"/>
    <w:rsid w:val="00325EB5"/>
    <w:rsid w:val="003300C5"/>
    <w:rsid w:val="00330D7C"/>
    <w:rsid w:val="00330FBB"/>
    <w:rsid w:val="003316DF"/>
    <w:rsid w:val="003320BB"/>
    <w:rsid w:val="00333F99"/>
    <w:rsid w:val="003348A0"/>
    <w:rsid w:val="003367A2"/>
    <w:rsid w:val="00336C28"/>
    <w:rsid w:val="00337A7F"/>
    <w:rsid w:val="00337E6B"/>
    <w:rsid w:val="00340045"/>
    <w:rsid w:val="0034101C"/>
    <w:rsid w:val="00341BB8"/>
    <w:rsid w:val="003420CF"/>
    <w:rsid w:val="00342755"/>
    <w:rsid w:val="003428C6"/>
    <w:rsid w:val="00343705"/>
    <w:rsid w:val="00343CB6"/>
    <w:rsid w:val="00344CF3"/>
    <w:rsid w:val="00345281"/>
    <w:rsid w:val="0034578A"/>
    <w:rsid w:val="003457EF"/>
    <w:rsid w:val="003458DD"/>
    <w:rsid w:val="00345D3B"/>
    <w:rsid w:val="00346B8F"/>
    <w:rsid w:val="00347607"/>
    <w:rsid w:val="003476FF"/>
    <w:rsid w:val="00350189"/>
    <w:rsid w:val="00350D07"/>
    <w:rsid w:val="003512E8"/>
    <w:rsid w:val="0035206D"/>
    <w:rsid w:val="003528B5"/>
    <w:rsid w:val="00352B4D"/>
    <w:rsid w:val="00352FBC"/>
    <w:rsid w:val="003530C8"/>
    <w:rsid w:val="003532FA"/>
    <w:rsid w:val="00354080"/>
    <w:rsid w:val="003542AC"/>
    <w:rsid w:val="00354D4B"/>
    <w:rsid w:val="00356764"/>
    <w:rsid w:val="00356BF7"/>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41FD"/>
    <w:rsid w:val="00374AF0"/>
    <w:rsid w:val="00375C06"/>
    <w:rsid w:val="00375D11"/>
    <w:rsid w:val="00376121"/>
    <w:rsid w:val="00376316"/>
    <w:rsid w:val="0037749A"/>
    <w:rsid w:val="003776F7"/>
    <w:rsid w:val="003779F7"/>
    <w:rsid w:val="00377AB0"/>
    <w:rsid w:val="003805A0"/>
    <w:rsid w:val="00381909"/>
    <w:rsid w:val="00381A9F"/>
    <w:rsid w:val="003820B9"/>
    <w:rsid w:val="00382D05"/>
    <w:rsid w:val="00383660"/>
    <w:rsid w:val="003836CF"/>
    <w:rsid w:val="00383798"/>
    <w:rsid w:val="00384DEC"/>
    <w:rsid w:val="003873DF"/>
    <w:rsid w:val="00387DE0"/>
    <w:rsid w:val="0039099D"/>
    <w:rsid w:val="003916B5"/>
    <w:rsid w:val="00392BAD"/>
    <w:rsid w:val="003934F2"/>
    <w:rsid w:val="00394CDD"/>
    <w:rsid w:val="00395100"/>
    <w:rsid w:val="00395B8C"/>
    <w:rsid w:val="00396C6D"/>
    <w:rsid w:val="00396D76"/>
    <w:rsid w:val="00397BAF"/>
    <w:rsid w:val="003A03F9"/>
    <w:rsid w:val="003A07B8"/>
    <w:rsid w:val="003A1E8A"/>
    <w:rsid w:val="003A30AB"/>
    <w:rsid w:val="003A3B4E"/>
    <w:rsid w:val="003A4245"/>
    <w:rsid w:val="003A49DF"/>
    <w:rsid w:val="003A5962"/>
    <w:rsid w:val="003A709C"/>
    <w:rsid w:val="003A79C0"/>
    <w:rsid w:val="003B1CDF"/>
    <w:rsid w:val="003B1FA7"/>
    <w:rsid w:val="003B231E"/>
    <w:rsid w:val="003B2374"/>
    <w:rsid w:val="003B3DC5"/>
    <w:rsid w:val="003B43D8"/>
    <w:rsid w:val="003B4B56"/>
    <w:rsid w:val="003B5818"/>
    <w:rsid w:val="003B5E10"/>
    <w:rsid w:val="003B5E69"/>
    <w:rsid w:val="003B6488"/>
    <w:rsid w:val="003B6612"/>
    <w:rsid w:val="003B74FC"/>
    <w:rsid w:val="003C24C4"/>
    <w:rsid w:val="003C258B"/>
    <w:rsid w:val="003C261C"/>
    <w:rsid w:val="003C27C4"/>
    <w:rsid w:val="003C28A5"/>
    <w:rsid w:val="003C297C"/>
    <w:rsid w:val="003C2F55"/>
    <w:rsid w:val="003C347D"/>
    <w:rsid w:val="003C39A7"/>
    <w:rsid w:val="003C466D"/>
    <w:rsid w:val="003C57A7"/>
    <w:rsid w:val="003C6757"/>
    <w:rsid w:val="003C6A82"/>
    <w:rsid w:val="003C7A12"/>
    <w:rsid w:val="003C7B4D"/>
    <w:rsid w:val="003D2ADD"/>
    <w:rsid w:val="003D38C7"/>
    <w:rsid w:val="003D3A57"/>
    <w:rsid w:val="003D3A7F"/>
    <w:rsid w:val="003E0160"/>
    <w:rsid w:val="003E10D8"/>
    <w:rsid w:val="003E17AD"/>
    <w:rsid w:val="003E277F"/>
    <w:rsid w:val="003E309D"/>
    <w:rsid w:val="003E56C5"/>
    <w:rsid w:val="003E5A30"/>
    <w:rsid w:val="003E5EF2"/>
    <w:rsid w:val="003E7BAA"/>
    <w:rsid w:val="003E7F0E"/>
    <w:rsid w:val="003F00D7"/>
    <w:rsid w:val="003F1C84"/>
    <w:rsid w:val="003F2035"/>
    <w:rsid w:val="003F2587"/>
    <w:rsid w:val="003F42A4"/>
    <w:rsid w:val="003F51E3"/>
    <w:rsid w:val="003F7F29"/>
    <w:rsid w:val="00401353"/>
    <w:rsid w:val="004017E5"/>
    <w:rsid w:val="00403E79"/>
    <w:rsid w:val="0040406D"/>
    <w:rsid w:val="00405536"/>
    <w:rsid w:val="004100DE"/>
    <w:rsid w:val="00410B17"/>
    <w:rsid w:val="004111A1"/>
    <w:rsid w:val="004119D3"/>
    <w:rsid w:val="00411B75"/>
    <w:rsid w:val="00412FE5"/>
    <w:rsid w:val="00413198"/>
    <w:rsid w:val="004161E4"/>
    <w:rsid w:val="0041689A"/>
    <w:rsid w:val="00416DB1"/>
    <w:rsid w:val="004175A3"/>
    <w:rsid w:val="00417A3F"/>
    <w:rsid w:val="00417DB5"/>
    <w:rsid w:val="00420023"/>
    <w:rsid w:val="004206E1"/>
    <w:rsid w:val="004207F8"/>
    <w:rsid w:val="004208F8"/>
    <w:rsid w:val="004220D7"/>
    <w:rsid w:val="00422596"/>
    <w:rsid w:val="00422DCE"/>
    <w:rsid w:val="00422E4F"/>
    <w:rsid w:val="00423805"/>
    <w:rsid w:val="0042411C"/>
    <w:rsid w:val="004259E8"/>
    <w:rsid w:val="00426FA5"/>
    <w:rsid w:val="0042784A"/>
    <w:rsid w:val="00427A81"/>
    <w:rsid w:val="00427D11"/>
    <w:rsid w:val="0043006D"/>
    <w:rsid w:val="00430342"/>
    <w:rsid w:val="00430A60"/>
    <w:rsid w:val="00431546"/>
    <w:rsid w:val="004315E1"/>
    <w:rsid w:val="00434694"/>
    <w:rsid w:val="00434DD5"/>
    <w:rsid w:val="00434E36"/>
    <w:rsid w:val="004354E1"/>
    <w:rsid w:val="00437BD1"/>
    <w:rsid w:val="00440184"/>
    <w:rsid w:val="0044165B"/>
    <w:rsid w:val="0044191B"/>
    <w:rsid w:val="00441B32"/>
    <w:rsid w:val="00443395"/>
    <w:rsid w:val="0044386A"/>
    <w:rsid w:val="00443A65"/>
    <w:rsid w:val="00443AA8"/>
    <w:rsid w:val="0044454A"/>
    <w:rsid w:val="00445856"/>
    <w:rsid w:val="00446756"/>
    <w:rsid w:val="00447554"/>
    <w:rsid w:val="00450AB2"/>
    <w:rsid w:val="00451971"/>
    <w:rsid w:val="00451C85"/>
    <w:rsid w:val="00452A74"/>
    <w:rsid w:val="00452D97"/>
    <w:rsid w:val="00452E40"/>
    <w:rsid w:val="004541E1"/>
    <w:rsid w:val="00455E60"/>
    <w:rsid w:val="00456777"/>
    <w:rsid w:val="00456965"/>
    <w:rsid w:val="0046114F"/>
    <w:rsid w:val="00461E88"/>
    <w:rsid w:val="00461F16"/>
    <w:rsid w:val="0046318B"/>
    <w:rsid w:val="004633B6"/>
    <w:rsid w:val="00463461"/>
    <w:rsid w:val="004640AB"/>
    <w:rsid w:val="0046461C"/>
    <w:rsid w:val="00465531"/>
    <w:rsid w:val="004666F1"/>
    <w:rsid w:val="0046682E"/>
    <w:rsid w:val="00470573"/>
    <w:rsid w:val="00470A03"/>
    <w:rsid w:val="00470D52"/>
    <w:rsid w:val="00471045"/>
    <w:rsid w:val="00472B38"/>
    <w:rsid w:val="004733FB"/>
    <w:rsid w:val="0047357D"/>
    <w:rsid w:val="00473E19"/>
    <w:rsid w:val="0047423D"/>
    <w:rsid w:val="00475009"/>
    <w:rsid w:val="00475182"/>
    <w:rsid w:val="0047689D"/>
    <w:rsid w:val="00477590"/>
    <w:rsid w:val="00477DED"/>
    <w:rsid w:val="0048037A"/>
    <w:rsid w:val="00480F1F"/>
    <w:rsid w:val="0048130A"/>
    <w:rsid w:val="004814F7"/>
    <w:rsid w:val="004825C6"/>
    <w:rsid w:val="00482DE7"/>
    <w:rsid w:val="00483893"/>
    <w:rsid w:val="00484073"/>
    <w:rsid w:val="00484901"/>
    <w:rsid w:val="0048494B"/>
    <w:rsid w:val="0048586D"/>
    <w:rsid w:val="00485F10"/>
    <w:rsid w:val="0048642B"/>
    <w:rsid w:val="00486747"/>
    <w:rsid w:val="004903AD"/>
    <w:rsid w:val="00490804"/>
    <w:rsid w:val="004908A9"/>
    <w:rsid w:val="00490D96"/>
    <w:rsid w:val="004922D4"/>
    <w:rsid w:val="0049231C"/>
    <w:rsid w:val="0049240C"/>
    <w:rsid w:val="00493D76"/>
    <w:rsid w:val="00494AB2"/>
    <w:rsid w:val="00494B61"/>
    <w:rsid w:val="004956B2"/>
    <w:rsid w:val="004970EB"/>
    <w:rsid w:val="004A0511"/>
    <w:rsid w:val="004A0C2F"/>
    <w:rsid w:val="004A0D82"/>
    <w:rsid w:val="004A1622"/>
    <w:rsid w:val="004A35BF"/>
    <w:rsid w:val="004A3E25"/>
    <w:rsid w:val="004A3F95"/>
    <w:rsid w:val="004A4122"/>
    <w:rsid w:val="004A4965"/>
    <w:rsid w:val="004A5660"/>
    <w:rsid w:val="004A583B"/>
    <w:rsid w:val="004A5996"/>
    <w:rsid w:val="004A5AD1"/>
    <w:rsid w:val="004A6E76"/>
    <w:rsid w:val="004A762B"/>
    <w:rsid w:val="004A7F9C"/>
    <w:rsid w:val="004B0211"/>
    <w:rsid w:val="004B1424"/>
    <w:rsid w:val="004B179D"/>
    <w:rsid w:val="004B1C55"/>
    <w:rsid w:val="004B2330"/>
    <w:rsid w:val="004B2E50"/>
    <w:rsid w:val="004B3ACD"/>
    <w:rsid w:val="004B4E16"/>
    <w:rsid w:val="004B6C9D"/>
    <w:rsid w:val="004B7ECF"/>
    <w:rsid w:val="004C0275"/>
    <w:rsid w:val="004C046C"/>
    <w:rsid w:val="004C04CB"/>
    <w:rsid w:val="004C0923"/>
    <w:rsid w:val="004C129C"/>
    <w:rsid w:val="004C2097"/>
    <w:rsid w:val="004C278A"/>
    <w:rsid w:val="004C27F1"/>
    <w:rsid w:val="004C4033"/>
    <w:rsid w:val="004C49A3"/>
    <w:rsid w:val="004C6014"/>
    <w:rsid w:val="004D1EF3"/>
    <w:rsid w:val="004D36E6"/>
    <w:rsid w:val="004D3E30"/>
    <w:rsid w:val="004D4695"/>
    <w:rsid w:val="004D5F7E"/>
    <w:rsid w:val="004D6171"/>
    <w:rsid w:val="004D6FD2"/>
    <w:rsid w:val="004D7559"/>
    <w:rsid w:val="004E11C5"/>
    <w:rsid w:val="004E12A8"/>
    <w:rsid w:val="004E1789"/>
    <w:rsid w:val="004E1A33"/>
    <w:rsid w:val="004E2782"/>
    <w:rsid w:val="004E2887"/>
    <w:rsid w:val="004E31F6"/>
    <w:rsid w:val="004E3836"/>
    <w:rsid w:val="004E3A93"/>
    <w:rsid w:val="004E6011"/>
    <w:rsid w:val="004E64DB"/>
    <w:rsid w:val="004E7582"/>
    <w:rsid w:val="004E7B3E"/>
    <w:rsid w:val="004E7D5E"/>
    <w:rsid w:val="004F0458"/>
    <w:rsid w:val="004F0B06"/>
    <w:rsid w:val="004F0FC0"/>
    <w:rsid w:val="004F125E"/>
    <w:rsid w:val="004F5464"/>
    <w:rsid w:val="004F5F34"/>
    <w:rsid w:val="004F5F6B"/>
    <w:rsid w:val="0050041C"/>
    <w:rsid w:val="005008DD"/>
    <w:rsid w:val="00500DD8"/>
    <w:rsid w:val="00503695"/>
    <w:rsid w:val="00503B87"/>
    <w:rsid w:val="00503C75"/>
    <w:rsid w:val="00503CC1"/>
    <w:rsid w:val="00504054"/>
    <w:rsid w:val="00505085"/>
    <w:rsid w:val="0050558D"/>
    <w:rsid w:val="0050587B"/>
    <w:rsid w:val="00505AC8"/>
    <w:rsid w:val="0050631F"/>
    <w:rsid w:val="00506EC3"/>
    <w:rsid w:val="0051054D"/>
    <w:rsid w:val="005107FB"/>
    <w:rsid w:val="00511D2A"/>
    <w:rsid w:val="0051263F"/>
    <w:rsid w:val="0051494E"/>
    <w:rsid w:val="00514DEF"/>
    <w:rsid w:val="00514E78"/>
    <w:rsid w:val="00515E8F"/>
    <w:rsid w:val="00516221"/>
    <w:rsid w:val="005169B2"/>
    <w:rsid w:val="00517014"/>
    <w:rsid w:val="0052106B"/>
    <w:rsid w:val="005210CA"/>
    <w:rsid w:val="00521416"/>
    <w:rsid w:val="00521658"/>
    <w:rsid w:val="005227EB"/>
    <w:rsid w:val="0052385C"/>
    <w:rsid w:val="00523A16"/>
    <w:rsid w:val="005242FE"/>
    <w:rsid w:val="005247B7"/>
    <w:rsid w:val="00526FF4"/>
    <w:rsid w:val="0052721A"/>
    <w:rsid w:val="005275FC"/>
    <w:rsid w:val="005300FD"/>
    <w:rsid w:val="00530310"/>
    <w:rsid w:val="00530EF6"/>
    <w:rsid w:val="00533968"/>
    <w:rsid w:val="00534AAF"/>
    <w:rsid w:val="005352F5"/>
    <w:rsid w:val="005353CD"/>
    <w:rsid w:val="005359F9"/>
    <w:rsid w:val="005378E8"/>
    <w:rsid w:val="00540356"/>
    <w:rsid w:val="0054069E"/>
    <w:rsid w:val="00540AF8"/>
    <w:rsid w:val="00540AFE"/>
    <w:rsid w:val="00540D6E"/>
    <w:rsid w:val="00541226"/>
    <w:rsid w:val="0054187F"/>
    <w:rsid w:val="00541A8D"/>
    <w:rsid w:val="00542EDC"/>
    <w:rsid w:val="00543CB3"/>
    <w:rsid w:val="005443B7"/>
    <w:rsid w:val="00544C11"/>
    <w:rsid w:val="00544D5D"/>
    <w:rsid w:val="00544F04"/>
    <w:rsid w:val="005453E4"/>
    <w:rsid w:val="005459C3"/>
    <w:rsid w:val="00546142"/>
    <w:rsid w:val="00546DF1"/>
    <w:rsid w:val="005507CB"/>
    <w:rsid w:val="00551058"/>
    <w:rsid w:val="00553635"/>
    <w:rsid w:val="00553ACD"/>
    <w:rsid w:val="00554B32"/>
    <w:rsid w:val="00554E1D"/>
    <w:rsid w:val="0055537F"/>
    <w:rsid w:val="0055608C"/>
    <w:rsid w:val="00556595"/>
    <w:rsid w:val="00556A8C"/>
    <w:rsid w:val="00556B41"/>
    <w:rsid w:val="00556BFC"/>
    <w:rsid w:val="00557237"/>
    <w:rsid w:val="005578A7"/>
    <w:rsid w:val="00557B2A"/>
    <w:rsid w:val="005602D5"/>
    <w:rsid w:val="0056268B"/>
    <w:rsid w:val="005641B8"/>
    <w:rsid w:val="005651D7"/>
    <w:rsid w:val="00566223"/>
    <w:rsid w:val="00566A9F"/>
    <w:rsid w:val="00567DF7"/>
    <w:rsid w:val="00567E02"/>
    <w:rsid w:val="00570B03"/>
    <w:rsid w:val="005722FC"/>
    <w:rsid w:val="00572CC7"/>
    <w:rsid w:val="005741C3"/>
    <w:rsid w:val="00575EB2"/>
    <w:rsid w:val="005764B2"/>
    <w:rsid w:val="00576DA2"/>
    <w:rsid w:val="0057796C"/>
    <w:rsid w:val="0058053B"/>
    <w:rsid w:val="00580E38"/>
    <w:rsid w:val="0058142F"/>
    <w:rsid w:val="005815B1"/>
    <w:rsid w:val="005826E8"/>
    <w:rsid w:val="00582FB6"/>
    <w:rsid w:val="00583A1F"/>
    <w:rsid w:val="00583F9F"/>
    <w:rsid w:val="0058515D"/>
    <w:rsid w:val="00587E7B"/>
    <w:rsid w:val="00591008"/>
    <w:rsid w:val="0059190C"/>
    <w:rsid w:val="00591F5B"/>
    <w:rsid w:val="00592106"/>
    <w:rsid w:val="005922E0"/>
    <w:rsid w:val="00592AD8"/>
    <w:rsid w:val="00592B00"/>
    <w:rsid w:val="00593391"/>
    <w:rsid w:val="00594413"/>
    <w:rsid w:val="00594C77"/>
    <w:rsid w:val="005957E0"/>
    <w:rsid w:val="00596300"/>
    <w:rsid w:val="00597A68"/>
    <w:rsid w:val="005A2F9D"/>
    <w:rsid w:val="005A3160"/>
    <w:rsid w:val="005A407F"/>
    <w:rsid w:val="005A52B5"/>
    <w:rsid w:val="005A64C4"/>
    <w:rsid w:val="005A6668"/>
    <w:rsid w:val="005A6E56"/>
    <w:rsid w:val="005A7AE3"/>
    <w:rsid w:val="005A7C55"/>
    <w:rsid w:val="005B0BB8"/>
    <w:rsid w:val="005B10D7"/>
    <w:rsid w:val="005B16EF"/>
    <w:rsid w:val="005B1AA8"/>
    <w:rsid w:val="005B2A74"/>
    <w:rsid w:val="005B32AA"/>
    <w:rsid w:val="005B368A"/>
    <w:rsid w:val="005B4A79"/>
    <w:rsid w:val="005B7524"/>
    <w:rsid w:val="005B7DE2"/>
    <w:rsid w:val="005C0DC7"/>
    <w:rsid w:val="005C29F9"/>
    <w:rsid w:val="005C4CBC"/>
    <w:rsid w:val="005C6829"/>
    <w:rsid w:val="005C6AE1"/>
    <w:rsid w:val="005C6E38"/>
    <w:rsid w:val="005C7684"/>
    <w:rsid w:val="005C7AF1"/>
    <w:rsid w:val="005D0B6E"/>
    <w:rsid w:val="005D0C74"/>
    <w:rsid w:val="005D1BA3"/>
    <w:rsid w:val="005D1D6D"/>
    <w:rsid w:val="005D1F83"/>
    <w:rsid w:val="005D2156"/>
    <w:rsid w:val="005D2995"/>
    <w:rsid w:val="005D3A0C"/>
    <w:rsid w:val="005D3E37"/>
    <w:rsid w:val="005D3FE5"/>
    <w:rsid w:val="005D498C"/>
    <w:rsid w:val="005D6192"/>
    <w:rsid w:val="005D6809"/>
    <w:rsid w:val="005D6865"/>
    <w:rsid w:val="005D69DD"/>
    <w:rsid w:val="005D7F7F"/>
    <w:rsid w:val="005E01AD"/>
    <w:rsid w:val="005E050E"/>
    <w:rsid w:val="005E0A3E"/>
    <w:rsid w:val="005E1867"/>
    <w:rsid w:val="005E1B6C"/>
    <w:rsid w:val="005E318A"/>
    <w:rsid w:val="005E37F0"/>
    <w:rsid w:val="005E39EA"/>
    <w:rsid w:val="005E3D4B"/>
    <w:rsid w:val="005E521D"/>
    <w:rsid w:val="005E52A7"/>
    <w:rsid w:val="005E5317"/>
    <w:rsid w:val="005E5B3B"/>
    <w:rsid w:val="005E5F43"/>
    <w:rsid w:val="005E633F"/>
    <w:rsid w:val="005E7594"/>
    <w:rsid w:val="005E7DAC"/>
    <w:rsid w:val="005F099F"/>
    <w:rsid w:val="005F0C6B"/>
    <w:rsid w:val="005F110B"/>
    <w:rsid w:val="005F1C9C"/>
    <w:rsid w:val="005F22C2"/>
    <w:rsid w:val="005F2A4A"/>
    <w:rsid w:val="005F38EE"/>
    <w:rsid w:val="005F3B84"/>
    <w:rsid w:val="005F4056"/>
    <w:rsid w:val="005F5651"/>
    <w:rsid w:val="005F57F9"/>
    <w:rsid w:val="005F5A22"/>
    <w:rsid w:val="005F745A"/>
    <w:rsid w:val="00601076"/>
    <w:rsid w:val="006012DA"/>
    <w:rsid w:val="00601A2F"/>
    <w:rsid w:val="006042B8"/>
    <w:rsid w:val="00604442"/>
    <w:rsid w:val="006044E9"/>
    <w:rsid w:val="006060F7"/>
    <w:rsid w:val="00606398"/>
    <w:rsid w:val="00606402"/>
    <w:rsid w:val="00606F5F"/>
    <w:rsid w:val="00607FD5"/>
    <w:rsid w:val="0061007F"/>
    <w:rsid w:val="006116A1"/>
    <w:rsid w:val="00611FA0"/>
    <w:rsid w:val="00612000"/>
    <w:rsid w:val="00612375"/>
    <w:rsid w:val="00614160"/>
    <w:rsid w:val="00614CC8"/>
    <w:rsid w:val="00614CFA"/>
    <w:rsid w:val="00616292"/>
    <w:rsid w:val="006162A3"/>
    <w:rsid w:val="006179F5"/>
    <w:rsid w:val="00624355"/>
    <w:rsid w:val="006244B7"/>
    <w:rsid w:val="00624638"/>
    <w:rsid w:val="00624854"/>
    <w:rsid w:val="00624FA9"/>
    <w:rsid w:val="006253D1"/>
    <w:rsid w:val="00625778"/>
    <w:rsid w:val="0062733F"/>
    <w:rsid w:val="00627D11"/>
    <w:rsid w:val="00630129"/>
    <w:rsid w:val="00630434"/>
    <w:rsid w:val="0063090B"/>
    <w:rsid w:val="00630D0A"/>
    <w:rsid w:val="006323A5"/>
    <w:rsid w:val="00632431"/>
    <w:rsid w:val="00632675"/>
    <w:rsid w:val="006329E7"/>
    <w:rsid w:val="0063439D"/>
    <w:rsid w:val="00635C2B"/>
    <w:rsid w:val="0063614F"/>
    <w:rsid w:val="00636267"/>
    <w:rsid w:val="00637457"/>
    <w:rsid w:val="006402FA"/>
    <w:rsid w:val="006405E3"/>
    <w:rsid w:val="006407FC"/>
    <w:rsid w:val="00640AE4"/>
    <w:rsid w:val="00640FF0"/>
    <w:rsid w:val="0064113E"/>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0CE6"/>
    <w:rsid w:val="00661508"/>
    <w:rsid w:val="00662241"/>
    <w:rsid w:val="00662FCE"/>
    <w:rsid w:val="00663B36"/>
    <w:rsid w:val="00665342"/>
    <w:rsid w:val="00665B97"/>
    <w:rsid w:val="00666079"/>
    <w:rsid w:val="00666FC6"/>
    <w:rsid w:val="00666FE5"/>
    <w:rsid w:val="00667691"/>
    <w:rsid w:val="00667B90"/>
    <w:rsid w:val="0067015D"/>
    <w:rsid w:val="00672364"/>
    <w:rsid w:val="0067312A"/>
    <w:rsid w:val="006758FA"/>
    <w:rsid w:val="0067601A"/>
    <w:rsid w:val="00676E11"/>
    <w:rsid w:val="0067721F"/>
    <w:rsid w:val="006776D4"/>
    <w:rsid w:val="00677828"/>
    <w:rsid w:val="006813C6"/>
    <w:rsid w:val="006819D7"/>
    <w:rsid w:val="00682788"/>
    <w:rsid w:val="006828CC"/>
    <w:rsid w:val="0068317C"/>
    <w:rsid w:val="00684ADA"/>
    <w:rsid w:val="00685378"/>
    <w:rsid w:val="00685C56"/>
    <w:rsid w:val="00685C81"/>
    <w:rsid w:val="0068642A"/>
    <w:rsid w:val="00686437"/>
    <w:rsid w:val="00686A8F"/>
    <w:rsid w:val="00686B6E"/>
    <w:rsid w:val="00686CBD"/>
    <w:rsid w:val="00687FBA"/>
    <w:rsid w:val="00691B85"/>
    <w:rsid w:val="0069227D"/>
    <w:rsid w:val="00693C44"/>
    <w:rsid w:val="006941CA"/>
    <w:rsid w:val="00694CCE"/>
    <w:rsid w:val="00695570"/>
    <w:rsid w:val="0069575E"/>
    <w:rsid w:val="00695DA0"/>
    <w:rsid w:val="006960C8"/>
    <w:rsid w:val="00696996"/>
    <w:rsid w:val="00696F6F"/>
    <w:rsid w:val="00697C23"/>
    <w:rsid w:val="006A0547"/>
    <w:rsid w:val="006A0A07"/>
    <w:rsid w:val="006A0D75"/>
    <w:rsid w:val="006A1DA8"/>
    <w:rsid w:val="006A2E24"/>
    <w:rsid w:val="006A4E40"/>
    <w:rsid w:val="006A571E"/>
    <w:rsid w:val="006A57EA"/>
    <w:rsid w:val="006A68B0"/>
    <w:rsid w:val="006A6B04"/>
    <w:rsid w:val="006A750A"/>
    <w:rsid w:val="006A750C"/>
    <w:rsid w:val="006A7954"/>
    <w:rsid w:val="006A7DBE"/>
    <w:rsid w:val="006A7EBB"/>
    <w:rsid w:val="006B014E"/>
    <w:rsid w:val="006B039D"/>
    <w:rsid w:val="006B06CA"/>
    <w:rsid w:val="006B0BB5"/>
    <w:rsid w:val="006B0C19"/>
    <w:rsid w:val="006B101D"/>
    <w:rsid w:val="006B1B9E"/>
    <w:rsid w:val="006B1D20"/>
    <w:rsid w:val="006B1F0D"/>
    <w:rsid w:val="006B4AD6"/>
    <w:rsid w:val="006B4B3C"/>
    <w:rsid w:val="006B78DA"/>
    <w:rsid w:val="006B7FA7"/>
    <w:rsid w:val="006C0481"/>
    <w:rsid w:val="006C05E2"/>
    <w:rsid w:val="006C14A0"/>
    <w:rsid w:val="006C1772"/>
    <w:rsid w:val="006C17CE"/>
    <w:rsid w:val="006C1FC4"/>
    <w:rsid w:val="006C2048"/>
    <w:rsid w:val="006C2173"/>
    <w:rsid w:val="006C240A"/>
    <w:rsid w:val="006C2FE1"/>
    <w:rsid w:val="006C3EB1"/>
    <w:rsid w:val="006C597D"/>
    <w:rsid w:val="006C5D13"/>
    <w:rsid w:val="006C5F24"/>
    <w:rsid w:val="006C60AC"/>
    <w:rsid w:val="006C7756"/>
    <w:rsid w:val="006D0155"/>
    <w:rsid w:val="006D11DF"/>
    <w:rsid w:val="006D1E05"/>
    <w:rsid w:val="006D314F"/>
    <w:rsid w:val="006D4D27"/>
    <w:rsid w:val="006D4FB0"/>
    <w:rsid w:val="006D54C4"/>
    <w:rsid w:val="006D57BF"/>
    <w:rsid w:val="006D58E6"/>
    <w:rsid w:val="006D5B25"/>
    <w:rsid w:val="006D62AD"/>
    <w:rsid w:val="006D6D52"/>
    <w:rsid w:val="006D7C07"/>
    <w:rsid w:val="006D7C78"/>
    <w:rsid w:val="006E0CEA"/>
    <w:rsid w:val="006E0E47"/>
    <w:rsid w:val="006E1825"/>
    <w:rsid w:val="006E1914"/>
    <w:rsid w:val="006E193A"/>
    <w:rsid w:val="006E26D4"/>
    <w:rsid w:val="006E304E"/>
    <w:rsid w:val="006E3B58"/>
    <w:rsid w:val="006E3DE3"/>
    <w:rsid w:val="006E4B0B"/>
    <w:rsid w:val="006E5911"/>
    <w:rsid w:val="006E59FD"/>
    <w:rsid w:val="006E5B04"/>
    <w:rsid w:val="006E6B53"/>
    <w:rsid w:val="006E7391"/>
    <w:rsid w:val="006E7B77"/>
    <w:rsid w:val="006F0917"/>
    <w:rsid w:val="006F0C64"/>
    <w:rsid w:val="006F1C31"/>
    <w:rsid w:val="006F2E59"/>
    <w:rsid w:val="006F385A"/>
    <w:rsid w:val="006F410A"/>
    <w:rsid w:val="006F436C"/>
    <w:rsid w:val="006F49E6"/>
    <w:rsid w:val="006F4FDF"/>
    <w:rsid w:val="006F551A"/>
    <w:rsid w:val="007021D8"/>
    <w:rsid w:val="00702A9F"/>
    <w:rsid w:val="007032BB"/>
    <w:rsid w:val="00704004"/>
    <w:rsid w:val="007048D3"/>
    <w:rsid w:val="007069AC"/>
    <w:rsid w:val="00707A45"/>
    <w:rsid w:val="00710904"/>
    <w:rsid w:val="00711223"/>
    <w:rsid w:val="007123C7"/>
    <w:rsid w:val="0071250C"/>
    <w:rsid w:val="007125BA"/>
    <w:rsid w:val="00712DB0"/>
    <w:rsid w:val="0071460D"/>
    <w:rsid w:val="00714FA7"/>
    <w:rsid w:val="00715328"/>
    <w:rsid w:val="0071573B"/>
    <w:rsid w:val="00715A90"/>
    <w:rsid w:val="00715E9D"/>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476"/>
    <w:rsid w:val="00732F2E"/>
    <w:rsid w:val="007334C3"/>
    <w:rsid w:val="00733F7E"/>
    <w:rsid w:val="00734BE4"/>
    <w:rsid w:val="00735679"/>
    <w:rsid w:val="00740339"/>
    <w:rsid w:val="00742665"/>
    <w:rsid w:val="007427B4"/>
    <w:rsid w:val="00742930"/>
    <w:rsid w:val="00743202"/>
    <w:rsid w:val="00743F77"/>
    <w:rsid w:val="0074547A"/>
    <w:rsid w:val="0074649D"/>
    <w:rsid w:val="00751AFA"/>
    <w:rsid w:val="00753286"/>
    <w:rsid w:val="007533D9"/>
    <w:rsid w:val="007535A2"/>
    <w:rsid w:val="0075394A"/>
    <w:rsid w:val="00754328"/>
    <w:rsid w:val="0075463E"/>
    <w:rsid w:val="007554A1"/>
    <w:rsid w:val="00755C00"/>
    <w:rsid w:val="00755C18"/>
    <w:rsid w:val="007561D1"/>
    <w:rsid w:val="00756CD6"/>
    <w:rsid w:val="00757359"/>
    <w:rsid w:val="00757BB7"/>
    <w:rsid w:val="00757D2F"/>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540"/>
    <w:rsid w:val="007727DA"/>
    <w:rsid w:val="0077409E"/>
    <w:rsid w:val="007744B3"/>
    <w:rsid w:val="00774C38"/>
    <w:rsid w:val="00775371"/>
    <w:rsid w:val="00775D4C"/>
    <w:rsid w:val="007760E1"/>
    <w:rsid w:val="00777158"/>
    <w:rsid w:val="007776FD"/>
    <w:rsid w:val="007811B6"/>
    <w:rsid w:val="007815EC"/>
    <w:rsid w:val="0078267E"/>
    <w:rsid w:val="007827C9"/>
    <w:rsid w:val="00782AF0"/>
    <w:rsid w:val="00782B2B"/>
    <w:rsid w:val="00782BD4"/>
    <w:rsid w:val="0078319E"/>
    <w:rsid w:val="00783CF1"/>
    <w:rsid w:val="007844C0"/>
    <w:rsid w:val="007845C4"/>
    <w:rsid w:val="007848E9"/>
    <w:rsid w:val="007849F1"/>
    <w:rsid w:val="00785624"/>
    <w:rsid w:val="007860BB"/>
    <w:rsid w:val="007861BF"/>
    <w:rsid w:val="00786911"/>
    <w:rsid w:val="007872D4"/>
    <w:rsid w:val="00787C89"/>
    <w:rsid w:val="00787EC7"/>
    <w:rsid w:val="007901BB"/>
    <w:rsid w:val="00791112"/>
    <w:rsid w:val="0079192F"/>
    <w:rsid w:val="00791ED1"/>
    <w:rsid w:val="00791F89"/>
    <w:rsid w:val="00792658"/>
    <w:rsid w:val="007932ED"/>
    <w:rsid w:val="007940D7"/>
    <w:rsid w:val="00795B9A"/>
    <w:rsid w:val="0079767D"/>
    <w:rsid w:val="007A0FF1"/>
    <w:rsid w:val="007A109A"/>
    <w:rsid w:val="007A1DC1"/>
    <w:rsid w:val="007A22E6"/>
    <w:rsid w:val="007A246D"/>
    <w:rsid w:val="007A2714"/>
    <w:rsid w:val="007A2AAC"/>
    <w:rsid w:val="007A3193"/>
    <w:rsid w:val="007A3D70"/>
    <w:rsid w:val="007A41E0"/>
    <w:rsid w:val="007A5322"/>
    <w:rsid w:val="007A61C6"/>
    <w:rsid w:val="007A6BD0"/>
    <w:rsid w:val="007A6CF2"/>
    <w:rsid w:val="007A7156"/>
    <w:rsid w:val="007A73CF"/>
    <w:rsid w:val="007A75DB"/>
    <w:rsid w:val="007A7617"/>
    <w:rsid w:val="007A7CC2"/>
    <w:rsid w:val="007B0158"/>
    <w:rsid w:val="007B1AEA"/>
    <w:rsid w:val="007B2F1E"/>
    <w:rsid w:val="007B336D"/>
    <w:rsid w:val="007B4889"/>
    <w:rsid w:val="007B5D88"/>
    <w:rsid w:val="007B7303"/>
    <w:rsid w:val="007B7458"/>
    <w:rsid w:val="007B7C4A"/>
    <w:rsid w:val="007C1033"/>
    <w:rsid w:val="007C115B"/>
    <w:rsid w:val="007C1EE8"/>
    <w:rsid w:val="007C2122"/>
    <w:rsid w:val="007C35E2"/>
    <w:rsid w:val="007C4281"/>
    <w:rsid w:val="007C4C51"/>
    <w:rsid w:val="007C4D4C"/>
    <w:rsid w:val="007C5027"/>
    <w:rsid w:val="007C5671"/>
    <w:rsid w:val="007C5DB3"/>
    <w:rsid w:val="007C5E63"/>
    <w:rsid w:val="007C6E1E"/>
    <w:rsid w:val="007D0BBC"/>
    <w:rsid w:val="007D0FE7"/>
    <w:rsid w:val="007D12C3"/>
    <w:rsid w:val="007D4B4F"/>
    <w:rsid w:val="007D6A53"/>
    <w:rsid w:val="007D7BFA"/>
    <w:rsid w:val="007E0FD5"/>
    <w:rsid w:val="007E3AD6"/>
    <w:rsid w:val="007E421F"/>
    <w:rsid w:val="007E43BA"/>
    <w:rsid w:val="007E44CC"/>
    <w:rsid w:val="007E5162"/>
    <w:rsid w:val="007E555D"/>
    <w:rsid w:val="007E63C9"/>
    <w:rsid w:val="007E6785"/>
    <w:rsid w:val="007E76F8"/>
    <w:rsid w:val="007E78E7"/>
    <w:rsid w:val="007F08DF"/>
    <w:rsid w:val="007F163A"/>
    <w:rsid w:val="007F1B38"/>
    <w:rsid w:val="007F1BFD"/>
    <w:rsid w:val="007F1E29"/>
    <w:rsid w:val="007F2265"/>
    <w:rsid w:val="007F2AA5"/>
    <w:rsid w:val="007F39E8"/>
    <w:rsid w:val="007F4113"/>
    <w:rsid w:val="007F4FE8"/>
    <w:rsid w:val="007F69A1"/>
    <w:rsid w:val="007F6ADD"/>
    <w:rsid w:val="007F6EDB"/>
    <w:rsid w:val="007F7D61"/>
    <w:rsid w:val="00801197"/>
    <w:rsid w:val="008013C3"/>
    <w:rsid w:val="00802774"/>
    <w:rsid w:val="00803DC4"/>
    <w:rsid w:val="00804ED9"/>
    <w:rsid w:val="0080605A"/>
    <w:rsid w:val="0080629B"/>
    <w:rsid w:val="00806364"/>
    <w:rsid w:val="008063B8"/>
    <w:rsid w:val="00806730"/>
    <w:rsid w:val="00807677"/>
    <w:rsid w:val="00807DA0"/>
    <w:rsid w:val="008103EA"/>
    <w:rsid w:val="00810598"/>
    <w:rsid w:val="00812A06"/>
    <w:rsid w:val="00812D5B"/>
    <w:rsid w:val="00813529"/>
    <w:rsid w:val="00813619"/>
    <w:rsid w:val="00813834"/>
    <w:rsid w:val="00813897"/>
    <w:rsid w:val="00814CD5"/>
    <w:rsid w:val="00814DB3"/>
    <w:rsid w:val="0081515D"/>
    <w:rsid w:val="0081591F"/>
    <w:rsid w:val="00816DD4"/>
    <w:rsid w:val="00817449"/>
    <w:rsid w:val="0081788F"/>
    <w:rsid w:val="008179E7"/>
    <w:rsid w:val="00817B5D"/>
    <w:rsid w:val="00817F8B"/>
    <w:rsid w:val="00820630"/>
    <w:rsid w:val="00820CC2"/>
    <w:rsid w:val="00820E99"/>
    <w:rsid w:val="008224E6"/>
    <w:rsid w:val="008227A6"/>
    <w:rsid w:val="00824080"/>
    <w:rsid w:val="00824152"/>
    <w:rsid w:val="00825207"/>
    <w:rsid w:val="00826711"/>
    <w:rsid w:val="0083022A"/>
    <w:rsid w:val="00830A5F"/>
    <w:rsid w:val="008319F7"/>
    <w:rsid w:val="0083337E"/>
    <w:rsid w:val="0083339E"/>
    <w:rsid w:val="00833531"/>
    <w:rsid w:val="00834A55"/>
    <w:rsid w:val="00834B97"/>
    <w:rsid w:val="008355B0"/>
    <w:rsid w:val="008374B8"/>
    <w:rsid w:val="00837A80"/>
    <w:rsid w:val="00840819"/>
    <w:rsid w:val="00840F95"/>
    <w:rsid w:val="00841618"/>
    <w:rsid w:val="0084229F"/>
    <w:rsid w:val="00842B46"/>
    <w:rsid w:val="00842C6B"/>
    <w:rsid w:val="00843BD4"/>
    <w:rsid w:val="0084584D"/>
    <w:rsid w:val="008459B7"/>
    <w:rsid w:val="0084692F"/>
    <w:rsid w:val="008471B7"/>
    <w:rsid w:val="00850501"/>
    <w:rsid w:val="00850CF9"/>
    <w:rsid w:val="00850E66"/>
    <w:rsid w:val="0085183E"/>
    <w:rsid w:val="00851F1C"/>
    <w:rsid w:val="00852499"/>
    <w:rsid w:val="00852F07"/>
    <w:rsid w:val="00853050"/>
    <w:rsid w:val="0085332D"/>
    <w:rsid w:val="008542A4"/>
    <w:rsid w:val="008545FE"/>
    <w:rsid w:val="00854EFE"/>
    <w:rsid w:val="00855019"/>
    <w:rsid w:val="00856F1E"/>
    <w:rsid w:val="00857238"/>
    <w:rsid w:val="008573E7"/>
    <w:rsid w:val="00857600"/>
    <w:rsid w:val="00857B40"/>
    <w:rsid w:val="00862D36"/>
    <w:rsid w:val="00863171"/>
    <w:rsid w:val="00865DA4"/>
    <w:rsid w:val="0086612E"/>
    <w:rsid w:val="0086676B"/>
    <w:rsid w:val="00872E16"/>
    <w:rsid w:val="00872F12"/>
    <w:rsid w:val="00873799"/>
    <w:rsid w:val="00874CD1"/>
    <w:rsid w:val="00875A53"/>
    <w:rsid w:val="0087668A"/>
    <w:rsid w:val="00876BF1"/>
    <w:rsid w:val="00877494"/>
    <w:rsid w:val="00877612"/>
    <w:rsid w:val="0087762C"/>
    <w:rsid w:val="00880666"/>
    <w:rsid w:val="00880E9C"/>
    <w:rsid w:val="008811D7"/>
    <w:rsid w:val="0088218A"/>
    <w:rsid w:val="00884341"/>
    <w:rsid w:val="00884D26"/>
    <w:rsid w:val="00886316"/>
    <w:rsid w:val="008863D9"/>
    <w:rsid w:val="00887F82"/>
    <w:rsid w:val="008908A0"/>
    <w:rsid w:val="008911A1"/>
    <w:rsid w:val="00891D3D"/>
    <w:rsid w:val="008937F8"/>
    <w:rsid w:val="00893DD5"/>
    <w:rsid w:val="00895047"/>
    <w:rsid w:val="00895331"/>
    <w:rsid w:val="00895C68"/>
    <w:rsid w:val="0089606D"/>
    <w:rsid w:val="0089678D"/>
    <w:rsid w:val="00896BAB"/>
    <w:rsid w:val="00896BFA"/>
    <w:rsid w:val="008975D1"/>
    <w:rsid w:val="008A0830"/>
    <w:rsid w:val="008A0A4A"/>
    <w:rsid w:val="008A0FC1"/>
    <w:rsid w:val="008A25D3"/>
    <w:rsid w:val="008A285E"/>
    <w:rsid w:val="008A2B37"/>
    <w:rsid w:val="008A38F3"/>
    <w:rsid w:val="008A3D9C"/>
    <w:rsid w:val="008A479E"/>
    <w:rsid w:val="008A5F2B"/>
    <w:rsid w:val="008A675E"/>
    <w:rsid w:val="008A778E"/>
    <w:rsid w:val="008B034E"/>
    <w:rsid w:val="008B0C7A"/>
    <w:rsid w:val="008B1F6A"/>
    <w:rsid w:val="008B317F"/>
    <w:rsid w:val="008B381B"/>
    <w:rsid w:val="008B42A7"/>
    <w:rsid w:val="008B4C84"/>
    <w:rsid w:val="008B590D"/>
    <w:rsid w:val="008B6ABF"/>
    <w:rsid w:val="008B7337"/>
    <w:rsid w:val="008C0AFC"/>
    <w:rsid w:val="008C2ADE"/>
    <w:rsid w:val="008C30AE"/>
    <w:rsid w:val="008C315B"/>
    <w:rsid w:val="008C33C2"/>
    <w:rsid w:val="008C3477"/>
    <w:rsid w:val="008C3721"/>
    <w:rsid w:val="008C4892"/>
    <w:rsid w:val="008C5548"/>
    <w:rsid w:val="008C5A9F"/>
    <w:rsid w:val="008C5F5F"/>
    <w:rsid w:val="008C659D"/>
    <w:rsid w:val="008C7A4F"/>
    <w:rsid w:val="008D07C3"/>
    <w:rsid w:val="008D2904"/>
    <w:rsid w:val="008D3C99"/>
    <w:rsid w:val="008D3ECE"/>
    <w:rsid w:val="008D46CE"/>
    <w:rsid w:val="008D49B0"/>
    <w:rsid w:val="008D5140"/>
    <w:rsid w:val="008E005A"/>
    <w:rsid w:val="008E0ED1"/>
    <w:rsid w:val="008E1075"/>
    <w:rsid w:val="008E2274"/>
    <w:rsid w:val="008E2363"/>
    <w:rsid w:val="008E2565"/>
    <w:rsid w:val="008E2A97"/>
    <w:rsid w:val="008E2C48"/>
    <w:rsid w:val="008E2EDD"/>
    <w:rsid w:val="008E4462"/>
    <w:rsid w:val="008E5BA0"/>
    <w:rsid w:val="008E6B18"/>
    <w:rsid w:val="008E7511"/>
    <w:rsid w:val="008E7EE9"/>
    <w:rsid w:val="008F1D32"/>
    <w:rsid w:val="008F29AD"/>
    <w:rsid w:val="008F3EDE"/>
    <w:rsid w:val="008F4240"/>
    <w:rsid w:val="008F4E72"/>
    <w:rsid w:val="008F6020"/>
    <w:rsid w:val="008F6333"/>
    <w:rsid w:val="008F7B86"/>
    <w:rsid w:val="008F7C8A"/>
    <w:rsid w:val="00900A03"/>
    <w:rsid w:val="00900A13"/>
    <w:rsid w:val="00901CB8"/>
    <w:rsid w:val="00903842"/>
    <w:rsid w:val="00904951"/>
    <w:rsid w:val="0090604C"/>
    <w:rsid w:val="00907127"/>
    <w:rsid w:val="009077D2"/>
    <w:rsid w:val="00910214"/>
    <w:rsid w:val="0091086C"/>
    <w:rsid w:val="009111AB"/>
    <w:rsid w:val="00911319"/>
    <w:rsid w:val="00912D90"/>
    <w:rsid w:val="009133E6"/>
    <w:rsid w:val="00913B2C"/>
    <w:rsid w:val="00913F8E"/>
    <w:rsid w:val="00914261"/>
    <w:rsid w:val="009156D4"/>
    <w:rsid w:val="00915CD0"/>
    <w:rsid w:val="00915D99"/>
    <w:rsid w:val="0091658D"/>
    <w:rsid w:val="009165D1"/>
    <w:rsid w:val="00916731"/>
    <w:rsid w:val="009175E4"/>
    <w:rsid w:val="009177D2"/>
    <w:rsid w:val="009203B0"/>
    <w:rsid w:val="00921E24"/>
    <w:rsid w:val="00922580"/>
    <w:rsid w:val="00923904"/>
    <w:rsid w:val="00924167"/>
    <w:rsid w:val="00926086"/>
    <w:rsid w:val="00926D09"/>
    <w:rsid w:val="00927081"/>
    <w:rsid w:val="009270EE"/>
    <w:rsid w:val="009278D1"/>
    <w:rsid w:val="00927AA5"/>
    <w:rsid w:val="00930D84"/>
    <w:rsid w:val="00931FE0"/>
    <w:rsid w:val="0093223F"/>
    <w:rsid w:val="00932F45"/>
    <w:rsid w:val="00933126"/>
    <w:rsid w:val="00934C2C"/>
    <w:rsid w:val="009352E1"/>
    <w:rsid w:val="00935C4C"/>
    <w:rsid w:val="00936AFE"/>
    <w:rsid w:val="00937062"/>
    <w:rsid w:val="00937A9C"/>
    <w:rsid w:val="009410C1"/>
    <w:rsid w:val="009430B2"/>
    <w:rsid w:val="00943230"/>
    <w:rsid w:val="00944882"/>
    <w:rsid w:val="00945965"/>
    <w:rsid w:val="00945F2D"/>
    <w:rsid w:val="00947361"/>
    <w:rsid w:val="00952904"/>
    <w:rsid w:val="00953299"/>
    <w:rsid w:val="009533EA"/>
    <w:rsid w:val="009540C1"/>
    <w:rsid w:val="009544CC"/>
    <w:rsid w:val="009547EC"/>
    <w:rsid w:val="00954F8F"/>
    <w:rsid w:val="0095502C"/>
    <w:rsid w:val="009550A5"/>
    <w:rsid w:val="00955290"/>
    <w:rsid w:val="00955F0E"/>
    <w:rsid w:val="00956081"/>
    <w:rsid w:val="00956A92"/>
    <w:rsid w:val="0096160D"/>
    <w:rsid w:val="0096366C"/>
    <w:rsid w:val="0096622C"/>
    <w:rsid w:val="00966C59"/>
    <w:rsid w:val="009676F8"/>
    <w:rsid w:val="009701D3"/>
    <w:rsid w:val="00970397"/>
    <w:rsid w:val="00971ECD"/>
    <w:rsid w:val="0097225F"/>
    <w:rsid w:val="0097597F"/>
    <w:rsid w:val="009761B8"/>
    <w:rsid w:val="009761D7"/>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32CE"/>
    <w:rsid w:val="009841F0"/>
    <w:rsid w:val="00984875"/>
    <w:rsid w:val="00984DB5"/>
    <w:rsid w:val="0098611E"/>
    <w:rsid w:val="009870E1"/>
    <w:rsid w:val="00987D82"/>
    <w:rsid w:val="00987E61"/>
    <w:rsid w:val="00990867"/>
    <w:rsid w:val="00991F86"/>
    <w:rsid w:val="009933E2"/>
    <w:rsid w:val="009945F0"/>
    <w:rsid w:val="00995764"/>
    <w:rsid w:val="00995A7C"/>
    <w:rsid w:val="009962DF"/>
    <w:rsid w:val="00996B36"/>
    <w:rsid w:val="00996CCF"/>
    <w:rsid w:val="00997189"/>
    <w:rsid w:val="009A0F15"/>
    <w:rsid w:val="009A1FDC"/>
    <w:rsid w:val="009A293D"/>
    <w:rsid w:val="009A2F0E"/>
    <w:rsid w:val="009A35F1"/>
    <w:rsid w:val="009A47BD"/>
    <w:rsid w:val="009A6801"/>
    <w:rsid w:val="009A684A"/>
    <w:rsid w:val="009A775B"/>
    <w:rsid w:val="009B03A9"/>
    <w:rsid w:val="009B06DB"/>
    <w:rsid w:val="009B0F1D"/>
    <w:rsid w:val="009B15F8"/>
    <w:rsid w:val="009B17B0"/>
    <w:rsid w:val="009B1C54"/>
    <w:rsid w:val="009B1EA2"/>
    <w:rsid w:val="009B23D6"/>
    <w:rsid w:val="009B293E"/>
    <w:rsid w:val="009B2ABD"/>
    <w:rsid w:val="009B3F10"/>
    <w:rsid w:val="009B496D"/>
    <w:rsid w:val="009B650A"/>
    <w:rsid w:val="009B7B3A"/>
    <w:rsid w:val="009C04FD"/>
    <w:rsid w:val="009C107C"/>
    <w:rsid w:val="009C13BA"/>
    <w:rsid w:val="009C2060"/>
    <w:rsid w:val="009C3C78"/>
    <w:rsid w:val="009C51D0"/>
    <w:rsid w:val="009C550B"/>
    <w:rsid w:val="009C70AC"/>
    <w:rsid w:val="009C74C7"/>
    <w:rsid w:val="009D035F"/>
    <w:rsid w:val="009D0D2C"/>
    <w:rsid w:val="009D0D57"/>
    <w:rsid w:val="009D161A"/>
    <w:rsid w:val="009D1B3D"/>
    <w:rsid w:val="009D2E85"/>
    <w:rsid w:val="009D302B"/>
    <w:rsid w:val="009D3546"/>
    <w:rsid w:val="009D3917"/>
    <w:rsid w:val="009D4233"/>
    <w:rsid w:val="009D462F"/>
    <w:rsid w:val="009D466C"/>
    <w:rsid w:val="009D5BCD"/>
    <w:rsid w:val="009D5C8C"/>
    <w:rsid w:val="009D6114"/>
    <w:rsid w:val="009D7794"/>
    <w:rsid w:val="009D7E18"/>
    <w:rsid w:val="009E0162"/>
    <w:rsid w:val="009E0C00"/>
    <w:rsid w:val="009E25C2"/>
    <w:rsid w:val="009E31BE"/>
    <w:rsid w:val="009E36A8"/>
    <w:rsid w:val="009E42B6"/>
    <w:rsid w:val="009E5CE7"/>
    <w:rsid w:val="009E5DF4"/>
    <w:rsid w:val="009E6064"/>
    <w:rsid w:val="009E75B5"/>
    <w:rsid w:val="009E7D05"/>
    <w:rsid w:val="009F050E"/>
    <w:rsid w:val="009F075D"/>
    <w:rsid w:val="009F0C3A"/>
    <w:rsid w:val="009F143F"/>
    <w:rsid w:val="009F152E"/>
    <w:rsid w:val="009F1FCB"/>
    <w:rsid w:val="009F2894"/>
    <w:rsid w:val="009F3277"/>
    <w:rsid w:val="009F3F3B"/>
    <w:rsid w:val="009F5C4A"/>
    <w:rsid w:val="009F649D"/>
    <w:rsid w:val="009F6F3E"/>
    <w:rsid w:val="009F7435"/>
    <w:rsid w:val="009F761F"/>
    <w:rsid w:val="009F7C13"/>
    <w:rsid w:val="00A01397"/>
    <w:rsid w:val="00A02067"/>
    <w:rsid w:val="00A0299A"/>
    <w:rsid w:val="00A03CFE"/>
    <w:rsid w:val="00A04464"/>
    <w:rsid w:val="00A04F28"/>
    <w:rsid w:val="00A0640F"/>
    <w:rsid w:val="00A07772"/>
    <w:rsid w:val="00A07F01"/>
    <w:rsid w:val="00A104FF"/>
    <w:rsid w:val="00A106F7"/>
    <w:rsid w:val="00A11224"/>
    <w:rsid w:val="00A11BF7"/>
    <w:rsid w:val="00A122F0"/>
    <w:rsid w:val="00A12F53"/>
    <w:rsid w:val="00A13062"/>
    <w:rsid w:val="00A13B0A"/>
    <w:rsid w:val="00A13C9E"/>
    <w:rsid w:val="00A1407A"/>
    <w:rsid w:val="00A1660C"/>
    <w:rsid w:val="00A1685E"/>
    <w:rsid w:val="00A178D0"/>
    <w:rsid w:val="00A20232"/>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4346"/>
    <w:rsid w:val="00A34CCB"/>
    <w:rsid w:val="00A3780F"/>
    <w:rsid w:val="00A37E3F"/>
    <w:rsid w:val="00A4009E"/>
    <w:rsid w:val="00A40346"/>
    <w:rsid w:val="00A41A8D"/>
    <w:rsid w:val="00A42CA4"/>
    <w:rsid w:val="00A4314D"/>
    <w:rsid w:val="00A44AEE"/>
    <w:rsid w:val="00A44BEA"/>
    <w:rsid w:val="00A453E6"/>
    <w:rsid w:val="00A47464"/>
    <w:rsid w:val="00A5007F"/>
    <w:rsid w:val="00A51424"/>
    <w:rsid w:val="00A52035"/>
    <w:rsid w:val="00A52122"/>
    <w:rsid w:val="00A522AE"/>
    <w:rsid w:val="00A52E98"/>
    <w:rsid w:val="00A5364D"/>
    <w:rsid w:val="00A5380F"/>
    <w:rsid w:val="00A542D6"/>
    <w:rsid w:val="00A5459F"/>
    <w:rsid w:val="00A54B2D"/>
    <w:rsid w:val="00A55387"/>
    <w:rsid w:val="00A554DD"/>
    <w:rsid w:val="00A55B66"/>
    <w:rsid w:val="00A56572"/>
    <w:rsid w:val="00A60442"/>
    <w:rsid w:val="00A604FF"/>
    <w:rsid w:val="00A612E4"/>
    <w:rsid w:val="00A62763"/>
    <w:rsid w:val="00A6302A"/>
    <w:rsid w:val="00A6349C"/>
    <w:rsid w:val="00A63861"/>
    <w:rsid w:val="00A643FB"/>
    <w:rsid w:val="00A64429"/>
    <w:rsid w:val="00A6455A"/>
    <w:rsid w:val="00A65830"/>
    <w:rsid w:val="00A660CF"/>
    <w:rsid w:val="00A66409"/>
    <w:rsid w:val="00A70F14"/>
    <w:rsid w:val="00A71B7E"/>
    <w:rsid w:val="00A71E1F"/>
    <w:rsid w:val="00A7270F"/>
    <w:rsid w:val="00A727A4"/>
    <w:rsid w:val="00A73990"/>
    <w:rsid w:val="00A74469"/>
    <w:rsid w:val="00A75ADE"/>
    <w:rsid w:val="00A764CF"/>
    <w:rsid w:val="00A776C7"/>
    <w:rsid w:val="00A803F2"/>
    <w:rsid w:val="00A80699"/>
    <w:rsid w:val="00A8105F"/>
    <w:rsid w:val="00A84352"/>
    <w:rsid w:val="00A84F99"/>
    <w:rsid w:val="00A84FB6"/>
    <w:rsid w:val="00A86328"/>
    <w:rsid w:val="00A86386"/>
    <w:rsid w:val="00A865C8"/>
    <w:rsid w:val="00A868BC"/>
    <w:rsid w:val="00A86F8F"/>
    <w:rsid w:val="00A90D66"/>
    <w:rsid w:val="00A91436"/>
    <w:rsid w:val="00A91C45"/>
    <w:rsid w:val="00A91EDF"/>
    <w:rsid w:val="00A923A1"/>
    <w:rsid w:val="00A92576"/>
    <w:rsid w:val="00A9286B"/>
    <w:rsid w:val="00A928CA"/>
    <w:rsid w:val="00A93FE7"/>
    <w:rsid w:val="00A94F0A"/>
    <w:rsid w:val="00A95C6E"/>
    <w:rsid w:val="00A95E18"/>
    <w:rsid w:val="00A96319"/>
    <w:rsid w:val="00A9632A"/>
    <w:rsid w:val="00A96555"/>
    <w:rsid w:val="00A96DF7"/>
    <w:rsid w:val="00AA0105"/>
    <w:rsid w:val="00AA0958"/>
    <w:rsid w:val="00AA0BF9"/>
    <w:rsid w:val="00AA1108"/>
    <w:rsid w:val="00AA257D"/>
    <w:rsid w:val="00AA2A02"/>
    <w:rsid w:val="00AA307C"/>
    <w:rsid w:val="00AA3782"/>
    <w:rsid w:val="00AA4DC5"/>
    <w:rsid w:val="00AA5C3E"/>
    <w:rsid w:val="00AA6BF3"/>
    <w:rsid w:val="00AA727D"/>
    <w:rsid w:val="00AA7C27"/>
    <w:rsid w:val="00AB0E49"/>
    <w:rsid w:val="00AB1972"/>
    <w:rsid w:val="00AB19C7"/>
    <w:rsid w:val="00AB2A0E"/>
    <w:rsid w:val="00AB3997"/>
    <w:rsid w:val="00AB48DD"/>
    <w:rsid w:val="00AB58F9"/>
    <w:rsid w:val="00AB5C94"/>
    <w:rsid w:val="00AB72EA"/>
    <w:rsid w:val="00AB755E"/>
    <w:rsid w:val="00AB7DE4"/>
    <w:rsid w:val="00AC03F9"/>
    <w:rsid w:val="00AC15BB"/>
    <w:rsid w:val="00AC1CAB"/>
    <w:rsid w:val="00AC1F16"/>
    <w:rsid w:val="00AC2788"/>
    <w:rsid w:val="00AC2905"/>
    <w:rsid w:val="00AC37B8"/>
    <w:rsid w:val="00AC384E"/>
    <w:rsid w:val="00AC4D3D"/>
    <w:rsid w:val="00AC552D"/>
    <w:rsid w:val="00AC7124"/>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2D8D"/>
    <w:rsid w:val="00AE2E55"/>
    <w:rsid w:val="00AE3031"/>
    <w:rsid w:val="00AE3A35"/>
    <w:rsid w:val="00AE4849"/>
    <w:rsid w:val="00AE4CCB"/>
    <w:rsid w:val="00AE5335"/>
    <w:rsid w:val="00AE6994"/>
    <w:rsid w:val="00AE72DB"/>
    <w:rsid w:val="00AE730D"/>
    <w:rsid w:val="00AE7326"/>
    <w:rsid w:val="00AF050F"/>
    <w:rsid w:val="00AF08DE"/>
    <w:rsid w:val="00AF1FAA"/>
    <w:rsid w:val="00AF402D"/>
    <w:rsid w:val="00AF4202"/>
    <w:rsid w:val="00AF6E0D"/>
    <w:rsid w:val="00B005B1"/>
    <w:rsid w:val="00B008D3"/>
    <w:rsid w:val="00B01224"/>
    <w:rsid w:val="00B01F4E"/>
    <w:rsid w:val="00B025A1"/>
    <w:rsid w:val="00B025D4"/>
    <w:rsid w:val="00B02AC8"/>
    <w:rsid w:val="00B02E1E"/>
    <w:rsid w:val="00B03AE4"/>
    <w:rsid w:val="00B040A1"/>
    <w:rsid w:val="00B0421D"/>
    <w:rsid w:val="00B058A5"/>
    <w:rsid w:val="00B05EB4"/>
    <w:rsid w:val="00B06175"/>
    <w:rsid w:val="00B12225"/>
    <w:rsid w:val="00B129D0"/>
    <w:rsid w:val="00B12C3D"/>
    <w:rsid w:val="00B12E20"/>
    <w:rsid w:val="00B13E3F"/>
    <w:rsid w:val="00B14EBC"/>
    <w:rsid w:val="00B15C24"/>
    <w:rsid w:val="00B15D42"/>
    <w:rsid w:val="00B23C21"/>
    <w:rsid w:val="00B23EDC"/>
    <w:rsid w:val="00B241F9"/>
    <w:rsid w:val="00B243F0"/>
    <w:rsid w:val="00B24975"/>
    <w:rsid w:val="00B24DE4"/>
    <w:rsid w:val="00B24FD1"/>
    <w:rsid w:val="00B252F7"/>
    <w:rsid w:val="00B26232"/>
    <w:rsid w:val="00B26574"/>
    <w:rsid w:val="00B2702C"/>
    <w:rsid w:val="00B27BE3"/>
    <w:rsid w:val="00B31B63"/>
    <w:rsid w:val="00B31EAB"/>
    <w:rsid w:val="00B32278"/>
    <w:rsid w:val="00B35354"/>
    <w:rsid w:val="00B353E3"/>
    <w:rsid w:val="00B37699"/>
    <w:rsid w:val="00B377F6"/>
    <w:rsid w:val="00B37979"/>
    <w:rsid w:val="00B404AC"/>
    <w:rsid w:val="00B40727"/>
    <w:rsid w:val="00B41104"/>
    <w:rsid w:val="00B42B1D"/>
    <w:rsid w:val="00B42F70"/>
    <w:rsid w:val="00B43A50"/>
    <w:rsid w:val="00B44276"/>
    <w:rsid w:val="00B44D02"/>
    <w:rsid w:val="00B46B5C"/>
    <w:rsid w:val="00B4766A"/>
    <w:rsid w:val="00B50532"/>
    <w:rsid w:val="00B50B15"/>
    <w:rsid w:val="00B51DD2"/>
    <w:rsid w:val="00B51FE3"/>
    <w:rsid w:val="00B52205"/>
    <w:rsid w:val="00B5289C"/>
    <w:rsid w:val="00B52B42"/>
    <w:rsid w:val="00B53CF8"/>
    <w:rsid w:val="00B5443A"/>
    <w:rsid w:val="00B54DC1"/>
    <w:rsid w:val="00B5545D"/>
    <w:rsid w:val="00B5573E"/>
    <w:rsid w:val="00B559E5"/>
    <w:rsid w:val="00B55BFB"/>
    <w:rsid w:val="00B563F8"/>
    <w:rsid w:val="00B5655E"/>
    <w:rsid w:val="00B570C0"/>
    <w:rsid w:val="00B5780D"/>
    <w:rsid w:val="00B57983"/>
    <w:rsid w:val="00B57DB6"/>
    <w:rsid w:val="00B61BB4"/>
    <w:rsid w:val="00B62881"/>
    <w:rsid w:val="00B62DD0"/>
    <w:rsid w:val="00B639F9"/>
    <w:rsid w:val="00B63BBF"/>
    <w:rsid w:val="00B63D4B"/>
    <w:rsid w:val="00B640D9"/>
    <w:rsid w:val="00B64BB8"/>
    <w:rsid w:val="00B654E9"/>
    <w:rsid w:val="00B65F38"/>
    <w:rsid w:val="00B6633E"/>
    <w:rsid w:val="00B67798"/>
    <w:rsid w:val="00B70686"/>
    <w:rsid w:val="00B70F53"/>
    <w:rsid w:val="00B7156D"/>
    <w:rsid w:val="00B71639"/>
    <w:rsid w:val="00B7311D"/>
    <w:rsid w:val="00B73BD3"/>
    <w:rsid w:val="00B767B3"/>
    <w:rsid w:val="00B77E7E"/>
    <w:rsid w:val="00B77F05"/>
    <w:rsid w:val="00B8012C"/>
    <w:rsid w:val="00B80BF7"/>
    <w:rsid w:val="00B81D56"/>
    <w:rsid w:val="00B82011"/>
    <w:rsid w:val="00B82048"/>
    <w:rsid w:val="00B828DB"/>
    <w:rsid w:val="00B8314E"/>
    <w:rsid w:val="00B83F58"/>
    <w:rsid w:val="00B84918"/>
    <w:rsid w:val="00B85C8A"/>
    <w:rsid w:val="00B85EE0"/>
    <w:rsid w:val="00B868F0"/>
    <w:rsid w:val="00B869E4"/>
    <w:rsid w:val="00B86A73"/>
    <w:rsid w:val="00B9099F"/>
    <w:rsid w:val="00B92F62"/>
    <w:rsid w:val="00B9324B"/>
    <w:rsid w:val="00B94F08"/>
    <w:rsid w:val="00B94FBC"/>
    <w:rsid w:val="00B9535D"/>
    <w:rsid w:val="00B95A66"/>
    <w:rsid w:val="00B95AA2"/>
    <w:rsid w:val="00B95B62"/>
    <w:rsid w:val="00B95C52"/>
    <w:rsid w:val="00B96025"/>
    <w:rsid w:val="00B96AF4"/>
    <w:rsid w:val="00B97C07"/>
    <w:rsid w:val="00BA04F2"/>
    <w:rsid w:val="00BA10AC"/>
    <w:rsid w:val="00BA1E6D"/>
    <w:rsid w:val="00BA2039"/>
    <w:rsid w:val="00BA3304"/>
    <w:rsid w:val="00BA4783"/>
    <w:rsid w:val="00BA4C32"/>
    <w:rsid w:val="00BA4C4F"/>
    <w:rsid w:val="00BA5AF0"/>
    <w:rsid w:val="00BA6595"/>
    <w:rsid w:val="00BA6A53"/>
    <w:rsid w:val="00BA765B"/>
    <w:rsid w:val="00BA7A38"/>
    <w:rsid w:val="00BA7A67"/>
    <w:rsid w:val="00BB0A7E"/>
    <w:rsid w:val="00BB170E"/>
    <w:rsid w:val="00BB1995"/>
    <w:rsid w:val="00BB1FE3"/>
    <w:rsid w:val="00BB285D"/>
    <w:rsid w:val="00BB29AD"/>
    <w:rsid w:val="00BB33B0"/>
    <w:rsid w:val="00BB3F8F"/>
    <w:rsid w:val="00BB5BF1"/>
    <w:rsid w:val="00BB6619"/>
    <w:rsid w:val="00BB6F22"/>
    <w:rsid w:val="00BB7221"/>
    <w:rsid w:val="00BB72CE"/>
    <w:rsid w:val="00BB74FF"/>
    <w:rsid w:val="00BC05A5"/>
    <w:rsid w:val="00BC2071"/>
    <w:rsid w:val="00BC21E1"/>
    <w:rsid w:val="00BC320D"/>
    <w:rsid w:val="00BC4161"/>
    <w:rsid w:val="00BC67DC"/>
    <w:rsid w:val="00BC71D8"/>
    <w:rsid w:val="00BD0394"/>
    <w:rsid w:val="00BD160A"/>
    <w:rsid w:val="00BD1B05"/>
    <w:rsid w:val="00BD28BC"/>
    <w:rsid w:val="00BD30C7"/>
    <w:rsid w:val="00BD3874"/>
    <w:rsid w:val="00BD49A8"/>
    <w:rsid w:val="00BD5E39"/>
    <w:rsid w:val="00BD7072"/>
    <w:rsid w:val="00BD790A"/>
    <w:rsid w:val="00BD7DD0"/>
    <w:rsid w:val="00BE03DC"/>
    <w:rsid w:val="00BE09C2"/>
    <w:rsid w:val="00BE138C"/>
    <w:rsid w:val="00BE1DA0"/>
    <w:rsid w:val="00BE2130"/>
    <w:rsid w:val="00BE230E"/>
    <w:rsid w:val="00BE2C95"/>
    <w:rsid w:val="00BE580F"/>
    <w:rsid w:val="00BE6193"/>
    <w:rsid w:val="00BE6356"/>
    <w:rsid w:val="00BE73A0"/>
    <w:rsid w:val="00BE746D"/>
    <w:rsid w:val="00BE79B7"/>
    <w:rsid w:val="00BF02B8"/>
    <w:rsid w:val="00BF03DC"/>
    <w:rsid w:val="00BF08B1"/>
    <w:rsid w:val="00BF0FCB"/>
    <w:rsid w:val="00BF345A"/>
    <w:rsid w:val="00BF5A85"/>
    <w:rsid w:val="00BF6796"/>
    <w:rsid w:val="00BF718A"/>
    <w:rsid w:val="00BF7B74"/>
    <w:rsid w:val="00C00B46"/>
    <w:rsid w:val="00C01291"/>
    <w:rsid w:val="00C01B87"/>
    <w:rsid w:val="00C01F24"/>
    <w:rsid w:val="00C02428"/>
    <w:rsid w:val="00C030D7"/>
    <w:rsid w:val="00C034CE"/>
    <w:rsid w:val="00C0421A"/>
    <w:rsid w:val="00C05033"/>
    <w:rsid w:val="00C05FF9"/>
    <w:rsid w:val="00C0617E"/>
    <w:rsid w:val="00C062FC"/>
    <w:rsid w:val="00C0760B"/>
    <w:rsid w:val="00C105FF"/>
    <w:rsid w:val="00C1061D"/>
    <w:rsid w:val="00C10797"/>
    <w:rsid w:val="00C10C29"/>
    <w:rsid w:val="00C119E8"/>
    <w:rsid w:val="00C12328"/>
    <w:rsid w:val="00C14D53"/>
    <w:rsid w:val="00C15B2F"/>
    <w:rsid w:val="00C15C21"/>
    <w:rsid w:val="00C15D66"/>
    <w:rsid w:val="00C16AEC"/>
    <w:rsid w:val="00C17984"/>
    <w:rsid w:val="00C20161"/>
    <w:rsid w:val="00C2034A"/>
    <w:rsid w:val="00C203E9"/>
    <w:rsid w:val="00C21451"/>
    <w:rsid w:val="00C21853"/>
    <w:rsid w:val="00C24D7D"/>
    <w:rsid w:val="00C24DA1"/>
    <w:rsid w:val="00C253AC"/>
    <w:rsid w:val="00C27070"/>
    <w:rsid w:val="00C270E9"/>
    <w:rsid w:val="00C273E3"/>
    <w:rsid w:val="00C279FE"/>
    <w:rsid w:val="00C3036A"/>
    <w:rsid w:val="00C3036C"/>
    <w:rsid w:val="00C3096D"/>
    <w:rsid w:val="00C3233C"/>
    <w:rsid w:val="00C334F3"/>
    <w:rsid w:val="00C339EF"/>
    <w:rsid w:val="00C33BD2"/>
    <w:rsid w:val="00C34C4D"/>
    <w:rsid w:val="00C35037"/>
    <w:rsid w:val="00C35562"/>
    <w:rsid w:val="00C37A93"/>
    <w:rsid w:val="00C412C3"/>
    <w:rsid w:val="00C41873"/>
    <w:rsid w:val="00C418E8"/>
    <w:rsid w:val="00C42308"/>
    <w:rsid w:val="00C446D7"/>
    <w:rsid w:val="00C51075"/>
    <w:rsid w:val="00C51587"/>
    <w:rsid w:val="00C527B4"/>
    <w:rsid w:val="00C52A47"/>
    <w:rsid w:val="00C5325C"/>
    <w:rsid w:val="00C5342B"/>
    <w:rsid w:val="00C53434"/>
    <w:rsid w:val="00C54A4F"/>
    <w:rsid w:val="00C54DAD"/>
    <w:rsid w:val="00C54E91"/>
    <w:rsid w:val="00C550A9"/>
    <w:rsid w:val="00C55813"/>
    <w:rsid w:val="00C558FE"/>
    <w:rsid w:val="00C5749C"/>
    <w:rsid w:val="00C57B25"/>
    <w:rsid w:val="00C612FA"/>
    <w:rsid w:val="00C62AAE"/>
    <w:rsid w:val="00C63A08"/>
    <w:rsid w:val="00C63E5C"/>
    <w:rsid w:val="00C63E64"/>
    <w:rsid w:val="00C64468"/>
    <w:rsid w:val="00C64C4F"/>
    <w:rsid w:val="00C650BD"/>
    <w:rsid w:val="00C65985"/>
    <w:rsid w:val="00C71100"/>
    <w:rsid w:val="00C722F2"/>
    <w:rsid w:val="00C74360"/>
    <w:rsid w:val="00C7494E"/>
    <w:rsid w:val="00C75570"/>
    <w:rsid w:val="00C75FE8"/>
    <w:rsid w:val="00C7648D"/>
    <w:rsid w:val="00C76957"/>
    <w:rsid w:val="00C76C19"/>
    <w:rsid w:val="00C76DCB"/>
    <w:rsid w:val="00C80A45"/>
    <w:rsid w:val="00C80C04"/>
    <w:rsid w:val="00C8111F"/>
    <w:rsid w:val="00C81147"/>
    <w:rsid w:val="00C814CE"/>
    <w:rsid w:val="00C81770"/>
    <w:rsid w:val="00C81812"/>
    <w:rsid w:val="00C826DB"/>
    <w:rsid w:val="00C82917"/>
    <w:rsid w:val="00C83876"/>
    <w:rsid w:val="00C85A9D"/>
    <w:rsid w:val="00C86A44"/>
    <w:rsid w:val="00C875B4"/>
    <w:rsid w:val="00C878F5"/>
    <w:rsid w:val="00C90163"/>
    <w:rsid w:val="00C903FF"/>
    <w:rsid w:val="00C90824"/>
    <w:rsid w:val="00C912D9"/>
    <w:rsid w:val="00C9277C"/>
    <w:rsid w:val="00C93184"/>
    <w:rsid w:val="00C968C3"/>
    <w:rsid w:val="00C970DC"/>
    <w:rsid w:val="00C97103"/>
    <w:rsid w:val="00C97896"/>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547E"/>
    <w:rsid w:val="00CB6CF9"/>
    <w:rsid w:val="00CB6DD9"/>
    <w:rsid w:val="00CB77C7"/>
    <w:rsid w:val="00CB77D8"/>
    <w:rsid w:val="00CB7B20"/>
    <w:rsid w:val="00CB7C62"/>
    <w:rsid w:val="00CC0CB4"/>
    <w:rsid w:val="00CC116C"/>
    <w:rsid w:val="00CC200D"/>
    <w:rsid w:val="00CC2902"/>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F9B"/>
    <w:rsid w:val="00CD7FEA"/>
    <w:rsid w:val="00CE3D4E"/>
    <w:rsid w:val="00CE4474"/>
    <w:rsid w:val="00CE5555"/>
    <w:rsid w:val="00CE56B0"/>
    <w:rsid w:val="00CE7379"/>
    <w:rsid w:val="00CF0EDF"/>
    <w:rsid w:val="00CF12B7"/>
    <w:rsid w:val="00CF3694"/>
    <w:rsid w:val="00CF4B90"/>
    <w:rsid w:val="00CF52A2"/>
    <w:rsid w:val="00CF7148"/>
    <w:rsid w:val="00D01B04"/>
    <w:rsid w:val="00D032DC"/>
    <w:rsid w:val="00D03817"/>
    <w:rsid w:val="00D03B05"/>
    <w:rsid w:val="00D053F4"/>
    <w:rsid w:val="00D06EE4"/>
    <w:rsid w:val="00D075DB"/>
    <w:rsid w:val="00D07939"/>
    <w:rsid w:val="00D10683"/>
    <w:rsid w:val="00D1116E"/>
    <w:rsid w:val="00D11FDB"/>
    <w:rsid w:val="00D12F9D"/>
    <w:rsid w:val="00D13116"/>
    <w:rsid w:val="00D139FA"/>
    <w:rsid w:val="00D145F2"/>
    <w:rsid w:val="00D14905"/>
    <w:rsid w:val="00D14C2D"/>
    <w:rsid w:val="00D14C9F"/>
    <w:rsid w:val="00D14DEC"/>
    <w:rsid w:val="00D156D6"/>
    <w:rsid w:val="00D15975"/>
    <w:rsid w:val="00D16BD0"/>
    <w:rsid w:val="00D21173"/>
    <w:rsid w:val="00D213B6"/>
    <w:rsid w:val="00D213E7"/>
    <w:rsid w:val="00D23A2D"/>
    <w:rsid w:val="00D241FE"/>
    <w:rsid w:val="00D25C7F"/>
    <w:rsid w:val="00D25E40"/>
    <w:rsid w:val="00D26737"/>
    <w:rsid w:val="00D26F79"/>
    <w:rsid w:val="00D276EB"/>
    <w:rsid w:val="00D31606"/>
    <w:rsid w:val="00D31BF1"/>
    <w:rsid w:val="00D31C40"/>
    <w:rsid w:val="00D332FA"/>
    <w:rsid w:val="00D33782"/>
    <w:rsid w:val="00D33E2E"/>
    <w:rsid w:val="00D34174"/>
    <w:rsid w:val="00D3452E"/>
    <w:rsid w:val="00D34866"/>
    <w:rsid w:val="00D36541"/>
    <w:rsid w:val="00D368B4"/>
    <w:rsid w:val="00D37333"/>
    <w:rsid w:val="00D3778F"/>
    <w:rsid w:val="00D37984"/>
    <w:rsid w:val="00D400B7"/>
    <w:rsid w:val="00D40CD8"/>
    <w:rsid w:val="00D40F34"/>
    <w:rsid w:val="00D41C57"/>
    <w:rsid w:val="00D42217"/>
    <w:rsid w:val="00D42366"/>
    <w:rsid w:val="00D42704"/>
    <w:rsid w:val="00D430FC"/>
    <w:rsid w:val="00D438E1"/>
    <w:rsid w:val="00D43B8D"/>
    <w:rsid w:val="00D445C8"/>
    <w:rsid w:val="00D44E79"/>
    <w:rsid w:val="00D4614A"/>
    <w:rsid w:val="00D47084"/>
    <w:rsid w:val="00D474C1"/>
    <w:rsid w:val="00D500B1"/>
    <w:rsid w:val="00D51712"/>
    <w:rsid w:val="00D51C08"/>
    <w:rsid w:val="00D523C6"/>
    <w:rsid w:val="00D5344D"/>
    <w:rsid w:val="00D54E02"/>
    <w:rsid w:val="00D5596F"/>
    <w:rsid w:val="00D55BCB"/>
    <w:rsid w:val="00D5618B"/>
    <w:rsid w:val="00D56BAD"/>
    <w:rsid w:val="00D56CCB"/>
    <w:rsid w:val="00D56DF2"/>
    <w:rsid w:val="00D57C5F"/>
    <w:rsid w:val="00D60341"/>
    <w:rsid w:val="00D605D5"/>
    <w:rsid w:val="00D614BA"/>
    <w:rsid w:val="00D616B7"/>
    <w:rsid w:val="00D61A8A"/>
    <w:rsid w:val="00D623A7"/>
    <w:rsid w:val="00D62D2C"/>
    <w:rsid w:val="00D63E7C"/>
    <w:rsid w:val="00D65366"/>
    <w:rsid w:val="00D655C4"/>
    <w:rsid w:val="00D66293"/>
    <w:rsid w:val="00D670F7"/>
    <w:rsid w:val="00D675A7"/>
    <w:rsid w:val="00D70CE5"/>
    <w:rsid w:val="00D7102E"/>
    <w:rsid w:val="00D72B83"/>
    <w:rsid w:val="00D731AC"/>
    <w:rsid w:val="00D73AAC"/>
    <w:rsid w:val="00D749AF"/>
    <w:rsid w:val="00D74DA9"/>
    <w:rsid w:val="00D74F9A"/>
    <w:rsid w:val="00D752B5"/>
    <w:rsid w:val="00D754AF"/>
    <w:rsid w:val="00D75DD8"/>
    <w:rsid w:val="00D76B6F"/>
    <w:rsid w:val="00D76C3F"/>
    <w:rsid w:val="00D804AB"/>
    <w:rsid w:val="00D81178"/>
    <w:rsid w:val="00D815A0"/>
    <w:rsid w:val="00D81CC3"/>
    <w:rsid w:val="00D82034"/>
    <w:rsid w:val="00D82265"/>
    <w:rsid w:val="00D824EC"/>
    <w:rsid w:val="00D82ED2"/>
    <w:rsid w:val="00D83375"/>
    <w:rsid w:val="00D8347A"/>
    <w:rsid w:val="00D83504"/>
    <w:rsid w:val="00D83850"/>
    <w:rsid w:val="00D84E95"/>
    <w:rsid w:val="00D857B6"/>
    <w:rsid w:val="00D85ABC"/>
    <w:rsid w:val="00D85C9F"/>
    <w:rsid w:val="00D85EA0"/>
    <w:rsid w:val="00D86608"/>
    <w:rsid w:val="00D86854"/>
    <w:rsid w:val="00D86DD0"/>
    <w:rsid w:val="00D87A91"/>
    <w:rsid w:val="00D87F67"/>
    <w:rsid w:val="00D87FD3"/>
    <w:rsid w:val="00D909D1"/>
    <w:rsid w:val="00D91758"/>
    <w:rsid w:val="00D91899"/>
    <w:rsid w:val="00D92134"/>
    <w:rsid w:val="00D9319D"/>
    <w:rsid w:val="00D937BB"/>
    <w:rsid w:val="00D93E96"/>
    <w:rsid w:val="00D94FDF"/>
    <w:rsid w:val="00D955C1"/>
    <w:rsid w:val="00DA12BE"/>
    <w:rsid w:val="00DA1C4C"/>
    <w:rsid w:val="00DA1D05"/>
    <w:rsid w:val="00DA1FF3"/>
    <w:rsid w:val="00DA2367"/>
    <w:rsid w:val="00DA2791"/>
    <w:rsid w:val="00DA279D"/>
    <w:rsid w:val="00DA42B9"/>
    <w:rsid w:val="00DA5F22"/>
    <w:rsid w:val="00DA6320"/>
    <w:rsid w:val="00DA670D"/>
    <w:rsid w:val="00DA750D"/>
    <w:rsid w:val="00DB0112"/>
    <w:rsid w:val="00DB0148"/>
    <w:rsid w:val="00DB0E4F"/>
    <w:rsid w:val="00DB0FBC"/>
    <w:rsid w:val="00DB2EE7"/>
    <w:rsid w:val="00DB3D1A"/>
    <w:rsid w:val="00DB3E15"/>
    <w:rsid w:val="00DB4702"/>
    <w:rsid w:val="00DB50DC"/>
    <w:rsid w:val="00DB5388"/>
    <w:rsid w:val="00DB56B3"/>
    <w:rsid w:val="00DB73EB"/>
    <w:rsid w:val="00DB79E3"/>
    <w:rsid w:val="00DC0331"/>
    <w:rsid w:val="00DC1A67"/>
    <w:rsid w:val="00DC1B67"/>
    <w:rsid w:val="00DC2375"/>
    <w:rsid w:val="00DC26C8"/>
    <w:rsid w:val="00DC2E0B"/>
    <w:rsid w:val="00DC3A71"/>
    <w:rsid w:val="00DC3ED9"/>
    <w:rsid w:val="00DC3F3B"/>
    <w:rsid w:val="00DC426E"/>
    <w:rsid w:val="00DC4369"/>
    <w:rsid w:val="00DC4529"/>
    <w:rsid w:val="00DC4DB1"/>
    <w:rsid w:val="00DC4E5F"/>
    <w:rsid w:val="00DC5FA3"/>
    <w:rsid w:val="00DC65D5"/>
    <w:rsid w:val="00DC73B7"/>
    <w:rsid w:val="00DC7C0C"/>
    <w:rsid w:val="00DD1A79"/>
    <w:rsid w:val="00DD2705"/>
    <w:rsid w:val="00DD28AB"/>
    <w:rsid w:val="00DD2E3C"/>
    <w:rsid w:val="00DD3191"/>
    <w:rsid w:val="00DD327E"/>
    <w:rsid w:val="00DD34BD"/>
    <w:rsid w:val="00DD3E94"/>
    <w:rsid w:val="00DD44C1"/>
    <w:rsid w:val="00DD5F84"/>
    <w:rsid w:val="00DE0658"/>
    <w:rsid w:val="00DE106C"/>
    <w:rsid w:val="00DE254D"/>
    <w:rsid w:val="00DE397A"/>
    <w:rsid w:val="00DE3F0D"/>
    <w:rsid w:val="00DE44D0"/>
    <w:rsid w:val="00DE5070"/>
    <w:rsid w:val="00DE5345"/>
    <w:rsid w:val="00DE610B"/>
    <w:rsid w:val="00DE6AD3"/>
    <w:rsid w:val="00DE6CB8"/>
    <w:rsid w:val="00DE7C88"/>
    <w:rsid w:val="00DE7E7B"/>
    <w:rsid w:val="00DE7E84"/>
    <w:rsid w:val="00DF05DB"/>
    <w:rsid w:val="00DF117F"/>
    <w:rsid w:val="00DF1742"/>
    <w:rsid w:val="00DF2226"/>
    <w:rsid w:val="00DF23F3"/>
    <w:rsid w:val="00DF2520"/>
    <w:rsid w:val="00DF3952"/>
    <w:rsid w:val="00DF40A2"/>
    <w:rsid w:val="00DF5ADF"/>
    <w:rsid w:val="00DF6BCF"/>
    <w:rsid w:val="00E0038F"/>
    <w:rsid w:val="00E00658"/>
    <w:rsid w:val="00E00BA8"/>
    <w:rsid w:val="00E01421"/>
    <w:rsid w:val="00E032D7"/>
    <w:rsid w:val="00E03F78"/>
    <w:rsid w:val="00E0452F"/>
    <w:rsid w:val="00E05302"/>
    <w:rsid w:val="00E0799A"/>
    <w:rsid w:val="00E1001F"/>
    <w:rsid w:val="00E10DA8"/>
    <w:rsid w:val="00E118C2"/>
    <w:rsid w:val="00E11E75"/>
    <w:rsid w:val="00E129CD"/>
    <w:rsid w:val="00E130FC"/>
    <w:rsid w:val="00E1432F"/>
    <w:rsid w:val="00E15504"/>
    <w:rsid w:val="00E15630"/>
    <w:rsid w:val="00E156E3"/>
    <w:rsid w:val="00E15854"/>
    <w:rsid w:val="00E20149"/>
    <w:rsid w:val="00E20CE4"/>
    <w:rsid w:val="00E217DA"/>
    <w:rsid w:val="00E22060"/>
    <w:rsid w:val="00E220BC"/>
    <w:rsid w:val="00E224CB"/>
    <w:rsid w:val="00E244DB"/>
    <w:rsid w:val="00E25631"/>
    <w:rsid w:val="00E25FBE"/>
    <w:rsid w:val="00E2633E"/>
    <w:rsid w:val="00E272F3"/>
    <w:rsid w:val="00E30033"/>
    <w:rsid w:val="00E30B39"/>
    <w:rsid w:val="00E311A3"/>
    <w:rsid w:val="00E3169E"/>
    <w:rsid w:val="00E328B7"/>
    <w:rsid w:val="00E3319C"/>
    <w:rsid w:val="00E335AE"/>
    <w:rsid w:val="00E339AB"/>
    <w:rsid w:val="00E339C1"/>
    <w:rsid w:val="00E34565"/>
    <w:rsid w:val="00E35197"/>
    <w:rsid w:val="00E35749"/>
    <w:rsid w:val="00E36A0C"/>
    <w:rsid w:val="00E41CB2"/>
    <w:rsid w:val="00E4297D"/>
    <w:rsid w:val="00E44955"/>
    <w:rsid w:val="00E4513A"/>
    <w:rsid w:val="00E45B0A"/>
    <w:rsid w:val="00E45DA8"/>
    <w:rsid w:val="00E4741F"/>
    <w:rsid w:val="00E47B37"/>
    <w:rsid w:val="00E47BE2"/>
    <w:rsid w:val="00E50AFF"/>
    <w:rsid w:val="00E50D4D"/>
    <w:rsid w:val="00E50FD3"/>
    <w:rsid w:val="00E51564"/>
    <w:rsid w:val="00E51B9F"/>
    <w:rsid w:val="00E527AE"/>
    <w:rsid w:val="00E5284E"/>
    <w:rsid w:val="00E549C1"/>
    <w:rsid w:val="00E555F4"/>
    <w:rsid w:val="00E5561E"/>
    <w:rsid w:val="00E568AD"/>
    <w:rsid w:val="00E573B9"/>
    <w:rsid w:val="00E603DC"/>
    <w:rsid w:val="00E60639"/>
    <w:rsid w:val="00E60651"/>
    <w:rsid w:val="00E614D5"/>
    <w:rsid w:val="00E62682"/>
    <w:rsid w:val="00E64CCF"/>
    <w:rsid w:val="00E65FB3"/>
    <w:rsid w:val="00E676CD"/>
    <w:rsid w:val="00E679F0"/>
    <w:rsid w:val="00E67DD5"/>
    <w:rsid w:val="00E7113A"/>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374"/>
    <w:rsid w:val="00E93A2C"/>
    <w:rsid w:val="00E93EF7"/>
    <w:rsid w:val="00E94174"/>
    <w:rsid w:val="00E95DE9"/>
    <w:rsid w:val="00E96141"/>
    <w:rsid w:val="00E96388"/>
    <w:rsid w:val="00E96623"/>
    <w:rsid w:val="00EA0371"/>
    <w:rsid w:val="00EA3549"/>
    <w:rsid w:val="00EA3580"/>
    <w:rsid w:val="00EA399C"/>
    <w:rsid w:val="00EA4DBD"/>
    <w:rsid w:val="00EA6E84"/>
    <w:rsid w:val="00EA78E6"/>
    <w:rsid w:val="00EB0DAC"/>
    <w:rsid w:val="00EB1BF8"/>
    <w:rsid w:val="00EB2CEE"/>
    <w:rsid w:val="00EB4B40"/>
    <w:rsid w:val="00EB5E58"/>
    <w:rsid w:val="00EB60B3"/>
    <w:rsid w:val="00EC1F64"/>
    <w:rsid w:val="00EC2B1A"/>
    <w:rsid w:val="00EC4D82"/>
    <w:rsid w:val="00EC505D"/>
    <w:rsid w:val="00EC508A"/>
    <w:rsid w:val="00EC50F1"/>
    <w:rsid w:val="00EC5B92"/>
    <w:rsid w:val="00EC736A"/>
    <w:rsid w:val="00EC7654"/>
    <w:rsid w:val="00EC7734"/>
    <w:rsid w:val="00ED07F6"/>
    <w:rsid w:val="00ED15DC"/>
    <w:rsid w:val="00ED3A27"/>
    <w:rsid w:val="00ED3D7F"/>
    <w:rsid w:val="00ED5A9D"/>
    <w:rsid w:val="00ED6082"/>
    <w:rsid w:val="00ED6F55"/>
    <w:rsid w:val="00ED7F11"/>
    <w:rsid w:val="00ED7F4E"/>
    <w:rsid w:val="00EE124F"/>
    <w:rsid w:val="00EE29FA"/>
    <w:rsid w:val="00EE2A2A"/>
    <w:rsid w:val="00EE2DF8"/>
    <w:rsid w:val="00EE47CF"/>
    <w:rsid w:val="00EE4810"/>
    <w:rsid w:val="00EE4A57"/>
    <w:rsid w:val="00EE5413"/>
    <w:rsid w:val="00EE5772"/>
    <w:rsid w:val="00EE5E2C"/>
    <w:rsid w:val="00EE61B3"/>
    <w:rsid w:val="00EE63BF"/>
    <w:rsid w:val="00EE7FAB"/>
    <w:rsid w:val="00EF0C99"/>
    <w:rsid w:val="00EF163E"/>
    <w:rsid w:val="00EF219B"/>
    <w:rsid w:val="00EF2372"/>
    <w:rsid w:val="00EF2D2C"/>
    <w:rsid w:val="00EF3C96"/>
    <w:rsid w:val="00EF5250"/>
    <w:rsid w:val="00EF53CE"/>
    <w:rsid w:val="00EF6409"/>
    <w:rsid w:val="00EF6B03"/>
    <w:rsid w:val="00EF7910"/>
    <w:rsid w:val="00EF7DB4"/>
    <w:rsid w:val="00F00492"/>
    <w:rsid w:val="00F00B78"/>
    <w:rsid w:val="00F0177D"/>
    <w:rsid w:val="00F02315"/>
    <w:rsid w:val="00F03718"/>
    <w:rsid w:val="00F037B5"/>
    <w:rsid w:val="00F047D7"/>
    <w:rsid w:val="00F04EE7"/>
    <w:rsid w:val="00F0632F"/>
    <w:rsid w:val="00F06378"/>
    <w:rsid w:val="00F06701"/>
    <w:rsid w:val="00F06F14"/>
    <w:rsid w:val="00F07359"/>
    <w:rsid w:val="00F07371"/>
    <w:rsid w:val="00F07637"/>
    <w:rsid w:val="00F07C90"/>
    <w:rsid w:val="00F10655"/>
    <w:rsid w:val="00F106A5"/>
    <w:rsid w:val="00F109C4"/>
    <w:rsid w:val="00F10A12"/>
    <w:rsid w:val="00F11997"/>
    <w:rsid w:val="00F11A28"/>
    <w:rsid w:val="00F11D17"/>
    <w:rsid w:val="00F11D57"/>
    <w:rsid w:val="00F13A56"/>
    <w:rsid w:val="00F13F71"/>
    <w:rsid w:val="00F144AA"/>
    <w:rsid w:val="00F15050"/>
    <w:rsid w:val="00F15189"/>
    <w:rsid w:val="00F15AF3"/>
    <w:rsid w:val="00F1685B"/>
    <w:rsid w:val="00F2055D"/>
    <w:rsid w:val="00F20637"/>
    <w:rsid w:val="00F20F7A"/>
    <w:rsid w:val="00F2180E"/>
    <w:rsid w:val="00F2373A"/>
    <w:rsid w:val="00F241C2"/>
    <w:rsid w:val="00F2458E"/>
    <w:rsid w:val="00F2504A"/>
    <w:rsid w:val="00F251C3"/>
    <w:rsid w:val="00F26206"/>
    <w:rsid w:val="00F26737"/>
    <w:rsid w:val="00F26BA3"/>
    <w:rsid w:val="00F26D41"/>
    <w:rsid w:val="00F26F70"/>
    <w:rsid w:val="00F277DF"/>
    <w:rsid w:val="00F3020D"/>
    <w:rsid w:val="00F30268"/>
    <w:rsid w:val="00F308A5"/>
    <w:rsid w:val="00F30FC5"/>
    <w:rsid w:val="00F31A95"/>
    <w:rsid w:val="00F31AC5"/>
    <w:rsid w:val="00F33148"/>
    <w:rsid w:val="00F33260"/>
    <w:rsid w:val="00F3711D"/>
    <w:rsid w:val="00F37C3A"/>
    <w:rsid w:val="00F37FBB"/>
    <w:rsid w:val="00F4197B"/>
    <w:rsid w:val="00F429AD"/>
    <w:rsid w:val="00F42A4F"/>
    <w:rsid w:val="00F43279"/>
    <w:rsid w:val="00F454F8"/>
    <w:rsid w:val="00F45B42"/>
    <w:rsid w:val="00F46BFD"/>
    <w:rsid w:val="00F46FEA"/>
    <w:rsid w:val="00F47146"/>
    <w:rsid w:val="00F506B6"/>
    <w:rsid w:val="00F513E4"/>
    <w:rsid w:val="00F51421"/>
    <w:rsid w:val="00F514CC"/>
    <w:rsid w:val="00F516CA"/>
    <w:rsid w:val="00F51A0E"/>
    <w:rsid w:val="00F539A0"/>
    <w:rsid w:val="00F549B5"/>
    <w:rsid w:val="00F5634A"/>
    <w:rsid w:val="00F56817"/>
    <w:rsid w:val="00F57131"/>
    <w:rsid w:val="00F572AE"/>
    <w:rsid w:val="00F5748F"/>
    <w:rsid w:val="00F60383"/>
    <w:rsid w:val="00F616F3"/>
    <w:rsid w:val="00F61921"/>
    <w:rsid w:val="00F61EB9"/>
    <w:rsid w:val="00F621F6"/>
    <w:rsid w:val="00F62A97"/>
    <w:rsid w:val="00F64CDF"/>
    <w:rsid w:val="00F65E70"/>
    <w:rsid w:val="00F66940"/>
    <w:rsid w:val="00F66C3F"/>
    <w:rsid w:val="00F70206"/>
    <w:rsid w:val="00F710CE"/>
    <w:rsid w:val="00F722EE"/>
    <w:rsid w:val="00F730FE"/>
    <w:rsid w:val="00F73144"/>
    <w:rsid w:val="00F74341"/>
    <w:rsid w:val="00F74D75"/>
    <w:rsid w:val="00F75557"/>
    <w:rsid w:val="00F75BE9"/>
    <w:rsid w:val="00F80305"/>
    <w:rsid w:val="00F805A6"/>
    <w:rsid w:val="00F80D9A"/>
    <w:rsid w:val="00F81BC0"/>
    <w:rsid w:val="00F81C46"/>
    <w:rsid w:val="00F8211A"/>
    <w:rsid w:val="00F82151"/>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3ACE"/>
    <w:rsid w:val="00F94FD8"/>
    <w:rsid w:val="00F96C4E"/>
    <w:rsid w:val="00FA00F8"/>
    <w:rsid w:val="00FA11B5"/>
    <w:rsid w:val="00FA2022"/>
    <w:rsid w:val="00FA2467"/>
    <w:rsid w:val="00FA272D"/>
    <w:rsid w:val="00FA290B"/>
    <w:rsid w:val="00FA2EF8"/>
    <w:rsid w:val="00FA37B7"/>
    <w:rsid w:val="00FA42FC"/>
    <w:rsid w:val="00FA4464"/>
    <w:rsid w:val="00FA448E"/>
    <w:rsid w:val="00FA4710"/>
    <w:rsid w:val="00FA4DA0"/>
    <w:rsid w:val="00FA5E38"/>
    <w:rsid w:val="00FB1093"/>
    <w:rsid w:val="00FB1461"/>
    <w:rsid w:val="00FB2018"/>
    <w:rsid w:val="00FB2D0D"/>
    <w:rsid w:val="00FB4417"/>
    <w:rsid w:val="00FB680F"/>
    <w:rsid w:val="00FB6C7C"/>
    <w:rsid w:val="00FB7893"/>
    <w:rsid w:val="00FC0611"/>
    <w:rsid w:val="00FC277D"/>
    <w:rsid w:val="00FC3D54"/>
    <w:rsid w:val="00FC41D7"/>
    <w:rsid w:val="00FC4A0B"/>
    <w:rsid w:val="00FC5481"/>
    <w:rsid w:val="00FC65E0"/>
    <w:rsid w:val="00FC6FDF"/>
    <w:rsid w:val="00FC70D2"/>
    <w:rsid w:val="00FC7138"/>
    <w:rsid w:val="00FC7384"/>
    <w:rsid w:val="00FC74EF"/>
    <w:rsid w:val="00FD08BA"/>
    <w:rsid w:val="00FD0EC8"/>
    <w:rsid w:val="00FD2E6D"/>
    <w:rsid w:val="00FD2FFB"/>
    <w:rsid w:val="00FD319A"/>
    <w:rsid w:val="00FD3C10"/>
    <w:rsid w:val="00FD4236"/>
    <w:rsid w:val="00FD498D"/>
    <w:rsid w:val="00FD5B4B"/>
    <w:rsid w:val="00FD5CA0"/>
    <w:rsid w:val="00FD7062"/>
    <w:rsid w:val="00FE1196"/>
    <w:rsid w:val="00FE19B1"/>
    <w:rsid w:val="00FE1DA4"/>
    <w:rsid w:val="00FE2388"/>
    <w:rsid w:val="00FE30E0"/>
    <w:rsid w:val="00FE3C1E"/>
    <w:rsid w:val="00FE3C36"/>
    <w:rsid w:val="00FE4B27"/>
    <w:rsid w:val="00FE5171"/>
    <w:rsid w:val="00FE5626"/>
    <w:rsid w:val="00FE5630"/>
    <w:rsid w:val="00FE5FD4"/>
    <w:rsid w:val="00FF0D78"/>
    <w:rsid w:val="00FF0EE9"/>
    <w:rsid w:val="00FF0EEE"/>
    <w:rsid w:val="00FF0F7F"/>
    <w:rsid w:val="00FF2793"/>
    <w:rsid w:val="00FF3815"/>
    <w:rsid w:val="00FF3EA9"/>
    <w:rsid w:val="00FF510D"/>
    <w:rsid w:val="00FF5B92"/>
    <w:rsid w:val="00FF5D78"/>
    <w:rsid w:val="00FF5F56"/>
    <w:rsid w:val="00FF7034"/>
    <w:rsid w:val="00FF733A"/>
    <w:rsid w:val="020970CA"/>
    <w:rsid w:val="028E1852"/>
    <w:rsid w:val="0769686A"/>
    <w:rsid w:val="0DB8274D"/>
    <w:rsid w:val="12E83AF4"/>
    <w:rsid w:val="1847120A"/>
    <w:rsid w:val="1A8670A6"/>
    <w:rsid w:val="1B00542F"/>
    <w:rsid w:val="1B3F3E40"/>
    <w:rsid w:val="1BF509C2"/>
    <w:rsid w:val="1BF95FEE"/>
    <w:rsid w:val="1D867707"/>
    <w:rsid w:val="235E2230"/>
    <w:rsid w:val="254E0ABD"/>
    <w:rsid w:val="25A10883"/>
    <w:rsid w:val="2FCB6344"/>
    <w:rsid w:val="362E12F5"/>
    <w:rsid w:val="37726C9D"/>
    <w:rsid w:val="37F226B0"/>
    <w:rsid w:val="3A436689"/>
    <w:rsid w:val="410113A2"/>
    <w:rsid w:val="43F11B33"/>
    <w:rsid w:val="44565A46"/>
    <w:rsid w:val="45830A1B"/>
    <w:rsid w:val="509636E2"/>
    <w:rsid w:val="52FC46EA"/>
    <w:rsid w:val="5403314B"/>
    <w:rsid w:val="5BBD01B3"/>
    <w:rsid w:val="5C4F7B0B"/>
    <w:rsid w:val="5D851C35"/>
    <w:rsid w:val="5FAC44F7"/>
    <w:rsid w:val="5FDC7E75"/>
    <w:rsid w:val="622C5E82"/>
    <w:rsid w:val="6566621E"/>
    <w:rsid w:val="67A9335C"/>
    <w:rsid w:val="69F548E5"/>
    <w:rsid w:val="73CC19D5"/>
    <w:rsid w:val="78815C1B"/>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2"/>
    <w:basedOn w:val="1"/>
    <w:next w:val="1"/>
    <w:link w:val="4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44"/>
    <w:unhideWhenUsed/>
    <w:qFormat/>
    <w:uiPriority w:val="9"/>
    <w:pPr>
      <w:keepNext/>
      <w:keepLines/>
      <w:spacing w:before="260" w:after="260" w:line="416" w:lineRule="auto"/>
      <w:outlineLvl w:val="2"/>
    </w:pPr>
    <w:rPr>
      <w:b/>
      <w:bCs/>
      <w:sz w:val="32"/>
      <w:szCs w:val="32"/>
    </w:rPr>
  </w:style>
  <w:style w:type="paragraph" w:styleId="4">
    <w:name w:val="heading 5"/>
    <w:basedOn w:val="1"/>
    <w:next w:val="1"/>
    <w:link w:val="48"/>
    <w:semiHidden/>
    <w:unhideWhenUsed/>
    <w:qFormat/>
    <w:uiPriority w:val="9"/>
    <w:pPr>
      <w:keepNext/>
      <w:keepLines/>
      <w:spacing w:before="280" w:after="290" w:line="376" w:lineRule="auto"/>
      <w:outlineLvl w:val="4"/>
    </w:pPr>
    <w:rPr>
      <w:b/>
      <w:bCs/>
      <w:sz w:val="28"/>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link w:val="38"/>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6">
    <w:name w:val="Document Map"/>
    <w:basedOn w:val="1"/>
    <w:link w:val="37"/>
    <w:semiHidden/>
    <w:unhideWhenUsed/>
    <w:qFormat/>
    <w:uiPriority w:val="99"/>
    <w:rPr>
      <w:rFonts w:ascii="宋体"/>
      <w:sz w:val="18"/>
      <w:szCs w:val="18"/>
    </w:rPr>
  </w:style>
  <w:style w:type="paragraph" w:styleId="7">
    <w:name w:val="annotation text"/>
    <w:basedOn w:val="1"/>
    <w:link w:val="35"/>
    <w:unhideWhenUsed/>
    <w:qFormat/>
    <w:uiPriority w:val="0"/>
    <w:pPr>
      <w:jc w:val="left"/>
    </w:pPr>
  </w:style>
  <w:style w:type="paragraph" w:styleId="8">
    <w:name w:val="Balloon Text"/>
    <w:basedOn w:val="1"/>
    <w:link w:val="33"/>
    <w:semiHidden/>
    <w:unhideWhenUsed/>
    <w:qFormat/>
    <w:uiPriority w:val="99"/>
    <w:rPr>
      <w:sz w:val="18"/>
      <w:szCs w:val="18"/>
    </w:rPr>
  </w:style>
  <w:style w:type="paragraph" w:styleId="9">
    <w:name w:val="footer"/>
    <w:basedOn w:val="1"/>
    <w:link w:val="20"/>
    <w:unhideWhenUsed/>
    <w:qFormat/>
    <w:uiPriority w:val="99"/>
    <w:pPr>
      <w:tabs>
        <w:tab w:val="center" w:pos="4153"/>
        <w:tab w:val="right" w:pos="8306"/>
      </w:tabs>
      <w:snapToGrid w:val="0"/>
      <w:jc w:val="left"/>
    </w:pPr>
    <w:rPr>
      <w:sz w:val="18"/>
      <w:szCs w:val="18"/>
    </w:rPr>
  </w:style>
  <w:style w:type="paragraph" w:styleId="10">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List"/>
    <w:basedOn w:val="1"/>
    <w:semiHidden/>
    <w:unhideWhenUsed/>
    <w:qFormat/>
    <w:uiPriority w:val="99"/>
    <w:pPr>
      <w:ind w:left="200" w:hanging="200" w:hangingChars="200"/>
      <w:contextualSpacing/>
    </w:pPr>
  </w:style>
  <w:style w:type="paragraph" w:styleId="12">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3">
    <w:name w:val="annotation subject"/>
    <w:basedOn w:val="7"/>
    <w:next w:val="7"/>
    <w:link w:val="36"/>
    <w:semiHidden/>
    <w:unhideWhenUsed/>
    <w:qFormat/>
    <w:uiPriority w:val="99"/>
    <w:rPr>
      <w:b/>
      <w:bCs/>
    </w:rPr>
  </w:style>
  <w:style w:type="table" w:styleId="15">
    <w:name w:val="Table Grid"/>
    <w:basedOn w:val="14"/>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unhideWhenUsed/>
    <w:qFormat/>
    <w:uiPriority w:val="99"/>
    <w:rPr>
      <w:color w:val="0000FF"/>
      <w:u w:val="single"/>
    </w:rPr>
  </w:style>
  <w:style w:type="character" w:styleId="18">
    <w:name w:val="annotation reference"/>
    <w:basedOn w:val="16"/>
    <w:unhideWhenUsed/>
    <w:qFormat/>
    <w:uiPriority w:val="99"/>
    <w:rPr>
      <w:sz w:val="21"/>
      <w:szCs w:val="21"/>
    </w:rPr>
  </w:style>
  <w:style w:type="character" w:customStyle="1" w:styleId="19">
    <w:name w:val="页眉 字符"/>
    <w:basedOn w:val="16"/>
    <w:link w:val="10"/>
    <w:qFormat/>
    <w:uiPriority w:val="99"/>
    <w:rPr>
      <w:sz w:val="18"/>
      <w:szCs w:val="18"/>
    </w:rPr>
  </w:style>
  <w:style w:type="character" w:customStyle="1" w:styleId="20">
    <w:name w:val="页脚 字符"/>
    <w:basedOn w:val="16"/>
    <w:link w:val="9"/>
    <w:qFormat/>
    <w:uiPriority w:val="99"/>
    <w:rPr>
      <w:sz w:val="18"/>
      <w:szCs w:val="18"/>
    </w:rPr>
  </w:style>
  <w:style w:type="character" w:customStyle="1" w:styleId="21">
    <w:name w:val="Char Char"/>
    <w:link w:val="22"/>
    <w:qFormat/>
    <w:uiPriority w:val="0"/>
    <w:rPr>
      <w:rFonts w:ascii="Arial" w:hAnsi="Arial"/>
      <w:sz w:val="32"/>
      <w:szCs w:val="36"/>
    </w:rPr>
  </w:style>
  <w:style w:type="paragraph" w:customStyle="1" w:styleId="22">
    <w:name w:val="Char"/>
    <w:basedOn w:val="23"/>
    <w:link w:val="21"/>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3">
    <w:name w:val="List Paragraph"/>
    <w:basedOn w:val="1"/>
    <w:link w:val="39"/>
    <w:qFormat/>
    <w:uiPriority w:val="34"/>
    <w:pPr>
      <w:ind w:firstLine="420" w:firstLineChars="200"/>
    </w:pPr>
  </w:style>
  <w:style w:type="character" w:customStyle="1" w:styleId="24">
    <w:name w:val="TAH Car"/>
    <w:link w:val="25"/>
    <w:qFormat/>
    <w:uiPriority w:val="0"/>
    <w:rPr>
      <w:rFonts w:ascii="Arial" w:hAnsi="Arial" w:eastAsia="Times New Roman" w:cs="Times New Roman"/>
      <w:b/>
      <w:kern w:val="0"/>
      <w:sz w:val="18"/>
      <w:szCs w:val="20"/>
      <w:lang w:val="en-GB" w:eastAsia="ja-JP"/>
    </w:rPr>
  </w:style>
  <w:style w:type="paragraph" w:customStyle="1" w:styleId="25">
    <w:name w:val="TAH"/>
    <w:basedOn w:val="26"/>
    <w:link w:val="24"/>
    <w:qFormat/>
    <w:uiPriority w:val="0"/>
    <w:rPr>
      <w:b/>
    </w:rPr>
  </w:style>
  <w:style w:type="paragraph" w:customStyle="1" w:styleId="26">
    <w:name w:val="TAC"/>
    <w:basedOn w:val="27"/>
    <w:link w:val="30"/>
    <w:qFormat/>
    <w:uiPriority w:val="0"/>
    <w:pPr>
      <w:overflowPunct w:val="0"/>
      <w:autoSpaceDE w:val="0"/>
      <w:autoSpaceDN w:val="0"/>
      <w:adjustRightInd w:val="0"/>
      <w:jc w:val="center"/>
      <w:textAlignment w:val="baseline"/>
    </w:pPr>
    <w:rPr>
      <w:lang w:eastAsia="ja-JP"/>
    </w:rPr>
  </w:style>
  <w:style w:type="paragraph" w:customStyle="1" w:styleId="27">
    <w:name w:val="TAL"/>
    <w:basedOn w:val="1"/>
    <w:link w:val="34"/>
    <w:qFormat/>
    <w:uiPriority w:val="0"/>
    <w:pPr>
      <w:keepNext/>
      <w:keepLines/>
      <w:widowControl/>
      <w:jc w:val="left"/>
    </w:pPr>
    <w:rPr>
      <w:rFonts w:ascii="Arial" w:hAnsi="Arial" w:eastAsia="Times New Roman"/>
      <w:kern w:val="0"/>
      <w:sz w:val="18"/>
      <w:szCs w:val="20"/>
      <w:lang w:val="en-GB" w:eastAsia="en-US"/>
    </w:rPr>
  </w:style>
  <w:style w:type="character" w:customStyle="1" w:styleId="28">
    <w:name w:val="B1 Char"/>
    <w:link w:val="29"/>
    <w:qFormat/>
    <w:uiPriority w:val="0"/>
    <w:rPr>
      <w:rFonts w:ascii="Times New Roman" w:hAnsi="Times New Roman" w:eastAsia="MS Mincho"/>
      <w:lang w:val="en-GB" w:eastAsia="de-DE"/>
    </w:rPr>
  </w:style>
  <w:style w:type="paragraph" w:customStyle="1" w:styleId="29">
    <w:name w:val="B1"/>
    <w:basedOn w:val="11"/>
    <w:link w:val="28"/>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0">
    <w:name w:val="TAC Char"/>
    <w:link w:val="26"/>
    <w:qFormat/>
    <w:uiPriority w:val="0"/>
    <w:rPr>
      <w:rFonts w:ascii="Arial" w:hAnsi="Arial" w:eastAsia="Times New Roman" w:cs="Times New Roman"/>
      <w:kern w:val="0"/>
      <w:sz w:val="18"/>
      <w:szCs w:val="20"/>
      <w:lang w:val="en-GB" w:eastAsia="ja-JP"/>
    </w:rPr>
  </w:style>
  <w:style w:type="paragraph" w:styleId="31">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2">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3">
    <w:name w:val="批注框文本 字符"/>
    <w:basedOn w:val="16"/>
    <w:link w:val="8"/>
    <w:semiHidden/>
    <w:qFormat/>
    <w:uiPriority w:val="99"/>
    <w:rPr>
      <w:rFonts w:ascii="CG Times (WN)" w:hAnsi="CG Times (WN)" w:eastAsia="宋体" w:cs="Times New Roman"/>
      <w:sz w:val="18"/>
      <w:szCs w:val="18"/>
    </w:rPr>
  </w:style>
  <w:style w:type="character" w:customStyle="1" w:styleId="34">
    <w:name w:val="TAL Char"/>
    <w:link w:val="27"/>
    <w:qFormat/>
    <w:uiPriority w:val="0"/>
    <w:rPr>
      <w:rFonts w:ascii="Arial" w:hAnsi="Arial" w:eastAsia="Times New Roman" w:cs="Times New Roman"/>
      <w:kern w:val="0"/>
      <w:sz w:val="18"/>
      <w:szCs w:val="20"/>
      <w:lang w:val="en-GB" w:eastAsia="en-US"/>
    </w:rPr>
  </w:style>
  <w:style w:type="character" w:customStyle="1" w:styleId="35">
    <w:name w:val="批注文字 字符"/>
    <w:basedOn w:val="16"/>
    <w:link w:val="7"/>
    <w:qFormat/>
    <w:uiPriority w:val="0"/>
    <w:rPr>
      <w:rFonts w:ascii="CG Times (WN)" w:hAnsi="CG Times (WN)" w:eastAsia="宋体" w:cs="Times New Roman"/>
    </w:rPr>
  </w:style>
  <w:style w:type="character" w:customStyle="1" w:styleId="36">
    <w:name w:val="批注主题 字符"/>
    <w:basedOn w:val="35"/>
    <w:link w:val="13"/>
    <w:semiHidden/>
    <w:qFormat/>
    <w:uiPriority w:val="99"/>
    <w:rPr>
      <w:rFonts w:ascii="CG Times (WN)" w:hAnsi="CG Times (WN)" w:eastAsia="宋体" w:cs="Times New Roman"/>
      <w:b/>
      <w:bCs/>
    </w:rPr>
  </w:style>
  <w:style w:type="character" w:customStyle="1" w:styleId="37">
    <w:name w:val="文档结构图 字符"/>
    <w:basedOn w:val="16"/>
    <w:link w:val="6"/>
    <w:semiHidden/>
    <w:qFormat/>
    <w:uiPriority w:val="99"/>
    <w:rPr>
      <w:rFonts w:ascii="宋体" w:hAnsi="CG Times (WN)" w:eastAsia="宋体" w:cs="Times New Roman"/>
      <w:sz w:val="18"/>
      <w:szCs w:val="18"/>
    </w:rPr>
  </w:style>
  <w:style w:type="character" w:customStyle="1" w:styleId="38">
    <w:name w:val="题注 字符"/>
    <w:link w:val="5"/>
    <w:qFormat/>
    <w:uiPriority w:val="35"/>
    <w:rPr>
      <w:rFonts w:ascii="Times New Roman" w:hAnsi="Times New Roman" w:eastAsia="MS Mincho" w:cs="Times New Roman"/>
      <w:b/>
      <w:kern w:val="0"/>
      <w:sz w:val="20"/>
      <w:szCs w:val="20"/>
      <w:lang w:val="en-GB" w:eastAsia="en-US"/>
    </w:rPr>
  </w:style>
  <w:style w:type="character" w:customStyle="1" w:styleId="39">
    <w:name w:val="列表段落 字符"/>
    <w:link w:val="23"/>
    <w:qFormat/>
    <w:uiPriority w:val="34"/>
    <w:rPr>
      <w:rFonts w:ascii="CG Times (WN)" w:hAnsi="CG Times (WN)" w:eastAsia="宋体" w:cs="Times New Roma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1">
    <w:name w:val="标题 2 字符"/>
    <w:basedOn w:val="16"/>
    <w:link w:val="2"/>
    <w:qFormat/>
    <w:uiPriority w:val="9"/>
    <w:rPr>
      <w:rFonts w:asciiTheme="majorHAnsi" w:hAnsiTheme="majorHAnsi" w:eastAsiaTheme="majorEastAsia" w:cstheme="majorBidi"/>
      <w:b/>
      <w:bCs/>
      <w:sz w:val="32"/>
      <w:szCs w:val="32"/>
    </w:rPr>
  </w:style>
  <w:style w:type="table" w:customStyle="1" w:styleId="42">
    <w:name w:val="网格型1"/>
    <w:basedOn w:val="14"/>
    <w:qFormat/>
    <w:uiPriority w:val="3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
    <w:name w:val="网格型2"/>
    <w:basedOn w:val="14"/>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4">
    <w:name w:val="标题 3 字符"/>
    <w:basedOn w:val="16"/>
    <w:link w:val="3"/>
    <w:qFormat/>
    <w:uiPriority w:val="9"/>
    <w:rPr>
      <w:rFonts w:ascii="CG Times (WN)" w:hAnsi="CG Times (WN)" w:eastAsia="宋体" w:cs="Times New Roman"/>
      <w:b/>
      <w:bCs/>
      <w:sz w:val="32"/>
      <w:szCs w:val="32"/>
    </w:rPr>
  </w:style>
  <w:style w:type="table" w:customStyle="1" w:styleId="45">
    <w:name w:val="网格型3"/>
    <w:basedOn w:val="14"/>
    <w:qFormat/>
    <w:uiPriority w:val="0"/>
    <w:pPr>
      <w:overflowPunct w:val="0"/>
      <w:autoSpaceDE w:val="0"/>
      <w:autoSpaceDN w:val="0"/>
      <w:adjustRightInd w:val="0"/>
      <w:spacing w:after="180"/>
      <w:textAlignment w:val="baseline"/>
    </w:pPr>
    <w:rPr>
      <w:rFonts w:ascii="Times New Roman" w:hAnsi="Times New Roman" w:eastAsia="Yu Mincho" w:cs="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Placeholder Text"/>
    <w:basedOn w:val="16"/>
    <w:semiHidden/>
    <w:qFormat/>
    <w:uiPriority w:val="99"/>
    <w:rPr>
      <w:color w:val="808080"/>
    </w:rPr>
  </w:style>
  <w:style w:type="table" w:customStyle="1" w:styleId="47">
    <w:name w:val="Table Grid1"/>
    <w:basedOn w:val="14"/>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8">
    <w:name w:val="标题 5 字符"/>
    <w:basedOn w:val="16"/>
    <w:link w:val="4"/>
    <w:semiHidden/>
    <w:qFormat/>
    <w:uiPriority w:val="9"/>
    <w:rPr>
      <w:rFonts w:ascii="CG Times (WN)" w:hAnsi="CG Times (WN)" w:eastAsia="宋体" w:cs="Times New Roman"/>
      <w:b/>
      <w:bCs/>
      <w:sz w:val="28"/>
      <w:szCs w:val="28"/>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EQ"/>
    <w:basedOn w:val="1"/>
    <w:next w:val="1"/>
    <w:qFormat/>
    <w:uiPriority w:val="0"/>
    <w:pPr>
      <w:keepLines/>
      <w:tabs>
        <w:tab w:val="center" w:pos="4536"/>
        <w:tab w:val="right" w:pos="9072"/>
      </w:tabs>
    </w:pPr>
  </w:style>
  <w:style w:type="table" w:customStyle="1" w:styleId="51">
    <w:name w:val="网格型11"/>
    <w:basedOn w:val="14"/>
    <w:qFormat/>
    <w:uiPriority w:val="0"/>
    <w:pPr>
      <w:overflowPunct w:val="0"/>
      <w:autoSpaceDE w:val="0"/>
      <w:autoSpaceDN w:val="0"/>
      <w:adjustRightInd w:val="0"/>
      <w:spacing w:after="180"/>
      <w:textAlignment w:val="baseline"/>
    </w:pPr>
    <w:rPr>
      <w:rFonts w:ascii="Times New Roman" w:hAnsi="Times New Roman" w:eastAsia="Yu Mincho"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
    <w:name w:val="网格型12"/>
    <w:basedOn w:val="14"/>
    <w:qFormat/>
    <w:uiPriority w:val="0"/>
    <w:pPr>
      <w:overflowPunct w:val="0"/>
      <w:autoSpaceDE w:val="0"/>
      <w:autoSpaceDN w:val="0"/>
      <w:adjustRightInd w:val="0"/>
      <w:spacing w:after="180"/>
      <w:textAlignment w:val="baseline"/>
    </w:pPr>
    <w:rPr>
      <w:rFonts w:ascii="Times New Roman" w:hAnsi="Times New Roman" w:eastAsia="Yu Mincho"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
    <w:name w:val="网格型21"/>
    <w:basedOn w:val="14"/>
    <w:qFormat/>
    <w:uiPriority w:val="39"/>
    <w:pPr>
      <w:overflowPunct w:val="0"/>
      <w:autoSpaceDE w:val="0"/>
      <w:autoSpaceDN w:val="0"/>
      <w:adjustRightInd w:val="0"/>
      <w:spacing w:after="180"/>
      <w:textAlignment w:val="baseline"/>
    </w:pPr>
    <w:rPr>
      <w:rFonts w:ascii="Times New Roman" w:hAnsi="Times New Roman" w:eastAsia="Yu Mincho"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4">
    <w:name w:val="NO"/>
    <w:basedOn w:val="1"/>
    <w:link w:val="55"/>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kern w:val="0"/>
      <w:sz w:val="20"/>
      <w:szCs w:val="20"/>
      <w:lang w:val="en-GB"/>
    </w:rPr>
  </w:style>
  <w:style w:type="character" w:customStyle="1" w:styleId="55">
    <w:name w:val="NO Char"/>
    <w:link w:val="54"/>
    <w:qFormat/>
    <w:uiPriority w:val="0"/>
    <w:rPr>
      <w:rFonts w:ascii="Times New Roman" w:hAnsi="Times New Roman" w:eastAsia="Times New Roman" w:cs="Times New Roman"/>
      <w:lang w:val="en-GB"/>
    </w:rPr>
  </w:style>
  <w:style w:type="table" w:customStyle="1" w:styleId="56">
    <w:name w:val="网格型4"/>
    <w:basedOn w:val="14"/>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326D9-E224-4563-BCF9-40CA65FFB7ED}">
  <ds:schemaRefs/>
</ds:datastoreItem>
</file>

<file path=docProps/app.xml><?xml version="1.0" encoding="utf-8"?>
<Properties xmlns="http://schemas.openxmlformats.org/officeDocument/2006/extended-properties" xmlns:vt="http://schemas.openxmlformats.org/officeDocument/2006/docPropsVTypes">
  <Template>Normal</Template>
  <Pages>1</Pages>
  <Words>433</Words>
  <Characters>2472</Characters>
  <Lines>20</Lines>
  <Paragraphs>5</Paragraphs>
  <TotalTime>20</TotalTime>
  <ScaleCrop>false</ScaleCrop>
  <LinksUpToDate>false</LinksUpToDate>
  <CharactersWithSpaces>2900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2022-04-25T02:55:00Z</dcterms:created>
  <dc:creator>CMCC</dc:creator>
  <cp:lastModifiedBy>cmcc</cp:lastModifiedBy>
  <dcterms:modified xsi:type="dcterms:W3CDTF">2023-08-11T08:36:09Z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76B9796EF6DE45AE91006116A3BD0233</vt:lpwstr>
  </property>
</Properties>
</file>