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90901" w14:textId="48C43EDA" w:rsidR="008303C7" w:rsidRPr="00B02388" w:rsidRDefault="008303C7" w:rsidP="008303C7">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Start w:id="3" w:name="_Toc193024528"/>
      <w:bookmarkEnd w:id="0"/>
      <w:bookmarkEnd w:id="1"/>
      <w:r w:rsidRPr="004A029C">
        <w:rPr>
          <w:rFonts w:cs="Arial"/>
          <w:sz w:val="24"/>
          <w:szCs w:val="24"/>
        </w:rPr>
        <w:t>3GPP TSG-RAN WG4 Meeting #</w:t>
      </w:r>
      <w:r w:rsidRPr="004A029C">
        <w:rPr>
          <w:rFonts w:cs="Arial"/>
        </w:rPr>
        <w:t xml:space="preserve"> </w:t>
      </w:r>
      <w:r>
        <w:rPr>
          <w:rFonts w:cs="Arial"/>
          <w:sz w:val="24"/>
          <w:szCs w:val="24"/>
        </w:rPr>
        <w:t>108</w:t>
      </w:r>
      <w:r w:rsidRPr="004A029C">
        <w:rPr>
          <w:rFonts w:cs="Arial"/>
          <w:sz w:val="24"/>
          <w:szCs w:val="24"/>
        </w:rPr>
        <w:tab/>
        <w:t>R4-</w:t>
      </w:r>
      <w:r w:rsidRPr="00453D07">
        <w:rPr>
          <w:rFonts w:cs="Arial"/>
          <w:sz w:val="24"/>
          <w:szCs w:val="24"/>
        </w:rPr>
        <w:t>2</w:t>
      </w:r>
      <w:r>
        <w:rPr>
          <w:rFonts w:cs="Arial"/>
          <w:sz w:val="24"/>
          <w:szCs w:val="24"/>
        </w:rPr>
        <w:t>3</w:t>
      </w:r>
      <w:r w:rsidR="00BA35E3">
        <w:rPr>
          <w:rFonts w:cs="Arial"/>
          <w:sz w:val="24"/>
          <w:szCs w:val="24"/>
        </w:rPr>
        <w:t>11776</w:t>
      </w:r>
    </w:p>
    <w:p w14:paraId="231B4761" w14:textId="77777777" w:rsidR="008303C7" w:rsidRPr="00376830" w:rsidRDefault="008303C7" w:rsidP="008303C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bookmarkEnd w:id="2"/>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584961F0"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C732C">
        <w:rPr>
          <w:rFonts w:ascii="Arial" w:hAnsi="Arial"/>
          <w:sz w:val="24"/>
          <w:lang w:val="en-US"/>
        </w:rPr>
        <w:t>8</w:t>
      </w:r>
      <w:r w:rsidR="00BB1451">
        <w:rPr>
          <w:rFonts w:ascii="Arial" w:hAnsi="Arial"/>
          <w:sz w:val="24"/>
          <w:lang w:val="en-US"/>
        </w:rPr>
        <w:t>.1</w:t>
      </w:r>
      <w:r w:rsidR="008303C7">
        <w:rPr>
          <w:rFonts w:ascii="Arial" w:hAnsi="Arial"/>
          <w:sz w:val="24"/>
          <w:lang w:val="en-US"/>
        </w:rPr>
        <w:t>8.1.1</w:t>
      </w:r>
    </w:p>
    <w:p w14:paraId="2EB93FE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6EFDB2D6"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1B4B" w:rsidRPr="00AF1B4B">
        <w:rPr>
          <w:rFonts w:ascii="Arial" w:hAnsi="Arial"/>
          <w:sz w:val="24"/>
          <w:lang w:val="en-US"/>
        </w:rPr>
        <w:t>MU-MIMO enhancement simulation assumptions and network assistant signaling</w:t>
      </w:r>
    </w:p>
    <w:p w14:paraId="1747D0C4" w14:textId="72D3FCD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AF1B4B">
        <w:rPr>
          <w:rFonts w:ascii="Arial" w:hAnsi="Arial"/>
          <w:sz w:val="24"/>
          <w:lang w:val="en-US"/>
        </w:rPr>
        <w:t>Approval</w:t>
      </w:r>
    </w:p>
    <w:p w14:paraId="3920BE1A" w14:textId="77777777" w:rsidR="00DD5AE1" w:rsidRPr="00492450" w:rsidRDefault="00C27072" w:rsidP="00B47C0A">
      <w:pPr>
        <w:pStyle w:val="Heading1"/>
        <w:rPr>
          <w:lang w:eastAsia="zh-CN"/>
        </w:rPr>
      </w:pPr>
      <w:r>
        <w:rPr>
          <w:lang w:eastAsia="zh-CN"/>
        </w:rPr>
        <w:t>Introduction</w:t>
      </w:r>
    </w:p>
    <w:p w14:paraId="3829CF8D" w14:textId="5C0C434D" w:rsidR="00492450" w:rsidRPr="00492450" w:rsidRDefault="00036762" w:rsidP="00036762">
      <w:pPr>
        <w:rPr>
          <w:lang w:val="en-US" w:eastAsia="zh-CN"/>
        </w:rPr>
      </w:pPr>
      <w:r>
        <w:rPr>
          <w:lang w:val="en-US" w:eastAsia="zh-CN"/>
        </w:rPr>
        <w:t xml:space="preserve">In this contribution, we </w:t>
      </w:r>
      <w:r w:rsidR="000B5C73">
        <w:rPr>
          <w:lang w:val="en-US" w:eastAsia="zh-CN"/>
        </w:rPr>
        <w:t xml:space="preserve">provide our view on </w:t>
      </w:r>
      <w:r w:rsidR="002963C8">
        <w:rPr>
          <w:lang w:val="en-US" w:eastAsia="zh-CN"/>
        </w:rPr>
        <w:t xml:space="preserve">the </w:t>
      </w:r>
      <w:r w:rsidR="00E96648">
        <w:rPr>
          <w:lang w:val="en-US" w:eastAsia="zh-CN"/>
        </w:rPr>
        <w:t>R</w:t>
      </w:r>
      <w:r w:rsidR="00E96648">
        <w:rPr>
          <w:rFonts w:eastAsiaTheme="minorEastAsia" w:hint="eastAsia"/>
          <w:lang w:val="en-US" w:eastAsia="zh-TW"/>
        </w:rPr>
        <w:t>1</w:t>
      </w:r>
      <w:r w:rsidR="00E96648">
        <w:rPr>
          <w:rFonts w:eastAsiaTheme="minorEastAsia"/>
          <w:lang w:val="en-US" w:eastAsia="zh-TW"/>
        </w:rPr>
        <w:t xml:space="preserve">8 </w:t>
      </w:r>
      <w:proofErr w:type="spellStart"/>
      <w:r w:rsidR="00E96648">
        <w:rPr>
          <w:rFonts w:eastAsiaTheme="minorEastAsia"/>
          <w:lang w:val="en-US" w:eastAsia="zh-TW"/>
        </w:rPr>
        <w:t>demod</w:t>
      </w:r>
      <w:proofErr w:type="spellEnd"/>
      <w:r w:rsidR="00E96648">
        <w:rPr>
          <w:rFonts w:eastAsiaTheme="minorEastAsia"/>
          <w:lang w:val="en-US" w:eastAsia="zh-TW"/>
        </w:rPr>
        <w:t xml:space="preserve"> enhancement on MU-MIMO</w:t>
      </w:r>
      <w:r>
        <w:rPr>
          <w:lang w:val="en-US" w:eastAsia="zh-CN"/>
        </w:rPr>
        <w:t>.</w:t>
      </w:r>
      <w:r w:rsidR="00851B9A">
        <w:rPr>
          <w:lang w:val="en-US" w:eastAsia="zh-CN"/>
        </w:rPr>
        <w:t xml:space="preserve"> </w:t>
      </w:r>
    </w:p>
    <w:p w14:paraId="05BC52D6" w14:textId="31E0C959" w:rsidR="00D75A06" w:rsidRPr="00D75A06" w:rsidRDefault="003A3254" w:rsidP="00D75A06">
      <w:pPr>
        <w:pStyle w:val="Heading1"/>
        <w:rPr>
          <w:lang w:eastAsia="zh-CN"/>
        </w:rPr>
      </w:pPr>
      <w:r>
        <w:rPr>
          <w:lang w:eastAsia="zh-CN"/>
        </w:rPr>
        <w:t>Discussion</w:t>
      </w:r>
    </w:p>
    <w:p w14:paraId="04C3E827" w14:textId="745D0D49" w:rsidR="00CD2C4D" w:rsidRDefault="00371E13" w:rsidP="00001AC0">
      <w:pPr>
        <w:pStyle w:val="Heading2"/>
        <w:ind w:left="360"/>
        <w:rPr>
          <w:rFonts w:eastAsiaTheme="minorEastAsia"/>
          <w:lang w:val="en-US" w:eastAsia="zh-TW"/>
        </w:rPr>
      </w:pPr>
      <w:bookmarkStart w:id="4" w:name="_Hlk78385107"/>
      <w:r>
        <w:rPr>
          <w:rFonts w:eastAsiaTheme="minorEastAsia"/>
          <w:lang w:val="en-US" w:eastAsia="zh-TW"/>
        </w:rPr>
        <w:t>N</w:t>
      </w:r>
      <w:r w:rsidR="00382D4D">
        <w:rPr>
          <w:rFonts w:eastAsiaTheme="minorEastAsia"/>
          <w:lang w:val="en-US" w:eastAsia="zh-TW"/>
        </w:rPr>
        <w:t>etwork assistant signaling</w:t>
      </w:r>
    </w:p>
    <w:p w14:paraId="656F1924" w14:textId="0AD17EDF" w:rsidR="0093509C" w:rsidRDefault="0093509C" w:rsidP="007018B0">
      <w:pPr>
        <w:rPr>
          <w:b/>
          <w:bCs/>
          <w:lang w:val="en-US" w:eastAsia="zh-TW"/>
        </w:rPr>
      </w:pPr>
      <w:r>
        <w:rPr>
          <w:b/>
          <w:bCs/>
          <w:lang w:val="en-US" w:eastAsia="zh-TW"/>
        </w:rPr>
        <w:t>Observation</w:t>
      </w:r>
      <w:r w:rsidR="00CD169B">
        <w:rPr>
          <w:b/>
          <w:bCs/>
          <w:lang w:val="en-US" w:eastAsia="zh-TW"/>
        </w:rPr>
        <w:t xml:space="preserve"> 1</w:t>
      </w:r>
      <w:r>
        <w:rPr>
          <w:b/>
          <w:bCs/>
          <w:lang w:val="en-US" w:eastAsia="zh-TW"/>
        </w:rPr>
        <w:t>:</w:t>
      </w:r>
      <w:r w:rsidRPr="0093509C">
        <w:rPr>
          <w:b/>
          <w:bCs/>
          <w:lang w:val="en-US" w:eastAsia="zh-TW"/>
        </w:rPr>
        <w:t xml:space="preserve"> </w:t>
      </w:r>
      <w:r>
        <w:rPr>
          <w:b/>
          <w:bCs/>
          <w:lang w:val="en-US" w:eastAsia="zh-TW"/>
        </w:rPr>
        <w:t xml:space="preserve">The previous agreement on PRG boundary alignment has to be clarified </w:t>
      </w:r>
      <w:r w:rsidR="00142322">
        <w:rPr>
          <w:b/>
          <w:bCs/>
          <w:lang w:val="en-US" w:eastAsia="zh-TW"/>
        </w:rPr>
        <w:t xml:space="preserve">for </w:t>
      </w:r>
      <w:r>
        <w:rPr>
          <w:b/>
          <w:bCs/>
          <w:lang w:val="en-US" w:eastAsia="zh-TW"/>
        </w:rPr>
        <w:t>the</w:t>
      </w:r>
      <w:r w:rsidR="00142322">
        <w:rPr>
          <w:b/>
          <w:bCs/>
          <w:lang w:val="en-US" w:eastAsia="zh-TW"/>
        </w:rPr>
        <w:t xml:space="preserve"> following</w:t>
      </w:r>
      <w:r>
        <w:rPr>
          <w:b/>
          <w:bCs/>
          <w:lang w:val="en-US" w:eastAsia="zh-TW"/>
        </w:rPr>
        <w:t xml:space="preserve"> aspects</w:t>
      </w:r>
      <w:r w:rsidR="00142322">
        <w:rPr>
          <w:b/>
          <w:bCs/>
          <w:lang w:val="en-US" w:eastAsia="zh-TW"/>
        </w:rPr>
        <w:t>:</w:t>
      </w:r>
    </w:p>
    <w:p w14:paraId="18167371" w14:textId="19F0A7D3" w:rsidR="00142322" w:rsidRDefault="00142322" w:rsidP="00142322">
      <w:pPr>
        <w:rPr>
          <w:b/>
          <w:bCs/>
          <w:lang w:val="en-US" w:eastAsia="zh-TW"/>
        </w:rPr>
      </w:pPr>
      <w:r w:rsidRPr="0093509C">
        <w:rPr>
          <w:b/>
          <w:bCs/>
          <w:i/>
          <w:iCs/>
          <w:lang w:val="en-US" w:eastAsia="zh-TW"/>
        </w:rPr>
        <w:t>Whether the resource allocation and precoding of all the potential DMRS sequence aligned co-scheduled UE(s) in other DM-RS ports of different CDM group are aligned with the target UE when PRG=2 or 4.</w:t>
      </w:r>
    </w:p>
    <w:p w14:paraId="5BF98622" w14:textId="24F95719" w:rsidR="0093509C" w:rsidRDefault="00142322" w:rsidP="009C7A5B">
      <w:pPr>
        <w:pStyle w:val="ListParagraph"/>
        <w:numPr>
          <w:ilvl w:val="0"/>
          <w:numId w:val="30"/>
        </w:numPr>
        <w:spacing w:after="120"/>
        <w:ind w:leftChars="0"/>
        <w:rPr>
          <w:b/>
          <w:bCs/>
          <w:lang w:val="en-US" w:eastAsia="zh-TW"/>
        </w:rPr>
      </w:pPr>
      <w:r>
        <w:rPr>
          <w:b/>
          <w:bCs/>
          <w:lang w:val="en-US" w:eastAsia="zh-TW"/>
        </w:rPr>
        <w:t xml:space="preserve">The </w:t>
      </w:r>
      <w:r w:rsidR="003C6DA1">
        <w:rPr>
          <w:b/>
          <w:bCs/>
          <w:lang w:val="en-US" w:eastAsia="zh-TW"/>
        </w:rPr>
        <w:t xml:space="preserve">sentence implies that precoding has to be aligned, but it is ambiguous that whether the boundary of precoding </w:t>
      </w:r>
      <w:r w:rsidR="00CB1ABE">
        <w:rPr>
          <w:b/>
          <w:bCs/>
          <w:lang w:val="en-US" w:eastAsia="zh-TW"/>
        </w:rPr>
        <w:t>has to be aligned, or the precoding matrix</w:t>
      </w:r>
      <w:r w:rsidR="00107397">
        <w:rPr>
          <w:b/>
          <w:bCs/>
          <w:lang w:val="en-US" w:eastAsia="zh-TW"/>
        </w:rPr>
        <w:t>es</w:t>
      </w:r>
      <w:r w:rsidR="00CB1ABE">
        <w:rPr>
          <w:b/>
          <w:bCs/>
          <w:lang w:val="en-US" w:eastAsia="zh-TW"/>
        </w:rPr>
        <w:t xml:space="preserve"> </w:t>
      </w:r>
      <w:r w:rsidR="00107397">
        <w:rPr>
          <w:b/>
          <w:bCs/>
          <w:lang w:val="en-US" w:eastAsia="zh-TW"/>
        </w:rPr>
        <w:t>of target UE and co-scheduled UE(s)</w:t>
      </w:r>
      <w:r w:rsidR="00CB1ABE">
        <w:rPr>
          <w:b/>
          <w:bCs/>
          <w:lang w:val="en-US" w:eastAsia="zh-TW"/>
        </w:rPr>
        <w:t xml:space="preserve"> has to be aligned.</w:t>
      </w:r>
    </w:p>
    <w:p w14:paraId="4C1358BA" w14:textId="6A81C6EF" w:rsidR="00CD21D7" w:rsidRDefault="00CD21D7" w:rsidP="009C7A5B">
      <w:pPr>
        <w:pStyle w:val="ListParagraph"/>
        <w:numPr>
          <w:ilvl w:val="0"/>
          <w:numId w:val="30"/>
        </w:numPr>
        <w:spacing w:after="120"/>
        <w:ind w:leftChars="0"/>
        <w:rPr>
          <w:b/>
          <w:bCs/>
          <w:lang w:val="en-US" w:eastAsia="zh-TW"/>
        </w:rPr>
      </w:pPr>
      <w:r>
        <w:rPr>
          <w:b/>
          <w:bCs/>
          <w:lang w:val="en-US" w:eastAsia="zh-TW"/>
        </w:rPr>
        <w:t>The “</w:t>
      </w:r>
      <w:r w:rsidRPr="00CD21D7">
        <w:rPr>
          <w:b/>
          <w:bCs/>
          <w:lang w:val="en-US" w:eastAsia="zh-TW"/>
        </w:rPr>
        <w:t>aligned with the target UE when PRG=2 or 4</w:t>
      </w:r>
      <w:r>
        <w:rPr>
          <w:b/>
          <w:bCs/>
          <w:lang w:val="en-US" w:eastAsia="zh-TW"/>
        </w:rPr>
        <w:t>” is ambiguous on whether the alignment is for PRG or the whole allocation for the target UE.</w:t>
      </w:r>
    </w:p>
    <w:p w14:paraId="354B9818" w14:textId="659A7518" w:rsidR="007B7CAF" w:rsidRDefault="007B7CAF" w:rsidP="009C7A5B">
      <w:pPr>
        <w:pStyle w:val="ListParagraph"/>
        <w:numPr>
          <w:ilvl w:val="0"/>
          <w:numId w:val="30"/>
        </w:numPr>
        <w:spacing w:after="120"/>
        <w:ind w:leftChars="0"/>
        <w:rPr>
          <w:b/>
          <w:bCs/>
          <w:lang w:val="en-US" w:eastAsia="zh-TW"/>
        </w:rPr>
      </w:pPr>
      <w:r>
        <w:rPr>
          <w:b/>
          <w:bCs/>
          <w:lang w:val="en-US" w:eastAsia="zh-TW"/>
        </w:rPr>
        <w:t xml:space="preserve">The resource allocation alignment may imply </w:t>
      </w:r>
      <w:r w:rsidR="001A2590">
        <w:rPr>
          <w:b/>
          <w:bCs/>
          <w:lang w:val="en-US" w:eastAsia="zh-TW"/>
        </w:rPr>
        <w:t xml:space="preserve">different layers on the same target UE PRG have to be allocated to the same co-scheduled UE, which should be reflected by </w:t>
      </w:r>
      <w:r w:rsidR="009123E4">
        <w:rPr>
          <w:b/>
          <w:bCs/>
          <w:lang w:val="en-US" w:eastAsia="zh-TW"/>
        </w:rPr>
        <w:t>DCI signaling instead of RRC signaling.</w:t>
      </w:r>
    </w:p>
    <w:p w14:paraId="4F1A3890" w14:textId="6924EAC1" w:rsidR="00593379" w:rsidRDefault="00953B97" w:rsidP="00593379">
      <w:pPr>
        <w:spacing w:after="120"/>
        <w:rPr>
          <w:b/>
          <w:bCs/>
          <w:lang w:val="en-US" w:eastAsia="zh-TW"/>
        </w:rPr>
      </w:pPr>
      <w:r>
        <w:rPr>
          <w:b/>
          <w:bCs/>
          <w:lang w:val="en-US" w:eastAsia="zh-TW"/>
        </w:rPr>
        <w:t>We can refer to RAN1 spec language:</w:t>
      </w:r>
    </w:p>
    <w:p w14:paraId="094C6323" w14:textId="3797F46F" w:rsidR="00953B97" w:rsidRPr="00953B97" w:rsidRDefault="00953B97" w:rsidP="00953B97">
      <w:pPr>
        <w:spacing w:after="120"/>
        <w:rPr>
          <w:b/>
          <w:bCs/>
          <w:i/>
          <w:iCs/>
          <w:lang w:val="en-US" w:eastAsia="zh-TW"/>
        </w:rPr>
      </w:pPr>
      <w:r w:rsidRPr="00953B97">
        <w:rPr>
          <w:b/>
          <w:bCs/>
          <w:i/>
          <w:iCs/>
          <w:lang w:val="en-US" w:eastAsia="zh-TW"/>
        </w:rPr>
        <w:t>The UE does not expect the precoding of the potential co-scheduled UE(s) in other DM-RS ports of the same CDM group to be different in the PRG-level grid configured to this UE with PRG =2 or 4.</w:t>
      </w:r>
    </w:p>
    <w:p w14:paraId="135F1609" w14:textId="5283F614" w:rsidR="00953B97" w:rsidRPr="00953B97" w:rsidRDefault="00953B97" w:rsidP="00953B97">
      <w:pPr>
        <w:spacing w:after="120"/>
        <w:rPr>
          <w:b/>
          <w:bCs/>
          <w:i/>
          <w:iCs/>
          <w:lang w:val="en-US" w:eastAsia="zh-TW"/>
        </w:rPr>
      </w:pPr>
      <w:r w:rsidRPr="00953B97">
        <w:rPr>
          <w:b/>
          <w:bCs/>
          <w:i/>
          <w:iCs/>
          <w:lang w:val="en-US" w:eastAsia="zh-TW"/>
        </w:rPr>
        <w:t>The UE does not expect the resource allocation of the potential co-scheduled UE(s) in other DM-RS ports of the same CDM group to be misaligned in the PRG-level grid to this UE with PRG=2 or 4.</w:t>
      </w:r>
    </w:p>
    <w:p w14:paraId="622882D5" w14:textId="045AD048" w:rsidR="002D2BF8" w:rsidRDefault="002D2BF8" w:rsidP="007018B0">
      <w:pPr>
        <w:rPr>
          <w:b/>
          <w:bCs/>
          <w:lang w:val="en-US" w:eastAsia="zh-TW"/>
        </w:rPr>
      </w:pPr>
      <w:r>
        <w:rPr>
          <w:b/>
          <w:bCs/>
          <w:lang w:val="en-US" w:eastAsia="zh-TW"/>
        </w:rPr>
        <w:t>Proposal</w:t>
      </w:r>
      <w:r w:rsidR="00CD169B">
        <w:rPr>
          <w:b/>
          <w:bCs/>
          <w:lang w:val="en-US" w:eastAsia="zh-TW"/>
        </w:rPr>
        <w:t xml:space="preserve"> </w:t>
      </w:r>
      <w:r w:rsidR="0002044D">
        <w:rPr>
          <w:b/>
          <w:bCs/>
          <w:lang w:val="en-US" w:eastAsia="zh-TW"/>
        </w:rPr>
        <w:t>1</w:t>
      </w:r>
      <w:r>
        <w:rPr>
          <w:b/>
          <w:bCs/>
          <w:lang w:val="en-US" w:eastAsia="zh-TW"/>
        </w:rPr>
        <w:t xml:space="preserve">: Revise the previous agreement on PRG boundary alignment as follows to clarify the </w:t>
      </w:r>
      <w:r w:rsidR="00A44D21">
        <w:rPr>
          <w:b/>
          <w:bCs/>
          <w:lang w:val="en-US" w:eastAsia="zh-TW"/>
        </w:rPr>
        <w:t>alignment</w:t>
      </w:r>
      <w:r>
        <w:rPr>
          <w:b/>
          <w:bCs/>
          <w:lang w:val="en-US" w:eastAsia="zh-TW"/>
        </w:rPr>
        <w:t>:</w:t>
      </w:r>
    </w:p>
    <w:p w14:paraId="4F052842" w14:textId="39707C0A" w:rsidR="009C7A5B" w:rsidRPr="00EF065C" w:rsidRDefault="0001614C" w:rsidP="009C7A5B">
      <w:pPr>
        <w:pStyle w:val="ListParagraph"/>
        <w:widowControl w:val="0"/>
        <w:numPr>
          <w:ilvl w:val="0"/>
          <w:numId w:val="25"/>
        </w:numPr>
        <w:autoSpaceDE w:val="0"/>
        <w:autoSpaceDN w:val="0"/>
        <w:adjustRightInd w:val="0"/>
        <w:snapToGrid w:val="0"/>
        <w:spacing w:after="120"/>
        <w:ind w:leftChars="0"/>
        <w:contextualSpacing/>
        <w:jc w:val="both"/>
        <w:rPr>
          <w:b/>
          <w:bCs/>
        </w:rPr>
      </w:pPr>
      <w:r w:rsidRPr="0001614C">
        <w:rPr>
          <w:b/>
          <w:bCs/>
        </w:rPr>
        <w:t>For a potential DMRS sequence aligned co-scheduled UE in a different CDM group than the target UE, whether its precoding and resource allocation are the same in the PRG-level grid configured to the target UE when PRG=2 or 4.</w:t>
      </w:r>
    </w:p>
    <w:p w14:paraId="49892353" w14:textId="3D31575F" w:rsidR="009C7A5B" w:rsidRPr="007C7142" w:rsidRDefault="007C7142" w:rsidP="007018B0">
      <w:pPr>
        <w:rPr>
          <w:lang w:eastAsia="zh-TW"/>
        </w:rPr>
      </w:pPr>
      <w:r>
        <w:rPr>
          <w:lang w:eastAsia="zh-TW"/>
        </w:rPr>
        <w:t>With the above clarification, we have the following proposal:</w:t>
      </w:r>
    </w:p>
    <w:p w14:paraId="1F5AADE1" w14:textId="18073B48" w:rsidR="004D0349" w:rsidRPr="00EF065C" w:rsidRDefault="00203495" w:rsidP="007018B0">
      <w:pPr>
        <w:rPr>
          <w:rFonts w:eastAsiaTheme="minorEastAsia"/>
          <w:b/>
          <w:bCs/>
          <w:lang w:val="en-US" w:eastAsia="zh-TW"/>
        </w:rPr>
      </w:pPr>
      <w:r w:rsidRPr="00EF065C">
        <w:rPr>
          <w:b/>
          <w:bCs/>
          <w:lang w:val="en-US" w:eastAsia="zh-TW"/>
        </w:rPr>
        <w:t>P</w:t>
      </w:r>
      <w:r w:rsidRPr="00EF065C">
        <w:rPr>
          <w:rFonts w:eastAsiaTheme="minorEastAsia" w:hint="eastAsia"/>
          <w:b/>
          <w:bCs/>
          <w:lang w:val="en-US" w:eastAsia="zh-TW"/>
        </w:rPr>
        <w:t>r</w:t>
      </w:r>
      <w:r w:rsidRPr="00EF065C">
        <w:rPr>
          <w:rFonts w:eastAsiaTheme="minorEastAsia"/>
          <w:b/>
          <w:bCs/>
          <w:lang w:val="en-US" w:eastAsia="zh-TW"/>
        </w:rPr>
        <w:t>oposal</w:t>
      </w:r>
      <w:r w:rsidR="00CD169B">
        <w:rPr>
          <w:rFonts w:eastAsiaTheme="minorEastAsia"/>
          <w:b/>
          <w:bCs/>
          <w:lang w:val="en-US" w:eastAsia="zh-TW"/>
        </w:rPr>
        <w:t xml:space="preserve"> </w:t>
      </w:r>
      <w:r w:rsidR="0002044D">
        <w:rPr>
          <w:rFonts w:eastAsiaTheme="minorEastAsia"/>
          <w:b/>
          <w:bCs/>
          <w:lang w:val="en-US" w:eastAsia="zh-TW"/>
        </w:rPr>
        <w:t>2</w:t>
      </w:r>
      <w:r w:rsidRPr="00EF065C">
        <w:rPr>
          <w:rFonts w:eastAsiaTheme="minorEastAsia"/>
          <w:b/>
          <w:bCs/>
          <w:lang w:val="en-US" w:eastAsia="zh-TW"/>
        </w:rPr>
        <w:t xml:space="preserve">: </w:t>
      </w:r>
      <w:r w:rsidR="00F57796" w:rsidRPr="00EF065C">
        <w:rPr>
          <w:rFonts w:eastAsiaTheme="minorEastAsia"/>
          <w:b/>
          <w:bCs/>
          <w:lang w:val="en-US" w:eastAsia="zh-TW"/>
        </w:rPr>
        <w:t xml:space="preserve">Based on the agreement </w:t>
      </w:r>
      <w:r w:rsidR="009D6645">
        <w:rPr>
          <w:rFonts w:eastAsiaTheme="minorEastAsia"/>
          <w:b/>
          <w:bCs/>
          <w:lang w:val="en-US" w:eastAsia="zh-TW"/>
        </w:rPr>
        <w:t>in the previous meeting</w:t>
      </w:r>
      <w:r w:rsidR="00F57796" w:rsidRPr="00EF065C">
        <w:rPr>
          <w:rFonts w:eastAsiaTheme="minorEastAsia"/>
          <w:b/>
          <w:bCs/>
          <w:lang w:val="en-US" w:eastAsia="zh-TW"/>
        </w:rPr>
        <w:t xml:space="preserve">, we propose the following </w:t>
      </w:r>
      <w:r w:rsidR="001F350E" w:rsidRPr="00EF065C">
        <w:rPr>
          <w:rFonts w:eastAsiaTheme="minorEastAsia"/>
          <w:b/>
          <w:bCs/>
          <w:lang w:val="en-US" w:eastAsia="zh-TW"/>
        </w:rPr>
        <w:t>text for LS to RAN2 explaining the RAN4 agreed RRC signaling:</w:t>
      </w:r>
    </w:p>
    <w:p w14:paraId="33667A7E" w14:textId="77777777" w:rsidR="001F350E" w:rsidRPr="00EF065C" w:rsidRDefault="001F350E" w:rsidP="001F350E">
      <w:pPr>
        <w:snapToGrid w:val="0"/>
        <w:spacing w:after="120"/>
        <w:jc w:val="both"/>
        <w:rPr>
          <w:b/>
          <w:bCs/>
          <w:lang w:eastAsia="zh-CN"/>
        </w:rPr>
      </w:pPr>
      <w:r w:rsidRPr="00EF065C">
        <w:rPr>
          <w:b/>
          <w:bCs/>
          <w:lang w:eastAsia="zh-CN"/>
        </w:rPr>
        <w:t xml:space="preserve">The information in each of the bullets is </w:t>
      </w:r>
      <w:proofErr w:type="spellStart"/>
      <w:r w:rsidRPr="00EF065C">
        <w:rPr>
          <w:b/>
          <w:bCs/>
          <w:lang w:eastAsia="zh-CN"/>
        </w:rPr>
        <w:t>signaled</w:t>
      </w:r>
      <w:proofErr w:type="spellEnd"/>
      <w:r w:rsidRPr="00EF065C">
        <w:rPr>
          <w:b/>
          <w:bCs/>
          <w:lang w:eastAsia="zh-CN"/>
        </w:rPr>
        <w:t xml:space="preserve"> separately in a dedicated RRC based </w:t>
      </w:r>
      <w:proofErr w:type="spellStart"/>
      <w:r w:rsidRPr="00EF065C">
        <w:rPr>
          <w:b/>
          <w:bCs/>
          <w:lang w:eastAsia="zh-CN"/>
        </w:rPr>
        <w:t>signaling</w:t>
      </w:r>
      <w:proofErr w:type="spellEnd"/>
      <w:r w:rsidRPr="00EF065C">
        <w:rPr>
          <w:b/>
          <w:bCs/>
          <w:lang w:eastAsia="zh-CN"/>
        </w:rPr>
        <w:t xml:space="preserve"> parameters.</w:t>
      </w:r>
    </w:p>
    <w:p w14:paraId="7F26B0C1" w14:textId="36EA8157" w:rsidR="007C7142" w:rsidRPr="006769C7" w:rsidRDefault="008E7EDC" w:rsidP="006769C7">
      <w:pPr>
        <w:pStyle w:val="ListParagraph"/>
        <w:widowControl w:val="0"/>
        <w:numPr>
          <w:ilvl w:val="0"/>
          <w:numId w:val="25"/>
        </w:numPr>
        <w:autoSpaceDE w:val="0"/>
        <w:autoSpaceDN w:val="0"/>
        <w:adjustRightInd w:val="0"/>
        <w:snapToGrid w:val="0"/>
        <w:spacing w:after="120"/>
        <w:ind w:leftChars="0"/>
        <w:contextualSpacing/>
        <w:jc w:val="both"/>
        <w:rPr>
          <w:b/>
          <w:bCs/>
        </w:rPr>
      </w:pPr>
      <w:r w:rsidRPr="0001614C">
        <w:rPr>
          <w:b/>
          <w:bCs/>
        </w:rPr>
        <w:t>For a potential DMRS sequence aligned co-scheduled UE in a different CDM group than the target UE, whether its precoding and resource allocation are the same in the PRG-level grid configured to the target UE when PRG=2 or 4</w:t>
      </w:r>
      <w:r w:rsidR="006769C7" w:rsidRPr="00A47CC9">
        <w:rPr>
          <w:b/>
          <w:bCs/>
        </w:rPr>
        <w:t>.</w:t>
      </w:r>
    </w:p>
    <w:p w14:paraId="3373E30A" w14:textId="77777777" w:rsidR="001F350E" w:rsidRPr="00EF065C" w:rsidRDefault="001F350E" w:rsidP="001F350E">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t>Whether the DMRS power boosting configurations of all the potential DMRS sequence aligned co-scheduled UE(s) are same as the target UE.</w:t>
      </w:r>
    </w:p>
    <w:p w14:paraId="7FD9B8CA" w14:textId="77777777" w:rsidR="001F350E" w:rsidRPr="00EF065C" w:rsidRDefault="001F350E" w:rsidP="001F350E">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t>Whether the time domain resource assignment for PDSCH symbols of all the potential DMRS sequence aligned co-scheduled UE(s) are same as the target UE.</w:t>
      </w:r>
    </w:p>
    <w:p w14:paraId="5E932C7F" w14:textId="77777777" w:rsidR="001F350E" w:rsidRPr="00EF065C" w:rsidRDefault="001F350E" w:rsidP="001F350E">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lastRenderedPageBreak/>
        <w:t xml:space="preserve">Among all MCS tables configured to the potential DMRS sequence aligned co-scheduled UE(s), the maximum MCS table is </w:t>
      </w:r>
    </w:p>
    <w:p w14:paraId="4F1EDB94" w14:textId="77777777" w:rsidR="001F350E" w:rsidRPr="00EF065C" w:rsidRDefault="001F350E" w:rsidP="001F350E">
      <w:pPr>
        <w:pStyle w:val="ListParagraph"/>
        <w:widowControl w:val="0"/>
        <w:numPr>
          <w:ilvl w:val="1"/>
          <w:numId w:val="25"/>
        </w:numPr>
        <w:autoSpaceDE w:val="0"/>
        <w:autoSpaceDN w:val="0"/>
        <w:adjustRightInd w:val="0"/>
        <w:snapToGrid w:val="0"/>
        <w:spacing w:after="120"/>
        <w:ind w:leftChars="0"/>
        <w:contextualSpacing/>
        <w:jc w:val="both"/>
        <w:rPr>
          <w:b/>
          <w:bCs/>
        </w:rPr>
      </w:pPr>
      <w:r w:rsidRPr="00EF065C">
        <w:rPr>
          <w:b/>
          <w:bCs/>
        </w:rPr>
        <w:t xml:space="preserve">1024QAM MCS table, or </w:t>
      </w:r>
    </w:p>
    <w:p w14:paraId="6DDA95A1" w14:textId="77777777" w:rsidR="001F350E" w:rsidRDefault="001F350E" w:rsidP="001F350E">
      <w:pPr>
        <w:pStyle w:val="ListParagraph"/>
        <w:widowControl w:val="0"/>
        <w:numPr>
          <w:ilvl w:val="1"/>
          <w:numId w:val="25"/>
        </w:numPr>
        <w:autoSpaceDE w:val="0"/>
        <w:autoSpaceDN w:val="0"/>
        <w:adjustRightInd w:val="0"/>
        <w:snapToGrid w:val="0"/>
        <w:spacing w:after="120"/>
        <w:ind w:leftChars="0"/>
        <w:contextualSpacing/>
        <w:jc w:val="both"/>
        <w:rPr>
          <w:b/>
          <w:bCs/>
        </w:rPr>
      </w:pPr>
      <w:r w:rsidRPr="00EF065C">
        <w:rPr>
          <w:b/>
          <w:bCs/>
        </w:rPr>
        <w:t>256QAM or 64QAM MCS table</w:t>
      </w:r>
    </w:p>
    <w:p w14:paraId="530CBF4E" w14:textId="17EE7FD7" w:rsidR="00BC2162" w:rsidRPr="00BC2162" w:rsidRDefault="009E3A91" w:rsidP="00BC2162">
      <w:pPr>
        <w:widowControl w:val="0"/>
        <w:autoSpaceDE w:val="0"/>
        <w:autoSpaceDN w:val="0"/>
        <w:adjustRightInd w:val="0"/>
        <w:snapToGrid w:val="0"/>
        <w:spacing w:after="120"/>
        <w:contextualSpacing/>
        <w:jc w:val="both"/>
        <w:rPr>
          <w:b/>
          <w:bCs/>
        </w:rPr>
      </w:pPr>
      <w:r w:rsidRPr="009E3A91">
        <w:rPr>
          <w:b/>
          <w:bCs/>
        </w:rPr>
        <w:t>In addition, RAN4 agrees that the existence of the MU-MIMO DCI signalling, as included in the LS R4-2309895,  is configured by RRC signalling.</w:t>
      </w:r>
    </w:p>
    <w:p w14:paraId="1C375278" w14:textId="159EA66F" w:rsidR="003C1592" w:rsidRDefault="00066948" w:rsidP="00066948">
      <w:pPr>
        <w:snapToGrid w:val="0"/>
        <w:spacing w:after="120"/>
        <w:jc w:val="both"/>
        <w:rPr>
          <w:b/>
          <w:bCs/>
          <w:lang w:val="en-US"/>
        </w:rPr>
      </w:pPr>
      <w:r w:rsidRPr="00EF065C">
        <w:rPr>
          <w:b/>
          <w:bCs/>
        </w:rPr>
        <w:t xml:space="preserve">Note that DMRS sequence aligned co-scheduled UE(s) refers to the </w:t>
      </w:r>
      <w:r w:rsidRPr="00EF065C">
        <w:rPr>
          <w:b/>
          <w:bCs/>
          <w:lang w:val="en-US"/>
        </w:rPr>
        <w:t>co-scheduled UE(s) which has same DMRS sequence as the target UE.</w:t>
      </w:r>
    </w:p>
    <w:p w14:paraId="7C5BAF00" w14:textId="67C2E89D" w:rsidR="00DE3613" w:rsidRDefault="00DE3613" w:rsidP="00066948">
      <w:pPr>
        <w:snapToGrid w:val="0"/>
        <w:spacing w:after="120"/>
        <w:jc w:val="both"/>
        <w:rPr>
          <w:b/>
          <w:bCs/>
          <w:lang w:val="en-US"/>
        </w:rPr>
      </w:pPr>
      <w:r>
        <w:rPr>
          <w:b/>
          <w:bCs/>
          <w:lang w:val="en-US"/>
        </w:rPr>
        <w:t>A draft of LS description is included in Appendix.</w:t>
      </w:r>
    </w:p>
    <w:p w14:paraId="29415DBF" w14:textId="01028DFA" w:rsidR="00EF065C" w:rsidRPr="006C42C8" w:rsidRDefault="007C7142" w:rsidP="00066948">
      <w:pPr>
        <w:snapToGrid w:val="0"/>
        <w:spacing w:after="120"/>
        <w:jc w:val="both"/>
        <w:rPr>
          <w:rFonts w:eastAsiaTheme="minorEastAsia"/>
          <w:lang w:val="en-US" w:eastAsia="zh-TW"/>
        </w:rPr>
      </w:pPr>
      <w:r>
        <w:rPr>
          <w:lang w:val="en-US"/>
        </w:rPr>
        <w:t>W</w:t>
      </w:r>
      <w:r>
        <w:rPr>
          <w:rFonts w:eastAsiaTheme="minorEastAsia" w:hint="eastAsia"/>
          <w:lang w:val="en-US" w:eastAsia="zh-TW"/>
        </w:rPr>
        <w:t>e</w:t>
      </w:r>
      <w:r>
        <w:rPr>
          <w:rFonts w:eastAsiaTheme="minorEastAsia"/>
          <w:lang w:val="en-US" w:eastAsia="zh-TW"/>
        </w:rPr>
        <w:t xml:space="preserve"> discuss the DCI signaling agreed in the previous meeting in the following.</w:t>
      </w:r>
    </w:p>
    <w:p w14:paraId="3B037358" w14:textId="2B68F2A4" w:rsidR="00A459D2" w:rsidRDefault="00F04865" w:rsidP="00A459D2">
      <w:pPr>
        <w:spacing w:after="120"/>
        <w:rPr>
          <w:b/>
          <w:bCs/>
          <w:lang w:val="en-US" w:eastAsia="zh-TW"/>
        </w:rPr>
      </w:pPr>
      <w:r>
        <w:rPr>
          <w:b/>
          <w:bCs/>
          <w:lang w:val="en-US" w:eastAsia="zh-TW"/>
        </w:rPr>
        <w:t>Proposal</w:t>
      </w:r>
      <w:r w:rsidR="006C42C8">
        <w:rPr>
          <w:b/>
          <w:bCs/>
          <w:lang w:val="en-US" w:eastAsia="zh-TW"/>
        </w:rPr>
        <w:t xml:space="preserve"> </w:t>
      </w:r>
      <w:r w:rsidR="0002044D">
        <w:rPr>
          <w:b/>
          <w:bCs/>
          <w:lang w:val="en-US" w:eastAsia="zh-TW"/>
        </w:rPr>
        <w:t>3</w:t>
      </w:r>
      <w:r w:rsidR="00A459D2">
        <w:rPr>
          <w:b/>
          <w:bCs/>
          <w:lang w:val="en-US" w:eastAsia="zh-TW"/>
        </w:rPr>
        <w:t xml:space="preserve">: We observe the following issues in the agreed DCI signaling </w:t>
      </w:r>
      <w:r>
        <w:rPr>
          <w:b/>
          <w:bCs/>
          <w:lang w:val="en-US" w:eastAsia="zh-TW"/>
        </w:rPr>
        <w:t xml:space="preserve">and propose the </w:t>
      </w:r>
      <w:r w:rsidR="0092735F">
        <w:rPr>
          <w:b/>
          <w:bCs/>
          <w:lang w:val="en-US" w:eastAsia="zh-TW"/>
        </w:rPr>
        <w:t>resolution below</w:t>
      </w:r>
      <w:r w:rsidR="00A459D2">
        <w:rPr>
          <w:b/>
          <w:bCs/>
          <w:lang w:val="en-US" w:eastAsia="zh-TW"/>
        </w:rPr>
        <w:t>:</w:t>
      </w:r>
    </w:p>
    <w:p w14:paraId="0E6CC845" w14:textId="711726D7" w:rsidR="00A459D2" w:rsidRPr="00A459D2" w:rsidRDefault="00C76D38" w:rsidP="00A459D2">
      <w:pPr>
        <w:pStyle w:val="ListParagraph"/>
        <w:numPr>
          <w:ilvl w:val="0"/>
          <w:numId w:val="29"/>
        </w:numPr>
        <w:spacing w:after="120"/>
        <w:ind w:leftChars="0"/>
        <w:rPr>
          <w:b/>
          <w:bCs/>
          <w:lang w:val="en-US" w:eastAsia="zh-TW"/>
        </w:rPr>
      </w:pPr>
      <w:r>
        <w:rPr>
          <w:b/>
          <w:bCs/>
          <w:lang w:val="en-US" w:eastAsia="zh-TW"/>
        </w:rPr>
        <w:t xml:space="preserve">We already agree that PRG alignment is a common </w:t>
      </w:r>
      <w:r w:rsidR="00950AAF">
        <w:rPr>
          <w:b/>
          <w:bCs/>
          <w:lang w:val="en-US" w:eastAsia="zh-TW"/>
        </w:rPr>
        <w:t>case and is a necessary condition for R-ML receivers.</w:t>
      </w:r>
      <w:r w:rsidR="00A459D2">
        <w:rPr>
          <w:rFonts w:eastAsiaTheme="minorEastAsia"/>
          <w:b/>
          <w:bCs/>
          <w:lang w:val="en-US" w:eastAsia="zh-TW"/>
        </w:rPr>
        <w:t xml:space="preserve"> Therefore, we propose to revise PRB in index </w:t>
      </w:r>
      <w:r w:rsidR="00B616B6">
        <w:rPr>
          <w:rFonts w:eastAsiaTheme="minorEastAsia"/>
          <w:b/>
          <w:bCs/>
          <w:lang w:val="en-US" w:eastAsia="zh-TW"/>
        </w:rPr>
        <w:t>1-</w:t>
      </w:r>
      <w:r w:rsidR="00A459D2">
        <w:rPr>
          <w:rFonts w:eastAsiaTheme="minorEastAsia"/>
          <w:b/>
          <w:bCs/>
          <w:lang w:val="en-US" w:eastAsia="zh-TW"/>
        </w:rPr>
        <w:t>6 to PRG.</w:t>
      </w:r>
    </w:p>
    <w:p w14:paraId="6B848FAE" w14:textId="781C59D5" w:rsidR="002E2657" w:rsidRPr="002E2657" w:rsidRDefault="00F04865" w:rsidP="002E2657">
      <w:pPr>
        <w:pStyle w:val="ListParagraph"/>
        <w:numPr>
          <w:ilvl w:val="0"/>
          <w:numId w:val="29"/>
        </w:numPr>
        <w:spacing w:after="120"/>
        <w:ind w:leftChars="0"/>
        <w:rPr>
          <w:b/>
          <w:bCs/>
          <w:lang w:val="en-US" w:eastAsia="zh-TW"/>
        </w:rPr>
      </w:pPr>
      <w:r>
        <w:rPr>
          <w:b/>
          <w:bCs/>
          <w:lang w:val="en-US" w:eastAsia="zh-TW"/>
        </w:rPr>
        <w:t xml:space="preserve">In index 6, </w:t>
      </w:r>
      <w:r w:rsidR="0092735F">
        <w:rPr>
          <w:b/>
          <w:bCs/>
          <w:lang w:val="en-US" w:eastAsia="zh-TW"/>
        </w:rPr>
        <w:t>we specified that the constraint applies “when co-scheduled UE</w:t>
      </w:r>
      <w:r w:rsidR="0097040B">
        <w:rPr>
          <w:b/>
          <w:bCs/>
          <w:lang w:val="en-US" w:eastAsia="zh-TW"/>
        </w:rPr>
        <w:t>s</w:t>
      </w:r>
      <w:r w:rsidR="0092735F">
        <w:rPr>
          <w:b/>
          <w:bCs/>
          <w:lang w:val="en-US" w:eastAsia="zh-TW"/>
        </w:rPr>
        <w:t xml:space="preserve"> exists”</w:t>
      </w:r>
      <w:r w:rsidR="0097040B">
        <w:rPr>
          <w:b/>
          <w:bCs/>
          <w:lang w:val="en-US" w:eastAsia="zh-TW"/>
        </w:rPr>
        <w:t xml:space="preserve">. However, it is not specified that whether </w:t>
      </w:r>
      <w:r w:rsidR="003A5415">
        <w:rPr>
          <w:b/>
          <w:bCs/>
          <w:lang w:val="en-US" w:eastAsia="zh-TW"/>
        </w:rPr>
        <w:t>indexes 1-5 include the case that co-scheduled</w:t>
      </w:r>
      <w:r w:rsidR="00B616B6">
        <w:rPr>
          <w:b/>
          <w:bCs/>
          <w:lang w:val="en-US" w:eastAsia="zh-TW"/>
        </w:rPr>
        <w:t xml:space="preserve"> UE doesn’t exist </w:t>
      </w:r>
      <w:r w:rsidR="001E0F42">
        <w:rPr>
          <w:b/>
          <w:bCs/>
          <w:lang w:val="en-US" w:eastAsia="zh-TW"/>
        </w:rPr>
        <w:t xml:space="preserve">on some of the PRGs allocated to </w:t>
      </w:r>
      <w:r w:rsidR="00450716">
        <w:rPr>
          <w:b/>
          <w:bCs/>
          <w:lang w:val="en-US" w:eastAsia="zh-TW"/>
        </w:rPr>
        <w:t xml:space="preserve">the target UE. Since indexes 1-5 target the target UEs without detection capability, </w:t>
      </w:r>
      <w:r w:rsidR="005F3E50">
        <w:rPr>
          <w:b/>
          <w:bCs/>
          <w:lang w:val="en-US" w:eastAsia="zh-TW"/>
        </w:rPr>
        <w:t>we may consider aligned PRG allocation between target and co-scheduled UE</w:t>
      </w:r>
      <w:r w:rsidR="002E2657">
        <w:rPr>
          <w:b/>
          <w:bCs/>
          <w:lang w:val="en-US" w:eastAsia="zh-TW"/>
        </w:rPr>
        <w:t>s. We propose the following wording change for clarification:</w:t>
      </w:r>
      <w:r w:rsidR="002E2657">
        <w:rPr>
          <w:b/>
          <w:bCs/>
          <w:lang w:val="en-US" w:eastAsia="zh-TW"/>
        </w:rPr>
        <w:br/>
      </w:r>
      <w:r w:rsidR="006546AD">
        <w:rPr>
          <w:b/>
          <w:bCs/>
          <w:i/>
          <w:iCs/>
          <w:lang w:val="en-US" w:eastAsia="zh-TW"/>
        </w:rPr>
        <w:t>A</w:t>
      </w:r>
      <w:r w:rsidR="00A27BC6" w:rsidRPr="00A27BC6">
        <w:rPr>
          <w:b/>
          <w:bCs/>
          <w:i/>
          <w:iCs/>
          <w:lang w:val="en-US" w:eastAsia="zh-TW"/>
        </w:rPr>
        <w:t>ll the PR</w:t>
      </w:r>
      <w:r w:rsidR="00A27BC6">
        <w:rPr>
          <w:b/>
          <w:bCs/>
          <w:i/>
          <w:iCs/>
          <w:lang w:val="en-US" w:eastAsia="zh-TW"/>
        </w:rPr>
        <w:t>G</w:t>
      </w:r>
      <w:r w:rsidR="00A27BC6" w:rsidRPr="00A27BC6">
        <w:rPr>
          <w:b/>
          <w:bCs/>
          <w:i/>
          <w:iCs/>
          <w:lang w:val="en-US" w:eastAsia="zh-TW"/>
        </w:rPr>
        <w:t>s allocated to the target UE</w:t>
      </w:r>
      <w:r w:rsidR="00DF53DC">
        <w:rPr>
          <w:b/>
          <w:bCs/>
          <w:i/>
          <w:iCs/>
          <w:lang w:val="en-US" w:eastAsia="zh-TW"/>
        </w:rPr>
        <w:t xml:space="preserve"> </w:t>
      </w:r>
      <w:r w:rsidR="00C56A68">
        <w:rPr>
          <w:b/>
          <w:bCs/>
          <w:i/>
          <w:iCs/>
          <w:lang w:val="en-US" w:eastAsia="zh-TW"/>
        </w:rPr>
        <w:t>have</w:t>
      </w:r>
      <w:r w:rsidR="00DF53DC">
        <w:rPr>
          <w:b/>
          <w:bCs/>
          <w:i/>
          <w:iCs/>
          <w:lang w:val="en-US" w:eastAsia="zh-TW"/>
        </w:rPr>
        <w:t xml:space="preserve"> co-sch</w:t>
      </w:r>
      <w:r w:rsidR="00842199">
        <w:rPr>
          <w:b/>
          <w:bCs/>
          <w:i/>
          <w:iCs/>
          <w:lang w:val="en-US" w:eastAsia="zh-TW"/>
        </w:rPr>
        <w:t>e</w:t>
      </w:r>
      <w:r w:rsidR="00DF53DC">
        <w:rPr>
          <w:b/>
          <w:bCs/>
          <w:i/>
          <w:iCs/>
          <w:lang w:val="en-US" w:eastAsia="zh-TW"/>
        </w:rPr>
        <w:t>duled UE(s)</w:t>
      </w:r>
      <w:r w:rsidR="00A27BC6" w:rsidRPr="00A27BC6">
        <w:rPr>
          <w:b/>
          <w:bCs/>
          <w:i/>
          <w:iCs/>
          <w:lang w:val="en-US" w:eastAsia="zh-TW"/>
        </w:rPr>
        <w:t>, which has the same DMRS sequence as the target UE, scheduled</w:t>
      </w:r>
      <w:r w:rsidR="00E62003">
        <w:rPr>
          <w:b/>
          <w:bCs/>
          <w:i/>
          <w:iCs/>
          <w:lang w:val="en-US" w:eastAsia="zh-TW"/>
        </w:rPr>
        <w:t xml:space="preserve"> with QPSK transmission.</w:t>
      </w:r>
    </w:p>
    <w:p w14:paraId="6EFFF377" w14:textId="3D8D93A4" w:rsidR="00A459D2" w:rsidRPr="001D259E" w:rsidRDefault="001D259E" w:rsidP="00314466">
      <w:pPr>
        <w:rPr>
          <w:lang w:val="en-US" w:eastAsia="zh-TW"/>
        </w:rPr>
      </w:pPr>
      <w:r>
        <w:rPr>
          <w:lang w:val="en-US" w:eastAsia="zh-TW"/>
        </w:rPr>
        <w:t xml:space="preserve">We also have the following observations that </w:t>
      </w:r>
      <w:r w:rsidR="00E544D3">
        <w:rPr>
          <w:lang w:val="en-US" w:eastAsia="zh-TW"/>
        </w:rPr>
        <w:t>leading to</w:t>
      </w:r>
      <w:r>
        <w:rPr>
          <w:lang w:val="en-US" w:eastAsia="zh-TW"/>
        </w:rPr>
        <w:t xml:space="preserve"> </w:t>
      </w:r>
      <w:r w:rsidR="00E544D3">
        <w:rPr>
          <w:lang w:val="en-US" w:eastAsia="zh-TW"/>
        </w:rPr>
        <w:t xml:space="preserve">serious concerns for implementation of the agreed DCI signaling and </w:t>
      </w:r>
      <w:r w:rsidR="00AA2EAD">
        <w:rPr>
          <w:lang w:val="en-US" w:eastAsia="zh-TW"/>
        </w:rPr>
        <w:t>advanced receiver MU algorithms.</w:t>
      </w:r>
    </w:p>
    <w:p w14:paraId="7958DA41" w14:textId="79400005" w:rsidR="00987C26" w:rsidRDefault="00314466" w:rsidP="00314466">
      <w:pPr>
        <w:rPr>
          <w:b/>
          <w:bCs/>
          <w:lang w:val="en-US" w:eastAsia="zh-TW"/>
        </w:rPr>
      </w:pPr>
      <w:r w:rsidRPr="00AD781C">
        <w:rPr>
          <w:b/>
          <w:bCs/>
          <w:lang w:val="en-US" w:eastAsia="zh-TW"/>
        </w:rPr>
        <w:t>Observation</w:t>
      </w:r>
      <w:r w:rsidR="006C42C8">
        <w:rPr>
          <w:b/>
          <w:bCs/>
          <w:lang w:val="en-US" w:eastAsia="zh-TW"/>
        </w:rPr>
        <w:t xml:space="preserve"> 2</w:t>
      </w:r>
      <w:r w:rsidRPr="00AD781C">
        <w:rPr>
          <w:b/>
          <w:bCs/>
          <w:lang w:val="en-US" w:eastAsia="zh-TW"/>
        </w:rPr>
        <w:t xml:space="preserve">: </w:t>
      </w:r>
      <w:r w:rsidR="0045717C">
        <w:rPr>
          <w:b/>
          <w:bCs/>
          <w:lang w:val="en-US" w:eastAsia="zh-TW"/>
        </w:rPr>
        <w:t xml:space="preserve">We observe the following </w:t>
      </w:r>
      <w:r w:rsidR="008325F4">
        <w:rPr>
          <w:b/>
          <w:bCs/>
          <w:lang w:val="en-US" w:eastAsia="zh-TW"/>
        </w:rPr>
        <w:t xml:space="preserve">issue that </w:t>
      </w:r>
      <w:r w:rsidR="002A4B1D">
        <w:rPr>
          <w:b/>
          <w:bCs/>
          <w:lang w:val="en-US" w:eastAsia="zh-TW"/>
        </w:rPr>
        <w:t>prevent</w:t>
      </w:r>
      <w:r w:rsidR="008325F4">
        <w:rPr>
          <w:b/>
          <w:bCs/>
          <w:lang w:val="en-US" w:eastAsia="zh-TW"/>
        </w:rPr>
        <w:t xml:space="preserve"> UE vendors </w:t>
      </w:r>
      <w:r w:rsidR="002A4B1D">
        <w:rPr>
          <w:b/>
          <w:bCs/>
          <w:lang w:val="en-US" w:eastAsia="zh-TW"/>
        </w:rPr>
        <w:t>from</w:t>
      </w:r>
      <w:r w:rsidR="008325F4">
        <w:rPr>
          <w:b/>
          <w:bCs/>
          <w:lang w:val="en-US" w:eastAsia="zh-TW"/>
        </w:rPr>
        <w:t xml:space="preserve"> implement</w:t>
      </w:r>
      <w:r w:rsidR="002A4B1D">
        <w:rPr>
          <w:b/>
          <w:bCs/>
          <w:lang w:val="en-US" w:eastAsia="zh-TW"/>
        </w:rPr>
        <w:t>ing</w:t>
      </w:r>
      <w:r w:rsidR="008325F4">
        <w:rPr>
          <w:b/>
          <w:bCs/>
          <w:lang w:val="en-US" w:eastAsia="zh-TW"/>
        </w:rPr>
        <w:t xml:space="preserve"> blind modulation order detection because it leads to a worse </w:t>
      </w:r>
      <w:r w:rsidR="002A4B1D">
        <w:rPr>
          <w:b/>
          <w:bCs/>
          <w:lang w:val="en-US" w:eastAsia="zh-TW"/>
        </w:rPr>
        <w:t>performance then UEs without blind modulation order support</w:t>
      </w:r>
    </w:p>
    <w:p w14:paraId="5B6B0A7C" w14:textId="77777777" w:rsidR="0045717C" w:rsidRDefault="00314466" w:rsidP="00987C26">
      <w:pPr>
        <w:pStyle w:val="ListParagraph"/>
        <w:numPr>
          <w:ilvl w:val="0"/>
          <w:numId w:val="27"/>
        </w:numPr>
        <w:spacing w:after="120"/>
        <w:ind w:leftChars="0"/>
        <w:rPr>
          <w:b/>
          <w:bCs/>
          <w:lang w:val="en-US" w:eastAsia="zh-TW"/>
        </w:rPr>
      </w:pPr>
      <w:r w:rsidRPr="00987C26">
        <w:rPr>
          <w:b/>
          <w:bCs/>
          <w:lang w:val="en-US" w:eastAsia="zh-TW"/>
        </w:rPr>
        <w:t xml:space="preserve">When there are UEs with and without the capability of blind modulation order detection served by the same network, the network MU-MIMO scheduling scheme may </w:t>
      </w:r>
      <w:r w:rsidR="007C4522" w:rsidRPr="00987C26">
        <w:rPr>
          <w:b/>
          <w:bCs/>
          <w:lang w:val="en-US" w:eastAsia="zh-TW"/>
        </w:rPr>
        <w:t xml:space="preserve">unintentionally </w:t>
      </w:r>
      <w:r w:rsidRPr="00987C26">
        <w:rPr>
          <w:b/>
          <w:bCs/>
          <w:lang w:val="en-US" w:eastAsia="zh-TW"/>
        </w:rPr>
        <w:t xml:space="preserve">punish the blind modulation order detection capable UE by </w:t>
      </w:r>
    </w:p>
    <w:p w14:paraId="1F573A1A" w14:textId="77777777" w:rsidR="0045717C" w:rsidRDefault="00314466" w:rsidP="0045717C">
      <w:pPr>
        <w:pStyle w:val="ListParagraph"/>
        <w:numPr>
          <w:ilvl w:val="1"/>
          <w:numId w:val="27"/>
        </w:numPr>
        <w:spacing w:after="120"/>
        <w:ind w:leftChars="0"/>
        <w:rPr>
          <w:b/>
          <w:bCs/>
          <w:lang w:val="en-US" w:eastAsia="zh-TW"/>
        </w:rPr>
      </w:pPr>
      <w:r w:rsidRPr="00987C26">
        <w:rPr>
          <w:b/>
          <w:bCs/>
          <w:lang w:val="en-US" w:eastAsia="zh-TW"/>
        </w:rPr>
        <w:t>allocating the resources with aligned modulation order to the UEs without blind modulation capability and signaling the interfering modulation order</w:t>
      </w:r>
    </w:p>
    <w:p w14:paraId="2E7A8CE2" w14:textId="77777777" w:rsidR="0045717C" w:rsidRDefault="00314466" w:rsidP="0045717C">
      <w:pPr>
        <w:pStyle w:val="ListParagraph"/>
        <w:numPr>
          <w:ilvl w:val="1"/>
          <w:numId w:val="27"/>
        </w:numPr>
        <w:spacing w:after="120"/>
        <w:ind w:leftChars="0"/>
        <w:rPr>
          <w:b/>
          <w:bCs/>
          <w:lang w:val="en-US" w:eastAsia="zh-TW"/>
        </w:rPr>
      </w:pPr>
      <w:r w:rsidRPr="00987C26">
        <w:rPr>
          <w:b/>
          <w:bCs/>
          <w:lang w:val="en-US" w:eastAsia="zh-TW"/>
        </w:rPr>
        <w:t xml:space="preserve">while allocating the resources with misaligned modulation order to UEs with blind modulation detection capability and without signaling the interfering modulation order directly. </w:t>
      </w:r>
    </w:p>
    <w:p w14:paraId="517AC92D" w14:textId="77777777" w:rsidR="0045717C" w:rsidRDefault="00314466" w:rsidP="0045717C">
      <w:pPr>
        <w:pStyle w:val="ListParagraph"/>
        <w:numPr>
          <w:ilvl w:val="0"/>
          <w:numId w:val="27"/>
        </w:numPr>
        <w:spacing w:after="120"/>
        <w:ind w:leftChars="0"/>
        <w:rPr>
          <w:b/>
          <w:bCs/>
          <w:lang w:val="en-US" w:eastAsia="zh-TW"/>
        </w:rPr>
      </w:pPr>
      <w:r w:rsidRPr="00987C26">
        <w:rPr>
          <w:b/>
          <w:bCs/>
          <w:lang w:val="en-US" w:eastAsia="zh-TW"/>
        </w:rPr>
        <w:t xml:space="preserve">Then the UE with blind modulation order detection capability may have worse performance and throughput than the UE without blind detection due to possible miss detection of modulation order. </w:t>
      </w:r>
    </w:p>
    <w:p w14:paraId="16C25D00" w14:textId="2E7B766C" w:rsidR="00314466" w:rsidRDefault="00314466" w:rsidP="0045717C">
      <w:pPr>
        <w:pStyle w:val="ListParagraph"/>
        <w:numPr>
          <w:ilvl w:val="0"/>
          <w:numId w:val="27"/>
        </w:numPr>
        <w:spacing w:after="120"/>
        <w:ind w:leftChars="0"/>
        <w:rPr>
          <w:b/>
          <w:bCs/>
          <w:lang w:val="en-US" w:eastAsia="zh-TW"/>
        </w:rPr>
      </w:pPr>
      <w:r w:rsidRPr="00987C26">
        <w:rPr>
          <w:b/>
          <w:bCs/>
          <w:lang w:val="en-US" w:eastAsia="zh-TW"/>
        </w:rPr>
        <w:t>This may lead to so called “Bad money drives out good” scenario</w:t>
      </w:r>
      <w:r w:rsidR="000D7400" w:rsidRPr="00987C26">
        <w:rPr>
          <w:b/>
          <w:bCs/>
          <w:lang w:val="en-US" w:eastAsia="zh-TW"/>
        </w:rPr>
        <w:t xml:space="preserve"> that disincentivize</w:t>
      </w:r>
      <w:r w:rsidR="008D3CF9" w:rsidRPr="00987C26">
        <w:rPr>
          <w:b/>
          <w:bCs/>
          <w:lang w:val="en-US" w:eastAsia="zh-TW"/>
        </w:rPr>
        <w:t xml:space="preserve">s UE vendors to implement blind modulation order detection since it </w:t>
      </w:r>
      <w:r w:rsidR="00987C26" w:rsidRPr="00987C26">
        <w:rPr>
          <w:b/>
          <w:bCs/>
          <w:lang w:val="en-US" w:eastAsia="zh-TW"/>
        </w:rPr>
        <w:t>leads to a worse performance instead of better</w:t>
      </w:r>
      <w:r w:rsidRPr="00987C26">
        <w:rPr>
          <w:b/>
          <w:bCs/>
          <w:lang w:val="en-US" w:eastAsia="zh-TW"/>
        </w:rPr>
        <w:t>, and we end up with no UE supporting blind modulation order detection.</w:t>
      </w:r>
    </w:p>
    <w:p w14:paraId="11BD8BD9" w14:textId="72F70D70" w:rsidR="00D4439E" w:rsidRDefault="00D4439E" w:rsidP="0045717C">
      <w:pPr>
        <w:pStyle w:val="ListParagraph"/>
        <w:numPr>
          <w:ilvl w:val="0"/>
          <w:numId w:val="27"/>
        </w:numPr>
        <w:spacing w:after="120"/>
        <w:ind w:leftChars="0"/>
        <w:rPr>
          <w:b/>
          <w:bCs/>
          <w:lang w:val="en-US" w:eastAsia="zh-TW"/>
        </w:rPr>
      </w:pPr>
      <w:r>
        <w:rPr>
          <w:b/>
          <w:bCs/>
          <w:lang w:val="en-US" w:eastAsia="zh-TW"/>
        </w:rPr>
        <w:t xml:space="preserve">Less or no UEs with blind modulation order detection </w:t>
      </w:r>
      <w:r w:rsidR="003C047F">
        <w:rPr>
          <w:b/>
          <w:bCs/>
          <w:lang w:val="en-US" w:eastAsia="zh-TW"/>
        </w:rPr>
        <w:t>makes the MU-MIMO scheduling on the network side more complicated with more constraints</w:t>
      </w:r>
      <w:r w:rsidR="00C9177A">
        <w:rPr>
          <w:b/>
          <w:bCs/>
          <w:lang w:val="en-US" w:eastAsia="zh-TW"/>
        </w:rPr>
        <w:t xml:space="preserve">, and may degrade the system performance and MU-MIMO </w:t>
      </w:r>
      <w:r w:rsidR="00AB1D80">
        <w:rPr>
          <w:b/>
          <w:bCs/>
          <w:lang w:val="en-US" w:eastAsia="zh-TW"/>
        </w:rPr>
        <w:t xml:space="preserve">gain when network can’t optimize the scheduling </w:t>
      </w:r>
      <w:r w:rsidR="00AC6574">
        <w:rPr>
          <w:b/>
          <w:bCs/>
          <w:lang w:val="en-US" w:eastAsia="zh-TW"/>
        </w:rPr>
        <w:t xml:space="preserve">due to limitation on </w:t>
      </w:r>
      <w:r w:rsidR="003015A6">
        <w:rPr>
          <w:b/>
          <w:bCs/>
          <w:lang w:val="en-US" w:eastAsia="zh-TW"/>
        </w:rPr>
        <w:t xml:space="preserve">modulation order matching. </w:t>
      </w:r>
    </w:p>
    <w:p w14:paraId="713C572B" w14:textId="7B65C79A" w:rsidR="00314466" w:rsidRDefault="00156478" w:rsidP="00987C26">
      <w:pPr>
        <w:snapToGrid w:val="0"/>
        <w:spacing w:after="120"/>
        <w:jc w:val="both"/>
        <w:rPr>
          <w:lang w:val="en-US"/>
        </w:rPr>
      </w:pPr>
      <w:r>
        <w:rPr>
          <w:lang w:val="en-US"/>
        </w:rPr>
        <w:t>We</w:t>
      </w:r>
      <w:r w:rsidR="000D7400">
        <w:rPr>
          <w:lang w:val="en-US"/>
        </w:rPr>
        <w:t xml:space="preserve"> provide an example below to show the disadvantage of </w:t>
      </w:r>
      <w:r w:rsidR="00E412FD">
        <w:rPr>
          <w:lang w:val="en-US"/>
        </w:rPr>
        <w:t>blind modulation order detection UEs</w:t>
      </w:r>
      <w:r w:rsidR="00AA2EAD">
        <w:rPr>
          <w:lang w:val="en-US"/>
        </w:rPr>
        <w:t>:</w:t>
      </w:r>
    </w:p>
    <w:p w14:paraId="12CD3CED" w14:textId="693CA7FE" w:rsidR="00E412FD" w:rsidRDefault="00E412FD" w:rsidP="00987C26">
      <w:pPr>
        <w:snapToGrid w:val="0"/>
        <w:spacing w:after="120"/>
        <w:jc w:val="both"/>
        <w:rPr>
          <w:lang w:val="en-US"/>
        </w:rPr>
      </w:pPr>
    </w:p>
    <w:p w14:paraId="132AD6CB" w14:textId="77777777" w:rsidR="008B16DA" w:rsidRDefault="008B16DA" w:rsidP="00066948">
      <w:pPr>
        <w:snapToGrid w:val="0"/>
        <w:spacing w:after="120"/>
        <w:jc w:val="both"/>
      </w:pPr>
    </w:p>
    <w:p w14:paraId="123D3243" w14:textId="5A198424" w:rsidR="00314466" w:rsidRDefault="00E412FD" w:rsidP="00066948">
      <w:pPr>
        <w:snapToGrid w:val="0"/>
        <w:spacing w:after="120"/>
        <w:jc w:val="both"/>
        <w:rPr>
          <w:rFonts w:eastAsiaTheme="minorEastAsia"/>
          <w:lang w:eastAsia="zh-TW"/>
        </w:rPr>
      </w:pPr>
      <w:r w:rsidRPr="00E412FD">
        <w:rPr>
          <w:noProof/>
        </w:rPr>
        <w:lastRenderedPageBreak/>
        <mc:AlternateContent>
          <mc:Choice Requires="wpg">
            <w:drawing>
              <wp:anchor distT="0" distB="0" distL="114300" distR="114300" simplePos="0" relativeHeight="251659264" behindDoc="0" locked="0" layoutInCell="1" allowOverlap="1" wp14:anchorId="79113BCA" wp14:editId="254A11CB">
                <wp:simplePos x="0" y="0"/>
                <wp:positionH relativeFrom="column">
                  <wp:posOffset>112395</wp:posOffset>
                </wp:positionH>
                <wp:positionV relativeFrom="paragraph">
                  <wp:posOffset>135255</wp:posOffset>
                </wp:positionV>
                <wp:extent cx="5503582" cy="6263005"/>
                <wp:effectExtent l="0" t="0" r="20955" b="61595"/>
                <wp:wrapTopAndBottom/>
                <wp:docPr id="35" name="Group 34">
                  <a:extLst xmlns:a="http://schemas.openxmlformats.org/drawingml/2006/main">
                    <a:ext uri="{FF2B5EF4-FFF2-40B4-BE49-F238E27FC236}">
                      <a16:creationId xmlns:a16="http://schemas.microsoft.com/office/drawing/2014/main" id="{45860430-702F-BD1C-6C3D-29B98CE0C1B8}"/>
                    </a:ext>
                  </a:extLst>
                </wp:docPr>
                <wp:cNvGraphicFramePr/>
                <a:graphic xmlns:a="http://schemas.openxmlformats.org/drawingml/2006/main">
                  <a:graphicData uri="http://schemas.microsoft.com/office/word/2010/wordprocessingGroup">
                    <wpg:wgp>
                      <wpg:cNvGrpSpPr/>
                      <wpg:grpSpPr>
                        <a:xfrm>
                          <a:off x="0" y="0"/>
                          <a:ext cx="5503582" cy="6263005"/>
                          <a:chOff x="0" y="0"/>
                          <a:chExt cx="5503793" cy="6263346"/>
                        </a:xfrm>
                      </wpg:grpSpPr>
                      <wps:wsp>
                        <wps:cNvPr id="1" name="Rectangle 1">
                          <a:extLst>
                            <a:ext uri="{FF2B5EF4-FFF2-40B4-BE49-F238E27FC236}">
                              <a16:creationId xmlns:a16="http://schemas.microsoft.com/office/drawing/2014/main" id="{9564BBDE-C994-645D-4D48-2F4DCE7003F3}"/>
                            </a:ext>
                          </a:extLst>
                        </wps:cNvPr>
                        <wps:cNvSpPr/>
                        <wps:spPr>
                          <a:xfrm>
                            <a:off x="2755076" y="3930629"/>
                            <a:ext cx="575953" cy="157314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 name="Rectangle 2">
                          <a:extLst>
                            <a:ext uri="{FF2B5EF4-FFF2-40B4-BE49-F238E27FC236}">
                              <a16:creationId xmlns:a16="http://schemas.microsoft.com/office/drawing/2014/main" id="{B469703F-8587-E0CD-3156-EA7F6E0CE05E}"/>
                            </a:ext>
                          </a:extLst>
                        </wps:cNvPr>
                        <wps:cNvSpPr/>
                        <wps:spPr>
                          <a:xfrm>
                            <a:off x="3625933" y="3342906"/>
                            <a:ext cx="575953" cy="1460220"/>
                          </a:xfrm>
                          <a:prstGeom prst="rect">
                            <a:avLst/>
                          </a:prstGeom>
                          <a:solidFill>
                            <a:srgbClr val="92D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Rectangle 3">
                          <a:extLst>
                            <a:ext uri="{FF2B5EF4-FFF2-40B4-BE49-F238E27FC236}">
                              <a16:creationId xmlns:a16="http://schemas.microsoft.com/office/drawing/2014/main" id="{C7AD1DFF-8249-E6EA-D8E4-A3A0411E15CF}"/>
                            </a:ext>
                          </a:extLst>
                        </wps:cNvPr>
                        <wps:cNvSpPr/>
                        <wps:spPr>
                          <a:xfrm>
                            <a:off x="2755076" y="340630"/>
                            <a:ext cx="575953" cy="2891641"/>
                          </a:xfrm>
                          <a:prstGeom prst="rect">
                            <a:avLst/>
                          </a:prstGeom>
                          <a:solidFill>
                            <a:schemeClr val="accent2">
                              <a:lumMod val="20000"/>
                              <a:lumOff val="8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ectangle 4">
                          <a:extLst>
                            <a:ext uri="{FF2B5EF4-FFF2-40B4-BE49-F238E27FC236}">
                              <a16:creationId xmlns:a16="http://schemas.microsoft.com/office/drawing/2014/main" id="{7B3F4968-01E1-0F92-E230-5F07B4E433E9}"/>
                            </a:ext>
                          </a:extLst>
                        </wps:cNvPr>
                        <wps:cNvSpPr/>
                        <wps:spPr>
                          <a:xfrm>
                            <a:off x="3625933" y="340630"/>
                            <a:ext cx="575953" cy="2891641"/>
                          </a:xfrm>
                          <a:prstGeom prst="rect">
                            <a:avLst/>
                          </a:prstGeom>
                          <a:solidFill>
                            <a:schemeClr val="accent2">
                              <a:lumMod val="20000"/>
                              <a:lumOff val="8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ectangle 5">
                          <a:extLst>
                            <a:ext uri="{FF2B5EF4-FFF2-40B4-BE49-F238E27FC236}">
                              <a16:creationId xmlns:a16="http://schemas.microsoft.com/office/drawing/2014/main" id="{277447F2-C936-1367-6FE6-243EC263C288}"/>
                            </a:ext>
                          </a:extLst>
                        </wps:cNvPr>
                        <wps:cNvSpPr/>
                        <wps:spPr>
                          <a:xfrm>
                            <a:off x="3625933" y="4803126"/>
                            <a:ext cx="575953" cy="1460220"/>
                          </a:xfrm>
                          <a:prstGeom prst="rect">
                            <a:avLst/>
                          </a:prstGeom>
                          <a:solidFill>
                            <a:srgbClr val="00B05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TextBox 8">
                          <a:extLst>
                            <a:ext uri="{FF2B5EF4-FFF2-40B4-BE49-F238E27FC236}">
                              <a16:creationId xmlns:a16="http://schemas.microsoft.com/office/drawing/2014/main" id="{BF799E40-3283-C0E5-9451-AA258FE9BF27}"/>
                            </a:ext>
                          </a:extLst>
                        </wps:cNvPr>
                        <wps:cNvSpPr txBox="1"/>
                        <wps:spPr>
                          <a:xfrm>
                            <a:off x="2812304" y="1421409"/>
                            <a:ext cx="575967" cy="279415"/>
                          </a:xfrm>
                          <a:prstGeom prst="rect">
                            <a:avLst/>
                          </a:prstGeom>
                        </wps:spPr>
                        <wps:txbx>
                          <w:txbxContent>
                            <w:p w14:paraId="7A7D8ECE"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64 QAM</w:t>
                              </w:r>
                            </w:p>
                          </w:txbxContent>
                        </wps:txbx>
                        <wps:bodyPr wrap="square" lIns="0" tIns="0" rIns="0" bIns="0" rtlCol="0">
                          <a:spAutoFit/>
                        </wps:bodyPr>
                      </wps:wsp>
                      <wps:wsp>
                        <wps:cNvPr id="7" name="TextBox 9">
                          <a:extLst>
                            <a:ext uri="{FF2B5EF4-FFF2-40B4-BE49-F238E27FC236}">
                              <a16:creationId xmlns:a16="http://schemas.microsoft.com/office/drawing/2014/main" id="{ECA516C8-E519-0316-DB7A-1DFC77D4A2A6}"/>
                            </a:ext>
                          </a:extLst>
                        </wps:cNvPr>
                        <wps:cNvSpPr txBox="1"/>
                        <wps:spPr>
                          <a:xfrm>
                            <a:off x="3679147" y="1432094"/>
                            <a:ext cx="575967" cy="279415"/>
                          </a:xfrm>
                          <a:prstGeom prst="rect">
                            <a:avLst/>
                          </a:prstGeom>
                        </wps:spPr>
                        <wps:txbx>
                          <w:txbxContent>
                            <w:p w14:paraId="4B3B4C8F"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16 QAM</w:t>
                              </w:r>
                            </w:p>
                          </w:txbxContent>
                        </wps:txbx>
                        <wps:bodyPr wrap="square" lIns="0" tIns="0" rIns="0" bIns="0" rtlCol="0">
                          <a:spAutoFit/>
                        </wps:bodyPr>
                      </wps:wsp>
                      <wps:wsp>
                        <wps:cNvPr id="8" name="TextBox 10">
                          <a:extLst>
                            <a:ext uri="{FF2B5EF4-FFF2-40B4-BE49-F238E27FC236}">
                              <a16:creationId xmlns:a16="http://schemas.microsoft.com/office/drawing/2014/main" id="{24D85F3B-71EB-9BE0-92F0-55511062A92B}"/>
                            </a:ext>
                          </a:extLst>
                        </wps:cNvPr>
                        <wps:cNvSpPr txBox="1"/>
                        <wps:spPr>
                          <a:xfrm>
                            <a:off x="2830113" y="4403082"/>
                            <a:ext cx="575967" cy="279415"/>
                          </a:xfrm>
                          <a:prstGeom prst="rect">
                            <a:avLst/>
                          </a:prstGeom>
                        </wps:spPr>
                        <wps:txbx>
                          <w:txbxContent>
                            <w:p w14:paraId="18A5BBA3" w14:textId="77777777" w:rsidR="00E412FD" w:rsidRPr="00A459D2" w:rsidRDefault="00E412FD" w:rsidP="00E412FD">
                              <w:pPr>
                                <w:spacing w:line="230" w:lineRule="auto"/>
                                <w:rPr>
                                  <w:rFonts w:ascii="Microsoft Sans Serif" w:hAnsi="Microsoft Sans Serif" w:cs="Microsoft Sans Serif"/>
                                  <w:color w:val="FFFFFF" w:themeColor="background1"/>
                                  <w:kern w:val="24"/>
                                  <w:sz w:val="24"/>
                                  <w:szCs w:val="24"/>
                                </w:rPr>
                              </w:pPr>
                              <w:r w:rsidRPr="00A459D2">
                                <w:rPr>
                                  <w:rFonts w:ascii="Microsoft Sans Serif" w:hAnsi="Microsoft Sans Serif" w:cs="Microsoft Sans Serif"/>
                                  <w:color w:val="FFFFFF" w:themeColor="background1"/>
                                  <w:kern w:val="24"/>
                                  <w:sz w:val="24"/>
                                  <w:szCs w:val="24"/>
                                </w:rPr>
                                <w:t>64 QAM</w:t>
                              </w:r>
                            </w:p>
                          </w:txbxContent>
                        </wps:txbx>
                        <wps:bodyPr wrap="square" lIns="0" tIns="0" rIns="0" bIns="0" rtlCol="0">
                          <a:spAutoFit/>
                        </wps:bodyPr>
                      </wps:wsp>
                      <wps:wsp>
                        <wps:cNvPr id="9" name="TextBox 11">
                          <a:extLst>
                            <a:ext uri="{FF2B5EF4-FFF2-40B4-BE49-F238E27FC236}">
                              <a16:creationId xmlns:a16="http://schemas.microsoft.com/office/drawing/2014/main" id="{35281A0E-62E6-0E62-57E7-7F320A4FEE0E}"/>
                            </a:ext>
                          </a:extLst>
                        </wps:cNvPr>
                        <wps:cNvSpPr txBox="1"/>
                        <wps:spPr>
                          <a:xfrm>
                            <a:off x="3679148" y="3939411"/>
                            <a:ext cx="639469" cy="279415"/>
                          </a:xfrm>
                          <a:prstGeom prst="rect">
                            <a:avLst/>
                          </a:prstGeom>
                        </wps:spPr>
                        <wps:txbx>
                          <w:txbxContent>
                            <w:p w14:paraId="361C9942" w14:textId="77777777" w:rsidR="00E412FD" w:rsidRPr="00A459D2" w:rsidRDefault="00E412FD" w:rsidP="00E412FD">
                              <w:pPr>
                                <w:spacing w:line="230" w:lineRule="auto"/>
                                <w:rPr>
                                  <w:rFonts w:ascii="Microsoft Sans Serif" w:hAnsi="Microsoft Sans Serif" w:cs="Microsoft Sans Serif"/>
                                  <w:color w:val="FFFFFF" w:themeColor="background1"/>
                                  <w:kern w:val="24"/>
                                  <w:sz w:val="24"/>
                                  <w:szCs w:val="24"/>
                                </w:rPr>
                              </w:pPr>
                              <w:r w:rsidRPr="00A459D2">
                                <w:rPr>
                                  <w:rFonts w:ascii="Microsoft Sans Serif" w:hAnsi="Microsoft Sans Serif" w:cs="Microsoft Sans Serif"/>
                                  <w:color w:val="FFFFFF" w:themeColor="background1"/>
                                  <w:kern w:val="24"/>
                                  <w:sz w:val="24"/>
                                  <w:szCs w:val="24"/>
                                </w:rPr>
                                <w:t>16 QAM</w:t>
                              </w:r>
                            </w:p>
                          </w:txbxContent>
                        </wps:txbx>
                        <wps:bodyPr wrap="square" lIns="0" tIns="0" rIns="0" bIns="0" rtlCol="0">
                          <a:spAutoFit/>
                        </wps:bodyPr>
                      </wps:wsp>
                      <wps:wsp>
                        <wps:cNvPr id="10" name="TextBox 12">
                          <a:extLst>
                            <a:ext uri="{FF2B5EF4-FFF2-40B4-BE49-F238E27FC236}">
                              <a16:creationId xmlns:a16="http://schemas.microsoft.com/office/drawing/2014/main" id="{FD58903E-7E1B-874D-540A-231846B22096}"/>
                            </a:ext>
                          </a:extLst>
                        </wps:cNvPr>
                        <wps:cNvSpPr txBox="1"/>
                        <wps:spPr>
                          <a:xfrm>
                            <a:off x="3661336" y="5134550"/>
                            <a:ext cx="575967" cy="279415"/>
                          </a:xfrm>
                          <a:prstGeom prst="rect">
                            <a:avLst/>
                          </a:prstGeom>
                        </wps:spPr>
                        <wps:txbx>
                          <w:txbxContent>
                            <w:p w14:paraId="0EB5BDD7" w14:textId="77777777" w:rsidR="00E412FD" w:rsidRPr="00A459D2" w:rsidRDefault="00E412FD" w:rsidP="00E412FD">
                              <w:pPr>
                                <w:spacing w:line="230" w:lineRule="auto"/>
                                <w:rPr>
                                  <w:rFonts w:ascii="Microsoft Sans Serif" w:hAnsi="Microsoft Sans Serif" w:cs="Microsoft Sans Serif"/>
                                  <w:color w:val="FFFFFF" w:themeColor="background1"/>
                                  <w:kern w:val="24"/>
                                  <w:sz w:val="24"/>
                                  <w:szCs w:val="24"/>
                                </w:rPr>
                              </w:pPr>
                              <w:r w:rsidRPr="00A459D2">
                                <w:rPr>
                                  <w:rFonts w:ascii="Microsoft Sans Serif" w:hAnsi="Microsoft Sans Serif" w:cs="Microsoft Sans Serif"/>
                                  <w:color w:val="FFFFFF" w:themeColor="background1"/>
                                  <w:kern w:val="24"/>
                                  <w:sz w:val="24"/>
                                  <w:szCs w:val="24"/>
                                </w:rPr>
                                <w:t>64 QAM</w:t>
                              </w:r>
                            </w:p>
                          </w:txbxContent>
                        </wps:txbx>
                        <wps:bodyPr wrap="square" lIns="0" tIns="0" rIns="0" bIns="0" rtlCol="0">
                          <a:spAutoFit/>
                        </wps:bodyPr>
                      </wps:wsp>
                      <wps:wsp>
                        <wps:cNvPr id="11" name="Rectangle 11">
                          <a:extLst>
                            <a:ext uri="{FF2B5EF4-FFF2-40B4-BE49-F238E27FC236}">
                              <a16:creationId xmlns:a16="http://schemas.microsoft.com/office/drawing/2014/main" id="{0423693F-56B9-3EF3-21DF-7CA2B5D0C260}"/>
                            </a:ext>
                          </a:extLst>
                        </wps:cNvPr>
                        <wps:cNvSpPr/>
                        <wps:spPr>
                          <a:xfrm>
                            <a:off x="2759036" y="3377055"/>
                            <a:ext cx="575953" cy="553573"/>
                          </a:xfrm>
                          <a:prstGeom prst="rect">
                            <a:avLst/>
                          </a:prstGeom>
                          <a:solidFill>
                            <a:schemeClr val="accent2">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TextBox 14">
                          <a:extLst>
                            <a:ext uri="{FF2B5EF4-FFF2-40B4-BE49-F238E27FC236}">
                              <a16:creationId xmlns:a16="http://schemas.microsoft.com/office/drawing/2014/main" id="{9D730FD2-0CB4-342E-BAAA-537930B1A98A}"/>
                            </a:ext>
                          </a:extLst>
                        </wps:cNvPr>
                        <wps:cNvSpPr txBox="1"/>
                        <wps:spPr>
                          <a:xfrm>
                            <a:off x="2812303" y="3409497"/>
                            <a:ext cx="575967" cy="279415"/>
                          </a:xfrm>
                          <a:prstGeom prst="rect">
                            <a:avLst/>
                          </a:prstGeom>
                        </wps:spPr>
                        <wps:txbx>
                          <w:txbxContent>
                            <w:p w14:paraId="61E45D0D"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16 QAM</w:t>
                              </w:r>
                            </w:p>
                          </w:txbxContent>
                        </wps:txbx>
                        <wps:bodyPr wrap="square" lIns="0" tIns="0" rIns="0" bIns="0" rtlCol="0">
                          <a:spAutoFit/>
                        </wps:bodyPr>
                      </wps:wsp>
                      <wps:wsp>
                        <wps:cNvPr id="13" name="Rectangle 13">
                          <a:extLst>
                            <a:ext uri="{FF2B5EF4-FFF2-40B4-BE49-F238E27FC236}">
                              <a16:creationId xmlns:a16="http://schemas.microsoft.com/office/drawing/2014/main" id="{C28B78D3-8E88-A599-5713-D8F032E373CB}"/>
                            </a:ext>
                          </a:extLst>
                        </wps:cNvPr>
                        <wps:cNvSpPr/>
                        <wps:spPr>
                          <a:xfrm>
                            <a:off x="2750647" y="5483191"/>
                            <a:ext cx="575953" cy="773178"/>
                          </a:xfrm>
                          <a:prstGeom prst="rect">
                            <a:avLst/>
                          </a:prstGeom>
                          <a:solidFill>
                            <a:schemeClr val="accent3">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TextBox 16">
                          <a:extLst>
                            <a:ext uri="{FF2B5EF4-FFF2-40B4-BE49-F238E27FC236}">
                              <a16:creationId xmlns:a16="http://schemas.microsoft.com/office/drawing/2014/main" id="{7838064C-8713-8964-F373-88FF7A1FE358}"/>
                            </a:ext>
                          </a:extLst>
                        </wps:cNvPr>
                        <wps:cNvSpPr txBox="1"/>
                        <wps:spPr>
                          <a:xfrm>
                            <a:off x="2830113" y="5631872"/>
                            <a:ext cx="575967" cy="279415"/>
                          </a:xfrm>
                          <a:prstGeom prst="rect">
                            <a:avLst/>
                          </a:prstGeom>
                        </wps:spPr>
                        <wps:txbx>
                          <w:txbxContent>
                            <w:p w14:paraId="7D6F5C90"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16 QAM</w:t>
                              </w:r>
                            </w:p>
                          </w:txbxContent>
                        </wps:txbx>
                        <wps:bodyPr wrap="square" lIns="0" tIns="0" rIns="0" bIns="0" rtlCol="0">
                          <a:spAutoFit/>
                        </wps:bodyPr>
                      </wps:wsp>
                      <wps:wsp>
                        <wps:cNvPr id="15" name="TextBox 17">
                          <a:extLst>
                            <a:ext uri="{FF2B5EF4-FFF2-40B4-BE49-F238E27FC236}">
                              <a16:creationId xmlns:a16="http://schemas.microsoft.com/office/drawing/2014/main" id="{F728F88C-EFE2-D3E1-B687-243C4046FC2E}"/>
                            </a:ext>
                          </a:extLst>
                        </wps:cNvPr>
                        <wps:cNvSpPr txBox="1"/>
                        <wps:spPr>
                          <a:xfrm>
                            <a:off x="180096" y="1550019"/>
                            <a:ext cx="2448654" cy="775377"/>
                          </a:xfrm>
                          <a:prstGeom prst="rect">
                            <a:avLst/>
                          </a:prstGeom>
                        </wps:spPr>
                        <wps:txbx>
                          <w:txbxContent>
                            <w:p w14:paraId="6E9969FE"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UE not capable of BMOD:</w:t>
                              </w:r>
                              <w:r w:rsidRPr="00A459D2">
                                <w:rPr>
                                  <w:rFonts w:ascii="Microsoft Sans Serif" w:hAnsi="Microsoft Sans Serif" w:cs="Microsoft Sans Serif"/>
                                  <w:color w:val="44546A" w:themeColor="text2"/>
                                  <w:kern w:val="24"/>
                                  <w:sz w:val="24"/>
                                  <w:szCs w:val="24"/>
                                </w:rPr>
                                <w:br/>
                                <w:t xml:space="preserve">co-scheduled UEs have aligned resources and modulation order is </w:t>
                              </w:r>
                              <w:proofErr w:type="spellStart"/>
                              <w:r w:rsidRPr="00A459D2">
                                <w:rPr>
                                  <w:rFonts w:ascii="Microsoft Sans Serif" w:hAnsi="Microsoft Sans Serif" w:cs="Microsoft Sans Serif"/>
                                  <w:color w:val="44546A" w:themeColor="text2"/>
                                  <w:kern w:val="24"/>
                                  <w:sz w:val="24"/>
                                  <w:szCs w:val="24"/>
                                </w:rPr>
                                <w:t>signaled</w:t>
                              </w:r>
                              <w:proofErr w:type="spellEnd"/>
                            </w:p>
                          </w:txbxContent>
                        </wps:txbx>
                        <wps:bodyPr wrap="square" lIns="0" tIns="0" rIns="0" bIns="0" rtlCol="0">
                          <a:spAutoFit/>
                        </wps:bodyPr>
                      </wps:wsp>
                      <wps:wsp>
                        <wps:cNvPr id="16" name="TextBox 18">
                          <a:extLst>
                            <a:ext uri="{FF2B5EF4-FFF2-40B4-BE49-F238E27FC236}">
                              <a16:creationId xmlns:a16="http://schemas.microsoft.com/office/drawing/2014/main" id="{3B902478-84EB-032E-0D7C-4E925D3C0B3E}"/>
                            </a:ext>
                          </a:extLst>
                        </wps:cNvPr>
                        <wps:cNvSpPr txBox="1"/>
                        <wps:spPr>
                          <a:xfrm>
                            <a:off x="0" y="4212030"/>
                            <a:ext cx="2449289" cy="775377"/>
                          </a:xfrm>
                          <a:prstGeom prst="rect">
                            <a:avLst/>
                          </a:prstGeom>
                        </wps:spPr>
                        <wps:txbx>
                          <w:txbxContent>
                            <w:p w14:paraId="7F524E84"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 xml:space="preserve">UE capable of BMOD: </w:t>
                              </w:r>
                              <w:r w:rsidRPr="00A459D2">
                                <w:rPr>
                                  <w:rFonts w:ascii="Microsoft Sans Serif" w:hAnsi="Microsoft Sans Serif" w:cs="Microsoft Sans Serif"/>
                                  <w:color w:val="44546A" w:themeColor="text2"/>
                                  <w:kern w:val="24"/>
                                  <w:sz w:val="24"/>
                                  <w:szCs w:val="24"/>
                                </w:rPr>
                                <w:br/>
                                <w:t>co-scheduled UEs don’t have aligned resources and modulation order has to be detected</w:t>
                              </w:r>
                            </w:p>
                          </w:txbxContent>
                        </wps:txbx>
                        <wps:bodyPr wrap="square" lIns="0" tIns="0" rIns="0" bIns="0" rtlCol="0">
                          <a:spAutoFit/>
                        </wps:bodyPr>
                      </wps:wsp>
                      <wps:wsp>
                        <wps:cNvPr id="17" name="Straight Arrow Connector 17">
                          <a:extLst>
                            <a:ext uri="{FF2B5EF4-FFF2-40B4-BE49-F238E27FC236}">
                              <a16:creationId xmlns:a16="http://schemas.microsoft.com/office/drawing/2014/main" id="{16BE4DDB-0203-EE25-55AB-9682D3A70E63}"/>
                            </a:ext>
                          </a:extLst>
                        </wps:cNvPr>
                        <wps:cNvCnPr/>
                        <wps:spPr>
                          <a:xfrm>
                            <a:off x="5450264" y="340630"/>
                            <a:ext cx="0" cy="5915739"/>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8" name="Straight Arrow Connector 18">
                          <a:extLst>
                            <a:ext uri="{FF2B5EF4-FFF2-40B4-BE49-F238E27FC236}">
                              <a16:creationId xmlns:a16="http://schemas.microsoft.com/office/drawing/2014/main" id="{B6DB4197-3531-09E0-B020-45683DE82451}"/>
                            </a:ext>
                          </a:extLst>
                        </wps:cNvPr>
                        <wps:cNvCnPr>
                          <a:cxnSpLocks/>
                        </wps:cNvCnPr>
                        <wps:spPr>
                          <a:xfrm>
                            <a:off x="2652055" y="93781"/>
                            <a:ext cx="2693056" cy="0"/>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9" name="TextBox 21">
                          <a:extLst>
                            <a:ext uri="{FF2B5EF4-FFF2-40B4-BE49-F238E27FC236}">
                              <a16:creationId xmlns:a16="http://schemas.microsoft.com/office/drawing/2014/main" id="{150BA600-C323-F55A-084C-EBF3E6C71D03}"/>
                            </a:ext>
                          </a:extLst>
                        </wps:cNvPr>
                        <wps:cNvSpPr txBox="1"/>
                        <wps:spPr>
                          <a:xfrm>
                            <a:off x="2000895" y="0"/>
                            <a:ext cx="468013" cy="279415"/>
                          </a:xfrm>
                          <a:prstGeom prst="rect">
                            <a:avLst/>
                          </a:prstGeom>
                        </wps:spPr>
                        <wps:txbx>
                          <w:txbxContent>
                            <w:p w14:paraId="42144884"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Spatial</w:t>
                              </w:r>
                            </w:p>
                          </w:txbxContent>
                        </wps:txbx>
                        <wps:bodyPr wrap="none" lIns="0" tIns="0" rIns="0" bIns="0" rtlCol="0">
                          <a:spAutoFit/>
                        </wps:bodyPr>
                      </wps:wsp>
                      <wps:wsp>
                        <wps:cNvPr id="20" name="TextBox 22">
                          <a:extLst>
                            <a:ext uri="{FF2B5EF4-FFF2-40B4-BE49-F238E27FC236}">
                              <a16:creationId xmlns:a16="http://schemas.microsoft.com/office/drawing/2014/main" id="{5CAE1A97-B79B-4250-8414-3F928D50A56A}"/>
                            </a:ext>
                          </a:extLst>
                        </wps:cNvPr>
                        <wps:cNvSpPr txBox="1"/>
                        <wps:spPr>
                          <a:xfrm>
                            <a:off x="4783675" y="335855"/>
                            <a:ext cx="720118" cy="279415"/>
                          </a:xfrm>
                          <a:prstGeom prst="rect">
                            <a:avLst/>
                          </a:prstGeom>
                        </wps:spPr>
                        <wps:txbx>
                          <w:txbxContent>
                            <w:p w14:paraId="602E6BDB"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Frequency</w:t>
                              </w:r>
                            </w:p>
                          </w:txbxContent>
                        </wps:txbx>
                        <wps:bodyPr wrap="none" lIns="0" tIns="0" rIns="0" bIns="0" rtlCol="0">
                          <a:spAutoFit/>
                        </wps:bodyPr>
                      </wps:wsp>
                      <wps:wsp>
                        <wps:cNvPr id="21" name="Straight Arrow Connector 21">
                          <a:extLst>
                            <a:ext uri="{FF2B5EF4-FFF2-40B4-BE49-F238E27FC236}">
                              <a16:creationId xmlns:a16="http://schemas.microsoft.com/office/drawing/2014/main" id="{187941A1-4BBE-BDEB-ADD6-D1E1B5367E2F}"/>
                            </a:ext>
                          </a:extLst>
                        </wps:cNvPr>
                        <wps:cNvCnPr>
                          <a:cxnSpLocks/>
                        </wps:cNvCnPr>
                        <wps:spPr>
                          <a:xfrm>
                            <a:off x="2212506" y="4165362"/>
                            <a:ext cx="2693056" cy="0"/>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a:extLst>
                            <a:ext uri="{FF2B5EF4-FFF2-40B4-BE49-F238E27FC236}">
                              <a16:creationId xmlns:a16="http://schemas.microsoft.com/office/drawing/2014/main" id="{EFDB90BC-E9E2-5C46-7304-467337036681}"/>
                            </a:ext>
                          </a:extLst>
                        </wps:cNvPr>
                        <wps:cNvCnPr>
                          <a:cxnSpLocks/>
                        </wps:cNvCnPr>
                        <wps:spPr>
                          <a:xfrm>
                            <a:off x="2212506" y="5134830"/>
                            <a:ext cx="2693056" cy="0"/>
                          </a:xfrm>
                          <a:prstGeom prst="straightConnector1">
                            <a:avLst/>
                          </a:prstGeom>
                          <a:ln w="12700" cap="rnd">
                            <a:solidFill>
                              <a:schemeClr val="tx1"/>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23" name="TextBox 25">
                          <a:extLst>
                            <a:ext uri="{FF2B5EF4-FFF2-40B4-BE49-F238E27FC236}">
                              <a16:creationId xmlns:a16="http://schemas.microsoft.com/office/drawing/2014/main" id="{35CC3465-867C-9E04-3737-4FB260133A57}"/>
                            </a:ext>
                          </a:extLst>
                        </wps:cNvPr>
                        <wps:cNvSpPr txBox="1"/>
                        <wps:spPr>
                          <a:xfrm>
                            <a:off x="2786136" y="118167"/>
                            <a:ext cx="440707" cy="279415"/>
                          </a:xfrm>
                          <a:prstGeom prst="rect">
                            <a:avLst/>
                          </a:prstGeom>
                        </wps:spPr>
                        <wps:txbx>
                          <w:txbxContent>
                            <w:p w14:paraId="654BE5C3"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Target</w:t>
                              </w:r>
                            </w:p>
                          </w:txbxContent>
                        </wps:txbx>
                        <wps:bodyPr wrap="none" lIns="0" tIns="0" rIns="0" bIns="0" rtlCol="0">
                          <a:spAutoFit/>
                        </wps:bodyPr>
                      </wps:wsp>
                      <wps:wsp>
                        <wps:cNvPr id="24" name="TextBox 26">
                          <a:extLst>
                            <a:ext uri="{FF2B5EF4-FFF2-40B4-BE49-F238E27FC236}">
                              <a16:creationId xmlns:a16="http://schemas.microsoft.com/office/drawing/2014/main" id="{BF612665-133D-536B-8BE0-B1B1E1BBECD5}"/>
                            </a:ext>
                          </a:extLst>
                        </wps:cNvPr>
                        <wps:cNvSpPr txBox="1"/>
                        <wps:spPr>
                          <a:xfrm>
                            <a:off x="3625823" y="111412"/>
                            <a:ext cx="941741" cy="279415"/>
                          </a:xfrm>
                          <a:prstGeom prst="rect">
                            <a:avLst/>
                          </a:prstGeom>
                        </wps:spPr>
                        <wps:txbx>
                          <w:txbxContent>
                            <w:p w14:paraId="25B1A5A4"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Co-scheduled</w:t>
                              </w:r>
                            </w:p>
                          </w:txbxContent>
                        </wps:txbx>
                        <wps:bodyPr wrap="none" lIns="0" tIns="0" rIns="0" bIns="0" rtlCol="0">
                          <a:spAutoFit/>
                        </wps:bodyPr>
                      </wps:wsp>
                      <wps:wsp>
                        <wps:cNvPr id="25" name="TextBox 27">
                          <a:extLst>
                            <a:ext uri="{FF2B5EF4-FFF2-40B4-BE49-F238E27FC236}">
                              <a16:creationId xmlns:a16="http://schemas.microsoft.com/office/drawing/2014/main" id="{7FE5A708-136F-8A21-8F88-83B34833A325}"/>
                            </a:ext>
                          </a:extLst>
                        </wps:cNvPr>
                        <wps:cNvSpPr txBox="1"/>
                        <wps:spPr>
                          <a:xfrm>
                            <a:off x="2212406" y="4356940"/>
                            <a:ext cx="388000" cy="279415"/>
                          </a:xfrm>
                          <a:prstGeom prst="rect">
                            <a:avLst/>
                          </a:prstGeom>
                        </wps:spPr>
                        <wps:txbx>
                          <w:txbxContent>
                            <w:p w14:paraId="5D6060DF"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6</w:t>
                              </w:r>
                            </w:p>
                          </w:txbxContent>
                        </wps:txbx>
                        <wps:bodyPr wrap="none" lIns="0" tIns="0" rIns="0" bIns="0" rtlCol="0">
                          <a:spAutoFit/>
                        </wps:bodyPr>
                      </wps:wsp>
                      <wps:wsp>
                        <wps:cNvPr id="26" name="TextBox 28">
                          <a:extLst>
                            <a:ext uri="{FF2B5EF4-FFF2-40B4-BE49-F238E27FC236}">
                              <a16:creationId xmlns:a16="http://schemas.microsoft.com/office/drawing/2014/main" id="{A5D7E32C-4E38-E7C3-F9A7-E3D80023E000}"/>
                            </a:ext>
                          </a:extLst>
                        </wps:cNvPr>
                        <wps:cNvSpPr txBox="1"/>
                        <wps:spPr>
                          <a:xfrm>
                            <a:off x="4287059" y="3736998"/>
                            <a:ext cx="388000" cy="279415"/>
                          </a:xfrm>
                          <a:prstGeom prst="rect">
                            <a:avLst/>
                          </a:prstGeom>
                        </wps:spPr>
                        <wps:txbx>
                          <w:txbxContent>
                            <w:p w14:paraId="757958FF"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6</w:t>
                              </w:r>
                            </w:p>
                          </w:txbxContent>
                        </wps:txbx>
                        <wps:bodyPr wrap="none" lIns="0" tIns="0" rIns="0" bIns="0" rtlCol="0">
                          <a:spAutoFit/>
                        </wps:bodyPr>
                      </wps:wsp>
                      <wps:wsp>
                        <wps:cNvPr id="27" name="TextBox 29">
                          <a:extLst>
                            <a:ext uri="{FF2B5EF4-FFF2-40B4-BE49-F238E27FC236}">
                              <a16:creationId xmlns:a16="http://schemas.microsoft.com/office/drawing/2014/main" id="{CD39D6CD-B7A6-4B1F-C9CE-ABAC36F131E8}"/>
                            </a:ext>
                          </a:extLst>
                        </wps:cNvPr>
                        <wps:cNvSpPr txBox="1"/>
                        <wps:spPr>
                          <a:xfrm>
                            <a:off x="4287059" y="5607219"/>
                            <a:ext cx="388000" cy="279415"/>
                          </a:xfrm>
                          <a:prstGeom prst="rect">
                            <a:avLst/>
                          </a:prstGeom>
                        </wps:spPr>
                        <wps:txbx>
                          <w:txbxContent>
                            <w:p w14:paraId="0EA29B88"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6</w:t>
                              </w:r>
                            </w:p>
                          </w:txbxContent>
                        </wps:txbx>
                        <wps:bodyPr wrap="none" lIns="0" tIns="0" rIns="0" bIns="0" rtlCol="0">
                          <a:spAutoFit/>
                        </wps:bodyPr>
                      </wps:wsp>
                      <wps:wsp>
                        <wps:cNvPr id="28" name="TextBox 30">
                          <a:extLst>
                            <a:ext uri="{FF2B5EF4-FFF2-40B4-BE49-F238E27FC236}">
                              <a16:creationId xmlns:a16="http://schemas.microsoft.com/office/drawing/2014/main" id="{FEB31575-C163-C3DC-F238-3CA43C58C5C8}"/>
                            </a:ext>
                          </a:extLst>
                        </wps:cNvPr>
                        <wps:cNvSpPr txBox="1"/>
                        <wps:spPr>
                          <a:xfrm>
                            <a:off x="2181553" y="3527664"/>
                            <a:ext cx="388000" cy="279415"/>
                          </a:xfrm>
                          <a:prstGeom prst="rect">
                            <a:avLst/>
                          </a:prstGeom>
                        </wps:spPr>
                        <wps:txbx>
                          <w:txbxContent>
                            <w:p w14:paraId="0F2E7C4D"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2</w:t>
                              </w:r>
                            </w:p>
                          </w:txbxContent>
                        </wps:txbx>
                        <wps:bodyPr wrap="none" lIns="0" tIns="0" rIns="0" bIns="0" rtlCol="0">
                          <a:spAutoFit/>
                        </wps:bodyPr>
                      </wps:wsp>
                      <wps:wsp>
                        <wps:cNvPr id="29" name="TextBox 31">
                          <a:extLst>
                            <a:ext uri="{FF2B5EF4-FFF2-40B4-BE49-F238E27FC236}">
                              <a16:creationId xmlns:a16="http://schemas.microsoft.com/office/drawing/2014/main" id="{E3EE72AE-28AA-7D43-F9FE-1D9314A426CF}"/>
                            </a:ext>
                          </a:extLst>
                        </wps:cNvPr>
                        <wps:cNvSpPr txBox="1"/>
                        <wps:spPr>
                          <a:xfrm>
                            <a:off x="2166453" y="5696340"/>
                            <a:ext cx="388000" cy="279415"/>
                          </a:xfrm>
                          <a:prstGeom prst="rect">
                            <a:avLst/>
                          </a:prstGeom>
                        </wps:spPr>
                        <wps:txbx>
                          <w:txbxContent>
                            <w:p w14:paraId="4EAC1F70"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3</w:t>
                              </w:r>
                            </w:p>
                          </w:txbxContent>
                        </wps:txbx>
                        <wps:bodyPr wrap="none" lIns="0" tIns="0" rIns="0" bIns="0" rtlCol="0">
                          <a:spAutoFit/>
                        </wps:bodyPr>
                      </wps:wsp>
                      <wps:wsp>
                        <wps:cNvPr id="30" name="TextBox 32">
                          <a:extLst>
                            <a:ext uri="{FF2B5EF4-FFF2-40B4-BE49-F238E27FC236}">
                              <a16:creationId xmlns:a16="http://schemas.microsoft.com/office/drawing/2014/main" id="{D0A2C108-0AAC-549D-3AF7-F918A7C0C934}"/>
                            </a:ext>
                          </a:extLst>
                        </wps:cNvPr>
                        <wps:cNvSpPr txBox="1"/>
                        <wps:spPr>
                          <a:xfrm>
                            <a:off x="2166453" y="2912175"/>
                            <a:ext cx="388000" cy="279415"/>
                          </a:xfrm>
                          <a:prstGeom prst="rect">
                            <a:avLst/>
                          </a:prstGeom>
                        </wps:spPr>
                        <wps:txbx>
                          <w:txbxContent>
                            <w:p w14:paraId="551A90A7"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2</w:t>
                              </w:r>
                            </w:p>
                          </w:txbxContent>
                        </wps:txbx>
                        <wps:bodyPr wrap="none" lIns="0" tIns="0" rIns="0" bIns="0" rtlCol="0">
                          <a:spAutoFit/>
                        </wps:bodyPr>
                      </wps:wsp>
                      <wps:wsp>
                        <wps:cNvPr id="31" name="TextBox 33">
                          <a:extLst>
                            <a:ext uri="{FF2B5EF4-FFF2-40B4-BE49-F238E27FC236}">
                              <a16:creationId xmlns:a16="http://schemas.microsoft.com/office/drawing/2014/main" id="{432FB420-79D3-B04B-ED92-DABF29C67627}"/>
                            </a:ext>
                          </a:extLst>
                        </wps:cNvPr>
                        <wps:cNvSpPr txBox="1"/>
                        <wps:spPr>
                          <a:xfrm>
                            <a:off x="4318725" y="2912175"/>
                            <a:ext cx="388000" cy="279415"/>
                          </a:xfrm>
                          <a:prstGeom prst="rect">
                            <a:avLst/>
                          </a:prstGeom>
                        </wps:spPr>
                        <wps:txbx>
                          <w:txbxContent>
                            <w:p w14:paraId="7619D3B7"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3</w:t>
                              </w:r>
                            </w:p>
                          </w:txbxContent>
                        </wps:txbx>
                        <wps:bodyPr wrap="none" lIns="0" tIns="0" rIns="0" bIns="0" rtlCol="0">
                          <a:spAutoFit/>
                        </wps:bodyPr>
                      </wps:wsp>
                    </wpg:wgp>
                  </a:graphicData>
                </a:graphic>
              </wp:anchor>
            </w:drawing>
          </mc:Choice>
          <mc:Fallback>
            <w:pict>
              <v:group w14:anchorId="79113BCA" id="Group 34" o:spid="_x0000_s1026" style="position:absolute;left:0;text-align:left;margin-left:8.85pt;margin-top:10.65pt;width:433.35pt;height:493.15pt;z-index:251659264" coordsize="55037,62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">
                <v:rect id="Rectangle 1" o:spid="_x0000_s1027" style="position:absolute;left:27550;top:39306;width:5760;height:15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" fillcolor="#4472c4 [3204]" stroked="f" strokeweight="1pt"/>
                <v:rect id="Rectangle 2" o:spid="_x0000_s1028" style="position:absolute;left:36259;top:33429;width:5759;height:14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" fillcolor="#92d050" stroked="f" strokeweight="1pt"/>
                <v:rect id="Rectangle 3" o:spid="_x0000_s1029" style="position:absolute;left:27550;top:3406;width:5760;height:28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" fillcolor="#fbe4d5 [661]" strokecolor="#c45911 [2405]" strokeweight="1pt"/>
                <v:rect id="Rectangle 4" o:spid="_x0000_s1030" style="position:absolute;left:36259;top:3406;width:5759;height:289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" fillcolor="#fbe4d5 [661]" strokecolor="#c45911 [2405]" strokeweight="1pt"/>
                <v:rect id="Rectangle 5" o:spid="_x0000_s1031" style="position:absolute;left:36259;top:48031;width:5759;height:14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" fillcolor="#00b050" stroked="f" strokeweight="1pt"/>
                <v:shapetype id="_x0000_t202" coordsize="21600,21600" o:spt="202" path="m,l,21600r21600,l21600,xe">
                  <v:stroke joinstyle="miter"/>
                  <v:path gradientshapeok="t" o:connecttype="rect"/>
                </v:shapetype>
                <v:shape id="TextBox 8" o:spid="_x0000_s1032" type="#_x0000_t202" style="position:absolute;left:28123;top:14214;width:575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" filled="f" stroked="f">
                  <v:textbox style="mso-fit-shape-to-text:t" inset="0,0,0,0">
                    <w:txbxContent>
                      <w:p w14:paraId="7A7D8ECE"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64 QAM</w:t>
                        </w:r>
                      </w:p>
                    </w:txbxContent>
                  </v:textbox>
                </v:shape>
                <v:shape id="TextBox 9" o:spid="_x0000_s1033" type="#_x0000_t202" style="position:absolute;left:36791;top:14320;width:5760;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" filled="f" stroked="f">
                  <v:textbox style="mso-fit-shape-to-text:t" inset="0,0,0,0">
                    <w:txbxContent>
                      <w:p w14:paraId="4B3B4C8F"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16 QAM</w:t>
                        </w:r>
                      </w:p>
                    </w:txbxContent>
                  </v:textbox>
                </v:shape>
                <v:shape id="TextBox 10" o:spid="_x0000_s1034" type="#_x0000_t202" style="position:absolute;left:28301;top:44030;width:575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" filled="f" stroked="f">
                  <v:textbox style="mso-fit-shape-to-text:t" inset="0,0,0,0">
                    <w:txbxContent>
                      <w:p w14:paraId="18A5BBA3" w14:textId="77777777" w:rsidR="00E412FD" w:rsidRPr="00A459D2" w:rsidRDefault="00E412FD" w:rsidP="00E412FD">
                        <w:pPr>
                          <w:spacing w:line="230" w:lineRule="auto"/>
                          <w:rPr>
                            <w:rFonts w:ascii="Microsoft Sans Serif" w:hAnsi="Microsoft Sans Serif" w:cs="Microsoft Sans Serif"/>
                            <w:color w:val="FFFFFF" w:themeColor="background1"/>
                            <w:kern w:val="24"/>
                            <w:sz w:val="24"/>
                            <w:szCs w:val="24"/>
                          </w:rPr>
                        </w:pPr>
                        <w:r w:rsidRPr="00A459D2">
                          <w:rPr>
                            <w:rFonts w:ascii="Microsoft Sans Serif" w:hAnsi="Microsoft Sans Serif" w:cs="Microsoft Sans Serif"/>
                            <w:color w:val="FFFFFF" w:themeColor="background1"/>
                            <w:kern w:val="24"/>
                            <w:sz w:val="24"/>
                            <w:szCs w:val="24"/>
                          </w:rPr>
                          <w:t>64 QAM</w:t>
                        </w:r>
                      </w:p>
                    </w:txbxContent>
                  </v:textbox>
                </v:shape>
                <v:shape id="TextBox 11" o:spid="_x0000_s1035" type="#_x0000_t202" style="position:absolute;left:36791;top:39394;width:6395;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" filled="f" stroked="f">
                  <v:textbox style="mso-fit-shape-to-text:t" inset="0,0,0,0">
                    <w:txbxContent>
                      <w:p w14:paraId="361C9942" w14:textId="77777777" w:rsidR="00E412FD" w:rsidRPr="00A459D2" w:rsidRDefault="00E412FD" w:rsidP="00E412FD">
                        <w:pPr>
                          <w:spacing w:line="230" w:lineRule="auto"/>
                          <w:rPr>
                            <w:rFonts w:ascii="Microsoft Sans Serif" w:hAnsi="Microsoft Sans Serif" w:cs="Microsoft Sans Serif"/>
                            <w:color w:val="FFFFFF" w:themeColor="background1"/>
                            <w:kern w:val="24"/>
                            <w:sz w:val="24"/>
                            <w:szCs w:val="24"/>
                          </w:rPr>
                        </w:pPr>
                        <w:r w:rsidRPr="00A459D2">
                          <w:rPr>
                            <w:rFonts w:ascii="Microsoft Sans Serif" w:hAnsi="Microsoft Sans Serif" w:cs="Microsoft Sans Serif"/>
                            <w:color w:val="FFFFFF" w:themeColor="background1"/>
                            <w:kern w:val="24"/>
                            <w:sz w:val="24"/>
                            <w:szCs w:val="24"/>
                          </w:rPr>
                          <w:t>16 QAM</w:t>
                        </w:r>
                      </w:p>
                    </w:txbxContent>
                  </v:textbox>
                </v:shape>
                <v:shape id="TextBox 12" o:spid="_x0000_s1036" type="#_x0000_t202" style="position:absolute;left:36613;top:51345;width:576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" filled="f" stroked="f">
                  <v:textbox style="mso-fit-shape-to-text:t" inset="0,0,0,0">
                    <w:txbxContent>
                      <w:p w14:paraId="0EB5BDD7" w14:textId="77777777" w:rsidR="00E412FD" w:rsidRPr="00A459D2" w:rsidRDefault="00E412FD" w:rsidP="00E412FD">
                        <w:pPr>
                          <w:spacing w:line="230" w:lineRule="auto"/>
                          <w:rPr>
                            <w:rFonts w:ascii="Microsoft Sans Serif" w:hAnsi="Microsoft Sans Serif" w:cs="Microsoft Sans Serif"/>
                            <w:color w:val="FFFFFF" w:themeColor="background1"/>
                            <w:kern w:val="24"/>
                            <w:sz w:val="24"/>
                            <w:szCs w:val="24"/>
                          </w:rPr>
                        </w:pPr>
                        <w:r w:rsidRPr="00A459D2">
                          <w:rPr>
                            <w:rFonts w:ascii="Microsoft Sans Serif" w:hAnsi="Microsoft Sans Serif" w:cs="Microsoft Sans Serif"/>
                            <w:color w:val="FFFFFF" w:themeColor="background1"/>
                            <w:kern w:val="24"/>
                            <w:sz w:val="24"/>
                            <w:szCs w:val="24"/>
                          </w:rPr>
                          <w:t>64 QAM</w:t>
                        </w:r>
                      </w:p>
                    </w:txbxContent>
                  </v:textbox>
                </v:shape>
                <v:rect id="Rectangle 11" o:spid="_x0000_s1037" style="position:absolute;left:27590;top:33770;width:5759;height: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" fillcolor="#f7caac [1301]" stroked="f" strokeweight="1pt"/>
                <v:shape id="TextBox 14" o:spid="_x0000_s1038" type="#_x0000_t202" style="position:absolute;left:28123;top:34094;width:5759;height:2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" filled="f" stroked="f">
                  <v:textbox style="mso-fit-shape-to-text:t" inset="0,0,0,0">
                    <w:txbxContent>
                      <w:p w14:paraId="61E45D0D"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16 QAM</w:t>
                        </w:r>
                      </w:p>
                    </w:txbxContent>
                  </v:textbox>
                </v:shape>
                <v:rect id="Rectangle 13" o:spid="_x0000_s1039" style="position:absolute;left:27506;top:54831;width:5760;height:77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" fillcolor="#dbdbdb [1302]" stroked="f" strokeweight="1pt"/>
                <v:shape id="TextBox 16" o:spid="_x0000_s1040" type="#_x0000_t202" style="position:absolute;left:28301;top:56318;width:5759;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" filled="f" stroked="f">
                  <v:textbox style="mso-fit-shape-to-text:t" inset="0,0,0,0">
                    <w:txbxContent>
                      <w:p w14:paraId="7D6F5C90"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16 QAM</w:t>
                        </w:r>
                      </w:p>
                    </w:txbxContent>
                  </v:textbox>
                </v:shape>
                <v:shape id="TextBox 17" o:spid="_x0000_s1041" type="#_x0000_t202" style="position:absolute;left:1800;top:15500;width:24487;height:7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" filled="f" stroked="f">
                  <v:textbox style="mso-fit-shape-to-text:t" inset="0,0,0,0">
                    <w:txbxContent>
                      <w:p w14:paraId="6E9969FE"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UE not capable of BMOD:</w:t>
                        </w:r>
                        <w:r w:rsidRPr="00A459D2">
                          <w:rPr>
                            <w:rFonts w:ascii="Microsoft Sans Serif" w:hAnsi="Microsoft Sans Serif" w:cs="Microsoft Sans Serif"/>
                            <w:color w:val="44546A" w:themeColor="text2"/>
                            <w:kern w:val="24"/>
                            <w:sz w:val="24"/>
                            <w:szCs w:val="24"/>
                          </w:rPr>
                          <w:br/>
                          <w:t>co-scheduled UEs have aligned resources and modulation order is signaled</w:t>
                        </w:r>
                      </w:p>
                    </w:txbxContent>
                  </v:textbox>
                </v:shape>
                <v:shape id="TextBox 18" o:spid="_x0000_s1042" type="#_x0000_t202" style="position:absolute;top:42120;width:24492;height:7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" filled="f" stroked="f">
                  <v:textbox style="mso-fit-shape-to-text:t" inset="0,0,0,0">
                    <w:txbxContent>
                      <w:p w14:paraId="7F524E84"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 xml:space="preserve">UE capable of BMOD: </w:t>
                        </w:r>
                        <w:r w:rsidRPr="00A459D2">
                          <w:rPr>
                            <w:rFonts w:ascii="Microsoft Sans Serif" w:hAnsi="Microsoft Sans Serif" w:cs="Microsoft Sans Serif"/>
                            <w:color w:val="44546A" w:themeColor="text2"/>
                            <w:kern w:val="24"/>
                            <w:sz w:val="24"/>
                            <w:szCs w:val="24"/>
                          </w:rPr>
                          <w:br/>
                          <w:t>co-scheduled UEs don’t have aligned resources and modulation order has to be detected</w:t>
                        </w:r>
                      </w:p>
                    </w:txbxContent>
                  </v:textbox>
                </v:shape>
                <v:shapetype id="_x0000_t32" coordsize="21600,21600" o:spt="32" o:oned="t" path="m,l21600,21600e" filled="f">
                  <v:path arrowok="t" fillok="f" o:connecttype="none"/>
                  <o:lock v:ext="edit" shapetype="t"/>
                </v:shapetype>
                <v:shape id="Straight Arrow Connector 17" o:spid="_x0000_s1043" type="#_x0000_t32" style="position:absolute;left:54502;top:3406;width:0;height:591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" strokecolor="black [3213]" strokeweight="1pt">
                  <v:stroke startarrowlength="short" endarrow="block" endcap="round"/>
                </v:shape>
                <v:shape id="Straight Arrow Connector 18" o:spid="_x0000_s1044" type="#_x0000_t32" style="position:absolute;left:26520;top:937;width:269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" strokecolor="black [3213]" strokeweight="1pt">
                  <v:stroke startarrowlength="short" endarrow="block" endcap="round"/>
                  <o:lock v:ext="edit" shapetype="f"/>
                </v:shape>
                <v:shape id="TextBox 21" o:spid="_x0000_s1045" type="#_x0000_t202" style="position:absolute;left:20008;width:4681;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" filled="f" stroked="f">
                  <v:textbox style="mso-fit-shape-to-text:t" inset="0,0,0,0">
                    <w:txbxContent>
                      <w:p w14:paraId="42144884"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Spatial</w:t>
                        </w:r>
                      </w:p>
                    </w:txbxContent>
                  </v:textbox>
                </v:shape>
                <v:shape id="TextBox 22" o:spid="_x0000_s1046" type="#_x0000_t202" style="position:absolute;left:47836;top:3358;width:7201;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" filled="f" stroked="f">
                  <v:textbox style="mso-fit-shape-to-text:t" inset="0,0,0,0">
                    <w:txbxContent>
                      <w:p w14:paraId="602E6BDB"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Frequency</w:t>
                        </w:r>
                      </w:p>
                    </w:txbxContent>
                  </v:textbox>
                </v:shape>
                <v:shape id="Straight Arrow Connector 21" o:spid="_x0000_s1047" type="#_x0000_t32" style="position:absolute;left:22125;top:41653;width:269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" strokecolor="black [3213]" strokeweight="1pt">
                  <v:stroke startarrowlength="short" endarrow="block" endcap="round"/>
                  <o:lock v:ext="edit" shapetype="f"/>
                </v:shape>
                <v:shape id="Straight Arrow Connector 22" o:spid="_x0000_s1048" type="#_x0000_t32" style="position:absolute;left:22125;top:51348;width:2693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" strokecolor="black [3213]" strokeweight="1pt">
                  <v:stroke startarrowlength="short" endarrow="block" endcap="round"/>
                  <o:lock v:ext="edit" shapetype="f"/>
                </v:shape>
                <v:shape id="TextBox 25" o:spid="_x0000_s1049" type="#_x0000_t202" style="position:absolute;left:27861;top:1181;width:4407;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" filled="f" stroked="f">
                  <v:textbox style="mso-fit-shape-to-text:t" inset="0,0,0,0">
                    <w:txbxContent>
                      <w:p w14:paraId="654BE5C3"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Target</w:t>
                        </w:r>
                      </w:p>
                    </w:txbxContent>
                  </v:textbox>
                </v:shape>
                <v:shape id="TextBox 26" o:spid="_x0000_s1050" type="#_x0000_t202" style="position:absolute;left:36258;top:1114;width:9417;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" filled="f" stroked="f">
                  <v:textbox style="mso-fit-shape-to-text:t" inset="0,0,0,0">
                    <w:txbxContent>
                      <w:p w14:paraId="25B1A5A4"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Co-scheduled</w:t>
                        </w:r>
                      </w:p>
                    </w:txbxContent>
                  </v:textbox>
                </v:shape>
                <v:shape id="TextBox 27" o:spid="_x0000_s1051" type="#_x0000_t202" style="position:absolute;left:22124;top:43569;width:388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" filled="f" stroked="f">
                  <v:textbox style="mso-fit-shape-to-text:t" inset="0,0,0,0">
                    <w:txbxContent>
                      <w:p w14:paraId="5D6060DF"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6</w:t>
                        </w:r>
                      </w:p>
                    </w:txbxContent>
                  </v:textbox>
                </v:shape>
                <v:shape id="TextBox 28" o:spid="_x0000_s1052" type="#_x0000_t202" style="position:absolute;left:42870;top:37369;width:3880;height:27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" filled="f" stroked="f">
                  <v:textbox style="mso-fit-shape-to-text:t" inset="0,0,0,0">
                    <w:txbxContent>
                      <w:p w14:paraId="757958FF"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6</w:t>
                        </w:r>
                      </w:p>
                    </w:txbxContent>
                  </v:textbox>
                </v:shape>
                <v:shape id="TextBox 29" o:spid="_x0000_s1053" type="#_x0000_t202" style="position:absolute;left:42870;top:56072;width:388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" filled="f" stroked="f">
                  <v:textbox style="mso-fit-shape-to-text:t" inset="0,0,0,0">
                    <w:txbxContent>
                      <w:p w14:paraId="0EA29B88"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6</w:t>
                        </w:r>
                      </w:p>
                    </w:txbxContent>
                  </v:textbox>
                </v:shape>
                <v:shape id="TextBox 30" o:spid="_x0000_s1054" type="#_x0000_t202" style="position:absolute;left:21815;top:35276;width:388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" filled="f" stroked="f">
                  <v:textbox style="mso-fit-shape-to-text:t" inset="0,0,0,0">
                    <w:txbxContent>
                      <w:p w14:paraId="0F2E7C4D"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2</w:t>
                        </w:r>
                      </w:p>
                    </w:txbxContent>
                  </v:textbox>
                </v:shape>
                <v:shape id="TextBox 31" o:spid="_x0000_s1055" type="#_x0000_t202" style="position:absolute;left:21664;top:56963;width:388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" filled="f" stroked="f">
                  <v:textbox style="mso-fit-shape-to-text:t" inset="0,0,0,0">
                    <w:txbxContent>
                      <w:p w14:paraId="4EAC1F70"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3</w:t>
                        </w:r>
                      </w:p>
                    </w:txbxContent>
                  </v:textbox>
                </v:shape>
                <v:shape id="TextBox 32" o:spid="_x0000_s1056" type="#_x0000_t202" style="position:absolute;left:21664;top:29121;width:388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" filled="f" stroked="f">
                  <v:textbox style="mso-fit-shape-to-text:t" inset="0,0,0,0">
                    <w:txbxContent>
                      <w:p w14:paraId="551A90A7"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2</w:t>
                        </w:r>
                      </w:p>
                    </w:txbxContent>
                  </v:textbox>
                </v:shape>
                <v:shape id="TextBox 33" o:spid="_x0000_s1057" type="#_x0000_t202" style="position:absolute;left:43187;top:29121;width:3880;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" filled="f" stroked="f">
                  <v:textbox style="mso-fit-shape-to-text:t" inset="0,0,0,0">
                    <w:txbxContent>
                      <w:p w14:paraId="7619D3B7" w14:textId="77777777" w:rsidR="00E412FD" w:rsidRPr="00A459D2" w:rsidRDefault="00E412FD" w:rsidP="00E412FD">
                        <w:pPr>
                          <w:spacing w:line="230" w:lineRule="auto"/>
                          <w:rPr>
                            <w:rFonts w:ascii="Microsoft Sans Serif" w:hAnsi="Microsoft Sans Serif" w:cs="Microsoft Sans Serif"/>
                            <w:color w:val="44546A" w:themeColor="text2"/>
                            <w:kern w:val="24"/>
                            <w:sz w:val="24"/>
                            <w:szCs w:val="24"/>
                          </w:rPr>
                        </w:pPr>
                        <w:r w:rsidRPr="00A459D2">
                          <w:rPr>
                            <w:rFonts w:ascii="Microsoft Sans Serif" w:hAnsi="Microsoft Sans Serif" w:cs="Microsoft Sans Serif"/>
                            <w:color w:val="44546A" w:themeColor="text2"/>
                            <w:kern w:val="24"/>
                            <w:sz w:val="24"/>
                            <w:szCs w:val="24"/>
                          </w:rPr>
                          <w:t>DCI 3</w:t>
                        </w:r>
                      </w:p>
                    </w:txbxContent>
                  </v:textbox>
                </v:shape>
                <w10:wrap type="topAndBottom"/>
              </v:group>
            </w:pict>
          </mc:Fallback>
        </mc:AlternateContent>
      </w:r>
      <w:r w:rsidR="00FB6283">
        <w:t xml:space="preserve">To </w:t>
      </w:r>
      <w:r w:rsidR="00D4439E">
        <w:t>encourage more UEs to implement</w:t>
      </w:r>
      <w:r w:rsidR="00057375">
        <w:t xml:space="preserve"> </w:t>
      </w:r>
      <w:r w:rsidR="00057375">
        <w:rPr>
          <w:rFonts w:eastAsiaTheme="minorEastAsia" w:hint="eastAsia"/>
          <w:lang w:eastAsia="zh-TW"/>
        </w:rPr>
        <w:t>b</w:t>
      </w:r>
      <w:r w:rsidR="00057375">
        <w:rPr>
          <w:rFonts w:eastAsiaTheme="minorEastAsia"/>
          <w:lang w:eastAsia="zh-TW"/>
        </w:rPr>
        <w:t xml:space="preserve">lind modulation order detection, we propose </w:t>
      </w:r>
      <w:r w:rsidR="00DA7012">
        <w:rPr>
          <w:rFonts w:eastAsiaTheme="minorEastAsia"/>
          <w:lang w:eastAsia="zh-TW"/>
        </w:rPr>
        <w:t xml:space="preserve">the following revision to the DCI </w:t>
      </w:r>
      <w:proofErr w:type="spellStart"/>
      <w:r w:rsidR="00DA7012">
        <w:rPr>
          <w:rFonts w:eastAsiaTheme="minorEastAsia"/>
          <w:lang w:eastAsia="zh-TW"/>
        </w:rPr>
        <w:t>signaling</w:t>
      </w:r>
      <w:proofErr w:type="spellEnd"/>
      <w:r w:rsidR="00DA7012">
        <w:rPr>
          <w:rFonts w:eastAsiaTheme="minorEastAsia"/>
          <w:lang w:eastAsia="zh-TW"/>
        </w:rPr>
        <w:t xml:space="preserve"> agreed in the previous meeting:</w:t>
      </w:r>
    </w:p>
    <w:p w14:paraId="39DF8C3F" w14:textId="69AD3583" w:rsidR="00DA7012" w:rsidRPr="006A4F20" w:rsidRDefault="00DA7012" w:rsidP="00066948">
      <w:pPr>
        <w:snapToGrid w:val="0"/>
        <w:spacing w:after="120"/>
        <w:jc w:val="both"/>
        <w:rPr>
          <w:rFonts w:eastAsiaTheme="minorEastAsia"/>
          <w:b/>
          <w:bCs/>
          <w:lang w:eastAsia="zh-TW"/>
        </w:rPr>
      </w:pPr>
      <w:r w:rsidRPr="006A4F20">
        <w:rPr>
          <w:rFonts w:eastAsiaTheme="minorEastAsia"/>
          <w:b/>
          <w:bCs/>
          <w:lang w:eastAsia="zh-TW"/>
        </w:rPr>
        <w:t>Proposal</w:t>
      </w:r>
      <w:r w:rsidR="006C42C8">
        <w:rPr>
          <w:rFonts w:eastAsiaTheme="minorEastAsia"/>
          <w:b/>
          <w:bCs/>
          <w:lang w:eastAsia="zh-TW"/>
        </w:rPr>
        <w:t xml:space="preserve"> 5</w:t>
      </w:r>
      <w:r w:rsidRPr="006A4F20">
        <w:rPr>
          <w:rFonts w:eastAsiaTheme="minorEastAsia"/>
          <w:b/>
          <w:bCs/>
          <w:lang w:eastAsia="zh-TW"/>
        </w:rPr>
        <w:t xml:space="preserve">: We propose two alternatives </w:t>
      </w:r>
      <w:r w:rsidR="00275645" w:rsidRPr="006A4F20">
        <w:rPr>
          <w:rFonts w:eastAsiaTheme="minorEastAsia"/>
          <w:b/>
          <w:bCs/>
          <w:lang w:eastAsia="zh-TW"/>
        </w:rPr>
        <w:t xml:space="preserve">for MU-MIMO DCI </w:t>
      </w:r>
      <w:proofErr w:type="spellStart"/>
      <w:r w:rsidR="00275645" w:rsidRPr="006A4F20">
        <w:rPr>
          <w:rFonts w:eastAsiaTheme="minorEastAsia"/>
          <w:b/>
          <w:bCs/>
          <w:lang w:eastAsia="zh-TW"/>
        </w:rPr>
        <w:t>signaling</w:t>
      </w:r>
      <w:proofErr w:type="spellEnd"/>
    </w:p>
    <w:p w14:paraId="0D4416A5" w14:textId="5FFE6FA8" w:rsidR="006D4F2A" w:rsidRPr="006A4F20" w:rsidRDefault="006D4F2A" w:rsidP="00275645">
      <w:pPr>
        <w:pStyle w:val="ListParagraph"/>
        <w:numPr>
          <w:ilvl w:val="0"/>
          <w:numId w:val="28"/>
        </w:numPr>
        <w:snapToGrid w:val="0"/>
        <w:spacing w:after="120"/>
        <w:ind w:leftChars="0"/>
        <w:jc w:val="both"/>
        <w:rPr>
          <w:rFonts w:eastAsiaTheme="minorEastAsia"/>
          <w:b/>
          <w:bCs/>
          <w:lang w:eastAsia="zh-TW"/>
        </w:rPr>
      </w:pPr>
      <w:r w:rsidRPr="006A4F20">
        <w:rPr>
          <w:rFonts w:eastAsiaTheme="minorEastAsia"/>
          <w:b/>
          <w:bCs/>
          <w:lang w:eastAsia="zh-TW"/>
        </w:rPr>
        <w:t xml:space="preserve">Option 1: </w:t>
      </w:r>
      <w:r w:rsidR="00F30902" w:rsidRPr="006A4F20">
        <w:rPr>
          <w:rFonts w:eastAsiaTheme="minorEastAsia"/>
          <w:b/>
          <w:bCs/>
          <w:lang w:eastAsia="zh-TW"/>
        </w:rPr>
        <w:t xml:space="preserve">1 bit </w:t>
      </w:r>
      <w:proofErr w:type="spellStart"/>
      <w:r w:rsidR="00F30902" w:rsidRPr="006A4F20">
        <w:rPr>
          <w:rFonts w:eastAsiaTheme="minorEastAsia"/>
          <w:b/>
          <w:bCs/>
          <w:lang w:eastAsia="zh-TW"/>
        </w:rPr>
        <w:t>signaling</w:t>
      </w:r>
      <w:proofErr w:type="spellEnd"/>
      <w:r w:rsidR="00F30902" w:rsidRPr="006A4F20">
        <w:rPr>
          <w:rFonts w:eastAsiaTheme="minorEastAsia"/>
          <w:b/>
          <w:bCs/>
          <w:lang w:eastAsia="zh-TW"/>
        </w:rPr>
        <w:t xml:space="preserve"> without modulation order information</w:t>
      </w:r>
    </w:p>
    <w:tbl>
      <w:tblPr>
        <w:tblW w:w="5000" w:type="pct"/>
        <w:tblCellMar>
          <w:left w:w="0" w:type="dxa"/>
          <w:right w:w="0" w:type="dxa"/>
        </w:tblCellMar>
        <w:tblLook w:val="04A0" w:firstRow="1" w:lastRow="0" w:firstColumn="1" w:lastColumn="0" w:noHBand="0" w:noVBand="1"/>
      </w:tblPr>
      <w:tblGrid>
        <w:gridCol w:w="3090"/>
        <w:gridCol w:w="7357"/>
      </w:tblGrid>
      <w:tr w:rsidR="004E11A5" w:rsidRPr="004E11A5" w14:paraId="50EC219F" w14:textId="77777777" w:rsidTr="004E11A5">
        <w:tc>
          <w:tcPr>
            <w:tcW w:w="1158"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26FFAF02" w14:textId="77777777" w:rsidR="004E11A5" w:rsidRPr="004E11A5" w:rsidRDefault="004E11A5" w:rsidP="004E11A5">
            <w:pPr>
              <w:pStyle w:val="ListParagraph"/>
              <w:snapToGrid w:val="0"/>
              <w:spacing w:after="120"/>
              <w:ind w:left="2240"/>
              <w:jc w:val="both"/>
              <w:rPr>
                <w:rFonts w:eastAsiaTheme="minorEastAsia"/>
                <w:lang w:val="en-US" w:eastAsia="zh-TW"/>
              </w:rPr>
            </w:pPr>
            <w:r w:rsidRPr="004E11A5">
              <w:rPr>
                <w:rFonts w:eastAsiaTheme="minorEastAsia"/>
                <w:lang w:val="en-US" w:eastAsia="zh-TW"/>
              </w:rPr>
              <w:t>Bit field mapped to index</w:t>
            </w:r>
          </w:p>
        </w:tc>
        <w:tc>
          <w:tcPr>
            <w:tcW w:w="3842"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39E99454" w14:textId="77777777" w:rsidR="004E11A5" w:rsidRPr="004E11A5" w:rsidRDefault="004E11A5" w:rsidP="004E11A5">
            <w:pPr>
              <w:pStyle w:val="ListParagraph"/>
              <w:snapToGrid w:val="0"/>
              <w:spacing w:after="120"/>
              <w:ind w:left="2240"/>
              <w:jc w:val="both"/>
              <w:rPr>
                <w:rFonts w:eastAsiaTheme="minorEastAsia"/>
                <w:lang w:val="en-US" w:eastAsia="zh-TW"/>
              </w:rPr>
            </w:pPr>
            <w:r w:rsidRPr="004E11A5">
              <w:rPr>
                <w:rFonts w:eastAsiaTheme="minorEastAsia"/>
                <w:lang w:val="en-US" w:eastAsia="zh-TW"/>
              </w:rPr>
              <w:t>Content</w:t>
            </w:r>
          </w:p>
        </w:tc>
      </w:tr>
      <w:tr w:rsidR="004E11A5" w:rsidRPr="004E11A5" w14:paraId="262C06B0" w14:textId="77777777" w:rsidTr="004E11A5">
        <w:tc>
          <w:tcPr>
            <w:tcW w:w="1158"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0DD2B911" w14:textId="77777777" w:rsidR="004E11A5" w:rsidRPr="004E11A5" w:rsidRDefault="004E11A5" w:rsidP="004E11A5">
            <w:pPr>
              <w:pStyle w:val="ListParagraph"/>
              <w:snapToGrid w:val="0"/>
              <w:spacing w:after="120"/>
              <w:ind w:left="2240"/>
              <w:jc w:val="both"/>
              <w:rPr>
                <w:rFonts w:eastAsiaTheme="minorEastAsia"/>
                <w:lang w:val="en-US" w:eastAsia="zh-TW"/>
              </w:rPr>
            </w:pPr>
            <w:r w:rsidRPr="004E11A5">
              <w:rPr>
                <w:rFonts w:eastAsiaTheme="minorEastAsia"/>
                <w:lang w:val="en-US" w:eastAsia="zh-TW"/>
              </w:rPr>
              <w:t>0</w:t>
            </w:r>
          </w:p>
        </w:tc>
        <w:tc>
          <w:tcPr>
            <w:tcW w:w="3842"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68126EA8" w14:textId="77777777" w:rsidR="004E11A5" w:rsidRPr="004E11A5" w:rsidRDefault="004E11A5" w:rsidP="004E11A5">
            <w:pPr>
              <w:pStyle w:val="ListParagraph"/>
              <w:snapToGrid w:val="0"/>
              <w:spacing w:after="120"/>
              <w:ind w:left="2240"/>
              <w:jc w:val="both"/>
              <w:rPr>
                <w:rFonts w:eastAsiaTheme="minorEastAsia"/>
                <w:lang w:val="en-US" w:eastAsia="zh-TW"/>
              </w:rPr>
            </w:pPr>
            <w:r w:rsidRPr="004E11A5">
              <w:rPr>
                <w:rFonts w:eastAsiaTheme="minorEastAsia"/>
                <w:lang w:val="en-US" w:eastAsia="zh-TW"/>
              </w:rPr>
              <w:t>No co-scheduled UE(s) which has same DMRS sequence as target UE exists</w:t>
            </w:r>
          </w:p>
        </w:tc>
      </w:tr>
      <w:tr w:rsidR="004E11A5" w:rsidRPr="004E11A5" w14:paraId="02716E86" w14:textId="77777777" w:rsidTr="004E11A5">
        <w:tc>
          <w:tcPr>
            <w:tcW w:w="1158"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020957BF" w14:textId="77777777" w:rsidR="004E11A5" w:rsidRPr="004E11A5" w:rsidRDefault="004E11A5" w:rsidP="004E11A5">
            <w:pPr>
              <w:pStyle w:val="ListParagraph"/>
              <w:snapToGrid w:val="0"/>
              <w:spacing w:after="120"/>
              <w:ind w:left="2240"/>
              <w:jc w:val="both"/>
              <w:rPr>
                <w:rFonts w:eastAsiaTheme="minorEastAsia"/>
                <w:lang w:val="en-US" w:eastAsia="zh-TW"/>
              </w:rPr>
            </w:pPr>
            <w:r w:rsidRPr="004E11A5">
              <w:rPr>
                <w:rFonts w:eastAsiaTheme="minorEastAsia"/>
                <w:lang w:val="en-US" w:eastAsia="zh-TW"/>
              </w:rPr>
              <w:t>1</w:t>
            </w:r>
          </w:p>
        </w:tc>
        <w:tc>
          <w:tcPr>
            <w:tcW w:w="3842"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3B77EAA4" w14:textId="77777777" w:rsidR="004E11A5" w:rsidRPr="004E11A5" w:rsidRDefault="004E11A5" w:rsidP="004E11A5">
            <w:pPr>
              <w:pStyle w:val="ListParagraph"/>
              <w:snapToGrid w:val="0"/>
              <w:spacing w:after="120"/>
              <w:ind w:left="800" w:firstLine="0"/>
              <w:jc w:val="both"/>
              <w:rPr>
                <w:rFonts w:eastAsiaTheme="minorEastAsia"/>
                <w:lang w:val="en-US" w:eastAsia="zh-TW"/>
              </w:rPr>
            </w:pPr>
            <w:r w:rsidRPr="004E11A5">
              <w:rPr>
                <w:rFonts w:eastAsiaTheme="minorEastAsia"/>
                <w:lang w:val="en-US" w:eastAsia="zh-TW"/>
              </w:rPr>
              <w:t>Others</w:t>
            </w:r>
          </w:p>
        </w:tc>
      </w:tr>
    </w:tbl>
    <w:p w14:paraId="47F3B681" w14:textId="77777777" w:rsidR="00F30902" w:rsidRDefault="00F30902" w:rsidP="00F30902">
      <w:pPr>
        <w:pStyle w:val="ListParagraph"/>
        <w:snapToGrid w:val="0"/>
        <w:spacing w:after="120"/>
        <w:ind w:leftChars="0" w:left="720" w:firstLine="0"/>
        <w:jc w:val="both"/>
        <w:rPr>
          <w:rFonts w:eastAsiaTheme="minorEastAsia"/>
          <w:lang w:eastAsia="zh-TW"/>
        </w:rPr>
      </w:pPr>
    </w:p>
    <w:p w14:paraId="6BB516C9" w14:textId="6AF74C93" w:rsidR="00275645" w:rsidRPr="006A4F20" w:rsidRDefault="00275645" w:rsidP="00275645">
      <w:pPr>
        <w:pStyle w:val="ListParagraph"/>
        <w:numPr>
          <w:ilvl w:val="0"/>
          <w:numId w:val="28"/>
        </w:numPr>
        <w:snapToGrid w:val="0"/>
        <w:spacing w:after="120"/>
        <w:ind w:leftChars="0"/>
        <w:jc w:val="both"/>
        <w:rPr>
          <w:rFonts w:eastAsiaTheme="minorEastAsia"/>
          <w:b/>
          <w:bCs/>
          <w:lang w:eastAsia="zh-TW"/>
        </w:rPr>
      </w:pPr>
      <w:r w:rsidRPr="006A4F20">
        <w:rPr>
          <w:rFonts w:eastAsiaTheme="minorEastAsia"/>
          <w:b/>
          <w:bCs/>
          <w:lang w:eastAsia="zh-TW"/>
        </w:rPr>
        <w:t xml:space="preserve">Option </w:t>
      </w:r>
      <w:r w:rsidR="006D4F2A" w:rsidRPr="006A4F20">
        <w:rPr>
          <w:rFonts w:eastAsiaTheme="minorEastAsia"/>
          <w:b/>
          <w:bCs/>
          <w:lang w:eastAsia="zh-TW"/>
        </w:rPr>
        <w:t>2</w:t>
      </w:r>
      <w:r w:rsidRPr="006A4F20">
        <w:rPr>
          <w:rFonts w:eastAsiaTheme="minorEastAsia"/>
          <w:b/>
          <w:bCs/>
          <w:lang w:eastAsia="zh-TW"/>
        </w:rPr>
        <w:t xml:space="preserve">: two bits </w:t>
      </w:r>
      <w:proofErr w:type="spellStart"/>
      <w:r w:rsidRPr="006A4F20">
        <w:rPr>
          <w:rFonts w:eastAsiaTheme="minorEastAsia"/>
          <w:b/>
          <w:bCs/>
          <w:lang w:eastAsia="zh-TW"/>
        </w:rPr>
        <w:t>signaling</w:t>
      </w:r>
      <w:proofErr w:type="spellEnd"/>
      <w:r w:rsidR="006D4F2A" w:rsidRPr="006A4F20">
        <w:rPr>
          <w:rFonts w:eastAsiaTheme="minorEastAsia"/>
          <w:b/>
          <w:bCs/>
          <w:lang w:eastAsia="zh-TW"/>
        </w:rPr>
        <w:t xml:space="preserve"> in which all the cases require blind modulation order detection</w:t>
      </w:r>
      <w:r w:rsidR="00F30902" w:rsidRPr="006A4F20">
        <w:rPr>
          <w:rFonts w:eastAsiaTheme="minorEastAsia"/>
          <w:b/>
          <w:bCs/>
          <w:lang w:eastAsia="zh-TW"/>
        </w:rPr>
        <w:t xml:space="preserve"> but with different levels of complexity</w:t>
      </w:r>
      <w:r w:rsidR="006A4F20" w:rsidRPr="006A4F20">
        <w:rPr>
          <w:rFonts w:eastAsiaTheme="minorEastAsia"/>
          <w:b/>
          <w:bCs/>
          <w:lang w:eastAsia="zh-TW"/>
        </w:rPr>
        <w:t>, and also fix the PRG granularity issue.</w:t>
      </w:r>
    </w:p>
    <w:tbl>
      <w:tblPr>
        <w:tblW w:w="5000" w:type="pct"/>
        <w:tblCellMar>
          <w:left w:w="0" w:type="dxa"/>
          <w:right w:w="0" w:type="dxa"/>
        </w:tblCellMar>
        <w:tblLook w:val="04A0" w:firstRow="1" w:lastRow="0" w:firstColumn="1" w:lastColumn="0" w:noHBand="0" w:noVBand="1"/>
      </w:tblPr>
      <w:tblGrid>
        <w:gridCol w:w="3140"/>
        <w:gridCol w:w="7307"/>
      </w:tblGrid>
      <w:tr w:rsidR="004E11A5" w:rsidRPr="004E11A5" w14:paraId="1D9AC9FB" w14:textId="77777777" w:rsidTr="004E11A5">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78D49E87" w14:textId="77777777" w:rsidR="004E11A5" w:rsidRPr="004E11A5" w:rsidRDefault="004E11A5" w:rsidP="004E11A5">
            <w:pPr>
              <w:snapToGrid w:val="0"/>
              <w:spacing w:after="120"/>
              <w:jc w:val="both"/>
              <w:rPr>
                <w:rFonts w:eastAsiaTheme="minorEastAsia"/>
                <w:lang w:val="en-US" w:eastAsia="zh-TW"/>
              </w:rPr>
            </w:pPr>
            <w:r w:rsidRPr="004E11A5">
              <w:rPr>
                <w:rFonts w:eastAsiaTheme="minorEastAsia"/>
                <w:lang w:val="en-US" w:eastAsia="zh-TW"/>
              </w:rPr>
              <w:t>Bit field mapped to index</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0FD29B41" w14:textId="77777777" w:rsidR="004E11A5" w:rsidRPr="004E11A5" w:rsidRDefault="004E11A5" w:rsidP="004E11A5">
            <w:pPr>
              <w:snapToGrid w:val="0"/>
              <w:spacing w:after="120"/>
              <w:jc w:val="both"/>
              <w:rPr>
                <w:rFonts w:eastAsiaTheme="minorEastAsia"/>
                <w:lang w:val="en-US" w:eastAsia="zh-TW"/>
              </w:rPr>
            </w:pPr>
            <w:r w:rsidRPr="004E11A5">
              <w:rPr>
                <w:rFonts w:eastAsiaTheme="minorEastAsia"/>
                <w:lang w:val="en-US" w:eastAsia="zh-TW"/>
              </w:rPr>
              <w:t>Content</w:t>
            </w:r>
          </w:p>
        </w:tc>
      </w:tr>
      <w:tr w:rsidR="004E11A5" w:rsidRPr="004E11A5" w14:paraId="6A934ED0" w14:textId="77777777" w:rsidTr="004E11A5">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564372F5" w14:textId="77777777" w:rsidR="004E11A5" w:rsidRPr="004E11A5" w:rsidRDefault="004E11A5" w:rsidP="004E11A5">
            <w:pPr>
              <w:snapToGrid w:val="0"/>
              <w:spacing w:after="120"/>
              <w:jc w:val="both"/>
              <w:rPr>
                <w:rFonts w:eastAsiaTheme="minorEastAsia"/>
                <w:lang w:val="en-US" w:eastAsia="zh-TW"/>
              </w:rPr>
            </w:pPr>
            <w:r w:rsidRPr="004E11A5">
              <w:rPr>
                <w:rFonts w:eastAsiaTheme="minorEastAsia"/>
                <w:lang w:val="en-US" w:eastAsia="zh-TW"/>
              </w:rPr>
              <w:t>00</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749DF37F" w14:textId="77777777" w:rsidR="004E11A5" w:rsidRPr="004E11A5" w:rsidRDefault="004E11A5" w:rsidP="004E11A5">
            <w:pPr>
              <w:snapToGrid w:val="0"/>
              <w:spacing w:after="120"/>
              <w:jc w:val="both"/>
              <w:rPr>
                <w:rFonts w:eastAsiaTheme="minorEastAsia"/>
                <w:lang w:val="en-US" w:eastAsia="zh-TW"/>
              </w:rPr>
            </w:pPr>
            <w:r w:rsidRPr="004E11A5">
              <w:rPr>
                <w:rFonts w:eastAsiaTheme="minorEastAsia"/>
                <w:lang w:val="en-US" w:eastAsia="zh-TW"/>
              </w:rPr>
              <w:t>No co-scheduled UE(s) which has same DMRS sequence as target UE exists</w:t>
            </w:r>
          </w:p>
        </w:tc>
      </w:tr>
      <w:tr w:rsidR="004E11A5" w:rsidRPr="004E11A5" w14:paraId="62A88EE1" w14:textId="77777777" w:rsidTr="004E11A5">
        <w:trPr>
          <w:trHeight w:val="595"/>
        </w:trPr>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30436F2F" w14:textId="77777777" w:rsidR="004E11A5" w:rsidRPr="004E11A5" w:rsidRDefault="004E11A5" w:rsidP="004E11A5">
            <w:pPr>
              <w:snapToGrid w:val="0"/>
              <w:spacing w:after="120"/>
              <w:jc w:val="both"/>
              <w:rPr>
                <w:rFonts w:eastAsiaTheme="minorEastAsia"/>
                <w:lang w:val="en-US" w:eastAsia="zh-TW"/>
              </w:rPr>
            </w:pPr>
            <w:r w:rsidRPr="004E11A5">
              <w:rPr>
                <w:rFonts w:eastAsiaTheme="minorEastAsia"/>
                <w:lang w:val="en-US" w:eastAsia="zh-TW"/>
              </w:rPr>
              <w:t>01</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260D2DF3" w14:textId="3CA95882" w:rsidR="004E11A5" w:rsidRPr="004E11A5" w:rsidRDefault="004E11A5" w:rsidP="004E11A5">
            <w:pPr>
              <w:snapToGrid w:val="0"/>
              <w:spacing w:after="120"/>
              <w:jc w:val="both"/>
              <w:rPr>
                <w:rFonts w:eastAsiaTheme="minorEastAsia"/>
                <w:lang w:val="en-US" w:eastAsia="zh-TW"/>
              </w:rPr>
            </w:pPr>
            <w:r w:rsidRPr="004E11A5">
              <w:rPr>
                <w:rFonts w:eastAsiaTheme="minorEastAsia"/>
                <w:lang w:val="en-US" w:eastAsia="zh-TW"/>
              </w:rPr>
              <w:t>In all the PR</w:t>
            </w:r>
            <w:r w:rsidR="00FC1D57">
              <w:rPr>
                <w:rFonts w:eastAsiaTheme="minorEastAsia"/>
                <w:lang w:val="en-US" w:eastAsia="zh-TW"/>
              </w:rPr>
              <w:t>G</w:t>
            </w:r>
            <w:r w:rsidRPr="004E11A5">
              <w:rPr>
                <w:rFonts w:eastAsiaTheme="minorEastAsia"/>
                <w:lang w:val="en-US" w:eastAsia="zh-TW"/>
              </w:rPr>
              <w:t xml:space="preserve">s allocated to the target UE, </w:t>
            </w:r>
            <w:r w:rsidRPr="004E11A5">
              <w:rPr>
                <w:rFonts w:eastAsiaTheme="minorEastAsia"/>
                <w:highlight w:val="yellow"/>
                <w:lang w:val="en-US" w:eastAsia="zh-TW"/>
              </w:rPr>
              <w:t>all the co-scheduled UEs, which has the same DMRS sequence as the target UE, have the same modulation order</w:t>
            </w:r>
            <w:r w:rsidRPr="004E11A5">
              <w:rPr>
                <w:rFonts w:eastAsiaTheme="minorEastAsia"/>
                <w:lang w:val="en-US" w:eastAsia="zh-TW"/>
              </w:rPr>
              <w:t>.</w:t>
            </w:r>
          </w:p>
        </w:tc>
      </w:tr>
      <w:tr w:rsidR="004E11A5" w:rsidRPr="004E11A5" w14:paraId="219C3399" w14:textId="77777777" w:rsidTr="004E11A5">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777E3224" w14:textId="77777777" w:rsidR="004E11A5" w:rsidRPr="004E11A5" w:rsidRDefault="004E11A5" w:rsidP="004E11A5">
            <w:pPr>
              <w:snapToGrid w:val="0"/>
              <w:spacing w:after="120"/>
              <w:jc w:val="both"/>
              <w:rPr>
                <w:rFonts w:eastAsiaTheme="minorEastAsia"/>
                <w:lang w:val="en-US" w:eastAsia="zh-TW"/>
              </w:rPr>
            </w:pPr>
            <w:r w:rsidRPr="004E11A5">
              <w:rPr>
                <w:rFonts w:eastAsiaTheme="minorEastAsia"/>
                <w:lang w:val="en-US" w:eastAsia="zh-TW"/>
              </w:rPr>
              <w:lastRenderedPageBreak/>
              <w:t>10</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734E36BC" w14:textId="54E1A5CC" w:rsidR="004E11A5" w:rsidRPr="004E11A5" w:rsidRDefault="004E11A5" w:rsidP="004E11A5">
            <w:pPr>
              <w:snapToGrid w:val="0"/>
              <w:spacing w:after="120"/>
              <w:jc w:val="both"/>
              <w:rPr>
                <w:rFonts w:eastAsiaTheme="minorEastAsia"/>
                <w:lang w:val="en-US" w:eastAsia="zh-TW"/>
              </w:rPr>
            </w:pPr>
            <w:r w:rsidRPr="004E11A5">
              <w:rPr>
                <w:rFonts w:eastAsiaTheme="minorEastAsia"/>
                <w:lang w:val="en-US" w:eastAsia="zh-TW"/>
              </w:rPr>
              <w:t xml:space="preserve">In each individual </w:t>
            </w:r>
            <w:r w:rsidRPr="004E11A5">
              <w:rPr>
                <w:rFonts w:eastAsiaTheme="minorEastAsia"/>
                <w:highlight w:val="yellow"/>
                <w:lang w:val="en-US" w:eastAsia="zh-TW"/>
              </w:rPr>
              <w:t>PR</w:t>
            </w:r>
            <w:r w:rsidR="000A1DF6" w:rsidRPr="000A1DF6">
              <w:rPr>
                <w:rFonts w:eastAsiaTheme="minorEastAsia"/>
                <w:highlight w:val="yellow"/>
                <w:lang w:val="en-US" w:eastAsia="zh-TW"/>
              </w:rPr>
              <w:t>G</w:t>
            </w:r>
            <w:r w:rsidRPr="004E11A5">
              <w:rPr>
                <w:rFonts w:eastAsiaTheme="minorEastAsia"/>
                <w:lang w:val="en-US" w:eastAsia="zh-TW"/>
              </w:rPr>
              <w:t xml:space="preserve"> allocated to the target UE, the following condition is satisfied:</w:t>
            </w:r>
          </w:p>
          <w:p w14:paraId="1A96ADF4" w14:textId="77777777" w:rsidR="004E11A5" w:rsidRPr="004E11A5" w:rsidRDefault="004E11A5" w:rsidP="004E11A5">
            <w:pPr>
              <w:snapToGrid w:val="0"/>
              <w:spacing w:after="120"/>
              <w:jc w:val="both"/>
              <w:rPr>
                <w:rFonts w:eastAsiaTheme="minorEastAsia"/>
                <w:lang w:val="en-US" w:eastAsia="zh-TW"/>
              </w:rPr>
            </w:pPr>
            <w:r w:rsidRPr="004E11A5">
              <w:rPr>
                <w:rFonts w:eastAsiaTheme="minorEastAsia"/>
                <w:lang w:val="en-US" w:eastAsia="zh-TW"/>
              </w:rPr>
              <w:t>Only single modulation order is allocated for the co-scheduled UE(s) which has the same DMRS sequence as the target UE, if the co-scheduled UE(s) exist</w:t>
            </w:r>
          </w:p>
        </w:tc>
      </w:tr>
      <w:tr w:rsidR="004E11A5" w:rsidRPr="004E11A5" w14:paraId="3A213A05" w14:textId="77777777" w:rsidTr="004E11A5">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007432C7" w14:textId="77777777" w:rsidR="004E11A5" w:rsidRPr="004E11A5" w:rsidRDefault="004E11A5" w:rsidP="004E11A5">
            <w:pPr>
              <w:snapToGrid w:val="0"/>
              <w:spacing w:after="120"/>
              <w:jc w:val="both"/>
              <w:rPr>
                <w:rFonts w:eastAsiaTheme="minorEastAsia"/>
                <w:lang w:val="en-US" w:eastAsia="zh-TW"/>
              </w:rPr>
            </w:pPr>
            <w:r w:rsidRPr="004E11A5">
              <w:rPr>
                <w:rFonts w:eastAsiaTheme="minorEastAsia"/>
                <w:lang w:val="en-US" w:eastAsia="zh-TW"/>
              </w:rPr>
              <w:t>11</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04CCA6A2" w14:textId="77777777" w:rsidR="004E11A5" w:rsidRPr="004E11A5" w:rsidRDefault="004E11A5" w:rsidP="004E11A5">
            <w:pPr>
              <w:snapToGrid w:val="0"/>
              <w:spacing w:after="120"/>
              <w:jc w:val="both"/>
              <w:rPr>
                <w:rFonts w:eastAsiaTheme="minorEastAsia"/>
                <w:lang w:val="en-US" w:eastAsia="zh-TW"/>
              </w:rPr>
            </w:pPr>
            <w:r w:rsidRPr="004E11A5">
              <w:rPr>
                <w:rFonts w:eastAsiaTheme="minorEastAsia"/>
                <w:lang w:val="en-US" w:eastAsia="zh-TW"/>
              </w:rPr>
              <w:t>Others</w:t>
            </w:r>
          </w:p>
        </w:tc>
      </w:tr>
    </w:tbl>
    <w:p w14:paraId="0E3798BF" w14:textId="77777777" w:rsidR="004E11A5" w:rsidRPr="004E11A5" w:rsidRDefault="004E11A5" w:rsidP="004E11A5">
      <w:pPr>
        <w:snapToGrid w:val="0"/>
        <w:spacing w:after="120"/>
        <w:jc w:val="both"/>
        <w:rPr>
          <w:rFonts w:eastAsiaTheme="minorEastAsia"/>
          <w:lang w:eastAsia="zh-TW"/>
        </w:rPr>
      </w:pPr>
    </w:p>
    <w:bookmarkEnd w:id="4"/>
    <w:p w14:paraId="27A17B08" w14:textId="16F6C4F1" w:rsidR="004D7F90" w:rsidRPr="004D7F90" w:rsidRDefault="004D7F90" w:rsidP="00403337">
      <w:pPr>
        <w:pStyle w:val="Heading2"/>
        <w:ind w:left="360"/>
        <w:rPr>
          <w:lang w:val="en-US" w:eastAsia="zh-TW"/>
        </w:rPr>
      </w:pPr>
      <w:r>
        <w:rPr>
          <w:lang w:val="en-US" w:eastAsia="zh-TW"/>
        </w:rPr>
        <w:t>Advanced MU-MIMO Receiver Simulations and Requirement Recommendation</w:t>
      </w:r>
      <w:r>
        <w:rPr>
          <w:rFonts w:eastAsiaTheme="minorEastAsia" w:hint="eastAsia"/>
          <w:lang w:val="en-US" w:eastAsia="zh-TW"/>
        </w:rPr>
        <w:t>s</w:t>
      </w:r>
    </w:p>
    <w:p w14:paraId="0EB7E9A5" w14:textId="164E300D" w:rsidR="004D7F90" w:rsidRPr="00911C12" w:rsidRDefault="004D7F90" w:rsidP="004D7F90">
      <w:pPr>
        <w:rPr>
          <w:rFonts w:eastAsiaTheme="minorEastAsia"/>
          <w:b/>
          <w:bCs/>
          <w:lang w:val="en-US" w:eastAsia="zh-TW"/>
        </w:rPr>
      </w:pPr>
      <w:r>
        <w:rPr>
          <w:b/>
          <w:bCs/>
          <w:lang w:val="en-US" w:eastAsia="zh-TW"/>
        </w:rPr>
        <w:t>Observation</w:t>
      </w:r>
      <w:r w:rsidR="00715F52">
        <w:rPr>
          <w:b/>
          <w:bCs/>
          <w:lang w:val="en-US" w:eastAsia="zh-TW"/>
        </w:rPr>
        <w:t xml:space="preserve"> 3</w:t>
      </w:r>
      <w:r>
        <w:rPr>
          <w:b/>
          <w:bCs/>
          <w:lang w:val="en-US" w:eastAsia="zh-TW"/>
        </w:rPr>
        <w:t>: UE can always run R-ML algorithm (even with the support of blind modulation order detection</w:t>
      </w:r>
      <w:r>
        <w:rPr>
          <w:rFonts w:asciiTheme="minorEastAsia" w:eastAsiaTheme="minorEastAsia" w:hAnsiTheme="minorEastAsia" w:hint="eastAsia"/>
          <w:b/>
          <w:bCs/>
          <w:lang w:val="en-US" w:eastAsia="zh-TW"/>
        </w:rPr>
        <w:t>)</w:t>
      </w:r>
      <w:r>
        <w:rPr>
          <w:b/>
          <w:bCs/>
          <w:lang w:val="en-US" w:eastAsia="zh-TW"/>
        </w:rPr>
        <w:t xml:space="preserve"> only when all the following conditions are satisfied:</w:t>
      </w:r>
    </w:p>
    <w:p w14:paraId="7C728532" w14:textId="12BB6913" w:rsidR="00D70829" w:rsidRPr="006769C7" w:rsidRDefault="00274E64" w:rsidP="00D70829">
      <w:pPr>
        <w:pStyle w:val="ListParagraph"/>
        <w:widowControl w:val="0"/>
        <w:numPr>
          <w:ilvl w:val="0"/>
          <w:numId w:val="25"/>
        </w:numPr>
        <w:autoSpaceDE w:val="0"/>
        <w:autoSpaceDN w:val="0"/>
        <w:adjustRightInd w:val="0"/>
        <w:snapToGrid w:val="0"/>
        <w:spacing w:after="120"/>
        <w:ind w:leftChars="0"/>
        <w:contextualSpacing/>
        <w:jc w:val="both"/>
        <w:rPr>
          <w:b/>
          <w:bCs/>
        </w:rPr>
      </w:pPr>
      <w:r w:rsidRPr="0001614C">
        <w:rPr>
          <w:b/>
          <w:bCs/>
        </w:rPr>
        <w:t>For a potential DMRS sequence aligned co-scheduled UE in a different CDM group than the target UE, its precoding and resource allocation are the same in the PRG-level grid configured to the target UE when PRG=2 or 4</w:t>
      </w:r>
      <w:r w:rsidR="00D70829" w:rsidRPr="00A47CC9">
        <w:rPr>
          <w:b/>
          <w:bCs/>
        </w:rPr>
        <w:t>.</w:t>
      </w:r>
    </w:p>
    <w:p w14:paraId="33231AF9" w14:textId="18126BEF" w:rsidR="004D7F90" w:rsidRPr="00971459" w:rsidRDefault="004D7F90" w:rsidP="004D7F90">
      <w:pPr>
        <w:pStyle w:val="ListParagraph"/>
        <w:widowControl w:val="0"/>
        <w:numPr>
          <w:ilvl w:val="0"/>
          <w:numId w:val="25"/>
        </w:numPr>
        <w:autoSpaceDE w:val="0"/>
        <w:autoSpaceDN w:val="0"/>
        <w:adjustRightInd w:val="0"/>
        <w:snapToGrid w:val="0"/>
        <w:spacing w:after="120"/>
        <w:ind w:leftChars="0"/>
        <w:contextualSpacing/>
        <w:jc w:val="both"/>
        <w:rPr>
          <w:b/>
          <w:bCs/>
        </w:rPr>
      </w:pPr>
      <w:r w:rsidRPr="00971459">
        <w:rPr>
          <w:b/>
          <w:bCs/>
        </w:rPr>
        <w:t>The DMRS power boosting configurations of all the DMRS sequence aligned co-scheduled UE(s) are same as the target UE.</w:t>
      </w:r>
    </w:p>
    <w:p w14:paraId="64CE9DCB" w14:textId="61362E51" w:rsidR="004D7F90" w:rsidRPr="00971459" w:rsidRDefault="004D7F90" w:rsidP="004D7F90">
      <w:pPr>
        <w:pStyle w:val="ListParagraph"/>
        <w:widowControl w:val="0"/>
        <w:numPr>
          <w:ilvl w:val="0"/>
          <w:numId w:val="25"/>
        </w:numPr>
        <w:autoSpaceDE w:val="0"/>
        <w:autoSpaceDN w:val="0"/>
        <w:adjustRightInd w:val="0"/>
        <w:snapToGrid w:val="0"/>
        <w:spacing w:after="120"/>
        <w:ind w:leftChars="0"/>
        <w:contextualSpacing/>
        <w:jc w:val="both"/>
        <w:rPr>
          <w:b/>
          <w:bCs/>
        </w:rPr>
      </w:pPr>
      <w:r w:rsidRPr="00971459">
        <w:rPr>
          <w:b/>
          <w:bCs/>
        </w:rPr>
        <w:t>The time domain resource assignment for PDSCH symbols of all the DMRS sequence aligned co-scheduled UE(s) are same as the target UE.</w:t>
      </w:r>
    </w:p>
    <w:p w14:paraId="65885EB1" w14:textId="77777777" w:rsidR="004D7F90" w:rsidRPr="00971459" w:rsidRDefault="004D7F90" w:rsidP="004D7F90">
      <w:pPr>
        <w:pStyle w:val="ListParagraph"/>
        <w:widowControl w:val="0"/>
        <w:numPr>
          <w:ilvl w:val="0"/>
          <w:numId w:val="25"/>
        </w:numPr>
        <w:autoSpaceDE w:val="0"/>
        <w:autoSpaceDN w:val="0"/>
        <w:adjustRightInd w:val="0"/>
        <w:snapToGrid w:val="0"/>
        <w:spacing w:after="120"/>
        <w:ind w:leftChars="0"/>
        <w:contextualSpacing/>
        <w:jc w:val="both"/>
        <w:rPr>
          <w:b/>
          <w:bCs/>
        </w:rPr>
      </w:pPr>
      <w:r w:rsidRPr="00971459">
        <w:rPr>
          <w:b/>
          <w:bCs/>
        </w:rPr>
        <w:t>Among all MCS tables configured to the DMRS sequence aligned co-scheduled UE(s), the maximum MCS table is 256QAM or 64QAM MCS table</w:t>
      </w:r>
    </w:p>
    <w:p w14:paraId="3BA5A65C" w14:textId="7ED22C18" w:rsidR="004D7F90" w:rsidRDefault="004D7F90" w:rsidP="004D7F90">
      <w:pPr>
        <w:pStyle w:val="ListParagraph"/>
        <w:widowControl w:val="0"/>
        <w:numPr>
          <w:ilvl w:val="0"/>
          <w:numId w:val="25"/>
        </w:numPr>
        <w:autoSpaceDE w:val="0"/>
        <w:autoSpaceDN w:val="0"/>
        <w:adjustRightInd w:val="0"/>
        <w:snapToGrid w:val="0"/>
        <w:spacing w:after="120"/>
        <w:ind w:leftChars="0"/>
        <w:contextualSpacing/>
        <w:jc w:val="both"/>
        <w:rPr>
          <w:b/>
          <w:bCs/>
        </w:rPr>
      </w:pPr>
      <w:r w:rsidRPr="00971459">
        <w:rPr>
          <w:b/>
          <w:bCs/>
        </w:rPr>
        <w:t>In each individual PRB allocated to the target UE: only single modulation order is allocated for the co-scheduled UE(s) which has the same DMRS sequence as the target UE, if the co-scheduled UE(s) exist</w:t>
      </w:r>
    </w:p>
    <w:p w14:paraId="4AB540A0" w14:textId="7ACD3A7C" w:rsidR="00E63C11" w:rsidRPr="00971459" w:rsidRDefault="00E63C11" w:rsidP="004D7F90">
      <w:pPr>
        <w:pStyle w:val="ListParagraph"/>
        <w:widowControl w:val="0"/>
        <w:numPr>
          <w:ilvl w:val="0"/>
          <w:numId w:val="25"/>
        </w:numPr>
        <w:autoSpaceDE w:val="0"/>
        <w:autoSpaceDN w:val="0"/>
        <w:adjustRightInd w:val="0"/>
        <w:snapToGrid w:val="0"/>
        <w:spacing w:after="120"/>
        <w:ind w:leftChars="0"/>
        <w:contextualSpacing/>
        <w:jc w:val="both"/>
        <w:rPr>
          <w:b/>
          <w:bCs/>
        </w:rPr>
      </w:pPr>
      <w:r>
        <w:rPr>
          <w:b/>
          <w:bCs/>
        </w:rPr>
        <w:t xml:space="preserve">All the co-scheduled UE </w:t>
      </w:r>
      <w:r w:rsidR="002B4B9E">
        <w:rPr>
          <w:b/>
          <w:bCs/>
        </w:rPr>
        <w:t>are DMRS sequence aligned.</w:t>
      </w:r>
    </w:p>
    <w:p w14:paraId="5CEBED23" w14:textId="01AB342C" w:rsidR="004D7F90" w:rsidRDefault="004D7F90" w:rsidP="004D7F90">
      <w:pPr>
        <w:rPr>
          <w:b/>
          <w:bCs/>
          <w:lang w:val="en-US" w:eastAsia="zh-TW"/>
        </w:rPr>
      </w:pPr>
      <w:r>
        <w:rPr>
          <w:b/>
          <w:bCs/>
          <w:lang w:val="en-US" w:eastAsia="zh-TW"/>
        </w:rPr>
        <w:t>Proposal</w:t>
      </w:r>
      <w:r w:rsidR="00715F52">
        <w:rPr>
          <w:b/>
          <w:bCs/>
          <w:lang w:val="en-US" w:eastAsia="zh-TW"/>
        </w:rPr>
        <w:t xml:space="preserve"> </w:t>
      </w:r>
      <w:r w:rsidR="004133AD">
        <w:rPr>
          <w:b/>
          <w:bCs/>
          <w:lang w:val="en-US" w:eastAsia="zh-TW"/>
        </w:rPr>
        <w:t>5</w:t>
      </w:r>
      <w:r>
        <w:rPr>
          <w:b/>
          <w:bCs/>
          <w:lang w:val="en-US" w:eastAsia="zh-TW"/>
        </w:rPr>
        <w:t xml:space="preserve">: The R-ML requirement is applicable only when all the conditions in </w:t>
      </w:r>
      <w:r w:rsidR="00677BFA">
        <w:rPr>
          <w:b/>
          <w:bCs/>
          <w:lang w:val="en-US" w:eastAsia="zh-TW"/>
        </w:rPr>
        <w:t xml:space="preserve">the previous </w:t>
      </w:r>
      <w:r>
        <w:rPr>
          <w:b/>
          <w:bCs/>
          <w:lang w:val="en-US" w:eastAsia="zh-TW"/>
        </w:rPr>
        <w:t>observation are satisfied and signaled to the DUT UE.</w:t>
      </w:r>
    </w:p>
    <w:p w14:paraId="44190EC2" w14:textId="510F5CA6" w:rsidR="004D7F90" w:rsidRDefault="004D7F90" w:rsidP="004D7F90">
      <w:pPr>
        <w:rPr>
          <w:rFonts w:eastAsiaTheme="minorEastAsia"/>
          <w:b/>
          <w:bCs/>
          <w:lang w:val="en-US" w:eastAsia="zh-TW"/>
        </w:rPr>
      </w:pPr>
      <w:r w:rsidRPr="00CD590F">
        <w:rPr>
          <w:b/>
          <w:bCs/>
          <w:lang w:val="en-US" w:eastAsia="zh-TW"/>
        </w:rPr>
        <w:t>P</w:t>
      </w:r>
      <w:r w:rsidRPr="00CD590F">
        <w:rPr>
          <w:rFonts w:eastAsiaTheme="minorEastAsia" w:hint="eastAsia"/>
          <w:b/>
          <w:bCs/>
          <w:lang w:val="en-US" w:eastAsia="zh-TW"/>
        </w:rPr>
        <w:t>r</w:t>
      </w:r>
      <w:r w:rsidRPr="00CD590F">
        <w:rPr>
          <w:rFonts w:eastAsiaTheme="minorEastAsia"/>
          <w:b/>
          <w:bCs/>
          <w:lang w:val="en-US" w:eastAsia="zh-TW"/>
        </w:rPr>
        <w:t>oposal</w:t>
      </w:r>
      <w:r w:rsidR="002B4B9E">
        <w:rPr>
          <w:rFonts w:eastAsiaTheme="minorEastAsia"/>
          <w:b/>
          <w:bCs/>
          <w:lang w:val="en-US" w:eastAsia="zh-TW"/>
        </w:rPr>
        <w:t xml:space="preserve"> </w:t>
      </w:r>
      <w:r w:rsidR="004133AD">
        <w:rPr>
          <w:rFonts w:eastAsiaTheme="minorEastAsia"/>
          <w:b/>
          <w:bCs/>
          <w:lang w:val="en-US" w:eastAsia="zh-TW"/>
        </w:rPr>
        <w:t>6</w:t>
      </w:r>
      <w:r w:rsidRPr="00CD590F">
        <w:rPr>
          <w:rFonts w:eastAsiaTheme="minorEastAsia"/>
          <w:b/>
          <w:bCs/>
          <w:lang w:val="en-US" w:eastAsia="zh-TW"/>
        </w:rPr>
        <w:t>: When defining the requirement, the precoding matrices across co-scheduled UEs should be orthogonal given that it is a simple enhancement from the network to achieve a better performance in MU-MIMO scenarios.</w:t>
      </w:r>
    </w:p>
    <w:p w14:paraId="14C9BC3F" w14:textId="3EA5AC64" w:rsidR="00093C3D" w:rsidRPr="00CD590F" w:rsidRDefault="004D7F90" w:rsidP="00CD590F">
      <w:pPr>
        <w:rPr>
          <w:rFonts w:eastAsiaTheme="minorEastAsia"/>
          <w:b/>
          <w:bCs/>
          <w:lang w:val="en-US" w:eastAsia="zh-TW"/>
        </w:rPr>
      </w:pPr>
      <w:r>
        <w:rPr>
          <w:rFonts w:eastAsiaTheme="minorEastAsia"/>
          <w:b/>
          <w:bCs/>
          <w:lang w:val="en-US" w:eastAsia="zh-TW"/>
        </w:rPr>
        <w:t>P</w:t>
      </w:r>
      <w:r>
        <w:rPr>
          <w:rFonts w:eastAsiaTheme="minorEastAsia" w:hint="eastAsia"/>
          <w:b/>
          <w:bCs/>
          <w:lang w:val="en-US" w:eastAsia="zh-TW"/>
        </w:rPr>
        <w:t>r</w:t>
      </w:r>
      <w:r>
        <w:rPr>
          <w:rFonts w:eastAsiaTheme="minorEastAsia"/>
          <w:b/>
          <w:bCs/>
          <w:lang w:val="en-US" w:eastAsia="zh-TW"/>
        </w:rPr>
        <w:t>oposal</w:t>
      </w:r>
      <w:r w:rsidR="002B4B9E">
        <w:rPr>
          <w:rFonts w:eastAsiaTheme="minorEastAsia"/>
          <w:b/>
          <w:bCs/>
          <w:lang w:val="en-US" w:eastAsia="zh-TW"/>
        </w:rPr>
        <w:t xml:space="preserve"> </w:t>
      </w:r>
      <w:r w:rsidR="004133AD">
        <w:rPr>
          <w:rFonts w:eastAsiaTheme="minorEastAsia"/>
          <w:b/>
          <w:bCs/>
          <w:lang w:val="en-US" w:eastAsia="zh-TW"/>
        </w:rPr>
        <w:t>7</w:t>
      </w:r>
      <w:r>
        <w:rPr>
          <w:rFonts w:eastAsiaTheme="minorEastAsia"/>
          <w:b/>
          <w:bCs/>
          <w:lang w:val="en-US" w:eastAsia="zh-TW"/>
        </w:rPr>
        <w:t>: Based on our results, MCS 13 2+2 in TDL-A channel with 16QAM interference is a good representative scenario to verify performance gain by R-ML receiver.</w:t>
      </w:r>
      <w:r>
        <w:rPr>
          <w:lang w:val="en-US" w:eastAsia="zh-TW"/>
        </w:rPr>
        <w:t xml:space="preserve"> </w:t>
      </w:r>
    </w:p>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465E07C5" w14:textId="77777777" w:rsidR="0002044D" w:rsidRDefault="0002044D" w:rsidP="0002044D">
      <w:pPr>
        <w:rPr>
          <w:b/>
          <w:bCs/>
          <w:lang w:val="en-US" w:eastAsia="zh-TW"/>
        </w:rPr>
      </w:pPr>
      <w:r>
        <w:rPr>
          <w:b/>
          <w:bCs/>
          <w:lang w:val="en-US" w:eastAsia="zh-TW"/>
        </w:rPr>
        <w:t>Observation 1:</w:t>
      </w:r>
      <w:r w:rsidRPr="0093509C">
        <w:rPr>
          <w:b/>
          <w:bCs/>
          <w:lang w:val="en-US" w:eastAsia="zh-TW"/>
        </w:rPr>
        <w:t xml:space="preserve"> </w:t>
      </w:r>
      <w:r>
        <w:rPr>
          <w:b/>
          <w:bCs/>
          <w:lang w:val="en-US" w:eastAsia="zh-TW"/>
        </w:rPr>
        <w:t>The previous agreement on PRG boundary alignment has to be clarified for the following aspects:</w:t>
      </w:r>
    </w:p>
    <w:p w14:paraId="205CF63F" w14:textId="77777777" w:rsidR="0002044D" w:rsidRDefault="0002044D" w:rsidP="0002044D">
      <w:pPr>
        <w:rPr>
          <w:b/>
          <w:bCs/>
          <w:lang w:val="en-US" w:eastAsia="zh-TW"/>
        </w:rPr>
      </w:pPr>
      <w:r w:rsidRPr="0093509C">
        <w:rPr>
          <w:b/>
          <w:bCs/>
          <w:i/>
          <w:iCs/>
          <w:lang w:val="en-US" w:eastAsia="zh-TW"/>
        </w:rPr>
        <w:t>Whether the resource allocation and precoding of all the potential DMRS sequence aligned co-scheduled UE(s) in other DM-RS ports of different CDM group are aligned with the target UE when PRG=2 or 4.</w:t>
      </w:r>
    </w:p>
    <w:p w14:paraId="295F9505" w14:textId="77777777" w:rsidR="0002044D" w:rsidRDefault="0002044D" w:rsidP="0002044D">
      <w:pPr>
        <w:pStyle w:val="ListParagraph"/>
        <w:numPr>
          <w:ilvl w:val="0"/>
          <w:numId w:val="30"/>
        </w:numPr>
        <w:spacing w:after="120"/>
        <w:ind w:leftChars="0"/>
        <w:rPr>
          <w:b/>
          <w:bCs/>
          <w:lang w:val="en-US" w:eastAsia="zh-TW"/>
        </w:rPr>
      </w:pPr>
      <w:r>
        <w:rPr>
          <w:b/>
          <w:bCs/>
          <w:lang w:val="en-US" w:eastAsia="zh-TW"/>
        </w:rPr>
        <w:t>The sentence implies that precoding has to be aligned, but it is ambiguous that whether the boundary of precoding has to be aligned, or the precoding matrixes of target UE and co-scheduled UE(s) has to be aligned.</w:t>
      </w:r>
    </w:p>
    <w:p w14:paraId="52E4BB41" w14:textId="77777777" w:rsidR="0002044D" w:rsidRDefault="0002044D" w:rsidP="0002044D">
      <w:pPr>
        <w:pStyle w:val="ListParagraph"/>
        <w:numPr>
          <w:ilvl w:val="0"/>
          <w:numId w:val="30"/>
        </w:numPr>
        <w:spacing w:after="120"/>
        <w:ind w:leftChars="0"/>
        <w:rPr>
          <w:b/>
          <w:bCs/>
          <w:lang w:val="en-US" w:eastAsia="zh-TW"/>
        </w:rPr>
      </w:pPr>
      <w:r>
        <w:rPr>
          <w:b/>
          <w:bCs/>
          <w:lang w:val="en-US" w:eastAsia="zh-TW"/>
        </w:rPr>
        <w:t>The “</w:t>
      </w:r>
      <w:r w:rsidRPr="00CD21D7">
        <w:rPr>
          <w:b/>
          <w:bCs/>
          <w:lang w:val="en-US" w:eastAsia="zh-TW"/>
        </w:rPr>
        <w:t>aligned with the target UE when PRG=2 or 4</w:t>
      </w:r>
      <w:r>
        <w:rPr>
          <w:b/>
          <w:bCs/>
          <w:lang w:val="en-US" w:eastAsia="zh-TW"/>
        </w:rPr>
        <w:t>” is ambiguous on whether the alignment is for PRG or the whole allocation for the target UE.</w:t>
      </w:r>
    </w:p>
    <w:p w14:paraId="2BF08FAC" w14:textId="77777777" w:rsidR="0002044D" w:rsidRDefault="0002044D" w:rsidP="0002044D">
      <w:pPr>
        <w:pStyle w:val="ListParagraph"/>
        <w:numPr>
          <w:ilvl w:val="0"/>
          <w:numId w:val="30"/>
        </w:numPr>
        <w:spacing w:after="120"/>
        <w:ind w:leftChars="0"/>
        <w:rPr>
          <w:b/>
          <w:bCs/>
          <w:lang w:val="en-US" w:eastAsia="zh-TW"/>
        </w:rPr>
      </w:pPr>
      <w:r>
        <w:rPr>
          <w:b/>
          <w:bCs/>
          <w:lang w:val="en-US" w:eastAsia="zh-TW"/>
        </w:rPr>
        <w:t>The resource allocation alignment may imply different layers on the same target UE PRG have to be allocated to the same co-scheduled UE, which should be reflected by DCI signaling instead of RRC signaling.</w:t>
      </w:r>
    </w:p>
    <w:p w14:paraId="46C471E8" w14:textId="77777777" w:rsidR="0002044D" w:rsidRDefault="0002044D" w:rsidP="0002044D">
      <w:pPr>
        <w:spacing w:after="120"/>
        <w:rPr>
          <w:b/>
          <w:bCs/>
          <w:lang w:val="en-US" w:eastAsia="zh-TW"/>
        </w:rPr>
      </w:pPr>
      <w:r>
        <w:rPr>
          <w:b/>
          <w:bCs/>
          <w:lang w:val="en-US" w:eastAsia="zh-TW"/>
        </w:rPr>
        <w:t>We can refer to RAN1 spec language:</w:t>
      </w:r>
    </w:p>
    <w:p w14:paraId="7952A280" w14:textId="77777777" w:rsidR="0002044D" w:rsidRPr="00953B97" w:rsidRDefault="0002044D" w:rsidP="0002044D">
      <w:pPr>
        <w:spacing w:after="120"/>
        <w:rPr>
          <w:b/>
          <w:bCs/>
          <w:i/>
          <w:iCs/>
          <w:lang w:val="en-US" w:eastAsia="zh-TW"/>
        </w:rPr>
      </w:pPr>
      <w:r w:rsidRPr="00953B97">
        <w:rPr>
          <w:b/>
          <w:bCs/>
          <w:i/>
          <w:iCs/>
          <w:lang w:val="en-US" w:eastAsia="zh-TW"/>
        </w:rPr>
        <w:t>The UE does not expect the precoding of the potential co-scheduled UE(s) in other DM-RS ports of the same CDM group to be different in the PRG-level grid configured to this UE with PRG =2 or 4.</w:t>
      </w:r>
    </w:p>
    <w:p w14:paraId="723104CE" w14:textId="77777777" w:rsidR="0002044D" w:rsidRPr="00953B97" w:rsidRDefault="0002044D" w:rsidP="0002044D">
      <w:pPr>
        <w:spacing w:after="120"/>
        <w:rPr>
          <w:b/>
          <w:bCs/>
          <w:i/>
          <w:iCs/>
          <w:lang w:val="en-US" w:eastAsia="zh-TW"/>
        </w:rPr>
      </w:pPr>
      <w:r w:rsidRPr="00953B97">
        <w:rPr>
          <w:b/>
          <w:bCs/>
          <w:i/>
          <w:iCs/>
          <w:lang w:val="en-US" w:eastAsia="zh-TW"/>
        </w:rPr>
        <w:t>The UE does not expect the resource allocation of the potential co-scheduled UE(s) in other DM-RS ports of the same CDM group to be misaligned in the PRG-level grid to this UE with PRG=2 or 4.</w:t>
      </w:r>
    </w:p>
    <w:p w14:paraId="5D9239DC" w14:textId="75811261" w:rsidR="0002044D" w:rsidRDefault="0002044D" w:rsidP="0002044D">
      <w:pPr>
        <w:rPr>
          <w:b/>
          <w:bCs/>
          <w:lang w:val="en-US" w:eastAsia="zh-TW"/>
        </w:rPr>
      </w:pPr>
      <w:r>
        <w:rPr>
          <w:b/>
          <w:bCs/>
          <w:lang w:val="en-US" w:eastAsia="zh-TW"/>
        </w:rPr>
        <w:t>Proposal 1: Revise the previous agreement on PRG boundary alignment as follows to clarify the alignment:</w:t>
      </w:r>
    </w:p>
    <w:p w14:paraId="4DC2A3D5" w14:textId="77777777" w:rsidR="0002044D" w:rsidRPr="00EF065C" w:rsidRDefault="0002044D" w:rsidP="0002044D">
      <w:pPr>
        <w:pStyle w:val="ListParagraph"/>
        <w:widowControl w:val="0"/>
        <w:numPr>
          <w:ilvl w:val="0"/>
          <w:numId w:val="25"/>
        </w:numPr>
        <w:autoSpaceDE w:val="0"/>
        <w:autoSpaceDN w:val="0"/>
        <w:adjustRightInd w:val="0"/>
        <w:snapToGrid w:val="0"/>
        <w:spacing w:after="120"/>
        <w:ind w:leftChars="0"/>
        <w:contextualSpacing/>
        <w:jc w:val="both"/>
        <w:rPr>
          <w:b/>
          <w:bCs/>
        </w:rPr>
      </w:pPr>
      <w:r w:rsidRPr="0001614C">
        <w:rPr>
          <w:b/>
          <w:bCs/>
        </w:rPr>
        <w:t>For a potential DMRS sequence aligned co-scheduled UE in a different CDM group than the target UE, whether its precoding and resource allocation are the same in the PRG-level grid configured to the target UE when PRG=2 or 4.</w:t>
      </w:r>
    </w:p>
    <w:p w14:paraId="7E43D08E" w14:textId="230D7FE4" w:rsidR="0002044D" w:rsidRPr="00EF065C" w:rsidRDefault="0002044D" w:rsidP="0002044D">
      <w:pPr>
        <w:rPr>
          <w:rFonts w:eastAsiaTheme="minorEastAsia"/>
          <w:b/>
          <w:bCs/>
          <w:lang w:val="en-US" w:eastAsia="zh-TW"/>
        </w:rPr>
      </w:pPr>
      <w:r w:rsidRPr="00EF065C">
        <w:rPr>
          <w:b/>
          <w:bCs/>
          <w:lang w:val="en-US" w:eastAsia="zh-TW"/>
        </w:rPr>
        <w:t>P</w:t>
      </w:r>
      <w:r w:rsidRPr="00EF065C">
        <w:rPr>
          <w:rFonts w:eastAsiaTheme="minorEastAsia" w:hint="eastAsia"/>
          <w:b/>
          <w:bCs/>
          <w:lang w:val="en-US" w:eastAsia="zh-TW"/>
        </w:rPr>
        <w:t>r</w:t>
      </w:r>
      <w:r w:rsidRPr="00EF065C">
        <w:rPr>
          <w:rFonts w:eastAsiaTheme="minorEastAsia"/>
          <w:b/>
          <w:bCs/>
          <w:lang w:val="en-US" w:eastAsia="zh-TW"/>
        </w:rPr>
        <w:t>oposal</w:t>
      </w:r>
      <w:r>
        <w:rPr>
          <w:rFonts w:eastAsiaTheme="minorEastAsia"/>
          <w:b/>
          <w:bCs/>
          <w:lang w:val="en-US" w:eastAsia="zh-TW"/>
        </w:rPr>
        <w:t xml:space="preserve"> 2</w:t>
      </w:r>
      <w:r w:rsidRPr="00EF065C">
        <w:rPr>
          <w:rFonts w:eastAsiaTheme="minorEastAsia"/>
          <w:b/>
          <w:bCs/>
          <w:lang w:val="en-US" w:eastAsia="zh-TW"/>
        </w:rPr>
        <w:t xml:space="preserve">: Based on the agreement </w:t>
      </w:r>
      <w:r>
        <w:rPr>
          <w:rFonts w:eastAsiaTheme="minorEastAsia"/>
          <w:b/>
          <w:bCs/>
          <w:lang w:val="en-US" w:eastAsia="zh-TW"/>
        </w:rPr>
        <w:t>in the previous meeting</w:t>
      </w:r>
      <w:r w:rsidRPr="00EF065C">
        <w:rPr>
          <w:rFonts w:eastAsiaTheme="minorEastAsia"/>
          <w:b/>
          <w:bCs/>
          <w:lang w:val="en-US" w:eastAsia="zh-TW"/>
        </w:rPr>
        <w:t>, we propose the following text for LS to RAN2 explaining the RAN4 agreed RRC signaling:</w:t>
      </w:r>
    </w:p>
    <w:p w14:paraId="0AA4C416" w14:textId="77777777" w:rsidR="0002044D" w:rsidRPr="00EF065C" w:rsidRDefault="0002044D" w:rsidP="0002044D">
      <w:pPr>
        <w:snapToGrid w:val="0"/>
        <w:spacing w:after="120"/>
        <w:jc w:val="both"/>
        <w:rPr>
          <w:b/>
          <w:bCs/>
          <w:lang w:eastAsia="zh-CN"/>
        </w:rPr>
      </w:pPr>
      <w:r w:rsidRPr="00EF065C">
        <w:rPr>
          <w:b/>
          <w:bCs/>
          <w:lang w:eastAsia="zh-CN"/>
        </w:rPr>
        <w:lastRenderedPageBreak/>
        <w:t xml:space="preserve">The information in each of the bullets is </w:t>
      </w:r>
      <w:proofErr w:type="spellStart"/>
      <w:r w:rsidRPr="00EF065C">
        <w:rPr>
          <w:b/>
          <w:bCs/>
          <w:lang w:eastAsia="zh-CN"/>
        </w:rPr>
        <w:t>signaled</w:t>
      </w:r>
      <w:proofErr w:type="spellEnd"/>
      <w:r w:rsidRPr="00EF065C">
        <w:rPr>
          <w:b/>
          <w:bCs/>
          <w:lang w:eastAsia="zh-CN"/>
        </w:rPr>
        <w:t xml:space="preserve"> separately in a dedicated RRC based </w:t>
      </w:r>
      <w:proofErr w:type="spellStart"/>
      <w:r w:rsidRPr="00EF065C">
        <w:rPr>
          <w:b/>
          <w:bCs/>
          <w:lang w:eastAsia="zh-CN"/>
        </w:rPr>
        <w:t>signaling</w:t>
      </w:r>
      <w:proofErr w:type="spellEnd"/>
      <w:r w:rsidRPr="00EF065C">
        <w:rPr>
          <w:b/>
          <w:bCs/>
          <w:lang w:eastAsia="zh-CN"/>
        </w:rPr>
        <w:t xml:space="preserve"> parameters.</w:t>
      </w:r>
    </w:p>
    <w:p w14:paraId="6E033411" w14:textId="77777777" w:rsidR="0002044D" w:rsidRPr="006769C7" w:rsidRDefault="0002044D" w:rsidP="0002044D">
      <w:pPr>
        <w:pStyle w:val="ListParagraph"/>
        <w:widowControl w:val="0"/>
        <w:numPr>
          <w:ilvl w:val="0"/>
          <w:numId w:val="25"/>
        </w:numPr>
        <w:autoSpaceDE w:val="0"/>
        <w:autoSpaceDN w:val="0"/>
        <w:adjustRightInd w:val="0"/>
        <w:snapToGrid w:val="0"/>
        <w:spacing w:after="120"/>
        <w:ind w:leftChars="0"/>
        <w:contextualSpacing/>
        <w:jc w:val="both"/>
        <w:rPr>
          <w:b/>
          <w:bCs/>
        </w:rPr>
      </w:pPr>
      <w:r w:rsidRPr="0001614C">
        <w:rPr>
          <w:b/>
          <w:bCs/>
        </w:rPr>
        <w:t>For a potential DMRS sequence aligned co-scheduled UE in a different CDM group than the target UE, whether its precoding and resource allocation are the same in the PRG-level grid configured to the target UE when PRG=2 or 4</w:t>
      </w:r>
      <w:r w:rsidRPr="00A47CC9">
        <w:rPr>
          <w:b/>
          <w:bCs/>
        </w:rPr>
        <w:t>.</w:t>
      </w:r>
    </w:p>
    <w:p w14:paraId="0BF1533C" w14:textId="77777777" w:rsidR="0002044D" w:rsidRPr="00EF065C" w:rsidRDefault="0002044D" w:rsidP="0002044D">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t>Whether the DMRS power boosting configurations of all the potential DMRS sequence aligned co-scheduled UE(s) are same as the target UE.</w:t>
      </w:r>
    </w:p>
    <w:p w14:paraId="4412DD5E" w14:textId="77777777" w:rsidR="0002044D" w:rsidRPr="00EF065C" w:rsidRDefault="0002044D" w:rsidP="0002044D">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t>Whether the time domain resource assignment for PDSCH symbols of all the potential DMRS sequence aligned co-scheduled UE(s) are same as the target UE.</w:t>
      </w:r>
    </w:p>
    <w:p w14:paraId="22C33E4F" w14:textId="77777777" w:rsidR="0002044D" w:rsidRPr="00EF065C" w:rsidRDefault="0002044D" w:rsidP="0002044D">
      <w:pPr>
        <w:pStyle w:val="ListParagraph"/>
        <w:widowControl w:val="0"/>
        <w:numPr>
          <w:ilvl w:val="0"/>
          <w:numId w:val="25"/>
        </w:numPr>
        <w:autoSpaceDE w:val="0"/>
        <w:autoSpaceDN w:val="0"/>
        <w:adjustRightInd w:val="0"/>
        <w:snapToGrid w:val="0"/>
        <w:spacing w:after="120"/>
        <w:ind w:leftChars="0"/>
        <w:contextualSpacing/>
        <w:jc w:val="both"/>
        <w:rPr>
          <w:b/>
          <w:bCs/>
        </w:rPr>
      </w:pPr>
      <w:r w:rsidRPr="00EF065C">
        <w:rPr>
          <w:b/>
          <w:bCs/>
        </w:rPr>
        <w:t xml:space="preserve">Among all MCS tables configured to the potential DMRS sequence aligned co-scheduled UE(s), the maximum MCS table is </w:t>
      </w:r>
    </w:p>
    <w:p w14:paraId="373A2A67" w14:textId="77777777" w:rsidR="0002044D" w:rsidRPr="00EF065C" w:rsidRDefault="0002044D" w:rsidP="0002044D">
      <w:pPr>
        <w:pStyle w:val="ListParagraph"/>
        <w:widowControl w:val="0"/>
        <w:numPr>
          <w:ilvl w:val="1"/>
          <w:numId w:val="25"/>
        </w:numPr>
        <w:autoSpaceDE w:val="0"/>
        <w:autoSpaceDN w:val="0"/>
        <w:adjustRightInd w:val="0"/>
        <w:snapToGrid w:val="0"/>
        <w:spacing w:after="120"/>
        <w:ind w:leftChars="0"/>
        <w:contextualSpacing/>
        <w:jc w:val="both"/>
        <w:rPr>
          <w:b/>
          <w:bCs/>
        </w:rPr>
      </w:pPr>
      <w:r w:rsidRPr="00EF065C">
        <w:rPr>
          <w:b/>
          <w:bCs/>
        </w:rPr>
        <w:t xml:space="preserve">1024QAM MCS table, or </w:t>
      </w:r>
    </w:p>
    <w:p w14:paraId="4D7972C1" w14:textId="77777777" w:rsidR="0002044D" w:rsidRPr="00EF065C" w:rsidRDefault="0002044D" w:rsidP="0002044D">
      <w:pPr>
        <w:pStyle w:val="ListParagraph"/>
        <w:widowControl w:val="0"/>
        <w:numPr>
          <w:ilvl w:val="1"/>
          <w:numId w:val="25"/>
        </w:numPr>
        <w:autoSpaceDE w:val="0"/>
        <w:autoSpaceDN w:val="0"/>
        <w:adjustRightInd w:val="0"/>
        <w:snapToGrid w:val="0"/>
        <w:spacing w:after="120"/>
        <w:ind w:leftChars="0"/>
        <w:contextualSpacing/>
        <w:jc w:val="both"/>
        <w:rPr>
          <w:b/>
          <w:bCs/>
        </w:rPr>
      </w:pPr>
      <w:r w:rsidRPr="00EF065C">
        <w:rPr>
          <w:b/>
          <w:bCs/>
        </w:rPr>
        <w:t>256QAM or 64QAM MCS table</w:t>
      </w:r>
    </w:p>
    <w:p w14:paraId="47343EF0" w14:textId="77777777" w:rsidR="0002044D" w:rsidRDefault="0002044D" w:rsidP="0002044D">
      <w:pPr>
        <w:snapToGrid w:val="0"/>
        <w:spacing w:after="120"/>
        <w:jc w:val="both"/>
        <w:rPr>
          <w:b/>
          <w:bCs/>
          <w:lang w:val="en-US"/>
        </w:rPr>
      </w:pPr>
      <w:r w:rsidRPr="00EF065C">
        <w:rPr>
          <w:b/>
          <w:bCs/>
        </w:rPr>
        <w:t xml:space="preserve">Note that DMRS sequence aligned co-scheduled UE(s) refers to the </w:t>
      </w:r>
      <w:r w:rsidRPr="00EF065C">
        <w:rPr>
          <w:b/>
          <w:bCs/>
          <w:lang w:val="en-US"/>
        </w:rPr>
        <w:t>co-scheduled UE(s) which has same DMRS sequence as the target UE.</w:t>
      </w:r>
    </w:p>
    <w:p w14:paraId="0BC56CE3" w14:textId="3870EF88" w:rsidR="009E3A91" w:rsidRPr="009E3A91" w:rsidRDefault="009E3A91" w:rsidP="0002044D">
      <w:pPr>
        <w:snapToGrid w:val="0"/>
        <w:spacing w:after="120"/>
        <w:jc w:val="both"/>
        <w:rPr>
          <w:b/>
          <w:bCs/>
        </w:rPr>
      </w:pPr>
      <w:r w:rsidRPr="009E3A91">
        <w:rPr>
          <w:b/>
          <w:bCs/>
        </w:rPr>
        <w:t>In addition, RAN4 agrees that the existence of the MU-MIMO DCI signalling, as included in the LS R4-2309895,  is configured by RRC signalling.</w:t>
      </w:r>
    </w:p>
    <w:p w14:paraId="3A5F5B73" w14:textId="77777777" w:rsidR="0002044D" w:rsidRDefault="0002044D" w:rsidP="0002044D">
      <w:pPr>
        <w:snapToGrid w:val="0"/>
        <w:spacing w:after="120"/>
        <w:jc w:val="both"/>
        <w:rPr>
          <w:b/>
          <w:bCs/>
          <w:lang w:val="en-US"/>
        </w:rPr>
      </w:pPr>
      <w:r>
        <w:rPr>
          <w:b/>
          <w:bCs/>
          <w:lang w:val="en-US"/>
        </w:rPr>
        <w:t>A draft of LS description is included in Appendix.</w:t>
      </w:r>
    </w:p>
    <w:p w14:paraId="096373EC" w14:textId="266C1683" w:rsidR="0002044D" w:rsidRDefault="0002044D" w:rsidP="0002044D">
      <w:pPr>
        <w:spacing w:after="120"/>
        <w:rPr>
          <w:b/>
          <w:bCs/>
          <w:lang w:val="en-US" w:eastAsia="zh-TW"/>
        </w:rPr>
      </w:pPr>
      <w:r>
        <w:rPr>
          <w:b/>
          <w:bCs/>
          <w:lang w:val="en-US" w:eastAsia="zh-TW"/>
        </w:rPr>
        <w:t xml:space="preserve">Proposal </w:t>
      </w:r>
      <w:r w:rsidR="00EF6665">
        <w:rPr>
          <w:b/>
          <w:bCs/>
          <w:lang w:val="en-US" w:eastAsia="zh-TW"/>
        </w:rPr>
        <w:t>3</w:t>
      </w:r>
      <w:r>
        <w:rPr>
          <w:b/>
          <w:bCs/>
          <w:lang w:val="en-US" w:eastAsia="zh-TW"/>
        </w:rPr>
        <w:t>: We observe the following issues in the agreed DCI signaling and propose the resolution below:</w:t>
      </w:r>
    </w:p>
    <w:p w14:paraId="4762E2B3" w14:textId="77777777" w:rsidR="0002044D" w:rsidRPr="00A459D2" w:rsidRDefault="0002044D" w:rsidP="0002044D">
      <w:pPr>
        <w:pStyle w:val="ListParagraph"/>
        <w:numPr>
          <w:ilvl w:val="0"/>
          <w:numId w:val="29"/>
        </w:numPr>
        <w:spacing w:after="120"/>
        <w:ind w:leftChars="0"/>
        <w:rPr>
          <w:b/>
          <w:bCs/>
          <w:lang w:val="en-US" w:eastAsia="zh-TW"/>
        </w:rPr>
      </w:pPr>
      <w:r>
        <w:rPr>
          <w:b/>
          <w:bCs/>
          <w:lang w:val="en-US" w:eastAsia="zh-TW"/>
        </w:rPr>
        <w:t>We already agree that PRG alignment is a common case and is a necessary condition for R-ML receivers.</w:t>
      </w:r>
      <w:r>
        <w:rPr>
          <w:rFonts w:eastAsiaTheme="minorEastAsia"/>
          <w:b/>
          <w:bCs/>
          <w:lang w:val="en-US" w:eastAsia="zh-TW"/>
        </w:rPr>
        <w:t xml:space="preserve"> Therefore, we propose to revise PRB in index 1-6 to PRG.</w:t>
      </w:r>
    </w:p>
    <w:p w14:paraId="379FCF2F" w14:textId="77777777" w:rsidR="0002044D" w:rsidRPr="002E2657" w:rsidRDefault="0002044D" w:rsidP="0002044D">
      <w:pPr>
        <w:pStyle w:val="ListParagraph"/>
        <w:numPr>
          <w:ilvl w:val="0"/>
          <w:numId w:val="29"/>
        </w:numPr>
        <w:spacing w:after="120"/>
        <w:ind w:leftChars="0"/>
        <w:rPr>
          <w:b/>
          <w:bCs/>
          <w:lang w:val="en-US" w:eastAsia="zh-TW"/>
        </w:rPr>
      </w:pPr>
      <w:r>
        <w:rPr>
          <w:b/>
          <w:bCs/>
          <w:lang w:val="en-US" w:eastAsia="zh-TW"/>
        </w:rPr>
        <w:t>In index 6, we specified that the constraint applies “when co-scheduled UEs exists”. However, it is not specified that whether indexes 1-5 include the case that co-scheduled UE doesn’t exist on some of the PRGs allocated to the target UE. Since indexes 1-5 target the target UEs without detection capability, we may consider aligned PRG allocation between target and co-scheduled UEs. We propose the following wording change for clarification:</w:t>
      </w:r>
      <w:r>
        <w:rPr>
          <w:b/>
          <w:bCs/>
          <w:lang w:val="en-US" w:eastAsia="zh-TW"/>
        </w:rPr>
        <w:br/>
      </w:r>
      <w:r>
        <w:rPr>
          <w:b/>
          <w:bCs/>
          <w:i/>
          <w:iCs/>
          <w:lang w:val="en-US" w:eastAsia="zh-TW"/>
        </w:rPr>
        <w:t>A</w:t>
      </w:r>
      <w:r w:rsidRPr="00A27BC6">
        <w:rPr>
          <w:b/>
          <w:bCs/>
          <w:i/>
          <w:iCs/>
          <w:lang w:val="en-US" w:eastAsia="zh-TW"/>
        </w:rPr>
        <w:t>ll the PR</w:t>
      </w:r>
      <w:r>
        <w:rPr>
          <w:b/>
          <w:bCs/>
          <w:i/>
          <w:iCs/>
          <w:lang w:val="en-US" w:eastAsia="zh-TW"/>
        </w:rPr>
        <w:t>G</w:t>
      </w:r>
      <w:r w:rsidRPr="00A27BC6">
        <w:rPr>
          <w:b/>
          <w:bCs/>
          <w:i/>
          <w:iCs/>
          <w:lang w:val="en-US" w:eastAsia="zh-TW"/>
        </w:rPr>
        <w:t>s allocated to the target UE</w:t>
      </w:r>
      <w:r>
        <w:rPr>
          <w:b/>
          <w:bCs/>
          <w:i/>
          <w:iCs/>
          <w:lang w:val="en-US" w:eastAsia="zh-TW"/>
        </w:rPr>
        <w:t xml:space="preserve"> have co-scheduled UE(s)</w:t>
      </w:r>
      <w:r w:rsidRPr="00A27BC6">
        <w:rPr>
          <w:b/>
          <w:bCs/>
          <w:i/>
          <w:iCs/>
          <w:lang w:val="en-US" w:eastAsia="zh-TW"/>
        </w:rPr>
        <w:t>, which has the same DMRS sequence as the target UE, scheduled</w:t>
      </w:r>
      <w:r>
        <w:rPr>
          <w:b/>
          <w:bCs/>
          <w:i/>
          <w:iCs/>
          <w:lang w:val="en-US" w:eastAsia="zh-TW"/>
        </w:rPr>
        <w:t xml:space="preserve"> with QPSK transmission.</w:t>
      </w:r>
    </w:p>
    <w:p w14:paraId="7E43810A" w14:textId="77777777" w:rsidR="0002044D" w:rsidRDefault="0002044D" w:rsidP="0002044D">
      <w:pPr>
        <w:rPr>
          <w:b/>
          <w:bCs/>
          <w:lang w:val="en-US" w:eastAsia="zh-TW"/>
        </w:rPr>
      </w:pPr>
      <w:r w:rsidRPr="00AD781C">
        <w:rPr>
          <w:b/>
          <w:bCs/>
          <w:lang w:val="en-US" w:eastAsia="zh-TW"/>
        </w:rPr>
        <w:t>Observation</w:t>
      </w:r>
      <w:r>
        <w:rPr>
          <w:b/>
          <w:bCs/>
          <w:lang w:val="en-US" w:eastAsia="zh-TW"/>
        </w:rPr>
        <w:t xml:space="preserve"> 2</w:t>
      </w:r>
      <w:r w:rsidRPr="00AD781C">
        <w:rPr>
          <w:b/>
          <w:bCs/>
          <w:lang w:val="en-US" w:eastAsia="zh-TW"/>
        </w:rPr>
        <w:t xml:space="preserve">: </w:t>
      </w:r>
      <w:r>
        <w:rPr>
          <w:b/>
          <w:bCs/>
          <w:lang w:val="en-US" w:eastAsia="zh-TW"/>
        </w:rPr>
        <w:t>We observe the following issue that prevent UE vendors from implementing blind modulation order detection because it leads to a worse performance then UEs without blind modulation order support</w:t>
      </w:r>
    </w:p>
    <w:p w14:paraId="7EBA5471" w14:textId="77777777" w:rsidR="0002044D" w:rsidRDefault="0002044D" w:rsidP="0002044D">
      <w:pPr>
        <w:pStyle w:val="ListParagraph"/>
        <w:numPr>
          <w:ilvl w:val="0"/>
          <w:numId w:val="27"/>
        </w:numPr>
        <w:spacing w:after="120"/>
        <w:ind w:leftChars="0"/>
        <w:rPr>
          <w:b/>
          <w:bCs/>
          <w:lang w:val="en-US" w:eastAsia="zh-TW"/>
        </w:rPr>
      </w:pPr>
      <w:r w:rsidRPr="00987C26">
        <w:rPr>
          <w:b/>
          <w:bCs/>
          <w:lang w:val="en-US" w:eastAsia="zh-TW"/>
        </w:rPr>
        <w:t xml:space="preserve">When there are UEs with and without the capability of blind modulation order detection served by the same network, the network MU-MIMO scheduling scheme may unintentionally punish the blind modulation order detection capable UE by </w:t>
      </w:r>
    </w:p>
    <w:p w14:paraId="4D465DF9" w14:textId="77777777" w:rsidR="0002044D" w:rsidRDefault="0002044D" w:rsidP="0002044D">
      <w:pPr>
        <w:pStyle w:val="ListParagraph"/>
        <w:numPr>
          <w:ilvl w:val="1"/>
          <w:numId w:val="27"/>
        </w:numPr>
        <w:spacing w:after="120"/>
        <w:ind w:leftChars="0"/>
        <w:rPr>
          <w:b/>
          <w:bCs/>
          <w:lang w:val="en-US" w:eastAsia="zh-TW"/>
        </w:rPr>
      </w:pPr>
      <w:r w:rsidRPr="00987C26">
        <w:rPr>
          <w:b/>
          <w:bCs/>
          <w:lang w:val="en-US" w:eastAsia="zh-TW"/>
        </w:rPr>
        <w:t>allocating the resources with aligned modulation order to the UEs without blind modulation capability and signaling the interfering modulation order</w:t>
      </w:r>
    </w:p>
    <w:p w14:paraId="1F8FFB17" w14:textId="77777777" w:rsidR="0002044D" w:rsidRDefault="0002044D" w:rsidP="0002044D">
      <w:pPr>
        <w:pStyle w:val="ListParagraph"/>
        <w:numPr>
          <w:ilvl w:val="1"/>
          <w:numId w:val="27"/>
        </w:numPr>
        <w:spacing w:after="120"/>
        <w:ind w:leftChars="0"/>
        <w:rPr>
          <w:b/>
          <w:bCs/>
          <w:lang w:val="en-US" w:eastAsia="zh-TW"/>
        </w:rPr>
      </w:pPr>
      <w:r w:rsidRPr="00987C26">
        <w:rPr>
          <w:b/>
          <w:bCs/>
          <w:lang w:val="en-US" w:eastAsia="zh-TW"/>
        </w:rPr>
        <w:t xml:space="preserve">while allocating the resources with misaligned modulation order to UEs with blind modulation detection capability and without signaling the interfering modulation order directly. </w:t>
      </w:r>
    </w:p>
    <w:p w14:paraId="71A06ED4" w14:textId="77777777" w:rsidR="0002044D" w:rsidRDefault="0002044D" w:rsidP="0002044D">
      <w:pPr>
        <w:pStyle w:val="ListParagraph"/>
        <w:numPr>
          <w:ilvl w:val="0"/>
          <w:numId w:val="27"/>
        </w:numPr>
        <w:spacing w:after="120"/>
        <w:ind w:leftChars="0"/>
        <w:rPr>
          <w:b/>
          <w:bCs/>
          <w:lang w:val="en-US" w:eastAsia="zh-TW"/>
        </w:rPr>
      </w:pPr>
      <w:r w:rsidRPr="00987C26">
        <w:rPr>
          <w:b/>
          <w:bCs/>
          <w:lang w:val="en-US" w:eastAsia="zh-TW"/>
        </w:rPr>
        <w:t xml:space="preserve">Then the UE with blind modulation order detection capability may have worse performance and throughput than the UE without blind detection due to possible miss detection of modulation order. </w:t>
      </w:r>
    </w:p>
    <w:p w14:paraId="32C8B42D" w14:textId="77777777" w:rsidR="0002044D" w:rsidRDefault="0002044D" w:rsidP="0002044D">
      <w:pPr>
        <w:pStyle w:val="ListParagraph"/>
        <w:numPr>
          <w:ilvl w:val="0"/>
          <w:numId w:val="27"/>
        </w:numPr>
        <w:spacing w:after="120"/>
        <w:ind w:leftChars="0"/>
        <w:rPr>
          <w:b/>
          <w:bCs/>
          <w:lang w:val="en-US" w:eastAsia="zh-TW"/>
        </w:rPr>
      </w:pPr>
      <w:r w:rsidRPr="00987C26">
        <w:rPr>
          <w:b/>
          <w:bCs/>
          <w:lang w:val="en-US" w:eastAsia="zh-TW"/>
        </w:rPr>
        <w:t>This may lead to so called “Bad money drives out good” scenario that disincentivizes UE vendors to implement blind modulation order detection since it leads to a worse performance instead of better, and we end up with no UE supporting blind modulation order detection.</w:t>
      </w:r>
    </w:p>
    <w:p w14:paraId="58B4F13F" w14:textId="77777777" w:rsidR="0002044D" w:rsidRDefault="0002044D" w:rsidP="0002044D">
      <w:pPr>
        <w:pStyle w:val="ListParagraph"/>
        <w:numPr>
          <w:ilvl w:val="0"/>
          <w:numId w:val="27"/>
        </w:numPr>
        <w:spacing w:after="120"/>
        <w:ind w:leftChars="0"/>
        <w:rPr>
          <w:b/>
          <w:bCs/>
          <w:lang w:val="en-US" w:eastAsia="zh-TW"/>
        </w:rPr>
      </w:pPr>
      <w:r>
        <w:rPr>
          <w:b/>
          <w:bCs/>
          <w:lang w:val="en-US" w:eastAsia="zh-TW"/>
        </w:rPr>
        <w:t xml:space="preserve">Less or no UEs with blind modulation order detection makes the MU-MIMO scheduling on the network side more complicated with more constraints, and may degrade the system performance and MU-MIMO gain when network can’t optimize the scheduling due to limitation on modulation order matching. </w:t>
      </w:r>
    </w:p>
    <w:p w14:paraId="4A4043E3" w14:textId="543CC2DC" w:rsidR="00EF6665" w:rsidRPr="006A4F20" w:rsidRDefault="00EF6665" w:rsidP="00EF6665">
      <w:pPr>
        <w:snapToGrid w:val="0"/>
        <w:spacing w:after="120"/>
        <w:jc w:val="both"/>
        <w:rPr>
          <w:rFonts w:eastAsiaTheme="minorEastAsia"/>
          <w:b/>
          <w:bCs/>
          <w:lang w:eastAsia="zh-TW"/>
        </w:rPr>
      </w:pPr>
      <w:r w:rsidRPr="006A4F20">
        <w:rPr>
          <w:rFonts w:eastAsiaTheme="minorEastAsia"/>
          <w:b/>
          <w:bCs/>
          <w:lang w:eastAsia="zh-TW"/>
        </w:rPr>
        <w:t>Proposal</w:t>
      </w:r>
      <w:r>
        <w:rPr>
          <w:rFonts w:eastAsiaTheme="minorEastAsia"/>
          <w:b/>
          <w:bCs/>
          <w:lang w:eastAsia="zh-TW"/>
        </w:rPr>
        <w:t xml:space="preserve"> </w:t>
      </w:r>
      <w:r>
        <w:rPr>
          <w:rFonts w:eastAsiaTheme="minorEastAsia" w:hint="eastAsia"/>
          <w:b/>
          <w:bCs/>
          <w:lang w:eastAsia="zh-TW"/>
        </w:rPr>
        <w:t>4</w:t>
      </w:r>
      <w:r w:rsidRPr="006A4F20">
        <w:rPr>
          <w:rFonts w:eastAsiaTheme="minorEastAsia"/>
          <w:b/>
          <w:bCs/>
          <w:lang w:eastAsia="zh-TW"/>
        </w:rPr>
        <w:t xml:space="preserve">: We propose two alternatives for MU-MIMO DCI </w:t>
      </w:r>
      <w:proofErr w:type="spellStart"/>
      <w:r w:rsidRPr="006A4F20">
        <w:rPr>
          <w:rFonts w:eastAsiaTheme="minorEastAsia"/>
          <w:b/>
          <w:bCs/>
          <w:lang w:eastAsia="zh-TW"/>
        </w:rPr>
        <w:t>signaling</w:t>
      </w:r>
      <w:proofErr w:type="spellEnd"/>
    </w:p>
    <w:p w14:paraId="1E794A96" w14:textId="77777777" w:rsidR="00EF6665" w:rsidRPr="006A4F20" w:rsidRDefault="00EF6665" w:rsidP="00EF6665">
      <w:pPr>
        <w:pStyle w:val="ListParagraph"/>
        <w:numPr>
          <w:ilvl w:val="0"/>
          <w:numId w:val="28"/>
        </w:numPr>
        <w:snapToGrid w:val="0"/>
        <w:spacing w:after="120"/>
        <w:ind w:leftChars="0"/>
        <w:jc w:val="both"/>
        <w:rPr>
          <w:rFonts w:eastAsiaTheme="minorEastAsia"/>
          <w:b/>
          <w:bCs/>
          <w:lang w:eastAsia="zh-TW"/>
        </w:rPr>
      </w:pPr>
      <w:r w:rsidRPr="006A4F20">
        <w:rPr>
          <w:rFonts w:eastAsiaTheme="minorEastAsia"/>
          <w:b/>
          <w:bCs/>
          <w:lang w:eastAsia="zh-TW"/>
        </w:rPr>
        <w:t xml:space="preserve">Option 1: 1 bit </w:t>
      </w:r>
      <w:proofErr w:type="spellStart"/>
      <w:r w:rsidRPr="006A4F20">
        <w:rPr>
          <w:rFonts w:eastAsiaTheme="minorEastAsia"/>
          <w:b/>
          <w:bCs/>
          <w:lang w:eastAsia="zh-TW"/>
        </w:rPr>
        <w:t>signaling</w:t>
      </w:r>
      <w:proofErr w:type="spellEnd"/>
      <w:r w:rsidRPr="006A4F20">
        <w:rPr>
          <w:rFonts w:eastAsiaTheme="minorEastAsia"/>
          <w:b/>
          <w:bCs/>
          <w:lang w:eastAsia="zh-TW"/>
        </w:rPr>
        <w:t xml:space="preserve"> without modulation order information</w:t>
      </w:r>
    </w:p>
    <w:tbl>
      <w:tblPr>
        <w:tblW w:w="5000" w:type="pct"/>
        <w:tblCellMar>
          <w:left w:w="0" w:type="dxa"/>
          <w:right w:w="0" w:type="dxa"/>
        </w:tblCellMar>
        <w:tblLook w:val="04A0" w:firstRow="1" w:lastRow="0" w:firstColumn="1" w:lastColumn="0" w:noHBand="0" w:noVBand="1"/>
      </w:tblPr>
      <w:tblGrid>
        <w:gridCol w:w="3090"/>
        <w:gridCol w:w="7357"/>
      </w:tblGrid>
      <w:tr w:rsidR="00EF6665" w:rsidRPr="004E11A5" w14:paraId="60232FB5" w14:textId="77777777" w:rsidTr="002258B6">
        <w:tc>
          <w:tcPr>
            <w:tcW w:w="1158"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2E2F1E48" w14:textId="77777777" w:rsidR="00EF6665" w:rsidRPr="004E11A5" w:rsidRDefault="00EF6665" w:rsidP="002258B6">
            <w:pPr>
              <w:pStyle w:val="ListParagraph"/>
              <w:snapToGrid w:val="0"/>
              <w:spacing w:after="120"/>
              <w:ind w:left="2240"/>
              <w:jc w:val="both"/>
              <w:rPr>
                <w:rFonts w:eastAsiaTheme="minorEastAsia"/>
                <w:lang w:val="en-US" w:eastAsia="zh-TW"/>
              </w:rPr>
            </w:pPr>
            <w:r w:rsidRPr="004E11A5">
              <w:rPr>
                <w:rFonts w:eastAsiaTheme="minorEastAsia"/>
                <w:lang w:val="en-US" w:eastAsia="zh-TW"/>
              </w:rPr>
              <w:t>Bit field mapped to index</w:t>
            </w:r>
          </w:p>
        </w:tc>
        <w:tc>
          <w:tcPr>
            <w:tcW w:w="3842"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60A97610" w14:textId="77777777" w:rsidR="00EF6665" w:rsidRPr="004E11A5" w:rsidRDefault="00EF6665" w:rsidP="002258B6">
            <w:pPr>
              <w:pStyle w:val="ListParagraph"/>
              <w:snapToGrid w:val="0"/>
              <w:spacing w:after="120"/>
              <w:ind w:left="2240"/>
              <w:jc w:val="both"/>
              <w:rPr>
                <w:rFonts w:eastAsiaTheme="minorEastAsia"/>
                <w:lang w:val="en-US" w:eastAsia="zh-TW"/>
              </w:rPr>
            </w:pPr>
            <w:r w:rsidRPr="004E11A5">
              <w:rPr>
                <w:rFonts w:eastAsiaTheme="minorEastAsia"/>
                <w:lang w:val="en-US" w:eastAsia="zh-TW"/>
              </w:rPr>
              <w:t>Content</w:t>
            </w:r>
          </w:p>
        </w:tc>
      </w:tr>
      <w:tr w:rsidR="00EF6665" w:rsidRPr="004E11A5" w14:paraId="0583C8BC" w14:textId="77777777" w:rsidTr="002258B6">
        <w:tc>
          <w:tcPr>
            <w:tcW w:w="1158"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40EA222C" w14:textId="77777777" w:rsidR="00EF6665" w:rsidRPr="004E11A5" w:rsidRDefault="00EF6665" w:rsidP="002258B6">
            <w:pPr>
              <w:pStyle w:val="ListParagraph"/>
              <w:snapToGrid w:val="0"/>
              <w:spacing w:after="120"/>
              <w:ind w:left="2240"/>
              <w:jc w:val="both"/>
              <w:rPr>
                <w:rFonts w:eastAsiaTheme="minorEastAsia"/>
                <w:lang w:val="en-US" w:eastAsia="zh-TW"/>
              </w:rPr>
            </w:pPr>
            <w:r w:rsidRPr="004E11A5">
              <w:rPr>
                <w:rFonts w:eastAsiaTheme="minorEastAsia"/>
                <w:lang w:val="en-US" w:eastAsia="zh-TW"/>
              </w:rPr>
              <w:t>0</w:t>
            </w:r>
          </w:p>
        </w:tc>
        <w:tc>
          <w:tcPr>
            <w:tcW w:w="3842"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712DCFA4" w14:textId="77777777" w:rsidR="00EF6665" w:rsidRPr="004E11A5" w:rsidRDefault="00EF6665" w:rsidP="002258B6">
            <w:pPr>
              <w:pStyle w:val="ListParagraph"/>
              <w:snapToGrid w:val="0"/>
              <w:spacing w:after="120"/>
              <w:ind w:left="2240"/>
              <w:jc w:val="both"/>
              <w:rPr>
                <w:rFonts w:eastAsiaTheme="minorEastAsia"/>
                <w:lang w:val="en-US" w:eastAsia="zh-TW"/>
              </w:rPr>
            </w:pPr>
            <w:r w:rsidRPr="004E11A5">
              <w:rPr>
                <w:rFonts w:eastAsiaTheme="minorEastAsia"/>
                <w:lang w:val="en-US" w:eastAsia="zh-TW"/>
              </w:rPr>
              <w:t>No co-scheduled UE(s) which has same DMRS sequence as target UE exists</w:t>
            </w:r>
          </w:p>
        </w:tc>
      </w:tr>
      <w:tr w:rsidR="00EF6665" w:rsidRPr="004E11A5" w14:paraId="5FEAECAB" w14:textId="77777777" w:rsidTr="002258B6">
        <w:tc>
          <w:tcPr>
            <w:tcW w:w="1158"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2BB8750B" w14:textId="77777777" w:rsidR="00EF6665" w:rsidRPr="004E11A5" w:rsidRDefault="00EF6665" w:rsidP="002258B6">
            <w:pPr>
              <w:pStyle w:val="ListParagraph"/>
              <w:snapToGrid w:val="0"/>
              <w:spacing w:after="120"/>
              <w:ind w:left="2240"/>
              <w:jc w:val="both"/>
              <w:rPr>
                <w:rFonts w:eastAsiaTheme="minorEastAsia"/>
                <w:lang w:val="en-US" w:eastAsia="zh-TW"/>
              </w:rPr>
            </w:pPr>
            <w:r w:rsidRPr="004E11A5">
              <w:rPr>
                <w:rFonts w:eastAsiaTheme="minorEastAsia"/>
                <w:lang w:val="en-US" w:eastAsia="zh-TW"/>
              </w:rPr>
              <w:t>1</w:t>
            </w:r>
          </w:p>
        </w:tc>
        <w:tc>
          <w:tcPr>
            <w:tcW w:w="3842"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5E6EE8EE" w14:textId="77777777" w:rsidR="00EF6665" w:rsidRPr="004E11A5" w:rsidRDefault="00EF6665" w:rsidP="002258B6">
            <w:pPr>
              <w:pStyle w:val="ListParagraph"/>
              <w:snapToGrid w:val="0"/>
              <w:spacing w:after="120"/>
              <w:ind w:left="800" w:firstLine="0"/>
              <w:jc w:val="both"/>
              <w:rPr>
                <w:rFonts w:eastAsiaTheme="minorEastAsia"/>
                <w:lang w:val="en-US" w:eastAsia="zh-TW"/>
              </w:rPr>
            </w:pPr>
            <w:r w:rsidRPr="004E11A5">
              <w:rPr>
                <w:rFonts w:eastAsiaTheme="minorEastAsia"/>
                <w:lang w:val="en-US" w:eastAsia="zh-TW"/>
              </w:rPr>
              <w:t>Others</w:t>
            </w:r>
          </w:p>
        </w:tc>
      </w:tr>
    </w:tbl>
    <w:p w14:paraId="52863FC6" w14:textId="77777777" w:rsidR="00EF6665" w:rsidRDefault="00EF6665" w:rsidP="00EF6665">
      <w:pPr>
        <w:pStyle w:val="ListParagraph"/>
        <w:snapToGrid w:val="0"/>
        <w:spacing w:after="120"/>
        <w:ind w:leftChars="0" w:left="720" w:firstLine="0"/>
        <w:jc w:val="both"/>
        <w:rPr>
          <w:rFonts w:eastAsiaTheme="minorEastAsia"/>
          <w:lang w:eastAsia="zh-TW"/>
        </w:rPr>
      </w:pPr>
    </w:p>
    <w:p w14:paraId="03497F1A" w14:textId="77777777" w:rsidR="00EF6665" w:rsidRPr="006A4F20" w:rsidRDefault="00EF6665" w:rsidP="00EF6665">
      <w:pPr>
        <w:pStyle w:val="ListParagraph"/>
        <w:numPr>
          <w:ilvl w:val="0"/>
          <w:numId w:val="28"/>
        </w:numPr>
        <w:snapToGrid w:val="0"/>
        <w:spacing w:after="120"/>
        <w:ind w:leftChars="0"/>
        <w:jc w:val="both"/>
        <w:rPr>
          <w:rFonts w:eastAsiaTheme="minorEastAsia"/>
          <w:b/>
          <w:bCs/>
          <w:lang w:eastAsia="zh-TW"/>
        </w:rPr>
      </w:pPr>
      <w:r w:rsidRPr="006A4F20">
        <w:rPr>
          <w:rFonts w:eastAsiaTheme="minorEastAsia"/>
          <w:b/>
          <w:bCs/>
          <w:lang w:eastAsia="zh-TW"/>
        </w:rPr>
        <w:t xml:space="preserve">Option 2: two bits </w:t>
      </w:r>
      <w:proofErr w:type="spellStart"/>
      <w:r w:rsidRPr="006A4F20">
        <w:rPr>
          <w:rFonts w:eastAsiaTheme="minorEastAsia"/>
          <w:b/>
          <w:bCs/>
          <w:lang w:eastAsia="zh-TW"/>
        </w:rPr>
        <w:t>signaling</w:t>
      </w:r>
      <w:proofErr w:type="spellEnd"/>
      <w:r w:rsidRPr="006A4F20">
        <w:rPr>
          <w:rFonts w:eastAsiaTheme="minorEastAsia"/>
          <w:b/>
          <w:bCs/>
          <w:lang w:eastAsia="zh-TW"/>
        </w:rPr>
        <w:t xml:space="preserve"> in which all the cases require blind modulation order detection but with different levels of complexity, and also fix the PRG granularity issue.</w:t>
      </w:r>
    </w:p>
    <w:tbl>
      <w:tblPr>
        <w:tblW w:w="5000" w:type="pct"/>
        <w:tblCellMar>
          <w:left w:w="0" w:type="dxa"/>
          <w:right w:w="0" w:type="dxa"/>
        </w:tblCellMar>
        <w:tblLook w:val="04A0" w:firstRow="1" w:lastRow="0" w:firstColumn="1" w:lastColumn="0" w:noHBand="0" w:noVBand="1"/>
      </w:tblPr>
      <w:tblGrid>
        <w:gridCol w:w="3140"/>
        <w:gridCol w:w="7307"/>
      </w:tblGrid>
      <w:tr w:rsidR="00EF6665" w:rsidRPr="004E11A5" w14:paraId="2DAAA2E0" w14:textId="77777777" w:rsidTr="002258B6">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359DB8B3" w14:textId="77777777" w:rsidR="00EF6665" w:rsidRPr="004E11A5" w:rsidRDefault="00EF6665" w:rsidP="002258B6">
            <w:pPr>
              <w:snapToGrid w:val="0"/>
              <w:spacing w:after="120"/>
              <w:jc w:val="both"/>
              <w:rPr>
                <w:rFonts w:eastAsiaTheme="minorEastAsia"/>
                <w:lang w:val="en-US" w:eastAsia="zh-TW"/>
              </w:rPr>
            </w:pPr>
            <w:r w:rsidRPr="004E11A5">
              <w:rPr>
                <w:rFonts w:eastAsiaTheme="minorEastAsia"/>
                <w:lang w:val="en-US" w:eastAsia="zh-TW"/>
              </w:rPr>
              <w:lastRenderedPageBreak/>
              <w:t>Bit field mapped to index</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7EC383F7" w14:textId="77777777" w:rsidR="00EF6665" w:rsidRPr="004E11A5" w:rsidRDefault="00EF6665" w:rsidP="002258B6">
            <w:pPr>
              <w:snapToGrid w:val="0"/>
              <w:spacing w:after="120"/>
              <w:jc w:val="both"/>
              <w:rPr>
                <w:rFonts w:eastAsiaTheme="minorEastAsia"/>
                <w:lang w:val="en-US" w:eastAsia="zh-TW"/>
              </w:rPr>
            </w:pPr>
            <w:r w:rsidRPr="004E11A5">
              <w:rPr>
                <w:rFonts w:eastAsiaTheme="minorEastAsia"/>
                <w:lang w:val="en-US" w:eastAsia="zh-TW"/>
              </w:rPr>
              <w:t>Content</w:t>
            </w:r>
          </w:p>
        </w:tc>
      </w:tr>
      <w:tr w:rsidR="00EF6665" w:rsidRPr="004E11A5" w14:paraId="366999A7" w14:textId="77777777" w:rsidTr="002258B6">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063746DE" w14:textId="77777777" w:rsidR="00EF6665" w:rsidRPr="004E11A5" w:rsidRDefault="00EF6665" w:rsidP="002258B6">
            <w:pPr>
              <w:snapToGrid w:val="0"/>
              <w:spacing w:after="120"/>
              <w:jc w:val="both"/>
              <w:rPr>
                <w:rFonts w:eastAsiaTheme="minorEastAsia"/>
                <w:lang w:val="en-US" w:eastAsia="zh-TW"/>
              </w:rPr>
            </w:pPr>
            <w:r w:rsidRPr="004E11A5">
              <w:rPr>
                <w:rFonts w:eastAsiaTheme="minorEastAsia"/>
                <w:lang w:val="en-US" w:eastAsia="zh-TW"/>
              </w:rPr>
              <w:t>00</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11A65DCF" w14:textId="77777777" w:rsidR="00EF6665" w:rsidRPr="004E11A5" w:rsidRDefault="00EF6665" w:rsidP="002258B6">
            <w:pPr>
              <w:snapToGrid w:val="0"/>
              <w:spacing w:after="120"/>
              <w:jc w:val="both"/>
              <w:rPr>
                <w:rFonts w:eastAsiaTheme="minorEastAsia"/>
                <w:lang w:val="en-US" w:eastAsia="zh-TW"/>
              </w:rPr>
            </w:pPr>
            <w:r w:rsidRPr="004E11A5">
              <w:rPr>
                <w:rFonts w:eastAsiaTheme="minorEastAsia"/>
                <w:lang w:val="en-US" w:eastAsia="zh-TW"/>
              </w:rPr>
              <w:t>No co-scheduled UE(s) which has same DMRS sequence as target UE exists</w:t>
            </w:r>
          </w:p>
        </w:tc>
      </w:tr>
      <w:tr w:rsidR="00EF6665" w:rsidRPr="004E11A5" w14:paraId="70872CDD" w14:textId="77777777" w:rsidTr="002258B6">
        <w:trPr>
          <w:trHeight w:val="595"/>
        </w:trPr>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0C387224" w14:textId="77777777" w:rsidR="00EF6665" w:rsidRPr="004E11A5" w:rsidRDefault="00EF6665" w:rsidP="002258B6">
            <w:pPr>
              <w:snapToGrid w:val="0"/>
              <w:spacing w:after="120"/>
              <w:jc w:val="both"/>
              <w:rPr>
                <w:rFonts w:eastAsiaTheme="minorEastAsia"/>
                <w:lang w:val="en-US" w:eastAsia="zh-TW"/>
              </w:rPr>
            </w:pPr>
            <w:r w:rsidRPr="004E11A5">
              <w:rPr>
                <w:rFonts w:eastAsiaTheme="minorEastAsia"/>
                <w:lang w:val="en-US" w:eastAsia="zh-TW"/>
              </w:rPr>
              <w:t>01</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6C7F73B7" w14:textId="77777777" w:rsidR="00EF6665" w:rsidRPr="004E11A5" w:rsidRDefault="00EF6665" w:rsidP="002258B6">
            <w:pPr>
              <w:snapToGrid w:val="0"/>
              <w:spacing w:after="120"/>
              <w:jc w:val="both"/>
              <w:rPr>
                <w:rFonts w:eastAsiaTheme="minorEastAsia"/>
                <w:lang w:val="en-US" w:eastAsia="zh-TW"/>
              </w:rPr>
            </w:pPr>
            <w:r w:rsidRPr="004E11A5">
              <w:rPr>
                <w:rFonts w:eastAsiaTheme="minorEastAsia"/>
                <w:lang w:val="en-US" w:eastAsia="zh-TW"/>
              </w:rPr>
              <w:t>In all the PR</w:t>
            </w:r>
            <w:r>
              <w:rPr>
                <w:rFonts w:eastAsiaTheme="minorEastAsia"/>
                <w:lang w:val="en-US" w:eastAsia="zh-TW"/>
              </w:rPr>
              <w:t>G</w:t>
            </w:r>
            <w:r w:rsidRPr="004E11A5">
              <w:rPr>
                <w:rFonts w:eastAsiaTheme="minorEastAsia"/>
                <w:lang w:val="en-US" w:eastAsia="zh-TW"/>
              </w:rPr>
              <w:t xml:space="preserve">s allocated to the target UE, </w:t>
            </w:r>
            <w:r w:rsidRPr="004E11A5">
              <w:rPr>
                <w:rFonts w:eastAsiaTheme="minorEastAsia"/>
                <w:highlight w:val="yellow"/>
                <w:lang w:val="en-US" w:eastAsia="zh-TW"/>
              </w:rPr>
              <w:t>all the co-scheduled UEs, which has the same DMRS sequence as the target UE, have the same modulation order</w:t>
            </w:r>
            <w:r w:rsidRPr="004E11A5">
              <w:rPr>
                <w:rFonts w:eastAsiaTheme="minorEastAsia"/>
                <w:lang w:val="en-US" w:eastAsia="zh-TW"/>
              </w:rPr>
              <w:t>.</w:t>
            </w:r>
          </w:p>
        </w:tc>
      </w:tr>
      <w:tr w:rsidR="00EF6665" w:rsidRPr="004E11A5" w14:paraId="2CFAC4E2" w14:textId="77777777" w:rsidTr="002258B6">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0CD0FE05" w14:textId="77777777" w:rsidR="00EF6665" w:rsidRPr="004E11A5" w:rsidRDefault="00EF6665" w:rsidP="002258B6">
            <w:pPr>
              <w:snapToGrid w:val="0"/>
              <w:spacing w:after="120"/>
              <w:jc w:val="both"/>
              <w:rPr>
                <w:rFonts w:eastAsiaTheme="minorEastAsia"/>
                <w:lang w:val="en-US" w:eastAsia="zh-TW"/>
              </w:rPr>
            </w:pPr>
            <w:r w:rsidRPr="004E11A5">
              <w:rPr>
                <w:rFonts w:eastAsiaTheme="minorEastAsia"/>
                <w:lang w:val="en-US" w:eastAsia="zh-TW"/>
              </w:rPr>
              <w:t>10</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48ADB04D" w14:textId="77777777" w:rsidR="00EF6665" w:rsidRPr="004E11A5" w:rsidRDefault="00EF6665" w:rsidP="002258B6">
            <w:pPr>
              <w:snapToGrid w:val="0"/>
              <w:spacing w:after="120"/>
              <w:jc w:val="both"/>
              <w:rPr>
                <w:rFonts w:eastAsiaTheme="minorEastAsia"/>
                <w:lang w:val="en-US" w:eastAsia="zh-TW"/>
              </w:rPr>
            </w:pPr>
            <w:r w:rsidRPr="004E11A5">
              <w:rPr>
                <w:rFonts w:eastAsiaTheme="minorEastAsia"/>
                <w:lang w:val="en-US" w:eastAsia="zh-TW"/>
              </w:rPr>
              <w:t xml:space="preserve">In each individual </w:t>
            </w:r>
            <w:r w:rsidRPr="004E11A5">
              <w:rPr>
                <w:rFonts w:eastAsiaTheme="minorEastAsia"/>
                <w:highlight w:val="yellow"/>
                <w:lang w:val="en-US" w:eastAsia="zh-TW"/>
              </w:rPr>
              <w:t>PR</w:t>
            </w:r>
            <w:r w:rsidRPr="000A1DF6">
              <w:rPr>
                <w:rFonts w:eastAsiaTheme="minorEastAsia"/>
                <w:highlight w:val="yellow"/>
                <w:lang w:val="en-US" w:eastAsia="zh-TW"/>
              </w:rPr>
              <w:t>G</w:t>
            </w:r>
            <w:r w:rsidRPr="004E11A5">
              <w:rPr>
                <w:rFonts w:eastAsiaTheme="minorEastAsia"/>
                <w:lang w:val="en-US" w:eastAsia="zh-TW"/>
              </w:rPr>
              <w:t xml:space="preserve"> allocated to the target UE, the following condition is satisfied:</w:t>
            </w:r>
          </w:p>
          <w:p w14:paraId="4A515370" w14:textId="77777777" w:rsidR="00EF6665" w:rsidRPr="004E11A5" w:rsidRDefault="00EF6665" w:rsidP="002258B6">
            <w:pPr>
              <w:snapToGrid w:val="0"/>
              <w:spacing w:after="120"/>
              <w:jc w:val="both"/>
              <w:rPr>
                <w:rFonts w:eastAsiaTheme="minorEastAsia"/>
                <w:lang w:val="en-US" w:eastAsia="zh-TW"/>
              </w:rPr>
            </w:pPr>
            <w:r w:rsidRPr="004E11A5">
              <w:rPr>
                <w:rFonts w:eastAsiaTheme="minorEastAsia"/>
                <w:lang w:val="en-US" w:eastAsia="zh-TW"/>
              </w:rPr>
              <w:t>Only single modulation order is allocated for the co-scheduled UE(s) which has the same DMRS sequence as the target UE, if the co-scheduled UE(s) exist</w:t>
            </w:r>
          </w:p>
        </w:tc>
      </w:tr>
      <w:tr w:rsidR="00EF6665" w:rsidRPr="004E11A5" w14:paraId="464E36AA" w14:textId="77777777" w:rsidTr="002258B6">
        <w:tc>
          <w:tcPr>
            <w:tcW w:w="1503"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2B5FD9BC" w14:textId="77777777" w:rsidR="00EF6665" w:rsidRPr="004E11A5" w:rsidRDefault="00EF6665" w:rsidP="002258B6">
            <w:pPr>
              <w:snapToGrid w:val="0"/>
              <w:spacing w:after="120"/>
              <w:jc w:val="both"/>
              <w:rPr>
                <w:rFonts w:eastAsiaTheme="minorEastAsia"/>
                <w:lang w:val="en-US" w:eastAsia="zh-TW"/>
              </w:rPr>
            </w:pPr>
            <w:r w:rsidRPr="004E11A5">
              <w:rPr>
                <w:rFonts w:eastAsiaTheme="minorEastAsia"/>
                <w:lang w:val="en-US" w:eastAsia="zh-TW"/>
              </w:rPr>
              <w:t>11</w:t>
            </w:r>
          </w:p>
        </w:tc>
        <w:tc>
          <w:tcPr>
            <w:tcW w:w="3497" w:type="pct"/>
            <w:tcBorders>
              <w:top w:val="single" w:sz="8" w:space="0" w:color="13161E"/>
              <w:left w:val="single" w:sz="8" w:space="0" w:color="13161E"/>
              <w:bottom w:val="single" w:sz="8" w:space="0" w:color="13161E"/>
              <w:right w:val="single" w:sz="8" w:space="0" w:color="13161E"/>
            </w:tcBorders>
            <w:shd w:val="clear" w:color="auto" w:fill="F7F8FA"/>
            <w:tcMar>
              <w:top w:w="15" w:type="dxa"/>
              <w:left w:w="108" w:type="dxa"/>
              <w:bottom w:w="0" w:type="dxa"/>
              <w:right w:w="108" w:type="dxa"/>
            </w:tcMar>
            <w:hideMark/>
          </w:tcPr>
          <w:p w14:paraId="1730CDA7" w14:textId="77777777" w:rsidR="00EF6665" w:rsidRPr="004E11A5" w:rsidRDefault="00EF6665" w:rsidP="002258B6">
            <w:pPr>
              <w:snapToGrid w:val="0"/>
              <w:spacing w:after="120"/>
              <w:jc w:val="both"/>
              <w:rPr>
                <w:rFonts w:eastAsiaTheme="minorEastAsia"/>
                <w:lang w:val="en-US" w:eastAsia="zh-TW"/>
              </w:rPr>
            </w:pPr>
            <w:r w:rsidRPr="004E11A5">
              <w:rPr>
                <w:rFonts w:eastAsiaTheme="minorEastAsia"/>
                <w:lang w:val="en-US" w:eastAsia="zh-TW"/>
              </w:rPr>
              <w:t>Others</w:t>
            </w:r>
          </w:p>
        </w:tc>
      </w:tr>
    </w:tbl>
    <w:p w14:paraId="4193FE09" w14:textId="77777777" w:rsidR="00EF6665" w:rsidRPr="004E11A5" w:rsidRDefault="00EF6665" w:rsidP="00EF6665">
      <w:pPr>
        <w:snapToGrid w:val="0"/>
        <w:spacing w:after="120"/>
        <w:jc w:val="both"/>
        <w:rPr>
          <w:rFonts w:eastAsiaTheme="minorEastAsia"/>
          <w:lang w:eastAsia="zh-TW"/>
        </w:rPr>
      </w:pPr>
    </w:p>
    <w:p w14:paraId="4E46B508" w14:textId="77777777" w:rsidR="00E6136E" w:rsidRPr="00911C12" w:rsidRDefault="00E6136E" w:rsidP="00E6136E">
      <w:pPr>
        <w:rPr>
          <w:rFonts w:eastAsiaTheme="minorEastAsia"/>
          <w:b/>
          <w:bCs/>
          <w:lang w:val="en-US" w:eastAsia="zh-TW"/>
        </w:rPr>
      </w:pPr>
      <w:r>
        <w:rPr>
          <w:b/>
          <w:bCs/>
          <w:lang w:val="en-US" w:eastAsia="zh-TW"/>
        </w:rPr>
        <w:t>Observation 3: UE can always run R-ML algorithm (even with the support of blind modulation order detection</w:t>
      </w:r>
      <w:r>
        <w:rPr>
          <w:rFonts w:asciiTheme="minorEastAsia" w:eastAsiaTheme="minorEastAsia" w:hAnsiTheme="minorEastAsia" w:hint="eastAsia"/>
          <w:b/>
          <w:bCs/>
          <w:lang w:val="en-US" w:eastAsia="zh-TW"/>
        </w:rPr>
        <w:t>)</w:t>
      </w:r>
      <w:r>
        <w:rPr>
          <w:b/>
          <w:bCs/>
          <w:lang w:val="en-US" w:eastAsia="zh-TW"/>
        </w:rPr>
        <w:t xml:space="preserve"> only when all the following conditions are satisfied:</w:t>
      </w:r>
    </w:p>
    <w:p w14:paraId="099BDA56" w14:textId="77777777" w:rsidR="00E6136E" w:rsidRPr="006769C7" w:rsidRDefault="00E6136E" w:rsidP="00E6136E">
      <w:pPr>
        <w:pStyle w:val="ListParagraph"/>
        <w:widowControl w:val="0"/>
        <w:numPr>
          <w:ilvl w:val="0"/>
          <w:numId w:val="25"/>
        </w:numPr>
        <w:autoSpaceDE w:val="0"/>
        <w:autoSpaceDN w:val="0"/>
        <w:adjustRightInd w:val="0"/>
        <w:snapToGrid w:val="0"/>
        <w:spacing w:after="120"/>
        <w:ind w:leftChars="0"/>
        <w:contextualSpacing/>
        <w:jc w:val="both"/>
        <w:rPr>
          <w:b/>
          <w:bCs/>
        </w:rPr>
      </w:pPr>
      <w:r w:rsidRPr="0001614C">
        <w:rPr>
          <w:b/>
          <w:bCs/>
        </w:rPr>
        <w:t>For a potential DMRS sequence aligned co-scheduled UE in a different CDM group than the target UE, its precoding and resource allocation are the same in the PRG-level grid configured to the target UE when PRG=2 or 4</w:t>
      </w:r>
      <w:r w:rsidRPr="00A47CC9">
        <w:rPr>
          <w:b/>
          <w:bCs/>
        </w:rPr>
        <w:t>.</w:t>
      </w:r>
    </w:p>
    <w:p w14:paraId="3B13D455" w14:textId="77777777" w:rsidR="00E6136E" w:rsidRPr="00971459" w:rsidRDefault="00E6136E" w:rsidP="00E6136E">
      <w:pPr>
        <w:pStyle w:val="ListParagraph"/>
        <w:widowControl w:val="0"/>
        <w:numPr>
          <w:ilvl w:val="0"/>
          <w:numId w:val="25"/>
        </w:numPr>
        <w:autoSpaceDE w:val="0"/>
        <w:autoSpaceDN w:val="0"/>
        <w:adjustRightInd w:val="0"/>
        <w:snapToGrid w:val="0"/>
        <w:spacing w:after="120"/>
        <w:ind w:leftChars="0"/>
        <w:contextualSpacing/>
        <w:jc w:val="both"/>
        <w:rPr>
          <w:b/>
          <w:bCs/>
        </w:rPr>
      </w:pPr>
      <w:r w:rsidRPr="00971459">
        <w:rPr>
          <w:b/>
          <w:bCs/>
        </w:rPr>
        <w:t>The DMRS power boosting configurations of all the DMRS sequence aligned co-scheduled UE(s) are same as the target UE.</w:t>
      </w:r>
    </w:p>
    <w:p w14:paraId="02C59879" w14:textId="77777777" w:rsidR="00E6136E" w:rsidRPr="00971459" w:rsidRDefault="00E6136E" w:rsidP="00E6136E">
      <w:pPr>
        <w:pStyle w:val="ListParagraph"/>
        <w:widowControl w:val="0"/>
        <w:numPr>
          <w:ilvl w:val="0"/>
          <w:numId w:val="25"/>
        </w:numPr>
        <w:autoSpaceDE w:val="0"/>
        <w:autoSpaceDN w:val="0"/>
        <w:adjustRightInd w:val="0"/>
        <w:snapToGrid w:val="0"/>
        <w:spacing w:after="120"/>
        <w:ind w:leftChars="0"/>
        <w:contextualSpacing/>
        <w:jc w:val="both"/>
        <w:rPr>
          <w:b/>
          <w:bCs/>
        </w:rPr>
      </w:pPr>
      <w:r w:rsidRPr="00971459">
        <w:rPr>
          <w:b/>
          <w:bCs/>
        </w:rPr>
        <w:t>The time domain resource assignment for PDSCH symbols of all the DMRS sequence aligned co-scheduled UE(s) are same as the target UE.</w:t>
      </w:r>
    </w:p>
    <w:p w14:paraId="71771A65" w14:textId="77777777" w:rsidR="00E6136E" w:rsidRPr="00971459" w:rsidRDefault="00E6136E" w:rsidP="00E6136E">
      <w:pPr>
        <w:pStyle w:val="ListParagraph"/>
        <w:widowControl w:val="0"/>
        <w:numPr>
          <w:ilvl w:val="0"/>
          <w:numId w:val="25"/>
        </w:numPr>
        <w:autoSpaceDE w:val="0"/>
        <w:autoSpaceDN w:val="0"/>
        <w:adjustRightInd w:val="0"/>
        <w:snapToGrid w:val="0"/>
        <w:spacing w:after="120"/>
        <w:ind w:leftChars="0"/>
        <w:contextualSpacing/>
        <w:jc w:val="both"/>
        <w:rPr>
          <w:b/>
          <w:bCs/>
        </w:rPr>
      </w:pPr>
      <w:r w:rsidRPr="00971459">
        <w:rPr>
          <w:b/>
          <w:bCs/>
        </w:rPr>
        <w:t>Among all MCS tables configured to the DMRS sequence aligned co-scheduled UE(s), the maximum MCS table is 256QAM or 64QAM MCS table</w:t>
      </w:r>
    </w:p>
    <w:p w14:paraId="013C76A1" w14:textId="77777777" w:rsidR="00E6136E" w:rsidRDefault="00E6136E" w:rsidP="00E6136E">
      <w:pPr>
        <w:pStyle w:val="ListParagraph"/>
        <w:widowControl w:val="0"/>
        <w:numPr>
          <w:ilvl w:val="0"/>
          <w:numId w:val="25"/>
        </w:numPr>
        <w:autoSpaceDE w:val="0"/>
        <w:autoSpaceDN w:val="0"/>
        <w:adjustRightInd w:val="0"/>
        <w:snapToGrid w:val="0"/>
        <w:spacing w:after="120"/>
        <w:ind w:leftChars="0"/>
        <w:contextualSpacing/>
        <w:jc w:val="both"/>
        <w:rPr>
          <w:b/>
          <w:bCs/>
        </w:rPr>
      </w:pPr>
      <w:r w:rsidRPr="00971459">
        <w:rPr>
          <w:b/>
          <w:bCs/>
        </w:rPr>
        <w:t>In each individual PRB allocated to the target UE: only single modulation order is allocated for the co-scheduled UE(s) which has the same DMRS sequence as the target UE, if the co-scheduled UE(s) exist</w:t>
      </w:r>
    </w:p>
    <w:p w14:paraId="079FB21E" w14:textId="77777777" w:rsidR="00E6136E" w:rsidRPr="00971459" w:rsidRDefault="00E6136E" w:rsidP="00E6136E">
      <w:pPr>
        <w:pStyle w:val="ListParagraph"/>
        <w:widowControl w:val="0"/>
        <w:numPr>
          <w:ilvl w:val="0"/>
          <w:numId w:val="25"/>
        </w:numPr>
        <w:autoSpaceDE w:val="0"/>
        <w:autoSpaceDN w:val="0"/>
        <w:adjustRightInd w:val="0"/>
        <w:snapToGrid w:val="0"/>
        <w:spacing w:after="120"/>
        <w:ind w:leftChars="0"/>
        <w:contextualSpacing/>
        <w:jc w:val="both"/>
        <w:rPr>
          <w:b/>
          <w:bCs/>
        </w:rPr>
      </w:pPr>
      <w:r>
        <w:rPr>
          <w:b/>
          <w:bCs/>
        </w:rPr>
        <w:t>All the co-scheduled UE are DMRS sequence aligned.</w:t>
      </w:r>
    </w:p>
    <w:p w14:paraId="1480E226" w14:textId="2AD5B79D" w:rsidR="00E6136E" w:rsidRDefault="00E6136E" w:rsidP="00E6136E">
      <w:pPr>
        <w:rPr>
          <w:b/>
          <w:bCs/>
          <w:lang w:val="en-US" w:eastAsia="zh-TW"/>
        </w:rPr>
      </w:pPr>
      <w:r>
        <w:rPr>
          <w:b/>
          <w:bCs/>
          <w:lang w:val="en-US" w:eastAsia="zh-TW"/>
        </w:rPr>
        <w:t>Proposal 5: The R-ML requirement is applicable only when all the conditions in the previous observation are satisfied and signaled to the DUT UE.</w:t>
      </w:r>
    </w:p>
    <w:p w14:paraId="2F708217" w14:textId="4BE577A7" w:rsidR="00E6136E" w:rsidRDefault="00E6136E" w:rsidP="00E6136E">
      <w:pPr>
        <w:rPr>
          <w:rFonts w:eastAsiaTheme="minorEastAsia"/>
          <w:b/>
          <w:bCs/>
          <w:lang w:val="en-US" w:eastAsia="zh-TW"/>
        </w:rPr>
      </w:pPr>
      <w:r w:rsidRPr="00CD590F">
        <w:rPr>
          <w:b/>
          <w:bCs/>
          <w:lang w:val="en-US" w:eastAsia="zh-TW"/>
        </w:rPr>
        <w:t>P</w:t>
      </w:r>
      <w:r w:rsidRPr="00CD590F">
        <w:rPr>
          <w:rFonts w:eastAsiaTheme="minorEastAsia" w:hint="eastAsia"/>
          <w:b/>
          <w:bCs/>
          <w:lang w:val="en-US" w:eastAsia="zh-TW"/>
        </w:rPr>
        <w:t>r</w:t>
      </w:r>
      <w:r w:rsidRPr="00CD590F">
        <w:rPr>
          <w:rFonts w:eastAsiaTheme="minorEastAsia"/>
          <w:b/>
          <w:bCs/>
          <w:lang w:val="en-US" w:eastAsia="zh-TW"/>
        </w:rPr>
        <w:t>oposal</w:t>
      </w:r>
      <w:r>
        <w:rPr>
          <w:rFonts w:eastAsiaTheme="minorEastAsia"/>
          <w:b/>
          <w:bCs/>
          <w:lang w:val="en-US" w:eastAsia="zh-TW"/>
        </w:rPr>
        <w:t xml:space="preserve"> 6</w:t>
      </w:r>
      <w:r w:rsidRPr="00CD590F">
        <w:rPr>
          <w:rFonts w:eastAsiaTheme="minorEastAsia"/>
          <w:b/>
          <w:bCs/>
          <w:lang w:val="en-US" w:eastAsia="zh-TW"/>
        </w:rPr>
        <w:t>: When defining the requirement, the precoding matrices across co-scheduled UEs should be orthogonal given that it is a simple enhancement from the network to achieve a better performance in MU-MIMO scenarios.</w:t>
      </w:r>
    </w:p>
    <w:p w14:paraId="1C271364" w14:textId="6E1104D8" w:rsidR="009D6645" w:rsidRPr="00A47A4B" w:rsidRDefault="00E6136E" w:rsidP="00FC1D57">
      <w:pPr>
        <w:rPr>
          <w:rFonts w:eastAsiaTheme="minorEastAsia"/>
          <w:b/>
          <w:bCs/>
          <w:lang w:val="en-US" w:eastAsia="zh-TW"/>
        </w:rPr>
      </w:pPr>
      <w:r>
        <w:rPr>
          <w:rFonts w:eastAsiaTheme="minorEastAsia"/>
          <w:b/>
          <w:bCs/>
          <w:lang w:val="en-US" w:eastAsia="zh-TW"/>
        </w:rPr>
        <w:t>P</w:t>
      </w:r>
      <w:r>
        <w:rPr>
          <w:rFonts w:eastAsiaTheme="minorEastAsia" w:hint="eastAsia"/>
          <w:b/>
          <w:bCs/>
          <w:lang w:val="en-US" w:eastAsia="zh-TW"/>
        </w:rPr>
        <w:t>r</w:t>
      </w:r>
      <w:r>
        <w:rPr>
          <w:rFonts w:eastAsiaTheme="minorEastAsia"/>
          <w:b/>
          <w:bCs/>
          <w:lang w:val="en-US" w:eastAsia="zh-TW"/>
        </w:rPr>
        <w:t>oposal 7: Based on our results, MCS 13 2+2 in TDL-A channel with 16QAM interference is a good representative scenario to verify performance gain by R-ML receiver.</w:t>
      </w:r>
      <w:r>
        <w:rPr>
          <w:lang w:val="en-US" w:eastAsia="zh-TW"/>
        </w:rPr>
        <w:t xml:space="preserve"> </w:t>
      </w:r>
    </w:p>
    <w:p w14:paraId="13BAF599" w14:textId="57D2C882" w:rsidR="009D6645" w:rsidRDefault="00DC72F4" w:rsidP="009D6645">
      <w:pPr>
        <w:pStyle w:val="Heading1"/>
        <w:pBdr>
          <w:top w:val="single" w:sz="12" w:space="2" w:color="auto"/>
        </w:pBdr>
        <w:rPr>
          <w:rFonts w:cs="Arial"/>
          <w:szCs w:val="32"/>
          <w:lang w:eastAsia="zh-CN"/>
        </w:rPr>
      </w:pPr>
      <w:r>
        <w:rPr>
          <w:rFonts w:cs="Arial"/>
          <w:szCs w:val="32"/>
          <w:lang w:eastAsia="zh-CN"/>
        </w:rPr>
        <w:t>Appendi</w:t>
      </w:r>
      <w:r w:rsidR="00F82417">
        <w:rPr>
          <w:rFonts w:cs="Arial"/>
          <w:szCs w:val="32"/>
          <w:lang w:eastAsia="zh-CN"/>
        </w:rPr>
        <w:t xml:space="preserve">x: description of </w:t>
      </w:r>
      <w:r w:rsidR="004D4708">
        <w:rPr>
          <w:rFonts w:cs="Arial"/>
          <w:szCs w:val="32"/>
          <w:lang w:eastAsia="zh-CN"/>
        </w:rPr>
        <w:t>LS</w:t>
      </w:r>
    </w:p>
    <w:p w14:paraId="0F23CFBD" w14:textId="77777777" w:rsidR="004D4708" w:rsidRPr="00A84C92" w:rsidRDefault="004D4708" w:rsidP="004D4708">
      <w:pPr>
        <w:snapToGrid w:val="0"/>
        <w:spacing w:after="120"/>
        <w:jc w:val="both"/>
      </w:pPr>
      <w:r w:rsidRPr="00A84C92">
        <w:t xml:space="preserve">Within the Release 18 work item on NR demodulation performance evolution (NR_demod_enh3), RAN4 has studied the required signalling overhead for the advanced receiver to cancel inter-user interference for MU-MIMO. </w:t>
      </w:r>
      <w:r>
        <w:t>Two</w:t>
      </w:r>
      <w:r w:rsidRPr="00A84C92">
        <w:t xml:space="preserve"> candidate advanced receivers, E-MMSE-IRC and R-ML are included in the study.</w:t>
      </w:r>
    </w:p>
    <w:p w14:paraId="6BE5334A" w14:textId="3B3AB9AE" w:rsidR="004D4708" w:rsidRPr="00A84C92" w:rsidRDefault="004D4708" w:rsidP="004D4708">
      <w:pPr>
        <w:snapToGrid w:val="0"/>
        <w:spacing w:after="120"/>
        <w:jc w:val="both"/>
        <w:rPr>
          <w:lang w:eastAsia="zh-CN"/>
        </w:rPr>
      </w:pPr>
      <w:r w:rsidRPr="00A84C92">
        <w:rPr>
          <w:lang w:eastAsia="zh-CN"/>
        </w:rPr>
        <w:t xml:space="preserve">Based on RAN4’s evaluation, RAN4 observes that the interference cancellation capability of R-ML receiver can improve performance in most scenarios. </w:t>
      </w:r>
      <w:r>
        <w:rPr>
          <w:lang w:eastAsia="zh-CN"/>
        </w:rPr>
        <w:t>T</w:t>
      </w:r>
      <w:r w:rsidRPr="00A84C92">
        <w:rPr>
          <w:lang w:eastAsia="zh-CN"/>
        </w:rPr>
        <w:t>o enable the R-ML receiver implementation that can</w:t>
      </w:r>
      <w:r w:rsidRPr="00A84C92">
        <w:rPr>
          <w:rFonts w:eastAsia="PMingLiU"/>
          <w:lang w:eastAsia="zh-TW"/>
        </w:rPr>
        <w:t xml:space="preserve"> cancel inter-user interference correctly with feasible complexity</w:t>
      </w:r>
      <w:r w:rsidRPr="00A84C92">
        <w:rPr>
          <w:lang w:eastAsia="zh-CN"/>
        </w:rPr>
        <w:t xml:space="preserve">, RAN4 agreed to introduce the network assistant signalling to </w:t>
      </w:r>
      <w:r w:rsidR="00AA1BAD">
        <w:rPr>
          <w:lang w:eastAsia="zh-CN"/>
        </w:rPr>
        <w:t xml:space="preserve">explicitly </w:t>
      </w:r>
      <w:r w:rsidRPr="00A84C92">
        <w:rPr>
          <w:lang w:eastAsia="zh-CN"/>
        </w:rPr>
        <w:t>indicate the essential configuration information related to the co-scheduled UE(s)</w:t>
      </w:r>
      <w:r>
        <w:rPr>
          <w:lang w:eastAsia="zh-CN"/>
        </w:rPr>
        <w:t xml:space="preserve"> as captured in the following</w:t>
      </w:r>
      <w:r w:rsidRPr="00A84C92">
        <w:rPr>
          <w:lang w:eastAsia="zh-CN"/>
        </w:rPr>
        <w:t>.</w:t>
      </w:r>
      <w:r>
        <w:rPr>
          <w:lang w:eastAsia="zh-CN"/>
        </w:rPr>
        <w:t xml:space="preserve"> The information in each of the bullets is </w:t>
      </w:r>
      <w:proofErr w:type="spellStart"/>
      <w:r>
        <w:rPr>
          <w:lang w:eastAsia="zh-CN"/>
        </w:rPr>
        <w:t>signaled</w:t>
      </w:r>
      <w:proofErr w:type="spellEnd"/>
      <w:r>
        <w:rPr>
          <w:lang w:eastAsia="zh-CN"/>
        </w:rPr>
        <w:t xml:space="preserve"> separately in a dedicated</w:t>
      </w:r>
      <w:r w:rsidRPr="00A84C92">
        <w:rPr>
          <w:lang w:eastAsia="zh-CN"/>
        </w:rPr>
        <w:t xml:space="preserve"> RRC based</w:t>
      </w:r>
      <w:r>
        <w:rPr>
          <w:lang w:eastAsia="zh-CN"/>
        </w:rPr>
        <w:t xml:space="preserve"> </w:t>
      </w:r>
      <w:proofErr w:type="spellStart"/>
      <w:r>
        <w:rPr>
          <w:lang w:eastAsia="zh-CN"/>
        </w:rPr>
        <w:t>signaling</w:t>
      </w:r>
      <w:proofErr w:type="spellEnd"/>
      <w:r>
        <w:rPr>
          <w:lang w:eastAsia="zh-CN"/>
        </w:rPr>
        <w:t xml:space="preserve"> parameters.</w:t>
      </w:r>
    </w:p>
    <w:p w14:paraId="52ED8F79" w14:textId="7AFE57BD" w:rsidR="004D4708" w:rsidRPr="00A84C92" w:rsidRDefault="00E76559" w:rsidP="004D4708">
      <w:pPr>
        <w:pStyle w:val="ListParagraph"/>
        <w:numPr>
          <w:ilvl w:val="0"/>
          <w:numId w:val="25"/>
        </w:numPr>
        <w:ind w:leftChars="0"/>
      </w:pPr>
      <w:r w:rsidRPr="00E76559">
        <w:t>For a potential DMRS sequence aligned co-scheduled UE in a different CDM group than the target UE, whether its precoding and resource allocation are the same in the PRG-level grid configured to the target UE when PRG=2 or 4</w:t>
      </w:r>
      <w:r w:rsidR="004D4708" w:rsidRPr="004D4708">
        <w:t>.</w:t>
      </w:r>
    </w:p>
    <w:p w14:paraId="7EA5FCE1" w14:textId="77777777" w:rsidR="004D4708" w:rsidRPr="00A84C92" w:rsidRDefault="004D4708" w:rsidP="004D4708">
      <w:pPr>
        <w:pStyle w:val="ListParagraph"/>
        <w:widowControl w:val="0"/>
        <w:numPr>
          <w:ilvl w:val="0"/>
          <w:numId w:val="25"/>
        </w:numPr>
        <w:autoSpaceDE w:val="0"/>
        <w:autoSpaceDN w:val="0"/>
        <w:adjustRightInd w:val="0"/>
        <w:snapToGrid w:val="0"/>
        <w:spacing w:after="120"/>
        <w:ind w:leftChars="0"/>
        <w:contextualSpacing/>
        <w:jc w:val="both"/>
      </w:pPr>
      <w:r w:rsidRPr="00A84C92">
        <w:t>Whether the DMRS power boosting configurations of all the potential DMRS sequence aligned co-scheduled UE(s) are same as the target UE.</w:t>
      </w:r>
    </w:p>
    <w:p w14:paraId="40E34178" w14:textId="77777777" w:rsidR="004D4708" w:rsidRPr="00A84C92" w:rsidRDefault="004D4708" w:rsidP="004D4708">
      <w:pPr>
        <w:pStyle w:val="ListParagraph"/>
        <w:widowControl w:val="0"/>
        <w:numPr>
          <w:ilvl w:val="0"/>
          <w:numId w:val="25"/>
        </w:numPr>
        <w:autoSpaceDE w:val="0"/>
        <w:autoSpaceDN w:val="0"/>
        <w:adjustRightInd w:val="0"/>
        <w:snapToGrid w:val="0"/>
        <w:spacing w:after="120"/>
        <w:ind w:leftChars="0"/>
        <w:contextualSpacing/>
        <w:jc w:val="both"/>
      </w:pPr>
      <w:r w:rsidRPr="00A84C92">
        <w:t>Whether the time domain resource assignment for PDSCH symbols of all the potential DMRS sequence aligned co-scheduled UE(s) are same as the target UE.</w:t>
      </w:r>
    </w:p>
    <w:p w14:paraId="69536AA3" w14:textId="77777777" w:rsidR="004D4708" w:rsidRPr="00A84C92" w:rsidRDefault="004D4708" w:rsidP="004D4708">
      <w:pPr>
        <w:pStyle w:val="ListParagraph"/>
        <w:widowControl w:val="0"/>
        <w:numPr>
          <w:ilvl w:val="0"/>
          <w:numId w:val="25"/>
        </w:numPr>
        <w:autoSpaceDE w:val="0"/>
        <w:autoSpaceDN w:val="0"/>
        <w:adjustRightInd w:val="0"/>
        <w:snapToGrid w:val="0"/>
        <w:spacing w:after="120"/>
        <w:ind w:leftChars="0"/>
        <w:contextualSpacing/>
        <w:jc w:val="both"/>
      </w:pPr>
      <w:r w:rsidRPr="00A84C92">
        <w:t xml:space="preserve">Among all MCS tables configured to the potential DMRS sequence aligned co-scheduled UE(s), the maximum MCS table is </w:t>
      </w:r>
    </w:p>
    <w:p w14:paraId="402EEB72" w14:textId="77777777" w:rsidR="004D4708" w:rsidRPr="00A84C92" w:rsidRDefault="004D4708" w:rsidP="004D4708">
      <w:pPr>
        <w:pStyle w:val="ListParagraph"/>
        <w:widowControl w:val="0"/>
        <w:numPr>
          <w:ilvl w:val="1"/>
          <w:numId w:val="25"/>
        </w:numPr>
        <w:autoSpaceDE w:val="0"/>
        <w:autoSpaceDN w:val="0"/>
        <w:adjustRightInd w:val="0"/>
        <w:snapToGrid w:val="0"/>
        <w:spacing w:after="120"/>
        <w:ind w:leftChars="0"/>
        <w:contextualSpacing/>
        <w:jc w:val="both"/>
      </w:pPr>
      <w:r w:rsidRPr="00A84C92">
        <w:t xml:space="preserve">1024QAM MCS table, or </w:t>
      </w:r>
    </w:p>
    <w:p w14:paraId="630B5465" w14:textId="77777777" w:rsidR="004D4708" w:rsidRDefault="004D4708" w:rsidP="004D4708">
      <w:pPr>
        <w:pStyle w:val="ListParagraph"/>
        <w:widowControl w:val="0"/>
        <w:numPr>
          <w:ilvl w:val="1"/>
          <w:numId w:val="25"/>
        </w:numPr>
        <w:autoSpaceDE w:val="0"/>
        <w:autoSpaceDN w:val="0"/>
        <w:adjustRightInd w:val="0"/>
        <w:snapToGrid w:val="0"/>
        <w:spacing w:after="120"/>
        <w:ind w:leftChars="0"/>
        <w:contextualSpacing/>
        <w:jc w:val="both"/>
      </w:pPr>
      <w:r w:rsidRPr="00A84C92">
        <w:t>256QAM or 64QAM MCS table</w:t>
      </w:r>
    </w:p>
    <w:p w14:paraId="78EC47A3" w14:textId="0667ABCA" w:rsidR="00BB51A9" w:rsidRDefault="004D4708" w:rsidP="004133AD">
      <w:pPr>
        <w:snapToGrid w:val="0"/>
        <w:spacing w:after="120"/>
        <w:jc w:val="both"/>
        <w:rPr>
          <w:lang w:val="en-US"/>
        </w:rPr>
      </w:pPr>
      <w:r>
        <w:t xml:space="preserve">Note that DMRS sequence aligned co-scheduled UE(s) refers to the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w:t>
      </w:r>
      <w:r>
        <w:rPr>
          <w:lang w:val="en-US"/>
        </w:rPr>
        <w:t xml:space="preserve">the </w:t>
      </w:r>
      <w:r w:rsidRPr="00887769">
        <w:rPr>
          <w:lang w:val="en-US"/>
        </w:rPr>
        <w:t xml:space="preserve">target </w:t>
      </w:r>
      <w:r>
        <w:rPr>
          <w:lang w:val="en-US"/>
        </w:rPr>
        <w:t>UE.</w:t>
      </w:r>
      <w:bookmarkEnd w:id="3"/>
    </w:p>
    <w:p w14:paraId="4582784C" w14:textId="41EA5105" w:rsidR="006F1DD0" w:rsidRPr="00204219" w:rsidRDefault="006F1DD0" w:rsidP="004133AD">
      <w:pPr>
        <w:snapToGrid w:val="0"/>
        <w:spacing w:after="120"/>
        <w:jc w:val="both"/>
        <w:rPr>
          <w:lang w:eastAsia="zh-CN"/>
        </w:rPr>
      </w:pPr>
      <w:r w:rsidRPr="006F1DD0">
        <w:rPr>
          <w:lang w:eastAsia="zh-CN"/>
        </w:rPr>
        <w:t xml:space="preserve">In addition, </w:t>
      </w:r>
      <w:r w:rsidR="009E3A91">
        <w:rPr>
          <w:lang w:eastAsia="zh-CN"/>
        </w:rPr>
        <w:t xml:space="preserve">RAN4 agrees that </w:t>
      </w:r>
      <w:r w:rsidRPr="006F1DD0">
        <w:rPr>
          <w:lang w:eastAsia="zh-CN"/>
        </w:rPr>
        <w:t>the existence of</w:t>
      </w:r>
      <w:r w:rsidR="00044E38">
        <w:rPr>
          <w:lang w:eastAsia="zh-CN"/>
        </w:rPr>
        <w:t xml:space="preserve"> the</w:t>
      </w:r>
      <w:r w:rsidRPr="006F1DD0">
        <w:rPr>
          <w:lang w:eastAsia="zh-CN"/>
        </w:rPr>
        <w:t xml:space="preserve"> MU-MIMO DCI signalling</w:t>
      </w:r>
      <w:r w:rsidR="00044E38">
        <w:rPr>
          <w:lang w:eastAsia="zh-CN"/>
        </w:rPr>
        <w:t>,</w:t>
      </w:r>
      <w:r w:rsidRPr="006F1DD0">
        <w:rPr>
          <w:lang w:eastAsia="zh-CN"/>
        </w:rPr>
        <w:t xml:space="preserve"> as </w:t>
      </w:r>
      <w:r w:rsidR="00044E38">
        <w:rPr>
          <w:lang w:eastAsia="zh-CN"/>
        </w:rPr>
        <w:t>included in</w:t>
      </w:r>
      <w:r w:rsidRPr="006F1DD0">
        <w:rPr>
          <w:lang w:eastAsia="zh-CN"/>
        </w:rPr>
        <w:t xml:space="preserve"> the LS R4-2309895</w:t>
      </w:r>
      <w:r w:rsidR="009E3A91">
        <w:rPr>
          <w:lang w:eastAsia="zh-CN"/>
        </w:rPr>
        <w:t xml:space="preserve">, </w:t>
      </w:r>
      <w:r w:rsidRPr="006F1DD0">
        <w:rPr>
          <w:lang w:eastAsia="zh-CN"/>
        </w:rPr>
        <w:t xml:space="preserve"> </w:t>
      </w:r>
      <w:r w:rsidR="009E3A91">
        <w:rPr>
          <w:lang w:eastAsia="zh-CN"/>
        </w:rPr>
        <w:t>is</w:t>
      </w:r>
      <w:r w:rsidRPr="006F1DD0">
        <w:rPr>
          <w:lang w:eastAsia="zh-CN"/>
        </w:rPr>
        <w:t xml:space="preserve"> configured by RRC signalling.</w:t>
      </w:r>
    </w:p>
    <w:sectPr w:rsidR="006F1DD0" w:rsidRPr="00204219" w:rsidSect="008643E9">
      <w:headerReference w:type="default" r:id="rId12"/>
      <w:footerReference w:type="default" r:id="rId13"/>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BE94E" w14:textId="77777777" w:rsidR="006B2939" w:rsidRDefault="006B2939">
      <w:r>
        <w:separator/>
      </w:r>
    </w:p>
  </w:endnote>
  <w:endnote w:type="continuationSeparator" w:id="0">
    <w:p w14:paraId="4F7B63AF" w14:textId="77777777" w:rsidR="006B2939" w:rsidRDefault="006B2939">
      <w:r>
        <w:continuationSeparator/>
      </w:r>
    </w:p>
  </w:endnote>
  <w:endnote w:type="continuationNotice" w:id="1">
    <w:p w14:paraId="205DAA19" w14:textId="77777777" w:rsidR="006B2939" w:rsidRDefault="006B2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BB5EC" w14:textId="77777777" w:rsidR="006B2939" w:rsidRDefault="006B2939">
      <w:r>
        <w:separator/>
      </w:r>
    </w:p>
  </w:footnote>
  <w:footnote w:type="continuationSeparator" w:id="0">
    <w:p w14:paraId="20E59B09" w14:textId="77777777" w:rsidR="006B2939" w:rsidRDefault="006B2939">
      <w:r>
        <w:continuationSeparator/>
      </w:r>
    </w:p>
  </w:footnote>
  <w:footnote w:type="continuationNotice" w:id="1">
    <w:p w14:paraId="033FCEDD" w14:textId="77777777" w:rsidR="006B2939" w:rsidRDefault="006B29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498"/>
    <w:multiLevelType w:val="hybridMultilevel"/>
    <w:tmpl w:val="B3E84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726DA"/>
    <w:multiLevelType w:val="hybridMultilevel"/>
    <w:tmpl w:val="7D4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D32303E"/>
    <w:multiLevelType w:val="hybridMultilevel"/>
    <w:tmpl w:val="06901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4C82B86"/>
    <w:multiLevelType w:val="hybridMultilevel"/>
    <w:tmpl w:val="FFC4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63226358"/>
    <w:multiLevelType w:val="hybridMultilevel"/>
    <w:tmpl w:val="D026B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820BD8"/>
    <w:multiLevelType w:val="hybridMultilevel"/>
    <w:tmpl w:val="1FDA5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5"/>
  </w:num>
  <w:num w:numId="2" w16cid:durableId="465197372">
    <w:abstractNumId w:val="4"/>
  </w:num>
  <w:num w:numId="3" w16cid:durableId="493111860">
    <w:abstractNumId w:val="24"/>
  </w:num>
  <w:num w:numId="4" w16cid:durableId="1595435353">
    <w:abstractNumId w:val="26"/>
  </w:num>
  <w:num w:numId="5" w16cid:durableId="746658606">
    <w:abstractNumId w:val="21"/>
  </w:num>
  <w:num w:numId="6" w16cid:durableId="2101635431">
    <w:abstractNumId w:val="3"/>
  </w:num>
  <w:num w:numId="7" w16cid:durableId="1617445642">
    <w:abstractNumId w:val="10"/>
  </w:num>
  <w:num w:numId="8" w16cid:durableId="1858424627">
    <w:abstractNumId w:val="17"/>
  </w:num>
  <w:num w:numId="9" w16cid:durableId="996110253">
    <w:abstractNumId w:val="18"/>
  </w:num>
  <w:num w:numId="10" w16cid:durableId="499009431">
    <w:abstractNumId w:val="12"/>
  </w:num>
  <w:num w:numId="11" w16cid:durableId="1189181597">
    <w:abstractNumId w:val="9"/>
  </w:num>
  <w:num w:numId="12" w16cid:durableId="2086102333">
    <w:abstractNumId w:val="20"/>
  </w:num>
  <w:num w:numId="13" w16cid:durableId="1345398288">
    <w:abstractNumId w:val="13"/>
  </w:num>
  <w:num w:numId="14" w16cid:durableId="1296446416">
    <w:abstractNumId w:val="7"/>
  </w:num>
  <w:num w:numId="15" w16cid:durableId="1040935185">
    <w:abstractNumId w:val="6"/>
  </w:num>
  <w:num w:numId="16" w16cid:durableId="754860608">
    <w:abstractNumId w:val="1"/>
  </w:num>
  <w:num w:numId="17" w16cid:durableId="190146258">
    <w:abstractNumId w:val="14"/>
  </w:num>
  <w:num w:numId="18" w16cid:durableId="15789810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8"/>
  </w:num>
  <w:num w:numId="20" w16cid:durableId="1128664530">
    <w:abstractNumId w:val="16"/>
  </w:num>
  <w:num w:numId="21" w16cid:durableId="10054747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1570105">
    <w:abstractNumId w:val="0"/>
  </w:num>
  <w:num w:numId="23" w16cid:durableId="106044404">
    <w:abstractNumId w:val="2"/>
  </w:num>
  <w:num w:numId="24" w16cid:durableId="185103848">
    <w:abstractNumId w:val="25"/>
  </w:num>
  <w:num w:numId="25" w16cid:durableId="312754980">
    <w:abstractNumId w:val="19"/>
  </w:num>
  <w:num w:numId="26" w16cid:durableId="16505502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4934635">
    <w:abstractNumId w:val="11"/>
  </w:num>
  <w:num w:numId="28" w16cid:durableId="1543594608">
    <w:abstractNumId w:val="15"/>
  </w:num>
  <w:num w:numId="29" w16cid:durableId="696126540">
    <w:abstractNumId w:val="22"/>
  </w:num>
  <w:num w:numId="30" w16cid:durableId="1762024449">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01"/>
    <w:rsid w:val="00001940"/>
    <w:rsid w:val="00001AC0"/>
    <w:rsid w:val="00002862"/>
    <w:rsid w:val="000028A2"/>
    <w:rsid w:val="00002999"/>
    <w:rsid w:val="00002C5F"/>
    <w:rsid w:val="00002C98"/>
    <w:rsid w:val="0000334E"/>
    <w:rsid w:val="000038A0"/>
    <w:rsid w:val="00003904"/>
    <w:rsid w:val="00003C60"/>
    <w:rsid w:val="00003C66"/>
    <w:rsid w:val="00003C87"/>
    <w:rsid w:val="00003DCB"/>
    <w:rsid w:val="00003DF6"/>
    <w:rsid w:val="00003FCF"/>
    <w:rsid w:val="000040A1"/>
    <w:rsid w:val="000044DA"/>
    <w:rsid w:val="0000613E"/>
    <w:rsid w:val="00006528"/>
    <w:rsid w:val="000068C4"/>
    <w:rsid w:val="00006AA0"/>
    <w:rsid w:val="00006C7E"/>
    <w:rsid w:val="00006CCD"/>
    <w:rsid w:val="00006EE7"/>
    <w:rsid w:val="000108C7"/>
    <w:rsid w:val="000110CA"/>
    <w:rsid w:val="000118F6"/>
    <w:rsid w:val="0001211C"/>
    <w:rsid w:val="00012213"/>
    <w:rsid w:val="00012766"/>
    <w:rsid w:val="00012B83"/>
    <w:rsid w:val="00013CB8"/>
    <w:rsid w:val="00013E87"/>
    <w:rsid w:val="000152F3"/>
    <w:rsid w:val="00015330"/>
    <w:rsid w:val="00015609"/>
    <w:rsid w:val="0001565F"/>
    <w:rsid w:val="0001614C"/>
    <w:rsid w:val="000167DB"/>
    <w:rsid w:val="0001701A"/>
    <w:rsid w:val="00017C43"/>
    <w:rsid w:val="0002044D"/>
    <w:rsid w:val="000205C0"/>
    <w:rsid w:val="00020BFF"/>
    <w:rsid w:val="00021568"/>
    <w:rsid w:val="000224E8"/>
    <w:rsid w:val="00022E4A"/>
    <w:rsid w:val="00023E5C"/>
    <w:rsid w:val="00024104"/>
    <w:rsid w:val="000241C4"/>
    <w:rsid w:val="00024309"/>
    <w:rsid w:val="000248A0"/>
    <w:rsid w:val="00024F70"/>
    <w:rsid w:val="00025434"/>
    <w:rsid w:val="00025C26"/>
    <w:rsid w:val="000264D3"/>
    <w:rsid w:val="000269DC"/>
    <w:rsid w:val="00026C6D"/>
    <w:rsid w:val="0002747B"/>
    <w:rsid w:val="00030A71"/>
    <w:rsid w:val="00031235"/>
    <w:rsid w:val="0003131A"/>
    <w:rsid w:val="00031567"/>
    <w:rsid w:val="0003231E"/>
    <w:rsid w:val="00032AB8"/>
    <w:rsid w:val="00033D50"/>
    <w:rsid w:val="00033F0F"/>
    <w:rsid w:val="00034158"/>
    <w:rsid w:val="0003419C"/>
    <w:rsid w:val="000346B7"/>
    <w:rsid w:val="000357E9"/>
    <w:rsid w:val="00035A4A"/>
    <w:rsid w:val="00036762"/>
    <w:rsid w:val="00037B33"/>
    <w:rsid w:val="00037DA1"/>
    <w:rsid w:val="00040B64"/>
    <w:rsid w:val="00040D92"/>
    <w:rsid w:val="0004127F"/>
    <w:rsid w:val="00041292"/>
    <w:rsid w:val="00041560"/>
    <w:rsid w:val="00041F15"/>
    <w:rsid w:val="000421C4"/>
    <w:rsid w:val="00042210"/>
    <w:rsid w:val="00042DE7"/>
    <w:rsid w:val="00042DFE"/>
    <w:rsid w:val="00043BC5"/>
    <w:rsid w:val="000442D9"/>
    <w:rsid w:val="00044562"/>
    <w:rsid w:val="000445F4"/>
    <w:rsid w:val="00044669"/>
    <w:rsid w:val="00044E38"/>
    <w:rsid w:val="00045A30"/>
    <w:rsid w:val="000460B7"/>
    <w:rsid w:val="000468A2"/>
    <w:rsid w:val="000468A5"/>
    <w:rsid w:val="000474D7"/>
    <w:rsid w:val="000479A8"/>
    <w:rsid w:val="00047A86"/>
    <w:rsid w:val="00047D2B"/>
    <w:rsid w:val="00047E06"/>
    <w:rsid w:val="00050083"/>
    <w:rsid w:val="000502EF"/>
    <w:rsid w:val="0005055D"/>
    <w:rsid w:val="000507F3"/>
    <w:rsid w:val="0005103A"/>
    <w:rsid w:val="00052018"/>
    <w:rsid w:val="000520DD"/>
    <w:rsid w:val="00053064"/>
    <w:rsid w:val="00053E4A"/>
    <w:rsid w:val="0005476A"/>
    <w:rsid w:val="00054CEB"/>
    <w:rsid w:val="000552A9"/>
    <w:rsid w:val="00055D30"/>
    <w:rsid w:val="00055FFF"/>
    <w:rsid w:val="000568D1"/>
    <w:rsid w:val="00056F10"/>
    <w:rsid w:val="00057375"/>
    <w:rsid w:val="0005774C"/>
    <w:rsid w:val="00057F83"/>
    <w:rsid w:val="000607CB"/>
    <w:rsid w:val="0006174A"/>
    <w:rsid w:val="00061A21"/>
    <w:rsid w:val="0006205C"/>
    <w:rsid w:val="000622D3"/>
    <w:rsid w:val="00062406"/>
    <w:rsid w:val="00062A3B"/>
    <w:rsid w:val="00063BA2"/>
    <w:rsid w:val="00063DF4"/>
    <w:rsid w:val="00064173"/>
    <w:rsid w:val="000655EF"/>
    <w:rsid w:val="00065C5E"/>
    <w:rsid w:val="000668DE"/>
    <w:rsid w:val="00066948"/>
    <w:rsid w:val="00066A68"/>
    <w:rsid w:val="00067788"/>
    <w:rsid w:val="00067A3E"/>
    <w:rsid w:val="000705ED"/>
    <w:rsid w:val="00070CDD"/>
    <w:rsid w:val="0007102B"/>
    <w:rsid w:val="0007114A"/>
    <w:rsid w:val="00072C68"/>
    <w:rsid w:val="00072E7C"/>
    <w:rsid w:val="00072EDF"/>
    <w:rsid w:val="00073330"/>
    <w:rsid w:val="000737BB"/>
    <w:rsid w:val="00073A63"/>
    <w:rsid w:val="00073C97"/>
    <w:rsid w:val="00075247"/>
    <w:rsid w:val="0007542B"/>
    <w:rsid w:val="00075BC5"/>
    <w:rsid w:val="00076DFE"/>
    <w:rsid w:val="00076E9F"/>
    <w:rsid w:val="0008087C"/>
    <w:rsid w:val="000814CD"/>
    <w:rsid w:val="00081C37"/>
    <w:rsid w:val="000826E3"/>
    <w:rsid w:val="00083024"/>
    <w:rsid w:val="000832CF"/>
    <w:rsid w:val="00083842"/>
    <w:rsid w:val="000843D9"/>
    <w:rsid w:val="0008470A"/>
    <w:rsid w:val="00084876"/>
    <w:rsid w:val="00084D86"/>
    <w:rsid w:val="00084F0C"/>
    <w:rsid w:val="000853A2"/>
    <w:rsid w:val="00085DF3"/>
    <w:rsid w:val="00086AA6"/>
    <w:rsid w:val="00086B96"/>
    <w:rsid w:val="00090620"/>
    <w:rsid w:val="00091874"/>
    <w:rsid w:val="000932AC"/>
    <w:rsid w:val="00093C3D"/>
    <w:rsid w:val="00093E22"/>
    <w:rsid w:val="00094829"/>
    <w:rsid w:val="00095758"/>
    <w:rsid w:val="000973E1"/>
    <w:rsid w:val="0009762D"/>
    <w:rsid w:val="00097964"/>
    <w:rsid w:val="00097992"/>
    <w:rsid w:val="00097FD1"/>
    <w:rsid w:val="000A10EB"/>
    <w:rsid w:val="000A1DF6"/>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1C1"/>
    <w:rsid w:val="000B6667"/>
    <w:rsid w:val="000B6801"/>
    <w:rsid w:val="000B6DAD"/>
    <w:rsid w:val="000B78CC"/>
    <w:rsid w:val="000C006E"/>
    <w:rsid w:val="000C00E1"/>
    <w:rsid w:val="000C01DB"/>
    <w:rsid w:val="000C14D7"/>
    <w:rsid w:val="000C15BA"/>
    <w:rsid w:val="000C2096"/>
    <w:rsid w:val="000C2545"/>
    <w:rsid w:val="000C2638"/>
    <w:rsid w:val="000C2D30"/>
    <w:rsid w:val="000C42DD"/>
    <w:rsid w:val="000C4777"/>
    <w:rsid w:val="000C4AEE"/>
    <w:rsid w:val="000C4E93"/>
    <w:rsid w:val="000C6CBB"/>
    <w:rsid w:val="000C6D76"/>
    <w:rsid w:val="000C6E31"/>
    <w:rsid w:val="000C7168"/>
    <w:rsid w:val="000C737D"/>
    <w:rsid w:val="000C77D0"/>
    <w:rsid w:val="000C78B4"/>
    <w:rsid w:val="000C79C5"/>
    <w:rsid w:val="000D0344"/>
    <w:rsid w:val="000D03D2"/>
    <w:rsid w:val="000D0EFD"/>
    <w:rsid w:val="000D2B5B"/>
    <w:rsid w:val="000D2E10"/>
    <w:rsid w:val="000D3B23"/>
    <w:rsid w:val="000D41EE"/>
    <w:rsid w:val="000D468C"/>
    <w:rsid w:val="000D490B"/>
    <w:rsid w:val="000D4EA7"/>
    <w:rsid w:val="000D536E"/>
    <w:rsid w:val="000D5602"/>
    <w:rsid w:val="000D57C1"/>
    <w:rsid w:val="000D5EC9"/>
    <w:rsid w:val="000D6E54"/>
    <w:rsid w:val="000D7400"/>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738C"/>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68E3"/>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397"/>
    <w:rsid w:val="00107597"/>
    <w:rsid w:val="00107EFF"/>
    <w:rsid w:val="00107FF6"/>
    <w:rsid w:val="00110793"/>
    <w:rsid w:val="00110973"/>
    <w:rsid w:val="00110CE9"/>
    <w:rsid w:val="001119E6"/>
    <w:rsid w:val="00111C00"/>
    <w:rsid w:val="00111CDC"/>
    <w:rsid w:val="00112C1D"/>
    <w:rsid w:val="00112D0E"/>
    <w:rsid w:val="001133CF"/>
    <w:rsid w:val="00113571"/>
    <w:rsid w:val="00113EBB"/>
    <w:rsid w:val="001141B5"/>
    <w:rsid w:val="00114EB0"/>
    <w:rsid w:val="0011723D"/>
    <w:rsid w:val="00117909"/>
    <w:rsid w:val="00117B42"/>
    <w:rsid w:val="00117E84"/>
    <w:rsid w:val="00120481"/>
    <w:rsid w:val="00121728"/>
    <w:rsid w:val="0012191B"/>
    <w:rsid w:val="00121CA2"/>
    <w:rsid w:val="00122071"/>
    <w:rsid w:val="0012227B"/>
    <w:rsid w:val="001227E7"/>
    <w:rsid w:val="00123718"/>
    <w:rsid w:val="00123E75"/>
    <w:rsid w:val="00124985"/>
    <w:rsid w:val="001252CD"/>
    <w:rsid w:val="001259E3"/>
    <w:rsid w:val="00125A22"/>
    <w:rsid w:val="00126000"/>
    <w:rsid w:val="001264A5"/>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4E55"/>
    <w:rsid w:val="0013507B"/>
    <w:rsid w:val="00135B09"/>
    <w:rsid w:val="001362FD"/>
    <w:rsid w:val="0013666D"/>
    <w:rsid w:val="00136DD8"/>
    <w:rsid w:val="00136FEC"/>
    <w:rsid w:val="00140232"/>
    <w:rsid w:val="0014087A"/>
    <w:rsid w:val="00141072"/>
    <w:rsid w:val="00141333"/>
    <w:rsid w:val="00141A55"/>
    <w:rsid w:val="00141DD6"/>
    <w:rsid w:val="00142322"/>
    <w:rsid w:val="00142354"/>
    <w:rsid w:val="00142E83"/>
    <w:rsid w:val="00142F25"/>
    <w:rsid w:val="00143F5C"/>
    <w:rsid w:val="00144AA6"/>
    <w:rsid w:val="00145417"/>
    <w:rsid w:val="0014638D"/>
    <w:rsid w:val="00146DB0"/>
    <w:rsid w:val="00146E9D"/>
    <w:rsid w:val="0015093A"/>
    <w:rsid w:val="00150FD5"/>
    <w:rsid w:val="00151608"/>
    <w:rsid w:val="0015162E"/>
    <w:rsid w:val="00151C6D"/>
    <w:rsid w:val="001523B4"/>
    <w:rsid w:val="00152608"/>
    <w:rsid w:val="00152B59"/>
    <w:rsid w:val="0015322B"/>
    <w:rsid w:val="00154776"/>
    <w:rsid w:val="0015526C"/>
    <w:rsid w:val="001552E6"/>
    <w:rsid w:val="00156478"/>
    <w:rsid w:val="001567BE"/>
    <w:rsid w:val="001567ED"/>
    <w:rsid w:val="001568FA"/>
    <w:rsid w:val="00156B4A"/>
    <w:rsid w:val="00156D4B"/>
    <w:rsid w:val="00157372"/>
    <w:rsid w:val="0016006A"/>
    <w:rsid w:val="0016044E"/>
    <w:rsid w:val="00160836"/>
    <w:rsid w:val="00160C52"/>
    <w:rsid w:val="00160DF5"/>
    <w:rsid w:val="001612C8"/>
    <w:rsid w:val="00162889"/>
    <w:rsid w:val="001629A3"/>
    <w:rsid w:val="001633E2"/>
    <w:rsid w:val="001636D5"/>
    <w:rsid w:val="00163DE4"/>
    <w:rsid w:val="00163EEC"/>
    <w:rsid w:val="001647E4"/>
    <w:rsid w:val="00165014"/>
    <w:rsid w:val="001679FD"/>
    <w:rsid w:val="00167D5B"/>
    <w:rsid w:val="00167DA5"/>
    <w:rsid w:val="00167E81"/>
    <w:rsid w:val="001706DD"/>
    <w:rsid w:val="001707A4"/>
    <w:rsid w:val="00170D90"/>
    <w:rsid w:val="0017100B"/>
    <w:rsid w:val="00171F68"/>
    <w:rsid w:val="00171FEB"/>
    <w:rsid w:val="00172963"/>
    <w:rsid w:val="00172C43"/>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E09"/>
    <w:rsid w:val="001914BA"/>
    <w:rsid w:val="00191BFF"/>
    <w:rsid w:val="0019227A"/>
    <w:rsid w:val="00192AC5"/>
    <w:rsid w:val="00194142"/>
    <w:rsid w:val="001942D6"/>
    <w:rsid w:val="0019443C"/>
    <w:rsid w:val="00195650"/>
    <w:rsid w:val="00196180"/>
    <w:rsid w:val="00196758"/>
    <w:rsid w:val="00196A84"/>
    <w:rsid w:val="001977C8"/>
    <w:rsid w:val="00197C7B"/>
    <w:rsid w:val="001A02B1"/>
    <w:rsid w:val="001A0C72"/>
    <w:rsid w:val="001A0C8D"/>
    <w:rsid w:val="001A141D"/>
    <w:rsid w:val="001A1B88"/>
    <w:rsid w:val="001A1F92"/>
    <w:rsid w:val="001A2382"/>
    <w:rsid w:val="001A2590"/>
    <w:rsid w:val="001A31EF"/>
    <w:rsid w:val="001A34F0"/>
    <w:rsid w:val="001A38C1"/>
    <w:rsid w:val="001A4037"/>
    <w:rsid w:val="001A4793"/>
    <w:rsid w:val="001A63C7"/>
    <w:rsid w:val="001A65BD"/>
    <w:rsid w:val="001A68F4"/>
    <w:rsid w:val="001A6A9D"/>
    <w:rsid w:val="001A6CB0"/>
    <w:rsid w:val="001B0DE4"/>
    <w:rsid w:val="001B1D9D"/>
    <w:rsid w:val="001B1FB4"/>
    <w:rsid w:val="001B2090"/>
    <w:rsid w:val="001B2FA1"/>
    <w:rsid w:val="001B2FCB"/>
    <w:rsid w:val="001B35FD"/>
    <w:rsid w:val="001B3D7B"/>
    <w:rsid w:val="001B415E"/>
    <w:rsid w:val="001B49D9"/>
    <w:rsid w:val="001B511A"/>
    <w:rsid w:val="001B57B0"/>
    <w:rsid w:val="001B6380"/>
    <w:rsid w:val="001B65E5"/>
    <w:rsid w:val="001B6CDE"/>
    <w:rsid w:val="001B6D52"/>
    <w:rsid w:val="001B6F7E"/>
    <w:rsid w:val="001B7254"/>
    <w:rsid w:val="001B7CA3"/>
    <w:rsid w:val="001C022C"/>
    <w:rsid w:val="001C111C"/>
    <w:rsid w:val="001C1982"/>
    <w:rsid w:val="001C1BE4"/>
    <w:rsid w:val="001C2528"/>
    <w:rsid w:val="001C2559"/>
    <w:rsid w:val="001C2AB9"/>
    <w:rsid w:val="001C2BE1"/>
    <w:rsid w:val="001C2DD3"/>
    <w:rsid w:val="001C4A8B"/>
    <w:rsid w:val="001C5F62"/>
    <w:rsid w:val="001C6466"/>
    <w:rsid w:val="001C6A05"/>
    <w:rsid w:val="001C6FB6"/>
    <w:rsid w:val="001D0E28"/>
    <w:rsid w:val="001D1842"/>
    <w:rsid w:val="001D1EAA"/>
    <w:rsid w:val="001D23C3"/>
    <w:rsid w:val="001D259E"/>
    <w:rsid w:val="001D2965"/>
    <w:rsid w:val="001D29C7"/>
    <w:rsid w:val="001D3076"/>
    <w:rsid w:val="001D329B"/>
    <w:rsid w:val="001D351F"/>
    <w:rsid w:val="001D3AC3"/>
    <w:rsid w:val="001D3D35"/>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0F42"/>
    <w:rsid w:val="001E1A4D"/>
    <w:rsid w:val="001E1E38"/>
    <w:rsid w:val="001E26AD"/>
    <w:rsid w:val="001E2AC5"/>
    <w:rsid w:val="001E2D60"/>
    <w:rsid w:val="001E3038"/>
    <w:rsid w:val="001E322C"/>
    <w:rsid w:val="001E35AF"/>
    <w:rsid w:val="001E3784"/>
    <w:rsid w:val="001E41F3"/>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50E"/>
    <w:rsid w:val="001F3BDF"/>
    <w:rsid w:val="001F414E"/>
    <w:rsid w:val="001F46A0"/>
    <w:rsid w:val="001F4964"/>
    <w:rsid w:val="001F5B17"/>
    <w:rsid w:val="001F5F76"/>
    <w:rsid w:val="001F6117"/>
    <w:rsid w:val="001F6425"/>
    <w:rsid w:val="001F68AB"/>
    <w:rsid w:val="001F6948"/>
    <w:rsid w:val="001F732B"/>
    <w:rsid w:val="001F7A97"/>
    <w:rsid w:val="00200180"/>
    <w:rsid w:val="00200340"/>
    <w:rsid w:val="00200BD6"/>
    <w:rsid w:val="002010F1"/>
    <w:rsid w:val="0020116F"/>
    <w:rsid w:val="00201269"/>
    <w:rsid w:val="0020138F"/>
    <w:rsid w:val="002023A8"/>
    <w:rsid w:val="002023FE"/>
    <w:rsid w:val="00202D64"/>
    <w:rsid w:val="00203495"/>
    <w:rsid w:val="00204219"/>
    <w:rsid w:val="002042A1"/>
    <w:rsid w:val="0020587A"/>
    <w:rsid w:val="00205B9C"/>
    <w:rsid w:val="00206268"/>
    <w:rsid w:val="00206464"/>
    <w:rsid w:val="00206A51"/>
    <w:rsid w:val="00206ADA"/>
    <w:rsid w:val="00206B17"/>
    <w:rsid w:val="00207048"/>
    <w:rsid w:val="002071FC"/>
    <w:rsid w:val="00207793"/>
    <w:rsid w:val="00207AEC"/>
    <w:rsid w:val="002107B2"/>
    <w:rsid w:val="0021160E"/>
    <w:rsid w:val="00212651"/>
    <w:rsid w:val="00212B3E"/>
    <w:rsid w:val="00213527"/>
    <w:rsid w:val="00214991"/>
    <w:rsid w:val="00214A7B"/>
    <w:rsid w:val="0021584D"/>
    <w:rsid w:val="00216A42"/>
    <w:rsid w:val="00216AD9"/>
    <w:rsid w:val="00216C0A"/>
    <w:rsid w:val="00220898"/>
    <w:rsid w:val="002214AD"/>
    <w:rsid w:val="0022182B"/>
    <w:rsid w:val="00221D50"/>
    <w:rsid w:val="002220E3"/>
    <w:rsid w:val="0022228E"/>
    <w:rsid w:val="00222EE0"/>
    <w:rsid w:val="00223971"/>
    <w:rsid w:val="00223B8F"/>
    <w:rsid w:val="00223B96"/>
    <w:rsid w:val="0022404B"/>
    <w:rsid w:val="0022418F"/>
    <w:rsid w:val="0022499C"/>
    <w:rsid w:val="00224B6C"/>
    <w:rsid w:val="00224CDF"/>
    <w:rsid w:val="00224D14"/>
    <w:rsid w:val="0022595C"/>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17D"/>
    <w:rsid w:val="0023360F"/>
    <w:rsid w:val="002337EA"/>
    <w:rsid w:val="00234668"/>
    <w:rsid w:val="002349F5"/>
    <w:rsid w:val="00234F69"/>
    <w:rsid w:val="00235251"/>
    <w:rsid w:val="00235B4C"/>
    <w:rsid w:val="00235FF5"/>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0C91"/>
    <w:rsid w:val="0025228F"/>
    <w:rsid w:val="00252607"/>
    <w:rsid w:val="00252A75"/>
    <w:rsid w:val="002530BE"/>
    <w:rsid w:val="002536BB"/>
    <w:rsid w:val="00255416"/>
    <w:rsid w:val="00255AF2"/>
    <w:rsid w:val="00257195"/>
    <w:rsid w:val="002578D8"/>
    <w:rsid w:val="00257E14"/>
    <w:rsid w:val="002613A5"/>
    <w:rsid w:val="002615F1"/>
    <w:rsid w:val="00261CCC"/>
    <w:rsid w:val="002624A3"/>
    <w:rsid w:val="00262609"/>
    <w:rsid w:val="00262D8D"/>
    <w:rsid w:val="002633FE"/>
    <w:rsid w:val="00263859"/>
    <w:rsid w:val="002667B7"/>
    <w:rsid w:val="00266E11"/>
    <w:rsid w:val="00266F92"/>
    <w:rsid w:val="00267292"/>
    <w:rsid w:val="00267881"/>
    <w:rsid w:val="00270354"/>
    <w:rsid w:val="00270D53"/>
    <w:rsid w:val="002712C4"/>
    <w:rsid w:val="00271D62"/>
    <w:rsid w:val="002723F2"/>
    <w:rsid w:val="00272AE1"/>
    <w:rsid w:val="00272F6E"/>
    <w:rsid w:val="002730BF"/>
    <w:rsid w:val="00273821"/>
    <w:rsid w:val="00273FC1"/>
    <w:rsid w:val="00274613"/>
    <w:rsid w:val="0027496E"/>
    <w:rsid w:val="00274A67"/>
    <w:rsid w:val="00274D99"/>
    <w:rsid w:val="00274E64"/>
    <w:rsid w:val="00274E67"/>
    <w:rsid w:val="00275645"/>
    <w:rsid w:val="00275D12"/>
    <w:rsid w:val="00275DC1"/>
    <w:rsid w:val="0027647F"/>
    <w:rsid w:val="00276A68"/>
    <w:rsid w:val="00276CD2"/>
    <w:rsid w:val="002776B4"/>
    <w:rsid w:val="00277A1E"/>
    <w:rsid w:val="00280049"/>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B47"/>
    <w:rsid w:val="00287DD2"/>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4B4"/>
    <w:rsid w:val="00297F39"/>
    <w:rsid w:val="002A0000"/>
    <w:rsid w:val="002A1EFE"/>
    <w:rsid w:val="002A376F"/>
    <w:rsid w:val="002A3934"/>
    <w:rsid w:val="002A49AE"/>
    <w:rsid w:val="002A4B1D"/>
    <w:rsid w:val="002A5BC0"/>
    <w:rsid w:val="002A622D"/>
    <w:rsid w:val="002A6689"/>
    <w:rsid w:val="002A6FBE"/>
    <w:rsid w:val="002A7F91"/>
    <w:rsid w:val="002B014D"/>
    <w:rsid w:val="002B028D"/>
    <w:rsid w:val="002B0816"/>
    <w:rsid w:val="002B1173"/>
    <w:rsid w:val="002B1C9E"/>
    <w:rsid w:val="002B1E85"/>
    <w:rsid w:val="002B449C"/>
    <w:rsid w:val="002B4A9F"/>
    <w:rsid w:val="002B4B9E"/>
    <w:rsid w:val="002B565A"/>
    <w:rsid w:val="002B5753"/>
    <w:rsid w:val="002B59FE"/>
    <w:rsid w:val="002B5F4D"/>
    <w:rsid w:val="002B689A"/>
    <w:rsid w:val="002B7766"/>
    <w:rsid w:val="002C0153"/>
    <w:rsid w:val="002C01CB"/>
    <w:rsid w:val="002C0931"/>
    <w:rsid w:val="002C0977"/>
    <w:rsid w:val="002C221D"/>
    <w:rsid w:val="002C24E5"/>
    <w:rsid w:val="002C28CD"/>
    <w:rsid w:val="002C34DA"/>
    <w:rsid w:val="002C3E44"/>
    <w:rsid w:val="002C3F9C"/>
    <w:rsid w:val="002C4855"/>
    <w:rsid w:val="002C4BB7"/>
    <w:rsid w:val="002C5758"/>
    <w:rsid w:val="002C5A6A"/>
    <w:rsid w:val="002C5BCD"/>
    <w:rsid w:val="002C63B6"/>
    <w:rsid w:val="002C6546"/>
    <w:rsid w:val="002C7216"/>
    <w:rsid w:val="002C73CF"/>
    <w:rsid w:val="002C76F5"/>
    <w:rsid w:val="002C79CF"/>
    <w:rsid w:val="002C7B02"/>
    <w:rsid w:val="002C7F81"/>
    <w:rsid w:val="002D0359"/>
    <w:rsid w:val="002D1D19"/>
    <w:rsid w:val="002D1D8B"/>
    <w:rsid w:val="002D217D"/>
    <w:rsid w:val="002D2931"/>
    <w:rsid w:val="002D2BF8"/>
    <w:rsid w:val="002D32AD"/>
    <w:rsid w:val="002D3445"/>
    <w:rsid w:val="002D3F6E"/>
    <w:rsid w:val="002D3FB1"/>
    <w:rsid w:val="002D4229"/>
    <w:rsid w:val="002D4826"/>
    <w:rsid w:val="002D4B06"/>
    <w:rsid w:val="002D4CCA"/>
    <w:rsid w:val="002D4DCF"/>
    <w:rsid w:val="002D583F"/>
    <w:rsid w:val="002D5852"/>
    <w:rsid w:val="002D6C81"/>
    <w:rsid w:val="002D6DB9"/>
    <w:rsid w:val="002D721E"/>
    <w:rsid w:val="002D72FB"/>
    <w:rsid w:val="002D74B2"/>
    <w:rsid w:val="002E0632"/>
    <w:rsid w:val="002E068A"/>
    <w:rsid w:val="002E0E6D"/>
    <w:rsid w:val="002E16EB"/>
    <w:rsid w:val="002E1723"/>
    <w:rsid w:val="002E17EA"/>
    <w:rsid w:val="002E198C"/>
    <w:rsid w:val="002E2184"/>
    <w:rsid w:val="002E2657"/>
    <w:rsid w:val="002E33BB"/>
    <w:rsid w:val="002E3EF6"/>
    <w:rsid w:val="002E4216"/>
    <w:rsid w:val="002E4C5F"/>
    <w:rsid w:val="002E5840"/>
    <w:rsid w:val="002E5872"/>
    <w:rsid w:val="002E59C9"/>
    <w:rsid w:val="002E5A45"/>
    <w:rsid w:val="002E5E1A"/>
    <w:rsid w:val="002E6064"/>
    <w:rsid w:val="002E64C9"/>
    <w:rsid w:val="002E74B9"/>
    <w:rsid w:val="002E76B3"/>
    <w:rsid w:val="002F03BC"/>
    <w:rsid w:val="002F0422"/>
    <w:rsid w:val="002F076C"/>
    <w:rsid w:val="002F0A73"/>
    <w:rsid w:val="002F0A76"/>
    <w:rsid w:val="002F1C74"/>
    <w:rsid w:val="002F1E63"/>
    <w:rsid w:val="002F3138"/>
    <w:rsid w:val="002F3225"/>
    <w:rsid w:val="002F4309"/>
    <w:rsid w:val="002F4657"/>
    <w:rsid w:val="002F55B2"/>
    <w:rsid w:val="002F5B4B"/>
    <w:rsid w:val="002F5FB2"/>
    <w:rsid w:val="002F6030"/>
    <w:rsid w:val="002F694B"/>
    <w:rsid w:val="002F6B54"/>
    <w:rsid w:val="002F759B"/>
    <w:rsid w:val="002F7A88"/>
    <w:rsid w:val="002F7C99"/>
    <w:rsid w:val="003001D0"/>
    <w:rsid w:val="00300DE3"/>
    <w:rsid w:val="00300FB7"/>
    <w:rsid w:val="003015A6"/>
    <w:rsid w:val="00301EB7"/>
    <w:rsid w:val="00302459"/>
    <w:rsid w:val="003028B2"/>
    <w:rsid w:val="00302E8E"/>
    <w:rsid w:val="00303357"/>
    <w:rsid w:val="00303421"/>
    <w:rsid w:val="00303DCF"/>
    <w:rsid w:val="003045A8"/>
    <w:rsid w:val="0030481D"/>
    <w:rsid w:val="00304A21"/>
    <w:rsid w:val="00305706"/>
    <w:rsid w:val="00305BD4"/>
    <w:rsid w:val="00305EE5"/>
    <w:rsid w:val="00305F65"/>
    <w:rsid w:val="003060C6"/>
    <w:rsid w:val="003068DB"/>
    <w:rsid w:val="0030696B"/>
    <w:rsid w:val="003069E2"/>
    <w:rsid w:val="00306BC2"/>
    <w:rsid w:val="003079D9"/>
    <w:rsid w:val="00307C91"/>
    <w:rsid w:val="00307E2C"/>
    <w:rsid w:val="003107A4"/>
    <w:rsid w:val="0031084B"/>
    <w:rsid w:val="00310AAF"/>
    <w:rsid w:val="00310F20"/>
    <w:rsid w:val="0031179C"/>
    <w:rsid w:val="00312246"/>
    <w:rsid w:val="00312856"/>
    <w:rsid w:val="003139FF"/>
    <w:rsid w:val="00314466"/>
    <w:rsid w:val="00314C9D"/>
    <w:rsid w:val="003153F3"/>
    <w:rsid w:val="0031543D"/>
    <w:rsid w:val="00315CE2"/>
    <w:rsid w:val="00315D57"/>
    <w:rsid w:val="00315EFC"/>
    <w:rsid w:val="00315F2F"/>
    <w:rsid w:val="0031635E"/>
    <w:rsid w:val="00316D12"/>
    <w:rsid w:val="00316D4A"/>
    <w:rsid w:val="00317BAB"/>
    <w:rsid w:val="00317EF0"/>
    <w:rsid w:val="003205DA"/>
    <w:rsid w:val="0032143F"/>
    <w:rsid w:val="00322B40"/>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B0C"/>
    <w:rsid w:val="00332D3D"/>
    <w:rsid w:val="00332ED5"/>
    <w:rsid w:val="00333B90"/>
    <w:rsid w:val="00334763"/>
    <w:rsid w:val="00334A58"/>
    <w:rsid w:val="00334BBB"/>
    <w:rsid w:val="00334D84"/>
    <w:rsid w:val="0033653A"/>
    <w:rsid w:val="0033678C"/>
    <w:rsid w:val="00336954"/>
    <w:rsid w:val="00336BB9"/>
    <w:rsid w:val="003371C6"/>
    <w:rsid w:val="003372CC"/>
    <w:rsid w:val="00337E24"/>
    <w:rsid w:val="0034088A"/>
    <w:rsid w:val="00340FC5"/>
    <w:rsid w:val="00341115"/>
    <w:rsid w:val="003417CE"/>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1F1C"/>
    <w:rsid w:val="00352A6B"/>
    <w:rsid w:val="00352BC9"/>
    <w:rsid w:val="00352CB6"/>
    <w:rsid w:val="003530C6"/>
    <w:rsid w:val="0035378A"/>
    <w:rsid w:val="00353860"/>
    <w:rsid w:val="00353A10"/>
    <w:rsid w:val="00353AFE"/>
    <w:rsid w:val="003549D1"/>
    <w:rsid w:val="003549F1"/>
    <w:rsid w:val="00354A21"/>
    <w:rsid w:val="003551A5"/>
    <w:rsid w:val="00355494"/>
    <w:rsid w:val="00355891"/>
    <w:rsid w:val="00355D98"/>
    <w:rsid w:val="00355E3A"/>
    <w:rsid w:val="00355E72"/>
    <w:rsid w:val="00356013"/>
    <w:rsid w:val="003561A9"/>
    <w:rsid w:val="00356E29"/>
    <w:rsid w:val="00357216"/>
    <w:rsid w:val="00357856"/>
    <w:rsid w:val="00357A1A"/>
    <w:rsid w:val="00360400"/>
    <w:rsid w:val="00360667"/>
    <w:rsid w:val="00361511"/>
    <w:rsid w:val="003616A4"/>
    <w:rsid w:val="00361747"/>
    <w:rsid w:val="00361D36"/>
    <w:rsid w:val="003621A3"/>
    <w:rsid w:val="003643D7"/>
    <w:rsid w:val="00365EF8"/>
    <w:rsid w:val="00366FA1"/>
    <w:rsid w:val="00367757"/>
    <w:rsid w:val="00367A0C"/>
    <w:rsid w:val="00367D3A"/>
    <w:rsid w:val="00367EEC"/>
    <w:rsid w:val="0037004C"/>
    <w:rsid w:val="0037018D"/>
    <w:rsid w:val="003703CB"/>
    <w:rsid w:val="00370A0C"/>
    <w:rsid w:val="00371012"/>
    <w:rsid w:val="003710B6"/>
    <w:rsid w:val="0037119B"/>
    <w:rsid w:val="003716D6"/>
    <w:rsid w:val="00371790"/>
    <w:rsid w:val="0037184A"/>
    <w:rsid w:val="00371C18"/>
    <w:rsid w:val="00371E13"/>
    <w:rsid w:val="00371EED"/>
    <w:rsid w:val="00372A7D"/>
    <w:rsid w:val="00373C32"/>
    <w:rsid w:val="00373E10"/>
    <w:rsid w:val="00374012"/>
    <w:rsid w:val="0037427C"/>
    <w:rsid w:val="003746C6"/>
    <w:rsid w:val="00374EE5"/>
    <w:rsid w:val="003760CC"/>
    <w:rsid w:val="00376632"/>
    <w:rsid w:val="00377991"/>
    <w:rsid w:val="00380EBB"/>
    <w:rsid w:val="003819DC"/>
    <w:rsid w:val="00381C0D"/>
    <w:rsid w:val="00381F6C"/>
    <w:rsid w:val="00382784"/>
    <w:rsid w:val="00382B41"/>
    <w:rsid w:val="00382C5F"/>
    <w:rsid w:val="00382D4D"/>
    <w:rsid w:val="003833A6"/>
    <w:rsid w:val="003839BA"/>
    <w:rsid w:val="00383D9C"/>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3569"/>
    <w:rsid w:val="00393AB1"/>
    <w:rsid w:val="00393C91"/>
    <w:rsid w:val="00393FA3"/>
    <w:rsid w:val="0039412B"/>
    <w:rsid w:val="00394166"/>
    <w:rsid w:val="00394CF5"/>
    <w:rsid w:val="003953E6"/>
    <w:rsid w:val="0039604D"/>
    <w:rsid w:val="00396450"/>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415"/>
    <w:rsid w:val="003A557A"/>
    <w:rsid w:val="003A69A8"/>
    <w:rsid w:val="003A6D6C"/>
    <w:rsid w:val="003A6E97"/>
    <w:rsid w:val="003A70C4"/>
    <w:rsid w:val="003A72B1"/>
    <w:rsid w:val="003A7A1A"/>
    <w:rsid w:val="003B02E7"/>
    <w:rsid w:val="003B04E3"/>
    <w:rsid w:val="003B1474"/>
    <w:rsid w:val="003B2DB3"/>
    <w:rsid w:val="003B3117"/>
    <w:rsid w:val="003B4158"/>
    <w:rsid w:val="003B4453"/>
    <w:rsid w:val="003B4583"/>
    <w:rsid w:val="003B5800"/>
    <w:rsid w:val="003B5A5F"/>
    <w:rsid w:val="003B66A6"/>
    <w:rsid w:val="003B7C7F"/>
    <w:rsid w:val="003C0248"/>
    <w:rsid w:val="003C047F"/>
    <w:rsid w:val="003C1312"/>
    <w:rsid w:val="003C1592"/>
    <w:rsid w:val="003C1A1A"/>
    <w:rsid w:val="003C1BF9"/>
    <w:rsid w:val="003C231D"/>
    <w:rsid w:val="003C3310"/>
    <w:rsid w:val="003C332C"/>
    <w:rsid w:val="003C47E1"/>
    <w:rsid w:val="003C4C53"/>
    <w:rsid w:val="003C671A"/>
    <w:rsid w:val="003C6D51"/>
    <w:rsid w:val="003C6DA1"/>
    <w:rsid w:val="003C6F02"/>
    <w:rsid w:val="003C7216"/>
    <w:rsid w:val="003D0A54"/>
    <w:rsid w:val="003D0F1F"/>
    <w:rsid w:val="003D16D3"/>
    <w:rsid w:val="003D17A2"/>
    <w:rsid w:val="003D1A37"/>
    <w:rsid w:val="003D1BC3"/>
    <w:rsid w:val="003D206A"/>
    <w:rsid w:val="003D2A48"/>
    <w:rsid w:val="003D4B4C"/>
    <w:rsid w:val="003D4CBF"/>
    <w:rsid w:val="003D597E"/>
    <w:rsid w:val="003D5DC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7BE"/>
    <w:rsid w:val="003E4F0B"/>
    <w:rsid w:val="003E5064"/>
    <w:rsid w:val="003E540B"/>
    <w:rsid w:val="003E576C"/>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44C7"/>
    <w:rsid w:val="003F529D"/>
    <w:rsid w:val="003F5304"/>
    <w:rsid w:val="003F5516"/>
    <w:rsid w:val="003F6A05"/>
    <w:rsid w:val="003F6A59"/>
    <w:rsid w:val="003F6B17"/>
    <w:rsid w:val="003F738C"/>
    <w:rsid w:val="003F7717"/>
    <w:rsid w:val="003F77FA"/>
    <w:rsid w:val="004000E5"/>
    <w:rsid w:val="004010E1"/>
    <w:rsid w:val="00401C66"/>
    <w:rsid w:val="004028D0"/>
    <w:rsid w:val="00403337"/>
    <w:rsid w:val="00403AA0"/>
    <w:rsid w:val="004050F3"/>
    <w:rsid w:val="0040594F"/>
    <w:rsid w:val="00405AD4"/>
    <w:rsid w:val="00405D6F"/>
    <w:rsid w:val="00405D97"/>
    <w:rsid w:val="00406107"/>
    <w:rsid w:val="00406943"/>
    <w:rsid w:val="004070AB"/>
    <w:rsid w:val="0040734E"/>
    <w:rsid w:val="00407851"/>
    <w:rsid w:val="00407AFD"/>
    <w:rsid w:val="00407F9F"/>
    <w:rsid w:val="00410947"/>
    <w:rsid w:val="00410ED4"/>
    <w:rsid w:val="00411EC5"/>
    <w:rsid w:val="00411F23"/>
    <w:rsid w:val="004122AC"/>
    <w:rsid w:val="004131D9"/>
    <w:rsid w:val="004133AD"/>
    <w:rsid w:val="0041390E"/>
    <w:rsid w:val="00414BB3"/>
    <w:rsid w:val="00414D60"/>
    <w:rsid w:val="00415963"/>
    <w:rsid w:val="004161CF"/>
    <w:rsid w:val="0041669D"/>
    <w:rsid w:val="00416807"/>
    <w:rsid w:val="00416961"/>
    <w:rsid w:val="00416AC5"/>
    <w:rsid w:val="004201F7"/>
    <w:rsid w:val="00420802"/>
    <w:rsid w:val="00421CF0"/>
    <w:rsid w:val="00421EAB"/>
    <w:rsid w:val="004260A4"/>
    <w:rsid w:val="00426866"/>
    <w:rsid w:val="00426C45"/>
    <w:rsid w:val="0042735E"/>
    <w:rsid w:val="004274D7"/>
    <w:rsid w:val="00427E8E"/>
    <w:rsid w:val="00430309"/>
    <w:rsid w:val="00431A75"/>
    <w:rsid w:val="00431AC7"/>
    <w:rsid w:val="00431CA9"/>
    <w:rsid w:val="00432AC9"/>
    <w:rsid w:val="00432B46"/>
    <w:rsid w:val="00432F80"/>
    <w:rsid w:val="004330BB"/>
    <w:rsid w:val="00433E63"/>
    <w:rsid w:val="00433ED4"/>
    <w:rsid w:val="00434002"/>
    <w:rsid w:val="00434074"/>
    <w:rsid w:val="00434BE2"/>
    <w:rsid w:val="00435C19"/>
    <w:rsid w:val="00435C42"/>
    <w:rsid w:val="00435FE9"/>
    <w:rsid w:val="00437000"/>
    <w:rsid w:val="00437A99"/>
    <w:rsid w:val="00441F1E"/>
    <w:rsid w:val="00442582"/>
    <w:rsid w:val="00442FA5"/>
    <w:rsid w:val="00444983"/>
    <w:rsid w:val="00444995"/>
    <w:rsid w:val="00444E0B"/>
    <w:rsid w:val="00444E8E"/>
    <w:rsid w:val="00444F8C"/>
    <w:rsid w:val="004453C9"/>
    <w:rsid w:val="0044594F"/>
    <w:rsid w:val="00445A1C"/>
    <w:rsid w:val="0044654B"/>
    <w:rsid w:val="00446570"/>
    <w:rsid w:val="0044674B"/>
    <w:rsid w:val="00446771"/>
    <w:rsid w:val="0044682A"/>
    <w:rsid w:val="00447623"/>
    <w:rsid w:val="0045070B"/>
    <w:rsid w:val="00450716"/>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17C"/>
    <w:rsid w:val="00457D37"/>
    <w:rsid w:val="004602E3"/>
    <w:rsid w:val="004604C4"/>
    <w:rsid w:val="0046072B"/>
    <w:rsid w:val="004607BA"/>
    <w:rsid w:val="004608DF"/>
    <w:rsid w:val="00460C18"/>
    <w:rsid w:val="00460DFE"/>
    <w:rsid w:val="00461C06"/>
    <w:rsid w:val="00461C98"/>
    <w:rsid w:val="0046277A"/>
    <w:rsid w:val="004633BA"/>
    <w:rsid w:val="00464688"/>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9F2"/>
    <w:rsid w:val="00477C65"/>
    <w:rsid w:val="00477F42"/>
    <w:rsid w:val="00477FB7"/>
    <w:rsid w:val="004822A4"/>
    <w:rsid w:val="004826D5"/>
    <w:rsid w:val="00482D2D"/>
    <w:rsid w:val="00483D3E"/>
    <w:rsid w:val="00483ED7"/>
    <w:rsid w:val="004845CA"/>
    <w:rsid w:val="004848DC"/>
    <w:rsid w:val="0048627C"/>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30"/>
    <w:rsid w:val="00495A6C"/>
    <w:rsid w:val="00496471"/>
    <w:rsid w:val="0049678A"/>
    <w:rsid w:val="00496A9B"/>
    <w:rsid w:val="00496CAE"/>
    <w:rsid w:val="004977E8"/>
    <w:rsid w:val="0049784B"/>
    <w:rsid w:val="004A057E"/>
    <w:rsid w:val="004A06CA"/>
    <w:rsid w:val="004A1824"/>
    <w:rsid w:val="004A251B"/>
    <w:rsid w:val="004A251D"/>
    <w:rsid w:val="004A2817"/>
    <w:rsid w:val="004A29DA"/>
    <w:rsid w:val="004A2E06"/>
    <w:rsid w:val="004A2EF8"/>
    <w:rsid w:val="004A3401"/>
    <w:rsid w:val="004A35BF"/>
    <w:rsid w:val="004A3677"/>
    <w:rsid w:val="004A3C15"/>
    <w:rsid w:val="004A3E04"/>
    <w:rsid w:val="004A485E"/>
    <w:rsid w:val="004A49E9"/>
    <w:rsid w:val="004A58B2"/>
    <w:rsid w:val="004A63D4"/>
    <w:rsid w:val="004A66C7"/>
    <w:rsid w:val="004A6AEA"/>
    <w:rsid w:val="004A6E92"/>
    <w:rsid w:val="004A715A"/>
    <w:rsid w:val="004A724B"/>
    <w:rsid w:val="004A7C06"/>
    <w:rsid w:val="004B1C97"/>
    <w:rsid w:val="004B2E57"/>
    <w:rsid w:val="004B3D21"/>
    <w:rsid w:val="004B49A6"/>
    <w:rsid w:val="004B4C38"/>
    <w:rsid w:val="004B5426"/>
    <w:rsid w:val="004B5622"/>
    <w:rsid w:val="004B57AD"/>
    <w:rsid w:val="004B5BB5"/>
    <w:rsid w:val="004B5C01"/>
    <w:rsid w:val="004B6A0C"/>
    <w:rsid w:val="004B73E3"/>
    <w:rsid w:val="004B7CD4"/>
    <w:rsid w:val="004C2824"/>
    <w:rsid w:val="004C43F6"/>
    <w:rsid w:val="004C4FA4"/>
    <w:rsid w:val="004C5480"/>
    <w:rsid w:val="004C5649"/>
    <w:rsid w:val="004C6061"/>
    <w:rsid w:val="004C702B"/>
    <w:rsid w:val="004C7705"/>
    <w:rsid w:val="004D0349"/>
    <w:rsid w:val="004D0597"/>
    <w:rsid w:val="004D1751"/>
    <w:rsid w:val="004D1795"/>
    <w:rsid w:val="004D1F47"/>
    <w:rsid w:val="004D1F98"/>
    <w:rsid w:val="004D221A"/>
    <w:rsid w:val="004D244F"/>
    <w:rsid w:val="004D3299"/>
    <w:rsid w:val="004D3353"/>
    <w:rsid w:val="004D351A"/>
    <w:rsid w:val="004D4708"/>
    <w:rsid w:val="004D5465"/>
    <w:rsid w:val="004D5606"/>
    <w:rsid w:val="004D6157"/>
    <w:rsid w:val="004D65FC"/>
    <w:rsid w:val="004D679B"/>
    <w:rsid w:val="004D7F90"/>
    <w:rsid w:val="004E078B"/>
    <w:rsid w:val="004E0BC9"/>
    <w:rsid w:val="004E118E"/>
    <w:rsid w:val="004E11A5"/>
    <w:rsid w:val="004E12CC"/>
    <w:rsid w:val="004E153D"/>
    <w:rsid w:val="004E1614"/>
    <w:rsid w:val="004E1D68"/>
    <w:rsid w:val="004E22D6"/>
    <w:rsid w:val="004E2609"/>
    <w:rsid w:val="004E343C"/>
    <w:rsid w:val="004E3554"/>
    <w:rsid w:val="004E3D7E"/>
    <w:rsid w:val="004E5748"/>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6E6"/>
    <w:rsid w:val="004F6E29"/>
    <w:rsid w:val="004F6F3D"/>
    <w:rsid w:val="004F73A5"/>
    <w:rsid w:val="004F76F4"/>
    <w:rsid w:val="00501087"/>
    <w:rsid w:val="00501FA6"/>
    <w:rsid w:val="00502655"/>
    <w:rsid w:val="00502CE9"/>
    <w:rsid w:val="0050339A"/>
    <w:rsid w:val="0050368F"/>
    <w:rsid w:val="00503992"/>
    <w:rsid w:val="005049A4"/>
    <w:rsid w:val="00504AAB"/>
    <w:rsid w:val="00504E75"/>
    <w:rsid w:val="005054A3"/>
    <w:rsid w:val="005058E9"/>
    <w:rsid w:val="00506CEC"/>
    <w:rsid w:val="00510ADE"/>
    <w:rsid w:val="00510F75"/>
    <w:rsid w:val="00511A99"/>
    <w:rsid w:val="005125DD"/>
    <w:rsid w:val="00512654"/>
    <w:rsid w:val="00512908"/>
    <w:rsid w:val="00513112"/>
    <w:rsid w:val="00513715"/>
    <w:rsid w:val="0051371E"/>
    <w:rsid w:val="00513826"/>
    <w:rsid w:val="00513F2D"/>
    <w:rsid w:val="00514BA5"/>
    <w:rsid w:val="00514CD0"/>
    <w:rsid w:val="00514D26"/>
    <w:rsid w:val="00514E98"/>
    <w:rsid w:val="00516344"/>
    <w:rsid w:val="0051671D"/>
    <w:rsid w:val="00516808"/>
    <w:rsid w:val="0051697A"/>
    <w:rsid w:val="0052016F"/>
    <w:rsid w:val="005203B7"/>
    <w:rsid w:val="0052072E"/>
    <w:rsid w:val="0052081A"/>
    <w:rsid w:val="005223F3"/>
    <w:rsid w:val="00522906"/>
    <w:rsid w:val="00522A48"/>
    <w:rsid w:val="00523277"/>
    <w:rsid w:val="00523674"/>
    <w:rsid w:val="0052378E"/>
    <w:rsid w:val="00523857"/>
    <w:rsid w:val="00523B56"/>
    <w:rsid w:val="005242AC"/>
    <w:rsid w:val="00526524"/>
    <w:rsid w:val="005265EB"/>
    <w:rsid w:val="005266F6"/>
    <w:rsid w:val="00526805"/>
    <w:rsid w:val="00526910"/>
    <w:rsid w:val="00527071"/>
    <w:rsid w:val="00527180"/>
    <w:rsid w:val="00527262"/>
    <w:rsid w:val="0052757D"/>
    <w:rsid w:val="0052770D"/>
    <w:rsid w:val="0052771C"/>
    <w:rsid w:val="00527855"/>
    <w:rsid w:val="00530197"/>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248"/>
    <w:rsid w:val="0054059A"/>
    <w:rsid w:val="00541102"/>
    <w:rsid w:val="00541256"/>
    <w:rsid w:val="00541608"/>
    <w:rsid w:val="00541FD9"/>
    <w:rsid w:val="0054232F"/>
    <w:rsid w:val="00542F27"/>
    <w:rsid w:val="005442C8"/>
    <w:rsid w:val="0054438E"/>
    <w:rsid w:val="0054440D"/>
    <w:rsid w:val="005453D3"/>
    <w:rsid w:val="00546EF4"/>
    <w:rsid w:val="0054785C"/>
    <w:rsid w:val="005501A1"/>
    <w:rsid w:val="005509D4"/>
    <w:rsid w:val="00550DD0"/>
    <w:rsid w:val="00550FC2"/>
    <w:rsid w:val="00551346"/>
    <w:rsid w:val="005518D0"/>
    <w:rsid w:val="00551C3E"/>
    <w:rsid w:val="00551D74"/>
    <w:rsid w:val="00551DDD"/>
    <w:rsid w:val="0055204B"/>
    <w:rsid w:val="005525E8"/>
    <w:rsid w:val="00552D60"/>
    <w:rsid w:val="005535E7"/>
    <w:rsid w:val="005537F8"/>
    <w:rsid w:val="00553AC1"/>
    <w:rsid w:val="00553B83"/>
    <w:rsid w:val="00553D75"/>
    <w:rsid w:val="005546C7"/>
    <w:rsid w:val="00555282"/>
    <w:rsid w:val="005554DB"/>
    <w:rsid w:val="00556E59"/>
    <w:rsid w:val="00557C6C"/>
    <w:rsid w:val="005602B5"/>
    <w:rsid w:val="0056087F"/>
    <w:rsid w:val="005609CE"/>
    <w:rsid w:val="005634D7"/>
    <w:rsid w:val="005646BF"/>
    <w:rsid w:val="005650FA"/>
    <w:rsid w:val="0056642E"/>
    <w:rsid w:val="0056643A"/>
    <w:rsid w:val="005667A1"/>
    <w:rsid w:val="00566E95"/>
    <w:rsid w:val="0056791E"/>
    <w:rsid w:val="00567EB3"/>
    <w:rsid w:val="00572763"/>
    <w:rsid w:val="00572797"/>
    <w:rsid w:val="005728A9"/>
    <w:rsid w:val="00572B6C"/>
    <w:rsid w:val="00572D3D"/>
    <w:rsid w:val="005732A6"/>
    <w:rsid w:val="00573680"/>
    <w:rsid w:val="00573911"/>
    <w:rsid w:val="00573C46"/>
    <w:rsid w:val="00573CE7"/>
    <w:rsid w:val="00573DB2"/>
    <w:rsid w:val="00573E45"/>
    <w:rsid w:val="00573F2B"/>
    <w:rsid w:val="0057426E"/>
    <w:rsid w:val="0057485D"/>
    <w:rsid w:val="0057510A"/>
    <w:rsid w:val="00575408"/>
    <w:rsid w:val="00575C14"/>
    <w:rsid w:val="00576749"/>
    <w:rsid w:val="00576B52"/>
    <w:rsid w:val="00576EA6"/>
    <w:rsid w:val="00577754"/>
    <w:rsid w:val="0058073B"/>
    <w:rsid w:val="00580C5B"/>
    <w:rsid w:val="00580CF5"/>
    <w:rsid w:val="0058102B"/>
    <w:rsid w:val="00581424"/>
    <w:rsid w:val="00581900"/>
    <w:rsid w:val="00581EE2"/>
    <w:rsid w:val="00581EF5"/>
    <w:rsid w:val="00582F4C"/>
    <w:rsid w:val="0058308B"/>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327A"/>
    <w:rsid w:val="00593317"/>
    <w:rsid w:val="00593379"/>
    <w:rsid w:val="005936AE"/>
    <w:rsid w:val="005936AF"/>
    <w:rsid w:val="005936DD"/>
    <w:rsid w:val="00593B6F"/>
    <w:rsid w:val="005944E5"/>
    <w:rsid w:val="005946EE"/>
    <w:rsid w:val="00594A33"/>
    <w:rsid w:val="005950F6"/>
    <w:rsid w:val="00595644"/>
    <w:rsid w:val="0059611C"/>
    <w:rsid w:val="00596D0C"/>
    <w:rsid w:val="00596F39"/>
    <w:rsid w:val="005A0B30"/>
    <w:rsid w:val="005A1840"/>
    <w:rsid w:val="005A2C0F"/>
    <w:rsid w:val="005A3E77"/>
    <w:rsid w:val="005A423E"/>
    <w:rsid w:val="005A5317"/>
    <w:rsid w:val="005A56D1"/>
    <w:rsid w:val="005A5B67"/>
    <w:rsid w:val="005A5B6F"/>
    <w:rsid w:val="005A600C"/>
    <w:rsid w:val="005A6161"/>
    <w:rsid w:val="005A6660"/>
    <w:rsid w:val="005A6F63"/>
    <w:rsid w:val="005A71F2"/>
    <w:rsid w:val="005A7305"/>
    <w:rsid w:val="005A77C6"/>
    <w:rsid w:val="005B0621"/>
    <w:rsid w:val="005B142A"/>
    <w:rsid w:val="005B145C"/>
    <w:rsid w:val="005B17D5"/>
    <w:rsid w:val="005B1958"/>
    <w:rsid w:val="005B21D8"/>
    <w:rsid w:val="005B237F"/>
    <w:rsid w:val="005B286F"/>
    <w:rsid w:val="005B288E"/>
    <w:rsid w:val="005B3168"/>
    <w:rsid w:val="005B4719"/>
    <w:rsid w:val="005B5098"/>
    <w:rsid w:val="005B57AD"/>
    <w:rsid w:val="005B57C3"/>
    <w:rsid w:val="005B58AB"/>
    <w:rsid w:val="005B5FB8"/>
    <w:rsid w:val="005B662F"/>
    <w:rsid w:val="005B66ED"/>
    <w:rsid w:val="005B6708"/>
    <w:rsid w:val="005B7469"/>
    <w:rsid w:val="005B79EA"/>
    <w:rsid w:val="005B7F8B"/>
    <w:rsid w:val="005C0581"/>
    <w:rsid w:val="005C06C4"/>
    <w:rsid w:val="005C084E"/>
    <w:rsid w:val="005C0B1C"/>
    <w:rsid w:val="005C25B7"/>
    <w:rsid w:val="005C2769"/>
    <w:rsid w:val="005C294F"/>
    <w:rsid w:val="005C3EA0"/>
    <w:rsid w:val="005C47B9"/>
    <w:rsid w:val="005C4EAC"/>
    <w:rsid w:val="005C5458"/>
    <w:rsid w:val="005C57B4"/>
    <w:rsid w:val="005C5CEE"/>
    <w:rsid w:val="005C627D"/>
    <w:rsid w:val="005C62CE"/>
    <w:rsid w:val="005C6489"/>
    <w:rsid w:val="005C6F50"/>
    <w:rsid w:val="005C7656"/>
    <w:rsid w:val="005D0520"/>
    <w:rsid w:val="005D0C0A"/>
    <w:rsid w:val="005D1877"/>
    <w:rsid w:val="005D1DAC"/>
    <w:rsid w:val="005D2189"/>
    <w:rsid w:val="005D2E91"/>
    <w:rsid w:val="005D31AD"/>
    <w:rsid w:val="005D38FB"/>
    <w:rsid w:val="005D45B1"/>
    <w:rsid w:val="005D5389"/>
    <w:rsid w:val="005D5A2E"/>
    <w:rsid w:val="005E0079"/>
    <w:rsid w:val="005E032F"/>
    <w:rsid w:val="005E066C"/>
    <w:rsid w:val="005E1A57"/>
    <w:rsid w:val="005E251A"/>
    <w:rsid w:val="005E2C44"/>
    <w:rsid w:val="005E300B"/>
    <w:rsid w:val="005E3280"/>
    <w:rsid w:val="005E3658"/>
    <w:rsid w:val="005E3BFE"/>
    <w:rsid w:val="005E3FD7"/>
    <w:rsid w:val="005E42E6"/>
    <w:rsid w:val="005E4BA7"/>
    <w:rsid w:val="005E4F9E"/>
    <w:rsid w:val="005E5A4E"/>
    <w:rsid w:val="005E64D8"/>
    <w:rsid w:val="005F0474"/>
    <w:rsid w:val="005F0BE3"/>
    <w:rsid w:val="005F0E08"/>
    <w:rsid w:val="005F1896"/>
    <w:rsid w:val="005F2E95"/>
    <w:rsid w:val="005F392E"/>
    <w:rsid w:val="005F3983"/>
    <w:rsid w:val="005F3E50"/>
    <w:rsid w:val="005F4445"/>
    <w:rsid w:val="005F478E"/>
    <w:rsid w:val="005F48CD"/>
    <w:rsid w:val="005F4C5D"/>
    <w:rsid w:val="005F511D"/>
    <w:rsid w:val="005F72B1"/>
    <w:rsid w:val="00600309"/>
    <w:rsid w:val="00600671"/>
    <w:rsid w:val="00600BB7"/>
    <w:rsid w:val="00600E5D"/>
    <w:rsid w:val="006012B9"/>
    <w:rsid w:val="00601A6E"/>
    <w:rsid w:val="00602547"/>
    <w:rsid w:val="00604002"/>
    <w:rsid w:val="006050F1"/>
    <w:rsid w:val="00605F48"/>
    <w:rsid w:val="00606F7E"/>
    <w:rsid w:val="00607113"/>
    <w:rsid w:val="0060743C"/>
    <w:rsid w:val="006079DE"/>
    <w:rsid w:val="00610758"/>
    <w:rsid w:val="0061083C"/>
    <w:rsid w:val="0061138D"/>
    <w:rsid w:val="0061153A"/>
    <w:rsid w:val="006115FA"/>
    <w:rsid w:val="00611D7A"/>
    <w:rsid w:val="00612802"/>
    <w:rsid w:val="00614477"/>
    <w:rsid w:val="00615149"/>
    <w:rsid w:val="0061527F"/>
    <w:rsid w:val="00615C80"/>
    <w:rsid w:val="00615EEE"/>
    <w:rsid w:val="00616B08"/>
    <w:rsid w:val="00616F41"/>
    <w:rsid w:val="00617277"/>
    <w:rsid w:val="00620B0F"/>
    <w:rsid w:val="00621D26"/>
    <w:rsid w:val="00621DBF"/>
    <w:rsid w:val="00621FC8"/>
    <w:rsid w:val="00622936"/>
    <w:rsid w:val="00622CF8"/>
    <w:rsid w:val="00623FA7"/>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7260"/>
    <w:rsid w:val="00637FC7"/>
    <w:rsid w:val="006407A8"/>
    <w:rsid w:val="0064084B"/>
    <w:rsid w:val="00641134"/>
    <w:rsid w:val="006418C7"/>
    <w:rsid w:val="006428B5"/>
    <w:rsid w:val="006429F8"/>
    <w:rsid w:val="0064303A"/>
    <w:rsid w:val="006438A5"/>
    <w:rsid w:val="006439F7"/>
    <w:rsid w:val="00643D70"/>
    <w:rsid w:val="00643FDE"/>
    <w:rsid w:val="006442E3"/>
    <w:rsid w:val="0064476B"/>
    <w:rsid w:val="00644D2B"/>
    <w:rsid w:val="00644DA9"/>
    <w:rsid w:val="00645124"/>
    <w:rsid w:val="00645C45"/>
    <w:rsid w:val="00646458"/>
    <w:rsid w:val="00647043"/>
    <w:rsid w:val="00647E1E"/>
    <w:rsid w:val="006510E4"/>
    <w:rsid w:val="00651265"/>
    <w:rsid w:val="00651539"/>
    <w:rsid w:val="00652497"/>
    <w:rsid w:val="00652E41"/>
    <w:rsid w:val="00653967"/>
    <w:rsid w:val="00653D47"/>
    <w:rsid w:val="00653F27"/>
    <w:rsid w:val="0065407D"/>
    <w:rsid w:val="0065466C"/>
    <w:rsid w:val="006546AD"/>
    <w:rsid w:val="00654A1C"/>
    <w:rsid w:val="00655D71"/>
    <w:rsid w:val="00655F22"/>
    <w:rsid w:val="00656298"/>
    <w:rsid w:val="00657BA1"/>
    <w:rsid w:val="0066041B"/>
    <w:rsid w:val="006604EC"/>
    <w:rsid w:val="006609B6"/>
    <w:rsid w:val="00661182"/>
    <w:rsid w:val="0066178A"/>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B4E"/>
    <w:rsid w:val="00673F38"/>
    <w:rsid w:val="0067425D"/>
    <w:rsid w:val="00674A41"/>
    <w:rsid w:val="00674A87"/>
    <w:rsid w:val="0067543D"/>
    <w:rsid w:val="0067649B"/>
    <w:rsid w:val="006765FF"/>
    <w:rsid w:val="006769C7"/>
    <w:rsid w:val="0067724D"/>
    <w:rsid w:val="00677BFA"/>
    <w:rsid w:val="00680051"/>
    <w:rsid w:val="00680F58"/>
    <w:rsid w:val="0068100F"/>
    <w:rsid w:val="00681497"/>
    <w:rsid w:val="00683590"/>
    <w:rsid w:val="006836D0"/>
    <w:rsid w:val="00683A98"/>
    <w:rsid w:val="0068422A"/>
    <w:rsid w:val="00684318"/>
    <w:rsid w:val="00684678"/>
    <w:rsid w:val="0068484D"/>
    <w:rsid w:val="00684A65"/>
    <w:rsid w:val="006853A9"/>
    <w:rsid w:val="00685676"/>
    <w:rsid w:val="00685CB5"/>
    <w:rsid w:val="00685E5F"/>
    <w:rsid w:val="006860D6"/>
    <w:rsid w:val="00686479"/>
    <w:rsid w:val="0068764D"/>
    <w:rsid w:val="00687FD5"/>
    <w:rsid w:val="00690083"/>
    <w:rsid w:val="006906C2"/>
    <w:rsid w:val="00690D77"/>
    <w:rsid w:val="00691069"/>
    <w:rsid w:val="00691711"/>
    <w:rsid w:val="00692414"/>
    <w:rsid w:val="00693A52"/>
    <w:rsid w:val="0069417B"/>
    <w:rsid w:val="00694E70"/>
    <w:rsid w:val="00694EE9"/>
    <w:rsid w:val="00694F02"/>
    <w:rsid w:val="0069541E"/>
    <w:rsid w:val="006954E0"/>
    <w:rsid w:val="006958F4"/>
    <w:rsid w:val="00695C6B"/>
    <w:rsid w:val="00696285"/>
    <w:rsid w:val="006964EF"/>
    <w:rsid w:val="00696A45"/>
    <w:rsid w:val="00696AB9"/>
    <w:rsid w:val="006971FA"/>
    <w:rsid w:val="0069766C"/>
    <w:rsid w:val="00697FDE"/>
    <w:rsid w:val="006A0A10"/>
    <w:rsid w:val="006A0DED"/>
    <w:rsid w:val="006A1AFF"/>
    <w:rsid w:val="006A2B7D"/>
    <w:rsid w:val="006A3158"/>
    <w:rsid w:val="006A3A63"/>
    <w:rsid w:val="006A3AC9"/>
    <w:rsid w:val="006A3B64"/>
    <w:rsid w:val="006A3C97"/>
    <w:rsid w:val="006A443D"/>
    <w:rsid w:val="006A4BC4"/>
    <w:rsid w:val="006A4DA3"/>
    <w:rsid w:val="006A4F20"/>
    <w:rsid w:val="006A5267"/>
    <w:rsid w:val="006A59AF"/>
    <w:rsid w:val="006A664F"/>
    <w:rsid w:val="006A6703"/>
    <w:rsid w:val="006A6838"/>
    <w:rsid w:val="006A6996"/>
    <w:rsid w:val="006A6C31"/>
    <w:rsid w:val="006A7962"/>
    <w:rsid w:val="006B007A"/>
    <w:rsid w:val="006B178C"/>
    <w:rsid w:val="006B1CA7"/>
    <w:rsid w:val="006B2939"/>
    <w:rsid w:val="006B2BE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2C8"/>
    <w:rsid w:val="006C4F1E"/>
    <w:rsid w:val="006C572D"/>
    <w:rsid w:val="006C599D"/>
    <w:rsid w:val="006C64EC"/>
    <w:rsid w:val="006C73D1"/>
    <w:rsid w:val="006C76A0"/>
    <w:rsid w:val="006C7C37"/>
    <w:rsid w:val="006D0082"/>
    <w:rsid w:val="006D02BA"/>
    <w:rsid w:val="006D059C"/>
    <w:rsid w:val="006D0BC8"/>
    <w:rsid w:val="006D0D08"/>
    <w:rsid w:val="006D129B"/>
    <w:rsid w:val="006D1E5C"/>
    <w:rsid w:val="006D3886"/>
    <w:rsid w:val="006D39AD"/>
    <w:rsid w:val="006D47E8"/>
    <w:rsid w:val="006D4D40"/>
    <w:rsid w:val="006D4F2A"/>
    <w:rsid w:val="006D5D23"/>
    <w:rsid w:val="006D610E"/>
    <w:rsid w:val="006D6B98"/>
    <w:rsid w:val="006D6D15"/>
    <w:rsid w:val="006D6FC7"/>
    <w:rsid w:val="006D7437"/>
    <w:rsid w:val="006E05A2"/>
    <w:rsid w:val="006E0A84"/>
    <w:rsid w:val="006E0B67"/>
    <w:rsid w:val="006E0BD7"/>
    <w:rsid w:val="006E0CB0"/>
    <w:rsid w:val="006E0DB9"/>
    <w:rsid w:val="006E208E"/>
    <w:rsid w:val="006E21E4"/>
    <w:rsid w:val="006E3772"/>
    <w:rsid w:val="006E3825"/>
    <w:rsid w:val="006E3A1C"/>
    <w:rsid w:val="006E4186"/>
    <w:rsid w:val="006E46B3"/>
    <w:rsid w:val="006E59BA"/>
    <w:rsid w:val="006E61CB"/>
    <w:rsid w:val="006E6B7C"/>
    <w:rsid w:val="006F004A"/>
    <w:rsid w:val="006F1119"/>
    <w:rsid w:val="006F1D76"/>
    <w:rsid w:val="006F1DD0"/>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18B0"/>
    <w:rsid w:val="00702276"/>
    <w:rsid w:val="00702375"/>
    <w:rsid w:val="00702820"/>
    <w:rsid w:val="0070283A"/>
    <w:rsid w:val="0070309B"/>
    <w:rsid w:val="00703478"/>
    <w:rsid w:val="007035C8"/>
    <w:rsid w:val="00703CB7"/>
    <w:rsid w:val="00703F1B"/>
    <w:rsid w:val="00705FA1"/>
    <w:rsid w:val="00705FB1"/>
    <w:rsid w:val="007060C9"/>
    <w:rsid w:val="00707064"/>
    <w:rsid w:val="00707D3A"/>
    <w:rsid w:val="007100AA"/>
    <w:rsid w:val="0071066D"/>
    <w:rsid w:val="00710BAC"/>
    <w:rsid w:val="00711E60"/>
    <w:rsid w:val="007125B7"/>
    <w:rsid w:val="00712AA2"/>
    <w:rsid w:val="00712F5A"/>
    <w:rsid w:val="007132D7"/>
    <w:rsid w:val="007134D7"/>
    <w:rsid w:val="007136BA"/>
    <w:rsid w:val="00713AB7"/>
    <w:rsid w:val="00713E6D"/>
    <w:rsid w:val="007156C4"/>
    <w:rsid w:val="00715BC7"/>
    <w:rsid w:val="00715F52"/>
    <w:rsid w:val="007164AC"/>
    <w:rsid w:val="00717068"/>
    <w:rsid w:val="007174EE"/>
    <w:rsid w:val="0072055D"/>
    <w:rsid w:val="00720AED"/>
    <w:rsid w:val="00720CE4"/>
    <w:rsid w:val="007215DE"/>
    <w:rsid w:val="00721698"/>
    <w:rsid w:val="00721BB2"/>
    <w:rsid w:val="00722662"/>
    <w:rsid w:val="00722B79"/>
    <w:rsid w:val="0072369F"/>
    <w:rsid w:val="007237E8"/>
    <w:rsid w:val="007251D0"/>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5D"/>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40785"/>
    <w:rsid w:val="007434E8"/>
    <w:rsid w:val="00743635"/>
    <w:rsid w:val="0074377F"/>
    <w:rsid w:val="00744523"/>
    <w:rsid w:val="007449BD"/>
    <w:rsid w:val="00744E97"/>
    <w:rsid w:val="007454DC"/>
    <w:rsid w:val="00746358"/>
    <w:rsid w:val="007464A1"/>
    <w:rsid w:val="00746768"/>
    <w:rsid w:val="007468E1"/>
    <w:rsid w:val="00746DAC"/>
    <w:rsid w:val="00747028"/>
    <w:rsid w:val="007473E3"/>
    <w:rsid w:val="00747D9B"/>
    <w:rsid w:val="00750296"/>
    <w:rsid w:val="007503B9"/>
    <w:rsid w:val="007506E8"/>
    <w:rsid w:val="00751EBA"/>
    <w:rsid w:val="007526FA"/>
    <w:rsid w:val="0075286F"/>
    <w:rsid w:val="00753106"/>
    <w:rsid w:val="007538D1"/>
    <w:rsid w:val="00753A02"/>
    <w:rsid w:val="0075402D"/>
    <w:rsid w:val="00754097"/>
    <w:rsid w:val="007547BA"/>
    <w:rsid w:val="00754E6B"/>
    <w:rsid w:val="007558C2"/>
    <w:rsid w:val="00756180"/>
    <w:rsid w:val="0075625F"/>
    <w:rsid w:val="007575DA"/>
    <w:rsid w:val="00757BD6"/>
    <w:rsid w:val="0076073A"/>
    <w:rsid w:val="00760E18"/>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56F"/>
    <w:rsid w:val="00771D9D"/>
    <w:rsid w:val="00772EE9"/>
    <w:rsid w:val="00772F54"/>
    <w:rsid w:val="00773755"/>
    <w:rsid w:val="0077393A"/>
    <w:rsid w:val="0077396B"/>
    <w:rsid w:val="007739BE"/>
    <w:rsid w:val="00773E86"/>
    <w:rsid w:val="00774020"/>
    <w:rsid w:val="00774029"/>
    <w:rsid w:val="007741D6"/>
    <w:rsid w:val="007744AA"/>
    <w:rsid w:val="00774723"/>
    <w:rsid w:val="00774B44"/>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2B4"/>
    <w:rsid w:val="007806CB"/>
    <w:rsid w:val="00780B3C"/>
    <w:rsid w:val="0078168F"/>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3D"/>
    <w:rsid w:val="0078705D"/>
    <w:rsid w:val="00787DA6"/>
    <w:rsid w:val="00787E80"/>
    <w:rsid w:val="0079226C"/>
    <w:rsid w:val="007922F8"/>
    <w:rsid w:val="0079265C"/>
    <w:rsid w:val="00792CD6"/>
    <w:rsid w:val="007931BA"/>
    <w:rsid w:val="00793961"/>
    <w:rsid w:val="0079442D"/>
    <w:rsid w:val="00794441"/>
    <w:rsid w:val="00794722"/>
    <w:rsid w:val="00794E97"/>
    <w:rsid w:val="0079526D"/>
    <w:rsid w:val="00795B67"/>
    <w:rsid w:val="00795E88"/>
    <w:rsid w:val="00796155"/>
    <w:rsid w:val="00796522"/>
    <w:rsid w:val="007968A2"/>
    <w:rsid w:val="00796B0C"/>
    <w:rsid w:val="00796CEA"/>
    <w:rsid w:val="00796DE6"/>
    <w:rsid w:val="00796FBE"/>
    <w:rsid w:val="00797D98"/>
    <w:rsid w:val="00797F48"/>
    <w:rsid w:val="007A0216"/>
    <w:rsid w:val="007A02FA"/>
    <w:rsid w:val="007A0377"/>
    <w:rsid w:val="007A0A28"/>
    <w:rsid w:val="007A265F"/>
    <w:rsid w:val="007A45B0"/>
    <w:rsid w:val="007A4999"/>
    <w:rsid w:val="007A4CD1"/>
    <w:rsid w:val="007A5214"/>
    <w:rsid w:val="007A59F7"/>
    <w:rsid w:val="007A743B"/>
    <w:rsid w:val="007A76A0"/>
    <w:rsid w:val="007B01F9"/>
    <w:rsid w:val="007B0B78"/>
    <w:rsid w:val="007B0E13"/>
    <w:rsid w:val="007B1903"/>
    <w:rsid w:val="007B229E"/>
    <w:rsid w:val="007B2318"/>
    <w:rsid w:val="007B27D0"/>
    <w:rsid w:val="007B38DA"/>
    <w:rsid w:val="007B42C2"/>
    <w:rsid w:val="007B446A"/>
    <w:rsid w:val="007B512A"/>
    <w:rsid w:val="007B55A9"/>
    <w:rsid w:val="007B5967"/>
    <w:rsid w:val="007B6720"/>
    <w:rsid w:val="007B744C"/>
    <w:rsid w:val="007B74F1"/>
    <w:rsid w:val="007B75D0"/>
    <w:rsid w:val="007B7CAF"/>
    <w:rsid w:val="007C0E0B"/>
    <w:rsid w:val="007C1493"/>
    <w:rsid w:val="007C1A66"/>
    <w:rsid w:val="007C1ABF"/>
    <w:rsid w:val="007C1B70"/>
    <w:rsid w:val="007C2FA0"/>
    <w:rsid w:val="007C31E4"/>
    <w:rsid w:val="007C377C"/>
    <w:rsid w:val="007C3D26"/>
    <w:rsid w:val="007C4522"/>
    <w:rsid w:val="007C4A20"/>
    <w:rsid w:val="007C4F48"/>
    <w:rsid w:val="007C50C2"/>
    <w:rsid w:val="007C69C4"/>
    <w:rsid w:val="007C6B55"/>
    <w:rsid w:val="007C7142"/>
    <w:rsid w:val="007C7FC4"/>
    <w:rsid w:val="007D0C21"/>
    <w:rsid w:val="007D10FB"/>
    <w:rsid w:val="007D1648"/>
    <w:rsid w:val="007D180C"/>
    <w:rsid w:val="007D1F62"/>
    <w:rsid w:val="007D228B"/>
    <w:rsid w:val="007D2A9A"/>
    <w:rsid w:val="007D36F1"/>
    <w:rsid w:val="007D3845"/>
    <w:rsid w:val="007D4827"/>
    <w:rsid w:val="007D54F5"/>
    <w:rsid w:val="007D5D12"/>
    <w:rsid w:val="007D6BB2"/>
    <w:rsid w:val="007D7072"/>
    <w:rsid w:val="007E01CE"/>
    <w:rsid w:val="007E0370"/>
    <w:rsid w:val="007E06D6"/>
    <w:rsid w:val="007E11B0"/>
    <w:rsid w:val="007E1385"/>
    <w:rsid w:val="007E2488"/>
    <w:rsid w:val="007E3B8F"/>
    <w:rsid w:val="007E3D47"/>
    <w:rsid w:val="007E44A0"/>
    <w:rsid w:val="007E50E1"/>
    <w:rsid w:val="007E6913"/>
    <w:rsid w:val="007E6FAA"/>
    <w:rsid w:val="007E7FB5"/>
    <w:rsid w:val="007E7FB6"/>
    <w:rsid w:val="007F05FD"/>
    <w:rsid w:val="007F0E6B"/>
    <w:rsid w:val="007F11E8"/>
    <w:rsid w:val="007F12FC"/>
    <w:rsid w:val="007F155F"/>
    <w:rsid w:val="007F1803"/>
    <w:rsid w:val="007F2759"/>
    <w:rsid w:val="007F2CDC"/>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1481"/>
    <w:rsid w:val="00811EB2"/>
    <w:rsid w:val="00812312"/>
    <w:rsid w:val="00813172"/>
    <w:rsid w:val="00814156"/>
    <w:rsid w:val="00815E2E"/>
    <w:rsid w:val="00816CD6"/>
    <w:rsid w:val="008170EC"/>
    <w:rsid w:val="008212B6"/>
    <w:rsid w:val="00821839"/>
    <w:rsid w:val="00821B1B"/>
    <w:rsid w:val="00822F59"/>
    <w:rsid w:val="0082326C"/>
    <w:rsid w:val="008236A1"/>
    <w:rsid w:val="00823FA1"/>
    <w:rsid w:val="00824B2E"/>
    <w:rsid w:val="00824C71"/>
    <w:rsid w:val="008259F4"/>
    <w:rsid w:val="00826975"/>
    <w:rsid w:val="00827178"/>
    <w:rsid w:val="00827A16"/>
    <w:rsid w:val="00827BE8"/>
    <w:rsid w:val="00827FE6"/>
    <w:rsid w:val="008303C7"/>
    <w:rsid w:val="0083056C"/>
    <w:rsid w:val="00830787"/>
    <w:rsid w:val="00830CEC"/>
    <w:rsid w:val="008316E1"/>
    <w:rsid w:val="0083245A"/>
    <w:rsid w:val="00832522"/>
    <w:rsid w:val="008325F4"/>
    <w:rsid w:val="00832EE8"/>
    <w:rsid w:val="00833076"/>
    <w:rsid w:val="00833351"/>
    <w:rsid w:val="008334AC"/>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99"/>
    <w:rsid w:val="008421D3"/>
    <w:rsid w:val="00842E70"/>
    <w:rsid w:val="00842F5B"/>
    <w:rsid w:val="00843B67"/>
    <w:rsid w:val="0084419E"/>
    <w:rsid w:val="0084422A"/>
    <w:rsid w:val="008452A6"/>
    <w:rsid w:val="0084700B"/>
    <w:rsid w:val="00847222"/>
    <w:rsid w:val="00847343"/>
    <w:rsid w:val="0084744F"/>
    <w:rsid w:val="00847501"/>
    <w:rsid w:val="00847608"/>
    <w:rsid w:val="00847A8E"/>
    <w:rsid w:val="00847E27"/>
    <w:rsid w:val="008500AE"/>
    <w:rsid w:val="008505E3"/>
    <w:rsid w:val="008508D5"/>
    <w:rsid w:val="00851B9A"/>
    <w:rsid w:val="008525BE"/>
    <w:rsid w:val="00852D1D"/>
    <w:rsid w:val="00853484"/>
    <w:rsid w:val="008537FC"/>
    <w:rsid w:val="008541AE"/>
    <w:rsid w:val="00855B68"/>
    <w:rsid w:val="0085631C"/>
    <w:rsid w:val="0085641C"/>
    <w:rsid w:val="00856932"/>
    <w:rsid w:val="00857777"/>
    <w:rsid w:val="008577A8"/>
    <w:rsid w:val="00857DC9"/>
    <w:rsid w:val="00860E79"/>
    <w:rsid w:val="0086273C"/>
    <w:rsid w:val="008631FA"/>
    <w:rsid w:val="008643E9"/>
    <w:rsid w:val="0086710B"/>
    <w:rsid w:val="0086790E"/>
    <w:rsid w:val="0087024A"/>
    <w:rsid w:val="00870983"/>
    <w:rsid w:val="008710F4"/>
    <w:rsid w:val="0087154F"/>
    <w:rsid w:val="00871F2F"/>
    <w:rsid w:val="0087262C"/>
    <w:rsid w:val="00872C69"/>
    <w:rsid w:val="00872EDB"/>
    <w:rsid w:val="00873AA0"/>
    <w:rsid w:val="00873C55"/>
    <w:rsid w:val="00874E26"/>
    <w:rsid w:val="00874E75"/>
    <w:rsid w:val="00875228"/>
    <w:rsid w:val="00875C3A"/>
    <w:rsid w:val="00877F9A"/>
    <w:rsid w:val="00880866"/>
    <w:rsid w:val="008809A6"/>
    <w:rsid w:val="00880B86"/>
    <w:rsid w:val="00880F68"/>
    <w:rsid w:val="0088193D"/>
    <w:rsid w:val="00881BC8"/>
    <w:rsid w:val="008838A3"/>
    <w:rsid w:val="00883B2E"/>
    <w:rsid w:val="00884557"/>
    <w:rsid w:val="008847D5"/>
    <w:rsid w:val="00884DB8"/>
    <w:rsid w:val="00884E52"/>
    <w:rsid w:val="008851E6"/>
    <w:rsid w:val="00885273"/>
    <w:rsid w:val="00885747"/>
    <w:rsid w:val="00885921"/>
    <w:rsid w:val="008860B9"/>
    <w:rsid w:val="00886CE7"/>
    <w:rsid w:val="00887219"/>
    <w:rsid w:val="00887380"/>
    <w:rsid w:val="00890994"/>
    <w:rsid w:val="00890C7C"/>
    <w:rsid w:val="00890F8C"/>
    <w:rsid w:val="008911D7"/>
    <w:rsid w:val="00891494"/>
    <w:rsid w:val="008922C2"/>
    <w:rsid w:val="00892701"/>
    <w:rsid w:val="0089334C"/>
    <w:rsid w:val="00894157"/>
    <w:rsid w:val="008946B7"/>
    <w:rsid w:val="00895923"/>
    <w:rsid w:val="00895924"/>
    <w:rsid w:val="00896B49"/>
    <w:rsid w:val="0089760C"/>
    <w:rsid w:val="00897872"/>
    <w:rsid w:val="008A0411"/>
    <w:rsid w:val="008A07B6"/>
    <w:rsid w:val="008A0893"/>
    <w:rsid w:val="008A0BCA"/>
    <w:rsid w:val="008A0C8B"/>
    <w:rsid w:val="008A1019"/>
    <w:rsid w:val="008A4B74"/>
    <w:rsid w:val="008A5550"/>
    <w:rsid w:val="008A58C6"/>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111B"/>
    <w:rsid w:val="008B16DA"/>
    <w:rsid w:val="008B1A4E"/>
    <w:rsid w:val="008B211C"/>
    <w:rsid w:val="008B21CF"/>
    <w:rsid w:val="008B2872"/>
    <w:rsid w:val="008B291E"/>
    <w:rsid w:val="008B322A"/>
    <w:rsid w:val="008B3EBD"/>
    <w:rsid w:val="008B4E66"/>
    <w:rsid w:val="008B62B0"/>
    <w:rsid w:val="008B6C0F"/>
    <w:rsid w:val="008B7039"/>
    <w:rsid w:val="008B72B2"/>
    <w:rsid w:val="008B751B"/>
    <w:rsid w:val="008B77B3"/>
    <w:rsid w:val="008C0496"/>
    <w:rsid w:val="008C05FB"/>
    <w:rsid w:val="008C0CFF"/>
    <w:rsid w:val="008C1B01"/>
    <w:rsid w:val="008C1E98"/>
    <w:rsid w:val="008C1FE0"/>
    <w:rsid w:val="008C278D"/>
    <w:rsid w:val="008C2871"/>
    <w:rsid w:val="008C2C42"/>
    <w:rsid w:val="008C320D"/>
    <w:rsid w:val="008C33B9"/>
    <w:rsid w:val="008C34E5"/>
    <w:rsid w:val="008C3A98"/>
    <w:rsid w:val="008C53F3"/>
    <w:rsid w:val="008C6865"/>
    <w:rsid w:val="008C6FD9"/>
    <w:rsid w:val="008C7645"/>
    <w:rsid w:val="008C7D0D"/>
    <w:rsid w:val="008D0305"/>
    <w:rsid w:val="008D0901"/>
    <w:rsid w:val="008D1335"/>
    <w:rsid w:val="008D1A3B"/>
    <w:rsid w:val="008D1CC6"/>
    <w:rsid w:val="008D2703"/>
    <w:rsid w:val="008D2866"/>
    <w:rsid w:val="008D2C81"/>
    <w:rsid w:val="008D316F"/>
    <w:rsid w:val="008D3CAF"/>
    <w:rsid w:val="008D3CF9"/>
    <w:rsid w:val="008D3FE3"/>
    <w:rsid w:val="008D4C53"/>
    <w:rsid w:val="008D4DA7"/>
    <w:rsid w:val="008D54BC"/>
    <w:rsid w:val="008D54D3"/>
    <w:rsid w:val="008D5EDC"/>
    <w:rsid w:val="008D5FF6"/>
    <w:rsid w:val="008D62F9"/>
    <w:rsid w:val="008D6399"/>
    <w:rsid w:val="008D665E"/>
    <w:rsid w:val="008D6B8C"/>
    <w:rsid w:val="008D7D38"/>
    <w:rsid w:val="008E0711"/>
    <w:rsid w:val="008E0875"/>
    <w:rsid w:val="008E120E"/>
    <w:rsid w:val="008E317F"/>
    <w:rsid w:val="008E31F7"/>
    <w:rsid w:val="008E3620"/>
    <w:rsid w:val="008E3DA8"/>
    <w:rsid w:val="008E410B"/>
    <w:rsid w:val="008E48DB"/>
    <w:rsid w:val="008E48ED"/>
    <w:rsid w:val="008E4A25"/>
    <w:rsid w:val="008E5851"/>
    <w:rsid w:val="008E5CF9"/>
    <w:rsid w:val="008E5E90"/>
    <w:rsid w:val="008E5FDE"/>
    <w:rsid w:val="008E627D"/>
    <w:rsid w:val="008E726F"/>
    <w:rsid w:val="008E79CD"/>
    <w:rsid w:val="008E7DBA"/>
    <w:rsid w:val="008E7EDC"/>
    <w:rsid w:val="008F020C"/>
    <w:rsid w:val="008F0251"/>
    <w:rsid w:val="008F08C1"/>
    <w:rsid w:val="008F0DB1"/>
    <w:rsid w:val="008F1DD5"/>
    <w:rsid w:val="008F2B18"/>
    <w:rsid w:val="008F2B1D"/>
    <w:rsid w:val="008F2E09"/>
    <w:rsid w:val="008F2E96"/>
    <w:rsid w:val="008F316F"/>
    <w:rsid w:val="008F3493"/>
    <w:rsid w:val="008F374C"/>
    <w:rsid w:val="008F3C0D"/>
    <w:rsid w:val="008F3CF6"/>
    <w:rsid w:val="008F4441"/>
    <w:rsid w:val="008F5B85"/>
    <w:rsid w:val="008F7387"/>
    <w:rsid w:val="008F77B1"/>
    <w:rsid w:val="008F7800"/>
    <w:rsid w:val="008F797E"/>
    <w:rsid w:val="008F7CD0"/>
    <w:rsid w:val="00900604"/>
    <w:rsid w:val="00900B31"/>
    <w:rsid w:val="00900B55"/>
    <w:rsid w:val="00900ECE"/>
    <w:rsid w:val="00901860"/>
    <w:rsid w:val="00901BF0"/>
    <w:rsid w:val="009029D6"/>
    <w:rsid w:val="009031F0"/>
    <w:rsid w:val="00903318"/>
    <w:rsid w:val="009035C5"/>
    <w:rsid w:val="009046A0"/>
    <w:rsid w:val="00904758"/>
    <w:rsid w:val="00904F85"/>
    <w:rsid w:val="009050C5"/>
    <w:rsid w:val="009051C8"/>
    <w:rsid w:val="00905409"/>
    <w:rsid w:val="00905734"/>
    <w:rsid w:val="00905879"/>
    <w:rsid w:val="00905B1B"/>
    <w:rsid w:val="00905B7E"/>
    <w:rsid w:val="009067E9"/>
    <w:rsid w:val="009069D7"/>
    <w:rsid w:val="0090710A"/>
    <w:rsid w:val="00910004"/>
    <w:rsid w:val="00910A13"/>
    <w:rsid w:val="009110D9"/>
    <w:rsid w:val="009111C4"/>
    <w:rsid w:val="0091181A"/>
    <w:rsid w:val="009118A8"/>
    <w:rsid w:val="00911C12"/>
    <w:rsid w:val="009123E4"/>
    <w:rsid w:val="00912D10"/>
    <w:rsid w:val="009131F9"/>
    <w:rsid w:val="0091339A"/>
    <w:rsid w:val="00914191"/>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D7C"/>
    <w:rsid w:val="00923713"/>
    <w:rsid w:val="009239BB"/>
    <w:rsid w:val="009247B2"/>
    <w:rsid w:val="0092516E"/>
    <w:rsid w:val="009252B4"/>
    <w:rsid w:val="00926114"/>
    <w:rsid w:val="00926193"/>
    <w:rsid w:val="009263C0"/>
    <w:rsid w:val="0092665F"/>
    <w:rsid w:val="009270EF"/>
    <w:rsid w:val="0092735F"/>
    <w:rsid w:val="00927514"/>
    <w:rsid w:val="00927857"/>
    <w:rsid w:val="009279F9"/>
    <w:rsid w:val="00927E4B"/>
    <w:rsid w:val="009310BA"/>
    <w:rsid w:val="00931997"/>
    <w:rsid w:val="00931B35"/>
    <w:rsid w:val="00931E63"/>
    <w:rsid w:val="00932114"/>
    <w:rsid w:val="00932AE1"/>
    <w:rsid w:val="00933D96"/>
    <w:rsid w:val="009345CA"/>
    <w:rsid w:val="00934889"/>
    <w:rsid w:val="009348ED"/>
    <w:rsid w:val="00934F86"/>
    <w:rsid w:val="0093509C"/>
    <w:rsid w:val="00935166"/>
    <w:rsid w:val="00935487"/>
    <w:rsid w:val="00935B71"/>
    <w:rsid w:val="009360C9"/>
    <w:rsid w:val="0093654F"/>
    <w:rsid w:val="00936664"/>
    <w:rsid w:val="0093757B"/>
    <w:rsid w:val="00937F89"/>
    <w:rsid w:val="00940346"/>
    <w:rsid w:val="0094074A"/>
    <w:rsid w:val="00941C15"/>
    <w:rsid w:val="009421CA"/>
    <w:rsid w:val="0094225D"/>
    <w:rsid w:val="00942514"/>
    <w:rsid w:val="00942A3F"/>
    <w:rsid w:val="00942DAE"/>
    <w:rsid w:val="00942E79"/>
    <w:rsid w:val="009433E5"/>
    <w:rsid w:val="00943813"/>
    <w:rsid w:val="00943AAA"/>
    <w:rsid w:val="00945B4E"/>
    <w:rsid w:val="009461ED"/>
    <w:rsid w:val="00946A01"/>
    <w:rsid w:val="00946A28"/>
    <w:rsid w:val="00950105"/>
    <w:rsid w:val="0095018E"/>
    <w:rsid w:val="00950AAF"/>
    <w:rsid w:val="00950BB4"/>
    <w:rsid w:val="0095113E"/>
    <w:rsid w:val="00951CDA"/>
    <w:rsid w:val="00951D1F"/>
    <w:rsid w:val="00951D2A"/>
    <w:rsid w:val="009527C8"/>
    <w:rsid w:val="00952DFC"/>
    <w:rsid w:val="009532B9"/>
    <w:rsid w:val="00953B97"/>
    <w:rsid w:val="00954A16"/>
    <w:rsid w:val="00955454"/>
    <w:rsid w:val="00955911"/>
    <w:rsid w:val="00955B89"/>
    <w:rsid w:val="00955C83"/>
    <w:rsid w:val="00955EC7"/>
    <w:rsid w:val="009568A6"/>
    <w:rsid w:val="00956F3A"/>
    <w:rsid w:val="009612A1"/>
    <w:rsid w:val="00961DE2"/>
    <w:rsid w:val="00962DE0"/>
    <w:rsid w:val="00963487"/>
    <w:rsid w:val="00963640"/>
    <w:rsid w:val="0096404F"/>
    <w:rsid w:val="00964DEA"/>
    <w:rsid w:val="00965779"/>
    <w:rsid w:val="00966747"/>
    <w:rsid w:val="00966E9C"/>
    <w:rsid w:val="00967109"/>
    <w:rsid w:val="00967BBC"/>
    <w:rsid w:val="0097040B"/>
    <w:rsid w:val="00970A53"/>
    <w:rsid w:val="00970F62"/>
    <w:rsid w:val="00971459"/>
    <w:rsid w:val="0097287E"/>
    <w:rsid w:val="009730B0"/>
    <w:rsid w:val="009735D7"/>
    <w:rsid w:val="00974045"/>
    <w:rsid w:val="0097454C"/>
    <w:rsid w:val="00974677"/>
    <w:rsid w:val="00974794"/>
    <w:rsid w:val="009749F3"/>
    <w:rsid w:val="00974B4A"/>
    <w:rsid w:val="00974FA3"/>
    <w:rsid w:val="00975B88"/>
    <w:rsid w:val="00975E6F"/>
    <w:rsid w:val="00976D90"/>
    <w:rsid w:val="0097727E"/>
    <w:rsid w:val="00977ED2"/>
    <w:rsid w:val="00980058"/>
    <w:rsid w:val="00980067"/>
    <w:rsid w:val="00981117"/>
    <w:rsid w:val="009812AF"/>
    <w:rsid w:val="0098143F"/>
    <w:rsid w:val="00981B7A"/>
    <w:rsid w:val="00982137"/>
    <w:rsid w:val="00982974"/>
    <w:rsid w:val="00982B90"/>
    <w:rsid w:val="00983665"/>
    <w:rsid w:val="00983DCF"/>
    <w:rsid w:val="00984305"/>
    <w:rsid w:val="00984F04"/>
    <w:rsid w:val="009857F6"/>
    <w:rsid w:val="00985ADE"/>
    <w:rsid w:val="0098621B"/>
    <w:rsid w:val="009867D6"/>
    <w:rsid w:val="00986818"/>
    <w:rsid w:val="00986938"/>
    <w:rsid w:val="00987C26"/>
    <w:rsid w:val="00987F4F"/>
    <w:rsid w:val="00990416"/>
    <w:rsid w:val="009904B4"/>
    <w:rsid w:val="00990919"/>
    <w:rsid w:val="00990A84"/>
    <w:rsid w:val="00991158"/>
    <w:rsid w:val="00991380"/>
    <w:rsid w:val="009918A6"/>
    <w:rsid w:val="00991CB9"/>
    <w:rsid w:val="00992F7D"/>
    <w:rsid w:val="009930E6"/>
    <w:rsid w:val="009935B7"/>
    <w:rsid w:val="00995018"/>
    <w:rsid w:val="00995415"/>
    <w:rsid w:val="0099570D"/>
    <w:rsid w:val="00996896"/>
    <w:rsid w:val="00996E32"/>
    <w:rsid w:val="00997584"/>
    <w:rsid w:val="009979C0"/>
    <w:rsid w:val="00997F4A"/>
    <w:rsid w:val="009A038D"/>
    <w:rsid w:val="009A1494"/>
    <w:rsid w:val="009A1557"/>
    <w:rsid w:val="009A184B"/>
    <w:rsid w:val="009A1CFA"/>
    <w:rsid w:val="009A265A"/>
    <w:rsid w:val="009A2A4D"/>
    <w:rsid w:val="009A3291"/>
    <w:rsid w:val="009A343F"/>
    <w:rsid w:val="009A46FA"/>
    <w:rsid w:val="009A5309"/>
    <w:rsid w:val="009A540F"/>
    <w:rsid w:val="009A5C52"/>
    <w:rsid w:val="009A5CEE"/>
    <w:rsid w:val="009A6072"/>
    <w:rsid w:val="009A676C"/>
    <w:rsid w:val="009A6D0B"/>
    <w:rsid w:val="009A6D5B"/>
    <w:rsid w:val="009A722D"/>
    <w:rsid w:val="009A7356"/>
    <w:rsid w:val="009A78A9"/>
    <w:rsid w:val="009B09D2"/>
    <w:rsid w:val="009B136E"/>
    <w:rsid w:val="009B1951"/>
    <w:rsid w:val="009B1BBA"/>
    <w:rsid w:val="009B2284"/>
    <w:rsid w:val="009B2705"/>
    <w:rsid w:val="009B2BFE"/>
    <w:rsid w:val="009B3419"/>
    <w:rsid w:val="009B3424"/>
    <w:rsid w:val="009B350B"/>
    <w:rsid w:val="009B3709"/>
    <w:rsid w:val="009B3D69"/>
    <w:rsid w:val="009B5128"/>
    <w:rsid w:val="009B670F"/>
    <w:rsid w:val="009B6FA1"/>
    <w:rsid w:val="009C04C9"/>
    <w:rsid w:val="009C06CA"/>
    <w:rsid w:val="009C217B"/>
    <w:rsid w:val="009C2188"/>
    <w:rsid w:val="009C23A3"/>
    <w:rsid w:val="009C28A6"/>
    <w:rsid w:val="009C2C1D"/>
    <w:rsid w:val="009C3424"/>
    <w:rsid w:val="009C387A"/>
    <w:rsid w:val="009C3C1E"/>
    <w:rsid w:val="009C3F6D"/>
    <w:rsid w:val="009C3FA1"/>
    <w:rsid w:val="009C4E73"/>
    <w:rsid w:val="009C4FD9"/>
    <w:rsid w:val="009C5FA0"/>
    <w:rsid w:val="009C674A"/>
    <w:rsid w:val="009C7A5B"/>
    <w:rsid w:val="009C7AC3"/>
    <w:rsid w:val="009D0574"/>
    <w:rsid w:val="009D08FF"/>
    <w:rsid w:val="009D119A"/>
    <w:rsid w:val="009D3199"/>
    <w:rsid w:val="009D3CF4"/>
    <w:rsid w:val="009D4386"/>
    <w:rsid w:val="009D5D51"/>
    <w:rsid w:val="009D63F9"/>
    <w:rsid w:val="009D6645"/>
    <w:rsid w:val="009D69DE"/>
    <w:rsid w:val="009D6D85"/>
    <w:rsid w:val="009D747A"/>
    <w:rsid w:val="009D7893"/>
    <w:rsid w:val="009E00EC"/>
    <w:rsid w:val="009E09A1"/>
    <w:rsid w:val="009E0D45"/>
    <w:rsid w:val="009E15D3"/>
    <w:rsid w:val="009E1821"/>
    <w:rsid w:val="009E199D"/>
    <w:rsid w:val="009E22D5"/>
    <w:rsid w:val="009E2A13"/>
    <w:rsid w:val="009E3512"/>
    <w:rsid w:val="009E3A91"/>
    <w:rsid w:val="009E4090"/>
    <w:rsid w:val="009E40F2"/>
    <w:rsid w:val="009E4381"/>
    <w:rsid w:val="009E4F47"/>
    <w:rsid w:val="009E5207"/>
    <w:rsid w:val="009E6103"/>
    <w:rsid w:val="009E6BC6"/>
    <w:rsid w:val="009E6DC2"/>
    <w:rsid w:val="009E7377"/>
    <w:rsid w:val="009E754B"/>
    <w:rsid w:val="009E79AF"/>
    <w:rsid w:val="009F0873"/>
    <w:rsid w:val="009F2A52"/>
    <w:rsid w:val="009F3DC6"/>
    <w:rsid w:val="009F428A"/>
    <w:rsid w:val="009F458D"/>
    <w:rsid w:val="009F5AD6"/>
    <w:rsid w:val="009F5C3D"/>
    <w:rsid w:val="009F6018"/>
    <w:rsid w:val="009F6450"/>
    <w:rsid w:val="009F6E3E"/>
    <w:rsid w:val="009F6EFC"/>
    <w:rsid w:val="009F7714"/>
    <w:rsid w:val="00A007DD"/>
    <w:rsid w:val="00A008D7"/>
    <w:rsid w:val="00A01A7F"/>
    <w:rsid w:val="00A01D03"/>
    <w:rsid w:val="00A02F2B"/>
    <w:rsid w:val="00A03496"/>
    <w:rsid w:val="00A04858"/>
    <w:rsid w:val="00A04B1C"/>
    <w:rsid w:val="00A04D02"/>
    <w:rsid w:val="00A04DD6"/>
    <w:rsid w:val="00A0540E"/>
    <w:rsid w:val="00A0622B"/>
    <w:rsid w:val="00A06BFC"/>
    <w:rsid w:val="00A07ACA"/>
    <w:rsid w:val="00A10593"/>
    <w:rsid w:val="00A10749"/>
    <w:rsid w:val="00A10D9C"/>
    <w:rsid w:val="00A11DA6"/>
    <w:rsid w:val="00A131A7"/>
    <w:rsid w:val="00A132C1"/>
    <w:rsid w:val="00A13604"/>
    <w:rsid w:val="00A142CE"/>
    <w:rsid w:val="00A144C0"/>
    <w:rsid w:val="00A158D7"/>
    <w:rsid w:val="00A15CA6"/>
    <w:rsid w:val="00A16333"/>
    <w:rsid w:val="00A16A4C"/>
    <w:rsid w:val="00A17F82"/>
    <w:rsid w:val="00A20D78"/>
    <w:rsid w:val="00A20E5E"/>
    <w:rsid w:val="00A21134"/>
    <w:rsid w:val="00A214E7"/>
    <w:rsid w:val="00A21B43"/>
    <w:rsid w:val="00A21FB9"/>
    <w:rsid w:val="00A22E52"/>
    <w:rsid w:val="00A231CC"/>
    <w:rsid w:val="00A2328B"/>
    <w:rsid w:val="00A23E5E"/>
    <w:rsid w:val="00A243EE"/>
    <w:rsid w:val="00A2699F"/>
    <w:rsid w:val="00A26A1E"/>
    <w:rsid w:val="00A26DE2"/>
    <w:rsid w:val="00A27662"/>
    <w:rsid w:val="00A2767A"/>
    <w:rsid w:val="00A2785C"/>
    <w:rsid w:val="00A27BC6"/>
    <w:rsid w:val="00A27C60"/>
    <w:rsid w:val="00A27DAE"/>
    <w:rsid w:val="00A30656"/>
    <w:rsid w:val="00A3088A"/>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23A9"/>
    <w:rsid w:val="00A43829"/>
    <w:rsid w:val="00A43DC6"/>
    <w:rsid w:val="00A4419F"/>
    <w:rsid w:val="00A4422C"/>
    <w:rsid w:val="00A44325"/>
    <w:rsid w:val="00A44685"/>
    <w:rsid w:val="00A447E6"/>
    <w:rsid w:val="00A4488D"/>
    <w:rsid w:val="00A44D21"/>
    <w:rsid w:val="00A45996"/>
    <w:rsid w:val="00A459D2"/>
    <w:rsid w:val="00A46333"/>
    <w:rsid w:val="00A46703"/>
    <w:rsid w:val="00A46784"/>
    <w:rsid w:val="00A46850"/>
    <w:rsid w:val="00A46A83"/>
    <w:rsid w:val="00A47112"/>
    <w:rsid w:val="00A47A4B"/>
    <w:rsid w:val="00A47C0C"/>
    <w:rsid w:val="00A47CC9"/>
    <w:rsid w:val="00A47E70"/>
    <w:rsid w:val="00A501EC"/>
    <w:rsid w:val="00A507A1"/>
    <w:rsid w:val="00A507B3"/>
    <w:rsid w:val="00A51093"/>
    <w:rsid w:val="00A516D5"/>
    <w:rsid w:val="00A5237D"/>
    <w:rsid w:val="00A5256D"/>
    <w:rsid w:val="00A539F1"/>
    <w:rsid w:val="00A54A9C"/>
    <w:rsid w:val="00A55128"/>
    <w:rsid w:val="00A55835"/>
    <w:rsid w:val="00A5686B"/>
    <w:rsid w:val="00A570EF"/>
    <w:rsid w:val="00A573E6"/>
    <w:rsid w:val="00A60489"/>
    <w:rsid w:val="00A60B26"/>
    <w:rsid w:val="00A60D71"/>
    <w:rsid w:val="00A6192C"/>
    <w:rsid w:val="00A61D78"/>
    <w:rsid w:val="00A62B37"/>
    <w:rsid w:val="00A632EB"/>
    <w:rsid w:val="00A63617"/>
    <w:rsid w:val="00A638A9"/>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C5E"/>
    <w:rsid w:val="00A72DE1"/>
    <w:rsid w:val="00A73063"/>
    <w:rsid w:val="00A730E8"/>
    <w:rsid w:val="00A73988"/>
    <w:rsid w:val="00A73BFE"/>
    <w:rsid w:val="00A740DE"/>
    <w:rsid w:val="00A74F98"/>
    <w:rsid w:val="00A7613D"/>
    <w:rsid w:val="00A76148"/>
    <w:rsid w:val="00A766B8"/>
    <w:rsid w:val="00A76980"/>
    <w:rsid w:val="00A81C95"/>
    <w:rsid w:val="00A8205B"/>
    <w:rsid w:val="00A8255B"/>
    <w:rsid w:val="00A82733"/>
    <w:rsid w:val="00A83254"/>
    <w:rsid w:val="00A83501"/>
    <w:rsid w:val="00A83E7D"/>
    <w:rsid w:val="00A83ED4"/>
    <w:rsid w:val="00A84289"/>
    <w:rsid w:val="00A859FC"/>
    <w:rsid w:val="00A863EE"/>
    <w:rsid w:val="00A879FD"/>
    <w:rsid w:val="00A90983"/>
    <w:rsid w:val="00A928E5"/>
    <w:rsid w:val="00A934D0"/>
    <w:rsid w:val="00A94392"/>
    <w:rsid w:val="00A948A9"/>
    <w:rsid w:val="00A95022"/>
    <w:rsid w:val="00A9536E"/>
    <w:rsid w:val="00A95754"/>
    <w:rsid w:val="00A95B41"/>
    <w:rsid w:val="00A95EED"/>
    <w:rsid w:val="00A96EBF"/>
    <w:rsid w:val="00A9721B"/>
    <w:rsid w:val="00AA1BAD"/>
    <w:rsid w:val="00AA1CF5"/>
    <w:rsid w:val="00AA1D24"/>
    <w:rsid w:val="00AA2B37"/>
    <w:rsid w:val="00AA2EAD"/>
    <w:rsid w:val="00AA33DD"/>
    <w:rsid w:val="00AA36F8"/>
    <w:rsid w:val="00AA3A7F"/>
    <w:rsid w:val="00AA42AA"/>
    <w:rsid w:val="00AA4C5E"/>
    <w:rsid w:val="00AA5093"/>
    <w:rsid w:val="00AA6E2A"/>
    <w:rsid w:val="00AA723A"/>
    <w:rsid w:val="00AA727E"/>
    <w:rsid w:val="00AA73DA"/>
    <w:rsid w:val="00AA78E7"/>
    <w:rsid w:val="00AA7AB7"/>
    <w:rsid w:val="00AA7DFA"/>
    <w:rsid w:val="00AB057B"/>
    <w:rsid w:val="00AB1675"/>
    <w:rsid w:val="00AB18E0"/>
    <w:rsid w:val="00AB1D80"/>
    <w:rsid w:val="00AB2179"/>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2212"/>
    <w:rsid w:val="00AC2580"/>
    <w:rsid w:val="00AC2B26"/>
    <w:rsid w:val="00AC32AC"/>
    <w:rsid w:val="00AC4067"/>
    <w:rsid w:val="00AC60A0"/>
    <w:rsid w:val="00AC6137"/>
    <w:rsid w:val="00AC6156"/>
    <w:rsid w:val="00AC6556"/>
    <w:rsid w:val="00AC6574"/>
    <w:rsid w:val="00AC6625"/>
    <w:rsid w:val="00AD0483"/>
    <w:rsid w:val="00AD04EE"/>
    <w:rsid w:val="00AD0624"/>
    <w:rsid w:val="00AD1841"/>
    <w:rsid w:val="00AD1E7A"/>
    <w:rsid w:val="00AD3B51"/>
    <w:rsid w:val="00AD3B6A"/>
    <w:rsid w:val="00AD482F"/>
    <w:rsid w:val="00AD4ED1"/>
    <w:rsid w:val="00AD530D"/>
    <w:rsid w:val="00AD58D3"/>
    <w:rsid w:val="00AD68A4"/>
    <w:rsid w:val="00AD781C"/>
    <w:rsid w:val="00AD78AA"/>
    <w:rsid w:val="00AE0052"/>
    <w:rsid w:val="00AE09C5"/>
    <w:rsid w:val="00AE20D4"/>
    <w:rsid w:val="00AE249E"/>
    <w:rsid w:val="00AE2B2A"/>
    <w:rsid w:val="00AE2CC3"/>
    <w:rsid w:val="00AE2DDF"/>
    <w:rsid w:val="00AE30CF"/>
    <w:rsid w:val="00AE4202"/>
    <w:rsid w:val="00AE5600"/>
    <w:rsid w:val="00AE6F49"/>
    <w:rsid w:val="00AE7EA7"/>
    <w:rsid w:val="00AF0445"/>
    <w:rsid w:val="00AF0536"/>
    <w:rsid w:val="00AF0C23"/>
    <w:rsid w:val="00AF0D52"/>
    <w:rsid w:val="00AF131D"/>
    <w:rsid w:val="00AF1890"/>
    <w:rsid w:val="00AF1B4B"/>
    <w:rsid w:val="00AF26C9"/>
    <w:rsid w:val="00AF2F10"/>
    <w:rsid w:val="00AF3473"/>
    <w:rsid w:val="00AF44A8"/>
    <w:rsid w:val="00AF45CD"/>
    <w:rsid w:val="00AF466C"/>
    <w:rsid w:val="00AF4714"/>
    <w:rsid w:val="00AF4802"/>
    <w:rsid w:val="00AF4A07"/>
    <w:rsid w:val="00AF4E18"/>
    <w:rsid w:val="00AF5D75"/>
    <w:rsid w:val="00AF6195"/>
    <w:rsid w:val="00AF6EEE"/>
    <w:rsid w:val="00AF6F1C"/>
    <w:rsid w:val="00AF7515"/>
    <w:rsid w:val="00AF7A7A"/>
    <w:rsid w:val="00B00341"/>
    <w:rsid w:val="00B00555"/>
    <w:rsid w:val="00B00851"/>
    <w:rsid w:val="00B00DEE"/>
    <w:rsid w:val="00B010E3"/>
    <w:rsid w:val="00B01118"/>
    <w:rsid w:val="00B014CD"/>
    <w:rsid w:val="00B023C0"/>
    <w:rsid w:val="00B027EC"/>
    <w:rsid w:val="00B039EC"/>
    <w:rsid w:val="00B0400F"/>
    <w:rsid w:val="00B05534"/>
    <w:rsid w:val="00B06E87"/>
    <w:rsid w:val="00B070C7"/>
    <w:rsid w:val="00B075E1"/>
    <w:rsid w:val="00B07ABB"/>
    <w:rsid w:val="00B07CA4"/>
    <w:rsid w:val="00B07FFB"/>
    <w:rsid w:val="00B10B0A"/>
    <w:rsid w:val="00B112BD"/>
    <w:rsid w:val="00B1146C"/>
    <w:rsid w:val="00B120A5"/>
    <w:rsid w:val="00B120C7"/>
    <w:rsid w:val="00B12191"/>
    <w:rsid w:val="00B12224"/>
    <w:rsid w:val="00B12C19"/>
    <w:rsid w:val="00B13000"/>
    <w:rsid w:val="00B13226"/>
    <w:rsid w:val="00B134CB"/>
    <w:rsid w:val="00B134CD"/>
    <w:rsid w:val="00B13CBD"/>
    <w:rsid w:val="00B140DB"/>
    <w:rsid w:val="00B15158"/>
    <w:rsid w:val="00B152DD"/>
    <w:rsid w:val="00B15481"/>
    <w:rsid w:val="00B15ABB"/>
    <w:rsid w:val="00B15B9E"/>
    <w:rsid w:val="00B161FB"/>
    <w:rsid w:val="00B16A7A"/>
    <w:rsid w:val="00B16FD7"/>
    <w:rsid w:val="00B174FB"/>
    <w:rsid w:val="00B178FE"/>
    <w:rsid w:val="00B17FD1"/>
    <w:rsid w:val="00B2052F"/>
    <w:rsid w:val="00B20E83"/>
    <w:rsid w:val="00B21279"/>
    <w:rsid w:val="00B21D12"/>
    <w:rsid w:val="00B21E5B"/>
    <w:rsid w:val="00B22027"/>
    <w:rsid w:val="00B22A64"/>
    <w:rsid w:val="00B22B2C"/>
    <w:rsid w:val="00B22F7E"/>
    <w:rsid w:val="00B2333A"/>
    <w:rsid w:val="00B235F4"/>
    <w:rsid w:val="00B23910"/>
    <w:rsid w:val="00B2612C"/>
    <w:rsid w:val="00B26195"/>
    <w:rsid w:val="00B261C0"/>
    <w:rsid w:val="00B27C79"/>
    <w:rsid w:val="00B27F94"/>
    <w:rsid w:val="00B30D09"/>
    <w:rsid w:val="00B316EB"/>
    <w:rsid w:val="00B31A67"/>
    <w:rsid w:val="00B31E2B"/>
    <w:rsid w:val="00B31ED2"/>
    <w:rsid w:val="00B32735"/>
    <w:rsid w:val="00B3360C"/>
    <w:rsid w:val="00B347E8"/>
    <w:rsid w:val="00B34A43"/>
    <w:rsid w:val="00B34FB1"/>
    <w:rsid w:val="00B359ED"/>
    <w:rsid w:val="00B35CC0"/>
    <w:rsid w:val="00B3611D"/>
    <w:rsid w:val="00B36167"/>
    <w:rsid w:val="00B365E9"/>
    <w:rsid w:val="00B36D0D"/>
    <w:rsid w:val="00B37220"/>
    <w:rsid w:val="00B379C3"/>
    <w:rsid w:val="00B40814"/>
    <w:rsid w:val="00B410D2"/>
    <w:rsid w:val="00B41217"/>
    <w:rsid w:val="00B42D10"/>
    <w:rsid w:val="00B43036"/>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2B4D"/>
    <w:rsid w:val="00B52D23"/>
    <w:rsid w:val="00B535AD"/>
    <w:rsid w:val="00B53817"/>
    <w:rsid w:val="00B53942"/>
    <w:rsid w:val="00B54836"/>
    <w:rsid w:val="00B549A0"/>
    <w:rsid w:val="00B54E8C"/>
    <w:rsid w:val="00B54E9D"/>
    <w:rsid w:val="00B55129"/>
    <w:rsid w:val="00B557B2"/>
    <w:rsid w:val="00B55E48"/>
    <w:rsid w:val="00B56E8C"/>
    <w:rsid w:val="00B5769A"/>
    <w:rsid w:val="00B57C80"/>
    <w:rsid w:val="00B6023C"/>
    <w:rsid w:val="00B60C0C"/>
    <w:rsid w:val="00B6108C"/>
    <w:rsid w:val="00B614F8"/>
    <w:rsid w:val="00B616B6"/>
    <w:rsid w:val="00B619BE"/>
    <w:rsid w:val="00B61FEB"/>
    <w:rsid w:val="00B625C5"/>
    <w:rsid w:val="00B6272B"/>
    <w:rsid w:val="00B63424"/>
    <w:rsid w:val="00B6392E"/>
    <w:rsid w:val="00B64038"/>
    <w:rsid w:val="00B64264"/>
    <w:rsid w:val="00B642D5"/>
    <w:rsid w:val="00B65EF1"/>
    <w:rsid w:val="00B65F1A"/>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221F"/>
    <w:rsid w:val="00B73C36"/>
    <w:rsid w:val="00B7407B"/>
    <w:rsid w:val="00B742E6"/>
    <w:rsid w:val="00B75213"/>
    <w:rsid w:val="00B75234"/>
    <w:rsid w:val="00B7529A"/>
    <w:rsid w:val="00B7598F"/>
    <w:rsid w:val="00B75A4C"/>
    <w:rsid w:val="00B75B9D"/>
    <w:rsid w:val="00B770B6"/>
    <w:rsid w:val="00B77537"/>
    <w:rsid w:val="00B77F30"/>
    <w:rsid w:val="00B77F3E"/>
    <w:rsid w:val="00B8063A"/>
    <w:rsid w:val="00B80719"/>
    <w:rsid w:val="00B808CE"/>
    <w:rsid w:val="00B80FF9"/>
    <w:rsid w:val="00B81752"/>
    <w:rsid w:val="00B8244B"/>
    <w:rsid w:val="00B82661"/>
    <w:rsid w:val="00B828C6"/>
    <w:rsid w:val="00B82E23"/>
    <w:rsid w:val="00B835C2"/>
    <w:rsid w:val="00B838D1"/>
    <w:rsid w:val="00B83BC7"/>
    <w:rsid w:val="00B83F14"/>
    <w:rsid w:val="00B8425F"/>
    <w:rsid w:val="00B84852"/>
    <w:rsid w:val="00B84EE7"/>
    <w:rsid w:val="00B86576"/>
    <w:rsid w:val="00B86C81"/>
    <w:rsid w:val="00B87873"/>
    <w:rsid w:val="00B90FD9"/>
    <w:rsid w:val="00B91704"/>
    <w:rsid w:val="00B91BFB"/>
    <w:rsid w:val="00B9270F"/>
    <w:rsid w:val="00B93413"/>
    <w:rsid w:val="00B93D8B"/>
    <w:rsid w:val="00B945A1"/>
    <w:rsid w:val="00B94966"/>
    <w:rsid w:val="00B951FF"/>
    <w:rsid w:val="00B956D7"/>
    <w:rsid w:val="00B97308"/>
    <w:rsid w:val="00B97C5D"/>
    <w:rsid w:val="00B97E1A"/>
    <w:rsid w:val="00BA030D"/>
    <w:rsid w:val="00BA06E3"/>
    <w:rsid w:val="00BA0C8C"/>
    <w:rsid w:val="00BA109A"/>
    <w:rsid w:val="00BA1642"/>
    <w:rsid w:val="00BA22C3"/>
    <w:rsid w:val="00BA28CF"/>
    <w:rsid w:val="00BA331C"/>
    <w:rsid w:val="00BA3349"/>
    <w:rsid w:val="00BA350E"/>
    <w:rsid w:val="00BA35E3"/>
    <w:rsid w:val="00BA3CA4"/>
    <w:rsid w:val="00BA4A56"/>
    <w:rsid w:val="00BA4D7A"/>
    <w:rsid w:val="00BA4FB5"/>
    <w:rsid w:val="00BA51CE"/>
    <w:rsid w:val="00BA5253"/>
    <w:rsid w:val="00BA611D"/>
    <w:rsid w:val="00BA6D64"/>
    <w:rsid w:val="00BA7273"/>
    <w:rsid w:val="00BA797C"/>
    <w:rsid w:val="00BA7BC7"/>
    <w:rsid w:val="00BB03C5"/>
    <w:rsid w:val="00BB1036"/>
    <w:rsid w:val="00BB1412"/>
    <w:rsid w:val="00BB1451"/>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9C9"/>
    <w:rsid w:val="00BC1E8C"/>
    <w:rsid w:val="00BC2162"/>
    <w:rsid w:val="00BC296E"/>
    <w:rsid w:val="00BC35B5"/>
    <w:rsid w:val="00BC39FF"/>
    <w:rsid w:val="00BC4206"/>
    <w:rsid w:val="00BC4269"/>
    <w:rsid w:val="00BC49A8"/>
    <w:rsid w:val="00BC4CDF"/>
    <w:rsid w:val="00BC5AC5"/>
    <w:rsid w:val="00BC69DC"/>
    <w:rsid w:val="00BC6C4E"/>
    <w:rsid w:val="00BC7455"/>
    <w:rsid w:val="00BC775B"/>
    <w:rsid w:val="00BC784D"/>
    <w:rsid w:val="00BD0E0B"/>
    <w:rsid w:val="00BD279D"/>
    <w:rsid w:val="00BD35EB"/>
    <w:rsid w:val="00BD36FB"/>
    <w:rsid w:val="00BD498F"/>
    <w:rsid w:val="00BD4E18"/>
    <w:rsid w:val="00BD55A1"/>
    <w:rsid w:val="00BD5AE8"/>
    <w:rsid w:val="00BD5E3C"/>
    <w:rsid w:val="00BD6246"/>
    <w:rsid w:val="00BD64F8"/>
    <w:rsid w:val="00BD6868"/>
    <w:rsid w:val="00BE0008"/>
    <w:rsid w:val="00BE0FD3"/>
    <w:rsid w:val="00BE1993"/>
    <w:rsid w:val="00BE24D5"/>
    <w:rsid w:val="00BE257B"/>
    <w:rsid w:val="00BE26CB"/>
    <w:rsid w:val="00BE2889"/>
    <w:rsid w:val="00BE28AC"/>
    <w:rsid w:val="00BE2DAB"/>
    <w:rsid w:val="00BE3462"/>
    <w:rsid w:val="00BE3BE3"/>
    <w:rsid w:val="00BE3E33"/>
    <w:rsid w:val="00BE4185"/>
    <w:rsid w:val="00BE50CD"/>
    <w:rsid w:val="00BE52BB"/>
    <w:rsid w:val="00BE550A"/>
    <w:rsid w:val="00BE5E26"/>
    <w:rsid w:val="00BE698C"/>
    <w:rsid w:val="00BE77A9"/>
    <w:rsid w:val="00BE789D"/>
    <w:rsid w:val="00BE7EA4"/>
    <w:rsid w:val="00BE7EF5"/>
    <w:rsid w:val="00BF0376"/>
    <w:rsid w:val="00BF045D"/>
    <w:rsid w:val="00BF1AB5"/>
    <w:rsid w:val="00BF21C3"/>
    <w:rsid w:val="00BF221F"/>
    <w:rsid w:val="00BF2782"/>
    <w:rsid w:val="00BF27E1"/>
    <w:rsid w:val="00BF3830"/>
    <w:rsid w:val="00BF394D"/>
    <w:rsid w:val="00BF3A83"/>
    <w:rsid w:val="00BF4D07"/>
    <w:rsid w:val="00BF4F84"/>
    <w:rsid w:val="00BF6172"/>
    <w:rsid w:val="00BF639F"/>
    <w:rsid w:val="00BF76DE"/>
    <w:rsid w:val="00BF7FF2"/>
    <w:rsid w:val="00C0058C"/>
    <w:rsid w:val="00C017E9"/>
    <w:rsid w:val="00C02C45"/>
    <w:rsid w:val="00C04139"/>
    <w:rsid w:val="00C042AF"/>
    <w:rsid w:val="00C04A67"/>
    <w:rsid w:val="00C04AD5"/>
    <w:rsid w:val="00C0500B"/>
    <w:rsid w:val="00C0530B"/>
    <w:rsid w:val="00C056E9"/>
    <w:rsid w:val="00C06126"/>
    <w:rsid w:val="00C06413"/>
    <w:rsid w:val="00C06C41"/>
    <w:rsid w:val="00C07571"/>
    <w:rsid w:val="00C10073"/>
    <w:rsid w:val="00C1052D"/>
    <w:rsid w:val="00C10EB6"/>
    <w:rsid w:val="00C11121"/>
    <w:rsid w:val="00C11712"/>
    <w:rsid w:val="00C11FE3"/>
    <w:rsid w:val="00C138D6"/>
    <w:rsid w:val="00C13A81"/>
    <w:rsid w:val="00C13AFB"/>
    <w:rsid w:val="00C1424A"/>
    <w:rsid w:val="00C16008"/>
    <w:rsid w:val="00C164B1"/>
    <w:rsid w:val="00C168C6"/>
    <w:rsid w:val="00C16A56"/>
    <w:rsid w:val="00C16EDC"/>
    <w:rsid w:val="00C17D9F"/>
    <w:rsid w:val="00C20026"/>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5C99"/>
    <w:rsid w:val="00C27072"/>
    <w:rsid w:val="00C27550"/>
    <w:rsid w:val="00C31103"/>
    <w:rsid w:val="00C322F9"/>
    <w:rsid w:val="00C32A7E"/>
    <w:rsid w:val="00C33600"/>
    <w:rsid w:val="00C33D4D"/>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0060"/>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005"/>
    <w:rsid w:val="00C56631"/>
    <w:rsid w:val="00C56A68"/>
    <w:rsid w:val="00C604D9"/>
    <w:rsid w:val="00C60CEA"/>
    <w:rsid w:val="00C60CFA"/>
    <w:rsid w:val="00C613E6"/>
    <w:rsid w:val="00C61424"/>
    <w:rsid w:val="00C61C41"/>
    <w:rsid w:val="00C6290F"/>
    <w:rsid w:val="00C63735"/>
    <w:rsid w:val="00C63C1A"/>
    <w:rsid w:val="00C64009"/>
    <w:rsid w:val="00C642F3"/>
    <w:rsid w:val="00C64816"/>
    <w:rsid w:val="00C65081"/>
    <w:rsid w:val="00C673DC"/>
    <w:rsid w:val="00C67B92"/>
    <w:rsid w:val="00C7135D"/>
    <w:rsid w:val="00C716CA"/>
    <w:rsid w:val="00C72B99"/>
    <w:rsid w:val="00C72E34"/>
    <w:rsid w:val="00C73295"/>
    <w:rsid w:val="00C738CC"/>
    <w:rsid w:val="00C73C42"/>
    <w:rsid w:val="00C74835"/>
    <w:rsid w:val="00C7493C"/>
    <w:rsid w:val="00C75C19"/>
    <w:rsid w:val="00C765AC"/>
    <w:rsid w:val="00C768F9"/>
    <w:rsid w:val="00C76D38"/>
    <w:rsid w:val="00C76E76"/>
    <w:rsid w:val="00C773E1"/>
    <w:rsid w:val="00C774D3"/>
    <w:rsid w:val="00C77B30"/>
    <w:rsid w:val="00C8027C"/>
    <w:rsid w:val="00C806E9"/>
    <w:rsid w:val="00C809B9"/>
    <w:rsid w:val="00C8226E"/>
    <w:rsid w:val="00C82820"/>
    <w:rsid w:val="00C828C6"/>
    <w:rsid w:val="00C83013"/>
    <w:rsid w:val="00C83365"/>
    <w:rsid w:val="00C83553"/>
    <w:rsid w:val="00C84DC4"/>
    <w:rsid w:val="00C84FB6"/>
    <w:rsid w:val="00C854A8"/>
    <w:rsid w:val="00C855A7"/>
    <w:rsid w:val="00C85755"/>
    <w:rsid w:val="00C8576A"/>
    <w:rsid w:val="00C860CA"/>
    <w:rsid w:val="00C865EB"/>
    <w:rsid w:val="00C86957"/>
    <w:rsid w:val="00C86CAA"/>
    <w:rsid w:val="00C9170E"/>
    <w:rsid w:val="00C9177A"/>
    <w:rsid w:val="00C91D98"/>
    <w:rsid w:val="00C92086"/>
    <w:rsid w:val="00C92420"/>
    <w:rsid w:val="00C92B65"/>
    <w:rsid w:val="00C93080"/>
    <w:rsid w:val="00C933C5"/>
    <w:rsid w:val="00C933CA"/>
    <w:rsid w:val="00C9369E"/>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5FC2"/>
    <w:rsid w:val="00CA65CE"/>
    <w:rsid w:val="00CA6665"/>
    <w:rsid w:val="00CA6B2B"/>
    <w:rsid w:val="00CA7109"/>
    <w:rsid w:val="00CA7256"/>
    <w:rsid w:val="00CA7E34"/>
    <w:rsid w:val="00CB11E0"/>
    <w:rsid w:val="00CB1ABE"/>
    <w:rsid w:val="00CB27CB"/>
    <w:rsid w:val="00CB33D7"/>
    <w:rsid w:val="00CB3714"/>
    <w:rsid w:val="00CB411F"/>
    <w:rsid w:val="00CB44FA"/>
    <w:rsid w:val="00CB47C0"/>
    <w:rsid w:val="00CB4DE2"/>
    <w:rsid w:val="00CB4F90"/>
    <w:rsid w:val="00CB66F6"/>
    <w:rsid w:val="00CB7437"/>
    <w:rsid w:val="00CB7666"/>
    <w:rsid w:val="00CB7DDF"/>
    <w:rsid w:val="00CC004A"/>
    <w:rsid w:val="00CC020D"/>
    <w:rsid w:val="00CC0A01"/>
    <w:rsid w:val="00CC1845"/>
    <w:rsid w:val="00CC1890"/>
    <w:rsid w:val="00CC1B29"/>
    <w:rsid w:val="00CC252D"/>
    <w:rsid w:val="00CC32B6"/>
    <w:rsid w:val="00CC3512"/>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C8"/>
    <w:rsid w:val="00CD06F2"/>
    <w:rsid w:val="00CD06F5"/>
    <w:rsid w:val="00CD1673"/>
    <w:rsid w:val="00CD169B"/>
    <w:rsid w:val="00CD1A92"/>
    <w:rsid w:val="00CD1F55"/>
    <w:rsid w:val="00CD2091"/>
    <w:rsid w:val="00CD21D7"/>
    <w:rsid w:val="00CD2C4D"/>
    <w:rsid w:val="00CD32FA"/>
    <w:rsid w:val="00CD590F"/>
    <w:rsid w:val="00CD5C81"/>
    <w:rsid w:val="00CD69CD"/>
    <w:rsid w:val="00CD6ED2"/>
    <w:rsid w:val="00CD7427"/>
    <w:rsid w:val="00CE0A18"/>
    <w:rsid w:val="00CE127C"/>
    <w:rsid w:val="00CE1A22"/>
    <w:rsid w:val="00CE2519"/>
    <w:rsid w:val="00CE2585"/>
    <w:rsid w:val="00CE2781"/>
    <w:rsid w:val="00CE33DA"/>
    <w:rsid w:val="00CE3BE7"/>
    <w:rsid w:val="00CE3C10"/>
    <w:rsid w:val="00CE46E1"/>
    <w:rsid w:val="00CE4CC1"/>
    <w:rsid w:val="00CE5026"/>
    <w:rsid w:val="00CE5D62"/>
    <w:rsid w:val="00CE6634"/>
    <w:rsid w:val="00CE6EDE"/>
    <w:rsid w:val="00CE76A0"/>
    <w:rsid w:val="00CF0BD5"/>
    <w:rsid w:val="00CF1D84"/>
    <w:rsid w:val="00CF2C70"/>
    <w:rsid w:val="00CF31E9"/>
    <w:rsid w:val="00CF3428"/>
    <w:rsid w:val="00CF3B33"/>
    <w:rsid w:val="00CF3BD4"/>
    <w:rsid w:val="00CF45C6"/>
    <w:rsid w:val="00CF5168"/>
    <w:rsid w:val="00CF51AF"/>
    <w:rsid w:val="00CF62BB"/>
    <w:rsid w:val="00CF699D"/>
    <w:rsid w:val="00CF7357"/>
    <w:rsid w:val="00CF7811"/>
    <w:rsid w:val="00CF79F2"/>
    <w:rsid w:val="00D0140B"/>
    <w:rsid w:val="00D01A47"/>
    <w:rsid w:val="00D01D11"/>
    <w:rsid w:val="00D020D2"/>
    <w:rsid w:val="00D0291E"/>
    <w:rsid w:val="00D030FC"/>
    <w:rsid w:val="00D045B1"/>
    <w:rsid w:val="00D051A3"/>
    <w:rsid w:val="00D0592B"/>
    <w:rsid w:val="00D06517"/>
    <w:rsid w:val="00D0672A"/>
    <w:rsid w:val="00D07B66"/>
    <w:rsid w:val="00D105DC"/>
    <w:rsid w:val="00D111D8"/>
    <w:rsid w:val="00D12424"/>
    <w:rsid w:val="00D12684"/>
    <w:rsid w:val="00D12BCD"/>
    <w:rsid w:val="00D12D44"/>
    <w:rsid w:val="00D13170"/>
    <w:rsid w:val="00D13AF7"/>
    <w:rsid w:val="00D14BDC"/>
    <w:rsid w:val="00D1547D"/>
    <w:rsid w:val="00D15834"/>
    <w:rsid w:val="00D15C0B"/>
    <w:rsid w:val="00D15D1D"/>
    <w:rsid w:val="00D16337"/>
    <w:rsid w:val="00D17D34"/>
    <w:rsid w:val="00D2041F"/>
    <w:rsid w:val="00D20A32"/>
    <w:rsid w:val="00D21204"/>
    <w:rsid w:val="00D21F4F"/>
    <w:rsid w:val="00D22B5E"/>
    <w:rsid w:val="00D23195"/>
    <w:rsid w:val="00D23236"/>
    <w:rsid w:val="00D233A3"/>
    <w:rsid w:val="00D233F3"/>
    <w:rsid w:val="00D23712"/>
    <w:rsid w:val="00D2389D"/>
    <w:rsid w:val="00D24B5B"/>
    <w:rsid w:val="00D250D7"/>
    <w:rsid w:val="00D2523E"/>
    <w:rsid w:val="00D25335"/>
    <w:rsid w:val="00D25C6F"/>
    <w:rsid w:val="00D2660D"/>
    <w:rsid w:val="00D26D52"/>
    <w:rsid w:val="00D317C2"/>
    <w:rsid w:val="00D31A57"/>
    <w:rsid w:val="00D31AE5"/>
    <w:rsid w:val="00D31CD8"/>
    <w:rsid w:val="00D31D28"/>
    <w:rsid w:val="00D32033"/>
    <w:rsid w:val="00D322C4"/>
    <w:rsid w:val="00D32B0C"/>
    <w:rsid w:val="00D342DF"/>
    <w:rsid w:val="00D34A79"/>
    <w:rsid w:val="00D34B96"/>
    <w:rsid w:val="00D369B6"/>
    <w:rsid w:val="00D377E1"/>
    <w:rsid w:val="00D40A3F"/>
    <w:rsid w:val="00D40C3D"/>
    <w:rsid w:val="00D4133D"/>
    <w:rsid w:val="00D413F6"/>
    <w:rsid w:val="00D41622"/>
    <w:rsid w:val="00D431D7"/>
    <w:rsid w:val="00D43835"/>
    <w:rsid w:val="00D44325"/>
    <w:rsid w:val="00D4439E"/>
    <w:rsid w:val="00D44952"/>
    <w:rsid w:val="00D450A6"/>
    <w:rsid w:val="00D471C1"/>
    <w:rsid w:val="00D47B5E"/>
    <w:rsid w:val="00D500FB"/>
    <w:rsid w:val="00D504D2"/>
    <w:rsid w:val="00D5062C"/>
    <w:rsid w:val="00D507C5"/>
    <w:rsid w:val="00D50AD1"/>
    <w:rsid w:val="00D51B42"/>
    <w:rsid w:val="00D51DA3"/>
    <w:rsid w:val="00D5234E"/>
    <w:rsid w:val="00D52DEF"/>
    <w:rsid w:val="00D52FF0"/>
    <w:rsid w:val="00D5341A"/>
    <w:rsid w:val="00D53540"/>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4B52"/>
    <w:rsid w:val="00D6549D"/>
    <w:rsid w:val="00D6643D"/>
    <w:rsid w:val="00D66BC4"/>
    <w:rsid w:val="00D66DB4"/>
    <w:rsid w:val="00D67393"/>
    <w:rsid w:val="00D67457"/>
    <w:rsid w:val="00D674BE"/>
    <w:rsid w:val="00D678B7"/>
    <w:rsid w:val="00D67E08"/>
    <w:rsid w:val="00D70211"/>
    <w:rsid w:val="00D7032C"/>
    <w:rsid w:val="00D7067B"/>
    <w:rsid w:val="00D70829"/>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2012"/>
    <w:rsid w:val="00D82588"/>
    <w:rsid w:val="00D83436"/>
    <w:rsid w:val="00D84152"/>
    <w:rsid w:val="00D8495E"/>
    <w:rsid w:val="00D84C45"/>
    <w:rsid w:val="00D86482"/>
    <w:rsid w:val="00D870B5"/>
    <w:rsid w:val="00D90102"/>
    <w:rsid w:val="00D9074A"/>
    <w:rsid w:val="00D9097D"/>
    <w:rsid w:val="00D9283D"/>
    <w:rsid w:val="00D92EA6"/>
    <w:rsid w:val="00D949C7"/>
    <w:rsid w:val="00D94E69"/>
    <w:rsid w:val="00D952E4"/>
    <w:rsid w:val="00D95B22"/>
    <w:rsid w:val="00D9625A"/>
    <w:rsid w:val="00D97F0F"/>
    <w:rsid w:val="00DA056C"/>
    <w:rsid w:val="00DA2033"/>
    <w:rsid w:val="00DA32E6"/>
    <w:rsid w:val="00DA32F7"/>
    <w:rsid w:val="00DA3D05"/>
    <w:rsid w:val="00DA558F"/>
    <w:rsid w:val="00DA5655"/>
    <w:rsid w:val="00DA598B"/>
    <w:rsid w:val="00DA5B83"/>
    <w:rsid w:val="00DA67A1"/>
    <w:rsid w:val="00DA6B5C"/>
    <w:rsid w:val="00DA6E41"/>
    <w:rsid w:val="00DA7012"/>
    <w:rsid w:val="00DA7113"/>
    <w:rsid w:val="00DA76CD"/>
    <w:rsid w:val="00DA7B9F"/>
    <w:rsid w:val="00DB01BB"/>
    <w:rsid w:val="00DB0B65"/>
    <w:rsid w:val="00DB16AE"/>
    <w:rsid w:val="00DB1D86"/>
    <w:rsid w:val="00DB227D"/>
    <w:rsid w:val="00DB2997"/>
    <w:rsid w:val="00DB2AB7"/>
    <w:rsid w:val="00DB2FDA"/>
    <w:rsid w:val="00DB6656"/>
    <w:rsid w:val="00DB67FB"/>
    <w:rsid w:val="00DB6C9F"/>
    <w:rsid w:val="00DB6D92"/>
    <w:rsid w:val="00DB7520"/>
    <w:rsid w:val="00DB77D9"/>
    <w:rsid w:val="00DB7DE4"/>
    <w:rsid w:val="00DC0462"/>
    <w:rsid w:val="00DC0A8A"/>
    <w:rsid w:val="00DC0CBC"/>
    <w:rsid w:val="00DC177C"/>
    <w:rsid w:val="00DC1800"/>
    <w:rsid w:val="00DC1A2A"/>
    <w:rsid w:val="00DC21F1"/>
    <w:rsid w:val="00DC32FA"/>
    <w:rsid w:val="00DC3E93"/>
    <w:rsid w:val="00DC44D7"/>
    <w:rsid w:val="00DC4568"/>
    <w:rsid w:val="00DC57BD"/>
    <w:rsid w:val="00DC58DD"/>
    <w:rsid w:val="00DC67AC"/>
    <w:rsid w:val="00DC69AA"/>
    <w:rsid w:val="00DC6D5F"/>
    <w:rsid w:val="00DC72F4"/>
    <w:rsid w:val="00DC7503"/>
    <w:rsid w:val="00DC7B6E"/>
    <w:rsid w:val="00DD0B00"/>
    <w:rsid w:val="00DD0D24"/>
    <w:rsid w:val="00DD25BD"/>
    <w:rsid w:val="00DD2B3B"/>
    <w:rsid w:val="00DD2DB6"/>
    <w:rsid w:val="00DD3078"/>
    <w:rsid w:val="00DD350D"/>
    <w:rsid w:val="00DD3B19"/>
    <w:rsid w:val="00DD4216"/>
    <w:rsid w:val="00DD4F6E"/>
    <w:rsid w:val="00DD50DD"/>
    <w:rsid w:val="00DD515D"/>
    <w:rsid w:val="00DD565D"/>
    <w:rsid w:val="00DD5AE1"/>
    <w:rsid w:val="00DD7850"/>
    <w:rsid w:val="00DE0D43"/>
    <w:rsid w:val="00DE151B"/>
    <w:rsid w:val="00DE1F2B"/>
    <w:rsid w:val="00DE21C6"/>
    <w:rsid w:val="00DE2422"/>
    <w:rsid w:val="00DE2674"/>
    <w:rsid w:val="00DE274C"/>
    <w:rsid w:val="00DE287D"/>
    <w:rsid w:val="00DE2A8B"/>
    <w:rsid w:val="00DE3613"/>
    <w:rsid w:val="00DE4090"/>
    <w:rsid w:val="00DE43E9"/>
    <w:rsid w:val="00DE4A17"/>
    <w:rsid w:val="00DE5003"/>
    <w:rsid w:val="00DE51A5"/>
    <w:rsid w:val="00DE57F6"/>
    <w:rsid w:val="00DE60A2"/>
    <w:rsid w:val="00DE6730"/>
    <w:rsid w:val="00DE6E0F"/>
    <w:rsid w:val="00DE7727"/>
    <w:rsid w:val="00DE7D8F"/>
    <w:rsid w:val="00DF0F12"/>
    <w:rsid w:val="00DF1383"/>
    <w:rsid w:val="00DF19ED"/>
    <w:rsid w:val="00DF2464"/>
    <w:rsid w:val="00DF2A1A"/>
    <w:rsid w:val="00DF2B7F"/>
    <w:rsid w:val="00DF34F9"/>
    <w:rsid w:val="00DF4098"/>
    <w:rsid w:val="00DF4239"/>
    <w:rsid w:val="00DF50B0"/>
    <w:rsid w:val="00DF53DC"/>
    <w:rsid w:val="00DF54E3"/>
    <w:rsid w:val="00DF616E"/>
    <w:rsid w:val="00DF69C2"/>
    <w:rsid w:val="00DF746F"/>
    <w:rsid w:val="00E00299"/>
    <w:rsid w:val="00E0041C"/>
    <w:rsid w:val="00E00592"/>
    <w:rsid w:val="00E0095F"/>
    <w:rsid w:val="00E00FAA"/>
    <w:rsid w:val="00E00FDB"/>
    <w:rsid w:val="00E01275"/>
    <w:rsid w:val="00E01805"/>
    <w:rsid w:val="00E0180B"/>
    <w:rsid w:val="00E0287A"/>
    <w:rsid w:val="00E028EE"/>
    <w:rsid w:val="00E02CD6"/>
    <w:rsid w:val="00E02F7D"/>
    <w:rsid w:val="00E03A59"/>
    <w:rsid w:val="00E03A6C"/>
    <w:rsid w:val="00E03EB1"/>
    <w:rsid w:val="00E04B60"/>
    <w:rsid w:val="00E05993"/>
    <w:rsid w:val="00E06200"/>
    <w:rsid w:val="00E06AAF"/>
    <w:rsid w:val="00E06B3D"/>
    <w:rsid w:val="00E075C4"/>
    <w:rsid w:val="00E10018"/>
    <w:rsid w:val="00E1010B"/>
    <w:rsid w:val="00E10307"/>
    <w:rsid w:val="00E10F6B"/>
    <w:rsid w:val="00E119DC"/>
    <w:rsid w:val="00E12235"/>
    <w:rsid w:val="00E12C4E"/>
    <w:rsid w:val="00E12F74"/>
    <w:rsid w:val="00E12FC3"/>
    <w:rsid w:val="00E139CA"/>
    <w:rsid w:val="00E13ACE"/>
    <w:rsid w:val="00E13DC0"/>
    <w:rsid w:val="00E15C46"/>
    <w:rsid w:val="00E166D0"/>
    <w:rsid w:val="00E16BCC"/>
    <w:rsid w:val="00E16F1D"/>
    <w:rsid w:val="00E2027C"/>
    <w:rsid w:val="00E2065A"/>
    <w:rsid w:val="00E206B1"/>
    <w:rsid w:val="00E2104B"/>
    <w:rsid w:val="00E21200"/>
    <w:rsid w:val="00E21315"/>
    <w:rsid w:val="00E214EB"/>
    <w:rsid w:val="00E232BC"/>
    <w:rsid w:val="00E234D2"/>
    <w:rsid w:val="00E238F5"/>
    <w:rsid w:val="00E23DB2"/>
    <w:rsid w:val="00E25713"/>
    <w:rsid w:val="00E26EF6"/>
    <w:rsid w:val="00E27942"/>
    <w:rsid w:val="00E27D53"/>
    <w:rsid w:val="00E30389"/>
    <w:rsid w:val="00E30563"/>
    <w:rsid w:val="00E307ED"/>
    <w:rsid w:val="00E30D80"/>
    <w:rsid w:val="00E3131F"/>
    <w:rsid w:val="00E319C5"/>
    <w:rsid w:val="00E31B55"/>
    <w:rsid w:val="00E32207"/>
    <w:rsid w:val="00E3229F"/>
    <w:rsid w:val="00E324CC"/>
    <w:rsid w:val="00E32E8E"/>
    <w:rsid w:val="00E33099"/>
    <w:rsid w:val="00E3336D"/>
    <w:rsid w:val="00E34407"/>
    <w:rsid w:val="00E3467F"/>
    <w:rsid w:val="00E372A7"/>
    <w:rsid w:val="00E372E2"/>
    <w:rsid w:val="00E401B5"/>
    <w:rsid w:val="00E406B5"/>
    <w:rsid w:val="00E412FD"/>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5B3"/>
    <w:rsid w:val="00E47690"/>
    <w:rsid w:val="00E47DC9"/>
    <w:rsid w:val="00E507D0"/>
    <w:rsid w:val="00E51340"/>
    <w:rsid w:val="00E513E4"/>
    <w:rsid w:val="00E5194F"/>
    <w:rsid w:val="00E51DC3"/>
    <w:rsid w:val="00E51FD0"/>
    <w:rsid w:val="00E52089"/>
    <w:rsid w:val="00E52205"/>
    <w:rsid w:val="00E531F7"/>
    <w:rsid w:val="00E544D3"/>
    <w:rsid w:val="00E54708"/>
    <w:rsid w:val="00E549BC"/>
    <w:rsid w:val="00E54B20"/>
    <w:rsid w:val="00E54D81"/>
    <w:rsid w:val="00E551F8"/>
    <w:rsid w:val="00E560AC"/>
    <w:rsid w:val="00E574B5"/>
    <w:rsid w:val="00E57526"/>
    <w:rsid w:val="00E57C83"/>
    <w:rsid w:val="00E57D1A"/>
    <w:rsid w:val="00E602D8"/>
    <w:rsid w:val="00E60C45"/>
    <w:rsid w:val="00E60F89"/>
    <w:rsid w:val="00E6136E"/>
    <w:rsid w:val="00E61597"/>
    <w:rsid w:val="00E619D9"/>
    <w:rsid w:val="00E62003"/>
    <w:rsid w:val="00E62048"/>
    <w:rsid w:val="00E63225"/>
    <w:rsid w:val="00E6329D"/>
    <w:rsid w:val="00E63C11"/>
    <w:rsid w:val="00E63F33"/>
    <w:rsid w:val="00E643A6"/>
    <w:rsid w:val="00E644FE"/>
    <w:rsid w:val="00E64DDE"/>
    <w:rsid w:val="00E655FF"/>
    <w:rsid w:val="00E65864"/>
    <w:rsid w:val="00E65E14"/>
    <w:rsid w:val="00E65FF1"/>
    <w:rsid w:val="00E66729"/>
    <w:rsid w:val="00E66FC3"/>
    <w:rsid w:val="00E66FEF"/>
    <w:rsid w:val="00E671F6"/>
    <w:rsid w:val="00E673C4"/>
    <w:rsid w:val="00E67D48"/>
    <w:rsid w:val="00E7042C"/>
    <w:rsid w:val="00E714BD"/>
    <w:rsid w:val="00E71C79"/>
    <w:rsid w:val="00E725F7"/>
    <w:rsid w:val="00E7382B"/>
    <w:rsid w:val="00E73AA2"/>
    <w:rsid w:val="00E73BD2"/>
    <w:rsid w:val="00E74555"/>
    <w:rsid w:val="00E74C94"/>
    <w:rsid w:val="00E7553B"/>
    <w:rsid w:val="00E75864"/>
    <w:rsid w:val="00E75ABF"/>
    <w:rsid w:val="00E76559"/>
    <w:rsid w:val="00E766FF"/>
    <w:rsid w:val="00E76737"/>
    <w:rsid w:val="00E7773E"/>
    <w:rsid w:val="00E80779"/>
    <w:rsid w:val="00E80FB6"/>
    <w:rsid w:val="00E819BA"/>
    <w:rsid w:val="00E81AB3"/>
    <w:rsid w:val="00E82653"/>
    <w:rsid w:val="00E83125"/>
    <w:rsid w:val="00E83161"/>
    <w:rsid w:val="00E836AC"/>
    <w:rsid w:val="00E84310"/>
    <w:rsid w:val="00E84591"/>
    <w:rsid w:val="00E847D4"/>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2D54"/>
    <w:rsid w:val="00E94030"/>
    <w:rsid w:val="00E94322"/>
    <w:rsid w:val="00E94E04"/>
    <w:rsid w:val="00E955C3"/>
    <w:rsid w:val="00E9564D"/>
    <w:rsid w:val="00E956A3"/>
    <w:rsid w:val="00E95814"/>
    <w:rsid w:val="00E96648"/>
    <w:rsid w:val="00E9713D"/>
    <w:rsid w:val="00E973A9"/>
    <w:rsid w:val="00E974A7"/>
    <w:rsid w:val="00E97508"/>
    <w:rsid w:val="00EA0A6A"/>
    <w:rsid w:val="00EA1DB8"/>
    <w:rsid w:val="00EA1FBE"/>
    <w:rsid w:val="00EA251F"/>
    <w:rsid w:val="00EA2AF7"/>
    <w:rsid w:val="00EA38F9"/>
    <w:rsid w:val="00EA595F"/>
    <w:rsid w:val="00EA6221"/>
    <w:rsid w:val="00EA693D"/>
    <w:rsid w:val="00EA6D06"/>
    <w:rsid w:val="00EB08DC"/>
    <w:rsid w:val="00EB2091"/>
    <w:rsid w:val="00EB24DA"/>
    <w:rsid w:val="00EB357B"/>
    <w:rsid w:val="00EB3BD5"/>
    <w:rsid w:val="00EB4128"/>
    <w:rsid w:val="00EB481D"/>
    <w:rsid w:val="00EB4CC3"/>
    <w:rsid w:val="00EB4E6B"/>
    <w:rsid w:val="00EB52E7"/>
    <w:rsid w:val="00EB5621"/>
    <w:rsid w:val="00EB63D8"/>
    <w:rsid w:val="00EB6E4E"/>
    <w:rsid w:val="00EB6FF9"/>
    <w:rsid w:val="00EB7BFF"/>
    <w:rsid w:val="00EB7FA8"/>
    <w:rsid w:val="00EC0520"/>
    <w:rsid w:val="00EC0632"/>
    <w:rsid w:val="00EC2671"/>
    <w:rsid w:val="00EC3290"/>
    <w:rsid w:val="00EC3533"/>
    <w:rsid w:val="00EC355E"/>
    <w:rsid w:val="00EC3767"/>
    <w:rsid w:val="00EC5291"/>
    <w:rsid w:val="00EC586C"/>
    <w:rsid w:val="00EC5D34"/>
    <w:rsid w:val="00EC6FD9"/>
    <w:rsid w:val="00EC732C"/>
    <w:rsid w:val="00EC78AB"/>
    <w:rsid w:val="00EC7C1B"/>
    <w:rsid w:val="00ED00C2"/>
    <w:rsid w:val="00ED04C0"/>
    <w:rsid w:val="00ED0B5A"/>
    <w:rsid w:val="00ED173A"/>
    <w:rsid w:val="00ED17A9"/>
    <w:rsid w:val="00ED32AD"/>
    <w:rsid w:val="00ED44CE"/>
    <w:rsid w:val="00ED4DDE"/>
    <w:rsid w:val="00ED58C4"/>
    <w:rsid w:val="00ED58D4"/>
    <w:rsid w:val="00ED5D30"/>
    <w:rsid w:val="00ED6615"/>
    <w:rsid w:val="00ED6C90"/>
    <w:rsid w:val="00ED6E8E"/>
    <w:rsid w:val="00ED7EE1"/>
    <w:rsid w:val="00EE0BA0"/>
    <w:rsid w:val="00EE1449"/>
    <w:rsid w:val="00EE1C49"/>
    <w:rsid w:val="00EE1F27"/>
    <w:rsid w:val="00EE21FF"/>
    <w:rsid w:val="00EE34BB"/>
    <w:rsid w:val="00EE39D6"/>
    <w:rsid w:val="00EE41C5"/>
    <w:rsid w:val="00EE41D1"/>
    <w:rsid w:val="00EE4A13"/>
    <w:rsid w:val="00EE4AF6"/>
    <w:rsid w:val="00EE4CB7"/>
    <w:rsid w:val="00EE50D0"/>
    <w:rsid w:val="00EE5544"/>
    <w:rsid w:val="00EE5667"/>
    <w:rsid w:val="00EE5A82"/>
    <w:rsid w:val="00EE5C23"/>
    <w:rsid w:val="00EE5DC3"/>
    <w:rsid w:val="00EE678D"/>
    <w:rsid w:val="00EE69D0"/>
    <w:rsid w:val="00EE6CC4"/>
    <w:rsid w:val="00EE7D34"/>
    <w:rsid w:val="00EE7D43"/>
    <w:rsid w:val="00EF065C"/>
    <w:rsid w:val="00EF0929"/>
    <w:rsid w:val="00EF0A9F"/>
    <w:rsid w:val="00EF137B"/>
    <w:rsid w:val="00EF1552"/>
    <w:rsid w:val="00EF1C97"/>
    <w:rsid w:val="00EF204C"/>
    <w:rsid w:val="00EF2310"/>
    <w:rsid w:val="00EF236D"/>
    <w:rsid w:val="00EF24EB"/>
    <w:rsid w:val="00EF2E8F"/>
    <w:rsid w:val="00EF390A"/>
    <w:rsid w:val="00EF43B8"/>
    <w:rsid w:val="00EF4764"/>
    <w:rsid w:val="00EF63F4"/>
    <w:rsid w:val="00EF65ED"/>
    <w:rsid w:val="00EF6665"/>
    <w:rsid w:val="00EF66F1"/>
    <w:rsid w:val="00EF6D9F"/>
    <w:rsid w:val="00EF6FC7"/>
    <w:rsid w:val="00EF74E7"/>
    <w:rsid w:val="00EF7524"/>
    <w:rsid w:val="00F0010F"/>
    <w:rsid w:val="00F0018C"/>
    <w:rsid w:val="00F008A4"/>
    <w:rsid w:val="00F00AA8"/>
    <w:rsid w:val="00F00D7A"/>
    <w:rsid w:val="00F01009"/>
    <w:rsid w:val="00F01FFA"/>
    <w:rsid w:val="00F02AF0"/>
    <w:rsid w:val="00F02E11"/>
    <w:rsid w:val="00F02FA4"/>
    <w:rsid w:val="00F0302B"/>
    <w:rsid w:val="00F0378D"/>
    <w:rsid w:val="00F04865"/>
    <w:rsid w:val="00F048DD"/>
    <w:rsid w:val="00F048F1"/>
    <w:rsid w:val="00F049F7"/>
    <w:rsid w:val="00F04AE3"/>
    <w:rsid w:val="00F04CEF"/>
    <w:rsid w:val="00F05A99"/>
    <w:rsid w:val="00F05F77"/>
    <w:rsid w:val="00F06256"/>
    <w:rsid w:val="00F063B5"/>
    <w:rsid w:val="00F0651B"/>
    <w:rsid w:val="00F06A6A"/>
    <w:rsid w:val="00F076F4"/>
    <w:rsid w:val="00F10B16"/>
    <w:rsid w:val="00F10DD8"/>
    <w:rsid w:val="00F12773"/>
    <w:rsid w:val="00F12DAD"/>
    <w:rsid w:val="00F136F7"/>
    <w:rsid w:val="00F1450A"/>
    <w:rsid w:val="00F15201"/>
    <w:rsid w:val="00F15345"/>
    <w:rsid w:val="00F16955"/>
    <w:rsid w:val="00F16E51"/>
    <w:rsid w:val="00F172CE"/>
    <w:rsid w:val="00F202FB"/>
    <w:rsid w:val="00F207D2"/>
    <w:rsid w:val="00F207D5"/>
    <w:rsid w:val="00F20A47"/>
    <w:rsid w:val="00F20F18"/>
    <w:rsid w:val="00F215A3"/>
    <w:rsid w:val="00F21D79"/>
    <w:rsid w:val="00F22CFE"/>
    <w:rsid w:val="00F236D4"/>
    <w:rsid w:val="00F2375D"/>
    <w:rsid w:val="00F2390A"/>
    <w:rsid w:val="00F23913"/>
    <w:rsid w:val="00F239C7"/>
    <w:rsid w:val="00F23A4C"/>
    <w:rsid w:val="00F23AF6"/>
    <w:rsid w:val="00F23BE2"/>
    <w:rsid w:val="00F2401C"/>
    <w:rsid w:val="00F24616"/>
    <w:rsid w:val="00F2536F"/>
    <w:rsid w:val="00F254D3"/>
    <w:rsid w:val="00F25D98"/>
    <w:rsid w:val="00F261D9"/>
    <w:rsid w:val="00F2695E"/>
    <w:rsid w:val="00F26C79"/>
    <w:rsid w:val="00F27DF8"/>
    <w:rsid w:val="00F300AE"/>
    <w:rsid w:val="00F300FB"/>
    <w:rsid w:val="00F30902"/>
    <w:rsid w:val="00F30963"/>
    <w:rsid w:val="00F30AC8"/>
    <w:rsid w:val="00F313A4"/>
    <w:rsid w:val="00F3191D"/>
    <w:rsid w:val="00F31C90"/>
    <w:rsid w:val="00F31CC8"/>
    <w:rsid w:val="00F31FB5"/>
    <w:rsid w:val="00F33366"/>
    <w:rsid w:val="00F33B31"/>
    <w:rsid w:val="00F340F4"/>
    <w:rsid w:val="00F34406"/>
    <w:rsid w:val="00F34408"/>
    <w:rsid w:val="00F3508F"/>
    <w:rsid w:val="00F3521A"/>
    <w:rsid w:val="00F352A7"/>
    <w:rsid w:val="00F35A61"/>
    <w:rsid w:val="00F363F5"/>
    <w:rsid w:val="00F36CA4"/>
    <w:rsid w:val="00F378F6"/>
    <w:rsid w:val="00F4000F"/>
    <w:rsid w:val="00F40766"/>
    <w:rsid w:val="00F407F9"/>
    <w:rsid w:val="00F40BF3"/>
    <w:rsid w:val="00F41148"/>
    <w:rsid w:val="00F414C4"/>
    <w:rsid w:val="00F41AB9"/>
    <w:rsid w:val="00F42AE9"/>
    <w:rsid w:val="00F42BE7"/>
    <w:rsid w:val="00F4347F"/>
    <w:rsid w:val="00F438DD"/>
    <w:rsid w:val="00F44146"/>
    <w:rsid w:val="00F441D2"/>
    <w:rsid w:val="00F44A58"/>
    <w:rsid w:val="00F45052"/>
    <w:rsid w:val="00F45B91"/>
    <w:rsid w:val="00F45C3C"/>
    <w:rsid w:val="00F45D09"/>
    <w:rsid w:val="00F46528"/>
    <w:rsid w:val="00F46F71"/>
    <w:rsid w:val="00F475D5"/>
    <w:rsid w:val="00F476A5"/>
    <w:rsid w:val="00F47A89"/>
    <w:rsid w:val="00F50A54"/>
    <w:rsid w:val="00F50F2A"/>
    <w:rsid w:val="00F51B57"/>
    <w:rsid w:val="00F51B76"/>
    <w:rsid w:val="00F52128"/>
    <w:rsid w:val="00F53EBD"/>
    <w:rsid w:val="00F5423E"/>
    <w:rsid w:val="00F54EA6"/>
    <w:rsid w:val="00F550A2"/>
    <w:rsid w:val="00F550FB"/>
    <w:rsid w:val="00F55193"/>
    <w:rsid w:val="00F562E1"/>
    <w:rsid w:val="00F563FF"/>
    <w:rsid w:val="00F56759"/>
    <w:rsid w:val="00F56E19"/>
    <w:rsid w:val="00F57005"/>
    <w:rsid w:val="00F57796"/>
    <w:rsid w:val="00F57883"/>
    <w:rsid w:val="00F600FF"/>
    <w:rsid w:val="00F601F4"/>
    <w:rsid w:val="00F60A08"/>
    <w:rsid w:val="00F61A87"/>
    <w:rsid w:val="00F61B0C"/>
    <w:rsid w:val="00F6290B"/>
    <w:rsid w:val="00F62DA8"/>
    <w:rsid w:val="00F63185"/>
    <w:rsid w:val="00F63694"/>
    <w:rsid w:val="00F63C33"/>
    <w:rsid w:val="00F646A7"/>
    <w:rsid w:val="00F64EDF"/>
    <w:rsid w:val="00F65A8E"/>
    <w:rsid w:val="00F661CD"/>
    <w:rsid w:val="00F663FF"/>
    <w:rsid w:val="00F66755"/>
    <w:rsid w:val="00F671CF"/>
    <w:rsid w:val="00F671F8"/>
    <w:rsid w:val="00F67463"/>
    <w:rsid w:val="00F67AA6"/>
    <w:rsid w:val="00F67F53"/>
    <w:rsid w:val="00F7148A"/>
    <w:rsid w:val="00F717A0"/>
    <w:rsid w:val="00F717E4"/>
    <w:rsid w:val="00F7189B"/>
    <w:rsid w:val="00F71B99"/>
    <w:rsid w:val="00F72697"/>
    <w:rsid w:val="00F73765"/>
    <w:rsid w:val="00F73D02"/>
    <w:rsid w:val="00F742D4"/>
    <w:rsid w:val="00F7570E"/>
    <w:rsid w:val="00F75BCF"/>
    <w:rsid w:val="00F75C77"/>
    <w:rsid w:val="00F75E57"/>
    <w:rsid w:val="00F7652A"/>
    <w:rsid w:val="00F767E5"/>
    <w:rsid w:val="00F76C18"/>
    <w:rsid w:val="00F7725B"/>
    <w:rsid w:val="00F77268"/>
    <w:rsid w:val="00F77888"/>
    <w:rsid w:val="00F80276"/>
    <w:rsid w:val="00F80616"/>
    <w:rsid w:val="00F808D0"/>
    <w:rsid w:val="00F80DBD"/>
    <w:rsid w:val="00F811BB"/>
    <w:rsid w:val="00F81236"/>
    <w:rsid w:val="00F81CE7"/>
    <w:rsid w:val="00F82417"/>
    <w:rsid w:val="00F824CF"/>
    <w:rsid w:val="00F82B1A"/>
    <w:rsid w:val="00F830A5"/>
    <w:rsid w:val="00F834DD"/>
    <w:rsid w:val="00F84601"/>
    <w:rsid w:val="00F84699"/>
    <w:rsid w:val="00F84C75"/>
    <w:rsid w:val="00F858AF"/>
    <w:rsid w:val="00F85F57"/>
    <w:rsid w:val="00F860D2"/>
    <w:rsid w:val="00F86253"/>
    <w:rsid w:val="00F86763"/>
    <w:rsid w:val="00F868E5"/>
    <w:rsid w:val="00F87434"/>
    <w:rsid w:val="00F87F1A"/>
    <w:rsid w:val="00F9063E"/>
    <w:rsid w:val="00F906C1"/>
    <w:rsid w:val="00F90AD2"/>
    <w:rsid w:val="00F90B4E"/>
    <w:rsid w:val="00F91988"/>
    <w:rsid w:val="00F91E87"/>
    <w:rsid w:val="00F922C3"/>
    <w:rsid w:val="00F925F5"/>
    <w:rsid w:val="00F930E2"/>
    <w:rsid w:val="00F93729"/>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6DB"/>
    <w:rsid w:val="00FA2A33"/>
    <w:rsid w:val="00FA2E80"/>
    <w:rsid w:val="00FA3605"/>
    <w:rsid w:val="00FA37C5"/>
    <w:rsid w:val="00FA4129"/>
    <w:rsid w:val="00FA4654"/>
    <w:rsid w:val="00FA4B6C"/>
    <w:rsid w:val="00FA5242"/>
    <w:rsid w:val="00FA541E"/>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1D02"/>
    <w:rsid w:val="00FB2853"/>
    <w:rsid w:val="00FB2CA6"/>
    <w:rsid w:val="00FB336E"/>
    <w:rsid w:val="00FB34EF"/>
    <w:rsid w:val="00FB3D26"/>
    <w:rsid w:val="00FB3D40"/>
    <w:rsid w:val="00FB3FF4"/>
    <w:rsid w:val="00FB4E84"/>
    <w:rsid w:val="00FB575F"/>
    <w:rsid w:val="00FB6283"/>
    <w:rsid w:val="00FB6342"/>
    <w:rsid w:val="00FB663E"/>
    <w:rsid w:val="00FB67CA"/>
    <w:rsid w:val="00FB6E89"/>
    <w:rsid w:val="00FB7126"/>
    <w:rsid w:val="00FB7F73"/>
    <w:rsid w:val="00FC00BF"/>
    <w:rsid w:val="00FC0485"/>
    <w:rsid w:val="00FC04CE"/>
    <w:rsid w:val="00FC072E"/>
    <w:rsid w:val="00FC09B6"/>
    <w:rsid w:val="00FC0A61"/>
    <w:rsid w:val="00FC0E8D"/>
    <w:rsid w:val="00FC107D"/>
    <w:rsid w:val="00FC1088"/>
    <w:rsid w:val="00FC1D57"/>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C7FDC"/>
    <w:rsid w:val="00FD09D6"/>
    <w:rsid w:val="00FD12B3"/>
    <w:rsid w:val="00FD2862"/>
    <w:rsid w:val="00FD2A85"/>
    <w:rsid w:val="00FD2EF1"/>
    <w:rsid w:val="00FD41F9"/>
    <w:rsid w:val="00FD46A2"/>
    <w:rsid w:val="00FD491F"/>
    <w:rsid w:val="00FD536B"/>
    <w:rsid w:val="00FD54F1"/>
    <w:rsid w:val="00FD5C0C"/>
    <w:rsid w:val="00FE004E"/>
    <w:rsid w:val="00FE0789"/>
    <w:rsid w:val="00FE174A"/>
    <w:rsid w:val="00FE197B"/>
    <w:rsid w:val="00FE29CC"/>
    <w:rsid w:val="00FE2CF4"/>
    <w:rsid w:val="00FE2DBB"/>
    <w:rsid w:val="00FE3A09"/>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363"/>
    <w:rsid w:val="00FF6566"/>
    <w:rsid w:val="00FF6693"/>
    <w:rsid w:val="00FF6BA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uiPriority w:val="99"/>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 w:type="table" w:customStyle="1" w:styleId="11">
    <w:name w:val="网格型1"/>
    <w:basedOn w:val="TableNormal"/>
    <w:next w:val="TableGrid"/>
    <w:uiPriority w:val="39"/>
    <w:qFormat/>
    <w:rsid w:val="00FA541E"/>
    <w:pPr>
      <w:spacing w:after="180"/>
    </w:pPr>
    <w:rPr>
      <w:rFonts w:ascii="Calibri" w:eastAsia="Calibri Light" w:hAnsi="Calibri" w:cs="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95991828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6657068">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4.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1497</TotalTime>
  <Pages>6</Pages>
  <Words>2741</Words>
  <Characters>15628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176</cp:revision>
  <cp:lastPrinted>2009-04-22T16:01:00Z</cp:lastPrinted>
  <dcterms:created xsi:type="dcterms:W3CDTF">2023-06-21T19:36:00Z</dcterms:created>
  <dcterms:modified xsi:type="dcterms:W3CDTF">2023-08-11T20:15:00Z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y fmtid="{D5CDD505-2E9C-101B-9397-08002B2CF9AE}" pid="30" name="GrammarlyDocumentId">
    <vt:lpwstr>6f351d432fcb2ce1dfd5f4c8b646962e401337da8c1326e9142b71aebdb68f5e</vt:lpwstr>
  </property>
</Properties>
</file>