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3FB4" w14:textId="5CADE7B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7F320D">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997F55">
        <w:rPr>
          <w:rFonts w:ascii="Arial" w:eastAsia="SimSun" w:hAnsi="Arial" w:cs="Times New Roman"/>
          <w:b/>
          <w:bCs/>
          <w:sz w:val="24"/>
          <w:szCs w:val="20"/>
          <w:lang w:eastAsia="ja-JP"/>
        </w:rPr>
        <w:t>R4-</w:t>
      </w:r>
      <w:r w:rsidR="00AE2BA5" w:rsidRPr="00997F55">
        <w:rPr>
          <w:rFonts w:ascii="Arial" w:eastAsia="SimSun" w:hAnsi="Arial" w:cs="Times New Roman"/>
          <w:b/>
          <w:bCs/>
          <w:sz w:val="24"/>
          <w:szCs w:val="20"/>
          <w:lang w:eastAsia="zh-CN"/>
        </w:rPr>
        <w:t>2</w:t>
      </w:r>
      <w:r w:rsidR="00997F55" w:rsidRPr="00997F55">
        <w:rPr>
          <w:rFonts w:ascii="Arial" w:eastAsia="SimSun" w:hAnsi="Arial" w:cs="Times New Roman"/>
          <w:b/>
          <w:bCs/>
          <w:sz w:val="24"/>
          <w:szCs w:val="20"/>
          <w:lang w:eastAsia="zh-CN"/>
        </w:rPr>
        <w:t>3</w:t>
      </w:r>
      <w:r w:rsidR="00500BCF">
        <w:rPr>
          <w:rFonts w:ascii="Arial" w:eastAsia="SimSun" w:hAnsi="Arial" w:cs="Times New Roman"/>
          <w:b/>
          <w:bCs/>
          <w:sz w:val="24"/>
          <w:szCs w:val="20"/>
          <w:lang w:eastAsia="zh-CN"/>
        </w:rPr>
        <w:t>11720</w:t>
      </w:r>
    </w:p>
    <w:p w14:paraId="4A60AB11" w14:textId="123D2E84" w:rsidR="00841BCD" w:rsidRPr="008C39F7" w:rsidRDefault="009A1A5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 France</w:t>
      </w:r>
      <w:r w:rsidR="005C23A4" w:rsidRPr="008C39F7">
        <w:rPr>
          <w:rFonts w:ascii="Arial" w:eastAsia="SimSun" w:hAnsi="Arial" w:cs="Times New Roman"/>
          <w:b/>
          <w:sz w:val="24"/>
          <w:szCs w:val="20"/>
        </w:rPr>
        <w:t xml:space="preserve">, </w:t>
      </w:r>
      <w:r w:rsidR="005A50F0">
        <w:rPr>
          <w:rFonts w:ascii="Arial" w:eastAsia="SimSun" w:hAnsi="Arial" w:cs="Times New Roman"/>
          <w:b/>
          <w:sz w:val="24"/>
          <w:szCs w:val="20"/>
        </w:rPr>
        <w:t>August</w:t>
      </w:r>
      <w:r w:rsidR="005A50F0"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sidR="003555FA">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sidR="003555FA">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798F7A5F"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0568E7E"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3A5348A" w14:textId="2EBED841"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5B68A1" w:rsidRPr="005B68A1">
        <w:rPr>
          <w:rFonts w:ascii="Arial" w:eastAsia="Calibri" w:hAnsi="Arial" w:cs="Arial"/>
          <w:b/>
          <w:bCs/>
          <w:sz w:val="24"/>
        </w:rPr>
        <w:t>Interoperability and testability aspect</w:t>
      </w:r>
    </w:p>
    <w:p w14:paraId="53DD77E2" w14:textId="0A9A2E85"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997F55" w:rsidRPr="00997F55">
        <w:rPr>
          <w:rFonts w:ascii="Arial" w:eastAsia="MS Mincho" w:hAnsi="Arial" w:cs="Arial"/>
          <w:b/>
          <w:bCs/>
          <w:sz w:val="24"/>
          <w:szCs w:val="20"/>
        </w:rPr>
        <w:t>8</w:t>
      </w:r>
      <w:r w:rsidR="007C1696" w:rsidRPr="00997F55">
        <w:rPr>
          <w:rFonts w:ascii="Arial" w:eastAsia="MS Mincho" w:hAnsi="Arial" w:cs="Arial"/>
          <w:b/>
          <w:bCs/>
          <w:sz w:val="24"/>
          <w:szCs w:val="20"/>
        </w:rPr>
        <w:t>.</w:t>
      </w:r>
      <w:r w:rsidR="00997F55" w:rsidRPr="00997F55">
        <w:rPr>
          <w:rFonts w:ascii="Arial" w:eastAsia="MS Mincho" w:hAnsi="Arial" w:cs="Arial"/>
          <w:b/>
          <w:bCs/>
          <w:sz w:val="24"/>
          <w:szCs w:val="20"/>
        </w:rPr>
        <w:t>2</w:t>
      </w:r>
      <w:r w:rsidR="007F320D">
        <w:rPr>
          <w:rFonts w:ascii="Arial" w:eastAsia="MS Mincho" w:hAnsi="Arial" w:cs="Arial"/>
          <w:b/>
          <w:bCs/>
          <w:sz w:val="24"/>
          <w:szCs w:val="20"/>
        </w:rPr>
        <w:t>1</w:t>
      </w:r>
      <w:r w:rsidR="007C1696" w:rsidRPr="00997F55">
        <w:rPr>
          <w:rFonts w:ascii="Arial" w:eastAsia="MS Mincho" w:hAnsi="Arial" w:cs="Arial"/>
          <w:b/>
          <w:bCs/>
          <w:sz w:val="24"/>
          <w:szCs w:val="20"/>
        </w:rPr>
        <w:t>.</w:t>
      </w:r>
      <w:r w:rsidR="005B68A1">
        <w:rPr>
          <w:rFonts w:ascii="Arial" w:eastAsia="MS Mincho" w:hAnsi="Arial" w:cs="Arial"/>
          <w:b/>
          <w:bCs/>
          <w:sz w:val="24"/>
          <w:szCs w:val="20"/>
        </w:rPr>
        <w:t>3</w:t>
      </w:r>
    </w:p>
    <w:p w14:paraId="724D0C9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0E7ECFF" w14:textId="77777777" w:rsidR="00E323E9" w:rsidRPr="008C39F7" w:rsidRDefault="00E323E9" w:rsidP="00841BCD">
      <w:pPr>
        <w:tabs>
          <w:tab w:val="left" w:pos="1985"/>
        </w:tabs>
        <w:rPr>
          <w:rFonts w:ascii="Arial" w:eastAsia="Calibri" w:hAnsi="Arial" w:cs="Arial"/>
          <w:b/>
          <w:bCs/>
          <w:sz w:val="24"/>
        </w:rPr>
      </w:pPr>
    </w:p>
    <w:p w14:paraId="2C7BAFB4" w14:textId="77777777" w:rsidR="00841BCD" w:rsidRPr="008C39F7" w:rsidRDefault="00841BCD" w:rsidP="00EC4D68">
      <w:pPr>
        <w:pStyle w:val="RAN4H1"/>
      </w:pPr>
      <w:bookmarkStart w:id="3" w:name="_Toc116995841"/>
      <w:r w:rsidRPr="008C39F7">
        <w:t>Intro</w:t>
      </w:r>
      <w:r w:rsidRPr="008C39F7">
        <w:rPr>
          <w:rStyle w:val="RAN4H1Char"/>
        </w:rPr>
        <w:t>ductio</w:t>
      </w:r>
      <w:r w:rsidRPr="008C39F7">
        <w:t>n</w:t>
      </w:r>
      <w:bookmarkEnd w:id="3"/>
    </w:p>
    <w:p w14:paraId="31AE2A3D" w14:textId="131649D7" w:rsidR="003555FA" w:rsidRPr="00BB0FF5" w:rsidRDefault="00CF3001" w:rsidP="003555FA">
      <w:r>
        <w:t>The first discussions on AI/ML</w:t>
      </w:r>
      <w:r w:rsidR="00981878">
        <w:t xml:space="preserve"> for NR air interface </w:t>
      </w:r>
      <w:r w:rsidR="007F320D">
        <w:t>held</w:t>
      </w:r>
      <w:r w:rsidR="00981878">
        <w:t xml:space="preserve"> </w:t>
      </w:r>
      <w:r w:rsidR="007F320D">
        <w:t>a</w:t>
      </w:r>
      <w:r w:rsidR="00BF4C18">
        <w:t xml:space="preserve">t </w:t>
      </w:r>
      <w:r w:rsidR="00BF4C18" w:rsidRPr="00C1534E">
        <w:t>RAN4#106-bis-e</w:t>
      </w:r>
      <w:r w:rsidR="007F320D">
        <w:t xml:space="preserve"> and RAN4#107</w:t>
      </w:r>
      <w:r w:rsidR="002A1C25">
        <w:t>.</w:t>
      </w:r>
      <w:r w:rsidR="00BF4C18">
        <w:t xml:space="preserve"> The outcomes of the meeting</w:t>
      </w:r>
      <w:r w:rsidR="007F320D">
        <w:t>s</w:t>
      </w:r>
      <w:r w:rsidR="00BF4C18">
        <w:t xml:space="preserve"> are captured in the WF </w:t>
      </w:r>
      <w:r w:rsidR="00BF4C18">
        <w:fldChar w:fldCharType="begin"/>
      </w:r>
      <w:r w:rsidR="00BF4C18">
        <w:instrText xml:space="preserve"> REF _Ref134450248 \n \h </w:instrText>
      </w:r>
      <w:r w:rsidR="00BF4C18">
        <w:fldChar w:fldCharType="separate"/>
      </w:r>
      <w:r w:rsidR="00BF4C18">
        <w:t>[1]</w:t>
      </w:r>
      <w:r w:rsidR="00BF4C18">
        <w:fldChar w:fldCharType="end"/>
      </w:r>
      <w:r w:rsidR="007F320D">
        <w:t xml:space="preserve"> and [2]</w:t>
      </w:r>
      <w:r w:rsidR="00BF4C18">
        <w:t xml:space="preserve">. </w:t>
      </w:r>
      <w:bookmarkStart w:id="4" w:name="_Hlk134788564"/>
      <w:r w:rsidR="0034301D">
        <w:t xml:space="preserve">Some of the </w:t>
      </w:r>
      <w:r w:rsidR="0034301D">
        <w:t xml:space="preserve">issues related to interoperability and testability aspects </w:t>
      </w:r>
      <w:r w:rsidR="0034301D">
        <w:t xml:space="preserve">require further discussion, as </w:t>
      </w:r>
      <w:r w:rsidR="0034301D">
        <w:t>follows.</w:t>
      </w:r>
    </w:p>
    <w:p w14:paraId="7B1DA7C6" w14:textId="5CEE76E5" w:rsidR="0034301D" w:rsidRDefault="0034301D" w:rsidP="0034301D">
      <w:pPr>
        <w:pStyle w:val="ListParagraph"/>
        <w:numPr>
          <w:ilvl w:val="0"/>
          <w:numId w:val="11"/>
        </w:numPr>
      </w:pPr>
      <w:r w:rsidRPr="0034301D">
        <w:t>Encoder/decoder design for two-sided models</w:t>
      </w:r>
    </w:p>
    <w:p w14:paraId="780DD9DA" w14:textId="77777777" w:rsidR="0034301D" w:rsidRPr="0034301D" w:rsidRDefault="0034301D" w:rsidP="0034301D">
      <w:pPr>
        <w:pStyle w:val="ListParagraph"/>
        <w:numPr>
          <w:ilvl w:val="0"/>
          <w:numId w:val="11"/>
        </w:numPr>
      </w:pPr>
      <w:r w:rsidRPr="0034301D">
        <w:t>Testing of LCM procedures</w:t>
      </w:r>
    </w:p>
    <w:p w14:paraId="6225C374" w14:textId="77777777" w:rsidR="0034301D" w:rsidRPr="0034301D" w:rsidRDefault="0034301D" w:rsidP="0034301D">
      <w:pPr>
        <w:pStyle w:val="ListParagraph"/>
        <w:numPr>
          <w:ilvl w:val="0"/>
          <w:numId w:val="11"/>
        </w:numPr>
      </w:pPr>
      <w:r w:rsidRPr="0034301D">
        <w:t>UE Processing capability</w:t>
      </w:r>
    </w:p>
    <w:p w14:paraId="249C0761" w14:textId="77777777" w:rsidR="0034301D" w:rsidRPr="0034301D" w:rsidRDefault="0034301D" w:rsidP="0034301D">
      <w:pPr>
        <w:pStyle w:val="ListParagraph"/>
        <w:numPr>
          <w:ilvl w:val="0"/>
          <w:numId w:val="11"/>
        </w:numPr>
      </w:pPr>
      <w:r w:rsidRPr="0034301D">
        <w:t>Channel Modelling</w:t>
      </w:r>
    </w:p>
    <w:bookmarkEnd w:id="4"/>
    <w:p w14:paraId="00894BE1" w14:textId="013BAB81" w:rsidR="00BF4C18" w:rsidRDefault="00BF4C18" w:rsidP="00BF4C18">
      <w:r>
        <w:t>In this paper, we provide some additional views on the topics listed above.</w:t>
      </w:r>
    </w:p>
    <w:p w14:paraId="3A6D3C1F" w14:textId="7506504D" w:rsidR="0060543D" w:rsidRPr="008C39F7" w:rsidRDefault="00BF4C18" w:rsidP="005C23A4">
      <w:r>
        <w:t xml:space="preserve">More detailed analysis of </w:t>
      </w:r>
      <w:r w:rsidR="005B68A1">
        <w:t>general aspects</w:t>
      </w:r>
      <w:r>
        <w:t xml:space="preserve"> and </w:t>
      </w:r>
      <w:r w:rsidR="0034301D">
        <w:t>use case specific</w:t>
      </w:r>
      <w:r>
        <w:t xml:space="preserve"> aspects are provided in our accompanying papers </w:t>
      </w:r>
      <w:r w:rsidR="003555FA">
        <w:t xml:space="preserve">[3] </w:t>
      </w:r>
      <w:r>
        <w:t>and</w:t>
      </w:r>
      <w:r w:rsidR="003555FA">
        <w:t xml:space="preserve"> [4]</w:t>
      </w:r>
      <w:r>
        <w:t xml:space="preserve">, </w:t>
      </w:r>
      <w:r w:rsidR="003555FA">
        <w:t>respectively.</w:t>
      </w:r>
    </w:p>
    <w:p w14:paraId="0BA8469C" w14:textId="77777777" w:rsidR="0060543D" w:rsidRPr="008C39F7" w:rsidRDefault="0060543D" w:rsidP="005C23A4"/>
    <w:p w14:paraId="51A97DE0" w14:textId="77777777" w:rsidR="003B659E" w:rsidRDefault="003B659E" w:rsidP="00EC4D68">
      <w:pPr>
        <w:pStyle w:val="RAN4H1"/>
      </w:pPr>
      <w:bookmarkStart w:id="5" w:name="_Toc116995842"/>
      <w:r w:rsidRPr="008C39F7">
        <w:t>Discussion</w:t>
      </w:r>
      <w:bookmarkEnd w:id="5"/>
    </w:p>
    <w:p w14:paraId="1CF79184" w14:textId="2017AB9E" w:rsidR="00C40B39" w:rsidRDefault="00C40B39" w:rsidP="00C40B39">
      <w:pPr>
        <w:pStyle w:val="RAN4H2"/>
      </w:pPr>
      <w:bookmarkStart w:id="6" w:name="_Hlk142671004"/>
      <w:r>
        <w:t xml:space="preserve">Encoder/decoder </w:t>
      </w:r>
      <w:r w:rsidR="0034301D">
        <w:t xml:space="preserve">design </w:t>
      </w:r>
      <w:r>
        <w:t>for two-sided models</w:t>
      </w:r>
    </w:p>
    <w:bookmarkEnd w:id="6"/>
    <w:p w14:paraId="229110E2" w14:textId="655290BA" w:rsidR="00141D4F" w:rsidRDefault="00141D4F" w:rsidP="00141D4F">
      <w:pPr>
        <w:ind w:left="360"/>
        <w:jc w:val="both"/>
      </w:pPr>
      <w:r>
        <w:t>The</w:t>
      </w:r>
      <w:r w:rsidR="002A1B37">
        <w:t>re is a</w:t>
      </w:r>
      <w:r>
        <w:t xml:space="preserve"> discussion now ongoing in RAN4 </w:t>
      </w:r>
      <w:r w:rsidR="00487037">
        <w:t>about</w:t>
      </w:r>
      <w:r>
        <w:t xml:space="preserve"> how two-sided/CSI compression models can be tested. The following options are listed in the WF from RAN4#107 [</w:t>
      </w:r>
      <w:r w:rsidRPr="00081112">
        <w:t>R4-2310433</w:t>
      </w:r>
      <w:r>
        <w:t xml:space="preserve">, </w:t>
      </w:r>
      <w:r w:rsidRPr="00D34CA1">
        <w:t>R4-2310432</w:t>
      </w:r>
      <w:r>
        <w:t>]:</w:t>
      </w:r>
    </w:p>
    <w:tbl>
      <w:tblPr>
        <w:tblStyle w:val="TableGrid"/>
        <w:tblW w:w="0" w:type="auto"/>
        <w:jc w:val="center"/>
        <w:tblLook w:val="04A0" w:firstRow="1" w:lastRow="0" w:firstColumn="1" w:lastColumn="0" w:noHBand="0" w:noVBand="1"/>
      </w:tblPr>
      <w:tblGrid>
        <w:gridCol w:w="9067"/>
      </w:tblGrid>
      <w:tr w:rsidR="00141D4F" w14:paraId="145EE359" w14:textId="77777777" w:rsidTr="000E3120">
        <w:trPr>
          <w:jc w:val="center"/>
        </w:trPr>
        <w:tc>
          <w:tcPr>
            <w:tcW w:w="9067" w:type="dxa"/>
          </w:tcPr>
          <w:p w14:paraId="32416BC5" w14:textId="77777777" w:rsidR="00141D4F" w:rsidRPr="00F34E13" w:rsidRDefault="00141D4F" w:rsidP="000E3120">
            <w:pPr>
              <w:rPr>
                <w:b/>
                <w:u w:val="single"/>
                <w:lang w:eastAsia="ko-KR"/>
              </w:rPr>
            </w:pPr>
            <w:r w:rsidRPr="00F34E13">
              <w:rPr>
                <w:b/>
                <w:u w:val="single"/>
                <w:lang w:eastAsia="ko-KR"/>
              </w:rPr>
              <w:t>Issue 3-3: Encoder/decoder for 2-sided model</w:t>
            </w:r>
          </w:p>
          <w:p w14:paraId="12D02ADA"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Option 1: reference decoder is provided by the vendor of the encoder under test so that the encoder and decoder are jointly designed and trained</w:t>
            </w:r>
          </w:p>
          <w:p w14:paraId="5708AF35"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Option 2: reference decoder is provided by the vendor of the decoder(infra-vendors) so that the encoder and decoder are jointly designed and trained</w:t>
            </w:r>
          </w:p>
          <w:p w14:paraId="03365F12"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Option 3: The reference decoder(s) are fully specified and captured in RAN4 spec to ensure identical implementation across equipment vendors without additional training procedure needed.</w:t>
            </w:r>
          </w:p>
          <w:p w14:paraId="57E9EEB5"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Option 4: The reference decoder(s) are partially specified and captured in RAN4 spec.</w:t>
            </w:r>
          </w:p>
          <w:p w14:paraId="4477864C"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Option 6: Test decoder is specified and captured in RAN4 and is provided by test environment vendor. The encoder and decoder can be jointly trained.</w:t>
            </w:r>
          </w:p>
          <w:p w14:paraId="3867FBB5" w14:textId="77777777" w:rsidR="00141D4F" w:rsidRPr="00F34E13" w:rsidRDefault="00141D4F" w:rsidP="00141D4F">
            <w:pPr>
              <w:pStyle w:val="ListParagraph"/>
              <w:numPr>
                <w:ilvl w:val="1"/>
                <w:numId w:val="14"/>
              </w:numPr>
              <w:overflowPunct w:val="0"/>
              <w:autoSpaceDE w:val="0"/>
              <w:autoSpaceDN w:val="0"/>
              <w:adjustRightInd w:val="0"/>
              <w:spacing w:after="120"/>
              <w:ind w:left="993" w:hanging="284"/>
              <w:contextualSpacing w:val="0"/>
              <w:textAlignment w:val="baseline"/>
              <w:rPr>
                <w:szCs w:val="24"/>
                <w:lang w:eastAsia="zh-CN"/>
              </w:rPr>
            </w:pPr>
            <w:r w:rsidRPr="00F34E13">
              <w:rPr>
                <w:szCs w:val="24"/>
                <w:lang w:eastAsia="zh-CN"/>
              </w:rPr>
              <w:t>Other options not precluded</w:t>
            </w:r>
          </w:p>
          <w:p w14:paraId="08303064" w14:textId="77777777" w:rsidR="00141D4F" w:rsidRPr="00495E68" w:rsidRDefault="00141D4F" w:rsidP="000E3120">
            <w:pPr>
              <w:rPr>
                <w:b/>
                <w:lang w:eastAsia="ja-JP"/>
              </w:rPr>
            </w:pPr>
            <w:r w:rsidRPr="00495E68">
              <w:rPr>
                <w:b/>
                <w:lang w:eastAsia="ja-JP"/>
              </w:rPr>
              <w:t>Companies are invited to bring further input on merits/de-merits/feasibility of Options 1- 4.</w:t>
            </w:r>
          </w:p>
          <w:p w14:paraId="3BBD1371" w14:textId="77777777" w:rsidR="00141D4F" w:rsidRPr="00495E68" w:rsidRDefault="00141D4F" w:rsidP="000E3120">
            <w:pPr>
              <w:rPr>
                <w:b/>
                <w:lang w:eastAsia="ja-JP"/>
              </w:rPr>
            </w:pPr>
            <w:r w:rsidRPr="00495E68">
              <w:rPr>
                <w:b/>
                <w:lang w:eastAsia="ja-JP"/>
              </w:rPr>
              <w:t>Proponents of Option 6 should bring clarifications on how this option would be used to implement RAN4 tests.</w:t>
            </w:r>
          </w:p>
          <w:p w14:paraId="5F9FA8D8" w14:textId="77777777" w:rsidR="00141D4F" w:rsidRPr="00F34E13" w:rsidRDefault="00141D4F" w:rsidP="000E3120">
            <w:pPr>
              <w:rPr>
                <w:lang w:eastAsia="ja-JP"/>
              </w:rPr>
            </w:pPr>
          </w:p>
          <w:p w14:paraId="0B1D5BA9" w14:textId="77777777" w:rsidR="00141D4F" w:rsidRPr="00F34E13" w:rsidRDefault="00141D4F" w:rsidP="000E3120">
            <w:pPr>
              <w:rPr>
                <w:rFonts w:eastAsia="Yu Mincho"/>
                <w:lang w:eastAsia="ja-JP"/>
              </w:rPr>
            </w:pPr>
            <w:r w:rsidRPr="00F34E13">
              <w:rPr>
                <w:b/>
                <w:u w:val="single"/>
                <w:lang w:eastAsia="ko-KR"/>
              </w:rPr>
              <w:t>Issue 3-4: Design principles/conditions for RAN4 specified decoder/encoder (Options 3 and 4, 6 in Issue 3-3)</w:t>
            </w:r>
          </w:p>
          <w:p w14:paraId="0052192C" w14:textId="77777777" w:rsidR="00141D4F" w:rsidRPr="00F34E13" w:rsidRDefault="00141D4F" w:rsidP="00141D4F">
            <w:pPr>
              <w:pStyle w:val="ListParagraph"/>
              <w:numPr>
                <w:ilvl w:val="1"/>
                <w:numId w:val="14"/>
              </w:numPr>
              <w:overflowPunct w:val="0"/>
              <w:autoSpaceDE w:val="0"/>
              <w:autoSpaceDN w:val="0"/>
              <w:adjustRightInd w:val="0"/>
              <w:spacing w:after="120"/>
              <w:contextualSpacing w:val="0"/>
              <w:textAlignment w:val="baseline"/>
              <w:rPr>
                <w:szCs w:val="24"/>
                <w:lang w:eastAsia="zh-CN"/>
              </w:rPr>
            </w:pPr>
            <w:r w:rsidRPr="00F34E13">
              <w:rPr>
                <w:szCs w:val="24"/>
                <w:lang w:eastAsia="zh-CN"/>
              </w:rPr>
              <w:lastRenderedPageBreak/>
              <w:t xml:space="preserve">If 2-sided model is to be used in the WI phase, </w:t>
            </w:r>
            <w:r w:rsidRPr="00495E68">
              <w:rPr>
                <w:b/>
                <w:szCs w:val="24"/>
                <w:lang w:eastAsia="zh-CN"/>
              </w:rPr>
              <w:t>RAN4 should take into account complexity limitations based on e.g., feasibility of TE implementation and complexity levels considered feasible by network vendors/UE vendors for decoder/encoder deployment.</w:t>
            </w:r>
            <w:r w:rsidRPr="00F34E13">
              <w:rPr>
                <w:szCs w:val="24"/>
                <w:lang w:eastAsia="zh-CN"/>
              </w:rPr>
              <w:t xml:space="preserve"> </w:t>
            </w:r>
          </w:p>
          <w:p w14:paraId="689C57FE" w14:textId="77777777" w:rsidR="00141D4F" w:rsidRPr="00495E68" w:rsidRDefault="00141D4F" w:rsidP="00141D4F">
            <w:pPr>
              <w:pStyle w:val="ListParagraph"/>
              <w:numPr>
                <w:ilvl w:val="1"/>
                <w:numId w:val="14"/>
              </w:numPr>
              <w:overflowPunct w:val="0"/>
              <w:autoSpaceDE w:val="0"/>
              <w:autoSpaceDN w:val="0"/>
              <w:adjustRightInd w:val="0"/>
              <w:spacing w:after="120"/>
              <w:contextualSpacing w:val="0"/>
              <w:textAlignment w:val="baseline"/>
              <w:rPr>
                <w:b/>
                <w:szCs w:val="24"/>
                <w:lang w:eastAsia="zh-CN"/>
              </w:rPr>
            </w:pPr>
            <w:r w:rsidRPr="00495E68">
              <w:rPr>
                <w:b/>
                <w:szCs w:val="24"/>
                <w:lang w:eastAsia="zh-CN"/>
              </w:rPr>
              <w:t xml:space="preserve">RAN4’s choice of test decoder/encoder should aim as much as possible to avoid limiting the implementation choices, including e.g. complexity, back-bone model etc, of UE/gNB encoders/decoders operating in the field </w:t>
            </w:r>
          </w:p>
          <w:p w14:paraId="50E88F27" w14:textId="77777777" w:rsidR="00141D4F" w:rsidRPr="00BA748B" w:rsidRDefault="00141D4F" w:rsidP="00141D4F">
            <w:pPr>
              <w:pStyle w:val="ListParagraph"/>
              <w:numPr>
                <w:ilvl w:val="2"/>
                <w:numId w:val="14"/>
              </w:numPr>
              <w:overflowPunct w:val="0"/>
              <w:autoSpaceDE w:val="0"/>
              <w:autoSpaceDN w:val="0"/>
              <w:adjustRightInd w:val="0"/>
              <w:spacing w:after="120"/>
              <w:ind w:left="1452"/>
              <w:contextualSpacing w:val="0"/>
              <w:textAlignment w:val="baseline"/>
              <w:rPr>
                <w:szCs w:val="24"/>
                <w:lang w:eastAsia="zh-CN"/>
              </w:rPr>
            </w:pPr>
            <w:r w:rsidRPr="00BA748B">
              <w:rPr>
                <w:szCs w:val="24"/>
                <w:lang w:eastAsia="zh-CN"/>
              </w:rPr>
              <w:t>This principle may not be fully achievable in practice</w:t>
            </w:r>
          </w:p>
          <w:p w14:paraId="2351CE2A" w14:textId="3F9C0ACA" w:rsidR="00141D4F" w:rsidRPr="009A1D91" w:rsidRDefault="00141D4F" w:rsidP="009A1D91">
            <w:pPr>
              <w:pStyle w:val="ListParagraph"/>
              <w:numPr>
                <w:ilvl w:val="1"/>
                <w:numId w:val="14"/>
              </w:numPr>
              <w:overflowPunct w:val="0"/>
              <w:autoSpaceDE w:val="0"/>
              <w:autoSpaceDN w:val="0"/>
              <w:adjustRightInd w:val="0"/>
              <w:spacing w:after="120"/>
              <w:contextualSpacing w:val="0"/>
              <w:textAlignment w:val="baseline"/>
              <w:rPr>
                <w:szCs w:val="24"/>
                <w:lang w:eastAsia="zh-CN"/>
              </w:rPr>
            </w:pPr>
            <w:r w:rsidRPr="00F34E13">
              <w:rPr>
                <w:rFonts w:eastAsia="Yu Mincho"/>
                <w:szCs w:val="24"/>
                <w:lang w:eastAsia="ja-JP"/>
              </w:rPr>
              <w:t>Other principles to be further discussed/studied</w:t>
            </w:r>
          </w:p>
        </w:tc>
      </w:tr>
    </w:tbl>
    <w:p w14:paraId="5EC3A1A6" w14:textId="77777777" w:rsidR="00065EE9" w:rsidRDefault="00065EE9" w:rsidP="00F63CEF">
      <w:pPr>
        <w:ind w:left="397"/>
        <w:jc w:val="both"/>
      </w:pPr>
    </w:p>
    <w:p w14:paraId="5AA9529A" w14:textId="1F3102C9" w:rsidR="00657C96" w:rsidRPr="009A1D91" w:rsidRDefault="00D045F0" w:rsidP="00E41D8B">
      <w:pPr>
        <w:ind w:left="397"/>
        <w:jc w:val="both"/>
      </w:pPr>
      <w:r>
        <w:t>In this meeting i</w:t>
      </w:r>
      <w:r w:rsidR="002A1B37">
        <w:t xml:space="preserve">t will be good to discuss the merits and demerits of the various options </w:t>
      </w:r>
      <w:r>
        <w:t>from</w:t>
      </w:r>
      <w:r w:rsidR="002A1B37">
        <w:t xml:space="preserve"> </w:t>
      </w:r>
      <w:r>
        <w:t>Issue</w:t>
      </w:r>
      <w:r w:rsidR="002A1B37">
        <w:t xml:space="preserve"> 3-3 </w:t>
      </w:r>
      <w:r w:rsidR="005B50FF">
        <w:t>of WF</w:t>
      </w:r>
      <w:r w:rsidR="002A1B37">
        <w:t>.</w:t>
      </w:r>
      <w:r w:rsidR="003D15A5">
        <w:t xml:space="preserve"> First, let’s have a look at on different training collaboration options discussed in RAN1.</w:t>
      </w:r>
    </w:p>
    <w:p w14:paraId="2E230630" w14:textId="15B375A9" w:rsidR="00657C96" w:rsidRDefault="00657C96" w:rsidP="00657C96">
      <w:pPr>
        <w:ind w:left="397"/>
        <w:jc w:val="both"/>
        <w:rPr>
          <w:rStyle w:val="normaltextrun"/>
        </w:rPr>
      </w:pPr>
      <w:r>
        <w:t>In RAN1</w:t>
      </w:r>
      <w:r>
        <w:rPr>
          <w:rStyle w:val="normaltextrun"/>
        </w:rPr>
        <w:t>, t</w:t>
      </w:r>
      <w:r w:rsidRPr="00AB5A6D">
        <w:rPr>
          <w:rStyle w:val="normaltextrun"/>
        </w:rPr>
        <w:t xml:space="preserve">here is a discussion on </w:t>
      </w:r>
      <w:r>
        <w:rPr>
          <w:rStyle w:val="normaltextrun"/>
        </w:rPr>
        <w:t>various</w:t>
      </w:r>
      <w:r w:rsidRPr="00AB5A6D">
        <w:rPr>
          <w:rStyle w:val="normaltextrun"/>
        </w:rPr>
        <w:t xml:space="preserve"> training collaboration </w:t>
      </w:r>
      <w:r>
        <w:rPr>
          <w:rStyle w:val="normaltextrun"/>
        </w:rPr>
        <w:t>options</w:t>
      </w:r>
      <w:r w:rsidRPr="00AB5A6D">
        <w:rPr>
          <w:rStyle w:val="normaltextrun"/>
        </w:rPr>
        <w:t>.</w:t>
      </w:r>
      <w:r>
        <w:rPr>
          <w:rStyle w:val="normaltextrun"/>
        </w:rPr>
        <w:t xml:space="preserve"> The options that are to be studied and concluded as per RAN1 #110 are listed below.</w:t>
      </w:r>
    </w:p>
    <w:tbl>
      <w:tblPr>
        <w:tblStyle w:val="TableGrid"/>
        <w:tblW w:w="0" w:type="auto"/>
        <w:tblInd w:w="421" w:type="dxa"/>
        <w:tblLook w:val="04A0" w:firstRow="1" w:lastRow="0" w:firstColumn="1" w:lastColumn="0" w:noHBand="0" w:noVBand="1"/>
      </w:tblPr>
      <w:tblGrid>
        <w:gridCol w:w="9037"/>
      </w:tblGrid>
      <w:tr w:rsidR="00657C96" w14:paraId="7FEC1C8F" w14:textId="77777777" w:rsidTr="00AB5A6D">
        <w:tc>
          <w:tcPr>
            <w:tcW w:w="9037" w:type="dxa"/>
          </w:tcPr>
          <w:p w14:paraId="10B132FC" w14:textId="77777777" w:rsidR="00657C96" w:rsidRDefault="00657C96" w:rsidP="00AB5A6D">
            <w:pPr>
              <w:pStyle w:val="3GPPNormalText"/>
              <w:rPr>
                <w:b/>
                <w:bCs/>
                <w:i/>
                <w:iCs/>
                <w:sz w:val="20"/>
                <w:szCs w:val="20"/>
                <w:highlight w:val="green"/>
                <w:lang w:val="en-US"/>
              </w:rPr>
            </w:pPr>
            <w:r>
              <w:rPr>
                <w:sz w:val="20"/>
                <w:szCs w:val="20"/>
                <w:highlight w:val="green"/>
                <w:lang w:val="en-US"/>
              </w:rPr>
              <w:t>Agreement</w:t>
            </w:r>
          </w:p>
          <w:p w14:paraId="78FDB553" w14:textId="77777777" w:rsidR="00657C96" w:rsidRDefault="00657C96" w:rsidP="00AB5A6D">
            <w:pPr>
              <w:rPr>
                <w:rFonts w:eastAsia="Malgun Gothic"/>
                <w:szCs w:val="20"/>
              </w:rPr>
            </w:pPr>
            <w:r>
              <w:rPr>
                <w:rFonts w:eastAsia="Malgun Gothic"/>
                <w:szCs w:val="20"/>
              </w:rPr>
              <w:t>In CSI compression using two-sided model use case, the following AI/ML model training collaborations will be further studied:</w:t>
            </w:r>
          </w:p>
          <w:p w14:paraId="382231CE" w14:textId="77777777" w:rsidR="00657C96" w:rsidRDefault="00657C96" w:rsidP="00AB5A6D">
            <w:pPr>
              <w:pStyle w:val="ListParagraph"/>
              <w:numPr>
                <w:ilvl w:val="0"/>
                <w:numId w:val="20"/>
              </w:numPr>
              <w:tabs>
                <w:tab w:val="left" w:pos="-420"/>
                <w:tab w:val="left" w:pos="1440"/>
              </w:tabs>
              <w:overflowPunct w:val="0"/>
              <w:autoSpaceDE w:val="0"/>
              <w:autoSpaceDN w:val="0"/>
              <w:adjustRightInd w:val="0"/>
              <w:spacing w:before="100" w:beforeAutospacing="1" w:after="180"/>
              <w:contextualSpacing w:val="0"/>
              <w:textAlignment w:val="baseline"/>
            </w:pPr>
            <w:r>
              <w:t>Type 1: Joint training of the two-sided model at a single side/entity, e.g., UE-sided or Network-sided.</w:t>
            </w:r>
          </w:p>
          <w:p w14:paraId="12DD8108" w14:textId="77777777" w:rsidR="00657C96" w:rsidRDefault="00657C96" w:rsidP="00AB5A6D">
            <w:pPr>
              <w:pStyle w:val="ListParagraph"/>
              <w:numPr>
                <w:ilvl w:val="0"/>
                <w:numId w:val="20"/>
              </w:numPr>
              <w:tabs>
                <w:tab w:val="left" w:pos="-420"/>
                <w:tab w:val="left" w:pos="1440"/>
              </w:tabs>
              <w:overflowPunct w:val="0"/>
              <w:autoSpaceDE w:val="0"/>
              <w:autoSpaceDN w:val="0"/>
              <w:adjustRightInd w:val="0"/>
              <w:spacing w:before="100" w:beforeAutospacing="1" w:after="180"/>
              <w:contextualSpacing w:val="0"/>
              <w:textAlignment w:val="baseline"/>
              <w:rPr>
                <w:rFonts w:eastAsia="Malgun Gothic"/>
              </w:rPr>
            </w:pPr>
            <w:r>
              <w:rPr>
                <w:rFonts w:eastAsia="Malgun Gothic"/>
              </w:rPr>
              <w:t xml:space="preserve">Type 2: </w:t>
            </w:r>
            <w:r>
              <w:t>Joint training of the two-sided model at network side and UE side, respectively</w:t>
            </w:r>
            <w:r>
              <w:rPr>
                <w:rFonts w:eastAsia="Malgun Gothic"/>
              </w:rPr>
              <w:t>.</w:t>
            </w:r>
          </w:p>
          <w:p w14:paraId="56ABD789" w14:textId="77777777" w:rsidR="00657C96" w:rsidRDefault="00657C96" w:rsidP="00AB5A6D">
            <w:pPr>
              <w:pStyle w:val="ListParagraph"/>
              <w:numPr>
                <w:ilvl w:val="0"/>
                <w:numId w:val="20"/>
              </w:numPr>
              <w:tabs>
                <w:tab w:val="left" w:pos="-420"/>
                <w:tab w:val="left" w:pos="1440"/>
              </w:tabs>
              <w:overflowPunct w:val="0"/>
              <w:autoSpaceDE w:val="0"/>
              <w:autoSpaceDN w:val="0"/>
              <w:adjustRightInd w:val="0"/>
              <w:spacing w:before="100" w:beforeAutospacing="1" w:after="180"/>
              <w:contextualSpacing w:val="0"/>
              <w:textAlignment w:val="baseline"/>
              <w:rPr>
                <w:rFonts w:eastAsia="Malgun Gothic"/>
              </w:rPr>
            </w:pPr>
            <w:r>
              <w:rPr>
                <w:rFonts w:eastAsia="Malgun Gothic"/>
              </w:rPr>
              <w:t xml:space="preserve">Type 3: </w:t>
            </w:r>
            <w:r>
              <w:t>Separate training at network side and UE side, where the UE-side CSI generation part and the network-side CSI reconstruction part are trained by UE side and network side, respectively.</w:t>
            </w:r>
          </w:p>
          <w:p w14:paraId="1978957D" w14:textId="77777777" w:rsidR="00657C96" w:rsidRDefault="00657C96" w:rsidP="00AB5A6D">
            <w:pPr>
              <w:pStyle w:val="ListParagraph"/>
              <w:numPr>
                <w:ilvl w:val="0"/>
                <w:numId w:val="21"/>
              </w:numPr>
              <w:tabs>
                <w:tab w:val="left" w:pos="1440"/>
              </w:tabs>
              <w:overflowPunct w:val="0"/>
              <w:autoSpaceDE w:val="0"/>
              <w:autoSpaceDN w:val="0"/>
              <w:adjustRightInd w:val="0"/>
              <w:spacing w:before="100" w:beforeAutospacing="1" w:after="180"/>
              <w:contextualSpacing w:val="0"/>
              <w:textAlignment w:val="baseline"/>
              <w:rPr>
                <w:rFonts w:eastAsia="Malgun Gothic"/>
              </w:rPr>
            </w:pPr>
            <w:r>
              <w:rPr>
                <w:rFonts w:eastAsia="Malgun Gothic"/>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14:paraId="420B9368" w14:textId="77777777" w:rsidR="00657C96" w:rsidRDefault="00657C96" w:rsidP="00AB5A6D">
            <w:pPr>
              <w:numPr>
                <w:ilvl w:val="0"/>
                <w:numId w:val="22"/>
              </w:numPr>
              <w:tabs>
                <w:tab w:val="left" w:pos="990"/>
                <w:tab w:val="left" w:pos="1440"/>
              </w:tabs>
              <w:rPr>
                <w:rFonts w:eastAsia="Malgun Gothic"/>
                <w:szCs w:val="20"/>
              </w:rPr>
            </w:pPr>
            <w:r>
              <w:rPr>
                <w:rFonts w:eastAsia="Malgun Gothic"/>
                <w:szCs w:val="20"/>
              </w:rPr>
              <w:t>Note: Separate training includes sequential training starting with UE side training, or sequential training starting with NW side training [, or parallel training] at UE and NW</w:t>
            </w:r>
          </w:p>
          <w:p w14:paraId="5122E30F" w14:textId="77777777" w:rsidR="00657C96" w:rsidRDefault="00657C96" w:rsidP="00AB5A6D">
            <w:pPr>
              <w:numPr>
                <w:ilvl w:val="0"/>
                <w:numId w:val="22"/>
              </w:numPr>
              <w:tabs>
                <w:tab w:val="left" w:pos="990"/>
                <w:tab w:val="left" w:pos="1440"/>
              </w:tabs>
              <w:rPr>
                <w:rFonts w:eastAsia="Malgun Gothic"/>
                <w:szCs w:val="20"/>
              </w:rPr>
            </w:pPr>
            <w:r>
              <w:rPr>
                <w:rFonts w:eastAsia="Malgun Gothic"/>
                <w:szCs w:val="20"/>
              </w:rPr>
              <w:t xml:space="preserve">Other collaboration types are not excluded. </w:t>
            </w:r>
          </w:p>
          <w:p w14:paraId="426D8DF7" w14:textId="77777777" w:rsidR="00657C96" w:rsidRDefault="00657C96" w:rsidP="00AB5A6D">
            <w:pPr>
              <w:rPr>
                <w:rStyle w:val="normaltextrun"/>
              </w:rPr>
            </w:pPr>
          </w:p>
        </w:tc>
      </w:tr>
    </w:tbl>
    <w:p w14:paraId="2010A65E" w14:textId="77777777" w:rsidR="00657C96" w:rsidRDefault="00657C96" w:rsidP="00657C96">
      <w:pPr>
        <w:jc w:val="both"/>
      </w:pPr>
      <w:r>
        <w:t xml:space="preserve"> </w:t>
      </w:r>
    </w:p>
    <w:p w14:paraId="39CB26E9" w14:textId="77777777" w:rsidR="00657C96" w:rsidRPr="00D40BA6" w:rsidRDefault="00657C96" w:rsidP="00657C96">
      <w:pPr>
        <w:pStyle w:val="RAN4observation0"/>
      </w:pPr>
      <w:r>
        <w:t>The way forward at RAN1 on the training collaboration can have a potential impact on the reference encoder / decoder design at RAN4</w:t>
      </w:r>
      <w:r w:rsidDel="0027760E">
        <w:t xml:space="preserve">. </w:t>
      </w:r>
    </w:p>
    <w:p w14:paraId="41A08C6A" w14:textId="77777777" w:rsidR="00657C96" w:rsidRDefault="00657C96" w:rsidP="00657C96">
      <w:pPr>
        <w:pStyle w:val="RAN4proposal"/>
        <w:numPr>
          <w:ilvl w:val="0"/>
          <w:numId w:val="3"/>
        </w:numPr>
        <w:ind w:left="0" w:firstLine="0"/>
      </w:pPr>
      <w:r>
        <w:t>RAN4 should align the reference encoder / decoder design with the outcomes of the training collaborations related discussion at RAN1.</w:t>
      </w:r>
    </w:p>
    <w:p w14:paraId="74837C8E" w14:textId="20B589E5" w:rsidR="00F63CEF" w:rsidRDefault="003A1B94" w:rsidP="00F63CEF">
      <w:pPr>
        <w:ind w:left="397"/>
        <w:jc w:val="both"/>
      </w:pPr>
      <w:r>
        <w:t xml:space="preserve"> </w:t>
      </w:r>
      <w:r w:rsidR="00E41D8B">
        <w:t>In Table. 1, we provide our analysis/view on different o</w:t>
      </w:r>
      <w:r w:rsidR="00A0528B">
        <w:t xml:space="preserve">ptions discussed in RAN4, in </w:t>
      </w:r>
      <w:r w:rsidR="00A0528B" w:rsidRPr="00A0528B">
        <w:t>WF from RAN4#107 [R4-2310433, R4-2310432]:</w:t>
      </w:r>
    </w:p>
    <w:p w14:paraId="6DC16F4B" w14:textId="77777777" w:rsidR="00125FB8" w:rsidRDefault="00125FB8" w:rsidP="00F63CEF">
      <w:pPr>
        <w:ind w:left="397"/>
        <w:jc w:val="both"/>
      </w:pPr>
    </w:p>
    <w:p w14:paraId="1D06954E" w14:textId="2ED28FF6" w:rsidR="00125FB8" w:rsidRPr="00B5672E" w:rsidRDefault="00125FB8" w:rsidP="009A1D91">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0087387A">
        <w:t xml:space="preserve">Summary of </w:t>
      </w:r>
      <w:r w:rsidR="003077CD">
        <w:t xml:space="preserve">TE decoder design </w:t>
      </w:r>
      <w:r w:rsidR="00306FBD">
        <w:t>options</w:t>
      </w:r>
      <w:r w:rsidR="003077CD">
        <w:t xml:space="preserve"> for two-sided models.</w:t>
      </w:r>
    </w:p>
    <w:tbl>
      <w:tblPr>
        <w:tblStyle w:val="TableGrid"/>
        <w:tblW w:w="0" w:type="auto"/>
        <w:tblInd w:w="397" w:type="dxa"/>
        <w:tblLook w:val="04A0" w:firstRow="1" w:lastRow="0" w:firstColumn="1" w:lastColumn="0" w:noHBand="0" w:noVBand="1"/>
      </w:tblPr>
      <w:tblGrid>
        <w:gridCol w:w="3077"/>
        <w:gridCol w:w="3066"/>
        <w:gridCol w:w="3077"/>
      </w:tblGrid>
      <w:tr w:rsidR="00F63CEF" w14:paraId="00720AB9" w14:textId="77777777" w:rsidTr="009A1D91">
        <w:tc>
          <w:tcPr>
            <w:tcW w:w="3077" w:type="dxa"/>
          </w:tcPr>
          <w:p w14:paraId="746A0557" w14:textId="363CA8C4" w:rsidR="00F63CEF" w:rsidRPr="009A1D91" w:rsidRDefault="00F63CEF" w:rsidP="009A1D91">
            <w:pPr>
              <w:jc w:val="both"/>
              <w:rPr>
                <w:rFonts w:eastAsia="SimSun"/>
                <w:b/>
                <w:bCs/>
                <w:color w:val="0070C0"/>
                <w:szCs w:val="24"/>
                <w:lang w:eastAsia="zh-CN"/>
              </w:rPr>
            </w:pPr>
            <w:r w:rsidRPr="009A1D91">
              <w:rPr>
                <w:b/>
                <w:bCs/>
              </w:rPr>
              <w:t>Option</w:t>
            </w:r>
          </w:p>
        </w:tc>
        <w:tc>
          <w:tcPr>
            <w:tcW w:w="3066" w:type="dxa"/>
          </w:tcPr>
          <w:p w14:paraId="225BC4C8" w14:textId="469C0219" w:rsidR="00F63CEF" w:rsidRPr="009A1D91" w:rsidRDefault="00F63CEF" w:rsidP="00141D4F">
            <w:pPr>
              <w:jc w:val="both"/>
              <w:rPr>
                <w:b/>
                <w:bCs/>
              </w:rPr>
            </w:pPr>
            <w:r w:rsidRPr="009A1D91">
              <w:rPr>
                <w:b/>
                <w:bCs/>
              </w:rPr>
              <w:t>Advantage</w:t>
            </w:r>
          </w:p>
        </w:tc>
        <w:tc>
          <w:tcPr>
            <w:tcW w:w="3077" w:type="dxa"/>
          </w:tcPr>
          <w:p w14:paraId="3598EEF8" w14:textId="5BDA39F7" w:rsidR="00F63CEF" w:rsidRPr="009A1D91" w:rsidRDefault="00F63CEF" w:rsidP="00141D4F">
            <w:pPr>
              <w:jc w:val="both"/>
              <w:rPr>
                <w:b/>
                <w:bCs/>
              </w:rPr>
            </w:pPr>
            <w:r w:rsidRPr="009A1D91">
              <w:rPr>
                <w:b/>
                <w:bCs/>
              </w:rPr>
              <w:t>Disadvantage</w:t>
            </w:r>
          </w:p>
        </w:tc>
      </w:tr>
      <w:tr w:rsidR="00F63CEF" w14:paraId="2913108B" w14:textId="77777777" w:rsidTr="009A1D91">
        <w:tc>
          <w:tcPr>
            <w:tcW w:w="3077" w:type="dxa"/>
          </w:tcPr>
          <w:p w14:paraId="47EA3E04" w14:textId="02A8A14B" w:rsidR="00F63CEF" w:rsidRPr="009A1D91" w:rsidRDefault="00F63CEF" w:rsidP="009A1D91">
            <w:pPr>
              <w:overflowPunct w:val="0"/>
              <w:autoSpaceDE w:val="0"/>
              <w:autoSpaceDN w:val="0"/>
              <w:adjustRightInd w:val="0"/>
              <w:spacing w:after="120"/>
              <w:jc w:val="both"/>
              <w:textAlignment w:val="baseline"/>
              <w:rPr>
                <w:rFonts w:eastAsia="SimSun"/>
                <w:szCs w:val="24"/>
                <w:lang w:eastAsia="zh-CN"/>
              </w:rPr>
            </w:pPr>
            <w:r w:rsidRPr="009A1D91">
              <w:rPr>
                <w:rFonts w:eastAsia="SimSun"/>
                <w:b/>
                <w:szCs w:val="24"/>
                <w:u w:val="single"/>
                <w:lang w:eastAsia="zh-CN"/>
              </w:rPr>
              <w:t>Option 1</w:t>
            </w:r>
            <w:r w:rsidRPr="009A1D91">
              <w:rPr>
                <w:rFonts w:eastAsia="SimSun"/>
                <w:szCs w:val="24"/>
                <w:lang w:eastAsia="zh-CN"/>
              </w:rPr>
              <w:t>: reference decoder is provided by the vendor of the encoder under test so that the encoder and decoder are jointly designed and trained</w:t>
            </w:r>
          </w:p>
        </w:tc>
        <w:tc>
          <w:tcPr>
            <w:tcW w:w="3066" w:type="dxa"/>
          </w:tcPr>
          <w:p w14:paraId="0059FC98" w14:textId="2A9D5537" w:rsidR="00F63CEF" w:rsidRDefault="00065EE9" w:rsidP="00141D4F">
            <w:pPr>
              <w:jc w:val="both"/>
            </w:pPr>
            <w:r>
              <w:t xml:space="preserve">UE </w:t>
            </w:r>
            <w:r w:rsidR="00F63CEF">
              <w:t>Vendor specific optimizations possible whic</w:t>
            </w:r>
            <w:r>
              <w:t>h result in max performance for the UE vendor.</w:t>
            </w:r>
          </w:p>
        </w:tc>
        <w:tc>
          <w:tcPr>
            <w:tcW w:w="3077" w:type="dxa"/>
          </w:tcPr>
          <w:p w14:paraId="750AC442" w14:textId="21FDC132" w:rsidR="00F63CEF" w:rsidRDefault="00A63145" w:rsidP="00141D4F">
            <w:pPr>
              <w:jc w:val="both"/>
            </w:pPr>
            <w:r>
              <w:t xml:space="preserve">- </w:t>
            </w:r>
            <w:r w:rsidR="0077335E">
              <w:t>If the UE vendors provide the decoder then</w:t>
            </w:r>
            <w:r w:rsidR="001E7056">
              <w:t xml:space="preserve"> the testing exercise may be futile</w:t>
            </w:r>
            <w:r w:rsidR="00E448EF">
              <w:t xml:space="preserve"> and </w:t>
            </w:r>
            <w:r w:rsidR="00E2319C">
              <w:t xml:space="preserve">it would be difficult to guarantee that this </w:t>
            </w:r>
            <w:r w:rsidR="00E62B44">
              <w:t>encoder will work sufficiently well with other decoders.</w:t>
            </w:r>
          </w:p>
          <w:p w14:paraId="173BFE3B" w14:textId="3FBDB9A4" w:rsidR="00F85534" w:rsidRDefault="00F85534" w:rsidP="00141D4F">
            <w:pPr>
              <w:jc w:val="both"/>
            </w:pPr>
          </w:p>
        </w:tc>
      </w:tr>
      <w:tr w:rsidR="00F63CEF" w14:paraId="78AF516F" w14:textId="77777777" w:rsidTr="009A1D91">
        <w:tc>
          <w:tcPr>
            <w:tcW w:w="3077" w:type="dxa"/>
          </w:tcPr>
          <w:p w14:paraId="30A0895B" w14:textId="10345AAD" w:rsidR="00F63CEF" w:rsidRPr="009A1D91" w:rsidRDefault="00F63CEF" w:rsidP="009A1D91">
            <w:pPr>
              <w:overflowPunct w:val="0"/>
              <w:autoSpaceDE w:val="0"/>
              <w:autoSpaceDN w:val="0"/>
              <w:adjustRightInd w:val="0"/>
              <w:spacing w:after="120"/>
              <w:jc w:val="both"/>
              <w:textAlignment w:val="baseline"/>
              <w:rPr>
                <w:rFonts w:eastAsia="SimSun"/>
                <w:szCs w:val="24"/>
                <w:lang w:eastAsia="zh-CN"/>
              </w:rPr>
            </w:pPr>
            <w:r w:rsidRPr="009A1D91">
              <w:rPr>
                <w:rFonts w:eastAsia="SimSun"/>
                <w:b/>
                <w:szCs w:val="24"/>
                <w:u w:val="single"/>
                <w:lang w:eastAsia="zh-CN"/>
              </w:rPr>
              <w:lastRenderedPageBreak/>
              <w:t>Option 2:</w:t>
            </w:r>
            <w:r w:rsidRPr="009A1D91">
              <w:rPr>
                <w:rFonts w:eastAsia="SimSun"/>
                <w:szCs w:val="24"/>
                <w:lang w:eastAsia="zh-CN"/>
              </w:rPr>
              <w:t xml:space="preserve"> reference decoder is provided by the vendor of the decoder(infra-vendors) so that the encoder and decoder are jointly designed and trained</w:t>
            </w:r>
          </w:p>
        </w:tc>
        <w:tc>
          <w:tcPr>
            <w:tcW w:w="3066" w:type="dxa"/>
          </w:tcPr>
          <w:p w14:paraId="19C23576" w14:textId="5C7D0F91" w:rsidR="00F85534" w:rsidRDefault="00F85534" w:rsidP="00065EE9">
            <w:pPr>
              <w:jc w:val="both"/>
            </w:pPr>
            <w:r>
              <w:t xml:space="preserve">NW </w:t>
            </w:r>
            <w:r w:rsidR="00292A40">
              <w:t>v</w:t>
            </w:r>
            <w:r>
              <w:t xml:space="preserve">endor specific optimizations </w:t>
            </w:r>
            <w:r w:rsidR="00292A40">
              <w:t>are</w:t>
            </w:r>
            <w:r>
              <w:t xml:space="preserve"> possible which result in </w:t>
            </w:r>
            <w:r w:rsidR="00292A40">
              <w:t>most realistic</w:t>
            </w:r>
            <w:r>
              <w:t xml:space="preserve"> performance </w:t>
            </w:r>
            <w:r w:rsidR="00B418F8">
              <w:t>evaluation and gains in comparison with a hypothetical decoder</w:t>
            </w:r>
            <w:r>
              <w:t>.</w:t>
            </w:r>
          </w:p>
        </w:tc>
        <w:tc>
          <w:tcPr>
            <w:tcW w:w="3077" w:type="dxa"/>
          </w:tcPr>
          <w:p w14:paraId="7D2177CD" w14:textId="44CB2749" w:rsidR="00F85534" w:rsidRDefault="00F85534" w:rsidP="00F85534">
            <w:pPr>
              <w:jc w:val="both"/>
            </w:pPr>
            <w:r>
              <w:t xml:space="preserve">- Decoder becomes NW vendor specific. </w:t>
            </w:r>
            <w:r w:rsidR="00E535FD">
              <w:t xml:space="preserve">Validation </w:t>
            </w:r>
            <w:r w:rsidR="00200C42">
              <w:t xml:space="preserve">for a given decoder won’t guarantee </w:t>
            </w:r>
            <w:r w:rsidR="005D6CC5">
              <w:t xml:space="preserve">sufficient performance </w:t>
            </w:r>
            <w:r w:rsidR="00C12519">
              <w:t>with other NW vendor</w:t>
            </w:r>
            <w:r w:rsidR="008A7224">
              <w:t>s’ decoders in the field.</w:t>
            </w:r>
          </w:p>
          <w:p w14:paraId="4A89BBB2" w14:textId="2F2A79D1" w:rsidR="00F63CEF" w:rsidRDefault="00F85534" w:rsidP="00141D4F">
            <w:pPr>
              <w:jc w:val="both"/>
            </w:pPr>
            <w:r>
              <w:t>- Encoders from different UE vendors might not work properly with the NW vendor specific decoders</w:t>
            </w:r>
            <w:r w:rsidR="0032086E">
              <w:t xml:space="preserve"> without any prior coordination</w:t>
            </w:r>
            <w:r>
              <w:t>.</w:t>
            </w:r>
          </w:p>
        </w:tc>
      </w:tr>
      <w:tr w:rsidR="00F63CEF" w14:paraId="10AD6445" w14:textId="77777777" w:rsidTr="009A1D91">
        <w:tc>
          <w:tcPr>
            <w:tcW w:w="3077" w:type="dxa"/>
          </w:tcPr>
          <w:p w14:paraId="0F8A3370" w14:textId="1DEC7D86" w:rsidR="00F63CEF" w:rsidRPr="009A1D91" w:rsidRDefault="00F63CEF" w:rsidP="009A1D91">
            <w:pPr>
              <w:overflowPunct w:val="0"/>
              <w:autoSpaceDE w:val="0"/>
              <w:autoSpaceDN w:val="0"/>
              <w:adjustRightInd w:val="0"/>
              <w:spacing w:after="120"/>
              <w:jc w:val="both"/>
              <w:textAlignment w:val="baseline"/>
              <w:rPr>
                <w:rFonts w:eastAsia="SimSun"/>
                <w:szCs w:val="24"/>
                <w:lang w:eastAsia="zh-CN"/>
              </w:rPr>
            </w:pPr>
            <w:r w:rsidRPr="009A1D91">
              <w:rPr>
                <w:rFonts w:eastAsia="SimSun"/>
                <w:b/>
                <w:szCs w:val="24"/>
                <w:u w:val="single"/>
                <w:lang w:eastAsia="zh-CN"/>
              </w:rPr>
              <w:t>Option 3:</w:t>
            </w:r>
            <w:r w:rsidRPr="009A1D91">
              <w:rPr>
                <w:rFonts w:eastAsia="SimSun"/>
                <w:szCs w:val="24"/>
                <w:lang w:eastAsia="zh-CN"/>
              </w:rPr>
              <w:t xml:space="preserve"> The reference decoder(s) are fully specified and captured in RAN4 spec to ensure identical implementation across equipment vendors without additional training procedure needed.</w:t>
            </w:r>
          </w:p>
        </w:tc>
        <w:tc>
          <w:tcPr>
            <w:tcW w:w="3066" w:type="dxa"/>
          </w:tcPr>
          <w:p w14:paraId="334382BA" w14:textId="72AFE3B0" w:rsidR="00BE684D" w:rsidRDefault="00BE684D" w:rsidP="00141D4F">
            <w:pPr>
              <w:jc w:val="both"/>
            </w:pPr>
            <w:r>
              <w:t xml:space="preserve">- Easy to implement the decoder </w:t>
            </w:r>
            <w:r w:rsidR="002A3E23">
              <w:t>in</w:t>
            </w:r>
            <w:r>
              <w:t xml:space="preserve"> the TE. </w:t>
            </w:r>
          </w:p>
          <w:p w14:paraId="46192D05" w14:textId="151988C6" w:rsidR="00F63CEF" w:rsidRDefault="00BE684D" w:rsidP="00141D4F">
            <w:pPr>
              <w:jc w:val="both"/>
            </w:pPr>
            <w:r>
              <w:t xml:space="preserve">- </w:t>
            </w:r>
            <w:r w:rsidR="006A587A">
              <w:t>Potentially</w:t>
            </w:r>
            <w:r w:rsidR="00671A50">
              <w:t xml:space="preserve"> e</w:t>
            </w:r>
            <w:r w:rsidR="00E01F05">
              <w:t xml:space="preserve">asier to define </w:t>
            </w:r>
            <w:r w:rsidR="00671A50">
              <w:t xml:space="preserve">minimum </w:t>
            </w:r>
            <w:r w:rsidR="00BF2A40">
              <w:t xml:space="preserve">test </w:t>
            </w:r>
            <w:r w:rsidR="00E01F05">
              <w:t>requirements</w:t>
            </w:r>
            <w:r w:rsidR="00FF0C13">
              <w:t xml:space="preserve"> due to </w:t>
            </w:r>
            <w:r w:rsidR="00101D4A">
              <w:t>lower variation in test results.</w:t>
            </w:r>
          </w:p>
          <w:p w14:paraId="43E3FE38" w14:textId="499722A7" w:rsidR="00BE684D" w:rsidRDefault="00BE684D" w:rsidP="00141D4F">
            <w:pPr>
              <w:jc w:val="both"/>
            </w:pPr>
          </w:p>
        </w:tc>
        <w:tc>
          <w:tcPr>
            <w:tcW w:w="3077" w:type="dxa"/>
          </w:tcPr>
          <w:p w14:paraId="3700F39C" w14:textId="0FA0E05C" w:rsidR="00592EE3" w:rsidRDefault="001754D0" w:rsidP="00141D4F">
            <w:pPr>
              <w:jc w:val="both"/>
            </w:pPr>
            <w:r>
              <w:t xml:space="preserve">- </w:t>
            </w:r>
            <w:r w:rsidR="00592EE3">
              <w:t>The encoder is fixed,</w:t>
            </w:r>
            <w:r w:rsidR="00AC792A">
              <w:t xml:space="preserve"> </w:t>
            </w:r>
            <w:r w:rsidR="00EA5FCF">
              <w:t>challenging</w:t>
            </w:r>
            <w:r w:rsidR="00EE04B9">
              <w:t xml:space="preserve"> to </w:t>
            </w:r>
            <w:r w:rsidR="000E1BC4">
              <w:t>combine flexibility/</w:t>
            </w:r>
            <w:r w:rsidR="002A2FC9">
              <w:t xml:space="preserve">potential </w:t>
            </w:r>
            <w:r w:rsidR="000E1BC4">
              <w:t xml:space="preserve">changes in the decoder and </w:t>
            </w:r>
            <w:r w:rsidR="00EE04B9">
              <w:t>maintai</w:t>
            </w:r>
            <w:r w:rsidR="00EA5FCF">
              <w:t xml:space="preserve">nability of the </w:t>
            </w:r>
            <w:r w:rsidR="00322DD6">
              <w:t>test setup</w:t>
            </w:r>
            <w:r w:rsidR="00EA5FCF">
              <w:t>.</w:t>
            </w:r>
          </w:p>
          <w:p w14:paraId="3AEBF855" w14:textId="3F0D9055" w:rsidR="00E01F05" w:rsidRDefault="00E01F05" w:rsidP="00141D4F">
            <w:pPr>
              <w:jc w:val="both"/>
            </w:pPr>
            <w:r>
              <w:t>-</w:t>
            </w:r>
            <w:r w:rsidR="009A17BD">
              <w:t xml:space="preserve"> UE encoder </w:t>
            </w:r>
            <w:r w:rsidR="0029775F">
              <w:t xml:space="preserve">used </w:t>
            </w:r>
            <w:r w:rsidR="009A17BD">
              <w:t xml:space="preserve">in the </w:t>
            </w:r>
            <w:r w:rsidR="0029775F">
              <w:t>test</w:t>
            </w:r>
            <w:r w:rsidR="004F61E9">
              <w:t xml:space="preserve"> </w:t>
            </w:r>
            <w:r w:rsidR="00B13C31">
              <w:t xml:space="preserve">can </w:t>
            </w:r>
            <w:r w:rsidR="009A17BD">
              <w:t xml:space="preserve">be optimized </w:t>
            </w:r>
            <w:r w:rsidR="004B4339">
              <w:t xml:space="preserve">for a specific RAN4 decoder, resulting in a different </w:t>
            </w:r>
            <w:r w:rsidR="005B7811">
              <w:t>fi</w:t>
            </w:r>
            <w:r w:rsidR="00A665BC">
              <w:t>eld</w:t>
            </w:r>
            <w:r w:rsidR="00507A7C">
              <w:t xml:space="preserve"> </w:t>
            </w:r>
            <w:r w:rsidR="005B7811">
              <w:t>performance</w:t>
            </w:r>
            <w:r w:rsidR="00507A7C">
              <w:t xml:space="preserve"> </w:t>
            </w:r>
            <w:r w:rsidR="008515DB">
              <w:t>when</w:t>
            </w:r>
            <w:r w:rsidR="00766748">
              <w:t xml:space="preserve"> </w:t>
            </w:r>
            <w:r w:rsidR="005728B3">
              <w:t>another</w:t>
            </w:r>
            <w:r w:rsidR="00766748">
              <w:t xml:space="preserve"> </w:t>
            </w:r>
            <w:r w:rsidR="009E2A00">
              <w:t>UE</w:t>
            </w:r>
            <w:r w:rsidR="00FE0C17">
              <w:t xml:space="preserve"> vendor</w:t>
            </w:r>
            <w:r w:rsidR="009E2A00">
              <w:t xml:space="preserve"> </w:t>
            </w:r>
            <w:r w:rsidR="00766748">
              <w:t>encoders</w:t>
            </w:r>
            <w:r w:rsidR="00260CAD">
              <w:t xml:space="preserve"> and</w:t>
            </w:r>
            <w:r w:rsidR="005B7811">
              <w:t xml:space="preserve"> </w:t>
            </w:r>
            <w:r w:rsidR="005728B3">
              <w:t xml:space="preserve">real </w:t>
            </w:r>
            <w:r w:rsidR="00F3051E">
              <w:t>NW</w:t>
            </w:r>
            <w:r w:rsidR="00FE0C17">
              <w:t xml:space="preserve"> vendor</w:t>
            </w:r>
            <w:r w:rsidR="005B7811">
              <w:t xml:space="preserve"> decoders</w:t>
            </w:r>
            <w:r w:rsidR="008515DB">
              <w:t xml:space="preserve"> are used</w:t>
            </w:r>
            <w:r w:rsidR="005B7811">
              <w:t>.</w:t>
            </w:r>
          </w:p>
          <w:p w14:paraId="1C9C7C78" w14:textId="16D96271" w:rsidR="00F63CEF" w:rsidRPr="008515DB" w:rsidRDefault="00F154E6" w:rsidP="00141D4F">
            <w:pPr>
              <w:jc w:val="both"/>
            </w:pPr>
            <w:r>
              <w:t xml:space="preserve">- Not clear </w:t>
            </w:r>
            <w:r w:rsidR="00720560">
              <w:t>which party will be res</w:t>
            </w:r>
            <w:r w:rsidR="00127A53">
              <w:t>ponsible for the training of the RAN4 decoder.</w:t>
            </w:r>
          </w:p>
        </w:tc>
      </w:tr>
      <w:tr w:rsidR="00F63CEF" w14:paraId="1047463C" w14:textId="77777777" w:rsidTr="009A1D91">
        <w:tc>
          <w:tcPr>
            <w:tcW w:w="3077" w:type="dxa"/>
          </w:tcPr>
          <w:p w14:paraId="060B6E0B" w14:textId="0FD33BFD" w:rsidR="00F63CEF" w:rsidRPr="009A1D91" w:rsidRDefault="00F63CEF" w:rsidP="009A1D91">
            <w:pPr>
              <w:overflowPunct w:val="0"/>
              <w:autoSpaceDE w:val="0"/>
              <w:autoSpaceDN w:val="0"/>
              <w:adjustRightInd w:val="0"/>
              <w:spacing w:after="120"/>
              <w:jc w:val="both"/>
              <w:textAlignment w:val="baseline"/>
              <w:rPr>
                <w:rFonts w:eastAsia="SimSun"/>
                <w:szCs w:val="24"/>
                <w:lang w:eastAsia="zh-CN"/>
              </w:rPr>
            </w:pPr>
            <w:r w:rsidRPr="009A1D91">
              <w:rPr>
                <w:rFonts w:eastAsia="SimSun"/>
                <w:b/>
                <w:szCs w:val="24"/>
                <w:u w:val="single"/>
                <w:lang w:eastAsia="zh-CN"/>
              </w:rPr>
              <w:t>Option 4:</w:t>
            </w:r>
            <w:r w:rsidRPr="009A1D91">
              <w:rPr>
                <w:rFonts w:eastAsia="SimSun"/>
                <w:szCs w:val="24"/>
                <w:lang w:eastAsia="zh-CN"/>
              </w:rPr>
              <w:t xml:space="preserve"> The reference decoder(s) are partially specified and captured in RAN4 spec.</w:t>
            </w:r>
          </w:p>
        </w:tc>
        <w:tc>
          <w:tcPr>
            <w:tcW w:w="3066" w:type="dxa"/>
          </w:tcPr>
          <w:p w14:paraId="6FDF5A88" w14:textId="1E67938A" w:rsidR="00974CF3" w:rsidRDefault="00916D2B" w:rsidP="00D045F0">
            <w:pPr>
              <w:jc w:val="both"/>
            </w:pPr>
            <w:r>
              <w:t xml:space="preserve">- </w:t>
            </w:r>
            <w:r w:rsidR="00521E44">
              <w:t>Commonalities</w:t>
            </w:r>
            <w:r w:rsidR="00F1683E">
              <w:t xml:space="preserve"> in the decoder design </w:t>
            </w:r>
            <w:r w:rsidR="00521E44">
              <w:t>can be captured</w:t>
            </w:r>
            <w:r w:rsidR="00F1683E">
              <w:t>.</w:t>
            </w:r>
          </w:p>
          <w:p w14:paraId="7F8943A1" w14:textId="0BF08FF1" w:rsidR="00974CF3" w:rsidRPr="00916D2B" w:rsidRDefault="00916D2B" w:rsidP="00141D4F">
            <w:pPr>
              <w:jc w:val="both"/>
            </w:pPr>
            <w:r>
              <w:t>- Allow</w:t>
            </w:r>
            <w:r w:rsidR="000042B2">
              <w:t>s</w:t>
            </w:r>
            <w:r>
              <w:t xml:space="preserve"> flexibility </w:t>
            </w:r>
            <w:r w:rsidR="00633521">
              <w:t>and modifications</w:t>
            </w:r>
            <w:r>
              <w:t xml:space="preserve"> in the </w:t>
            </w:r>
            <w:r w:rsidR="000042B2">
              <w:t>decoder implementation</w:t>
            </w:r>
            <w:r w:rsidR="004A0939">
              <w:t>.</w:t>
            </w:r>
          </w:p>
        </w:tc>
        <w:tc>
          <w:tcPr>
            <w:tcW w:w="3077" w:type="dxa"/>
          </w:tcPr>
          <w:p w14:paraId="5412AA6F" w14:textId="77777777" w:rsidR="00F63CEF" w:rsidRDefault="00B53370" w:rsidP="00141D4F">
            <w:pPr>
              <w:jc w:val="both"/>
            </w:pPr>
            <w:r>
              <w:t xml:space="preserve">- </w:t>
            </w:r>
            <w:r w:rsidR="00974CF3">
              <w:t>Agreeing on common parts that can be specified</w:t>
            </w:r>
            <w:r w:rsidR="00FB5057">
              <w:t xml:space="preserve"> can be a tedious process spanning lengthy discussions </w:t>
            </w:r>
            <w:r w:rsidR="00E51E2E">
              <w:t>across</w:t>
            </w:r>
            <w:r w:rsidR="00FB5057">
              <w:t xml:space="preserve"> all the stakeholders.</w:t>
            </w:r>
          </w:p>
          <w:p w14:paraId="4FF47B10" w14:textId="7028A30D" w:rsidR="00F63CEF" w:rsidRPr="00B53370" w:rsidRDefault="00B53370" w:rsidP="00141D4F">
            <w:pPr>
              <w:jc w:val="both"/>
            </w:pPr>
            <w:r>
              <w:t xml:space="preserve">- </w:t>
            </w:r>
            <w:r w:rsidR="00ED3CD0">
              <w:t>It</w:t>
            </w:r>
            <w:r w:rsidR="00322DD6">
              <w:t xml:space="preserve"> is</w:t>
            </w:r>
            <w:r w:rsidR="009B7DC7">
              <w:t xml:space="preserve"> unclear which party is responsibl</w:t>
            </w:r>
            <w:r w:rsidR="00365236">
              <w:t>e</w:t>
            </w:r>
            <w:r w:rsidR="009B7DC7">
              <w:t xml:space="preserve"> for the </w:t>
            </w:r>
            <w:r w:rsidR="00A15917">
              <w:t>decoder training.</w:t>
            </w:r>
            <w:r w:rsidR="009B7DC7">
              <w:t xml:space="preserve"> </w:t>
            </w:r>
          </w:p>
        </w:tc>
      </w:tr>
      <w:tr w:rsidR="00F63CEF" w14:paraId="7FC33084" w14:textId="77777777" w:rsidTr="009A1D91">
        <w:tc>
          <w:tcPr>
            <w:tcW w:w="3077" w:type="dxa"/>
          </w:tcPr>
          <w:p w14:paraId="3D93D0ED" w14:textId="23FDD145" w:rsidR="00F63CEF" w:rsidRPr="009A1D91" w:rsidRDefault="00F63CEF" w:rsidP="009A1D91">
            <w:pPr>
              <w:overflowPunct w:val="0"/>
              <w:autoSpaceDE w:val="0"/>
              <w:autoSpaceDN w:val="0"/>
              <w:adjustRightInd w:val="0"/>
              <w:spacing w:after="120"/>
              <w:jc w:val="both"/>
              <w:textAlignment w:val="baseline"/>
              <w:rPr>
                <w:rFonts w:eastAsia="SimSun"/>
                <w:szCs w:val="24"/>
                <w:lang w:eastAsia="zh-CN"/>
              </w:rPr>
            </w:pPr>
            <w:r w:rsidRPr="009A1D91">
              <w:rPr>
                <w:rFonts w:eastAsia="SimSun"/>
                <w:b/>
                <w:szCs w:val="24"/>
                <w:u w:val="single"/>
                <w:lang w:eastAsia="zh-CN"/>
              </w:rPr>
              <w:t>Option 6:</w:t>
            </w:r>
            <w:r w:rsidRPr="009A1D91">
              <w:rPr>
                <w:rFonts w:eastAsia="SimSun"/>
                <w:szCs w:val="24"/>
                <w:lang w:eastAsia="zh-CN"/>
              </w:rPr>
              <w:t xml:space="preserve"> Test decoder is specified and captured in RAN4 and is provided by test environment vendor. The encoder and decoder can be jointly trained.</w:t>
            </w:r>
          </w:p>
        </w:tc>
        <w:tc>
          <w:tcPr>
            <w:tcW w:w="3066" w:type="dxa"/>
          </w:tcPr>
          <w:p w14:paraId="0EA3B779" w14:textId="62042EF2" w:rsidR="00F63CEF" w:rsidRDefault="00F1683E" w:rsidP="00141D4F">
            <w:pPr>
              <w:jc w:val="both"/>
            </w:pPr>
            <w:r>
              <w:t xml:space="preserve">- Development and testing of the reference decoder </w:t>
            </w:r>
            <w:r w:rsidR="00293155">
              <w:t>happen</w:t>
            </w:r>
            <w:r>
              <w:t xml:space="preserve"> at one place.</w:t>
            </w:r>
          </w:p>
          <w:p w14:paraId="7EEFBD5A" w14:textId="5589D241" w:rsidR="00F1683E" w:rsidRDefault="00F1683E" w:rsidP="00F1683E">
            <w:pPr>
              <w:jc w:val="both"/>
            </w:pPr>
            <w:r w:rsidRPr="002A01B5">
              <w:t xml:space="preserve">- Results in straight forward test </w:t>
            </w:r>
            <w:r w:rsidR="00A833E9">
              <w:t>setup</w:t>
            </w:r>
          </w:p>
          <w:p w14:paraId="6AC2F354" w14:textId="77777777" w:rsidR="00F63CEF" w:rsidRDefault="00F63CEF" w:rsidP="00141D4F">
            <w:pPr>
              <w:jc w:val="both"/>
            </w:pPr>
          </w:p>
        </w:tc>
        <w:tc>
          <w:tcPr>
            <w:tcW w:w="3077" w:type="dxa"/>
          </w:tcPr>
          <w:p w14:paraId="5BECE363" w14:textId="72B2EF87" w:rsidR="004B79C8" w:rsidRPr="00F36446" w:rsidRDefault="00FB5057" w:rsidP="00141D4F">
            <w:pPr>
              <w:jc w:val="both"/>
            </w:pPr>
            <w:r>
              <w:t xml:space="preserve">- </w:t>
            </w:r>
            <w:r w:rsidR="00F36446">
              <w:t>The meaning of “specified and captured” decoder requires clarification.</w:t>
            </w:r>
          </w:p>
          <w:p w14:paraId="19C75A79" w14:textId="5C6F2D5F" w:rsidR="001F4F4D" w:rsidRDefault="00FB5057" w:rsidP="00141D4F">
            <w:pPr>
              <w:jc w:val="both"/>
            </w:pPr>
            <w:r>
              <w:t>- (</w:t>
            </w:r>
            <w:r w:rsidR="003B46F2">
              <w:t>R</w:t>
            </w:r>
            <w:r w:rsidR="003F110E">
              <w:t>e</w:t>
            </w:r>
            <w:r>
              <w:t>)</w:t>
            </w:r>
            <w:r w:rsidR="003F110E">
              <w:t>training of the decoder put</w:t>
            </w:r>
            <w:r w:rsidR="003B46F2">
              <w:t>s</w:t>
            </w:r>
            <w:r w:rsidR="003F110E">
              <w:t xml:space="preserve"> </w:t>
            </w:r>
            <w:r w:rsidR="00F36446">
              <w:t xml:space="preserve">additional </w:t>
            </w:r>
            <w:r w:rsidR="003F110E">
              <w:t>load on the compute infrastructure</w:t>
            </w:r>
            <w:r w:rsidR="00101650">
              <w:t xml:space="preserve"> for TE vendor</w:t>
            </w:r>
            <w:r w:rsidR="003F110E">
              <w:t>.</w:t>
            </w:r>
          </w:p>
          <w:p w14:paraId="53FDD88C" w14:textId="4E89AD92" w:rsidR="00F63CEF" w:rsidRDefault="00D045F0" w:rsidP="00141D4F">
            <w:pPr>
              <w:jc w:val="both"/>
            </w:pPr>
            <w:r>
              <w:t>- Agreeing on common parts that can be specified can be a tedious process spanning lengthy discussions with all the stakeholders.</w:t>
            </w:r>
          </w:p>
        </w:tc>
      </w:tr>
    </w:tbl>
    <w:p w14:paraId="580A4254" w14:textId="30D64B49" w:rsidR="00F63CEF" w:rsidRDefault="00F63CEF" w:rsidP="00141D4F">
      <w:pPr>
        <w:ind w:left="397"/>
        <w:jc w:val="both"/>
      </w:pPr>
    </w:p>
    <w:p w14:paraId="522E3E09" w14:textId="52CBA768" w:rsidR="00500411" w:rsidRPr="00D40BA6" w:rsidRDefault="00500411" w:rsidP="00500411">
      <w:pPr>
        <w:pStyle w:val="RAN4observation0"/>
      </w:pPr>
      <w:r>
        <w:t xml:space="preserve">Any option that is </w:t>
      </w:r>
      <w:r w:rsidR="00FB5057">
        <w:t>totally controlled by</w:t>
      </w:r>
      <w:r>
        <w:t xml:space="preserve"> a</w:t>
      </w:r>
      <w:r w:rsidR="000D695C">
        <w:t xml:space="preserve"> single</w:t>
      </w:r>
      <w:r>
        <w:t xml:space="preserve"> stakeholder will not be optimal when it comes to interoperability of the encoder / decoders and </w:t>
      </w:r>
      <w:r w:rsidR="00FB5057">
        <w:t xml:space="preserve">their respective </w:t>
      </w:r>
      <w:r>
        <w:t>performance aspects</w:t>
      </w:r>
      <w:r w:rsidDel="0027760E">
        <w:t xml:space="preserve">. </w:t>
      </w:r>
    </w:p>
    <w:p w14:paraId="7B743B79" w14:textId="336B04DC" w:rsidR="00266E56" w:rsidRPr="00266E56" w:rsidRDefault="00500411" w:rsidP="004144BD">
      <w:pPr>
        <w:pStyle w:val="RAN4proposal"/>
        <w:numPr>
          <w:ilvl w:val="0"/>
          <w:numId w:val="3"/>
        </w:numPr>
        <w:ind w:left="0" w:firstLine="0"/>
      </w:pPr>
      <w:r>
        <w:t>Option 1 and Option 2 should be avoided</w:t>
      </w:r>
      <w:r w:rsidR="00FB5057">
        <w:t>,</w:t>
      </w:r>
      <w:r>
        <w:t xml:space="preserve"> and a more</w:t>
      </w:r>
      <w:r w:rsidRPr="000D559F">
        <w:t xml:space="preserve"> </w:t>
      </w:r>
      <w:r w:rsidR="00416A4F" w:rsidRPr="000D559F">
        <w:t>open and</w:t>
      </w:r>
      <w:r>
        <w:t xml:space="preserve"> interoperable approach</w:t>
      </w:r>
      <w:r w:rsidR="00134CCF">
        <w:t>es</w:t>
      </w:r>
      <w:r>
        <w:t xml:space="preserve"> should be studied </w:t>
      </w:r>
      <w:r w:rsidR="00416A4F" w:rsidRPr="000D559F">
        <w:t>in</w:t>
      </w:r>
      <w:r>
        <w:t xml:space="preserve"> RAN4.</w:t>
      </w:r>
    </w:p>
    <w:p w14:paraId="7F6E6F5B" w14:textId="7EA814D9" w:rsidR="00A45B13" w:rsidRPr="00D40BA6" w:rsidRDefault="00A45B13" w:rsidP="00A45B13">
      <w:pPr>
        <w:pStyle w:val="RAN4observation0"/>
      </w:pPr>
      <w:r>
        <w:t xml:space="preserve">Any option that requires specification at RAN4 (partially or fully) - options 3, 4, </w:t>
      </w:r>
      <w:r w:rsidR="00C5414E">
        <w:t>6</w:t>
      </w:r>
      <w:r>
        <w:t xml:space="preserve"> in the above table – will have an overhead of agreeing on what</w:t>
      </w:r>
      <w:r w:rsidRPr="000D559F">
        <w:t xml:space="preserve"> </w:t>
      </w:r>
      <w:r w:rsidR="0027339F" w:rsidRPr="000D559F">
        <w:t>decoder components</w:t>
      </w:r>
      <w:r>
        <w:t xml:space="preserve"> need to be specified</w:t>
      </w:r>
      <w:r w:rsidR="00F85CDE">
        <w:t>.</w:t>
      </w:r>
    </w:p>
    <w:p w14:paraId="4AB2FBE1" w14:textId="77777777" w:rsidR="00A45B13" w:rsidRPr="004144BD" w:rsidRDefault="00A45B13" w:rsidP="004144BD">
      <w:pPr>
        <w:pStyle w:val="RAN4proposal"/>
        <w:numPr>
          <w:ilvl w:val="0"/>
          <w:numId w:val="3"/>
        </w:numPr>
        <w:ind w:left="0" w:firstLine="0"/>
      </w:pPr>
      <w:r>
        <w:t xml:space="preserve">RAN4 should first discuss and conclude on what is the exact definition of the below terminologies in the context of a reference decoder. </w:t>
      </w:r>
    </w:p>
    <w:p w14:paraId="4F75D076" w14:textId="77777777" w:rsidR="00A45B13" w:rsidRPr="000553A4" w:rsidRDefault="00A45B13" w:rsidP="009A1D91">
      <w:pPr>
        <w:pStyle w:val="RAN4proposal"/>
        <w:numPr>
          <w:ilvl w:val="1"/>
          <w:numId w:val="6"/>
        </w:numPr>
      </w:pPr>
      <w:r w:rsidRPr="000553A4">
        <w:t>Specification of a reference decoder</w:t>
      </w:r>
    </w:p>
    <w:p w14:paraId="49862A0D" w14:textId="6CB6B3B8" w:rsidR="00A01AFC" w:rsidRPr="000553A4" w:rsidRDefault="00A01AFC" w:rsidP="009A1D91">
      <w:pPr>
        <w:pStyle w:val="RAN4proposal"/>
        <w:numPr>
          <w:ilvl w:val="2"/>
          <w:numId w:val="6"/>
        </w:numPr>
      </w:pPr>
      <w:r>
        <w:t>Level of details of the specification</w:t>
      </w:r>
    </w:p>
    <w:p w14:paraId="75CB2404" w14:textId="77777777" w:rsidR="00A45B13" w:rsidRDefault="00A45B13" w:rsidP="009A1D91">
      <w:pPr>
        <w:pStyle w:val="RAN4proposal"/>
        <w:numPr>
          <w:ilvl w:val="1"/>
          <w:numId w:val="6"/>
        </w:numPr>
      </w:pPr>
      <w:r w:rsidRPr="000553A4">
        <w:t>Partial Specification of a reference decoder.</w:t>
      </w:r>
      <w:r>
        <w:rPr>
          <w:bCs/>
        </w:rPr>
        <w:t xml:space="preserve"> </w:t>
      </w:r>
    </w:p>
    <w:p w14:paraId="0D31B5E7" w14:textId="42743F3A" w:rsidR="00A45B13" w:rsidRDefault="00266E56" w:rsidP="009A1D91">
      <w:pPr>
        <w:pStyle w:val="RAN4proposal"/>
        <w:numPr>
          <w:ilvl w:val="2"/>
          <w:numId w:val="6"/>
        </w:numPr>
      </w:pPr>
      <w:r>
        <w:t>Which</w:t>
      </w:r>
      <w:r w:rsidR="00A45B13">
        <w:t xml:space="preserve"> stake</w:t>
      </w:r>
      <w:r w:rsidR="00A45B13">
        <w:rPr>
          <w:bCs/>
        </w:rPr>
        <w:t>holder</w:t>
      </w:r>
      <w:r w:rsidR="00A45B13">
        <w:t xml:space="preserve"> </w:t>
      </w:r>
      <w:r w:rsidR="00831FB2">
        <w:t>will be responsible</w:t>
      </w:r>
      <w:r w:rsidR="00A45B13">
        <w:rPr>
          <w:bCs/>
        </w:rPr>
        <w:t xml:space="preserve"> of the parts that are outside the specifications.</w:t>
      </w:r>
    </w:p>
    <w:p w14:paraId="116E4734" w14:textId="77777777" w:rsidR="001F0DB0" w:rsidRPr="009A1D91" w:rsidRDefault="001F0DB0" w:rsidP="009A1D91">
      <w:pPr>
        <w:rPr>
          <w:b/>
          <w:bCs/>
        </w:rPr>
      </w:pPr>
    </w:p>
    <w:p w14:paraId="0B8F1F0C" w14:textId="00AA6692" w:rsidR="000D695C" w:rsidRPr="00D40BA6" w:rsidRDefault="000D695C" w:rsidP="000D695C">
      <w:pPr>
        <w:pStyle w:val="RAN4observation0"/>
      </w:pPr>
      <w:r>
        <w:t xml:space="preserve">Though it is easy to implement a decoder at the TE if </w:t>
      </w:r>
      <w:r w:rsidR="00A45B13">
        <w:t>it</w:t>
      </w:r>
      <w:r>
        <w:t xml:space="preserve"> is fully specified and captured in RAN4, and it also results in straight forward test </w:t>
      </w:r>
      <w:r w:rsidR="003C5E2B">
        <w:t>setup</w:t>
      </w:r>
      <w:r>
        <w:t>, maintainability of the specifications at RAN4 for different test conditions can be a challenge.</w:t>
      </w:r>
      <w:r w:rsidDel="0027760E">
        <w:t xml:space="preserve"> </w:t>
      </w:r>
    </w:p>
    <w:p w14:paraId="128D6C57" w14:textId="242DA1FE" w:rsidR="00C5414E" w:rsidRDefault="000D695C" w:rsidP="009A1D91">
      <w:pPr>
        <w:pStyle w:val="RAN4proposal"/>
        <w:numPr>
          <w:ilvl w:val="0"/>
          <w:numId w:val="3"/>
        </w:numPr>
        <w:ind w:left="0" w:firstLine="0"/>
        <w:jc w:val="both"/>
      </w:pPr>
      <w:r>
        <w:t>Option 3 which completely depends on RAN4 for decoder specification should be avoided due high maintainability</w:t>
      </w:r>
      <w:r w:rsidR="00E51E2E">
        <w:t xml:space="preserve"> of the specifications</w:t>
      </w:r>
      <w:r>
        <w:t>.</w:t>
      </w:r>
    </w:p>
    <w:p w14:paraId="49FCC7A2" w14:textId="05AC5489" w:rsidR="00C5414E" w:rsidRDefault="00C5414E" w:rsidP="009A1D91">
      <w:pPr>
        <w:pStyle w:val="RAN4observation0"/>
      </w:pPr>
      <w:r>
        <w:t>None of the options that are discussed in the WF with respect to issue 3-3 is readily suitable to be taken forward for various disadvantages that are observed above.</w:t>
      </w:r>
      <w:r w:rsidR="00F521E3">
        <w:t xml:space="preserve"> Although Option 6</w:t>
      </w:r>
      <w:r w:rsidR="00F32769">
        <w:t xml:space="preserve">, in our opinion, has </w:t>
      </w:r>
      <w:r w:rsidR="00E33AFC">
        <w:t>a smaller</w:t>
      </w:r>
      <w:r w:rsidR="00587D64">
        <w:t xml:space="preserve"> number of disadvantages.</w:t>
      </w:r>
    </w:p>
    <w:p w14:paraId="5817DC08" w14:textId="3E7215B1" w:rsidR="00CC0211" w:rsidRPr="009A1D91" w:rsidRDefault="00C5414E" w:rsidP="009A1D91">
      <w:pPr>
        <w:pStyle w:val="RAN4proposal"/>
        <w:numPr>
          <w:ilvl w:val="0"/>
          <w:numId w:val="3"/>
        </w:numPr>
        <w:ind w:left="0" w:firstLine="0"/>
        <w:jc w:val="both"/>
      </w:pPr>
      <w:r>
        <w:t>RAN4 should discuss a new option</w:t>
      </w:r>
      <w:r w:rsidR="00587D64">
        <w:t xml:space="preserve">, potentially a more detailed and updated Option 6, that </w:t>
      </w:r>
      <w:r w:rsidR="004615D2">
        <w:t xml:space="preserve">should </w:t>
      </w:r>
      <w:r w:rsidR="0014358A">
        <w:t xml:space="preserve">include possibilities of </w:t>
      </w:r>
      <w:r w:rsidR="00956B12">
        <w:t xml:space="preserve">partial/full specification of the reference decoder as well as </w:t>
      </w:r>
      <w:r w:rsidR="00E33AFC">
        <w:t>different</w:t>
      </w:r>
      <w:r w:rsidR="00956B12">
        <w:t xml:space="preserve"> options</w:t>
      </w:r>
      <w:r w:rsidR="0012032C">
        <w:t xml:space="preserve"> for training of encoder/decoder pairs as considered in RAN1 discussions.</w:t>
      </w:r>
      <w:r>
        <w:t xml:space="preserve"> </w:t>
      </w:r>
    </w:p>
    <w:p w14:paraId="7F3BA130" w14:textId="77777777" w:rsidR="00141D4F" w:rsidRPr="0049031F" w:rsidRDefault="00141D4F" w:rsidP="00C40B39"/>
    <w:p w14:paraId="2FDA99CF" w14:textId="4219F939" w:rsidR="007D4E98" w:rsidRDefault="007D4E98" w:rsidP="007D4E98">
      <w:pPr>
        <w:pStyle w:val="RAN4H2"/>
      </w:pPr>
      <w:r>
        <w:t>Testing of LCM procedures</w:t>
      </w:r>
    </w:p>
    <w:p w14:paraId="6BBAB127" w14:textId="39FB89E2" w:rsidR="007D4E98" w:rsidRPr="009A1D91" w:rsidRDefault="007D4E98" w:rsidP="009A1D91">
      <w:pPr>
        <w:rPr>
          <w:highlight w:val="yellow"/>
        </w:rPr>
      </w:pPr>
    </w:p>
    <w:tbl>
      <w:tblPr>
        <w:tblStyle w:val="TableGrid"/>
        <w:tblW w:w="0" w:type="auto"/>
        <w:tblInd w:w="-5" w:type="dxa"/>
        <w:tblLook w:val="04A0" w:firstRow="1" w:lastRow="0" w:firstColumn="1" w:lastColumn="0" w:noHBand="0" w:noVBand="1"/>
      </w:tblPr>
      <w:tblGrid>
        <w:gridCol w:w="9622"/>
      </w:tblGrid>
      <w:tr w:rsidR="00D01549" w14:paraId="1929E2E8" w14:textId="77777777" w:rsidTr="009A1D91">
        <w:tc>
          <w:tcPr>
            <w:tcW w:w="9622" w:type="dxa"/>
          </w:tcPr>
          <w:p w14:paraId="3094DEF5" w14:textId="77777777" w:rsidR="004811D5" w:rsidRDefault="00BF02F7" w:rsidP="006B138E">
            <w:pPr>
              <w:spacing w:after="120"/>
            </w:pPr>
            <w:r>
              <w:rPr>
                <w:rStyle w:val="normaltextrun"/>
                <w:rFonts w:ascii="Times" w:hAnsi="Times" w:cs="Times"/>
                <w:color w:val="000000"/>
                <w:szCs w:val="20"/>
                <w:highlight w:val="green"/>
                <w:lang w:val="en-GB"/>
              </w:rPr>
              <w:t>Agreement (RAN4#106-bis):</w:t>
            </w:r>
            <w:r>
              <w:rPr>
                <w:rStyle w:val="eop"/>
                <w:rFonts w:ascii="Times" w:hAnsi="Times" w:cs="Times"/>
                <w:color w:val="000000"/>
                <w:szCs w:val="20"/>
                <w:shd w:val="clear" w:color="auto" w:fill="FFFFFF"/>
              </w:rPr>
              <w:t> </w:t>
            </w:r>
          </w:p>
          <w:p w14:paraId="023449BA" w14:textId="237DEA5E" w:rsidR="00293913" w:rsidRPr="009A1D91" w:rsidRDefault="00293913" w:rsidP="009A1D91">
            <w:pPr>
              <w:spacing w:after="120"/>
              <w:rPr>
                <w:b/>
                <w:bCs/>
              </w:rPr>
            </w:pPr>
            <w:r w:rsidRPr="009A1D91">
              <w:rPr>
                <w:b/>
                <w:bCs/>
              </w:rPr>
              <w:t xml:space="preserve">Core requirements for AI/ML </w:t>
            </w:r>
          </w:p>
          <w:p w14:paraId="01455AB5" w14:textId="0EC524B7" w:rsidR="00114917" w:rsidRPr="0069638A" w:rsidRDefault="00293913" w:rsidP="009A1D91">
            <w:pPr>
              <w:pStyle w:val="ListParagraph"/>
              <w:numPr>
                <w:ilvl w:val="2"/>
                <w:numId w:val="14"/>
              </w:numPr>
              <w:spacing w:after="120"/>
              <w:ind w:left="458"/>
              <w:rPr>
                <w:rFonts w:cs="Times New Roman"/>
                <w:szCs w:val="20"/>
              </w:rPr>
            </w:pPr>
            <w:r w:rsidRPr="0069638A">
              <w:rPr>
                <w:rFonts w:cs="Times New Roman"/>
                <w:szCs w:val="20"/>
              </w:rPr>
              <w:t xml:space="preserve">Definition of RAN4 core requirements for the following procedures will be studied based on progress in RAN1/RAN2: </w:t>
            </w:r>
          </w:p>
          <w:p w14:paraId="69A70BFD" w14:textId="77777777" w:rsidR="00C36254" w:rsidRPr="009A1D91" w:rsidRDefault="00293913" w:rsidP="009A1D91">
            <w:pPr>
              <w:pStyle w:val="paragraph"/>
              <w:numPr>
                <w:ilvl w:val="0"/>
                <w:numId w:val="35"/>
              </w:numPr>
              <w:spacing w:before="0" w:beforeAutospacing="0" w:after="0" w:afterAutospacing="0"/>
              <w:ind w:left="1080"/>
              <w:textAlignment w:val="baseline"/>
              <w:rPr>
                <w:rStyle w:val="normaltextrun"/>
                <w:szCs w:val="20"/>
              </w:rPr>
            </w:pPr>
            <w:r w:rsidRPr="009A1D91">
              <w:rPr>
                <w:rStyle w:val="normaltextrun"/>
                <w:rFonts w:eastAsiaTheme="minorHAnsi"/>
                <w:szCs w:val="20"/>
              </w:rPr>
              <w:t xml:space="preserve">Performance monitoring procedure, including performance evaluation and decision making procedure for AI/ML functionalities/models </w:t>
            </w:r>
          </w:p>
          <w:p w14:paraId="317D9132" w14:textId="77777777" w:rsidR="00C36254" w:rsidRPr="009A1D91" w:rsidRDefault="00293913" w:rsidP="009A1D91">
            <w:pPr>
              <w:pStyle w:val="paragraph"/>
              <w:numPr>
                <w:ilvl w:val="0"/>
                <w:numId w:val="35"/>
              </w:numPr>
              <w:spacing w:before="0" w:beforeAutospacing="0" w:after="0" w:afterAutospacing="0"/>
              <w:ind w:left="1080"/>
              <w:textAlignment w:val="baseline"/>
              <w:rPr>
                <w:rStyle w:val="normaltextrun"/>
                <w:szCs w:val="20"/>
              </w:rPr>
            </w:pPr>
            <w:r w:rsidRPr="009A1D91">
              <w:rPr>
                <w:rStyle w:val="normaltextrun"/>
                <w:rFonts w:eastAsiaTheme="minorHAnsi"/>
                <w:szCs w:val="20"/>
              </w:rPr>
              <w:t xml:space="preserve">Functionality/Model management procedure, including functionality/model selection/activation/deactivation, and functionality/model switching/fallback/transfer/delivery/update </w:t>
            </w:r>
          </w:p>
          <w:p w14:paraId="087CFF49" w14:textId="6A5A9E73" w:rsidR="00293913" w:rsidRPr="009A1D91" w:rsidRDefault="00293913" w:rsidP="009A1D91">
            <w:pPr>
              <w:pStyle w:val="paragraph"/>
              <w:numPr>
                <w:ilvl w:val="0"/>
                <w:numId w:val="35"/>
              </w:numPr>
              <w:spacing w:before="0" w:beforeAutospacing="0" w:after="0" w:afterAutospacing="0"/>
              <w:ind w:left="1080"/>
              <w:textAlignment w:val="baseline"/>
              <w:rPr>
                <w:rStyle w:val="normaltextrun"/>
                <w:szCs w:val="20"/>
              </w:rPr>
            </w:pPr>
            <w:r w:rsidRPr="009A1D91">
              <w:rPr>
                <w:rStyle w:val="normaltextrun"/>
                <w:rFonts w:eastAsiaTheme="minorHAnsi"/>
                <w:szCs w:val="20"/>
              </w:rPr>
              <w:t xml:space="preserve">Latency/interruption requirement for above procedures </w:t>
            </w:r>
          </w:p>
          <w:p w14:paraId="3E5A40C7" w14:textId="77777777" w:rsidR="00293913" w:rsidRPr="0069638A" w:rsidRDefault="00293913" w:rsidP="00293913">
            <w:pPr>
              <w:pStyle w:val="ListParagraph"/>
              <w:spacing w:after="120"/>
              <w:rPr>
                <w:rFonts w:cs="Times New Roman"/>
                <w:szCs w:val="20"/>
              </w:rPr>
            </w:pPr>
          </w:p>
          <w:p w14:paraId="2B2DB8D5" w14:textId="77777777" w:rsidR="00D01549" w:rsidRPr="0069638A" w:rsidRDefault="00906815" w:rsidP="00293913">
            <w:pPr>
              <w:pStyle w:val="ListParagraph"/>
              <w:spacing w:after="120"/>
              <w:ind w:left="0"/>
              <w:rPr>
                <w:rFonts w:cs="Times New Roman"/>
                <w:szCs w:val="20"/>
              </w:rPr>
            </w:pPr>
            <w:r w:rsidRPr="0069638A">
              <w:rPr>
                <w:rFonts w:cs="Times New Roman"/>
                <w:szCs w:val="20"/>
              </w:rPr>
              <w:t xml:space="preserve">          </w:t>
            </w:r>
            <w:r w:rsidR="00293913" w:rsidRPr="0069638A">
              <w:rPr>
                <w:rFonts w:cs="Times New Roman"/>
                <w:szCs w:val="20"/>
              </w:rPr>
              <w:t>FFS is any other aspects should be studied</w:t>
            </w:r>
          </w:p>
          <w:p w14:paraId="087D0EA9" w14:textId="77777777" w:rsidR="004811D5" w:rsidRDefault="004811D5" w:rsidP="00293913">
            <w:pPr>
              <w:pStyle w:val="ListParagraph"/>
              <w:spacing w:after="120"/>
              <w:ind w:left="0"/>
            </w:pPr>
          </w:p>
          <w:p w14:paraId="3ACDAD6C" w14:textId="77777777" w:rsidR="004811D5" w:rsidRDefault="004811D5" w:rsidP="004811D5">
            <w:pPr>
              <w:pStyle w:val="paragraph"/>
              <w:spacing w:before="0" w:beforeAutospacing="0" w:after="0" w:afterAutospacing="0"/>
              <w:ind w:left="1440" w:hanging="1440"/>
              <w:textAlignment w:val="baseline"/>
              <w:rPr>
                <w:rStyle w:val="eop"/>
                <w:rFonts w:ascii="Times" w:hAnsi="Times" w:cs="Times"/>
                <w:sz w:val="20"/>
                <w:szCs w:val="20"/>
              </w:rPr>
            </w:pPr>
            <w:r>
              <w:rPr>
                <w:rStyle w:val="normaltextrun"/>
                <w:rFonts w:ascii="Times" w:hAnsi="Times" w:cs="Times"/>
                <w:sz w:val="20"/>
                <w:szCs w:val="20"/>
                <w:highlight w:val="green"/>
                <w:lang w:val="en-GB"/>
              </w:rPr>
              <w:t>Agreement (RAN4#106-bis):</w:t>
            </w:r>
            <w:r>
              <w:rPr>
                <w:rStyle w:val="eop"/>
                <w:rFonts w:ascii="Times" w:hAnsi="Times" w:cs="Times"/>
                <w:sz w:val="20"/>
                <w:szCs w:val="20"/>
              </w:rPr>
              <w:t> </w:t>
            </w:r>
          </w:p>
          <w:p w14:paraId="4752F349" w14:textId="40AFFEC5" w:rsidR="004811D5" w:rsidRPr="009A1D91" w:rsidRDefault="004811D5" w:rsidP="009A1D91">
            <w:pPr>
              <w:spacing w:after="120"/>
              <w:rPr>
                <w:b/>
                <w:bCs/>
              </w:rPr>
            </w:pPr>
            <w:r w:rsidRPr="009A1D91">
              <w:t>High level testing framework</w:t>
            </w:r>
            <w:r w:rsidRPr="009A1D91">
              <w:rPr>
                <w:b/>
                <w:bCs/>
              </w:rPr>
              <w:t> </w:t>
            </w:r>
          </w:p>
          <w:p w14:paraId="544C0AC4" w14:textId="77777777" w:rsidR="004811D5" w:rsidRDefault="004811D5" w:rsidP="004811D5">
            <w:pPr>
              <w:pStyle w:val="paragraph"/>
              <w:numPr>
                <w:ilvl w:val="0"/>
                <w:numId w:val="24"/>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lang w:val="en-US"/>
              </w:rPr>
              <w:t>RAN4 should design the tests such that performance is guaranteed and to avoid that a UE can easily pass the test but perform poorly in the field. </w:t>
            </w:r>
            <w:r>
              <w:rPr>
                <w:rStyle w:val="eop"/>
                <w:rFonts w:ascii="Times" w:hAnsi="Times" w:cs="Times"/>
                <w:sz w:val="20"/>
                <w:szCs w:val="20"/>
              </w:rPr>
              <w:t> </w:t>
            </w:r>
          </w:p>
          <w:p w14:paraId="0445D37A" w14:textId="77777777" w:rsidR="004811D5" w:rsidRDefault="004811D5" w:rsidP="004811D5">
            <w:pPr>
              <w:pStyle w:val="paragraph"/>
              <w:numPr>
                <w:ilvl w:val="0"/>
                <w:numId w:val="35"/>
              </w:numPr>
              <w:spacing w:before="0" w:beforeAutospacing="0" w:after="0" w:afterAutospacing="0"/>
              <w:ind w:left="1080"/>
              <w:textAlignment w:val="baseline"/>
              <w:rPr>
                <w:rFonts w:ascii="Times" w:hAnsi="Times" w:cs="Times"/>
                <w:sz w:val="22"/>
                <w:szCs w:val="22"/>
              </w:rPr>
            </w:pPr>
            <w:r>
              <w:rPr>
                <w:rStyle w:val="normaltextrun"/>
                <w:rFonts w:ascii="Times" w:hAnsi="Times" w:cs="Times"/>
                <w:sz w:val="20"/>
                <w:szCs w:val="20"/>
                <w:lang w:val="en-US"/>
              </w:rPr>
              <w:t>This framework is not directly enforceable but should be considered for all the tests to be introduced</w:t>
            </w:r>
            <w:r>
              <w:rPr>
                <w:rStyle w:val="eop"/>
                <w:rFonts w:ascii="Times" w:hAnsi="Times" w:cs="Times"/>
                <w:sz w:val="20"/>
                <w:szCs w:val="20"/>
              </w:rPr>
              <w:t> </w:t>
            </w:r>
          </w:p>
          <w:p w14:paraId="1B7417DC" w14:textId="77777777" w:rsidR="004811D5" w:rsidRPr="009A1D91" w:rsidRDefault="004811D5" w:rsidP="009C6D0F">
            <w:pPr>
              <w:pStyle w:val="paragraph"/>
              <w:numPr>
                <w:ilvl w:val="0"/>
                <w:numId w:val="35"/>
              </w:numPr>
              <w:spacing w:before="0" w:beforeAutospacing="0" w:after="0" w:afterAutospacing="0"/>
              <w:ind w:left="1080"/>
              <w:textAlignment w:val="baseline"/>
              <w:rPr>
                <w:rStyle w:val="eop"/>
                <w:rFonts w:ascii="Times" w:hAnsi="Times" w:cs="Times"/>
                <w:sz w:val="22"/>
                <w:szCs w:val="22"/>
              </w:rPr>
            </w:pPr>
            <w:r>
              <w:rPr>
                <w:rStyle w:val="normaltextrun"/>
                <w:rFonts w:ascii="Times" w:hAnsi="Times" w:cs="Times"/>
                <w:sz w:val="20"/>
                <w:szCs w:val="20"/>
                <w:lang w:val="en-US"/>
              </w:rPr>
              <w:t>This also applies to LCM tests, if they are defined.</w:t>
            </w:r>
            <w:r>
              <w:rPr>
                <w:rStyle w:val="eop"/>
                <w:rFonts w:ascii="Times" w:hAnsi="Times" w:cs="Times"/>
                <w:sz w:val="20"/>
                <w:szCs w:val="20"/>
              </w:rPr>
              <w:t> </w:t>
            </w:r>
          </w:p>
          <w:p w14:paraId="214EC941" w14:textId="77777777" w:rsidR="00B37284" w:rsidRDefault="00B37284" w:rsidP="00B37284">
            <w:pPr>
              <w:pStyle w:val="paragraph"/>
              <w:spacing w:before="0" w:beforeAutospacing="0" w:after="0" w:afterAutospacing="0"/>
              <w:textAlignment w:val="baseline"/>
              <w:rPr>
                <w:rStyle w:val="eop"/>
                <w:rFonts w:ascii="Times" w:hAnsi="Times" w:cs="Times"/>
                <w:sz w:val="20"/>
                <w:szCs w:val="20"/>
              </w:rPr>
            </w:pPr>
          </w:p>
          <w:p w14:paraId="41896321" w14:textId="77777777" w:rsidR="00B37284" w:rsidRDefault="00B37284" w:rsidP="00B37284">
            <w:pPr>
              <w:pStyle w:val="paragraph"/>
              <w:spacing w:before="0" w:beforeAutospacing="0" w:after="0" w:afterAutospacing="0"/>
              <w:ind w:left="1440" w:hanging="1440"/>
              <w:textAlignment w:val="baseline"/>
              <w:rPr>
                <w:rStyle w:val="eop"/>
                <w:rFonts w:ascii="Times" w:hAnsi="Times" w:cs="Times"/>
                <w:sz w:val="20"/>
                <w:szCs w:val="20"/>
              </w:rPr>
            </w:pPr>
            <w:r>
              <w:rPr>
                <w:rStyle w:val="normaltextrun"/>
                <w:rFonts w:ascii="Times" w:hAnsi="Times" w:cs="Times"/>
                <w:sz w:val="20"/>
                <w:szCs w:val="20"/>
                <w:highlight w:val="green"/>
                <w:lang w:val="en-GB"/>
              </w:rPr>
              <w:t>Agreement (RAN4#106-bis):</w:t>
            </w:r>
            <w:r>
              <w:rPr>
                <w:rStyle w:val="eop"/>
                <w:rFonts w:ascii="Times" w:hAnsi="Times" w:cs="Times"/>
                <w:sz w:val="20"/>
                <w:szCs w:val="20"/>
              </w:rPr>
              <w:t> </w:t>
            </w:r>
          </w:p>
          <w:p w14:paraId="32FE5B3D" w14:textId="3FB252B2" w:rsidR="00B37284" w:rsidRDefault="00B37284" w:rsidP="00B37284">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b/>
                <w:bCs/>
                <w:sz w:val="20"/>
                <w:szCs w:val="20"/>
                <w:lang w:val="en-US"/>
              </w:rPr>
              <w:t>LCM Related requirements</w:t>
            </w:r>
            <w:r>
              <w:rPr>
                <w:rStyle w:val="eop"/>
                <w:rFonts w:ascii="Times" w:hAnsi="Times" w:cs="Times"/>
                <w:sz w:val="20"/>
                <w:szCs w:val="20"/>
              </w:rPr>
              <w:t> </w:t>
            </w:r>
          </w:p>
          <w:p w14:paraId="6B2FE6DD" w14:textId="30BB2C8B" w:rsidR="00B37284" w:rsidRDefault="00B37284" w:rsidP="009A1D91">
            <w:pPr>
              <w:pStyle w:val="paragraph"/>
              <w:numPr>
                <w:ilvl w:val="0"/>
                <w:numId w:val="24"/>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lang w:val="en-US"/>
              </w:rPr>
              <w:t>Following LCM related requirements are to be studied:</w:t>
            </w:r>
            <w:r>
              <w:rPr>
                <w:rStyle w:val="eop"/>
                <w:rFonts w:ascii="Times" w:hAnsi="Times" w:cs="Times"/>
                <w:sz w:val="20"/>
                <w:szCs w:val="20"/>
              </w:rPr>
              <w:t> </w:t>
            </w:r>
          </w:p>
          <w:p w14:paraId="27B895B6" w14:textId="77777777" w:rsidR="00B37284" w:rsidRDefault="00B37284" w:rsidP="009A1D91">
            <w:pPr>
              <w:pStyle w:val="paragraph"/>
              <w:numPr>
                <w:ilvl w:val="0"/>
                <w:numId w:val="40"/>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lang w:val="en-US"/>
              </w:rPr>
              <w:t>Model</w:t>
            </w:r>
            <w:r>
              <w:rPr>
                <w:rStyle w:val="normaltextrun"/>
                <w:rFonts w:ascii="Times" w:hAnsi="Times" w:cs="Times"/>
                <w:sz w:val="20"/>
                <w:szCs w:val="20"/>
                <w:lang w:val="en-GB"/>
              </w:rPr>
              <w:t>/Functionality</w:t>
            </w:r>
            <w:r>
              <w:rPr>
                <w:rStyle w:val="normaltextrun"/>
                <w:rFonts w:ascii="Times" w:hAnsi="Times" w:cs="Times"/>
                <w:sz w:val="20"/>
                <w:szCs w:val="20"/>
                <w:lang w:val="en-US"/>
              </w:rPr>
              <w:t xml:space="preserve"> select/switch/activate/deactivate/fallback</w:t>
            </w:r>
            <w:r>
              <w:rPr>
                <w:rStyle w:val="eop"/>
                <w:rFonts w:ascii="Times" w:hAnsi="Times" w:cs="Times"/>
                <w:sz w:val="20"/>
                <w:szCs w:val="20"/>
              </w:rPr>
              <w:t> </w:t>
            </w:r>
          </w:p>
          <w:p w14:paraId="6F543078" w14:textId="77777777" w:rsidR="00B37284" w:rsidRPr="00E97D19" w:rsidRDefault="00B37284" w:rsidP="009A1D91">
            <w:pPr>
              <w:pStyle w:val="paragraph"/>
              <w:numPr>
                <w:ilvl w:val="0"/>
                <w:numId w:val="40"/>
              </w:numPr>
              <w:spacing w:before="0" w:beforeAutospacing="0" w:after="0" w:afterAutospacing="0"/>
              <w:textAlignment w:val="baseline"/>
              <w:rPr>
                <w:rFonts w:ascii="Times" w:hAnsi="Times" w:cs="Times"/>
                <w:sz w:val="22"/>
                <w:szCs w:val="22"/>
              </w:rPr>
            </w:pPr>
            <w:r w:rsidRPr="00E97D19">
              <w:rPr>
                <w:rStyle w:val="normaltextrun"/>
                <w:rFonts w:ascii="Times" w:hAnsi="Times" w:cs="Times"/>
                <w:sz w:val="20"/>
                <w:szCs w:val="20"/>
                <w:lang w:val="en-US"/>
              </w:rPr>
              <w:t>Model</w:t>
            </w:r>
            <w:r w:rsidRPr="00E97D19">
              <w:rPr>
                <w:rStyle w:val="normaltextrun"/>
                <w:rFonts w:ascii="Times" w:hAnsi="Times" w:cs="Times"/>
                <w:sz w:val="20"/>
                <w:szCs w:val="20"/>
                <w:lang w:val="en-GB"/>
              </w:rPr>
              <w:t>/Functionality</w:t>
            </w:r>
            <w:r w:rsidRPr="00E97D19">
              <w:rPr>
                <w:rStyle w:val="normaltextrun"/>
                <w:rFonts w:ascii="Times" w:hAnsi="Times" w:cs="Times"/>
                <w:sz w:val="20"/>
                <w:szCs w:val="20"/>
                <w:lang w:val="en-US"/>
              </w:rPr>
              <w:t xml:space="preserve"> monitoring</w:t>
            </w:r>
            <w:r w:rsidRPr="00E97D19">
              <w:rPr>
                <w:rStyle w:val="eop"/>
                <w:rFonts w:ascii="Times" w:hAnsi="Times" w:cs="Times"/>
                <w:sz w:val="20"/>
                <w:szCs w:val="20"/>
              </w:rPr>
              <w:t> </w:t>
            </w:r>
          </w:p>
          <w:p w14:paraId="0BD46522" w14:textId="77777777" w:rsidR="00B37284" w:rsidRPr="00E97D19" w:rsidRDefault="00B37284" w:rsidP="009A1D91">
            <w:pPr>
              <w:pStyle w:val="paragraph"/>
              <w:numPr>
                <w:ilvl w:val="0"/>
                <w:numId w:val="40"/>
              </w:numPr>
              <w:spacing w:before="0" w:beforeAutospacing="0" w:after="0" w:afterAutospacing="0"/>
              <w:textAlignment w:val="baseline"/>
              <w:rPr>
                <w:rFonts w:ascii="Times" w:hAnsi="Times" w:cs="Times"/>
                <w:sz w:val="22"/>
                <w:szCs w:val="22"/>
              </w:rPr>
            </w:pPr>
            <w:r w:rsidRPr="009A1D91">
              <w:rPr>
                <w:rStyle w:val="normaltextrun"/>
                <w:rFonts w:ascii="Times" w:hAnsi="Times" w:cs="Times"/>
                <w:sz w:val="20"/>
                <w:szCs w:val="20"/>
                <w:lang w:val="en-US"/>
              </w:rPr>
              <w:t>FFS if requirements for data collection (in particular for training) could/need be defined</w:t>
            </w:r>
            <w:r w:rsidRPr="00E97D19">
              <w:rPr>
                <w:rStyle w:val="eop"/>
                <w:rFonts w:ascii="Times" w:hAnsi="Times" w:cs="Times"/>
                <w:sz w:val="20"/>
                <w:szCs w:val="20"/>
              </w:rPr>
              <w:t> </w:t>
            </w:r>
          </w:p>
          <w:p w14:paraId="6E386E70" w14:textId="77777777" w:rsidR="00B37284" w:rsidRPr="00E97D19" w:rsidRDefault="00B37284" w:rsidP="009A1D91">
            <w:pPr>
              <w:pStyle w:val="paragraph"/>
              <w:numPr>
                <w:ilvl w:val="0"/>
                <w:numId w:val="40"/>
              </w:numPr>
              <w:spacing w:before="0" w:beforeAutospacing="0" w:after="0" w:afterAutospacing="0"/>
              <w:textAlignment w:val="baseline"/>
              <w:rPr>
                <w:rFonts w:ascii="Times" w:hAnsi="Times" w:cs="Times"/>
                <w:sz w:val="22"/>
                <w:szCs w:val="22"/>
              </w:rPr>
            </w:pPr>
            <w:r w:rsidRPr="009A1D91">
              <w:rPr>
                <w:rStyle w:val="normaltextrun"/>
                <w:rFonts w:ascii="Times" w:hAnsi="Times" w:cs="Times"/>
                <w:sz w:val="20"/>
                <w:szCs w:val="20"/>
                <w:lang w:val="en-US"/>
              </w:rPr>
              <w:t>FFS if requirements for transfer/delivery/update</w:t>
            </w:r>
            <w:r w:rsidRPr="00E97D19">
              <w:rPr>
                <w:rStyle w:val="eop"/>
                <w:rFonts w:ascii="Times" w:hAnsi="Times" w:cs="Times"/>
                <w:sz w:val="20"/>
                <w:szCs w:val="20"/>
              </w:rPr>
              <w:t> </w:t>
            </w:r>
          </w:p>
          <w:p w14:paraId="05F1BB86" w14:textId="77777777" w:rsidR="00B37284" w:rsidRPr="00E97D19" w:rsidRDefault="00B37284" w:rsidP="009A1D91">
            <w:pPr>
              <w:pStyle w:val="paragraph"/>
              <w:numPr>
                <w:ilvl w:val="0"/>
                <w:numId w:val="40"/>
              </w:numPr>
              <w:spacing w:before="0" w:beforeAutospacing="0" w:after="0" w:afterAutospacing="0"/>
              <w:textAlignment w:val="baseline"/>
              <w:rPr>
                <w:rFonts w:ascii="Times" w:hAnsi="Times" w:cs="Times"/>
                <w:sz w:val="22"/>
                <w:szCs w:val="22"/>
              </w:rPr>
            </w:pPr>
            <w:r w:rsidRPr="00E97D19">
              <w:rPr>
                <w:rStyle w:val="normaltextrun"/>
                <w:rFonts w:ascii="Times" w:hAnsi="Times" w:cs="Times"/>
                <w:sz w:val="20"/>
                <w:szCs w:val="20"/>
                <w:lang w:val="en-US"/>
              </w:rPr>
              <w:t>NOTE: RAN4 study should be aligned with the agreements in other working groups.</w:t>
            </w:r>
            <w:r w:rsidRPr="00E97D19">
              <w:rPr>
                <w:rStyle w:val="eop"/>
                <w:rFonts w:ascii="Times" w:hAnsi="Times" w:cs="Times"/>
                <w:sz w:val="20"/>
                <w:szCs w:val="20"/>
              </w:rPr>
              <w:t> </w:t>
            </w:r>
          </w:p>
          <w:p w14:paraId="25B3A879" w14:textId="69F3D860" w:rsidR="00B37284" w:rsidRPr="00E97D19" w:rsidRDefault="00B37284" w:rsidP="009A1D91">
            <w:pPr>
              <w:pStyle w:val="paragraph"/>
              <w:numPr>
                <w:ilvl w:val="0"/>
                <w:numId w:val="24"/>
              </w:numPr>
              <w:spacing w:before="0" w:beforeAutospacing="0" w:after="0" w:afterAutospacing="0"/>
              <w:textAlignment w:val="baseline"/>
              <w:rPr>
                <w:rFonts w:ascii="Times" w:hAnsi="Times" w:cs="Times"/>
                <w:sz w:val="22"/>
                <w:szCs w:val="22"/>
              </w:rPr>
            </w:pPr>
            <w:r w:rsidRPr="009A1D91">
              <w:rPr>
                <w:rStyle w:val="normaltextrun"/>
                <w:rFonts w:ascii="Times" w:hAnsi="Times" w:cs="Times"/>
                <w:sz w:val="20"/>
                <w:szCs w:val="20"/>
                <w:lang w:val="en-US"/>
              </w:rPr>
              <w:t>Further study under LCM related tests, if they are defined.</w:t>
            </w:r>
            <w:r w:rsidRPr="00E97D19">
              <w:rPr>
                <w:rStyle w:val="eop"/>
                <w:rFonts w:ascii="Times" w:hAnsi="Times" w:cs="Times"/>
                <w:sz w:val="20"/>
                <w:szCs w:val="20"/>
              </w:rPr>
              <w:t> </w:t>
            </w:r>
          </w:p>
          <w:p w14:paraId="117B7228" w14:textId="77777777" w:rsidR="00B37284" w:rsidRPr="009A1D91" w:rsidRDefault="00B37284" w:rsidP="00B37284">
            <w:pPr>
              <w:pStyle w:val="paragraph"/>
              <w:numPr>
                <w:ilvl w:val="0"/>
                <w:numId w:val="41"/>
              </w:numPr>
              <w:spacing w:before="0" w:beforeAutospacing="0" w:after="0" w:afterAutospacing="0"/>
              <w:textAlignment w:val="baseline"/>
              <w:rPr>
                <w:rStyle w:val="eop"/>
                <w:rFonts w:ascii="Times" w:hAnsi="Times" w:cs="Times"/>
                <w:sz w:val="22"/>
                <w:szCs w:val="22"/>
              </w:rPr>
            </w:pPr>
            <w:r w:rsidRPr="009A1D91">
              <w:rPr>
                <w:rStyle w:val="normaltextrun"/>
                <w:rFonts w:ascii="Times" w:hAnsi="Times" w:cs="Times"/>
                <w:sz w:val="20"/>
                <w:szCs w:val="20"/>
                <w:lang w:val="en-US"/>
              </w:rPr>
              <w:t>how the framework can address the possibility of updates/activation/deactivation</w:t>
            </w:r>
            <w:r w:rsidRPr="00E97D19">
              <w:rPr>
                <w:rStyle w:val="normaltextrun"/>
                <w:rFonts w:ascii="Times" w:hAnsi="Times" w:cs="Times"/>
                <w:sz w:val="20"/>
                <w:szCs w:val="20"/>
                <w:lang w:val="en-US"/>
              </w:rPr>
              <w:t>/switching</w:t>
            </w:r>
            <w:r w:rsidRPr="009A1D91">
              <w:rPr>
                <w:rStyle w:val="normaltextrun"/>
                <w:rFonts w:ascii="Times" w:hAnsi="Times" w:cs="Times"/>
                <w:sz w:val="20"/>
                <w:szCs w:val="20"/>
                <w:lang w:val="en-US"/>
              </w:rPr>
              <w:t xml:space="preserve"> to the</w:t>
            </w:r>
            <w:r w:rsidRPr="00E97D19">
              <w:rPr>
                <w:rStyle w:val="normaltextrun"/>
                <w:rFonts w:ascii="Times" w:hAnsi="Times" w:cs="Times"/>
                <w:sz w:val="20"/>
                <w:szCs w:val="20"/>
                <w:lang w:val="en-GB"/>
              </w:rPr>
              <w:t xml:space="preserve"> functionalities/models after the deployment of the devices in the filed</w:t>
            </w:r>
            <w:r w:rsidRPr="00E97D19">
              <w:rPr>
                <w:rStyle w:val="eop"/>
                <w:rFonts w:ascii="Times" w:hAnsi="Times" w:cs="Times"/>
                <w:sz w:val="20"/>
                <w:szCs w:val="20"/>
              </w:rPr>
              <w:t> </w:t>
            </w:r>
          </w:p>
          <w:p w14:paraId="0B57DB81" w14:textId="77777777" w:rsidR="00CD1710" w:rsidRDefault="00CD1710" w:rsidP="00CD1710">
            <w:pPr>
              <w:pStyle w:val="paragraph"/>
              <w:spacing w:before="0" w:beforeAutospacing="0" w:after="0" w:afterAutospacing="0"/>
              <w:textAlignment w:val="baseline"/>
              <w:rPr>
                <w:rStyle w:val="eop"/>
                <w:rFonts w:ascii="Times" w:hAnsi="Times" w:cs="Times"/>
                <w:sz w:val="20"/>
                <w:szCs w:val="20"/>
              </w:rPr>
            </w:pPr>
          </w:p>
          <w:p w14:paraId="3974B237" w14:textId="6896322A" w:rsidR="00CD1710" w:rsidRDefault="00CD1710" w:rsidP="009A1D91">
            <w:pPr>
              <w:pStyle w:val="paragraph"/>
              <w:spacing w:before="0" w:beforeAutospacing="0" w:after="0" w:afterAutospacing="0"/>
              <w:ind w:left="1440" w:hanging="1440"/>
              <w:textAlignment w:val="baseline"/>
              <w:rPr>
                <w:rStyle w:val="eop"/>
                <w:rFonts w:ascii="Times" w:hAnsi="Times" w:cs="Times"/>
                <w:sz w:val="20"/>
                <w:szCs w:val="20"/>
              </w:rPr>
            </w:pPr>
            <w:r>
              <w:rPr>
                <w:rStyle w:val="normaltextrun"/>
                <w:rFonts w:ascii="Times" w:hAnsi="Times" w:cs="Times"/>
                <w:sz w:val="20"/>
                <w:szCs w:val="20"/>
                <w:highlight w:val="green"/>
                <w:lang w:val="en-GB"/>
              </w:rPr>
              <w:t>Agreement (RAN4#107):</w:t>
            </w:r>
            <w:r>
              <w:rPr>
                <w:rStyle w:val="eop"/>
                <w:rFonts w:ascii="Times" w:hAnsi="Times" w:cs="Times"/>
                <w:sz w:val="20"/>
                <w:szCs w:val="20"/>
              </w:rPr>
              <w:t> </w:t>
            </w:r>
          </w:p>
          <w:p w14:paraId="39A4CF41" w14:textId="5124B38B" w:rsidR="00CD1710" w:rsidRDefault="00CD1710" w:rsidP="00CD1710">
            <w:pPr>
              <w:pStyle w:val="paragraph"/>
              <w:spacing w:before="0" w:beforeAutospacing="0" w:after="0" w:afterAutospacing="0"/>
              <w:ind w:left="1440" w:hanging="1440"/>
              <w:textAlignment w:val="baseline"/>
              <w:rPr>
                <w:rFonts w:ascii="Segoe UI" w:hAnsi="Segoe UI" w:cs="Segoe UI"/>
                <w:sz w:val="18"/>
                <w:szCs w:val="18"/>
              </w:rPr>
            </w:pPr>
            <w:r>
              <w:rPr>
                <w:rStyle w:val="normaltextrun"/>
                <w:rFonts w:ascii="Times" w:hAnsi="Times" w:cs="Times"/>
                <w:b/>
                <w:bCs/>
                <w:sz w:val="20"/>
                <w:szCs w:val="20"/>
                <w:u w:val="single"/>
                <w:lang w:val="en-GB"/>
              </w:rPr>
              <w:t>Issue 2-1: Framework for RRC/MAC-CE/DCI based core req</w:t>
            </w:r>
            <w:r w:rsidR="00026186">
              <w:rPr>
                <w:rStyle w:val="normaltextrun"/>
                <w:rFonts w:ascii="Times" w:hAnsi="Times" w:cs="Times"/>
                <w:b/>
                <w:bCs/>
                <w:sz w:val="20"/>
                <w:szCs w:val="20"/>
                <w:u w:val="single"/>
                <w:lang w:val="en-GB"/>
              </w:rPr>
              <w:t>uirements</w:t>
            </w:r>
          </w:p>
          <w:p w14:paraId="02AFB1CE" w14:textId="2F2618B8" w:rsidR="00CD1710" w:rsidRDefault="00CD1710" w:rsidP="009A1D91">
            <w:pPr>
              <w:pStyle w:val="paragraph"/>
              <w:numPr>
                <w:ilvl w:val="0"/>
                <w:numId w:val="24"/>
              </w:numPr>
              <w:spacing w:before="0" w:beforeAutospacing="0" w:after="0" w:afterAutospacing="0"/>
              <w:textAlignment w:val="baseline"/>
              <w:rPr>
                <w:rFonts w:ascii="Times" w:hAnsi="Times" w:cs="Times"/>
                <w:sz w:val="22"/>
                <w:szCs w:val="22"/>
              </w:rPr>
            </w:pPr>
            <w:r>
              <w:rPr>
                <w:rStyle w:val="normaltextrun"/>
                <w:rFonts w:ascii="Times" w:hAnsi="Times" w:cs="Times"/>
                <w:sz w:val="20"/>
                <w:szCs w:val="20"/>
                <w:u w:val="single"/>
                <w:lang w:val="en-GB"/>
              </w:rPr>
              <w:lastRenderedPageBreak/>
              <w:t>Option 1: Use the legacy framework for RRC/MAC-CE/DCI based core requirements(e.g. define delay requirements based on multiple delay components)</w:t>
            </w:r>
            <w:r>
              <w:rPr>
                <w:rStyle w:val="eop"/>
                <w:rFonts w:ascii="Times" w:hAnsi="Times" w:cs="Times"/>
                <w:sz w:val="20"/>
                <w:szCs w:val="20"/>
              </w:rPr>
              <w:t> </w:t>
            </w:r>
          </w:p>
          <w:p w14:paraId="2944E05D" w14:textId="77777777" w:rsidR="00CD1710" w:rsidRDefault="00CD1710" w:rsidP="00CD1710">
            <w:pPr>
              <w:pStyle w:val="paragraph"/>
              <w:spacing w:before="0" w:beforeAutospacing="0" w:after="0" w:afterAutospacing="0"/>
              <w:ind w:left="1440" w:hanging="1440"/>
              <w:textAlignment w:val="baseline"/>
              <w:rPr>
                <w:rFonts w:ascii="Segoe UI" w:hAnsi="Segoe UI" w:cs="Segoe UI"/>
                <w:sz w:val="18"/>
                <w:szCs w:val="18"/>
              </w:rPr>
            </w:pPr>
            <w:r>
              <w:rPr>
                <w:rStyle w:val="eop"/>
                <w:rFonts w:ascii="Times" w:hAnsi="Times" w:cs="Times"/>
                <w:sz w:val="20"/>
                <w:szCs w:val="20"/>
              </w:rPr>
              <w:t> </w:t>
            </w:r>
          </w:p>
          <w:p w14:paraId="52600FED" w14:textId="77777777" w:rsidR="00CD1710" w:rsidRDefault="00CD1710" w:rsidP="009A1D91">
            <w:pPr>
              <w:pStyle w:val="paragraph"/>
              <w:numPr>
                <w:ilvl w:val="0"/>
                <w:numId w:val="43"/>
              </w:numPr>
              <w:spacing w:before="0" w:beforeAutospacing="0" w:after="0" w:afterAutospacing="0"/>
              <w:ind w:left="317" w:firstLine="0"/>
              <w:textAlignment w:val="baseline"/>
              <w:rPr>
                <w:rFonts w:ascii="Times" w:hAnsi="Times" w:cs="Times"/>
                <w:sz w:val="22"/>
                <w:szCs w:val="22"/>
              </w:rPr>
            </w:pPr>
            <w:r>
              <w:rPr>
                <w:rStyle w:val="normaltextrun"/>
                <w:rFonts w:ascii="Times" w:hAnsi="Times" w:cs="Times"/>
                <w:sz w:val="20"/>
                <w:szCs w:val="20"/>
                <w:u w:val="single"/>
                <w:lang w:val="en-GB"/>
              </w:rPr>
              <w:t>Use option 1 as the baseline for LCM procedures</w:t>
            </w:r>
            <w:r>
              <w:rPr>
                <w:rStyle w:val="eop"/>
                <w:rFonts w:ascii="Times" w:hAnsi="Times" w:cs="Times"/>
                <w:sz w:val="20"/>
                <w:szCs w:val="20"/>
              </w:rPr>
              <w:t> </w:t>
            </w:r>
          </w:p>
          <w:p w14:paraId="4A4FD429" w14:textId="77777777" w:rsidR="00CD1710" w:rsidRDefault="00CD1710" w:rsidP="009A1D91">
            <w:pPr>
              <w:pStyle w:val="paragraph"/>
              <w:numPr>
                <w:ilvl w:val="0"/>
                <w:numId w:val="44"/>
              </w:numPr>
              <w:spacing w:before="0" w:beforeAutospacing="0" w:after="0" w:afterAutospacing="0"/>
              <w:ind w:left="884" w:firstLine="0"/>
              <w:textAlignment w:val="baseline"/>
              <w:rPr>
                <w:rFonts w:ascii="Times" w:hAnsi="Times" w:cs="Times"/>
                <w:sz w:val="22"/>
                <w:szCs w:val="22"/>
              </w:rPr>
            </w:pPr>
            <w:r>
              <w:rPr>
                <w:rStyle w:val="normaltextrun"/>
                <w:rFonts w:ascii="Times" w:hAnsi="Times" w:cs="Times"/>
                <w:sz w:val="20"/>
                <w:szCs w:val="20"/>
                <w:u w:val="single"/>
                <w:lang w:val="en-GB"/>
              </w:rPr>
              <w:t>Discuss the additional core requirement framework if the new procedure is introduced by other WGs and option 1 is not applicable to those new procedures.</w:t>
            </w:r>
            <w:r>
              <w:rPr>
                <w:rStyle w:val="eop"/>
                <w:rFonts w:ascii="Times" w:hAnsi="Times" w:cs="Times"/>
                <w:sz w:val="20"/>
                <w:szCs w:val="20"/>
              </w:rPr>
              <w:t> </w:t>
            </w:r>
          </w:p>
          <w:p w14:paraId="3F46C615" w14:textId="15D4A93E" w:rsidR="00D01549" w:rsidRPr="009A1D91" w:rsidRDefault="00D01549" w:rsidP="009A1D91">
            <w:pPr>
              <w:pStyle w:val="paragraph"/>
              <w:spacing w:before="0" w:beforeAutospacing="0" w:after="0" w:afterAutospacing="0"/>
              <w:textAlignment w:val="baseline"/>
              <w:rPr>
                <w:rFonts w:ascii="Times" w:hAnsi="Times" w:cs="Times"/>
                <w:sz w:val="22"/>
              </w:rPr>
            </w:pPr>
          </w:p>
        </w:tc>
      </w:tr>
    </w:tbl>
    <w:p w14:paraId="77F3C968" w14:textId="77777777" w:rsidR="000B195E" w:rsidRDefault="000B195E" w:rsidP="009A1D91">
      <w:pPr>
        <w:pStyle w:val="ListParagraph"/>
        <w:shd w:val="clear" w:color="auto" w:fill="FFFFFF" w:themeFill="background1"/>
        <w:spacing w:after="120" w:line="240" w:lineRule="auto"/>
      </w:pPr>
    </w:p>
    <w:p w14:paraId="731E90E3" w14:textId="2654449C" w:rsidR="007B7252" w:rsidRDefault="003E276B" w:rsidP="00F57A3B">
      <w:r>
        <w:t xml:space="preserve">The LCM </w:t>
      </w:r>
      <w:r w:rsidR="00456886">
        <w:t xml:space="preserve">related </w:t>
      </w:r>
      <w:r>
        <w:t xml:space="preserve">procedures have been discussed in </w:t>
      </w:r>
      <w:r w:rsidR="00501E7F">
        <w:t xml:space="preserve">previous </w:t>
      </w:r>
      <w:r>
        <w:t xml:space="preserve">RAN1 </w:t>
      </w:r>
      <w:r w:rsidR="00832656">
        <w:t>and RA</w:t>
      </w:r>
      <w:r w:rsidR="004144BD">
        <w:t>N</w:t>
      </w:r>
      <w:r w:rsidR="00832656">
        <w:t>2</w:t>
      </w:r>
      <w:r>
        <w:t xml:space="preserve"> </w:t>
      </w:r>
      <w:r w:rsidR="00501E7F">
        <w:t>meetings</w:t>
      </w:r>
      <w:r w:rsidR="00CA2B0F">
        <w:t>, with some key agreements</w:t>
      </w:r>
      <w:r w:rsidR="00456886">
        <w:t xml:space="preserve"> listed below.</w:t>
      </w:r>
      <w:r w:rsidR="000E6497">
        <w:t xml:space="preserve"> </w:t>
      </w:r>
    </w:p>
    <w:tbl>
      <w:tblPr>
        <w:tblStyle w:val="TableGrid"/>
        <w:tblW w:w="0" w:type="auto"/>
        <w:tblLook w:val="04A0" w:firstRow="1" w:lastRow="0" w:firstColumn="1" w:lastColumn="0" w:noHBand="0" w:noVBand="1"/>
      </w:tblPr>
      <w:tblGrid>
        <w:gridCol w:w="9617"/>
      </w:tblGrid>
      <w:tr w:rsidR="00FD71E7" w14:paraId="7F50BD2A" w14:textId="77777777">
        <w:tc>
          <w:tcPr>
            <w:tcW w:w="9629" w:type="dxa"/>
          </w:tcPr>
          <w:p w14:paraId="742FA7AA" w14:textId="77777777" w:rsidR="00FA745F" w:rsidRDefault="00FA745F" w:rsidP="00FA745F">
            <w:pPr>
              <w:pStyle w:val="paragraph"/>
              <w:spacing w:before="0" w:beforeAutospacing="0" w:after="0" w:afterAutospacing="0"/>
              <w:ind w:left="1440" w:hanging="1440"/>
              <w:textAlignment w:val="baseline"/>
              <w:rPr>
                <w:rFonts w:ascii="Segoe UI" w:hAnsi="Segoe UI" w:cs="Segoe UI"/>
                <w:sz w:val="18"/>
                <w:szCs w:val="18"/>
              </w:rPr>
            </w:pPr>
            <w:r w:rsidRPr="004B6DEA">
              <w:rPr>
                <w:rStyle w:val="normaltextrun"/>
                <w:rFonts w:ascii="Times" w:hAnsi="Times" w:cs="Times"/>
                <w:sz w:val="20"/>
                <w:szCs w:val="20"/>
                <w:highlight w:val="green"/>
                <w:lang w:val="en-GB"/>
              </w:rPr>
              <w:t>Agreement</w:t>
            </w:r>
            <w:r w:rsidRPr="004B6DEA">
              <w:rPr>
                <w:rStyle w:val="normaltextrun"/>
                <w:rFonts w:ascii="Times" w:hAnsi="Times" w:cs="Times"/>
                <w:sz w:val="20"/>
                <w:szCs w:val="20"/>
                <w:highlight w:val="green"/>
              </w:rPr>
              <w:t xml:space="preserve"> from </w:t>
            </w:r>
            <w:r w:rsidRPr="00397702">
              <w:rPr>
                <w:rStyle w:val="normaltextrun"/>
                <w:rFonts w:ascii="Times" w:hAnsi="Times" w:cs="Times"/>
                <w:sz w:val="20"/>
                <w:szCs w:val="20"/>
                <w:highlight w:val="green"/>
                <w:lang w:val="en-GB"/>
              </w:rPr>
              <w:t>RAN1#1</w:t>
            </w:r>
            <w:r w:rsidRPr="00397702">
              <w:rPr>
                <w:rStyle w:val="normaltextrun"/>
                <w:rFonts w:ascii="Times" w:hAnsi="Times" w:cs="Times"/>
                <w:sz w:val="20"/>
                <w:szCs w:val="20"/>
                <w:highlight w:val="green"/>
              </w:rPr>
              <w:t>10bis-e</w:t>
            </w:r>
          </w:p>
          <w:p w14:paraId="63402BED" w14:textId="1F63F132" w:rsidR="00FA745F" w:rsidRDefault="00FA745F" w:rsidP="009A1D91">
            <w:pPr>
              <w:pStyle w:val="paragraph"/>
              <w:spacing w:before="0" w:beforeAutospacing="0" w:after="0" w:afterAutospacing="0"/>
              <w:ind w:firstLine="5"/>
              <w:textAlignment w:val="baseline"/>
              <w:rPr>
                <w:rFonts w:ascii="Segoe UI" w:hAnsi="Segoe UI" w:cs="Segoe UI"/>
                <w:sz w:val="18"/>
                <w:szCs w:val="18"/>
              </w:rPr>
            </w:pPr>
            <w:r>
              <w:rPr>
                <w:rStyle w:val="normaltextrun"/>
                <w:rFonts w:ascii="Times" w:hAnsi="Times" w:cs="Times"/>
                <w:sz w:val="20"/>
                <w:szCs w:val="20"/>
                <w:lang w:val="en-GB"/>
              </w:rPr>
              <w:t>For model selection, activation, deactivation, switching, and fallback at least for UE sided models and two-sided</w:t>
            </w:r>
            <w:r w:rsidR="003768C9">
              <w:rPr>
                <w:rStyle w:val="normaltextrun"/>
                <w:rFonts w:ascii="Times" w:hAnsi="Times" w:cs="Times"/>
                <w:sz w:val="20"/>
                <w:szCs w:val="20"/>
                <w:lang w:val="en-GB"/>
              </w:rPr>
              <w:t xml:space="preserve"> </w:t>
            </w:r>
            <w:r>
              <w:rPr>
                <w:rStyle w:val="normaltextrun"/>
                <w:rFonts w:ascii="Times" w:hAnsi="Times" w:cs="Times"/>
                <w:sz w:val="20"/>
                <w:szCs w:val="20"/>
                <w:lang w:val="en-GB"/>
              </w:rPr>
              <w:t>models, study the following mechanisms:</w:t>
            </w:r>
            <w:r>
              <w:rPr>
                <w:rStyle w:val="eop"/>
                <w:rFonts w:ascii="Times" w:hAnsi="Times" w:cs="Times"/>
                <w:sz w:val="20"/>
                <w:szCs w:val="20"/>
              </w:rPr>
              <w:t> </w:t>
            </w:r>
          </w:p>
          <w:p w14:paraId="2FE21703" w14:textId="77777777" w:rsidR="00FA745F" w:rsidRDefault="00FA745F" w:rsidP="009A1D91">
            <w:pPr>
              <w:pStyle w:val="paragraph"/>
              <w:numPr>
                <w:ilvl w:val="0"/>
                <w:numId w:val="30"/>
              </w:numPr>
              <w:spacing w:before="0" w:beforeAutospacing="0" w:after="0" w:afterAutospacing="0"/>
              <w:ind w:left="1080" w:hanging="911"/>
              <w:textAlignment w:val="baseline"/>
              <w:rPr>
                <w:rFonts w:ascii="Times" w:hAnsi="Times" w:cs="Times"/>
                <w:sz w:val="22"/>
                <w:szCs w:val="22"/>
              </w:rPr>
            </w:pPr>
            <w:r>
              <w:rPr>
                <w:rStyle w:val="normaltextrun"/>
                <w:rFonts w:ascii="Times" w:hAnsi="Times" w:cs="Times"/>
                <w:sz w:val="20"/>
                <w:szCs w:val="20"/>
                <w:lang w:val="en-GB"/>
              </w:rPr>
              <w:t>Decision by the network </w:t>
            </w:r>
            <w:r>
              <w:rPr>
                <w:rStyle w:val="eop"/>
                <w:rFonts w:ascii="Times" w:hAnsi="Times" w:cs="Times"/>
                <w:sz w:val="20"/>
                <w:szCs w:val="20"/>
              </w:rPr>
              <w:t> </w:t>
            </w:r>
          </w:p>
          <w:p w14:paraId="0F99A7DB" w14:textId="77777777" w:rsidR="00FA745F" w:rsidRDefault="00FA745F" w:rsidP="009A1D91">
            <w:pPr>
              <w:pStyle w:val="paragraph"/>
              <w:numPr>
                <w:ilvl w:val="0"/>
                <w:numId w:val="31"/>
              </w:numPr>
              <w:spacing w:before="0" w:beforeAutospacing="0" w:after="0" w:afterAutospacing="0"/>
              <w:ind w:left="1800" w:hanging="911"/>
              <w:textAlignment w:val="baseline"/>
              <w:rPr>
                <w:rFonts w:ascii="Times" w:hAnsi="Times" w:cs="Times"/>
                <w:sz w:val="22"/>
                <w:szCs w:val="22"/>
              </w:rPr>
            </w:pPr>
            <w:r>
              <w:rPr>
                <w:rStyle w:val="normaltextrun"/>
                <w:rFonts w:ascii="Times" w:hAnsi="Times" w:cs="Times"/>
                <w:sz w:val="20"/>
                <w:szCs w:val="20"/>
                <w:lang w:val="en-GB"/>
              </w:rPr>
              <w:t>Network-initiated</w:t>
            </w:r>
            <w:r>
              <w:rPr>
                <w:rStyle w:val="eop"/>
                <w:rFonts w:ascii="Times" w:hAnsi="Times" w:cs="Times"/>
                <w:sz w:val="20"/>
                <w:szCs w:val="20"/>
              </w:rPr>
              <w:t> </w:t>
            </w:r>
          </w:p>
          <w:p w14:paraId="14C94744" w14:textId="77777777" w:rsidR="00FA745F" w:rsidRDefault="00FA745F" w:rsidP="009A1D91">
            <w:pPr>
              <w:pStyle w:val="paragraph"/>
              <w:numPr>
                <w:ilvl w:val="0"/>
                <w:numId w:val="31"/>
              </w:numPr>
              <w:spacing w:before="0" w:beforeAutospacing="0" w:after="0" w:afterAutospacing="0"/>
              <w:ind w:left="1800" w:hanging="911"/>
              <w:textAlignment w:val="baseline"/>
              <w:rPr>
                <w:rFonts w:ascii="Times" w:hAnsi="Times" w:cs="Times"/>
                <w:sz w:val="22"/>
                <w:szCs w:val="22"/>
              </w:rPr>
            </w:pPr>
            <w:r>
              <w:rPr>
                <w:rStyle w:val="normaltextrun"/>
                <w:rFonts w:ascii="Times" w:hAnsi="Times" w:cs="Times"/>
                <w:sz w:val="20"/>
                <w:szCs w:val="20"/>
                <w:lang w:val="en-GB"/>
              </w:rPr>
              <w:t>UE-initiated, requested to the network</w:t>
            </w:r>
            <w:r>
              <w:rPr>
                <w:rStyle w:val="eop"/>
                <w:rFonts w:ascii="Times" w:hAnsi="Times" w:cs="Times"/>
                <w:sz w:val="20"/>
                <w:szCs w:val="20"/>
              </w:rPr>
              <w:t> </w:t>
            </w:r>
          </w:p>
          <w:p w14:paraId="08BFB2DB" w14:textId="77777777" w:rsidR="00FA745F" w:rsidRDefault="00FA745F" w:rsidP="009A1D91">
            <w:pPr>
              <w:pStyle w:val="paragraph"/>
              <w:numPr>
                <w:ilvl w:val="0"/>
                <w:numId w:val="32"/>
              </w:numPr>
              <w:spacing w:before="0" w:beforeAutospacing="0" w:after="0" w:afterAutospacing="0"/>
              <w:ind w:left="1080" w:hanging="911"/>
              <w:textAlignment w:val="baseline"/>
              <w:rPr>
                <w:rFonts w:ascii="Times" w:hAnsi="Times" w:cs="Times"/>
                <w:sz w:val="22"/>
                <w:szCs w:val="22"/>
              </w:rPr>
            </w:pPr>
            <w:r>
              <w:rPr>
                <w:rStyle w:val="normaltextrun"/>
                <w:rFonts w:ascii="Times" w:hAnsi="Times" w:cs="Times"/>
                <w:sz w:val="20"/>
                <w:szCs w:val="20"/>
                <w:lang w:val="en-GB"/>
              </w:rPr>
              <w:t>Decision by the UE</w:t>
            </w:r>
            <w:r>
              <w:rPr>
                <w:rStyle w:val="eop"/>
                <w:rFonts w:ascii="Times" w:hAnsi="Times" w:cs="Times"/>
                <w:sz w:val="20"/>
                <w:szCs w:val="20"/>
              </w:rPr>
              <w:t> </w:t>
            </w:r>
          </w:p>
          <w:p w14:paraId="3D3D230C" w14:textId="77777777" w:rsidR="00FA745F" w:rsidRDefault="00FA745F" w:rsidP="009A1D91">
            <w:pPr>
              <w:pStyle w:val="paragraph"/>
              <w:numPr>
                <w:ilvl w:val="0"/>
                <w:numId w:val="33"/>
              </w:numPr>
              <w:spacing w:before="0" w:beforeAutospacing="0" w:after="0" w:afterAutospacing="0"/>
              <w:ind w:left="1800" w:hanging="911"/>
              <w:textAlignment w:val="baseline"/>
              <w:rPr>
                <w:rFonts w:ascii="Times" w:hAnsi="Times" w:cs="Times"/>
                <w:sz w:val="22"/>
                <w:szCs w:val="22"/>
              </w:rPr>
            </w:pPr>
            <w:r>
              <w:rPr>
                <w:rStyle w:val="normaltextrun"/>
                <w:rFonts w:ascii="Times" w:hAnsi="Times" w:cs="Times"/>
                <w:sz w:val="20"/>
                <w:szCs w:val="20"/>
                <w:lang w:val="en-GB"/>
              </w:rPr>
              <w:t>Event-triggered as configured by the network, UE’s decision is reported to network</w:t>
            </w:r>
            <w:r>
              <w:rPr>
                <w:rStyle w:val="eop"/>
                <w:rFonts w:ascii="Times" w:hAnsi="Times" w:cs="Times"/>
                <w:sz w:val="20"/>
                <w:szCs w:val="20"/>
              </w:rPr>
              <w:t> </w:t>
            </w:r>
          </w:p>
          <w:p w14:paraId="6D7652A2" w14:textId="77777777" w:rsidR="00FA745F" w:rsidRDefault="00FA745F" w:rsidP="009A1D91">
            <w:pPr>
              <w:pStyle w:val="paragraph"/>
              <w:numPr>
                <w:ilvl w:val="0"/>
                <w:numId w:val="33"/>
              </w:numPr>
              <w:spacing w:before="0" w:beforeAutospacing="0" w:after="0" w:afterAutospacing="0"/>
              <w:ind w:left="1800" w:hanging="911"/>
              <w:textAlignment w:val="baseline"/>
              <w:rPr>
                <w:rFonts w:ascii="Times" w:hAnsi="Times" w:cs="Times"/>
                <w:sz w:val="22"/>
                <w:szCs w:val="22"/>
              </w:rPr>
            </w:pPr>
            <w:r>
              <w:rPr>
                <w:rStyle w:val="normaltextrun"/>
                <w:rFonts w:ascii="Times" w:hAnsi="Times" w:cs="Times"/>
                <w:sz w:val="20"/>
                <w:szCs w:val="20"/>
                <w:lang w:val="en-GB"/>
              </w:rPr>
              <w:t>UE-autonomous, UE’s decision is reported to the network</w:t>
            </w:r>
            <w:r>
              <w:rPr>
                <w:rStyle w:val="eop"/>
                <w:rFonts w:ascii="Times" w:hAnsi="Times" w:cs="Times"/>
                <w:sz w:val="20"/>
                <w:szCs w:val="20"/>
              </w:rPr>
              <w:t> </w:t>
            </w:r>
          </w:p>
          <w:p w14:paraId="6F4CF16E" w14:textId="77777777" w:rsidR="00FA745F" w:rsidRDefault="00FA745F" w:rsidP="009A1D91">
            <w:pPr>
              <w:pStyle w:val="paragraph"/>
              <w:numPr>
                <w:ilvl w:val="0"/>
                <w:numId w:val="33"/>
              </w:numPr>
              <w:spacing w:before="0" w:beforeAutospacing="0" w:after="0" w:afterAutospacing="0"/>
              <w:ind w:left="1800" w:hanging="911"/>
              <w:textAlignment w:val="baseline"/>
              <w:rPr>
                <w:rFonts w:ascii="Times" w:hAnsi="Times" w:cs="Times"/>
                <w:sz w:val="22"/>
                <w:szCs w:val="22"/>
              </w:rPr>
            </w:pPr>
            <w:r>
              <w:rPr>
                <w:rStyle w:val="normaltextrun"/>
                <w:rFonts w:ascii="Times" w:hAnsi="Times" w:cs="Times"/>
                <w:sz w:val="20"/>
                <w:szCs w:val="20"/>
                <w:lang w:val="en-GB"/>
              </w:rPr>
              <w:t>UE-autonomous, UE’s decision is not reported to the network</w:t>
            </w:r>
            <w:r>
              <w:rPr>
                <w:rStyle w:val="eop"/>
                <w:rFonts w:ascii="Times" w:hAnsi="Times" w:cs="Times"/>
                <w:sz w:val="20"/>
                <w:szCs w:val="20"/>
              </w:rPr>
              <w:t> </w:t>
            </w:r>
          </w:p>
          <w:p w14:paraId="75D70E68" w14:textId="77777777" w:rsidR="00FA745F" w:rsidRDefault="00FA745F" w:rsidP="00FA745F">
            <w:pPr>
              <w:pStyle w:val="paragraph"/>
              <w:spacing w:before="0" w:beforeAutospacing="0" w:after="0" w:afterAutospacing="0"/>
              <w:textAlignment w:val="baseline"/>
              <w:rPr>
                <w:rFonts w:ascii="Segoe UI" w:hAnsi="Segoe UI" w:cs="Segoe UI"/>
                <w:sz w:val="18"/>
                <w:szCs w:val="18"/>
              </w:rPr>
            </w:pPr>
            <w:r>
              <w:rPr>
                <w:rStyle w:val="normaltextrun"/>
                <w:rFonts w:ascii="Times" w:hAnsi="Times" w:cs="Times"/>
                <w:sz w:val="20"/>
                <w:szCs w:val="20"/>
                <w:lang w:val="en-GB"/>
              </w:rPr>
              <w:t>FFS: for network sided models</w:t>
            </w:r>
            <w:r>
              <w:rPr>
                <w:rStyle w:val="eop"/>
                <w:rFonts w:ascii="Times" w:hAnsi="Times" w:cs="Times"/>
                <w:sz w:val="20"/>
                <w:szCs w:val="20"/>
              </w:rPr>
              <w:t> </w:t>
            </w:r>
          </w:p>
          <w:p w14:paraId="1B48BB86" w14:textId="28854C30" w:rsidR="00FA745F" w:rsidRDefault="00FA745F" w:rsidP="00F57A3B">
            <w:pPr>
              <w:pStyle w:val="paragraph"/>
              <w:spacing w:before="0" w:beforeAutospacing="0" w:after="0" w:afterAutospacing="0"/>
              <w:textAlignment w:val="baseline"/>
              <w:rPr>
                <w:rStyle w:val="eop"/>
                <w:rFonts w:ascii="Times" w:hAnsi="Times" w:cs="Times"/>
                <w:sz w:val="20"/>
                <w:szCs w:val="20"/>
              </w:rPr>
            </w:pPr>
            <w:r>
              <w:rPr>
                <w:rStyle w:val="normaltextrun"/>
                <w:rFonts w:ascii="Times" w:hAnsi="Times" w:cs="Times"/>
                <w:sz w:val="20"/>
                <w:szCs w:val="20"/>
                <w:lang w:val="en-GB"/>
              </w:rPr>
              <w:t>FFS: other mechanisms</w:t>
            </w:r>
            <w:r>
              <w:rPr>
                <w:rStyle w:val="eop"/>
                <w:rFonts w:ascii="Times" w:hAnsi="Times" w:cs="Times"/>
                <w:sz w:val="20"/>
                <w:szCs w:val="20"/>
              </w:rPr>
              <w:t> </w:t>
            </w:r>
          </w:p>
          <w:p w14:paraId="002A400A" w14:textId="77777777" w:rsidR="00FA745F" w:rsidRPr="009A1D91" w:rsidRDefault="00FA745F" w:rsidP="009A1D91">
            <w:pPr>
              <w:pStyle w:val="paragraph"/>
              <w:spacing w:before="0" w:beforeAutospacing="0" w:after="0" w:afterAutospacing="0"/>
              <w:textAlignment w:val="baseline"/>
              <w:rPr>
                <w:rFonts w:ascii="Segoe UI" w:hAnsi="Segoe UI" w:cs="Segoe UI"/>
                <w:sz w:val="18"/>
                <w:szCs w:val="18"/>
              </w:rPr>
            </w:pPr>
          </w:p>
          <w:p w14:paraId="706FEB30" w14:textId="7C426C7C" w:rsidR="00FD71E7" w:rsidRDefault="00FD71E7">
            <w:r w:rsidRPr="00796867">
              <w:rPr>
                <w:highlight w:val="green"/>
              </w:rPr>
              <w:t>Agreement from RAN1 #112bis-e</w:t>
            </w:r>
          </w:p>
          <w:p w14:paraId="109E9656" w14:textId="77777777" w:rsidR="00FD71E7" w:rsidRPr="00767528" w:rsidRDefault="00FD71E7">
            <w:pPr>
              <w:rPr>
                <w:rFonts w:ascii="Times" w:eastAsia="Batang" w:hAnsi="Times"/>
              </w:rPr>
            </w:pPr>
            <w:r w:rsidRPr="00767528">
              <w:rPr>
                <w:rFonts w:ascii="Times" w:eastAsia="Batang" w:hAnsi="Times"/>
              </w:rPr>
              <w:t>For AI/ML functionality identification and functionality-based LCM of UE-side models and/or UE-part of two-sided models:</w:t>
            </w:r>
          </w:p>
          <w:p w14:paraId="2EFA2B7F" w14:textId="77777777" w:rsidR="00FD71E7" w:rsidRPr="00F037F2" w:rsidRDefault="00FD71E7" w:rsidP="00FD71E7">
            <w:pPr>
              <w:pStyle w:val="ListParagraph"/>
              <w:numPr>
                <w:ilvl w:val="0"/>
                <w:numId w:val="28"/>
              </w:numPr>
              <w:rPr>
                <w:rFonts w:ascii="Times" w:eastAsia="Batang" w:hAnsi="Times"/>
                <w:szCs w:val="20"/>
              </w:rPr>
            </w:pPr>
            <w:r w:rsidRPr="00F037F2">
              <w:rPr>
                <w:rFonts w:ascii="Times" w:eastAsia="Batang" w:hAnsi="Times" w:hint="eastAsia"/>
                <w:szCs w:val="20"/>
              </w:rPr>
              <w:t>Functionality refers to an AI/ML-enabled Feature/FG enabled by configuration(s), where configuration(s) is(are) supported based on conditions indicated by UE capability.</w:t>
            </w:r>
          </w:p>
          <w:p w14:paraId="4E638133" w14:textId="77777777" w:rsidR="00FD71E7" w:rsidRPr="00F037F2" w:rsidRDefault="00FD71E7" w:rsidP="00FD71E7">
            <w:pPr>
              <w:pStyle w:val="ListParagraph"/>
              <w:numPr>
                <w:ilvl w:val="0"/>
                <w:numId w:val="28"/>
              </w:numPr>
              <w:rPr>
                <w:rFonts w:ascii="Times" w:eastAsia="Batang" w:hAnsi="Times"/>
                <w:szCs w:val="20"/>
              </w:rPr>
            </w:pPr>
            <w:r w:rsidRPr="00F037F2">
              <w:rPr>
                <w:rFonts w:ascii="Times" w:eastAsia="Batang" w:hAnsi="Times" w:hint="eastAsia"/>
                <w:szCs w:val="20"/>
              </w:rPr>
              <w:t>Correspondingly, functionality-based LCM operates based on, at least, one configuration of AI/ML-enabled Feature/FG or specific configurations of an AI/ML-enabled Feature/FG.</w:t>
            </w:r>
          </w:p>
          <w:p w14:paraId="5A60681A" w14:textId="77777777" w:rsidR="00FD71E7" w:rsidRPr="00F037F2" w:rsidRDefault="00FD71E7" w:rsidP="00FD71E7">
            <w:pPr>
              <w:pStyle w:val="ListParagraph"/>
              <w:numPr>
                <w:ilvl w:val="1"/>
                <w:numId w:val="28"/>
              </w:numPr>
              <w:rPr>
                <w:rFonts w:ascii="Times" w:eastAsia="Batang" w:hAnsi="Times"/>
                <w:szCs w:val="20"/>
              </w:rPr>
            </w:pPr>
            <w:r w:rsidRPr="00F037F2">
              <w:rPr>
                <w:rFonts w:ascii="Times" w:eastAsia="Batang" w:hAnsi="Times"/>
                <w:szCs w:val="20"/>
              </w:rPr>
              <w:t>FFS: Signaling to support functionality-based LCM operations, e.g., to activate/deactivate/fallback/switch AI/ML functionalities</w:t>
            </w:r>
          </w:p>
          <w:p w14:paraId="3F86A0D6" w14:textId="77777777" w:rsidR="00FD71E7" w:rsidRPr="00F037F2" w:rsidRDefault="00FD71E7" w:rsidP="00FD71E7">
            <w:pPr>
              <w:pStyle w:val="ListParagraph"/>
              <w:numPr>
                <w:ilvl w:val="1"/>
                <w:numId w:val="28"/>
              </w:numPr>
              <w:rPr>
                <w:rFonts w:ascii="Times" w:eastAsia="Batang" w:hAnsi="Times"/>
                <w:szCs w:val="20"/>
              </w:rPr>
            </w:pPr>
            <w:r w:rsidRPr="00F037F2">
              <w:rPr>
                <w:rFonts w:ascii="Times" w:eastAsia="Batang" w:hAnsi="Times"/>
                <w:szCs w:val="20"/>
              </w:rPr>
              <w:t>FFS: Whether/how to address additional conditions (e.g., scenarios, sites, and datasets) to aid UE-side transparent model operations (without model identification) at the Functionality level</w:t>
            </w:r>
          </w:p>
          <w:p w14:paraId="2AD50118" w14:textId="77777777" w:rsidR="00FD71E7" w:rsidRPr="00F037F2" w:rsidRDefault="00FD71E7" w:rsidP="00FD71E7">
            <w:pPr>
              <w:pStyle w:val="ListParagraph"/>
              <w:numPr>
                <w:ilvl w:val="1"/>
                <w:numId w:val="28"/>
              </w:numPr>
              <w:rPr>
                <w:rFonts w:ascii="Times" w:eastAsia="Batang" w:hAnsi="Times"/>
                <w:szCs w:val="20"/>
              </w:rPr>
            </w:pPr>
            <w:r w:rsidRPr="00F037F2">
              <w:rPr>
                <w:rFonts w:ascii="Times" w:eastAsia="Batang" w:hAnsi="Times"/>
                <w:szCs w:val="20"/>
              </w:rPr>
              <w:t>FFS: Other aspects that may constitute Functionality</w:t>
            </w:r>
          </w:p>
          <w:p w14:paraId="4CC53BD0" w14:textId="77777777" w:rsidR="00FD71E7" w:rsidRDefault="00FD71E7" w:rsidP="00FD71E7">
            <w:pPr>
              <w:pStyle w:val="ListParagraph"/>
              <w:numPr>
                <w:ilvl w:val="2"/>
                <w:numId w:val="28"/>
              </w:numPr>
              <w:rPr>
                <w:rFonts w:ascii="Times" w:eastAsia="Batang" w:hAnsi="Times"/>
                <w:szCs w:val="20"/>
              </w:rPr>
            </w:pPr>
            <w:r w:rsidRPr="00F037F2">
              <w:rPr>
                <w:rFonts w:ascii="Times" w:eastAsia="Batang" w:hAnsi="Times" w:hint="eastAsia"/>
                <w:szCs w:val="20"/>
              </w:rPr>
              <w:t>FFS: which aspects should be specified as conditions of a Feature/FG available for functionality will be discussed in each sub-use-case agenda.</w:t>
            </w:r>
          </w:p>
          <w:p w14:paraId="6D79D22B" w14:textId="77777777" w:rsidR="00FA745F" w:rsidRDefault="00FA745F" w:rsidP="00724314">
            <w:pPr>
              <w:rPr>
                <w:rFonts w:ascii="Times" w:eastAsia="Batang" w:hAnsi="Times"/>
                <w:szCs w:val="20"/>
              </w:rPr>
            </w:pPr>
          </w:p>
          <w:p w14:paraId="099A8676" w14:textId="1E5373B3" w:rsidR="00667483" w:rsidRPr="00667483" w:rsidRDefault="00667483" w:rsidP="00667483">
            <w:pPr>
              <w:rPr>
                <w:rFonts w:ascii="Times" w:eastAsia="Batang" w:hAnsi="Times"/>
                <w:szCs w:val="20"/>
              </w:rPr>
            </w:pPr>
            <w:r w:rsidRPr="00667483">
              <w:rPr>
                <w:rFonts w:ascii="Times" w:eastAsia="Batang" w:hAnsi="Times"/>
                <w:szCs w:val="20"/>
              </w:rPr>
              <w:t>For AI/ML model identification and model-ID-based LCM of UE-side models and/or UE-part of two-sided models:</w:t>
            </w:r>
          </w:p>
          <w:p w14:paraId="08250B8D" w14:textId="3A542AC3" w:rsidR="00667483" w:rsidRPr="00667483" w:rsidRDefault="00667483" w:rsidP="009A1D91">
            <w:pPr>
              <w:pStyle w:val="ListParagraph"/>
              <w:numPr>
                <w:ilvl w:val="0"/>
                <w:numId w:val="28"/>
              </w:numPr>
              <w:rPr>
                <w:rFonts w:ascii="Times" w:eastAsia="Batang" w:hAnsi="Times"/>
                <w:szCs w:val="20"/>
              </w:rPr>
            </w:pPr>
            <w:r w:rsidRPr="00667483">
              <w:rPr>
                <w:rFonts w:ascii="Times" w:eastAsia="Batang" w:hAnsi="Times"/>
                <w:szCs w:val="20"/>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1038D9EC" w14:textId="537FCDE0" w:rsidR="00667483" w:rsidRPr="00667483" w:rsidRDefault="00667483" w:rsidP="009A1D91">
            <w:pPr>
              <w:pStyle w:val="ListParagraph"/>
              <w:numPr>
                <w:ilvl w:val="0"/>
                <w:numId w:val="28"/>
              </w:numPr>
              <w:rPr>
                <w:rFonts w:ascii="Times" w:eastAsia="Batang" w:hAnsi="Times"/>
                <w:szCs w:val="20"/>
              </w:rPr>
            </w:pPr>
            <w:r w:rsidRPr="00667483">
              <w:rPr>
                <w:rFonts w:ascii="Times" w:eastAsia="Batang" w:hAnsi="Times"/>
                <w:szCs w:val="20"/>
              </w:rPr>
              <w:t>FFS: Which aspects should be considered as additional conditions, and how to include them into model description information during model identification will be discussed in each sub-use-case agenda.</w:t>
            </w:r>
          </w:p>
          <w:p w14:paraId="700CE0F6" w14:textId="68E4455A" w:rsidR="00667483" w:rsidRPr="00667483" w:rsidRDefault="00667483" w:rsidP="009A1D91">
            <w:pPr>
              <w:pStyle w:val="ListParagraph"/>
              <w:numPr>
                <w:ilvl w:val="0"/>
                <w:numId w:val="28"/>
              </w:numPr>
              <w:rPr>
                <w:rFonts w:ascii="Times" w:eastAsia="Batang" w:hAnsi="Times"/>
                <w:szCs w:val="20"/>
              </w:rPr>
            </w:pPr>
            <w:r w:rsidRPr="00667483">
              <w:rPr>
                <w:rFonts w:ascii="Times" w:eastAsia="Batang" w:hAnsi="Times"/>
                <w:szCs w:val="20"/>
              </w:rPr>
              <w:t>FFS: Relationship between functionality and model, e.g., whether a model may be identified referring to functionality(s).</w:t>
            </w:r>
          </w:p>
          <w:p w14:paraId="391F4058" w14:textId="5F1E5D08" w:rsidR="00667483" w:rsidRPr="00667483" w:rsidRDefault="00667483" w:rsidP="009A1D91">
            <w:pPr>
              <w:pStyle w:val="ListParagraph"/>
              <w:numPr>
                <w:ilvl w:val="0"/>
                <w:numId w:val="28"/>
              </w:numPr>
              <w:rPr>
                <w:rFonts w:ascii="Times" w:eastAsia="Batang" w:hAnsi="Times"/>
                <w:szCs w:val="20"/>
              </w:rPr>
            </w:pPr>
            <w:r w:rsidRPr="00667483">
              <w:rPr>
                <w:rFonts w:ascii="Times" w:eastAsia="Batang" w:hAnsi="Times"/>
                <w:szCs w:val="20"/>
              </w:rPr>
              <w:tab/>
              <w:t>FFS: relationship between functionality-based LCM and model-ID-based LCM</w:t>
            </w:r>
          </w:p>
          <w:p w14:paraId="7EF436EC" w14:textId="77777777" w:rsidR="00667483" w:rsidRPr="00667483" w:rsidRDefault="00667483" w:rsidP="00667483">
            <w:pPr>
              <w:rPr>
                <w:rFonts w:ascii="Times" w:eastAsia="Batang" w:hAnsi="Times"/>
                <w:szCs w:val="20"/>
              </w:rPr>
            </w:pPr>
            <w:r w:rsidRPr="00667483">
              <w:rPr>
                <w:rFonts w:ascii="Times" w:eastAsia="Batang" w:hAnsi="Times"/>
                <w:szCs w:val="20"/>
              </w:rPr>
              <w:tab/>
            </w:r>
            <w:r w:rsidRPr="00667483">
              <w:rPr>
                <w:rFonts w:ascii="Times" w:eastAsia="Batang" w:hAnsi="Times"/>
                <w:szCs w:val="20"/>
              </w:rPr>
              <w:tab/>
            </w:r>
          </w:p>
          <w:p w14:paraId="5DCD8488" w14:textId="20605406" w:rsidR="00D115A7" w:rsidRDefault="00667483" w:rsidP="00724314">
            <w:pPr>
              <w:rPr>
                <w:rFonts w:ascii="Times" w:eastAsia="Batang" w:hAnsi="Times"/>
                <w:szCs w:val="20"/>
              </w:rPr>
            </w:pPr>
            <w:r w:rsidRPr="00667483">
              <w:rPr>
                <w:rFonts w:ascii="Times" w:eastAsia="Batang" w:hAnsi="Times"/>
                <w:szCs w:val="20"/>
              </w:rPr>
              <w:t>Note: Applicability of functionality-based LCM and model-ID-based LCM is a separate discussion.</w:t>
            </w:r>
          </w:p>
          <w:p w14:paraId="180EC8C9" w14:textId="77777777" w:rsidR="00D115A7" w:rsidRDefault="00D115A7" w:rsidP="00724314">
            <w:pPr>
              <w:rPr>
                <w:rFonts w:ascii="Times" w:eastAsia="Batang" w:hAnsi="Times"/>
                <w:szCs w:val="20"/>
              </w:rPr>
            </w:pPr>
          </w:p>
          <w:p w14:paraId="4440EADC" w14:textId="77777777" w:rsidR="00D115A7" w:rsidRDefault="00D115A7" w:rsidP="00724314">
            <w:pPr>
              <w:rPr>
                <w:rFonts w:ascii="Times" w:eastAsia="Batang" w:hAnsi="Times"/>
                <w:szCs w:val="20"/>
              </w:rPr>
            </w:pPr>
          </w:p>
          <w:p w14:paraId="38850742" w14:textId="77777777" w:rsidR="00FA745F" w:rsidRPr="00C524EA" w:rsidRDefault="00FA745F" w:rsidP="00FA745F">
            <w:pPr>
              <w:rPr>
                <w:rFonts w:ascii="Times" w:eastAsia="DengXian" w:hAnsi="Times"/>
                <w:szCs w:val="24"/>
                <w:highlight w:val="green"/>
                <w:lang w:eastAsia="zh-CN"/>
              </w:rPr>
            </w:pPr>
            <w:r w:rsidRPr="00C524EA">
              <w:rPr>
                <w:rFonts w:ascii="Times" w:eastAsia="DengXian" w:hAnsi="Times" w:hint="eastAsia"/>
                <w:szCs w:val="24"/>
                <w:highlight w:val="green"/>
                <w:lang w:eastAsia="zh-CN"/>
              </w:rPr>
              <w:t>A</w:t>
            </w:r>
            <w:r w:rsidRPr="00C524EA">
              <w:rPr>
                <w:rFonts w:ascii="Times" w:eastAsia="DengXian" w:hAnsi="Times"/>
                <w:szCs w:val="24"/>
                <w:highlight w:val="green"/>
                <w:lang w:eastAsia="zh-CN"/>
              </w:rPr>
              <w:t>greement</w:t>
            </w:r>
            <w:r>
              <w:rPr>
                <w:rFonts w:ascii="Times" w:eastAsia="DengXian" w:hAnsi="Times"/>
                <w:szCs w:val="24"/>
                <w:highlight w:val="green"/>
                <w:lang w:eastAsia="zh-CN"/>
              </w:rPr>
              <w:t xml:space="preserve"> </w:t>
            </w:r>
            <w:r>
              <w:rPr>
                <w:rFonts w:eastAsia="DengXian"/>
                <w:highlight w:val="green"/>
                <w:lang w:eastAsia="zh-CN"/>
              </w:rPr>
              <w:t>from RAN1 #113</w:t>
            </w:r>
          </w:p>
          <w:p w14:paraId="627438DB" w14:textId="77777777" w:rsidR="00FA745F" w:rsidRDefault="00FA745F" w:rsidP="00FA745F">
            <w:pPr>
              <w:rPr>
                <w:rFonts w:ascii="Times" w:eastAsia="Batang" w:hAnsi="Times"/>
              </w:rPr>
            </w:pPr>
            <w:r w:rsidRPr="005E5876">
              <w:rPr>
                <w:rFonts w:ascii="Times" w:eastAsia="Batang" w:hAnsi="Times"/>
              </w:rPr>
              <w:t>For functionality/model-ID based LCM,</w:t>
            </w:r>
          </w:p>
          <w:p w14:paraId="1FB60725" w14:textId="77777777" w:rsidR="00FA745F" w:rsidRPr="00397702" w:rsidRDefault="00FA745F" w:rsidP="00FA745F">
            <w:pPr>
              <w:pStyle w:val="ListParagraph"/>
              <w:numPr>
                <w:ilvl w:val="0"/>
                <w:numId w:val="29"/>
              </w:numPr>
              <w:rPr>
                <w:rFonts w:eastAsia="Batang"/>
                <w:sz w:val="24"/>
                <w:szCs w:val="24"/>
                <w:lang w:eastAsia="zh-CN"/>
              </w:rPr>
            </w:pPr>
            <w:r w:rsidRPr="00397702">
              <w:rPr>
                <w:rFonts w:eastAsia="Batang"/>
                <w:szCs w:val="20"/>
                <w:lang w:eastAsia="zh-CN"/>
              </w:rPr>
              <w:t>Once functionalities/models are identified, the same or similar procedures may be used for their activation, deactivation, switching, fallback, and monitoring.</w:t>
            </w:r>
          </w:p>
          <w:p w14:paraId="4897B6E8" w14:textId="77777777" w:rsidR="00FA745F" w:rsidRPr="009A1D91" w:rsidRDefault="00FA745F" w:rsidP="009A1D91">
            <w:pPr>
              <w:rPr>
                <w:rFonts w:ascii="Times" w:eastAsia="Batang" w:hAnsi="Times"/>
                <w:szCs w:val="20"/>
              </w:rPr>
            </w:pPr>
          </w:p>
        </w:tc>
      </w:tr>
    </w:tbl>
    <w:p w14:paraId="5776011F" w14:textId="77777777" w:rsidR="00FD71E7" w:rsidRDefault="00FD71E7" w:rsidP="00FD71E7"/>
    <w:p w14:paraId="65DD974A" w14:textId="74C0FF18" w:rsidR="00AE12C3" w:rsidRDefault="005D04CB" w:rsidP="009A1D91">
      <w:pPr>
        <w:jc w:val="both"/>
        <w:rPr>
          <w:rFonts w:cs="Times New Roman"/>
          <w:color w:val="000000"/>
          <w:szCs w:val="20"/>
          <w:u w:val="single"/>
        </w:rPr>
      </w:pPr>
      <w:r>
        <w:lastRenderedPageBreak/>
        <w:t xml:space="preserve">In </w:t>
      </w:r>
      <w:r w:rsidR="00D26508">
        <w:t xml:space="preserve">the </w:t>
      </w:r>
      <w:r w:rsidR="00AE47FF">
        <w:t xml:space="preserve">RAN1 and </w:t>
      </w:r>
      <w:r>
        <w:t>RAN2 di</w:t>
      </w:r>
      <w:r w:rsidR="001F5990">
        <w:t>s</w:t>
      </w:r>
      <w:r>
        <w:t>cussions</w:t>
      </w:r>
      <w:r w:rsidR="00D26508">
        <w:t>,</w:t>
      </w:r>
      <w:r w:rsidR="001F5990">
        <w:t xml:space="preserve"> the LCM framework is being</w:t>
      </w:r>
      <w:r w:rsidR="00CE7F6A">
        <w:t xml:space="preserve"> </w:t>
      </w:r>
      <w:r w:rsidR="00D26508">
        <w:t>addressed</w:t>
      </w:r>
      <w:r w:rsidR="001D42CF">
        <w:t xml:space="preserve">. </w:t>
      </w:r>
      <w:r w:rsidR="00824967">
        <w:t xml:space="preserve">For </w:t>
      </w:r>
      <w:r w:rsidR="00824967" w:rsidRPr="007B7DE4">
        <w:rPr>
          <w:rFonts w:cs="Times New Roman"/>
        </w:rPr>
        <w:t xml:space="preserve">example </w:t>
      </w:r>
      <w:r w:rsidR="00824967" w:rsidRPr="002F2558">
        <w:rPr>
          <w:rFonts w:cs="Times New Roman"/>
        </w:rPr>
        <w:t>in</w:t>
      </w:r>
      <w:r w:rsidR="000E144C">
        <w:rPr>
          <w:rFonts w:cs="Times New Roman"/>
        </w:rPr>
        <w:t xml:space="preserve"> the RAN1 and RAN2 contributions</w:t>
      </w:r>
      <w:r w:rsidR="00824967" w:rsidRPr="002F2558">
        <w:rPr>
          <w:rFonts w:cs="Times New Roman"/>
        </w:rPr>
        <w:t xml:space="preserve"> </w:t>
      </w:r>
      <w:r w:rsidR="004B50C2">
        <w:rPr>
          <w:rFonts w:cs="Times New Roman"/>
        </w:rPr>
        <w:fldChar w:fldCharType="begin"/>
      </w:r>
      <w:r w:rsidR="004B50C2">
        <w:rPr>
          <w:rFonts w:cs="Times New Roman"/>
        </w:rPr>
        <w:instrText xml:space="preserve"> REF _Ref142639523 \w \h </w:instrText>
      </w:r>
      <w:r w:rsidR="004B50C2">
        <w:rPr>
          <w:rFonts w:cs="Times New Roman"/>
        </w:rPr>
      </w:r>
      <w:r w:rsidR="004B50C2">
        <w:rPr>
          <w:rFonts w:cs="Times New Roman"/>
        </w:rPr>
        <w:fldChar w:fldCharType="separate"/>
      </w:r>
      <w:r w:rsidR="004B50C2">
        <w:rPr>
          <w:rFonts w:cs="Times New Roman"/>
        </w:rPr>
        <w:t>[5]</w:t>
      </w:r>
      <w:r w:rsidR="004B50C2">
        <w:rPr>
          <w:rFonts w:cs="Times New Roman"/>
        </w:rPr>
        <w:fldChar w:fldCharType="end"/>
      </w:r>
      <w:r w:rsidR="000E144C">
        <w:rPr>
          <w:rFonts w:cs="Times New Roman"/>
        </w:rPr>
        <w:fldChar w:fldCharType="begin"/>
      </w:r>
      <w:r w:rsidR="000E144C">
        <w:rPr>
          <w:rFonts w:cs="Times New Roman"/>
        </w:rPr>
        <w:instrText xml:space="preserve"> REF _Ref142639530 \w \h </w:instrText>
      </w:r>
      <w:r w:rsidR="000E144C">
        <w:rPr>
          <w:rFonts w:cs="Times New Roman"/>
        </w:rPr>
      </w:r>
      <w:r w:rsidR="000E144C">
        <w:rPr>
          <w:rFonts w:cs="Times New Roman"/>
        </w:rPr>
        <w:fldChar w:fldCharType="separate"/>
      </w:r>
      <w:r w:rsidR="000E144C">
        <w:rPr>
          <w:rFonts w:cs="Times New Roman"/>
        </w:rPr>
        <w:t>[6]</w:t>
      </w:r>
      <w:r w:rsidR="000E144C">
        <w:rPr>
          <w:rFonts w:cs="Times New Roman"/>
        </w:rPr>
        <w:fldChar w:fldCharType="end"/>
      </w:r>
      <w:r w:rsidR="000E144C">
        <w:rPr>
          <w:rFonts w:cs="Times New Roman"/>
        </w:rPr>
        <w:fldChar w:fldCharType="begin"/>
      </w:r>
      <w:r w:rsidR="000E144C">
        <w:rPr>
          <w:rFonts w:cs="Times New Roman"/>
        </w:rPr>
        <w:instrText xml:space="preserve"> REF _Ref142639532 \w \h </w:instrText>
      </w:r>
      <w:r w:rsidR="000E144C">
        <w:rPr>
          <w:rFonts w:cs="Times New Roman"/>
        </w:rPr>
      </w:r>
      <w:r w:rsidR="000E144C">
        <w:rPr>
          <w:rFonts w:cs="Times New Roman"/>
        </w:rPr>
        <w:fldChar w:fldCharType="separate"/>
      </w:r>
      <w:r w:rsidR="000E144C">
        <w:rPr>
          <w:rFonts w:cs="Times New Roman"/>
        </w:rPr>
        <w:t>[7]</w:t>
      </w:r>
      <w:r w:rsidR="000E144C">
        <w:rPr>
          <w:rFonts w:cs="Times New Roman"/>
        </w:rPr>
        <w:fldChar w:fldCharType="end"/>
      </w:r>
      <w:r w:rsidR="000E144C">
        <w:rPr>
          <w:rFonts w:cs="Times New Roman"/>
        </w:rPr>
        <w:fldChar w:fldCharType="begin"/>
      </w:r>
      <w:r w:rsidR="000E144C">
        <w:rPr>
          <w:rFonts w:cs="Times New Roman"/>
        </w:rPr>
        <w:instrText xml:space="preserve"> REF _Ref142639533 \w \h </w:instrText>
      </w:r>
      <w:r w:rsidR="000E144C">
        <w:rPr>
          <w:rFonts w:cs="Times New Roman"/>
        </w:rPr>
      </w:r>
      <w:r w:rsidR="000E144C">
        <w:rPr>
          <w:rFonts w:cs="Times New Roman"/>
        </w:rPr>
        <w:fldChar w:fldCharType="separate"/>
      </w:r>
      <w:r w:rsidR="000E144C">
        <w:rPr>
          <w:rFonts w:cs="Times New Roman"/>
        </w:rPr>
        <w:t>[8]</w:t>
      </w:r>
      <w:r w:rsidR="000E144C">
        <w:rPr>
          <w:rFonts w:cs="Times New Roman"/>
        </w:rPr>
        <w:fldChar w:fldCharType="end"/>
      </w:r>
      <w:r w:rsidR="004C4BB2">
        <w:rPr>
          <w:rFonts w:cs="Times New Roman"/>
        </w:rPr>
        <w:t xml:space="preserve"> </w:t>
      </w:r>
      <w:r w:rsidR="00B901C5" w:rsidRPr="00AE12C3">
        <w:rPr>
          <w:rStyle w:val="Hyperlink"/>
          <w:rFonts w:cs="Times New Roman"/>
          <w:color w:val="000000"/>
          <w:szCs w:val="20"/>
          <w:u w:val="none"/>
        </w:rPr>
        <w:t>there</w:t>
      </w:r>
      <w:r w:rsidR="00B901C5">
        <w:rPr>
          <w:rStyle w:val="Hyperlink"/>
          <w:rFonts w:cs="Times New Roman"/>
          <w:color w:val="000000"/>
          <w:szCs w:val="20"/>
          <w:u w:val="none"/>
        </w:rPr>
        <w:t xml:space="preserve"> </w:t>
      </w:r>
      <w:r w:rsidR="00BF1A80">
        <w:rPr>
          <w:rStyle w:val="Hyperlink"/>
          <w:rFonts w:cs="Times New Roman"/>
          <w:color w:val="000000"/>
          <w:szCs w:val="20"/>
          <w:u w:val="none"/>
        </w:rPr>
        <w:t>are</w:t>
      </w:r>
      <w:r w:rsidR="00B901C5">
        <w:rPr>
          <w:rStyle w:val="Hyperlink"/>
          <w:rFonts w:cs="Times New Roman"/>
          <w:color w:val="000000"/>
          <w:szCs w:val="20"/>
          <w:u w:val="none"/>
        </w:rPr>
        <w:t xml:space="preserve"> proposals</w:t>
      </w:r>
      <w:r w:rsidR="00BF1A80">
        <w:rPr>
          <w:rStyle w:val="Hyperlink"/>
          <w:rFonts w:cs="Times New Roman"/>
          <w:color w:val="000000"/>
          <w:szCs w:val="20"/>
          <w:u w:val="none"/>
        </w:rPr>
        <w:t xml:space="preserve"> indicating </w:t>
      </w:r>
      <w:r w:rsidR="00833BA2">
        <w:rPr>
          <w:rStyle w:val="Hyperlink"/>
          <w:rFonts w:cs="Times New Roman"/>
          <w:color w:val="000000"/>
          <w:szCs w:val="20"/>
          <w:u w:val="none"/>
        </w:rPr>
        <w:t>the steps to be considered in the LCM procedures</w:t>
      </w:r>
      <w:r w:rsidR="00A844D5">
        <w:rPr>
          <w:rStyle w:val="Hyperlink"/>
          <w:rFonts w:cs="Times New Roman"/>
          <w:color w:val="000000"/>
          <w:szCs w:val="20"/>
          <w:u w:val="none"/>
        </w:rPr>
        <w:t xml:space="preserve"> and </w:t>
      </w:r>
      <w:r w:rsidR="008329D2">
        <w:rPr>
          <w:rStyle w:val="Hyperlink"/>
          <w:rFonts w:cs="Times New Roman"/>
          <w:color w:val="000000"/>
          <w:szCs w:val="20"/>
          <w:u w:val="none"/>
        </w:rPr>
        <w:t>functions</w:t>
      </w:r>
      <w:r w:rsidR="00A844D5">
        <w:rPr>
          <w:rStyle w:val="Hyperlink"/>
          <w:rFonts w:cs="Times New Roman"/>
          <w:color w:val="000000"/>
          <w:szCs w:val="20"/>
          <w:u w:val="none"/>
        </w:rPr>
        <w:t>, along with the</w:t>
      </w:r>
      <w:r w:rsidR="008329D2">
        <w:rPr>
          <w:rStyle w:val="Hyperlink"/>
          <w:rFonts w:cs="Times New Roman"/>
          <w:color w:val="000000"/>
          <w:szCs w:val="20"/>
          <w:u w:val="none"/>
        </w:rPr>
        <w:t xml:space="preserve"> network entities to which certain functions</w:t>
      </w:r>
      <w:r w:rsidR="00AE12C3">
        <w:rPr>
          <w:rStyle w:val="Hyperlink"/>
          <w:rFonts w:cs="Times New Roman"/>
          <w:color w:val="000000"/>
          <w:szCs w:val="20"/>
          <w:u w:val="none"/>
        </w:rPr>
        <w:t xml:space="preserve"> are to be mapped.</w:t>
      </w:r>
    </w:p>
    <w:p w14:paraId="4BA6ED81" w14:textId="24B8CFDC" w:rsidR="00455EF1" w:rsidRPr="009A1D91" w:rsidRDefault="00AE12C3" w:rsidP="009A1D91">
      <w:pPr>
        <w:jc w:val="both"/>
        <w:rPr>
          <w:rFonts w:cs="Times New Roman"/>
          <w:color w:val="000000"/>
          <w:szCs w:val="20"/>
        </w:rPr>
      </w:pPr>
      <w:r w:rsidRPr="009A1D91">
        <w:rPr>
          <w:rFonts w:cs="Times New Roman"/>
          <w:color w:val="000000" w:themeColor="text1"/>
        </w:rPr>
        <w:t>We be</w:t>
      </w:r>
      <w:r w:rsidRPr="5B28FDFB">
        <w:rPr>
          <w:rFonts w:cs="Times New Roman"/>
          <w:color w:val="000000" w:themeColor="text1"/>
        </w:rPr>
        <w:t>lieve it is important that RAN4 r</w:t>
      </w:r>
      <w:r w:rsidR="00455EF1" w:rsidRPr="00AE12C3">
        <w:t>euse</w:t>
      </w:r>
      <w:r w:rsidR="00D22FE2">
        <w:t>s</w:t>
      </w:r>
      <w:r w:rsidR="00455EF1" w:rsidRPr="00AE12C3">
        <w:t xml:space="preserve"> from </w:t>
      </w:r>
      <w:r w:rsidR="002B2612">
        <w:t xml:space="preserve">RAN1 and </w:t>
      </w:r>
      <w:r w:rsidR="00455EF1" w:rsidRPr="00AE12C3">
        <w:t xml:space="preserve">RAN2 the general view on the </w:t>
      </w:r>
      <w:r w:rsidR="00D22FE2">
        <w:t xml:space="preserve">model-ID and functionality-based </w:t>
      </w:r>
      <w:r w:rsidR="00455EF1" w:rsidRPr="00AE12C3">
        <w:t>LCM</w:t>
      </w:r>
      <w:r w:rsidR="00D22FE2">
        <w:t xml:space="preserve"> procedures</w:t>
      </w:r>
      <w:r w:rsidR="00455EF1" w:rsidRPr="00AE12C3">
        <w:t>.</w:t>
      </w:r>
      <w:r w:rsidR="00CD2CA8">
        <w:t xml:space="preserve"> Furthermore, when designing the </w:t>
      </w:r>
      <w:r w:rsidR="00DD3A96">
        <w:t xml:space="preserve">RAN4 </w:t>
      </w:r>
      <w:r w:rsidR="00CD2CA8">
        <w:t>test requirements for the LCM procedures</w:t>
      </w:r>
      <w:r w:rsidR="00DD3A96">
        <w:t xml:space="preserve">, </w:t>
      </w:r>
      <w:r w:rsidR="00F94A8A">
        <w:t>it</w:t>
      </w:r>
      <w:r w:rsidR="00662B14">
        <w:t xml:space="preserve"> </w:t>
      </w:r>
      <w:r w:rsidR="00610D9B">
        <w:t xml:space="preserve">is beneficial </w:t>
      </w:r>
      <w:r w:rsidR="00FD6E8A">
        <w:t>for</w:t>
      </w:r>
      <w:r w:rsidR="00610D9B">
        <w:t xml:space="preserve"> </w:t>
      </w:r>
      <w:r w:rsidR="00DD3A96">
        <w:t>the overall testing setup</w:t>
      </w:r>
      <w:r w:rsidR="00FD6E8A">
        <w:t xml:space="preserve"> to follow the reference test diagrams </w:t>
      </w:r>
      <w:r w:rsidR="007C0474">
        <w:t>proposed for performance testing</w:t>
      </w:r>
      <w:r w:rsidR="0075736E">
        <w:t xml:space="preserve"> </w:t>
      </w:r>
      <w:r w:rsidR="0075736E">
        <w:fldChar w:fldCharType="begin"/>
      </w:r>
      <w:r w:rsidR="0075736E">
        <w:instrText xml:space="preserve"> REF _Ref142639588 \w \h </w:instrText>
      </w:r>
      <w:r w:rsidR="0075736E">
        <w:fldChar w:fldCharType="separate"/>
      </w:r>
      <w:r w:rsidR="0075736E">
        <w:t>[3]</w:t>
      </w:r>
      <w:r w:rsidR="0075736E">
        <w:fldChar w:fldCharType="end"/>
      </w:r>
      <w:r w:rsidR="00EE1306">
        <w:t>.</w:t>
      </w:r>
      <w:r w:rsidR="00071B9F">
        <w:t xml:space="preserve"> </w:t>
      </w:r>
    </w:p>
    <w:p w14:paraId="4E7E7FF3" w14:textId="467E0D16" w:rsidR="00007D84" w:rsidRDefault="00721D5F" w:rsidP="00F57A3B">
      <w:pPr>
        <w:shd w:val="clear" w:color="auto" w:fill="FFFFFF" w:themeFill="background1"/>
        <w:spacing w:after="120" w:line="240" w:lineRule="auto"/>
        <w:jc w:val="both"/>
      </w:pPr>
      <w:r>
        <w:t>First, w</w:t>
      </w:r>
      <w:r w:rsidR="00007D84">
        <w:t>e note that</w:t>
      </w:r>
      <w:r w:rsidR="00495AE4">
        <w:t xml:space="preserve"> </w:t>
      </w:r>
      <w:r w:rsidR="00BC7EEF">
        <w:t xml:space="preserve">according to RAN1 </w:t>
      </w:r>
      <w:r w:rsidR="00B307A4">
        <w:t xml:space="preserve">and </w:t>
      </w:r>
      <w:r w:rsidR="00BC7EEF">
        <w:t>RAN</w:t>
      </w:r>
      <w:r w:rsidR="00B307A4">
        <w:t>2</w:t>
      </w:r>
      <w:r w:rsidR="00BC7EEF">
        <w:t xml:space="preserve"> proposals, a</w:t>
      </w:r>
      <w:r w:rsidR="00BC7EEF" w:rsidRPr="00BC7EEF">
        <w:t>t least for UE-side models and UE-part of two-sided models, functionalities associated with a ML-enabled feature/FG are always monitored by the network</w:t>
      </w:r>
      <w:r w:rsidR="001367AA">
        <w:t>. Therefore</w:t>
      </w:r>
      <w:r w:rsidR="00971617">
        <w:t>,</w:t>
      </w:r>
      <w:r w:rsidR="001367AA">
        <w:t xml:space="preserve"> </w:t>
      </w:r>
      <w:r w:rsidR="00971617">
        <w:t xml:space="preserve">the </w:t>
      </w:r>
      <w:r w:rsidR="00007D84">
        <w:t>functionality-based LCM procedure</w:t>
      </w:r>
      <w:r w:rsidR="00971617">
        <w:t>s</w:t>
      </w:r>
      <w:r w:rsidR="00F04E22">
        <w:t xml:space="preserve">, </w:t>
      </w:r>
      <w:r w:rsidR="00505399">
        <w:t xml:space="preserve">which </w:t>
      </w:r>
      <w:r w:rsidR="003C0D52">
        <w:t xml:space="preserve">can </w:t>
      </w:r>
      <w:r w:rsidR="00F04E22" w:rsidRPr="00F04E22">
        <w:t>allow network to keep control over the ML-enabled feature/FG/Functionalities</w:t>
      </w:r>
      <w:r w:rsidR="00B307A4">
        <w:t xml:space="preserve"> </w:t>
      </w:r>
      <w:r w:rsidR="00B307A4">
        <w:rPr>
          <w:rFonts w:cs="Times New Roman"/>
        </w:rPr>
        <w:fldChar w:fldCharType="begin"/>
      </w:r>
      <w:r w:rsidR="00B307A4">
        <w:rPr>
          <w:rFonts w:cs="Times New Roman"/>
        </w:rPr>
        <w:instrText xml:space="preserve"> REF _Ref142639533 \w \h </w:instrText>
      </w:r>
      <w:r w:rsidR="00B307A4">
        <w:rPr>
          <w:rFonts w:cs="Times New Roman"/>
        </w:rPr>
      </w:r>
      <w:r w:rsidR="00B307A4">
        <w:rPr>
          <w:rFonts w:cs="Times New Roman"/>
        </w:rPr>
        <w:fldChar w:fldCharType="separate"/>
      </w:r>
      <w:r w:rsidR="00B307A4">
        <w:rPr>
          <w:rFonts w:cs="Times New Roman"/>
        </w:rPr>
        <w:t>[8]</w:t>
      </w:r>
      <w:r w:rsidR="00B307A4">
        <w:rPr>
          <w:rFonts w:cs="Times New Roman"/>
        </w:rPr>
        <w:fldChar w:fldCharType="end"/>
      </w:r>
      <w:r w:rsidR="00F04E22" w:rsidRPr="00F04E22">
        <w:t xml:space="preserve">, without engaging in </w:t>
      </w:r>
      <w:r w:rsidR="00012305" w:rsidRPr="00F04E22">
        <w:t xml:space="preserve">directly </w:t>
      </w:r>
      <w:r w:rsidR="00F04E22" w:rsidRPr="00F04E22">
        <w:t>managing ML models used in each functionality</w:t>
      </w:r>
      <w:r w:rsidR="00505399">
        <w:t xml:space="preserve">, </w:t>
      </w:r>
      <w:r w:rsidR="00971617">
        <w:t>can be</w:t>
      </w:r>
      <w:r w:rsidR="00505399">
        <w:t xml:space="preserve"> the</w:t>
      </w:r>
      <w:r w:rsidR="00BF0EBD">
        <w:t xml:space="preserve"> primary </w:t>
      </w:r>
      <w:r w:rsidR="00C22799">
        <w:t xml:space="preserve">target for </w:t>
      </w:r>
      <w:r w:rsidR="009D03A2">
        <w:t xml:space="preserve">RAN4 </w:t>
      </w:r>
      <w:r w:rsidR="00971617">
        <w:t>core requirements.</w:t>
      </w:r>
    </w:p>
    <w:p w14:paraId="1A17C57F" w14:textId="7E5E166F" w:rsidR="00B65F16" w:rsidRDefault="00E321C8" w:rsidP="009A1D91">
      <w:pPr>
        <w:pStyle w:val="RAN4observation0"/>
      </w:pPr>
      <w:r>
        <w:t>T</w:t>
      </w:r>
      <w:r w:rsidR="00B65F16" w:rsidRPr="00E321C8">
        <w:t>he</w:t>
      </w:r>
      <w:r w:rsidR="00B65F16">
        <w:t xml:space="preserve"> </w:t>
      </w:r>
      <w:r w:rsidR="000005A1">
        <w:t xml:space="preserve">particularities of the </w:t>
      </w:r>
      <w:r w:rsidR="00B65F16">
        <w:t xml:space="preserve">1-sided and 2-sided use </w:t>
      </w:r>
      <w:r w:rsidR="000005A1">
        <w:t>cases studied</w:t>
      </w:r>
      <w:r>
        <w:t xml:space="preserve"> in Release 18</w:t>
      </w:r>
      <w:r w:rsidR="000005A1">
        <w:t xml:space="preserve">, </w:t>
      </w:r>
      <w:r w:rsidR="00B65F16">
        <w:t>warrant the</w:t>
      </w:r>
      <w:r w:rsidR="00333267">
        <w:t>ir separate treat</w:t>
      </w:r>
      <w:r w:rsidR="00EB6B78">
        <w:t>ment</w:t>
      </w:r>
      <w:r w:rsidR="00975AAA">
        <w:t xml:space="preserve"> also when it comes to the </w:t>
      </w:r>
      <w:r w:rsidR="00975AAA" w:rsidRPr="00AC3756">
        <w:t xml:space="preserve">testing </w:t>
      </w:r>
      <w:r w:rsidR="000005A1">
        <w:t>of the corresponding LCM procedures.</w:t>
      </w:r>
    </w:p>
    <w:p w14:paraId="54CFD585" w14:textId="6C352F82" w:rsidR="00B07895" w:rsidRDefault="00990565" w:rsidP="009A1D91">
      <w:pPr>
        <w:jc w:val="both"/>
        <w:rPr>
          <w:rFonts w:eastAsia="Batang"/>
          <w:szCs w:val="20"/>
          <w:lang w:eastAsia="zh-CN"/>
        </w:rPr>
      </w:pPr>
      <w:r>
        <w:rPr>
          <w:rFonts w:eastAsia="Batang"/>
          <w:szCs w:val="20"/>
          <w:lang w:eastAsia="zh-CN"/>
        </w:rPr>
        <w:t xml:space="preserve">Based on the RAN1 #113 agreement, </w:t>
      </w:r>
      <w:r>
        <w:t>t</w:t>
      </w:r>
      <w:r w:rsidR="00B07895">
        <w:t xml:space="preserve">he </w:t>
      </w:r>
      <w:r w:rsidR="0021138E">
        <w:t>F</w:t>
      </w:r>
      <w:r w:rsidR="00B07895">
        <w:t>unctionality</w:t>
      </w:r>
      <w:r w:rsidR="0021138E">
        <w:t>-</w:t>
      </w:r>
      <w:r w:rsidR="00B07895">
        <w:t xml:space="preserve">based LCM and model </w:t>
      </w:r>
      <w:r w:rsidR="0021138E">
        <w:t>ID</w:t>
      </w:r>
      <w:r w:rsidR="00B07895">
        <w:t xml:space="preserve"> </w:t>
      </w:r>
      <w:r w:rsidR="0021138E">
        <w:t>-</w:t>
      </w:r>
      <w:r w:rsidR="00B07895">
        <w:t>based LCM</w:t>
      </w:r>
      <w:r w:rsidR="00B32E5D">
        <w:t xml:space="preserve"> m</w:t>
      </w:r>
      <w:r w:rsidR="003B5684">
        <w:t>ay</w:t>
      </w:r>
      <w:r w:rsidR="00B32E5D">
        <w:t xml:space="preserve"> use </w:t>
      </w:r>
      <w:r w:rsidR="003B5684">
        <w:t xml:space="preserve">the same or </w:t>
      </w:r>
      <w:r w:rsidR="00B32E5D" w:rsidRPr="00397702">
        <w:rPr>
          <w:rFonts w:eastAsia="Batang"/>
          <w:szCs w:val="20"/>
          <w:lang w:eastAsia="zh-CN"/>
        </w:rPr>
        <w:t>similar procedures for activation, deactivation, switching, fallback, and monitoring</w:t>
      </w:r>
      <w:r w:rsidR="003B5684">
        <w:rPr>
          <w:rFonts w:eastAsia="Batang"/>
          <w:szCs w:val="20"/>
          <w:lang w:eastAsia="zh-CN"/>
        </w:rPr>
        <w:t>.</w:t>
      </w:r>
      <w:r w:rsidR="00781594">
        <w:rPr>
          <w:rFonts w:eastAsia="Batang"/>
          <w:szCs w:val="20"/>
          <w:lang w:eastAsia="zh-CN"/>
        </w:rPr>
        <w:t xml:space="preserve"> </w:t>
      </w:r>
      <w:r w:rsidR="000712C1">
        <w:rPr>
          <w:rFonts w:eastAsia="Batang"/>
          <w:szCs w:val="20"/>
          <w:lang w:eastAsia="zh-CN"/>
        </w:rPr>
        <w:t>ML F</w:t>
      </w:r>
      <w:r w:rsidR="00781594">
        <w:rPr>
          <w:rFonts w:eastAsia="Batang"/>
          <w:szCs w:val="20"/>
          <w:lang w:eastAsia="zh-CN"/>
        </w:rPr>
        <w:t xml:space="preserve">unctionality </w:t>
      </w:r>
      <w:r w:rsidR="000712C1">
        <w:rPr>
          <w:rFonts w:eastAsia="Batang"/>
          <w:szCs w:val="20"/>
          <w:lang w:eastAsia="zh-CN"/>
        </w:rPr>
        <w:t>management</w:t>
      </w:r>
      <w:r w:rsidR="00B77432">
        <w:rPr>
          <w:rFonts w:eastAsia="Batang"/>
          <w:szCs w:val="20"/>
          <w:lang w:eastAsia="zh-CN"/>
        </w:rPr>
        <w:t xml:space="preserve">, including the LCM procedures, </w:t>
      </w:r>
      <w:r w:rsidR="000712C1">
        <w:rPr>
          <w:rFonts w:eastAsia="Batang"/>
          <w:szCs w:val="20"/>
          <w:lang w:eastAsia="zh-CN"/>
        </w:rPr>
        <w:t>reside in the</w:t>
      </w:r>
      <w:r w:rsidR="00781594">
        <w:rPr>
          <w:rFonts w:eastAsia="Batang"/>
          <w:szCs w:val="20"/>
          <w:lang w:eastAsia="zh-CN"/>
        </w:rPr>
        <w:t xml:space="preserve"> network</w:t>
      </w:r>
      <w:r w:rsidR="000712C1">
        <w:rPr>
          <w:rFonts w:eastAsia="Batang"/>
          <w:szCs w:val="20"/>
          <w:lang w:eastAsia="zh-CN"/>
        </w:rPr>
        <w:t xml:space="preserve"> (gNB/LMF)</w:t>
      </w:r>
      <w:r w:rsidR="00CE612D">
        <w:rPr>
          <w:rFonts w:eastAsia="Batang"/>
          <w:szCs w:val="20"/>
          <w:lang w:eastAsia="zh-CN"/>
        </w:rPr>
        <w:t>, for both network-side</w:t>
      </w:r>
      <w:r w:rsidR="00713244">
        <w:rPr>
          <w:rFonts w:eastAsia="Batang"/>
          <w:szCs w:val="20"/>
          <w:lang w:eastAsia="zh-CN"/>
        </w:rPr>
        <w:t xml:space="preserve"> </w:t>
      </w:r>
      <w:r w:rsidR="00CE612D">
        <w:rPr>
          <w:rFonts w:eastAsia="Batang"/>
          <w:szCs w:val="20"/>
          <w:lang w:eastAsia="zh-CN"/>
        </w:rPr>
        <w:t>and</w:t>
      </w:r>
      <w:r w:rsidR="00713244">
        <w:rPr>
          <w:rFonts w:eastAsia="Batang"/>
          <w:szCs w:val="20"/>
          <w:lang w:eastAsia="zh-CN"/>
        </w:rPr>
        <w:t xml:space="preserve"> UE-side solutions</w:t>
      </w:r>
      <w:r w:rsidR="00BE4BF5">
        <w:rPr>
          <w:rFonts w:eastAsia="Batang"/>
          <w:szCs w:val="20"/>
          <w:lang w:eastAsia="zh-CN"/>
        </w:rPr>
        <w:t xml:space="preserve">. </w:t>
      </w:r>
    </w:p>
    <w:p w14:paraId="0F5A4951" w14:textId="32F6D3DF" w:rsidR="004C1892" w:rsidRDefault="004C1892" w:rsidP="009A1D91">
      <w:pPr>
        <w:pStyle w:val="RAN4proposal"/>
        <w:numPr>
          <w:ilvl w:val="0"/>
          <w:numId w:val="3"/>
        </w:numPr>
        <w:ind w:left="0" w:firstLine="0"/>
        <w:jc w:val="both"/>
      </w:pPr>
      <w:r w:rsidRPr="009A1D91">
        <w:t xml:space="preserve">RAN4 to start the discussion on testing of LCM procedures based on the LCM </w:t>
      </w:r>
      <w:r w:rsidR="00861697" w:rsidRPr="009A1D91">
        <w:t>related</w:t>
      </w:r>
      <w:r w:rsidRPr="009A1D91">
        <w:t xml:space="preserve"> agreements </w:t>
      </w:r>
      <w:r w:rsidR="00861697" w:rsidRPr="009A1D91">
        <w:t>in</w:t>
      </w:r>
      <w:r w:rsidRPr="009A1D91">
        <w:t xml:space="preserve"> RAN1 and RAN2</w:t>
      </w:r>
      <w:r>
        <w:t>.</w:t>
      </w:r>
    </w:p>
    <w:p w14:paraId="5A12D744" w14:textId="244FC925" w:rsidR="00481AE3" w:rsidRDefault="00964890" w:rsidP="006F5E02">
      <w:pPr>
        <w:shd w:val="clear" w:color="auto" w:fill="FFFFFF" w:themeFill="background1"/>
        <w:spacing w:after="120" w:line="240" w:lineRule="auto"/>
        <w:jc w:val="both"/>
      </w:pPr>
      <w:r>
        <w:rPr>
          <w:rFonts w:eastAsia="Batang"/>
          <w:szCs w:val="20"/>
          <w:lang w:eastAsia="zh-CN"/>
        </w:rPr>
        <w:t>W</w:t>
      </w:r>
      <w:r w:rsidR="00481AE3">
        <w:rPr>
          <w:rFonts w:eastAsia="Batang"/>
          <w:szCs w:val="20"/>
          <w:lang w:eastAsia="zh-CN"/>
        </w:rPr>
        <w:t>e believe it is reasonable to start the RAN4 LCM procedure testing discussions based on the Functionality-based LCM agreements from RAN1 and RAN2.</w:t>
      </w:r>
    </w:p>
    <w:p w14:paraId="6FD7EAD1" w14:textId="26A3196B" w:rsidR="00465845" w:rsidRDefault="000C3EBF" w:rsidP="00A72628">
      <w:pPr>
        <w:shd w:val="clear" w:color="auto" w:fill="FFFFFF" w:themeFill="background1"/>
        <w:spacing w:after="120" w:line="240" w:lineRule="auto"/>
        <w:jc w:val="both"/>
        <w:rPr>
          <w:rFonts w:eastAsia="Batang"/>
          <w:szCs w:val="20"/>
          <w:lang w:eastAsia="zh-CN"/>
        </w:rPr>
      </w:pPr>
      <w:r>
        <w:t xml:space="preserve">As first step, </w:t>
      </w:r>
      <w:r w:rsidR="007A4150">
        <w:t xml:space="preserve">it is important that new requirements </w:t>
      </w:r>
      <w:r>
        <w:t>for</w:t>
      </w:r>
      <w:r w:rsidRPr="000C3EBF">
        <w:t xml:space="preserve"> </w:t>
      </w:r>
      <w:r>
        <w:t>t</w:t>
      </w:r>
      <w:r w:rsidR="00A35CB6" w:rsidRPr="009A1D91">
        <w:t xml:space="preserve">he </w:t>
      </w:r>
      <w:r w:rsidR="0021138E">
        <w:t>F</w:t>
      </w:r>
      <w:r w:rsidR="00A35CB6">
        <w:t>unctionality</w:t>
      </w:r>
      <w:r w:rsidR="00D003BB">
        <w:t>-</w:t>
      </w:r>
      <w:r w:rsidR="00A35CB6">
        <w:t xml:space="preserve">based </w:t>
      </w:r>
      <w:r w:rsidR="00A35CB6" w:rsidRPr="009A1D91">
        <w:t>LCM</w:t>
      </w:r>
      <w:r w:rsidR="00A35CB6">
        <w:t xml:space="preserve"> procedures </w:t>
      </w:r>
      <w:r w:rsidR="004D0619">
        <w:t>are</w:t>
      </w:r>
      <w:r w:rsidR="00B7639F">
        <w:t xml:space="preserve"> </w:t>
      </w:r>
      <w:r w:rsidR="008523D2">
        <w:t xml:space="preserve">appropriately </w:t>
      </w:r>
      <w:r w:rsidR="0005008E">
        <w:t>categorized as core or performance requirements</w:t>
      </w:r>
      <w:r w:rsidR="008523D2">
        <w:t xml:space="preserve"> in RAN4</w:t>
      </w:r>
      <w:r w:rsidR="009058F8">
        <w:t xml:space="preserve">. Analyzing the </w:t>
      </w:r>
      <w:r w:rsidR="00DD7BE7">
        <w:t xml:space="preserve">technical </w:t>
      </w:r>
      <w:r w:rsidR="00CE2648">
        <w:t>solutions</w:t>
      </w:r>
      <w:r w:rsidR="009058F8">
        <w:t xml:space="preserve"> currently discussed </w:t>
      </w:r>
      <w:r w:rsidR="00A82EAD">
        <w:t xml:space="preserve">for </w:t>
      </w:r>
      <w:r w:rsidR="009058F8">
        <w:t>LCM procedures</w:t>
      </w:r>
      <w:r w:rsidR="009D2E6D">
        <w:t xml:space="preserve"> </w:t>
      </w:r>
      <w:r w:rsidR="002643B9">
        <w:t>(</w:t>
      </w:r>
      <w:r w:rsidR="002643B9" w:rsidRPr="00397702">
        <w:rPr>
          <w:rFonts w:eastAsia="Batang"/>
          <w:szCs w:val="20"/>
          <w:lang w:eastAsia="zh-CN"/>
        </w:rPr>
        <w:t>activation, deactivation, switching, fallback, and monitoring</w:t>
      </w:r>
      <w:r w:rsidR="002643B9">
        <w:rPr>
          <w:rFonts w:eastAsia="Batang"/>
          <w:szCs w:val="20"/>
          <w:lang w:eastAsia="zh-CN"/>
        </w:rPr>
        <w:t>)</w:t>
      </w:r>
      <w:r w:rsidR="00F46B40">
        <w:rPr>
          <w:rFonts w:eastAsia="Batang"/>
          <w:szCs w:val="20"/>
          <w:lang w:eastAsia="zh-CN"/>
        </w:rPr>
        <w:t xml:space="preserve"> in RAN1 and RAN2,</w:t>
      </w:r>
      <w:r w:rsidR="002643B9">
        <w:rPr>
          <w:rFonts w:eastAsia="Batang"/>
          <w:szCs w:val="20"/>
          <w:lang w:eastAsia="zh-CN"/>
        </w:rPr>
        <w:t xml:space="preserve"> it </w:t>
      </w:r>
      <w:r w:rsidR="00F46B40">
        <w:rPr>
          <w:rFonts w:eastAsia="Batang"/>
          <w:szCs w:val="20"/>
          <w:lang w:eastAsia="zh-CN"/>
        </w:rPr>
        <w:t xml:space="preserve">seems </w:t>
      </w:r>
      <w:r w:rsidR="00CA2935">
        <w:rPr>
          <w:rFonts w:eastAsia="Batang"/>
          <w:szCs w:val="20"/>
          <w:lang w:eastAsia="zh-CN"/>
        </w:rPr>
        <w:t xml:space="preserve">reasonable </w:t>
      </w:r>
      <w:r w:rsidR="00BE7922">
        <w:rPr>
          <w:rFonts w:eastAsia="Batang"/>
          <w:szCs w:val="20"/>
          <w:lang w:eastAsia="zh-CN"/>
        </w:rPr>
        <w:t>to treat</w:t>
      </w:r>
      <w:r w:rsidR="00782B33">
        <w:rPr>
          <w:rFonts w:eastAsia="Batang"/>
          <w:szCs w:val="20"/>
          <w:lang w:eastAsia="zh-CN"/>
        </w:rPr>
        <w:t xml:space="preserve"> the t</w:t>
      </w:r>
      <w:r w:rsidR="00782B33" w:rsidRPr="00782B33">
        <w:rPr>
          <w:rFonts w:eastAsia="Batang"/>
          <w:szCs w:val="20"/>
          <w:lang w:eastAsia="zh-CN"/>
        </w:rPr>
        <w:t xml:space="preserve">est </w:t>
      </w:r>
      <w:r w:rsidR="0014780D">
        <w:rPr>
          <w:rFonts w:eastAsia="Batang"/>
          <w:szCs w:val="20"/>
          <w:lang w:eastAsia="zh-CN"/>
        </w:rPr>
        <w:t xml:space="preserve">requirements </w:t>
      </w:r>
      <w:r w:rsidR="00782B33" w:rsidRPr="00782B33">
        <w:rPr>
          <w:rFonts w:eastAsia="Batang"/>
          <w:szCs w:val="20"/>
          <w:lang w:eastAsia="zh-CN"/>
        </w:rPr>
        <w:t xml:space="preserve">of </w:t>
      </w:r>
      <w:r w:rsidR="0021138E">
        <w:rPr>
          <w:rFonts w:eastAsia="Batang"/>
          <w:szCs w:val="20"/>
          <w:lang w:eastAsia="zh-CN"/>
        </w:rPr>
        <w:t>F</w:t>
      </w:r>
      <w:r w:rsidR="00BB5DC4">
        <w:rPr>
          <w:rFonts w:eastAsia="Batang"/>
          <w:szCs w:val="20"/>
          <w:lang w:eastAsia="zh-CN"/>
        </w:rPr>
        <w:t xml:space="preserve">unctionality-based </w:t>
      </w:r>
      <w:r w:rsidR="00782B33" w:rsidRPr="00782B33">
        <w:rPr>
          <w:rFonts w:eastAsia="Batang"/>
          <w:szCs w:val="20"/>
          <w:lang w:eastAsia="zh-CN"/>
        </w:rPr>
        <w:t>LCM procedures</w:t>
      </w:r>
      <w:r w:rsidR="00782B33">
        <w:rPr>
          <w:rFonts w:eastAsia="Batang"/>
          <w:szCs w:val="20"/>
          <w:lang w:eastAsia="zh-CN"/>
        </w:rPr>
        <w:t xml:space="preserve"> as core requirements</w:t>
      </w:r>
      <w:r w:rsidR="00D14B58">
        <w:rPr>
          <w:rFonts w:eastAsia="Batang"/>
          <w:szCs w:val="20"/>
          <w:lang w:eastAsia="zh-CN"/>
        </w:rPr>
        <w:t>.</w:t>
      </w:r>
      <w:r w:rsidR="007C19F1">
        <w:rPr>
          <w:rFonts w:eastAsia="Batang"/>
          <w:szCs w:val="20"/>
          <w:lang w:eastAsia="zh-CN"/>
        </w:rPr>
        <w:t xml:space="preserve"> This </w:t>
      </w:r>
      <w:r w:rsidR="00730EC9">
        <w:rPr>
          <w:rFonts w:eastAsia="Batang"/>
          <w:szCs w:val="20"/>
          <w:lang w:eastAsia="zh-CN"/>
        </w:rPr>
        <w:t xml:space="preserve">approach </w:t>
      </w:r>
      <w:r w:rsidR="007C19F1">
        <w:rPr>
          <w:rFonts w:eastAsia="Batang"/>
          <w:szCs w:val="20"/>
          <w:lang w:eastAsia="zh-CN"/>
        </w:rPr>
        <w:t>would also allow</w:t>
      </w:r>
      <w:r w:rsidR="00ED6E13">
        <w:rPr>
          <w:rFonts w:eastAsia="Batang"/>
          <w:szCs w:val="20"/>
          <w:lang w:eastAsia="zh-CN"/>
        </w:rPr>
        <w:t xml:space="preserve"> RAN4</w:t>
      </w:r>
      <w:r w:rsidR="007C19F1">
        <w:rPr>
          <w:rFonts w:eastAsia="Batang"/>
          <w:szCs w:val="20"/>
          <w:lang w:eastAsia="zh-CN"/>
        </w:rPr>
        <w:t xml:space="preserve"> </w:t>
      </w:r>
      <w:r w:rsidR="00ED6E13">
        <w:rPr>
          <w:rFonts w:eastAsia="Batang"/>
          <w:szCs w:val="20"/>
          <w:lang w:eastAsia="zh-CN"/>
        </w:rPr>
        <w:t>to</w:t>
      </w:r>
      <w:r w:rsidR="00D75A37">
        <w:rPr>
          <w:rFonts w:eastAsia="Batang"/>
          <w:szCs w:val="20"/>
          <w:lang w:eastAsia="zh-CN"/>
        </w:rPr>
        <w:t xml:space="preserve"> </w:t>
      </w:r>
      <w:r w:rsidR="00705E9F">
        <w:rPr>
          <w:rFonts w:eastAsia="Batang"/>
          <w:szCs w:val="20"/>
          <w:lang w:eastAsia="zh-CN"/>
        </w:rPr>
        <w:t>defin</w:t>
      </w:r>
      <w:r w:rsidR="00ED6E13">
        <w:rPr>
          <w:rFonts w:eastAsia="Batang"/>
          <w:szCs w:val="20"/>
          <w:lang w:eastAsia="zh-CN"/>
        </w:rPr>
        <w:t>e</w:t>
      </w:r>
      <w:r w:rsidR="00D75A37">
        <w:rPr>
          <w:rFonts w:eastAsia="Batang"/>
          <w:szCs w:val="20"/>
          <w:lang w:eastAsia="zh-CN"/>
        </w:rPr>
        <w:t xml:space="preserve"> </w:t>
      </w:r>
      <w:r w:rsidR="00ED6E13">
        <w:rPr>
          <w:rFonts w:eastAsia="Batang"/>
          <w:szCs w:val="20"/>
          <w:lang w:eastAsia="zh-CN"/>
        </w:rPr>
        <w:t>the</w:t>
      </w:r>
      <w:r w:rsidR="00D75A37">
        <w:rPr>
          <w:rFonts w:eastAsia="Batang"/>
          <w:szCs w:val="20"/>
          <w:lang w:eastAsia="zh-CN"/>
        </w:rPr>
        <w:t xml:space="preserve"> </w:t>
      </w:r>
      <w:r w:rsidR="00BE08F0">
        <w:rPr>
          <w:rFonts w:eastAsia="Batang"/>
          <w:szCs w:val="20"/>
          <w:lang w:eastAsia="zh-CN"/>
        </w:rPr>
        <w:t xml:space="preserve">AI/ML </w:t>
      </w:r>
      <w:r w:rsidR="00D75A37">
        <w:rPr>
          <w:rFonts w:eastAsia="Batang"/>
          <w:szCs w:val="20"/>
          <w:lang w:eastAsia="zh-CN"/>
        </w:rPr>
        <w:t xml:space="preserve">performance requirements </w:t>
      </w:r>
      <w:r w:rsidR="00581129">
        <w:rPr>
          <w:rFonts w:eastAsia="Batang"/>
          <w:szCs w:val="20"/>
          <w:lang w:eastAsia="zh-CN"/>
        </w:rPr>
        <w:t>as complem</w:t>
      </w:r>
      <w:r w:rsidR="00637740">
        <w:rPr>
          <w:rFonts w:eastAsia="Batang"/>
          <w:szCs w:val="20"/>
          <w:lang w:eastAsia="zh-CN"/>
        </w:rPr>
        <w:t xml:space="preserve">entary to the </w:t>
      </w:r>
      <w:r w:rsidR="00BB5DC4">
        <w:rPr>
          <w:rFonts w:eastAsia="Batang"/>
          <w:szCs w:val="20"/>
          <w:lang w:eastAsia="zh-CN"/>
        </w:rPr>
        <w:t xml:space="preserve">functionality-based </w:t>
      </w:r>
      <w:r w:rsidR="00637740">
        <w:rPr>
          <w:rFonts w:eastAsia="Batang"/>
          <w:szCs w:val="20"/>
          <w:lang w:eastAsia="zh-CN"/>
        </w:rPr>
        <w:t>LCM testing requirements</w:t>
      </w:r>
      <w:r w:rsidR="00730EC9">
        <w:rPr>
          <w:rFonts w:eastAsia="Batang"/>
          <w:szCs w:val="20"/>
          <w:lang w:eastAsia="zh-CN"/>
        </w:rPr>
        <w:t>.</w:t>
      </w:r>
    </w:p>
    <w:p w14:paraId="225424AA" w14:textId="292EB864" w:rsidR="00FB37DE" w:rsidRPr="000D6899" w:rsidRDefault="0063511A" w:rsidP="009A1D91">
      <w:pPr>
        <w:pStyle w:val="RAN4proposal"/>
        <w:numPr>
          <w:ilvl w:val="0"/>
          <w:numId w:val="3"/>
        </w:numPr>
        <w:ind w:left="0" w:firstLine="0"/>
        <w:jc w:val="both"/>
      </w:pPr>
      <w:r>
        <w:t xml:space="preserve">RAN4 to </w:t>
      </w:r>
      <w:r w:rsidRPr="0063511A">
        <w:t xml:space="preserve">treat the test </w:t>
      </w:r>
      <w:r w:rsidR="0014780D">
        <w:t>requirements</w:t>
      </w:r>
      <w:r w:rsidR="00BB5DC4">
        <w:t xml:space="preserve"> for</w:t>
      </w:r>
      <w:r w:rsidRPr="0063511A">
        <w:t xml:space="preserve"> </w:t>
      </w:r>
      <w:r w:rsidR="00BB5DC4" w:rsidRPr="009A1D91">
        <w:t>functionality</w:t>
      </w:r>
      <w:r w:rsidR="00BB5DC4">
        <w:t xml:space="preserve">-based </w:t>
      </w:r>
      <w:r w:rsidRPr="0063511A">
        <w:t>LCM procedures as core requirements.</w:t>
      </w:r>
    </w:p>
    <w:p w14:paraId="479128AB" w14:textId="239C566E" w:rsidR="00DD7617" w:rsidRPr="00422C6B" w:rsidRDefault="00EE1A73" w:rsidP="009A1D91">
      <w:pPr>
        <w:jc w:val="both"/>
      </w:pPr>
      <w:r w:rsidRPr="009A1D91">
        <w:t xml:space="preserve">Following the </w:t>
      </w:r>
      <w:r w:rsidR="00EC7826">
        <w:t>discussion</w:t>
      </w:r>
      <w:r w:rsidR="00AC3756" w:rsidRPr="009A1D91">
        <w:t xml:space="preserve"> above</w:t>
      </w:r>
      <w:r w:rsidR="00AC3756">
        <w:t xml:space="preserve">, we propose a </w:t>
      </w:r>
      <w:r w:rsidR="00103D11">
        <w:t xml:space="preserve">(simplified) </w:t>
      </w:r>
      <w:r w:rsidR="00AC3756">
        <w:t>r</w:t>
      </w:r>
      <w:r w:rsidR="00AC3756" w:rsidRPr="00AC3756">
        <w:t>eference test diagram for Functionality</w:t>
      </w:r>
      <w:r w:rsidR="00AC3756">
        <w:t>-</w:t>
      </w:r>
      <w:r w:rsidR="00AC3756" w:rsidRPr="00AC3756">
        <w:t>based LCM procedures for UE 1-sided use cases</w:t>
      </w:r>
      <w:r w:rsidR="00AC3756">
        <w:t xml:space="preserve"> as depicted in </w:t>
      </w:r>
      <w:r w:rsidR="00AC3756">
        <w:fldChar w:fldCharType="begin"/>
      </w:r>
      <w:r w:rsidR="00AC3756">
        <w:instrText xml:space="preserve"> REF _Ref142054774 \h </w:instrText>
      </w:r>
      <w:r w:rsidR="005D0FD7">
        <w:instrText xml:space="preserve"> \* MERGEFORMAT </w:instrText>
      </w:r>
      <w:r w:rsidR="00AC3756">
        <w:fldChar w:fldCharType="separate"/>
      </w:r>
      <w:r w:rsidR="00AC3756">
        <w:t xml:space="preserve">Figure </w:t>
      </w:r>
      <w:r w:rsidR="00AC3756">
        <w:rPr>
          <w:noProof/>
        </w:rPr>
        <w:t>1</w:t>
      </w:r>
      <w:r w:rsidR="00AC3756">
        <w:fldChar w:fldCharType="end"/>
      </w:r>
      <w:r w:rsidR="00AC3756" w:rsidRPr="0068249B">
        <w:t>.</w:t>
      </w:r>
      <w:r w:rsidR="000B233E" w:rsidRPr="009A1D91">
        <w:t xml:space="preserve"> </w:t>
      </w:r>
      <w:r w:rsidR="0068249B">
        <w:t xml:space="preserve">We </w:t>
      </w:r>
      <w:r w:rsidR="00B22A8C">
        <w:t>propose</w:t>
      </w:r>
      <w:r w:rsidR="0068249B">
        <w:t xml:space="preserve"> this </w:t>
      </w:r>
      <w:r w:rsidR="00E75386">
        <w:t xml:space="preserve">setup </w:t>
      </w:r>
      <w:r w:rsidR="0068249B">
        <w:t xml:space="preserve">to be aligned with the </w:t>
      </w:r>
      <w:r w:rsidR="009A1D91">
        <w:t>high-level</w:t>
      </w:r>
      <w:r w:rsidR="00700A10">
        <w:t xml:space="preserve"> testing framework and</w:t>
      </w:r>
      <w:r w:rsidR="0068249B">
        <w:t xml:space="preserve"> diagrams</w:t>
      </w:r>
      <w:r w:rsidR="00545687">
        <w:t>, as agreed in</w:t>
      </w:r>
      <w:r w:rsidR="00D56D4A">
        <w:t xml:space="preserve"> </w:t>
      </w:r>
      <w:r w:rsidR="00D56D4A" w:rsidRPr="00D56D4A">
        <w:t>RAN4#106-bis</w:t>
      </w:r>
      <w:r w:rsidR="005F1E9B">
        <w:t xml:space="preserve">, and </w:t>
      </w:r>
      <w:r w:rsidR="0075736E">
        <w:t xml:space="preserve">updates </w:t>
      </w:r>
      <w:r w:rsidR="005F1E9B">
        <w:t>proposed in</w:t>
      </w:r>
      <w:r w:rsidR="00545687">
        <w:t xml:space="preserve"> </w:t>
      </w:r>
      <w:r w:rsidR="0075736E">
        <w:fldChar w:fldCharType="begin"/>
      </w:r>
      <w:r w:rsidR="0075736E">
        <w:instrText xml:space="preserve"> REF _Ref142639588 \w \h </w:instrText>
      </w:r>
      <w:r w:rsidR="0075736E">
        <w:fldChar w:fldCharType="separate"/>
      </w:r>
      <w:r w:rsidR="0075736E">
        <w:t>[3]</w:t>
      </w:r>
      <w:r w:rsidR="0075736E">
        <w:fldChar w:fldCharType="end"/>
      </w:r>
      <w:r w:rsidR="0068249B">
        <w:t xml:space="preserve">. </w:t>
      </w:r>
      <w:r w:rsidR="00DD7617">
        <w:t xml:space="preserve">The aim is to be able to test the mechanisms for Functionality </w:t>
      </w:r>
      <w:r w:rsidR="00DD7617" w:rsidRPr="00397702">
        <w:rPr>
          <w:rFonts w:eastAsia="Batang"/>
          <w:szCs w:val="20"/>
          <w:lang w:eastAsia="zh-CN"/>
        </w:rPr>
        <w:t>activation, deactivation, switching, fallback, and monitoring</w:t>
      </w:r>
      <w:r w:rsidR="002D4390">
        <w:rPr>
          <w:rFonts w:eastAsia="Batang"/>
          <w:szCs w:val="20"/>
          <w:lang w:eastAsia="zh-CN"/>
        </w:rPr>
        <w:t xml:space="preserve"> </w:t>
      </w:r>
      <w:r w:rsidR="002D4390">
        <w:rPr>
          <w:rFonts w:cs="Times New Roman"/>
        </w:rPr>
        <w:fldChar w:fldCharType="begin"/>
      </w:r>
      <w:r w:rsidR="002D4390">
        <w:rPr>
          <w:rFonts w:cs="Times New Roman"/>
        </w:rPr>
        <w:instrText xml:space="preserve"> REF _Ref142639533 \w \h </w:instrText>
      </w:r>
      <w:r w:rsidR="002D4390">
        <w:rPr>
          <w:rFonts w:cs="Times New Roman"/>
        </w:rPr>
      </w:r>
      <w:r w:rsidR="002D4390">
        <w:rPr>
          <w:rFonts w:cs="Times New Roman"/>
        </w:rPr>
        <w:fldChar w:fldCharType="separate"/>
      </w:r>
      <w:r w:rsidR="002D4390">
        <w:rPr>
          <w:rFonts w:cs="Times New Roman"/>
        </w:rPr>
        <w:t>[8]</w:t>
      </w:r>
      <w:r w:rsidR="002D4390">
        <w:rPr>
          <w:rFonts w:cs="Times New Roman"/>
        </w:rPr>
        <w:fldChar w:fldCharType="end"/>
      </w:r>
      <w:r w:rsidR="00B81982">
        <w:rPr>
          <w:rFonts w:eastAsia="Batang"/>
          <w:szCs w:val="20"/>
          <w:lang w:eastAsia="zh-CN"/>
        </w:rPr>
        <w:t xml:space="preserve">, including </w:t>
      </w:r>
      <w:r w:rsidR="00B81982">
        <w:t>l</w:t>
      </w:r>
      <w:r w:rsidR="00B81982" w:rsidRPr="00B81982">
        <w:t>atency/interruption requirement</w:t>
      </w:r>
      <w:r w:rsidR="00B81982">
        <w:t>s,</w:t>
      </w:r>
      <w:r w:rsidR="00B81982" w:rsidRPr="00B81982">
        <w:t xml:space="preserve"> </w:t>
      </w:r>
      <w:r w:rsidR="00DD7617">
        <w:t xml:space="preserve">in </w:t>
      </w:r>
      <w:r w:rsidR="000536AE">
        <w:t>a</w:t>
      </w:r>
      <w:r w:rsidR="00DD7617">
        <w:t xml:space="preserve"> use case </w:t>
      </w:r>
      <w:r w:rsidR="00F33B20">
        <w:t>agnostic manner.</w:t>
      </w:r>
      <w:r w:rsidR="00422C6B">
        <w:t xml:space="preserve"> This also allows the adoption of</w:t>
      </w:r>
      <w:r w:rsidR="00897267">
        <w:t xml:space="preserve"> the</w:t>
      </w:r>
      <w:r w:rsidR="00422C6B">
        <w:t xml:space="preserve"> </w:t>
      </w:r>
      <w:r w:rsidR="00422C6B" w:rsidRPr="009A1D91">
        <w:rPr>
          <w:rStyle w:val="normaltextrun"/>
          <w:rFonts w:ascii="Times" w:hAnsi="Times" w:cs="Times"/>
          <w:szCs w:val="20"/>
          <w:lang w:val="en-GB"/>
        </w:rPr>
        <w:t xml:space="preserve">legacy framework for RRC/MAC-CE/DCI based core </w:t>
      </w:r>
      <w:r w:rsidR="00422C6B" w:rsidRPr="00422C6B">
        <w:rPr>
          <w:rStyle w:val="normaltextrun"/>
          <w:rFonts w:ascii="Times" w:hAnsi="Times" w:cs="Times"/>
          <w:szCs w:val="20"/>
          <w:lang w:val="en-GB"/>
        </w:rPr>
        <w:t>requirements</w:t>
      </w:r>
      <w:r w:rsidR="009A600F">
        <w:rPr>
          <w:rStyle w:val="normaltextrun"/>
          <w:rFonts w:ascii="Times" w:hAnsi="Times" w:cs="Times"/>
          <w:szCs w:val="20"/>
          <w:lang w:val="en-GB"/>
        </w:rPr>
        <w:t xml:space="preserve"> </w:t>
      </w:r>
      <w:r w:rsidR="009A600F">
        <w:fldChar w:fldCharType="begin"/>
      </w:r>
      <w:r w:rsidR="009A600F">
        <w:instrText xml:space="preserve"> REF _Ref142639588 \w \h </w:instrText>
      </w:r>
      <w:r w:rsidR="009A600F">
        <w:fldChar w:fldCharType="separate"/>
      </w:r>
      <w:r w:rsidR="009A600F">
        <w:t>[3]</w:t>
      </w:r>
      <w:r w:rsidR="009A600F">
        <w:fldChar w:fldCharType="end"/>
      </w:r>
      <w:r w:rsidR="00422C6B" w:rsidRPr="00422C6B">
        <w:rPr>
          <w:rStyle w:val="normaltextrun"/>
          <w:rFonts w:ascii="Times" w:hAnsi="Times" w:cs="Times"/>
          <w:szCs w:val="20"/>
          <w:lang w:val="en-GB"/>
        </w:rPr>
        <w:t>.</w:t>
      </w:r>
    </w:p>
    <w:p w14:paraId="2FC36105" w14:textId="7C7F9A92" w:rsidR="000B233E" w:rsidRDefault="0084225D" w:rsidP="000B233E">
      <w:r w:rsidRPr="0068249B">
        <w:t>T</w:t>
      </w:r>
      <w:r>
        <w:t>he description</w:t>
      </w:r>
      <w:r w:rsidR="00066984">
        <w:t xml:space="preserve"> of the </w:t>
      </w:r>
      <w:r w:rsidR="00964272">
        <w:t>main</w:t>
      </w:r>
      <w:r w:rsidR="0035308F">
        <w:t xml:space="preserve"> </w:t>
      </w:r>
      <w:r w:rsidR="00A774E1">
        <w:t xml:space="preserve">terms and </w:t>
      </w:r>
      <w:r w:rsidR="0035308F">
        <w:t xml:space="preserve">blocks </w:t>
      </w:r>
      <w:r w:rsidR="00964272">
        <w:t xml:space="preserve">in </w:t>
      </w:r>
      <w:r w:rsidR="00964272">
        <w:fldChar w:fldCharType="begin"/>
      </w:r>
      <w:r w:rsidR="00964272">
        <w:instrText xml:space="preserve"> REF _Ref142054774 \h </w:instrText>
      </w:r>
      <w:r w:rsidR="00964272">
        <w:fldChar w:fldCharType="separate"/>
      </w:r>
      <w:r w:rsidR="00964272">
        <w:t xml:space="preserve">Figure </w:t>
      </w:r>
      <w:r w:rsidR="00964272">
        <w:rPr>
          <w:noProof/>
        </w:rPr>
        <w:t>1</w:t>
      </w:r>
      <w:r w:rsidR="00964272">
        <w:fldChar w:fldCharType="end"/>
      </w:r>
      <w:r w:rsidR="00964272">
        <w:t xml:space="preserve"> </w:t>
      </w:r>
      <w:r w:rsidR="00A774E1">
        <w:t>are</w:t>
      </w:r>
      <w:r w:rsidR="0035308F">
        <w:t xml:space="preserve"> as follows:</w:t>
      </w:r>
    </w:p>
    <w:p w14:paraId="40DA9ED1" w14:textId="64BAC0AF" w:rsidR="004A2646" w:rsidRDefault="008F7A8D" w:rsidP="009A1D91">
      <w:pPr>
        <w:rPr>
          <w:b/>
          <w:bCs/>
        </w:rPr>
      </w:pPr>
      <w:r w:rsidRPr="009A1D91">
        <w:rPr>
          <w:b/>
          <w:bCs/>
        </w:rPr>
        <w:t>Test</w:t>
      </w:r>
      <w:r w:rsidR="00A774E1" w:rsidRPr="009A1D91">
        <w:rPr>
          <w:b/>
          <w:bCs/>
        </w:rPr>
        <w:t xml:space="preserve"> Equipment</w:t>
      </w:r>
      <w:r w:rsidR="00531791">
        <w:rPr>
          <w:b/>
          <w:bCs/>
        </w:rPr>
        <w:t xml:space="preserve"> (TE)</w:t>
      </w:r>
      <w:r w:rsidR="00A34696" w:rsidRPr="009A1D91">
        <w:rPr>
          <w:b/>
          <w:bCs/>
        </w:rPr>
        <w:t>:</w:t>
      </w:r>
      <w:r w:rsidR="00F12EE7">
        <w:rPr>
          <w:b/>
          <w:bCs/>
        </w:rPr>
        <w:t xml:space="preserve"> </w:t>
      </w:r>
      <w:r w:rsidR="00F12EE7" w:rsidRPr="001F34D8">
        <w:t>Equipment used</w:t>
      </w:r>
      <w:r w:rsidR="00F12EE7">
        <w:t xml:space="preserve"> to emulate the gNB and control the channel </w:t>
      </w:r>
      <w:r w:rsidR="00A307AB">
        <w:t>emulator.</w:t>
      </w:r>
    </w:p>
    <w:p w14:paraId="78D0EDF1" w14:textId="7C255574" w:rsidR="00A34696" w:rsidRDefault="005A6B4C" w:rsidP="009A1D91">
      <w:pPr>
        <w:ind w:left="720"/>
        <w:rPr>
          <w:b/>
          <w:bCs/>
        </w:rPr>
      </w:pPr>
      <w:r w:rsidRPr="009A1D91">
        <w:rPr>
          <w:b/>
          <w:bCs/>
        </w:rPr>
        <w:t>Test controller</w:t>
      </w:r>
      <w:r>
        <w:rPr>
          <w:b/>
          <w:bCs/>
        </w:rPr>
        <w:t>:</w:t>
      </w:r>
      <w:r w:rsidR="004847E7">
        <w:rPr>
          <w:b/>
          <w:bCs/>
        </w:rPr>
        <w:t xml:space="preserve"> </w:t>
      </w:r>
      <w:r w:rsidR="00EC1FE1">
        <w:t>Implements</w:t>
      </w:r>
      <w:r w:rsidR="00A53A11">
        <w:t xml:space="preserve"> </w:t>
      </w:r>
      <w:r w:rsidR="00EC1FE1">
        <w:t xml:space="preserve">test </w:t>
      </w:r>
      <w:r w:rsidR="00A53A11">
        <w:t>scenario generator, LCM performance validation steps</w:t>
      </w:r>
      <w:r w:rsidR="00EC1FE1">
        <w:t xml:space="preserve"> and ML Functionality configuration generation</w:t>
      </w:r>
      <w:r w:rsidR="002729F2">
        <w:t>; controls the channel emul</w:t>
      </w:r>
      <w:r w:rsidR="00E60DAD">
        <w:t>a</w:t>
      </w:r>
      <w:r w:rsidR="002729F2">
        <w:t>tor</w:t>
      </w:r>
      <w:r w:rsidR="00E60DAD">
        <w:t xml:space="preserve"> </w:t>
      </w:r>
      <w:r w:rsidR="00953464">
        <w:t>equipment</w:t>
      </w:r>
      <w:r w:rsidR="00E60DAD">
        <w:t>.</w:t>
      </w:r>
    </w:p>
    <w:p w14:paraId="16DF74AF" w14:textId="7D4D5128" w:rsidR="005D5E6B" w:rsidRDefault="005D5E6B" w:rsidP="009A1D91">
      <w:pPr>
        <w:ind w:left="720"/>
        <w:rPr>
          <w:b/>
          <w:bCs/>
        </w:rPr>
      </w:pPr>
      <w:r>
        <w:rPr>
          <w:b/>
          <w:bCs/>
        </w:rPr>
        <w:t>ML Functionality management:</w:t>
      </w:r>
      <w:r w:rsidR="00EC1FE1">
        <w:rPr>
          <w:b/>
          <w:bCs/>
        </w:rPr>
        <w:t xml:space="preserve"> </w:t>
      </w:r>
      <w:r w:rsidR="00EC1FE1" w:rsidRPr="009A1D91">
        <w:t>Implements</w:t>
      </w:r>
      <w:r w:rsidR="00255DD8">
        <w:t xml:space="preserve"> </w:t>
      </w:r>
      <w:r w:rsidR="001A07FB">
        <w:t xml:space="preserve">Functionality </w:t>
      </w:r>
      <w:r w:rsidR="00D44A6C">
        <w:t>configuration</w:t>
      </w:r>
      <w:r w:rsidR="008C5B08">
        <w:t xml:space="preserve"> operations, </w:t>
      </w:r>
      <w:r w:rsidR="00FF2EA7">
        <w:t>F</w:t>
      </w:r>
      <w:r w:rsidR="008C5B08">
        <w:t>unctionality activation/deactivation/switching</w:t>
      </w:r>
      <w:r w:rsidR="001A07FB">
        <w:t>/fallback and monitoring operation</w:t>
      </w:r>
      <w:r w:rsidR="009C3E8A">
        <w:t xml:space="preserve">; </w:t>
      </w:r>
      <w:r w:rsidR="005A43CD">
        <w:t>controls</w:t>
      </w:r>
      <w:r w:rsidR="009C3E8A">
        <w:t xml:space="preserve"> the</w:t>
      </w:r>
      <w:r w:rsidR="00D44A6C">
        <w:t xml:space="preserve"> </w:t>
      </w:r>
      <w:r w:rsidR="009C3E8A" w:rsidRPr="009C3E8A">
        <w:t>ML Functionality control</w:t>
      </w:r>
      <w:r w:rsidR="007A6F5F">
        <w:t xml:space="preserve"> functions in the UE</w:t>
      </w:r>
      <w:r w:rsidR="005A43CD">
        <w:t>.</w:t>
      </w:r>
    </w:p>
    <w:p w14:paraId="445C382F" w14:textId="2C11D9CF" w:rsidR="00B026A0" w:rsidRDefault="00B026A0" w:rsidP="009A1D91">
      <w:pPr>
        <w:ind w:left="720"/>
        <w:rPr>
          <w:b/>
          <w:bCs/>
        </w:rPr>
      </w:pPr>
      <w:r>
        <w:rPr>
          <w:b/>
          <w:bCs/>
        </w:rPr>
        <w:t>Data collection &amp;processing:</w:t>
      </w:r>
      <w:r w:rsidR="00EC1FE1">
        <w:rPr>
          <w:b/>
          <w:bCs/>
        </w:rPr>
        <w:t xml:space="preserve"> </w:t>
      </w:r>
      <w:r w:rsidR="00FF2EA7" w:rsidRPr="009A1D91">
        <w:t>I</w:t>
      </w:r>
      <w:r w:rsidR="00667D1E" w:rsidRPr="009A1D91">
        <w:t>mplements</w:t>
      </w:r>
      <w:r w:rsidR="00667D1E">
        <w:t xml:space="preserve"> the </w:t>
      </w:r>
      <w:r w:rsidR="009C2EC1">
        <w:t>monitoring data and UE feedback reports collection and post-</w:t>
      </w:r>
      <w:r w:rsidR="0025400C">
        <w:t>processing</w:t>
      </w:r>
      <w:r w:rsidR="004D48AD">
        <w:t xml:space="preserve"> (when needed)</w:t>
      </w:r>
      <w:r w:rsidR="0025400C">
        <w:t>.</w:t>
      </w:r>
    </w:p>
    <w:p w14:paraId="75159132" w14:textId="66F33DD4" w:rsidR="000712C1" w:rsidRDefault="000712C1" w:rsidP="009A1D91">
      <w:pPr>
        <w:ind w:firstLine="720"/>
        <w:rPr>
          <w:b/>
          <w:bCs/>
        </w:rPr>
      </w:pPr>
    </w:p>
    <w:p w14:paraId="37138D43" w14:textId="7A31CDD8" w:rsidR="00F12D8A" w:rsidRDefault="00F12D8A" w:rsidP="004A2646">
      <w:r>
        <w:rPr>
          <w:b/>
          <w:bCs/>
        </w:rPr>
        <w:t xml:space="preserve">Channel emulator: </w:t>
      </w:r>
      <w:r w:rsidRPr="009A1D91">
        <w:t>Equipment used to generate the</w:t>
      </w:r>
      <w:r>
        <w:t xml:space="preserve"> </w:t>
      </w:r>
      <w:r w:rsidR="004E37CA">
        <w:t xml:space="preserve">((conductive or over-the-air) </w:t>
      </w:r>
      <w:r>
        <w:t>radio channel characteristics (</w:t>
      </w:r>
      <w:r w:rsidR="006D0327">
        <w:t>path loss and fading), controlled by the</w:t>
      </w:r>
      <w:r w:rsidR="002729F2">
        <w:t xml:space="preserve"> test </w:t>
      </w:r>
      <w:r w:rsidR="00E60DAD">
        <w:t xml:space="preserve">controller; it </w:t>
      </w:r>
      <w:r w:rsidR="00C56883">
        <w:t xml:space="preserve">is used </w:t>
      </w:r>
      <w:r w:rsidR="00FA63CF">
        <w:t>on</w:t>
      </w:r>
      <w:r w:rsidR="00E01A2E">
        <w:t xml:space="preserve"> the down</w:t>
      </w:r>
      <w:r w:rsidR="00FA63CF">
        <w:t>link air-interface</w:t>
      </w:r>
      <w:r w:rsidR="003F392B">
        <w:t xml:space="preserve"> (</w:t>
      </w:r>
      <w:r w:rsidR="009A44CF">
        <w:t xml:space="preserve">PDCCH and PDSCH, LCM related </w:t>
      </w:r>
      <w:r w:rsidR="003F392B" w:rsidRPr="003F392B">
        <w:t>RRC/MAC-CE/DCI</w:t>
      </w:r>
      <w:r w:rsidR="009A44CF">
        <w:t xml:space="preserve"> </w:t>
      </w:r>
      <w:r w:rsidR="00FB4CB3">
        <w:t>signaling</w:t>
      </w:r>
      <w:r w:rsidR="003F392B">
        <w:t>)</w:t>
      </w:r>
      <w:r w:rsidR="007659FC">
        <w:t>.</w:t>
      </w:r>
    </w:p>
    <w:p w14:paraId="317539B8" w14:textId="77777777" w:rsidR="0068249B" w:rsidRPr="009A1D91" w:rsidRDefault="0068249B" w:rsidP="004A2646"/>
    <w:p w14:paraId="411932EC" w14:textId="59C5B562" w:rsidR="004A2646" w:rsidRDefault="004A2646" w:rsidP="004A2646">
      <w:pPr>
        <w:rPr>
          <w:b/>
          <w:bCs/>
        </w:rPr>
      </w:pPr>
      <w:r w:rsidRPr="001F34D8">
        <w:rPr>
          <w:b/>
          <w:bCs/>
        </w:rPr>
        <w:lastRenderedPageBreak/>
        <w:t>Device Under Test (DUT)/ UE:</w:t>
      </w:r>
      <w:r w:rsidR="00F12EE7">
        <w:rPr>
          <w:b/>
          <w:bCs/>
        </w:rPr>
        <w:t xml:space="preserve"> </w:t>
      </w:r>
      <w:r w:rsidR="00F12EE7" w:rsidRPr="009A1D91">
        <w:t>The UE</w:t>
      </w:r>
      <w:r w:rsidR="00F12EE7">
        <w:t xml:space="preserve"> being tested</w:t>
      </w:r>
      <w:r w:rsidR="00A307AB">
        <w:t>.</w:t>
      </w:r>
    </w:p>
    <w:p w14:paraId="037CFB0A" w14:textId="43CD040E" w:rsidR="004A2646" w:rsidRDefault="005D5E6B" w:rsidP="009A1D91">
      <w:pPr>
        <w:ind w:left="720"/>
        <w:rPr>
          <w:b/>
          <w:bCs/>
        </w:rPr>
      </w:pPr>
      <w:bookmarkStart w:id="7" w:name="_Hlk142403058"/>
      <w:r>
        <w:rPr>
          <w:b/>
          <w:bCs/>
        </w:rPr>
        <w:t>ML Functionality control</w:t>
      </w:r>
      <w:bookmarkEnd w:id="7"/>
      <w:r>
        <w:rPr>
          <w:b/>
          <w:bCs/>
        </w:rPr>
        <w:t>:</w:t>
      </w:r>
      <w:r w:rsidR="009C3E8A">
        <w:rPr>
          <w:b/>
          <w:bCs/>
        </w:rPr>
        <w:t xml:space="preserve"> </w:t>
      </w:r>
      <w:r w:rsidR="009C3E8A" w:rsidRPr="001F34D8">
        <w:t>Implements</w:t>
      </w:r>
      <w:r w:rsidR="009C3E8A">
        <w:t xml:space="preserve"> </w:t>
      </w:r>
      <w:r w:rsidR="00766220">
        <w:t>Functionality configuration handling (application)</w:t>
      </w:r>
      <w:r w:rsidR="00531791">
        <w:t xml:space="preserve"> and Functionality activation/deactivation/switching/fallback; operates under control of the </w:t>
      </w:r>
      <w:r w:rsidR="00531791" w:rsidRPr="009A1D91">
        <w:t>ML Functionality management</w:t>
      </w:r>
      <w:r w:rsidR="00531791">
        <w:t xml:space="preserve"> in the TE.</w:t>
      </w:r>
    </w:p>
    <w:p w14:paraId="05B05584" w14:textId="207B151E" w:rsidR="005D5E6B" w:rsidRDefault="005D5E6B" w:rsidP="009A1D91">
      <w:pPr>
        <w:ind w:left="720"/>
        <w:rPr>
          <w:b/>
          <w:bCs/>
        </w:rPr>
      </w:pPr>
      <w:r>
        <w:rPr>
          <w:b/>
          <w:bCs/>
        </w:rPr>
        <w:t>Data collection &amp;</w:t>
      </w:r>
      <w:r w:rsidR="00743807">
        <w:rPr>
          <w:b/>
          <w:bCs/>
        </w:rPr>
        <w:t xml:space="preserve"> </w:t>
      </w:r>
      <w:r>
        <w:rPr>
          <w:b/>
          <w:bCs/>
        </w:rPr>
        <w:t>processing:</w:t>
      </w:r>
      <w:r w:rsidR="00687269">
        <w:rPr>
          <w:b/>
          <w:bCs/>
        </w:rPr>
        <w:t xml:space="preserve"> </w:t>
      </w:r>
      <w:r w:rsidR="00687269" w:rsidRPr="001F34D8">
        <w:t>Implements</w:t>
      </w:r>
      <w:r w:rsidR="00687269">
        <w:t xml:space="preserve"> the monitoring data and UE feedback reports generation and pre-processing (when needed).</w:t>
      </w:r>
    </w:p>
    <w:p w14:paraId="502544C9" w14:textId="48AE0BA2" w:rsidR="005D5E6B" w:rsidRPr="001F34D8" w:rsidRDefault="005D5E6B" w:rsidP="009A1D91">
      <w:pPr>
        <w:ind w:firstLine="720"/>
        <w:rPr>
          <w:b/>
          <w:bCs/>
        </w:rPr>
      </w:pPr>
      <w:r>
        <w:rPr>
          <w:b/>
          <w:bCs/>
        </w:rPr>
        <w:t>ML inference:</w:t>
      </w:r>
      <w:r w:rsidR="008A1272">
        <w:rPr>
          <w:b/>
          <w:bCs/>
        </w:rPr>
        <w:t xml:space="preserve"> </w:t>
      </w:r>
      <w:r w:rsidR="008A1272" w:rsidRPr="009A1D91">
        <w:t>Implements the execution of the step required for ML model inference operation</w:t>
      </w:r>
      <w:r w:rsidR="008A1272">
        <w:t>.</w:t>
      </w:r>
    </w:p>
    <w:p w14:paraId="28185AD4" w14:textId="77777777" w:rsidR="000B233E" w:rsidRPr="009A1D91" w:rsidRDefault="000B233E" w:rsidP="000B233E">
      <w:pPr>
        <w:rPr>
          <w:b/>
        </w:rPr>
      </w:pPr>
    </w:p>
    <w:p w14:paraId="4930E5F7" w14:textId="0818C299" w:rsidR="00EE1A73" w:rsidRPr="00AC3756" w:rsidRDefault="00C25540" w:rsidP="009A1D91">
      <w:pPr>
        <w:pStyle w:val="RAN4proposal"/>
        <w:numPr>
          <w:ilvl w:val="0"/>
          <w:numId w:val="3"/>
        </w:numPr>
        <w:ind w:left="0" w:firstLine="0"/>
        <w:jc w:val="both"/>
      </w:pPr>
      <w:r w:rsidRPr="00254A49">
        <w:t xml:space="preserve">RAN4 to adopt as reference test diagram for Functionality-based LCM procedures for UE 1-sided use cases </w:t>
      </w:r>
      <w:r w:rsidR="00E67224" w:rsidRPr="000D6899">
        <w:t xml:space="preserve">the setup depicted </w:t>
      </w:r>
      <w:r w:rsidRPr="000D6899">
        <w:t xml:space="preserve">in </w:t>
      </w:r>
      <w:r w:rsidRPr="5B28FDFB">
        <w:fldChar w:fldCharType="begin"/>
      </w:r>
      <w:r w:rsidRPr="5B28FDFB">
        <w:instrText xml:space="preserve"> REF _Ref142054774 \h </w:instrText>
      </w:r>
      <w:r w:rsidR="00E67224" w:rsidRPr="000D6899">
        <w:instrText xml:space="preserve"> \* MERGEFORMAT </w:instrText>
      </w:r>
      <w:r w:rsidRPr="5B28FDFB">
        <w:fldChar w:fldCharType="separate"/>
      </w:r>
      <w:r w:rsidRPr="000D6899">
        <w:t xml:space="preserve">Figure </w:t>
      </w:r>
      <w:r w:rsidRPr="009A1D91">
        <w:t>1</w:t>
      </w:r>
      <w:r w:rsidRPr="5B28FDFB">
        <w:fldChar w:fldCharType="end"/>
      </w:r>
      <w:r w:rsidRPr="000D6899">
        <w:t>.</w:t>
      </w:r>
    </w:p>
    <w:p w14:paraId="6F2D9713" w14:textId="7DC3B11B" w:rsidR="00F77A2C" w:rsidRDefault="00570CFE" w:rsidP="009A1D91">
      <w:pPr>
        <w:keepNext/>
        <w:jc w:val="center"/>
      </w:pPr>
      <w:r>
        <w:rPr>
          <w:noProof/>
        </w:rPr>
        <w:drawing>
          <wp:inline distT="0" distB="0" distL="0" distR="0" wp14:anchorId="152E8E5E" wp14:editId="22ED1ECF">
            <wp:extent cx="6111240" cy="477075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1240" cy="4770755"/>
                    </a:xfrm>
                    <a:prstGeom prst="rect">
                      <a:avLst/>
                    </a:prstGeom>
                    <a:noFill/>
                    <a:ln>
                      <a:noFill/>
                    </a:ln>
                  </pic:spPr>
                </pic:pic>
              </a:graphicData>
            </a:graphic>
          </wp:inline>
        </w:drawing>
      </w:r>
    </w:p>
    <w:p w14:paraId="331E1FD0" w14:textId="271597E4" w:rsidR="0050159F" w:rsidRPr="0050159F" w:rsidRDefault="00F77A2C" w:rsidP="009A1D91">
      <w:pPr>
        <w:pStyle w:val="Caption"/>
        <w:jc w:val="left"/>
      </w:pPr>
      <w:bookmarkStart w:id="8" w:name="_Ref142054774"/>
      <w:r>
        <w:t xml:space="preserve">Figure </w:t>
      </w:r>
      <w:r>
        <w:fldChar w:fldCharType="begin"/>
      </w:r>
      <w:r>
        <w:instrText xml:space="preserve"> SEQ Figure \* ARABIC </w:instrText>
      </w:r>
      <w:r>
        <w:fldChar w:fldCharType="separate"/>
      </w:r>
      <w:r>
        <w:rPr>
          <w:noProof/>
        </w:rPr>
        <w:t>1</w:t>
      </w:r>
      <w:r>
        <w:fldChar w:fldCharType="end"/>
      </w:r>
      <w:bookmarkEnd w:id="8"/>
      <w:r w:rsidRPr="000B22B3">
        <w:t xml:space="preserve"> – </w:t>
      </w:r>
      <w:r w:rsidR="005D0FD7">
        <w:t>Simplified r</w:t>
      </w:r>
      <w:r w:rsidRPr="000B22B3">
        <w:t>eference testing diagram for Functionality based LCM procedures for UE 1-sided use cases.</w:t>
      </w:r>
    </w:p>
    <w:p w14:paraId="5C232F01" w14:textId="77777777" w:rsidR="007D4E98" w:rsidRDefault="007D4E98" w:rsidP="00C40B39"/>
    <w:p w14:paraId="766CE416" w14:textId="011D568B" w:rsidR="00643D24" w:rsidRPr="00643D24" w:rsidRDefault="00643D24" w:rsidP="00643D24">
      <w:pPr>
        <w:pStyle w:val="RAN4H2"/>
      </w:pPr>
      <w:r w:rsidRPr="00643D24">
        <w:t>UE Processing capability</w:t>
      </w:r>
    </w:p>
    <w:p w14:paraId="0E76AF6F" w14:textId="6B9905ED" w:rsidR="00C0657F" w:rsidRPr="00DE1CFD" w:rsidRDefault="038A5B54" w:rsidP="00C0657F">
      <w:r>
        <w:t>The processing</w:t>
      </w:r>
      <w:r w:rsidR="00C0657F" w:rsidRPr="001A1373">
        <w:t xml:space="preserve"> capability of devices plays a crucial role in determining their ability to enable and perform ML tasks. To ensure the device’s (UE’s) ability to perform (near) real-time inference and other on-device decision-making processes, its processing capabilities should be identified and indicated. Specifically, when the UE is expected to handle several ML-enabled features simultaneously, a signalling framework should be provisioned for corroborating the device’s ability to steadily maintain the expected ML performance.</w:t>
      </w:r>
    </w:p>
    <w:p w14:paraId="036308BA" w14:textId="3AD99249" w:rsidR="07A8ACC5" w:rsidRPr="009A1D91" w:rsidRDefault="09DD86AB" w:rsidP="5B28FDFB">
      <w:r w:rsidRPr="009A1D91">
        <w:lastRenderedPageBreak/>
        <w:t>It is also noteworthy to mention the following relevant agreement in the 3GPP RAN1 in the context of the study item on AI/ML for NR air interface:</w:t>
      </w:r>
    </w:p>
    <w:p w14:paraId="1391690F" w14:textId="4E2A9413" w:rsidR="07A8ACC5" w:rsidRPr="009A1D91" w:rsidRDefault="09DD86AB" w:rsidP="5B28FDFB">
      <w:pPr>
        <w:rPr>
          <w:i/>
        </w:rPr>
      </w:pPr>
      <w:r w:rsidRPr="009A1D91">
        <w:rPr>
          <w:i/>
        </w:rPr>
        <w:t>RAN1#113 Agreement:</w:t>
      </w:r>
      <w:r w:rsidR="00247D05" w:rsidRPr="009A1D91">
        <w:rPr>
          <w:i/>
        </w:rPr>
        <w:t xml:space="preserve"> </w:t>
      </w:r>
      <w:r w:rsidRPr="009A1D91">
        <w:rPr>
          <w:i/>
        </w:rPr>
        <w:t>Study how to handle the impact of UE’s internal conditions such as memory, battery, and other hardware limitations on functionality/model operations and AI/ML-enabled Feature.</w:t>
      </w:r>
      <w:r w:rsidR="00247D05" w:rsidRPr="009A1D91">
        <w:rPr>
          <w:i/>
        </w:rPr>
        <w:t xml:space="preserve"> </w:t>
      </w:r>
      <w:r w:rsidRPr="009A1D91">
        <w:rPr>
          <w:i/>
        </w:rPr>
        <w:t>Note: it does not preclude any existing solutions.</w:t>
      </w:r>
    </w:p>
    <w:p w14:paraId="47459675" w14:textId="15DD1046" w:rsidR="07A8ACC5" w:rsidRPr="009A1D91" w:rsidRDefault="00247D05" w:rsidP="5B28FDFB">
      <w:pPr>
        <w:rPr>
          <w:i/>
        </w:rPr>
      </w:pPr>
      <w:r w:rsidRPr="009A1D91">
        <w:t>Furthermore</w:t>
      </w:r>
      <w:r w:rsidR="09DD86AB" w:rsidRPr="009A1D91">
        <w:t xml:space="preserve">, one of the </w:t>
      </w:r>
      <w:r w:rsidRPr="009A1D91">
        <w:t>items</w:t>
      </w:r>
      <w:r w:rsidR="09DD86AB" w:rsidRPr="009A1D91">
        <w:t xml:space="preserve"> of Rel-18 SI on AI/ML in air interface states the following RAN4 objective [RP-213599] to </w:t>
      </w:r>
      <w:r w:rsidRPr="009A1D91">
        <w:rPr>
          <w:i/>
        </w:rPr>
        <w:t>“</w:t>
      </w:r>
      <w:r w:rsidR="09DD86AB" w:rsidRPr="009A1D91">
        <w:rPr>
          <w:i/>
        </w:rPr>
        <w:t>Consider the need and implications for AI/ML processing capabilities definition</w:t>
      </w:r>
      <w:r w:rsidRPr="009A1D91">
        <w:rPr>
          <w:i/>
          <w:iCs/>
        </w:rPr>
        <w:t>”</w:t>
      </w:r>
      <w:r w:rsidR="74A439B5" w:rsidRPr="5B1DB275">
        <w:rPr>
          <w:i/>
          <w:iCs/>
        </w:rPr>
        <w:t xml:space="preserve"> </w:t>
      </w:r>
      <w:r w:rsidR="74A439B5" w:rsidRPr="009A1D91">
        <w:t>[9].</w:t>
      </w:r>
    </w:p>
    <w:p w14:paraId="7A34DDA2" w14:textId="77777777" w:rsidR="00C0657F" w:rsidRPr="001A1373" w:rsidRDefault="00C0657F" w:rsidP="00C0657F">
      <w:r w:rsidRPr="001A1373">
        <w:t>Also, application of AI/ML methods can be viewed as an addition to the legacy approaches on the NR air interface. Therefore, RAN4 testing framework should be extended to include similar requirements, which focus on the UE’s computation and processing time capabilities. An example of such specification can be found in RAN1 3GPP TS 38.214 Release 17, in which details on, for instance, the CSI processing criteria and UE CSI computation time are introduced.</w:t>
      </w:r>
    </w:p>
    <w:p w14:paraId="59279C6A" w14:textId="006AC3F1" w:rsidR="00C0657F" w:rsidRPr="009A1D91" w:rsidRDefault="00C0657F" w:rsidP="009A1D91">
      <w:pPr>
        <w:pStyle w:val="RAN4proposal"/>
        <w:numPr>
          <w:ilvl w:val="0"/>
          <w:numId w:val="3"/>
        </w:numPr>
        <w:ind w:left="0" w:firstLine="0"/>
        <w:jc w:val="both"/>
      </w:pPr>
      <w:bookmarkStart w:id="9" w:name="_Toc135076757"/>
      <w:r w:rsidRPr="009A1D91">
        <w:t xml:space="preserve">RAN4 to discuss the ways of identification and potential impacts of limited device processing </w:t>
      </w:r>
      <w:r w:rsidR="00606232" w:rsidRPr="009A1D91">
        <w:t xml:space="preserve">resources </w:t>
      </w:r>
      <w:r w:rsidR="005411C2" w:rsidRPr="009A1D91">
        <w:t xml:space="preserve">or </w:t>
      </w:r>
      <w:r w:rsidRPr="009A1D91">
        <w:t>capabilities on performance of AI/ML-enabled functionalities.</w:t>
      </w:r>
      <w:bookmarkEnd w:id="9"/>
      <w:r w:rsidR="00247D05" w:rsidRPr="009A1D91">
        <w:t xml:space="preserve"> </w:t>
      </w:r>
    </w:p>
    <w:p w14:paraId="0709FBC3" w14:textId="77777777" w:rsidR="00951C93" w:rsidRPr="001A1373" w:rsidRDefault="00E907F5" w:rsidP="004834A9">
      <w:r w:rsidRPr="001A1373">
        <w:t>The ML runtime environment in the UE is assumed to comprise of a set of computing resources which are ML specific</w:t>
      </w:r>
      <w:r w:rsidR="005171EF" w:rsidRPr="001A1373">
        <w:t>, and e</w:t>
      </w:r>
      <w:r w:rsidRPr="001A1373">
        <w:t>ach high-level use case/feature supports one or more functionalities</w:t>
      </w:r>
      <w:r w:rsidR="005171EF" w:rsidRPr="001A1373">
        <w:t>, where each</w:t>
      </w:r>
      <w:r w:rsidRPr="001A1373">
        <w:t xml:space="preserve"> functionality requires a specific configuration to be provided to the UE under test</w:t>
      </w:r>
      <w:r w:rsidR="005171EF" w:rsidRPr="001A1373">
        <w:t xml:space="preserve">. </w:t>
      </w:r>
      <w:r w:rsidRPr="001A1373">
        <w:t xml:space="preserve">Hence, corresponding to each functionality that is supported for the given use case there is a configuration and a corresponding set of KPIs that are centric to this given use case. </w:t>
      </w:r>
    </w:p>
    <w:p w14:paraId="2A85927B" w14:textId="4DC250E6" w:rsidR="00951C93" w:rsidRPr="009A1D91" w:rsidRDefault="00951C93" w:rsidP="009A1D91">
      <w:pPr>
        <w:pStyle w:val="RAN4observation0"/>
      </w:pPr>
      <w:r w:rsidRPr="009A1D91">
        <w:t>In the current RAN4 testing setup, although multiple features might be simultaneously active on the device, only one feature at a time is tested to ensure its compliance with the requirements. In other words, all features would be tested individually, but testing concurrent features is not explicitly within the current scope of the test requirements.</w:t>
      </w:r>
    </w:p>
    <w:p w14:paraId="2865C7BF" w14:textId="11D2B21D" w:rsidR="00F01F01" w:rsidRPr="009A1D91" w:rsidRDefault="00F01F01" w:rsidP="009A1D91">
      <w:pPr>
        <w:pStyle w:val="RAN4proposal"/>
        <w:numPr>
          <w:ilvl w:val="0"/>
          <w:numId w:val="3"/>
        </w:numPr>
        <w:ind w:left="0" w:firstLine="0"/>
        <w:jc w:val="both"/>
      </w:pPr>
      <w:r w:rsidRPr="009A1D91">
        <w:t xml:space="preserve">RAN4 </w:t>
      </w:r>
      <w:r w:rsidR="00E2548B" w:rsidRPr="009A1D91">
        <w:t>should</w:t>
      </w:r>
      <w:r w:rsidR="004B138D" w:rsidRPr="009A1D91">
        <w:t xml:space="preserve"> assess the mutual impact of ML functionalities that are supported by the UE for a given use case (e.g., beam prediction in time/spatial domain) on other ML functionalities that are supported by the same UE for another use cases (e.g., CSI compression, CSI prediction, positioning, etc.)</w:t>
      </w:r>
      <w:r w:rsidR="00AA3393" w:rsidRPr="009A1D91">
        <w:t xml:space="preserve">, specifically when several </w:t>
      </w:r>
      <w:r w:rsidR="00DA5FAB" w:rsidRPr="009A1D91">
        <w:t>features</w:t>
      </w:r>
      <w:r w:rsidR="00321C12" w:rsidRPr="009A1D91">
        <w:t>/</w:t>
      </w:r>
      <w:r w:rsidR="00B52945" w:rsidRPr="009A1D91">
        <w:t>functionalities</w:t>
      </w:r>
      <w:r w:rsidR="00AA3393" w:rsidRPr="009A1D91">
        <w:t xml:space="preserve"> are expected to be simultaneously active</w:t>
      </w:r>
      <w:r w:rsidR="00F14F87" w:rsidRPr="009A1D91">
        <w:t xml:space="preserve"> in the UE</w:t>
      </w:r>
      <w:r w:rsidR="00AA3393" w:rsidRPr="009A1D91">
        <w:t xml:space="preserve">. </w:t>
      </w:r>
    </w:p>
    <w:p w14:paraId="3CB00F8E" w14:textId="5AF5AC3A" w:rsidR="00C75AD9" w:rsidRPr="009A1D91" w:rsidRDefault="00C75AD9" w:rsidP="009A1D91">
      <w:r>
        <w:t>Furthermore, when</w:t>
      </w:r>
      <w:r w:rsidRPr="00C75AD9">
        <w:t xml:space="preserve"> several ML-enabled </w:t>
      </w:r>
      <w:r w:rsidR="0F95A5B6">
        <w:t>f</w:t>
      </w:r>
      <w:r>
        <w:t>eatures</w:t>
      </w:r>
      <w:r w:rsidRPr="00C75AD9">
        <w:t xml:space="preserve"> share the same available pool of ML compute resources, any compute overload for one of them could cause degradation of the performance at others. To mitigate this, the vendor of the HW/SW platform running these ML-enabled </w:t>
      </w:r>
      <w:r w:rsidR="016A9D3F">
        <w:t>f</w:t>
      </w:r>
      <w:r>
        <w:t>eatures</w:t>
      </w:r>
      <w:r w:rsidRPr="00C75AD9">
        <w:t xml:space="preserve"> might have implemented a specialized ML resource manager/scheduler and LCM procedures.</w:t>
      </w:r>
      <w:r w:rsidR="00FE7DBB">
        <w:t xml:space="preserve"> </w:t>
      </w:r>
    </w:p>
    <w:p w14:paraId="69A5DC8E" w14:textId="13C2958D" w:rsidR="00FA0C50" w:rsidRPr="009A1D91" w:rsidRDefault="005E7F18" w:rsidP="009A1D91">
      <w:pPr>
        <w:pStyle w:val="RAN4observation0"/>
      </w:pPr>
      <w:r w:rsidRPr="009A1D91">
        <w:t>When the air-interface and communication solutions are enabled by ML algorithms, it is desirable that both entities involved in the communication link are at least partially aware of the potential compute bottlenecks at the other node, to mutually optimize the relevant functionalities.</w:t>
      </w:r>
    </w:p>
    <w:p w14:paraId="0C868402" w14:textId="7F4D5C49" w:rsidR="005801B8" w:rsidRPr="009A1D91" w:rsidRDefault="00BF3E65" w:rsidP="009A1D91">
      <w:pPr>
        <w:pStyle w:val="RAN4proposal"/>
        <w:numPr>
          <w:ilvl w:val="0"/>
          <w:numId w:val="3"/>
        </w:numPr>
        <w:ind w:left="0" w:firstLine="0"/>
        <w:jc w:val="both"/>
      </w:pPr>
      <w:r w:rsidRPr="009A1D91">
        <w:t xml:space="preserve">In case of </w:t>
      </w:r>
      <w:r w:rsidR="009737BA" w:rsidRPr="009A1D91">
        <w:t xml:space="preserve">development </w:t>
      </w:r>
      <w:r w:rsidR="00290452" w:rsidRPr="009A1D91">
        <w:t xml:space="preserve">of </w:t>
      </w:r>
      <w:r w:rsidR="0051123B" w:rsidRPr="009A1D91">
        <w:t xml:space="preserve">new set of </w:t>
      </w:r>
      <w:r w:rsidR="00622608" w:rsidRPr="009A1D91">
        <w:t>processing capability signa</w:t>
      </w:r>
      <w:r w:rsidR="5AB306C2" w:rsidRPr="009A1D91">
        <w:t>l</w:t>
      </w:r>
      <w:r w:rsidR="00622608" w:rsidRPr="009A1D91">
        <w:t>ling exchange</w:t>
      </w:r>
      <w:r w:rsidR="00437F44" w:rsidRPr="009A1D91">
        <w:t>d</w:t>
      </w:r>
      <w:r w:rsidR="00622608" w:rsidRPr="009A1D91">
        <w:t xml:space="preserve"> between </w:t>
      </w:r>
      <w:r w:rsidR="00E8478E" w:rsidRPr="009A1D91">
        <w:t xml:space="preserve">air-interface nodes (e.g., </w:t>
      </w:r>
      <w:r w:rsidR="00F23C65" w:rsidRPr="009A1D91">
        <w:t>support mechanisms for UE to report to the network conditions of its ML-related resources, such as memory, battery, and other hardware</w:t>
      </w:r>
      <w:r w:rsidR="002B4151" w:rsidRPr="009A1D91">
        <w:t>-related</w:t>
      </w:r>
      <w:r w:rsidR="00F23C65" w:rsidRPr="009A1D91">
        <w:t xml:space="preserve"> parameters</w:t>
      </w:r>
      <w:r w:rsidR="00E8478E" w:rsidRPr="009A1D91">
        <w:t>)</w:t>
      </w:r>
      <w:r w:rsidR="00437F44" w:rsidRPr="009A1D91">
        <w:t xml:space="preserve">, RAN4 </w:t>
      </w:r>
      <w:r w:rsidR="00EB1B8C" w:rsidRPr="009A1D91">
        <w:t xml:space="preserve">should assess the </w:t>
      </w:r>
      <w:r w:rsidR="00AC3073" w:rsidRPr="009A1D91">
        <w:t xml:space="preserve">testability </w:t>
      </w:r>
      <w:r w:rsidR="00C0073D" w:rsidRPr="009A1D91">
        <w:t>aspects</w:t>
      </w:r>
      <w:r w:rsidR="00AC3073" w:rsidRPr="009A1D91">
        <w:t xml:space="preserve"> </w:t>
      </w:r>
      <w:r w:rsidR="215ED29D" w:rsidRPr="009A1D91">
        <w:t>and test requirements to verify</w:t>
      </w:r>
      <w:r w:rsidR="00BC7B79" w:rsidRPr="009A1D91">
        <w:t xml:space="preserve"> UE</w:t>
      </w:r>
      <w:r w:rsidR="00404815" w:rsidRPr="009A1D91">
        <w:t xml:space="preserve"> processing</w:t>
      </w:r>
      <w:r w:rsidR="00E62E7A" w:rsidRPr="009A1D91">
        <w:t xml:space="preserve"> capabilities </w:t>
      </w:r>
      <w:r w:rsidR="00A14708" w:rsidRPr="009A1D91">
        <w:t>for given</w:t>
      </w:r>
      <w:r w:rsidR="00905F9D" w:rsidRPr="009A1D91">
        <w:t>/specified performance indicators</w:t>
      </w:r>
      <w:r w:rsidR="00380972" w:rsidRPr="009A1D91">
        <w:t>.</w:t>
      </w:r>
    </w:p>
    <w:p w14:paraId="438284D4" w14:textId="77777777" w:rsidR="005801B8" w:rsidRDefault="005801B8" w:rsidP="00FA0C50">
      <w:pPr>
        <w:rPr>
          <w:rStyle w:val="normaltextrun"/>
          <w:b/>
          <w:iCs/>
          <w:color w:val="000000" w:themeColor="text1"/>
          <w:szCs w:val="18"/>
        </w:rPr>
      </w:pPr>
    </w:p>
    <w:p w14:paraId="0DE1644E" w14:textId="77777777" w:rsidR="00F00A37" w:rsidRDefault="00F00A37" w:rsidP="00F00A37">
      <w:pPr>
        <w:pStyle w:val="RAN4H2"/>
      </w:pPr>
      <w:r>
        <w:t>Channel Modelling</w:t>
      </w:r>
    </w:p>
    <w:p w14:paraId="43CD2FBD" w14:textId="77777777" w:rsidR="00C44C8B" w:rsidRDefault="00C44C8B" w:rsidP="00C44C8B">
      <w:r>
        <w:t xml:space="preserve">Currently the requirements are based on the TDL channel modelling. The models used are TDLA30, TDLB100 and TDLC300. The TDL models are not the most appropriate for channel reporting because the special correlation aspect is not fully considered. </w:t>
      </w:r>
      <w:r w:rsidRPr="00213C58">
        <w:t>Another</w:t>
      </w:r>
      <w:r>
        <w:t xml:space="preserve"> aspect is time evolution of the channel model.</w:t>
      </w:r>
    </w:p>
    <w:p w14:paraId="31AD3B87" w14:textId="77777777" w:rsidR="00C44C8B" w:rsidRPr="00D40BA6" w:rsidRDefault="00C44C8B" w:rsidP="00C44C8B">
      <w:pPr>
        <w:pStyle w:val="RAN4observation0"/>
      </w:pPr>
      <w:r>
        <w:t xml:space="preserve">A special channel model is needed instead of just TDL models that are used. More advanced models can be considered for the test such as CDL. </w:t>
      </w:r>
      <w:r w:rsidRPr="005A7782" w:rsidDel="0027760E">
        <w:t>Another</w:t>
      </w:r>
      <w:r w:rsidDel="0027760E">
        <w:t xml:space="preserve"> aspect is time evolution of the channel model. </w:t>
      </w:r>
    </w:p>
    <w:p w14:paraId="5DD18A06" w14:textId="77777777" w:rsidR="00C44C8B" w:rsidRDefault="00C44C8B" w:rsidP="00C44C8B">
      <w:pPr>
        <w:pStyle w:val="RAN4proposal"/>
        <w:numPr>
          <w:ilvl w:val="0"/>
          <w:numId w:val="3"/>
        </w:numPr>
        <w:ind w:left="0" w:firstLine="0"/>
      </w:pPr>
      <w:bookmarkStart w:id="10" w:name="_Toc131156187"/>
      <w:r>
        <w:t>RAN4 to study whether TDL models are sufficient for the performance evaluation of AI/ML Enabled CSI feedback use-cases.</w:t>
      </w:r>
      <w:bookmarkEnd w:id="10"/>
    </w:p>
    <w:p w14:paraId="21392BCD" w14:textId="77777777" w:rsidR="00CD7492" w:rsidRPr="008C39F7" w:rsidRDefault="00CD7492" w:rsidP="00EC4D68">
      <w:pPr>
        <w:pStyle w:val="RAN4H1"/>
      </w:pPr>
      <w:bookmarkStart w:id="11" w:name="_Toc116995848"/>
      <w:r w:rsidRPr="008C39F7">
        <w:lastRenderedPageBreak/>
        <w:t>Conclusion</w:t>
      </w:r>
      <w:bookmarkEnd w:id="11"/>
    </w:p>
    <w:p w14:paraId="725F6584" w14:textId="7738F4A4" w:rsidR="009A1D91" w:rsidRDefault="009A1D91" w:rsidP="009A1D91">
      <w:bookmarkStart w:id="12" w:name="_Toc116995849"/>
      <w:r>
        <w:t>In this paper we share our views on potential RAN4 impacts from issues related to interoperability and testability aspects. Specifically, we cover following aspects for selected use cases:</w:t>
      </w:r>
    </w:p>
    <w:p w14:paraId="1EEECDFA" w14:textId="77777777" w:rsidR="009A1D91" w:rsidRDefault="009A1D91" w:rsidP="009A1D91">
      <w:pPr>
        <w:pStyle w:val="ListParagraph"/>
        <w:numPr>
          <w:ilvl w:val="0"/>
          <w:numId w:val="11"/>
        </w:numPr>
      </w:pPr>
      <w:r w:rsidRPr="0034301D">
        <w:t>Encoder/decoder design for two-sided models</w:t>
      </w:r>
    </w:p>
    <w:p w14:paraId="4A60B19B" w14:textId="77777777" w:rsidR="009A1D91" w:rsidRPr="0034301D" w:rsidRDefault="009A1D91" w:rsidP="009A1D91">
      <w:pPr>
        <w:pStyle w:val="ListParagraph"/>
        <w:numPr>
          <w:ilvl w:val="0"/>
          <w:numId w:val="11"/>
        </w:numPr>
      </w:pPr>
      <w:r w:rsidRPr="0034301D">
        <w:t>Testing of LCM procedures</w:t>
      </w:r>
    </w:p>
    <w:p w14:paraId="7A8A7394" w14:textId="77777777" w:rsidR="009A1D91" w:rsidRPr="0034301D" w:rsidRDefault="009A1D91" w:rsidP="009A1D91">
      <w:pPr>
        <w:pStyle w:val="ListParagraph"/>
        <w:numPr>
          <w:ilvl w:val="0"/>
          <w:numId w:val="11"/>
        </w:numPr>
      </w:pPr>
      <w:r w:rsidRPr="0034301D">
        <w:t>UE Processing capability</w:t>
      </w:r>
    </w:p>
    <w:p w14:paraId="2C80E0AA" w14:textId="77777777" w:rsidR="009A1D91" w:rsidRPr="0034301D" w:rsidRDefault="009A1D91" w:rsidP="009A1D91">
      <w:pPr>
        <w:pStyle w:val="ListParagraph"/>
        <w:numPr>
          <w:ilvl w:val="0"/>
          <w:numId w:val="11"/>
        </w:numPr>
      </w:pPr>
      <w:r w:rsidRPr="0034301D">
        <w:t>Channel Modelling</w:t>
      </w:r>
    </w:p>
    <w:p w14:paraId="65489894" w14:textId="77777777" w:rsidR="009A1D91" w:rsidRDefault="009A1D91" w:rsidP="009A1D91">
      <w:r>
        <w:t>In the paper, the following Observations and Proposals were made:</w:t>
      </w:r>
    </w:p>
    <w:p w14:paraId="7EB2DD7E" w14:textId="77777777" w:rsidR="009A1D91" w:rsidRPr="00D40BA6" w:rsidRDefault="009A1D91" w:rsidP="009A1D91">
      <w:pPr>
        <w:pStyle w:val="RAN4Observation"/>
        <w:numPr>
          <w:ilvl w:val="0"/>
          <w:numId w:val="73"/>
        </w:numPr>
      </w:pPr>
      <w:r>
        <w:t>The way forward at RAN1 on the training collaboration can have a potential impact on the reference encoder / decoder design at RAN4</w:t>
      </w:r>
      <w:r w:rsidDel="0027760E">
        <w:t xml:space="preserve">. </w:t>
      </w:r>
    </w:p>
    <w:p w14:paraId="2EE8182C" w14:textId="77777777" w:rsidR="009A1D91" w:rsidRDefault="009A1D91" w:rsidP="009A1D91">
      <w:pPr>
        <w:pStyle w:val="RAN4proposal"/>
        <w:numPr>
          <w:ilvl w:val="0"/>
          <w:numId w:val="74"/>
        </w:numPr>
      </w:pPr>
      <w:r>
        <w:t>RAN4 should align the reference encoder / decoder design with the outcomes of the training collaborations related discussion at RAN1.</w:t>
      </w:r>
    </w:p>
    <w:p w14:paraId="286A3868" w14:textId="77777777" w:rsidR="009A1D91" w:rsidRPr="00D40BA6" w:rsidRDefault="009A1D91" w:rsidP="009A1D91">
      <w:pPr>
        <w:pStyle w:val="RAN4observation0"/>
      </w:pPr>
      <w:r>
        <w:t>Any option that is totally controlled by a single stakeholder will not be optimal when it comes to interoperability of the encoder / decoders and their respective performance aspects</w:t>
      </w:r>
      <w:r w:rsidDel="0027760E">
        <w:t xml:space="preserve">. </w:t>
      </w:r>
    </w:p>
    <w:p w14:paraId="0E02C779" w14:textId="77777777" w:rsidR="009A1D91" w:rsidRPr="00266E56" w:rsidRDefault="009A1D91" w:rsidP="009A1D91">
      <w:pPr>
        <w:pStyle w:val="RAN4proposal"/>
        <w:numPr>
          <w:ilvl w:val="0"/>
          <w:numId w:val="3"/>
        </w:numPr>
        <w:ind w:left="0" w:firstLine="0"/>
      </w:pPr>
      <w:r>
        <w:t>Option 1 and Option 2 should be avoided, and a more</w:t>
      </w:r>
      <w:r w:rsidRPr="000D559F">
        <w:t xml:space="preserve"> open and</w:t>
      </w:r>
      <w:r>
        <w:t xml:space="preserve"> interoperable approaches should be studied </w:t>
      </w:r>
      <w:r w:rsidRPr="000D559F">
        <w:t>in</w:t>
      </w:r>
      <w:r>
        <w:t xml:space="preserve"> RAN4.</w:t>
      </w:r>
    </w:p>
    <w:p w14:paraId="1BAB30B2" w14:textId="77777777" w:rsidR="009A1D91" w:rsidRPr="00D40BA6" w:rsidRDefault="009A1D91" w:rsidP="009A1D91">
      <w:pPr>
        <w:pStyle w:val="RAN4observation0"/>
      </w:pPr>
      <w:r>
        <w:t>Any option that requires specification at RAN4 (partially or fully) - options 3, 4, 6 in the above table – will have an overhead of agreeing on what</w:t>
      </w:r>
      <w:r w:rsidRPr="000D559F">
        <w:t xml:space="preserve"> decoder components</w:t>
      </w:r>
      <w:r>
        <w:t xml:space="preserve"> need to be specified.</w:t>
      </w:r>
    </w:p>
    <w:p w14:paraId="1177D7EF" w14:textId="77777777" w:rsidR="009A1D91" w:rsidRPr="004144BD" w:rsidRDefault="009A1D91" w:rsidP="009A1D91">
      <w:pPr>
        <w:pStyle w:val="RAN4proposal"/>
        <w:numPr>
          <w:ilvl w:val="0"/>
          <w:numId w:val="3"/>
        </w:numPr>
        <w:ind w:left="0" w:firstLine="0"/>
      </w:pPr>
      <w:r>
        <w:t xml:space="preserve">RAN4 should first discuss and conclude on what is the exact definition of the below terminologies in the context of a reference decoder. </w:t>
      </w:r>
    </w:p>
    <w:p w14:paraId="3DA3B94D" w14:textId="77777777" w:rsidR="009A1D91" w:rsidRPr="000553A4" w:rsidRDefault="009A1D91" w:rsidP="009A1D91">
      <w:pPr>
        <w:pStyle w:val="RAN4proposal"/>
        <w:numPr>
          <w:ilvl w:val="1"/>
          <w:numId w:val="6"/>
        </w:numPr>
      </w:pPr>
      <w:r w:rsidRPr="000553A4">
        <w:t>Specification of a reference decoder</w:t>
      </w:r>
    </w:p>
    <w:p w14:paraId="4D0891C5" w14:textId="77777777" w:rsidR="009A1D91" w:rsidRPr="000553A4" w:rsidRDefault="009A1D91" w:rsidP="009A1D91">
      <w:pPr>
        <w:pStyle w:val="RAN4proposal"/>
        <w:numPr>
          <w:ilvl w:val="2"/>
          <w:numId w:val="6"/>
        </w:numPr>
      </w:pPr>
      <w:r>
        <w:t>Level of details of the specification</w:t>
      </w:r>
    </w:p>
    <w:p w14:paraId="5CCD0164" w14:textId="77777777" w:rsidR="009A1D91" w:rsidRDefault="009A1D91" w:rsidP="009A1D91">
      <w:pPr>
        <w:pStyle w:val="RAN4proposal"/>
        <w:numPr>
          <w:ilvl w:val="1"/>
          <w:numId w:val="6"/>
        </w:numPr>
      </w:pPr>
      <w:r w:rsidRPr="000553A4">
        <w:t>Partial Specification of a reference decoder.</w:t>
      </w:r>
      <w:r>
        <w:rPr>
          <w:bCs/>
        </w:rPr>
        <w:t xml:space="preserve"> </w:t>
      </w:r>
    </w:p>
    <w:p w14:paraId="3FBB3677" w14:textId="77777777" w:rsidR="009A1D91" w:rsidRDefault="009A1D91" w:rsidP="009A1D91">
      <w:pPr>
        <w:pStyle w:val="RAN4proposal"/>
        <w:numPr>
          <w:ilvl w:val="2"/>
          <w:numId w:val="6"/>
        </w:numPr>
      </w:pPr>
      <w:r>
        <w:t>Which stake</w:t>
      </w:r>
      <w:r>
        <w:rPr>
          <w:bCs/>
        </w:rPr>
        <w:t>holder</w:t>
      </w:r>
      <w:r>
        <w:t xml:space="preserve"> will be responsible</w:t>
      </w:r>
      <w:r>
        <w:rPr>
          <w:bCs/>
        </w:rPr>
        <w:t xml:space="preserve"> of the parts that are outside the specifications.</w:t>
      </w:r>
    </w:p>
    <w:p w14:paraId="0CC5ABD4" w14:textId="77777777" w:rsidR="009A1D91" w:rsidRPr="00D40BA6" w:rsidRDefault="009A1D91" w:rsidP="009A1D91">
      <w:pPr>
        <w:pStyle w:val="RAN4observation0"/>
      </w:pPr>
      <w:r>
        <w:t>Though it is easy to implement a decoder at the TE if it is fully specified and captured in RAN4, and it also results in straight forward test setup, maintainability of the specifications at RAN4 for different test conditions can be a challenge.</w:t>
      </w:r>
      <w:r w:rsidDel="0027760E">
        <w:t xml:space="preserve"> </w:t>
      </w:r>
    </w:p>
    <w:p w14:paraId="165D9C5D" w14:textId="77777777" w:rsidR="009A1D91" w:rsidRDefault="009A1D91" w:rsidP="009A1D91">
      <w:pPr>
        <w:pStyle w:val="RAN4proposal"/>
        <w:numPr>
          <w:ilvl w:val="0"/>
          <w:numId w:val="3"/>
        </w:numPr>
        <w:ind w:left="0" w:firstLine="0"/>
        <w:jc w:val="both"/>
      </w:pPr>
      <w:r>
        <w:t>Option 3 which completely depends on RAN4 for decoder specification should be avoided due high maintainability of the specifications.</w:t>
      </w:r>
    </w:p>
    <w:p w14:paraId="2044660B" w14:textId="77777777" w:rsidR="009A1D91" w:rsidRDefault="009A1D91" w:rsidP="009A1D91">
      <w:pPr>
        <w:pStyle w:val="RAN4observation0"/>
      </w:pPr>
      <w:r>
        <w:t>None of the options that are discussed in the WF with respect to issue 3-3 is readily suitable to be taken forward for various disadvantages that are observed above. Although Option 6, in our opinion, has a smaller number of disadvantages.</w:t>
      </w:r>
    </w:p>
    <w:p w14:paraId="7B0B67B1" w14:textId="77777777" w:rsidR="009A1D91" w:rsidRDefault="009A1D91" w:rsidP="009A1D91">
      <w:pPr>
        <w:pStyle w:val="RAN4proposal"/>
        <w:numPr>
          <w:ilvl w:val="0"/>
          <w:numId w:val="3"/>
        </w:numPr>
        <w:ind w:left="0" w:firstLine="0"/>
        <w:jc w:val="both"/>
      </w:pPr>
      <w:r>
        <w:t xml:space="preserve">RAN4 should discuss a new option, potentially a more detailed and updated Option 6, that should include possibilities of partial/full specification of the reference decoder as well as different options for training of encoder/decoder pairs as considered in RAN1 discussions. </w:t>
      </w:r>
    </w:p>
    <w:p w14:paraId="3111475A" w14:textId="77777777" w:rsidR="009A1D91" w:rsidRDefault="009A1D91" w:rsidP="009A1D91">
      <w:pPr>
        <w:pStyle w:val="RAN4observation0"/>
        <w:ind w:left="0" w:firstLine="0"/>
      </w:pPr>
      <w:r>
        <w:t>T</w:t>
      </w:r>
      <w:r w:rsidRPr="00E321C8">
        <w:t>he</w:t>
      </w:r>
      <w:r>
        <w:t xml:space="preserve"> particularities of the 1-sided and 2-sided use cases studied in Release 18, warrant their separate treatment also when it comes to the </w:t>
      </w:r>
      <w:r w:rsidRPr="00AC3756">
        <w:t xml:space="preserve">testing </w:t>
      </w:r>
      <w:r>
        <w:t>of the corresponding LCM procedures.</w:t>
      </w:r>
    </w:p>
    <w:p w14:paraId="06BE8A41" w14:textId="77777777" w:rsidR="009A1D91" w:rsidRDefault="009A1D91" w:rsidP="009A1D91">
      <w:pPr>
        <w:pStyle w:val="RAN4proposal"/>
        <w:numPr>
          <w:ilvl w:val="0"/>
          <w:numId w:val="3"/>
        </w:numPr>
        <w:ind w:left="0" w:firstLine="0"/>
        <w:jc w:val="both"/>
      </w:pPr>
      <w:r w:rsidRPr="009A1D91">
        <w:t>RAN4 to start the discussion on testing of LCM procedures based on the LCM related agreements in RAN1 and RAN2</w:t>
      </w:r>
      <w:r>
        <w:t>.</w:t>
      </w:r>
    </w:p>
    <w:p w14:paraId="59EE59CF" w14:textId="77777777" w:rsidR="009A1D91" w:rsidRPr="000D6899" w:rsidRDefault="009A1D91" w:rsidP="009A1D91">
      <w:pPr>
        <w:pStyle w:val="RAN4proposal"/>
        <w:numPr>
          <w:ilvl w:val="0"/>
          <w:numId w:val="3"/>
        </w:numPr>
        <w:ind w:left="0" w:firstLine="0"/>
        <w:jc w:val="both"/>
      </w:pPr>
      <w:r>
        <w:t xml:space="preserve">RAN4 to </w:t>
      </w:r>
      <w:r w:rsidRPr="0063511A">
        <w:t xml:space="preserve">treat the test </w:t>
      </w:r>
      <w:r>
        <w:t>requirements for</w:t>
      </w:r>
      <w:r w:rsidRPr="0063511A">
        <w:t xml:space="preserve"> </w:t>
      </w:r>
      <w:r w:rsidRPr="009A1D91">
        <w:t>functionality</w:t>
      </w:r>
      <w:r>
        <w:t xml:space="preserve">-based </w:t>
      </w:r>
      <w:r w:rsidRPr="0063511A">
        <w:t>LCM procedures as core requirements.</w:t>
      </w:r>
    </w:p>
    <w:p w14:paraId="79024904" w14:textId="77777777" w:rsidR="009A1D91" w:rsidRPr="00AC3756" w:rsidRDefault="009A1D91" w:rsidP="009A1D91">
      <w:pPr>
        <w:pStyle w:val="RAN4proposal"/>
        <w:numPr>
          <w:ilvl w:val="0"/>
          <w:numId w:val="3"/>
        </w:numPr>
        <w:ind w:left="0" w:firstLine="0"/>
        <w:jc w:val="both"/>
      </w:pPr>
      <w:r w:rsidRPr="00254A49">
        <w:t xml:space="preserve">RAN4 to adopt as reference test diagram for Functionality-based LCM procedures for UE 1-sided use cases </w:t>
      </w:r>
      <w:r w:rsidRPr="000D6899">
        <w:t xml:space="preserve">the setup depicted in </w:t>
      </w:r>
      <w:r w:rsidRPr="5B28FDFB">
        <w:fldChar w:fldCharType="begin"/>
      </w:r>
      <w:r w:rsidRPr="5B28FDFB">
        <w:instrText xml:space="preserve"> REF _Ref142054774 \h </w:instrText>
      </w:r>
      <w:r w:rsidRPr="000D6899">
        <w:instrText xml:space="preserve"> \* MERGEFORMAT </w:instrText>
      </w:r>
      <w:r w:rsidRPr="5B28FDFB">
        <w:fldChar w:fldCharType="separate"/>
      </w:r>
      <w:r w:rsidRPr="000D6899">
        <w:t xml:space="preserve">Figure </w:t>
      </w:r>
      <w:r w:rsidRPr="009A1D91">
        <w:t>1</w:t>
      </w:r>
      <w:r w:rsidRPr="5B28FDFB">
        <w:fldChar w:fldCharType="end"/>
      </w:r>
      <w:r w:rsidRPr="000D6899">
        <w:t>.</w:t>
      </w:r>
    </w:p>
    <w:p w14:paraId="1C3DD310" w14:textId="77777777" w:rsidR="009A1D91" w:rsidRPr="009A1D91" w:rsidRDefault="009A1D91" w:rsidP="009A1D91">
      <w:pPr>
        <w:pStyle w:val="RAN4proposal"/>
        <w:numPr>
          <w:ilvl w:val="0"/>
          <w:numId w:val="3"/>
        </w:numPr>
        <w:ind w:left="0" w:firstLine="0"/>
        <w:rPr>
          <w:rStyle w:val="normaltextrun"/>
          <w:color w:val="000000" w:themeColor="text1"/>
        </w:rPr>
      </w:pPr>
      <w:r w:rsidRPr="001A1373">
        <w:rPr>
          <w:rStyle w:val="normaltextrun"/>
          <w:color w:val="000000" w:themeColor="text1"/>
        </w:rPr>
        <w:lastRenderedPageBreak/>
        <w:t xml:space="preserve">RAN4 to discuss the ways of identification and potential impacts of limited device processing </w:t>
      </w:r>
      <w:r>
        <w:rPr>
          <w:rStyle w:val="normaltextrun"/>
          <w:color w:val="000000" w:themeColor="text1"/>
        </w:rPr>
        <w:t xml:space="preserve">resources or </w:t>
      </w:r>
      <w:r w:rsidRPr="001A1373">
        <w:rPr>
          <w:rStyle w:val="normaltextrun"/>
          <w:color w:val="000000" w:themeColor="text1"/>
        </w:rPr>
        <w:t>capabilities on performance of AI/ML-enabled functionalities.</w:t>
      </w:r>
      <w:r w:rsidRPr="009A1D91">
        <w:rPr>
          <w:rStyle w:val="normaltextrun"/>
          <w:color w:val="000000" w:themeColor="text1"/>
        </w:rPr>
        <w:t xml:space="preserve"> </w:t>
      </w:r>
    </w:p>
    <w:p w14:paraId="6B3D8BE5" w14:textId="77777777" w:rsidR="009A1D91" w:rsidRPr="009A1D91" w:rsidRDefault="009A1D91" w:rsidP="009A1D91">
      <w:pPr>
        <w:pStyle w:val="RAN4observation0"/>
        <w:ind w:left="0" w:firstLine="0"/>
      </w:pPr>
      <w:r w:rsidRPr="009A1D91">
        <w:t>In the current RAN4 testing setup, although multiple features might be simultaneously active on the device, only one feature at a time is tested to ensure its compliance with the requirements. In other words, all features would be tested individually, but testing concurrent features is not explicitly within the current scope of the test requirements.</w:t>
      </w:r>
    </w:p>
    <w:p w14:paraId="332CB3EC" w14:textId="77777777" w:rsidR="009A1D91" w:rsidRDefault="009A1D91" w:rsidP="009A1D91">
      <w:pPr>
        <w:pStyle w:val="RAN4proposal"/>
        <w:numPr>
          <w:ilvl w:val="0"/>
          <w:numId w:val="3"/>
        </w:numPr>
        <w:ind w:left="0" w:firstLine="0"/>
        <w:rPr>
          <w:rStyle w:val="normaltextrun"/>
          <w:color w:val="000000" w:themeColor="text1"/>
        </w:rPr>
      </w:pPr>
      <w:r w:rsidRPr="009A1D91">
        <w:rPr>
          <w:rStyle w:val="normaltextrun"/>
          <w:color w:val="000000" w:themeColor="text1"/>
        </w:rPr>
        <w:t xml:space="preserve">RAN4 </w:t>
      </w:r>
      <w:r w:rsidRPr="001A1373">
        <w:rPr>
          <w:rStyle w:val="normaltextrun"/>
          <w:color w:val="000000" w:themeColor="text1"/>
        </w:rPr>
        <w:t xml:space="preserve">should assess the mutual impact of ML functionalities that are supported by the UE for a given use case (e.g., beam prediction in time/spatial domain) on other ML functionalities that are supported by the same UE for another use cases (e.g., CSI compression, CSI prediction, positioning, etc.), specifically when several </w:t>
      </w:r>
      <w:r>
        <w:rPr>
          <w:rStyle w:val="normaltextrun"/>
          <w:color w:val="000000" w:themeColor="text1"/>
        </w:rPr>
        <w:t>features/</w:t>
      </w:r>
      <w:r w:rsidRPr="001A1373">
        <w:rPr>
          <w:rStyle w:val="normaltextrun"/>
          <w:color w:val="000000" w:themeColor="text1"/>
        </w:rPr>
        <w:t xml:space="preserve">functionalities are expected to be simultaneously active in the UE. </w:t>
      </w:r>
    </w:p>
    <w:p w14:paraId="061EDED3" w14:textId="77777777" w:rsidR="009A1D91" w:rsidRPr="009A1D91" w:rsidRDefault="009A1D91" w:rsidP="009A1D91">
      <w:pPr>
        <w:pStyle w:val="RAN4observation0"/>
        <w:ind w:left="0" w:firstLine="0"/>
      </w:pPr>
      <w:r w:rsidRPr="009A1D91">
        <w:t>When the air-interface and communication solutions are enabled by ML algorithms, it is desirable that both entities involved in the communication link are at least partially aware of the potential compute bottlenecks at the other node, to mutually optimize the relevant functionalities.</w:t>
      </w:r>
    </w:p>
    <w:p w14:paraId="6957034A" w14:textId="77777777" w:rsidR="009A1D91" w:rsidRPr="009A1D91" w:rsidRDefault="009A1D91" w:rsidP="009A1D91">
      <w:pPr>
        <w:pStyle w:val="RAN4proposal"/>
        <w:numPr>
          <w:ilvl w:val="0"/>
          <w:numId w:val="3"/>
        </w:numPr>
        <w:ind w:left="0" w:firstLine="0"/>
        <w:rPr>
          <w:rStyle w:val="normaltextrun"/>
          <w:color w:val="000000" w:themeColor="text1"/>
        </w:rPr>
      </w:pPr>
      <w:r w:rsidRPr="009A1D91">
        <w:rPr>
          <w:rStyle w:val="normaltextrun"/>
          <w:color w:val="000000" w:themeColor="text1"/>
        </w:rPr>
        <w:t>In case of development of new set of processing capability signalling exchanged between air-interface nodes (e.g., support mechanisms for UE to report to the network conditions of its ML-related resources, such as memory, battery, and other hardware-related parameters), RAN4 should assess the testability aspects and test requirements to verify UE processing capabilities for given/specified performance indicators.</w:t>
      </w:r>
    </w:p>
    <w:p w14:paraId="3AB70B66" w14:textId="77777777" w:rsidR="009A1D91" w:rsidRPr="00D40BA6" w:rsidRDefault="009A1D91" w:rsidP="009A1D91">
      <w:pPr>
        <w:pStyle w:val="RAN4observation0"/>
        <w:ind w:left="0" w:firstLine="0"/>
      </w:pPr>
      <w:r>
        <w:t xml:space="preserve">A special channel model is needed instead of just TDL models that are used. More advanced models can be considered for the test such as CDL. </w:t>
      </w:r>
      <w:r w:rsidRPr="005A7782" w:rsidDel="0027760E">
        <w:t>Another</w:t>
      </w:r>
      <w:r w:rsidDel="0027760E">
        <w:t xml:space="preserve"> aspect is time evolution of the channel model. </w:t>
      </w:r>
    </w:p>
    <w:p w14:paraId="1B3D1875" w14:textId="77777777" w:rsidR="009A1D91" w:rsidRPr="009A1D91" w:rsidRDefault="009A1D91" w:rsidP="009A1D91">
      <w:pPr>
        <w:pStyle w:val="RAN4proposal"/>
        <w:numPr>
          <w:ilvl w:val="0"/>
          <w:numId w:val="3"/>
        </w:numPr>
        <w:ind w:left="0" w:firstLine="0"/>
        <w:rPr>
          <w:rStyle w:val="normaltextrun"/>
          <w:color w:val="000000" w:themeColor="text1"/>
        </w:rPr>
      </w:pPr>
      <w:r w:rsidRPr="009A1D91">
        <w:rPr>
          <w:rStyle w:val="normaltextrun"/>
          <w:color w:val="000000" w:themeColor="text1"/>
        </w:rPr>
        <w:t>RAN4 to study whether TDL models are sufficient for the performance evaluation of AI/ML Enabled CSI feedback use-cases.</w:t>
      </w:r>
    </w:p>
    <w:p w14:paraId="24DF9985" w14:textId="77777777" w:rsidR="009A1D91" w:rsidRPr="009A1D91" w:rsidRDefault="009A1D91" w:rsidP="009A1D91"/>
    <w:p w14:paraId="6DA37F8B" w14:textId="372D4E6D" w:rsidR="008C39F7" w:rsidRPr="008C39F7" w:rsidRDefault="008C39F7" w:rsidP="008C39F7"/>
    <w:p w14:paraId="3460FBBF" w14:textId="77777777" w:rsidR="003B659E" w:rsidRPr="008C39F7" w:rsidRDefault="003B659E" w:rsidP="0060543D">
      <w:pPr>
        <w:pStyle w:val="RAN4H1"/>
        <w:numPr>
          <w:ilvl w:val="0"/>
          <w:numId w:val="0"/>
        </w:numPr>
        <w:ind w:left="360" w:hanging="360"/>
      </w:pPr>
      <w:r w:rsidRPr="008C39F7">
        <w:t>References</w:t>
      </w:r>
      <w:bookmarkEnd w:id="12"/>
    </w:p>
    <w:p w14:paraId="39280406" w14:textId="755A30A0" w:rsidR="004F42A7" w:rsidRDefault="004F42A7" w:rsidP="00EC4D68">
      <w:pPr>
        <w:pStyle w:val="ListParagraph"/>
        <w:numPr>
          <w:ilvl w:val="0"/>
          <w:numId w:val="5"/>
        </w:numPr>
      </w:pPr>
      <w:bookmarkStart w:id="13" w:name="_Ref114500673"/>
      <w:bookmarkStart w:id="14" w:name="_Ref134450248"/>
      <w:bookmarkStart w:id="15" w:name="_Ref134562571"/>
      <w:bookmarkEnd w:id="13"/>
      <w:r w:rsidRPr="00430D1B">
        <w:t xml:space="preserve">R4-2306299, WF on AI/ML RAN4 studies, Qualcomm Incorporated, Electronic Meeting, RAN4#106bis-e, 17 April –26 </w:t>
      </w:r>
      <w:r w:rsidR="00F72327" w:rsidRPr="00430D1B">
        <w:t>April</w:t>
      </w:r>
      <w:r w:rsidRPr="00430D1B">
        <w:t xml:space="preserve"> 2023.</w:t>
      </w:r>
      <w:bookmarkEnd w:id="14"/>
    </w:p>
    <w:p w14:paraId="0F74C3E0" w14:textId="2A177A01" w:rsidR="007F320D" w:rsidRPr="00430D1B" w:rsidRDefault="007F320D" w:rsidP="00EC4D68">
      <w:pPr>
        <w:pStyle w:val="ListParagraph"/>
        <w:numPr>
          <w:ilvl w:val="0"/>
          <w:numId w:val="5"/>
        </w:numPr>
      </w:pPr>
      <w:r w:rsidRPr="007F320D">
        <w:t>R4-2310433</w:t>
      </w:r>
      <w:r w:rsidRPr="00430D1B">
        <w:t>, WF on AI/ML RAN4 studies, Qualcomm Incorporated, RAN4#106bis-e,</w:t>
      </w:r>
      <w:r>
        <w:t xml:space="preserve"> Incheon, Korea,</w:t>
      </w:r>
      <w:r w:rsidRPr="00430D1B">
        <w:t xml:space="preserve"> </w:t>
      </w:r>
      <w:r>
        <w:t>22</w:t>
      </w:r>
      <w:r w:rsidRPr="00430D1B">
        <w:t xml:space="preserve"> </w:t>
      </w:r>
      <w:r>
        <w:t>May</w:t>
      </w:r>
      <w:r w:rsidRPr="00430D1B">
        <w:t xml:space="preserve"> –26 </w:t>
      </w:r>
      <w:r>
        <w:t>May</w:t>
      </w:r>
      <w:r w:rsidRPr="00430D1B">
        <w:t xml:space="preserve"> 2023.</w:t>
      </w:r>
    </w:p>
    <w:p w14:paraId="43962A31" w14:textId="77777777" w:rsidR="0034301D" w:rsidRDefault="0034301D" w:rsidP="0034301D">
      <w:pPr>
        <w:pStyle w:val="ListParagraph"/>
        <w:numPr>
          <w:ilvl w:val="0"/>
          <w:numId w:val="5"/>
        </w:numPr>
      </w:pPr>
      <w:bookmarkStart w:id="16" w:name="_Ref142639588"/>
      <w:r>
        <w:t>R4-2312187, On General aspects of AI/ML for NR Air Interface, Nokia, Nokia Shanghai Bell, RAN4#108, Toulouse, France, 21-25 August 2023.</w:t>
      </w:r>
    </w:p>
    <w:p w14:paraId="72DD6FF7" w14:textId="65ED105C" w:rsidR="0034301D" w:rsidRDefault="0034301D" w:rsidP="0034301D">
      <w:pPr>
        <w:pStyle w:val="ListParagraph"/>
        <w:numPr>
          <w:ilvl w:val="0"/>
          <w:numId w:val="5"/>
        </w:numPr>
      </w:pPr>
      <w:r>
        <w:t>R4-23117</w:t>
      </w:r>
      <w:r>
        <w:t>19</w:t>
      </w:r>
      <w:r>
        <w:t xml:space="preserve">, </w:t>
      </w:r>
      <w:r>
        <w:t>Specific issues related to use cases for AI/ML</w:t>
      </w:r>
      <w:r>
        <w:t>, Nokia, Nokia Shanghai Bell, RAN4#108, Toulouse, France, 21-25 August 2023.</w:t>
      </w:r>
    </w:p>
    <w:bookmarkEnd w:id="16"/>
    <w:p w14:paraId="22F5D86F" w14:textId="15E290FD" w:rsidR="004C4BB2" w:rsidRPr="009A1D91" w:rsidRDefault="004C4BB2" w:rsidP="00EC4D68">
      <w:pPr>
        <w:pStyle w:val="ListParagraph"/>
        <w:numPr>
          <w:ilvl w:val="0"/>
          <w:numId w:val="5"/>
        </w:numPr>
        <w:rPr>
          <w:rStyle w:val="Hyperlink"/>
          <w:color w:val="auto"/>
          <w:u w:val="none"/>
        </w:rPr>
      </w:pPr>
      <w:r w:rsidRPr="0085172E">
        <w:fldChar w:fldCharType="begin"/>
      </w:r>
      <w:r w:rsidRPr="001144BA">
        <w:rPr>
          <w:szCs w:val="20"/>
        </w:rPr>
        <w:instrText>HYPERLINK "https://www.3gpp.org/ftp/TSG_RAN/WG1_RL1/TSGR1_112b-e/Docs/R1-2302627.zip"</w:instrText>
      </w:r>
      <w:r w:rsidRPr="0085172E">
        <w:fldChar w:fldCharType="separate"/>
      </w:r>
      <w:bookmarkStart w:id="17" w:name="_Ref142639523"/>
      <w:r w:rsidRPr="0085172E">
        <w:rPr>
          <w:rStyle w:val="Hyperlink"/>
          <w:rFonts w:cs="Times New Roman"/>
          <w:szCs w:val="20"/>
        </w:rPr>
        <w:t>R1-2302627</w:t>
      </w:r>
      <w:bookmarkEnd w:id="17"/>
      <w:r w:rsidRPr="0085172E">
        <w:rPr>
          <w:rStyle w:val="Hyperlink"/>
          <w:rFonts w:cs="Times New Roman"/>
          <w:szCs w:val="20"/>
        </w:rPr>
        <w:fldChar w:fldCharType="end"/>
      </w:r>
      <w:r w:rsidR="008E3098">
        <w:rPr>
          <w:rStyle w:val="Hyperlink"/>
          <w:rFonts w:cs="Times New Roman"/>
          <w:szCs w:val="20"/>
        </w:rPr>
        <w:t xml:space="preserve">, </w:t>
      </w:r>
      <w:r w:rsidR="008E3098" w:rsidRPr="009A1D91">
        <w:t>Further discussion on the general aspects of ML for Air-interface</w:t>
      </w:r>
      <w:r w:rsidR="008E3098">
        <w:t xml:space="preserve">, </w:t>
      </w:r>
      <w:r w:rsidR="00D6544C" w:rsidRPr="00D6544C">
        <w:t>Nokia,</w:t>
      </w:r>
      <w:r w:rsidR="001B53DA">
        <w:t xml:space="preserve"> </w:t>
      </w:r>
      <w:r w:rsidR="001B53DA" w:rsidRPr="001B53DA">
        <w:t>3GPP TSG RAN WG1 #112bis-e</w:t>
      </w:r>
      <w:r w:rsidR="00806E0E">
        <w:t>,</w:t>
      </w:r>
      <w:r w:rsidR="00806E0E" w:rsidRPr="00806E0E">
        <w:t xml:space="preserve"> 17th – 26th April, 2023</w:t>
      </w:r>
      <w:r w:rsidR="00806E0E">
        <w:t xml:space="preserve">. </w:t>
      </w:r>
    </w:p>
    <w:bookmarkStart w:id="18" w:name="_Ref142639530"/>
    <w:p w14:paraId="5B1E0CEE" w14:textId="17704021" w:rsidR="004C4BB2" w:rsidRPr="004C4BB2" w:rsidRDefault="004C4BB2" w:rsidP="00EC4D68">
      <w:pPr>
        <w:pStyle w:val="ListParagraph"/>
        <w:numPr>
          <w:ilvl w:val="0"/>
          <w:numId w:val="5"/>
        </w:numPr>
      </w:pPr>
      <w:r w:rsidRPr="0085172E">
        <w:rPr>
          <w:rFonts w:cs="Times New Roman"/>
          <w:szCs w:val="20"/>
        </w:rPr>
        <w:fldChar w:fldCharType="begin"/>
      </w:r>
      <w:r w:rsidRPr="0085172E">
        <w:rPr>
          <w:rFonts w:cs="Times New Roman"/>
          <w:szCs w:val="20"/>
        </w:rPr>
        <w:instrText>HYPERLINK "https://www.3gpp.org/ftp/TSG_RAN/WG2_RL2/TSGR2_122/Docs/R2-2305145.zip"</w:instrText>
      </w:r>
      <w:r w:rsidRPr="0085172E">
        <w:rPr>
          <w:rFonts w:cs="Times New Roman"/>
          <w:szCs w:val="20"/>
        </w:rPr>
      </w:r>
      <w:r w:rsidRPr="0085172E">
        <w:rPr>
          <w:rFonts w:cs="Times New Roman"/>
          <w:szCs w:val="20"/>
        </w:rPr>
        <w:fldChar w:fldCharType="separate"/>
      </w:r>
      <w:r w:rsidRPr="0085172E">
        <w:rPr>
          <w:rStyle w:val="Hyperlink"/>
          <w:rFonts w:cs="Times New Roman"/>
          <w:szCs w:val="20"/>
        </w:rPr>
        <w:t>R2-2305145</w:t>
      </w:r>
      <w:r w:rsidRPr="0085172E">
        <w:rPr>
          <w:rFonts w:cs="Times New Roman"/>
          <w:szCs w:val="20"/>
        </w:rPr>
        <w:fldChar w:fldCharType="end"/>
      </w:r>
      <w:bookmarkEnd w:id="18"/>
      <w:r w:rsidR="00762B25">
        <w:rPr>
          <w:rFonts w:cs="Times New Roman"/>
          <w:szCs w:val="20"/>
        </w:rPr>
        <w:t xml:space="preserve">, </w:t>
      </w:r>
      <w:r w:rsidR="00762B25" w:rsidRPr="009A1D91">
        <w:t>AI/ML Architecture</w:t>
      </w:r>
      <w:r w:rsidR="002D4D4C" w:rsidRPr="009A1D91">
        <w:t xml:space="preserve">, </w:t>
      </w:r>
      <w:r w:rsidR="00DC3B8D" w:rsidRPr="009A1D91">
        <w:t xml:space="preserve">Nokia, </w:t>
      </w:r>
      <w:r w:rsidR="002D4D4C" w:rsidRPr="009A1D91">
        <w:t>3GPP TSG-RAN WG2 Meeting #122</w:t>
      </w:r>
      <w:r w:rsidR="00DC3B8D" w:rsidRPr="009A1D91">
        <w:t>, Incheon, South Korea, 22– 26 May 2023</w:t>
      </w:r>
      <w:r w:rsidR="00DC3B8D">
        <w:t>.</w:t>
      </w:r>
    </w:p>
    <w:p w14:paraId="569B1224" w14:textId="1B2E6916" w:rsidR="004C4BB2" w:rsidRPr="009A1D91" w:rsidRDefault="004C4BB2" w:rsidP="00EC4D68">
      <w:pPr>
        <w:pStyle w:val="ListParagraph"/>
        <w:numPr>
          <w:ilvl w:val="0"/>
          <w:numId w:val="5"/>
        </w:numPr>
        <w:rPr>
          <w:rStyle w:val="Hyperlink"/>
          <w:color w:val="auto"/>
          <w:u w:val="none"/>
        </w:rPr>
      </w:pPr>
      <w:hyperlink r:id="rId14" w:tgtFrame="_blank" w:history="1">
        <w:bookmarkStart w:id="19" w:name="_Ref142639532"/>
        <w:r w:rsidRPr="0085172E">
          <w:rPr>
            <w:rStyle w:val="Hyperlink"/>
            <w:rFonts w:cs="Times New Roman"/>
            <w:szCs w:val="20"/>
          </w:rPr>
          <w:t>R2-2305973</w:t>
        </w:r>
        <w:bookmarkEnd w:id="19"/>
      </w:hyperlink>
      <w:r w:rsidR="0043368E">
        <w:rPr>
          <w:rStyle w:val="Hyperlink"/>
          <w:rFonts w:cs="Times New Roman"/>
          <w:szCs w:val="20"/>
        </w:rPr>
        <w:t xml:space="preserve">, </w:t>
      </w:r>
      <w:r w:rsidR="0043368E">
        <w:rPr>
          <w:rStyle w:val="normaltextrun"/>
          <w:rFonts w:cs="Arial"/>
          <w:sz w:val="22"/>
        </w:rPr>
        <w:t>Discussion on Life Cycle Management</w:t>
      </w:r>
      <w:r w:rsidR="002D5561">
        <w:rPr>
          <w:rStyle w:val="normaltextrun"/>
          <w:rFonts w:cs="Arial"/>
          <w:sz w:val="22"/>
        </w:rPr>
        <w:t xml:space="preserve">, </w:t>
      </w:r>
      <w:r w:rsidR="002D5561">
        <w:rPr>
          <w:rFonts w:eastAsia="SimSun" w:cs="Arial"/>
          <w:sz w:val="22"/>
          <w:lang w:eastAsia="zh-CN"/>
        </w:rPr>
        <w:t xml:space="preserve">Qualcomm, </w:t>
      </w:r>
      <w:r w:rsidR="003770C1" w:rsidRPr="0085172E">
        <w:t>3GPP TSG-RAN WG2 Meeting #122, Incheon, South Korea, 22– 26 May 2023</w:t>
      </w:r>
      <w:r w:rsidR="003770C1">
        <w:t>.</w:t>
      </w:r>
    </w:p>
    <w:p w14:paraId="103EADC9" w14:textId="0EECE952" w:rsidR="007F320D" w:rsidRPr="00430D1B" w:rsidRDefault="006378F7" w:rsidP="00EC4D68">
      <w:pPr>
        <w:pStyle w:val="ListParagraph"/>
        <w:numPr>
          <w:ilvl w:val="0"/>
          <w:numId w:val="5"/>
        </w:numPr>
        <w:rPr>
          <w:rStyle w:val="normaltextrun"/>
          <w:rFonts w:cs="Arial"/>
          <w:sz w:val="22"/>
        </w:rPr>
      </w:pPr>
      <w:hyperlink r:id="rId15" w:history="1">
        <w:bookmarkStart w:id="20" w:name="_Ref142639533"/>
        <w:r w:rsidRPr="006378F7">
          <w:rPr>
            <w:rStyle w:val="Hyperlink"/>
          </w:rPr>
          <w:t>R2-2308195</w:t>
        </w:r>
        <w:bookmarkEnd w:id="20"/>
      </w:hyperlink>
      <w:r w:rsidR="00CB35D0">
        <w:t xml:space="preserve">, </w:t>
      </w:r>
      <w:r w:rsidR="00CB35D0" w:rsidRPr="009A1D91">
        <w:rPr>
          <w:rStyle w:val="normaltextrun"/>
          <w:sz w:val="22"/>
        </w:rPr>
        <w:t>AI/ML Architecture</w:t>
      </w:r>
      <w:r w:rsidR="007537F6" w:rsidRPr="009A1D91">
        <w:rPr>
          <w:rStyle w:val="normaltextrun"/>
          <w:sz w:val="22"/>
        </w:rPr>
        <w:t>, Nokia, T-Mobile US, Samsung</w:t>
      </w:r>
      <w:r w:rsidR="00AC24D8" w:rsidRPr="009A1D91">
        <w:rPr>
          <w:rStyle w:val="normaltextrun"/>
          <w:sz w:val="22"/>
        </w:rPr>
        <w:t xml:space="preserve">, </w:t>
      </w:r>
      <w:r w:rsidR="00AC24D8" w:rsidRPr="009A1D91">
        <w:rPr>
          <w:rStyle w:val="normaltextrun"/>
          <w:rFonts w:cs="Arial"/>
          <w:sz w:val="22"/>
        </w:rPr>
        <w:t>3GPP TSG-RAN WG2 Meeting #123</w:t>
      </w:r>
      <w:r w:rsidR="00DB023C" w:rsidRPr="009A1D91">
        <w:rPr>
          <w:rStyle w:val="normaltextrun"/>
          <w:rFonts w:cs="Arial"/>
          <w:sz w:val="22"/>
        </w:rPr>
        <w:t>, Toulouse, France, 21– 25 August 2023</w:t>
      </w:r>
      <w:r w:rsidR="00DB023C">
        <w:rPr>
          <w:rStyle w:val="normaltextrun"/>
          <w:rFonts w:cs="Arial"/>
          <w:sz w:val="22"/>
        </w:rPr>
        <w:t>.</w:t>
      </w:r>
    </w:p>
    <w:bookmarkEnd w:id="15"/>
    <w:p w14:paraId="2947D4CF" w14:textId="536A9E84" w:rsidR="6636BB58" w:rsidRDefault="04FF1856" w:rsidP="5B1DB275">
      <w:pPr>
        <w:pStyle w:val="ListParagraph"/>
        <w:numPr>
          <w:ilvl w:val="0"/>
          <w:numId w:val="5"/>
        </w:numPr>
        <w:rPr>
          <w:rStyle w:val="normaltextrun"/>
          <w:sz w:val="22"/>
        </w:rPr>
      </w:pPr>
      <w:r>
        <w:t>RP-221348</w:t>
      </w:r>
      <w:r w:rsidR="7F2BC0FD">
        <w:t xml:space="preserve"> (revision of RP-213599)</w:t>
      </w:r>
      <w:hyperlink r:id="rId16" w:history="1"/>
      <w:r w:rsidR="6636BB58">
        <w:t xml:space="preserve">, </w:t>
      </w:r>
      <w:r w:rsidR="72ABBEAD">
        <w:t>Revised SID: Study on Artificial Intelligence (AI)/Machine Learning (ML) for NR Air Interface,</w:t>
      </w:r>
      <w:r w:rsidR="72ABBEAD">
        <w:t xml:space="preserve"> </w:t>
      </w:r>
      <w:r w:rsidR="2DF43AAF">
        <w:t xml:space="preserve">3GPP TSG </w:t>
      </w:r>
      <w:r w:rsidR="6636BB58">
        <w:t>RAN Meeting #</w:t>
      </w:r>
      <w:r w:rsidR="2DF43AAF">
        <w:t>96</w:t>
      </w:r>
      <w:r w:rsidR="6636BB58" w:rsidRPr="5B1DB275">
        <w:rPr>
          <w:rStyle w:val="normaltextrun"/>
          <w:sz w:val="22"/>
        </w:rPr>
        <w:t xml:space="preserve">, </w:t>
      </w:r>
      <w:r w:rsidR="33F49E4B" w:rsidRPr="26239482">
        <w:rPr>
          <w:rStyle w:val="normaltextrun"/>
          <w:sz w:val="22"/>
        </w:rPr>
        <w:t>Budapest, Hungary, June 6-9, 2022</w:t>
      </w:r>
      <w:r w:rsidR="0DE6B412" w:rsidRPr="26239482">
        <w:rPr>
          <w:rStyle w:val="normaltextrun"/>
          <w:sz w:val="22"/>
        </w:rPr>
        <w:t>.</w:t>
      </w:r>
    </w:p>
    <w:p w14:paraId="5E94F30C" w14:textId="0DBE3F25" w:rsidR="5B1DB275" w:rsidRDefault="5B1DB275" w:rsidP="009A1D91">
      <w:pPr>
        <w:rPr>
          <w:rStyle w:val="normaltextrun"/>
          <w:rFonts w:eastAsia="Calibri" w:cs="Arial"/>
          <w:szCs w:val="20"/>
        </w:rPr>
      </w:pPr>
    </w:p>
    <w:p w14:paraId="0E2CDD74" w14:textId="77777777" w:rsidR="003C4A81" w:rsidRPr="008C39F7" w:rsidRDefault="003C4A81" w:rsidP="0030190B">
      <w:pPr>
        <w:ind w:left="720"/>
        <w:jc w:val="both"/>
      </w:pPr>
    </w:p>
    <w:p w14:paraId="4A7E3EF0" w14:textId="77777777" w:rsidR="000040DC" w:rsidRPr="008C39F7" w:rsidRDefault="000040DC" w:rsidP="000040DC">
      <w:pPr>
        <w:ind w:right="-22"/>
        <w:rPr>
          <w:highlight w:val="yellow"/>
        </w:rPr>
      </w:pPr>
    </w:p>
    <w:p w14:paraId="68414AF6" w14:textId="77777777" w:rsidR="0060543D" w:rsidRPr="008C39F7" w:rsidRDefault="0060543D" w:rsidP="000040DC">
      <w:pPr>
        <w:ind w:right="-22"/>
        <w:rPr>
          <w:highlight w:val="yellow"/>
        </w:rPr>
      </w:pPr>
    </w:p>
    <w:sectPr w:rsidR="0060543D" w:rsidRPr="008C39F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F5733" w14:textId="77777777" w:rsidR="007A5428" w:rsidRDefault="007A5428" w:rsidP="00001C9B">
      <w:pPr>
        <w:spacing w:after="0" w:line="240" w:lineRule="auto"/>
      </w:pPr>
      <w:r>
        <w:separator/>
      </w:r>
    </w:p>
  </w:endnote>
  <w:endnote w:type="continuationSeparator" w:id="0">
    <w:p w14:paraId="6CB72854" w14:textId="77777777" w:rsidR="007A5428" w:rsidRDefault="007A5428" w:rsidP="00001C9B">
      <w:pPr>
        <w:spacing w:after="0" w:line="240" w:lineRule="auto"/>
      </w:pPr>
      <w:r>
        <w:continuationSeparator/>
      </w:r>
    </w:p>
  </w:endnote>
  <w:endnote w:type="continuationNotice" w:id="1">
    <w:p w14:paraId="29764864" w14:textId="77777777" w:rsidR="007A5428" w:rsidRDefault="007A54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B8C26" w14:textId="77777777" w:rsidR="007A5428" w:rsidRDefault="007A5428" w:rsidP="00001C9B">
      <w:pPr>
        <w:spacing w:after="0" w:line="240" w:lineRule="auto"/>
      </w:pPr>
      <w:r>
        <w:separator/>
      </w:r>
    </w:p>
  </w:footnote>
  <w:footnote w:type="continuationSeparator" w:id="0">
    <w:p w14:paraId="22DDBFBA" w14:textId="77777777" w:rsidR="007A5428" w:rsidRDefault="007A5428" w:rsidP="00001C9B">
      <w:pPr>
        <w:spacing w:after="0" w:line="240" w:lineRule="auto"/>
      </w:pPr>
      <w:r>
        <w:continuationSeparator/>
      </w:r>
    </w:p>
  </w:footnote>
  <w:footnote w:type="continuationNotice" w:id="1">
    <w:p w14:paraId="15969DB7" w14:textId="77777777" w:rsidR="007A5428" w:rsidRDefault="007A54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3F266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5051ED1"/>
    <w:multiLevelType w:val="multilevel"/>
    <w:tmpl w:val="B9825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79F6333"/>
    <w:multiLevelType w:val="hybridMultilevel"/>
    <w:tmpl w:val="0BB0C194"/>
    <w:lvl w:ilvl="0" w:tplc="54E672B2">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44CA6"/>
    <w:multiLevelType w:val="hybridMultilevel"/>
    <w:tmpl w:val="E43C64E6"/>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4E75DCC"/>
    <w:multiLevelType w:val="multilevel"/>
    <w:tmpl w:val="3788C8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1F12AB"/>
    <w:multiLevelType w:val="hybridMultilevel"/>
    <w:tmpl w:val="9A763E5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27314063"/>
    <w:multiLevelType w:val="multilevel"/>
    <w:tmpl w:val="DAF45BD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911C41"/>
    <w:multiLevelType w:val="hybridMultilevel"/>
    <w:tmpl w:val="231A1A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51412C"/>
    <w:multiLevelType w:val="multilevel"/>
    <w:tmpl w:val="EFEE16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E27561C"/>
    <w:multiLevelType w:val="hybridMultilevel"/>
    <w:tmpl w:val="E58A8DB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AA7953"/>
    <w:multiLevelType w:val="hybridMultilevel"/>
    <w:tmpl w:val="85520C70"/>
    <w:lvl w:ilvl="0" w:tplc="CD0A8E76">
      <w:start w:val="1"/>
      <w:numFmt w:val="decimal"/>
      <w:pStyle w:val="RAN1proposal"/>
      <w:lvlText w:val="Proposal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2725505"/>
    <w:multiLevelType w:val="multilevel"/>
    <w:tmpl w:val="F5902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20" w15:restartNumberingAfterBreak="0">
    <w:nsid w:val="49B146E7"/>
    <w:multiLevelType w:val="multilevel"/>
    <w:tmpl w:val="986AC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D6E3167"/>
    <w:multiLevelType w:val="hybridMultilevel"/>
    <w:tmpl w:val="0FA4527A"/>
    <w:lvl w:ilvl="0" w:tplc="9ED84892">
      <w:start w:val="1"/>
      <w:numFmt w:val="decimal"/>
      <w:pStyle w:val="RAN4proposal"/>
      <w:suff w:val="space"/>
      <w:lvlText w:val="Proposal %1:"/>
      <w:lvlJc w:val="left"/>
      <w:pPr>
        <w:ind w:left="360" w:hanging="360"/>
      </w:pPr>
    </w:lvl>
    <w:lvl w:ilvl="1" w:tplc="04090019">
      <w:start w:val="1"/>
      <w:numFmt w:val="lowerLetter"/>
      <w:lvlText w:val="%2."/>
      <w:lvlJc w:val="left"/>
      <w:pPr>
        <w:ind w:left="229" w:hanging="360"/>
      </w:pPr>
    </w:lvl>
    <w:lvl w:ilvl="2" w:tplc="0409001B">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D930A4"/>
    <w:multiLevelType w:val="multilevel"/>
    <w:tmpl w:val="738A0A64"/>
    <w:lvl w:ilvl="0">
      <w:start w:val="1"/>
      <w:numFmt w:val="bullet"/>
      <w:lvlText w:val=""/>
      <w:lvlJc w:val="left"/>
      <w:pPr>
        <w:tabs>
          <w:tab w:val="num" w:pos="12"/>
        </w:tabs>
        <w:ind w:left="12" w:hanging="360"/>
      </w:pPr>
      <w:rPr>
        <w:rFonts w:ascii="Symbol" w:hAnsi="Symbol" w:hint="default"/>
        <w:sz w:val="20"/>
      </w:rPr>
    </w:lvl>
    <w:lvl w:ilvl="1" w:tentative="1">
      <w:start w:val="1"/>
      <w:numFmt w:val="bullet"/>
      <w:lvlText w:val=""/>
      <w:lvlJc w:val="left"/>
      <w:pPr>
        <w:tabs>
          <w:tab w:val="num" w:pos="732"/>
        </w:tabs>
        <w:ind w:left="732" w:hanging="360"/>
      </w:pPr>
      <w:rPr>
        <w:rFonts w:ascii="Symbol" w:hAnsi="Symbol" w:hint="default"/>
        <w:sz w:val="20"/>
      </w:rPr>
    </w:lvl>
    <w:lvl w:ilvl="2" w:tentative="1">
      <w:start w:val="1"/>
      <w:numFmt w:val="bullet"/>
      <w:lvlText w:val=""/>
      <w:lvlJc w:val="left"/>
      <w:pPr>
        <w:tabs>
          <w:tab w:val="num" w:pos="1452"/>
        </w:tabs>
        <w:ind w:left="1452" w:hanging="360"/>
      </w:pPr>
      <w:rPr>
        <w:rFonts w:ascii="Symbol" w:hAnsi="Symbol" w:hint="default"/>
        <w:sz w:val="20"/>
      </w:rPr>
    </w:lvl>
    <w:lvl w:ilvl="3" w:tentative="1">
      <w:start w:val="1"/>
      <w:numFmt w:val="bullet"/>
      <w:lvlText w:val=""/>
      <w:lvlJc w:val="left"/>
      <w:pPr>
        <w:tabs>
          <w:tab w:val="num" w:pos="2172"/>
        </w:tabs>
        <w:ind w:left="2172" w:hanging="360"/>
      </w:pPr>
      <w:rPr>
        <w:rFonts w:ascii="Symbol" w:hAnsi="Symbol" w:hint="default"/>
        <w:sz w:val="20"/>
      </w:rPr>
    </w:lvl>
    <w:lvl w:ilvl="4" w:tentative="1">
      <w:start w:val="1"/>
      <w:numFmt w:val="bullet"/>
      <w:lvlText w:val=""/>
      <w:lvlJc w:val="left"/>
      <w:pPr>
        <w:tabs>
          <w:tab w:val="num" w:pos="2892"/>
        </w:tabs>
        <w:ind w:left="2892" w:hanging="360"/>
      </w:pPr>
      <w:rPr>
        <w:rFonts w:ascii="Symbol" w:hAnsi="Symbol" w:hint="default"/>
        <w:sz w:val="20"/>
      </w:rPr>
    </w:lvl>
    <w:lvl w:ilvl="5" w:tentative="1">
      <w:start w:val="1"/>
      <w:numFmt w:val="bullet"/>
      <w:lvlText w:val=""/>
      <w:lvlJc w:val="left"/>
      <w:pPr>
        <w:tabs>
          <w:tab w:val="num" w:pos="3612"/>
        </w:tabs>
        <w:ind w:left="3612" w:hanging="360"/>
      </w:pPr>
      <w:rPr>
        <w:rFonts w:ascii="Symbol" w:hAnsi="Symbol" w:hint="default"/>
        <w:sz w:val="20"/>
      </w:rPr>
    </w:lvl>
    <w:lvl w:ilvl="6" w:tentative="1">
      <w:start w:val="1"/>
      <w:numFmt w:val="bullet"/>
      <w:lvlText w:val=""/>
      <w:lvlJc w:val="left"/>
      <w:pPr>
        <w:tabs>
          <w:tab w:val="num" w:pos="4332"/>
        </w:tabs>
        <w:ind w:left="4332" w:hanging="360"/>
      </w:pPr>
      <w:rPr>
        <w:rFonts w:ascii="Symbol" w:hAnsi="Symbol" w:hint="default"/>
        <w:sz w:val="20"/>
      </w:rPr>
    </w:lvl>
    <w:lvl w:ilvl="7" w:tentative="1">
      <w:start w:val="1"/>
      <w:numFmt w:val="bullet"/>
      <w:lvlText w:val=""/>
      <w:lvlJc w:val="left"/>
      <w:pPr>
        <w:tabs>
          <w:tab w:val="num" w:pos="5052"/>
        </w:tabs>
        <w:ind w:left="5052" w:hanging="360"/>
      </w:pPr>
      <w:rPr>
        <w:rFonts w:ascii="Symbol" w:hAnsi="Symbol" w:hint="default"/>
        <w:sz w:val="20"/>
      </w:rPr>
    </w:lvl>
    <w:lvl w:ilvl="8" w:tentative="1">
      <w:start w:val="1"/>
      <w:numFmt w:val="bullet"/>
      <w:lvlText w:val=""/>
      <w:lvlJc w:val="left"/>
      <w:pPr>
        <w:tabs>
          <w:tab w:val="num" w:pos="5772"/>
        </w:tabs>
        <w:ind w:left="5772" w:hanging="360"/>
      </w:pPr>
      <w:rPr>
        <w:rFonts w:ascii="Symbol" w:hAnsi="Symbol" w:hint="default"/>
        <w:sz w:val="20"/>
      </w:rPr>
    </w:lvl>
  </w:abstractNum>
  <w:abstractNum w:abstractNumId="26" w15:restartNumberingAfterBreak="0">
    <w:nsid w:val="59F37CED"/>
    <w:multiLevelType w:val="hybridMultilevel"/>
    <w:tmpl w:val="9A5E750A"/>
    <w:lvl w:ilvl="0" w:tplc="CFB27958">
      <w:start w:val="1"/>
      <w:numFmt w:val="decimal"/>
      <w:lvlText w:val="Observation %1:"/>
      <w:lvlJc w:val="left"/>
      <w:pPr>
        <w:ind w:left="502" w:hanging="360"/>
      </w:pPr>
      <w:rPr>
        <w:rFonts w:hint="default"/>
        <w:b/>
        <w:i w:val="0"/>
        <w:sz w:val="20"/>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2F6839"/>
    <w:multiLevelType w:val="hybridMultilevel"/>
    <w:tmpl w:val="4238BF3A"/>
    <w:lvl w:ilvl="0" w:tplc="20000001">
      <w:start w:val="1"/>
      <w:numFmt w:val="bullet"/>
      <w:lvlText w:val=""/>
      <w:lvlJc w:val="left"/>
      <w:pPr>
        <w:ind w:left="1037" w:hanging="360"/>
      </w:pPr>
      <w:rPr>
        <w:rFonts w:ascii="Symbol" w:hAnsi="Symbol" w:hint="default"/>
      </w:rPr>
    </w:lvl>
    <w:lvl w:ilvl="1" w:tplc="20000003" w:tentative="1">
      <w:start w:val="1"/>
      <w:numFmt w:val="bullet"/>
      <w:lvlText w:val="o"/>
      <w:lvlJc w:val="left"/>
      <w:pPr>
        <w:ind w:left="1757" w:hanging="360"/>
      </w:pPr>
      <w:rPr>
        <w:rFonts w:ascii="Courier New" w:hAnsi="Courier New" w:cs="Courier New" w:hint="default"/>
      </w:rPr>
    </w:lvl>
    <w:lvl w:ilvl="2" w:tplc="20000005" w:tentative="1">
      <w:start w:val="1"/>
      <w:numFmt w:val="bullet"/>
      <w:lvlText w:val=""/>
      <w:lvlJc w:val="left"/>
      <w:pPr>
        <w:ind w:left="2477" w:hanging="360"/>
      </w:pPr>
      <w:rPr>
        <w:rFonts w:ascii="Wingdings" w:hAnsi="Wingdings" w:hint="default"/>
      </w:rPr>
    </w:lvl>
    <w:lvl w:ilvl="3" w:tplc="20000001" w:tentative="1">
      <w:start w:val="1"/>
      <w:numFmt w:val="bullet"/>
      <w:lvlText w:val=""/>
      <w:lvlJc w:val="left"/>
      <w:pPr>
        <w:ind w:left="3197" w:hanging="360"/>
      </w:pPr>
      <w:rPr>
        <w:rFonts w:ascii="Symbol" w:hAnsi="Symbol" w:hint="default"/>
      </w:rPr>
    </w:lvl>
    <w:lvl w:ilvl="4" w:tplc="20000003" w:tentative="1">
      <w:start w:val="1"/>
      <w:numFmt w:val="bullet"/>
      <w:lvlText w:val="o"/>
      <w:lvlJc w:val="left"/>
      <w:pPr>
        <w:ind w:left="3917" w:hanging="360"/>
      </w:pPr>
      <w:rPr>
        <w:rFonts w:ascii="Courier New" w:hAnsi="Courier New" w:cs="Courier New" w:hint="default"/>
      </w:rPr>
    </w:lvl>
    <w:lvl w:ilvl="5" w:tplc="20000005" w:tentative="1">
      <w:start w:val="1"/>
      <w:numFmt w:val="bullet"/>
      <w:lvlText w:val=""/>
      <w:lvlJc w:val="left"/>
      <w:pPr>
        <w:ind w:left="4637" w:hanging="360"/>
      </w:pPr>
      <w:rPr>
        <w:rFonts w:ascii="Wingdings" w:hAnsi="Wingdings" w:hint="default"/>
      </w:rPr>
    </w:lvl>
    <w:lvl w:ilvl="6" w:tplc="20000001" w:tentative="1">
      <w:start w:val="1"/>
      <w:numFmt w:val="bullet"/>
      <w:lvlText w:val=""/>
      <w:lvlJc w:val="left"/>
      <w:pPr>
        <w:ind w:left="5357" w:hanging="360"/>
      </w:pPr>
      <w:rPr>
        <w:rFonts w:ascii="Symbol" w:hAnsi="Symbol" w:hint="default"/>
      </w:rPr>
    </w:lvl>
    <w:lvl w:ilvl="7" w:tplc="20000003" w:tentative="1">
      <w:start w:val="1"/>
      <w:numFmt w:val="bullet"/>
      <w:lvlText w:val="o"/>
      <w:lvlJc w:val="left"/>
      <w:pPr>
        <w:ind w:left="6077" w:hanging="360"/>
      </w:pPr>
      <w:rPr>
        <w:rFonts w:ascii="Courier New" w:hAnsi="Courier New" w:cs="Courier New" w:hint="default"/>
      </w:rPr>
    </w:lvl>
    <w:lvl w:ilvl="8" w:tplc="20000005" w:tentative="1">
      <w:start w:val="1"/>
      <w:numFmt w:val="bullet"/>
      <w:lvlText w:val=""/>
      <w:lvlJc w:val="left"/>
      <w:pPr>
        <w:ind w:left="6797" w:hanging="360"/>
      </w:pPr>
      <w:rPr>
        <w:rFonts w:ascii="Wingdings" w:hAnsi="Wingdings" w:hint="default"/>
      </w:rPr>
    </w:lvl>
  </w:abstractNum>
  <w:abstractNum w:abstractNumId="30" w15:restartNumberingAfterBreak="0">
    <w:nsid w:val="5B9A74E7"/>
    <w:multiLevelType w:val="multilevel"/>
    <w:tmpl w:val="01B6E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337882"/>
    <w:multiLevelType w:val="multilevel"/>
    <w:tmpl w:val="B392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4744EF"/>
    <w:multiLevelType w:val="hybridMultilevel"/>
    <w:tmpl w:val="734A4D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5C217B"/>
    <w:multiLevelType w:val="multilevel"/>
    <w:tmpl w:val="4132932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A81A80"/>
    <w:multiLevelType w:val="multilevel"/>
    <w:tmpl w:val="8B4C59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6C3F7238"/>
    <w:multiLevelType w:val="hybridMultilevel"/>
    <w:tmpl w:val="AB28CE8E"/>
    <w:lvl w:ilvl="0" w:tplc="06B0FE7E">
      <w:start w:val="3"/>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CF96449"/>
    <w:multiLevelType w:val="hybridMultilevel"/>
    <w:tmpl w:val="769EE82A"/>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9" w15:restartNumberingAfterBreak="0">
    <w:nsid w:val="6E30A2C0"/>
    <w:multiLevelType w:val="hybridMultilevel"/>
    <w:tmpl w:val="FFFFFFFF"/>
    <w:lvl w:ilvl="0" w:tplc="53484B02">
      <w:start w:val="1"/>
      <w:numFmt w:val="bullet"/>
      <w:lvlText w:val=""/>
      <w:lvlJc w:val="left"/>
      <w:pPr>
        <w:ind w:left="720" w:hanging="360"/>
      </w:pPr>
      <w:rPr>
        <w:rFonts w:ascii="Symbol" w:hAnsi="Symbol" w:hint="default"/>
      </w:rPr>
    </w:lvl>
    <w:lvl w:ilvl="1" w:tplc="EB0A63D6">
      <w:start w:val="1"/>
      <w:numFmt w:val="bullet"/>
      <w:lvlText w:val="o"/>
      <w:lvlJc w:val="left"/>
      <w:pPr>
        <w:ind w:left="1440" w:hanging="360"/>
      </w:pPr>
      <w:rPr>
        <w:rFonts w:ascii="&quot;Courier New&quot;" w:hAnsi="&quot;Courier New&quot;" w:hint="default"/>
      </w:rPr>
    </w:lvl>
    <w:lvl w:ilvl="2" w:tplc="A51C9B3E">
      <w:start w:val="1"/>
      <w:numFmt w:val="bullet"/>
      <w:lvlText w:val=""/>
      <w:lvlJc w:val="left"/>
      <w:pPr>
        <w:ind w:left="2160" w:hanging="360"/>
      </w:pPr>
      <w:rPr>
        <w:rFonts w:ascii="Wingdings" w:hAnsi="Wingdings" w:hint="default"/>
      </w:rPr>
    </w:lvl>
    <w:lvl w:ilvl="3" w:tplc="4A60C1B4">
      <w:start w:val="1"/>
      <w:numFmt w:val="bullet"/>
      <w:lvlText w:val=""/>
      <w:lvlJc w:val="left"/>
      <w:pPr>
        <w:ind w:left="2880" w:hanging="360"/>
      </w:pPr>
      <w:rPr>
        <w:rFonts w:ascii="Symbol" w:hAnsi="Symbol" w:hint="default"/>
      </w:rPr>
    </w:lvl>
    <w:lvl w:ilvl="4" w:tplc="CDA0146C">
      <w:start w:val="1"/>
      <w:numFmt w:val="bullet"/>
      <w:lvlText w:val="o"/>
      <w:lvlJc w:val="left"/>
      <w:pPr>
        <w:ind w:left="3600" w:hanging="360"/>
      </w:pPr>
      <w:rPr>
        <w:rFonts w:ascii="Courier New" w:hAnsi="Courier New" w:hint="default"/>
      </w:rPr>
    </w:lvl>
    <w:lvl w:ilvl="5" w:tplc="CDC2244A">
      <w:start w:val="1"/>
      <w:numFmt w:val="bullet"/>
      <w:lvlText w:val=""/>
      <w:lvlJc w:val="left"/>
      <w:pPr>
        <w:ind w:left="4320" w:hanging="360"/>
      </w:pPr>
      <w:rPr>
        <w:rFonts w:ascii="Wingdings" w:hAnsi="Wingdings" w:hint="default"/>
      </w:rPr>
    </w:lvl>
    <w:lvl w:ilvl="6" w:tplc="9E84A950">
      <w:start w:val="1"/>
      <w:numFmt w:val="bullet"/>
      <w:lvlText w:val=""/>
      <w:lvlJc w:val="left"/>
      <w:pPr>
        <w:ind w:left="5040" w:hanging="360"/>
      </w:pPr>
      <w:rPr>
        <w:rFonts w:ascii="Symbol" w:hAnsi="Symbol" w:hint="default"/>
      </w:rPr>
    </w:lvl>
    <w:lvl w:ilvl="7" w:tplc="DA92BFB2">
      <w:start w:val="1"/>
      <w:numFmt w:val="bullet"/>
      <w:lvlText w:val="o"/>
      <w:lvlJc w:val="left"/>
      <w:pPr>
        <w:ind w:left="5760" w:hanging="360"/>
      </w:pPr>
      <w:rPr>
        <w:rFonts w:ascii="Courier New" w:hAnsi="Courier New" w:hint="default"/>
      </w:rPr>
    </w:lvl>
    <w:lvl w:ilvl="8" w:tplc="B7BC3920">
      <w:start w:val="1"/>
      <w:numFmt w:val="bullet"/>
      <w:lvlText w:val=""/>
      <w:lvlJc w:val="left"/>
      <w:pPr>
        <w:ind w:left="6480" w:hanging="360"/>
      </w:pPr>
      <w:rPr>
        <w:rFonts w:ascii="Wingdings" w:hAnsi="Wingdings" w:hint="default"/>
      </w:rPr>
    </w:lvl>
  </w:abstractNum>
  <w:abstractNum w:abstractNumId="40" w15:restartNumberingAfterBreak="0">
    <w:nsid w:val="70C16CC4"/>
    <w:multiLevelType w:val="multilevel"/>
    <w:tmpl w:val="DABCE31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1" w15:restartNumberingAfterBreak="0">
    <w:nsid w:val="7720529D"/>
    <w:multiLevelType w:val="multilevel"/>
    <w:tmpl w:val="4BE048EE"/>
    <w:lvl w:ilvl="0">
      <w:start w:val="1"/>
      <w:numFmt w:val="bullet"/>
      <w:lvlText w:val="o"/>
      <w:lvlJc w:val="left"/>
      <w:pPr>
        <w:tabs>
          <w:tab w:val="num" w:pos="763"/>
        </w:tabs>
        <w:ind w:left="763" w:hanging="360"/>
      </w:pPr>
      <w:rPr>
        <w:rFonts w:ascii="Courier New" w:hAnsi="Courier New" w:hint="default"/>
        <w:sz w:val="20"/>
      </w:rPr>
    </w:lvl>
    <w:lvl w:ilvl="1" w:tentative="1">
      <w:start w:val="1"/>
      <w:numFmt w:val="bullet"/>
      <w:lvlText w:val="o"/>
      <w:lvlJc w:val="left"/>
      <w:pPr>
        <w:tabs>
          <w:tab w:val="num" w:pos="1483"/>
        </w:tabs>
        <w:ind w:left="1483" w:hanging="360"/>
      </w:pPr>
      <w:rPr>
        <w:rFonts w:ascii="Courier New" w:hAnsi="Courier New" w:hint="default"/>
        <w:sz w:val="20"/>
      </w:rPr>
    </w:lvl>
    <w:lvl w:ilvl="2" w:tentative="1">
      <w:start w:val="1"/>
      <w:numFmt w:val="bullet"/>
      <w:lvlText w:val="o"/>
      <w:lvlJc w:val="left"/>
      <w:pPr>
        <w:tabs>
          <w:tab w:val="num" w:pos="2203"/>
        </w:tabs>
        <w:ind w:left="2203" w:hanging="360"/>
      </w:pPr>
      <w:rPr>
        <w:rFonts w:ascii="Courier New" w:hAnsi="Courier New" w:hint="default"/>
        <w:sz w:val="20"/>
      </w:rPr>
    </w:lvl>
    <w:lvl w:ilvl="3" w:tentative="1">
      <w:start w:val="1"/>
      <w:numFmt w:val="bullet"/>
      <w:lvlText w:val="o"/>
      <w:lvlJc w:val="left"/>
      <w:pPr>
        <w:tabs>
          <w:tab w:val="num" w:pos="2923"/>
        </w:tabs>
        <w:ind w:left="2923" w:hanging="360"/>
      </w:pPr>
      <w:rPr>
        <w:rFonts w:ascii="Courier New" w:hAnsi="Courier New" w:hint="default"/>
        <w:sz w:val="20"/>
      </w:rPr>
    </w:lvl>
    <w:lvl w:ilvl="4" w:tentative="1">
      <w:start w:val="1"/>
      <w:numFmt w:val="bullet"/>
      <w:lvlText w:val="o"/>
      <w:lvlJc w:val="left"/>
      <w:pPr>
        <w:tabs>
          <w:tab w:val="num" w:pos="3643"/>
        </w:tabs>
        <w:ind w:left="3643" w:hanging="360"/>
      </w:pPr>
      <w:rPr>
        <w:rFonts w:ascii="Courier New" w:hAnsi="Courier New" w:hint="default"/>
        <w:sz w:val="20"/>
      </w:rPr>
    </w:lvl>
    <w:lvl w:ilvl="5" w:tentative="1">
      <w:start w:val="1"/>
      <w:numFmt w:val="bullet"/>
      <w:lvlText w:val="o"/>
      <w:lvlJc w:val="left"/>
      <w:pPr>
        <w:tabs>
          <w:tab w:val="num" w:pos="4363"/>
        </w:tabs>
        <w:ind w:left="4363" w:hanging="360"/>
      </w:pPr>
      <w:rPr>
        <w:rFonts w:ascii="Courier New" w:hAnsi="Courier New" w:hint="default"/>
        <w:sz w:val="20"/>
      </w:rPr>
    </w:lvl>
    <w:lvl w:ilvl="6" w:tentative="1">
      <w:start w:val="1"/>
      <w:numFmt w:val="bullet"/>
      <w:lvlText w:val="o"/>
      <w:lvlJc w:val="left"/>
      <w:pPr>
        <w:tabs>
          <w:tab w:val="num" w:pos="5083"/>
        </w:tabs>
        <w:ind w:left="5083" w:hanging="360"/>
      </w:pPr>
      <w:rPr>
        <w:rFonts w:ascii="Courier New" w:hAnsi="Courier New" w:hint="default"/>
        <w:sz w:val="20"/>
      </w:rPr>
    </w:lvl>
    <w:lvl w:ilvl="7" w:tentative="1">
      <w:start w:val="1"/>
      <w:numFmt w:val="bullet"/>
      <w:lvlText w:val="o"/>
      <w:lvlJc w:val="left"/>
      <w:pPr>
        <w:tabs>
          <w:tab w:val="num" w:pos="5803"/>
        </w:tabs>
        <w:ind w:left="5803" w:hanging="360"/>
      </w:pPr>
      <w:rPr>
        <w:rFonts w:ascii="Courier New" w:hAnsi="Courier New" w:hint="default"/>
        <w:sz w:val="20"/>
      </w:rPr>
    </w:lvl>
    <w:lvl w:ilvl="8" w:tentative="1">
      <w:start w:val="1"/>
      <w:numFmt w:val="bullet"/>
      <w:lvlText w:val="o"/>
      <w:lvlJc w:val="left"/>
      <w:pPr>
        <w:tabs>
          <w:tab w:val="num" w:pos="6523"/>
        </w:tabs>
        <w:ind w:left="6523" w:hanging="360"/>
      </w:pPr>
      <w:rPr>
        <w:rFonts w:ascii="Courier New" w:hAnsi="Courier New" w:hint="default"/>
        <w:sz w:val="20"/>
      </w:rPr>
    </w:lvl>
  </w:abstractNum>
  <w:abstractNum w:abstractNumId="42" w15:restartNumberingAfterBreak="0">
    <w:nsid w:val="77206532"/>
    <w:multiLevelType w:val="multilevel"/>
    <w:tmpl w:val="DEECB53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3" w15:restartNumberingAfterBreak="0">
    <w:nsid w:val="7ADF1126"/>
    <w:multiLevelType w:val="multilevel"/>
    <w:tmpl w:val="074C2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9D76D5"/>
    <w:multiLevelType w:val="hybridMultilevel"/>
    <w:tmpl w:val="D3F63BB8"/>
    <w:lvl w:ilvl="0" w:tplc="B2D05390">
      <w:start w:val="6"/>
      <w:numFmt w:val="bullet"/>
      <w:lvlText w:val="-"/>
      <w:lvlJc w:val="left"/>
      <w:pPr>
        <w:ind w:left="720" w:hanging="360"/>
      </w:pPr>
      <w:rPr>
        <w:rFonts w:ascii="Nokia Pure Text Light" w:eastAsiaTheme="minorHAnsi" w:hAnsi="Nokia Pure Text Light" w:cs="Nokia Pure Text Light" w:hint="default"/>
      </w:rPr>
    </w:lvl>
    <w:lvl w:ilvl="1" w:tplc="80384A0C">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A82932"/>
    <w:multiLevelType w:val="hybridMultilevel"/>
    <w:tmpl w:val="269EE11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16cid:durableId="1792749823">
    <w:abstractNumId w:val="22"/>
  </w:num>
  <w:num w:numId="2" w16cid:durableId="80681869">
    <w:abstractNumId w:val="19"/>
  </w:num>
  <w:num w:numId="3" w16cid:durableId="1566528953">
    <w:abstractNumId w:val="21"/>
  </w:num>
  <w:num w:numId="4" w16cid:durableId="1456096507">
    <w:abstractNumId w:val="35"/>
  </w:num>
  <w:num w:numId="5" w16cid:durableId="1659071369">
    <w:abstractNumId w:val="27"/>
  </w:num>
  <w:num w:numId="6" w16cid:durableId="913515990">
    <w:abstractNumId w:val="21"/>
    <w:lvlOverride w:ilvl="0">
      <w:startOverride w:val="1"/>
    </w:lvlOverride>
  </w:num>
  <w:num w:numId="7" w16cid:durableId="143009612">
    <w:abstractNumId w:val="1"/>
  </w:num>
  <w:num w:numId="8" w16cid:durableId="1514102831">
    <w:abstractNumId w:val="0"/>
  </w:num>
  <w:num w:numId="9" w16cid:durableId="908347521">
    <w:abstractNumId w:val="13"/>
  </w:num>
  <w:num w:numId="10" w16cid:durableId="252907043">
    <w:abstractNumId w:val="16"/>
  </w:num>
  <w:num w:numId="11" w16cid:durableId="474954004">
    <w:abstractNumId w:val="31"/>
  </w:num>
  <w:num w:numId="12" w16cid:durableId="323047862">
    <w:abstractNumId w:val="9"/>
  </w:num>
  <w:num w:numId="13" w16cid:durableId="122429310">
    <w:abstractNumId w:val="28"/>
  </w:num>
  <w:num w:numId="14" w16cid:durableId="117073673">
    <w:abstractNumId w:val="24"/>
  </w:num>
  <w:num w:numId="15" w16cid:durableId="1989282325">
    <w:abstractNumId w:val="34"/>
  </w:num>
  <w:num w:numId="16" w16cid:durableId="10498382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9486050">
    <w:abstractNumId w:val="12"/>
  </w:num>
  <w:num w:numId="18" w16cid:durableId="821387858">
    <w:abstractNumId w:val="3"/>
  </w:num>
  <w:num w:numId="19" w16cid:durableId="782962059">
    <w:abstractNumId w:val="45"/>
  </w:num>
  <w:num w:numId="20" w16cid:durableId="1674647032">
    <w:abstractNumId w:val="17"/>
  </w:num>
  <w:num w:numId="21" w16cid:durableId="27068235">
    <w:abstractNumId w:val="2"/>
  </w:num>
  <w:num w:numId="22" w16cid:durableId="1855418807">
    <w:abstractNumId w:val="23"/>
  </w:num>
  <w:num w:numId="23" w16cid:durableId="858471996">
    <w:abstractNumId w:val="25"/>
  </w:num>
  <w:num w:numId="24" w16cid:durableId="1389721239">
    <w:abstractNumId w:val="44"/>
  </w:num>
  <w:num w:numId="25" w16cid:durableId="28998327">
    <w:abstractNumId w:val="39"/>
  </w:num>
  <w:num w:numId="26" w16cid:durableId="476994408">
    <w:abstractNumId w:val="6"/>
  </w:num>
  <w:num w:numId="27" w16cid:durableId="23484173">
    <w:abstractNumId w:val="37"/>
  </w:num>
  <w:num w:numId="28" w16cid:durableId="2031830988">
    <w:abstractNumId w:val="7"/>
  </w:num>
  <w:num w:numId="29" w16cid:durableId="321857380">
    <w:abstractNumId w:val="33"/>
  </w:num>
  <w:num w:numId="30" w16cid:durableId="1583249711">
    <w:abstractNumId w:val="43"/>
  </w:num>
  <w:num w:numId="31" w16cid:durableId="1470131660">
    <w:abstractNumId w:val="8"/>
  </w:num>
  <w:num w:numId="32" w16cid:durableId="75520416">
    <w:abstractNumId w:val="20"/>
  </w:num>
  <w:num w:numId="33" w16cid:durableId="480775068">
    <w:abstractNumId w:val="40"/>
  </w:num>
  <w:num w:numId="34" w16cid:durableId="630092071">
    <w:abstractNumId w:val="38"/>
  </w:num>
  <w:num w:numId="35" w16cid:durableId="703943530">
    <w:abstractNumId w:val="5"/>
  </w:num>
  <w:num w:numId="36" w16cid:durableId="1145700643">
    <w:abstractNumId w:val="18"/>
  </w:num>
  <w:num w:numId="37" w16cid:durableId="1564871095">
    <w:abstractNumId w:val="41"/>
  </w:num>
  <w:num w:numId="38" w16cid:durableId="1648053480">
    <w:abstractNumId w:val="32"/>
  </w:num>
  <w:num w:numId="39" w16cid:durableId="604115099">
    <w:abstractNumId w:val="14"/>
  </w:num>
  <w:num w:numId="40" w16cid:durableId="1197306040">
    <w:abstractNumId w:val="11"/>
  </w:num>
  <w:num w:numId="41" w16cid:durableId="305665588">
    <w:abstractNumId w:val="29"/>
  </w:num>
  <w:num w:numId="42" w16cid:durableId="63112074">
    <w:abstractNumId w:val="42"/>
  </w:num>
  <w:num w:numId="43" w16cid:durableId="1723746780">
    <w:abstractNumId w:val="30"/>
  </w:num>
  <w:num w:numId="44" w16cid:durableId="1207714836">
    <w:abstractNumId w:val="36"/>
  </w:num>
  <w:num w:numId="45" w16cid:durableId="27528406">
    <w:abstractNumId w:val="15"/>
  </w:num>
  <w:num w:numId="46" w16cid:durableId="40061499">
    <w:abstractNumId w:val="4"/>
  </w:num>
  <w:num w:numId="47" w16cid:durableId="2135295589">
    <w:abstractNumId w:val="10"/>
  </w:num>
  <w:num w:numId="48" w16cid:durableId="685980688">
    <w:abstractNumId w:val="21"/>
    <w:lvlOverride w:ilvl="0">
      <w:startOverride w:val="1"/>
    </w:lvlOverride>
  </w:num>
  <w:num w:numId="49" w16cid:durableId="83172608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0761349">
    <w:abstractNumId w:val="26"/>
  </w:num>
  <w:num w:numId="51" w16cid:durableId="2132938019">
    <w:abstractNumId w:val="21"/>
    <w:lvlOverride w:ilvl="0">
      <w:startOverride w:val="1"/>
    </w:lvlOverride>
  </w:num>
  <w:num w:numId="52" w16cid:durableId="336428095">
    <w:abstractNumId w:val="21"/>
    <w:lvlOverride w:ilvl="0">
      <w:startOverride w:val="1"/>
    </w:lvlOverride>
  </w:num>
  <w:num w:numId="53" w16cid:durableId="1613390948">
    <w:abstractNumId w:val="21"/>
    <w:lvlOverride w:ilvl="0">
      <w:startOverride w:val="1"/>
    </w:lvlOverride>
  </w:num>
  <w:num w:numId="54" w16cid:durableId="325789865">
    <w:abstractNumId w:val="21"/>
    <w:lvlOverride w:ilvl="0">
      <w:startOverride w:val="1"/>
    </w:lvlOverride>
  </w:num>
  <w:num w:numId="55" w16cid:durableId="2006784416">
    <w:abstractNumId w:val="21"/>
    <w:lvlOverride w:ilvl="0">
      <w:startOverride w:val="1"/>
    </w:lvlOverride>
  </w:num>
  <w:num w:numId="56" w16cid:durableId="477496648">
    <w:abstractNumId w:val="21"/>
    <w:lvlOverride w:ilvl="0">
      <w:startOverride w:val="1"/>
    </w:lvlOverride>
  </w:num>
  <w:num w:numId="57" w16cid:durableId="316956998">
    <w:abstractNumId w:val="21"/>
    <w:lvlOverride w:ilvl="0">
      <w:startOverride w:val="1"/>
    </w:lvlOverride>
  </w:num>
  <w:num w:numId="58" w16cid:durableId="1403214462">
    <w:abstractNumId w:val="21"/>
    <w:lvlOverride w:ilvl="0">
      <w:startOverride w:val="1"/>
    </w:lvlOverride>
  </w:num>
  <w:num w:numId="59" w16cid:durableId="1909607252">
    <w:abstractNumId w:val="19"/>
  </w:num>
  <w:num w:numId="60" w16cid:durableId="1596862240">
    <w:abstractNumId w:val="21"/>
    <w:lvlOverride w:ilvl="0">
      <w:startOverride w:val="1"/>
    </w:lvlOverride>
  </w:num>
  <w:num w:numId="61" w16cid:durableId="1927304497">
    <w:abstractNumId w:val="19"/>
  </w:num>
  <w:num w:numId="62" w16cid:durableId="260264097">
    <w:abstractNumId w:val="21"/>
    <w:lvlOverride w:ilvl="0">
      <w:startOverride w:val="1"/>
    </w:lvlOverride>
  </w:num>
  <w:num w:numId="63" w16cid:durableId="335037526">
    <w:abstractNumId w:val="21"/>
    <w:lvlOverride w:ilvl="0">
      <w:startOverride w:val="1"/>
    </w:lvlOverride>
  </w:num>
  <w:num w:numId="64" w16cid:durableId="832258516">
    <w:abstractNumId w:val="21"/>
    <w:lvlOverride w:ilvl="0">
      <w:startOverride w:val="1"/>
    </w:lvlOverride>
  </w:num>
  <w:num w:numId="65" w16cid:durableId="1994943536">
    <w:abstractNumId w:val="21"/>
    <w:lvlOverride w:ilvl="0">
      <w:startOverride w:val="1"/>
    </w:lvlOverride>
  </w:num>
  <w:num w:numId="66" w16cid:durableId="1954945771">
    <w:abstractNumId w:val="19"/>
  </w:num>
  <w:num w:numId="67" w16cid:durableId="1622615805">
    <w:abstractNumId w:val="19"/>
  </w:num>
  <w:num w:numId="68" w16cid:durableId="386729852">
    <w:abstractNumId w:val="21"/>
    <w:lvlOverride w:ilvl="0">
      <w:startOverride w:val="1"/>
    </w:lvlOverride>
  </w:num>
  <w:num w:numId="69" w16cid:durableId="1586766384">
    <w:abstractNumId w:val="21"/>
    <w:lvlOverride w:ilvl="0">
      <w:startOverride w:val="1"/>
    </w:lvlOverride>
  </w:num>
  <w:num w:numId="70" w16cid:durableId="85811280">
    <w:abstractNumId w:val="19"/>
  </w:num>
  <w:num w:numId="71" w16cid:durableId="1087842094">
    <w:abstractNumId w:val="19"/>
  </w:num>
  <w:num w:numId="72" w16cid:durableId="2008550705">
    <w:abstractNumId w:val="21"/>
    <w:lvlOverride w:ilvl="0">
      <w:startOverride w:val="1"/>
    </w:lvlOverride>
  </w:num>
  <w:num w:numId="73" w16cid:durableId="1242836533">
    <w:abstractNumId w:val="19"/>
    <w:lvlOverride w:ilvl="0">
      <w:startOverride w:val="1"/>
    </w:lvlOverride>
  </w:num>
  <w:num w:numId="74" w16cid:durableId="987170713">
    <w:abstractNumId w:val="21"/>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82717"/>
    <w:rsid w:val="00000396"/>
    <w:rsid w:val="00000473"/>
    <w:rsid w:val="000005A1"/>
    <w:rsid w:val="00001C9B"/>
    <w:rsid w:val="00001D73"/>
    <w:rsid w:val="000024E8"/>
    <w:rsid w:val="00003093"/>
    <w:rsid w:val="00003292"/>
    <w:rsid w:val="00003BA3"/>
    <w:rsid w:val="00003D60"/>
    <w:rsid w:val="00003D8E"/>
    <w:rsid w:val="000040DC"/>
    <w:rsid w:val="000042B2"/>
    <w:rsid w:val="00004C60"/>
    <w:rsid w:val="0000595D"/>
    <w:rsid w:val="0000645F"/>
    <w:rsid w:val="00007187"/>
    <w:rsid w:val="000074B9"/>
    <w:rsid w:val="00007D84"/>
    <w:rsid w:val="000100D3"/>
    <w:rsid w:val="000101D3"/>
    <w:rsid w:val="00011784"/>
    <w:rsid w:val="00011C73"/>
    <w:rsid w:val="00011EB7"/>
    <w:rsid w:val="00012305"/>
    <w:rsid w:val="000123AE"/>
    <w:rsid w:val="00012531"/>
    <w:rsid w:val="00012B9E"/>
    <w:rsid w:val="00013AE0"/>
    <w:rsid w:val="00013E7A"/>
    <w:rsid w:val="000151EF"/>
    <w:rsid w:val="00015A10"/>
    <w:rsid w:val="0001617E"/>
    <w:rsid w:val="00016F11"/>
    <w:rsid w:val="00020044"/>
    <w:rsid w:val="000217EA"/>
    <w:rsid w:val="00022839"/>
    <w:rsid w:val="000239F5"/>
    <w:rsid w:val="00024DA7"/>
    <w:rsid w:val="000254DF"/>
    <w:rsid w:val="00026186"/>
    <w:rsid w:val="00027562"/>
    <w:rsid w:val="00027570"/>
    <w:rsid w:val="00027ED3"/>
    <w:rsid w:val="00030461"/>
    <w:rsid w:val="00030544"/>
    <w:rsid w:val="000317A4"/>
    <w:rsid w:val="000317E3"/>
    <w:rsid w:val="000345B3"/>
    <w:rsid w:val="000345C7"/>
    <w:rsid w:val="00034ACE"/>
    <w:rsid w:val="00034F5B"/>
    <w:rsid w:val="000354B1"/>
    <w:rsid w:val="0003672D"/>
    <w:rsid w:val="00037075"/>
    <w:rsid w:val="000370FF"/>
    <w:rsid w:val="000374E9"/>
    <w:rsid w:val="00037894"/>
    <w:rsid w:val="0004010A"/>
    <w:rsid w:val="000417DE"/>
    <w:rsid w:val="00044625"/>
    <w:rsid w:val="000449EB"/>
    <w:rsid w:val="00045924"/>
    <w:rsid w:val="0004652C"/>
    <w:rsid w:val="00046557"/>
    <w:rsid w:val="000469AD"/>
    <w:rsid w:val="0004715C"/>
    <w:rsid w:val="00047437"/>
    <w:rsid w:val="000474CD"/>
    <w:rsid w:val="0005008E"/>
    <w:rsid w:val="0005054E"/>
    <w:rsid w:val="00050B23"/>
    <w:rsid w:val="00051CA9"/>
    <w:rsid w:val="000524A3"/>
    <w:rsid w:val="000530FB"/>
    <w:rsid w:val="0005329D"/>
    <w:rsid w:val="000536AE"/>
    <w:rsid w:val="00054528"/>
    <w:rsid w:val="0005472C"/>
    <w:rsid w:val="00055794"/>
    <w:rsid w:val="0005642E"/>
    <w:rsid w:val="0005697D"/>
    <w:rsid w:val="00056E2D"/>
    <w:rsid w:val="000570C7"/>
    <w:rsid w:val="000571A0"/>
    <w:rsid w:val="000573E9"/>
    <w:rsid w:val="0005748D"/>
    <w:rsid w:val="000579EB"/>
    <w:rsid w:val="0006046A"/>
    <w:rsid w:val="00062776"/>
    <w:rsid w:val="00065784"/>
    <w:rsid w:val="00065EE9"/>
    <w:rsid w:val="0006674D"/>
    <w:rsid w:val="00066984"/>
    <w:rsid w:val="0006727F"/>
    <w:rsid w:val="00067722"/>
    <w:rsid w:val="0007005D"/>
    <w:rsid w:val="000712C1"/>
    <w:rsid w:val="00071529"/>
    <w:rsid w:val="00071B9F"/>
    <w:rsid w:val="00071EB5"/>
    <w:rsid w:val="00072288"/>
    <w:rsid w:val="00072BFE"/>
    <w:rsid w:val="000736FB"/>
    <w:rsid w:val="00074071"/>
    <w:rsid w:val="000752D3"/>
    <w:rsid w:val="00075545"/>
    <w:rsid w:val="00077012"/>
    <w:rsid w:val="000808F3"/>
    <w:rsid w:val="00080993"/>
    <w:rsid w:val="00080F74"/>
    <w:rsid w:val="000831EC"/>
    <w:rsid w:val="000838D4"/>
    <w:rsid w:val="0008390D"/>
    <w:rsid w:val="00083CE7"/>
    <w:rsid w:val="00083F07"/>
    <w:rsid w:val="0008492D"/>
    <w:rsid w:val="00084B24"/>
    <w:rsid w:val="00084C83"/>
    <w:rsid w:val="0008612A"/>
    <w:rsid w:val="00090172"/>
    <w:rsid w:val="000901E1"/>
    <w:rsid w:val="00090E18"/>
    <w:rsid w:val="00091ED1"/>
    <w:rsid w:val="0009257B"/>
    <w:rsid w:val="00093CBA"/>
    <w:rsid w:val="00093D4C"/>
    <w:rsid w:val="00094CAA"/>
    <w:rsid w:val="000958D2"/>
    <w:rsid w:val="000959CD"/>
    <w:rsid w:val="000969F9"/>
    <w:rsid w:val="00096E43"/>
    <w:rsid w:val="0009701D"/>
    <w:rsid w:val="00097731"/>
    <w:rsid w:val="00097D75"/>
    <w:rsid w:val="000A0590"/>
    <w:rsid w:val="000A08AB"/>
    <w:rsid w:val="000A10BC"/>
    <w:rsid w:val="000A2C3B"/>
    <w:rsid w:val="000A3371"/>
    <w:rsid w:val="000A395D"/>
    <w:rsid w:val="000A3CB6"/>
    <w:rsid w:val="000A3CE0"/>
    <w:rsid w:val="000A3FBB"/>
    <w:rsid w:val="000A407B"/>
    <w:rsid w:val="000A4293"/>
    <w:rsid w:val="000A7396"/>
    <w:rsid w:val="000A767E"/>
    <w:rsid w:val="000B0056"/>
    <w:rsid w:val="000B021C"/>
    <w:rsid w:val="000B07EE"/>
    <w:rsid w:val="000B12B2"/>
    <w:rsid w:val="000B15DF"/>
    <w:rsid w:val="000B195E"/>
    <w:rsid w:val="000B1B95"/>
    <w:rsid w:val="000B222B"/>
    <w:rsid w:val="000B233E"/>
    <w:rsid w:val="000B2963"/>
    <w:rsid w:val="000B32F7"/>
    <w:rsid w:val="000B3D7A"/>
    <w:rsid w:val="000B4338"/>
    <w:rsid w:val="000B656C"/>
    <w:rsid w:val="000B65DB"/>
    <w:rsid w:val="000B6E85"/>
    <w:rsid w:val="000B799E"/>
    <w:rsid w:val="000B7D3D"/>
    <w:rsid w:val="000C014C"/>
    <w:rsid w:val="000C0965"/>
    <w:rsid w:val="000C180F"/>
    <w:rsid w:val="000C2ABB"/>
    <w:rsid w:val="000C3C7B"/>
    <w:rsid w:val="000C3EBF"/>
    <w:rsid w:val="000C477B"/>
    <w:rsid w:val="000C5460"/>
    <w:rsid w:val="000C5DCB"/>
    <w:rsid w:val="000D0BEB"/>
    <w:rsid w:val="000D0F8E"/>
    <w:rsid w:val="000D0F93"/>
    <w:rsid w:val="000D180C"/>
    <w:rsid w:val="000D260A"/>
    <w:rsid w:val="000D4014"/>
    <w:rsid w:val="000D559F"/>
    <w:rsid w:val="000D5DE0"/>
    <w:rsid w:val="000D6899"/>
    <w:rsid w:val="000D695C"/>
    <w:rsid w:val="000D6F60"/>
    <w:rsid w:val="000D70D3"/>
    <w:rsid w:val="000D7E14"/>
    <w:rsid w:val="000E013F"/>
    <w:rsid w:val="000E144C"/>
    <w:rsid w:val="000E154B"/>
    <w:rsid w:val="000E1BC4"/>
    <w:rsid w:val="000E3120"/>
    <w:rsid w:val="000E3520"/>
    <w:rsid w:val="000E37DB"/>
    <w:rsid w:val="000E4F4E"/>
    <w:rsid w:val="000E5088"/>
    <w:rsid w:val="000E544D"/>
    <w:rsid w:val="000E6497"/>
    <w:rsid w:val="000E77C1"/>
    <w:rsid w:val="000F0A1E"/>
    <w:rsid w:val="000F196A"/>
    <w:rsid w:val="000F1CDD"/>
    <w:rsid w:val="000F1E12"/>
    <w:rsid w:val="000F2DD8"/>
    <w:rsid w:val="000F31A3"/>
    <w:rsid w:val="000F5128"/>
    <w:rsid w:val="000F619E"/>
    <w:rsid w:val="000F6667"/>
    <w:rsid w:val="000F6675"/>
    <w:rsid w:val="000F66C4"/>
    <w:rsid w:val="000F682D"/>
    <w:rsid w:val="000F69FA"/>
    <w:rsid w:val="000F6C23"/>
    <w:rsid w:val="000F6DDD"/>
    <w:rsid w:val="000F736C"/>
    <w:rsid w:val="00101302"/>
    <w:rsid w:val="00101586"/>
    <w:rsid w:val="00101650"/>
    <w:rsid w:val="00101D4A"/>
    <w:rsid w:val="001024EA"/>
    <w:rsid w:val="001027B5"/>
    <w:rsid w:val="00102C36"/>
    <w:rsid w:val="00102F5C"/>
    <w:rsid w:val="001033E0"/>
    <w:rsid w:val="0010377D"/>
    <w:rsid w:val="00103D11"/>
    <w:rsid w:val="001042AB"/>
    <w:rsid w:val="00104598"/>
    <w:rsid w:val="00105050"/>
    <w:rsid w:val="0010596A"/>
    <w:rsid w:val="00105C1F"/>
    <w:rsid w:val="00106416"/>
    <w:rsid w:val="00106707"/>
    <w:rsid w:val="00110481"/>
    <w:rsid w:val="00110534"/>
    <w:rsid w:val="00110F76"/>
    <w:rsid w:val="0011146F"/>
    <w:rsid w:val="0011169F"/>
    <w:rsid w:val="00111B85"/>
    <w:rsid w:val="00111CC0"/>
    <w:rsid w:val="001127C9"/>
    <w:rsid w:val="00113B37"/>
    <w:rsid w:val="00114358"/>
    <w:rsid w:val="001144BA"/>
    <w:rsid w:val="0011480B"/>
    <w:rsid w:val="00114917"/>
    <w:rsid w:val="0011520F"/>
    <w:rsid w:val="00115485"/>
    <w:rsid w:val="00115879"/>
    <w:rsid w:val="00115B2D"/>
    <w:rsid w:val="00115B88"/>
    <w:rsid w:val="00115EE8"/>
    <w:rsid w:val="00117B93"/>
    <w:rsid w:val="00120162"/>
    <w:rsid w:val="0012032C"/>
    <w:rsid w:val="00120B5D"/>
    <w:rsid w:val="001210AF"/>
    <w:rsid w:val="00121F36"/>
    <w:rsid w:val="00121F58"/>
    <w:rsid w:val="0012201C"/>
    <w:rsid w:val="00122682"/>
    <w:rsid w:val="001232B1"/>
    <w:rsid w:val="00123941"/>
    <w:rsid w:val="001246F2"/>
    <w:rsid w:val="00125097"/>
    <w:rsid w:val="00125BEB"/>
    <w:rsid w:val="00125EB5"/>
    <w:rsid w:val="00125F46"/>
    <w:rsid w:val="00125FB8"/>
    <w:rsid w:val="001260BC"/>
    <w:rsid w:val="001260C1"/>
    <w:rsid w:val="00127396"/>
    <w:rsid w:val="00127572"/>
    <w:rsid w:val="00127A25"/>
    <w:rsid w:val="00127A53"/>
    <w:rsid w:val="00127C6D"/>
    <w:rsid w:val="00127C93"/>
    <w:rsid w:val="0013085E"/>
    <w:rsid w:val="00130A6E"/>
    <w:rsid w:val="00131108"/>
    <w:rsid w:val="001315CC"/>
    <w:rsid w:val="00132782"/>
    <w:rsid w:val="00132F6A"/>
    <w:rsid w:val="001333C7"/>
    <w:rsid w:val="001337F0"/>
    <w:rsid w:val="00133913"/>
    <w:rsid w:val="00133BB9"/>
    <w:rsid w:val="0013454A"/>
    <w:rsid w:val="001347F0"/>
    <w:rsid w:val="00134CCF"/>
    <w:rsid w:val="00135A5F"/>
    <w:rsid w:val="001367AA"/>
    <w:rsid w:val="00137A68"/>
    <w:rsid w:val="00137D4F"/>
    <w:rsid w:val="00140221"/>
    <w:rsid w:val="0014030C"/>
    <w:rsid w:val="0014099E"/>
    <w:rsid w:val="0014101E"/>
    <w:rsid w:val="00141BCC"/>
    <w:rsid w:val="00141D4F"/>
    <w:rsid w:val="00141FB0"/>
    <w:rsid w:val="00142538"/>
    <w:rsid w:val="00142B7F"/>
    <w:rsid w:val="00142D0B"/>
    <w:rsid w:val="001434EE"/>
    <w:rsid w:val="0014358A"/>
    <w:rsid w:val="0014382A"/>
    <w:rsid w:val="001440A0"/>
    <w:rsid w:val="001445B1"/>
    <w:rsid w:val="00145088"/>
    <w:rsid w:val="00145364"/>
    <w:rsid w:val="00146119"/>
    <w:rsid w:val="00147721"/>
    <w:rsid w:val="001477F0"/>
    <w:rsid w:val="0014780D"/>
    <w:rsid w:val="00147C03"/>
    <w:rsid w:val="00147DCD"/>
    <w:rsid w:val="001504A7"/>
    <w:rsid w:val="001506E2"/>
    <w:rsid w:val="001511DA"/>
    <w:rsid w:val="00151259"/>
    <w:rsid w:val="001523A0"/>
    <w:rsid w:val="00152A5B"/>
    <w:rsid w:val="00152FE1"/>
    <w:rsid w:val="00153B3F"/>
    <w:rsid w:val="001546AB"/>
    <w:rsid w:val="00154B24"/>
    <w:rsid w:val="001553CF"/>
    <w:rsid w:val="00155A35"/>
    <w:rsid w:val="001569ED"/>
    <w:rsid w:val="001575D4"/>
    <w:rsid w:val="00160BBB"/>
    <w:rsid w:val="00160ECB"/>
    <w:rsid w:val="00161A1C"/>
    <w:rsid w:val="00162023"/>
    <w:rsid w:val="00162177"/>
    <w:rsid w:val="00163A01"/>
    <w:rsid w:val="00163FCB"/>
    <w:rsid w:val="001642FC"/>
    <w:rsid w:val="00164523"/>
    <w:rsid w:val="0016496B"/>
    <w:rsid w:val="0016503B"/>
    <w:rsid w:val="0016613C"/>
    <w:rsid w:val="001668CB"/>
    <w:rsid w:val="00166F63"/>
    <w:rsid w:val="00170190"/>
    <w:rsid w:val="00170BD5"/>
    <w:rsid w:val="001711C9"/>
    <w:rsid w:val="00172719"/>
    <w:rsid w:val="00173810"/>
    <w:rsid w:val="0017413C"/>
    <w:rsid w:val="001743E2"/>
    <w:rsid w:val="001745F8"/>
    <w:rsid w:val="00174FBA"/>
    <w:rsid w:val="001751B0"/>
    <w:rsid w:val="001754D0"/>
    <w:rsid w:val="00176A71"/>
    <w:rsid w:val="001805DF"/>
    <w:rsid w:val="0018097E"/>
    <w:rsid w:val="00181A68"/>
    <w:rsid w:val="00182C91"/>
    <w:rsid w:val="001838CF"/>
    <w:rsid w:val="001845C3"/>
    <w:rsid w:val="00184A1B"/>
    <w:rsid w:val="0018514F"/>
    <w:rsid w:val="00185619"/>
    <w:rsid w:val="00185F9F"/>
    <w:rsid w:val="00185FBF"/>
    <w:rsid w:val="001868EE"/>
    <w:rsid w:val="0018742E"/>
    <w:rsid w:val="00187EA5"/>
    <w:rsid w:val="00190A67"/>
    <w:rsid w:val="00190B57"/>
    <w:rsid w:val="00190DD8"/>
    <w:rsid w:val="00190FC6"/>
    <w:rsid w:val="0019100C"/>
    <w:rsid w:val="001918CF"/>
    <w:rsid w:val="00192D9D"/>
    <w:rsid w:val="00192F85"/>
    <w:rsid w:val="00193158"/>
    <w:rsid w:val="00193742"/>
    <w:rsid w:val="00193B43"/>
    <w:rsid w:val="00194E35"/>
    <w:rsid w:val="00195BBF"/>
    <w:rsid w:val="001965BF"/>
    <w:rsid w:val="00196857"/>
    <w:rsid w:val="00196EBA"/>
    <w:rsid w:val="001974E1"/>
    <w:rsid w:val="001A059D"/>
    <w:rsid w:val="001A0624"/>
    <w:rsid w:val="001A07FB"/>
    <w:rsid w:val="001A098C"/>
    <w:rsid w:val="001A10C5"/>
    <w:rsid w:val="001A1373"/>
    <w:rsid w:val="001A1649"/>
    <w:rsid w:val="001A1E1E"/>
    <w:rsid w:val="001A1EC5"/>
    <w:rsid w:val="001A2387"/>
    <w:rsid w:val="001A2DFE"/>
    <w:rsid w:val="001A3824"/>
    <w:rsid w:val="001A3BA4"/>
    <w:rsid w:val="001A3FD2"/>
    <w:rsid w:val="001A425B"/>
    <w:rsid w:val="001A479B"/>
    <w:rsid w:val="001A4996"/>
    <w:rsid w:val="001A5546"/>
    <w:rsid w:val="001A6D1F"/>
    <w:rsid w:val="001A70C9"/>
    <w:rsid w:val="001A765F"/>
    <w:rsid w:val="001B09E6"/>
    <w:rsid w:val="001B1C1B"/>
    <w:rsid w:val="001B2074"/>
    <w:rsid w:val="001B2126"/>
    <w:rsid w:val="001B26E0"/>
    <w:rsid w:val="001B2CEB"/>
    <w:rsid w:val="001B3BFE"/>
    <w:rsid w:val="001B3E5A"/>
    <w:rsid w:val="001B4075"/>
    <w:rsid w:val="001B4833"/>
    <w:rsid w:val="001B4FA5"/>
    <w:rsid w:val="001B53DA"/>
    <w:rsid w:val="001B6F8B"/>
    <w:rsid w:val="001C09F3"/>
    <w:rsid w:val="001C26CA"/>
    <w:rsid w:val="001C26FB"/>
    <w:rsid w:val="001C36B6"/>
    <w:rsid w:val="001C3807"/>
    <w:rsid w:val="001C3FE3"/>
    <w:rsid w:val="001C446F"/>
    <w:rsid w:val="001C4BC1"/>
    <w:rsid w:val="001C4F80"/>
    <w:rsid w:val="001C506B"/>
    <w:rsid w:val="001C514A"/>
    <w:rsid w:val="001C57B2"/>
    <w:rsid w:val="001C6970"/>
    <w:rsid w:val="001C6C97"/>
    <w:rsid w:val="001D026A"/>
    <w:rsid w:val="001D0E15"/>
    <w:rsid w:val="001D16A0"/>
    <w:rsid w:val="001D26F0"/>
    <w:rsid w:val="001D2A9F"/>
    <w:rsid w:val="001D38BC"/>
    <w:rsid w:val="001D3931"/>
    <w:rsid w:val="001D42CF"/>
    <w:rsid w:val="001D4C46"/>
    <w:rsid w:val="001D4E3E"/>
    <w:rsid w:val="001D518D"/>
    <w:rsid w:val="001D5A44"/>
    <w:rsid w:val="001D5B6E"/>
    <w:rsid w:val="001D5D09"/>
    <w:rsid w:val="001D6890"/>
    <w:rsid w:val="001D6E1A"/>
    <w:rsid w:val="001D7028"/>
    <w:rsid w:val="001E04F6"/>
    <w:rsid w:val="001E0AB1"/>
    <w:rsid w:val="001E0EFE"/>
    <w:rsid w:val="001E18A0"/>
    <w:rsid w:val="001E30F6"/>
    <w:rsid w:val="001E369B"/>
    <w:rsid w:val="001E479E"/>
    <w:rsid w:val="001E4EE3"/>
    <w:rsid w:val="001E4F48"/>
    <w:rsid w:val="001E5636"/>
    <w:rsid w:val="001E5A44"/>
    <w:rsid w:val="001E5EF9"/>
    <w:rsid w:val="001E6517"/>
    <w:rsid w:val="001E6CA6"/>
    <w:rsid w:val="001E7056"/>
    <w:rsid w:val="001E7086"/>
    <w:rsid w:val="001F0D3F"/>
    <w:rsid w:val="001F0DB0"/>
    <w:rsid w:val="001F1374"/>
    <w:rsid w:val="001F2109"/>
    <w:rsid w:val="001F2439"/>
    <w:rsid w:val="001F3B7F"/>
    <w:rsid w:val="001F4746"/>
    <w:rsid w:val="001F4A91"/>
    <w:rsid w:val="001F4D9B"/>
    <w:rsid w:val="001F4F4D"/>
    <w:rsid w:val="001F5356"/>
    <w:rsid w:val="001F5990"/>
    <w:rsid w:val="001F5FB1"/>
    <w:rsid w:val="001F6999"/>
    <w:rsid w:val="001F7235"/>
    <w:rsid w:val="001F7965"/>
    <w:rsid w:val="001F7C95"/>
    <w:rsid w:val="00200920"/>
    <w:rsid w:val="00200C42"/>
    <w:rsid w:val="00201571"/>
    <w:rsid w:val="00201724"/>
    <w:rsid w:val="00201A7B"/>
    <w:rsid w:val="00202704"/>
    <w:rsid w:val="00202FC6"/>
    <w:rsid w:val="00203381"/>
    <w:rsid w:val="00203F84"/>
    <w:rsid w:val="002051AE"/>
    <w:rsid w:val="00205547"/>
    <w:rsid w:val="00206E57"/>
    <w:rsid w:val="00207B75"/>
    <w:rsid w:val="002106D9"/>
    <w:rsid w:val="0021138E"/>
    <w:rsid w:val="00211887"/>
    <w:rsid w:val="00211E98"/>
    <w:rsid w:val="00212160"/>
    <w:rsid w:val="0021280E"/>
    <w:rsid w:val="00213825"/>
    <w:rsid w:val="00213B03"/>
    <w:rsid w:val="002143DD"/>
    <w:rsid w:val="00214555"/>
    <w:rsid w:val="00215247"/>
    <w:rsid w:val="00215EB9"/>
    <w:rsid w:val="0021615E"/>
    <w:rsid w:val="002169F3"/>
    <w:rsid w:val="00216CA0"/>
    <w:rsid w:val="00216DCF"/>
    <w:rsid w:val="00217207"/>
    <w:rsid w:val="00217EE5"/>
    <w:rsid w:val="002201BE"/>
    <w:rsid w:val="00221380"/>
    <w:rsid w:val="0022337F"/>
    <w:rsid w:val="00223976"/>
    <w:rsid w:val="00224651"/>
    <w:rsid w:val="002252D9"/>
    <w:rsid w:val="00225945"/>
    <w:rsid w:val="002264C3"/>
    <w:rsid w:val="00227B92"/>
    <w:rsid w:val="00230258"/>
    <w:rsid w:val="00230773"/>
    <w:rsid w:val="00231024"/>
    <w:rsid w:val="00231577"/>
    <w:rsid w:val="00231644"/>
    <w:rsid w:val="00231915"/>
    <w:rsid w:val="00231B93"/>
    <w:rsid w:val="002323A6"/>
    <w:rsid w:val="002328C8"/>
    <w:rsid w:val="00232C33"/>
    <w:rsid w:val="00232F44"/>
    <w:rsid w:val="00234847"/>
    <w:rsid w:val="00235ADD"/>
    <w:rsid w:val="00235F5C"/>
    <w:rsid w:val="00236094"/>
    <w:rsid w:val="002363C5"/>
    <w:rsid w:val="0023679A"/>
    <w:rsid w:val="00237317"/>
    <w:rsid w:val="00240372"/>
    <w:rsid w:val="0024139C"/>
    <w:rsid w:val="0024144D"/>
    <w:rsid w:val="0024166A"/>
    <w:rsid w:val="00242289"/>
    <w:rsid w:val="00243C17"/>
    <w:rsid w:val="00244635"/>
    <w:rsid w:val="0024546A"/>
    <w:rsid w:val="002461DD"/>
    <w:rsid w:val="00247D05"/>
    <w:rsid w:val="00250558"/>
    <w:rsid w:val="0025087E"/>
    <w:rsid w:val="0025144E"/>
    <w:rsid w:val="00251AD0"/>
    <w:rsid w:val="00251EBE"/>
    <w:rsid w:val="00252790"/>
    <w:rsid w:val="00252A44"/>
    <w:rsid w:val="00252A75"/>
    <w:rsid w:val="00252CEE"/>
    <w:rsid w:val="0025400C"/>
    <w:rsid w:val="00254A49"/>
    <w:rsid w:val="00255DD8"/>
    <w:rsid w:val="00256568"/>
    <w:rsid w:val="00256BDC"/>
    <w:rsid w:val="00256DCA"/>
    <w:rsid w:val="0025751F"/>
    <w:rsid w:val="00257CD6"/>
    <w:rsid w:val="00257FA3"/>
    <w:rsid w:val="002607F6"/>
    <w:rsid w:val="00260CAD"/>
    <w:rsid w:val="00261277"/>
    <w:rsid w:val="00261C3F"/>
    <w:rsid w:val="00261E40"/>
    <w:rsid w:val="00261E8D"/>
    <w:rsid w:val="0026209C"/>
    <w:rsid w:val="00262736"/>
    <w:rsid w:val="00263E5D"/>
    <w:rsid w:val="002643B9"/>
    <w:rsid w:val="00264D5E"/>
    <w:rsid w:val="00264E5E"/>
    <w:rsid w:val="0026561F"/>
    <w:rsid w:val="00265CF6"/>
    <w:rsid w:val="0026632C"/>
    <w:rsid w:val="002668BA"/>
    <w:rsid w:val="00266976"/>
    <w:rsid w:val="00266D10"/>
    <w:rsid w:val="00266E56"/>
    <w:rsid w:val="002705DB"/>
    <w:rsid w:val="00271871"/>
    <w:rsid w:val="002728B9"/>
    <w:rsid w:val="002729F2"/>
    <w:rsid w:val="0027339F"/>
    <w:rsid w:val="00273D44"/>
    <w:rsid w:val="002754E1"/>
    <w:rsid w:val="0027704F"/>
    <w:rsid w:val="002770F5"/>
    <w:rsid w:val="002776F4"/>
    <w:rsid w:val="002777BF"/>
    <w:rsid w:val="00277B56"/>
    <w:rsid w:val="0028135F"/>
    <w:rsid w:val="00281C3B"/>
    <w:rsid w:val="00290452"/>
    <w:rsid w:val="00292488"/>
    <w:rsid w:val="00292A40"/>
    <w:rsid w:val="00293155"/>
    <w:rsid w:val="002938B5"/>
    <w:rsid w:val="00293913"/>
    <w:rsid w:val="0029420C"/>
    <w:rsid w:val="00294A85"/>
    <w:rsid w:val="00294AE9"/>
    <w:rsid w:val="00296222"/>
    <w:rsid w:val="0029701F"/>
    <w:rsid w:val="00297121"/>
    <w:rsid w:val="00297280"/>
    <w:rsid w:val="002973DE"/>
    <w:rsid w:val="002975DA"/>
    <w:rsid w:val="0029775F"/>
    <w:rsid w:val="002A01B5"/>
    <w:rsid w:val="002A0760"/>
    <w:rsid w:val="002A0EB5"/>
    <w:rsid w:val="002A19F5"/>
    <w:rsid w:val="002A1B37"/>
    <w:rsid w:val="002A1C25"/>
    <w:rsid w:val="002A20F9"/>
    <w:rsid w:val="002A2E9C"/>
    <w:rsid w:val="002A2FC9"/>
    <w:rsid w:val="002A3E23"/>
    <w:rsid w:val="002A5614"/>
    <w:rsid w:val="002A6C1C"/>
    <w:rsid w:val="002A6D53"/>
    <w:rsid w:val="002A7007"/>
    <w:rsid w:val="002A7077"/>
    <w:rsid w:val="002A7BC6"/>
    <w:rsid w:val="002B02F4"/>
    <w:rsid w:val="002B13C2"/>
    <w:rsid w:val="002B2612"/>
    <w:rsid w:val="002B2B5D"/>
    <w:rsid w:val="002B2D19"/>
    <w:rsid w:val="002B40B8"/>
    <w:rsid w:val="002B4151"/>
    <w:rsid w:val="002B441C"/>
    <w:rsid w:val="002B486B"/>
    <w:rsid w:val="002B4922"/>
    <w:rsid w:val="002B4F1F"/>
    <w:rsid w:val="002B510A"/>
    <w:rsid w:val="002B5C1D"/>
    <w:rsid w:val="002B5E0C"/>
    <w:rsid w:val="002B5EE5"/>
    <w:rsid w:val="002B65F1"/>
    <w:rsid w:val="002B6F86"/>
    <w:rsid w:val="002B6FA4"/>
    <w:rsid w:val="002B7DBC"/>
    <w:rsid w:val="002C0002"/>
    <w:rsid w:val="002C17F6"/>
    <w:rsid w:val="002C1A5B"/>
    <w:rsid w:val="002C1F0E"/>
    <w:rsid w:val="002C22C3"/>
    <w:rsid w:val="002C2D19"/>
    <w:rsid w:val="002C32A5"/>
    <w:rsid w:val="002C356B"/>
    <w:rsid w:val="002C39D6"/>
    <w:rsid w:val="002C3CA8"/>
    <w:rsid w:val="002C4A8D"/>
    <w:rsid w:val="002C51FD"/>
    <w:rsid w:val="002C573D"/>
    <w:rsid w:val="002C6074"/>
    <w:rsid w:val="002C6AE4"/>
    <w:rsid w:val="002C7681"/>
    <w:rsid w:val="002D10FA"/>
    <w:rsid w:val="002D1415"/>
    <w:rsid w:val="002D151E"/>
    <w:rsid w:val="002D193F"/>
    <w:rsid w:val="002D1B87"/>
    <w:rsid w:val="002D2470"/>
    <w:rsid w:val="002D308D"/>
    <w:rsid w:val="002D381E"/>
    <w:rsid w:val="002D3A6C"/>
    <w:rsid w:val="002D3F99"/>
    <w:rsid w:val="002D42B3"/>
    <w:rsid w:val="002D4390"/>
    <w:rsid w:val="002D4C55"/>
    <w:rsid w:val="002D4D4C"/>
    <w:rsid w:val="002D54EB"/>
    <w:rsid w:val="002D5561"/>
    <w:rsid w:val="002D5A8E"/>
    <w:rsid w:val="002D5B0A"/>
    <w:rsid w:val="002D6208"/>
    <w:rsid w:val="002D62EF"/>
    <w:rsid w:val="002D641D"/>
    <w:rsid w:val="002D699A"/>
    <w:rsid w:val="002D7BD6"/>
    <w:rsid w:val="002E0359"/>
    <w:rsid w:val="002E0A29"/>
    <w:rsid w:val="002E0EC0"/>
    <w:rsid w:val="002E1CFA"/>
    <w:rsid w:val="002E2FF3"/>
    <w:rsid w:val="002E30C0"/>
    <w:rsid w:val="002E3BD0"/>
    <w:rsid w:val="002E4B16"/>
    <w:rsid w:val="002E4B1A"/>
    <w:rsid w:val="002E50EA"/>
    <w:rsid w:val="002E522B"/>
    <w:rsid w:val="002E5ACE"/>
    <w:rsid w:val="002E61BA"/>
    <w:rsid w:val="002E634C"/>
    <w:rsid w:val="002E64BA"/>
    <w:rsid w:val="002E6DED"/>
    <w:rsid w:val="002E73E5"/>
    <w:rsid w:val="002F19DE"/>
    <w:rsid w:val="002F254E"/>
    <w:rsid w:val="002F2558"/>
    <w:rsid w:val="002F2A22"/>
    <w:rsid w:val="002F382E"/>
    <w:rsid w:val="002F38FD"/>
    <w:rsid w:val="002F4308"/>
    <w:rsid w:val="002F4947"/>
    <w:rsid w:val="002F59A0"/>
    <w:rsid w:val="002F61E4"/>
    <w:rsid w:val="002F76D1"/>
    <w:rsid w:val="00300636"/>
    <w:rsid w:val="00300956"/>
    <w:rsid w:val="00300E95"/>
    <w:rsid w:val="0030190B"/>
    <w:rsid w:val="00301EC6"/>
    <w:rsid w:val="003021C9"/>
    <w:rsid w:val="00302709"/>
    <w:rsid w:val="003027AB"/>
    <w:rsid w:val="00302800"/>
    <w:rsid w:val="00302905"/>
    <w:rsid w:val="00302937"/>
    <w:rsid w:val="0030337E"/>
    <w:rsid w:val="003056CD"/>
    <w:rsid w:val="00305C01"/>
    <w:rsid w:val="0030694C"/>
    <w:rsid w:val="00306FBD"/>
    <w:rsid w:val="003074B3"/>
    <w:rsid w:val="003077CD"/>
    <w:rsid w:val="00310468"/>
    <w:rsid w:val="00310537"/>
    <w:rsid w:val="00310B28"/>
    <w:rsid w:val="00310B56"/>
    <w:rsid w:val="0031171E"/>
    <w:rsid w:val="00311EDA"/>
    <w:rsid w:val="0031274B"/>
    <w:rsid w:val="0031285D"/>
    <w:rsid w:val="00312FFA"/>
    <w:rsid w:val="00313B01"/>
    <w:rsid w:val="0031554E"/>
    <w:rsid w:val="0031589F"/>
    <w:rsid w:val="00316967"/>
    <w:rsid w:val="00317187"/>
    <w:rsid w:val="003204F5"/>
    <w:rsid w:val="0032086E"/>
    <w:rsid w:val="00320CF2"/>
    <w:rsid w:val="00321C12"/>
    <w:rsid w:val="0032247A"/>
    <w:rsid w:val="00322DD6"/>
    <w:rsid w:val="00323519"/>
    <w:rsid w:val="003238A2"/>
    <w:rsid w:val="003248D6"/>
    <w:rsid w:val="0032499A"/>
    <w:rsid w:val="003253CD"/>
    <w:rsid w:val="0032542E"/>
    <w:rsid w:val="00325D90"/>
    <w:rsid w:val="00326D64"/>
    <w:rsid w:val="0032771F"/>
    <w:rsid w:val="00327833"/>
    <w:rsid w:val="00331C67"/>
    <w:rsid w:val="0033209E"/>
    <w:rsid w:val="00332E46"/>
    <w:rsid w:val="00333264"/>
    <w:rsid w:val="00333267"/>
    <w:rsid w:val="00333B0B"/>
    <w:rsid w:val="00333B1D"/>
    <w:rsid w:val="003341F7"/>
    <w:rsid w:val="00334C63"/>
    <w:rsid w:val="00334D0F"/>
    <w:rsid w:val="00336118"/>
    <w:rsid w:val="00337DE4"/>
    <w:rsid w:val="00337EDA"/>
    <w:rsid w:val="0034172F"/>
    <w:rsid w:val="00341803"/>
    <w:rsid w:val="00341A5A"/>
    <w:rsid w:val="00341BB0"/>
    <w:rsid w:val="00342A32"/>
    <w:rsid w:val="00342D93"/>
    <w:rsid w:val="0034301D"/>
    <w:rsid w:val="003441CC"/>
    <w:rsid w:val="00344662"/>
    <w:rsid w:val="00344830"/>
    <w:rsid w:val="00344A58"/>
    <w:rsid w:val="003451A2"/>
    <w:rsid w:val="00346C4A"/>
    <w:rsid w:val="00346DF1"/>
    <w:rsid w:val="00347D22"/>
    <w:rsid w:val="00347FEC"/>
    <w:rsid w:val="003502F5"/>
    <w:rsid w:val="00350535"/>
    <w:rsid w:val="00352E88"/>
    <w:rsid w:val="0035308F"/>
    <w:rsid w:val="00353489"/>
    <w:rsid w:val="0035364C"/>
    <w:rsid w:val="00353E5B"/>
    <w:rsid w:val="003547C4"/>
    <w:rsid w:val="003555FA"/>
    <w:rsid w:val="00356B5E"/>
    <w:rsid w:val="00356F45"/>
    <w:rsid w:val="00360497"/>
    <w:rsid w:val="003605A7"/>
    <w:rsid w:val="0036083C"/>
    <w:rsid w:val="00360A6E"/>
    <w:rsid w:val="003619E8"/>
    <w:rsid w:val="00362479"/>
    <w:rsid w:val="0036373C"/>
    <w:rsid w:val="00365116"/>
    <w:rsid w:val="00365236"/>
    <w:rsid w:val="00365875"/>
    <w:rsid w:val="00365C71"/>
    <w:rsid w:val="00366B74"/>
    <w:rsid w:val="00370449"/>
    <w:rsid w:val="00370635"/>
    <w:rsid w:val="00370DA1"/>
    <w:rsid w:val="00370DF0"/>
    <w:rsid w:val="00370F56"/>
    <w:rsid w:val="0037123A"/>
    <w:rsid w:val="003715C5"/>
    <w:rsid w:val="00371CA1"/>
    <w:rsid w:val="00371CBF"/>
    <w:rsid w:val="00372671"/>
    <w:rsid w:val="003734E1"/>
    <w:rsid w:val="003736E4"/>
    <w:rsid w:val="00373B0E"/>
    <w:rsid w:val="003744A4"/>
    <w:rsid w:val="00374BDB"/>
    <w:rsid w:val="00374EF0"/>
    <w:rsid w:val="00375719"/>
    <w:rsid w:val="00376105"/>
    <w:rsid w:val="003768C9"/>
    <w:rsid w:val="003770C1"/>
    <w:rsid w:val="00377238"/>
    <w:rsid w:val="00377841"/>
    <w:rsid w:val="003779B5"/>
    <w:rsid w:val="003804DE"/>
    <w:rsid w:val="00380972"/>
    <w:rsid w:val="003825BD"/>
    <w:rsid w:val="00382A13"/>
    <w:rsid w:val="0038335A"/>
    <w:rsid w:val="00383761"/>
    <w:rsid w:val="003846EC"/>
    <w:rsid w:val="0038476E"/>
    <w:rsid w:val="00384A9D"/>
    <w:rsid w:val="003855BD"/>
    <w:rsid w:val="00386171"/>
    <w:rsid w:val="00386554"/>
    <w:rsid w:val="00387443"/>
    <w:rsid w:val="0039044C"/>
    <w:rsid w:val="00390F9A"/>
    <w:rsid w:val="00392B06"/>
    <w:rsid w:val="00392CB0"/>
    <w:rsid w:val="003948BD"/>
    <w:rsid w:val="00395BB0"/>
    <w:rsid w:val="003970C3"/>
    <w:rsid w:val="0039713C"/>
    <w:rsid w:val="003978FB"/>
    <w:rsid w:val="003A125A"/>
    <w:rsid w:val="003A15FD"/>
    <w:rsid w:val="003A1B94"/>
    <w:rsid w:val="003A218C"/>
    <w:rsid w:val="003A264A"/>
    <w:rsid w:val="003A36FE"/>
    <w:rsid w:val="003A3BB1"/>
    <w:rsid w:val="003A4DB6"/>
    <w:rsid w:val="003A5C9F"/>
    <w:rsid w:val="003A5EBC"/>
    <w:rsid w:val="003A710A"/>
    <w:rsid w:val="003A7584"/>
    <w:rsid w:val="003A77D4"/>
    <w:rsid w:val="003B00D1"/>
    <w:rsid w:val="003B027D"/>
    <w:rsid w:val="003B05EC"/>
    <w:rsid w:val="003B0AAC"/>
    <w:rsid w:val="003B0CF8"/>
    <w:rsid w:val="003B18B1"/>
    <w:rsid w:val="003B25A5"/>
    <w:rsid w:val="003B29C8"/>
    <w:rsid w:val="003B29DC"/>
    <w:rsid w:val="003B3680"/>
    <w:rsid w:val="003B46F2"/>
    <w:rsid w:val="003B49D6"/>
    <w:rsid w:val="003B543F"/>
    <w:rsid w:val="003B5684"/>
    <w:rsid w:val="003B659E"/>
    <w:rsid w:val="003B65F4"/>
    <w:rsid w:val="003B767A"/>
    <w:rsid w:val="003B77BC"/>
    <w:rsid w:val="003B780A"/>
    <w:rsid w:val="003B7F69"/>
    <w:rsid w:val="003C02DC"/>
    <w:rsid w:val="003C078E"/>
    <w:rsid w:val="003C0D52"/>
    <w:rsid w:val="003C0D87"/>
    <w:rsid w:val="003C176A"/>
    <w:rsid w:val="003C275E"/>
    <w:rsid w:val="003C47EF"/>
    <w:rsid w:val="003C482B"/>
    <w:rsid w:val="003C49E9"/>
    <w:rsid w:val="003C4A81"/>
    <w:rsid w:val="003C4E53"/>
    <w:rsid w:val="003C4FDE"/>
    <w:rsid w:val="003C5463"/>
    <w:rsid w:val="003C5898"/>
    <w:rsid w:val="003C5A1B"/>
    <w:rsid w:val="003C5BA3"/>
    <w:rsid w:val="003C5D3D"/>
    <w:rsid w:val="003C5E2B"/>
    <w:rsid w:val="003C6A34"/>
    <w:rsid w:val="003C6E82"/>
    <w:rsid w:val="003C7B25"/>
    <w:rsid w:val="003C7DDD"/>
    <w:rsid w:val="003C7DFE"/>
    <w:rsid w:val="003D0D37"/>
    <w:rsid w:val="003D15A5"/>
    <w:rsid w:val="003D28E4"/>
    <w:rsid w:val="003D2D92"/>
    <w:rsid w:val="003D35D1"/>
    <w:rsid w:val="003D465A"/>
    <w:rsid w:val="003D512E"/>
    <w:rsid w:val="003D58A4"/>
    <w:rsid w:val="003D672B"/>
    <w:rsid w:val="003D6D51"/>
    <w:rsid w:val="003D6E29"/>
    <w:rsid w:val="003D70B4"/>
    <w:rsid w:val="003E182F"/>
    <w:rsid w:val="003E1BDF"/>
    <w:rsid w:val="003E212C"/>
    <w:rsid w:val="003E269E"/>
    <w:rsid w:val="003E276B"/>
    <w:rsid w:val="003E2E55"/>
    <w:rsid w:val="003E4138"/>
    <w:rsid w:val="003E4145"/>
    <w:rsid w:val="003E45EB"/>
    <w:rsid w:val="003E49DD"/>
    <w:rsid w:val="003E4D5B"/>
    <w:rsid w:val="003E55FE"/>
    <w:rsid w:val="003E56ED"/>
    <w:rsid w:val="003E58DF"/>
    <w:rsid w:val="003E59DE"/>
    <w:rsid w:val="003E7A1E"/>
    <w:rsid w:val="003E7B04"/>
    <w:rsid w:val="003E7EC6"/>
    <w:rsid w:val="003F02E4"/>
    <w:rsid w:val="003F086D"/>
    <w:rsid w:val="003F087B"/>
    <w:rsid w:val="003F0C42"/>
    <w:rsid w:val="003F110E"/>
    <w:rsid w:val="003F1921"/>
    <w:rsid w:val="003F392B"/>
    <w:rsid w:val="003F48E7"/>
    <w:rsid w:val="003F4E3C"/>
    <w:rsid w:val="003F5D3C"/>
    <w:rsid w:val="003F65AD"/>
    <w:rsid w:val="003F6BE9"/>
    <w:rsid w:val="003F7B85"/>
    <w:rsid w:val="003F7D93"/>
    <w:rsid w:val="0040061F"/>
    <w:rsid w:val="00400D56"/>
    <w:rsid w:val="004018FF"/>
    <w:rsid w:val="00402AC1"/>
    <w:rsid w:val="00402B3A"/>
    <w:rsid w:val="00404815"/>
    <w:rsid w:val="004049EA"/>
    <w:rsid w:val="00404C4C"/>
    <w:rsid w:val="00406437"/>
    <w:rsid w:val="004066B0"/>
    <w:rsid w:val="0040688D"/>
    <w:rsid w:val="00406B5C"/>
    <w:rsid w:val="004103A8"/>
    <w:rsid w:val="00411285"/>
    <w:rsid w:val="004112DB"/>
    <w:rsid w:val="00411602"/>
    <w:rsid w:val="00411913"/>
    <w:rsid w:val="0041239C"/>
    <w:rsid w:val="0041253E"/>
    <w:rsid w:val="0041373E"/>
    <w:rsid w:val="004140B5"/>
    <w:rsid w:val="0041423F"/>
    <w:rsid w:val="004144BD"/>
    <w:rsid w:val="00414632"/>
    <w:rsid w:val="00414F81"/>
    <w:rsid w:val="0041525F"/>
    <w:rsid w:val="00415CB6"/>
    <w:rsid w:val="00416A4F"/>
    <w:rsid w:val="004173C2"/>
    <w:rsid w:val="004209E8"/>
    <w:rsid w:val="00421144"/>
    <w:rsid w:val="00422132"/>
    <w:rsid w:val="0042249E"/>
    <w:rsid w:val="004229EB"/>
    <w:rsid w:val="00422BB6"/>
    <w:rsid w:val="00422C6B"/>
    <w:rsid w:val="004235F3"/>
    <w:rsid w:val="00423B5C"/>
    <w:rsid w:val="00423FE7"/>
    <w:rsid w:val="0042421B"/>
    <w:rsid w:val="004244FB"/>
    <w:rsid w:val="00424C73"/>
    <w:rsid w:val="00425748"/>
    <w:rsid w:val="00425C49"/>
    <w:rsid w:val="004263CD"/>
    <w:rsid w:val="00426D67"/>
    <w:rsid w:val="00426EED"/>
    <w:rsid w:val="0042774B"/>
    <w:rsid w:val="00427E23"/>
    <w:rsid w:val="00430D1B"/>
    <w:rsid w:val="00431610"/>
    <w:rsid w:val="00432073"/>
    <w:rsid w:val="00433596"/>
    <w:rsid w:val="0043368E"/>
    <w:rsid w:val="00434179"/>
    <w:rsid w:val="004347EC"/>
    <w:rsid w:val="004355F9"/>
    <w:rsid w:val="004356D2"/>
    <w:rsid w:val="0043584D"/>
    <w:rsid w:val="00435A1A"/>
    <w:rsid w:val="00436111"/>
    <w:rsid w:val="00436A0F"/>
    <w:rsid w:val="00437150"/>
    <w:rsid w:val="0043750A"/>
    <w:rsid w:val="0043763D"/>
    <w:rsid w:val="00437763"/>
    <w:rsid w:val="00437AB2"/>
    <w:rsid w:val="00437EB1"/>
    <w:rsid w:val="00437F44"/>
    <w:rsid w:val="00441538"/>
    <w:rsid w:val="0044243B"/>
    <w:rsid w:val="00442C96"/>
    <w:rsid w:val="00443E8E"/>
    <w:rsid w:val="00444049"/>
    <w:rsid w:val="00445642"/>
    <w:rsid w:val="00445EBB"/>
    <w:rsid w:val="00445EFD"/>
    <w:rsid w:val="0044605F"/>
    <w:rsid w:val="004468E7"/>
    <w:rsid w:val="00446A57"/>
    <w:rsid w:val="00447174"/>
    <w:rsid w:val="00447635"/>
    <w:rsid w:val="0045105A"/>
    <w:rsid w:val="00451083"/>
    <w:rsid w:val="00452C27"/>
    <w:rsid w:val="00453776"/>
    <w:rsid w:val="00454786"/>
    <w:rsid w:val="004547D6"/>
    <w:rsid w:val="0045594E"/>
    <w:rsid w:val="00455EF1"/>
    <w:rsid w:val="00456886"/>
    <w:rsid w:val="00457A48"/>
    <w:rsid w:val="00461149"/>
    <w:rsid w:val="00461342"/>
    <w:rsid w:val="004615D2"/>
    <w:rsid w:val="004617B6"/>
    <w:rsid w:val="00462B12"/>
    <w:rsid w:val="00463CE8"/>
    <w:rsid w:val="00463E8F"/>
    <w:rsid w:val="004647D6"/>
    <w:rsid w:val="0046563C"/>
    <w:rsid w:val="00465845"/>
    <w:rsid w:val="004666F3"/>
    <w:rsid w:val="00466769"/>
    <w:rsid w:val="00466D8B"/>
    <w:rsid w:val="0046773C"/>
    <w:rsid w:val="00467E43"/>
    <w:rsid w:val="004703F9"/>
    <w:rsid w:val="004708A9"/>
    <w:rsid w:val="0047109E"/>
    <w:rsid w:val="004732E9"/>
    <w:rsid w:val="00473DD8"/>
    <w:rsid w:val="0047539B"/>
    <w:rsid w:val="00475E66"/>
    <w:rsid w:val="00476DF4"/>
    <w:rsid w:val="004777CD"/>
    <w:rsid w:val="004811D5"/>
    <w:rsid w:val="004818C4"/>
    <w:rsid w:val="00481AE3"/>
    <w:rsid w:val="00482835"/>
    <w:rsid w:val="004832A1"/>
    <w:rsid w:val="004834A9"/>
    <w:rsid w:val="004839B1"/>
    <w:rsid w:val="00483DE2"/>
    <w:rsid w:val="00484526"/>
    <w:rsid w:val="004847E7"/>
    <w:rsid w:val="004854BB"/>
    <w:rsid w:val="00485ED3"/>
    <w:rsid w:val="00486B28"/>
    <w:rsid w:val="00487037"/>
    <w:rsid w:val="00487A09"/>
    <w:rsid w:val="004902B3"/>
    <w:rsid w:val="0049031F"/>
    <w:rsid w:val="00490448"/>
    <w:rsid w:val="00491D60"/>
    <w:rsid w:val="00491D7F"/>
    <w:rsid w:val="00492445"/>
    <w:rsid w:val="004927EE"/>
    <w:rsid w:val="00492804"/>
    <w:rsid w:val="00492A67"/>
    <w:rsid w:val="00492B4F"/>
    <w:rsid w:val="00493E3E"/>
    <w:rsid w:val="00493F16"/>
    <w:rsid w:val="0049446D"/>
    <w:rsid w:val="00494493"/>
    <w:rsid w:val="0049462E"/>
    <w:rsid w:val="004953C8"/>
    <w:rsid w:val="00495667"/>
    <w:rsid w:val="00495AE4"/>
    <w:rsid w:val="00495D29"/>
    <w:rsid w:val="00496606"/>
    <w:rsid w:val="00497ABB"/>
    <w:rsid w:val="00497C71"/>
    <w:rsid w:val="004A0069"/>
    <w:rsid w:val="004A0913"/>
    <w:rsid w:val="004A0939"/>
    <w:rsid w:val="004A1427"/>
    <w:rsid w:val="004A151C"/>
    <w:rsid w:val="004A225A"/>
    <w:rsid w:val="004A2646"/>
    <w:rsid w:val="004A2B2D"/>
    <w:rsid w:val="004A2CA6"/>
    <w:rsid w:val="004A3124"/>
    <w:rsid w:val="004A36C4"/>
    <w:rsid w:val="004A39BE"/>
    <w:rsid w:val="004A52E5"/>
    <w:rsid w:val="004A7012"/>
    <w:rsid w:val="004A75F2"/>
    <w:rsid w:val="004A7B6B"/>
    <w:rsid w:val="004B064D"/>
    <w:rsid w:val="004B116D"/>
    <w:rsid w:val="004B138D"/>
    <w:rsid w:val="004B1F05"/>
    <w:rsid w:val="004B205D"/>
    <w:rsid w:val="004B289B"/>
    <w:rsid w:val="004B3606"/>
    <w:rsid w:val="004B4339"/>
    <w:rsid w:val="004B50C2"/>
    <w:rsid w:val="004B639E"/>
    <w:rsid w:val="004B79C8"/>
    <w:rsid w:val="004C05AF"/>
    <w:rsid w:val="004C0A5D"/>
    <w:rsid w:val="004C1323"/>
    <w:rsid w:val="004C1892"/>
    <w:rsid w:val="004C1B62"/>
    <w:rsid w:val="004C1B8D"/>
    <w:rsid w:val="004C2627"/>
    <w:rsid w:val="004C3728"/>
    <w:rsid w:val="004C480B"/>
    <w:rsid w:val="004C4BB2"/>
    <w:rsid w:val="004C4BF4"/>
    <w:rsid w:val="004C5487"/>
    <w:rsid w:val="004C5A9B"/>
    <w:rsid w:val="004C75F7"/>
    <w:rsid w:val="004D0619"/>
    <w:rsid w:val="004D15A5"/>
    <w:rsid w:val="004D3C11"/>
    <w:rsid w:val="004D4628"/>
    <w:rsid w:val="004D48AD"/>
    <w:rsid w:val="004D54E8"/>
    <w:rsid w:val="004D59FF"/>
    <w:rsid w:val="004D776D"/>
    <w:rsid w:val="004E0FB7"/>
    <w:rsid w:val="004E2744"/>
    <w:rsid w:val="004E2942"/>
    <w:rsid w:val="004E2AD2"/>
    <w:rsid w:val="004E3222"/>
    <w:rsid w:val="004E354A"/>
    <w:rsid w:val="004E37CA"/>
    <w:rsid w:val="004E3ADF"/>
    <w:rsid w:val="004E3D20"/>
    <w:rsid w:val="004E4ADE"/>
    <w:rsid w:val="004E53C2"/>
    <w:rsid w:val="004E5E66"/>
    <w:rsid w:val="004E6076"/>
    <w:rsid w:val="004E6BBE"/>
    <w:rsid w:val="004E7ADB"/>
    <w:rsid w:val="004F1137"/>
    <w:rsid w:val="004F1602"/>
    <w:rsid w:val="004F1C0A"/>
    <w:rsid w:val="004F36CA"/>
    <w:rsid w:val="004F38EE"/>
    <w:rsid w:val="004F42A7"/>
    <w:rsid w:val="004F43B4"/>
    <w:rsid w:val="004F587B"/>
    <w:rsid w:val="004F61E9"/>
    <w:rsid w:val="004F68B4"/>
    <w:rsid w:val="004F6BCF"/>
    <w:rsid w:val="004F7037"/>
    <w:rsid w:val="004F706A"/>
    <w:rsid w:val="00500411"/>
    <w:rsid w:val="00500875"/>
    <w:rsid w:val="00500BCF"/>
    <w:rsid w:val="0050159F"/>
    <w:rsid w:val="00501E7F"/>
    <w:rsid w:val="00503B4D"/>
    <w:rsid w:val="0050404D"/>
    <w:rsid w:val="0050441D"/>
    <w:rsid w:val="00504EE9"/>
    <w:rsid w:val="00505399"/>
    <w:rsid w:val="00505E1F"/>
    <w:rsid w:val="005062CA"/>
    <w:rsid w:val="0050648B"/>
    <w:rsid w:val="0050667B"/>
    <w:rsid w:val="005067A0"/>
    <w:rsid w:val="00506B7F"/>
    <w:rsid w:val="00507562"/>
    <w:rsid w:val="00507A58"/>
    <w:rsid w:val="00507A7C"/>
    <w:rsid w:val="00507D46"/>
    <w:rsid w:val="0051057F"/>
    <w:rsid w:val="00510F46"/>
    <w:rsid w:val="0051123B"/>
    <w:rsid w:val="00511B94"/>
    <w:rsid w:val="00511D49"/>
    <w:rsid w:val="0051316B"/>
    <w:rsid w:val="005132A2"/>
    <w:rsid w:val="00513676"/>
    <w:rsid w:val="00513913"/>
    <w:rsid w:val="00513A20"/>
    <w:rsid w:val="00514CE6"/>
    <w:rsid w:val="00514D04"/>
    <w:rsid w:val="00515215"/>
    <w:rsid w:val="005169E2"/>
    <w:rsid w:val="00516AED"/>
    <w:rsid w:val="00516BD8"/>
    <w:rsid w:val="005171EF"/>
    <w:rsid w:val="00517687"/>
    <w:rsid w:val="00517CBE"/>
    <w:rsid w:val="00520448"/>
    <w:rsid w:val="0052046A"/>
    <w:rsid w:val="00520563"/>
    <w:rsid w:val="00521576"/>
    <w:rsid w:val="00521E44"/>
    <w:rsid w:val="005238A0"/>
    <w:rsid w:val="0052401B"/>
    <w:rsid w:val="005250E6"/>
    <w:rsid w:val="0052521B"/>
    <w:rsid w:val="00525726"/>
    <w:rsid w:val="00525A2A"/>
    <w:rsid w:val="00525D2B"/>
    <w:rsid w:val="00525D9A"/>
    <w:rsid w:val="005270E8"/>
    <w:rsid w:val="005270EE"/>
    <w:rsid w:val="00527BCD"/>
    <w:rsid w:val="00531621"/>
    <w:rsid w:val="00531791"/>
    <w:rsid w:val="00531CBB"/>
    <w:rsid w:val="00532307"/>
    <w:rsid w:val="00533A5B"/>
    <w:rsid w:val="00533C0D"/>
    <w:rsid w:val="00534510"/>
    <w:rsid w:val="00534614"/>
    <w:rsid w:val="005346D3"/>
    <w:rsid w:val="00534722"/>
    <w:rsid w:val="00534BAC"/>
    <w:rsid w:val="00534E9B"/>
    <w:rsid w:val="00536B9A"/>
    <w:rsid w:val="00540840"/>
    <w:rsid w:val="005411C2"/>
    <w:rsid w:val="00541293"/>
    <w:rsid w:val="005413EE"/>
    <w:rsid w:val="00541663"/>
    <w:rsid w:val="00542348"/>
    <w:rsid w:val="00542D23"/>
    <w:rsid w:val="00543BDF"/>
    <w:rsid w:val="00543C44"/>
    <w:rsid w:val="00543E1F"/>
    <w:rsid w:val="0054442C"/>
    <w:rsid w:val="005445FF"/>
    <w:rsid w:val="00545687"/>
    <w:rsid w:val="0054637C"/>
    <w:rsid w:val="00550285"/>
    <w:rsid w:val="0055140F"/>
    <w:rsid w:val="005518BD"/>
    <w:rsid w:val="00551A2F"/>
    <w:rsid w:val="00551AD9"/>
    <w:rsid w:val="00551B43"/>
    <w:rsid w:val="00552319"/>
    <w:rsid w:val="00552656"/>
    <w:rsid w:val="005527EE"/>
    <w:rsid w:val="005534E2"/>
    <w:rsid w:val="00555A02"/>
    <w:rsid w:val="005560E4"/>
    <w:rsid w:val="00556C30"/>
    <w:rsid w:val="00556D49"/>
    <w:rsid w:val="005614F7"/>
    <w:rsid w:val="00562492"/>
    <w:rsid w:val="00563A47"/>
    <w:rsid w:val="005641EE"/>
    <w:rsid w:val="0056439E"/>
    <w:rsid w:val="00564678"/>
    <w:rsid w:val="00564D11"/>
    <w:rsid w:val="00565917"/>
    <w:rsid w:val="00565E15"/>
    <w:rsid w:val="00565EEB"/>
    <w:rsid w:val="0056653A"/>
    <w:rsid w:val="00566837"/>
    <w:rsid w:val="00566A99"/>
    <w:rsid w:val="00566FAF"/>
    <w:rsid w:val="005671A9"/>
    <w:rsid w:val="00567AEC"/>
    <w:rsid w:val="00570367"/>
    <w:rsid w:val="00570CFE"/>
    <w:rsid w:val="0057148D"/>
    <w:rsid w:val="00571611"/>
    <w:rsid w:val="00572076"/>
    <w:rsid w:val="00572327"/>
    <w:rsid w:val="005728B3"/>
    <w:rsid w:val="00572A20"/>
    <w:rsid w:val="00572F61"/>
    <w:rsid w:val="00573713"/>
    <w:rsid w:val="00573E4B"/>
    <w:rsid w:val="005740CB"/>
    <w:rsid w:val="00574C71"/>
    <w:rsid w:val="00576B2E"/>
    <w:rsid w:val="005801B8"/>
    <w:rsid w:val="00581129"/>
    <w:rsid w:val="005819DB"/>
    <w:rsid w:val="00581F49"/>
    <w:rsid w:val="0058210A"/>
    <w:rsid w:val="00582BC0"/>
    <w:rsid w:val="00582FB5"/>
    <w:rsid w:val="005836F8"/>
    <w:rsid w:val="00583793"/>
    <w:rsid w:val="00583C87"/>
    <w:rsid w:val="00584FC9"/>
    <w:rsid w:val="00585D0A"/>
    <w:rsid w:val="00585EBF"/>
    <w:rsid w:val="0058633F"/>
    <w:rsid w:val="005868DD"/>
    <w:rsid w:val="00586992"/>
    <w:rsid w:val="00586C16"/>
    <w:rsid w:val="005873AF"/>
    <w:rsid w:val="0058741A"/>
    <w:rsid w:val="00587C53"/>
    <w:rsid w:val="00587D64"/>
    <w:rsid w:val="00587DA9"/>
    <w:rsid w:val="00590562"/>
    <w:rsid w:val="0059102C"/>
    <w:rsid w:val="005918FA"/>
    <w:rsid w:val="00591CBB"/>
    <w:rsid w:val="00592A86"/>
    <w:rsid w:val="00592C37"/>
    <w:rsid w:val="00592EE3"/>
    <w:rsid w:val="00593372"/>
    <w:rsid w:val="00595F8E"/>
    <w:rsid w:val="00596C3E"/>
    <w:rsid w:val="00597903"/>
    <w:rsid w:val="005A00AD"/>
    <w:rsid w:val="005A0632"/>
    <w:rsid w:val="005A21E0"/>
    <w:rsid w:val="005A3004"/>
    <w:rsid w:val="005A31E5"/>
    <w:rsid w:val="005A3709"/>
    <w:rsid w:val="005A4134"/>
    <w:rsid w:val="005A419A"/>
    <w:rsid w:val="005A43CD"/>
    <w:rsid w:val="005A4638"/>
    <w:rsid w:val="005A49F0"/>
    <w:rsid w:val="005A4C96"/>
    <w:rsid w:val="005A4E2A"/>
    <w:rsid w:val="005A50F0"/>
    <w:rsid w:val="005A556E"/>
    <w:rsid w:val="005A62E4"/>
    <w:rsid w:val="005A6B4C"/>
    <w:rsid w:val="005A6CAC"/>
    <w:rsid w:val="005A6EDC"/>
    <w:rsid w:val="005A7710"/>
    <w:rsid w:val="005B002A"/>
    <w:rsid w:val="005B0399"/>
    <w:rsid w:val="005B0B43"/>
    <w:rsid w:val="005B2B76"/>
    <w:rsid w:val="005B2EBF"/>
    <w:rsid w:val="005B43B9"/>
    <w:rsid w:val="005B4801"/>
    <w:rsid w:val="005B50C0"/>
    <w:rsid w:val="005B50C8"/>
    <w:rsid w:val="005B50FF"/>
    <w:rsid w:val="005B51C6"/>
    <w:rsid w:val="005B57B1"/>
    <w:rsid w:val="005B68A1"/>
    <w:rsid w:val="005B761D"/>
    <w:rsid w:val="005B7811"/>
    <w:rsid w:val="005B79AF"/>
    <w:rsid w:val="005C0C61"/>
    <w:rsid w:val="005C118D"/>
    <w:rsid w:val="005C1D3E"/>
    <w:rsid w:val="005C2085"/>
    <w:rsid w:val="005C23A4"/>
    <w:rsid w:val="005C4727"/>
    <w:rsid w:val="005C520A"/>
    <w:rsid w:val="005C5981"/>
    <w:rsid w:val="005C605F"/>
    <w:rsid w:val="005C64D9"/>
    <w:rsid w:val="005C7291"/>
    <w:rsid w:val="005C77F1"/>
    <w:rsid w:val="005C7A79"/>
    <w:rsid w:val="005C7E1D"/>
    <w:rsid w:val="005D010A"/>
    <w:rsid w:val="005D041A"/>
    <w:rsid w:val="005D04CB"/>
    <w:rsid w:val="005D0A41"/>
    <w:rsid w:val="005D0FD7"/>
    <w:rsid w:val="005D1CDF"/>
    <w:rsid w:val="005D2165"/>
    <w:rsid w:val="005D22EA"/>
    <w:rsid w:val="005D2B86"/>
    <w:rsid w:val="005D2BB7"/>
    <w:rsid w:val="005D2C9D"/>
    <w:rsid w:val="005D4586"/>
    <w:rsid w:val="005D540F"/>
    <w:rsid w:val="005D55E3"/>
    <w:rsid w:val="005D598B"/>
    <w:rsid w:val="005D5E6B"/>
    <w:rsid w:val="005D6581"/>
    <w:rsid w:val="005D6CC5"/>
    <w:rsid w:val="005E0CEC"/>
    <w:rsid w:val="005E10AE"/>
    <w:rsid w:val="005E2659"/>
    <w:rsid w:val="005E2A9F"/>
    <w:rsid w:val="005E3E45"/>
    <w:rsid w:val="005E4377"/>
    <w:rsid w:val="005E4849"/>
    <w:rsid w:val="005E4939"/>
    <w:rsid w:val="005E4D6D"/>
    <w:rsid w:val="005E4E89"/>
    <w:rsid w:val="005E6161"/>
    <w:rsid w:val="005E61A8"/>
    <w:rsid w:val="005E78B6"/>
    <w:rsid w:val="005E7B12"/>
    <w:rsid w:val="005E7F18"/>
    <w:rsid w:val="005F0077"/>
    <w:rsid w:val="005F0591"/>
    <w:rsid w:val="005F1A48"/>
    <w:rsid w:val="005F1A53"/>
    <w:rsid w:val="005F1E9B"/>
    <w:rsid w:val="005F1F58"/>
    <w:rsid w:val="005F2746"/>
    <w:rsid w:val="005F27D5"/>
    <w:rsid w:val="005F387B"/>
    <w:rsid w:val="005F3DDE"/>
    <w:rsid w:val="005F401E"/>
    <w:rsid w:val="005F40C2"/>
    <w:rsid w:val="005F42EB"/>
    <w:rsid w:val="005F518D"/>
    <w:rsid w:val="005F5899"/>
    <w:rsid w:val="005F5C03"/>
    <w:rsid w:val="005F6419"/>
    <w:rsid w:val="005F6D89"/>
    <w:rsid w:val="005F6F60"/>
    <w:rsid w:val="005F7453"/>
    <w:rsid w:val="005F7DAA"/>
    <w:rsid w:val="006001D7"/>
    <w:rsid w:val="00600417"/>
    <w:rsid w:val="00600972"/>
    <w:rsid w:val="00601505"/>
    <w:rsid w:val="00601D39"/>
    <w:rsid w:val="00601E98"/>
    <w:rsid w:val="00602696"/>
    <w:rsid w:val="006029C8"/>
    <w:rsid w:val="00603073"/>
    <w:rsid w:val="0060316B"/>
    <w:rsid w:val="00603364"/>
    <w:rsid w:val="00604348"/>
    <w:rsid w:val="0060543D"/>
    <w:rsid w:val="00605748"/>
    <w:rsid w:val="0060585E"/>
    <w:rsid w:val="00606232"/>
    <w:rsid w:val="00606760"/>
    <w:rsid w:val="00606B29"/>
    <w:rsid w:val="00607079"/>
    <w:rsid w:val="006074D6"/>
    <w:rsid w:val="006078E1"/>
    <w:rsid w:val="006103F8"/>
    <w:rsid w:val="006104DD"/>
    <w:rsid w:val="006106CA"/>
    <w:rsid w:val="00610CD0"/>
    <w:rsid w:val="00610D9B"/>
    <w:rsid w:val="00610E31"/>
    <w:rsid w:val="006124BF"/>
    <w:rsid w:val="00612521"/>
    <w:rsid w:val="00612A91"/>
    <w:rsid w:val="006130B5"/>
    <w:rsid w:val="006132C8"/>
    <w:rsid w:val="00613C37"/>
    <w:rsid w:val="00614730"/>
    <w:rsid w:val="006150C3"/>
    <w:rsid w:val="0061583C"/>
    <w:rsid w:val="00615AF8"/>
    <w:rsid w:val="00615B67"/>
    <w:rsid w:val="00615D57"/>
    <w:rsid w:val="00616835"/>
    <w:rsid w:val="00616C30"/>
    <w:rsid w:val="00617400"/>
    <w:rsid w:val="00617857"/>
    <w:rsid w:val="00617872"/>
    <w:rsid w:val="00617E05"/>
    <w:rsid w:val="00621200"/>
    <w:rsid w:val="00621E86"/>
    <w:rsid w:val="00622608"/>
    <w:rsid w:val="00622AC4"/>
    <w:rsid w:val="00624901"/>
    <w:rsid w:val="00625406"/>
    <w:rsid w:val="00625469"/>
    <w:rsid w:val="006263B1"/>
    <w:rsid w:val="00630CDC"/>
    <w:rsid w:val="0063130B"/>
    <w:rsid w:val="00632C14"/>
    <w:rsid w:val="00632D29"/>
    <w:rsid w:val="00633515"/>
    <w:rsid w:val="00633521"/>
    <w:rsid w:val="00633899"/>
    <w:rsid w:val="0063398D"/>
    <w:rsid w:val="00633D8D"/>
    <w:rsid w:val="00633F12"/>
    <w:rsid w:val="00634065"/>
    <w:rsid w:val="00634454"/>
    <w:rsid w:val="0063475B"/>
    <w:rsid w:val="00634F57"/>
    <w:rsid w:val="0063511A"/>
    <w:rsid w:val="00635234"/>
    <w:rsid w:val="006354BA"/>
    <w:rsid w:val="00635722"/>
    <w:rsid w:val="00635F0B"/>
    <w:rsid w:val="00636062"/>
    <w:rsid w:val="006367C4"/>
    <w:rsid w:val="00637740"/>
    <w:rsid w:val="006378F7"/>
    <w:rsid w:val="00640C21"/>
    <w:rsid w:val="006410CA"/>
    <w:rsid w:val="006414BF"/>
    <w:rsid w:val="006425D3"/>
    <w:rsid w:val="00643D24"/>
    <w:rsid w:val="0064545B"/>
    <w:rsid w:val="0064642E"/>
    <w:rsid w:val="006477DE"/>
    <w:rsid w:val="006521E2"/>
    <w:rsid w:val="00652642"/>
    <w:rsid w:val="0065294F"/>
    <w:rsid w:val="00653B45"/>
    <w:rsid w:val="00654408"/>
    <w:rsid w:val="0065458E"/>
    <w:rsid w:val="00654C5B"/>
    <w:rsid w:val="00657C49"/>
    <w:rsid w:val="00657C5F"/>
    <w:rsid w:val="00657C96"/>
    <w:rsid w:val="00657F4A"/>
    <w:rsid w:val="00657F82"/>
    <w:rsid w:val="00660104"/>
    <w:rsid w:val="00660711"/>
    <w:rsid w:val="006610C0"/>
    <w:rsid w:val="00661337"/>
    <w:rsid w:val="006614C7"/>
    <w:rsid w:val="00661A77"/>
    <w:rsid w:val="00661E46"/>
    <w:rsid w:val="00662029"/>
    <w:rsid w:val="006628AA"/>
    <w:rsid w:val="00662B14"/>
    <w:rsid w:val="006632F6"/>
    <w:rsid w:val="00663341"/>
    <w:rsid w:val="0066396E"/>
    <w:rsid w:val="00664097"/>
    <w:rsid w:val="00664301"/>
    <w:rsid w:val="00664383"/>
    <w:rsid w:val="00664950"/>
    <w:rsid w:val="00665BCB"/>
    <w:rsid w:val="00666CF5"/>
    <w:rsid w:val="00667483"/>
    <w:rsid w:val="00667D1E"/>
    <w:rsid w:val="006710D1"/>
    <w:rsid w:val="00671768"/>
    <w:rsid w:val="00671A50"/>
    <w:rsid w:val="00672039"/>
    <w:rsid w:val="00672100"/>
    <w:rsid w:val="006723DF"/>
    <w:rsid w:val="00672D89"/>
    <w:rsid w:val="006732FD"/>
    <w:rsid w:val="00674634"/>
    <w:rsid w:val="00674A95"/>
    <w:rsid w:val="00674AAA"/>
    <w:rsid w:val="00675FA7"/>
    <w:rsid w:val="006768DC"/>
    <w:rsid w:val="0067742A"/>
    <w:rsid w:val="00680077"/>
    <w:rsid w:val="00680177"/>
    <w:rsid w:val="00680E81"/>
    <w:rsid w:val="00682403"/>
    <w:rsid w:val="0068249B"/>
    <w:rsid w:val="00683220"/>
    <w:rsid w:val="00684B37"/>
    <w:rsid w:val="00684DA7"/>
    <w:rsid w:val="006856C2"/>
    <w:rsid w:val="006857EF"/>
    <w:rsid w:val="006858F1"/>
    <w:rsid w:val="00685F41"/>
    <w:rsid w:val="00687269"/>
    <w:rsid w:val="00687FA0"/>
    <w:rsid w:val="0069005E"/>
    <w:rsid w:val="006909C0"/>
    <w:rsid w:val="0069141A"/>
    <w:rsid w:val="00691625"/>
    <w:rsid w:val="00693555"/>
    <w:rsid w:val="00694DD0"/>
    <w:rsid w:val="006953D6"/>
    <w:rsid w:val="00695AC4"/>
    <w:rsid w:val="00695F33"/>
    <w:rsid w:val="0069638A"/>
    <w:rsid w:val="0069716A"/>
    <w:rsid w:val="0069754D"/>
    <w:rsid w:val="006A089D"/>
    <w:rsid w:val="006A0E79"/>
    <w:rsid w:val="006A1502"/>
    <w:rsid w:val="006A170C"/>
    <w:rsid w:val="006A21AB"/>
    <w:rsid w:val="006A23B3"/>
    <w:rsid w:val="006A270E"/>
    <w:rsid w:val="006A371C"/>
    <w:rsid w:val="006A3B6E"/>
    <w:rsid w:val="006A3C11"/>
    <w:rsid w:val="006A3E56"/>
    <w:rsid w:val="006A4457"/>
    <w:rsid w:val="006A4809"/>
    <w:rsid w:val="006A4888"/>
    <w:rsid w:val="006A524D"/>
    <w:rsid w:val="006A587A"/>
    <w:rsid w:val="006A7A7C"/>
    <w:rsid w:val="006B0E59"/>
    <w:rsid w:val="006B138E"/>
    <w:rsid w:val="006B2342"/>
    <w:rsid w:val="006B2B6A"/>
    <w:rsid w:val="006B3AA1"/>
    <w:rsid w:val="006B3FE4"/>
    <w:rsid w:val="006B4839"/>
    <w:rsid w:val="006B4A30"/>
    <w:rsid w:val="006B5CD8"/>
    <w:rsid w:val="006B6779"/>
    <w:rsid w:val="006B6845"/>
    <w:rsid w:val="006B7010"/>
    <w:rsid w:val="006B77B7"/>
    <w:rsid w:val="006C0077"/>
    <w:rsid w:val="006C14AC"/>
    <w:rsid w:val="006C1AE2"/>
    <w:rsid w:val="006C29A2"/>
    <w:rsid w:val="006C3023"/>
    <w:rsid w:val="006C3095"/>
    <w:rsid w:val="006C365B"/>
    <w:rsid w:val="006C3DA2"/>
    <w:rsid w:val="006C43AB"/>
    <w:rsid w:val="006C4468"/>
    <w:rsid w:val="006C45A5"/>
    <w:rsid w:val="006C5F98"/>
    <w:rsid w:val="006C6040"/>
    <w:rsid w:val="006C60FD"/>
    <w:rsid w:val="006C6A3B"/>
    <w:rsid w:val="006C7A8A"/>
    <w:rsid w:val="006D0327"/>
    <w:rsid w:val="006D0C8E"/>
    <w:rsid w:val="006D11BD"/>
    <w:rsid w:val="006D142F"/>
    <w:rsid w:val="006D1C2C"/>
    <w:rsid w:val="006D2086"/>
    <w:rsid w:val="006D2F62"/>
    <w:rsid w:val="006D37D0"/>
    <w:rsid w:val="006D40C2"/>
    <w:rsid w:val="006D529A"/>
    <w:rsid w:val="006D658D"/>
    <w:rsid w:val="006D6BB7"/>
    <w:rsid w:val="006D7552"/>
    <w:rsid w:val="006D7C95"/>
    <w:rsid w:val="006E0050"/>
    <w:rsid w:val="006E0144"/>
    <w:rsid w:val="006E1151"/>
    <w:rsid w:val="006E1870"/>
    <w:rsid w:val="006E19BB"/>
    <w:rsid w:val="006E2F21"/>
    <w:rsid w:val="006E36D2"/>
    <w:rsid w:val="006E3AF6"/>
    <w:rsid w:val="006E3D34"/>
    <w:rsid w:val="006E56BE"/>
    <w:rsid w:val="006E617B"/>
    <w:rsid w:val="006E6311"/>
    <w:rsid w:val="006E6B8F"/>
    <w:rsid w:val="006E6C04"/>
    <w:rsid w:val="006F0A92"/>
    <w:rsid w:val="006F256D"/>
    <w:rsid w:val="006F27C2"/>
    <w:rsid w:val="006F2CD3"/>
    <w:rsid w:val="006F3E20"/>
    <w:rsid w:val="006F3FEB"/>
    <w:rsid w:val="006F46DC"/>
    <w:rsid w:val="006F47CB"/>
    <w:rsid w:val="006F5E02"/>
    <w:rsid w:val="0070049F"/>
    <w:rsid w:val="0070050F"/>
    <w:rsid w:val="00700A10"/>
    <w:rsid w:val="00701CB2"/>
    <w:rsid w:val="00702399"/>
    <w:rsid w:val="007023B8"/>
    <w:rsid w:val="00702465"/>
    <w:rsid w:val="0070298C"/>
    <w:rsid w:val="007029C2"/>
    <w:rsid w:val="00702D0D"/>
    <w:rsid w:val="00703D51"/>
    <w:rsid w:val="00705E9F"/>
    <w:rsid w:val="00706CAA"/>
    <w:rsid w:val="00706DC9"/>
    <w:rsid w:val="00707455"/>
    <w:rsid w:val="007074D7"/>
    <w:rsid w:val="00707B0A"/>
    <w:rsid w:val="00707D88"/>
    <w:rsid w:val="00710053"/>
    <w:rsid w:val="00711B24"/>
    <w:rsid w:val="00711D08"/>
    <w:rsid w:val="0071272B"/>
    <w:rsid w:val="00712B7B"/>
    <w:rsid w:val="00713125"/>
    <w:rsid w:val="007131DA"/>
    <w:rsid w:val="00713244"/>
    <w:rsid w:val="00713FDB"/>
    <w:rsid w:val="007145FF"/>
    <w:rsid w:val="00714B42"/>
    <w:rsid w:val="00715B2A"/>
    <w:rsid w:val="00715D79"/>
    <w:rsid w:val="0071657C"/>
    <w:rsid w:val="00716E6C"/>
    <w:rsid w:val="00716EF8"/>
    <w:rsid w:val="00717E22"/>
    <w:rsid w:val="00717E48"/>
    <w:rsid w:val="00720390"/>
    <w:rsid w:val="00720560"/>
    <w:rsid w:val="00720A2C"/>
    <w:rsid w:val="00720A39"/>
    <w:rsid w:val="007214BB"/>
    <w:rsid w:val="00721CAE"/>
    <w:rsid w:val="00721D5F"/>
    <w:rsid w:val="007220AA"/>
    <w:rsid w:val="00722291"/>
    <w:rsid w:val="0072343F"/>
    <w:rsid w:val="007235EA"/>
    <w:rsid w:val="00723615"/>
    <w:rsid w:val="00723AC5"/>
    <w:rsid w:val="00724314"/>
    <w:rsid w:val="0072510F"/>
    <w:rsid w:val="0072520D"/>
    <w:rsid w:val="0072530F"/>
    <w:rsid w:val="007265F4"/>
    <w:rsid w:val="007268F5"/>
    <w:rsid w:val="007277AC"/>
    <w:rsid w:val="00730A63"/>
    <w:rsid w:val="00730B86"/>
    <w:rsid w:val="00730EC9"/>
    <w:rsid w:val="007322BC"/>
    <w:rsid w:val="00732EE3"/>
    <w:rsid w:val="007334F3"/>
    <w:rsid w:val="00734BDF"/>
    <w:rsid w:val="00734E8F"/>
    <w:rsid w:val="00735CEE"/>
    <w:rsid w:val="0073661C"/>
    <w:rsid w:val="00736A3D"/>
    <w:rsid w:val="00737C6F"/>
    <w:rsid w:val="0074024F"/>
    <w:rsid w:val="00741B67"/>
    <w:rsid w:val="00741DD3"/>
    <w:rsid w:val="00741F0F"/>
    <w:rsid w:val="007422A6"/>
    <w:rsid w:val="0074341D"/>
    <w:rsid w:val="00743807"/>
    <w:rsid w:val="00743C0E"/>
    <w:rsid w:val="00743EC8"/>
    <w:rsid w:val="007450F1"/>
    <w:rsid w:val="007453A6"/>
    <w:rsid w:val="00745580"/>
    <w:rsid w:val="00746405"/>
    <w:rsid w:val="00746551"/>
    <w:rsid w:val="00747D73"/>
    <w:rsid w:val="0075006D"/>
    <w:rsid w:val="00750199"/>
    <w:rsid w:val="007509CA"/>
    <w:rsid w:val="00751515"/>
    <w:rsid w:val="00751728"/>
    <w:rsid w:val="0075211A"/>
    <w:rsid w:val="0075214B"/>
    <w:rsid w:val="00752EF4"/>
    <w:rsid w:val="007537F6"/>
    <w:rsid w:val="00754073"/>
    <w:rsid w:val="00754723"/>
    <w:rsid w:val="007548F8"/>
    <w:rsid w:val="00755F84"/>
    <w:rsid w:val="00755F9E"/>
    <w:rsid w:val="00756B61"/>
    <w:rsid w:val="00756CC8"/>
    <w:rsid w:val="0075727A"/>
    <w:rsid w:val="0075736E"/>
    <w:rsid w:val="00757493"/>
    <w:rsid w:val="00760527"/>
    <w:rsid w:val="00760BD5"/>
    <w:rsid w:val="00761D97"/>
    <w:rsid w:val="00761DD9"/>
    <w:rsid w:val="00761E3F"/>
    <w:rsid w:val="007626B7"/>
    <w:rsid w:val="00762720"/>
    <w:rsid w:val="00762AC4"/>
    <w:rsid w:val="00762B25"/>
    <w:rsid w:val="00762C26"/>
    <w:rsid w:val="00763C53"/>
    <w:rsid w:val="00763D91"/>
    <w:rsid w:val="007659FC"/>
    <w:rsid w:val="00765DBD"/>
    <w:rsid w:val="00766220"/>
    <w:rsid w:val="00766748"/>
    <w:rsid w:val="007669A0"/>
    <w:rsid w:val="00767421"/>
    <w:rsid w:val="00767711"/>
    <w:rsid w:val="00770050"/>
    <w:rsid w:val="00770189"/>
    <w:rsid w:val="007728D6"/>
    <w:rsid w:val="0077335E"/>
    <w:rsid w:val="007739AA"/>
    <w:rsid w:val="00773FE6"/>
    <w:rsid w:val="0077433E"/>
    <w:rsid w:val="007751FB"/>
    <w:rsid w:val="00775256"/>
    <w:rsid w:val="00775690"/>
    <w:rsid w:val="00776935"/>
    <w:rsid w:val="00776B13"/>
    <w:rsid w:val="00777CDA"/>
    <w:rsid w:val="00780002"/>
    <w:rsid w:val="007800E3"/>
    <w:rsid w:val="0078037E"/>
    <w:rsid w:val="00781594"/>
    <w:rsid w:val="00781876"/>
    <w:rsid w:val="00781CEB"/>
    <w:rsid w:val="0078212B"/>
    <w:rsid w:val="00782B33"/>
    <w:rsid w:val="00783632"/>
    <w:rsid w:val="00784A8D"/>
    <w:rsid w:val="00784DF6"/>
    <w:rsid w:val="00784E4D"/>
    <w:rsid w:val="00784FB3"/>
    <w:rsid w:val="00785232"/>
    <w:rsid w:val="00785246"/>
    <w:rsid w:val="0078625B"/>
    <w:rsid w:val="00787572"/>
    <w:rsid w:val="00791194"/>
    <w:rsid w:val="0079178A"/>
    <w:rsid w:val="0079262B"/>
    <w:rsid w:val="00792C39"/>
    <w:rsid w:val="007934E7"/>
    <w:rsid w:val="007937CE"/>
    <w:rsid w:val="007947B2"/>
    <w:rsid w:val="00796B81"/>
    <w:rsid w:val="007972BF"/>
    <w:rsid w:val="007976AB"/>
    <w:rsid w:val="00797F7F"/>
    <w:rsid w:val="007A026D"/>
    <w:rsid w:val="007A1A19"/>
    <w:rsid w:val="007A1C25"/>
    <w:rsid w:val="007A2AEE"/>
    <w:rsid w:val="007A2CE5"/>
    <w:rsid w:val="007A3717"/>
    <w:rsid w:val="007A387F"/>
    <w:rsid w:val="007A4150"/>
    <w:rsid w:val="007A447D"/>
    <w:rsid w:val="007A4B33"/>
    <w:rsid w:val="007A53C8"/>
    <w:rsid w:val="007A5428"/>
    <w:rsid w:val="007A5536"/>
    <w:rsid w:val="007A55D3"/>
    <w:rsid w:val="007A569E"/>
    <w:rsid w:val="007A6F5F"/>
    <w:rsid w:val="007A7507"/>
    <w:rsid w:val="007A7670"/>
    <w:rsid w:val="007A7ADB"/>
    <w:rsid w:val="007B01B7"/>
    <w:rsid w:val="007B12A6"/>
    <w:rsid w:val="007B141E"/>
    <w:rsid w:val="007B186C"/>
    <w:rsid w:val="007B1D6A"/>
    <w:rsid w:val="007B2365"/>
    <w:rsid w:val="007B2F64"/>
    <w:rsid w:val="007B2FE9"/>
    <w:rsid w:val="007B3E21"/>
    <w:rsid w:val="007B7252"/>
    <w:rsid w:val="007B7645"/>
    <w:rsid w:val="007B78FA"/>
    <w:rsid w:val="007B7D74"/>
    <w:rsid w:val="007B7DE4"/>
    <w:rsid w:val="007C0474"/>
    <w:rsid w:val="007C0620"/>
    <w:rsid w:val="007C0CD8"/>
    <w:rsid w:val="007C0FEF"/>
    <w:rsid w:val="007C128F"/>
    <w:rsid w:val="007C1696"/>
    <w:rsid w:val="007C19F1"/>
    <w:rsid w:val="007C267B"/>
    <w:rsid w:val="007C2A76"/>
    <w:rsid w:val="007C32A6"/>
    <w:rsid w:val="007C34E2"/>
    <w:rsid w:val="007C3589"/>
    <w:rsid w:val="007C3ED0"/>
    <w:rsid w:val="007C43E7"/>
    <w:rsid w:val="007C46B2"/>
    <w:rsid w:val="007C5971"/>
    <w:rsid w:val="007C6ED2"/>
    <w:rsid w:val="007C6F67"/>
    <w:rsid w:val="007C7037"/>
    <w:rsid w:val="007C7702"/>
    <w:rsid w:val="007C7FF6"/>
    <w:rsid w:val="007D046E"/>
    <w:rsid w:val="007D067D"/>
    <w:rsid w:val="007D0A64"/>
    <w:rsid w:val="007D2AC9"/>
    <w:rsid w:val="007D3B31"/>
    <w:rsid w:val="007D4E98"/>
    <w:rsid w:val="007D5C2D"/>
    <w:rsid w:val="007D6122"/>
    <w:rsid w:val="007D6244"/>
    <w:rsid w:val="007D6D7E"/>
    <w:rsid w:val="007D734B"/>
    <w:rsid w:val="007D78DC"/>
    <w:rsid w:val="007D7D54"/>
    <w:rsid w:val="007D7F30"/>
    <w:rsid w:val="007E07AF"/>
    <w:rsid w:val="007E087D"/>
    <w:rsid w:val="007E2A11"/>
    <w:rsid w:val="007E3CF4"/>
    <w:rsid w:val="007E3D65"/>
    <w:rsid w:val="007E41AC"/>
    <w:rsid w:val="007E4602"/>
    <w:rsid w:val="007E5A02"/>
    <w:rsid w:val="007E7140"/>
    <w:rsid w:val="007E73B0"/>
    <w:rsid w:val="007E73F9"/>
    <w:rsid w:val="007E78EE"/>
    <w:rsid w:val="007F1EA4"/>
    <w:rsid w:val="007F2235"/>
    <w:rsid w:val="007F238A"/>
    <w:rsid w:val="007F23F2"/>
    <w:rsid w:val="007F2C4C"/>
    <w:rsid w:val="007F320D"/>
    <w:rsid w:val="007F45C4"/>
    <w:rsid w:val="007F4E78"/>
    <w:rsid w:val="007F5487"/>
    <w:rsid w:val="007F54B9"/>
    <w:rsid w:val="007F67CB"/>
    <w:rsid w:val="007F6F5E"/>
    <w:rsid w:val="007F755F"/>
    <w:rsid w:val="007F7972"/>
    <w:rsid w:val="0080091E"/>
    <w:rsid w:val="00801A64"/>
    <w:rsid w:val="00801B87"/>
    <w:rsid w:val="00801BD2"/>
    <w:rsid w:val="00802AB8"/>
    <w:rsid w:val="008038FA"/>
    <w:rsid w:val="00803C0B"/>
    <w:rsid w:val="00803F6B"/>
    <w:rsid w:val="008049E5"/>
    <w:rsid w:val="00806A76"/>
    <w:rsid w:val="00806E0E"/>
    <w:rsid w:val="008078B2"/>
    <w:rsid w:val="008105CF"/>
    <w:rsid w:val="0081069D"/>
    <w:rsid w:val="008106C0"/>
    <w:rsid w:val="00810924"/>
    <w:rsid w:val="00811C9D"/>
    <w:rsid w:val="00812170"/>
    <w:rsid w:val="008122B4"/>
    <w:rsid w:val="00812B4D"/>
    <w:rsid w:val="00812F8C"/>
    <w:rsid w:val="00813565"/>
    <w:rsid w:val="00813A7F"/>
    <w:rsid w:val="00813E90"/>
    <w:rsid w:val="0081461C"/>
    <w:rsid w:val="00814DD3"/>
    <w:rsid w:val="00816C31"/>
    <w:rsid w:val="00816C80"/>
    <w:rsid w:val="00817C1F"/>
    <w:rsid w:val="0082024B"/>
    <w:rsid w:val="00820759"/>
    <w:rsid w:val="00822184"/>
    <w:rsid w:val="0082246A"/>
    <w:rsid w:val="008224B7"/>
    <w:rsid w:val="00822BD8"/>
    <w:rsid w:val="00824967"/>
    <w:rsid w:val="00825F38"/>
    <w:rsid w:val="00825FC2"/>
    <w:rsid w:val="00826A7B"/>
    <w:rsid w:val="0082756A"/>
    <w:rsid w:val="00827D5D"/>
    <w:rsid w:val="0083088F"/>
    <w:rsid w:val="00830FDF"/>
    <w:rsid w:val="00831555"/>
    <w:rsid w:val="00831A9A"/>
    <w:rsid w:val="00831FB2"/>
    <w:rsid w:val="008325F5"/>
    <w:rsid w:val="00832656"/>
    <w:rsid w:val="008329D2"/>
    <w:rsid w:val="00832B65"/>
    <w:rsid w:val="0083355B"/>
    <w:rsid w:val="008338D2"/>
    <w:rsid w:val="00833BA2"/>
    <w:rsid w:val="008340F2"/>
    <w:rsid w:val="00834B15"/>
    <w:rsid w:val="00834F39"/>
    <w:rsid w:val="00835344"/>
    <w:rsid w:val="00835823"/>
    <w:rsid w:val="00836553"/>
    <w:rsid w:val="00836A01"/>
    <w:rsid w:val="00836AA2"/>
    <w:rsid w:val="00836AAB"/>
    <w:rsid w:val="00840A66"/>
    <w:rsid w:val="00840D78"/>
    <w:rsid w:val="00841BCD"/>
    <w:rsid w:val="0084225D"/>
    <w:rsid w:val="008424E5"/>
    <w:rsid w:val="008424FB"/>
    <w:rsid w:val="00843662"/>
    <w:rsid w:val="00843B88"/>
    <w:rsid w:val="00843FA9"/>
    <w:rsid w:val="00844184"/>
    <w:rsid w:val="008441AA"/>
    <w:rsid w:val="00844550"/>
    <w:rsid w:val="0084472D"/>
    <w:rsid w:val="00844783"/>
    <w:rsid w:val="00844B7A"/>
    <w:rsid w:val="00845145"/>
    <w:rsid w:val="008456F5"/>
    <w:rsid w:val="00845D92"/>
    <w:rsid w:val="00846876"/>
    <w:rsid w:val="008468F1"/>
    <w:rsid w:val="00846FA4"/>
    <w:rsid w:val="008515DB"/>
    <w:rsid w:val="008516ED"/>
    <w:rsid w:val="00851A8E"/>
    <w:rsid w:val="008523D2"/>
    <w:rsid w:val="0085342F"/>
    <w:rsid w:val="008535E6"/>
    <w:rsid w:val="0085365B"/>
    <w:rsid w:val="0085491F"/>
    <w:rsid w:val="00855F57"/>
    <w:rsid w:val="008567EC"/>
    <w:rsid w:val="0085683B"/>
    <w:rsid w:val="00857931"/>
    <w:rsid w:val="00857AED"/>
    <w:rsid w:val="00860903"/>
    <w:rsid w:val="00860D50"/>
    <w:rsid w:val="00860EB6"/>
    <w:rsid w:val="00860F28"/>
    <w:rsid w:val="00861697"/>
    <w:rsid w:val="0086195F"/>
    <w:rsid w:val="00861F30"/>
    <w:rsid w:val="008626DE"/>
    <w:rsid w:val="00862BC0"/>
    <w:rsid w:val="00862E72"/>
    <w:rsid w:val="008636A0"/>
    <w:rsid w:val="00864B04"/>
    <w:rsid w:val="00864E23"/>
    <w:rsid w:val="0086502F"/>
    <w:rsid w:val="00865278"/>
    <w:rsid w:val="008660FA"/>
    <w:rsid w:val="0086616C"/>
    <w:rsid w:val="008700D1"/>
    <w:rsid w:val="00870537"/>
    <w:rsid w:val="00870932"/>
    <w:rsid w:val="00870AF3"/>
    <w:rsid w:val="0087227A"/>
    <w:rsid w:val="00872584"/>
    <w:rsid w:val="0087387A"/>
    <w:rsid w:val="00873CEC"/>
    <w:rsid w:val="008741A6"/>
    <w:rsid w:val="008757A6"/>
    <w:rsid w:val="00876640"/>
    <w:rsid w:val="00880ABD"/>
    <w:rsid w:val="00881929"/>
    <w:rsid w:val="0088232D"/>
    <w:rsid w:val="008823D6"/>
    <w:rsid w:val="008823E4"/>
    <w:rsid w:val="008826C1"/>
    <w:rsid w:val="00882717"/>
    <w:rsid w:val="0088272C"/>
    <w:rsid w:val="00883DFD"/>
    <w:rsid w:val="00884D4C"/>
    <w:rsid w:val="008854C0"/>
    <w:rsid w:val="008857A1"/>
    <w:rsid w:val="008858F0"/>
    <w:rsid w:val="00886274"/>
    <w:rsid w:val="00887AE4"/>
    <w:rsid w:val="00887C14"/>
    <w:rsid w:val="00890A5A"/>
    <w:rsid w:val="00890A99"/>
    <w:rsid w:val="00890E6D"/>
    <w:rsid w:val="00891EBE"/>
    <w:rsid w:val="00892183"/>
    <w:rsid w:val="00892BC9"/>
    <w:rsid w:val="00893218"/>
    <w:rsid w:val="00893B2E"/>
    <w:rsid w:val="008943EC"/>
    <w:rsid w:val="00894FD5"/>
    <w:rsid w:val="0089507A"/>
    <w:rsid w:val="0089510B"/>
    <w:rsid w:val="008955B4"/>
    <w:rsid w:val="0089602F"/>
    <w:rsid w:val="00896097"/>
    <w:rsid w:val="008960E0"/>
    <w:rsid w:val="00896B2E"/>
    <w:rsid w:val="00896DE4"/>
    <w:rsid w:val="00897267"/>
    <w:rsid w:val="008A0241"/>
    <w:rsid w:val="008A05CA"/>
    <w:rsid w:val="008A06D4"/>
    <w:rsid w:val="008A0F0D"/>
    <w:rsid w:val="008A1272"/>
    <w:rsid w:val="008A1BF7"/>
    <w:rsid w:val="008A1F4E"/>
    <w:rsid w:val="008A3A64"/>
    <w:rsid w:val="008A4785"/>
    <w:rsid w:val="008A47D6"/>
    <w:rsid w:val="008A4A6D"/>
    <w:rsid w:val="008A4CA1"/>
    <w:rsid w:val="008A4D0D"/>
    <w:rsid w:val="008A5B0E"/>
    <w:rsid w:val="008A628D"/>
    <w:rsid w:val="008A6B8C"/>
    <w:rsid w:val="008A7224"/>
    <w:rsid w:val="008A78E4"/>
    <w:rsid w:val="008B0961"/>
    <w:rsid w:val="008B0F20"/>
    <w:rsid w:val="008B15DF"/>
    <w:rsid w:val="008B26E1"/>
    <w:rsid w:val="008B2C80"/>
    <w:rsid w:val="008B3693"/>
    <w:rsid w:val="008B3A8B"/>
    <w:rsid w:val="008B44B2"/>
    <w:rsid w:val="008B4A64"/>
    <w:rsid w:val="008B5AE9"/>
    <w:rsid w:val="008B5F7B"/>
    <w:rsid w:val="008B654B"/>
    <w:rsid w:val="008B66CF"/>
    <w:rsid w:val="008B69F3"/>
    <w:rsid w:val="008B6C3F"/>
    <w:rsid w:val="008B7253"/>
    <w:rsid w:val="008B729F"/>
    <w:rsid w:val="008B7756"/>
    <w:rsid w:val="008B7D4F"/>
    <w:rsid w:val="008C0C0E"/>
    <w:rsid w:val="008C114D"/>
    <w:rsid w:val="008C1912"/>
    <w:rsid w:val="008C1C5A"/>
    <w:rsid w:val="008C2791"/>
    <w:rsid w:val="008C28D6"/>
    <w:rsid w:val="008C33B4"/>
    <w:rsid w:val="008C39F7"/>
    <w:rsid w:val="008C3C03"/>
    <w:rsid w:val="008C3E91"/>
    <w:rsid w:val="008C4285"/>
    <w:rsid w:val="008C4DEA"/>
    <w:rsid w:val="008C5B08"/>
    <w:rsid w:val="008C5C98"/>
    <w:rsid w:val="008C5FFC"/>
    <w:rsid w:val="008C7320"/>
    <w:rsid w:val="008C75B6"/>
    <w:rsid w:val="008C78E3"/>
    <w:rsid w:val="008C7B06"/>
    <w:rsid w:val="008C7D44"/>
    <w:rsid w:val="008D07EB"/>
    <w:rsid w:val="008D0A8C"/>
    <w:rsid w:val="008D0F6F"/>
    <w:rsid w:val="008D140B"/>
    <w:rsid w:val="008D20BA"/>
    <w:rsid w:val="008D27F2"/>
    <w:rsid w:val="008D29BC"/>
    <w:rsid w:val="008D4E5A"/>
    <w:rsid w:val="008D5165"/>
    <w:rsid w:val="008D5953"/>
    <w:rsid w:val="008D5AD4"/>
    <w:rsid w:val="008D5B4D"/>
    <w:rsid w:val="008D6132"/>
    <w:rsid w:val="008D680E"/>
    <w:rsid w:val="008D6A21"/>
    <w:rsid w:val="008D748F"/>
    <w:rsid w:val="008E02CA"/>
    <w:rsid w:val="008E0A95"/>
    <w:rsid w:val="008E251F"/>
    <w:rsid w:val="008E2927"/>
    <w:rsid w:val="008E3098"/>
    <w:rsid w:val="008E34ED"/>
    <w:rsid w:val="008E3C5F"/>
    <w:rsid w:val="008E4152"/>
    <w:rsid w:val="008E57DF"/>
    <w:rsid w:val="008E5CE7"/>
    <w:rsid w:val="008E6144"/>
    <w:rsid w:val="008E6FEE"/>
    <w:rsid w:val="008E748E"/>
    <w:rsid w:val="008E7999"/>
    <w:rsid w:val="008E7C44"/>
    <w:rsid w:val="008F0590"/>
    <w:rsid w:val="008F185A"/>
    <w:rsid w:val="008F2005"/>
    <w:rsid w:val="008F2E9B"/>
    <w:rsid w:val="008F3404"/>
    <w:rsid w:val="008F41B8"/>
    <w:rsid w:val="008F4C03"/>
    <w:rsid w:val="008F5C98"/>
    <w:rsid w:val="008F6999"/>
    <w:rsid w:val="008F712A"/>
    <w:rsid w:val="008F75AA"/>
    <w:rsid w:val="008F7A8D"/>
    <w:rsid w:val="0090091A"/>
    <w:rsid w:val="0090100E"/>
    <w:rsid w:val="00901098"/>
    <w:rsid w:val="009017DE"/>
    <w:rsid w:val="009034A7"/>
    <w:rsid w:val="009035A3"/>
    <w:rsid w:val="00903679"/>
    <w:rsid w:val="00903835"/>
    <w:rsid w:val="009042BD"/>
    <w:rsid w:val="009043DA"/>
    <w:rsid w:val="00904649"/>
    <w:rsid w:val="00904FE4"/>
    <w:rsid w:val="009058F8"/>
    <w:rsid w:val="009059A8"/>
    <w:rsid w:val="00905F9D"/>
    <w:rsid w:val="00906815"/>
    <w:rsid w:val="00906C30"/>
    <w:rsid w:val="00906FB6"/>
    <w:rsid w:val="00910A56"/>
    <w:rsid w:val="00910BE0"/>
    <w:rsid w:val="00911397"/>
    <w:rsid w:val="00911D82"/>
    <w:rsid w:val="00912407"/>
    <w:rsid w:val="00912652"/>
    <w:rsid w:val="00912903"/>
    <w:rsid w:val="0091333C"/>
    <w:rsid w:val="00913BA3"/>
    <w:rsid w:val="0091476C"/>
    <w:rsid w:val="00914B2B"/>
    <w:rsid w:val="0091578F"/>
    <w:rsid w:val="00915D5E"/>
    <w:rsid w:val="00916237"/>
    <w:rsid w:val="00916620"/>
    <w:rsid w:val="00916D19"/>
    <w:rsid w:val="00916D2B"/>
    <w:rsid w:val="00917712"/>
    <w:rsid w:val="00917AF8"/>
    <w:rsid w:val="00917DCC"/>
    <w:rsid w:val="00921597"/>
    <w:rsid w:val="0092181E"/>
    <w:rsid w:val="009260B4"/>
    <w:rsid w:val="00926607"/>
    <w:rsid w:val="00926D31"/>
    <w:rsid w:val="00927DAC"/>
    <w:rsid w:val="009317BC"/>
    <w:rsid w:val="00932548"/>
    <w:rsid w:val="00932F7D"/>
    <w:rsid w:val="009336A3"/>
    <w:rsid w:val="00934022"/>
    <w:rsid w:val="00934E4F"/>
    <w:rsid w:val="00934F02"/>
    <w:rsid w:val="00935AEB"/>
    <w:rsid w:val="00935ECD"/>
    <w:rsid w:val="00936159"/>
    <w:rsid w:val="0093620F"/>
    <w:rsid w:val="00936EBE"/>
    <w:rsid w:val="009374F5"/>
    <w:rsid w:val="009377D7"/>
    <w:rsid w:val="00937FDD"/>
    <w:rsid w:val="00940B07"/>
    <w:rsid w:val="00940BEE"/>
    <w:rsid w:val="00941D12"/>
    <w:rsid w:val="00942D5D"/>
    <w:rsid w:val="00943673"/>
    <w:rsid w:val="009436E4"/>
    <w:rsid w:val="00944268"/>
    <w:rsid w:val="009444FA"/>
    <w:rsid w:val="00944BB8"/>
    <w:rsid w:val="00946466"/>
    <w:rsid w:val="0094734D"/>
    <w:rsid w:val="0094786B"/>
    <w:rsid w:val="009505E2"/>
    <w:rsid w:val="00950D73"/>
    <w:rsid w:val="00951C93"/>
    <w:rsid w:val="00951D8A"/>
    <w:rsid w:val="00951F84"/>
    <w:rsid w:val="0095322B"/>
    <w:rsid w:val="00953464"/>
    <w:rsid w:val="00953D3D"/>
    <w:rsid w:val="00954307"/>
    <w:rsid w:val="00954679"/>
    <w:rsid w:val="009546B0"/>
    <w:rsid w:val="00954C8D"/>
    <w:rsid w:val="00955048"/>
    <w:rsid w:val="009551CB"/>
    <w:rsid w:val="00956B12"/>
    <w:rsid w:val="009573FD"/>
    <w:rsid w:val="00960262"/>
    <w:rsid w:val="00961186"/>
    <w:rsid w:val="00962906"/>
    <w:rsid w:val="00962FC7"/>
    <w:rsid w:val="00964272"/>
    <w:rsid w:val="00964498"/>
    <w:rsid w:val="00964890"/>
    <w:rsid w:val="00966BF8"/>
    <w:rsid w:val="009703B2"/>
    <w:rsid w:val="0097074F"/>
    <w:rsid w:val="00970F6E"/>
    <w:rsid w:val="00971380"/>
    <w:rsid w:val="00971617"/>
    <w:rsid w:val="0097229D"/>
    <w:rsid w:val="009725D1"/>
    <w:rsid w:val="0097287C"/>
    <w:rsid w:val="009729D8"/>
    <w:rsid w:val="009733AB"/>
    <w:rsid w:val="0097378C"/>
    <w:rsid w:val="009737BA"/>
    <w:rsid w:val="00973E5C"/>
    <w:rsid w:val="0097417D"/>
    <w:rsid w:val="00974706"/>
    <w:rsid w:val="00974CF3"/>
    <w:rsid w:val="0097515D"/>
    <w:rsid w:val="00975575"/>
    <w:rsid w:val="00975AAA"/>
    <w:rsid w:val="00977C7C"/>
    <w:rsid w:val="00977DA9"/>
    <w:rsid w:val="00977E1D"/>
    <w:rsid w:val="00980FDC"/>
    <w:rsid w:val="009810A5"/>
    <w:rsid w:val="00981878"/>
    <w:rsid w:val="009821B0"/>
    <w:rsid w:val="00982447"/>
    <w:rsid w:val="00982D9F"/>
    <w:rsid w:val="00982FDA"/>
    <w:rsid w:val="00983A77"/>
    <w:rsid w:val="00984727"/>
    <w:rsid w:val="0098520E"/>
    <w:rsid w:val="009854C0"/>
    <w:rsid w:val="00987301"/>
    <w:rsid w:val="00987817"/>
    <w:rsid w:val="0099006A"/>
    <w:rsid w:val="00990565"/>
    <w:rsid w:val="009910D0"/>
    <w:rsid w:val="0099146A"/>
    <w:rsid w:val="00991691"/>
    <w:rsid w:val="009919EE"/>
    <w:rsid w:val="00991E2E"/>
    <w:rsid w:val="00992C00"/>
    <w:rsid w:val="009931D8"/>
    <w:rsid w:val="00993D6E"/>
    <w:rsid w:val="0099448F"/>
    <w:rsid w:val="00995387"/>
    <w:rsid w:val="00995408"/>
    <w:rsid w:val="0099563A"/>
    <w:rsid w:val="00995D19"/>
    <w:rsid w:val="00995E64"/>
    <w:rsid w:val="009964A9"/>
    <w:rsid w:val="0099753E"/>
    <w:rsid w:val="00997F55"/>
    <w:rsid w:val="009A03F8"/>
    <w:rsid w:val="009A0FA8"/>
    <w:rsid w:val="009A135B"/>
    <w:rsid w:val="009A1462"/>
    <w:rsid w:val="009A17BD"/>
    <w:rsid w:val="009A1948"/>
    <w:rsid w:val="009A1A50"/>
    <w:rsid w:val="009A1D91"/>
    <w:rsid w:val="009A332C"/>
    <w:rsid w:val="009A3357"/>
    <w:rsid w:val="009A3539"/>
    <w:rsid w:val="009A44CF"/>
    <w:rsid w:val="009A5511"/>
    <w:rsid w:val="009A5525"/>
    <w:rsid w:val="009A5B1E"/>
    <w:rsid w:val="009A5EF1"/>
    <w:rsid w:val="009A5F38"/>
    <w:rsid w:val="009A600F"/>
    <w:rsid w:val="009A62D5"/>
    <w:rsid w:val="009A7893"/>
    <w:rsid w:val="009A7F2D"/>
    <w:rsid w:val="009B03C1"/>
    <w:rsid w:val="009B0573"/>
    <w:rsid w:val="009B0A40"/>
    <w:rsid w:val="009B18F1"/>
    <w:rsid w:val="009B2560"/>
    <w:rsid w:val="009B27FB"/>
    <w:rsid w:val="009B405A"/>
    <w:rsid w:val="009B4551"/>
    <w:rsid w:val="009B52FF"/>
    <w:rsid w:val="009B553B"/>
    <w:rsid w:val="009B6526"/>
    <w:rsid w:val="009B6541"/>
    <w:rsid w:val="009B66C3"/>
    <w:rsid w:val="009B7B4B"/>
    <w:rsid w:val="009B7C21"/>
    <w:rsid w:val="009B7DC7"/>
    <w:rsid w:val="009B7EC9"/>
    <w:rsid w:val="009C04AB"/>
    <w:rsid w:val="009C06A8"/>
    <w:rsid w:val="009C0CD9"/>
    <w:rsid w:val="009C2EC1"/>
    <w:rsid w:val="009C3534"/>
    <w:rsid w:val="009C3CEA"/>
    <w:rsid w:val="009C3E8A"/>
    <w:rsid w:val="009C4464"/>
    <w:rsid w:val="009C4968"/>
    <w:rsid w:val="009C5441"/>
    <w:rsid w:val="009C5609"/>
    <w:rsid w:val="009C63DB"/>
    <w:rsid w:val="009C6D0F"/>
    <w:rsid w:val="009C6EF5"/>
    <w:rsid w:val="009C7531"/>
    <w:rsid w:val="009C7556"/>
    <w:rsid w:val="009C7850"/>
    <w:rsid w:val="009D03A2"/>
    <w:rsid w:val="009D1939"/>
    <w:rsid w:val="009D1A36"/>
    <w:rsid w:val="009D2225"/>
    <w:rsid w:val="009D26B0"/>
    <w:rsid w:val="009D2AEB"/>
    <w:rsid w:val="009D2E6D"/>
    <w:rsid w:val="009D32E7"/>
    <w:rsid w:val="009D437C"/>
    <w:rsid w:val="009D465D"/>
    <w:rsid w:val="009D49B2"/>
    <w:rsid w:val="009D4EF1"/>
    <w:rsid w:val="009D548C"/>
    <w:rsid w:val="009D5AAC"/>
    <w:rsid w:val="009D5AF6"/>
    <w:rsid w:val="009D5B48"/>
    <w:rsid w:val="009D5B66"/>
    <w:rsid w:val="009D776B"/>
    <w:rsid w:val="009D7C28"/>
    <w:rsid w:val="009E0089"/>
    <w:rsid w:val="009E009C"/>
    <w:rsid w:val="009E1509"/>
    <w:rsid w:val="009E1847"/>
    <w:rsid w:val="009E1A2B"/>
    <w:rsid w:val="009E1E88"/>
    <w:rsid w:val="009E2194"/>
    <w:rsid w:val="009E26D8"/>
    <w:rsid w:val="009E28DE"/>
    <w:rsid w:val="009E2A00"/>
    <w:rsid w:val="009E2A95"/>
    <w:rsid w:val="009E46AD"/>
    <w:rsid w:val="009E4823"/>
    <w:rsid w:val="009E505D"/>
    <w:rsid w:val="009E640C"/>
    <w:rsid w:val="009E6691"/>
    <w:rsid w:val="009E7B8C"/>
    <w:rsid w:val="009F08AC"/>
    <w:rsid w:val="009F0BE8"/>
    <w:rsid w:val="009F1251"/>
    <w:rsid w:val="009F1498"/>
    <w:rsid w:val="009F19A4"/>
    <w:rsid w:val="009F20A8"/>
    <w:rsid w:val="009F22DA"/>
    <w:rsid w:val="009F27D3"/>
    <w:rsid w:val="009F2981"/>
    <w:rsid w:val="009F3700"/>
    <w:rsid w:val="009F395E"/>
    <w:rsid w:val="009F419D"/>
    <w:rsid w:val="009F58DC"/>
    <w:rsid w:val="009F6F0F"/>
    <w:rsid w:val="009F738B"/>
    <w:rsid w:val="00A01220"/>
    <w:rsid w:val="00A01AAC"/>
    <w:rsid w:val="00A01AFC"/>
    <w:rsid w:val="00A01E94"/>
    <w:rsid w:val="00A01FCC"/>
    <w:rsid w:val="00A023B0"/>
    <w:rsid w:val="00A03164"/>
    <w:rsid w:val="00A03B58"/>
    <w:rsid w:val="00A0481F"/>
    <w:rsid w:val="00A04992"/>
    <w:rsid w:val="00A04F32"/>
    <w:rsid w:val="00A04F52"/>
    <w:rsid w:val="00A04FE9"/>
    <w:rsid w:val="00A051F2"/>
    <w:rsid w:val="00A0528B"/>
    <w:rsid w:val="00A062BC"/>
    <w:rsid w:val="00A06960"/>
    <w:rsid w:val="00A0701B"/>
    <w:rsid w:val="00A07B69"/>
    <w:rsid w:val="00A10018"/>
    <w:rsid w:val="00A101EB"/>
    <w:rsid w:val="00A10223"/>
    <w:rsid w:val="00A1066C"/>
    <w:rsid w:val="00A1096B"/>
    <w:rsid w:val="00A10F84"/>
    <w:rsid w:val="00A11030"/>
    <w:rsid w:val="00A115BB"/>
    <w:rsid w:val="00A11C7E"/>
    <w:rsid w:val="00A13D05"/>
    <w:rsid w:val="00A14111"/>
    <w:rsid w:val="00A14708"/>
    <w:rsid w:val="00A147AA"/>
    <w:rsid w:val="00A15573"/>
    <w:rsid w:val="00A15917"/>
    <w:rsid w:val="00A163AC"/>
    <w:rsid w:val="00A1654B"/>
    <w:rsid w:val="00A16CB3"/>
    <w:rsid w:val="00A175B4"/>
    <w:rsid w:val="00A17649"/>
    <w:rsid w:val="00A214A8"/>
    <w:rsid w:val="00A21D71"/>
    <w:rsid w:val="00A220C0"/>
    <w:rsid w:val="00A2265D"/>
    <w:rsid w:val="00A22B78"/>
    <w:rsid w:val="00A23520"/>
    <w:rsid w:val="00A23590"/>
    <w:rsid w:val="00A23D2D"/>
    <w:rsid w:val="00A248FD"/>
    <w:rsid w:val="00A25AE5"/>
    <w:rsid w:val="00A25E6E"/>
    <w:rsid w:val="00A25FA2"/>
    <w:rsid w:val="00A26F30"/>
    <w:rsid w:val="00A27638"/>
    <w:rsid w:val="00A27A1C"/>
    <w:rsid w:val="00A30642"/>
    <w:rsid w:val="00A307AB"/>
    <w:rsid w:val="00A30811"/>
    <w:rsid w:val="00A30AD8"/>
    <w:rsid w:val="00A31408"/>
    <w:rsid w:val="00A327C0"/>
    <w:rsid w:val="00A34126"/>
    <w:rsid w:val="00A34696"/>
    <w:rsid w:val="00A34E0A"/>
    <w:rsid w:val="00A35CB6"/>
    <w:rsid w:val="00A361FA"/>
    <w:rsid w:val="00A3643E"/>
    <w:rsid w:val="00A37002"/>
    <w:rsid w:val="00A4073D"/>
    <w:rsid w:val="00A40C67"/>
    <w:rsid w:val="00A40F1F"/>
    <w:rsid w:val="00A41073"/>
    <w:rsid w:val="00A41196"/>
    <w:rsid w:val="00A41735"/>
    <w:rsid w:val="00A41E15"/>
    <w:rsid w:val="00A4214B"/>
    <w:rsid w:val="00A43112"/>
    <w:rsid w:val="00A4355E"/>
    <w:rsid w:val="00A43A9B"/>
    <w:rsid w:val="00A44A58"/>
    <w:rsid w:val="00A44E62"/>
    <w:rsid w:val="00A45264"/>
    <w:rsid w:val="00A45ABD"/>
    <w:rsid w:val="00A45B13"/>
    <w:rsid w:val="00A464A4"/>
    <w:rsid w:val="00A465BB"/>
    <w:rsid w:val="00A46917"/>
    <w:rsid w:val="00A475F0"/>
    <w:rsid w:val="00A47F64"/>
    <w:rsid w:val="00A500E8"/>
    <w:rsid w:val="00A50524"/>
    <w:rsid w:val="00A51A07"/>
    <w:rsid w:val="00A52A08"/>
    <w:rsid w:val="00A53478"/>
    <w:rsid w:val="00A53484"/>
    <w:rsid w:val="00A53504"/>
    <w:rsid w:val="00A53A11"/>
    <w:rsid w:val="00A53BA8"/>
    <w:rsid w:val="00A54D20"/>
    <w:rsid w:val="00A55B18"/>
    <w:rsid w:val="00A57061"/>
    <w:rsid w:val="00A57AC9"/>
    <w:rsid w:val="00A57B50"/>
    <w:rsid w:val="00A57FA6"/>
    <w:rsid w:val="00A606B1"/>
    <w:rsid w:val="00A609F1"/>
    <w:rsid w:val="00A60E45"/>
    <w:rsid w:val="00A60E9A"/>
    <w:rsid w:val="00A60ED4"/>
    <w:rsid w:val="00A616EC"/>
    <w:rsid w:val="00A619AD"/>
    <w:rsid w:val="00A62CE7"/>
    <w:rsid w:val="00A63145"/>
    <w:rsid w:val="00A64706"/>
    <w:rsid w:val="00A64A2B"/>
    <w:rsid w:val="00A665BC"/>
    <w:rsid w:val="00A66ECD"/>
    <w:rsid w:val="00A67151"/>
    <w:rsid w:val="00A6727E"/>
    <w:rsid w:val="00A72529"/>
    <w:rsid w:val="00A72628"/>
    <w:rsid w:val="00A73BB8"/>
    <w:rsid w:val="00A74780"/>
    <w:rsid w:val="00A74D00"/>
    <w:rsid w:val="00A75E58"/>
    <w:rsid w:val="00A75FE5"/>
    <w:rsid w:val="00A774E1"/>
    <w:rsid w:val="00A77677"/>
    <w:rsid w:val="00A809DF"/>
    <w:rsid w:val="00A81385"/>
    <w:rsid w:val="00A813CC"/>
    <w:rsid w:val="00A816C7"/>
    <w:rsid w:val="00A819A1"/>
    <w:rsid w:val="00A81F3D"/>
    <w:rsid w:val="00A82AF3"/>
    <w:rsid w:val="00A82EAD"/>
    <w:rsid w:val="00A82F75"/>
    <w:rsid w:val="00A833E9"/>
    <w:rsid w:val="00A83823"/>
    <w:rsid w:val="00A84239"/>
    <w:rsid w:val="00A844D5"/>
    <w:rsid w:val="00A8464F"/>
    <w:rsid w:val="00A84ADE"/>
    <w:rsid w:val="00A856E2"/>
    <w:rsid w:val="00A8593E"/>
    <w:rsid w:val="00A85F10"/>
    <w:rsid w:val="00A8614E"/>
    <w:rsid w:val="00A865D3"/>
    <w:rsid w:val="00A8726A"/>
    <w:rsid w:val="00A91850"/>
    <w:rsid w:val="00A91A8C"/>
    <w:rsid w:val="00A91B16"/>
    <w:rsid w:val="00A91CB2"/>
    <w:rsid w:val="00A91D17"/>
    <w:rsid w:val="00A92BCD"/>
    <w:rsid w:val="00A934DC"/>
    <w:rsid w:val="00A93C3A"/>
    <w:rsid w:val="00A93D5D"/>
    <w:rsid w:val="00A94468"/>
    <w:rsid w:val="00A94C5B"/>
    <w:rsid w:val="00A95339"/>
    <w:rsid w:val="00A955C9"/>
    <w:rsid w:val="00AA0ED2"/>
    <w:rsid w:val="00AA1B0E"/>
    <w:rsid w:val="00AA2010"/>
    <w:rsid w:val="00AA2877"/>
    <w:rsid w:val="00AA2C1F"/>
    <w:rsid w:val="00AA32BB"/>
    <w:rsid w:val="00AA3393"/>
    <w:rsid w:val="00AA37D7"/>
    <w:rsid w:val="00AA3ECF"/>
    <w:rsid w:val="00AA47B6"/>
    <w:rsid w:val="00AA6022"/>
    <w:rsid w:val="00AA69F5"/>
    <w:rsid w:val="00AA782F"/>
    <w:rsid w:val="00AB04F5"/>
    <w:rsid w:val="00AB0C47"/>
    <w:rsid w:val="00AB22FF"/>
    <w:rsid w:val="00AB2300"/>
    <w:rsid w:val="00AB2F0C"/>
    <w:rsid w:val="00AB3423"/>
    <w:rsid w:val="00AB3D2D"/>
    <w:rsid w:val="00AB4350"/>
    <w:rsid w:val="00AB4B2F"/>
    <w:rsid w:val="00AB4DAF"/>
    <w:rsid w:val="00AB5184"/>
    <w:rsid w:val="00AB64CF"/>
    <w:rsid w:val="00AB65A3"/>
    <w:rsid w:val="00AB7A7E"/>
    <w:rsid w:val="00AC163B"/>
    <w:rsid w:val="00AC2429"/>
    <w:rsid w:val="00AC24D8"/>
    <w:rsid w:val="00AC3073"/>
    <w:rsid w:val="00AC3232"/>
    <w:rsid w:val="00AC3498"/>
    <w:rsid w:val="00AC3548"/>
    <w:rsid w:val="00AC3756"/>
    <w:rsid w:val="00AC41A9"/>
    <w:rsid w:val="00AC4ABA"/>
    <w:rsid w:val="00AC4DF0"/>
    <w:rsid w:val="00AC55F6"/>
    <w:rsid w:val="00AC57CA"/>
    <w:rsid w:val="00AC5AB3"/>
    <w:rsid w:val="00AC5CA7"/>
    <w:rsid w:val="00AC6058"/>
    <w:rsid w:val="00AC792A"/>
    <w:rsid w:val="00AD04C5"/>
    <w:rsid w:val="00AD1B2C"/>
    <w:rsid w:val="00AD1FFF"/>
    <w:rsid w:val="00AD2A57"/>
    <w:rsid w:val="00AD3FFE"/>
    <w:rsid w:val="00AD48F4"/>
    <w:rsid w:val="00AD4BA9"/>
    <w:rsid w:val="00AD4C9E"/>
    <w:rsid w:val="00AD5A30"/>
    <w:rsid w:val="00AD5C3D"/>
    <w:rsid w:val="00AD5C8A"/>
    <w:rsid w:val="00AD7295"/>
    <w:rsid w:val="00AD7E1E"/>
    <w:rsid w:val="00AE071D"/>
    <w:rsid w:val="00AE10B4"/>
    <w:rsid w:val="00AE12C3"/>
    <w:rsid w:val="00AE1A2D"/>
    <w:rsid w:val="00AE2300"/>
    <w:rsid w:val="00AE27B6"/>
    <w:rsid w:val="00AE2BA5"/>
    <w:rsid w:val="00AE2F88"/>
    <w:rsid w:val="00AE38A0"/>
    <w:rsid w:val="00AE4030"/>
    <w:rsid w:val="00AE46F6"/>
    <w:rsid w:val="00AE47FF"/>
    <w:rsid w:val="00AE480B"/>
    <w:rsid w:val="00AE56B1"/>
    <w:rsid w:val="00AE6103"/>
    <w:rsid w:val="00AE683B"/>
    <w:rsid w:val="00AE6D09"/>
    <w:rsid w:val="00AF0AF6"/>
    <w:rsid w:val="00AF10C6"/>
    <w:rsid w:val="00AF17E2"/>
    <w:rsid w:val="00AF1831"/>
    <w:rsid w:val="00AF1C96"/>
    <w:rsid w:val="00AF1E40"/>
    <w:rsid w:val="00AF2051"/>
    <w:rsid w:val="00AF28A6"/>
    <w:rsid w:val="00AF2FC3"/>
    <w:rsid w:val="00AF502B"/>
    <w:rsid w:val="00AF5889"/>
    <w:rsid w:val="00AF5AF4"/>
    <w:rsid w:val="00AF6539"/>
    <w:rsid w:val="00AF6C38"/>
    <w:rsid w:val="00AF7161"/>
    <w:rsid w:val="00AF7A7C"/>
    <w:rsid w:val="00B0038B"/>
    <w:rsid w:val="00B01687"/>
    <w:rsid w:val="00B01D24"/>
    <w:rsid w:val="00B02070"/>
    <w:rsid w:val="00B026A0"/>
    <w:rsid w:val="00B029AC"/>
    <w:rsid w:val="00B039F3"/>
    <w:rsid w:val="00B0432D"/>
    <w:rsid w:val="00B04A56"/>
    <w:rsid w:val="00B052A2"/>
    <w:rsid w:val="00B054C2"/>
    <w:rsid w:val="00B070F6"/>
    <w:rsid w:val="00B073D5"/>
    <w:rsid w:val="00B07844"/>
    <w:rsid w:val="00B07895"/>
    <w:rsid w:val="00B07E03"/>
    <w:rsid w:val="00B11440"/>
    <w:rsid w:val="00B121A5"/>
    <w:rsid w:val="00B12496"/>
    <w:rsid w:val="00B13458"/>
    <w:rsid w:val="00B13922"/>
    <w:rsid w:val="00B13C31"/>
    <w:rsid w:val="00B1402E"/>
    <w:rsid w:val="00B153B2"/>
    <w:rsid w:val="00B15ED9"/>
    <w:rsid w:val="00B16E77"/>
    <w:rsid w:val="00B17C23"/>
    <w:rsid w:val="00B17D59"/>
    <w:rsid w:val="00B203F0"/>
    <w:rsid w:val="00B207F1"/>
    <w:rsid w:val="00B21A28"/>
    <w:rsid w:val="00B22630"/>
    <w:rsid w:val="00B2285E"/>
    <w:rsid w:val="00B22A8C"/>
    <w:rsid w:val="00B23728"/>
    <w:rsid w:val="00B268E0"/>
    <w:rsid w:val="00B26C2A"/>
    <w:rsid w:val="00B27E57"/>
    <w:rsid w:val="00B30012"/>
    <w:rsid w:val="00B307A4"/>
    <w:rsid w:val="00B3113C"/>
    <w:rsid w:val="00B3180B"/>
    <w:rsid w:val="00B31822"/>
    <w:rsid w:val="00B32E5D"/>
    <w:rsid w:val="00B3360D"/>
    <w:rsid w:val="00B33B01"/>
    <w:rsid w:val="00B340F5"/>
    <w:rsid w:val="00B34454"/>
    <w:rsid w:val="00B34DFF"/>
    <w:rsid w:val="00B3539E"/>
    <w:rsid w:val="00B35626"/>
    <w:rsid w:val="00B37284"/>
    <w:rsid w:val="00B376FA"/>
    <w:rsid w:val="00B40592"/>
    <w:rsid w:val="00B408B6"/>
    <w:rsid w:val="00B416CD"/>
    <w:rsid w:val="00B41897"/>
    <w:rsid w:val="00B418F8"/>
    <w:rsid w:val="00B41AA5"/>
    <w:rsid w:val="00B41CAC"/>
    <w:rsid w:val="00B45566"/>
    <w:rsid w:val="00B47D41"/>
    <w:rsid w:val="00B51169"/>
    <w:rsid w:val="00B5164C"/>
    <w:rsid w:val="00B524F2"/>
    <w:rsid w:val="00B52945"/>
    <w:rsid w:val="00B53120"/>
    <w:rsid w:val="00B531F0"/>
    <w:rsid w:val="00B53370"/>
    <w:rsid w:val="00B53692"/>
    <w:rsid w:val="00B53BE0"/>
    <w:rsid w:val="00B53D91"/>
    <w:rsid w:val="00B54140"/>
    <w:rsid w:val="00B541A5"/>
    <w:rsid w:val="00B542DA"/>
    <w:rsid w:val="00B55462"/>
    <w:rsid w:val="00B5546D"/>
    <w:rsid w:val="00B55916"/>
    <w:rsid w:val="00B55D0D"/>
    <w:rsid w:val="00B56473"/>
    <w:rsid w:val="00B5672E"/>
    <w:rsid w:val="00B56B11"/>
    <w:rsid w:val="00B5733A"/>
    <w:rsid w:val="00B57371"/>
    <w:rsid w:val="00B602E0"/>
    <w:rsid w:val="00B6045A"/>
    <w:rsid w:val="00B6075F"/>
    <w:rsid w:val="00B608B5"/>
    <w:rsid w:val="00B61156"/>
    <w:rsid w:val="00B61981"/>
    <w:rsid w:val="00B61FEE"/>
    <w:rsid w:val="00B62062"/>
    <w:rsid w:val="00B62228"/>
    <w:rsid w:val="00B625A6"/>
    <w:rsid w:val="00B627F0"/>
    <w:rsid w:val="00B636ED"/>
    <w:rsid w:val="00B63810"/>
    <w:rsid w:val="00B648E7"/>
    <w:rsid w:val="00B64F5D"/>
    <w:rsid w:val="00B65C92"/>
    <w:rsid w:val="00B65D29"/>
    <w:rsid w:val="00B65F16"/>
    <w:rsid w:val="00B7011F"/>
    <w:rsid w:val="00B707AE"/>
    <w:rsid w:val="00B709DE"/>
    <w:rsid w:val="00B70CCA"/>
    <w:rsid w:val="00B72328"/>
    <w:rsid w:val="00B73862"/>
    <w:rsid w:val="00B73F43"/>
    <w:rsid w:val="00B74131"/>
    <w:rsid w:val="00B745B0"/>
    <w:rsid w:val="00B74883"/>
    <w:rsid w:val="00B74B15"/>
    <w:rsid w:val="00B74CFF"/>
    <w:rsid w:val="00B75466"/>
    <w:rsid w:val="00B754C5"/>
    <w:rsid w:val="00B7581F"/>
    <w:rsid w:val="00B7624E"/>
    <w:rsid w:val="00B7639F"/>
    <w:rsid w:val="00B76962"/>
    <w:rsid w:val="00B76C4D"/>
    <w:rsid w:val="00B7712B"/>
    <w:rsid w:val="00B77432"/>
    <w:rsid w:val="00B77A14"/>
    <w:rsid w:val="00B807FB"/>
    <w:rsid w:val="00B81982"/>
    <w:rsid w:val="00B8309E"/>
    <w:rsid w:val="00B843E0"/>
    <w:rsid w:val="00B844FD"/>
    <w:rsid w:val="00B84606"/>
    <w:rsid w:val="00B856C1"/>
    <w:rsid w:val="00B85F23"/>
    <w:rsid w:val="00B901C5"/>
    <w:rsid w:val="00B90712"/>
    <w:rsid w:val="00B907F2"/>
    <w:rsid w:val="00B90A9F"/>
    <w:rsid w:val="00B90BA6"/>
    <w:rsid w:val="00B91F2B"/>
    <w:rsid w:val="00B925E5"/>
    <w:rsid w:val="00B93135"/>
    <w:rsid w:val="00B93BAF"/>
    <w:rsid w:val="00B93FD9"/>
    <w:rsid w:val="00B941E6"/>
    <w:rsid w:val="00B94625"/>
    <w:rsid w:val="00B948CF"/>
    <w:rsid w:val="00B94CB9"/>
    <w:rsid w:val="00BA038C"/>
    <w:rsid w:val="00BA0A40"/>
    <w:rsid w:val="00BA236F"/>
    <w:rsid w:val="00BA335D"/>
    <w:rsid w:val="00BA33A2"/>
    <w:rsid w:val="00BA3B3D"/>
    <w:rsid w:val="00BA3B67"/>
    <w:rsid w:val="00BA4D93"/>
    <w:rsid w:val="00BA4EBC"/>
    <w:rsid w:val="00BA559D"/>
    <w:rsid w:val="00BA6B66"/>
    <w:rsid w:val="00BA6E48"/>
    <w:rsid w:val="00BA6F3A"/>
    <w:rsid w:val="00BA7A06"/>
    <w:rsid w:val="00BA7AB0"/>
    <w:rsid w:val="00BB0231"/>
    <w:rsid w:val="00BB0B5C"/>
    <w:rsid w:val="00BB1857"/>
    <w:rsid w:val="00BB4A05"/>
    <w:rsid w:val="00BB5DC4"/>
    <w:rsid w:val="00BB66AF"/>
    <w:rsid w:val="00BB6AA6"/>
    <w:rsid w:val="00BB707A"/>
    <w:rsid w:val="00BB7E94"/>
    <w:rsid w:val="00BB7F35"/>
    <w:rsid w:val="00BC2433"/>
    <w:rsid w:val="00BC2472"/>
    <w:rsid w:val="00BC2C17"/>
    <w:rsid w:val="00BC3AC5"/>
    <w:rsid w:val="00BC3DAA"/>
    <w:rsid w:val="00BC491E"/>
    <w:rsid w:val="00BC51D0"/>
    <w:rsid w:val="00BC5E27"/>
    <w:rsid w:val="00BC69F5"/>
    <w:rsid w:val="00BC6A55"/>
    <w:rsid w:val="00BC7B79"/>
    <w:rsid w:val="00BC7B9B"/>
    <w:rsid w:val="00BC7E62"/>
    <w:rsid w:val="00BC7EEF"/>
    <w:rsid w:val="00BD11C2"/>
    <w:rsid w:val="00BD17D2"/>
    <w:rsid w:val="00BD2C1B"/>
    <w:rsid w:val="00BD3A8B"/>
    <w:rsid w:val="00BD3BA6"/>
    <w:rsid w:val="00BD3E2E"/>
    <w:rsid w:val="00BD3F6B"/>
    <w:rsid w:val="00BD46AA"/>
    <w:rsid w:val="00BD50EC"/>
    <w:rsid w:val="00BD5498"/>
    <w:rsid w:val="00BD5512"/>
    <w:rsid w:val="00BD6806"/>
    <w:rsid w:val="00BD6945"/>
    <w:rsid w:val="00BD6A66"/>
    <w:rsid w:val="00BE0219"/>
    <w:rsid w:val="00BE0280"/>
    <w:rsid w:val="00BE08F0"/>
    <w:rsid w:val="00BE0AF6"/>
    <w:rsid w:val="00BE103A"/>
    <w:rsid w:val="00BE1F03"/>
    <w:rsid w:val="00BE20B6"/>
    <w:rsid w:val="00BE224C"/>
    <w:rsid w:val="00BE30AB"/>
    <w:rsid w:val="00BE3833"/>
    <w:rsid w:val="00BE38DC"/>
    <w:rsid w:val="00BE3A95"/>
    <w:rsid w:val="00BE434C"/>
    <w:rsid w:val="00BE45B3"/>
    <w:rsid w:val="00BE4BF5"/>
    <w:rsid w:val="00BE58A7"/>
    <w:rsid w:val="00BE5998"/>
    <w:rsid w:val="00BE5A3A"/>
    <w:rsid w:val="00BE5F4D"/>
    <w:rsid w:val="00BE6377"/>
    <w:rsid w:val="00BE684D"/>
    <w:rsid w:val="00BE6C5B"/>
    <w:rsid w:val="00BE6CCD"/>
    <w:rsid w:val="00BE7922"/>
    <w:rsid w:val="00BE7A89"/>
    <w:rsid w:val="00BE7F8F"/>
    <w:rsid w:val="00BF02F7"/>
    <w:rsid w:val="00BF0416"/>
    <w:rsid w:val="00BF0C0F"/>
    <w:rsid w:val="00BF0EBD"/>
    <w:rsid w:val="00BF1178"/>
    <w:rsid w:val="00BF1493"/>
    <w:rsid w:val="00BF1A80"/>
    <w:rsid w:val="00BF1B70"/>
    <w:rsid w:val="00BF1E0A"/>
    <w:rsid w:val="00BF2218"/>
    <w:rsid w:val="00BF239A"/>
    <w:rsid w:val="00BF2A40"/>
    <w:rsid w:val="00BF3866"/>
    <w:rsid w:val="00BF3E65"/>
    <w:rsid w:val="00BF46AA"/>
    <w:rsid w:val="00BF4C18"/>
    <w:rsid w:val="00BF5DFD"/>
    <w:rsid w:val="00BF6C19"/>
    <w:rsid w:val="00BF6D6C"/>
    <w:rsid w:val="00BF7195"/>
    <w:rsid w:val="00BF746D"/>
    <w:rsid w:val="00BF7525"/>
    <w:rsid w:val="00BF7774"/>
    <w:rsid w:val="00BF7B69"/>
    <w:rsid w:val="00C0073D"/>
    <w:rsid w:val="00C00E4E"/>
    <w:rsid w:val="00C010E7"/>
    <w:rsid w:val="00C011C8"/>
    <w:rsid w:val="00C01296"/>
    <w:rsid w:val="00C014A6"/>
    <w:rsid w:val="00C0190A"/>
    <w:rsid w:val="00C01A42"/>
    <w:rsid w:val="00C01E32"/>
    <w:rsid w:val="00C02DDA"/>
    <w:rsid w:val="00C03A5E"/>
    <w:rsid w:val="00C0426B"/>
    <w:rsid w:val="00C045DF"/>
    <w:rsid w:val="00C061F5"/>
    <w:rsid w:val="00C06346"/>
    <w:rsid w:val="00C0657F"/>
    <w:rsid w:val="00C06B0A"/>
    <w:rsid w:val="00C06DC5"/>
    <w:rsid w:val="00C072D7"/>
    <w:rsid w:val="00C073A5"/>
    <w:rsid w:val="00C075A3"/>
    <w:rsid w:val="00C07D6F"/>
    <w:rsid w:val="00C07E0C"/>
    <w:rsid w:val="00C1063F"/>
    <w:rsid w:val="00C109B6"/>
    <w:rsid w:val="00C10F23"/>
    <w:rsid w:val="00C1240D"/>
    <w:rsid w:val="00C12519"/>
    <w:rsid w:val="00C129A0"/>
    <w:rsid w:val="00C13A4D"/>
    <w:rsid w:val="00C142CA"/>
    <w:rsid w:val="00C143FD"/>
    <w:rsid w:val="00C147A5"/>
    <w:rsid w:val="00C14FD3"/>
    <w:rsid w:val="00C15A5F"/>
    <w:rsid w:val="00C15CB5"/>
    <w:rsid w:val="00C16C64"/>
    <w:rsid w:val="00C17074"/>
    <w:rsid w:val="00C171EC"/>
    <w:rsid w:val="00C17A0F"/>
    <w:rsid w:val="00C17FF6"/>
    <w:rsid w:val="00C201B2"/>
    <w:rsid w:val="00C2041E"/>
    <w:rsid w:val="00C207F4"/>
    <w:rsid w:val="00C20858"/>
    <w:rsid w:val="00C20EF2"/>
    <w:rsid w:val="00C21D53"/>
    <w:rsid w:val="00C21FD6"/>
    <w:rsid w:val="00C2207F"/>
    <w:rsid w:val="00C22799"/>
    <w:rsid w:val="00C22A00"/>
    <w:rsid w:val="00C22A9D"/>
    <w:rsid w:val="00C2341C"/>
    <w:rsid w:val="00C23586"/>
    <w:rsid w:val="00C237EF"/>
    <w:rsid w:val="00C23D1A"/>
    <w:rsid w:val="00C23EB8"/>
    <w:rsid w:val="00C23FF2"/>
    <w:rsid w:val="00C25540"/>
    <w:rsid w:val="00C25706"/>
    <w:rsid w:val="00C26212"/>
    <w:rsid w:val="00C26D43"/>
    <w:rsid w:val="00C275E8"/>
    <w:rsid w:val="00C30CE9"/>
    <w:rsid w:val="00C30DEE"/>
    <w:rsid w:val="00C3100B"/>
    <w:rsid w:val="00C31E29"/>
    <w:rsid w:val="00C327B5"/>
    <w:rsid w:val="00C32CE0"/>
    <w:rsid w:val="00C332B5"/>
    <w:rsid w:val="00C3349D"/>
    <w:rsid w:val="00C33600"/>
    <w:rsid w:val="00C33A7A"/>
    <w:rsid w:val="00C34F33"/>
    <w:rsid w:val="00C36254"/>
    <w:rsid w:val="00C36CA7"/>
    <w:rsid w:val="00C36CAE"/>
    <w:rsid w:val="00C372C0"/>
    <w:rsid w:val="00C37887"/>
    <w:rsid w:val="00C40B1A"/>
    <w:rsid w:val="00C40B39"/>
    <w:rsid w:val="00C41A92"/>
    <w:rsid w:val="00C43FC6"/>
    <w:rsid w:val="00C4407E"/>
    <w:rsid w:val="00C442B5"/>
    <w:rsid w:val="00C44348"/>
    <w:rsid w:val="00C44C8B"/>
    <w:rsid w:val="00C4522D"/>
    <w:rsid w:val="00C456F8"/>
    <w:rsid w:val="00C45791"/>
    <w:rsid w:val="00C4588B"/>
    <w:rsid w:val="00C458AB"/>
    <w:rsid w:val="00C45B99"/>
    <w:rsid w:val="00C46548"/>
    <w:rsid w:val="00C47859"/>
    <w:rsid w:val="00C50F7B"/>
    <w:rsid w:val="00C51416"/>
    <w:rsid w:val="00C525F0"/>
    <w:rsid w:val="00C5281E"/>
    <w:rsid w:val="00C5373D"/>
    <w:rsid w:val="00C53767"/>
    <w:rsid w:val="00C53853"/>
    <w:rsid w:val="00C5414E"/>
    <w:rsid w:val="00C54A11"/>
    <w:rsid w:val="00C54B06"/>
    <w:rsid w:val="00C54D67"/>
    <w:rsid w:val="00C55E34"/>
    <w:rsid w:val="00C5622E"/>
    <w:rsid w:val="00C56883"/>
    <w:rsid w:val="00C570FC"/>
    <w:rsid w:val="00C574D5"/>
    <w:rsid w:val="00C57994"/>
    <w:rsid w:val="00C6146E"/>
    <w:rsid w:val="00C63193"/>
    <w:rsid w:val="00C63A8C"/>
    <w:rsid w:val="00C63CFE"/>
    <w:rsid w:val="00C64CE6"/>
    <w:rsid w:val="00C656CC"/>
    <w:rsid w:val="00C65DCB"/>
    <w:rsid w:val="00C65E25"/>
    <w:rsid w:val="00C660CC"/>
    <w:rsid w:val="00C660F1"/>
    <w:rsid w:val="00C66535"/>
    <w:rsid w:val="00C711BA"/>
    <w:rsid w:val="00C71AE6"/>
    <w:rsid w:val="00C71FB2"/>
    <w:rsid w:val="00C724EC"/>
    <w:rsid w:val="00C72DB6"/>
    <w:rsid w:val="00C737E2"/>
    <w:rsid w:val="00C73F32"/>
    <w:rsid w:val="00C7405C"/>
    <w:rsid w:val="00C75040"/>
    <w:rsid w:val="00C75353"/>
    <w:rsid w:val="00C75AD9"/>
    <w:rsid w:val="00C7620A"/>
    <w:rsid w:val="00C76AE1"/>
    <w:rsid w:val="00C8084D"/>
    <w:rsid w:val="00C81A8E"/>
    <w:rsid w:val="00C81F3A"/>
    <w:rsid w:val="00C8252C"/>
    <w:rsid w:val="00C829DB"/>
    <w:rsid w:val="00C82B9E"/>
    <w:rsid w:val="00C83211"/>
    <w:rsid w:val="00C836A8"/>
    <w:rsid w:val="00C845BC"/>
    <w:rsid w:val="00C84A15"/>
    <w:rsid w:val="00C84C4E"/>
    <w:rsid w:val="00C87462"/>
    <w:rsid w:val="00C908B9"/>
    <w:rsid w:val="00C918D3"/>
    <w:rsid w:val="00C92A58"/>
    <w:rsid w:val="00C93C4B"/>
    <w:rsid w:val="00C941A8"/>
    <w:rsid w:val="00C94279"/>
    <w:rsid w:val="00C94373"/>
    <w:rsid w:val="00C95F69"/>
    <w:rsid w:val="00C96290"/>
    <w:rsid w:val="00C962D3"/>
    <w:rsid w:val="00CA00EC"/>
    <w:rsid w:val="00CA05A2"/>
    <w:rsid w:val="00CA0A5A"/>
    <w:rsid w:val="00CA180C"/>
    <w:rsid w:val="00CA1965"/>
    <w:rsid w:val="00CA1A14"/>
    <w:rsid w:val="00CA1E50"/>
    <w:rsid w:val="00CA2090"/>
    <w:rsid w:val="00CA2846"/>
    <w:rsid w:val="00CA2935"/>
    <w:rsid w:val="00CA2B0F"/>
    <w:rsid w:val="00CA3208"/>
    <w:rsid w:val="00CA4E07"/>
    <w:rsid w:val="00CA5017"/>
    <w:rsid w:val="00CA616F"/>
    <w:rsid w:val="00CA6F4E"/>
    <w:rsid w:val="00CA723C"/>
    <w:rsid w:val="00CA7C77"/>
    <w:rsid w:val="00CA7FC5"/>
    <w:rsid w:val="00CB0190"/>
    <w:rsid w:val="00CB0662"/>
    <w:rsid w:val="00CB218C"/>
    <w:rsid w:val="00CB22B2"/>
    <w:rsid w:val="00CB34EA"/>
    <w:rsid w:val="00CB35C7"/>
    <w:rsid w:val="00CB35D0"/>
    <w:rsid w:val="00CB4D99"/>
    <w:rsid w:val="00CB5610"/>
    <w:rsid w:val="00CB582B"/>
    <w:rsid w:val="00CB7F08"/>
    <w:rsid w:val="00CC0211"/>
    <w:rsid w:val="00CC0458"/>
    <w:rsid w:val="00CC0C33"/>
    <w:rsid w:val="00CC20F2"/>
    <w:rsid w:val="00CC220D"/>
    <w:rsid w:val="00CC23EF"/>
    <w:rsid w:val="00CC2DC9"/>
    <w:rsid w:val="00CC39B1"/>
    <w:rsid w:val="00CC3EE2"/>
    <w:rsid w:val="00CC40AA"/>
    <w:rsid w:val="00CC426D"/>
    <w:rsid w:val="00CC429D"/>
    <w:rsid w:val="00CC59EE"/>
    <w:rsid w:val="00CC5D77"/>
    <w:rsid w:val="00CC6211"/>
    <w:rsid w:val="00CC7060"/>
    <w:rsid w:val="00CC752A"/>
    <w:rsid w:val="00CD014B"/>
    <w:rsid w:val="00CD01CB"/>
    <w:rsid w:val="00CD02CE"/>
    <w:rsid w:val="00CD0BF5"/>
    <w:rsid w:val="00CD1710"/>
    <w:rsid w:val="00CD17EF"/>
    <w:rsid w:val="00CD1BAA"/>
    <w:rsid w:val="00CD1BF8"/>
    <w:rsid w:val="00CD2413"/>
    <w:rsid w:val="00CD267F"/>
    <w:rsid w:val="00CD2CA8"/>
    <w:rsid w:val="00CD3143"/>
    <w:rsid w:val="00CD3496"/>
    <w:rsid w:val="00CD3A2A"/>
    <w:rsid w:val="00CD45D6"/>
    <w:rsid w:val="00CD494F"/>
    <w:rsid w:val="00CD4C7F"/>
    <w:rsid w:val="00CD541B"/>
    <w:rsid w:val="00CD65C8"/>
    <w:rsid w:val="00CD66F4"/>
    <w:rsid w:val="00CD7492"/>
    <w:rsid w:val="00CD7991"/>
    <w:rsid w:val="00CD79F3"/>
    <w:rsid w:val="00CD7C25"/>
    <w:rsid w:val="00CE0EE4"/>
    <w:rsid w:val="00CE1966"/>
    <w:rsid w:val="00CE20B3"/>
    <w:rsid w:val="00CE2648"/>
    <w:rsid w:val="00CE3A6B"/>
    <w:rsid w:val="00CE537C"/>
    <w:rsid w:val="00CE59F3"/>
    <w:rsid w:val="00CE612D"/>
    <w:rsid w:val="00CE63FE"/>
    <w:rsid w:val="00CE7B33"/>
    <w:rsid w:val="00CE7F6A"/>
    <w:rsid w:val="00CF0F04"/>
    <w:rsid w:val="00CF0F13"/>
    <w:rsid w:val="00CF1661"/>
    <w:rsid w:val="00CF2100"/>
    <w:rsid w:val="00CF2E26"/>
    <w:rsid w:val="00CF3001"/>
    <w:rsid w:val="00CF3268"/>
    <w:rsid w:val="00CF3754"/>
    <w:rsid w:val="00CF529E"/>
    <w:rsid w:val="00CF6554"/>
    <w:rsid w:val="00CF6E5A"/>
    <w:rsid w:val="00CF7F19"/>
    <w:rsid w:val="00D00211"/>
    <w:rsid w:val="00D003BB"/>
    <w:rsid w:val="00D00FE6"/>
    <w:rsid w:val="00D01202"/>
    <w:rsid w:val="00D01549"/>
    <w:rsid w:val="00D01EEA"/>
    <w:rsid w:val="00D01F3A"/>
    <w:rsid w:val="00D02407"/>
    <w:rsid w:val="00D02785"/>
    <w:rsid w:val="00D03DB4"/>
    <w:rsid w:val="00D03E55"/>
    <w:rsid w:val="00D045F0"/>
    <w:rsid w:val="00D04860"/>
    <w:rsid w:val="00D0487D"/>
    <w:rsid w:val="00D06309"/>
    <w:rsid w:val="00D0665C"/>
    <w:rsid w:val="00D066AC"/>
    <w:rsid w:val="00D06F12"/>
    <w:rsid w:val="00D07520"/>
    <w:rsid w:val="00D076C7"/>
    <w:rsid w:val="00D079A1"/>
    <w:rsid w:val="00D10B15"/>
    <w:rsid w:val="00D10B8F"/>
    <w:rsid w:val="00D115A7"/>
    <w:rsid w:val="00D11FBA"/>
    <w:rsid w:val="00D122B5"/>
    <w:rsid w:val="00D13BB1"/>
    <w:rsid w:val="00D14B58"/>
    <w:rsid w:val="00D157C5"/>
    <w:rsid w:val="00D15D11"/>
    <w:rsid w:val="00D16BFE"/>
    <w:rsid w:val="00D16E82"/>
    <w:rsid w:val="00D17240"/>
    <w:rsid w:val="00D1732D"/>
    <w:rsid w:val="00D17447"/>
    <w:rsid w:val="00D20035"/>
    <w:rsid w:val="00D21170"/>
    <w:rsid w:val="00D22FE2"/>
    <w:rsid w:val="00D2386E"/>
    <w:rsid w:val="00D23986"/>
    <w:rsid w:val="00D23A26"/>
    <w:rsid w:val="00D23F7A"/>
    <w:rsid w:val="00D24ABF"/>
    <w:rsid w:val="00D25B02"/>
    <w:rsid w:val="00D26262"/>
    <w:rsid w:val="00D26508"/>
    <w:rsid w:val="00D26577"/>
    <w:rsid w:val="00D27C4E"/>
    <w:rsid w:val="00D27F13"/>
    <w:rsid w:val="00D32238"/>
    <w:rsid w:val="00D32B00"/>
    <w:rsid w:val="00D33B6B"/>
    <w:rsid w:val="00D3485C"/>
    <w:rsid w:val="00D351EA"/>
    <w:rsid w:val="00D35BC5"/>
    <w:rsid w:val="00D36241"/>
    <w:rsid w:val="00D362E8"/>
    <w:rsid w:val="00D36BC3"/>
    <w:rsid w:val="00D36D7F"/>
    <w:rsid w:val="00D36FB4"/>
    <w:rsid w:val="00D372D4"/>
    <w:rsid w:val="00D3757F"/>
    <w:rsid w:val="00D40160"/>
    <w:rsid w:val="00D401DB"/>
    <w:rsid w:val="00D40288"/>
    <w:rsid w:val="00D4033D"/>
    <w:rsid w:val="00D425F6"/>
    <w:rsid w:val="00D42C97"/>
    <w:rsid w:val="00D42F1B"/>
    <w:rsid w:val="00D43029"/>
    <w:rsid w:val="00D43403"/>
    <w:rsid w:val="00D4390D"/>
    <w:rsid w:val="00D444A9"/>
    <w:rsid w:val="00D44A6C"/>
    <w:rsid w:val="00D44BF5"/>
    <w:rsid w:val="00D455C0"/>
    <w:rsid w:val="00D465A1"/>
    <w:rsid w:val="00D46B0B"/>
    <w:rsid w:val="00D46F67"/>
    <w:rsid w:val="00D471FC"/>
    <w:rsid w:val="00D479D3"/>
    <w:rsid w:val="00D508B2"/>
    <w:rsid w:val="00D5270B"/>
    <w:rsid w:val="00D52B9A"/>
    <w:rsid w:val="00D52C6E"/>
    <w:rsid w:val="00D53A04"/>
    <w:rsid w:val="00D54094"/>
    <w:rsid w:val="00D540DE"/>
    <w:rsid w:val="00D54311"/>
    <w:rsid w:val="00D54704"/>
    <w:rsid w:val="00D55001"/>
    <w:rsid w:val="00D55168"/>
    <w:rsid w:val="00D55DF0"/>
    <w:rsid w:val="00D560AE"/>
    <w:rsid w:val="00D5614F"/>
    <w:rsid w:val="00D562AE"/>
    <w:rsid w:val="00D56D4A"/>
    <w:rsid w:val="00D5735C"/>
    <w:rsid w:val="00D576C0"/>
    <w:rsid w:val="00D57945"/>
    <w:rsid w:val="00D579EC"/>
    <w:rsid w:val="00D60084"/>
    <w:rsid w:val="00D60503"/>
    <w:rsid w:val="00D60852"/>
    <w:rsid w:val="00D609AB"/>
    <w:rsid w:val="00D613E6"/>
    <w:rsid w:val="00D61411"/>
    <w:rsid w:val="00D61B6F"/>
    <w:rsid w:val="00D62E71"/>
    <w:rsid w:val="00D6430D"/>
    <w:rsid w:val="00D64609"/>
    <w:rsid w:val="00D64CF6"/>
    <w:rsid w:val="00D6544C"/>
    <w:rsid w:val="00D655B7"/>
    <w:rsid w:val="00D65B12"/>
    <w:rsid w:val="00D65F0F"/>
    <w:rsid w:val="00D66188"/>
    <w:rsid w:val="00D664D3"/>
    <w:rsid w:val="00D669AC"/>
    <w:rsid w:val="00D70396"/>
    <w:rsid w:val="00D709B9"/>
    <w:rsid w:val="00D7146E"/>
    <w:rsid w:val="00D72B75"/>
    <w:rsid w:val="00D72B79"/>
    <w:rsid w:val="00D731F6"/>
    <w:rsid w:val="00D73403"/>
    <w:rsid w:val="00D73741"/>
    <w:rsid w:val="00D738ED"/>
    <w:rsid w:val="00D7399B"/>
    <w:rsid w:val="00D740CA"/>
    <w:rsid w:val="00D74E0E"/>
    <w:rsid w:val="00D753AD"/>
    <w:rsid w:val="00D75A37"/>
    <w:rsid w:val="00D75B7D"/>
    <w:rsid w:val="00D76770"/>
    <w:rsid w:val="00D76888"/>
    <w:rsid w:val="00D76C9D"/>
    <w:rsid w:val="00D80098"/>
    <w:rsid w:val="00D804BA"/>
    <w:rsid w:val="00D82228"/>
    <w:rsid w:val="00D824F4"/>
    <w:rsid w:val="00D82D78"/>
    <w:rsid w:val="00D82E96"/>
    <w:rsid w:val="00D83E54"/>
    <w:rsid w:val="00D84063"/>
    <w:rsid w:val="00D84594"/>
    <w:rsid w:val="00D845FD"/>
    <w:rsid w:val="00D8538E"/>
    <w:rsid w:val="00D85412"/>
    <w:rsid w:val="00D85728"/>
    <w:rsid w:val="00D86C62"/>
    <w:rsid w:val="00D86D0E"/>
    <w:rsid w:val="00D87EB2"/>
    <w:rsid w:val="00D87F4E"/>
    <w:rsid w:val="00D900CE"/>
    <w:rsid w:val="00D90894"/>
    <w:rsid w:val="00D9229E"/>
    <w:rsid w:val="00D93398"/>
    <w:rsid w:val="00D93480"/>
    <w:rsid w:val="00D94179"/>
    <w:rsid w:val="00D94244"/>
    <w:rsid w:val="00D94EEF"/>
    <w:rsid w:val="00D95481"/>
    <w:rsid w:val="00D95CCE"/>
    <w:rsid w:val="00D97527"/>
    <w:rsid w:val="00D97A56"/>
    <w:rsid w:val="00D97C6B"/>
    <w:rsid w:val="00DA0D5D"/>
    <w:rsid w:val="00DA1589"/>
    <w:rsid w:val="00DA16DE"/>
    <w:rsid w:val="00DA282A"/>
    <w:rsid w:val="00DA41F4"/>
    <w:rsid w:val="00DA4499"/>
    <w:rsid w:val="00DA4CBE"/>
    <w:rsid w:val="00DA4D56"/>
    <w:rsid w:val="00DA53AC"/>
    <w:rsid w:val="00DA5FAB"/>
    <w:rsid w:val="00DA6C8C"/>
    <w:rsid w:val="00DA72E5"/>
    <w:rsid w:val="00DB023C"/>
    <w:rsid w:val="00DB037B"/>
    <w:rsid w:val="00DB1AFA"/>
    <w:rsid w:val="00DB1BEA"/>
    <w:rsid w:val="00DB1CCA"/>
    <w:rsid w:val="00DB1F89"/>
    <w:rsid w:val="00DB1FA3"/>
    <w:rsid w:val="00DB208B"/>
    <w:rsid w:val="00DB2682"/>
    <w:rsid w:val="00DB31DE"/>
    <w:rsid w:val="00DB4EAD"/>
    <w:rsid w:val="00DB5269"/>
    <w:rsid w:val="00DB5A01"/>
    <w:rsid w:val="00DB7460"/>
    <w:rsid w:val="00DB7515"/>
    <w:rsid w:val="00DB75DB"/>
    <w:rsid w:val="00DC251D"/>
    <w:rsid w:val="00DC2BCD"/>
    <w:rsid w:val="00DC323E"/>
    <w:rsid w:val="00DC33A1"/>
    <w:rsid w:val="00DC3860"/>
    <w:rsid w:val="00DC3B8D"/>
    <w:rsid w:val="00DC3E59"/>
    <w:rsid w:val="00DC4DA3"/>
    <w:rsid w:val="00DC7A13"/>
    <w:rsid w:val="00DC7BD1"/>
    <w:rsid w:val="00DD062F"/>
    <w:rsid w:val="00DD1185"/>
    <w:rsid w:val="00DD1539"/>
    <w:rsid w:val="00DD1AA5"/>
    <w:rsid w:val="00DD3A96"/>
    <w:rsid w:val="00DD3F30"/>
    <w:rsid w:val="00DD433C"/>
    <w:rsid w:val="00DD4421"/>
    <w:rsid w:val="00DD4C83"/>
    <w:rsid w:val="00DD5497"/>
    <w:rsid w:val="00DD54C2"/>
    <w:rsid w:val="00DD5C4F"/>
    <w:rsid w:val="00DD6AC2"/>
    <w:rsid w:val="00DD6F90"/>
    <w:rsid w:val="00DD7273"/>
    <w:rsid w:val="00DD7617"/>
    <w:rsid w:val="00DD7BE7"/>
    <w:rsid w:val="00DD7C19"/>
    <w:rsid w:val="00DE0467"/>
    <w:rsid w:val="00DE06AE"/>
    <w:rsid w:val="00DE0C4C"/>
    <w:rsid w:val="00DE1CFD"/>
    <w:rsid w:val="00DE1F51"/>
    <w:rsid w:val="00DE2800"/>
    <w:rsid w:val="00DE3380"/>
    <w:rsid w:val="00DE4A68"/>
    <w:rsid w:val="00DE5899"/>
    <w:rsid w:val="00DE5CAC"/>
    <w:rsid w:val="00DE6C94"/>
    <w:rsid w:val="00DE7215"/>
    <w:rsid w:val="00DE77BC"/>
    <w:rsid w:val="00DE7875"/>
    <w:rsid w:val="00DE7D24"/>
    <w:rsid w:val="00DF01CC"/>
    <w:rsid w:val="00DF0280"/>
    <w:rsid w:val="00DF0705"/>
    <w:rsid w:val="00DF0F34"/>
    <w:rsid w:val="00DF2536"/>
    <w:rsid w:val="00DF2997"/>
    <w:rsid w:val="00DF2FEC"/>
    <w:rsid w:val="00DF32B3"/>
    <w:rsid w:val="00DF38DB"/>
    <w:rsid w:val="00DF45E6"/>
    <w:rsid w:val="00DF461D"/>
    <w:rsid w:val="00DF47E4"/>
    <w:rsid w:val="00DF52A3"/>
    <w:rsid w:val="00DF6129"/>
    <w:rsid w:val="00DF7BA3"/>
    <w:rsid w:val="00E0016C"/>
    <w:rsid w:val="00E00A30"/>
    <w:rsid w:val="00E00D96"/>
    <w:rsid w:val="00E00E34"/>
    <w:rsid w:val="00E0149B"/>
    <w:rsid w:val="00E0165C"/>
    <w:rsid w:val="00E01A2E"/>
    <w:rsid w:val="00E01F05"/>
    <w:rsid w:val="00E02588"/>
    <w:rsid w:val="00E026FA"/>
    <w:rsid w:val="00E036E3"/>
    <w:rsid w:val="00E045F0"/>
    <w:rsid w:val="00E051C4"/>
    <w:rsid w:val="00E0546D"/>
    <w:rsid w:val="00E05E9A"/>
    <w:rsid w:val="00E0750A"/>
    <w:rsid w:val="00E07FD0"/>
    <w:rsid w:val="00E1076F"/>
    <w:rsid w:val="00E10BC4"/>
    <w:rsid w:val="00E110EE"/>
    <w:rsid w:val="00E112ED"/>
    <w:rsid w:val="00E127B5"/>
    <w:rsid w:val="00E13038"/>
    <w:rsid w:val="00E136BC"/>
    <w:rsid w:val="00E1415D"/>
    <w:rsid w:val="00E14BC4"/>
    <w:rsid w:val="00E152D3"/>
    <w:rsid w:val="00E163F4"/>
    <w:rsid w:val="00E17356"/>
    <w:rsid w:val="00E17BA6"/>
    <w:rsid w:val="00E2086A"/>
    <w:rsid w:val="00E21CF8"/>
    <w:rsid w:val="00E22F57"/>
    <w:rsid w:val="00E2319C"/>
    <w:rsid w:val="00E23F3B"/>
    <w:rsid w:val="00E24291"/>
    <w:rsid w:val="00E2548B"/>
    <w:rsid w:val="00E255B4"/>
    <w:rsid w:val="00E25BE5"/>
    <w:rsid w:val="00E2663F"/>
    <w:rsid w:val="00E268D0"/>
    <w:rsid w:val="00E26B8B"/>
    <w:rsid w:val="00E26C63"/>
    <w:rsid w:val="00E26E3C"/>
    <w:rsid w:val="00E27128"/>
    <w:rsid w:val="00E3048C"/>
    <w:rsid w:val="00E31423"/>
    <w:rsid w:val="00E31E67"/>
    <w:rsid w:val="00E321C8"/>
    <w:rsid w:val="00E323E9"/>
    <w:rsid w:val="00E3311C"/>
    <w:rsid w:val="00E3383D"/>
    <w:rsid w:val="00E33AFC"/>
    <w:rsid w:val="00E34018"/>
    <w:rsid w:val="00E34679"/>
    <w:rsid w:val="00E36237"/>
    <w:rsid w:val="00E366E7"/>
    <w:rsid w:val="00E37CCF"/>
    <w:rsid w:val="00E41D8B"/>
    <w:rsid w:val="00E424AF"/>
    <w:rsid w:val="00E4259A"/>
    <w:rsid w:val="00E42910"/>
    <w:rsid w:val="00E42D2F"/>
    <w:rsid w:val="00E437D2"/>
    <w:rsid w:val="00E448EF"/>
    <w:rsid w:val="00E44DA2"/>
    <w:rsid w:val="00E455E0"/>
    <w:rsid w:val="00E46008"/>
    <w:rsid w:val="00E46689"/>
    <w:rsid w:val="00E469BB"/>
    <w:rsid w:val="00E46AA8"/>
    <w:rsid w:val="00E47338"/>
    <w:rsid w:val="00E47584"/>
    <w:rsid w:val="00E47588"/>
    <w:rsid w:val="00E47E0F"/>
    <w:rsid w:val="00E5031F"/>
    <w:rsid w:val="00E50EB2"/>
    <w:rsid w:val="00E51E2E"/>
    <w:rsid w:val="00E51F97"/>
    <w:rsid w:val="00E52635"/>
    <w:rsid w:val="00E52D70"/>
    <w:rsid w:val="00E52DF7"/>
    <w:rsid w:val="00E53110"/>
    <w:rsid w:val="00E53210"/>
    <w:rsid w:val="00E535FD"/>
    <w:rsid w:val="00E53EB2"/>
    <w:rsid w:val="00E5444F"/>
    <w:rsid w:val="00E5457B"/>
    <w:rsid w:val="00E556DD"/>
    <w:rsid w:val="00E55751"/>
    <w:rsid w:val="00E5593B"/>
    <w:rsid w:val="00E5595F"/>
    <w:rsid w:val="00E55C3F"/>
    <w:rsid w:val="00E562A2"/>
    <w:rsid w:val="00E565AD"/>
    <w:rsid w:val="00E5661D"/>
    <w:rsid w:val="00E56761"/>
    <w:rsid w:val="00E57937"/>
    <w:rsid w:val="00E57A17"/>
    <w:rsid w:val="00E60DAD"/>
    <w:rsid w:val="00E610FD"/>
    <w:rsid w:val="00E61227"/>
    <w:rsid w:val="00E62B44"/>
    <w:rsid w:val="00E62BC9"/>
    <w:rsid w:val="00E62E7A"/>
    <w:rsid w:val="00E63456"/>
    <w:rsid w:val="00E639D0"/>
    <w:rsid w:val="00E6411D"/>
    <w:rsid w:val="00E65D24"/>
    <w:rsid w:val="00E66DCD"/>
    <w:rsid w:val="00E67224"/>
    <w:rsid w:val="00E679F1"/>
    <w:rsid w:val="00E70D7B"/>
    <w:rsid w:val="00E711A9"/>
    <w:rsid w:val="00E71B4E"/>
    <w:rsid w:val="00E73353"/>
    <w:rsid w:val="00E75386"/>
    <w:rsid w:val="00E75392"/>
    <w:rsid w:val="00E75E3D"/>
    <w:rsid w:val="00E762D4"/>
    <w:rsid w:val="00E8098C"/>
    <w:rsid w:val="00E81023"/>
    <w:rsid w:val="00E81D7C"/>
    <w:rsid w:val="00E82391"/>
    <w:rsid w:val="00E8478E"/>
    <w:rsid w:val="00E84A35"/>
    <w:rsid w:val="00E84EF7"/>
    <w:rsid w:val="00E8533E"/>
    <w:rsid w:val="00E857DC"/>
    <w:rsid w:val="00E85A9F"/>
    <w:rsid w:val="00E8682A"/>
    <w:rsid w:val="00E86AA9"/>
    <w:rsid w:val="00E86AB1"/>
    <w:rsid w:val="00E90210"/>
    <w:rsid w:val="00E902C5"/>
    <w:rsid w:val="00E9076A"/>
    <w:rsid w:val="00E907F5"/>
    <w:rsid w:val="00E92582"/>
    <w:rsid w:val="00E93155"/>
    <w:rsid w:val="00E939A4"/>
    <w:rsid w:val="00E96542"/>
    <w:rsid w:val="00E96F15"/>
    <w:rsid w:val="00E97532"/>
    <w:rsid w:val="00E9756B"/>
    <w:rsid w:val="00E97B86"/>
    <w:rsid w:val="00E97D19"/>
    <w:rsid w:val="00EA018E"/>
    <w:rsid w:val="00EA0417"/>
    <w:rsid w:val="00EA1C60"/>
    <w:rsid w:val="00EA2311"/>
    <w:rsid w:val="00EA42C2"/>
    <w:rsid w:val="00EA4936"/>
    <w:rsid w:val="00EA56AC"/>
    <w:rsid w:val="00EA5FCF"/>
    <w:rsid w:val="00EA6896"/>
    <w:rsid w:val="00EA69CF"/>
    <w:rsid w:val="00EA7240"/>
    <w:rsid w:val="00EA742A"/>
    <w:rsid w:val="00EA7B09"/>
    <w:rsid w:val="00EB1325"/>
    <w:rsid w:val="00EB1B8C"/>
    <w:rsid w:val="00EB1D47"/>
    <w:rsid w:val="00EB1ED7"/>
    <w:rsid w:val="00EB29CD"/>
    <w:rsid w:val="00EB4ED7"/>
    <w:rsid w:val="00EB5A71"/>
    <w:rsid w:val="00EB6259"/>
    <w:rsid w:val="00EB6B78"/>
    <w:rsid w:val="00EB75C0"/>
    <w:rsid w:val="00EC0159"/>
    <w:rsid w:val="00EC16E1"/>
    <w:rsid w:val="00EC1B3B"/>
    <w:rsid w:val="00EC1C09"/>
    <w:rsid w:val="00EC1FE1"/>
    <w:rsid w:val="00EC428D"/>
    <w:rsid w:val="00EC4D68"/>
    <w:rsid w:val="00EC5017"/>
    <w:rsid w:val="00EC6130"/>
    <w:rsid w:val="00EC66D1"/>
    <w:rsid w:val="00EC765B"/>
    <w:rsid w:val="00EC76DC"/>
    <w:rsid w:val="00EC7757"/>
    <w:rsid w:val="00EC7826"/>
    <w:rsid w:val="00EC7BC3"/>
    <w:rsid w:val="00ED0324"/>
    <w:rsid w:val="00ED09C6"/>
    <w:rsid w:val="00ED2A4A"/>
    <w:rsid w:val="00ED31BF"/>
    <w:rsid w:val="00ED3381"/>
    <w:rsid w:val="00ED357E"/>
    <w:rsid w:val="00ED3CD0"/>
    <w:rsid w:val="00ED6266"/>
    <w:rsid w:val="00ED667D"/>
    <w:rsid w:val="00ED66EF"/>
    <w:rsid w:val="00ED6E13"/>
    <w:rsid w:val="00ED7600"/>
    <w:rsid w:val="00ED7A5B"/>
    <w:rsid w:val="00EE041D"/>
    <w:rsid w:val="00EE04B9"/>
    <w:rsid w:val="00EE0733"/>
    <w:rsid w:val="00EE0F06"/>
    <w:rsid w:val="00EE1306"/>
    <w:rsid w:val="00EE1544"/>
    <w:rsid w:val="00EE1A73"/>
    <w:rsid w:val="00EE26C0"/>
    <w:rsid w:val="00EE2749"/>
    <w:rsid w:val="00EE277B"/>
    <w:rsid w:val="00EE2825"/>
    <w:rsid w:val="00EE2837"/>
    <w:rsid w:val="00EE323B"/>
    <w:rsid w:val="00EE4CE8"/>
    <w:rsid w:val="00EE544E"/>
    <w:rsid w:val="00EE5553"/>
    <w:rsid w:val="00EE6972"/>
    <w:rsid w:val="00EF09D9"/>
    <w:rsid w:val="00EF0DC6"/>
    <w:rsid w:val="00EF1495"/>
    <w:rsid w:val="00EF1707"/>
    <w:rsid w:val="00EF2802"/>
    <w:rsid w:val="00EF3F68"/>
    <w:rsid w:val="00EF45A9"/>
    <w:rsid w:val="00EF4B93"/>
    <w:rsid w:val="00EF4E3D"/>
    <w:rsid w:val="00EF525B"/>
    <w:rsid w:val="00EF6073"/>
    <w:rsid w:val="00EF68D4"/>
    <w:rsid w:val="00EF698B"/>
    <w:rsid w:val="00EF71DF"/>
    <w:rsid w:val="00EF7917"/>
    <w:rsid w:val="00EF7A06"/>
    <w:rsid w:val="00EF7EA5"/>
    <w:rsid w:val="00F00A37"/>
    <w:rsid w:val="00F01EF1"/>
    <w:rsid w:val="00F01F01"/>
    <w:rsid w:val="00F02858"/>
    <w:rsid w:val="00F04E22"/>
    <w:rsid w:val="00F06004"/>
    <w:rsid w:val="00F0717C"/>
    <w:rsid w:val="00F07C8A"/>
    <w:rsid w:val="00F07D3E"/>
    <w:rsid w:val="00F10041"/>
    <w:rsid w:val="00F10585"/>
    <w:rsid w:val="00F10787"/>
    <w:rsid w:val="00F111C0"/>
    <w:rsid w:val="00F11332"/>
    <w:rsid w:val="00F11384"/>
    <w:rsid w:val="00F12D8A"/>
    <w:rsid w:val="00F12EE7"/>
    <w:rsid w:val="00F1362C"/>
    <w:rsid w:val="00F13917"/>
    <w:rsid w:val="00F146BF"/>
    <w:rsid w:val="00F1479A"/>
    <w:rsid w:val="00F14F87"/>
    <w:rsid w:val="00F154E6"/>
    <w:rsid w:val="00F1588A"/>
    <w:rsid w:val="00F15A20"/>
    <w:rsid w:val="00F1608D"/>
    <w:rsid w:val="00F1657B"/>
    <w:rsid w:val="00F165BF"/>
    <w:rsid w:val="00F1683E"/>
    <w:rsid w:val="00F1723D"/>
    <w:rsid w:val="00F17FA9"/>
    <w:rsid w:val="00F21C11"/>
    <w:rsid w:val="00F21DE5"/>
    <w:rsid w:val="00F22006"/>
    <w:rsid w:val="00F22B29"/>
    <w:rsid w:val="00F22CB6"/>
    <w:rsid w:val="00F22D2E"/>
    <w:rsid w:val="00F23C65"/>
    <w:rsid w:val="00F2594B"/>
    <w:rsid w:val="00F25F60"/>
    <w:rsid w:val="00F26F30"/>
    <w:rsid w:val="00F273BE"/>
    <w:rsid w:val="00F279DC"/>
    <w:rsid w:val="00F27EEC"/>
    <w:rsid w:val="00F3051E"/>
    <w:rsid w:val="00F307FB"/>
    <w:rsid w:val="00F30EAA"/>
    <w:rsid w:val="00F31632"/>
    <w:rsid w:val="00F31A0F"/>
    <w:rsid w:val="00F32577"/>
    <w:rsid w:val="00F32769"/>
    <w:rsid w:val="00F32DB9"/>
    <w:rsid w:val="00F33616"/>
    <w:rsid w:val="00F33B20"/>
    <w:rsid w:val="00F34112"/>
    <w:rsid w:val="00F34FED"/>
    <w:rsid w:val="00F358EA"/>
    <w:rsid w:val="00F36446"/>
    <w:rsid w:val="00F36E3F"/>
    <w:rsid w:val="00F40394"/>
    <w:rsid w:val="00F40B0A"/>
    <w:rsid w:val="00F40EDA"/>
    <w:rsid w:val="00F414F1"/>
    <w:rsid w:val="00F41683"/>
    <w:rsid w:val="00F41CED"/>
    <w:rsid w:val="00F41E19"/>
    <w:rsid w:val="00F41F82"/>
    <w:rsid w:val="00F43820"/>
    <w:rsid w:val="00F43D01"/>
    <w:rsid w:val="00F44FC6"/>
    <w:rsid w:val="00F459F4"/>
    <w:rsid w:val="00F45C5C"/>
    <w:rsid w:val="00F45D00"/>
    <w:rsid w:val="00F462E7"/>
    <w:rsid w:val="00F4648D"/>
    <w:rsid w:val="00F464EB"/>
    <w:rsid w:val="00F46748"/>
    <w:rsid w:val="00F46B40"/>
    <w:rsid w:val="00F47A13"/>
    <w:rsid w:val="00F47DAC"/>
    <w:rsid w:val="00F47E49"/>
    <w:rsid w:val="00F5052E"/>
    <w:rsid w:val="00F5086C"/>
    <w:rsid w:val="00F508B8"/>
    <w:rsid w:val="00F50BAF"/>
    <w:rsid w:val="00F521E3"/>
    <w:rsid w:val="00F52329"/>
    <w:rsid w:val="00F53597"/>
    <w:rsid w:val="00F53EA5"/>
    <w:rsid w:val="00F55324"/>
    <w:rsid w:val="00F56D6A"/>
    <w:rsid w:val="00F57255"/>
    <w:rsid w:val="00F5771D"/>
    <w:rsid w:val="00F57A3B"/>
    <w:rsid w:val="00F606D2"/>
    <w:rsid w:val="00F6163F"/>
    <w:rsid w:val="00F61C42"/>
    <w:rsid w:val="00F621FD"/>
    <w:rsid w:val="00F62923"/>
    <w:rsid w:val="00F62BE6"/>
    <w:rsid w:val="00F62DF5"/>
    <w:rsid w:val="00F62EF2"/>
    <w:rsid w:val="00F62FD9"/>
    <w:rsid w:val="00F6354C"/>
    <w:rsid w:val="00F63A8F"/>
    <w:rsid w:val="00F63CEF"/>
    <w:rsid w:val="00F64215"/>
    <w:rsid w:val="00F648A8"/>
    <w:rsid w:val="00F66C78"/>
    <w:rsid w:val="00F66F10"/>
    <w:rsid w:val="00F676ED"/>
    <w:rsid w:val="00F67703"/>
    <w:rsid w:val="00F67C96"/>
    <w:rsid w:val="00F70D9B"/>
    <w:rsid w:val="00F72327"/>
    <w:rsid w:val="00F725E0"/>
    <w:rsid w:val="00F72CB1"/>
    <w:rsid w:val="00F73122"/>
    <w:rsid w:val="00F7375E"/>
    <w:rsid w:val="00F73F22"/>
    <w:rsid w:val="00F74112"/>
    <w:rsid w:val="00F7434C"/>
    <w:rsid w:val="00F75D06"/>
    <w:rsid w:val="00F76693"/>
    <w:rsid w:val="00F76AFF"/>
    <w:rsid w:val="00F76D60"/>
    <w:rsid w:val="00F77A2C"/>
    <w:rsid w:val="00F77AC9"/>
    <w:rsid w:val="00F800BC"/>
    <w:rsid w:val="00F8022A"/>
    <w:rsid w:val="00F802F0"/>
    <w:rsid w:val="00F80810"/>
    <w:rsid w:val="00F8215E"/>
    <w:rsid w:val="00F824F5"/>
    <w:rsid w:val="00F833BB"/>
    <w:rsid w:val="00F839A1"/>
    <w:rsid w:val="00F84319"/>
    <w:rsid w:val="00F84D94"/>
    <w:rsid w:val="00F85534"/>
    <w:rsid w:val="00F859AC"/>
    <w:rsid w:val="00F85CDE"/>
    <w:rsid w:val="00F875FD"/>
    <w:rsid w:val="00F87A4B"/>
    <w:rsid w:val="00F90AAD"/>
    <w:rsid w:val="00F90B44"/>
    <w:rsid w:val="00F90E1F"/>
    <w:rsid w:val="00F90FAB"/>
    <w:rsid w:val="00F91183"/>
    <w:rsid w:val="00F933C5"/>
    <w:rsid w:val="00F9374D"/>
    <w:rsid w:val="00F9472A"/>
    <w:rsid w:val="00F94A8A"/>
    <w:rsid w:val="00F94CD5"/>
    <w:rsid w:val="00F9536F"/>
    <w:rsid w:val="00F95FD6"/>
    <w:rsid w:val="00F96280"/>
    <w:rsid w:val="00F9698C"/>
    <w:rsid w:val="00FA0668"/>
    <w:rsid w:val="00FA093B"/>
    <w:rsid w:val="00FA0C50"/>
    <w:rsid w:val="00FA1536"/>
    <w:rsid w:val="00FA22CF"/>
    <w:rsid w:val="00FA258D"/>
    <w:rsid w:val="00FA2611"/>
    <w:rsid w:val="00FA3144"/>
    <w:rsid w:val="00FA3243"/>
    <w:rsid w:val="00FA36C9"/>
    <w:rsid w:val="00FA6071"/>
    <w:rsid w:val="00FA61E7"/>
    <w:rsid w:val="00FA63CF"/>
    <w:rsid w:val="00FA656F"/>
    <w:rsid w:val="00FA7191"/>
    <w:rsid w:val="00FA745F"/>
    <w:rsid w:val="00FA77D7"/>
    <w:rsid w:val="00FB0FFE"/>
    <w:rsid w:val="00FB1563"/>
    <w:rsid w:val="00FB1F13"/>
    <w:rsid w:val="00FB1F30"/>
    <w:rsid w:val="00FB227B"/>
    <w:rsid w:val="00FB2A23"/>
    <w:rsid w:val="00FB37DE"/>
    <w:rsid w:val="00FB4083"/>
    <w:rsid w:val="00FB4CB3"/>
    <w:rsid w:val="00FB5057"/>
    <w:rsid w:val="00FB53AD"/>
    <w:rsid w:val="00FB634F"/>
    <w:rsid w:val="00FB63DE"/>
    <w:rsid w:val="00FB6DDF"/>
    <w:rsid w:val="00FB7C55"/>
    <w:rsid w:val="00FC0C83"/>
    <w:rsid w:val="00FC1560"/>
    <w:rsid w:val="00FC171E"/>
    <w:rsid w:val="00FC1FDD"/>
    <w:rsid w:val="00FC25AB"/>
    <w:rsid w:val="00FC271C"/>
    <w:rsid w:val="00FC29B9"/>
    <w:rsid w:val="00FC4423"/>
    <w:rsid w:val="00FC520E"/>
    <w:rsid w:val="00FC53D9"/>
    <w:rsid w:val="00FC65A3"/>
    <w:rsid w:val="00FC6FD3"/>
    <w:rsid w:val="00FC7591"/>
    <w:rsid w:val="00FC7684"/>
    <w:rsid w:val="00FD158F"/>
    <w:rsid w:val="00FD1B8E"/>
    <w:rsid w:val="00FD268B"/>
    <w:rsid w:val="00FD2E31"/>
    <w:rsid w:val="00FD3302"/>
    <w:rsid w:val="00FD5F11"/>
    <w:rsid w:val="00FD6620"/>
    <w:rsid w:val="00FD6E8A"/>
    <w:rsid w:val="00FD71E7"/>
    <w:rsid w:val="00FD78C2"/>
    <w:rsid w:val="00FE0C17"/>
    <w:rsid w:val="00FE0E32"/>
    <w:rsid w:val="00FE1B0D"/>
    <w:rsid w:val="00FE293C"/>
    <w:rsid w:val="00FE2AE2"/>
    <w:rsid w:val="00FE2E72"/>
    <w:rsid w:val="00FE305C"/>
    <w:rsid w:val="00FE32C2"/>
    <w:rsid w:val="00FE3B78"/>
    <w:rsid w:val="00FE3BF5"/>
    <w:rsid w:val="00FE5456"/>
    <w:rsid w:val="00FE5662"/>
    <w:rsid w:val="00FE673F"/>
    <w:rsid w:val="00FE6E44"/>
    <w:rsid w:val="00FE7C0A"/>
    <w:rsid w:val="00FE7DBB"/>
    <w:rsid w:val="00FE7EA1"/>
    <w:rsid w:val="00FF0301"/>
    <w:rsid w:val="00FF0BF8"/>
    <w:rsid w:val="00FF0C13"/>
    <w:rsid w:val="00FF123E"/>
    <w:rsid w:val="00FF1FA1"/>
    <w:rsid w:val="00FF214C"/>
    <w:rsid w:val="00FF27EC"/>
    <w:rsid w:val="00FF2997"/>
    <w:rsid w:val="00FF2C2B"/>
    <w:rsid w:val="00FF2DE0"/>
    <w:rsid w:val="00FF2EA7"/>
    <w:rsid w:val="00FF3D73"/>
    <w:rsid w:val="00FF3EED"/>
    <w:rsid w:val="00FF465F"/>
    <w:rsid w:val="00FF53CD"/>
    <w:rsid w:val="00FF66ED"/>
    <w:rsid w:val="00FF6E55"/>
    <w:rsid w:val="00FF7A35"/>
    <w:rsid w:val="00FF7CD3"/>
    <w:rsid w:val="016A9D3F"/>
    <w:rsid w:val="038A5B54"/>
    <w:rsid w:val="04FF1856"/>
    <w:rsid w:val="05ECF401"/>
    <w:rsid w:val="07A8ACC5"/>
    <w:rsid w:val="08A37748"/>
    <w:rsid w:val="09DD86AB"/>
    <w:rsid w:val="0DE6B412"/>
    <w:rsid w:val="0E397907"/>
    <w:rsid w:val="0F95A5B6"/>
    <w:rsid w:val="110106DF"/>
    <w:rsid w:val="1418D443"/>
    <w:rsid w:val="1BAB8629"/>
    <w:rsid w:val="1D52A597"/>
    <w:rsid w:val="215ED29D"/>
    <w:rsid w:val="217D8588"/>
    <w:rsid w:val="22D611AE"/>
    <w:rsid w:val="25817F7E"/>
    <w:rsid w:val="26239482"/>
    <w:rsid w:val="2DF43AAF"/>
    <w:rsid w:val="30123B86"/>
    <w:rsid w:val="33F49E4B"/>
    <w:rsid w:val="35EB7311"/>
    <w:rsid w:val="40085B76"/>
    <w:rsid w:val="41257E5D"/>
    <w:rsid w:val="430024BB"/>
    <w:rsid w:val="44673D4F"/>
    <w:rsid w:val="4690E18E"/>
    <w:rsid w:val="476E3EAB"/>
    <w:rsid w:val="4E491BAC"/>
    <w:rsid w:val="573092AC"/>
    <w:rsid w:val="5AB306C2"/>
    <w:rsid w:val="5B1DB275"/>
    <w:rsid w:val="5B28FDFB"/>
    <w:rsid w:val="6636BB58"/>
    <w:rsid w:val="694BF745"/>
    <w:rsid w:val="6AC054B2"/>
    <w:rsid w:val="6B0D62A7"/>
    <w:rsid w:val="6BEACD32"/>
    <w:rsid w:val="6D7AE310"/>
    <w:rsid w:val="6E8A9FD2"/>
    <w:rsid w:val="718CF051"/>
    <w:rsid w:val="72ABBEAD"/>
    <w:rsid w:val="72FA5D52"/>
    <w:rsid w:val="74A439B5"/>
    <w:rsid w:val="75904DB7"/>
    <w:rsid w:val="7745F478"/>
    <w:rsid w:val="77B0F27F"/>
    <w:rsid w:val="794C2B68"/>
    <w:rsid w:val="795144DF"/>
    <w:rsid w:val="79B525A7"/>
    <w:rsid w:val="7F2BC0FD"/>
    <w:rsid w:val="7F7B5D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D8EEF2"/>
  <w15:chartTrackingRefBased/>
  <w15:docId w15:val="{F7F9A425-701F-46E0-B4F2-7B8065C5B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04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1 Char,—ño’i—Ž Char,¥¡¡¡¡ì¬º¥¹¥È¶ÎÂä Char,ÁÐ³ö¶ÎÂä Char,¥ê¥¹¥È¶ÎÂä Char,列出段落 Ch"/>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48"/>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4A0913"/>
    <w:pPr>
      <w:numPr>
        <w:ilvl w:val="2"/>
        <w:numId w:val="4"/>
      </w:numPr>
      <w:outlineLvl w:val="2"/>
    </w:pPr>
    <w:rPr>
      <w:rFonts w:ascii="Arial" w:hAnsi="Arial" w:cs="Arial"/>
      <w:sz w:val="24"/>
    </w:rPr>
  </w:style>
  <w:style w:type="character" w:customStyle="1" w:styleId="RAN4H3Char">
    <w:name w:val="RAN4 H3 Char"/>
    <w:basedOn w:val="DefaultParagraphFont"/>
    <w:link w:val="RAN4H3"/>
    <w:rsid w:val="004A0913"/>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7"/>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w:hAnsi="@Yu Gothic"/>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07D6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07D6F"/>
    <w:rPr>
      <w:rFonts w:ascii="Times New Roman" w:hAnsi="Times New Roman"/>
      <w:sz w:val="20"/>
    </w:rPr>
  </w:style>
  <w:style w:type="paragraph" w:styleId="Footer">
    <w:name w:val="footer"/>
    <w:basedOn w:val="Normal"/>
    <w:link w:val="FooterChar"/>
    <w:uiPriority w:val="99"/>
    <w:semiHidden/>
    <w:unhideWhenUsed/>
    <w:rsid w:val="00C07D6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07D6F"/>
    <w:rPr>
      <w:rFonts w:ascii="Times New Roman" w:hAnsi="Times New Roman"/>
      <w:sz w:val="20"/>
    </w:rPr>
  </w:style>
  <w:style w:type="character" w:customStyle="1" w:styleId="CaptionChar1">
    <w:name w:val="Caption Char1"/>
    <w:aliases w:val="cap Char1,cap Char Char,Caption Char Char,Caption Char1 Char Char,cap Char Char1 Char,Caption Char Char1 Char Char,cap Char2 Char,题注 Char"/>
    <w:rsid w:val="00DC323E"/>
    <w:rPr>
      <w:rFonts w:ascii="Times New Roman" w:hAnsi="Times New Roman"/>
      <w:b/>
    </w:rPr>
  </w:style>
  <w:style w:type="paragraph" w:styleId="Revision">
    <w:name w:val="Revision"/>
    <w:hidden/>
    <w:uiPriority w:val="99"/>
    <w:semiHidden/>
    <w:rsid w:val="005B0399"/>
    <w:pPr>
      <w:spacing w:after="0" w:line="240" w:lineRule="auto"/>
    </w:pPr>
    <w:rPr>
      <w:rFonts w:ascii="Times New Roman" w:hAnsi="Times New Roman"/>
      <w:sz w:val="20"/>
    </w:rPr>
  </w:style>
  <w:style w:type="paragraph" w:customStyle="1" w:styleId="Ran1Observation">
    <w:name w:val="Ran1 Observation"/>
    <w:basedOn w:val="ListParagraph"/>
    <w:rsid w:val="001D026A"/>
    <w:pPr>
      <w:spacing w:after="0" w:line="240" w:lineRule="auto"/>
    </w:pPr>
    <w:rPr>
      <w:rFonts w:eastAsia="SimSun" w:cs="Times New Roman"/>
      <w:szCs w:val="24"/>
      <w:lang w:val="fi-FI" w:eastAsia="zh-CN"/>
    </w:rPr>
  </w:style>
  <w:style w:type="character" w:styleId="PlaceholderText">
    <w:name w:val="Placeholder Text"/>
    <w:basedOn w:val="DefaultParagraphFont"/>
    <w:uiPriority w:val="99"/>
    <w:semiHidden/>
    <w:rsid w:val="00E3311C"/>
    <w:rPr>
      <w:color w:val="808080"/>
    </w:rPr>
  </w:style>
  <w:style w:type="paragraph" w:customStyle="1" w:styleId="paragraph">
    <w:name w:val="paragraph"/>
    <w:basedOn w:val="Normal"/>
    <w:rsid w:val="00D76770"/>
    <w:pPr>
      <w:spacing w:before="100" w:beforeAutospacing="1" w:after="100" w:afterAutospacing="1" w:line="240" w:lineRule="auto"/>
    </w:pPr>
    <w:rPr>
      <w:rFonts w:eastAsia="Times New Roman" w:cs="Times New Roman"/>
      <w:sz w:val="24"/>
      <w:szCs w:val="24"/>
      <w:lang w:val="en-IN" w:eastAsia="en-IN"/>
    </w:rPr>
  </w:style>
  <w:style w:type="character" w:customStyle="1" w:styleId="normaltextrun">
    <w:name w:val="normaltextrun"/>
    <w:basedOn w:val="DefaultParagraphFont"/>
    <w:rsid w:val="00D76770"/>
  </w:style>
  <w:style w:type="character" w:customStyle="1" w:styleId="eop">
    <w:name w:val="eop"/>
    <w:basedOn w:val="DefaultParagraphFont"/>
    <w:rsid w:val="00D76770"/>
  </w:style>
  <w:style w:type="character" w:styleId="Mention">
    <w:name w:val="Mention"/>
    <w:basedOn w:val="DefaultParagraphFont"/>
    <w:uiPriority w:val="99"/>
    <w:unhideWhenUsed/>
    <w:rsid w:val="002C1A5B"/>
    <w:rPr>
      <w:color w:val="2B579A"/>
      <w:shd w:val="clear" w:color="auto" w:fill="E1DFDD"/>
    </w:rPr>
  </w:style>
  <w:style w:type="paragraph" w:customStyle="1" w:styleId="RAN1proposal">
    <w:name w:val="RAN1 proposal"/>
    <w:basedOn w:val="Caption"/>
    <w:next w:val="Normal"/>
    <w:link w:val="RAN1proposalChar"/>
    <w:qFormat/>
    <w:rsid w:val="00912407"/>
    <w:pPr>
      <w:numPr>
        <w:numId w:val="10"/>
      </w:numPr>
      <w:jc w:val="left"/>
    </w:pPr>
    <w:rPr>
      <w:rFonts w:ascii="Times New Roman" w:hAnsi="Times New Roman"/>
      <w:b/>
      <w:i w:val="0"/>
      <w:sz w:val="20"/>
    </w:rPr>
  </w:style>
  <w:style w:type="character" w:customStyle="1" w:styleId="RAN1proposalChar">
    <w:name w:val="RAN1 proposal Char"/>
    <w:link w:val="RAN1proposal"/>
    <w:rsid w:val="0049462E"/>
    <w:rPr>
      <w:rFonts w:ascii="Times New Roman" w:hAnsi="Times New Roman"/>
      <w:b/>
      <w:iCs/>
      <w:sz w:val="20"/>
      <w:szCs w:val="18"/>
    </w:rPr>
  </w:style>
  <w:style w:type="table" w:customStyle="1" w:styleId="TableGrid1">
    <w:name w:val="Table Grid1"/>
    <w:basedOn w:val="TableNormal"/>
    <w:next w:val="TableGrid"/>
    <w:uiPriority w:val="39"/>
    <w:rsid w:val="00534722"/>
    <w:pPr>
      <w:spacing w:after="0" w:line="240" w:lineRule="auto"/>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57061"/>
    <w:pPr>
      <w:tabs>
        <w:tab w:val="left" w:pos="1440"/>
      </w:tabs>
      <w:spacing w:line="240" w:lineRule="auto"/>
      <w:ind w:left="1440" w:hanging="1440"/>
      <w:jc w:val="both"/>
    </w:pPr>
    <w:rPr>
      <w:rFonts w:eastAsia="MS Mincho" w:cs="Times New Roman"/>
      <w:sz w:val="22"/>
      <w:szCs w:val="24"/>
      <w:lang w:val="zh-CN" w:eastAsia="zh-CN"/>
    </w:rPr>
  </w:style>
  <w:style w:type="character" w:customStyle="1" w:styleId="3GPPNormalTextChar">
    <w:name w:val="3GPP Normal Text Char"/>
    <w:link w:val="3GPPNormalText"/>
    <w:qFormat/>
    <w:rsid w:val="00A57061"/>
    <w:rPr>
      <w:rFonts w:ascii="Times New Roman" w:eastAsia="MS Mincho" w:hAnsi="Times New Roman" w:cs="Times New Roman"/>
      <w:szCs w:val="24"/>
      <w:lang w:val="zh-CN" w:eastAsia="zh-CN"/>
    </w:rPr>
  </w:style>
  <w:style w:type="paragraph" w:styleId="BodyText">
    <w:name w:val="Body Text"/>
    <w:basedOn w:val="Normal"/>
    <w:link w:val="BodyTextChar"/>
    <w:uiPriority w:val="99"/>
    <w:unhideWhenUsed/>
    <w:rsid w:val="00A57061"/>
    <w:pPr>
      <w:spacing w:after="120"/>
    </w:pPr>
  </w:style>
  <w:style w:type="character" w:customStyle="1" w:styleId="BodyTextChar">
    <w:name w:val="Body Text Char"/>
    <w:basedOn w:val="DefaultParagraphFont"/>
    <w:link w:val="BodyText"/>
    <w:uiPriority w:val="99"/>
    <w:rsid w:val="00A57061"/>
    <w:rPr>
      <w:rFonts w:ascii="Times New Roman" w:hAnsi="Times New Roman"/>
      <w:sz w:val="20"/>
    </w:rPr>
  </w:style>
  <w:style w:type="character" w:customStyle="1" w:styleId="tabchar">
    <w:name w:val="tabchar"/>
    <w:basedOn w:val="DefaultParagraphFont"/>
    <w:rsid w:val="003C5A1B"/>
  </w:style>
  <w:style w:type="character" w:styleId="FollowedHyperlink">
    <w:name w:val="FollowedHyperlink"/>
    <w:basedOn w:val="DefaultParagraphFont"/>
    <w:uiPriority w:val="99"/>
    <w:semiHidden/>
    <w:unhideWhenUsed/>
    <w:rsid w:val="009D193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504267">
      <w:bodyDiv w:val="1"/>
      <w:marLeft w:val="0"/>
      <w:marRight w:val="0"/>
      <w:marTop w:val="0"/>
      <w:marBottom w:val="0"/>
      <w:divBdr>
        <w:top w:val="none" w:sz="0" w:space="0" w:color="auto"/>
        <w:left w:val="none" w:sz="0" w:space="0" w:color="auto"/>
        <w:bottom w:val="none" w:sz="0" w:space="0" w:color="auto"/>
        <w:right w:val="none" w:sz="0" w:space="0" w:color="auto"/>
      </w:divBdr>
      <w:divsChild>
        <w:div w:id="139153621">
          <w:marLeft w:val="0"/>
          <w:marRight w:val="0"/>
          <w:marTop w:val="0"/>
          <w:marBottom w:val="0"/>
          <w:divBdr>
            <w:top w:val="none" w:sz="0" w:space="0" w:color="auto"/>
            <w:left w:val="none" w:sz="0" w:space="0" w:color="auto"/>
            <w:bottom w:val="none" w:sz="0" w:space="0" w:color="auto"/>
            <w:right w:val="none" w:sz="0" w:space="0" w:color="auto"/>
          </w:divBdr>
        </w:div>
        <w:div w:id="158934472">
          <w:marLeft w:val="0"/>
          <w:marRight w:val="0"/>
          <w:marTop w:val="0"/>
          <w:marBottom w:val="0"/>
          <w:divBdr>
            <w:top w:val="none" w:sz="0" w:space="0" w:color="auto"/>
            <w:left w:val="none" w:sz="0" w:space="0" w:color="auto"/>
            <w:bottom w:val="none" w:sz="0" w:space="0" w:color="auto"/>
            <w:right w:val="none" w:sz="0" w:space="0" w:color="auto"/>
          </w:divBdr>
        </w:div>
        <w:div w:id="265044362">
          <w:marLeft w:val="0"/>
          <w:marRight w:val="0"/>
          <w:marTop w:val="0"/>
          <w:marBottom w:val="0"/>
          <w:divBdr>
            <w:top w:val="none" w:sz="0" w:space="0" w:color="auto"/>
            <w:left w:val="none" w:sz="0" w:space="0" w:color="auto"/>
            <w:bottom w:val="none" w:sz="0" w:space="0" w:color="auto"/>
            <w:right w:val="none" w:sz="0" w:space="0" w:color="auto"/>
          </w:divBdr>
        </w:div>
        <w:div w:id="363597077">
          <w:marLeft w:val="0"/>
          <w:marRight w:val="0"/>
          <w:marTop w:val="0"/>
          <w:marBottom w:val="0"/>
          <w:divBdr>
            <w:top w:val="none" w:sz="0" w:space="0" w:color="auto"/>
            <w:left w:val="none" w:sz="0" w:space="0" w:color="auto"/>
            <w:bottom w:val="none" w:sz="0" w:space="0" w:color="auto"/>
            <w:right w:val="none" w:sz="0" w:space="0" w:color="auto"/>
          </w:divBdr>
        </w:div>
        <w:div w:id="490803097">
          <w:marLeft w:val="0"/>
          <w:marRight w:val="0"/>
          <w:marTop w:val="0"/>
          <w:marBottom w:val="0"/>
          <w:divBdr>
            <w:top w:val="none" w:sz="0" w:space="0" w:color="auto"/>
            <w:left w:val="none" w:sz="0" w:space="0" w:color="auto"/>
            <w:bottom w:val="none" w:sz="0" w:space="0" w:color="auto"/>
            <w:right w:val="none" w:sz="0" w:space="0" w:color="auto"/>
          </w:divBdr>
        </w:div>
        <w:div w:id="685517710">
          <w:marLeft w:val="0"/>
          <w:marRight w:val="0"/>
          <w:marTop w:val="0"/>
          <w:marBottom w:val="0"/>
          <w:divBdr>
            <w:top w:val="none" w:sz="0" w:space="0" w:color="auto"/>
            <w:left w:val="none" w:sz="0" w:space="0" w:color="auto"/>
            <w:bottom w:val="none" w:sz="0" w:space="0" w:color="auto"/>
            <w:right w:val="none" w:sz="0" w:space="0" w:color="auto"/>
          </w:divBdr>
        </w:div>
        <w:div w:id="777335936">
          <w:marLeft w:val="0"/>
          <w:marRight w:val="0"/>
          <w:marTop w:val="0"/>
          <w:marBottom w:val="0"/>
          <w:divBdr>
            <w:top w:val="none" w:sz="0" w:space="0" w:color="auto"/>
            <w:left w:val="none" w:sz="0" w:space="0" w:color="auto"/>
            <w:bottom w:val="none" w:sz="0" w:space="0" w:color="auto"/>
            <w:right w:val="none" w:sz="0" w:space="0" w:color="auto"/>
          </w:divBdr>
        </w:div>
        <w:div w:id="822618919">
          <w:marLeft w:val="0"/>
          <w:marRight w:val="0"/>
          <w:marTop w:val="0"/>
          <w:marBottom w:val="0"/>
          <w:divBdr>
            <w:top w:val="none" w:sz="0" w:space="0" w:color="auto"/>
            <w:left w:val="none" w:sz="0" w:space="0" w:color="auto"/>
            <w:bottom w:val="none" w:sz="0" w:space="0" w:color="auto"/>
            <w:right w:val="none" w:sz="0" w:space="0" w:color="auto"/>
          </w:divBdr>
        </w:div>
        <w:div w:id="845633363">
          <w:marLeft w:val="0"/>
          <w:marRight w:val="0"/>
          <w:marTop w:val="0"/>
          <w:marBottom w:val="0"/>
          <w:divBdr>
            <w:top w:val="none" w:sz="0" w:space="0" w:color="auto"/>
            <w:left w:val="none" w:sz="0" w:space="0" w:color="auto"/>
            <w:bottom w:val="none" w:sz="0" w:space="0" w:color="auto"/>
            <w:right w:val="none" w:sz="0" w:space="0" w:color="auto"/>
          </w:divBdr>
        </w:div>
        <w:div w:id="860554766">
          <w:marLeft w:val="0"/>
          <w:marRight w:val="0"/>
          <w:marTop w:val="0"/>
          <w:marBottom w:val="0"/>
          <w:divBdr>
            <w:top w:val="none" w:sz="0" w:space="0" w:color="auto"/>
            <w:left w:val="none" w:sz="0" w:space="0" w:color="auto"/>
            <w:bottom w:val="none" w:sz="0" w:space="0" w:color="auto"/>
            <w:right w:val="none" w:sz="0" w:space="0" w:color="auto"/>
          </w:divBdr>
        </w:div>
        <w:div w:id="1021856450">
          <w:marLeft w:val="0"/>
          <w:marRight w:val="0"/>
          <w:marTop w:val="0"/>
          <w:marBottom w:val="0"/>
          <w:divBdr>
            <w:top w:val="none" w:sz="0" w:space="0" w:color="auto"/>
            <w:left w:val="none" w:sz="0" w:space="0" w:color="auto"/>
            <w:bottom w:val="none" w:sz="0" w:space="0" w:color="auto"/>
            <w:right w:val="none" w:sz="0" w:space="0" w:color="auto"/>
          </w:divBdr>
        </w:div>
        <w:div w:id="1424641756">
          <w:marLeft w:val="0"/>
          <w:marRight w:val="0"/>
          <w:marTop w:val="0"/>
          <w:marBottom w:val="0"/>
          <w:divBdr>
            <w:top w:val="none" w:sz="0" w:space="0" w:color="auto"/>
            <w:left w:val="none" w:sz="0" w:space="0" w:color="auto"/>
            <w:bottom w:val="none" w:sz="0" w:space="0" w:color="auto"/>
            <w:right w:val="none" w:sz="0" w:space="0" w:color="auto"/>
          </w:divBdr>
        </w:div>
        <w:div w:id="1692336529">
          <w:marLeft w:val="0"/>
          <w:marRight w:val="0"/>
          <w:marTop w:val="0"/>
          <w:marBottom w:val="0"/>
          <w:divBdr>
            <w:top w:val="none" w:sz="0" w:space="0" w:color="auto"/>
            <w:left w:val="none" w:sz="0" w:space="0" w:color="auto"/>
            <w:bottom w:val="none" w:sz="0" w:space="0" w:color="auto"/>
            <w:right w:val="none" w:sz="0" w:space="0" w:color="auto"/>
          </w:divBdr>
        </w:div>
        <w:div w:id="1969387153">
          <w:marLeft w:val="0"/>
          <w:marRight w:val="0"/>
          <w:marTop w:val="0"/>
          <w:marBottom w:val="0"/>
          <w:divBdr>
            <w:top w:val="none" w:sz="0" w:space="0" w:color="auto"/>
            <w:left w:val="none" w:sz="0" w:space="0" w:color="auto"/>
            <w:bottom w:val="none" w:sz="0" w:space="0" w:color="auto"/>
            <w:right w:val="none" w:sz="0" w:space="0" w:color="auto"/>
          </w:divBdr>
        </w:div>
        <w:div w:id="2022076248">
          <w:marLeft w:val="0"/>
          <w:marRight w:val="0"/>
          <w:marTop w:val="0"/>
          <w:marBottom w:val="0"/>
          <w:divBdr>
            <w:top w:val="none" w:sz="0" w:space="0" w:color="auto"/>
            <w:left w:val="none" w:sz="0" w:space="0" w:color="auto"/>
            <w:bottom w:val="none" w:sz="0" w:space="0" w:color="auto"/>
            <w:right w:val="none" w:sz="0" w:space="0" w:color="auto"/>
          </w:divBdr>
        </w:div>
        <w:div w:id="2097288053">
          <w:marLeft w:val="0"/>
          <w:marRight w:val="0"/>
          <w:marTop w:val="0"/>
          <w:marBottom w:val="0"/>
          <w:divBdr>
            <w:top w:val="none" w:sz="0" w:space="0" w:color="auto"/>
            <w:left w:val="none" w:sz="0" w:space="0" w:color="auto"/>
            <w:bottom w:val="none" w:sz="0" w:space="0" w:color="auto"/>
            <w:right w:val="none" w:sz="0" w:space="0" w:color="auto"/>
          </w:divBdr>
        </w:div>
      </w:divsChild>
    </w:div>
    <w:div w:id="258608925">
      <w:bodyDiv w:val="1"/>
      <w:marLeft w:val="0"/>
      <w:marRight w:val="0"/>
      <w:marTop w:val="0"/>
      <w:marBottom w:val="0"/>
      <w:divBdr>
        <w:top w:val="none" w:sz="0" w:space="0" w:color="auto"/>
        <w:left w:val="none" w:sz="0" w:space="0" w:color="auto"/>
        <w:bottom w:val="none" w:sz="0" w:space="0" w:color="auto"/>
        <w:right w:val="none" w:sz="0" w:space="0" w:color="auto"/>
      </w:divBdr>
      <w:divsChild>
        <w:div w:id="548228071">
          <w:marLeft w:val="0"/>
          <w:marRight w:val="0"/>
          <w:marTop w:val="0"/>
          <w:marBottom w:val="0"/>
          <w:divBdr>
            <w:top w:val="none" w:sz="0" w:space="0" w:color="auto"/>
            <w:left w:val="none" w:sz="0" w:space="0" w:color="auto"/>
            <w:bottom w:val="none" w:sz="0" w:space="0" w:color="auto"/>
            <w:right w:val="none" w:sz="0" w:space="0" w:color="auto"/>
          </w:divBdr>
        </w:div>
        <w:div w:id="1135223731">
          <w:marLeft w:val="0"/>
          <w:marRight w:val="0"/>
          <w:marTop w:val="0"/>
          <w:marBottom w:val="0"/>
          <w:divBdr>
            <w:top w:val="none" w:sz="0" w:space="0" w:color="auto"/>
            <w:left w:val="none" w:sz="0" w:space="0" w:color="auto"/>
            <w:bottom w:val="none" w:sz="0" w:space="0" w:color="auto"/>
            <w:right w:val="none" w:sz="0" w:space="0" w:color="auto"/>
          </w:divBdr>
        </w:div>
        <w:div w:id="1573273121">
          <w:marLeft w:val="0"/>
          <w:marRight w:val="0"/>
          <w:marTop w:val="0"/>
          <w:marBottom w:val="0"/>
          <w:divBdr>
            <w:top w:val="none" w:sz="0" w:space="0" w:color="auto"/>
            <w:left w:val="none" w:sz="0" w:space="0" w:color="auto"/>
            <w:bottom w:val="none" w:sz="0" w:space="0" w:color="auto"/>
            <w:right w:val="none" w:sz="0" w:space="0" w:color="auto"/>
          </w:divBdr>
        </w:div>
      </w:divsChild>
    </w:div>
    <w:div w:id="559100795">
      <w:bodyDiv w:val="1"/>
      <w:marLeft w:val="0"/>
      <w:marRight w:val="0"/>
      <w:marTop w:val="0"/>
      <w:marBottom w:val="0"/>
      <w:divBdr>
        <w:top w:val="none" w:sz="0" w:space="0" w:color="auto"/>
        <w:left w:val="none" w:sz="0" w:space="0" w:color="auto"/>
        <w:bottom w:val="none" w:sz="0" w:space="0" w:color="auto"/>
        <w:right w:val="none" w:sz="0" w:space="0" w:color="auto"/>
      </w:divBdr>
      <w:divsChild>
        <w:div w:id="239293240">
          <w:marLeft w:val="0"/>
          <w:marRight w:val="0"/>
          <w:marTop w:val="0"/>
          <w:marBottom w:val="0"/>
          <w:divBdr>
            <w:top w:val="none" w:sz="0" w:space="0" w:color="auto"/>
            <w:left w:val="none" w:sz="0" w:space="0" w:color="auto"/>
            <w:bottom w:val="none" w:sz="0" w:space="0" w:color="auto"/>
            <w:right w:val="none" w:sz="0" w:space="0" w:color="auto"/>
          </w:divBdr>
        </w:div>
        <w:div w:id="897398922">
          <w:marLeft w:val="0"/>
          <w:marRight w:val="0"/>
          <w:marTop w:val="0"/>
          <w:marBottom w:val="0"/>
          <w:divBdr>
            <w:top w:val="none" w:sz="0" w:space="0" w:color="auto"/>
            <w:left w:val="none" w:sz="0" w:space="0" w:color="auto"/>
            <w:bottom w:val="none" w:sz="0" w:space="0" w:color="auto"/>
            <w:right w:val="none" w:sz="0" w:space="0" w:color="auto"/>
          </w:divBdr>
        </w:div>
      </w:divsChild>
    </w:div>
    <w:div w:id="800348641">
      <w:bodyDiv w:val="1"/>
      <w:marLeft w:val="0"/>
      <w:marRight w:val="0"/>
      <w:marTop w:val="0"/>
      <w:marBottom w:val="0"/>
      <w:divBdr>
        <w:top w:val="none" w:sz="0" w:space="0" w:color="auto"/>
        <w:left w:val="none" w:sz="0" w:space="0" w:color="auto"/>
        <w:bottom w:val="none" w:sz="0" w:space="0" w:color="auto"/>
        <w:right w:val="none" w:sz="0" w:space="0" w:color="auto"/>
      </w:divBdr>
      <w:divsChild>
        <w:div w:id="762840507">
          <w:marLeft w:val="0"/>
          <w:marRight w:val="0"/>
          <w:marTop w:val="0"/>
          <w:marBottom w:val="0"/>
          <w:divBdr>
            <w:top w:val="none" w:sz="0" w:space="0" w:color="auto"/>
            <w:left w:val="none" w:sz="0" w:space="0" w:color="auto"/>
            <w:bottom w:val="none" w:sz="0" w:space="0" w:color="auto"/>
            <w:right w:val="none" w:sz="0" w:space="0" w:color="auto"/>
          </w:divBdr>
          <w:divsChild>
            <w:div w:id="1908029662">
              <w:marLeft w:val="0"/>
              <w:marRight w:val="0"/>
              <w:marTop w:val="0"/>
              <w:marBottom w:val="0"/>
              <w:divBdr>
                <w:top w:val="none" w:sz="0" w:space="0" w:color="auto"/>
                <w:left w:val="none" w:sz="0" w:space="0" w:color="auto"/>
                <w:bottom w:val="none" w:sz="0" w:space="0" w:color="auto"/>
                <w:right w:val="none" w:sz="0" w:space="0" w:color="auto"/>
              </w:divBdr>
            </w:div>
          </w:divsChild>
        </w:div>
        <w:div w:id="1436898736">
          <w:marLeft w:val="0"/>
          <w:marRight w:val="0"/>
          <w:marTop w:val="0"/>
          <w:marBottom w:val="0"/>
          <w:divBdr>
            <w:top w:val="none" w:sz="0" w:space="0" w:color="auto"/>
            <w:left w:val="none" w:sz="0" w:space="0" w:color="auto"/>
            <w:bottom w:val="none" w:sz="0" w:space="0" w:color="auto"/>
            <w:right w:val="none" w:sz="0" w:space="0" w:color="auto"/>
          </w:divBdr>
          <w:divsChild>
            <w:div w:id="859582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002741">
      <w:bodyDiv w:val="1"/>
      <w:marLeft w:val="0"/>
      <w:marRight w:val="0"/>
      <w:marTop w:val="0"/>
      <w:marBottom w:val="0"/>
      <w:divBdr>
        <w:top w:val="none" w:sz="0" w:space="0" w:color="auto"/>
        <w:left w:val="none" w:sz="0" w:space="0" w:color="auto"/>
        <w:bottom w:val="none" w:sz="0" w:space="0" w:color="auto"/>
        <w:right w:val="none" w:sz="0" w:space="0" w:color="auto"/>
      </w:divBdr>
      <w:divsChild>
        <w:div w:id="1844205656">
          <w:marLeft w:val="0"/>
          <w:marRight w:val="0"/>
          <w:marTop w:val="0"/>
          <w:marBottom w:val="0"/>
          <w:divBdr>
            <w:top w:val="none" w:sz="0" w:space="0" w:color="auto"/>
            <w:left w:val="none" w:sz="0" w:space="0" w:color="auto"/>
            <w:bottom w:val="none" w:sz="0" w:space="0" w:color="auto"/>
            <w:right w:val="none" w:sz="0" w:space="0" w:color="auto"/>
          </w:divBdr>
        </w:div>
      </w:divsChild>
    </w:div>
    <w:div w:id="1116757684">
      <w:bodyDiv w:val="1"/>
      <w:marLeft w:val="0"/>
      <w:marRight w:val="0"/>
      <w:marTop w:val="0"/>
      <w:marBottom w:val="0"/>
      <w:divBdr>
        <w:top w:val="none" w:sz="0" w:space="0" w:color="auto"/>
        <w:left w:val="none" w:sz="0" w:space="0" w:color="auto"/>
        <w:bottom w:val="none" w:sz="0" w:space="0" w:color="auto"/>
        <w:right w:val="none" w:sz="0" w:space="0" w:color="auto"/>
      </w:divBdr>
      <w:divsChild>
        <w:div w:id="290332143">
          <w:marLeft w:val="0"/>
          <w:marRight w:val="0"/>
          <w:marTop w:val="0"/>
          <w:marBottom w:val="0"/>
          <w:divBdr>
            <w:top w:val="none" w:sz="0" w:space="0" w:color="auto"/>
            <w:left w:val="none" w:sz="0" w:space="0" w:color="auto"/>
            <w:bottom w:val="none" w:sz="0" w:space="0" w:color="auto"/>
            <w:right w:val="none" w:sz="0" w:space="0" w:color="auto"/>
          </w:divBdr>
          <w:divsChild>
            <w:div w:id="887886256">
              <w:marLeft w:val="-75"/>
              <w:marRight w:val="0"/>
              <w:marTop w:val="30"/>
              <w:marBottom w:val="30"/>
              <w:divBdr>
                <w:top w:val="none" w:sz="0" w:space="0" w:color="auto"/>
                <w:left w:val="none" w:sz="0" w:space="0" w:color="auto"/>
                <w:bottom w:val="none" w:sz="0" w:space="0" w:color="auto"/>
                <w:right w:val="none" w:sz="0" w:space="0" w:color="auto"/>
              </w:divBdr>
              <w:divsChild>
                <w:div w:id="144317831">
                  <w:marLeft w:val="0"/>
                  <w:marRight w:val="0"/>
                  <w:marTop w:val="0"/>
                  <w:marBottom w:val="0"/>
                  <w:divBdr>
                    <w:top w:val="none" w:sz="0" w:space="0" w:color="auto"/>
                    <w:left w:val="none" w:sz="0" w:space="0" w:color="auto"/>
                    <w:bottom w:val="none" w:sz="0" w:space="0" w:color="auto"/>
                    <w:right w:val="none" w:sz="0" w:space="0" w:color="auto"/>
                  </w:divBdr>
                  <w:divsChild>
                    <w:div w:id="94207482">
                      <w:marLeft w:val="0"/>
                      <w:marRight w:val="0"/>
                      <w:marTop w:val="0"/>
                      <w:marBottom w:val="0"/>
                      <w:divBdr>
                        <w:top w:val="none" w:sz="0" w:space="0" w:color="auto"/>
                        <w:left w:val="none" w:sz="0" w:space="0" w:color="auto"/>
                        <w:bottom w:val="none" w:sz="0" w:space="0" w:color="auto"/>
                        <w:right w:val="none" w:sz="0" w:space="0" w:color="auto"/>
                      </w:divBdr>
                    </w:div>
                  </w:divsChild>
                </w:div>
                <w:div w:id="695622773">
                  <w:marLeft w:val="0"/>
                  <w:marRight w:val="0"/>
                  <w:marTop w:val="0"/>
                  <w:marBottom w:val="0"/>
                  <w:divBdr>
                    <w:top w:val="none" w:sz="0" w:space="0" w:color="auto"/>
                    <w:left w:val="none" w:sz="0" w:space="0" w:color="auto"/>
                    <w:bottom w:val="none" w:sz="0" w:space="0" w:color="auto"/>
                    <w:right w:val="none" w:sz="0" w:space="0" w:color="auto"/>
                  </w:divBdr>
                  <w:divsChild>
                    <w:div w:id="1158110192">
                      <w:marLeft w:val="0"/>
                      <w:marRight w:val="0"/>
                      <w:marTop w:val="0"/>
                      <w:marBottom w:val="0"/>
                      <w:divBdr>
                        <w:top w:val="none" w:sz="0" w:space="0" w:color="auto"/>
                        <w:left w:val="none" w:sz="0" w:space="0" w:color="auto"/>
                        <w:bottom w:val="none" w:sz="0" w:space="0" w:color="auto"/>
                        <w:right w:val="none" w:sz="0" w:space="0" w:color="auto"/>
                      </w:divBdr>
                    </w:div>
                  </w:divsChild>
                </w:div>
                <w:div w:id="749430234">
                  <w:marLeft w:val="0"/>
                  <w:marRight w:val="0"/>
                  <w:marTop w:val="0"/>
                  <w:marBottom w:val="0"/>
                  <w:divBdr>
                    <w:top w:val="none" w:sz="0" w:space="0" w:color="auto"/>
                    <w:left w:val="none" w:sz="0" w:space="0" w:color="auto"/>
                    <w:bottom w:val="none" w:sz="0" w:space="0" w:color="auto"/>
                    <w:right w:val="none" w:sz="0" w:space="0" w:color="auto"/>
                  </w:divBdr>
                  <w:divsChild>
                    <w:div w:id="1591162027">
                      <w:marLeft w:val="0"/>
                      <w:marRight w:val="0"/>
                      <w:marTop w:val="0"/>
                      <w:marBottom w:val="0"/>
                      <w:divBdr>
                        <w:top w:val="none" w:sz="0" w:space="0" w:color="auto"/>
                        <w:left w:val="none" w:sz="0" w:space="0" w:color="auto"/>
                        <w:bottom w:val="none" w:sz="0" w:space="0" w:color="auto"/>
                        <w:right w:val="none" w:sz="0" w:space="0" w:color="auto"/>
                      </w:divBdr>
                    </w:div>
                  </w:divsChild>
                </w:div>
                <w:div w:id="797644560">
                  <w:marLeft w:val="0"/>
                  <w:marRight w:val="0"/>
                  <w:marTop w:val="0"/>
                  <w:marBottom w:val="0"/>
                  <w:divBdr>
                    <w:top w:val="none" w:sz="0" w:space="0" w:color="auto"/>
                    <w:left w:val="none" w:sz="0" w:space="0" w:color="auto"/>
                    <w:bottom w:val="none" w:sz="0" w:space="0" w:color="auto"/>
                    <w:right w:val="none" w:sz="0" w:space="0" w:color="auto"/>
                  </w:divBdr>
                  <w:divsChild>
                    <w:div w:id="2028631847">
                      <w:marLeft w:val="0"/>
                      <w:marRight w:val="0"/>
                      <w:marTop w:val="0"/>
                      <w:marBottom w:val="0"/>
                      <w:divBdr>
                        <w:top w:val="none" w:sz="0" w:space="0" w:color="auto"/>
                        <w:left w:val="none" w:sz="0" w:space="0" w:color="auto"/>
                        <w:bottom w:val="none" w:sz="0" w:space="0" w:color="auto"/>
                        <w:right w:val="none" w:sz="0" w:space="0" w:color="auto"/>
                      </w:divBdr>
                    </w:div>
                  </w:divsChild>
                </w:div>
                <w:div w:id="919827418">
                  <w:marLeft w:val="0"/>
                  <w:marRight w:val="0"/>
                  <w:marTop w:val="0"/>
                  <w:marBottom w:val="0"/>
                  <w:divBdr>
                    <w:top w:val="none" w:sz="0" w:space="0" w:color="auto"/>
                    <w:left w:val="none" w:sz="0" w:space="0" w:color="auto"/>
                    <w:bottom w:val="none" w:sz="0" w:space="0" w:color="auto"/>
                    <w:right w:val="none" w:sz="0" w:space="0" w:color="auto"/>
                  </w:divBdr>
                  <w:divsChild>
                    <w:div w:id="723530864">
                      <w:marLeft w:val="0"/>
                      <w:marRight w:val="0"/>
                      <w:marTop w:val="0"/>
                      <w:marBottom w:val="0"/>
                      <w:divBdr>
                        <w:top w:val="none" w:sz="0" w:space="0" w:color="auto"/>
                        <w:left w:val="none" w:sz="0" w:space="0" w:color="auto"/>
                        <w:bottom w:val="none" w:sz="0" w:space="0" w:color="auto"/>
                        <w:right w:val="none" w:sz="0" w:space="0" w:color="auto"/>
                      </w:divBdr>
                    </w:div>
                  </w:divsChild>
                </w:div>
                <w:div w:id="974484835">
                  <w:marLeft w:val="0"/>
                  <w:marRight w:val="0"/>
                  <w:marTop w:val="0"/>
                  <w:marBottom w:val="0"/>
                  <w:divBdr>
                    <w:top w:val="none" w:sz="0" w:space="0" w:color="auto"/>
                    <w:left w:val="none" w:sz="0" w:space="0" w:color="auto"/>
                    <w:bottom w:val="none" w:sz="0" w:space="0" w:color="auto"/>
                    <w:right w:val="none" w:sz="0" w:space="0" w:color="auto"/>
                  </w:divBdr>
                  <w:divsChild>
                    <w:div w:id="1150947174">
                      <w:marLeft w:val="0"/>
                      <w:marRight w:val="0"/>
                      <w:marTop w:val="0"/>
                      <w:marBottom w:val="0"/>
                      <w:divBdr>
                        <w:top w:val="none" w:sz="0" w:space="0" w:color="auto"/>
                        <w:left w:val="none" w:sz="0" w:space="0" w:color="auto"/>
                        <w:bottom w:val="none" w:sz="0" w:space="0" w:color="auto"/>
                        <w:right w:val="none" w:sz="0" w:space="0" w:color="auto"/>
                      </w:divBdr>
                    </w:div>
                  </w:divsChild>
                </w:div>
                <w:div w:id="1097290808">
                  <w:marLeft w:val="0"/>
                  <w:marRight w:val="0"/>
                  <w:marTop w:val="0"/>
                  <w:marBottom w:val="0"/>
                  <w:divBdr>
                    <w:top w:val="none" w:sz="0" w:space="0" w:color="auto"/>
                    <w:left w:val="none" w:sz="0" w:space="0" w:color="auto"/>
                    <w:bottom w:val="none" w:sz="0" w:space="0" w:color="auto"/>
                    <w:right w:val="none" w:sz="0" w:space="0" w:color="auto"/>
                  </w:divBdr>
                  <w:divsChild>
                    <w:div w:id="724912075">
                      <w:marLeft w:val="0"/>
                      <w:marRight w:val="0"/>
                      <w:marTop w:val="0"/>
                      <w:marBottom w:val="0"/>
                      <w:divBdr>
                        <w:top w:val="none" w:sz="0" w:space="0" w:color="auto"/>
                        <w:left w:val="none" w:sz="0" w:space="0" w:color="auto"/>
                        <w:bottom w:val="none" w:sz="0" w:space="0" w:color="auto"/>
                        <w:right w:val="none" w:sz="0" w:space="0" w:color="auto"/>
                      </w:divBdr>
                    </w:div>
                  </w:divsChild>
                </w:div>
                <w:div w:id="1197547781">
                  <w:marLeft w:val="0"/>
                  <w:marRight w:val="0"/>
                  <w:marTop w:val="0"/>
                  <w:marBottom w:val="0"/>
                  <w:divBdr>
                    <w:top w:val="none" w:sz="0" w:space="0" w:color="auto"/>
                    <w:left w:val="none" w:sz="0" w:space="0" w:color="auto"/>
                    <w:bottom w:val="none" w:sz="0" w:space="0" w:color="auto"/>
                    <w:right w:val="none" w:sz="0" w:space="0" w:color="auto"/>
                  </w:divBdr>
                  <w:divsChild>
                    <w:div w:id="39597018">
                      <w:marLeft w:val="0"/>
                      <w:marRight w:val="0"/>
                      <w:marTop w:val="0"/>
                      <w:marBottom w:val="0"/>
                      <w:divBdr>
                        <w:top w:val="none" w:sz="0" w:space="0" w:color="auto"/>
                        <w:left w:val="none" w:sz="0" w:space="0" w:color="auto"/>
                        <w:bottom w:val="none" w:sz="0" w:space="0" w:color="auto"/>
                        <w:right w:val="none" w:sz="0" w:space="0" w:color="auto"/>
                      </w:divBdr>
                    </w:div>
                    <w:div w:id="138688118">
                      <w:marLeft w:val="0"/>
                      <w:marRight w:val="0"/>
                      <w:marTop w:val="0"/>
                      <w:marBottom w:val="0"/>
                      <w:divBdr>
                        <w:top w:val="none" w:sz="0" w:space="0" w:color="auto"/>
                        <w:left w:val="none" w:sz="0" w:space="0" w:color="auto"/>
                        <w:bottom w:val="none" w:sz="0" w:space="0" w:color="auto"/>
                        <w:right w:val="none" w:sz="0" w:space="0" w:color="auto"/>
                      </w:divBdr>
                    </w:div>
                    <w:div w:id="222448226">
                      <w:marLeft w:val="0"/>
                      <w:marRight w:val="0"/>
                      <w:marTop w:val="0"/>
                      <w:marBottom w:val="0"/>
                      <w:divBdr>
                        <w:top w:val="none" w:sz="0" w:space="0" w:color="auto"/>
                        <w:left w:val="none" w:sz="0" w:space="0" w:color="auto"/>
                        <w:bottom w:val="none" w:sz="0" w:space="0" w:color="auto"/>
                        <w:right w:val="none" w:sz="0" w:space="0" w:color="auto"/>
                      </w:divBdr>
                    </w:div>
                    <w:div w:id="703092949">
                      <w:marLeft w:val="0"/>
                      <w:marRight w:val="0"/>
                      <w:marTop w:val="0"/>
                      <w:marBottom w:val="0"/>
                      <w:divBdr>
                        <w:top w:val="none" w:sz="0" w:space="0" w:color="auto"/>
                        <w:left w:val="none" w:sz="0" w:space="0" w:color="auto"/>
                        <w:bottom w:val="none" w:sz="0" w:space="0" w:color="auto"/>
                        <w:right w:val="none" w:sz="0" w:space="0" w:color="auto"/>
                      </w:divBdr>
                    </w:div>
                    <w:div w:id="803154597">
                      <w:marLeft w:val="0"/>
                      <w:marRight w:val="0"/>
                      <w:marTop w:val="0"/>
                      <w:marBottom w:val="0"/>
                      <w:divBdr>
                        <w:top w:val="none" w:sz="0" w:space="0" w:color="auto"/>
                        <w:left w:val="none" w:sz="0" w:space="0" w:color="auto"/>
                        <w:bottom w:val="none" w:sz="0" w:space="0" w:color="auto"/>
                        <w:right w:val="none" w:sz="0" w:space="0" w:color="auto"/>
                      </w:divBdr>
                    </w:div>
                    <w:div w:id="1209803797">
                      <w:marLeft w:val="0"/>
                      <w:marRight w:val="0"/>
                      <w:marTop w:val="0"/>
                      <w:marBottom w:val="0"/>
                      <w:divBdr>
                        <w:top w:val="none" w:sz="0" w:space="0" w:color="auto"/>
                        <w:left w:val="none" w:sz="0" w:space="0" w:color="auto"/>
                        <w:bottom w:val="none" w:sz="0" w:space="0" w:color="auto"/>
                        <w:right w:val="none" w:sz="0" w:space="0" w:color="auto"/>
                      </w:divBdr>
                    </w:div>
                    <w:div w:id="1497844174">
                      <w:marLeft w:val="0"/>
                      <w:marRight w:val="0"/>
                      <w:marTop w:val="0"/>
                      <w:marBottom w:val="0"/>
                      <w:divBdr>
                        <w:top w:val="none" w:sz="0" w:space="0" w:color="auto"/>
                        <w:left w:val="none" w:sz="0" w:space="0" w:color="auto"/>
                        <w:bottom w:val="none" w:sz="0" w:space="0" w:color="auto"/>
                        <w:right w:val="none" w:sz="0" w:space="0" w:color="auto"/>
                      </w:divBdr>
                    </w:div>
                    <w:div w:id="1605073026">
                      <w:marLeft w:val="0"/>
                      <w:marRight w:val="0"/>
                      <w:marTop w:val="0"/>
                      <w:marBottom w:val="0"/>
                      <w:divBdr>
                        <w:top w:val="none" w:sz="0" w:space="0" w:color="auto"/>
                        <w:left w:val="none" w:sz="0" w:space="0" w:color="auto"/>
                        <w:bottom w:val="none" w:sz="0" w:space="0" w:color="auto"/>
                        <w:right w:val="none" w:sz="0" w:space="0" w:color="auto"/>
                      </w:divBdr>
                    </w:div>
                    <w:div w:id="2082603094">
                      <w:marLeft w:val="0"/>
                      <w:marRight w:val="0"/>
                      <w:marTop w:val="0"/>
                      <w:marBottom w:val="0"/>
                      <w:divBdr>
                        <w:top w:val="none" w:sz="0" w:space="0" w:color="auto"/>
                        <w:left w:val="none" w:sz="0" w:space="0" w:color="auto"/>
                        <w:bottom w:val="none" w:sz="0" w:space="0" w:color="auto"/>
                        <w:right w:val="none" w:sz="0" w:space="0" w:color="auto"/>
                      </w:divBdr>
                    </w:div>
                  </w:divsChild>
                </w:div>
                <w:div w:id="1518807313">
                  <w:marLeft w:val="0"/>
                  <w:marRight w:val="0"/>
                  <w:marTop w:val="0"/>
                  <w:marBottom w:val="0"/>
                  <w:divBdr>
                    <w:top w:val="none" w:sz="0" w:space="0" w:color="auto"/>
                    <w:left w:val="none" w:sz="0" w:space="0" w:color="auto"/>
                    <w:bottom w:val="none" w:sz="0" w:space="0" w:color="auto"/>
                    <w:right w:val="none" w:sz="0" w:space="0" w:color="auto"/>
                  </w:divBdr>
                  <w:divsChild>
                    <w:div w:id="21359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679225">
          <w:marLeft w:val="0"/>
          <w:marRight w:val="0"/>
          <w:marTop w:val="0"/>
          <w:marBottom w:val="0"/>
          <w:divBdr>
            <w:top w:val="none" w:sz="0" w:space="0" w:color="auto"/>
            <w:left w:val="none" w:sz="0" w:space="0" w:color="auto"/>
            <w:bottom w:val="none" w:sz="0" w:space="0" w:color="auto"/>
            <w:right w:val="none" w:sz="0" w:space="0" w:color="auto"/>
          </w:divBdr>
        </w:div>
        <w:div w:id="877857531">
          <w:marLeft w:val="0"/>
          <w:marRight w:val="0"/>
          <w:marTop w:val="0"/>
          <w:marBottom w:val="0"/>
          <w:divBdr>
            <w:top w:val="none" w:sz="0" w:space="0" w:color="auto"/>
            <w:left w:val="none" w:sz="0" w:space="0" w:color="auto"/>
            <w:bottom w:val="none" w:sz="0" w:space="0" w:color="auto"/>
            <w:right w:val="none" w:sz="0" w:space="0" w:color="auto"/>
          </w:divBdr>
        </w:div>
        <w:div w:id="1040201519">
          <w:marLeft w:val="0"/>
          <w:marRight w:val="0"/>
          <w:marTop w:val="0"/>
          <w:marBottom w:val="0"/>
          <w:divBdr>
            <w:top w:val="none" w:sz="0" w:space="0" w:color="auto"/>
            <w:left w:val="none" w:sz="0" w:space="0" w:color="auto"/>
            <w:bottom w:val="none" w:sz="0" w:space="0" w:color="auto"/>
            <w:right w:val="none" w:sz="0" w:space="0" w:color="auto"/>
          </w:divBdr>
        </w:div>
        <w:div w:id="1548570136">
          <w:marLeft w:val="0"/>
          <w:marRight w:val="0"/>
          <w:marTop w:val="0"/>
          <w:marBottom w:val="0"/>
          <w:divBdr>
            <w:top w:val="none" w:sz="0" w:space="0" w:color="auto"/>
            <w:left w:val="none" w:sz="0" w:space="0" w:color="auto"/>
            <w:bottom w:val="none" w:sz="0" w:space="0" w:color="auto"/>
            <w:right w:val="none" w:sz="0" w:space="0" w:color="auto"/>
          </w:divBdr>
        </w:div>
        <w:div w:id="1744136091">
          <w:marLeft w:val="0"/>
          <w:marRight w:val="0"/>
          <w:marTop w:val="0"/>
          <w:marBottom w:val="0"/>
          <w:divBdr>
            <w:top w:val="none" w:sz="0" w:space="0" w:color="auto"/>
            <w:left w:val="none" w:sz="0" w:space="0" w:color="auto"/>
            <w:bottom w:val="none" w:sz="0" w:space="0" w:color="auto"/>
            <w:right w:val="none" w:sz="0" w:space="0" w:color="auto"/>
          </w:divBdr>
          <w:divsChild>
            <w:div w:id="1176650135">
              <w:marLeft w:val="-75"/>
              <w:marRight w:val="0"/>
              <w:marTop w:val="30"/>
              <w:marBottom w:val="30"/>
              <w:divBdr>
                <w:top w:val="none" w:sz="0" w:space="0" w:color="auto"/>
                <w:left w:val="none" w:sz="0" w:space="0" w:color="auto"/>
                <w:bottom w:val="none" w:sz="0" w:space="0" w:color="auto"/>
                <w:right w:val="none" w:sz="0" w:space="0" w:color="auto"/>
              </w:divBdr>
              <w:divsChild>
                <w:div w:id="111822248">
                  <w:marLeft w:val="0"/>
                  <w:marRight w:val="0"/>
                  <w:marTop w:val="0"/>
                  <w:marBottom w:val="0"/>
                  <w:divBdr>
                    <w:top w:val="none" w:sz="0" w:space="0" w:color="auto"/>
                    <w:left w:val="none" w:sz="0" w:space="0" w:color="auto"/>
                    <w:bottom w:val="none" w:sz="0" w:space="0" w:color="auto"/>
                    <w:right w:val="none" w:sz="0" w:space="0" w:color="auto"/>
                  </w:divBdr>
                  <w:divsChild>
                    <w:div w:id="96685243">
                      <w:marLeft w:val="0"/>
                      <w:marRight w:val="0"/>
                      <w:marTop w:val="0"/>
                      <w:marBottom w:val="0"/>
                      <w:divBdr>
                        <w:top w:val="none" w:sz="0" w:space="0" w:color="auto"/>
                        <w:left w:val="none" w:sz="0" w:space="0" w:color="auto"/>
                        <w:bottom w:val="none" w:sz="0" w:space="0" w:color="auto"/>
                        <w:right w:val="none" w:sz="0" w:space="0" w:color="auto"/>
                      </w:divBdr>
                    </w:div>
                    <w:div w:id="229735573">
                      <w:marLeft w:val="0"/>
                      <w:marRight w:val="0"/>
                      <w:marTop w:val="0"/>
                      <w:marBottom w:val="0"/>
                      <w:divBdr>
                        <w:top w:val="none" w:sz="0" w:space="0" w:color="auto"/>
                        <w:left w:val="none" w:sz="0" w:space="0" w:color="auto"/>
                        <w:bottom w:val="none" w:sz="0" w:space="0" w:color="auto"/>
                        <w:right w:val="none" w:sz="0" w:space="0" w:color="auto"/>
                      </w:divBdr>
                    </w:div>
                    <w:div w:id="1272663513">
                      <w:marLeft w:val="0"/>
                      <w:marRight w:val="0"/>
                      <w:marTop w:val="0"/>
                      <w:marBottom w:val="0"/>
                      <w:divBdr>
                        <w:top w:val="none" w:sz="0" w:space="0" w:color="auto"/>
                        <w:left w:val="none" w:sz="0" w:space="0" w:color="auto"/>
                        <w:bottom w:val="none" w:sz="0" w:space="0" w:color="auto"/>
                        <w:right w:val="none" w:sz="0" w:space="0" w:color="auto"/>
                      </w:divBdr>
                    </w:div>
                    <w:div w:id="1797869644">
                      <w:marLeft w:val="0"/>
                      <w:marRight w:val="0"/>
                      <w:marTop w:val="0"/>
                      <w:marBottom w:val="0"/>
                      <w:divBdr>
                        <w:top w:val="none" w:sz="0" w:space="0" w:color="auto"/>
                        <w:left w:val="none" w:sz="0" w:space="0" w:color="auto"/>
                        <w:bottom w:val="none" w:sz="0" w:space="0" w:color="auto"/>
                        <w:right w:val="none" w:sz="0" w:space="0" w:color="auto"/>
                      </w:divBdr>
                    </w:div>
                  </w:divsChild>
                </w:div>
                <w:div w:id="252931779">
                  <w:marLeft w:val="0"/>
                  <w:marRight w:val="0"/>
                  <w:marTop w:val="0"/>
                  <w:marBottom w:val="0"/>
                  <w:divBdr>
                    <w:top w:val="none" w:sz="0" w:space="0" w:color="auto"/>
                    <w:left w:val="none" w:sz="0" w:space="0" w:color="auto"/>
                    <w:bottom w:val="none" w:sz="0" w:space="0" w:color="auto"/>
                    <w:right w:val="none" w:sz="0" w:space="0" w:color="auto"/>
                  </w:divBdr>
                  <w:divsChild>
                    <w:div w:id="191235706">
                      <w:marLeft w:val="0"/>
                      <w:marRight w:val="0"/>
                      <w:marTop w:val="0"/>
                      <w:marBottom w:val="0"/>
                      <w:divBdr>
                        <w:top w:val="none" w:sz="0" w:space="0" w:color="auto"/>
                        <w:left w:val="none" w:sz="0" w:space="0" w:color="auto"/>
                        <w:bottom w:val="none" w:sz="0" w:space="0" w:color="auto"/>
                        <w:right w:val="none" w:sz="0" w:space="0" w:color="auto"/>
                      </w:divBdr>
                    </w:div>
                  </w:divsChild>
                </w:div>
                <w:div w:id="260265767">
                  <w:marLeft w:val="0"/>
                  <w:marRight w:val="0"/>
                  <w:marTop w:val="0"/>
                  <w:marBottom w:val="0"/>
                  <w:divBdr>
                    <w:top w:val="none" w:sz="0" w:space="0" w:color="auto"/>
                    <w:left w:val="none" w:sz="0" w:space="0" w:color="auto"/>
                    <w:bottom w:val="none" w:sz="0" w:space="0" w:color="auto"/>
                    <w:right w:val="none" w:sz="0" w:space="0" w:color="auto"/>
                  </w:divBdr>
                  <w:divsChild>
                    <w:div w:id="1606502879">
                      <w:marLeft w:val="0"/>
                      <w:marRight w:val="0"/>
                      <w:marTop w:val="0"/>
                      <w:marBottom w:val="0"/>
                      <w:divBdr>
                        <w:top w:val="none" w:sz="0" w:space="0" w:color="auto"/>
                        <w:left w:val="none" w:sz="0" w:space="0" w:color="auto"/>
                        <w:bottom w:val="none" w:sz="0" w:space="0" w:color="auto"/>
                        <w:right w:val="none" w:sz="0" w:space="0" w:color="auto"/>
                      </w:divBdr>
                    </w:div>
                  </w:divsChild>
                </w:div>
                <w:div w:id="307058193">
                  <w:marLeft w:val="0"/>
                  <w:marRight w:val="0"/>
                  <w:marTop w:val="0"/>
                  <w:marBottom w:val="0"/>
                  <w:divBdr>
                    <w:top w:val="none" w:sz="0" w:space="0" w:color="auto"/>
                    <w:left w:val="none" w:sz="0" w:space="0" w:color="auto"/>
                    <w:bottom w:val="none" w:sz="0" w:space="0" w:color="auto"/>
                    <w:right w:val="none" w:sz="0" w:space="0" w:color="auto"/>
                  </w:divBdr>
                  <w:divsChild>
                    <w:div w:id="10299445">
                      <w:marLeft w:val="0"/>
                      <w:marRight w:val="0"/>
                      <w:marTop w:val="0"/>
                      <w:marBottom w:val="0"/>
                      <w:divBdr>
                        <w:top w:val="none" w:sz="0" w:space="0" w:color="auto"/>
                        <w:left w:val="none" w:sz="0" w:space="0" w:color="auto"/>
                        <w:bottom w:val="none" w:sz="0" w:space="0" w:color="auto"/>
                        <w:right w:val="none" w:sz="0" w:space="0" w:color="auto"/>
                      </w:divBdr>
                    </w:div>
                    <w:div w:id="20012242">
                      <w:marLeft w:val="0"/>
                      <w:marRight w:val="0"/>
                      <w:marTop w:val="0"/>
                      <w:marBottom w:val="0"/>
                      <w:divBdr>
                        <w:top w:val="none" w:sz="0" w:space="0" w:color="auto"/>
                        <w:left w:val="none" w:sz="0" w:space="0" w:color="auto"/>
                        <w:bottom w:val="none" w:sz="0" w:space="0" w:color="auto"/>
                        <w:right w:val="none" w:sz="0" w:space="0" w:color="auto"/>
                      </w:divBdr>
                    </w:div>
                    <w:div w:id="1623030646">
                      <w:marLeft w:val="0"/>
                      <w:marRight w:val="0"/>
                      <w:marTop w:val="0"/>
                      <w:marBottom w:val="0"/>
                      <w:divBdr>
                        <w:top w:val="none" w:sz="0" w:space="0" w:color="auto"/>
                        <w:left w:val="none" w:sz="0" w:space="0" w:color="auto"/>
                        <w:bottom w:val="none" w:sz="0" w:space="0" w:color="auto"/>
                        <w:right w:val="none" w:sz="0" w:space="0" w:color="auto"/>
                      </w:divBdr>
                    </w:div>
                  </w:divsChild>
                </w:div>
                <w:div w:id="371459495">
                  <w:marLeft w:val="0"/>
                  <w:marRight w:val="0"/>
                  <w:marTop w:val="0"/>
                  <w:marBottom w:val="0"/>
                  <w:divBdr>
                    <w:top w:val="none" w:sz="0" w:space="0" w:color="auto"/>
                    <w:left w:val="none" w:sz="0" w:space="0" w:color="auto"/>
                    <w:bottom w:val="none" w:sz="0" w:space="0" w:color="auto"/>
                    <w:right w:val="none" w:sz="0" w:space="0" w:color="auto"/>
                  </w:divBdr>
                  <w:divsChild>
                    <w:div w:id="1810629796">
                      <w:marLeft w:val="0"/>
                      <w:marRight w:val="0"/>
                      <w:marTop w:val="0"/>
                      <w:marBottom w:val="0"/>
                      <w:divBdr>
                        <w:top w:val="none" w:sz="0" w:space="0" w:color="auto"/>
                        <w:left w:val="none" w:sz="0" w:space="0" w:color="auto"/>
                        <w:bottom w:val="none" w:sz="0" w:space="0" w:color="auto"/>
                        <w:right w:val="none" w:sz="0" w:space="0" w:color="auto"/>
                      </w:divBdr>
                    </w:div>
                  </w:divsChild>
                </w:div>
                <w:div w:id="865944827">
                  <w:marLeft w:val="0"/>
                  <w:marRight w:val="0"/>
                  <w:marTop w:val="0"/>
                  <w:marBottom w:val="0"/>
                  <w:divBdr>
                    <w:top w:val="none" w:sz="0" w:space="0" w:color="auto"/>
                    <w:left w:val="none" w:sz="0" w:space="0" w:color="auto"/>
                    <w:bottom w:val="none" w:sz="0" w:space="0" w:color="auto"/>
                    <w:right w:val="none" w:sz="0" w:space="0" w:color="auto"/>
                  </w:divBdr>
                  <w:divsChild>
                    <w:div w:id="1152791880">
                      <w:marLeft w:val="0"/>
                      <w:marRight w:val="0"/>
                      <w:marTop w:val="0"/>
                      <w:marBottom w:val="0"/>
                      <w:divBdr>
                        <w:top w:val="none" w:sz="0" w:space="0" w:color="auto"/>
                        <w:left w:val="none" w:sz="0" w:space="0" w:color="auto"/>
                        <w:bottom w:val="none" w:sz="0" w:space="0" w:color="auto"/>
                        <w:right w:val="none" w:sz="0" w:space="0" w:color="auto"/>
                      </w:divBdr>
                    </w:div>
                  </w:divsChild>
                </w:div>
                <w:div w:id="964698928">
                  <w:marLeft w:val="0"/>
                  <w:marRight w:val="0"/>
                  <w:marTop w:val="0"/>
                  <w:marBottom w:val="0"/>
                  <w:divBdr>
                    <w:top w:val="none" w:sz="0" w:space="0" w:color="auto"/>
                    <w:left w:val="none" w:sz="0" w:space="0" w:color="auto"/>
                    <w:bottom w:val="none" w:sz="0" w:space="0" w:color="auto"/>
                    <w:right w:val="none" w:sz="0" w:space="0" w:color="auto"/>
                  </w:divBdr>
                  <w:divsChild>
                    <w:div w:id="957571065">
                      <w:marLeft w:val="0"/>
                      <w:marRight w:val="0"/>
                      <w:marTop w:val="0"/>
                      <w:marBottom w:val="0"/>
                      <w:divBdr>
                        <w:top w:val="none" w:sz="0" w:space="0" w:color="auto"/>
                        <w:left w:val="none" w:sz="0" w:space="0" w:color="auto"/>
                        <w:bottom w:val="none" w:sz="0" w:space="0" w:color="auto"/>
                        <w:right w:val="none" w:sz="0" w:space="0" w:color="auto"/>
                      </w:divBdr>
                    </w:div>
                    <w:div w:id="2104033378">
                      <w:marLeft w:val="0"/>
                      <w:marRight w:val="0"/>
                      <w:marTop w:val="0"/>
                      <w:marBottom w:val="0"/>
                      <w:divBdr>
                        <w:top w:val="none" w:sz="0" w:space="0" w:color="auto"/>
                        <w:left w:val="none" w:sz="0" w:space="0" w:color="auto"/>
                        <w:bottom w:val="none" w:sz="0" w:space="0" w:color="auto"/>
                        <w:right w:val="none" w:sz="0" w:space="0" w:color="auto"/>
                      </w:divBdr>
                    </w:div>
                  </w:divsChild>
                </w:div>
                <w:div w:id="965161774">
                  <w:marLeft w:val="0"/>
                  <w:marRight w:val="0"/>
                  <w:marTop w:val="0"/>
                  <w:marBottom w:val="0"/>
                  <w:divBdr>
                    <w:top w:val="none" w:sz="0" w:space="0" w:color="auto"/>
                    <w:left w:val="none" w:sz="0" w:space="0" w:color="auto"/>
                    <w:bottom w:val="none" w:sz="0" w:space="0" w:color="auto"/>
                    <w:right w:val="none" w:sz="0" w:space="0" w:color="auto"/>
                  </w:divBdr>
                  <w:divsChild>
                    <w:div w:id="1532373627">
                      <w:marLeft w:val="0"/>
                      <w:marRight w:val="0"/>
                      <w:marTop w:val="0"/>
                      <w:marBottom w:val="0"/>
                      <w:divBdr>
                        <w:top w:val="none" w:sz="0" w:space="0" w:color="auto"/>
                        <w:left w:val="none" w:sz="0" w:space="0" w:color="auto"/>
                        <w:bottom w:val="none" w:sz="0" w:space="0" w:color="auto"/>
                        <w:right w:val="none" w:sz="0" w:space="0" w:color="auto"/>
                      </w:divBdr>
                    </w:div>
                  </w:divsChild>
                </w:div>
                <w:div w:id="1183402405">
                  <w:marLeft w:val="0"/>
                  <w:marRight w:val="0"/>
                  <w:marTop w:val="0"/>
                  <w:marBottom w:val="0"/>
                  <w:divBdr>
                    <w:top w:val="none" w:sz="0" w:space="0" w:color="auto"/>
                    <w:left w:val="none" w:sz="0" w:space="0" w:color="auto"/>
                    <w:bottom w:val="none" w:sz="0" w:space="0" w:color="auto"/>
                    <w:right w:val="none" w:sz="0" w:space="0" w:color="auto"/>
                  </w:divBdr>
                  <w:divsChild>
                    <w:div w:id="1783986807">
                      <w:marLeft w:val="0"/>
                      <w:marRight w:val="0"/>
                      <w:marTop w:val="0"/>
                      <w:marBottom w:val="0"/>
                      <w:divBdr>
                        <w:top w:val="none" w:sz="0" w:space="0" w:color="auto"/>
                        <w:left w:val="none" w:sz="0" w:space="0" w:color="auto"/>
                        <w:bottom w:val="none" w:sz="0" w:space="0" w:color="auto"/>
                        <w:right w:val="none" w:sz="0" w:space="0" w:color="auto"/>
                      </w:divBdr>
                    </w:div>
                  </w:divsChild>
                </w:div>
                <w:div w:id="1268856284">
                  <w:marLeft w:val="0"/>
                  <w:marRight w:val="0"/>
                  <w:marTop w:val="0"/>
                  <w:marBottom w:val="0"/>
                  <w:divBdr>
                    <w:top w:val="none" w:sz="0" w:space="0" w:color="auto"/>
                    <w:left w:val="none" w:sz="0" w:space="0" w:color="auto"/>
                    <w:bottom w:val="none" w:sz="0" w:space="0" w:color="auto"/>
                    <w:right w:val="none" w:sz="0" w:space="0" w:color="auto"/>
                  </w:divBdr>
                  <w:divsChild>
                    <w:div w:id="1970354742">
                      <w:marLeft w:val="0"/>
                      <w:marRight w:val="0"/>
                      <w:marTop w:val="0"/>
                      <w:marBottom w:val="0"/>
                      <w:divBdr>
                        <w:top w:val="none" w:sz="0" w:space="0" w:color="auto"/>
                        <w:left w:val="none" w:sz="0" w:space="0" w:color="auto"/>
                        <w:bottom w:val="none" w:sz="0" w:space="0" w:color="auto"/>
                        <w:right w:val="none" w:sz="0" w:space="0" w:color="auto"/>
                      </w:divBdr>
                    </w:div>
                  </w:divsChild>
                </w:div>
                <w:div w:id="1621566188">
                  <w:marLeft w:val="0"/>
                  <w:marRight w:val="0"/>
                  <w:marTop w:val="0"/>
                  <w:marBottom w:val="0"/>
                  <w:divBdr>
                    <w:top w:val="none" w:sz="0" w:space="0" w:color="auto"/>
                    <w:left w:val="none" w:sz="0" w:space="0" w:color="auto"/>
                    <w:bottom w:val="none" w:sz="0" w:space="0" w:color="auto"/>
                    <w:right w:val="none" w:sz="0" w:space="0" w:color="auto"/>
                  </w:divBdr>
                  <w:divsChild>
                    <w:div w:id="95371188">
                      <w:marLeft w:val="0"/>
                      <w:marRight w:val="0"/>
                      <w:marTop w:val="0"/>
                      <w:marBottom w:val="0"/>
                      <w:divBdr>
                        <w:top w:val="none" w:sz="0" w:space="0" w:color="auto"/>
                        <w:left w:val="none" w:sz="0" w:space="0" w:color="auto"/>
                        <w:bottom w:val="none" w:sz="0" w:space="0" w:color="auto"/>
                        <w:right w:val="none" w:sz="0" w:space="0" w:color="auto"/>
                      </w:divBdr>
                    </w:div>
                    <w:div w:id="1067924441">
                      <w:marLeft w:val="0"/>
                      <w:marRight w:val="0"/>
                      <w:marTop w:val="0"/>
                      <w:marBottom w:val="0"/>
                      <w:divBdr>
                        <w:top w:val="none" w:sz="0" w:space="0" w:color="auto"/>
                        <w:left w:val="none" w:sz="0" w:space="0" w:color="auto"/>
                        <w:bottom w:val="none" w:sz="0" w:space="0" w:color="auto"/>
                        <w:right w:val="none" w:sz="0" w:space="0" w:color="auto"/>
                      </w:divBdr>
                    </w:div>
                    <w:div w:id="1944994369">
                      <w:marLeft w:val="0"/>
                      <w:marRight w:val="0"/>
                      <w:marTop w:val="0"/>
                      <w:marBottom w:val="0"/>
                      <w:divBdr>
                        <w:top w:val="none" w:sz="0" w:space="0" w:color="auto"/>
                        <w:left w:val="none" w:sz="0" w:space="0" w:color="auto"/>
                        <w:bottom w:val="none" w:sz="0" w:space="0" w:color="auto"/>
                        <w:right w:val="none" w:sz="0" w:space="0" w:color="auto"/>
                      </w:divBdr>
                    </w:div>
                  </w:divsChild>
                </w:div>
                <w:div w:id="1664118067">
                  <w:marLeft w:val="0"/>
                  <w:marRight w:val="0"/>
                  <w:marTop w:val="0"/>
                  <w:marBottom w:val="0"/>
                  <w:divBdr>
                    <w:top w:val="none" w:sz="0" w:space="0" w:color="auto"/>
                    <w:left w:val="none" w:sz="0" w:space="0" w:color="auto"/>
                    <w:bottom w:val="none" w:sz="0" w:space="0" w:color="auto"/>
                    <w:right w:val="none" w:sz="0" w:space="0" w:color="auto"/>
                  </w:divBdr>
                  <w:divsChild>
                    <w:div w:id="2083675959">
                      <w:marLeft w:val="0"/>
                      <w:marRight w:val="0"/>
                      <w:marTop w:val="0"/>
                      <w:marBottom w:val="0"/>
                      <w:divBdr>
                        <w:top w:val="none" w:sz="0" w:space="0" w:color="auto"/>
                        <w:left w:val="none" w:sz="0" w:space="0" w:color="auto"/>
                        <w:bottom w:val="none" w:sz="0" w:space="0" w:color="auto"/>
                        <w:right w:val="none" w:sz="0" w:space="0" w:color="auto"/>
                      </w:divBdr>
                    </w:div>
                  </w:divsChild>
                </w:div>
                <w:div w:id="1955401677">
                  <w:marLeft w:val="0"/>
                  <w:marRight w:val="0"/>
                  <w:marTop w:val="0"/>
                  <w:marBottom w:val="0"/>
                  <w:divBdr>
                    <w:top w:val="none" w:sz="0" w:space="0" w:color="auto"/>
                    <w:left w:val="none" w:sz="0" w:space="0" w:color="auto"/>
                    <w:bottom w:val="none" w:sz="0" w:space="0" w:color="auto"/>
                    <w:right w:val="none" w:sz="0" w:space="0" w:color="auto"/>
                  </w:divBdr>
                  <w:divsChild>
                    <w:div w:id="526678331">
                      <w:marLeft w:val="0"/>
                      <w:marRight w:val="0"/>
                      <w:marTop w:val="0"/>
                      <w:marBottom w:val="0"/>
                      <w:divBdr>
                        <w:top w:val="none" w:sz="0" w:space="0" w:color="auto"/>
                        <w:left w:val="none" w:sz="0" w:space="0" w:color="auto"/>
                        <w:bottom w:val="none" w:sz="0" w:space="0" w:color="auto"/>
                        <w:right w:val="none" w:sz="0" w:space="0" w:color="auto"/>
                      </w:divBdr>
                    </w:div>
                  </w:divsChild>
                </w:div>
                <w:div w:id="2034528392">
                  <w:marLeft w:val="0"/>
                  <w:marRight w:val="0"/>
                  <w:marTop w:val="0"/>
                  <w:marBottom w:val="0"/>
                  <w:divBdr>
                    <w:top w:val="none" w:sz="0" w:space="0" w:color="auto"/>
                    <w:left w:val="none" w:sz="0" w:space="0" w:color="auto"/>
                    <w:bottom w:val="none" w:sz="0" w:space="0" w:color="auto"/>
                    <w:right w:val="none" w:sz="0" w:space="0" w:color="auto"/>
                  </w:divBdr>
                  <w:divsChild>
                    <w:div w:id="1655838151">
                      <w:marLeft w:val="0"/>
                      <w:marRight w:val="0"/>
                      <w:marTop w:val="0"/>
                      <w:marBottom w:val="0"/>
                      <w:divBdr>
                        <w:top w:val="none" w:sz="0" w:space="0" w:color="auto"/>
                        <w:left w:val="none" w:sz="0" w:space="0" w:color="auto"/>
                        <w:bottom w:val="none" w:sz="0" w:space="0" w:color="auto"/>
                        <w:right w:val="none" w:sz="0" w:space="0" w:color="auto"/>
                      </w:divBdr>
                    </w:div>
                  </w:divsChild>
                </w:div>
                <w:div w:id="2073578476">
                  <w:marLeft w:val="0"/>
                  <w:marRight w:val="0"/>
                  <w:marTop w:val="0"/>
                  <w:marBottom w:val="0"/>
                  <w:divBdr>
                    <w:top w:val="none" w:sz="0" w:space="0" w:color="auto"/>
                    <w:left w:val="none" w:sz="0" w:space="0" w:color="auto"/>
                    <w:bottom w:val="none" w:sz="0" w:space="0" w:color="auto"/>
                    <w:right w:val="none" w:sz="0" w:space="0" w:color="auto"/>
                  </w:divBdr>
                  <w:divsChild>
                    <w:div w:id="7137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591981">
          <w:marLeft w:val="0"/>
          <w:marRight w:val="0"/>
          <w:marTop w:val="0"/>
          <w:marBottom w:val="0"/>
          <w:divBdr>
            <w:top w:val="none" w:sz="0" w:space="0" w:color="auto"/>
            <w:left w:val="none" w:sz="0" w:space="0" w:color="auto"/>
            <w:bottom w:val="none" w:sz="0" w:space="0" w:color="auto"/>
            <w:right w:val="none" w:sz="0" w:space="0" w:color="auto"/>
          </w:divBdr>
        </w:div>
      </w:divsChild>
    </w:div>
    <w:div w:id="1191143425">
      <w:bodyDiv w:val="1"/>
      <w:marLeft w:val="0"/>
      <w:marRight w:val="0"/>
      <w:marTop w:val="0"/>
      <w:marBottom w:val="0"/>
      <w:divBdr>
        <w:top w:val="none" w:sz="0" w:space="0" w:color="auto"/>
        <w:left w:val="none" w:sz="0" w:space="0" w:color="auto"/>
        <w:bottom w:val="none" w:sz="0" w:space="0" w:color="auto"/>
        <w:right w:val="none" w:sz="0" w:space="0" w:color="auto"/>
      </w:divBdr>
      <w:divsChild>
        <w:div w:id="59326296">
          <w:marLeft w:val="0"/>
          <w:marRight w:val="0"/>
          <w:marTop w:val="0"/>
          <w:marBottom w:val="0"/>
          <w:divBdr>
            <w:top w:val="none" w:sz="0" w:space="0" w:color="auto"/>
            <w:left w:val="none" w:sz="0" w:space="0" w:color="auto"/>
            <w:bottom w:val="none" w:sz="0" w:space="0" w:color="auto"/>
            <w:right w:val="none" w:sz="0" w:space="0" w:color="auto"/>
          </w:divBdr>
        </w:div>
        <w:div w:id="576520835">
          <w:marLeft w:val="0"/>
          <w:marRight w:val="0"/>
          <w:marTop w:val="0"/>
          <w:marBottom w:val="0"/>
          <w:divBdr>
            <w:top w:val="none" w:sz="0" w:space="0" w:color="auto"/>
            <w:left w:val="none" w:sz="0" w:space="0" w:color="auto"/>
            <w:bottom w:val="none" w:sz="0" w:space="0" w:color="auto"/>
            <w:right w:val="none" w:sz="0" w:space="0" w:color="auto"/>
          </w:divBdr>
        </w:div>
        <w:div w:id="678778824">
          <w:marLeft w:val="0"/>
          <w:marRight w:val="0"/>
          <w:marTop w:val="0"/>
          <w:marBottom w:val="0"/>
          <w:divBdr>
            <w:top w:val="none" w:sz="0" w:space="0" w:color="auto"/>
            <w:left w:val="none" w:sz="0" w:space="0" w:color="auto"/>
            <w:bottom w:val="none" w:sz="0" w:space="0" w:color="auto"/>
            <w:right w:val="none" w:sz="0" w:space="0" w:color="auto"/>
          </w:divBdr>
        </w:div>
        <w:div w:id="1163668202">
          <w:marLeft w:val="0"/>
          <w:marRight w:val="0"/>
          <w:marTop w:val="0"/>
          <w:marBottom w:val="0"/>
          <w:divBdr>
            <w:top w:val="none" w:sz="0" w:space="0" w:color="auto"/>
            <w:left w:val="none" w:sz="0" w:space="0" w:color="auto"/>
            <w:bottom w:val="none" w:sz="0" w:space="0" w:color="auto"/>
            <w:right w:val="none" w:sz="0" w:space="0" w:color="auto"/>
          </w:divBdr>
        </w:div>
        <w:div w:id="1583102823">
          <w:marLeft w:val="0"/>
          <w:marRight w:val="0"/>
          <w:marTop w:val="0"/>
          <w:marBottom w:val="0"/>
          <w:divBdr>
            <w:top w:val="none" w:sz="0" w:space="0" w:color="auto"/>
            <w:left w:val="none" w:sz="0" w:space="0" w:color="auto"/>
            <w:bottom w:val="none" w:sz="0" w:space="0" w:color="auto"/>
            <w:right w:val="none" w:sz="0" w:space="0" w:color="auto"/>
          </w:divBdr>
        </w:div>
        <w:div w:id="2036536933">
          <w:marLeft w:val="0"/>
          <w:marRight w:val="0"/>
          <w:marTop w:val="0"/>
          <w:marBottom w:val="0"/>
          <w:divBdr>
            <w:top w:val="none" w:sz="0" w:space="0" w:color="auto"/>
            <w:left w:val="none" w:sz="0" w:space="0" w:color="auto"/>
            <w:bottom w:val="none" w:sz="0" w:space="0" w:color="auto"/>
            <w:right w:val="none" w:sz="0" w:space="0" w:color="auto"/>
          </w:divBdr>
        </w:div>
      </w:divsChild>
    </w:div>
    <w:div w:id="1591113025">
      <w:bodyDiv w:val="1"/>
      <w:marLeft w:val="0"/>
      <w:marRight w:val="0"/>
      <w:marTop w:val="0"/>
      <w:marBottom w:val="0"/>
      <w:divBdr>
        <w:top w:val="none" w:sz="0" w:space="0" w:color="auto"/>
        <w:left w:val="none" w:sz="0" w:space="0" w:color="auto"/>
        <w:bottom w:val="none" w:sz="0" w:space="0" w:color="auto"/>
        <w:right w:val="none" w:sz="0" w:space="0" w:color="auto"/>
      </w:divBdr>
      <w:divsChild>
        <w:div w:id="202258214">
          <w:marLeft w:val="0"/>
          <w:marRight w:val="0"/>
          <w:marTop w:val="0"/>
          <w:marBottom w:val="0"/>
          <w:divBdr>
            <w:top w:val="none" w:sz="0" w:space="0" w:color="auto"/>
            <w:left w:val="none" w:sz="0" w:space="0" w:color="auto"/>
            <w:bottom w:val="none" w:sz="0" w:space="0" w:color="auto"/>
            <w:right w:val="none" w:sz="0" w:space="0" w:color="auto"/>
          </w:divBdr>
        </w:div>
        <w:div w:id="1525094130">
          <w:marLeft w:val="0"/>
          <w:marRight w:val="0"/>
          <w:marTop w:val="0"/>
          <w:marBottom w:val="0"/>
          <w:divBdr>
            <w:top w:val="none" w:sz="0" w:space="0" w:color="auto"/>
            <w:left w:val="none" w:sz="0" w:space="0" w:color="auto"/>
            <w:bottom w:val="none" w:sz="0" w:space="0" w:color="auto"/>
            <w:right w:val="none" w:sz="0" w:space="0" w:color="auto"/>
          </w:divBdr>
        </w:div>
        <w:div w:id="2043699414">
          <w:marLeft w:val="0"/>
          <w:marRight w:val="0"/>
          <w:marTop w:val="0"/>
          <w:marBottom w:val="0"/>
          <w:divBdr>
            <w:top w:val="none" w:sz="0" w:space="0" w:color="auto"/>
            <w:left w:val="none" w:sz="0" w:space="0" w:color="auto"/>
            <w:bottom w:val="none" w:sz="0" w:space="0" w:color="auto"/>
            <w:right w:val="none" w:sz="0" w:space="0" w:color="auto"/>
          </w:divBdr>
        </w:div>
      </w:divsChild>
    </w:div>
    <w:div w:id="1634753295">
      <w:bodyDiv w:val="1"/>
      <w:marLeft w:val="0"/>
      <w:marRight w:val="0"/>
      <w:marTop w:val="0"/>
      <w:marBottom w:val="0"/>
      <w:divBdr>
        <w:top w:val="none" w:sz="0" w:space="0" w:color="auto"/>
        <w:left w:val="none" w:sz="0" w:space="0" w:color="auto"/>
        <w:bottom w:val="none" w:sz="0" w:space="0" w:color="auto"/>
        <w:right w:val="none" w:sz="0" w:space="0" w:color="auto"/>
      </w:divBdr>
    </w:div>
    <w:div w:id="1735470772">
      <w:bodyDiv w:val="1"/>
      <w:marLeft w:val="0"/>
      <w:marRight w:val="0"/>
      <w:marTop w:val="0"/>
      <w:marBottom w:val="0"/>
      <w:divBdr>
        <w:top w:val="none" w:sz="0" w:space="0" w:color="auto"/>
        <w:left w:val="none" w:sz="0" w:space="0" w:color="auto"/>
        <w:bottom w:val="none" w:sz="0" w:space="0" w:color="auto"/>
        <w:right w:val="none" w:sz="0" w:space="0" w:color="auto"/>
      </w:divBdr>
      <w:divsChild>
        <w:div w:id="15808906">
          <w:marLeft w:val="0"/>
          <w:marRight w:val="0"/>
          <w:marTop w:val="0"/>
          <w:marBottom w:val="0"/>
          <w:divBdr>
            <w:top w:val="none" w:sz="0" w:space="0" w:color="auto"/>
            <w:left w:val="none" w:sz="0" w:space="0" w:color="auto"/>
            <w:bottom w:val="none" w:sz="0" w:space="0" w:color="auto"/>
            <w:right w:val="none" w:sz="0" w:space="0" w:color="auto"/>
          </w:divBdr>
        </w:div>
        <w:div w:id="134839403">
          <w:marLeft w:val="0"/>
          <w:marRight w:val="0"/>
          <w:marTop w:val="0"/>
          <w:marBottom w:val="0"/>
          <w:divBdr>
            <w:top w:val="none" w:sz="0" w:space="0" w:color="auto"/>
            <w:left w:val="none" w:sz="0" w:space="0" w:color="auto"/>
            <w:bottom w:val="none" w:sz="0" w:space="0" w:color="auto"/>
            <w:right w:val="none" w:sz="0" w:space="0" w:color="auto"/>
          </w:divBdr>
        </w:div>
        <w:div w:id="183448611">
          <w:marLeft w:val="0"/>
          <w:marRight w:val="0"/>
          <w:marTop w:val="0"/>
          <w:marBottom w:val="0"/>
          <w:divBdr>
            <w:top w:val="none" w:sz="0" w:space="0" w:color="auto"/>
            <w:left w:val="none" w:sz="0" w:space="0" w:color="auto"/>
            <w:bottom w:val="none" w:sz="0" w:space="0" w:color="auto"/>
            <w:right w:val="none" w:sz="0" w:space="0" w:color="auto"/>
          </w:divBdr>
        </w:div>
        <w:div w:id="288896580">
          <w:marLeft w:val="0"/>
          <w:marRight w:val="0"/>
          <w:marTop w:val="0"/>
          <w:marBottom w:val="0"/>
          <w:divBdr>
            <w:top w:val="none" w:sz="0" w:space="0" w:color="auto"/>
            <w:left w:val="none" w:sz="0" w:space="0" w:color="auto"/>
            <w:bottom w:val="none" w:sz="0" w:space="0" w:color="auto"/>
            <w:right w:val="none" w:sz="0" w:space="0" w:color="auto"/>
          </w:divBdr>
        </w:div>
        <w:div w:id="721253259">
          <w:marLeft w:val="0"/>
          <w:marRight w:val="0"/>
          <w:marTop w:val="0"/>
          <w:marBottom w:val="0"/>
          <w:divBdr>
            <w:top w:val="none" w:sz="0" w:space="0" w:color="auto"/>
            <w:left w:val="none" w:sz="0" w:space="0" w:color="auto"/>
            <w:bottom w:val="none" w:sz="0" w:space="0" w:color="auto"/>
            <w:right w:val="none" w:sz="0" w:space="0" w:color="auto"/>
          </w:divBdr>
        </w:div>
        <w:div w:id="788082926">
          <w:marLeft w:val="0"/>
          <w:marRight w:val="0"/>
          <w:marTop w:val="0"/>
          <w:marBottom w:val="0"/>
          <w:divBdr>
            <w:top w:val="none" w:sz="0" w:space="0" w:color="auto"/>
            <w:left w:val="none" w:sz="0" w:space="0" w:color="auto"/>
            <w:bottom w:val="none" w:sz="0" w:space="0" w:color="auto"/>
            <w:right w:val="none" w:sz="0" w:space="0" w:color="auto"/>
          </w:divBdr>
        </w:div>
        <w:div w:id="788620673">
          <w:marLeft w:val="0"/>
          <w:marRight w:val="0"/>
          <w:marTop w:val="0"/>
          <w:marBottom w:val="0"/>
          <w:divBdr>
            <w:top w:val="none" w:sz="0" w:space="0" w:color="auto"/>
            <w:left w:val="none" w:sz="0" w:space="0" w:color="auto"/>
            <w:bottom w:val="none" w:sz="0" w:space="0" w:color="auto"/>
            <w:right w:val="none" w:sz="0" w:space="0" w:color="auto"/>
          </w:divBdr>
        </w:div>
        <w:div w:id="797604654">
          <w:marLeft w:val="0"/>
          <w:marRight w:val="0"/>
          <w:marTop w:val="0"/>
          <w:marBottom w:val="0"/>
          <w:divBdr>
            <w:top w:val="none" w:sz="0" w:space="0" w:color="auto"/>
            <w:left w:val="none" w:sz="0" w:space="0" w:color="auto"/>
            <w:bottom w:val="none" w:sz="0" w:space="0" w:color="auto"/>
            <w:right w:val="none" w:sz="0" w:space="0" w:color="auto"/>
          </w:divBdr>
        </w:div>
        <w:div w:id="1016272496">
          <w:marLeft w:val="0"/>
          <w:marRight w:val="0"/>
          <w:marTop w:val="0"/>
          <w:marBottom w:val="0"/>
          <w:divBdr>
            <w:top w:val="none" w:sz="0" w:space="0" w:color="auto"/>
            <w:left w:val="none" w:sz="0" w:space="0" w:color="auto"/>
            <w:bottom w:val="none" w:sz="0" w:space="0" w:color="auto"/>
            <w:right w:val="none" w:sz="0" w:space="0" w:color="auto"/>
          </w:divBdr>
        </w:div>
        <w:div w:id="1170683062">
          <w:marLeft w:val="0"/>
          <w:marRight w:val="0"/>
          <w:marTop w:val="0"/>
          <w:marBottom w:val="0"/>
          <w:divBdr>
            <w:top w:val="none" w:sz="0" w:space="0" w:color="auto"/>
            <w:left w:val="none" w:sz="0" w:space="0" w:color="auto"/>
            <w:bottom w:val="none" w:sz="0" w:space="0" w:color="auto"/>
            <w:right w:val="none" w:sz="0" w:space="0" w:color="auto"/>
          </w:divBdr>
        </w:div>
        <w:div w:id="1422871797">
          <w:marLeft w:val="0"/>
          <w:marRight w:val="0"/>
          <w:marTop w:val="0"/>
          <w:marBottom w:val="0"/>
          <w:divBdr>
            <w:top w:val="none" w:sz="0" w:space="0" w:color="auto"/>
            <w:left w:val="none" w:sz="0" w:space="0" w:color="auto"/>
            <w:bottom w:val="none" w:sz="0" w:space="0" w:color="auto"/>
            <w:right w:val="none" w:sz="0" w:space="0" w:color="auto"/>
          </w:divBdr>
        </w:div>
        <w:div w:id="1794055396">
          <w:marLeft w:val="0"/>
          <w:marRight w:val="0"/>
          <w:marTop w:val="0"/>
          <w:marBottom w:val="0"/>
          <w:divBdr>
            <w:top w:val="none" w:sz="0" w:space="0" w:color="auto"/>
            <w:left w:val="none" w:sz="0" w:space="0" w:color="auto"/>
            <w:bottom w:val="none" w:sz="0" w:space="0" w:color="auto"/>
            <w:right w:val="none" w:sz="0" w:space="0" w:color="auto"/>
          </w:divBdr>
        </w:div>
        <w:div w:id="1799715755">
          <w:marLeft w:val="0"/>
          <w:marRight w:val="0"/>
          <w:marTop w:val="0"/>
          <w:marBottom w:val="0"/>
          <w:divBdr>
            <w:top w:val="none" w:sz="0" w:space="0" w:color="auto"/>
            <w:left w:val="none" w:sz="0" w:space="0" w:color="auto"/>
            <w:bottom w:val="none" w:sz="0" w:space="0" w:color="auto"/>
            <w:right w:val="none" w:sz="0" w:space="0" w:color="auto"/>
          </w:divBdr>
        </w:div>
        <w:div w:id="1949312416">
          <w:marLeft w:val="0"/>
          <w:marRight w:val="0"/>
          <w:marTop w:val="0"/>
          <w:marBottom w:val="0"/>
          <w:divBdr>
            <w:top w:val="none" w:sz="0" w:space="0" w:color="auto"/>
            <w:left w:val="none" w:sz="0" w:space="0" w:color="auto"/>
            <w:bottom w:val="none" w:sz="0" w:space="0" w:color="auto"/>
            <w:right w:val="none" w:sz="0" w:space="0" w:color="auto"/>
          </w:divBdr>
        </w:div>
        <w:div w:id="1976905159">
          <w:marLeft w:val="0"/>
          <w:marRight w:val="0"/>
          <w:marTop w:val="0"/>
          <w:marBottom w:val="0"/>
          <w:divBdr>
            <w:top w:val="none" w:sz="0" w:space="0" w:color="auto"/>
            <w:left w:val="none" w:sz="0" w:space="0" w:color="auto"/>
            <w:bottom w:val="none" w:sz="0" w:space="0" w:color="auto"/>
            <w:right w:val="none" w:sz="0" w:space="0" w:color="auto"/>
          </w:divBdr>
        </w:div>
        <w:div w:id="2107187076">
          <w:marLeft w:val="0"/>
          <w:marRight w:val="0"/>
          <w:marTop w:val="0"/>
          <w:marBottom w:val="0"/>
          <w:divBdr>
            <w:top w:val="none" w:sz="0" w:space="0" w:color="auto"/>
            <w:left w:val="none" w:sz="0" w:space="0" w:color="auto"/>
            <w:bottom w:val="none" w:sz="0" w:space="0" w:color="auto"/>
            <w:right w:val="none" w:sz="0" w:space="0" w:color="auto"/>
          </w:divBdr>
        </w:div>
      </w:divsChild>
    </w:div>
    <w:div w:id="2026401683">
      <w:bodyDiv w:val="1"/>
      <w:marLeft w:val="0"/>
      <w:marRight w:val="0"/>
      <w:marTop w:val="0"/>
      <w:marBottom w:val="0"/>
      <w:divBdr>
        <w:top w:val="none" w:sz="0" w:space="0" w:color="auto"/>
        <w:left w:val="none" w:sz="0" w:space="0" w:color="auto"/>
        <w:bottom w:val="none" w:sz="0" w:space="0" w:color="auto"/>
        <w:right w:val="none" w:sz="0" w:space="0" w:color="auto"/>
      </w:divBdr>
      <w:divsChild>
        <w:div w:id="52822058">
          <w:marLeft w:val="0"/>
          <w:marRight w:val="0"/>
          <w:marTop w:val="0"/>
          <w:marBottom w:val="0"/>
          <w:divBdr>
            <w:top w:val="none" w:sz="0" w:space="0" w:color="auto"/>
            <w:left w:val="none" w:sz="0" w:space="0" w:color="auto"/>
            <w:bottom w:val="none" w:sz="0" w:space="0" w:color="auto"/>
            <w:right w:val="none" w:sz="0" w:space="0" w:color="auto"/>
          </w:divBdr>
        </w:div>
        <w:div w:id="338312270">
          <w:marLeft w:val="0"/>
          <w:marRight w:val="0"/>
          <w:marTop w:val="0"/>
          <w:marBottom w:val="0"/>
          <w:divBdr>
            <w:top w:val="none" w:sz="0" w:space="0" w:color="auto"/>
            <w:left w:val="none" w:sz="0" w:space="0" w:color="auto"/>
            <w:bottom w:val="none" w:sz="0" w:space="0" w:color="auto"/>
            <w:right w:val="none" w:sz="0" w:space="0" w:color="auto"/>
          </w:divBdr>
        </w:div>
        <w:div w:id="1023168397">
          <w:marLeft w:val="0"/>
          <w:marRight w:val="0"/>
          <w:marTop w:val="0"/>
          <w:marBottom w:val="0"/>
          <w:divBdr>
            <w:top w:val="none" w:sz="0" w:space="0" w:color="auto"/>
            <w:left w:val="none" w:sz="0" w:space="0" w:color="auto"/>
            <w:bottom w:val="none" w:sz="0" w:space="0" w:color="auto"/>
            <w:right w:val="none" w:sz="0" w:space="0" w:color="auto"/>
          </w:divBdr>
        </w:div>
        <w:div w:id="1085568999">
          <w:marLeft w:val="0"/>
          <w:marRight w:val="0"/>
          <w:marTop w:val="0"/>
          <w:marBottom w:val="0"/>
          <w:divBdr>
            <w:top w:val="none" w:sz="0" w:space="0" w:color="auto"/>
            <w:left w:val="none" w:sz="0" w:space="0" w:color="auto"/>
            <w:bottom w:val="none" w:sz="0" w:space="0" w:color="auto"/>
            <w:right w:val="none" w:sz="0" w:space="0" w:color="auto"/>
          </w:divBdr>
        </w:div>
        <w:div w:id="2068410245">
          <w:marLeft w:val="0"/>
          <w:marRight w:val="0"/>
          <w:marTop w:val="0"/>
          <w:marBottom w:val="0"/>
          <w:divBdr>
            <w:top w:val="none" w:sz="0" w:space="0" w:color="auto"/>
            <w:left w:val="none" w:sz="0" w:space="0" w:color="auto"/>
            <w:bottom w:val="none" w:sz="0" w:space="0" w:color="auto"/>
            <w:right w:val="none" w:sz="0" w:space="0" w:color="auto"/>
          </w:divBdr>
        </w:div>
      </w:divsChild>
    </w:div>
    <w:div w:id="2083672504">
      <w:bodyDiv w:val="1"/>
      <w:marLeft w:val="0"/>
      <w:marRight w:val="0"/>
      <w:marTop w:val="0"/>
      <w:marBottom w:val="0"/>
      <w:divBdr>
        <w:top w:val="none" w:sz="0" w:space="0" w:color="auto"/>
        <w:left w:val="none" w:sz="0" w:space="0" w:color="auto"/>
        <w:bottom w:val="none" w:sz="0" w:space="0" w:color="auto"/>
        <w:right w:val="none" w:sz="0" w:space="0" w:color="auto"/>
      </w:divBdr>
      <w:divsChild>
        <w:div w:id="63335646">
          <w:marLeft w:val="0"/>
          <w:marRight w:val="0"/>
          <w:marTop w:val="0"/>
          <w:marBottom w:val="0"/>
          <w:divBdr>
            <w:top w:val="none" w:sz="0" w:space="0" w:color="auto"/>
            <w:left w:val="none" w:sz="0" w:space="0" w:color="auto"/>
            <w:bottom w:val="none" w:sz="0" w:space="0" w:color="auto"/>
            <w:right w:val="none" w:sz="0" w:space="0" w:color="auto"/>
          </w:divBdr>
        </w:div>
        <w:div w:id="719747210">
          <w:marLeft w:val="0"/>
          <w:marRight w:val="0"/>
          <w:marTop w:val="0"/>
          <w:marBottom w:val="0"/>
          <w:divBdr>
            <w:top w:val="none" w:sz="0" w:space="0" w:color="auto"/>
            <w:left w:val="none" w:sz="0" w:space="0" w:color="auto"/>
            <w:bottom w:val="none" w:sz="0" w:space="0" w:color="auto"/>
            <w:right w:val="none" w:sz="0" w:space="0" w:color="auto"/>
          </w:divBdr>
        </w:div>
        <w:div w:id="800730276">
          <w:marLeft w:val="0"/>
          <w:marRight w:val="0"/>
          <w:marTop w:val="0"/>
          <w:marBottom w:val="0"/>
          <w:divBdr>
            <w:top w:val="none" w:sz="0" w:space="0" w:color="auto"/>
            <w:left w:val="none" w:sz="0" w:space="0" w:color="auto"/>
            <w:bottom w:val="none" w:sz="0" w:space="0" w:color="auto"/>
            <w:right w:val="none" w:sz="0" w:space="0" w:color="auto"/>
          </w:divBdr>
          <w:divsChild>
            <w:div w:id="2046558960">
              <w:marLeft w:val="-75"/>
              <w:marRight w:val="0"/>
              <w:marTop w:val="30"/>
              <w:marBottom w:val="30"/>
              <w:divBdr>
                <w:top w:val="none" w:sz="0" w:space="0" w:color="auto"/>
                <w:left w:val="none" w:sz="0" w:space="0" w:color="auto"/>
                <w:bottom w:val="none" w:sz="0" w:space="0" w:color="auto"/>
                <w:right w:val="none" w:sz="0" w:space="0" w:color="auto"/>
              </w:divBdr>
              <w:divsChild>
                <w:div w:id="100533516">
                  <w:marLeft w:val="0"/>
                  <w:marRight w:val="0"/>
                  <w:marTop w:val="0"/>
                  <w:marBottom w:val="0"/>
                  <w:divBdr>
                    <w:top w:val="none" w:sz="0" w:space="0" w:color="auto"/>
                    <w:left w:val="none" w:sz="0" w:space="0" w:color="auto"/>
                    <w:bottom w:val="none" w:sz="0" w:space="0" w:color="auto"/>
                    <w:right w:val="none" w:sz="0" w:space="0" w:color="auto"/>
                  </w:divBdr>
                  <w:divsChild>
                    <w:div w:id="989477235">
                      <w:marLeft w:val="0"/>
                      <w:marRight w:val="0"/>
                      <w:marTop w:val="0"/>
                      <w:marBottom w:val="0"/>
                      <w:divBdr>
                        <w:top w:val="none" w:sz="0" w:space="0" w:color="auto"/>
                        <w:left w:val="none" w:sz="0" w:space="0" w:color="auto"/>
                        <w:bottom w:val="none" w:sz="0" w:space="0" w:color="auto"/>
                        <w:right w:val="none" w:sz="0" w:space="0" w:color="auto"/>
                      </w:divBdr>
                    </w:div>
                  </w:divsChild>
                </w:div>
                <w:div w:id="148909177">
                  <w:marLeft w:val="0"/>
                  <w:marRight w:val="0"/>
                  <w:marTop w:val="0"/>
                  <w:marBottom w:val="0"/>
                  <w:divBdr>
                    <w:top w:val="none" w:sz="0" w:space="0" w:color="auto"/>
                    <w:left w:val="none" w:sz="0" w:space="0" w:color="auto"/>
                    <w:bottom w:val="none" w:sz="0" w:space="0" w:color="auto"/>
                    <w:right w:val="none" w:sz="0" w:space="0" w:color="auto"/>
                  </w:divBdr>
                  <w:divsChild>
                    <w:div w:id="1360354087">
                      <w:marLeft w:val="0"/>
                      <w:marRight w:val="0"/>
                      <w:marTop w:val="0"/>
                      <w:marBottom w:val="0"/>
                      <w:divBdr>
                        <w:top w:val="none" w:sz="0" w:space="0" w:color="auto"/>
                        <w:left w:val="none" w:sz="0" w:space="0" w:color="auto"/>
                        <w:bottom w:val="none" w:sz="0" w:space="0" w:color="auto"/>
                        <w:right w:val="none" w:sz="0" w:space="0" w:color="auto"/>
                      </w:divBdr>
                    </w:div>
                  </w:divsChild>
                </w:div>
                <w:div w:id="242565610">
                  <w:marLeft w:val="0"/>
                  <w:marRight w:val="0"/>
                  <w:marTop w:val="0"/>
                  <w:marBottom w:val="0"/>
                  <w:divBdr>
                    <w:top w:val="none" w:sz="0" w:space="0" w:color="auto"/>
                    <w:left w:val="none" w:sz="0" w:space="0" w:color="auto"/>
                    <w:bottom w:val="none" w:sz="0" w:space="0" w:color="auto"/>
                    <w:right w:val="none" w:sz="0" w:space="0" w:color="auto"/>
                  </w:divBdr>
                  <w:divsChild>
                    <w:div w:id="1528331053">
                      <w:marLeft w:val="0"/>
                      <w:marRight w:val="0"/>
                      <w:marTop w:val="0"/>
                      <w:marBottom w:val="0"/>
                      <w:divBdr>
                        <w:top w:val="none" w:sz="0" w:space="0" w:color="auto"/>
                        <w:left w:val="none" w:sz="0" w:space="0" w:color="auto"/>
                        <w:bottom w:val="none" w:sz="0" w:space="0" w:color="auto"/>
                        <w:right w:val="none" w:sz="0" w:space="0" w:color="auto"/>
                      </w:divBdr>
                    </w:div>
                  </w:divsChild>
                </w:div>
                <w:div w:id="384454454">
                  <w:marLeft w:val="0"/>
                  <w:marRight w:val="0"/>
                  <w:marTop w:val="0"/>
                  <w:marBottom w:val="0"/>
                  <w:divBdr>
                    <w:top w:val="none" w:sz="0" w:space="0" w:color="auto"/>
                    <w:left w:val="none" w:sz="0" w:space="0" w:color="auto"/>
                    <w:bottom w:val="none" w:sz="0" w:space="0" w:color="auto"/>
                    <w:right w:val="none" w:sz="0" w:space="0" w:color="auto"/>
                  </w:divBdr>
                  <w:divsChild>
                    <w:div w:id="956761757">
                      <w:marLeft w:val="0"/>
                      <w:marRight w:val="0"/>
                      <w:marTop w:val="0"/>
                      <w:marBottom w:val="0"/>
                      <w:divBdr>
                        <w:top w:val="none" w:sz="0" w:space="0" w:color="auto"/>
                        <w:left w:val="none" w:sz="0" w:space="0" w:color="auto"/>
                        <w:bottom w:val="none" w:sz="0" w:space="0" w:color="auto"/>
                        <w:right w:val="none" w:sz="0" w:space="0" w:color="auto"/>
                      </w:divBdr>
                    </w:div>
                    <w:div w:id="1307705431">
                      <w:marLeft w:val="0"/>
                      <w:marRight w:val="0"/>
                      <w:marTop w:val="0"/>
                      <w:marBottom w:val="0"/>
                      <w:divBdr>
                        <w:top w:val="none" w:sz="0" w:space="0" w:color="auto"/>
                        <w:left w:val="none" w:sz="0" w:space="0" w:color="auto"/>
                        <w:bottom w:val="none" w:sz="0" w:space="0" w:color="auto"/>
                        <w:right w:val="none" w:sz="0" w:space="0" w:color="auto"/>
                      </w:divBdr>
                    </w:div>
                    <w:div w:id="1833913591">
                      <w:marLeft w:val="0"/>
                      <w:marRight w:val="0"/>
                      <w:marTop w:val="0"/>
                      <w:marBottom w:val="0"/>
                      <w:divBdr>
                        <w:top w:val="none" w:sz="0" w:space="0" w:color="auto"/>
                        <w:left w:val="none" w:sz="0" w:space="0" w:color="auto"/>
                        <w:bottom w:val="none" w:sz="0" w:space="0" w:color="auto"/>
                        <w:right w:val="none" w:sz="0" w:space="0" w:color="auto"/>
                      </w:divBdr>
                    </w:div>
                  </w:divsChild>
                </w:div>
                <w:div w:id="465315627">
                  <w:marLeft w:val="0"/>
                  <w:marRight w:val="0"/>
                  <w:marTop w:val="0"/>
                  <w:marBottom w:val="0"/>
                  <w:divBdr>
                    <w:top w:val="none" w:sz="0" w:space="0" w:color="auto"/>
                    <w:left w:val="none" w:sz="0" w:space="0" w:color="auto"/>
                    <w:bottom w:val="none" w:sz="0" w:space="0" w:color="auto"/>
                    <w:right w:val="none" w:sz="0" w:space="0" w:color="auto"/>
                  </w:divBdr>
                  <w:divsChild>
                    <w:div w:id="1775175778">
                      <w:marLeft w:val="0"/>
                      <w:marRight w:val="0"/>
                      <w:marTop w:val="0"/>
                      <w:marBottom w:val="0"/>
                      <w:divBdr>
                        <w:top w:val="none" w:sz="0" w:space="0" w:color="auto"/>
                        <w:left w:val="none" w:sz="0" w:space="0" w:color="auto"/>
                        <w:bottom w:val="none" w:sz="0" w:space="0" w:color="auto"/>
                        <w:right w:val="none" w:sz="0" w:space="0" w:color="auto"/>
                      </w:divBdr>
                    </w:div>
                  </w:divsChild>
                </w:div>
                <w:div w:id="628165734">
                  <w:marLeft w:val="0"/>
                  <w:marRight w:val="0"/>
                  <w:marTop w:val="0"/>
                  <w:marBottom w:val="0"/>
                  <w:divBdr>
                    <w:top w:val="none" w:sz="0" w:space="0" w:color="auto"/>
                    <w:left w:val="none" w:sz="0" w:space="0" w:color="auto"/>
                    <w:bottom w:val="none" w:sz="0" w:space="0" w:color="auto"/>
                    <w:right w:val="none" w:sz="0" w:space="0" w:color="auto"/>
                  </w:divBdr>
                  <w:divsChild>
                    <w:div w:id="423889338">
                      <w:marLeft w:val="0"/>
                      <w:marRight w:val="0"/>
                      <w:marTop w:val="0"/>
                      <w:marBottom w:val="0"/>
                      <w:divBdr>
                        <w:top w:val="none" w:sz="0" w:space="0" w:color="auto"/>
                        <w:left w:val="none" w:sz="0" w:space="0" w:color="auto"/>
                        <w:bottom w:val="none" w:sz="0" w:space="0" w:color="auto"/>
                        <w:right w:val="none" w:sz="0" w:space="0" w:color="auto"/>
                      </w:divBdr>
                    </w:div>
                  </w:divsChild>
                </w:div>
                <w:div w:id="689910790">
                  <w:marLeft w:val="0"/>
                  <w:marRight w:val="0"/>
                  <w:marTop w:val="0"/>
                  <w:marBottom w:val="0"/>
                  <w:divBdr>
                    <w:top w:val="none" w:sz="0" w:space="0" w:color="auto"/>
                    <w:left w:val="none" w:sz="0" w:space="0" w:color="auto"/>
                    <w:bottom w:val="none" w:sz="0" w:space="0" w:color="auto"/>
                    <w:right w:val="none" w:sz="0" w:space="0" w:color="auto"/>
                  </w:divBdr>
                  <w:divsChild>
                    <w:div w:id="1623799893">
                      <w:marLeft w:val="0"/>
                      <w:marRight w:val="0"/>
                      <w:marTop w:val="0"/>
                      <w:marBottom w:val="0"/>
                      <w:divBdr>
                        <w:top w:val="none" w:sz="0" w:space="0" w:color="auto"/>
                        <w:left w:val="none" w:sz="0" w:space="0" w:color="auto"/>
                        <w:bottom w:val="none" w:sz="0" w:space="0" w:color="auto"/>
                        <w:right w:val="none" w:sz="0" w:space="0" w:color="auto"/>
                      </w:divBdr>
                    </w:div>
                  </w:divsChild>
                </w:div>
                <w:div w:id="737022506">
                  <w:marLeft w:val="0"/>
                  <w:marRight w:val="0"/>
                  <w:marTop w:val="0"/>
                  <w:marBottom w:val="0"/>
                  <w:divBdr>
                    <w:top w:val="none" w:sz="0" w:space="0" w:color="auto"/>
                    <w:left w:val="none" w:sz="0" w:space="0" w:color="auto"/>
                    <w:bottom w:val="none" w:sz="0" w:space="0" w:color="auto"/>
                    <w:right w:val="none" w:sz="0" w:space="0" w:color="auto"/>
                  </w:divBdr>
                  <w:divsChild>
                    <w:div w:id="1540169176">
                      <w:marLeft w:val="0"/>
                      <w:marRight w:val="0"/>
                      <w:marTop w:val="0"/>
                      <w:marBottom w:val="0"/>
                      <w:divBdr>
                        <w:top w:val="none" w:sz="0" w:space="0" w:color="auto"/>
                        <w:left w:val="none" w:sz="0" w:space="0" w:color="auto"/>
                        <w:bottom w:val="none" w:sz="0" w:space="0" w:color="auto"/>
                        <w:right w:val="none" w:sz="0" w:space="0" w:color="auto"/>
                      </w:divBdr>
                    </w:div>
                    <w:div w:id="1925529255">
                      <w:marLeft w:val="0"/>
                      <w:marRight w:val="0"/>
                      <w:marTop w:val="0"/>
                      <w:marBottom w:val="0"/>
                      <w:divBdr>
                        <w:top w:val="none" w:sz="0" w:space="0" w:color="auto"/>
                        <w:left w:val="none" w:sz="0" w:space="0" w:color="auto"/>
                        <w:bottom w:val="none" w:sz="0" w:space="0" w:color="auto"/>
                        <w:right w:val="none" w:sz="0" w:space="0" w:color="auto"/>
                      </w:divBdr>
                    </w:div>
                  </w:divsChild>
                </w:div>
                <w:div w:id="1053504598">
                  <w:marLeft w:val="0"/>
                  <w:marRight w:val="0"/>
                  <w:marTop w:val="0"/>
                  <w:marBottom w:val="0"/>
                  <w:divBdr>
                    <w:top w:val="none" w:sz="0" w:space="0" w:color="auto"/>
                    <w:left w:val="none" w:sz="0" w:space="0" w:color="auto"/>
                    <w:bottom w:val="none" w:sz="0" w:space="0" w:color="auto"/>
                    <w:right w:val="none" w:sz="0" w:space="0" w:color="auto"/>
                  </w:divBdr>
                  <w:divsChild>
                    <w:div w:id="223181314">
                      <w:marLeft w:val="0"/>
                      <w:marRight w:val="0"/>
                      <w:marTop w:val="0"/>
                      <w:marBottom w:val="0"/>
                      <w:divBdr>
                        <w:top w:val="none" w:sz="0" w:space="0" w:color="auto"/>
                        <w:left w:val="none" w:sz="0" w:space="0" w:color="auto"/>
                        <w:bottom w:val="none" w:sz="0" w:space="0" w:color="auto"/>
                        <w:right w:val="none" w:sz="0" w:space="0" w:color="auto"/>
                      </w:divBdr>
                    </w:div>
                    <w:div w:id="445546383">
                      <w:marLeft w:val="0"/>
                      <w:marRight w:val="0"/>
                      <w:marTop w:val="0"/>
                      <w:marBottom w:val="0"/>
                      <w:divBdr>
                        <w:top w:val="none" w:sz="0" w:space="0" w:color="auto"/>
                        <w:left w:val="none" w:sz="0" w:space="0" w:color="auto"/>
                        <w:bottom w:val="none" w:sz="0" w:space="0" w:color="auto"/>
                        <w:right w:val="none" w:sz="0" w:space="0" w:color="auto"/>
                      </w:divBdr>
                    </w:div>
                    <w:div w:id="1539662233">
                      <w:marLeft w:val="0"/>
                      <w:marRight w:val="0"/>
                      <w:marTop w:val="0"/>
                      <w:marBottom w:val="0"/>
                      <w:divBdr>
                        <w:top w:val="none" w:sz="0" w:space="0" w:color="auto"/>
                        <w:left w:val="none" w:sz="0" w:space="0" w:color="auto"/>
                        <w:bottom w:val="none" w:sz="0" w:space="0" w:color="auto"/>
                        <w:right w:val="none" w:sz="0" w:space="0" w:color="auto"/>
                      </w:divBdr>
                    </w:div>
                    <w:div w:id="1572275961">
                      <w:marLeft w:val="0"/>
                      <w:marRight w:val="0"/>
                      <w:marTop w:val="0"/>
                      <w:marBottom w:val="0"/>
                      <w:divBdr>
                        <w:top w:val="none" w:sz="0" w:space="0" w:color="auto"/>
                        <w:left w:val="none" w:sz="0" w:space="0" w:color="auto"/>
                        <w:bottom w:val="none" w:sz="0" w:space="0" w:color="auto"/>
                        <w:right w:val="none" w:sz="0" w:space="0" w:color="auto"/>
                      </w:divBdr>
                    </w:div>
                  </w:divsChild>
                </w:div>
                <w:div w:id="1188253785">
                  <w:marLeft w:val="0"/>
                  <w:marRight w:val="0"/>
                  <w:marTop w:val="0"/>
                  <w:marBottom w:val="0"/>
                  <w:divBdr>
                    <w:top w:val="none" w:sz="0" w:space="0" w:color="auto"/>
                    <w:left w:val="none" w:sz="0" w:space="0" w:color="auto"/>
                    <w:bottom w:val="none" w:sz="0" w:space="0" w:color="auto"/>
                    <w:right w:val="none" w:sz="0" w:space="0" w:color="auto"/>
                  </w:divBdr>
                  <w:divsChild>
                    <w:div w:id="564069588">
                      <w:marLeft w:val="0"/>
                      <w:marRight w:val="0"/>
                      <w:marTop w:val="0"/>
                      <w:marBottom w:val="0"/>
                      <w:divBdr>
                        <w:top w:val="none" w:sz="0" w:space="0" w:color="auto"/>
                        <w:left w:val="none" w:sz="0" w:space="0" w:color="auto"/>
                        <w:bottom w:val="none" w:sz="0" w:space="0" w:color="auto"/>
                        <w:right w:val="none" w:sz="0" w:space="0" w:color="auto"/>
                      </w:divBdr>
                    </w:div>
                  </w:divsChild>
                </w:div>
                <w:div w:id="1211572579">
                  <w:marLeft w:val="0"/>
                  <w:marRight w:val="0"/>
                  <w:marTop w:val="0"/>
                  <w:marBottom w:val="0"/>
                  <w:divBdr>
                    <w:top w:val="none" w:sz="0" w:space="0" w:color="auto"/>
                    <w:left w:val="none" w:sz="0" w:space="0" w:color="auto"/>
                    <w:bottom w:val="none" w:sz="0" w:space="0" w:color="auto"/>
                    <w:right w:val="none" w:sz="0" w:space="0" w:color="auto"/>
                  </w:divBdr>
                  <w:divsChild>
                    <w:div w:id="452477508">
                      <w:marLeft w:val="0"/>
                      <w:marRight w:val="0"/>
                      <w:marTop w:val="0"/>
                      <w:marBottom w:val="0"/>
                      <w:divBdr>
                        <w:top w:val="none" w:sz="0" w:space="0" w:color="auto"/>
                        <w:left w:val="none" w:sz="0" w:space="0" w:color="auto"/>
                        <w:bottom w:val="none" w:sz="0" w:space="0" w:color="auto"/>
                        <w:right w:val="none" w:sz="0" w:space="0" w:color="auto"/>
                      </w:divBdr>
                    </w:div>
                  </w:divsChild>
                </w:div>
                <w:div w:id="1302272619">
                  <w:marLeft w:val="0"/>
                  <w:marRight w:val="0"/>
                  <w:marTop w:val="0"/>
                  <w:marBottom w:val="0"/>
                  <w:divBdr>
                    <w:top w:val="none" w:sz="0" w:space="0" w:color="auto"/>
                    <w:left w:val="none" w:sz="0" w:space="0" w:color="auto"/>
                    <w:bottom w:val="none" w:sz="0" w:space="0" w:color="auto"/>
                    <w:right w:val="none" w:sz="0" w:space="0" w:color="auto"/>
                  </w:divBdr>
                  <w:divsChild>
                    <w:div w:id="1160734239">
                      <w:marLeft w:val="0"/>
                      <w:marRight w:val="0"/>
                      <w:marTop w:val="0"/>
                      <w:marBottom w:val="0"/>
                      <w:divBdr>
                        <w:top w:val="none" w:sz="0" w:space="0" w:color="auto"/>
                        <w:left w:val="none" w:sz="0" w:space="0" w:color="auto"/>
                        <w:bottom w:val="none" w:sz="0" w:space="0" w:color="auto"/>
                        <w:right w:val="none" w:sz="0" w:space="0" w:color="auto"/>
                      </w:divBdr>
                    </w:div>
                  </w:divsChild>
                </w:div>
                <w:div w:id="1566377293">
                  <w:marLeft w:val="0"/>
                  <w:marRight w:val="0"/>
                  <w:marTop w:val="0"/>
                  <w:marBottom w:val="0"/>
                  <w:divBdr>
                    <w:top w:val="none" w:sz="0" w:space="0" w:color="auto"/>
                    <w:left w:val="none" w:sz="0" w:space="0" w:color="auto"/>
                    <w:bottom w:val="none" w:sz="0" w:space="0" w:color="auto"/>
                    <w:right w:val="none" w:sz="0" w:space="0" w:color="auto"/>
                  </w:divBdr>
                  <w:divsChild>
                    <w:div w:id="705983205">
                      <w:marLeft w:val="0"/>
                      <w:marRight w:val="0"/>
                      <w:marTop w:val="0"/>
                      <w:marBottom w:val="0"/>
                      <w:divBdr>
                        <w:top w:val="none" w:sz="0" w:space="0" w:color="auto"/>
                        <w:left w:val="none" w:sz="0" w:space="0" w:color="auto"/>
                        <w:bottom w:val="none" w:sz="0" w:space="0" w:color="auto"/>
                        <w:right w:val="none" w:sz="0" w:space="0" w:color="auto"/>
                      </w:divBdr>
                    </w:div>
                  </w:divsChild>
                </w:div>
                <w:div w:id="1672218758">
                  <w:marLeft w:val="0"/>
                  <w:marRight w:val="0"/>
                  <w:marTop w:val="0"/>
                  <w:marBottom w:val="0"/>
                  <w:divBdr>
                    <w:top w:val="none" w:sz="0" w:space="0" w:color="auto"/>
                    <w:left w:val="none" w:sz="0" w:space="0" w:color="auto"/>
                    <w:bottom w:val="none" w:sz="0" w:space="0" w:color="auto"/>
                    <w:right w:val="none" w:sz="0" w:space="0" w:color="auto"/>
                  </w:divBdr>
                  <w:divsChild>
                    <w:div w:id="1285574841">
                      <w:marLeft w:val="0"/>
                      <w:marRight w:val="0"/>
                      <w:marTop w:val="0"/>
                      <w:marBottom w:val="0"/>
                      <w:divBdr>
                        <w:top w:val="none" w:sz="0" w:space="0" w:color="auto"/>
                        <w:left w:val="none" w:sz="0" w:space="0" w:color="auto"/>
                        <w:bottom w:val="none" w:sz="0" w:space="0" w:color="auto"/>
                        <w:right w:val="none" w:sz="0" w:space="0" w:color="auto"/>
                      </w:divBdr>
                    </w:div>
                  </w:divsChild>
                </w:div>
                <w:div w:id="2020620437">
                  <w:marLeft w:val="0"/>
                  <w:marRight w:val="0"/>
                  <w:marTop w:val="0"/>
                  <w:marBottom w:val="0"/>
                  <w:divBdr>
                    <w:top w:val="none" w:sz="0" w:space="0" w:color="auto"/>
                    <w:left w:val="none" w:sz="0" w:space="0" w:color="auto"/>
                    <w:bottom w:val="none" w:sz="0" w:space="0" w:color="auto"/>
                    <w:right w:val="none" w:sz="0" w:space="0" w:color="auto"/>
                  </w:divBdr>
                  <w:divsChild>
                    <w:div w:id="674458334">
                      <w:marLeft w:val="0"/>
                      <w:marRight w:val="0"/>
                      <w:marTop w:val="0"/>
                      <w:marBottom w:val="0"/>
                      <w:divBdr>
                        <w:top w:val="none" w:sz="0" w:space="0" w:color="auto"/>
                        <w:left w:val="none" w:sz="0" w:space="0" w:color="auto"/>
                        <w:bottom w:val="none" w:sz="0" w:space="0" w:color="auto"/>
                        <w:right w:val="none" w:sz="0" w:space="0" w:color="auto"/>
                      </w:divBdr>
                    </w:div>
                    <w:div w:id="1075401071">
                      <w:marLeft w:val="0"/>
                      <w:marRight w:val="0"/>
                      <w:marTop w:val="0"/>
                      <w:marBottom w:val="0"/>
                      <w:divBdr>
                        <w:top w:val="none" w:sz="0" w:space="0" w:color="auto"/>
                        <w:left w:val="none" w:sz="0" w:space="0" w:color="auto"/>
                        <w:bottom w:val="none" w:sz="0" w:space="0" w:color="auto"/>
                        <w:right w:val="none" w:sz="0" w:space="0" w:color="auto"/>
                      </w:divBdr>
                    </w:div>
                    <w:div w:id="206028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34547">
          <w:marLeft w:val="0"/>
          <w:marRight w:val="0"/>
          <w:marTop w:val="0"/>
          <w:marBottom w:val="0"/>
          <w:divBdr>
            <w:top w:val="none" w:sz="0" w:space="0" w:color="auto"/>
            <w:left w:val="none" w:sz="0" w:space="0" w:color="auto"/>
            <w:bottom w:val="none" w:sz="0" w:space="0" w:color="auto"/>
            <w:right w:val="none" w:sz="0" w:space="0" w:color="auto"/>
          </w:divBdr>
        </w:div>
        <w:div w:id="1541168460">
          <w:marLeft w:val="0"/>
          <w:marRight w:val="0"/>
          <w:marTop w:val="0"/>
          <w:marBottom w:val="0"/>
          <w:divBdr>
            <w:top w:val="none" w:sz="0" w:space="0" w:color="auto"/>
            <w:left w:val="none" w:sz="0" w:space="0" w:color="auto"/>
            <w:bottom w:val="none" w:sz="0" w:space="0" w:color="auto"/>
            <w:right w:val="none" w:sz="0" w:space="0" w:color="auto"/>
          </w:divBdr>
          <w:divsChild>
            <w:div w:id="676344825">
              <w:marLeft w:val="-75"/>
              <w:marRight w:val="0"/>
              <w:marTop w:val="30"/>
              <w:marBottom w:val="30"/>
              <w:divBdr>
                <w:top w:val="none" w:sz="0" w:space="0" w:color="auto"/>
                <w:left w:val="none" w:sz="0" w:space="0" w:color="auto"/>
                <w:bottom w:val="none" w:sz="0" w:space="0" w:color="auto"/>
                <w:right w:val="none" w:sz="0" w:space="0" w:color="auto"/>
              </w:divBdr>
              <w:divsChild>
                <w:div w:id="284120029">
                  <w:marLeft w:val="0"/>
                  <w:marRight w:val="0"/>
                  <w:marTop w:val="0"/>
                  <w:marBottom w:val="0"/>
                  <w:divBdr>
                    <w:top w:val="none" w:sz="0" w:space="0" w:color="auto"/>
                    <w:left w:val="none" w:sz="0" w:space="0" w:color="auto"/>
                    <w:bottom w:val="none" w:sz="0" w:space="0" w:color="auto"/>
                    <w:right w:val="none" w:sz="0" w:space="0" w:color="auto"/>
                  </w:divBdr>
                  <w:divsChild>
                    <w:div w:id="1460413159">
                      <w:marLeft w:val="0"/>
                      <w:marRight w:val="0"/>
                      <w:marTop w:val="0"/>
                      <w:marBottom w:val="0"/>
                      <w:divBdr>
                        <w:top w:val="none" w:sz="0" w:space="0" w:color="auto"/>
                        <w:left w:val="none" w:sz="0" w:space="0" w:color="auto"/>
                        <w:bottom w:val="none" w:sz="0" w:space="0" w:color="auto"/>
                        <w:right w:val="none" w:sz="0" w:space="0" w:color="auto"/>
                      </w:divBdr>
                    </w:div>
                  </w:divsChild>
                </w:div>
                <w:div w:id="303853052">
                  <w:marLeft w:val="0"/>
                  <w:marRight w:val="0"/>
                  <w:marTop w:val="0"/>
                  <w:marBottom w:val="0"/>
                  <w:divBdr>
                    <w:top w:val="none" w:sz="0" w:space="0" w:color="auto"/>
                    <w:left w:val="none" w:sz="0" w:space="0" w:color="auto"/>
                    <w:bottom w:val="none" w:sz="0" w:space="0" w:color="auto"/>
                    <w:right w:val="none" w:sz="0" w:space="0" w:color="auto"/>
                  </w:divBdr>
                  <w:divsChild>
                    <w:div w:id="225187078">
                      <w:marLeft w:val="0"/>
                      <w:marRight w:val="0"/>
                      <w:marTop w:val="0"/>
                      <w:marBottom w:val="0"/>
                      <w:divBdr>
                        <w:top w:val="none" w:sz="0" w:space="0" w:color="auto"/>
                        <w:left w:val="none" w:sz="0" w:space="0" w:color="auto"/>
                        <w:bottom w:val="none" w:sz="0" w:space="0" w:color="auto"/>
                        <w:right w:val="none" w:sz="0" w:space="0" w:color="auto"/>
                      </w:divBdr>
                    </w:div>
                  </w:divsChild>
                </w:div>
                <w:div w:id="343364177">
                  <w:marLeft w:val="0"/>
                  <w:marRight w:val="0"/>
                  <w:marTop w:val="0"/>
                  <w:marBottom w:val="0"/>
                  <w:divBdr>
                    <w:top w:val="none" w:sz="0" w:space="0" w:color="auto"/>
                    <w:left w:val="none" w:sz="0" w:space="0" w:color="auto"/>
                    <w:bottom w:val="none" w:sz="0" w:space="0" w:color="auto"/>
                    <w:right w:val="none" w:sz="0" w:space="0" w:color="auto"/>
                  </w:divBdr>
                  <w:divsChild>
                    <w:div w:id="260453090">
                      <w:marLeft w:val="0"/>
                      <w:marRight w:val="0"/>
                      <w:marTop w:val="0"/>
                      <w:marBottom w:val="0"/>
                      <w:divBdr>
                        <w:top w:val="none" w:sz="0" w:space="0" w:color="auto"/>
                        <w:left w:val="none" w:sz="0" w:space="0" w:color="auto"/>
                        <w:bottom w:val="none" w:sz="0" w:space="0" w:color="auto"/>
                        <w:right w:val="none" w:sz="0" w:space="0" w:color="auto"/>
                      </w:divBdr>
                    </w:div>
                  </w:divsChild>
                </w:div>
                <w:div w:id="382679197">
                  <w:marLeft w:val="0"/>
                  <w:marRight w:val="0"/>
                  <w:marTop w:val="0"/>
                  <w:marBottom w:val="0"/>
                  <w:divBdr>
                    <w:top w:val="none" w:sz="0" w:space="0" w:color="auto"/>
                    <w:left w:val="none" w:sz="0" w:space="0" w:color="auto"/>
                    <w:bottom w:val="none" w:sz="0" w:space="0" w:color="auto"/>
                    <w:right w:val="none" w:sz="0" w:space="0" w:color="auto"/>
                  </w:divBdr>
                  <w:divsChild>
                    <w:div w:id="128979824">
                      <w:marLeft w:val="0"/>
                      <w:marRight w:val="0"/>
                      <w:marTop w:val="0"/>
                      <w:marBottom w:val="0"/>
                      <w:divBdr>
                        <w:top w:val="none" w:sz="0" w:space="0" w:color="auto"/>
                        <w:left w:val="none" w:sz="0" w:space="0" w:color="auto"/>
                        <w:bottom w:val="none" w:sz="0" w:space="0" w:color="auto"/>
                        <w:right w:val="none" w:sz="0" w:space="0" w:color="auto"/>
                      </w:divBdr>
                    </w:div>
                    <w:div w:id="197396829">
                      <w:marLeft w:val="0"/>
                      <w:marRight w:val="0"/>
                      <w:marTop w:val="0"/>
                      <w:marBottom w:val="0"/>
                      <w:divBdr>
                        <w:top w:val="none" w:sz="0" w:space="0" w:color="auto"/>
                        <w:left w:val="none" w:sz="0" w:space="0" w:color="auto"/>
                        <w:bottom w:val="none" w:sz="0" w:space="0" w:color="auto"/>
                        <w:right w:val="none" w:sz="0" w:space="0" w:color="auto"/>
                      </w:divBdr>
                    </w:div>
                    <w:div w:id="332075353">
                      <w:marLeft w:val="0"/>
                      <w:marRight w:val="0"/>
                      <w:marTop w:val="0"/>
                      <w:marBottom w:val="0"/>
                      <w:divBdr>
                        <w:top w:val="none" w:sz="0" w:space="0" w:color="auto"/>
                        <w:left w:val="none" w:sz="0" w:space="0" w:color="auto"/>
                        <w:bottom w:val="none" w:sz="0" w:space="0" w:color="auto"/>
                        <w:right w:val="none" w:sz="0" w:space="0" w:color="auto"/>
                      </w:divBdr>
                    </w:div>
                    <w:div w:id="432631427">
                      <w:marLeft w:val="0"/>
                      <w:marRight w:val="0"/>
                      <w:marTop w:val="0"/>
                      <w:marBottom w:val="0"/>
                      <w:divBdr>
                        <w:top w:val="none" w:sz="0" w:space="0" w:color="auto"/>
                        <w:left w:val="none" w:sz="0" w:space="0" w:color="auto"/>
                        <w:bottom w:val="none" w:sz="0" w:space="0" w:color="auto"/>
                        <w:right w:val="none" w:sz="0" w:space="0" w:color="auto"/>
                      </w:divBdr>
                    </w:div>
                    <w:div w:id="768308400">
                      <w:marLeft w:val="0"/>
                      <w:marRight w:val="0"/>
                      <w:marTop w:val="0"/>
                      <w:marBottom w:val="0"/>
                      <w:divBdr>
                        <w:top w:val="none" w:sz="0" w:space="0" w:color="auto"/>
                        <w:left w:val="none" w:sz="0" w:space="0" w:color="auto"/>
                        <w:bottom w:val="none" w:sz="0" w:space="0" w:color="auto"/>
                        <w:right w:val="none" w:sz="0" w:space="0" w:color="auto"/>
                      </w:divBdr>
                    </w:div>
                    <w:div w:id="846870545">
                      <w:marLeft w:val="0"/>
                      <w:marRight w:val="0"/>
                      <w:marTop w:val="0"/>
                      <w:marBottom w:val="0"/>
                      <w:divBdr>
                        <w:top w:val="none" w:sz="0" w:space="0" w:color="auto"/>
                        <w:left w:val="none" w:sz="0" w:space="0" w:color="auto"/>
                        <w:bottom w:val="none" w:sz="0" w:space="0" w:color="auto"/>
                        <w:right w:val="none" w:sz="0" w:space="0" w:color="auto"/>
                      </w:divBdr>
                    </w:div>
                    <w:div w:id="1038629803">
                      <w:marLeft w:val="0"/>
                      <w:marRight w:val="0"/>
                      <w:marTop w:val="0"/>
                      <w:marBottom w:val="0"/>
                      <w:divBdr>
                        <w:top w:val="none" w:sz="0" w:space="0" w:color="auto"/>
                        <w:left w:val="none" w:sz="0" w:space="0" w:color="auto"/>
                        <w:bottom w:val="none" w:sz="0" w:space="0" w:color="auto"/>
                        <w:right w:val="none" w:sz="0" w:space="0" w:color="auto"/>
                      </w:divBdr>
                    </w:div>
                    <w:div w:id="1061514308">
                      <w:marLeft w:val="0"/>
                      <w:marRight w:val="0"/>
                      <w:marTop w:val="0"/>
                      <w:marBottom w:val="0"/>
                      <w:divBdr>
                        <w:top w:val="none" w:sz="0" w:space="0" w:color="auto"/>
                        <w:left w:val="none" w:sz="0" w:space="0" w:color="auto"/>
                        <w:bottom w:val="none" w:sz="0" w:space="0" w:color="auto"/>
                        <w:right w:val="none" w:sz="0" w:space="0" w:color="auto"/>
                      </w:divBdr>
                    </w:div>
                    <w:div w:id="1714115767">
                      <w:marLeft w:val="0"/>
                      <w:marRight w:val="0"/>
                      <w:marTop w:val="0"/>
                      <w:marBottom w:val="0"/>
                      <w:divBdr>
                        <w:top w:val="none" w:sz="0" w:space="0" w:color="auto"/>
                        <w:left w:val="none" w:sz="0" w:space="0" w:color="auto"/>
                        <w:bottom w:val="none" w:sz="0" w:space="0" w:color="auto"/>
                        <w:right w:val="none" w:sz="0" w:space="0" w:color="auto"/>
                      </w:divBdr>
                    </w:div>
                  </w:divsChild>
                </w:div>
                <w:div w:id="590238450">
                  <w:marLeft w:val="0"/>
                  <w:marRight w:val="0"/>
                  <w:marTop w:val="0"/>
                  <w:marBottom w:val="0"/>
                  <w:divBdr>
                    <w:top w:val="none" w:sz="0" w:space="0" w:color="auto"/>
                    <w:left w:val="none" w:sz="0" w:space="0" w:color="auto"/>
                    <w:bottom w:val="none" w:sz="0" w:space="0" w:color="auto"/>
                    <w:right w:val="none" w:sz="0" w:space="0" w:color="auto"/>
                  </w:divBdr>
                  <w:divsChild>
                    <w:div w:id="114176908">
                      <w:marLeft w:val="0"/>
                      <w:marRight w:val="0"/>
                      <w:marTop w:val="0"/>
                      <w:marBottom w:val="0"/>
                      <w:divBdr>
                        <w:top w:val="none" w:sz="0" w:space="0" w:color="auto"/>
                        <w:left w:val="none" w:sz="0" w:space="0" w:color="auto"/>
                        <w:bottom w:val="none" w:sz="0" w:space="0" w:color="auto"/>
                        <w:right w:val="none" w:sz="0" w:space="0" w:color="auto"/>
                      </w:divBdr>
                    </w:div>
                  </w:divsChild>
                </w:div>
                <w:div w:id="1333028180">
                  <w:marLeft w:val="0"/>
                  <w:marRight w:val="0"/>
                  <w:marTop w:val="0"/>
                  <w:marBottom w:val="0"/>
                  <w:divBdr>
                    <w:top w:val="none" w:sz="0" w:space="0" w:color="auto"/>
                    <w:left w:val="none" w:sz="0" w:space="0" w:color="auto"/>
                    <w:bottom w:val="none" w:sz="0" w:space="0" w:color="auto"/>
                    <w:right w:val="none" w:sz="0" w:space="0" w:color="auto"/>
                  </w:divBdr>
                  <w:divsChild>
                    <w:div w:id="166794504">
                      <w:marLeft w:val="0"/>
                      <w:marRight w:val="0"/>
                      <w:marTop w:val="0"/>
                      <w:marBottom w:val="0"/>
                      <w:divBdr>
                        <w:top w:val="none" w:sz="0" w:space="0" w:color="auto"/>
                        <w:left w:val="none" w:sz="0" w:space="0" w:color="auto"/>
                        <w:bottom w:val="none" w:sz="0" w:space="0" w:color="auto"/>
                        <w:right w:val="none" w:sz="0" w:space="0" w:color="auto"/>
                      </w:divBdr>
                    </w:div>
                  </w:divsChild>
                </w:div>
                <w:div w:id="1404061113">
                  <w:marLeft w:val="0"/>
                  <w:marRight w:val="0"/>
                  <w:marTop w:val="0"/>
                  <w:marBottom w:val="0"/>
                  <w:divBdr>
                    <w:top w:val="none" w:sz="0" w:space="0" w:color="auto"/>
                    <w:left w:val="none" w:sz="0" w:space="0" w:color="auto"/>
                    <w:bottom w:val="none" w:sz="0" w:space="0" w:color="auto"/>
                    <w:right w:val="none" w:sz="0" w:space="0" w:color="auto"/>
                  </w:divBdr>
                  <w:divsChild>
                    <w:div w:id="1894543567">
                      <w:marLeft w:val="0"/>
                      <w:marRight w:val="0"/>
                      <w:marTop w:val="0"/>
                      <w:marBottom w:val="0"/>
                      <w:divBdr>
                        <w:top w:val="none" w:sz="0" w:space="0" w:color="auto"/>
                        <w:left w:val="none" w:sz="0" w:space="0" w:color="auto"/>
                        <w:bottom w:val="none" w:sz="0" w:space="0" w:color="auto"/>
                        <w:right w:val="none" w:sz="0" w:space="0" w:color="auto"/>
                      </w:divBdr>
                    </w:div>
                  </w:divsChild>
                </w:div>
                <w:div w:id="2105150905">
                  <w:marLeft w:val="0"/>
                  <w:marRight w:val="0"/>
                  <w:marTop w:val="0"/>
                  <w:marBottom w:val="0"/>
                  <w:divBdr>
                    <w:top w:val="none" w:sz="0" w:space="0" w:color="auto"/>
                    <w:left w:val="none" w:sz="0" w:space="0" w:color="auto"/>
                    <w:bottom w:val="none" w:sz="0" w:space="0" w:color="auto"/>
                    <w:right w:val="none" w:sz="0" w:space="0" w:color="auto"/>
                  </w:divBdr>
                  <w:divsChild>
                    <w:div w:id="846411202">
                      <w:marLeft w:val="0"/>
                      <w:marRight w:val="0"/>
                      <w:marTop w:val="0"/>
                      <w:marBottom w:val="0"/>
                      <w:divBdr>
                        <w:top w:val="none" w:sz="0" w:space="0" w:color="auto"/>
                        <w:left w:val="none" w:sz="0" w:space="0" w:color="auto"/>
                        <w:bottom w:val="none" w:sz="0" w:space="0" w:color="auto"/>
                        <w:right w:val="none" w:sz="0" w:space="0" w:color="auto"/>
                      </w:divBdr>
                    </w:div>
                  </w:divsChild>
                </w:div>
                <w:div w:id="2109502015">
                  <w:marLeft w:val="0"/>
                  <w:marRight w:val="0"/>
                  <w:marTop w:val="0"/>
                  <w:marBottom w:val="0"/>
                  <w:divBdr>
                    <w:top w:val="none" w:sz="0" w:space="0" w:color="auto"/>
                    <w:left w:val="none" w:sz="0" w:space="0" w:color="auto"/>
                    <w:bottom w:val="none" w:sz="0" w:space="0" w:color="auto"/>
                    <w:right w:val="none" w:sz="0" w:space="0" w:color="auto"/>
                  </w:divBdr>
                  <w:divsChild>
                    <w:div w:id="15427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807140">
          <w:marLeft w:val="0"/>
          <w:marRight w:val="0"/>
          <w:marTop w:val="0"/>
          <w:marBottom w:val="0"/>
          <w:divBdr>
            <w:top w:val="none" w:sz="0" w:space="0" w:color="auto"/>
            <w:left w:val="none" w:sz="0" w:space="0" w:color="auto"/>
            <w:bottom w:val="none" w:sz="0" w:space="0" w:color="auto"/>
            <w:right w:val="none" w:sz="0" w:space="0" w:color="auto"/>
          </w:divBdr>
        </w:div>
        <w:div w:id="16481259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2_RL2/TSGR2_123/Docs/R2-230819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23/Docs/R2-2308195.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2/Docs/R2-230597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7%20Incheon\Rel-18\!Template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5AIRPNAIUNRU-1328258698-25116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https://nokia.sharepoint.com/sites/c5g/5gradio/_layouts/15/DocIdRedir.aspx?ID=5AIRPNAIUNRU-1328258698-25116</Url>
      <Description>5AIRPNAIUNRU-1328258698-25116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C51155-B079-41D5-BAEB-9A0CB86E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Template>
  <TotalTime>176</TotalTime>
  <Pages>10</Pages>
  <Words>4571</Words>
  <Characters>26055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30565</CharactersWithSpaces>
  <SharedDoc>false</SharedDoc>
  <HLinks>
    <vt:vector size="78" baseType="variant">
      <vt:variant>
        <vt:i4>8257607</vt:i4>
      </vt:variant>
      <vt:variant>
        <vt:i4>60</vt:i4>
      </vt:variant>
      <vt:variant>
        <vt:i4>0</vt:i4>
      </vt:variant>
      <vt:variant>
        <vt:i4>5</vt:i4>
      </vt:variant>
      <vt:variant>
        <vt:lpwstr>https://www.3gpp.org/ftp/TSG_RAN/WG2_RL2/TSGR2_123/Docs/R2-2308195.zip</vt:lpwstr>
      </vt:variant>
      <vt:variant>
        <vt:lpwstr/>
      </vt:variant>
      <vt:variant>
        <vt:i4>8257607</vt:i4>
      </vt:variant>
      <vt:variant>
        <vt:i4>57</vt:i4>
      </vt:variant>
      <vt:variant>
        <vt:i4>0</vt:i4>
      </vt:variant>
      <vt:variant>
        <vt:i4>5</vt:i4>
      </vt:variant>
      <vt:variant>
        <vt:lpwstr>https://www.3gpp.org/ftp/TSG_RAN/WG2_RL2/TSGR2_123/Docs/R2-2308195.zip</vt:lpwstr>
      </vt:variant>
      <vt:variant>
        <vt:lpwstr/>
      </vt:variant>
      <vt:variant>
        <vt:i4>7405636</vt:i4>
      </vt:variant>
      <vt:variant>
        <vt:i4>54</vt:i4>
      </vt:variant>
      <vt:variant>
        <vt:i4>0</vt:i4>
      </vt:variant>
      <vt:variant>
        <vt:i4>5</vt:i4>
      </vt:variant>
      <vt:variant>
        <vt:lpwstr>https://www.3gpp.org/ftp/TSG_RAN/WG2_RL2/TSGR2_122/Docs/R2-2305973.zip</vt:lpwstr>
      </vt:variant>
      <vt:variant>
        <vt:lpwstr/>
      </vt:variant>
      <vt:variant>
        <vt:i4>8323143</vt:i4>
      </vt:variant>
      <vt:variant>
        <vt:i4>51</vt:i4>
      </vt:variant>
      <vt:variant>
        <vt:i4>0</vt:i4>
      </vt:variant>
      <vt:variant>
        <vt:i4>5</vt:i4>
      </vt:variant>
      <vt:variant>
        <vt:lpwstr>https://www.3gpp.org/ftp/TSG_RAN/WG2_RL2/TSGR2_122/Docs/R2-2305145.zip</vt:lpwstr>
      </vt:variant>
      <vt:variant>
        <vt:lpwstr/>
      </vt:variant>
      <vt:variant>
        <vt:i4>6225978</vt:i4>
      </vt:variant>
      <vt:variant>
        <vt:i4>48</vt:i4>
      </vt:variant>
      <vt:variant>
        <vt:i4>0</vt:i4>
      </vt:variant>
      <vt:variant>
        <vt:i4>5</vt:i4>
      </vt:variant>
      <vt:variant>
        <vt:lpwstr>https://www.3gpp.org/ftp/TSG_RAN/WG1_RL1/TSGR1_112b-e/Docs/R1-2302627.zip</vt:lpwstr>
      </vt:variant>
      <vt:variant>
        <vt:lpwstr/>
      </vt:variant>
      <vt:variant>
        <vt:i4>7995418</vt:i4>
      </vt:variant>
      <vt:variant>
        <vt:i4>21</vt:i4>
      </vt:variant>
      <vt:variant>
        <vt:i4>0</vt:i4>
      </vt:variant>
      <vt:variant>
        <vt:i4>5</vt:i4>
      </vt:variant>
      <vt:variant>
        <vt:lpwstr>mailto:dimitri.gold@nokia.com</vt:lpwstr>
      </vt:variant>
      <vt:variant>
        <vt:lpwstr/>
      </vt:variant>
      <vt:variant>
        <vt:i4>7995418</vt:i4>
      </vt:variant>
      <vt:variant>
        <vt:i4>18</vt:i4>
      </vt:variant>
      <vt:variant>
        <vt:i4>0</vt:i4>
      </vt:variant>
      <vt:variant>
        <vt:i4>5</vt:i4>
      </vt:variant>
      <vt:variant>
        <vt:lpwstr>mailto:dimitri.gold@nokia.com</vt:lpwstr>
      </vt:variant>
      <vt:variant>
        <vt:lpwstr/>
      </vt:variant>
      <vt:variant>
        <vt:i4>7995418</vt:i4>
      </vt:variant>
      <vt:variant>
        <vt:i4>15</vt:i4>
      </vt:variant>
      <vt:variant>
        <vt:i4>0</vt:i4>
      </vt:variant>
      <vt:variant>
        <vt:i4>5</vt:i4>
      </vt:variant>
      <vt:variant>
        <vt:lpwstr>mailto:dimitri.gold@nokia.com</vt:lpwstr>
      </vt:variant>
      <vt:variant>
        <vt:lpwstr/>
      </vt:variant>
      <vt:variant>
        <vt:i4>2555992</vt:i4>
      </vt:variant>
      <vt:variant>
        <vt:i4>12</vt:i4>
      </vt:variant>
      <vt:variant>
        <vt:i4>0</vt:i4>
      </vt:variant>
      <vt:variant>
        <vt:i4>5</vt:i4>
      </vt:variant>
      <vt:variant>
        <vt:lpwstr>mailto:istvan.kovacs@nokia.com</vt:lpwstr>
      </vt:variant>
      <vt:variant>
        <vt:lpwstr/>
      </vt:variant>
      <vt:variant>
        <vt:i4>3473533</vt:i4>
      </vt:variant>
      <vt:variant>
        <vt:i4>9</vt:i4>
      </vt:variant>
      <vt:variant>
        <vt:i4>0</vt:i4>
      </vt:variant>
      <vt:variant>
        <vt:i4>5</vt:i4>
      </vt:variant>
      <vt:variant>
        <vt:lpwstr>mailto:reza.alizadeh_ashrafi@nokia.com</vt:lpwstr>
      </vt:variant>
      <vt:variant>
        <vt:lpwstr/>
      </vt:variant>
      <vt:variant>
        <vt:i4>3473533</vt:i4>
      </vt:variant>
      <vt:variant>
        <vt:i4>6</vt:i4>
      </vt:variant>
      <vt:variant>
        <vt:i4>0</vt:i4>
      </vt:variant>
      <vt:variant>
        <vt:i4>5</vt:i4>
      </vt:variant>
      <vt:variant>
        <vt:lpwstr>mailto:reza.alizadeh_ashrafi@nokia.com</vt:lpwstr>
      </vt:variant>
      <vt:variant>
        <vt:lpwstr/>
      </vt:variant>
      <vt:variant>
        <vt:i4>7995418</vt:i4>
      </vt:variant>
      <vt:variant>
        <vt:i4>3</vt:i4>
      </vt:variant>
      <vt:variant>
        <vt:i4>0</vt:i4>
      </vt:variant>
      <vt:variant>
        <vt:i4>5</vt:i4>
      </vt:variant>
      <vt:variant>
        <vt:lpwstr>mailto:dimitri.gold@nokia.com</vt:lpwstr>
      </vt:variant>
      <vt:variant>
        <vt:lpwstr/>
      </vt: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cp:revision>
  <dcterms:created xsi:type="dcterms:W3CDTF">2023-08-11T13:23:00Z</dcterms:created>
  <dcterms:modified xsi:type="dcterms:W3CDTF">2023-08-11T17:01:00Z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3938ad17-e8d2-48a9-94db-d49e774a0357</vt:lpwstr>
  </property>
  <property fmtid="{D5CDD505-2E9C-101B-9397-08002B2CF9AE}" pid="11" name="MediaServiceImageTags">
    <vt:lpwstr/>
  </property>
</Properties>
</file>