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26545" w14:textId="77777777" w:rsidR="004E3A4C" w:rsidRPr="005F2C80" w:rsidRDefault="004E3A4C" w:rsidP="004E3A4C">
      <w:bookmarkStart w:id="0" w:name="_Hlk134961899"/>
      <w:bookmarkStart w:id="1" w:name="_Toc113002747"/>
      <w:bookmarkEnd w:id="0"/>
    </w:p>
    <w:p w14:paraId="7593EA72" w14:textId="65E6DADD" w:rsidR="004E3A4C" w:rsidRPr="00A4637C" w:rsidRDefault="004E3A4C" w:rsidP="004E3A4C">
      <w:pPr>
        <w:pStyle w:val="CRCoverPage"/>
        <w:tabs>
          <w:tab w:val="right" w:pos="9639"/>
        </w:tabs>
        <w:spacing w:after="0"/>
        <w:rPr>
          <w:b/>
          <w:i/>
          <w:noProof/>
          <w:sz w:val="28"/>
        </w:rPr>
      </w:pPr>
      <w:bookmarkStart w:id="2" w:name="_Hlk126707314"/>
      <w:bookmarkStart w:id="3" w:name="_Toc5938268"/>
      <w:bookmarkStart w:id="4" w:name="_Toc9865820"/>
      <w:r w:rsidRPr="00A4637C">
        <w:rPr>
          <w:b/>
          <w:noProof/>
          <w:sz w:val="24"/>
        </w:rPr>
        <w:t>3GPP TSG-RAN</w:t>
      </w:r>
      <w:r w:rsidRPr="00A4637C">
        <w:rPr>
          <w:rFonts w:hint="eastAsia"/>
          <w:b/>
          <w:noProof/>
          <w:sz w:val="24"/>
          <w:lang w:eastAsia="ja-JP"/>
        </w:rPr>
        <w:t xml:space="preserve"> </w:t>
      </w:r>
      <w:r w:rsidRPr="00A4637C">
        <w:rPr>
          <w:b/>
          <w:noProof/>
          <w:sz w:val="24"/>
        </w:rPr>
        <w:t>WG4 Meeting #10</w:t>
      </w:r>
      <w:r w:rsidR="003665F4">
        <w:rPr>
          <w:rFonts w:hint="eastAsia"/>
          <w:b/>
          <w:noProof/>
          <w:sz w:val="24"/>
          <w:lang w:eastAsia="ja-JP"/>
        </w:rPr>
        <w:t>8</w:t>
      </w:r>
      <w:r w:rsidRPr="00A4637C">
        <w:rPr>
          <w:b/>
          <w:i/>
          <w:noProof/>
          <w:sz w:val="28"/>
        </w:rPr>
        <w:tab/>
      </w:r>
      <w:fldSimple w:instr=" DOCPROPERTY  Tdoc#  \* MERGEFORMAT ">
        <w:r w:rsidRPr="00A4637C">
          <w:rPr>
            <w:b/>
            <w:i/>
            <w:noProof/>
            <w:sz w:val="28"/>
          </w:rPr>
          <w:t>R4-23</w:t>
        </w:r>
        <w:r w:rsidR="00152C34">
          <w:rPr>
            <w:b/>
            <w:i/>
            <w:noProof/>
            <w:sz w:val="28"/>
          </w:rPr>
          <w:t>11713</w:t>
        </w:r>
      </w:fldSimple>
    </w:p>
    <w:bookmarkEnd w:id="2"/>
    <w:p w14:paraId="78F8EF33" w14:textId="77777777" w:rsidR="003665F4" w:rsidRDefault="003665F4" w:rsidP="003665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Toulouse</w:t>
      </w:r>
      <w:r>
        <w:rPr>
          <w:b/>
          <w:noProof/>
          <w:sz w:val="24"/>
        </w:rPr>
        <w:fldChar w:fldCharType="end"/>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 xml:space="preserve"> </w:t>
        </w:r>
        <w:r>
          <w:rPr>
            <w:b/>
            <w:noProof/>
            <w:sz w:val="24"/>
          </w:rPr>
          <w:t>August 21</w:t>
        </w:r>
      </w:fldSimple>
      <w:r>
        <w:rPr>
          <w:b/>
          <w:noProof/>
          <w:sz w:val="24"/>
        </w:rPr>
        <w:t xml:space="preserve"> - </w:t>
      </w:r>
      <w:fldSimple w:instr=" DOCPROPERTY  EndDate  \* MERGEFORMAT ">
        <w:r>
          <w:rPr>
            <w:b/>
            <w:noProof/>
            <w:sz w:val="24"/>
          </w:rPr>
          <w:t>August 25, 2023</w:t>
        </w:r>
      </w:fldSimple>
    </w:p>
    <w:p w14:paraId="042C5B92" w14:textId="77777777" w:rsidR="004E3A4C" w:rsidRPr="00B740E6" w:rsidRDefault="004E3A4C" w:rsidP="004E3A4C">
      <w:pPr>
        <w:pStyle w:val="afff3"/>
        <w:rPr>
          <w:rFonts w:eastAsia="SimSun"/>
          <w:color w:val="000000" w:themeColor="text1"/>
          <w:sz w:val="24"/>
          <w:highlight w:val="yellow"/>
          <w:lang w:eastAsia="zh-CN"/>
        </w:rPr>
      </w:pPr>
    </w:p>
    <w:p w14:paraId="34C19C3F" w14:textId="77777777" w:rsidR="004E3A4C" w:rsidRPr="00B330EA" w:rsidRDefault="004E3A4C" w:rsidP="004E3A4C">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0293FD2C" w14:textId="06DDF165" w:rsidR="004E3A4C" w:rsidRPr="00B330EA" w:rsidRDefault="004E3A4C" w:rsidP="004E3A4C">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r w:rsidR="002A2FA8">
        <w:rPr>
          <w:rFonts w:ascii="Arial" w:hAnsi="Arial" w:cs="Arial"/>
          <w:color w:val="000000" w:themeColor="text1"/>
          <w:sz w:val="22"/>
          <w:lang w:eastAsia="ja-JP"/>
        </w:rPr>
        <w:t xml:space="preserve">RF requirements for </w:t>
      </w:r>
      <w:r>
        <w:rPr>
          <w:rFonts w:ascii="Arial" w:hAnsi="Arial" w:cs="Arial"/>
          <w:color w:val="000000" w:themeColor="text1"/>
          <w:sz w:val="22"/>
        </w:rPr>
        <w:t>NCR</w:t>
      </w:r>
      <w:r w:rsidR="004632A2">
        <w:rPr>
          <w:rFonts w:ascii="Arial" w:hAnsi="Arial" w:cs="Arial"/>
          <w:color w:val="000000" w:themeColor="text1"/>
          <w:sz w:val="22"/>
        </w:rPr>
        <w:t>-MT</w:t>
      </w:r>
    </w:p>
    <w:p w14:paraId="02644420" w14:textId="71449361" w:rsidR="004E3A4C" w:rsidRPr="00EB0164" w:rsidRDefault="004E3A4C" w:rsidP="004E3A4C">
      <w:pPr>
        <w:ind w:left="1985" w:hanging="1985"/>
        <w:rPr>
          <w:rFonts w:ascii="Arial" w:hAnsi="Arial" w:cs="Arial"/>
          <w:color w:val="000000" w:themeColor="text1"/>
          <w:sz w:val="22"/>
          <w:lang w:eastAsia="ja-JP"/>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F3339E">
        <w:rPr>
          <w:rFonts w:ascii="Arial" w:hAnsi="Arial" w:cs="Arial"/>
          <w:color w:val="000000" w:themeColor="text1"/>
          <w:sz w:val="22"/>
        </w:rPr>
        <w:t>8.28.</w:t>
      </w:r>
      <w:r w:rsidR="004632A2">
        <w:rPr>
          <w:rFonts w:ascii="Arial" w:hAnsi="Arial" w:cs="Arial"/>
          <w:color w:val="000000" w:themeColor="text1"/>
          <w:sz w:val="22"/>
        </w:rPr>
        <w:t>2</w:t>
      </w:r>
      <w:r w:rsidR="00F3339E">
        <w:rPr>
          <w:rFonts w:ascii="Arial" w:hAnsi="Arial" w:cs="Arial"/>
          <w:color w:val="000000" w:themeColor="text1"/>
          <w:sz w:val="22"/>
        </w:rPr>
        <w:t>.2</w:t>
      </w:r>
    </w:p>
    <w:p w14:paraId="5B962983" w14:textId="77777777" w:rsidR="004E3A4C" w:rsidRPr="002200D5" w:rsidRDefault="004E3A4C" w:rsidP="004E3A4C">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2AC365AC" w14:textId="77777777" w:rsidR="004E3A4C" w:rsidRPr="002200D5" w:rsidRDefault="004E3A4C" w:rsidP="004E3A4C">
      <w:pPr>
        <w:pStyle w:val="10"/>
        <w:overflowPunct w:val="0"/>
        <w:autoSpaceDE w:val="0"/>
        <w:autoSpaceDN w:val="0"/>
        <w:adjustRightInd w:val="0"/>
        <w:ind w:left="0" w:firstLine="0"/>
        <w:textAlignment w:val="baseline"/>
      </w:pPr>
      <w:r w:rsidRPr="002200D5">
        <w:t>Introduction</w:t>
      </w:r>
    </w:p>
    <w:bookmarkEnd w:id="3"/>
    <w:bookmarkEnd w:id="4"/>
    <w:p w14:paraId="25203693" w14:textId="37AF1025" w:rsidR="004E3A4C" w:rsidRDefault="004E3A4C" w:rsidP="004E3A4C">
      <w:pPr>
        <w:pStyle w:val="xxmsonormal"/>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 xml:space="preserve">his contribution discusses the </w:t>
      </w:r>
      <w:r w:rsidR="002A2FA8">
        <w:rPr>
          <w:rFonts w:ascii="Times New Roman" w:eastAsia="ＭＳ 明朝" w:hAnsi="Times New Roman" w:cs="Times New Roman"/>
          <w:sz w:val="20"/>
          <w:szCs w:val="20"/>
          <w:lang w:val="en-GB" w:eastAsia="ja-JP"/>
        </w:rPr>
        <w:t xml:space="preserve">RF requirements for NCR-MT </w:t>
      </w:r>
      <w:r>
        <w:rPr>
          <w:rFonts w:ascii="Times New Roman" w:eastAsia="ＭＳ 明朝" w:hAnsi="Times New Roman" w:cs="Times New Roman"/>
          <w:sz w:val="20"/>
          <w:szCs w:val="20"/>
          <w:lang w:val="en-GB" w:eastAsia="ja-JP"/>
        </w:rPr>
        <w:t>and provide proposal</w:t>
      </w:r>
      <w:r w:rsidR="002A2FA8">
        <w:rPr>
          <w:rFonts w:ascii="Times New Roman" w:eastAsia="ＭＳ 明朝" w:hAnsi="Times New Roman" w:cs="Times New Roman"/>
          <w:sz w:val="20"/>
          <w:szCs w:val="20"/>
          <w:lang w:val="en-GB" w:eastAsia="ja-JP"/>
        </w:rPr>
        <w:t>s</w:t>
      </w:r>
      <w:r>
        <w:rPr>
          <w:rFonts w:ascii="Times New Roman" w:eastAsia="ＭＳ 明朝" w:hAnsi="Times New Roman" w:cs="Times New Roman"/>
          <w:sz w:val="20"/>
          <w:szCs w:val="20"/>
          <w:lang w:val="en-GB" w:eastAsia="ja-JP"/>
        </w:rPr>
        <w:t xml:space="preserve"> on </w:t>
      </w:r>
      <w:r w:rsidR="002A2FA8">
        <w:rPr>
          <w:rFonts w:ascii="Times New Roman" w:eastAsia="ＭＳ 明朝" w:hAnsi="Times New Roman" w:cs="Times New Roman"/>
          <w:sz w:val="20"/>
          <w:szCs w:val="20"/>
          <w:lang w:val="en-GB" w:eastAsia="ja-JP"/>
        </w:rPr>
        <w:t>them</w:t>
      </w:r>
      <w:r>
        <w:rPr>
          <w:rFonts w:ascii="Times New Roman" w:eastAsia="ＭＳ 明朝" w:hAnsi="Times New Roman" w:cs="Times New Roman"/>
          <w:sz w:val="20"/>
          <w:szCs w:val="20"/>
          <w:lang w:val="en-GB" w:eastAsia="ja-JP"/>
        </w:rPr>
        <w:t>.</w:t>
      </w:r>
    </w:p>
    <w:p w14:paraId="5BFA0313" w14:textId="77777777" w:rsidR="004E3A4C" w:rsidRPr="00236360" w:rsidRDefault="004E3A4C" w:rsidP="004E3A4C">
      <w:pPr>
        <w:pStyle w:val="10"/>
        <w:overflowPunct w:val="0"/>
        <w:autoSpaceDE w:val="0"/>
        <w:autoSpaceDN w:val="0"/>
        <w:adjustRightInd w:val="0"/>
        <w:ind w:left="0" w:firstLine="0"/>
        <w:textAlignment w:val="baseline"/>
        <w:rPr>
          <w:color w:val="000000" w:themeColor="text1"/>
        </w:rPr>
      </w:pPr>
      <w:r>
        <w:rPr>
          <w:color w:val="000000" w:themeColor="text1"/>
        </w:rPr>
        <w:t>Discussion</w:t>
      </w:r>
      <w:r w:rsidRPr="00236360">
        <w:rPr>
          <w:color w:val="000000" w:themeColor="text1"/>
        </w:rPr>
        <w:t xml:space="preserve"> </w:t>
      </w:r>
    </w:p>
    <w:p w14:paraId="652767F2" w14:textId="77777777" w:rsidR="002A2FA8" w:rsidRDefault="004E3A4C" w:rsidP="004E3A4C">
      <w:pPr>
        <w:pStyle w:val="xxmsonormal"/>
        <w:spacing w:before="120"/>
        <w:rPr>
          <w:rFonts w:ascii="Times New Roman" w:eastAsia="ＭＳ 明朝" w:hAnsi="Times New Roman" w:cs="Times New Roman"/>
          <w:color w:val="000000" w:themeColor="text1"/>
          <w:sz w:val="20"/>
          <w:szCs w:val="20"/>
          <w:lang w:val="en-GB" w:eastAsia="ja-JP"/>
        </w:rPr>
      </w:pPr>
      <w:r w:rsidRPr="002A2FA8">
        <w:rPr>
          <w:rFonts w:ascii="Times New Roman" w:eastAsia="ＭＳ 明朝" w:hAnsi="Times New Roman" w:cs="Times New Roman"/>
          <w:color w:val="000000" w:themeColor="text1"/>
          <w:sz w:val="20"/>
          <w:szCs w:val="20"/>
          <w:lang w:val="en-GB" w:eastAsia="ja-JP"/>
        </w:rPr>
        <w:t>In the last meeting</w:t>
      </w:r>
      <w:r w:rsidR="003665F4" w:rsidRPr="002A2FA8">
        <w:rPr>
          <w:rFonts w:ascii="Times New Roman" w:eastAsia="ＭＳ 明朝" w:hAnsi="Times New Roman" w:cs="Times New Roman"/>
          <w:color w:val="000000" w:themeColor="text1"/>
          <w:sz w:val="20"/>
          <w:szCs w:val="20"/>
          <w:lang w:val="en-GB" w:eastAsia="ja-JP"/>
        </w:rPr>
        <w:t>s</w:t>
      </w:r>
      <w:r w:rsidRPr="002A2FA8">
        <w:rPr>
          <w:rFonts w:ascii="Times New Roman" w:eastAsia="ＭＳ 明朝" w:hAnsi="Times New Roman" w:cs="Times New Roman"/>
          <w:color w:val="000000" w:themeColor="text1"/>
          <w:sz w:val="20"/>
          <w:szCs w:val="20"/>
          <w:lang w:val="en-GB" w:eastAsia="ja-JP"/>
        </w:rPr>
        <w:t xml:space="preserve">, </w:t>
      </w:r>
      <w:r w:rsidR="002A2FA8">
        <w:rPr>
          <w:rFonts w:ascii="Times New Roman" w:eastAsia="ＭＳ 明朝" w:hAnsi="Times New Roman" w:cs="Times New Roman"/>
          <w:color w:val="000000" w:themeColor="text1"/>
          <w:sz w:val="20"/>
          <w:szCs w:val="20"/>
          <w:lang w:val="en-GB" w:eastAsia="ja-JP"/>
        </w:rPr>
        <w:t>system parameters and RF requirements for NCR were discussed and a WF was agreed [1]. In the WF, agreements were summarized, however, we can still see FFSs and options in it.</w:t>
      </w:r>
    </w:p>
    <w:p w14:paraId="71E1EC62" w14:textId="28DB71AD" w:rsidR="002A2FA8" w:rsidRDefault="002A2FA8" w:rsidP="004E3A4C">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In this contribution, we further discuss RF requirements for NCR-MT and provide proposals.</w:t>
      </w:r>
    </w:p>
    <w:p w14:paraId="05A4C0E2" w14:textId="77777777" w:rsidR="005C09D7" w:rsidRDefault="005C09D7" w:rsidP="004E3A4C">
      <w:pPr>
        <w:pStyle w:val="xxmsonormal"/>
        <w:spacing w:before="120"/>
        <w:rPr>
          <w:rFonts w:ascii="Times New Roman" w:eastAsia="ＭＳ 明朝" w:hAnsi="Times New Roman" w:cs="Times New Roman"/>
          <w:color w:val="000000" w:themeColor="text1"/>
          <w:sz w:val="20"/>
          <w:szCs w:val="20"/>
          <w:lang w:val="en-GB" w:eastAsia="ja-JP"/>
        </w:rPr>
      </w:pPr>
    </w:p>
    <w:p w14:paraId="10925927" w14:textId="339FA841" w:rsidR="002A2FA8" w:rsidRDefault="0053776A" w:rsidP="004E3A4C">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A</w:t>
      </w:r>
      <w:r>
        <w:rPr>
          <w:rFonts w:ascii="Times New Roman" w:eastAsia="ＭＳ 明朝" w:hAnsi="Times New Roman" w:cs="Times New Roman"/>
          <w:color w:val="000000" w:themeColor="text1"/>
          <w:sz w:val="20"/>
          <w:szCs w:val="20"/>
          <w:lang w:val="en-GB" w:eastAsia="ja-JP"/>
        </w:rPr>
        <w:t xml:space="preserve">greements on the </w:t>
      </w:r>
      <w:r w:rsidR="00DC5F4C">
        <w:rPr>
          <w:rFonts w:ascii="Times New Roman" w:eastAsia="ＭＳ 明朝" w:hAnsi="Times New Roman" w:cs="Times New Roman"/>
          <w:color w:val="000000" w:themeColor="text1"/>
          <w:sz w:val="20"/>
          <w:szCs w:val="20"/>
          <w:lang w:val="en-GB" w:eastAsia="ja-JP"/>
        </w:rPr>
        <w:t>TX</w:t>
      </w:r>
      <w:r>
        <w:rPr>
          <w:rFonts w:ascii="Times New Roman" w:eastAsia="ＭＳ 明朝" w:hAnsi="Times New Roman" w:cs="Times New Roman"/>
          <w:color w:val="000000" w:themeColor="text1"/>
          <w:sz w:val="20"/>
          <w:szCs w:val="20"/>
          <w:lang w:val="en-GB" w:eastAsia="ja-JP"/>
        </w:rPr>
        <w:t xml:space="preserve"> requirements for NCR-MT can be summarized as below.</w:t>
      </w:r>
    </w:p>
    <w:p w14:paraId="2A14E99A" w14:textId="720B9695" w:rsidR="002A2FA8" w:rsidRPr="0053776A" w:rsidRDefault="00DC5F4C" w:rsidP="00DC5F4C">
      <w:pPr>
        <w:pStyle w:val="xxmsonormal"/>
        <w:spacing w:before="120"/>
        <w:jc w:val="center"/>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able 1: Agreements on TX requirements for NCR-MT in RAN4#107</w:t>
      </w:r>
    </w:p>
    <w:tbl>
      <w:tblPr>
        <w:tblStyle w:val="aff1"/>
        <w:tblW w:w="9918" w:type="dxa"/>
        <w:tblInd w:w="0" w:type="dxa"/>
        <w:tblLook w:val="04A0" w:firstRow="1" w:lastRow="0" w:firstColumn="1" w:lastColumn="0" w:noHBand="0" w:noVBand="1"/>
      </w:tblPr>
      <w:tblGrid>
        <w:gridCol w:w="2263"/>
        <w:gridCol w:w="1985"/>
        <w:gridCol w:w="1984"/>
        <w:gridCol w:w="3686"/>
      </w:tblGrid>
      <w:tr w:rsidR="00353DF4" w:rsidRPr="00E86F18" w14:paraId="74A727CD" w14:textId="77777777" w:rsidTr="00E86F18">
        <w:trPr>
          <w:trHeight w:val="70"/>
        </w:trPr>
        <w:tc>
          <w:tcPr>
            <w:tcW w:w="2263" w:type="dxa"/>
            <w:noWrap/>
            <w:hideMark/>
          </w:tcPr>
          <w:p w14:paraId="7EBD4616" w14:textId="77777777" w:rsidR="00353DF4" w:rsidRPr="00E86F18" w:rsidRDefault="00353DF4" w:rsidP="00353DF4">
            <w:pPr>
              <w:pStyle w:val="xxmsonormal"/>
              <w:rPr>
                <w:rFonts w:ascii="Arial" w:hAnsi="Arial" w:cs="Arial"/>
                <w:color w:val="000000" w:themeColor="text1"/>
                <w:sz w:val="18"/>
                <w:szCs w:val="18"/>
                <w:lang w:eastAsia="ja-JP"/>
              </w:rPr>
            </w:pPr>
            <w:r w:rsidRPr="00E86F18">
              <w:rPr>
                <w:rFonts w:ascii="Arial" w:hAnsi="Arial" w:cs="Arial"/>
                <w:color w:val="000000" w:themeColor="text1"/>
                <w:sz w:val="18"/>
                <w:szCs w:val="18"/>
                <w:lang w:val="en-GB" w:eastAsia="ja-JP"/>
              </w:rPr>
              <w:t xml:space="preserve">　</w:t>
            </w:r>
          </w:p>
        </w:tc>
        <w:tc>
          <w:tcPr>
            <w:tcW w:w="1985" w:type="dxa"/>
            <w:hideMark/>
          </w:tcPr>
          <w:p w14:paraId="3E36A836" w14:textId="77777777" w:rsidR="00353DF4" w:rsidRPr="00E86F18" w:rsidRDefault="00353DF4" w:rsidP="00353DF4">
            <w:pPr>
              <w:pStyle w:val="xxmsonormal"/>
              <w:jc w:val="center"/>
              <w:rPr>
                <w:rFonts w:ascii="Arial" w:hAnsi="Arial" w:cs="Arial"/>
                <w:color w:val="000000" w:themeColor="text1"/>
                <w:sz w:val="18"/>
                <w:szCs w:val="18"/>
                <w:lang w:val="en-GB" w:eastAsia="ja-JP"/>
              </w:rPr>
            </w:pPr>
            <w:r w:rsidRPr="00E86F18">
              <w:rPr>
                <w:rFonts w:ascii="Arial" w:hAnsi="Arial" w:cs="Arial"/>
                <w:color w:val="000000" w:themeColor="text1"/>
                <w:sz w:val="18"/>
                <w:szCs w:val="18"/>
                <w:lang w:val="en-GB" w:eastAsia="ja-JP"/>
              </w:rPr>
              <w:t>WA NCR-MT</w:t>
            </w:r>
          </w:p>
        </w:tc>
        <w:tc>
          <w:tcPr>
            <w:tcW w:w="1984" w:type="dxa"/>
            <w:hideMark/>
          </w:tcPr>
          <w:p w14:paraId="51E000F3" w14:textId="77777777" w:rsidR="00353DF4" w:rsidRPr="00E86F18" w:rsidRDefault="00353DF4" w:rsidP="00353DF4">
            <w:pPr>
              <w:pStyle w:val="xxmsonormal"/>
              <w:jc w:val="center"/>
              <w:rPr>
                <w:rFonts w:ascii="Arial" w:hAnsi="Arial" w:cs="Arial"/>
                <w:color w:val="000000" w:themeColor="text1"/>
                <w:sz w:val="18"/>
                <w:szCs w:val="18"/>
                <w:lang w:val="en-GB" w:eastAsia="ja-JP"/>
              </w:rPr>
            </w:pPr>
            <w:r w:rsidRPr="00E86F18">
              <w:rPr>
                <w:rFonts w:ascii="Arial" w:hAnsi="Arial" w:cs="Arial"/>
                <w:color w:val="000000" w:themeColor="text1"/>
                <w:sz w:val="18"/>
                <w:szCs w:val="18"/>
                <w:lang w:val="en-GB" w:eastAsia="ja-JP"/>
              </w:rPr>
              <w:t>LA NCR-MT</w:t>
            </w:r>
          </w:p>
        </w:tc>
        <w:tc>
          <w:tcPr>
            <w:tcW w:w="3686" w:type="dxa"/>
            <w:hideMark/>
          </w:tcPr>
          <w:p w14:paraId="1991423F" w14:textId="27BCC6F6" w:rsidR="00353DF4" w:rsidRPr="00E86F18" w:rsidRDefault="008149A8" w:rsidP="00353DF4">
            <w:pPr>
              <w:pStyle w:val="xxmsonormal"/>
              <w:jc w:val="center"/>
              <w:rPr>
                <w:rFonts w:ascii="Arial" w:hAnsi="Arial" w:cs="Arial"/>
                <w:color w:val="000000" w:themeColor="text1"/>
                <w:sz w:val="18"/>
                <w:szCs w:val="18"/>
                <w:lang w:val="en-GB" w:eastAsia="ja-JP"/>
              </w:rPr>
            </w:pPr>
            <w:r w:rsidRPr="00E86F18">
              <w:rPr>
                <w:rFonts w:ascii="Arial" w:hAnsi="Arial" w:cs="Arial"/>
                <w:color w:val="000000" w:themeColor="text1"/>
                <w:sz w:val="18"/>
                <w:szCs w:val="18"/>
                <w:lang w:val="en-GB" w:eastAsia="ja-JP"/>
              </w:rPr>
              <w:t>note</w:t>
            </w:r>
          </w:p>
        </w:tc>
      </w:tr>
      <w:tr w:rsidR="00353DF4" w:rsidRPr="00E86F18" w14:paraId="78EA4B50" w14:textId="77777777" w:rsidTr="00E86F18">
        <w:trPr>
          <w:trHeight w:val="360"/>
        </w:trPr>
        <w:tc>
          <w:tcPr>
            <w:tcW w:w="2263" w:type="dxa"/>
            <w:hideMark/>
          </w:tcPr>
          <w:p w14:paraId="4BAED729"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Output power dynamics:</w:t>
            </w:r>
          </w:p>
        </w:tc>
        <w:tc>
          <w:tcPr>
            <w:tcW w:w="1985" w:type="dxa"/>
            <w:hideMark/>
          </w:tcPr>
          <w:p w14:paraId="0D812B1F" w14:textId="77777777" w:rsidR="00353DF4" w:rsidRPr="00DC5F4C" w:rsidRDefault="00353DF4" w:rsidP="00353DF4">
            <w:pPr>
              <w:pStyle w:val="xxmsonormal"/>
              <w:rPr>
                <w:rFonts w:ascii="Times New Roman" w:hAnsi="Times New Roman" w:cs="Times New Roman"/>
                <w:color w:val="FF0000"/>
                <w:sz w:val="18"/>
                <w:szCs w:val="18"/>
                <w:lang w:val="en-GB" w:eastAsia="ja-JP"/>
              </w:rPr>
            </w:pPr>
            <w:r w:rsidRPr="00DC5F4C">
              <w:rPr>
                <w:rFonts w:ascii="Times New Roman" w:hAnsi="Times New Roman" w:cs="Times New Roman"/>
                <w:color w:val="FF0000"/>
                <w:sz w:val="18"/>
                <w:szCs w:val="18"/>
                <w:lang w:val="en-GB" w:eastAsia="ja-JP"/>
              </w:rPr>
              <w:t>[reuse IAB-MT requirements]</w:t>
            </w:r>
          </w:p>
        </w:tc>
        <w:tc>
          <w:tcPr>
            <w:tcW w:w="1984" w:type="dxa"/>
            <w:hideMark/>
          </w:tcPr>
          <w:p w14:paraId="2F5FF4F7"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reuse legacy UE requirements</w:t>
            </w:r>
          </w:p>
        </w:tc>
        <w:tc>
          <w:tcPr>
            <w:tcW w:w="3686" w:type="dxa"/>
            <w:hideMark/>
          </w:tcPr>
          <w:p w14:paraId="0F45841F"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 xml:space="preserve">　</w:t>
            </w:r>
          </w:p>
        </w:tc>
      </w:tr>
      <w:tr w:rsidR="00C27AF1" w:rsidRPr="00E86F18" w14:paraId="27CB3BF6" w14:textId="77777777" w:rsidTr="00E86F18">
        <w:trPr>
          <w:trHeight w:val="360"/>
        </w:trPr>
        <w:tc>
          <w:tcPr>
            <w:tcW w:w="2263" w:type="dxa"/>
            <w:hideMark/>
          </w:tcPr>
          <w:p w14:paraId="4F5822CA" w14:textId="1B2561B3" w:rsidR="00C27AF1" w:rsidRPr="00E86F18" w:rsidRDefault="00C27AF1" w:rsidP="00C27AF1">
            <w:pPr>
              <w:pStyle w:val="xxmsonormal"/>
              <w:rPr>
                <w:rFonts w:ascii="Times New Roman" w:hAnsi="Times New Roman" w:cs="Times New Roman"/>
                <w:color w:val="000000" w:themeColor="text1"/>
                <w:sz w:val="18"/>
                <w:szCs w:val="18"/>
                <w:lang w:val="en-GB" w:eastAsia="ja-JP"/>
              </w:rPr>
            </w:pPr>
            <w:bookmarkStart w:id="5" w:name="_Hlk142601723"/>
            <w:r w:rsidRPr="00E86F18">
              <w:rPr>
                <w:rFonts w:ascii="Times New Roman" w:hAnsi="Times New Roman" w:cs="Times New Roman"/>
                <w:color w:val="000000" w:themeColor="text1"/>
                <w:sz w:val="18"/>
                <w:szCs w:val="18"/>
                <w:lang w:val="en-GB" w:eastAsia="ja-JP"/>
              </w:rPr>
              <w:t>Transmit ON-OFF power and transition period</w:t>
            </w:r>
            <w:bookmarkEnd w:id="5"/>
          </w:p>
        </w:tc>
        <w:tc>
          <w:tcPr>
            <w:tcW w:w="1985" w:type="dxa"/>
            <w:hideMark/>
          </w:tcPr>
          <w:p w14:paraId="033B7A6D" w14:textId="63269269" w:rsidR="00C27AF1" w:rsidRPr="00E86F18" w:rsidRDefault="00C27AF1" w:rsidP="00C27AF1">
            <w:pPr>
              <w:pStyle w:val="xxmsonormal"/>
              <w:rPr>
                <w:rFonts w:ascii="Times New Roman" w:hAnsi="Times New Roman" w:cs="Times New Roman"/>
                <w:color w:val="FF0000"/>
                <w:sz w:val="18"/>
                <w:szCs w:val="18"/>
                <w:lang w:val="en-GB" w:eastAsia="ja-JP"/>
              </w:rPr>
            </w:pPr>
            <w:r w:rsidRPr="00E86F18">
              <w:rPr>
                <w:rFonts w:ascii="Times New Roman" w:hAnsi="Times New Roman" w:cs="Times New Roman"/>
                <w:color w:val="FF0000"/>
                <w:sz w:val="18"/>
                <w:szCs w:val="18"/>
                <w:lang w:val="en-GB" w:eastAsia="ja-JP"/>
              </w:rPr>
              <w:t>I</w:t>
            </w:r>
            <w:r w:rsidR="00E86F18" w:rsidRPr="00E86F18">
              <w:rPr>
                <w:rFonts w:ascii="Times New Roman" w:hAnsi="Times New Roman" w:cs="Times New Roman"/>
                <w:color w:val="FF0000"/>
                <w:sz w:val="18"/>
                <w:szCs w:val="18"/>
                <w:lang w:val="en-GB" w:eastAsia="ja-JP"/>
              </w:rPr>
              <w:t>AB</w:t>
            </w:r>
            <w:r w:rsidRPr="00E86F18">
              <w:rPr>
                <w:rFonts w:ascii="Times New Roman" w:hAnsi="Times New Roman" w:cs="Times New Roman"/>
                <w:color w:val="FF0000"/>
                <w:sz w:val="18"/>
                <w:szCs w:val="18"/>
                <w:lang w:val="en-GB" w:eastAsia="ja-JP"/>
              </w:rPr>
              <w:t>-MT</w:t>
            </w:r>
            <w:r w:rsidR="008149A8" w:rsidRPr="00E86F18">
              <w:rPr>
                <w:rFonts w:ascii="Times New Roman" w:hAnsi="Times New Roman" w:cs="Times New Roman"/>
                <w:color w:val="FF0000"/>
                <w:sz w:val="18"/>
                <w:szCs w:val="18"/>
                <w:lang w:val="en-GB" w:eastAsia="ja-JP"/>
              </w:rPr>
              <w:t xml:space="preserve"> approach or </w:t>
            </w:r>
            <w:r w:rsidR="00E86F18" w:rsidRPr="00E86F18">
              <w:rPr>
                <w:rFonts w:ascii="Times New Roman" w:hAnsi="Times New Roman" w:cs="Times New Roman"/>
                <w:color w:val="FF0000"/>
                <w:sz w:val="18"/>
                <w:szCs w:val="18"/>
                <w:lang w:val="en-GB" w:eastAsia="ja-JP"/>
              </w:rPr>
              <w:t xml:space="preserve">legacy </w:t>
            </w:r>
            <w:r w:rsidR="008149A8" w:rsidRPr="00E86F18">
              <w:rPr>
                <w:rFonts w:ascii="Times New Roman" w:hAnsi="Times New Roman" w:cs="Times New Roman"/>
                <w:color w:val="FF0000"/>
                <w:sz w:val="18"/>
                <w:szCs w:val="18"/>
                <w:lang w:val="en-GB" w:eastAsia="ja-JP"/>
              </w:rPr>
              <w:t>UE approach</w:t>
            </w:r>
          </w:p>
        </w:tc>
        <w:tc>
          <w:tcPr>
            <w:tcW w:w="1984" w:type="dxa"/>
            <w:hideMark/>
          </w:tcPr>
          <w:p w14:paraId="1BD44F50" w14:textId="730AF371" w:rsidR="00C27AF1" w:rsidRPr="00E86F18" w:rsidRDefault="008149A8" w:rsidP="00C27AF1">
            <w:pPr>
              <w:pStyle w:val="xxmsonormal"/>
              <w:rPr>
                <w:rFonts w:ascii="Times New Roman" w:hAnsi="Times New Roman" w:cs="Times New Roman"/>
                <w:color w:val="FF0000"/>
                <w:sz w:val="18"/>
                <w:szCs w:val="18"/>
                <w:lang w:val="en-GB" w:eastAsia="ja-JP"/>
              </w:rPr>
            </w:pPr>
            <w:r w:rsidRPr="00E86F18">
              <w:rPr>
                <w:rFonts w:ascii="Times New Roman" w:hAnsi="Times New Roman" w:cs="Times New Roman"/>
                <w:color w:val="FF0000"/>
                <w:sz w:val="18"/>
                <w:szCs w:val="18"/>
                <w:lang w:val="en-GB" w:eastAsia="ja-JP"/>
              </w:rPr>
              <w:t>I</w:t>
            </w:r>
            <w:r w:rsidR="00E86F18" w:rsidRPr="00E86F18">
              <w:rPr>
                <w:rFonts w:ascii="Times New Roman" w:hAnsi="Times New Roman" w:cs="Times New Roman"/>
                <w:color w:val="FF0000"/>
                <w:sz w:val="18"/>
                <w:szCs w:val="18"/>
                <w:lang w:val="en-GB" w:eastAsia="ja-JP"/>
              </w:rPr>
              <w:t>AB</w:t>
            </w:r>
            <w:r w:rsidRPr="00E86F18">
              <w:rPr>
                <w:rFonts w:ascii="Times New Roman" w:hAnsi="Times New Roman" w:cs="Times New Roman"/>
                <w:color w:val="FF0000"/>
                <w:sz w:val="18"/>
                <w:szCs w:val="18"/>
                <w:lang w:val="en-GB" w:eastAsia="ja-JP"/>
              </w:rPr>
              <w:t xml:space="preserve">-MT approach or </w:t>
            </w:r>
            <w:r w:rsidR="00E86F18" w:rsidRPr="00E86F18">
              <w:rPr>
                <w:rFonts w:ascii="Times New Roman" w:hAnsi="Times New Roman" w:cs="Times New Roman"/>
                <w:color w:val="FF0000"/>
                <w:sz w:val="18"/>
                <w:szCs w:val="18"/>
                <w:lang w:val="en-GB" w:eastAsia="ja-JP"/>
              </w:rPr>
              <w:t xml:space="preserve">legacy </w:t>
            </w:r>
            <w:r w:rsidRPr="00E86F18">
              <w:rPr>
                <w:rFonts w:ascii="Times New Roman" w:hAnsi="Times New Roman" w:cs="Times New Roman"/>
                <w:color w:val="FF0000"/>
                <w:sz w:val="18"/>
                <w:szCs w:val="18"/>
                <w:lang w:val="en-GB" w:eastAsia="ja-JP"/>
              </w:rPr>
              <w:t>UE approach</w:t>
            </w:r>
          </w:p>
        </w:tc>
        <w:tc>
          <w:tcPr>
            <w:tcW w:w="3686" w:type="dxa"/>
          </w:tcPr>
          <w:p w14:paraId="3AF36DE2" w14:textId="794FE0CD" w:rsidR="00C27AF1" w:rsidRPr="00E86F18" w:rsidRDefault="00C27AF1" w:rsidP="00C27AF1">
            <w:pPr>
              <w:pStyle w:val="xxmsonormal"/>
              <w:rPr>
                <w:rFonts w:ascii="Times New Roman" w:hAnsi="Times New Roman" w:cs="Times New Roman"/>
                <w:color w:val="000000" w:themeColor="text1"/>
                <w:sz w:val="18"/>
                <w:szCs w:val="18"/>
                <w:lang w:val="en-GB" w:eastAsia="ja-JP"/>
              </w:rPr>
            </w:pPr>
          </w:p>
        </w:tc>
      </w:tr>
      <w:tr w:rsidR="00353DF4" w:rsidRPr="00E86F18" w14:paraId="08FBB251" w14:textId="77777777" w:rsidTr="00E86F18">
        <w:trPr>
          <w:trHeight w:val="205"/>
        </w:trPr>
        <w:tc>
          <w:tcPr>
            <w:tcW w:w="2263" w:type="dxa"/>
            <w:hideMark/>
          </w:tcPr>
          <w:p w14:paraId="3AC8236F"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Occupied bandwidth</w:t>
            </w:r>
          </w:p>
        </w:tc>
        <w:tc>
          <w:tcPr>
            <w:tcW w:w="1985" w:type="dxa"/>
            <w:hideMark/>
          </w:tcPr>
          <w:p w14:paraId="2B0435B6"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 xml:space="preserve">follow ITU-R SM.328 </w:t>
            </w:r>
          </w:p>
        </w:tc>
        <w:tc>
          <w:tcPr>
            <w:tcW w:w="1984" w:type="dxa"/>
            <w:hideMark/>
          </w:tcPr>
          <w:p w14:paraId="5B8D5F88"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 xml:space="preserve">follow ITU-R SM.328 </w:t>
            </w:r>
          </w:p>
        </w:tc>
        <w:tc>
          <w:tcPr>
            <w:tcW w:w="3686" w:type="dxa"/>
            <w:hideMark/>
          </w:tcPr>
          <w:p w14:paraId="5996CB22"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 xml:space="preserve">　</w:t>
            </w:r>
          </w:p>
        </w:tc>
      </w:tr>
      <w:tr w:rsidR="00353DF4" w:rsidRPr="00E86F18" w14:paraId="22CAE6F7" w14:textId="77777777" w:rsidTr="00E86F18">
        <w:trPr>
          <w:trHeight w:val="360"/>
        </w:trPr>
        <w:tc>
          <w:tcPr>
            <w:tcW w:w="2263" w:type="dxa"/>
            <w:hideMark/>
          </w:tcPr>
          <w:p w14:paraId="3AF49489"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ACLR</w:t>
            </w:r>
          </w:p>
        </w:tc>
        <w:tc>
          <w:tcPr>
            <w:tcW w:w="1985" w:type="dxa"/>
            <w:hideMark/>
          </w:tcPr>
          <w:p w14:paraId="53F30DB5"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apply BS requirements</w:t>
            </w:r>
          </w:p>
        </w:tc>
        <w:tc>
          <w:tcPr>
            <w:tcW w:w="1984" w:type="dxa"/>
            <w:hideMark/>
          </w:tcPr>
          <w:p w14:paraId="2E61AC9A"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apply UE (PC2) requirements</w:t>
            </w:r>
          </w:p>
        </w:tc>
        <w:tc>
          <w:tcPr>
            <w:tcW w:w="3686" w:type="dxa"/>
            <w:hideMark/>
          </w:tcPr>
          <w:p w14:paraId="74274D3C"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 xml:space="preserve">　</w:t>
            </w:r>
          </w:p>
        </w:tc>
      </w:tr>
      <w:tr w:rsidR="00353DF4" w:rsidRPr="00E86F18" w14:paraId="03CB8966" w14:textId="77777777" w:rsidTr="00E86F18">
        <w:trPr>
          <w:trHeight w:val="179"/>
        </w:trPr>
        <w:tc>
          <w:tcPr>
            <w:tcW w:w="2263" w:type="dxa"/>
            <w:hideMark/>
          </w:tcPr>
          <w:p w14:paraId="5D0B686C"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OBUE/SEM</w:t>
            </w:r>
          </w:p>
        </w:tc>
        <w:tc>
          <w:tcPr>
            <w:tcW w:w="1985" w:type="dxa"/>
            <w:hideMark/>
          </w:tcPr>
          <w:p w14:paraId="19B1D725"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apply BS requirements</w:t>
            </w:r>
          </w:p>
        </w:tc>
        <w:tc>
          <w:tcPr>
            <w:tcW w:w="1984" w:type="dxa"/>
            <w:hideMark/>
          </w:tcPr>
          <w:p w14:paraId="56976D19" w14:textId="506C6B37" w:rsidR="00C27AF1" w:rsidRPr="00E86F18" w:rsidRDefault="00353DF4" w:rsidP="00353DF4">
            <w:pPr>
              <w:pStyle w:val="xxmsonormal"/>
              <w:rPr>
                <w:rFonts w:ascii="Times New Roman" w:hAnsi="Times New Roman" w:cs="Times New Roman"/>
                <w:color w:val="FF0000"/>
                <w:sz w:val="18"/>
                <w:szCs w:val="18"/>
                <w:lang w:val="en-GB" w:eastAsia="ja-JP"/>
              </w:rPr>
            </w:pPr>
            <w:r w:rsidRPr="00E86F18">
              <w:rPr>
                <w:rFonts w:ascii="Times New Roman" w:hAnsi="Times New Roman" w:cs="Times New Roman"/>
                <w:color w:val="FF0000"/>
                <w:sz w:val="18"/>
                <w:szCs w:val="18"/>
                <w:lang w:val="en-GB" w:eastAsia="ja-JP"/>
              </w:rPr>
              <w:t>FFS</w:t>
            </w:r>
          </w:p>
        </w:tc>
        <w:tc>
          <w:tcPr>
            <w:tcW w:w="3686" w:type="dxa"/>
            <w:hideMark/>
          </w:tcPr>
          <w:p w14:paraId="0A413CF0" w14:textId="4AD13E4E"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If the NCR supports simultaneous MT and FWD transmission, then the UL TX emissions requirements should be defined on the total emissions from MT and FWD.</w:t>
            </w:r>
          </w:p>
        </w:tc>
      </w:tr>
      <w:tr w:rsidR="00353DF4" w:rsidRPr="00E86F18" w14:paraId="5146FEFF" w14:textId="77777777" w:rsidTr="00E86F18">
        <w:trPr>
          <w:trHeight w:val="70"/>
        </w:trPr>
        <w:tc>
          <w:tcPr>
            <w:tcW w:w="2263" w:type="dxa"/>
            <w:hideMark/>
          </w:tcPr>
          <w:p w14:paraId="3262C919"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Transmitter spurious emissions</w:t>
            </w:r>
          </w:p>
        </w:tc>
        <w:tc>
          <w:tcPr>
            <w:tcW w:w="1985" w:type="dxa"/>
            <w:hideMark/>
          </w:tcPr>
          <w:p w14:paraId="12C9A305"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follow Rel-17 spurious emission requirements</w:t>
            </w:r>
          </w:p>
        </w:tc>
        <w:tc>
          <w:tcPr>
            <w:tcW w:w="1984" w:type="dxa"/>
            <w:hideMark/>
          </w:tcPr>
          <w:p w14:paraId="5C7FAF9C" w14:textId="77777777"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follow Rel-17 spurious emission requirements</w:t>
            </w:r>
          </w:p>
        </w:tc>
        <w:tc>
          <w:tcPr>
            <w:tcW w:w="3686" w:type="dxa"/>
            <w:hideMark/>
          </w:tcPr>
          <w:p w14:paraId="2980E7BD" w14:textId="039D2120" w:rsidR="00353DF4" w:rsidRPr="00E86F18" w:rsidRDefault="00353DF4" w:rsidP="00353DF4">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If the NCR supports simultaneous MT and FWD transmission, then the UL TX emissions requirements should be defined on the total emissions from MT and FWD.</w:t>
            </w:r>
          </w:p>
        </w:tc>
      </w:tr>
      <w:tr w:rsidR="00E86F18" w:rsidRPr="00E86F18" w14:paraId="4FCF4019" w14:textId="77777777" w:rsidTr="009666AA">
        <w:trPr>
          <w:trHeight w:val="70"/>
        </w:trPr>
        <w:tc>
          <w:tcPr>
            <w:tcW w:w="2263" w:type="dxa"/>
            <w:hideMark/>
          </w:tcPr>
          <w:p w14:paraId="2BB16577" w14:textId="77777777" w:rsidR="00E86F18" w:rsidRPr="00E86F18" w:rsidRDefault="00E86F18" w:rsidP="00E86F1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Transmitter intermodulation</w:t>
            </w:r>
          </w:p>
        </w:tc>
        <w:tc>
          <w:tcPr>
            <w:tcW w:w="1985" w:type="dxa"/>
            <w:hideMark/>
          </w:tcPr>
          <w:p w14:paraId="4F8E3E20" w14:textId="5135F8E3" w:rsidR="00E86F18" w:rsidRPr="00E86F18" w:rsidRDefault="00E86F18" w:rsidP="00E86F1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FF0000"/>
                <w:sz w:val="18"/>
                <w:szCs w:val="18"/>
                <w:lang w:val="en-GB" w:eastAsia="ja-JP"/>
              </w:rPr>
              <w:t xml:space="preserve">IMT-MT approach or </w:t>
            </w:r>
            <w:r w:rsidR="004B58DD">
              <w:rPr>
                <w:rFonts w:ascii="Times New Roman" w:hAnsi="Times New Roman" w:cs="Times New Roman"/>
                <w:color w:val="FF0000"/>
                <w:sz w:val="18"/>
                <w:szCs w:val="18"/>
                <w:lang w:val="en-GB" w:eastAsia="ja-JP"/>
              </w:rPr>
              <w:t xml:space="preserve">legacy </w:t>
            </w:r>
            <w:r w:rsidRPr="00E86F18">
              <w:rPr>
                <w:rFonts w:ascii="Times New Roman" w:hAnsi="Times New Roman" w:cs="Times New Roman"/>
                <w:color w:val="FF0000"/>
                <w:sz w:val="18"/>
                <w:szCs w:val="18"/>
                <w:lang w:val="en-GB" w:eastAsia="ja-JP"/>
              </w:rPr>
              <w:t>UE approach</w:t>
            </w:r>
          </w:p>
        </w:tc>
        <w:tc>
          <w:tcPr>
            <w:tcW w:w="1984" w:type="dxa"/>
            <w:hideMark/>
          </w:tcPr>
          <w:p w14:paraId="1EF23ECC" w14:textId="3291BA4B" w:rsidR="00E86F18" w:rsidRPr="00E86F18" w:rsidRDefault="00E86F18" w:rsidP="00E86F1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FF0000"/>
                <w:sz w:val="18"/>
                <w:szCs w:val="18"/>
                <w:lang w:val="en-GB" w:eastAsia="ja-JP"/>
              </w:rPr>
              <w:t xml:space="preserve">IMT-MT approach or </w:t>
            </w:r>
            <w:r w:rsidR="004B58DD">
              <w:rPr>
                <w:rFonts w:ascii="Times New Roman" w:hAnsi="Times New Roman" w:cs="Times New Roman"/>
                <w:color w:val="FF0000"/>
                <w:sz w:val="18"/>
                <w:szCs w:val="18"/>
                <w:lang w:val="en-GB" w:eastAsia="ja-JP"/>
              </w:rPr>
              <w:t xml:space="preserve">legacy </w:t>
            </w:r>
            <w:r w:rsidRPr="00E86F18">
              <w:rPr>
                <w:rFonts w:ascii="Times New Roman" w:hAnsi="Times New Roman" w:cs="Times New Roman"/>
                <w:color w:val="FF0000"/>
                <w:sz w:val="18"/>
                <w:szCs w:val="18"/>
                <w:lang w:val="en-GB" w:eastAsia="ja-JP"/>
              </w:rPr>
              <w:t>UE approach</w:t>
            </w:r>
          </w:p>
        </w:tc>
        <w:tc>
          <w:tcPr>
            <w:tcW w:w="3686" w:type="dxa"/>
          </w:tcPr>
          <w:p w14:paraId="4E5FE489" w14:textId="77785F4A" w:rsidR="00E86F18" w:rsidRPr="00E86F18" w:rsidRDefault="00E86F18" w:rsidP="00E86F18">
            <w:pPr>
              <w:pStyle w:val="xxmsonormal"/>
              <w:rPr>
                <w:rFonts w:ascii="Times New Roman" w:hAnsi="Times New Roman" w:cs="Times New Roman"/>
                <w:color w:val="000000" w:themeColor="text1"/>
                <w:sz w:val="18"/>
                <w:szCs w:val="18"/>
                <w:lang w:val="en-GB" w:eastAsia="ja-JP"/>
              </w:rPr>
            </w:pPr>
          </w:p>
        </w:tc>
      </w:tr>
    </w:tbl>
    <w:p w14:paraId="1C51EC27" w14:textId="315A94A9" w:rsidR="002A2FA8" w:rsidRDefault="002A2FA8" w:rsidP="004E3A4C">
      <w:pPr>
        <w:pStyle w:val="xxmsonormal"/>
        <w:spacing w:before="120"/>
        <w:rPr>
          <w:rFonts w:ascii="Times New Roman" w:eastAsia="ＭＳ 明朝" w:hAnsi="Times New Roman" w:cs="Times New Roman"/>
          <w:color w:val="000000" w:themeColor="text1"/>
          <w:sz w:val="20"/>
          <w:szCs w:val="20"/>
          <w:lang w:val="en-GB" w:eastAsia="ja-JP"/>
        </w:rPr>
      </w:pPr>
    </w:p>
    <w:p w14:paraId="33D7D4C5" w14:textId="77777777" w:rsidR="00EF0CFA" w:rsidRDefault="007E6840" w:rsidP="004E3A4C">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For T</w:t>
      </w:r>
      <w:r w:rsidR="00EF0CFA">
        <w:rPr>
          <w:rFonts w:ascii="Times New Roman" w:eastAsia="ＭＳ 明朝" w:hAnsi="Times New Roman" w:cs="Times New Roman"/>
          <w:color w:val="000000" w:themeColor="text1"/>
          <w:sz w:val="20"/>
          <w:szCs w:val="20"/>
          <w:lang w:val="en-GB" w:eastAsia="ja-JP"/>
        </w:rPr>
        <w:t xml:space="preserve">x requirements for NCR-MT, following requirements remain open. </w:t>
      </w:r>
    </w:p>
    <w:p w14:paraId="7B05E89D" w14:textId="41224BEC" w:rsidR="007E6840" w:rsidRDefault="00EF0CFA" w:rsidP="00EF0CFA">
      <w:pPr>
        <w:pStyle w:val="xxmsonormal"/>
        <w:numPr>
          <w:ilvl w:val="0"/>
          <w:numId w:val="3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O</w:t>
      </w:r>
      <w:r>
        <w:rPr>
          <w:rFonts w:ascii="Times New Roman" w:eastAsia="ＭＳ 明朝" w:hAnsi="Times New Roman" w:cs="Times New Roman"/>
          <w:color w:val="000000" w:themeColor="text1"/>
          <w:sz w:val="20"/>
          <w:szCs w:val="20"/>
          <w:lang w:val="en-GB" w:eastAsia="ja-JP"/>
        </w:rPr>
        <w:t>utput power dynamics</w:t>
      </w:r>
    </w:p>
    <w:p w14:paraId="5BC77B98" w14:textId="13C7EF19" w:rsidR="00EF0CFA" w:rsidRDefault="00EF0CFA" w:rsidP="00EF0CFA">
      <w:pPr>
        <w:pStyle w:val="xxmsonormal"/>
        <w:numPr>
          <w:ilvl w:val="0"/>
          <w:numId w:val="3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ransmit ON-OFF power and transition period</w:t>
      </w:r>
    </w:p>
    <w:p w14:paraId="782C4EB2" w14:textId="3B2DA580" w:rsidR="00EF0CFA" w:rsidRDefault="00EF0CFA" w:rsidP="00EF0CFA">
      <w:pPr>
        <w:pStyle w:val="xxmsonormal"/>
        <w:numPr>
          <w:ilvl w:val="0"/>
          <w:numId w:val="3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O</w:t>
      </w:r>
      <w:r>
        <w:rPr>
          <w:rFonts w:ascii="Times New Roman" w:eastAsia="ＭＳ 明朝" w:hAnsi="Times New Roman" w:cs="Times New Roman"/>
          <w:color w:val="000000" w:themeColor="text1"/>
          <w:sz w:val="20"/>
          <w:szCs w:val="20"/>
          <w:lang w:val="en-GB" w:eastAsia="ja-JP"/>
        </w:rPr>
        <w:t>BUE/SEM</w:t>
      </w:r>
    </w:p>
    <w:p w14:paraId="6132FA3D" w14:textId="245EF4AD" w:rsidR="00EF0CFA" w:rsidRDefault="00EF0CFA" w:rsidP="00EF0CFA">
      <w:pPr>
        <w:pStyle w:val="xxmsonormal"/>
        <w:numPr>
          <w:ilvl w:val="0"/>
          <w:numId w:val="3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lastRenderedPageBreak/>
        <w:t>T</w:t>
      </w:r>
      <w:r>
        <w:rPr>
          <w:rFonts w:ascii="Times New Roman" w:eastAsia="ＭＳ 明朝" w:hAnsi="Times New Roman" w:cs="Times New Roman"/>
          <w:color w:val="000000" w:themeColor="text1"/>
          <w:sz w:val="20"/>
          <w:szCs w:val="20"/>
          <w:lang w:val="en-GB" w:eastAsia="ja-JP"/>
        </w:rPr>
        <w:t>ransmitter intermodulation</w:t>
      </w:r>
    </w:p>
    <w:p w14:paraId="69DD52DB" w14:textId="77777777" w:rsidR="00EF0CFA" w:rsidRDefault="00EF0CFA" w:rsidP="00EF0CFA">
      <w:pPr>
        <w:pStyle w:val="xxmsonormal"/>
        <w:numPr>
          <w:ilvl w:val="0"/>
          <w:numId w:val="36"/>
        </w:numPr>
        <w:spacing w:before="120"/>
        <w:rPr>
          <w:rFonts w:ascii="Times New Roman" w:eastAsia="ＭＳ 明朝" w:hAnsi="Times New Roman" w:cs="Times New Roman"/>
          <w:color w:val="000000" w:themeColor="text1"/>
          <w:sz w:val="20"/>
          <w:szCs w:val="20"/>
          <w:lang w:val="en-GB" w:eastAsia="ja-JP"/>
        </w:rPr>
      </w:pPr>
    </w:p>
    <w:p w14:paraId="18A3A5AB" w14:textId="12F903A9" w:rsidR="00EF0CFA" w:rsidRDefault="00EF0CFA" w:rsidP="00EF0CFA">
      <w:pPr>
        <w:pStyle w:val="xxmsonormal"/>
        <w:spacing w:before="12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t>
      </w:r>
      <w:r w:rsidRPr="00EF0CFA">
        <w:rPr>
          <w:rFonts w:ascii="Times New Roman" w:eastAsia="ＭＳ 明朝" w:hAnsi="Times New Roman" w:cs="Times New Roman"/>
          <w:color w:val="000000" w:themeColor="text1"/>
          <w:sz w:val="20"/>
          <w:szCs w:val="20"/>
          <w:lang w:val="en-GB" w:eastAsia="ja-JP"/>
        </w:rPr>
        <w:t>Output power dynamics</w:t>
      </w:r>
      <w:r>
        <w:rPr>
          <w:rFonts w:ascii="Times New Roman" w:eastAsia="ＭＳ 明朝" w:hAnsi="Times New Roman" w:cs="Times New Roman"/>
          <w:color w:val="000000" w:themeColor="text1"/>
          <w:sz w:val="20"/>
          <w:szCs w:val="20"/>
          <w:lang w:val="en-GB" w:eastAsia="ja-JP"/>
        </w:rPr>
        <w:t>]</w:t>
      </w:r>
    </w:p>
    <w:p w14:paraId="760E2AAE" w14:textId="1B3FBE68" w:rsidR="00EF0CFA" w:rsidRDefault="00EF0CFA" w:rsidP="00EF0CFA">
      <w:pPr>
        <w:pStyle w:val="xxmsonormal"/>
        <w:spacing w:before="12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R</w:t>
      </w:r>
      <w:r>
        <w:rPr>
          <w:rFonts w:ascii="Times New Roman" w:eastAsia="ＭＳ 明朝" w:hAnsi="Times New Roman" w:cs="Times New Roman"/>
          <w:color w:val="000000" w:themeColor="text1"/>
          <w:sz w:val="20"/>
          <w:szCs w:val="20"/>
          <w:lang w:val="en-GB" w:eastAsia="ja-JP"/>
        </w:rPr>
        <w:t xml:space="preserve">equirement for WA NCR-MT was agreed with square bracket. As we do not have concern on this agreement, we propose to </w:t>
      </w:r>
      <w:r w:rsidR="00C2709B">
        <w:rPr>
          <w:rFonts w:ascii="Times New Roman" w:eastAsia="ＭＳ 明朝" w:hAnsi="Times New Roman" w:cs="Times New Roman"/>
          <w:color w:val="000000" w:themeColor="text1"/>
          <w:sz w:val="20"/>
          <w:szCs w:val="20"/>
          <w:lang w:val="en-GB" w:eastAsia="ja-JP"/>
        </w:rPr>
        <w:t>confirm</w:t>
      </w:r>
      <w:r w:rsidR="009666AA">
        <w:rPr>
          <w:rFonts w:ascii="Times New Roman" w:eastAsia="ＭＳ 明朝" w:hAnsi="Times New Roman" w:cs="Times New Roman"/>
          <w:color w:val="000000" w:themeColor="text1"/>
          <w:sz w:val="20"/>
          <w:szCs w:val="20"/>
          <w:lang w:val="en-GB" w:eastAsia="ja-JP"/>
        </w:rPr>
        <w:t xml:space="preserve"> to reuse IAB-MT requirements</w:t>
      </w:r>
      <w:r>
        <w:rPr>
          <w:rFonts w:ascii="Times New Roman" w:eastAsia="ＭＳ 明朝" w:hAnsi="Times New Roman" w:cs="Times New Roman"/>
          <w:color w:val="000000" w:themeColor="text1"/>
          <w:sz w:val="20"/>
          <w:szCs w:val="20"/>
          <w:lang w:val="en-GB" w:eastAsia="ja-JP"/>
        </w:rPr>
        <w:t>.</w:t>
      </w:r>
    </w:p>
    <w:p w14:paraId="49651542" w14:textId="77777777" w:rsidR="00EF0CFA" w:rsidRDefault="00EF0CFA" w:rsidP="00EF0CFA">
      <w:pPr>
        <w:spacing w:before="180" w:after="0"/>
        <w:ind w:left="45"/>
        <w:rPr>
          <w:b/>
          <w:bCs/>
          <w:lang w:eastAsia="ja-JP"/>
        </w:rPr>
      </w:pPr>
      <w:r>
        <w:rPr>
          <w:b/>
          <w:bCs/>
          <w:lang w:eastAsia="ja-JP"/>
        </w:rPr>
        <w:t>Proposal</w:t>
      </w:r>
      <w:r w:rsidRPr="003E5E9F">
        <w:rPr>
          <w:b/>
          <w:bCs/>
          <w:lang w:eastAsia="ja-JP"/>
        </w:rPr>
        <w:t xml:space="preserve"> </w:t>
      </w:r>
      <w:r>
        <w:rPr>
          <w:b/>
          <w:bCs/>
          <w:lang w:eastAsia="ja-JP"/>
        </w:rPr>
        <w:t>1</w:t>
      </w:r>
      <w:r w:rsidRPr="003E5E9F">
        <w:rPr>
          <w:b/>
          <w:bCs/>
          <w:lang w:eastAsia="ja-JP"/>
        </w:rPr>
        <w:t>:</w:t>
      </w:r>
      <w:r>
        <w:rPr>
          <w:b/>
          <w:bCs/>
          <w:lang w:eastAsia="ja-JP"/>
        </w:rPr>
        <w:tab/>
      </w:r>
    </w:p>
    <w:p w14:paraId="54EA0F25" w14:textId="31235865" w:rsidR="00EF0CFA" w:rsidRDefault="00EF0CFA" w:rsidP="005A544F">
      <w:pPr>
        <w:spacing w:before="60" w:after="0"/>
        <w:ind w:left="45"/>
        <w:rPr>
          <w:b/>
          <w:bCs/>
          <w:lang w:eastAsia="ja-JP"/>
        </w:rPr>
      </w:pPr>
      <w:r>
        <w:rPr>
          <w:b/>
          <w:bCs/>
          <w:lang w:eastAsia="ja-JP"/>
        </w:rPr>
        <w:t>For</w:t>
      </w:r>
      <w:r w:rsidRPr="002C52B8">
        <w:rPr>
          <w:b/>
          <w:bCs/>
          <w:lang w:eastAsia="ja-JP"/>
        </w:rPr>
        <w:t xml:space="preserve"> </w:t>
      </w:r>
      <w:r>
        <w:rPr>
          <w:b/>
          <w:bCs/>
          <w:lang w:eastAsia="ja-JP"/>
        </w:rPr>
        <w:t xml:space="preserve">WA </w:t>
      </w:r>
      <w:r w:rsidRPr="002C52B8">
        <w:rPr>
          <w:b/>
          <w:bCs/>
          <w:lang w:eastAsia="ja-JP"/>
        </w:rPr>
        <w:t xml:space="preserve">NCR-MT </w:t>
      </w:r>
      <w:r>
        <w:rPr>
          <w:b/>
          <w:bCs/>
          <w:lang w:eastAsia="ja-JP"/>
        </w:rPr>
        <w:t>output power dynamics</w:t>
      </w:r>
      <w:r w:rsidR="005C09D7">
        <w:rPr>
          <w:b/>
          <w:bCs/>
          <w:lang w:eastAsia="ja-JP"/>
        </w:rPr>
        <w:t xml:space="preserve"> requirements</w:t>
      </w:r>
      <w:r>
        <w:rPr>
          <w:b/>
          <w:bCs/>
          <w:lang w:eastAsia="ja-JP"/>
        </w:rPr>
        <w:t xml:space="preserve">, </w:t>
      </w:r>
      <w:r w:rsidR="00C2709B">
        <w:rPr>
          <w:b/>
          <w:bCs/>
          <w:lang w:eastAsia="ja-JP"/>
        </w:rPr>
        <w:t>confirm to reuse IAB-MT requirements</w:t>
      </w:r>
      <w:r>
        <w:rPr>
          <w:b/>
          <w:bCs/>
          <w:lang w:eastAsia="ja-JP"/>
        </w:rPr>
        <w:t>.</w:t>
      </w:r>
    </w:p>
    <w:p w14:paraId="658FFCAD" w14:textId="0C91B0FB" w:rsidR="00EF0CFA" w:rsidRDefault="00EF0CFA" w:rsidP="00EF0CFA">
      <w:pPr>
        <w:pStyle w:val="xxmsonormal"/>
        <w:spacing w:before="24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t>
      </w:r>
      <w:bookmarkStart w:id="6" w:name="_Hlk142602100"/>
      <w:r w:rsidR="0048373C" w:rsidRPr="0048373C">
        <w:rPr>
          <w:rFonts w:ascii="Times New Roman" w:eastAsia="ＭＳ 明朝" w:hAnsi="Times New Roman" w:cs="Times New Roman"/>
          <w:color w:val="000000" w:themeColor="text1"/>
          <w:sz w:val="20"/>
          <w:szCs w:val="20"/>
          <w:lang w:val="en-GB" w:eastAsia="ja-JP"/>
        </w:rPr>
        <w:t>Transmit ON-OFF power and transition period</w:t>
      </w:r>
      <w:bookmarkEnd w:id="6"/>
      <w:r>
        <w:rPr>
          <w:rFonts w:ascii="Times New Roman" w:eastAsia="ＭＳ 明朝" w:hAnsi="Times New Roman" w:cs="Times New Roman"/>
          <w:color w:val="000000" w:themeColor="text1"/>
          <w:sz w:val="20"/>
          <w:szCs w:val="20"/>
          <w:lang w:val="en-GB" w:eastAsia="ja-JP"/>
        </w:rPr>
        <w:t>]</w:t>
      </w:r>
    </w:p>
    <w:p w14:paraId="55FA55E3" w14:textId="0AFCDC5E" w:rsidR="00B16A5D" w:rsidRDefault="00B16A5D" w:rsidP="00EF0CFA">
      <w:pPr>
        <w:pStyle w:val="xxmsonormal"/>
        <w:spacing w:before="12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Two options (option 1: IAB-MT approach, option 2: legacy UE approach) were provided for both WA NCR-MT and LA NCR-MT. For WA NCR-MT</w:t>
      </w:r>
      <w:r w:rsidR="0048373C">
        <w:rPr>
          <w:rFonts w:ascii="Times New Roman" w:eastAsia="ＭＳ 明朝" w:hAnsi="Times New Roman" w:cs="Times New Roman"/>
          <w:color w:val="000000" w:themeColor="text1"/>
          <w:sz w:val="20"/>
          <w:szCs w:val="20"/>
          <w:lang w:val="en-GB" w:eastAsia="ja-JP"/>
        </w:rPr>
        <w:t xml:space="preserve">, we think it would be difficult to follow the legacy UE approach when the WA NCR-MT output </w:t>
      </w:r>
      <w:r w:rsidR="00BA4678">
        <w:rPr>
          <w:rFonts w:ascii="Times New Roman" w:eastAsia="ＭＳ 明朝" w:hAnsi="Times New Roman" w:cs="Times New Roman"/>
          <w:color w:val="000000" w:themeColor="text1"/>
          <w:sz w:val="20"/>
          <w:szCs w:val="20"/>
          <w:lang w:val="en-GB" w:eastAsia="ja-JP"/>
        </w:rPr>
        <w:t>power is large</w:t>
      </w:r>
      <w:r w:rsidR="0048373C">
        <w:rPr>
          <w:rFonts w:ascii="Times New Roman" w:eastAsia="ＭＳ 明朝" w:hAnsi="Times New Roman" w:cs="Times New Roman"/>
          <w:color w:val="000000" w:themeColor="text1"/>
          <w:sz w:val="20"/>
          <w:szCs w:val="20"/>
          <w:lang w:val="en-GB" w:eastAsia="ja-JP"/>
        </w:rPr>
        <w:t>. On the other hand, we think LA NCR-MT shall follow the legacy normal UE approach.</w:t>
      </w:r>
    </w:p>
    <w:p w14:paraId="5BFCA667" w14:textId="630B3A8A" w:rsidR="0048373C" w:rsidRDefault="0048373C" w:rsidP="0048373C">
      <w:pPr>
        <w:spacing w:before="180" w:after="0"/>
        <w:ind w:left="45"/>
        <w:rPr>
          <w:b/>
          <w:bCs/>
          <w:lang w:eastAsia="ja-JP"/>
        </w:rPr>
      </w:pPr>
      <w:r>
        <w:rPr>
          <w:b/>
          <w:bCs/>
          <w:lang w:eastAsia="ja-JP"/>
        </w:rPr>
        <w:t>Proposal</w:t>
      </w:r>
      <w:r w:rsidRPr="003E5E9F">
        <w:rPr>
          <w:b/>
          <w:bCs/>
          <w:lang w:eastAsia="ja-JP"/>
        </w:rPr>
        <w:t xml:space="preserve"> </w:t>
      </w:r>
      <w:r>
        <w:rPr>
          <w:b/>
          <w:bCs/>
          <w:lang w:eastAsia="ja-JP"/>
        </w:rPr>
        <w:t>2</w:t>
      </w:r>
      <w:r w:rsidRPr="003E5E9F">
        <w:rPr>
          <w:b/>
          <w:bCs/>
          <w:lang w:eastAsia="ja-JP"/>
        </w:rPr>
        <w:t>:</w:t>
      </w:r>
      <w:r>
        <w:rPr>
          <w:b/>
          <w:bCs/>
          <w:lang w:eastAsia="ja-JP"/>
        </w:rPr>
        <w:tab/>
      </w:r>
    </w:p>
    <w:p w14:paraId="06889EE7" w14:textId="5BC4AD97" w:rsidR="0048373C" w:rsidRDefault="0048373C" w:rsidP="005A544F">
      <w:pPr>
        <w:spacing w:before="60" w:after="0"/>
        <w:ind w:left="45"/>
        <w:rPr>
          <w:b/>
          <w:bCs/>
          <w:lang w:eastAsia="ja-JP"/>
        </w:rPr>
      </w:pPr>
      <w:r>
        <w:rPr>
          <w:b/>
          <w:bCs/>
          <w:lang w:eastAsia="ja-JP"/>
        </w:rPr>
        <w:t>For</w:t>
      </w:r>
      <w:r w:rsidRPr="002C52B8">
        <w:rPr>
          <w:b/>
          <w:bCs/>
          <w:lang w:eastAsia="ja-JP"/>
        </w:rPr>
        <w:t xml:space="preserve"> </w:t>
      </w:r>
      <w:r>
        <w:rPr>
          <w:b/>
          <w:bCs/>
          <w:lang w:eastAsia="ja-JP"/>
        </w:rPr>
        <w:t>t</w:t>
      </w:r>
      <w:r w:rsidRPr="0048373C">
        <w:rPr>
          <w:b/>
          <w:bCs/>
          <w:lang w:eastAsia="ja-JP"/>
        </w:rPr>
        <w:t>ransmit ON-OFF power and transition period</w:t>
      </w:r>
      <w:r w:rsidR="005C09D7">
        <w:rPr>
          <w:b/>
          <w:bCs/>
          <w:lang w:eastAsia="ja-JP"/>
        </w:rPr>
        <w:t xml:space="preserve"> requirements</w:t>
      </w:r>
      <w:r>
        <w:rPr>
          <w:b/>
          <w:bCs/>
          <w:lang w:eastAsia="ja-JP"/>
        </w:rPr>
        <w:t>, follow IAB-MT approach for WA NCR-MT and follow legacy UE approach for LA NCR-MT.</w:t>
      </w:r>
    </w:p>
    <w:p w14:paraId="7712832F" w14:textId="4A31D1FE" w:rsidR="00BA4678" w:rsidRDefault="00BA4678" w:rsidP="00BA4678">
      <w:pPr>
        <w:pStyle w:val="xxmsonormal"/>
        <w:spacing w:before="24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t>
      </w:r>
      <w:r>
        <w:rPr>
          <w:rFonts w:ascii="Times New Roman" w:eastAsia="ＭＳ 明朝" w:hAnsi="Times New Roman" w:cs="Times New Roman"/>
          <w:color w:val="000000" w:themeColor="text1"/>
          <w:sz w:val="20"/>
          <w:szCs w:val="20"/>
          <w:lang w:val="en-GB" w:eastAsia="ja-JP"/>
        </w:rPr>
        <w:t>OBUE/SEM]</w:t>
      </w:r>
    </w:p>
    <w:p w14:paraId="5146A8D3" w14:textId="3966B5CC" w:rsidR="00BA4678" w:rsidRDefault="00BA4678" w:rsidP="00BA4678">
      <w:pPr>
        <w:pStyle w:val="xxmsonormal"/>
        <w:spacing w:before="12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For WA NCR-MT, it was agreed that BS requirements are applied. It means OBUE requirements are applied to WA NCR-MT.  For consistency, OBUE requirements shall be applied to LA NCR-MT, too. Adopting OBUE requirements looks reasonable when we consider the agreement for the case when </w:t>
      </w:r>
      <w:r w:rsidR="009120FC">
        <w:rPr>
          <w:rFonts w:ascii="Times New Roman" w:eastAsia="ＭＳ 明朝" w:hAnsi="Times New Roman" w:cs="Times New Roman"/>
          <w:color w:val="000000" w:themeColor="text1"/>
          <w:sz w:val="20"/>
          <w:szCs w:val="20"/>
          <w:lang w:val="en-GB" w:eastAsia="ja-JP"/>
        </w:rPr>
        <w:t>the N</w:t>
      </w:r>
      <w:r w:rsidR="009120FC" w:rsidRPr="009120FC">
        <w:rPr>
          <w:rFonts w:ascii="Times New Roman" w:eastAsia="ＭＳ 明朝" w:hAnsi="Times New Roman" w:cs="Times New Roman"/>
          <w:color w:val="000000" w:themeColor="text1"/>
          <w:sz w:val="20"/>
          <w:szCs w:val="20"/>
          <w:lang w:val="en-GB" w:eastAsia="ja-JP"/>
        </w:rPr>
        <w:t>CR supports simultaneous MT and FWD transmission</w:t>
      </w:r>
      <w:r w:rsidR="009120FC">
        <w:rPr>
          <w:rFonts w:ascii="Times New Roman" w:eastAsia="ＭＳ 明朝" w:hAnsi="Times New Roman" w:cs="Times New Roman"/>
          <w:color w:val="000000" w:themeColor="text1"/>
          <w:sz w:val="20"/>
          <w:szCs w:val="20"/>
          <w:lang w:val="en-GB" w:eastAsia="ja-JP"/>
        </w:rPr>
        <w:t xml:space="preserve">. OBUE is applied to NCR-Fwd. It is proposed to follow Rel-17 </w:t>
      </w:r>
      <w:r w:rsidR="005C09D7">
        <w:rPr>
          <w:rFonts w:ascii="Times New Roman" w:eastAsia="ＭＳ 明朝" w:hAnsi="Times New Roman" w:cs="Times New Roman"/>
          <w:color w:val="000000" w:themeColor="text1"/>
          <w:sz w:val="20"/>
          <w:szCs w:val="20"/>
          <w:lang w:val="en-GB" w:eastAsia="ja-JP"/>
        </w:rPr>
        <w:t>repeater</w:t>
      </w:r>
      <w:r w:rsidR="009120FC">
        <w:rPr>
          <w:rFonts w:ascii="Times New Roman" w:eastAsia="ＭＳ 明朝" w:hAnsi="Times New Roman" w:cs="Times New Roman"/>
          <w:color w:val="000000" w:themeColor="text1"/>
          <w:sz w:val="20"/>
          <w:szCs w:val="20"/>
          <w:lang w:val="en-GB" w:eastAsia="ja-JP"/>
        </w:rPr>
        <w:t xml:space="preserve"> approach for LA NCR-MT.</w:t>
      </w:r>
    </w:p>
    <w:p w14:paraId="4E69E4C0" w14:textId="53114515" w:rsidR="00BA4678" w:rsidRDefault="00BA4678" w:rsidP="00BA4678">
      <w:pPr>
        <w:spacing w:before="180" w:after="0"/>
        <w:ind w:left="45"/>
        <w:rPr>
          <w:b/>
          <w:bCs/>
          <w:lang w:eastAsia="ja-JP"/>
        </w:rPr>
      </w:pPr>
      <w:r>
        <w:rPr>
          <w:b/>
          <w:bCs/>
          <w:lang w:eastAsia="ja-JP"/>
        </w:rPr>
        <w:t>Proposal</w:t>
      </w:r>
      <w:r w:rsidRPr="003E5E9F">
        <w:rPr>
          <w:b/>
          <w:bCs/>
          <w:lang w:eastAsia="ja-JP"/>
        </w:rPr>
        <w:t xml:space="preserve"> </w:t>
      </w:r>
      <w:r>
        <w:rPr>
          <w:b/>
          <w:bCs/>
          <w:lang w:eastAsia="ja-JP"/>
        </w:rPr>
        <w:t>3</w:t>
      </w:r>
      <w:r w:rsidRPr="003E5E9F">
        <w:rPr>
          <w:b/>
          <w:bCs/>
          <w:lang w:eastAsia="ja-JP"/>
        </w:rPr>
        <w:t>:</w:t>
      </w:r>
      <w:r>
        <w:rPr>
          <w:b/>
          <w:bCs/>
          <w:lang w:eastAsia="ja-JP"/>
        </w:rPr>
        <w:tab/>
      </w:r>
    </w:p>
    <w:p w14:paraId="4F796B6C" w14:textId="15406DB1" w:rsidR="00BA4678" w:rsidRDefault="00BA4678" w:rsidP="005A544F">
      <w:pPr>
        <w:spacing w:before="60" w:after="0"/>
        <w:ind w:left="45"/>
        <w:rPr>
          <w:b/>
          <w:bCs/>
          <w:lang w:eastAsia="ja-JP"/>
        </w:rPr>
      </w:pPr>
      <w:r>
        <w:rPr>
          <w:b/>
          <w:bCs/>
          <w:lang w:eastAsia="ja-JP"/>
        </w:rPr>
        <w:t>For</w:t>
      </w:r>
      <w:r w:rsidRPr="002C52B8">
        <w:rPr>
          <w:b/>
          <w:bCs/>
          <w:lang w:eastAsia="ja-JP"/>
        </w:rPr>
        <w:t xml:space="preserve"> </w:t>
      </w:r>
      <w:r w:rsidR="009120FC">
        <w:rPr>
          <w:b/>
          <w:bCs/>
          <w:lang w:eastAsia="ja-JP"/>
        </w:rPr>
        <w:t>L</w:t>
      </w:r>
      <w:r>
        <w:rPr>
          <w:b/>
          <w:bCs/>
          <w:lang w:eastAsia="ja-JP"/>
        </w:rPr>
        <w:t xml:space="preserve">A </w:t>
      </w:r>
      <w:r w:rsidRPr="002C52B8">
        <w:rPr>
          <w:b/>
          <w:bCs/>
          <w:lang w:eastAsia="ja-JP"/>
        </w:rPr>
        <w:t xml:space="preserve">NCR-MT </w:t>
      </w:r>
      <w:r w:rsidR="009120FC">
        <w:rPr>
          <w:b/>
          <w:bCs/>
          <w:lang w:eastAsia="ja-JP"/>
        </w:rPr>
        <w:t>OBUE/SEM</w:t>
      </w:r>
      <w:r w:rsidR="005C09D7">
        <w:rPr>
          <w:b/>
          <w:bCs/>
          <w:lang w:eastAsia="ja-JP"/>
        </w:rPr>
        <w:t xml:space="preserve"> requirements</w:t>
      </w:r>
      <w:r>
        <w:rPr>
          <w:b/>
          <w:bCs/>
          <w:lang w:eastAsia="ja-JP"/>
        </w:rPr>
        <w:t xml:space="preserve">, </w:t>
      </w:r>
      <w:r w:rsidR="009120FC">
        <w:rPr>
          <w:b/>
          <w:bCs/>
          <w:lang w:eastAsia="ja-JP"/>
        </w:rPr>
        <w:t xml:space="preserve">follow Rel-17 </w:t>
      </w:r>
      <w:r w:rsidR="005C09D7">
        <w:rPr>
          <w:b/>
          <w:bCs/>
          <w:lang w:eastAsia="ja-JP"/>
        </w:rPr>
        <w:t>repeater approach</w:t>
      </w:r>
      <w:r w:rsidR="009120FC">
        <w:rPr>
          <w:b/>
          <w:bCs/>
          <w:lang w:eastAsia="ja-JP"/>
        </w:rPr>
        <w:t>.</w:t>
      </w:r>
    </w:p>
    <w:p w14:paraId="33CA9284" w14:textId="15B1DB7B" w:rsidR="009120FC" w:rsidRDefault="009120FC" w:rsidP="009120FC">
      <w:pPr>
        <w:pStyle w:val="xxmsonormal"/>
        <w:spacing w:before="24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t>
      </w:r>
      <w:r>
        <w:rPr>
          <w:rFonts w:ascii="Times New Roman" w:eastAsia="ＭＳ 明朝" w:hAnsi="Times New Roman" w:cs="Times New Roman"/>
          <w:color w:val="000000" w:themeColor="text1"/>
          <w:sz w:val="20"/>
          <w:szCs w:val="20"/>
          <w:lang w:val="en-GB" w:eastAsia="ja-JP"/>
        </w:rPr>
        <w:t>Transmitter intermodulation]</w:t>
      </w:r>
    </w:p>
    <w:p w14:paraId="3A36F2C4" w14:textId="2CD63171" w:rsidR="004B58DD" w:rsidRDefault="009120FC" w:rsidP="004B58DD">
      <w:pPr>
        <w:pStyle w:val="xxmsonormal"/>
        <w:spacing w:before="12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Transmitter intermodulation requirements are to satisfy ACLR, OBUE/SEM, and transmitter spurious</w:t>
      </w:r>
      <w:r w:rsidR="004B58DD">
        <w:rPr>
          <w:rFonts w:ascii="Times New Roman" w:eastAsia="ＭＳ 明朝" w:hAnsi="Times New Roman" w:cs="Times New Roman"/>
          <w:color w:val="000000" w:themeColor="text1"/>
          <w:sz w:val="20"/>
          <w:szCs w:val="20"/>
          <w:lang w:val="en-GB" w:eastAsia="ja-JP"/>
        </w:rPr>
        <w:t xml:space="preserve"> emissions</w:t>
      </w:r>
      <w:r>
        <w:rPr>
          <w:rFonts w:ascii="Times New Roman" w:eastAsia="ＭＳ 明朝" w:hAnsi="Times New Roman" w:cs="Times New Roman"/>
          <w:color w:val="000000" w:themeColor="text1"/>
          <w:sz w:val="20"/>
          <w:szCs w:val="20"/>
          <w:lang w:val="en-GB" w:eastAsia="ja-JP"/>
        </w:rPr>
        <w:t xml:space="preserve"> requirements </w:t>
      </w:r>
      <w:r w:rsidR="004B58DD">
        <w:rPr>
          <w:rFonts w:ascii="Times New Roman" w:eastAsia="ＭＳ 明朝" w:hAnsi="Times New Roman" w:cs="Times New Roman"/>
          <w:color w:val="000000" w:themeColor="text1"/>
          <w:sz w:val="20"/>
          <w:szCs w:val="20"/>
          <w:lang w:val="en-GB" w:eastAsia="ja-JP"/>
        </w:rPr>
        <w:t>in</w:t>
      </w:r>
      <w:r>
        <w:rPr>
          <w:rFonts w:ascii="Times New Roman" w:eastAsia="ＭＳ 明朝" w:hAnsi="Times New Roman" w:cs="Times New Roman"/>
          <w:color w:val="000000" w:themeColor="text1"/>
          <w:sz w:val="20"/>
          <w:szCs w:val="20"/>
          <w:lang w:val="en-GB" w:eastAsia="ja-JP"/>
        </w:rPr>
        <w:t xml:space="preserve"> the </w:t>
      </w:r>
      <w:r w:rsidR="004B58DD">
        <w:rPr>
          <w:rFonts w:ascii="Times New Roman" w:eastAsia="ＭＳ 明朝" w:hAnsi="Times New Roman" w:cs="Times New Roman"/>
          <w:color w:val="000000" w:themeColor="text1"/>
          <w:sz w:val="20"/>
          <w:szCs w:val="20"/>
          <w:lang w:val="en-GB" w:eastAsia="ja-JP"/>
        </w:rPr>
        <w:t xml:space="preserve">presence of an interfering signal. Therefore, it is difficult to decide to adopt one of the options provided in the WF, IAB-MT approach or legacy UE approach. We propose to adopt the corresponding approaches for ACLR, OBUE/SEM, and transmitter spurious emissions requirements. That is, </w:t>
      </w:r>
    </w:p>
    <w:p w14:paraId="01F0BDB3" w14:textId="1923D01A" w:rsidR="004B58DD" w:rsidRDefault="004B58DD" w:rsidP="004B58DD">
      <w:pPr>
        <w:pStyle w:val="xxmsonormal"/>
        <w:spacing w:before="12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F</w:t>
      </w:r>
      <w:r>
        <w:rPr>
          <w:rFonts w:ascii="Times New Roman" w:eastAsia="ＭＳ 明朝" w:hAnsi="Times New Roman" w:cs="Times New Roman"/>
          <w:color w:val="000000" w:themeColor="text1"/>
          <w:sz w:val="20"/>
          <w:szCs w:val="20"/>
          <w:lang w:val="en-GB" w:eastAsia="ja-JP"/>
        </w:rPr>
        <w:t>or WA NCR</w:t>
      </w:r>
      <w:r w:rsidR="005C09D7">
        <w:rPr>
          <w:rFonts w:ascii="Times New Roman" w:eastAsia="ＭＳ 明朝" w:hAnsi="Times New Roman" w:cs="Times New Roman"/>
          <w:color w:val="000000" w:themeColor="text1"/>
          <w:sz w:val="20"/>
          <w:szCs w:val="20"/>
          <w:lang w:val="en-GB" w:eastAsia="ja-JP"/>
        </w:rPr>
        <w:t>-MT: BS approach for ACLR and OBUE/SEM, rel-17 repeater approach for transmitter spurious emissions requirements.</w:t>
      </w:r>
    </w:p>
    <w:p w14:paraId="34403E4A" w14:textId="0EC28A99" w:rsidR="005C09D7" w:rsidRPr="005C09D7" w:rsidRDefault="005C09D7" w:rsidP="004B58DD">
      <w:pPr>
        <w:pStyle w:val="xxmsonormal"/>
        <w:spacing w:before="120"/>
        <w:ind w:left="45"/>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For LA NCR-MT: legacy UE approach for ACLR, rel-17 repeater approach for OBUE/SEM and transmitter spurious emission requirements.</w:t>
      </w:r>
    </w:p>
    <w:p w14:paraId="1C12A57A" w14:textId="723CD87D" w:rsidR="005C09D7" w:rsidRDefault="005C09D7" w:rsidP="005C09D7">
      <w:pPr>
        <w:spacing w:before="180" w:after="0"/>
        <w:ind w:left="45"/>
        <w:rPr>
          <w:b/>
          <w:bCs/>
          <w:lang w:eastAsia="ja-JP"/>
        </w:rPr>
      </w:pPr>
      <w:r>
        <w:rPr>
          <w:b/>
          <w:bCs/>
          <w:lang w:eastAsia="ja-JP"/>
        </w:rPr>
        <w:t>Proposal</w:t>
      </w:r>
      <w:r w:rsidRPr="003E5E9F">
        <w:rPr>
          <w:b/>
          <w:bCs/>
          <w:lang w:eastAsia="ja-JP"/>
        </w:rPr>
        <w:t xml:space="preserve"> </w:t>
      </w:r>
      <w:r>
        <w:rPr>
          <w:b/>
          <w:bCs/>
          <w:lang w:eastAsia="ja-JP"/>
        </w:rPr>
        <w:t>4</w:t>
      </w:r>
      <w:r w:rsidRPr="003E5E9F">
        <w:rPr>
          <w:b/>
          <w:bCs/>
          <w:lang w:eastAsia="ja-JP"/>
        </w:rPr>
        <w:t>:</w:t>
      </w:r>
      <w:r>
        <w:rPr>
          <w:b/>
          <w:bCs/>
          <w:lang w:eastAsia="ja-JP"/>
        </w:rPr>
        <w:tab/>
      </w:r>
    </w:p>
    <w:p w14:paraId="1262FAE3" w14:textId="0D0325B0" w:rsidR="005C09D7" w:rsidRDefault="005C09D7" w:rsidP="005A544F">
      <w:pPr>
        <w:spacing w:before="60" w:after="0"/>
        <w:ind w:left="45"/>
        <w:rPr>
          <w:b/>
          <w:bCs/>
          <w:lang w:eastAsia="ja-JP"/>
        </w:rPr>
      </w:pPr>
      <w:r>
        <w:rPr>
          <w:b/>
          <w:bCs/>
          <w:lang w:eastAsia="ja-JP"/>
        </w:rPr>
        <w:t>For</w:t>
      </w:r>
      <w:r w:rsidRPr="002C52B8">
        <w:rPr>
          <w:b/>
          <w:bCs/>
          <w:lang w:eastAsia="ja-JP"/>
        </w:rPr>
        <w:t xml:space="preserve"> </w:t>
      </w:r>
      <w:r>
        <w:rPr>
          <w:b/>
          <w:bCs/>
          <w:lang w:eastAsia="ja-JP"/>
        </w:rPr>
        <w:t xml:space="preserve">transmitter intermodulation requirements, follow corresponding approaches for ACLR, OBUE/SEM, and transmitter </w:t>
      </w:r>
      <w:r w:rsidR="009666AA">
        <w:rPr>
          <w:b/>
          <w:bCs/>
          <w:lang w:eastAsia="ja-JP"/>
        </w:rPr>
        <w:t>spurious emission requirements</w:t>
      </w:r>
      <w:r>
        <w:rPr>
          <w:b/>
          <w:bCs/>
          <w:lang w:eastAsia="ja-JP"/>
        </w:rPr>
        <w:t>.</w:t>
      </w:r>
    </w:p>
    <w:p w14:paraId="5B5DC7C4" w14:textId="77777777" w:rsidR="005C09D7" w:rsidRDefault="005C09D7" w:rsidP="005C09D7">
      <w:pPr>
        <w:pStyle w:val="xxmsonormal"/>
        <w:spacing w:before="120"/>
        <w:rPr>
          <w:rFonts w:ascii="Times New Roman" w:eastAsia="ＭＳ 明朝" w:hAnsi="Times New Roman" w:cs="Times New Roman"/>
          <w:color w:val="000000" w:themeColor="text1"/>
          <w:sz w:val="20"/>
          <w:szCs w:val="20"/>
          <w:lang w:val="en-GB" w:eastAsia="ja-JP"/>
        </w:rPr>
      </w:pPr>
    </w:p>
    <w:p w14:paraId="32024DAA" w14:textId="77777777" w:rsidR="005C09D7" w:rsidRDefault="005C09D7">
      <w:pPr>
        <w:spacing w:after="0"/>
        <w:rPr>
          <w:color w:val="000000" w:themeColor="text1"/>
          <w:lang w:eastAsia="ja-JP"/>
        </w:rPr>
      </w:pPr>
      <w:r>
        <w:rPr>
          <w:color w:val="000000" w:themeColor="text1"/>
          <w:lang w:eastAsia="ja-JP"/>
        </w:rPr>
        <w:br w:type="page"/>
      </w:r>
    </w:p>
    <w:p w14:paraId="35CDDF81" w14:textId="126B16DC" w:rsidR="005C09D7" w:rsidRDefault="005C09D7" w:rsidP="005C09D7">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lastRenderedPageBreak/>
        <w:t>A</w:t>
      </w:r>
      <w:r>
        <w:rPr>
          <w:rFonts w:ascii="Times New Roman" w:eastAsia="ＭＳ 明朝" w:hAnsi="Times New Roman" w:cs="Times New Roman"/>
          <w:color w:val="000000" w:themeColor="text1"/>
          <w:sz w:val="20"/>
          <w:szCs w:val="20"/>
          <w:lang w:val="en-GB" w:eastAsia="ja-JP"/>
        </w:rPr>
        <w:t>greements on the RX requirements for NCR-MT can be summarized as below.</w:t>
      </w:r>
    </w:p>
    <w:p w14:paraId="03967D00" w14:textId="3E402D8A" w:rsidR="002A2FA8" w:rsidRPr="00DC5F4C" w:rsidRDefault="00DC5F4C" w:rsidP="00DC5F4C">
      <w:pPr>
        <w:pStyle w:val="xxmsonormal"/>
        <w:spacing w:before="120"/>
        <w:jc w:val="center"/>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able 2: Agreements on RX requirements for NCR-MT in RAN4#107</w:t>
      </w:r>
    </w:p>
    <w:tbl>
      <w:tblPr>
        <w:tblStyle w:val="aff1"/>
        <w:tblW w:w="9918" w:type="dxa"/>
        <w:tblInd w:w="0" w:type="dxa"/>
        <w:tblLook w:val="04A0" w:firstRow="1" w:lastRow="0" w:firstColumn="1" w:lastColumn="0" w:noHBand="0" w:noVBand="1"/>
      </w:tblPr>
      <w:tblGrid>
        <w:gridCol w:w="2263"/>
        <w:gridCol w:w="1985"/>
        <w:gridCol w:w="1984"/>
        <w:gridCol w:w="3686"/>
      </w:tblGrid>
      <w:tr w:rsidR="008149A8" w:rsidRPr="00E86F18" w14:paraId="4A74E293" w14:textId="77777777" w:rsidTr="00E86F18">
        <w:trPr>
          <w:trHeight w:val="103"/>
        </w:trPr>
        <w:tc>
          <w:tcPr>
            <w:tcW w:w="2263" w:type="dxa"/>
            <w:noWrap/>
            <w:hideMark/>
          </w:tcPr>
          <w:p w14:paraId="64CBBE92" w14:textId="77777777" w:rsidR="008149A8" w:rsidRPr="00E86F18" w:rsidRDefault="008149A8" w:rsidP="001575A3">
            <w:pPr>
              <w:pStyle w:val="xxmsonormal"/>
              <w:rPr>
                <w:rFonts w:ascii="Arial" w:hAnsi="Arial" w:cs="Arial"/>
                <w:color w:val="000000" w:themeColor="text1"/>
                <w:sz w:val="18"/>
                <w:szCs w:val="18"/>
                <w:lang w:val="en-GB" w:eastAsia="ja-JP"/>
              </w:rPr>
            </w:pPr>
            <w:r w:rsidRPr="00E86F18">
              <w:rPr>
                <w:rFonts w:ascii="Arial" w:hAnsi="Arial" w:cs="Arial" w:hint="eastAsia"/>
                <w:color w:val="000000" w:themeColor="text1"/>
                <w:sz w:val="18"/>
                <w:szCs w:val="18"/>
                <w:lang w:val="en-GB" w:eastAsia="ja-JP"/>
              </w:rPr>
              <w:t xml:space="preserve">　</w:t>
            </w:r>
          </w:p>
        </w:tc>
        <w:tc>
          <w:tcPr>
            <w:tcW w:w="1985" w:type="dxa"/>
            <w:hideMark/>
          </w:tcPr>
          <w:p w14:paraId="775ACAC4" w14:textId="77777777" w:rsidR="008149A8" w:rsidRPr="00E86F18" w:rsidRDefault="008149A8" w:rsidP="001575A3">
            <w:pPr>
              <w:pStyle w:val="xxmsonormal"/>
              <w:jc w:val="center"/>
              <w:rPr>
                <w:rFonts w:ascii="Arial" w:hAnsi="Arial" w:cs="Arial"/>
                <w:color w:val="000000" w:themeColor="text1"/>
                <w:sz w:val="18"/>
                <w:szCs w:val="18"/>
                <w:lang w:val="en-GB" w:eastAsia="ja-JP"/>
              </w:rPr>
            </w:pPr>
            <w:r w:rsidRPr="00E86F18">
              <w:rPr>
                <w:rFonts w:ascii="Arial" w:hAnsi="Arial" w:cs="Arial" w:hint="eastAsia"/>
                <w:color w:val="000000" w:themeColor="text1"/>
                <w:sz w:val="18"/>
                <w:szCs w:val="18"/>
                <w:lang w:val="en-GB" w:eastAsia="ja-JP"/>
              </w:rPr>
              <w:t>WA NCR-MT</w:t>
            </w:r>
          </w:p>
        </w:tc>
        <w:tc>
          <w:tcPr>
            <w:tcW w:w="1984" w:type="dxa"/>
            <w:hideMark/>
          </w:tcPr>
          <w:p w14:paraId="7121B856" w14:textId="77777777" w:rsidR="008149A8" w:rsidRPr="00E86F18" w:rsidRDefault="008149A8" w:rsidP="001575A3">
            <w:pPr>
              <w:pStyle w:val="xxmsonormal"/>
              <w:jc w:val="center"/>
              <w:rPr>
                <w:rFonts w:ascii="Arial" w:hAnsi="Arial" w:cs="Arial"/>
                <w:color w:val="000000" w:themeColor="text1"/>
                <w:sz w:val="18"/>
                <w:szCs w:val="18"/>
                <w:lang w:val="en-GB" w:eastAsia="ja-JP"/>
              </w:rPr>
            </w:pPr>
            <w:r w:rsidRPr="00E86F18">
              <w:rPr>
                <w:rFonts w:ascii="Arial" w:hAnsi="Arial" w:cs="Arial" w:hint="eastAsia"/>
                <w:color w:val="000000" w:themeColor="text1"/>
                <w:sz w:val="18"/>
                <w:szCs w:val="18"/>
                <w:lang w:val="en-GB" w:eastAsia="ja-JP"/>
              </w:rPr>
              <w:t>LA NCR-MT</w:t>
            </w:r>
          </w:p>
        </w:tc>
        <w:tc>
          <w:tcPr>
            <w:tcW w:w="3686" w:type="dxa"/>
            <w:hideMark/>
          </w:tcPr>
          <w:p w14:paraId="35A9B441" w14:textId="11E085C8" w:rsidR="008149A8" w:rsidRPr="00E86F18" w:rsidRDefault="00E86F18" w:rsidP="00E86F18">
            <w:pPr>
              <w:pStyle w:val="xxmsonormal"/>
              <w:jc w:val="center"/>
              <w:rPr>
                <w:rFonts w:ascii="Arial" w:hAnsi="Arial" w:cs="Arial"/>
                <w:color w:val="000000" w:themeColor="text1"/>
                <w:sz w:val="18"/>
                <w:szCs w:val="18"/>
                <w:lang w:val="en-GB" w:eastAsia="ja-JP"/>
              </w:rPr>
            </w:pPr>
            <w:r>
              <w:rPr>
                <w:rFonts w:ascii="Arial" w:hAnsi="Arial" w:cs="Arial" w:hint="eastAsia"/>
                <w:color w:val="000000" w:themeColor="text1"/>
                <w:sz w:val="18"/>
                <w:szCs w:val="18"/>
                <w:lang w:val="en-GB" w:eastAsia="ja-JP"/>
              </w:rPr>
              <w:t>n</w:t>
            </w:r>
            <w:r>
              <w:rPr>
                <w:rFonts w:ascii="Arial" w:hAnsi="Arial" w:cs="Arial"/>
                <w:color w:val="000000" w:themeColor="text1"/>
                <w:sz w:val="18"/>
                <w:szCs w:val="18"/>
                <w:lang w:val="en-GB" w:eastAsia="ja-JP"/>
              </w:rPr>
              <w:t>ote</w:t>
            </w:r>
          </w:p>
        </w:tc>
      </w:tr>
      <w:tr w:rsidR="008149A8" w:rsidRPr="00E86F18" w14:paraId="2E44389F" w14:textId="77777777" w:rsidTr="00E86F18">
        <w:trPr>
          <w:trHeight w:val="360"/>
        </w:trPr>
        <w:tc>
          <w:tcPr>
            <w:tcW w:w="2263" w:type="dxa"/>
            <w:vAlign w:val="center"/>
            <w:hideMark/>
          </w:tcPr>
          <w:p w14:paraId="01250DC1" w14:textId="131901C5"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REFSENS (NF) FR1</w:t>
            </w:r>
          </w:p>
        </w:tc>
        <w:tc>
          <w:tcPr>
            <w:tcW w:w="1985" w:type="dxa"/>
            <w:hideMark/>
          </w:tcPr>
          <w:p w14:paraId="058D4B41" w14:textId="11140F53"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5 dB</w:t>
            </w:r>
          </w:p>
        </w:tc>
        <w:tc>
          <w:tcPr>
            <w:tcW w:w="1984" w:type="dxa"/>
            <w:hideMark/>
          </w:tcPr>
          <w:p w14:paraId="307D0E46" w14:textId="77777777" w:rsidR="00E86F18" w:rsidRPr="00E86F18" w:rsidRDefault="008149A8" w:rsidP="008149A8">
            <w:pPr>
              <w:pStyle w:val="xxmsonormal"/>
              <w:rPr>
                <w:rFonts w:ascii="Times New Roman" w:hAnsi="Times New Roman" w:cs="Times New Roman"/>
                <w:color w:val="FF0000"/>
                <w:sz w:val="18"/>
                <w:szCs w:val="18"/>
                <w:lang w:val="en-GB" w:eastAsia="ja-JP"/>
              </w:rPr>
            </w:pPr>
            <w:r w:rsidRPr="00E86F18">
              <w:rPr>
                <w:rFonts w:ascii="Times New Roman" w:hAnsi="Times New Roman" w:cs="Times New Roman"/>
                <w:color w:val="FF0000"/>
                <w:sz w:val="18"/>
                <w:szCs w:val="18"/>
                <w:lang w:val="en-GB" w:eastAsia="ja-JP"/>
              </w:rPr>
              <w:t xml:space="preserve">13 dB or </w:t>
            </w:r>
          </w:p>
          <w:p w14:paraId="188CC18D" w14:textId="5C291E52" w:rsidR="008149A8" w:rsidRPr="00E86F18" w:rsidRDefault="008149A8" w:rsidP="008149A8">
            <w:pPr>
              <w:pStyle w:val="xxmsonormal"/>
              <w:rPr>
                <w:rFonts w:ascii="Times New Roman" w:hAnsi="Times New Roman" w:cs="Times New Roman"/>
                <w:color w:val="FF0000"/>
                <w:sz w:val="18"/>
                <w:szCs w:val="18"/>
                <w:lang w:val="en-GB" w:eastAsia="ja-JP"/>
              </w:rPr>
            </w:pPr>
            <w:r w:rsidRPr="00E86F18">
              <w:rPr>
                <w:rFonts w:ascii="Times New Roman" w:hAnsi="Times New Roman" w:cs="Times New Roman"/>
                <w:color w:val="FF0000"/>
                <w:sz w:val="18"/>
                <w:szCs w:val="18"/>
                <w:lang w:val="en-GB" w:eastAsia="ja-JP"/>
              </w:rPr>
              <w:t>legacy UE value</w:t>
            </w:r>
          </w:p>
        </w:tc>
        <w:tc>
          <w:tcPr>
            <w:tcW w:w="3686" w:type="dxa"/>
          </w:tcPr>
          <w:p w14:paraId="6AEA0164" w14:textId="28FEA362" w:rsidR="008149A8" w:rsidRPr="00E86F18" w:rsidRDefault="008149A8" w:rsidP="008149A8">
            <w:pPr>
              <w:pStyle w:val="xxmsonormal"/>
              <w:rPr>
                <w:rFonts w:ascii="Times New Roman" w:hAnsi="Times New Roman" w:cs="Times New Roman"/>
                <w:color w:val="000000" w:themeColor="text1"/>
                <w:sz w:val="18"/>
                <w:szCs w:val="18"/>
                <w:lang w:val="en-GB" w:eastAsia="ja-JP"/>
              </w:rPr>
            </w:pPr>
          </w:p>
        </w:tc>
      </w:tr>
      <w:tr w:rsidR="008149A8" w:rsidRPr="00E86F18" w14:paraId="15A57879" w14:textId="77777777" w:rsidTr="00E86F18">
        <w:trPr>
          <w:trHeight w:val="360"/>
        </w:trPr>
        <w:tc>
          <w:tcPr>
            <w:tcW w:w="2263" w:type="dxa"/>
            <w:vAlign w:val="center"/>
            <w:hideMark/>
          </w:tcPr>
          <w:p w14:paraId="0A3CE8FB" w14:textId="4590A64B"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REFSENS (NF) FR2</w:t>
            </w:r>
          </w:p>
        </w:tc>
        <w:tc>
          <w:tcPr>
            <w:tcW w:w="1985" w:type="dxa"/>
          </w:tcPr>
          <w:p w14:paraId="1FEE839A" w14:textId="77777777" w:rsidR="008149A8" w:rsidRPr="00E86F18" w:rsidRDefault="008149A8" w:rsidP="008149A8">
            <w:pPr>
              <w:pStyle w:val="xxmsonormal"/>
              <w:rPr>
                <w:rFonts w:ascii="Times New Roman" w:hAnsi="Times New Roman" w:cs="Times New Roman"/>
                <w:sz w:val="18"/>
                <w:szCs w:val="18"/>
                <w:lang w:val="en-GB" w:eastAsia="ja-JP"/>
              </w:rPr>
            </w:pPr>
            <w:r w:rsidRPr="00E86F18">
              <w:rPr>
                <w:rFonts w:ascii="Times New Roman" w:hAnsi="Times New Roman" w:cs="Times New Roman"/>
                <w:sz w:val="18"/>
                <w:szCs w:val="18"/>
                <w:lang w:val="en-GB" w:eastAsia="ja-JP"/>
              </w:rPr>
              <w:t>10 dB (30 GHz)</w:t>
            </w:r>
          </w:p>
          <w:p w14:paraId="5DC2A805" w14:textId="1E4E1AF1" w:rsidR="008149A8" w:rsidRPr="00E86F18" w:rsidRDefault="008149A8" w:rsidP="008149A8">
            <w:pPr>
              <w:pStyle w:val="xxmsonormal"/>
              <w:rPr>
                <w:rFonts w:ascii="Times New Roman" w:hAnsi="Times New Roman" w:cs="Times New Roman"/>
                <w:sz w:val="18"/>
                <w:szCs w:val="18"/>
                <w:lang w:val="en-GB" w:eastAsia="ja-JP"/>
              </w:rPr>
            </w:pPr>
            <w:r w:rsidRPr="00E86F18">
              <w:rPr>
                <w:rFonts w:ascii="Times New Roman" w:hAnsi="Times New Roman" w:cs="Times New Roman"/>
                <w:sz w:val="18"/>
                <w:szCs w:val="18"/>
                <w:lang w:val="en-GB" w:eastAsia="ja-JP"/>
              </w:rPr>
              <w:t>12 dB (45 GHz)</w:t>
            </w:r>
          </w:p>
        </w:tc>
        <w:tc>
          <w:tcPr>
            <w:tcW w:w="1984" w:type="dxa"/>
          </w:tcPr>
          <w:p w14:paraId="77EF71B8" w14:textId="77777777" w:rsidR="008149A8" w:rsidRPr="00E86F18" w:rsidRDefault="008149A8" w:rsidP="008149A8">
            <w:pPr>
              <w:pStyle w:val="xxmsonormal"/>
              <w:rPr>
                <w:rFonts w:ascii="Times New Roman" w:hAnsi="Times New Roman" w:cs="Times New Roman"/>
                <w:sz w:val="18"/>
                <w:szCs w:val="18"/>
                <w:lang w:val="en-GB" w:eastAsia="ja-JP"/>
              </w:rPr>
            </w:pPr>
            <w:r w:rsidRPr="00E86F18">
              <w:rPr>
                <w:rFonts w:ascii="Times New Roman" w:hAnsi="Times New Roman" w:cs="Times New Roman"/>
                <w:sz w:val="18"/>
                <w:szCs w:val="18"/>
                <w:lang w:val="en-GB" w:eastAsia="ja-JP"/>
              </w:rPr>
              <w:t>10 dB (30 GHz)</w:t>
            </w:r>
          </w:p>
          <w:p w14:paraId="0FB4A28F" w14:textId="37EAA392" w:rsidR="008149A8" w:rsidRPr="00E86F18" w:rsidRDefault="008149A8" w:rsidP="008149A8">
            <w:pPr>
              <w:pStyle w:val="xxmsonormal"/>
              <w:rPr>
                <w:rFonts w:ascii="Times New Roman" w:hAnsi="Times New Roman" w:cs="Times New Roman"/>
                <w:sz w:val="18"/>
                <w:szCs w:val="18"/>
                <w:lang w:val="en-GB" w:eastAsia="ja-JP"/>
              </w:rPr>
            </w:pPr>
            <w:r w:rsidRPr="00E86F18">
              <w:rPr>
                <w:rFonts w:ascii="Times New Roman" w:hAnsi="Times New Roman" w:cs="Times New Roman"/>
                <w:sz w:val="18"/>
                <w:szCs w:val="18"/>
                <w:lang w:val="en-GB" w:eastAsia="ja-JP"/>
              </w:rPr>
              <w:t>12 dB (45 GHz)</w:t>
            </w:r>
          </w:p>
        </w:tc>
        <w:tc>
          <w:tcPr>
            <w:tcW w:w="3686" w:type="dxa"/>
          </w:tcPr>
          <w:p w14:paraId="1FCCFA27" w14:textId="220F4F65" w:rsidR="008149A8" w:rsidRPr="00E86F18" w:rsidRDefault="008149A8" w:rsidP="008149A8">
            <w:pPr>
              <w:pStyle w:val="xxmsonormal"/>
              <w:rPr>
                <w:rFonts w:ascii="Times New Roman" w:hAnsi="Times New Roman" w:cs="Times New Roman"/>
                <w:color w:val="000000" w:themeColor="text1"/>
                <w:sz w:val="18"/>
                <w:szCs w:val="18"/>
                <w:lang w:val="en-GB" w:eastAsia="ja-JP"/>
              </w:rPr>
            </w:pPr>
          </w:p>
        </w:tc>
      </w:tr>
      <w:tr w:rsidR="008149A8" w:rsidRPr="00E86F18" w14:paraId="4C691714" w14:textId="77777777" w:rsidTr="00E86F18">
        <w:trPr>
          <w:trHeight w:val="360"/>
        </w:trPr>
        <w:tc>
          <w:tcPr>
            <w:tcW w:w="2263" w:type="dxa"/>
            <w:vAlign w:val="center"/>
          </w:tcPr>
          <w:p w14:paraId="74C57A3F" w14:textId="383930E5"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Dynamic range</w:t>
            </w:r>
          </w:p>
        </w:tc>
        <w:tc>
          <w:tcPr>
            <w:tcW w:w="1985" w:type="dxa"/>
          </w:tcPr>
          <w:p w14:paraId="56EFC6D6" w14:textId="76CE60E0"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Not to define</w:t>
            </w:r>
          </w:p>
        </w:tc>
        <w:tc>
          <w:tcPr>
            <w:tcW w:w="1984" w:type="dxa"/>
          </w:tcPr>
          <w:p w14:paraId="47ABD4A3" w14:textId="14C2EB26"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Not to define</w:t>
            </w:r>
          </w:p>
        </w:tc>
        <w:tc>
          <w:tcPr>
            <w:tcW w:w="3686" w:type="dxa"/>
          </w:tcPr>
          <w:p w14:paraId="26094357" w14:textId="77777777" w:rsidR="008149A8" w:rsidRPr="00E86F18" w:rsidRDefault="008149A8" w:rsidP="008149A8">
            <w:pPr>
              <w:pStyle w:val="xxmsonormal"/>
              <w:rPr>
                <w:rFonts w:ascii="Times New Roman" w:hAnsi="Times New Roman" w:cs="Times New Roman"/>
                <w:color w:val="000000" w:themeColor="text1"/>
                <w:sz w:val="18"/>
                <w:szCs w:val="18"/>
                <w:lang w:val="en-GB" w:eastAsia="ja-JP"/>
              </w:rPr>
            </w:pPr>
          </w:p>
        </w:tc>
      </w:tr>
      <w:tr w:rsidR="008149A8" w:rsidRPr="00E86F18" w14:paraId="22606357" w14:textId="77777777" w:rsidTr="00E86F18">
        <w:trPr>
          <w:trHeight w:val="360"/>
        </w:trPr>
        <w:tc>
          <w:tcPr>
            <w:tcW w:w="2263" w:type="dxa"/>
            <w:vAlign w:val="center"/>
            <w:hideMark/>
          </w:tcPr>
          <w:p w14:paraId="080B6651" w14:textId="49DF08B7"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ACS/IBB</w:t>
            </w:r>
          </w:p>
        </w:tc>
        <w:tc>
          <w:tcPr>
            <w:tcW w:w="1985" w:type="dxa"/>
          </w:tcPr>
          <w:p w14:paraId="3860F948" w14:textId="78AD5ACB"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Reuse IAB-MT requirements</w:t>
            </w:r>
          </w:p>
        </w:tc>
        <w:tc>
          <w:tcPr>
            <w:tcW w:w="1984" w:type="dxa"/>
          </w:tcPr>
          <w:p w14:paraId="7B482069" w14:textId="3FA0CBE9" w:rsidR="008149A8" w:rsidRPr="00E86F18" w:rsidRDefault="008149A8" w:rsidP="008149A8">
            <w:pPr>
              <w:pStyle w:val="xxmsonormal"/>
              <w:rPr>
                <w:rFonts w:ascii="Times New Roman" w:hAnsi="Times New Roman" w:cs="Times New Roman"/>
                <w:color w:val="FF0000"/>
                <w:sz w:val="18"/>
                <w:szCs w:val="18"/>
                <w:lang w:val="en-GB" w:eastAsia="ja-JP"/>
              </w:rPr>
            </w:pPr>
            <w:r w:rsidRPr="00E86F18">
              <w:rPr>
                <w:rFonts w:ascii="Times New Roman" w:hAnsi="Times New Roman" w:cs="Times New Roman"/>
                <w:color w:val="FF0000"/>
                <w:sz w:val="18"/>
                <w:szCs w:val="18"/>
                <w:lang w:val="en-GB" w:eastAsia="ja-JP"/>
              </w:rPr>
              <w:t>FFS</w:t>
            </w:r>
          </w:p>
        </w:tc>
        <w:tc>
          <w:tcPr>
            <w:tcW w:w="3686" w:type="dxa"/>
          </w:tcPr>
          <w:p w14:paraId="19105382" w14:textId="4BCE9F9F" w:rsidR="008149A8" w:rsidRPr="00E86F18" w:rsidRDefault="008149A8" w:rsidP="008149A8">
            <w:pPr>
              <w:pStyle w:val="xxmsonormal"/>
              <w:rPr>
                <w:rFonts w:ascii="Times New Roman" w:hAnsi="Times New Roman" w:cs="Times New Roman"/>
                <w:color w:val="000000" w:themeColor="text1"/>
                <w:sz w:val="18"/>
                <w:szCs w:val="18"/>
                <w:lang w:val="en-GB" w:eastAsia="ja-JP"/>
              </w:rPr>
            </w:pPr>
          </w:p>
        </w:tc>
      </w:tr>
      <w:tr w:rsidR="008149A8" w:rsidRPr="00E86F18" w14:paraId="5C870D9E" w14:textId="77777777" w:rsidTr="00E86F18">
        <w:trPr>
          <w:trHeight w:val="360"/>
        </w:trPr>
        <w:tc>
          <w:tcPr>
            <w:tcW w:w="2263" w:type="dxa"/>
            <w:vAlign w:val="center"/>
            <w:hideMark/>
          </w:tcPr>
          <w:p w14:paraId="66CFD486" w14:textId="1468CE5C"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OOBB</w:t>
            </w:r>
          </w:p>
        </w:tc>
        <w:tc>
          <w:tcPr>
            <w:tcW w:w="1985" w:type="dxa"/>
            <w:hideMark/>
          </w:tcPr>
          <w:p w14:paraId="4E19034D" w14:textId="01706354"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Reuse IAB-MT requirements</w:t>
            </w:r>
          </w:p>
        </w:tc>
        <w:tc>
          <w:tcPr>
            <w:tcW w:w="1984" w:type="dxa"/>
            <w:hideMark/>
          </w:tcPr>
          <w:p w14:paraId="30A08D05" w14:textId="28CCE1A2" w:rsidR="008149A8" w:rsidRPr="00E86F18" w:rsidRDefault="008149A8" w:rsidP="008149A8">
            <w:pPr>
              <w:pStyle w:val="xxmsonormal"/>
              <w:rPr>
                <w:rFonts w:ascii="Times New Roman" w:hAnsi="Times New Roman" w:cs="Times New Roman"/>
                <w:color w:val="FF0000"/>
                <w:sz w:val="18"/>
                <w:szCs w:val="18"/>
                <w:lang w:val="en-GB" w:eastAsia="ja-JP"/>
              </w:rPr>
            </w:pPr>
            <w:r w:rsidRPr="00E86F18">
              <w:rPr>
                <w:rFonts w:ascii="Times New Roman" w:hAnsi="Times New Roman" w:cs="Times New Roman"/>
                <w:color w:val="FF0000"/>
                <w:sz w:val="18"/>
                <w:szCs w:val="18"/>
                <w:lang w:val="en-GB" w:eastAsia="ja-JP"/>
              </w:rPr>
              <w:t>FFS</w:t>
            </w:r>
          </w:p>
        </w:tc>
        <w:tc>
          <w:tcPr>
            <w:tcW w:w="3686" w:type="dxa"/>
          </w:tcPr>
          <w:p w14:paraId="1A4ECFD0" w14:textId="50CE795E" w:rsidR="008149A8" w:rsidRPr="00E86F18" w:rsidRDefault="008149A8" w:rsidP="008149A8">
            <w:pPr>
              <w:pStyle w:val="xxmsonormal"/>
              <w:rPr>
                <w:rFonts w:ascii="Times New Roman" w:hAnsi="Times New Roman" w:cs="Times New Roman"/>
                <w:color w:val="000000" w:themeColor="text1"/>
                <w:sz w:val="18"/>
                <w:szCs w:val="18"/>
                <w:lang w:val="en-GB" w:eastAsia="ja-JP"/>
              </w:rPr>
            </w:pPr>
          </w:p>
        </w:tc>
      </w:tr>
      <w:tr w:rsidR="008149A8" w:rsidRPr="00E86F18" w14:paraId="5B5C0C00" w14:textId="77777777" w:rsidTr="00E86F18">
        <w:trPr>
          <w:trHeight w:val="267"/>
        </w:trPr>
        <w:tc>
          <w:tcPr>
            <w:tcW w:w="2263" w:type="dxa"/>
            <w:vAlign w:val="center"/>
            <w:hideMark/>
          </w:tcPr>
          <w:p w14:paraId="442242EF" w14:textId="4E895770"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receiver intermodulation</w:t>
            </w:r>
          </w:p>
        </w:tc>
        <w:tc>
          <w:tcPr>
            <w:tcW w:w="1985" w:type="dxa"/>
            <w:hideMark/>
          </w:tcPr>
          <w:p w14:paraId="716EB12C" w14:textId="232C62C5"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Reuse IAB-MT requirements</w:t>
            </w:r>
          </w:p>
        </w:tc>
        <w:tc>
          <w:tcPr>
            <w:tcW w:w="1984" w:type="dxa"/>
            <w:hideMark/>
          </w:tcPr>
          <w:p w14:paraId="320A6C2B" w14:textId="3FE58975" w:rsidR="008149A8" w:rsidRPr="00E86F18" w:rsidRDefault="008149A8" w:rsidP="008149A8">
            <w:pPr>
              <w:pStyle w:val="xxmsonormal"/>
              <w:rPr>
                <w:rFonts w:ascii="Times New Roman" w:hAnsi="Times New Roman" w:cs="Times New Roman"/>
                <w:color w:val="FF0000"/>
                <w:sz w:val="18"/>
                <w:szCs w:val="18"/>
                <w:lang w:val="en-GB" w:eastAsia="ja-JP"/>
              </w:rPr>
            </w:pPr>
            <w:r w:rsidRPr="00E86F18">
              <w:rPr>
                <w:rFonts w:ascii="Times New Roman" w:hAnsi="Times New Roman" w:cs="Times New Roman"/>
                <w:color w:val="FF0000"/>
                <w:sz w:val="18"/>
                <w:szCs w:val="18"/>
                <w:lang w:val="en-GB" w:eastAsia="ja-JP"/>
              </w:rPr>
              <w:t>FFS</w:t>
            </w:r>
          </w:p>
        </w:tc>
        <w:tc>
          <w:tcPr>
            <w:tcW w:w="3686" w:type="dxa"/>
          </w:tcPr>
          <w:p w14:paraId="54E474A7" w14:textId="1C12E67D" w:rsidR="008149A8" w:rsidRPr="00E86F18" w:rsidRDefault="008149A8" w:rsidP="008149A8">
            <w:pPr>
              <w:pStyle w:val="xxmsonormal"/>
              <w:rPr>
                <w:rFonts w:ascii="Times New Roman" w:hAnsi="Times New Roman" w:cs="Times New Roman"/>
                <w:color w:val="000000" w:themeColor="text1"/>
                <w:sz w:val="18"/>
                <w:szCs w:val="18"/>
                <w:lang w:val="en-GB" w:eastAsia="ja-JP"/>
              </w:rPr>
            </w:pPr>
          </w:p>
        </w:tc>
      </w:tr>
      <w:tr w:rsidR="008149A8" w:rsidRPr="00E86F18" w14:paraId="4D7305C3" w14:textId="77777777" w:rsidTr="00E86F18">
        <w:trPr>
          <w:trHeight w:val="70"/>
        </w:trPr>
        <w:tc>
          <w:tcPr>
            <w:tcW w:w="2263" w:type="dxa"/>
            <w:vAlign w:val="center"/>
            <w:hideMark/>
          </w:tcPr>
          <w:p w14:paraId="754533F6" w14:textId="374F9448"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In-channel selectivity</w:t>
            </w:r>
          </w:p>
        </w:tc>
        <w:tc>
          <w:tcPr>
            <w:tcW w:w="1985" w:type="dxa"/>
            <w:hideMark/>
          </w:tcPr>
          <w:p w14:paraId="7AE76E02" w14:textId="7E193BD1"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Not to define</w:t>
            </w:r>
          </w:p>
        </w:tc>
        <w:tc>
          <w:tcPr>
            <w:tcW w:w="1984" w:type="dxa"/>
            <w:hideMark/>
          </w:tcPr>
          <w:p w14:paraId="1B74367E" w14:textId="33CD36B9" w:rsidR="008149A8" w:rsidRPr="00E86F18" w:rsidRDefault="008149A8" w:rsidP="008149A8">
            <w:pPr>
              <w:pStyle w:val="xxmsonormal"/>
              <w:rPr>
                <w:rFonts w:ascii="Times New Roman" w:hAnsi="Times New Roman" w:cs="Times New Roman"/>
                <w:color w:val="000000" w:themeColor="text1"/>
                <w:sz w:val="18"/>
                <w:szCs w:val="18"/>
                <w:lang w:val="en-GB" w:eastAsia="ja-JP"/>
              </w:rPr>
            </w:pPr>
            <w:r w:rsidRPr="00E86F18">
              <w:rPr>
                <w:rFonts w:ascii="Times New Roman" w:hAnsi="Times New Roman" w:cs="Times New Roman"/>
                <w:color w:val="000000" w:themeColor="text1"/>
                <w:sz w:val="18"/>
                <w:szCs w:val="18"/>
                <w:lang w:val="en-GB" w:eastAsia="ja-JP"/>
              </w:rPr>
              <w:t>Not to define</w:t>
            </w:r>
          </w:p>
        </w:tc>
        <w:tc>
          <w:tcPr>
            <w:tcW w:w="3686" w:type="dxa"/>
          </w:tcPr>
          <w:p w14:paraId="545B4BAD" w14:textId="1C210CFF" w:rsidR="008149A8" w:rsidRPr="00E86F18" w:rsidRDefault="008149A8" w:rsidP="008149A8">
            <w:pPr>
              <w:pStyle w:val="xxmsonormal"/>
              <w:rPr>
                <w:rFonts w:ascii="Times New Roman" w:hAnsi="Times New Roman" w:cs="Times New Roman"/>
                <w:color w:val="000000" w:themeColor="text1"/>
                <w:sz w:val="18"/>
                <w:szCs w:val="18"/>
                <w:lang w:val="en-GB" w:eastAsia="ja-JP"/>
              </w:rPr>
            </w:pPr>
          </w:p>
        </w:tc>
      </w:tr>
    </w:tbl>
    <w:p w14:paraId="7DEABB12" w14:textId="31178E7C" w:rsidR="002A2FA8" w:rsidRPr="00E86F18" w:rsidRDefault="002A2FA8" w:rsidP="004E3A4C">
      <w:pPr>
        <w:pStyle w:val="xxmsonormal"/>
        <w:spacing w:before="120"/>
        <w:rPr>
          <w:rFonts w:ascii="Times New Roman" w:eastAsia="ＭＳ 明朝" w:hAnsi="Times New Roman" w:cs="Times New Roman"/>
          <w:color w:val="000000" w:themeColor="text1"/>
          <w:sz w:val="18"/>
          <w:szCs w:val="18"/>
          <w:lang w:val="en-GB" w:eastAsia="ja-JP"/>
        </w:rPr>
      </w:pPr>
    </w:p>
    <w:p w14:paraId="501186F0" w14:textId="7871B7CB" w:rsidR="00C2709B" w:rsidRDefault="00C2709B" w:rsidP="00C2709B">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For Rx requirements for NCR-MT, following requirements remain open for LA NCR-MT. </w:t>
      </w:r>
    </w:p>
    <w:p w14:paraId="4B7272F6" w14:textId="70658FC9" w:rsidR="00C2709B" w:rsidRDefault="00C2709B" w:rsidP="00C2709B">
      <w:pPr>
        <w:pStyle w:val="xxmsonormal"/>
        <w:numPr>
          <w:ilvl w:val="0"/>
          <w:numId w:val="3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NF assumption for REFSENS for FR1 </w:t>
      </w:r>
    </w:p>
    <w:p w14:paraId="310DF222" w14:textId="77777777" w:rsidR="00C2709B" w:rsidRDefault="00C2709B" w:rsidP="00C2709B">
      <w:pPr>
        <w:pStyle w:val="xxmsonormal"/>
        <w:numPr>
          <w:ilvl w:val="0"/>
          <w:numId w:val="3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ACS/IBB</w:t>
      </w:r>
    </w:p>
    <w:p w14:paraId="15BFB081" w14:textId="77777777" w:rsidR="00C2709B" w:rsidRDefault="00C2709B" w:rsidP="00C2709B">
      <w:pPr>
        <w:pStyle w:val="xxmsonormal"/>
        <w:numPr>
          <w:ilvl w:val="0"/>
          <w:numId w:val="3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OOBB</w:t>
      </w:r>
    </w:p>
    <w:p w14:paraId="624CB3B7" w14:textId="77777777" w:rsidR="00C2709B" w:rsidRDefault="00C2709B" w:rsidP="00C2709B">
      <w:pPr>
        <w:pStyle w:val="xxmsonormal"/>
        <w:numPr>
          <w:ilvl w:val="0"/>
          <w:numId w:val="36"/>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Receiver intermodulation</w:t>
      </w:r>
    </w:p>
    <w:p w14:paraId="6FC20914" w14:textId="2C2238E2" w:rsidR="002A2FA8" w:rsidRDefault="009666AA" w:rsidP="004E3A4C">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L</w:t>
      </w:r>
      <w:r>
        <w:rPr>
          <w:rFonts w:ascii="Times New Roman" w:eastAsia="ＭＳ 明朝" w:hAnsi="Times New Roman" w:cs="Times New Roman"/>
          <w:color w:val="000000" w:themeColor="text1"/>
          <w:sz w:val="20"/>
          <w:szCs w:val="20"/>
          <w:lang w:val="en-GB" w:eastAsia="ja-JP"/>
        </w:rPr>
        <w:t>A NCR-MT receiver should support the Rx functionality as legacy UE. We do not see any special issues to be considered for LA NCR-MT RX. Therefore, we propose to follow the legacy UE approach for all remaining requirements.</w:t>
      </w:r>
    </w:p>
    <w:p w14:paraId="64DE9A75" w14:textId="77777777" w:rsidR="00E9400F" w:rsidRDefault="00E9400F" w:rsidP="00E9400F">
      <w:pPr>
        <w:spacing w:before="120" w:after="0"/>
        <w:ind w:left="45"/>
        <w:rPr>
          <w:b/>
          <w:bCs/>
          <w:lang w:eastAsia="ja-JP"/>
        </w:rPr>
      </w:pPr>
      <w:r>
        <w:rPr>
          <w:b/>
          <w:bCs/>
          <w:lang w:eastAsia="ja-JP"/>
        </w:rPr>
        <w:t>Proposal</w:t>
      </w:r>
      <w:r w:rsidRPr="003E5E9F">
        <w:rPr>
          <w:b/>
          <w:bCs/>
          <w:lang w:eastAsia="ja-JP"/>
        </w:rPr>
        <w:t xml:space="preserve"> </w:t>
      </w:r>
      <w:r>
        <w:rPr>
          <w:b/>
          <w:bCs/>
          <w:lang w:eastAsia="ja-JP"/>
        </w:rPr>
        <w:t>5</w:t>
      </w:r>
      <w:r w:rsidRPr="003E5E9F">
        <w:rPr>
          <w:b/>
          <w:bCs/>
          <w:lang w:eastAsia="ja-JP"/>
        </w:rPr>
        <w:t>:</w:t>
      </w:r>
      <w:r>
        <w:rPr>
          <w:b/>
          <w:bCs/>
          <w:lang w:eastAsia="ja-JP"/>
        </w:rPr>
        <w:tab/>
      </w:r>
    </w:p>
    <w:p w14:paraId="4AD879A8" w14:textId="77777777" w:rsidR="00E9400F" w:rsidRDefault="00E9400F" w:rsidP="00E9400F">
      <w:pPr>
        <w:spacing w:before="60" w:after="0"/>
        <w:ind w:left="45"/>
        <w:rPr>
          <w:b/>
          <w:bCs/>
          <w:lang w:eastAsia="ja-JP"/>
        </w:rPr>
      </w:pPr>
      <w:r>
        <w:rPr>
          <w:b/>
          <w:bCs/>
          <w:lang w:eastAsia="ja-JP"/>
        </w:rPr>
        <w:t>For</w:t>
      </w:r>
      <w:r w:rsidRPr="002C52B8">
        <w:rPr>
          <w:b/>
          <w:bCs/>
          <w:lang w:eastAsia="ja-JP"/>
        </w:rPr>
        <w:t xml:space="preserve"> </w:t>
      </w:r>
      <w:r>
        <w:rPr>
          <w:b/>
          <w:bCs/>
          <w:lang w:eastAsia="ja-JP"/>
        </w:rPr>
        <w:t>LA NCR-MT NF assumption for REFSENS for FR1, adopt legacy UE value</w:t>
      </w:r>
    </w:p>
    <w:p w14:paraId="6DC0053C" w14:textId="77777777" w:rsidR="00E9400F" w:rsidRDefault="00E9400F" w:rsidP="00E9400F">
      <w:pPr>
        <w:spacing w:before="120" w:after="0"/>
        <w:ind w:left="45"/>
        <w:rPr>
          <w:b/>
          <w:bCs/>
          <w:lang w:eastAsia="ja-JP"/>
        </w:rPr>
      </w:pPr>
      <w:r>
        <w:rPr>
          <w:b/>
          <w:bCs/>
          <w:lang w:eastAsia="ja-JP"/>
        </w:rPr>
        <w:t>Proposal</w:t>
      </w:r>
      <w:r w:rsidRPr="003E5E9F">
        <w:rPr>
          <w:b/>
          <w:bCs/>
          <w:lang w:eastAsia="ja-JP"/>
        </w:rPr>
        <w:t xml:space="preserve"> </w:t>
      </w:r>
      <w:r>
        <w:rPr>
          <w:b/>
          <w:bCs/>
          <w:lang w:eastAsia="ja-JP"/>
        </w:rPr>
        <w:t>6</w:t>
      </w:r>
      <w:r w:rsidRPr="003E5E9F">
        <w:rPr>
          <w:b/>
          <w:bCs/>
          <w:lang w:eastAsia="ja-JP"/>
        </w:rPr>
        <w:t>:</w:t>
      </w:r>
      <w:r>
        <w:rPr>
          <w:b/>
          <w:bCs/>
          <w:lang w:eastAsia="ja-JP"/>
        </w:rPr>
        <w:tab/>
      </w:r>
    </w:p>
    <w:p w14:paraId="7A95BB84" w14:textId="77777777" w:rsidR="00E9400F" w:rsidRDefault="00E9400F" w:rsidP="00E9400F">
      <w:pPr>
        <w:spacing w:before="60" w:after="0"/>
        <w:ind w:left="45"/>
        <w:rPr>
          <w:b/>
          <w:bCs/>
          <w:lang w:eastAsia="ja-JP"/>
        </w:rPr>
      </w:pPr>
      <w:r>
        <w:rPr>
          <w:b/>
          <w:bCs/>
          <w:lang w:eastAsia="ja-JP"/>
        </w:rPr>
        <w:t>For</w:t>
      </w:r>
      <w:r w:rsidRPr="002C52B8">
        <w:rPr>
          <w:b/>
          <w:bCs/>
          <w:lang w:eastAsia="ja-JP"/>
        </w:rPr>
        <w:t xml:space="preserve"> </w:t>
      </w:r>
      <w:r>
        <w:rPr>
          <w:b/>
          <w:bCs/>
          <w:lang w:eastAsia="ja-JP"/>
        </w:rPr>
        <w:t>LA NCR-MT ACS/IBB requirements, follow legacy UE approach</w:t>
      </w:r>
    </w:p>
    <w:p w14:paraId="5D47A65F" w14:textId="77777777" w:rsidR="00E9400F" w:rsidRDefault="00E9400F" w:rsidP="00E9400F">
      <w:pPr>
        <w:spacing w:before="120" w:after="0"/>
        <w:ind w:left="45"/>
        <w:rPr>
          <w:b/>
          <w:bCs/>
          <w:lang w:eastAsia="ja-JP"/>
        </w:rPr>
      </w:pPr>
      <w:r>
        <w:rPr>
          <w:b/>
          <w:bCs/>
          <w:lang w:eastAsia="ja-JP"/>
        </w:rPr>
        <w:t>Proposal</w:t>
      </w:r>
      <w:r w:rsidRPr="003E5E9F">
        <w:rPr>
          <w:b/>
          <w:bCs/>
          <w:lang w:eastAsia="ja-JP"/>
        </w:rPr>
        <w:t xml:space="preserve"> </w:t>
      </w:r>
      <w:r>
        <w:rPr>
          <w:b/>
          <w:bCs/>
          <w:lang w:eastAsia="ja-JP"/>
        </w:rPr>
        <w:t>7</w:t>
      </w:r>
      <w:r w:rsidRPr="003E5E9F">
        <w:rPr>
          <w:b/>
          <w:bCs/>
          <w:lang w:eastAsia="ja-JP"/>
        </w:rPr>
        <w:t>:</w:t>
      </w:r>
      <w:r>
        <w:rPr>
          <w:b/>
          <w:bCs/>
          <w:lang w:eastAsia="ja-JP"/>
        </w:rPr>
        <w:tab/>
      </w:r>
    </w:p>
    <w:p w14:paraId="20C66840" w14:textId="77777777" w:rsidR="00E9400F" w:rsidRDefault="00E9400F" w:rsidP="00E9400F">
      <w:pPr>
        <w:spacing w:before="60" w:after="0"/>
        <w:ind w:left="45"/>
        <w:rPr>
          <w:b/>
          <w:bCs/>
          <w:lang w:eastAsia="ja-JP"/>
        </w:rPr>
      </w:pPr>
      <w:r>
        <w:rPr>
          <w:b/>
          <w:bCs/>
          <w:lang w:eastAsia="ja-JP"/>
        </w:rPr>
        <w:t>For</w:t>
      </w:r>
      <w:r w:rsidRPr="002C52B8">
        <w:rPr>
          <w:b/>
          <w:bCs/>
          <w:lang w:eastAsia="ja-JP"/>
        </w:rPr>
        <w:t xml:space="preserve"> </w:t>
      </w:r>
      <w:r>
        <w:rPr>
          <w:b/>
          <w:bCs/>
          <w:lang w:eastAsia="ja-JP"/>
        </w:rPr>
        <w:t>LA NCR-MT OOBB requirements, follow legacy UE approach</w:t>
      </w:r>
    </w:p>
    <w:p w14:paraId="769A1BA4" w14:textId="77777777" w:rsidR="00E9400F" w:rsidRDefault="00E9400F" w:rsidP="00E9400F">
      <w:pPr>
        <w:spacing w:before="120" w:after="0"/>
        <w:ind w:left="45"/>
        <w:rPr>
          <w:b/>
          <w:bCs/>
          <w:lang w:eastAsia="ja-JP"/>
        </w:rPr>
      </w:pPr>
      <w:r>
        <w:rPr>
          <w:b/>
          <w:bCs/>
          <w:lang w:eastAsia="ja-JP"/>
        </w:rPr>
        <w:t>Proposal</w:t>
      </w:r>
      <w:r w:rsidRPr="003E5E9F">
        <w:rPr>
          <w:b/>
          <w:bCs/>
          <w:lang w:eastAsia="ja-JP"/>
        </w:rPr>
        <w:t xml:space="preserve"> </w:t>
      </w:r>
      <w:r>
        <w:rPr>
          <w:b/>
          <w:bCs/>
          <w:lang w:eastAsia="ja-JP"/>
        </w:rPr>
        <w:t>8</w:t>
      </w:r>
      <w:r w:rsidRPr="003E5E9F">
        <w:rPr>
          <w:b/>
          <w:bCs/>
          <w:lang w:eastAsia="ja-JP"/>
        </w:rPr>
        <w:t>:</w:t>
      </w:r>
      <w:r>
        <w:rPr>
          <w:b/>
          <w:bCs/>
          <w:lang w:eastAsia="ja-JP"/>
        </w:rPr>
        <w:tab/>
      </w:r>
    </w:p>
    <w:p w14:paraId="11234BDB" w14:textId="77777777" w:rsidR="00E9400F" w:rsidRPr="00E9400F" w:rsidRDefault="00E9400F" w:rsidP="00E9400F">
      <w:pPr>
        <w:pStyle w:val="xxmsonormal"/>
        <w:spacing w:before="60"/>
        <w:rPr>
          <w:rFonts w:ascii="Times New Roman" w:eastAsia="ＭＳ 明朝" w:hAnsi="Times New Roman" w:cs="Times New Roman"/>
          <w:b/>
          <w:bCs/>
          <w:sz w:val="20"/>
          <w:szCs w:val="20"/>
          <w:lang w:val="en-GB" w:eastAsia="ja-JP"/>
        </w:rPr>
      </w:pPr>
      <w:r w:rsidRPr="00E9400F">
        <w:rPr>
          <w:rFonts w:ascii="Times New Roman" w:eastAsia="ＭＳ 明朝" w:hAnsi="Times New Roman" w:cs="Times New Roman"/>
          <w:b/>
          <w:bCs/>
          <w:sz w:val="20"/>
          <w:szCs w:val="20"/>
          <w:lang w:val="en-GB" w:eastAsia="ja-JP"/>
        </w:rPr>
        <w:t>For LA NCR-MT receiver intermodulation requirements, follow legacy UE approach</w:t>
      </w:r>
    </w:p>
    <w:p w14:paraId="2FA9EF0F" w14:textId="77777777" w:rsidR="004E3A4C" w:rsidRPr="00236360" w:rsidRDefault="004E3A4C" w:rsidP="004E3A4C">
      <w:pPr>
        <w:pStyle w:val="10"/>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2544E58C" w14:textId="5C29A87F" w:rsidR="004E3A4C" w:rsidRPr="002200D5" w:rsidRDefault="004E3A4C" w:rsidP="004E3A4C">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 xml:space="preserve">We have </w:t>
      </w:r>
      <w:r w:rsidR="00E9400F">
        <w:rPr>
          <w:rFonts w:ascii="Times New Roman" w:hAnsi="Times New Roman" w:cs="Times New Roman"/>
          <w:color w:val="000000" w:themeColor="text1"/>
          <w:sz w:val="20"/>
          <w:szCs w:val="20"/>
          <w:lang w:val="en-GB" w:eastAsia="en-US"/>
        </w:rPr>
        <w:t xml:space="preserve">discussed the open issues on </w:t>
      </w:r>
      <w:r w:rsidR="00E9400F" w:rsidRPr="00E9400F">
        <w:rPr>
          <w:rFonts w:ascii="Times New Roman" w:hAnsi="Times New Roman" w:cs="Times New Roman"/>
          <w:color w:val="000000" w:themeColor="text1"/>
          <w:sz w:val="20"/>
          <w:szCs w:val="20"/>
          <w:lang w:val="en-GB" w:eastAsia="en-US"/>
        </w:rPr>
        <w:t>RF requirements for NCR-MT</w:t>
      </w:r>
      <w:r w:rsidR="00E9400F">
        <w:rPr>
          <w:rFonts w:ascii="Times New Roman" w:hAnsi="Times New Roman" w:cs="Times New Roman"/>
          <w:color w:val="000000" w:themeColor="text1"/>
          <w:sz w:val="20"/>
          <w:szCs w:val="20"/>
          <w:lang w:val="en-GB" w:eastAsia="en-US"/>
        </w:rPr>
        <w:t xml:space="preserve"> and </w:t>
      </w:r>
      <w:r>
        <w:rPr>
          <w:rFonts w:ascii="Times New Roman" w:hAnsi="Times New Roman" w:cs="Times New Roman"/>
          <w:color w:val="000000" w:themeColor="text1"/>
          <w:sz w:val="20"/>
          <w:szCs w:val="20"/>
          <w:lang w:val="en-GB" w:eastAsia="en-US"/>
        </w:rPr>
        <w:t>provide</w:t>
      </w:r>
      <w:r w:rsidR="00F244AE">
        <w:rPr>
          <w:rFonts w:ascii="Times New Roman" w:hAnsi="Times New Roman" w:cs="Times New Roman"/>
          <w:color w:val="000000" w:themeColor="text1"/>
          <w:sz w:val="20"/>
          <w:szCs w:val="20"/>
          <w:lang w:val="en-GB" w:eastAsia="en-US"/>
        </w:rPr>
        <w:t>d</w:t>
      </w:r>
      <w:r>
        <w:rPr>
          <w:rFonts w:ascii="Times New Roman" w:hAnsi="Times New Roman" w:cs="Times New Roman"/>
          <w:color w:val="000000" w:themeColor="text1"/>
          <w:sz w:val="20"/>
          <w:szCs w:val="20"/>
          <w:lang w:val="en-GB" w:eastAsia="en-US"/>
        </w:rPr>
        <w:t xml:space="preserve"> </w:t>
      </w:r>
      <w:r w:rsidR="00F244AE">
        <w:rPr>
          <w:rFonts w:ascii="Times New Roman" w:hAnsi="Times New Roman" w:cs="Times New Roman"/>
          <w:color w:val="000000" w:themeColor="text1"/>
          <w:sz w:val="20"/>
          <w:szCs w:val="20"/>
          <w:lang w:val="en-GB" w:eastAsia="en-US"/>
        </w:rPr>
        <w:t>the following proposal</w:t>
      </w:r>
      <w:r w:rsidR="00E9400F">
        <w:rPr>
          <w:rFonts w:ascii="Times New Roman" w:hAnsi="Times New Roman" w:cs="Times New Roman"/>
          <w:color w:val="000000" w:themeColor="text1"/>
          <w:sz w:val="20"/>
          <w:szCs w:val="20"/>
          <w:lang w:val="en-GB" w:eastAsia="en-US"/>
        </w:rPr>
        <w:t>s</w:t>
      </w:r>
      <w:r>
        <w:rPr>
          <w:rFonts w:ascii="Times New Roman" w:hAnsi="Times New Roman" w:cs="Times New Roman"/>
          <w:color w:val="000000" w:themeColor="text1"/>
          <w:sz w:val="20"/>
          <w:szCs w:val="20"/>
          <w:lang w:val="en-GB" w:eastAsia="en-US"/>
        </w:rPr>
        <w:t>.</w:t>
      </w:r>
      <w:r w:rsidRPr="002200D5">
        <w:rPr>
          <w:rFonts w:ascii="Times New Roman" w:hAnsi="Times New Roman" w:cs="Times New Roman"/>
          <w:color w:val="000000" w:themeColor="text1"/>
          <w:sz w:val="20"/>
          <w:szCs w:val="20"/>
          <w:lang w:val="en-GB" w:eastAsia="en-US"/>
        </w:rPr>
        <w:t xml:space="preserve"> </w:t>
      </w:r>
    </w:p>
    <w:p w14:paraId="209C2D9D" w14:textId="77777777" w:rsidR="005A544F" w:rsidRDefault="005A544F" w:rsidP="005A544F">
      <w:pPr>
        <w:spacing w:before="180" w:after="0"/>
        <w:ind w:left="45"/>
        <w:rPr>
          <w:b/>
          <w:bCs/>
          <w:lang w:eastAsia="ja-JP"/>
        </w:rPr>
      </w:pPr>
      <w:r>
        <w:rPr>
          <w:b/>
          <w:bCs/>
          <w:lang w:eastAsia="ja-JP"/>
        </w:rPr>
        <w:t>Proposal</w:t>
      </w:r>
      <w:r w:rsidRPr="003E5E9F">
        <w:rPr>
          <w:b/>
          <w:bCs/>
          <w:lang w:eastAsia="ja-JP"/>
        </w:rPr>
        <w:t xml:space="preserve"> </w:t>
      </w:r>
      <w:r>
        <w:rPr>
          <w:b/>
          <w:bCs/>
          <w:lang w:eastAsia="ja-JP"/>
        </w:rPr>
        <w:t>1</w:t>
      </w:r>
      <w:r w:rsidRPr="003E5E9F">
        <w:rPr>
          <w:b/>
          <w:bCs/>
          <w:lang w:eastAsia="ja-JP"/>
        </w:rPr>
        <w:t>:</w:t>
      </w:r>
      <w:r>
        <w:rPr>
          <w:b/>
          <w:bCs/>
          <w:lang w:eastAsia="ja-JP"/>
        </w:rPr>
        <w:tab/>
      </w:r>
    </w:p>
    <w:p w14:paraId="228EB59B" w14:textId="0FAFEF07" w:rsidR="005A544F" w:rsidRDefault="005A544F" w:rsidP="00AA17DD">
      <w:pPr>
        <w:spacing w:before="60" w:after="0"/>
        <w:ind w:left="45"/>
        <w:rPr>
          <w:b/>
          <w:bCs/>
          <w:lang w:eastAsia="ja-JP"/>
        </w:rPr>
      </w:pPr>
      <w:r>
        <w:rPr>
          <w:b/>
          <w:bCs/>
          <w:lang w:eastAsia="ja-JP"/>
        </w:rPr>
        <w:t>For</w:t>
      </w:r>
      <w:r w:rsidRPr="002C52B8">
        <w:rPr>
          <w:b/>
          <w:bCs/>
          <w:lang w:eastAsia="ja-JP"/>
        </w:rPr>
        <w:t xml:space="preserve"> </w:t>
      </w:r>
      <w:r>
        <w:rPr>
          <w:b/>
          <w:bCs/>
          <w:lang w:eastAsia="ja-JP"/>
        </w:rPr>
        <w:t xml:space="preserve">WA </w:t>
      </w:r>
      <w:r w:rsidRPr="002C52B8">
        <w:rPr>
          <w:b/>
          <w:bCs/>
          <w:lang w:eastAsia="ja-JP"/>
        </w:rPr>
        <w:t xml:space="preserve">NCR-MT </w:t>
      </w:r>
      <w:r>
        <w:rPr>
          <w:b/>
          <w:bCs/>
          <w:lang w:eastAsia="ja-JP"/>
        </w:rPr>
        <w:t>output power dynamics requirements, confirm to reuse IAB-MT requirements.</w:t>
      </w:r>
    </w:p>
    <w:p w14:paraId="2EE4FE9C" w14:textId="77777777" w:rsidR="005A544F" w:rsidRDefault="005A544F" w:rsidP="00AA17DD">
      <w:pPr>
        <w:spacing w:before="120" w:after="0"/>
        <w:ind w:left="45"/>
        <w:rPr>
          <w:b/>
          <w:bCs/>
          <w:lang w:eastAsia="ja-JP"/>
        </w:rPr>
      </w:pPr>
      <w:r>
        <w:rPr>
          <w:b/>
          <w:bCs/>
          <w:lang w:eastAsia="ja-JP"/>
        </w:rPr>
        <w:t>Proposal</w:t>
      </w:r>
      <w:r w:rsidRPr="003E5E9F">
        <w:rPr>
          <w:b/>
          <w:bCs/>
          <w:lang w:eastAsia="ja-JP"/>
        </w:rPr>
        <w:t xml:space="preserve"> </w:t>
      </w:r>
      <w:r>
        <w:rPr>
          <w:b/>
          <w:bCs/>
          <w:lang w:eastAsia="ja-JP"/>
        </w:rPr>
        <w:t>2</w:t>
      </w:r>
      <w:r w:rsidRPr="003E5E9F">
        <w:rPr>
          <w:b/>
          <w:bCs/>
          <w:lang w:eastAsia="ja-JP"/>
        </w:rPr>
        <w:t>:</w:t>
      </w:r>
      <w:r>
        <w:rPr>
          <w:b/>
          <w:bCs/>
          <w:lang w:eastAsia="ja-JP"/>
        </w:rPr>
        <w:tab/>
      </w:r>
    </w:p>
    <w:p w14:paraId="220865C3" w14:textId="77777777" w:rsidR="005A544F" w:rsidRDefault="005A544F" w:rsidP="005A544F">
      <w:pPr>
        <w:spacing w:before="60" w:after="0"/>
        <w:ind w:left="45"/>
        <w:rPr>
          <w:b/>
          <w:bCs/>
          <w:lang w:eastAsia="ja-JP"/>
        </w:rPr>
      </w:pPr>
      <w:r>
        <w:rPr>
          <w:b/>
          <w:bCs/>
          <w:lang w:eastAsia="ja-JP"/>
        </w:rPr>
        <w:t>For</w:t>
      </w:r>
      <w:r w:rsidRPr="002C52B8">
        <w:rPr>
          <w:b/>
          <w:bCs/>
          <w:lang w:eastAsia="ja-JP"/>
        </w:rPr>
        <w:t xml:space="preserve"> </w:t>
      </w:r>
      <w:r>
        <w:rPr>
          <w:b/>
          <w:bCs/>
          <w:lang w:eastAsia="ja-JP"/>
        </w:rPr>
        <w:t>t</w:t>
      </w:r>
      <w:r w:rsidRPr="0048373C">
        <w:rPr>
          <w:b/>
          <w:bCs/>
          <w:lang w:eastAsia="ja-JP"/>
        </w:rPr>
        <w:t>ransmit ON-OFF power and transition period</w:t>
      </w:r>
      <w:r>
        <w:rPr>
          <w:b/>
          <w:bCs/>
          <w:lang w:eastAsia="ja-JP"/>
        </w:rPr>
        <w:t xml:space="preserve"> requirements, follow IAB-MT approach for WA NCR-MT and follow legacy UE approach for LA NCR-MT.</w:t>
      </w:r>
    </w:p>
    <w:p w14:paraId="1B4B3DC6" w14:textId="77777777" w:rsidR="005A544F" w:rsidRDefault="005A544F" w:rsidP="00AA17DD">
      <w:pPr>
        <w:spacing w:before="120" w:after="0"/>
        <w:ind w:left="45"/>
        <w:rPr>
          <w:b/>
          <w:bCs/>
          <w:lang w:eastAsia="ja-JP"/>
        </w:rPr>
      </w:pPr>
      <w:r>
        <w:rPr>
          <w:b/>
          <w:bCs/>
          <w:lang w:eastAsia="ja-JP"/>
        </w:rPr>
        <w:t>Proposal</w:t>
      </w:r>
      <w:r w:rsidRPr="003E5E9F">
        <w:rPr>
          <w:b/>
          <w:bCs/>
          <w:lang w:eastAsia="ja-JP"/>
        </w:rPr>
        <w:t xml:space="preserve"> </w:t>
      </w:r>
      <w:r>
        <w:rPr>
          <w:b/>
          <w:bCs/>
          <w:lang w:eastAsia="ja-JP"/>
        </w:rPr>
        <w:t>3</w:t>
      </w:r>
      <w:r w:rsidRPr="003E5E9F">
        <w:rPr>
          <w:b/>
          <w:bCs/>
          <w:lang w:eastAsia="ja-JP"/>
        </w:rPr>
        <w:t>:</w:t>
      </w:r>
      <w:r>
        <w:rPr>
          <w:b/>
          <w:bCs/>
          <w:lang w:eastAsia="ja-JP"/>
        </w:rPr>
        <w:tab/>
      </w:r>
    </w:p>
    <w:p w14:paraId="308D97FE" w14:textId="77777777" w:rsidR="005A544F" w:rsidRDefault="005A544F" w:rsidP="005A544F">
      <w:pPr>
        <w:spacing w:before="60" w:after="0"/>
        <w:ind w:left="45"/>
        <w:rPr>
          <w:b/>
          <w:bCs/>
          <w:lang w:eastAsia="ja-JP"/>
        </w:rPr>
      </w:pPr>
      <w:r>
        <w:rPr>
          <w:b/>
          <w:bCs/>
          <w:lang w:eastAsia="ja-JP"/>
        </w:rPr>
        <w:t>For</w:t>
      </w:r>
      <w:r w:rsidRPr="002C52B8">
        <w:rPr>
          <w:b/>
          <w:bCs/>
          <w:lang w:eastAsia="ja-JP"/>
        </w:rPr>
        <w:t xml:space="preserve"> </w:t>
      </w:r>
      <w:r>
        <w:rPr>
          <w:b/>
          <w:bCs/>
          <w:lang w:eastAsia="ja-JP"/>
        </w:rPr>
        <w:t xml:space="preserve">LA </w:t>
      </w:r>
      <w:r w:rsidRPr="002C52B8">
        <w:rPr>
          <w:b/>
          <w:bCs/>
          <w:lang w:eastAsia="ja-JP"/>
        </w:rPr>
        <w:t xml:space="preserve">NCR-MT </w:t>
      </w:r>
      <w:r>
        <w:rPr>
          <w:b/>
          <w:bCs/>
          <w:lang w:eastAsia="ja-JP"/>
        </w:rPr>
        <w:t>OBUE/SEM requirements, follow Rel-17 repeater approach.</w:t>
      </w:r>
    </w:p>
    <w:p w14:paraId="573B4FCE" w14:textId="77777777" w:rsidR="005A544F" w:rsidRDefault="005A544F" w:rsidP="00AA17DD">
      <w:pPr>
        <w:spacing w:before="120" w:after="0"/>
        <w:ind w:left="45"/>
        <w:rPr>
          <w:b/>
          <w:bCs/>
          <w:lang w:eastAsia="ja-JP"/>
        </w:rPr>
      </w:pPr>
      <w:r>
        <w:rPr>
          <w:b/>
          <w:bCs/>
          <w:lang w:eastAsia="ja-JP"/>
        </w:rPr>
        <w:t>Proposal</w:t>
      </w:r>
      <w:r w:rsidRPr="003E5E9F">
        <w:rPr>
          <w:b/>
          <w:bCs/>
          <w:lang w:eastAsia="ja-JP"/>
        </w:rPr>
        <w:t xml:space="preserve"> </w:t>
      </w:r>
      <w:r>
        <w:rPr>
          <w:b/>
          <w:bCs/>
          <w:lang w:eastAsia="ja-JP"/>
        </w:rPr>
        <w:t>4</w:t>
      </w:r>
      <w:r w:rsidRPr="003E5E9F">
        <w:rPr>
          <w:b/>
          <w:bCs/>
          <w:lang w:eastAsia="ja-JP"/>
        </w:rPr>
        <w:t>:</w:t>
      </w:r>
      <w:r>
        <w:rPr>
          <w:b/>
          <w:bCs/>
          <w:lang w:eastAsia="ja-JP"/>
        </w:rPr>
        <w:tab/>
      </w:r>
    </w:p>
    <w:p w14:paraId="1971805C" w14:textId="77777777" w:rsidR="005A544F" w:rsidRDefault="005A544F" w:rsidP="005A544F">
      <w:pPr>
        <w:spacing w:before="60" w:after="0"/>
        <w:ind w:left="45"/>
        <w:rPr>
          <w:b/>
          <w:bCs/>
          <w:lang w:eastAsia="ja-JP"/>
        </w:rPr>
      </w:pPr>
      <w:r>
        <w:rPr>
          <w:b/>
          <w:bCs/>
          <w:lang w:eastAsia="ja-JP"/>
        </w:rPr>
        <w:lastRenderedPageBreak/>
        <w:t>For</w:t>
      </w:r>
      <w:r w:rsidRPr="002C52B8">
        <w:rPr>
          <w:b/>
          <w:bCs/>
          <w:lang w:eastAsia="ja-JP"/>
        </w:rPr>
        <w:t xml:space="preserve"> </w:t>
      </w:r>
      <w:r>
        <w:rPr>
          <w:b/>
          <w:bCs/>
          <w:lang w:eastAsia="ja-JP"/>
        </w:rPr>
        <w:t>transmitter intermodulation requirements, follow corresponding approaches for ACLR, OBUE/SEM, and transmitter spurious emission requirements.</w:t>
      </w:r>
    </w:p>
    <w:p w14:paraId="0296135E" w14:textId="77777777" w:rsidR="005A544F" w:rsidRDefault="005A544F" w:rsidP="00AA17DD">
      <w:pPr>
        <w:spacing w:before="120" w:after="0"/>
        <w:ind w:left="45"/>
        <w:rPr>
          <w:b/>
          <w:bCs/>
          <w:lang w:eastAsia="ja-JP"/>
        </w:rPr>
      </w:pPr>
      <w:r>
        <w:rPr>
          <w:b/>
          <w:bCs/>
          <w:lang w:eastAsia="ja-JP"/>
        </w:rPr>
        <w:t>Proposal</w:t>
      </w:r>
      <w:r w:rsidRPr="003E5E9F">
        <w:rPr>
          <w:b/>
          <w:bCs/>
          <w:lang w:eastAsia="ja-JP"/>
        </w:rPr>
        <w:t xml:space="preserve"> </w:t>
      </w:r>
      <w:r>
        <w:rPr>
          <w:b/>
          <w:bCs/>
          <w:lang w:eastAsia="ja-JP"/>
        </w:rPr>
        <w:t>5</w:t>
      </w:r>
      <w:r w:rsidRPr="003E5E9F">
        <w:rPr>
          <w:b/>
          <w:bCs/>
          <w:lang w:eastAsia="ja-JP"/>
        </w:rPr>
        <w:t>:</w:t>
      </w:r>
      <w:r>
        <w:rPr>
          <w:b/>
          <w:bCs/>
          <w:lang w:eastAsia="ja-JP"/>
        </w:rPr>
        <w:tab/>
      </w:r>
    </w:p>
    <w:p w14:paraId="5271A17D" w14:textId="3406172D" w:rsidR="005A544F" w:rsidRDefault="005A544F" w:rsidP="005A544F">
      <w:pPr>
        <w:spacing w:before="60" w:after="0"/>
        <w:ind w:left="45"/>
        <w:rPr>
          <w:b/>
          <w:bCs/>
          <w:lang w:eastAsia="ja-JP"/>
        </w:rPr>
      </w:pPr>
      <w:r>
        <w:rPr>
          <w:b/>
          <w:bCs/>
          <w:lang w:eastAsia="ja-JP"/>
        </w:rPr>
        <w:t>For</w:t>
      </w:r>
      <w:r w:rsidRPr="002C52B8">
        <w:rPr>
          <w:b/>
          <w:bCs/>
          <w:lang w:eastAsia="ja-JP"/>
        </w:rPr>
        <w:t xml:space="preserve"> </w:t>
      </w:r>
      <w:r w:rsidR="00E9400F">
        <w:rPr>
          <w:b/>
          <w:bCs/>
          <w:lang w:eastAsia="ja-JP"/>
        </w:rPr>
        <w:t xml:space="preserve">LA NCR-MT </w:t>
      </w:r>
      <w:r>
        <w:rPr>
          <w:b/>
          <w:bCs/>
          <w:lang w:eastAsia="ja-JP"/>
        </w:rPr>
        <w:t>NF assumption for REFSENS for FR1, adopt legacy UE value</w:t>
      </w:r>
    </w:p>
    <w:p w14:paraId="6C4D15EC" w14:textId="77777777" w:rsidR="005A544F" w:rsidRDefault="005A544F" w:rsidP="00AA17DD">
      <w:pPr>
        <w:spacing w:before="120" w:after="0"/>
        <w:ind w:left="45"/>
        <w:rPr>
          <w:b/>
          <w:bCs/>
          <w:lang w:eastAsia="ja-JP"/>
        </w:rPr>
      </w:pPr>
      <w:r>
        <w:rPr>
          <w:b/>
          <w:bCs/>
          <w:lang w:eastAsia="ja-JP"/>
        </w:rPr>
        <w:t>Proposal</w:t>
      </w:r>
      <w:r w:rsidRPr="003E5E9F">
        <w:rPr>
          <w:b/>
          <w:bCs/>
          <w:lang w:eastAsia="ja-JP"/>
        </w:rPr>
        <w:t xml:space="preserve"> </w:t>
      </w:r>
      <w:r>
        <w:rPr>
          <w:b/>
          <w:bCs/>
          <w:lang w:eastAsia="ja-JP"/>
        </w:rPr>
        <w:t>6</w:t>
      </w:r>
      <w:r w:rsidRPr="003E5E9F">
        <w:rPr>
          <w:b/>
          <w:bCs/>
          <w:lang w:eastAsia="ja-JP"/>
        </w:rPr>
        <w:t>:</w:t>
      </w:r>
      <w:r>
        <w:rPr>
          <w:b/>
          <w:bCs/>
          <w:lang w:eastAsia="ja-JP"/>
        </w:rPr>
        <w:tab/>
      </w:r>
    </w:p>
    <w:p w14:paraId="644EE396" w14:textId="3F5DF638" w:rsidR="005A544F" w:rsidRDefault="005A544F" w:rsidP="005A544F">
      <w:pPr>
        <w:spacing w:before="60" w:after="0"/>
        <w:ind w:left="45"/>
        <w:rPr>
          <w:b/>
          <w:bCs/>
          <w:lang w:eastAsia="ja-JP"/>
        </w:rPr>
      </w:pPr>
      <w:r>
        <w:rPr>
          <w:b/>
          <w:bCs/>
          <w:lang w:eastAsia="ja-JP"/>
        </w:rPr>
        <w:t>For</w:t>
      </w:r>
      <w:r w:rsidRPr="002C52B8">
        <w:rPr>
          <w:b/>
          <w:bCs/>
          <w:lang w:eastAsia="ja-JP"/>
        </w:rPr>
        <w:t xml:space="preserve"> </w:t>
      </w:r>
      <w:r w:rsidR="00E9400F">
        <w:rPr>
          <w:b/>
          <w:bCs/>
          <w:lang w:eastAsia="ja-JP"/>
        </w:rPr>
        <w:t xml:space="preserve">LA NCR-MT </w:t>
      </w:r>
      <w:r>
        <w:rPr>
          <w:b/>
          <w:bCs/>
          <w:lang w:eastAsia="ja-JP"/>
        </w:rPr>
        <w:t>ACS/IBB requirements, follow legacy UE approach</w:t>
      </w:r>
    </w:p>
    <w:p w14:paraId="417DDE37" w14:textId="77777777" w:rsidR="005A544F" w:rsidRDefault="005A544F" w:rsidP="00AA17DD">
      <w:pPr>
        <w:spacing w:before="120" w:after="0"/>
        <w:ind w:left="45"/>
        <w:rPr>
          <w:b/>
          <w:bCs/>
          <w:lang w:eastAsia="ja-JP"/>
        </w:rPr>
      </w:pPr>
      <w:r>
        <w:rPr>
          <w:b/>
          <w:bCs/>
          <w:lang w:eastAsia="ja-JP"/>
        </w:rPr>
        <w:t>Proposal</w:t>
      </w:r>
      <w:r w:rsidRPr="003E5E9F">
        <w:rPr>
          <w:b/>
          <w:bCs/>
          <w:lang w:eastAsia="ja-JP"/>
        </w:rPr>
        <w:t xml:space="preserve"> </w:t>
      </w:r>
      <w:r>
        <w:rPr>
          <w:b/>
          <w:bCs/>
          <w:lang w:eastAsia="ja-JP"/>
        </w:rPr>
        <w:t>7</w:t>
      </w:r>
      <w:r w:rsidRPr="003E5E9F">
        <w:rPr>
          <w:b/>
          <w:bCs/>
          <w:lang w:eastAsia="ja-JP"/>
        </w:rPr>
        <w:t>:</w:t>
      </w:r>
      <w:r>
        <w:rPr>
          <w:b/>
          <w:bCs/>
          <w:lang w:eastAsia="ja-JP"/>
        </w:rPr>
        <w:tab/>
      </w:r>
    </w:p>
    <w:p w14:paraId="14C2ACF7" w14:textId="06915E2A" w:rsidR="005A544F" w:rsidRDefault="005A544F" w:rsidP="005A544F">
      <w:pPr>
        <w:spacing w:before="60" w:after="0"/>
        <w:ind w:left="45"/>
        <w:rPr>
          <w:b/>
          <w:bCs/>
          <w:lang w:eastAsia="ja-JP"/>
        </w:rPr>
      </w:pPr>
      <w:r>
        <w:rPr>
          <w:b/>
          <w:bCs/>
          <w:lang w:eastAsia="ja-JP"/>
        </w:rPr>
        <w:t>For</w:t>
      </w:r>
      <w:r w:rsidRPr="002C52B8">
        <w:rPr>
          <w:b/>
          <w:bCs/>
          <w:lang w:eastAsia="ja-JP"/>
        </w:rPr>
        <w:t xml:space="preserve"> </w:t>
      </w:r>
      <w:r w:rsidR="00E9400F">
        <w:rPr>
          <w:b/>
          <w:bCs/>
          <w:lang w:eastAsia="ja-JP"/>
        </w:rPr>
        <w:t xml:space="preserve">LA NCR-MT </w:t>
      </w:r>
      <w:r>
        <w:rPr>
          <w:b/>
          <w:bCs/>
          <w:lang w:eastAsia="ja-JP"/>
        </w:rPr>
        <w:t>OOBB requirements, follow legacy UE approach</w:t>
      </w:r>
    </w:p>
    <w:p w14:paraId="0B723010" w14:textId="77777777" w:rsidR="005A544F" w:rsidRDefault="005A544F" w:rsidP="00AA17DD">
      <w:pPr>
        <w:spacing w:before="120" w:after="0"/>
        <w:ind w:left="45"/>
        <w:rPr>
          <w:b/>
          <w:bCs/>
          <w:lang w:eastAsia="ja-JP"/>
        </w:rPr>
      </w:pPr>
      <w:r>
        <w:rPr>
          <w:b/>
          <w:bCs/>
          <w:lang w:eastAsia="ja-JP"/>
        </w:rPr>
        <w:t>Proposal</w:t>
      </w:r>
      <w:r w:rsidRPr="003E5E9F">
        <w:rPr>
          <w:b/>
          <w:bCs/>
          <w:lang w:eastAsia="ja-JP"/>
        </w:rPr>
        <w:t xml:space="preserve"> </w:t>
      </w:r>
      <w:r>
        <w:rPr>
          <w:b/>
          <w:bCs/>
          <w:lang w:eastAsia="ja-JP"/>
        </w:rPr>
        <w:t>8</w:t>
      </w:r>
      <w:r w:rsidRPr="003E5E9F">
        <w:rPr>
          <w:b/>
          <w:bCs/>
          <w:lang w:eastAsia="ja-JP"/>
        </w:rPr>
        <w:t>:</w:t>
      </w:r>
      <w:r>
        <w:rPr>
          <w:b/>
          <w:bCs/>
          <w:lang w:eastAsia="ja-JP"/>
        </w:rPr>
        <w:tab/>
      </w:r>
    </w:p>
    <w:p w14:paraId="36AA8F5C" w14:textId="03B69DD2" w:rsidR="005A544F" w:rsidRPr="00E9400F" w:rsidRDefault="005A544F" w:rsidP="005A544F">
      <w:pPr>
        <w:pStyle w:val="xxmsonormal"/>
        <w:spacing w:before="60"/>
        <w:rPr>
          <w:rFonts w:ascii="Times New Roman" w:eastAsia="ＭＳ 明朝" w:hAnsi="Times New Roman" w:cs="Times New Roman"/>
          <w:b/>
          <w:bCs/>
          <w:sz w:val="20"/>
          <w:szCs w:val="20"/>
          <w:lang w:val="en-GB" w:eastAsia="ja-JP"/>
        </w:rPr>
      </w:pPr>
      <w:r w:rsidRPr="00E9400F">
        <w:rPr>
          <w:rFonts w:ascii="Times New Roman" w:eastAsia="ＭＳ 明朝" w:hAnsi="Times New Roman" w:cs="Times New Roman"/>
          <w:b/>
          <w:bCs/>
          <w:sz w:val="20"/>
          <w:szCs w:val="20"/>
          <w:lang w:val="en-GB" w:eastAsia="ja-JP"/>
        </w:rPr>
        <w:t xml:space="preserve">For </w:t>
      </w:r>
      <w:r w:rsidR="00E9400F" w:rsidRPr="00E9400F">
        <w:rPr>
          <w:rFonts w:ascii="Times New Roman" w:eastAsia="ＭＳ 明朝" w:hAnsi="Times New Roman" w:cs="Times New Roman"/>
          <w:b/>
          <w:bCs/>
          <w:sz w:val="20"/>
          <w:szCs w:val="20"/>
          <w:lang w:val="en-GB" w:eastAsia="ja-JP"/>
        </w:rPr>
        <w:t xml:space="preserve">LA NCR-MT </w:t>
      </w:r>
      <w:r w:rsidRPr="00E9400F">
        <w:rPr>
          <w:rFonts w:ascii="Times New Roman" w:eastAsia="ＭＳ 明朝" w:hAnsi="Times New Roman" w:cs="Times New Roman"/>
          <w:b/>
          <w:bCs/>
          <w:sz w:val="20"/>
          <w:szCs w:val="20"/>
          <w:lang w:val="en-GB" w:eastAsia="ja-JP"/>
        </w:rPr>
        <w:t xml:space="preserve">receiver intermodulation requirements, </w:t>
      </w:r>
      <w:r w:rsidR="00AA17DD" w:rsidRPr="00E9400F">
        <w:rPr>
          <w:rFonts w:ascii="Times New Roman" w:eastAsia="ＭＳ 明朝" w:hAnsi="Times New Roman" w:cs="Times New Roman"/>
          <w:b/>
          <w:bCs/>
          <w:sz w:val="20"/>
          <w:szCs w:val="20"/>
          <w:lang w:val="en-GB" w:eastAsia="ja-JP"/>
        </w:rPr>
        <w:t>follow</w:t>
      </w:r>
      <w:r w:rsidRPr="00E9400F">
        <w:rPr>
          <w:rFonts w:ascii="Times New Roman" w:eastAsia="ＭＳ 明朝" w:hAnsi="Times New Roman" w:cs="Times New Roman"/>
          <w:b/>
          <w:bCs/>
          <w:sz w:val="20"/>
          <w:szCs w:val="20"/>
          <w:lang w:val="en-GB" w:eastAsia="ja-JP"/>
        </w:rPr>
        <w:t xml:space="preserve"> legacy UE </w:t>
      </w:r>
      <w:r w:rsidR="00AA17DD" w:rsidRPr="00E9400F">
        <w:rPr>
          <w:rFonts w:ascii="Times New Roman" w:eastAsia="ＭＳ 明朝" w:hAnsi="Times New Roman" w:cs="Times New Roman"/>
          <w:b/>
          <w:bCs/>
          <w:sz w:val="20"/>
          <w:szCs w:val="20"/>
          <w:lang w:val="en-GB" w:eastAsia="ja-JP"/>
        </w:rPr>
        <w:t>approach</w:t>
      </w:r>
    </w:p>
    <w:p w14:paraId="794976CB" w14:textId="77777777" w:rsidR="004E3A4C" w:rsidRPr="002200D5" w:rsidRDefault="004E3A4C" w:rsidP="004E3A4C">
      <w:pPr>
        <w:pStyle w:val="10"/>
        <w:overflowPunct w:val="0"/>
        <w:autoSpaceDE w:val="0"/>
        <w:autoSpaceDN w:val="0"/>
        <w:adjustRightInd w:val="0"/>
        <w:spacing w:after="0"/>
        <w:ind w:left="0" w:firstLine="0"/>
        <w:textAlignment w:val="baseline"/>
      </w:pPr>
      <w:r w:rsidRPr="002200D5">
        <w:t>References</w:t>
      </w:r>
    </w:p>
    <w:p w14:paraId="125F460E" w14:textId="31BC14AD" w:rsidR="004E3A4C" w:rsidRDefault="004E3A4C" w:rsidP="004E3A4C">
      <w:pPr>
        <w:spacing w:before="120" w:after="0"/>
        <w:rPr>
          <w:lang w:eastAsia="ja-JP"/>
        </w:rPr>
      </w:pPr>
      <w:r w:rsidRPr="009F19D4">
        <w:rPr>
          <w:lang w:eastAsia="ja-JP"/>
        </w:rPr>
        <w:t>[1]</w:t>
      </w:r>
      <w:r w:rsidRPr="004010F9">
        <w:t xml:space="preserve"> </w:t>
      </w:r>
      <w:r w:rsidR="004632A2" w:rsidRPr="004632A2">
        <w:rPr>
          <w:lang w:eastAsia="ja-JP"/>
        </w:rPr>
        <w:t>R4-2309893</w:t>
      </w:r>
      <w:r>
        <w:rPr>
          <w:lang w:eastAsia="ja-JP"/>
        </w:rPr>
        <w:t xml:space="preserve">, </w:t>
      </w:r>
      <w:r w:rsidR="004632A2" w:rsidRPr="004632A2">
        <w:rPr>
          <w:lang w:eastAsia="ja-JP"/>
        </w:rPr>
        <w:t>WF for system parameter and NCR RF requirements</w:t>
      </w:r>
      <w:r>
        <w:rPr>
          <w:lang w:eastAsia="ja-JP"/>
        </w:rPr>
        <w:t>, ZTE</w:t>
      </w:r>
      <w:bookmarkEnd w:id="1"/>
    </w:p>
    <w:sectPr w:rsidR="004E3A4C" w:rsidSect="002370A1">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F76E" w14:textId="77777777" w:rsidR="006419BF" w:rsidRDefault="006419BF">
      <w:r>
        <w:separator/>
      </w:r>
    </w:p>
  </w:endnote>
  <w:endnote w:type="continuationSeparator" w:id="0">
    <w:p w14:paraId="0F83FDD7" w14:textId="77777777" w:rsidR="006419BF" w:rsidRDefault="0064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EED44" w14:textId="77777777" w:rsidR="006419BF" w:rsidRDefault="006419BF">
      <w:r>
        <w:separator/>
      </w:r>
    </w:p>
  </w:footnote>
  <w:footnote w:type="continuationSeparator" w:id="0">
    <w:p w14:paraId="0B12DAC6" w14:textId="77777777" w:rsidR="006419BF" w:rsidRDefault="006419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05180F"/>
    <w:multiLevelType w:val="hybridMultilevel"/>
    <w:tmpl w:val="654454E8"/>
    <w:lvl w:ilvl="0" w:tplc="6B0E54D0">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B0F80"/>
    <w:multiLevelType w:val="hybridMultilevel"/>
    <w:tmpl w:val="FB406246"/>
    <w:lvl w:ilvl="0" w:tplc="E3DCF976">
      <w:start w:val="7"/>
      <w:numFmt w:val="bullet"/>
      <w:lvlText w:val="-"/>
      <w:lvlJc w:val="left"/>
      <w:pPr>
        <w:ind w:left="465" w:hanging="420"/>
      </w:pPr>
      <w:rPr>
        <w:rFonts w:ascii="Times New Roman" w:eastAsia="Times New Roman"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2"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3" w15:restartNumberingAfterBreak="0">
    <w:nsid w:val="4D1310A2"/>
    <w:multiLevelType w:val="hybridMultilevel"/>
    <w:tmpl w:val="A96AD8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7" w15:restartNumberingAfterBreak="0">
    <w:nsid w:val="5CA26B8F"/>
    <w:multiLevelType w:val="hybridMultilevel"/>
    <w:tmpl w:val="5B0A2C94"/>
    <w:lvl w:ilvl="0" w:tplc="E3DCF976">
      <w:start w:val="7"/>
      <w:numFmt w:val="bullet"/>
      <w:lvlText w:val="-"/>
      <w:lvlJc w:val="left"/>
      <w:pPr>
        <w:ind w:left="465" w:hanging="420"/>
      </w:pPr>
      <w:rPr>
        <w:rFonts w:ascii="Times New Roman" w:eastAsia="Times New Roman"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8"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3517229">
    <w:abstractNumId w:val="4"/>
  </w:num>
  <w:num w:numId="2" w16cid:durableId="1829010736">
    <w:abstractNumId w:val="10"/>
  </w:num>
  <w:num w:numId="3" w16cid:durableId="1375033641">
    <w:abstractNumId w:val="34"/>
  </w:num>
  <w:num w:numId="4" w16cid:durableId="847792493">
    <w:abstractNumId w:val="25"/>
  </w:num>
  <w:num w:numId="5" w16cid:durableId="348263999">
    <w:abstractNumId w:val="36"/>
  </w:num>
  <w:num w:numId="6" w16cid:durableId="83460060">
    <w:abstractNumId w:val="15"/>
  </w:num>
  <w:num w:numId="7" w16cid:durableId="122962663">
    <w:abstractNumId w:val="17"/>
  </w:num>
  <w:num w:numId="8" w16cid:durableId="1719014948">
    <w:abstractNumId w:val="2"/>
  </w:num>
  <w:num w:numId="9" w16cid:durableId="1082991578">
    <w:abstractNumId w:val="5"/>
  </w:num>
  <w:num w:numId="10" w16cid:durableId="815341758">
    <w:abstractNumId w:val="12"/>
  </w:num>
  <w:num w:numId="11" w16cid:durableId="1863545394">
    <w:abstractNumId w:val="32"/>
  </w:num>
  <w:num w:numId="12" w16cid:durableId="418403112">
    <w:abstractNumId w:val="26"/>
  </w:num>
  <w:num w:numId="13" w16cid:durableId="1095056315">
    <w:abstractNumId w:val="21"/>
  </w:num>
  <w:num w:numId="14" w16cid:durableId="830751465">
    <w:abstractNumId w:val="33"/>
  </w:num>
  <w:num w:numId="15" w16cid:durableId="767888517">
    <w:abstractNumId w:val="7"/>
  </w:num>
  <w:num w:numId="16" w16cid:durableId="1519928475">
    <w:abstractNumId w:val="30"/>
  </w:num>
  <w:num w:numId="17" w16cid:durableId="1334258387">
    <w:abstractNumId w:val="20"/>
  </w:num>
  <w:num w:numId="18" w16cid:durableId="691732534">
    <w:abstractNumId w:val="13"/>
  </w:num>
  <w:num w:numId="19" w16cid:durableId="166675865">
    <w:abstractNumId w:val="3"/>
  </w:num>
  <w:num w:numId="20" w16cid:durableId="1314020907">
    <w:abstractNumId w:val="28"/>
  </w:num>
  <w:num w:numId="21" w16cid:durableId="929310690">
    <w:abstractNumId w:val="0"/>
  </w:num>
  <w:num w:numId="22" w16cid:durableId="383261456">
    <w:abstractNumId w:val="1"/>
  </w:num>
  <w:num w:numId="23" w16cid:durableId="2003460917">
    <w:abstractNumId w:val="18"/>
  </w:num>
  <w:num w:numId="24" w16cid:durableId="221794531">
    <w:abstractNumId w:val="35"/>
  </w:num>
  <w:num w:numId="25" w16cid:durableId="319231929">
    <w:abstractNumId w:val="16"/>
  </w:num>
  <w:num w:numId="26" w16cid:durableId="715206257">
    <w:abstractNumId w:val="29"/>
  </w:num>
  <w:num w:numId="27" w16cid:durableId="245115290">
    <w:abstractNumId w:val="24"/>
  </w:num>
  <w:num w:numId="28" w16cid:durableId="2045709508">
    <w:abstractNumId w:val="22"/>
  </w:num>
  <w:num w:numId="29" w16cid:durableId="1342509387">
    <w:abstractNumId w:val="14"/>
  </w:num>
  <w:num w:numId="30" w16cid:durableId="1221670255">
    <w:abstractNumId w:val="19"/>
  </w:num>
  <w:num w:numId="31" w16cid:durableId="693845314">
    <w:abstractNumId w:val="6"/>
  </w:num>
  <w:num w:numId="32" w16cid:durableId="1890067159">
    <w:abstractNumId w:val="8"/>
  </w:num>
  <w:num w:numId="33" w16cid:durableId="134371273">
    <w:abstractNumId w:val="31"/>
  </w:num>
  <w:num w:numId="34" w16cid:durableId="224148897">
    <w:abstractNumId w:val="9"/>
  </w:num>
  <w:num w:numId="35" w16cid:durableId="499590247">
    <w:abstractNumId w:val="23"/>
  </w:num>
  <w:num w:numId="36" w16cid:durableId="1767654855">
    <w:abstractNumId w:val="11"/>
  </w:num>
  <w:num w:numId="37" w16cid:durableId="1934313592">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07"/>
    <w:rsid w:val="00043BA6"/>
    <w:rsid w:val="00047420"/>
    <w:rsid w:val="00051834"/>
    <w:rsid w:val="00054A22"/>
    <w:rsid w:val="000559DD"/>
    <w:rsid w:val="000655A6"/>
    <w:rsid w:val="000664AD"/>
    <w:rsid w:val="00071D0B"/>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2C34"/>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4894"/>
    <w:rsid w:val="00235F63"/>
    <w:rsid w:val="0023727B"/>
    <w:rsid w:val="0024032A"/>
    <w:rsid w:val="0024560D"/>
    <w:rsid w:val="002459F8"/>
    <w:rsid w:val="0025126D"/>
    <w:rsid w:val="0025284B"/>
    <w:rsid w:val="00252E45"/>
    <w:rsid w:val="00254767"/>
    <w:rsid w:val="00261713"/>
    <w:rsid w:val="00280344"/>
    <w:rsid w:val="00287B8F"/>
    <w:rsid w:val="002929D4"/>
    <w:rsid w:val="00297598"/>
    <w:rsid w:val="002A2FA8"/>
    <w:rsid w:val="002A53D5"/>
    <w:rsid w:val="002B0BEA"/>
    <w:rsid w:val="002B2A50"/>
    <w:rsid w:val="002B2B36"/>
    <w:rsid w:val="002C1E72"/>
    <w:rsid w:val="002C79CB"/>
    <w:rsid w:val="002C7E90"/>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3DF4"/>
    <w:rsid w:val="0035462D"/>
    <w:rsid w:val="00360CD0"/>
    <w:rsid w:val="003665F4"/>
    <w:rsid w:val="00375607"/>
    <w:rsid w:val="00380710"/>
    <w:rsid w:val="00381BBB"/>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1117D"/>
    <w:rsid w:val="00430006"/>
    <w:rsid w:val="00433185"/>
    <w:rsid w:val="00442F60"/>
    <w:rsid w:val="00447F53"/>
    <w:rsid w:val="004550E9"/>
    <w:rsid w:val="004621AD"/>
    <w:rsid w:val="00462864"/>
    <w:rsid w:val="004632A2"/>
    <w:rsid w:val="004705A2"/>
    <w:rsid w:val="0047096D"/>
    <w:rsid w:val="0047220E"/>
    <w:rsid w:val="00475883"/>
    <w:rsid w:val="00477048"/>
    <w:rsid w:val="00483079"/>
    <w:rsid w:val="0048373C"/>
    <w:rsid w:val="00485E0C"/>
    <w:rsid w:val="0048779B"/>
    <w:rsid w:val="004941FE"/>
    <w:rsid w:val="004A1A71"/>
    <w:rsid w:val="004B58DD"/>
    <w:rsid w:val="004C01A9"/>
    <w:rsid w:val="004D3578"/>
    <w:rsid w:val="004E213A"/>
    <w:rsid w:val="004E3A4C"/>
    <w:rsid w:val="004E59D3"/>
    <w:rsid w:val="004F021F"/>
    <w:rsid w:val="004F49D0"/>
    <w:rsid w:val="004F6839"/>
    <w:rsid w:val="004F7D66"/>
    <w:rsid w:val="00507A62"/>
    <w:rsid w:val="00526239"/>
    <w:rsid w:val="0053776A"/>
    <w:rsid w:val="00543E6C"/>
    <w:rsid w:val="005442E2"/>
    <w:rsid w:val="005520AF"/>
    <w:rsid w:val="00555D56"/>
    <w:rsid w:val="00565087"/>
    <w:rsid w:val="005812F2"/>
    <w:rsid w:val="005863BE"/>
    <w:rsid w:val="00591BF3"/>
    <w:rsid w:val="005A17F5"/>
    <w:rsid w:val="005A544F"/>
    <w:rsid w:val="005A6F55"/>
    <w:rsid w:val="005A712D"/>
    <w:rsid w:val="005A7B31"/>
    <w:rsid w:val="005B79AF"/>
    <w:rsid w:val="005C09D7"/>
    <w:rsid w:val="005C6C17"/>
    <w:rsid w:val="005D0C57"/>
    <w:rsid w:val="005D2E01"/>
    <w:rsid w:val="005E7D36"/>
    <w:rsid w:val="005F2BBA"/>
    <w:rsid w:val="00600691"/>
    <w:rsid w:val="00602D64"/>
    <w:rsid w:val="006120B7"/>
    <w:rsid w:val="00614FDF"/>
    <w:rsid w:val="00631BED"/>
    <w:rsid w:val="00632455"/>
    <w:rsid w:val="00635C76"/>
    <w:rsid w:val="0063629C"/>
    <w:rsid w:val="006419BF"/>
    <w:rsid w:val="00644254"/>
    <w:rsid w:val="006623AD"/>
    <w:rsid w:val="006726C9"/>
    <w:rsid w:val="0067302B"/>
    <w:rsid w:val="00682E6D"/>
    <w:rsid w:val="006837FD"/>
    <w:rsid w:val="00696EDE"/>
    <w:rsid w:val="006974CE"/>
    <w:rsid w:val="006A79FF"/>
    <w:rsid w:val="006B3F4D"/>
    <w:rsid w:val="006B446A"/>
    <w:rsid w:val="006B7539"/>
    <w:rsid w:val="006C195B"/>
    <w:rsid w:val="006D4CF0"/>
    <w:rsid w:val="006D5E62"/>
    <w:rsid w:val="006E0106"/>
    <w:rsid w:val="006E1130"/>
    <w:rsid w:val="006E53CA"/>
    <w:rsid w:val="006E5C86"/>
    <w:rsid w:val="006F00E2"/>
    <w:rsid w:val="007205BE"/>
    <w:rsid w:val="00720DAA"/>
    <w:rsid w:val="007238D8"/>
    <w:rsid w:val="00734067"/>
    <w:rsid w:val="00734A5B"/>
    <w:rsid w:val="007359A6"/>
    <w:rsid w:val="00744E76"/>
    <w:rsid w:val="007566FA"/>
    <w:rsid w:val="007652AF"/>
    <w:rsid w:val="00767369"/>
    <w:rsid w:val="0076739B"/>
    <w:rsid w:val="0077199D"/>
    <w:rsid w:val="00780233"/>
    <w:rsid w:val="00781F0F"/>
    <w:rsid w:val="0078738A"/>
    <w:rsid w:val="007912C6"/>
    <w:rsid w:val="00796154"/>
    <w:rsid w:val="00796D02"/>
    <w:rsid w:val="007A3423"/>
    <w:rsid w:val="007D0F59"/>
    <w:rsid w:val="007D70D0"/>
    <w:rsid w:val="007D7D65"/>
    <w:rsid w:val="007E0E57"/>
    <w:rsid w:val="007E58B4"/>
    <w:rsid w:val="007E6840"/>
    <w:rsid w:val="007E6996"/>
    <w:rsid w:val="007E7C2E"/>
    <w:rsid w:val="00801A75"/>
    <w:rsid w:val="008028A4"/>
    <w:rsid w:val="008149A8"/>
    <w:rsid w:val="008161E6"/>
    <w:rsid w:val="00817C31"/>
    <w:rsid w:val="00820C09"/>
    <w:rsid w:val="00820F10"/>
    <w:rsid w:val="00831977"/>
    <w:rsid w:val="00846F49"/>
    <w:rsid w:val="00850920"/>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20FC"/>
    <w:rsid w:val="0091348E"/>
    <w:rsid w:val="0091458C"/>
    <w:rsid w:val="00917CCB"/>
    <w:rsid w:val="00922481"/>
    <w:rsid w:val="00922EE0"/>
    <w:rsid w:val="00924506"/>
    <w:rsid w:val="0092775E"/>
    <w:rsid w:val="00927EBD"/>
    <w:rsid w:val="009348A1"/>
    <w:rsid w:val="00934DF3"/>
    <w:rsid w:val="00942EC2"/>
    <w:rsid w:val="00944DC8"/>
    <w:rsid w:val="00953821"/>
    <w:rsid w:val="0096299D"/>
    <w:rsid w:val="009666AA"/>
    <w:rsid w:val="00972293"/>
    <w:rsid w:val="00973DDA"/>
    <w:rsid w:val="009827F8"/>
    <w:rsid w:val="009869DA"/>
    <w:rsid w:val="009878A8"/>
    <w:rsid w:val="009941A8"/>
    <w:rsid w:val="00995B2C"/>
    <w:rsid w:val="00995D8B"/>
    <w:rsid w:val="00996069"/>
    <w:rsid w:val="00997793"/>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155B"/>
    <w:rsid w:val="00A7698E"/>
    <w:rsid w:val="00A76996"/>
    <w:rsid w:val="00A774B4"/>
    <w:rsid w:val="00A82346"/>
    <w:rsid w:val="00A856BB"/>
    <w:rsid w:val="00A879B7"/>
    <w:rsid w:val="00A93CCE"/>
    <w:rsid w:val="00AA17DD"/>
    <w:rsid w:val="00AA481D"/>
    <w:rsid w:val="00AA55A5"/>
    <w:rsid w:val="00AB1C06"/>
    <w:rsid w:val="00AC5985"/>
    <w:rsid w:val="00AD3EB9"/>
    <w:rsid w:val="00AD44B4"/>
    <w:rsid w:val="00AD48C2"/>
    <w:rsid w:val="00B01445"/>
    <w:rsid w:val="00B0649A"/>
    <w:rsid w:val="00B1369A"/>
    <w:rsid w:val="00B15449"/>
    <w:rsid w:val="00B16A5D"/>
    <w:rsid w:val="00B179F3"/>
    <w:rsid w:val="00B26D18"/>
    <w:rsid w:val="00B35AB7"/>
    <w:rsid w:val="00B42EB0"/>
    <w:rsid w:val="00B53349"/>
    <w:rsid w:val="00B542DA"/>
    <w:rsid w:val="00B62B7A"/>
    <w:rsid w:val="00B64CC1"/>
    <w:rsid w:val="00B71A6B"/>
    <w:rsid w:val="00B733CA"/>
    <w:rsid w:val="00B7760B"/>
    <w:rsid w:val="00B81794"/>
    <w:rsid w:val="00B858A2"/>
    <w:rsid w:val="00B86D5C"/>
    <w:rsid w:val="00B96D70"/>
    <w:rsid w:val="00BA064A"/>
    <w:rsid w:val="00BA4678"/>
    <w:rsid w:val="00BB1384"/>
    <w:rsid w:val="00BB2960"/>
    <w:rsid w:val="00BB6562"/>
    <w:rsid w:val="00BC0F7D"/>
    <w:rsid w:val="00BC7126"/>
    <w:rsid w:val="00BD0090"/>
    <w:rsid w:val="00BD1C27"/>
    <w:rsid w:val="00BE113E"/>
    <w:rsid w:val="00BE2F9A"/>
    <w:rsid w:val="00BE354A"/>
    <w:rsid w:val="00BE58E2"/>
    <w:rsid w:val="00BE6BB3"/>
    <w:rsid w:val="00BE7E29"/>
    <w:rsid w:val="00BF2AB2"/>
    <w:rsid w:val="00BF311D"/>
    <w:rsid w:val="00BF5013"/>
    <w:rsid w:val="00BF5D04"/>
    <w:rsid w:val="00C02C85"/>
    <w:rsid w:val="00C05C9F"/>
    <w:rsid w:val="00C06F7F"/>
    <w:rsid w:val="00C11CFE"/>
    <w:rsid w:val="00C169F1"/>
    <w:rsid w:val="00C222CF"/>
    <w:rsid w:val="00C25FA0"/>
    <w:rsid w:val="00C2709B"/>
    <w:rsid w:val="00C27AF1"/>
    <w:rsid w:val="00C3089A"/>
    <w:rsid w:val="00C33079"/>
    <w:rsid w:val="00C342EA"/>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3562A"/>
    <w:rsid w:val="00D42573"/>
    <w:rsid w:val="00D42B14"/>
    <w:rsid w:val="00D47C17"/>
    <w:rsid w:val="00D60089"/>
    <w:rsid w:val="00D656EC"/>
    <w:rsid w:val="00D66573"/>
    <w:rsid w:val="00D7161B"/>
    <w:rsid w:val="00D738D6"/>
    <w:rsid w:val="00D755EB"/>
    <w:rsid w:val="00D76D2C"/>
    <w:rsid w:val="00D804F0"/>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C5F4C"/>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86F18"/>
    <w:rsid w:val="00E9400F"/>
    <w:rsid w:val="00EA0A34"/>
    <w:rsid w:val="00EA51A8"/>
    <w:rsid w:val="00EA6DC0"/>
    <w:rsid w:val="00EB0E7D"/>
    <w:rsid w:val="00EB6364"/>
    <w:rsid w:val="00EC4A25"/>
    <w:rsid w:val="00ED721F"/>
    <w:rsid w:val="00EE1063"/>
    <w:rsid w:val="00EE210D"/>
    <w:rsid w:val="00EE297D"/>
    <w:rsid w:val="00EE5C1E"/>
    <w:rsid w:val="00EF0CFA"/>
    <w:rsid w:val="00EF1E96"/>
    <w:rsid w:val="00F01489"/>
    <w:rsid w:val="00F025A2"/>
    <w:rsid w:val="00F04712"/>
    <w:rsid w:val="00F056C2"/>
    <w:rsid w:val="00F05D26"/>
    <w:rsid w:val="00F07802"/>
    <w:rsid w:val="00F1376D"/>
    <w:rsid w:val="00F14686"/>
    <w:rsid w:val="00F1530C"/>
    <w:rsid w:val="00F22EC7"/>
    <w:rsid w:val="00F244AE"/>
    <w:rsid w:val="00F25348"/>
    <w:rsid w:val="00F3339E"/>
    <w:rsid w:val="00F42DF5"/>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4E3A4C"/>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505680461">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665</TotalTime>
  <Pages>4</Pages>
  <Words>966</Words>
  <Characters>5512</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24</cp:revision>
  <cp:lastPrinted>2017-11-15T03:07:00Z</cp:lastPrinted>
  <dcterms:created xsi:type="dcterms:W3CDTF">2023-04-07T01:37:00Z</dcterms:created>
  <dcterms:modified xsi:type="dcterms:W3CDTF">2023-08-11T10:22:00Z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2023-08-11T10:22:23Z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a3cc4648-e435-4130-8fe3-49fa12f38c69</vt:lpwstr>
  </property>
  <property fmtid="{D5CDD505-2E9C-101B-9397-08002B2CF9AE}" pid="8" name="MSIP_Label_ccdfaaf9-8272-478d-a341-3acc189ee3a3_ContentBits">
    <vt:lpwstr>0</vt:lpwstr>
  </property>
</Properties>
</file>