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F93B9B" w:rsidRDefault="00C02493" w:rsidP="008F638B">
      <w:pPr>
        <w:tabs>
          <w:tab w:val="left" w:pos="8160"/>
        </w:tabs>
        <w:overflowPunct/>
        <w:autoSpaceDE/>
        <w:autoSpaceDN/>
        <w:adjustRightInd/>
        <w:spacing w:before="0" w:afterLines="20" w:after="48"/>
        <w:textAlignment w:val="auto"/>
        <w:rPr>
          <w:rStyle w:val="af9"/>
          <w:rFonts w:ascii="Arial" w:eastAsia="宋体" w:hAnsi="Arial" w:cs="Arial"/>
          <w:lang w:val="en-US"/>
        </w:rPr>
      </w:pPr>
      <w:r w:rsidRPr="008F638B">
        <w:rPr>
          <w:rStyle w:val="af9"/>
          <w:rFonts w:ascii="Arial" w:eastAsia="宋体" w:hAnsi="Arial" w:cs="Arial"/>
        </w:rPr>
        <w:t>3GPP TSG-RAN WG4 Meeting #</w:t>
      </w:r>
      <w:r w:rsidR="00A463E2" w:rsidRPr="008F638B">
        <w:rPr>
          <w:rStyle w:val="af9"/>
          <w:rFonts w:ascii="Arial" w:eastAsia="宋体" w:hAnsi="Arial" w:cs="Arial" w:hint="eastAsia"/>
        </w:rPr>
        <w:t>10</w:t>
      </w:r>
      <w:r w:rsidR="00752D6F" w:rsidRPr="008F638B">
        <w:rPr>
          <w:rStyle w:val="af9"/>
          <w:rFonts w:ascii="Arial" w:eastAsia="宋体" w:hAnsi="Arial" w:cs="Arial" w:hint="eastAsia"/>
        </w:rPr>
        <w:t>8</w:t>
      </w:r>
      <w:r w:rsidRPr="008F638B">
        <w:rPr>
          <w:rStyle w:val="af9"/>
          <w:rFonts w:ascii="Arial" w:eastAsia="宋体" w:hAnsi="Arial" w:cs="Arial" w:hint="eastAsia"/>
        </w:rPr>
        <w:tab/>
      </w:r>
      <w:bookmarkStart w:id="0" w:name="_GoBack"/>
      <w:r w:rsidR="00F93B9B" w:rsidRPr="00F93B9B">
        <w:rPr>
          <w:rStyle w:val="af9"/>
          <w:rFonts w:ascii="Arial" w:eastAsia="宋体" w:hAnsi="Arial" w:cs="Arial"/>
        </w:rPr>
        <w:t>R4-2311649</w:t>
      </w:r>
    </w:p>
    <w:p w:rsidR="002E1BC5" w:rsidRPr="008F638B" w:rsidRDefault="002E1BC5" w:rsidP="002E1BC5">
      <w:pPr>
        <w:pStyle w:val="afb"/>
        <w:spacing w:before="120" w:afterLines="50" w:after="120"/>
        <w:ind w:left="2270" w:hangingChars="942" w:hanging="2270"/>
        <w:rPr>
          <w:rFonts w:ascii="Arial" w:hAnsi="Arial" w:cs="Arial"/>
          <w:noProof/>
          <w:szCs w:val="24"/>
        </w:rPr>
      </w:pPr>
      <w:bookmarkStart w:id="1" w:name="Title"/>
      <w:bookmarkStart w:id="2" w:name="OLE_LINK59"/>
      <w:bookmarkStart w:id="3" w:name="OLE_LINK60"/>
      <w:bookmarkEnd w:id="1"/>
      <w:bookmarkEnd w:id="0"/>
      <w:r w:rsidRPr="008F638B">
        <w:rPr>
          <w:rFonts w:ascii="Arial" w:hAnsi="Arial" w:cs="Arial"/>
          <w:noProof/>
          <w:szCs w:val="24"/>
        </w:rPr>
        <w:t>Toulouse, FR</w:t>
      </w:r>
      <w:r w:rsidRPr="008F638B">
        <w:rPr>
          <w:rFonts w:ascii="Arial" w:hAnsi="Arial" w:cs="Arial" w:hint="eastAsia"/>
          <w:noProof/>
          <w:szCs w:val="24"/>
        </w:rPr>
        <w:t xml:space="preserve">, </w:t>
      </w:r>
      <w:r w:rsidRPr="008F638B">
        <w:rPr>
          <w:rFonts w:ascii="Arial" w:hAnsi="Arial" w:cs="Arial"/>
          <w:noProof/>
          <w:szCs w:val="24"/>
        </w:rPr>
        <w:t>Aug</w:t>
      </w:r>
      <w:r w:rsidRPr="008F638B">
        <w:rPr>
          <w:rFonts w:ascii="Arial" w:hAnsi="Arial" w:cs="Arial" w:hint="eastAsia"/>
          <w:noProof/>
          <w:szCs w:val="24"/>
        </w:rPr>
        <w:t xml:space="preserve"> 21</w:t>
      </w:r>
      <w:r w:rsidRPr="008F638B">
        <w:rPr>
          <w:rFonts w:ascii="Arial" w:hAnsi="Arial" w:cs="Arial"/>
          <w:noProof/>
          <w:szCs w:val="24"/>
          <w:vertAlign w:val="superscript"/>
        </w:rPr>
        <w:t>th</w:t>
      </w:r>
      <w:r w:rsidRPr="008F638B">
        <w:rPr>
          <w:rFonts w:ascii="Arial" w:hAnsi="Arial" w:cs="Arial"/>
          <w:noProof/>
          <w:szCs w:val="24"/>
        </w:rPr>
        <w:t xml:space="preserve"> –</w:t>
      </w:r>
      <w:r w:rsidRPr="008F638B">
        <w:rPr>
          <w:rFonts w:ascii="Arial" w:hAnsi="Arial" w:cs="Arial" w:hint="eastAsia"/>
          <w:noProof/>
          <w:szCs w:val="24"/>
        </w:rPr>
        <w:t xml:space="preserve"> </w:t>
      </w:r>
      <w:r w:rsidRPr="008F638B">
        <w:rPr>
          <w:rFonts w:ascii="Arial" w:hAnsi="Arial" w:cs="Arial"/>
          <w:noProof/>
          <w:szCs w:val="24"/>
        </w:rPr>
        <w:t>Aug</w:t>
      </w:r>
      <w:r w:rsidRPr="008F638B">
        <w:rPr>
          <w:rFonts w:ascii="Arial" w:hAnsi="Arial" w:cs="Arial" w:hint="eastAsia"/>
          <w:noProof/>
          <w:szCs w:val="24"/>
        </w:rPr>
        <w:t xml:space="preserve"> 25</w:t>
      </w:r>
      <w:r w:rsidRPr="008F638B">
        <w:rPr>
          <w:rFonts w:ascii="Arial" w:hAnsi="Arial" w:cs="Arial"/>
          <w:noProof/>
          <w:szCs w:val="24"/>
          <w:vertAlign w:val="superscript"/>
        </w:rPr>
        <w:t>th</w:t>
      </w:r>
      <w:r w:rsidRPr="008F638B">
        <w:rPr>
          <w:rFonts w:ascii="Arial" w:hAnsi="Arial" w:cs="Arial"/>
          <w:noProof/>
          <w:szCs w:val="24"/>
        </w:rPr>
        <w:t>, 202</w:t>
      </w:r>
      <w:r w:rsidRPr="008F638B">
        <w:rPr>
          <w:rFonts w:ascii="Arial" w:hAnsi="Arial" w:cs="Arial" w:hint="eastAsia"/>
          <w:noProof/>
          <w:szCs w:val="24"/>
        </w:rPr>
        <w:t>3</w:t>
      </w:r>
    </w:p>
    <w:bookmarkEnd w:id="2"/>
    <w:bookmarkEnd w:id="3"/>
    <w:p w:rsidR="004E387A" w:rsidRPr="008F638B" w:rsidRDefault="004E387A" w:rsidP="00606ED9">
      <w:pPr>
        <w:pStyle w:val="afb"/>
        <w:spacing w:before="120" w:afterLines="50" w:after="120"/>
        <w:ind w:left="2270" w:hangingChars="942" w:hanging="2270"/>
      </w:pPr>
    </w:p>
    <w:p w:rsidR="00A63EF1" w:rsidRPr="008F638B" w:rsidRDefault="00A63EF1" w:rsidP="00A63EF1">
      <w:pPr>
        <w:pStyle w:val="afb"/>
        <w:spacing w:before="0" w:after="0" w:line="360" w:lineRule="auto"/>
        <w:rPr>
          <w:rFonts w:ascii="Arial" w:hAnsi="Arial" w:cs="Arial"/>
        </w:rPr>
      </w:pPr>
      <w:r w:rsidRPr="008F638B">
        <w:rPr>
          <w:rFonts w:ascii="Arial" w:hAnsi="Arial" w:cs="Arial"/>
        </w:rPr>
        <w:t xml:space="preserve">Title: </w:t>
      </w:r>
      <w:r w:rsidRPr="008F638B">
        <w:rPr>
          <w:rFonts w:ascii="Arial" w:hAnsi="Arial" w:cs="Arial"/>
          <w:b w:val="0"/>
        </w:rPr>
        <w:tab/>
      </w:r>
      <w:bookmarkStart w:id="4" w:name="OLE_LINK7"/>
      <w:bookmarkStart w:id="5" w:name="OLE_LINK8"/>
      <w:r w:rsidR="00F56FC7" w:rsidRPr="008F638B">
        <w:rPr>
          <w:rFonts w:ascii="Arial" w:hAnsi="Arial" w:cs="Arial"/>
          <w:b w:val="0"/>
        </w:rPr>
        <w:t xml:space="preserve">Discussion on </w:t>
      </w:r>
      <w:r w:rsidR="00F56FC7" w:rsidRPr="008F638B">
        <w:rPr>
          <w:rFonts w:ascii="Arial" w:hAnsi="Arial" w:cs="Arial" w:hint="eastAsia"/>
          <w:b w:val="0"/>
        </w:rPr>
        <w:t>m</w:t>
      </w:r>
      <w:r w:rsidR="0027170C" w:rsidRPr="008F638B">
        <w:rPr>
          <w:rFonts w:ascii="Arial" w:hAnsi="Arial" w:cs="Arial"/>
          <w:b w:val="0"/>
        </w:rPr>
        <w:t>easurement requirements for Rel-18 ATG</w:t>
      </w:r>
      <w:bookmarkEnd w:id="4"/>
      <w:bookmarkEnd w:id="5"/>
    </w:p>
    <w:p w:rsidR="00C34497" w:rsidRPr="008F638B" w:rsidRDefault="00C34497" w:rsidP="00A63EF1">
      <w:pPr>
        <w:pStyle w:val="afb"/>
        <w:spacing w:before="0" w:after="0" w:line="360" w:lineRule="auto"/>
        <w:rPr>
          <w:rFonts w:ascii="Arial" w:hAnsi="Arial" w:cs="Arial"/>
        </w:rPr>
      </w:pPr>
      <w:r w:rsidRPr="008F638B">
        <w:rPr>
          <w:rFonts w:ascii="Arial" w:hAnsi="Arial" w:cs="Arial"/>
        </w:rPr>
        <w:t xml:space="preserve">Source: </w:t>
      </w:r>
      <w:r w:rsidRPr="008F638B">
        <w:rPr>
          <w:rFonts w:ascii="Arial" w:hAnsi="Arial" w:cs="Arial"/>
        </w:rPr>
        <w:tab/>
      </w:r>
      <w:r w:rsidRPr="008F638B">
        <w:rPr>
          <w:rFonts w:ascii="Arial" w:hAnsi="Arial" w:cs="Arial" w:hint="eastAsia"/>
          <w:b w:val="0"/>
        </w:rPr>
        <w:t>CATT</w:t>
      </w:r>
    </w:p>
    <w:p w:rsidR="00C34497" w:rsidRPr="008F638B" w:rsidRDefault="00C34497" w:rsidP="00A63EF1">
      <w:pPr>
        <w:pStyle w:val="afb"/>
        <w:spacing w:before="0" w:after="0" w:line="360" w:lineRule="auto"/>
        <w:rPr>
          <w:rFonts w:ascii="Arial" w:hAnsi="Arial" w:cs="Arial"/>
        </w:rPr>
      </w:pPr>
      <w:r w:rsidRPr="008F638B">
        <w:rPr>
          <w:rFonts w:ascii="Arial" w:hAnsi="Arial" w:cs="Arial"/>
        </w:rPr>
        <w:t>Agenda item:</w:t>
      </w:r>
      <w:r w:rsidRPr="008F638B">
        <w:rPr>
          <w:rFonts w:ascii="Arial" w:hAnsi="Arial" w:cs="Arial"/>
          <w:b w:val="0"/>
        </w:rPr>
        <w:tab/>
      </w:r>
      <w:r w:rsidR="00004B23" w:rsidRPr="008F638B">
        <w:rPr>
          <w:rFonts w:ascii="Arial" w:hAnsi="Arial" w:cs="Arial" w:hint="eastAsia"/>
          <w:b w:val="0"/>
        </w:rPr>
        <w:t>8</w:t>
      </w:r>
      <w:r w:rsidR="0023377D" w:rsidRPr="008F638B">
        <w:rPr>
          <w:rFonts w:ascii="Arial" w:hAnsi="Arial" w:cs="Arial"/>
          <w:b w:val="0"/>
        </w:rPr>
        <w:t>.13.4</w:t>
      </w:r>
      <w:r w:rsidR="009B4653" w:rsidRPr="008F638B">
        <w:rPr>
          <w:rFonts w:ascii="Arial" w:hAnsi="Arial" w:cs="Arial" w:hint="eastAsia"/>
          <w:b w:val="0"/>
        </w:rPr>
        <w:t>.</w:t>
      </w:r>
      <w:r w:rsidR="0027170C" w:rsidRPr="008F638B">
        <w:rPr>
          <w:rFonts w:ascii="Arial" w:hAnsi="Arial" w:cs="Arial" w:hint="eastAsia"/>
          <w:b w:val="0"/>
        </w:rPr>
        <w:t>5</w:t>
      </w:r>
    </w:p>
    <w:p w:rsidR="00C34497" w:rsidRPr="008F638B" w:rsidRDefault="00C34497" w:rsidP="00A63EF1">
      <w:pPr>
        <w:pStyle w:val="afb"/>
        <w:spacing w:before="0" w:after="0" w:line="360" w:lineRule="auto"/>
        <w:rPr>
          <w:rFonts w:ascii="Arial" w:hAnsi="Arial" w:cs="Arial"/>
          <w:b w:val="0"/>
        </w:rPr>
      </w:pPr>
      <w:r w:rsidRPr="008F638B">
        <w:rPr>
          <w:rFonts w:ascii="Arial" w:hAnsi="Arial" w:cs="Arial"/>
        </w:rPr>
        <w:t>Document for:</w:t>
      </w:r>
      <w:r w:rsidRPr="008F638B">
        <w:rPr>
          <w:rFonts w:ascii="Arial" w:hAnsi="Arial" w:cs="Arial"/>
          <w:b w:val="0"/>
        </w:rPr>
        <w:tab/>
      </w:r>
      <w:bookmarkStart w:id="6" w:name="DocumentFor"/>
      <w:bookmarkEnd w:id="6"/>
      <w:r w:rsidR="00141649" w:rsidRPr="008F638B">
        <w:rPr>
          <w:rFonts w:ascii="Arial" w:hAnsi="Arial" w:cs="Arial" w:hint="eastAsia"/>
          <w:b w:val="0"/>
        </w:rPr>
        <w:t>D</w:t>
      </w:r>
      <w:r w:rsidR="00246DF8" w:rsidRPr="008F638B">
        <w:rPr>
          <w:rFonts w:ascii="Arial" w:hAnsi="Arial" w:cs="Arial" w:hint="eastAsia"/>
          <w:b w:val="0"/>
        </w:rPr>
        <w:t>iscussion</w:t>
      </w:r>
    </w:p>
    <w:p w:rsidR="004D369A" w:rsidRPr="008F638B"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8F638B">
        <w:t>Introduction</w:t>
      </w:r>
    </w:p>
    <w:p w:rsidR="00CF6214" w:rsidRPr="008F638B" w:rsidRDefault="00752D6F" w:rsidP="00CF6214">
      <w:pPr>
        <w:spacing w:before="0" w:after="120"/>
        <w:jc w:val="left"/>
      </w:pPr>
      <w:r w:rsidRPr="008F638B">
        <w:rPr>
          <w:rFonts w:hint="eastAsia"/>
        </w:rPr>
        <w:t>In RAN4#107</w:t>
      </w:r>
      <w:r w:rsidR="00CF6214" w:rsidRPr="008F638B">
        <w:rPr>
          <w:rFonts w:hint="eastAsia"/>
        </w:rPr>
        <w:t xml:space="preserve"> meeting, a </w:t>
      </w:r>
      <w:r w:rsidRPr="008F638B">
        <w:rPr>
          <w:rFonts w:hint="eastAsia"/>
          <w:sz w:val="20"/>
          <w:szCs w:val="21"/>
          <w:lang w:val="pl-PL"/>
        </w:rPr>
        <w:t>WF on NR ATG RRM requirements</w:t>
      </w:r>
      <w:r w:rsidR="00CF6214" w:rsidRPr="008F638B">
        <w:rPr>
          <w:rFonts w:hint="eastAsia"/>
        </w:rPr>
        <w:t xml:space="preserve"> was approved [1]. </w:t>
      </w:r>
      <w:r w:rsidR="00CF6214" w:rsidRPr="008F638B">
        <w:t>T</w:t>
      </w:r>
      <w:r w:rsidR="00CF6214" w:rsidRPr="008F638B">
        <w:rPr>
          <w:rFonts w:hint="eastAsia"/>
        </w:rPr>
        <w:t xml:space="preserve">he issues </w:t>
      </w:r>
      <w:r w:rsidRPr="008F638B">
        <w:rPr>
          <w:rFonts w:hint="eastAsia"/>
        </w:rPr>
        <w:t xml:space="preserve">on </w:t>
      </w:r>
      <w:r w:rsidRPr="008F638B">
        <w:rPr>
          <w:iCs/>
          <w:lang w:val="pl-PL"/>
        </w:rPr>
        <w:t>RRM core requirements for Rel-18 NR ATG</w:t>
      </w:r>
      <w:r w:rsidRPr="008F638B">
        <w:rPr>
          <w:rFonts w:hint="eastAsia"/>
          <w:iCs/>
          <w:lang w:val="pl-PL"/>
        </w:rPr>
        <w:t xml:space="preserve"> </w:t>
      </w:r>
      <w:r w:rsidR="00CF6214" w:rsidRPr="008F638B">
        <w:rPr>
          <w:rFonts w:hint="eastAsia"/>
        </w:rPr>
        <w:t xml:space="preserve">were discussed and the current states have been summarized in it. </w:t>
      </w:r>
    </w:p>
    <w:p w:rsidR="00CF6214" w:rsidRPr="008F638B" w:rsidRDefault="00CF6214" w:rsidP="00375653">
      <w:pPr>
        <w:spacing w:before="0" w:after="120"/>
        <w:jc w:val="left"/>
      </w:pPr>
      <w:r w:rsidRPr="008F638B">
        <w:t>T</w:t>
      </w:r>
      <w:r w:rsidRPr="008F638B">
        <w:rPr>
          <w:rFonts w:hint="eastAsia"/>
        </w:rPr>
        <w:t xml:space="preserve">his </w:t>
      </w:r>
      <w:r w:rsidR="00752D6F" w:rsidRPr="008F638B">
        <w:rPr>
          <w:rFonts w:hint="eastAsia"/>
        </w:rPr>
        <w:t>paper</w:t>
      </w:r>
      <w:r w:rsidRPr="008F638B">
        <w:rPr>
          <w:rFonts w:hint="eastAsia"/>
        </w:rPr>
        <w:t xml:space="preserve"> will further discuss </w:t>
      </w:r>
      <w:r w:rsidR="00752D6F" w:rsidRPr="008F638B">
        <w:rPr>
          <w:rFonts w:hint="eastAsia"/>
        </w:rPr>
        <w:t>the remaining issue</w:t>
      </w:r>
      <w:r w:rsidRPr="008F638B">
        <w:rPr>
          <w:rFonts w:hint="eastAsia"/>
        </w:rPr>
        <w:t xml:space="preserve"> </w:t>
      </w:r>
      <w:r w:rsidR="00752D6F" w:rsidRPr="008F638B">
        <w:rPr>
          <w:rFonts w:hint="eastAsia"/>
        </w:rPr>
        <w:t>on</w:t>
      </w:r>
      <w:r w:rsidRPr="008F638B">
        <w:t xml:space="preserve"> </w:t>
      </w:r>
      <w:r w:rsidRPr="008F638B">
        <w:rPr>
          <w:rFonts w:hint="eastAsia"/>
        </w:rPr>
        <w:t>m</w:t>
      </w:r>
      <w:r w:rsidRPr="008F638B">
        <w:t>easurement requirements</w:t>
      </w:r>
      <w:r w:rsidRPr="008F638B">
        <w:rPr>
          <w:rFonts w:hint="eastAsia"/>
        </w:rPr>
        <w:t xml:space="preserve"> for ATG RRM requirements and</w:t>
      </w:r>
      <w:r w:rsidR="00B0752C" w:rsidRPr="008F638B">
        <w:rPr>
          <w:rFonts w:hint="eastAsia"/>
        </w:rPr>
        <w:t xml:space="preserve"> present our views and proposals</w:t>
      </w:r>
      <w:r w:rsidRPr="008F638B">
        <w:rPr>
          <w:rFonts w:hint="eastAsia"/>
        </w:rPr>
        <w:t>.</w:t>
      </w:r>
    </w:p>
    <w:p w:rsidR="004B3EE8" w:rsidRPr="008F638B"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8F638B">
        <w:rPr>
          <w:rFonts w:hint="eastAsia"/>
        </w:rPr>
        <w:t>Discussion</w:t>
      </w:r>
    </w:p>
    <w:p w:rsidR="00004B23" w:rsidRPr="008F638B" w:rsidRDefault="00004B23" w:rsidP="00F56FC7">
      <w:pPr>
        <w:spacing w:before="0" w:after="120"/>
        <w:jc w:val="left"/>
        <w:rPr>
          <w:szCs w:val="21"/>
        </w:rPr>
      </w:pPr>
      <w:bookmarkStart w:id="7" w:name="OLE_LINK113"/>
      <w:bookmarkStart w:id="8" w:name="OLE_LINK114"/>
      <w:r w:rsidRPr="008F638B">
        <w:rPr>
          <w:rFonts w:hint="eastAsia"/>
          <w:szCs w:val="21"/>
        </w:rPr>
        <w:t>In the last meeting, the a</w:t>
      </w:r>
      <w:r w:rsidRPr="008F638B">
        <w:rPr>
          <w:szCs w:val="21"/>
        </w:rPr>
        <w:t>greement</w:t>
      </w:r>
      <w:r w:rsidRPr="008F638B">
        <w:rPr>
          <w:rFonts w:hint="eastAsia"/>
          <w:szCs w:val="21"/>
        </w:rPr>
        <w:t xml:space="preserve"> on d</w:t>
      </w:r>
      <w:r w:rsidRPr="008F638B">
        <w:rPr>
          <w:szCs w:val="21"/>
        </w:rPr>
        <w:t>irectional antenna impaction</w:t>
      </w:r>
      <w:r w:rsidRPr="008F638B">
        <w:rPr>
          <w:rFonts w:hint="eastAsia"/>
          <w:szCs w:val="21"/>
        </w:rPr>
        <w:t xml:space="preserve"> is extracted as following </w:t>
      </w:r>
      <w:r w:rsidRPr="008F638B">
        <w:rPr>
          <w:rFonts w:hint="eastAsia"/>
        </w:rPr>
        <w:t>[1]</w:t>
      </w:r>
      <w:r w:rsidRPr="008F638B">
        <w:rPr>
          <w:rFonts w:hint="eastAsia"/>
          <w:szCs w:val="21"/>
        </w:rPr>
        <w:t xml:space="preserve">, and we further </w:t>
      </w:r>
      <w:r w:rsidRPr="008F638B">
        <w:rPr>
          <w:szCs w:val="21"/>
        </w:rPr>
        <w:t>discuss the scaling factor</w:t>
      </w:r>
      <w:r w:rsidRPr="008F638B">
        <w:rPr>
          <w:rFonts w:hint="eastAsia"/>
          <w:szCs w:val="21"/>
        </w:rPr>
        <w:t xml:space="preserve"> and provide our discussion.</w:t>
      </w:r>
    </w:p>
    <w:p w:rsidR="00004B23" w:rsidRPr="008F638B" w:rsidRDefault="00004B23" w:rsidP="00752D6F">
      <w:pPr>
        <w:jc w:val="left"/>
        <w:rPr>
          <w:rFonts w:eastAsia="等线"/>
          <w:b/>
          <w:sz w:val="20"/>
          <w:u w:val="single"/>
        </w:rPr>
      </w:pPr>
      <w:r w:rsidRPr="008F638B">
        <w:rPr>
          <w:rFonts w:eastAsia="Yu Mincho Light"/>
          <w:b/>
          <w:sz w:val="20"/>
          <w:u w:val="single"/>
          <w:lang w:eastAsia="ko-KR"/>
        </w:rPr>
        <w:t>Issue 4-2: Directional antenna impaction</w:t>
      </w:r>
    </w:p>
    <w:p w:rsidR="00004B23" w:rsidRPr="008F638B" w:rsidRDefault="00004B23" w:rsidP="00752D6F">
      <w:pPr>
        <w:spacing w:after="60"/>
        <w:jc w:val="left"/>
        <w:rPr>
          <w:rFonts w:eastAsia="等线"/>
          <w:iCs/>
          <w:sz w:val="20"/>
        </w:rPr>
      </w:pPr>
      <w:r w:rsidRPr="008F638B">
        <w:rPr>
          <w:rFonts w:eastAsia="等线" w:hint="eastAsia"/>
          <w:iCs/>
          <w:sz w:val="20"/>
        </w:rPr>
        <w:t xml:space="preserve">Agreement: </w:t>
      </w:r>
    </w:p>
    <w:p w:rsidR="00004B23" w:rsidRPr="008F638B" w:rsidRDefault="00004B23" w:rsidP="00F16EC6">
      <w:pPr>
        <w:numPr>
          <w:ilvl w:val="0"/>
          <w:numId w:val="18"/>
        </w:numPr>
        <w:overflowPunct/>
        <w:autoSpaceDE/>
        <w:autoSpaceDN/>
        <w:adjustRightInd/>
        <w:spacing w:before="0" w:after="0"/>
        <w:jc w:val="left"/>
        <w:textAlignment w:val="auto"/>
        <w:rPr>
          <w:sz w:val="20"/>
        </w:rPr>
      </w:pPr>
      <w:r w:rsidRPr="008F638B">
        <w:rPr>
          <w:rFonts w:eastAsia="等线" w:cs="宋体" w:hint="eastAsia"/>
          <w:iCs/>
          <w:sz w:val="20"/>
        </w:rPr>
        <w:t xml:space="preserve">Further </w:t>
      </w:r>
      <w:bookmarkStart w:id="9" w:name="OLE_LINK1"/>
      <w:bookmarkStart w:id="10" w:name="OLE_LINK2"/>
      <w:r w:rsidRPr="008F638B">
        <w:rPr>
          <w:rFonts w:eastAsia="等线" w:cs="宋体" w:hint="eastAsia"/>
          <w:iCs/>
          <w:sz w:val="20"/>
        </w:rPr>
        <w:t>discuss the scaling factor</w:t>
      </w:r>
      <w:bookmarkEnd w:id="9"/>
      <w:bookmarkEnd w:id="10"/>
      <w:r w:rsidRPr="008F638B">
        <w:rPr>
          <w:rFonts w:eastAsia="等线" w:cs="宋体" w:hint="eastAsia"/>
          <w:iCs/>
          <w:sz w:val="20"/>
        </w:rPr>
        <w:t xml:space="preserve"> in next meeting</w:t>
      </w:r>
    </w:p>
    <w:p w:rsidR="00004B23" w:rsidRPr="008F638B" w:rsidRDefault="00004B23" w:rsidP="00F16EC6">
      <w:pPr>
        <w:numPr>
          <w:ilvl w:val="1"/>
          <w:numId w:val="18"/>
        </w:numPr>
        <w:overflowPunct/>
        <w:autoSpaceDE/>
        <w:autoSpaceDN/>
        <w:adjustRightInd/>
        <w:spacing w:before="0" w:after="120"/>
        <w:jc w:val="left"/>
        <w:textAlignment w:val="auto"/>
        <w:rPr>
          <w:sz w:val="20"/>
          <w:szCs w:val="24"/>
        </w:rPr>
      </w:pPr>
      <w:r w:rsidRPr="008F638B">
        <w:rPr>
          <w:rFonts w:hint="eastAsia"/>
          <w:sz w:val="20"/>
          <w:szCs w:val="24"/>
        </w:rPr>
        <w:t>O</w:t>
      </w:r>
      <w:r w:rsidRPr="008F638B">
        <w:rPr>
          <w:sz w:val="20"/>
          <w:szCs w:val="24"/>
        </w:rPr>
        <w:t>p</w:t>
      </w:r>
      <w:r w:rsidRPr="008F638B">
        <w:rPr>
          <w:rFonts w:hint="eastAsia"/>
          <w:sz w:val="20"/>
          <w:szCs w:val="24"/>
        </w:rPr>
        <w:t>tion 1: Do not introduce scaling factor N</w:t>
      </w:r>
    </w:p>
    <w:p w:rsidR="00004B23" w:rsidRPr="008F638B" w:rsidRDefault="00004B23" w:rsidP="00F16EC6">
      <w:pPr>
        <w:numPr>
          <w:ilvl w:val="2"/>
          <w:numId w:val="18"/>
        </w:numPr>
        <w:overflowPunct/>
        <w:autoSpaceDE/>
        <w:autoSpaceDN/>
        <w:adjustRightInd/>
        <w:spacing w:before="0" w:after="120"/>
        <w:jc w:val="left"/>
        <w:textAlignment w:val="auto"/>
        <w:rPr>
          <w:sz w:val="20"/>
          <w:szCs w:val="24"/>
        </w:rPr>
      </w:pPr>
      <w:r w:rsidRPr="008F638B">
        <w:rPr>
          <w:rFonts w:eastAsia="等线" w:hint="eastAsia"/>
          <w:sz w:val="20"/>
        </w:rPr>
        <w:t>E</w:t>
      </w:r>
      <w:r w:rsidRPr="008F638B">
        <w:rPr>
          <w:rFonts w:eastAsia="MS Mincho"/>
          <w:sz w:val="20"/>
          <w:lang w:eastAsia="ko-KR"/>
        </w:rPr>
        <w:t>xisting measurement requirements can be reused, provided that beam steering based on the positioning is capable for the ATG UE.</w:t>
      </w:r>
    </w:p>
    <w:p w:rsidR="00004B23" w:rsidRPr="008F638B" w:rsidRDefault="00004B23" w:rsidP="00F16EC6">
      <w:pPr>
        <w:numPr>
          <w:ilvl w:val="2"/>
          <w:numId w:val="18"/>
        </w:numPr>
        <w:overflowPunct/>
        <w:autoSpaceDE/>
        <w:autoSpaceDN/>
        <w:adjustRightInd/>
        <w:spacing w:before="0" w:after="120"/>
        <w:jc w:val="left"/>
        <w:textAlignment w:val="auto"/>
        <w:rPr>
          <w:sz w:val="20"/>
          <w:szCs w:val="24"/>
        </w:rPr>
      </w:pPr>
      <w:r w:rsidRPr="008F638B">
        <w:rPr>
          <w:rFonts w:hint="eastAsia"/>
          <w:sz w:val="20"/>
          <w:szCs w:val="24"/>
        </w:rPr>
        <w:t xml:space="preserve">Introduce scheduling restriction </w:t>
      </w:r>
      <w:r w:rsidRPr="008F638B">
        <w:rPr>
          <w:rFonts w:eastAsia="等线"/>
          <w:bCs/>
          <w:sz w:val="20"/>
        </w:rPr>
        <w:t>due to different Rx beam applies in FR1</w:t>
      </w:r>
    </w:p>
    <w:p w:rsidR="008B64E7" w:rsidRPr="008F638B" w:rsidRDefault="00004B23" w:rsidP="00F16EC6">
      <w:pPr>
        <w:numPr>
          <w:ilvl w:val="1"/>
          <w:numId w:val="18"/>
        </w:numPr>
        <w:overflowPunct/>
        <w:autoSpaceDE/>
        <w:autoSpaceDN/>
        <w:adjustRightInd/>
        <w:spacing w:before="0" w:after="120"/>
        <w:jc w:val="left"/>
        <w:textAlignment w:val="auto"/>
        <w:rPr>
          <w:rFonts w:eastAsia="等线"/>
          <w:bCs/>
          <w:sz w:val="20"/>
        </w:rPr>
      </w:pPr>
      <w:r w:rsidRPr="008F638B">
        <w:rPr>
          <w:rFonts w:eastAsia="等线" w:hint="eastAsia"/>
          <w:bCs/>
          <w:sz w:val="20"/>
        </w:rPr>
        <w:t xml:space="preserve">Option 2: </w:t>
      </w:r>
      <w:r w:rsidRPr="008F638B">
        <w:rPr>
          <w:rFonts w:eastAsia="等线"/>
          <w:bCs/>
          <w:sz w:val="20"/>
        </w:rPr>
        <w:t>For UEs with directional antennas operating in 4 GHz, use a scaling N for ATG UEs measurement requirements</w:t>
      </w:r>
      <w:r w:rsidRPr="008F638B">
        <w:rPr>
          <w:rFonts w:eastAsia="等线" w:hint="eastAsia"/>
          <w:bCs/>
          <w:sz w:val="20"/>
        </w:rPr>
        <w:t xml:space="preserve">. FFS on the value of </w:t>
      </w:r>
      <w:r w:rsidRPr="008F638B">
        <w:rPr>
          <w:rFonts w:eastAsia="等线"/>
          <w:bCs/>
          <w:sz w:val="20"/>
        </w:rPr>
        <w:t>‘</w:t>
      </w:r>
      <w:r w:rsidRPr="008F638B">
        <w:rPr>
          <w:rFonts w:eastAsia="等线" w:hint="eastAsia"/>
          <w:bCs/>
          <w:sz w:val="20"/>
        </w:rPr>
        <w:t>N</w:t>
      </w:r>
      <w:r w:rsidRPr="008F638B">
        <w:rPr>
          <w:rFonts w:eastAsia="等线"/>
          <w:bCs/>
          <w:sz w:val="20"/>
        </w:rPr>
        <w:t>’</w:t>
      </w:r>
      <w:r w:rsidRPr="008F638B">
        <w:rPr>
          <w:rFonts w:eastAsia="等线" w:hint="eastAsia"/>
          <w:bCs/>
          <w:sz w:val="20"/>
        </w:rPr>
        <w:t>.</w:t>
      </w:r>
    </w:p>
    <w:p w:rsidR="00F117DD" w:rsidRPr="008F638B" w:rsidRDefault="008B64E7" w:rsidP="008B64E7">
      <w:pPr>
        <w:spacing w:before="0" w:after="120"/>
        <w:jc w:val="left"/>
        <w:rPr>
          <w:rFonts w:eastAsiaTheme="minorEastAsia"/>
          <w:szCs w:val="21"/>
        </w:rPr>
      </w:pPr>
      <w:r w:rsidRPr="008F638B">
        <w:rPr>
          <w:rFonts w:hint="eastAsia"/>
          <w:szCs w:val="21"/>
        </w:rPr>
        <w:t xml:space="preserve">In current spec, the </w:t>
      </w:r>
      <w:r w:rsidRPr="008F638B">
        <w:rPr>
          <w:szCs w:val="21"/>
        </w:rPr>
        <w:t>measurement</w:t>
      </w:r>
      <w:r w:rsidRPr="008F638B">
        <w:rPr>
          <w:rFonts w:hint="eastAsia"/>
          <w:szCs w:val="21"/>
        </w:rPr>
        <w:t xml:space="preserve"> requirements are </w:t>
      </w:r>
      <w:r w:rsidR="00E370E3" w:rsidRPr="008F638B">
        <w:rPr>
          <w:szCs w:val="21"/>
        </w:rPr>
        <w:t>design</w:t>
      </w:r>
      <w:r w:rsidRPr="008F638B">
        <w:rPr>
          <w:rFonts w:hint="eastAsia"/>
          <w:szCs w:val="21"/>
        </w:rPr>
        <w:t xml:space="preserve">ed for </w:t>
      </w:r>
      <w:r w:rsidRPr="008F638B">
        <w:rPr>
          <w:rFonts w:eastAsia="等线"/>
          <w:bCs/>
          <w:szCs w:val="21"/>
        </w:rPr>
        <w:t>UEs with omnidirection</w:t>
      </w:r>
      <w:r w:rsidRPr="008F638B">
        <w:rPr>
          <w:rFonts w:eastAsia="等线" w:hint="eastAsia"/>
          <w:bCs/>
          <w:szCs w:val="21"/>
        </w:rPr>
        <w:t>al</w:t>
      </w:r>
      <w:r w:rsidRPr="008F638B">
        <w:rPr>
          <w:rFonts w:eastAsia="等线"/>
          <w:bCs/>
          <w:szCs w:val="21"/>
        </w:rPr>
        <w:t xml:space="preserve"> antennas</w:t>
      </w:r>
      <w:r w:rsidRPr="008F638B">
        <w:rPr>
          <w:rFonts w:eastAsia="等线" w:hint="eastAsia"/>
          <w:bCs/>
          <w:szCs w:val="21"/>
        </w:rPr>
        <w:t>. However, ATG UE</w:t>
      </w:r>
      <w:r w:rsidR="00E370E3" w:rsidRPr="008F638B">
        <w:rPr>
          <w:rFonts w:eastAsia="等线" w:hint="eastAsia"/>
          <w:bCs/>
          <w:szCs w:val="21"/>
        </w:rPr>
        <w:t>s</w:t>
      </w:r>
      <w:r w:rsidRPr="008F638B">
        <w:rPr>
          <w:rFonts w:eastAsia="等线" w:hint="eastAsia"/>
          <w:bCs/>
          <w:szCs w:val="21"/>
        </w:rPr>
        <w:t xml:space="preserve"> could </w:t>
      </w:r>
      <w:r w:rsidRPr="008F638B">
        <w:rPr>
          <w:rFonts w:eastAsia="等线"/>
          <w:bCs/>
          <w:szCs w:val="21"/>
        </w:rPr>
        <w:t>transmit</w:t>
      </w:r>
      <w:r w:rsidRPr="008F638B">
        <w:rPr>
          <w:rFonts w:eastAsia="等线" w:hint="eastAsia"/>
          <w:bCs/>
          <w:szCs w:val="21"/>
        </w:rPr>
        <w:t xml:space="preserve"> to BS </w:t>
      </w:r>
      <w:r w:rsidR="00C80A81" w:rsidRPr="008F638B">
        <w:rPr>
          <w:rFonts w:eastAsia="等线" w:hint="eastAsia"/>
          <w:bCs/>
          <w:szCs w:val="21"/>
        </w:rPr>
        <w:t>with</w:t>
      </w:r>
      <w:r w:rsidRPr="008F638B">
        <w:rPr>
          <w:rFonts w:eastAsia="等线" w:hint="eastAsia"/>
          <w:bCs/>
          <w:szCs w:val="21"/>
        </w:rPr>
        <w:t xml:space="preserve"> </w:t>
      </w:r>
      <w:r w:rsidRPr="008F638B">
        <w:rPr>
          <w:rFonts w:eastAsia="等线"/>
          <w:bCs/>
          <w:szCs w:val="21"/>
        </w:rPr>
        <w:t>direction</w:t>
      </w:r>
      <w:r w:rsidRPr="008F638B">
        <w:rPr>
          <w:rFonts w:eastAsia="等线" w:hint="eastAsia"/>
          <w:bCs/>
          <w:szCs w:val="21"/>
        </w:rPr>
        <w:t>al</w:t>
      </w:r>
      <w:r w:rsidRPr="008F638B">
        <w:rPr>
          <w:rFonts w:eastAsia="等线"/>
          <w:bCs/>
          <w:szCs w:val="21"/>
        </w:rPr>
        <w:t xml:space="preserve"> antennas</w:t>
      </w:r>
      <w:r w:rsidR="00C80A81" w:rsidRPr="008F638B">
        <w:rPr>
          <w:rFonts w:eastAsia="等线" w:hint="eastAsia"/>
          <w:bCs/>
          <w:szCs w:val="21"/>
        </w:rPr>
        <w:t xml:space="preserve"> according to RF session.</w:t>
      </w:r>
      <w:r w:rsidR="006C4175" w:rsidRPr="008F638B">
        <w:rPr>
          <w:rFonts w:eastAsia="等线" w:hint="eastAsia"/>
          <w:bCs/>
          <w:szCs w:val="21"/>
        </w:rPr>
        <w:t xml:space="preserve"> For cell selection, it is expected that the beam of ATG UE </w:t>
      </w:r>
      <w:r w:rsidR="006C4175" w:rsidRPr="008F638B">
        <w:rPr>
          <w:rFonts w:eastAsia="等线"/>
          <w:bCs/>
          <w:szCs w:val="21"/>
        </w:rPr>
        <w:t>has directionality</w:t>
      </w:r>
      <w:r w:rsidR="00CF15A1" w:rsidRPr="008F638B">
        <w:rPr>
          <w:rFonts w:eastAsia="等线" w:hint="eastAsia"/>
          <w:bCs/>
          <w:szCs w:val="21"/>
        </w:rPr>
        <w:t xml:space="preserve">, </w:t>
      </w:r>
      <w:r w:rsidR="002D548F" w:rsidRPr="008F638B">
        <w:rPr>
          <w:rFonts w:eastAsia="等线" w:hint="eastAsia"/>
          <w:bCs/>
          <w:szCs w:val="21"/>
        </w:rPr>
        <w:t>that is,</w:t>
      </w:r>
      <w:r w:rsidR="00CF15A1" w:rsidRPr="008F638B">
        <w:rPr>
          <w:rFonts w:eastAsia="等线" w:hint="eastAsia"/>
          <w:bCs/>
          <w:szCs w:val="21"/>
        </w:rPr>
        <w:t xml:space="preserve"> the</w:t>
      </w:r>
      <w:r w:rsidR="00CF15A1" w:rsidRPr="008F638B">
        <w:rPr>
          <w:rFonts w:eastAsia="MS Mincho"/>
          <w:szCs w:val="21"/>
          <w:lang w:eastAsia="ko-KR"/>
        </w:rPr>
        <w:t xml:space="preserve"> beam steering based on the positioning is capable for the ATG UE</w:t>
      </w:r>
      <w:r w:rsidR="00DD2196" w:rsidRPr="008F638B">
        <w:rPr>
          <w:rFonts w:eastAsiaTheme="minorEastAsia" w:hint="eastAsia"/>
          <w:szCs w:val="21"/>
        </w:rPr>
        <w:t xml:space="preserve"> [2]</w:t>
      </w:r>
      <w:r w:rsidR="00CF15A1" w:rsidRPr="008F638B">
        <w:rPr>
          <w:rFonts w:eastAsiaTheme="minorEastAsia" w:hint="eastAsia"/>
          <w:szCs w:val="21"/>
        </w:rPr>
        <w:t xml:space="preserve">. </w:t>
      </w:r>
    </w:p>
    <w:p w:rsidR="00EC2807" w:rsidRPr="008F638B" w:rsidRDefault="00CF15A1" w:rsidP="008B64E7">
      <w:pPr>
        <w:spacing w:before="0" w:after="120"/>
        <w:jc w:val="left"/>
        <w:rPr>
          <w:rFonts w:eastAsiaTheme="minorEastAsia"/>
          <w:bCs/>
          <w:szCs w:val="21"/>
        </w:rPr>
      </w:pPr>
      <w:r w:rsidRPr="008F638B">
        <w:rPr>
          <w:rFonts w:eastAsiaTheme="minorEastAsia" w:hint="eastAsia"/>
          <w:szCs w:val="21"/>
        </w:rPr>
        <w:t xml:space="preserve">The advantage of </w:t>
      </w:r>
      <w:r w:rsidRPr="008F638B">
        <w:rPr>
          <w:rFonts w:eastAsia="等线"/>
          <w:bCs/>
          <w:szCs w:val="21"/>
        </w:rPr>
        <w:t>direction</w:t>
      </w:r>
      <w:r w:rsidRPr="008F638B">
        <w:rPr>
          <w:rFonts w:eastAsia="等线" w:hint="eastAsia"/>
          <w:bCs/>
          <w:szCs w:val="21"/>
        </w:rPr>
        <w:t>al</w:t>
      </w:r>
      <w:r w:rsidRPr="008F638B">
        <w:rPr>
          <w:rFonts w:eastAsia="等线"/>
          <w:bCs/>
          <w:szCs w:val="21"/>
        </w:rPr>
        <w:t xml:space="preserve"> transmission</w:t>
      </w:r>
      <w:r w:rsidR="00F117DD" w:rsidRPr="008F638B">
        <w:rPr>
          <w:rFonts w:eastAsia="等线" w:hint="eastAsia"/>
          <w:bCs/>
          <w:szCs w:val="21"/>
        </w:rPr>
        <w:t xml:space="preserve"> is </w:t>
      </w:r>
      <w:r w:rsidR="00FF5213" w:rsidRPr="008F638B">
        <w:rPr>
          <w:rFonts w:eastAsia="等线" w:hint="eastAsia"/>
          <w:bCs/>
          <w:szCs w:val="21"/>
        </w:rPr>
        <w:t xml:space="preserve">the enhanced </w:t>
      </w:r>
      <w:r w:rsidR="00FF5213" w:rsidRPr="008F638B">
        <w:rPr>
          <w:rFonts w:eastAsia="等线"/>
          <w:bCs/>
          <w:szCs w:val="21"/>
        </w:rPr>
        <w:t xml:space="preserve">antenna gain in the direction of serving </w:t>
      </w:r>
      <w:r w:rsidR="00FF5213" w:rsidRPr="008F638B">
        <w:rPr>
          <w:rFonts w:eastAsia="等线" w:hint="eastAsia"/>
          <w:bCs/>
          <w:szCs w:val="21"/>
        </w:rPr>
        <w:t>cell.</w:t>
      </w:r>
      <w:r w:rsidR="002D548F" w:rsidRPr="008F638B">
        <w:rPr>
          <w:rFonts w:eastAsia="等线" w:hint="eastAsia"/>
          <w:bCs/>
          <w:szCs w:val="21"/>
        </w:rPr>
        <w:t xml:space="preserve"> </w:t>
      </w:r>
      <w:r w:rsidR="00EC2807" w:rsidRPr="008F638B">
        <w:rPr>
          <w:rFonts w:eastAsia="等线" w:hint="eastAsia"/>
          <w:bCs/>
          <w:szCs w:val="21"/>
        </w:rPr>
        <w:t xml:space="preserve">Considering </w:t>
      </w:r>
      <w:r w:rsidR="00EC2807" w:rsidRPr="008F638B">
        <w:rPr>
          <w:rFonts w:eastAsia="等线"/>
          <w:bCs/>
          <w:szCs w:val="21"/>
        </w:rPr>
        <w:t xml:space="preserve">that introducing N will </w:t>
      </w:r>
      <w:r w:rsidR="00080F63" w:rsidRPr="008F638B">
        <w:rPr>
          <w:rFonts w:eastAsia="等线" w:hint="eastAsia"/>
          <w:bCs/>
          <w:szCs w:val="21"/>
        </w:rPr>
        <w:t>cause</w:t>
      </w:r>
      <w:r w:rsidR="00EC2807" w:rsidRPr="008F638B">
        <w:rPr>
          <w:rFonts w:eastAsia="等线"/>
          <w:bCs/>
          <w:szCs w:val="21"/>
        </w:rPr>
        <w:t xml:space="preserve"> additional measurement delay</w:t>
      </w:r>
      <w:r w:rsidR="00EC2807" w:rsidRPr="008F638B">
        <w:rPr>
          <w:rFonts w:eastAsia="等线" w:hint="eastAsia"/>
          <w:bCs/>
          <w:szCs w:val="21"/>
        </w:rPr>
        <w:t>, and when UE measure the neighbour cell, i</w:t>
      </w:r>
      <w:r w:rsidR="00EC2807" w:rsidRPr="008F638B">
        <w:rPr>
          <w:rFonts w:eastAsia="等线"/>
          <w:bCs/>
          <w:szCs w:val="21"/>
        </w:rPr>
        <w:t>t is reasonable to perform measurements along the direction of the aircraft</w:t>
      </w:r>
      <w:r w:rsidR="00EC2807" w:rsidRPr="008F638B">
        <w:rPr>
          <w:rFonts w:eastAsia="等线" w:hint="eastAsia"/>
          <w:bCs/>
          <w:szCs w:val="21"/>
        </w:rPr>
        <w:t xml:space="preserve"> </w:t>
      </w:r>
      <w:r w:rsidR="00EC2807" w:rsidRPr="008F638B">
        <w:rPr>
          <w:rFonts w:eastAsia="等线"/>
          <w:bCs/>
          <w:szCs w:val="21"/>
        </w:rPr>
        <w:t>route</w:t>
      </w:r>
      <w:r w:rsidR="00EC2807" w:rsidRPr="008F638B">
        <w:rPr>
          <w:rFonts w:eastAsia="等线" w:hint="eastAsia"/>
          <w:bCs/>
          <w:szCs w:val="21"/>
        </w:rPr>
        <w:t xml:space="preserve"> for ATG. Therefore, w</w:t>
      </w:r>
      <w:r w:rsidR="002D548F" w:rsidRPr="008F638B">
        <w:rPr>
          <w:rFonts w:eastAsia="等线" w:hint="eastAsia"/>
          <w:bCs/>
          <w:szCs w:val="21"/>
        </w:rPr>
        <w:t xml:space="preserve">e believe that there is no need to </w:t>
      </w:r>
      <w:r w:rsidR="002D548F" w:rsidRPr="008F638B">
        <w:rPr>
          <w:rFonts w:hint="eastAsia"/>
          <w:szCs w:val="21"/>
        </w:rPr>
        <w:t xml:space="preserve">introduce scaling factor N for </w:t>
      </w:r>
      <w:r w:rsidR="002D548F" w:rsidRPr="008F638B">
        <w:rPr>
          <w:rFonts w:eastAsia="等线"/>
          <w:bCs/>
          <w:szCs w:val="21"/>
        </w:rPr>
        <w:t>UEs with directional antennas</w:t>
      </w:r>
      <w:r w:rsidR="00EC2807" w:rsidRPr="008F638B">
        <w:rPr>
          <w:rFonts w:eastAsia="等线" w:hint="eastAsia"/>
          <w:bCs/>
          <w:szCs w:val="21"/>
        </w:rPr>
        <w:t xml:space="preserve">, and </w:t>
      </w:r>
      <w:r w:rsidR="00080F63" w:rsidRPr="008F638B">
        <w:rPr>
          <w:rFonts w:eastAsia="等线" w:hint="eastAsia"/>
          <w:bCs/>
          <w:szCs w:val="21"/>
        </w:rPr>
        <w:t xml:space="preserve">the </w:t>
      </w:r>
      <w:r w:rsidR="00080F63" w:rsidRPr="008F638B">
        <w:rPr>
          <w:rFonts w:eastAsia="等线" w:hint="eastAsia"/>
          <w:szCs w:val="21"/>
        </w:rPr>
        <w:t>e</w:t>
      </w:r>
      <w:r w:rsidR="00080F63" w:rsidRPr="008F638B">
        <w:rPr>
          <w:rFonts w:eastAsia="MS Mincho"/>
          <w:szCs w:val="21"/>
          <w:lang w:eastAsia="ko-KR"/>
        </w:rPr>
        <w:t>xisting measurement requirements can be reused</w:t>
      </w:r>
      <w:r w:rsidR="00080F63" w:rsidRPr="008F638B">
        <w:rPr>
          <w:rFonts w:eastAsiaTheme="minorEastAsia" w:hint="eastAsia"/>
          <w:szCs w:val="21"/>
        </w:rPr>
        <w:t>.</w:t>
      </w:r>
    </w:p>
    <w:p w:rsidR="00004B23" w:rsidRPr="008F638B" w:rsidRDefault="002D548F" w:rsidP="00080F63">
      <w:pPr>
        <w:spacing w:before="0" w:after="120"/>
        <w:jc w:val="left"/>
        <w:rPr>
          <w:rFonts w:eastAsia="等线"/>
          <w:bCs/>
          <w:szCs w:val="21"/>
        </w:rPr>
      </w:pPr>
      <w:r w:rsidRPr="008F638B">
        <w:rPr>
          <w:rFonts w:eastAsia="等线" w:hint="eastAsia"/>
          <w:bCs/>
          <w:szCs w:val="21"/>
        </w:rPr>
        <w:t xml:space="preserve">However, it will cause the interruption on serving cell </w:t>
      </w:r>
      <w:r w:rsidRPr="008F638B">
        <w:rPr>
          <w:rFonts w:eastAsia="等线"/>
          <w:bCs/>
          <w:szCs w:val="21"/>
        </w:rPr>
        <w:t>transmission</w:t>
      </w:r>
      <w:r w:rsidRPr="008F638B">
        <w:rPr>
          <w:rFonts w:eastAsia="等线" w:hint="eastAsia"/>
          <w:bCs/>
          <w:szCs w:val="21"/>
        </w:rPr>
        <w:t xml:space="preserve">, </w:t>
      </w:r>
      <w:r w:rsidRPr="008F638B">
        <w:rPr>
          <w:rFonts w:eastAsia="等线"/>
          <w:bCs/>
          <w:szCs w:val="21"/>
        </w:rPr>
        <w:t>and consequently</w:t>
      </w:r>
      <w:r w:rsidRPr="008F638B">
        <w:rPr>
          <w:rFonts w:eastAsia="等线" w:hint="eastAsia"/>
          <w:bCs/>
          <w:szCs w:val="21"/>
        </w:rPr>
        <w:t xml:space="preserve"> </w:t>
      </w:r>
      <w:r w:rsidRPr="008F638B">
        <w:rPr>
          <w:rFonts w:hint="eastAsia"/>
          <w:szCs w:val="21"/>
        </w:rPr>
        <w:t xml:space="preserve">scheduling restriction should be introduced </w:t>
      </w:r>
      <w:r w:rsidRPr="008F638B">
        <w:rPr>
          <w:rFonts w:eastAsia="等线"/>
          <w:bCs/>
          <w:szCs w:val="21"/>
        </w:rPr>
        <w:t>due to different Rx beam applies in FR1</w:t>
      </w:r>
      <w:r w:rsidRPr="008F638B">
        <w:rPr>
          <w:rFonts w:eastAsia="等线" w:hint="eastAsia"/>
          <w:bCs/>
          <w:szCs w:val="21"/>
        </w:rPr>
        <w:t>.</w:t>
      </w:r>
    </w:p>
    <w:p w:rsidR="00646FFF" w:rsidRPr="008F638B" w:rsidRDefault="00080F63" w:rsidP="00080F63">
      <w:pPr>
        <w:spacing w:before="0" w:after="120"/>
        <w:jc w:val="left"/>
        <w:rPr>
          <w:b/>
          <w:szCs w:val="21"/>
        </w:rPr>
      </w:pPr>
      <w:r w:rsidRPr="008F638B">
        <w:rPr>
          <w:b/>
          <w:szCs w:val="21"/>
        </w:rPr>
        <w:t>Observation</w:t>
      </w:r>
      <w:r w:rsidRPr="008F638B">
        <w:rPr>
          <w:rFonts w:hint="eastAsia"/>
          <w:b/>
          <w:szCs w:val="21"/>
        </w:rPr>
        <w:t xml:space="preserve"> 1: W</w:t>
      </w:r>
      <w:r w:rsidRPr="008F638B">
        <w:rPr>
          <w:b/>
          <w:szCs w:val="21"/>
        </w:rPr>
        <w:t>hen UE measure the neighbour cell, it is reasonable to perform measurements along the direction of the aircraft route for ATG.</w:t>
      </w:r>
    </w:p>
    <w:p w:rsidR="00080F63" w:rsidRPr="008F638B" w:rsidRDefault="00080F63" w:rsidP="00080F63">
      <w:pPr>
        <w:spacing w:before="0" w:after="120"/>
        <w:jc w:val="left"/>
        <w:rPr>
          <w:b/>
          <w:szCs w:val="21"/>
        </w:rPr>
      </w:pPr>
      <w:r w:rsidRPr="008F638B">
        <w:rPr>
          <w:b/>
          <w:szCs w:val="21"/>
        </w:rPr>
        <w:t>Observation</w:t>
      </w:r>
      <w:r w:rsidRPr="008F638B">
        <w:rPr>
          <w:rFonts w:hint="eastAsia"/>
          <w:b/>
          <w:szCs w:val="21"/>
        </w:rPr>
        <w:t xml:space="preserve"> 2: I</w:t>
      </w:r>
      <w:r w:rsidRPr="008F638B">
        <w:rPr>
          <w:b/>
          <w:szCs w:val="21"/>
        </w:rPr>
        <w:t xml:space="preserve">ntroducing N will </w:t>
      </w:r>
      <w:r w:rsidRPr="008F638B">
        <w:rPr>
          <w:rFonts w:hint="eastAsia"/>
          <w:b/>
          <w:szCs w:val="21"/>
        </w:rPr>
        <w:t>cause</w:t>
      </w:r>
      <w:r w:rsidRPr="008F638B">
        <w:rPr>
          <w:b/>
          <w:szCs w:val="21"/>
        </w:rPr>
        <w:t xml:space="preserve"> additional measurement delay</w:t>
      </w:r>
      <w:r w:rsidRPr="008F638B">
        <w:rPr>
          <w:rFonts w:hint="eastAsia"/>
          <w:b/>
          <w:szCs w:val="21"/>
        </w:rPr>
        <w:t>.</w:t>
      </w:r>
    </w:p>
    <w:p w:rsidR="00646FFF" w:rsidRPr="008F638B" w:rsidRDefault="00004B23" w:rsidP="00646FFF">
      <w:pPr>
        <w:spacing w:before="0" w:after="0"/>
        <w:jc w:val="left"/>
        <w:rPr>
          <w:b/>
          <w:szCs w:val="21"/>
        </w:rPr>
      </w:pPr>
      <w:r w:rsidRPr="008F638B">
        <w:rPr>
          <w:rFonts w:hint="eastAsia"/>
          <w:b/>
          <w:szCs w:val="21"/>
        </w:rPr>
        <w:t>Proposal 1:</w:t>
      </w:r>
      <w:r w:rsidRPr="008F638B">
        <w:rPr>
          <w:b/>
          <w:szCs w:val="21"/>
        </w:rPr>
        <w:t xml:space="preserve"> </w:t>
      </w:r>
      <w:r w:rsidR="00646FFF" w:rsidRPr="008F638B">
        <w:rPr>
          <w:rFonts w:hint="eastAsia"/>
          <w:b/>
          <w:szCs w:val="21"/>
        </w:rPr>
        <w:t>Do not introduce scaling factor N</w:t>
      </w:r>
    </w:p>
    <w:p w:rsidR="00646FFF" w:rsidRPr="008F638B" w:rsidRDefault="00646FFF" w:rsidP="00F16EC6">
      <w:pPr>
        <w:pStyle w:val="afa"/>
        <w:numPr>
          <w:ilvl w:val="0"/>
          <w:numId w:val="19"/>
        </w:numPr>
        <w:spacing w:before="0" w:line="240" w:lineRule="auto"/>
        <w:ind w:firstLineChars="0"/>
        <w:jc w:val="left"/>
        <w:rPr>
          <w:b/>
          <w:szCs w:val="21"/>
        </w:rPr>
      </w:pPr>
      <w:r w:rsidRPr="008F638B">
        <w:rPr>
          <w:rFonts w:hint="eastAsia"/>
          <w:b/>
          <w:szCs w:val="21"/>
        </w:rPr>
        <w:t>E</w:t>
      </w:r>
      <w:r w:rsidRPr="008F638B">
        <w:rPr>
          <w:b/>
          <w:szCs w:val="21"/>
        </w:rPr>
        <w:t>xisting measurement requirements can be reused, provided that beam steering based on the positioning is capable for the ATG UE.</w:t>
      </w:r>
    </w:p>
    <w:p w:rsidR="00004B23" w:rsidRPr="008F638B" w:rsidRDefault="00646FFF" w:rsidP="00F16EC6">
      <w:pPr>
        <w:pStyle w:val="afa"/>
        <w:numPr>
          <w:ilvl w:val="0"/>
          <w:numId w:val="19"/>
        </w:numPr>
        <w:spacing w:before="0" w:after="120" w:line="240" w:lineRule="auto"/>
        <w:ind w:firstLineChars="0"/>
        <w:jc w:val="left"/>
        <w:rPr>
          <w:b/>
          <w:szCs w:val="21"/>
        </w:rPr>
      </w:pPr>
      <w:r w:rsidRPr="008F638B">
        <w:rPr>
          <w:rFonts w:hint="eastAsia"/>
          <w:b/>
          <w:szCs w:val="21"/>
        </w:rPr>
        <w:t xml:space="preserve">Introduce scheduling restriction </w:t>
      </w:r>
      <w:r w:rsidRPr="008F638B">
        <w:rPr>
          <w:b/>
          <w:szCs w:val="21"/>
        </w:rPr>
        <w:t>due to different Rx beam applies in FR1</w:t>
      </w:r>
      <w:r w:rsidRPr="008F638B">
        <w:rPr>
          <w:rFonts w:hint="eastAsia"/>
          <w:b/>
          <w:szCs w:val="21"/>
        </w:rPr>
        <w:t>.</w:t>
      </w:r>
    </w:p>
    <w:bookmarkEnd w:id="7"/>
    <w:bookmarkEnd w:id="8"/>
    <w:p w:rsidR="00D741A4" w:rsidRPr="008F638B"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8F638B">
        <w:rPr>
          <w:rFonts w:hint="eastAsia"/>
          <w:lang w:eastAsia="zh-CN"/>
        </w:rPr>
        <w:lastRenderedPageBreak/>
        <w:t>Conclusion</w:t>
      </w:r>
    </w:p>
    <w:p w:rsidR="00F56FC7" w:rsidRPr="008F638B" w:rsidRDefault="00F56FC7" w:rsidP="00F56FC7">
      <w:r w:rsidRPr="008F638B">
        <w:t>In this paper, we provide our views on measurement requirements. From this discussion we have derived the foll</w:t>
      </w:r>
      <w:r w:rsidR="00080F63" w:rsidRPr="008F638B">
        <w:t>owing observations and proposal</w:t>
      </w:r>
      <w:r w:rsidRPr="008F638B">
        <w:t>:</w:t>
      </w:r>
    </w:p>
    <w:p w:rsidR="00080F63" w:rsidRPr="008F638B" w:rsidRDefault="00080F63" w:rsidP="00080F63">
      <w:pPr>
        <w:spacing w:before="0" w:after="120"/>
        <w:jc w:val="left"/>
        <w:rPr>
          <w:b/>
          <w:szCs w:val="21"/>
        </w:rPr>
      </w:pPr>
      <w:r w:rsidRPr="008F638B">
        <w:rPr>
          <w:b/>
          <w:szCs w:val="21"/>
        </w:rPr>
        <w:t>Observation</w:t>
      </w:r>
      <w:r w:rsidRPr="008F638B">
        <w:rPr>
          <w:rFonts w:hint="eastAsia"/>
          <w:b/>
          <w:szCs w:val="21"/>
        </w:rPr>
        <w:t xml:space="preserve"> 1: W</w:t>
      </w:r>
      <w:r w:rsidRPr="008F638B">
        <w:rPr>
          <w:b/>
          <w:szCs w:val="21"/>
        </w:rPr>
        <w:t>hen UE measure the neighbour cell, it is reasonable to perform measurements along the direction of the aircraft route for ATG.</w:t>
      </w:r>
    </w:p>
    <w:p w:rsidR="00080F63" w:rsidRPr="008F638B" w:rsidRDefault="00080F63" w:rsidP="00080F63">
      <w:pPr>
        <w:spacing w:before="0" w:after="120"/>
        <w:jc w:val="left"/>
        <w:rPr>
          <w:b/>
          <w:szCs w:val="21"/>
        </w:rPr>
      </w:pPr>
      <w:r w:rsidRPr="008F638B">
        <w:rPr>
          <w:b/>
          <w:szCs w:val="21"/>
        </w:rPr>
        <w:t>Observation</w:t>
      </w:r>
      <w:r w:rsidRPr="008F638B">
        <w:rPr>
          <w:rFonts w:hint="eastAsia"/>
          <w:b/>
          <w:szCs w:val="21"/>
        </w:rPr>
        <w:t xml:space="preserve"> 2: I</w:t>
      </w:r>
      <w:r w:rsidRPr="008F638B">
        <w:rPr>
          <w:b/>
          <w:szCs w:val="21"/>
        </w:rPr>
        <w:t xml:space="preserve">ntroducing N will </w:t>
      </w:r>
      <w:r w:rsidRPr="008F638B">
        <w:rPr>
          <w:rFonts w:hint="eastAsia"/>
          <w:b/>
          <w:szCs w:val="21"/>
        </w:rPr>
        <w:t>cause</w:t>
      </w:r>
      <w:r w:rsidRPr="008F638B">
        <w:rPr>
          <w:b/>
          <w:szCs w:val="21"/>
        </w:rPr>
        <w:t xml:space="preserve"> additional measurement delay</w:t>
      </w:r>
      <w:r w:rsidRPr="008F638B">
        <w:rPr>
          <w:rFonts w:hint="eastAsia"/>
          <w:b/>
          <w:szCs w:val="21"/>
        </w:rPr>
        <w:t>.</w:t>
      </w:r>
    </w:p>
    <w:p w:rsidR="00080F63" w:rsidRPr="008F638B" w:rsidRDefault="00080F63" w:rsidP="00080F63">
      <w:pPr>
        <w:spacing w:before="0" w:after="0"/>
        <w:jc w:val="left"/>
        <w:rPr>
          <w:b/>
          <w:szCs w:val="21"/>
        </w:rPr>
      </w:pPr>
      <w:r w:rsidRPr="008F638B">
        <w:rPr>
          <w:rFonts w:hint="eastAsia"/>
          <w:b/>
          <w:szCs w:val="21"/>
        </w:rPr>
        <w:t>Proposal 1:</w:t>
      </w:r>
      <w:r w:rsidRPr="008F638B">
        <w:rPr>
          <w:b/>
          <w:szCs w:val="21"/>
        </w:rPr>
        <w:t xml:space="preserve"> </w:t>
      </w:r>
      <w:r w:rsidRPr="008F638B">
        <w:rPr>
          <w:rFonts w:hint="eastAsia"/>
          <w:b/>
          <w:szCs w:val="21"/>
        </w:rPr>
        <w:t>Do not introduce scaling factor N</w:t>
      </w:r>
    </w:p>
    <w:p w:rsidR="00080F63" w:rsidRPr="008F638B" w:rsidRDefault="00080F63" w:rsidP="00F16EC6">
      <w:pPr>
        <w:pStyle w:val="afa"/>
        <w:numPr>
          <w:ilvl w:val="0"/>
          <w:numId w:val="19"/>
        </w:numPr>
        <w:spacing w:before="0" w:line="240" w:lineRule="auto"/>
        <w:ind w:firstLineChars="0"/>
        <w:jc w:val="left"/>
        <w:rPr>
          <w:b/>
          <w:szCs w:val="21"/>
        </w:rPr>
      </w:pPr>
      <w:r w:rsidRPr="008F638B">
        <w:rPr>
          <w:rFonts w:hint="eastAsia"/>
          <w:b/>
          <w:szCs w:val="21"/>
        </w:rPr>
        <w:t>E</w:t>
      </w:r>
      <w:r w:rsidRPr="008F638B">
        <w:rPr>
          <w:b/>
          <w:szCs w:val="21"/>
        </w:rPr>
        <w:t>xisting measurement requirements can be reused, provided that beam steering based on the positioning is capable for the ATG UE.</w:t>
      </w:r>
    </w:p>
    <w:p w:rsidR="00752D6F" w:rsidRPr="008F638B" w:rsidRDefault="00080F63" w:rsidP="00F16EC6">
      <w:pPr>
        <w:pStyle w:val="afa"/>
        <w:numPr>
          <w:ilvl w:val="0"/>
          <w:numId w:val="19"/>
        </w:numPr>
        <w:spacing w:before="0" w:after="120" w:line="240" w:lineRule="auto"/>
        <w:ind w:firstLineChars="0"/>
        <w:jc w:val="left"/>
        <w:rPr>
          <w:b/>
          <w:szCs w:val="21"/>
        </w:rPr>
      </w:pPr>
      <w:r w:rsidRPr="008F638B">
        <w:rPr>
          <w:rFonts w:hint="eastAsia"/>
          <w:b/>
          <w:szCs w:val="21"/>
        </w:rPr>
        <w:t xml:space="preserve">Introduce scheduling restriction </w:t>
      </w:r>
      <w:r w:rsidRPr="008F638B">
        <w:rPr>
          <w:b/>
          <w:szCs w:val="21"/>
        </w:rPr>
        <w:t>due to different Rx beam applies in FR1</w:t>
      </w:r>
      <w:r w:rsidRPr="008F638B">
        <w:rPr>
          <w:rFonts w:hint="eastAsia"/>
          <w:b/>
          <w:szCs w:val="21"/>
        </w:rPr>
        <w:t>.</w:t>
      </w:r>
    </w:p>
    <w:p w:rsidR="00EE45A3" w:rsidRPr="008F638B"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8F638B">
        <w:rPr>
          <w:rFonts w:hint="eastAsia"/>
        </w:rPr>
        <w:t>Reference</w:t>
      </w:r>
    </w:p>
    <w:p w:rsidR="00C67841" w:rsidRPr="008F638B" w:rsidRDefault="009973FC" w:rsidP="00822C88">
      <w:pPr>
        <w:pStyle w:val="ab"/>
        <w:ind w:left="567" w:hangingChars="270"/>
      </w:pPr>
      <w:r w:rsidRPr="008F638B">
        <w:rPr>
          <w:rFonts w:hint="eastAsia"/>
        </w:rPr>
        <w:t>[1]</w:t>
      </w:r>
      <w:r w:rsidR="00C02493" w:rsidRPr="008F638B">
        <w:rPr>
          <w:rFonts w:hint="eastAsia"/>
        </w:rPr>
        <w:tab/>
      </w:r>
      <w:r w:rsidR="00317A92" w:rsidRPr="008F638B">
        <w:rPr>
          <w:szCs w:val="21"/>
          <w:lang w:val="pl-PL"/>
        </w:rPr>
        <w:t>R4-2310159</w:t>
      </w:r>
      <w:r w:rsidR="00246DF8" w:rsidRPr="008F638B">
        <w:rPr>
          <w:rFonts w:hint="eastAsia"/>
        </w:rPr>
        <w:t xml:space="preserve">, </w:t>
      </w:r>
      <w:r w:rsidR="00317A92" w:rsidRPr="008F638B">
        <w:rPr>
          <w:rFonts w:hint="eastAsia"/>
          <w:szCs w:val="21"/>
          <w:lang w:val="pl-PL"/>
        </w:rPr>
        <w:t>WF on NR ATG RRM requirements</w:t>
      </w:r>
      <w:r w:rsidR="00246DF8" w:rsidRPr="008F638B">
        <w:rPr>
          <w:rFonts w:hint="eastAsia"/>
        </w:rPr>
        <w:t>,</w:t>
      </w:r>
      <w:r w:rsidR="0020724A" w:rsidRPr="008F638B">
        <w:rPr>
          <w:rFonts w:hint="eastAsia"/>
        </w:rPr>
        <w:t xml:space="preserve"> </w:t>
      </w:r>
      <w:r w:rsidR="00246DF8" w:rsidRPr="008F638B">
        <w:t>C</w:t>
      </w:r>
      <w:r w:rsidR="00DE43AA" w:rsidRPr="008F638B">
        <w:rPr>
          <w:rFonts w:hint="eastAsia"/>
        </w:rPr>
        <w:t>MCC</w:t>
      </w:r>
    </w:p>
    <w:p w:rsidR="00DD2196" w:rsidRPr="008F638B" w:rsidRDefault="00DD2196" w:rsidP="00822C88">
      <w:pPr>
        <w:pStyle w:val="ab"/>
        <w:ind w:left="594" w:hangingChars="283" w:hanging="594"/>
      </w:pPr>
      <w:r w:rsidRPr="008F638B">
        <w:rPr>
          <w:rFonts w:hint="eastAsia"/>
        </w:rPr>
        <w:t xml:space="preserve">[2]      </w:t>
      </w:r>
      <w:r w:rsidRPr="008F638B">
        <w:t>R4-2310055</w:t>
      </w:r>
      <w:r w:rsidRPr="008F638B">
        <w:rPr>
          <w:rFonts w:hint="eastAsia"/>
        </w:rPr>
        <w:t xml:space="preserve"> </w:t>
      </w:r>
      <w:proofErr w:type="spellStart"/>
      <w:r w:rsidRPr="008F638B">
        <w:t>Adhoc</w:t>
      </w:r>
      <w:proofErr w:type="spellEnd"/>
      <w:r w:rsidRPr="008F638B">
        <w:t xml:space="preserve"> minutes for [107</w:t>
      </w:r>
      <w:proofErr w:type="gramStart"/>
      <w:r w:rsidRPr="008F638B">
        <w:t>][</w:t>
      </w:r>
      <w:proofErr w:type="gramEnd"/>
      <w:r w:rsidRPr="008F638B">
        <w:t>217] NR_ATG</w:t>
      </w:r>
      <w:r w:rsidRPr="008F638B">
        <w:rPr>
          <w:rFonts w:hint="eastAsia"/>
        </w:rPr>
        <w:t>, CMCC</w:t>
      </w:r>
    </w:p>
    <w:p w:rsidR="00B534BF" w:rsidRPr="008F638B" w:rsidRDefault="00B534BF" w:rsidP="009973FC">
      <w:pPr>
        <w:pStyle w:val="ab"/>
        <w:ind w:left="540" w:hangingChars="270" w:hanging="540"/>
        <w:rPr>
          <w:sz w:val="20"/>
        </w:rPr>
      </w:pPr>
    </w:p>
    <w:sectPr w:rsidR="00B534BF" w:rsidRPr="008F638B"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5F17" w:rsidRDefault="00D95F17" w:rsidP="0095591C">
      <w:pPr>
        <w:spacing w:after="60"/>
        <w:ind w:left="210"/>
      </w:pPr>
      <w:r>
        <w:separator/>
      </w:r>
    </w:p>
    <w:p w:rsidR="00D95F17" w:rsidRDefault="00D95F17"/>
  </w:endnote>
  <w:endnote w:type="continuationSeparator" w:id="0">
    <w:p w:rsidR="00D95F17" w:rsidRDefault="00D95F17" w:rsidP="0095591C">
      <w:pPr>
        <w:spacing w:after="60"/>
        <w:ind w:left="210"/>
      </w:pPr>
      <w:r>
        <w:continuationSeparator/>
      </w:r>
    </w:p>
    <w:p w:rsidR="00D95F17" w:rsidRDefault="00D95F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00"/>
    <w:family w:val="modern"/>
    <w:pitch w:val="default"/>
    <w:sig w:usb0="00000001" w:usb1="080E0000" w:usb2="00000010" w:usb3="00000000" w:csb0="00040000" w:csb1="00000000"/>
  </w:font>
  <w:font w:name="Yu Mincho Light">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428" w:rsidRDefault="00BC5428"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F93B9B">
      <w:t>1</w:t>
    </w:r>
    <w:r>
      <w:fldChar w:fldCharType="end"/>
    </w:r>
  </w:p>
  <w:p w:rsidR="00BC5428" w:rsidRDefault="00BC542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5F17" w:rsidRDefault="00D95F17" w:rsidP="0095591C">
      <w:pPr>
        <w:spacing w:after="60"/>
        <w:ind w:left="210"/>
      </w:pPr>
      <w:r>
        <w:separator/>
      </w:r>
    </w:p>
    <w:p w:rsidR="00D95F17" w:rsidRDefault="00D95F17"/>
  </w:footnote>
  <w:footnote w:type="continuationSeparator" w:id="0">
    <w:p w:rsidR="00D95F17" w:rsidRDefault="00D95F17" w:rsidP="0095591C">
      <w:pPr>
        <w:spacing w:after="60"/>
        <w:ind w:left="210"/>
      </w:pPr>
      <w:r>
        <w:continuationSeparator/>
      </w:r>
    </w:p>
    <w:p w:rsidR="00D95F17" w:rsidRDefault="00D95F1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5428" w:rsidRDefault="00BC5428"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BC5428" w:rsidRDefault="00BC542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22432BE"/>
    <w:multiLevelType w:val="hybridMultilevel"/>
    <w:tmpl w:val="AC70F5C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3">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
  </w:num>
  <w:num w:numId="3">
    <w:abstractNumId w:val="1"/>
  </w:num>
  <w:num w:numId="4">
    <w:abstractNumId w:val="10"/>
  </w:num>
  <w:num w:numId="5">
    <w:abstractNumId w:val="5"/>
  </w:num>
  <w:num w:numId="6">
    <w:abstractNumId w:val="16"/>
  </w:num>
  <w:num w:numId="7">
    <w:abstractNumId w:val="2"/>
  </w:num>
  <w:num w:numId="8">
    <w:abstractNumId w:val="11"/>
  </w:num>
  <w:num w:numId="9">
    <w:abstractNumId w:val="7"/>
  </w:num>
  <w:num w:numId="10">
    <w:abstractNumId w:val="15"/>
  </w:num>
  <w:num w:numId="11">
    <w:abstractNumId w:val="17"/>
  </w:num>
  <w:num w:numId="12">
    <w:abstractNumId w:val="18"/>
  </w:num>
  <w:num w:numId="13">
    <w:abstractNumId w:val="8"/>
  </w:num>
  <w:num w:numId="14">
    <w:abstractNumId w:val="9"/>
  </w:num>
  <w:num w:numId="15">
    <w:abstractNumId w:val="6"/>
  </w:num>
  <w:num w:numId="16">
    <w:abstractNumId w:val="14"/>
  </w:num>
  <w:num w:numId="17">
    <w:abstractNumId w:val="0"/>
  </w:num>
  <w:num w:numId="18">
    <w:abstractNumId w:val="13"/>
  </w:num>
  <w:num w:numId="19">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39"/>
    <w:rsid w:val="000000AA"/>
    <w:rsid w:val="00000529"/>
    <w:rsid w:val="00000715"/>
    <w:rsid w:val="00000C90"/>
    <w:rsid w:val="000015E2"/>
    <w:rsid w:val="0000199F"/>
    <w:rsid w:val="00001C6B"/>
    <w:rsid w:val="00001E27"/>
    <w:rsid w:val="000027BE"/>
    <w:rsid w:val="00002D44"/>
    <w:rsid w:val="00003FCE"/>
    <w:rsid w:val="00004307"/>
    <w:rsid w:val="00004B23"/>
    <w:rsid w:val="0000515E"/>
    <w:rsid w:val="00005AA1"/>
    <w:rsid w:val="000063D7"/>
    <w:rsid w:val="000065F9"/>
    <w:rsid w:val="000070F8"/>
    <w:rsid w:val="000072DB"/>
    <w:rsid w:val="00007FF5"/>
    <w:rsid w:val="00010820"/>
    <w:rsid w:val="00010E1B"/>
    <w:rsid w:val="00010E72"/>
    <w:rsid w:val="000110A9"/>
    <w:rsid w:val="00011417"/>
    <w:rsid w:val="00011734"/>
    <w:rsid w:val="00011834"/>
    <w:rsid w:val="000118A8"/>
    <w:rsid w:val="00011969"/>
    <w:rsid w:val="00011C28"/>
    <w:rsid w:val="000121E9"/>
    <w:rsid w:val="000128C7"/>
    <w:rsid w:val="0001329C"/>
    <w:rsid w:val="00013E4A"/>
    <w:rsid w:val="00014364"/>
    <w:rsid w:val="00014B82"/>
    <w:rsid w:val="0001585C"/>
    <w:rsid w:val="000162AE"/>
    <w:rsid w:val="000163D7"/>
    <w:rsid w:val="00016747"/>
    <w:rsid w:val="00016A70"/>
    <w:rsid w:val="00016A7B"/>
    <w:rsid w:val="0001780C"/>
    <w:rsid w:val="000202A9"/>
    <w:rsid w:val="0002081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3D"/>
    <w:rsid w:val="000258AC"/>
    <w:rsid w:val="000259FA"/>
    <w:rsid w:val="000264B0"/>
    <w:rsid w:val="00026B96"/>
    <w:rsid w:val="00026E46"/>
    <w:rsid w:val="00026F12"/>
    <w:rsid w:val="00027A84"/>
    <w:rsid w:val="00030323"/>
    <w:rsid w:val="00030D9E"/>
    <w:rsid w:val="00030DFC"/>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4ED"/>
    <w:rsid w:val="000358BD"/>
    <w:rsid w:val="00035A34"/>
    <w:rsid w:val="00036370"/>
    <w:rsid w:val="00036379"/>
    <w:rsid w:val="00036CBF"/>
    <w:rsid w:val="00036EE0"/>
    <w:rsid w:val="000373FB"/>
    <w:rsid w:val="00037A61"/>
    <w:rsid w:val="000400BB"/>
    <w:rsid w:val="00040715"/>
    <w:rsid w:val="00040A6C"/>
    <w:rsid w:val="00040FF7"/>
    <w:rsid w:val="0004151C"/>
    <w:rsid w:val="0004165F"/>
    <w:rsid w:val="00041A26"/>
    <w:rsid w:val="0004232E"/>
    <w:rsid w:val="00042751"/>
    <w:rsid w:val="0004435A"/>
    <w:rsid w:val="0004464F"/>
    <w:rsid w:val="000450E6"/>
    <w:rsid w:val="00045184"/>
    <w:rsid w:val="00045419"/>
    <w:rsid w:val="00045A43"/>
    <w:rsid w:val="00045A7A"/>
    <w:rsid w:val="00045FD9"/>
    <w:rsid w:val="00047A44"/>
    <w:rsid w:val="00051A1C"/>
    <w:rsid w:val="00051DF7"/>
    <w:rsid w:val="00052A17"/>
    <w:rsid w:val="00053439"/>
    <w:rsid w:val="00053FBC"/>
    <w:rsid w:val="000554D8"/>
    <w:rsid w:val="000559F7"/>
    <w:rsid w:val="00055BBE"/>
    <w:rsid w:val="00055CBF"/>
    <w:rsid w:val="00056E33"/>
    <w:rsid w:val="000579DD"/>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814"/>
    <w:rsid w:val="00077EDB"/>
    <w:rsid w:val="00080509"/>
    <w:rsid w:val="00080ACE"/>
    <w:rsid w:val="00080D43"/>
    <w:rsid w:val="00080EF1"/>
    <w:rsid w:val="00080F63"/>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C97"/>
    <w:rsid w:val="000A1E6E"/>
    <w:rsid w:val="000A1F41"/>
    <w:rsid w:val="000A3401"/>
    <w:rsid w:val="000A41E3"/>
    <w:rsid w:val="000A429C"/>
    <w:rsid w:val="000A42F1"/>
    <w:rsid w:val="000A4AEE"/>
    <w:rsid w:val="000A4D7E"/>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7A4"/>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4371"/>
    <w:rsid w:val="000E4A9B"/>
    <w:rsid w:val="000E5879"/>
    <w:rsid w:val="000E5934"/>
    <w:rsid w:val="000E5E29"/>
    <w:rsid w:val="000E6FAE"/>
    <w:rsid w:val="000E75F3"/>
    <w:rsid w:val="000F04CD"/>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32A8"/>
    <w:rsid w:val="00103A77"/>
    <w:rsid w:val="001042E9"/>
    <w:rsid w:val="00104894"/>
    <w:rsid w:val="00105D6A"/>
    <w:rsid w:val="00106EBC"/>
    <w:rsid w:val="0010715C"/>
    <w:rsid w:val="00107581"/>
    <w:rsid w:val="00107936"/>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564F"/>
    <w:rsid w:val="00115BCF"/>
    <w:rsid w:val="00115E4E"/>
    <w:rsid w:val="001166C0"/>
    <w:rsid w:val="001166EC"/>
    <w:rsid w:val="00117102"/>
    <w:rsid w:val="00117363"/>
    <w:rsid w:val="00117570"/>
    <w:rsid w:val="001176F3"/>
    <w:rsid w:val="00117D5C"/>
    <w:rsid w:val="001202FD"/>
    <w:rsid w:val="00120A0E"/>
    <w:rsid w:val="00121213"/>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8BB"/>
    <w:rsid w:val="00132D9E"/>
    <w:rsid w:val="00132F45"/>
    <w:rsid w:val="00133A7D"/>
    <w:rsid w:val="00133BEE"/>
    <w:rsid w:val="00133C00"/>
    <w:rsid w:val="00133F99"/>
    <w:rsid w:val="0013443E"/>
    <w:rsid w:val="001346AD"/>
    <w:rsid w:val="00135355"/>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38EA"/>
    <w:rsid w:val="00163DB5"/>
    <w:rsid w:val="001642BA"/>
    <w:rsid w:val="0016486C"/>
    <w:rsid w:val="0016487F"/>
    <w:rsid w:val="00164903"/>
    <w:rsid w:val="00164ADD"/>
    <w:rsid w:val="0016512B"/>
    <w:rsid w:val="00165816"/>
    <w:rsid w:val="00166042"/>
    <w:rsid w:val="00166236"/>
    <w:rsid w:val="0016649F"/>
    <w:rsid w:val="001664A6"/>
    <w:rsid w:val="00167474"/>
    <w:rsid w:val="00170187"/>
    <w:rsid w:val="001703EF"/>
    <w:rsid w:val="00170F64"/>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D29"/>
    <w:rsid w:val="00174F4F"/>
    <w:rsid w:val="0017520F"/>
    <w:rsid w:val="001755BD"/>
    <w:rsid w:val="001767C6"/>
    <w:rsid w:val="00176A12"/>
    <w:rsid w:val="00177337"/>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AB3"/>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E43"/>
    <w:rsid w:val="00196ECC"/>
    <w:rsid w:val="00196FDA"/>
    <w:rsid w:val="0019753F"/>
    <w:rsid w:val="00197A82"/>
    <w:rsid w:val="001A09E5"/>
    <w:rsid w:val="001A1105"/>
    <w:rsid w:val="001A1748"/>
    <w:rsid w:val="001A1B28"/>
    <w:rsid w:val="001A21FA"/>
    <w:rsid w:val="001A25A7"/>
    <w:rsid w:val="001A2CFD"/>
    <w:rsid w:val="001A32DA"/>
    <w:rsid w:val="001A3B88"/>
    <w:rsid w:val="001A3B9C"/>
    <w:rsid w:val="001A40D7"/>
    <w:rsid w:val="001A473C"/>
    <w:rsid w:val="001A47CD"/>
    <w:rsid w:val="001A4ACD"/>
    <w:rsid w:val="001A4BC8"/>
    <w:rsid w:val="001A5F0F"/>
    <w:rsid w:val="001A64B3"/>
    <w:rsid w:val="001A6647"/>
    <w:rsid w:val="001A6AE0"/>
    <w:rsid w:val="001A72E4"/>
    <w:rsid w:val="001A78AB"/>
    <w:rsid w:val="001A7BDF"/>
    <w:rsid w:val="001A7F59"/>
    <w:rsid w:val="001B0CB5"/>
    <w:rsid w:val="001B1076"/>
    <w:rsid w:val="001B115A"/>
    <w:rsid w:val="001B1956"/>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4260"/>
    <w:rsid w:val="001C5BCF"/>
    <w:rsid w:val="001C5CCE"/>
    <w:rsid w:val="001C5D28"/>
    <w:rsid w:val="001C6FB5"/>
    <w:rsid w:val="001C72D7"/>
    <w:rsid w:val="001C7D11"/>
    <w:rsid w:val="001D04D8"/>
    <w:rsid w:val="001D109B"/>
    <w:rsid w:val="001D11DA"/>
    <w:rsid w:val="001D11E8"/>
    <w:rsid w:val="001D1B1E"/>
    <w:rsid w:val="001D1EBB"/>
    <w:rsid w:val="001D1F9C"/>
    <w:rsid w:val="001D2EA8"/>
    <w:rsid w:val="001D40F2"/>
    <w:rsid w:val="001D45D5"/>
    <w:rsid w:val="001D49AD"/>
    <w:rsid w:val="001D4D23"/>
    <w:rsid w:val="001D580C"/>
    <w:rsid w:val="001D5B21"/>
    <w:rsid w:val="001D6C2E"/>
    <w:rsid w:val="001D7430"/>
    <w:rsid w:val="001D7487"/>
    <w:rsid w:val="001D7B02"/>
    <w:rsid w:val="001E05B9"/>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190"/>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24A"/>
    <w:rsid w:val="00210E29"/>
    <w:rsid w:val="002116DB"/>
    <w:rsid w:val="002118A8"/>
    <w:rsid w:val="00212CEE"/>
    <w:rsid w:val="00213644"/>
    <w:rsid w:val="002136ED"/>
    <w:rsid w:val="00213953"/>
    <w:rsid w:val="00213C3B"/>
    <w:rsid w:val="0021401C"/>
    <w:rsid w:val="002140F1"/>
    <w:rsid w:val="002141FB"/>
    <w:rsid w:val="00214851"/>
    <w:rsid w:val="00214BBE"/>
    <w:rsid w:val="00215A5E"/>
    <w:rsid w:val="00215AC2"/>
    <w:rsid w:val="00215BCE"/>
    <w:rsid w:val="002174B4"/>
    <w:rsid w:val="002175F1"/>
    <w:rsid w:val="0022024B"/>
    <w:rsid w:val="00220892"/>
    <w:rsid w:val="002208C7"/>
    <w:rsid w:val="00221759"/>
    <w:rsid w:val="0022240E"/>
    <w:rsid w:val="00222719"/>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1EFF"/>
    <w:rsid w:val="00232336"/>
    <w:rsid w:val="002323A9"/>
    <w:rsid w:val="002326B4"/>
    <w:rsid w:val="0023281F"/>
    <w:rsid w:val="00232D80"/>
    <w:rsid w:val="002332A7"/>
    <w:rsid w:val="0023377D"/>
    <w:rsid w:val="0023412D"/>
    <w:rsid w:val="00234440"/>
    <w:rsid w:val="00235545"/>
    <w:rsid w:val="002357A1"/>
    <w:rsid w:val="00236307"/>
    <w:rsid w:val="0023685C"/>
    <w:rsid w:val="0024094A"/>
    <w:rsid w:val="00240C4E"/>
    <w:rsid w:val="00241551"/>
    <w:rsid w:val="00241BAE"/>
    <w:rsid w:val="00241E48"/>
    <w:rsid w:val="00241EED"/>
    <w:rsid w:val="00243682"/>
    <w:rsid w:val="00243E57"/>
    <w:rsid w:val="00243E93"/>
    <w:rsid w:val="002443EF"/>
    <w:rsid w:val="00244D36"/>
    <w:rsid w:val="002450C7"/>
    <w:rsid w:val="00245BF6"/>
    <w:rsid w:val="0024629E"/>
    <w:rsid w:val="00246D80"/>
    <w:rsid w:val="00246DF8"/>
    <w:rsid w:val="00246FFE"/>
    <w:rsid w:val="002474BB"/>
    <w:rsid w:val="002479DD"/>
    <w:rsid w:val="00247CD6"/>
    <w:rsid w:val="00250668"/>
    <w:rsid w:val="002519C5"/>
    <w:rsid w:val="00251C7B"/>
    <w:rsid w:val="00252B1D"/>
    <w:rsid w:val="00253080"/>
    <w:rsid w:val="0025390D"/>
    <w:rsid w:val="00254079"/>
    <w:rsid w:val="00254308"/>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7B8"/>
    <w:rsid w:val="00267B0B"/>
    <w:rsid w:val="0027010E"/>
    <w:rsid w:val="00270783"/>
    <w:rsid w:val="00270854"/>
    <w:rsid w:val="00270B50"/>
    <w:rsid w:val="00270C92"/>
    <w:rsid w:val="00270FC5"/>
    <w:rsid w:val="0027131F"/>
    <w:rsid w:val="002714EE"/>
    <w:rsid w:val="0027170C"/>
    <w:rsid w:val="00272359"/>
    <w:rsid w:val="0027268D"/>
    <w:rsid w:val="00272B18"/>
    <w:rsid w:val="002730B6"/>
    <w:rsid w:val="0027344F"/>
    <w:rsid w:val="00273787"/>
    <w:rsid w:val="002740E0"/>
    <w:rsid w:val="00274BA7"/>
    <w:rsid w:val="002752F6"/>
    <w:rsid w:val="002758AA"/>
    <w:rsid w:val="00276AD5"/>
    <w:rsid w:val="00276AFC"/>
    <w:rsid w:val="002773F5"/>
    <w:rsid w:val="00277607"/>
    <w:rsid w:val="002800A9"/>
    <w:rsid w:val="0028041A"/>
    <w:rsid w:val="00280B27"/>
    <w:rsid w:val="00281149"/>
    <w:rsid w:val="00281D4A"/>
    <w:rsid w:val="00281F1A"/>
    <w:rsid w:val="00282A0D"/>
    <w:rsid w:val="002836DA"/>
    <w:rsid w:val="00283834"/>
    <w:rsid w:val="0028427E"/>
    <w:rsid w:val="00285734"/>
    <w:rsid w:val="00285D31"/>
    <w:rsid w:val="0028708D"/>
    <w:rsid w:val="002870BD"/>
    <w:rsid w:val="00287453"/>
    <w:rsid w:val="002900B2"/>
    <w:rsid w:val="00290653"/>
    <w:rsid w:val="002911CD"/>
    <w:rsid w:val="002911D9"/>
    <w:rsid w:val="00291582"/>
    <w:rsid w:val="00291EEE"/>
    <w:rsid w:val="0029264F"/>
    <w:rsid w:val="002928FA"/>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762"/>
    <w:rsid w:val="002D3D37"/>
    <w:rsid w:val="002D3DF5"/>
    <w:rsid w:val="002D456C"/>
    <w:rsid w:val="002D4AC1"/>
    <w:rsid w:val="002D52BC"/>
    <w:rsid w:val="002D548F"/>
    <w:rsid w:val="002D55D0"/>
    <w:rsid w:val="002D5965"/>
    <w:rsid w:val="002D5FEC"/>
    <w:rsid w:val="002D601A"/>
    <w:rsid w:val="002D647B"/>
    <w:rsid w:val="002D6AB2"/>
    <w:rsid w:val="002D6E7B"/>
    <w:rsid w:val="002D7294"/>
    <w:rsid w:val="002D781E"/>
    <w:rsid w:val="002E08C8"/>
    <w:rsid w:val="002E0A6B"/>
    <w:rsid w:val="002E1A3C"/>
    <w:rsid w:val="002E1B44"/>
    <w:rsid w:val="002E1BC5"/>
    <w:rsid w:val="002E1DF3"/>
    <w:rsid w:val="002E26A2"/>
    <w:rsid w:val="002E2B4F"/>
    <w:rsid w:val="002E3542"/>
    <w:rsid w:val="002E35E8"/>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5F3B"/>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67A6"/>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A92"/>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71B9"/>
    <w:rsid w:val="00337700"/>
    <w:rsid w:val="0034017B"/>
    <w:rsid w:val="00340893"/>
    <w:rsid w:val="00341432"/>
    <w:rsid w:val="003420B6"/>
    <w:rsid w:val="003434AB"/>
    <w:rsid w:val="0034365C"/>
    <w:rsid w:val="00343B9A"/>
    <w:rsid w:val="0034428A"/>
    <w:rsid w:val="003444CF"/>
    <w:rsid w:val="00344C54"/>
    <w:rsid w:val="003454F3"/>
    <w:rsid w:val="003465E0"/>
    <w:rsid w:val="00346872"/>
    <w:rsid w:val="00346CAD"/>
    <w:rsid w:val="00346D6D"/>
    <w:rsid w:val="0034768C"/>
    <w:rsid w:val="003477FC"/>
    <w:rsid w:val="00347AA1"/>
    <w:rsid w:val="00347F3B"/>
    <w:rsid w:val="00350933"/>
    <w:rsid w:val="00350979"/>
    <w:rsid w:val="00351623"/>
    <w:rsid w:val="00351A25"/>
    <w:rsid w:val="00352026"/>
    <w:rsid w:val="00352AE6"/>
    <w:rsid w:val="003537FC"/>
    <w:rsid w:val="0035559F"/>
    <w:rsid w:val="00355EA6"/>
    <w:rsid w:val="00356072"/>
    <w:rsid w:val="00356642"/>
    <w:rsid w:val="00356B37"/>
    <w:rsid w:val="00356E4B"/>
    <w:rsid w:val="00357063"/>
    <w:rsid w:val="00357929"/>
    <w:rsid w:val="00357B9D"/>
    <w:rsid w:val="00357D4A"/>
    <w:rsid w:val="00357E98"/>
    <w:rsid w:val="00360057"/>
    <w:rsid w:val="00360BD9"/>
    <w:rsid w:val="003611BC"/>
    <w:rsid w:val="00361305"/>
    <w:rsid w:val="003613B9"/>
    <w:rsid w:val="003623EA"/>
    <w:rsid w:val="00362DA1"/>
    <w:rsid w:val="00362E93"/>
    <w:rsid w:val="00363612"/>
    <w:rsid w:val="00363CFD"/>
    <w:rsid w:val="00363E17"/>
    <w:rsid w:val="003641C1"/>
    <w:rsid w:val="003662D3"/>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2530"/>
    <w:rsid w:val="003A305B"/>
    <w:rsid w:val="003A33B9"/>
    <w:rsid w:val="003A3431"/>
    <w:rsid w:val="003A3550"/>
    <w:rsid w:val="003A3E5B"/>
    <w:rsid w:val="003A41F5"/>
    <w:rsid w:val="003A46B8"/>
    <w:rsid w:val="003A4754"/>
    <w:rsid w:val="003A4ACD"/>
    <w:rsid w:val="003A4E03"/>
    <w:rsid w:val="003A5DF7"/>
    <w:rsid w:val="003A5EF2"/>
    <w:rsid w:val="003A6679"/>
    <w:rsid w:val="003A6A49"/>
    <w:rsid w:val="003A6D47"/>
    <w:rsid w:val="003A6E27"/>
    <w:rsid w:val="003A7723"/>
    <w:rsid w:val="003B01CF"/>
    <w:rsid w:val="003B041E"/>
    <w:rsid w:val="003B178E"/>
    <w:rsid w:val="003B1AAD"/>
    <w:rsid w:val="003B2154"/>
    <w:rsid w:val="003B3318"/>
    <w:rsid w:val="003B4720"/>
    <w:rsid w:val="003B52CB"/>
    <w:rsid w:val="003B56C8"/>
    <w:rsid w:val="003B58C8"/>
    <w:rsid w:val="003B5D3B"/>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72E9"/>
    <w:rsid w:val="003D039A"/>
    <w:rsid w:val="003D0597"/>
    <w:rsid w:val="003D0C14"/>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807"/>
    <w:rsid w:val="003E7EB9"/>
    <w:rsid w:val="003F003A"/>
    <w:rsid w:val="003F0278"/>
    <w:rsid w:val="003F0344"/>
    <w:rsid w:val="003F07D7"/>
    <w:rsid w:val="003F1A35"/>
    <w:rsid w:val="003F1E87"/>
    <w:rsid w:val="003F4519"/>
    <w:rsid w:val="003F453B"/>
    <w:rsid w:val="003F4816"/>
    <w:rsid w:val="003F49B8"/>
    <w:rsid w:val="003F4D47"/>
    <w:rsid w:val="003F5CA4"/>
    <w:rsid w:val="003F5DF8"/>
    <w:rsid w:val="003F6309"/>
    <w:rsid w:val="003F655B"/>
    <w:rsid w:val="003F6CD9"/>
    <w:rsid w:val="003F6F94"/>
    <w:rsid w:val="003F7107"/>
    <w:rsid w:val="0040036F"/>
    <w:rsid w:val="004007AC"/>
    <w:rsid w:val="00400F53"/>
    <w:rsid w:val="00401700"/>
    <w:rsid w:val="00401C92"/>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400"/>
    <w:rsid w:val="00421BB0"/>
    <w:rsid w:val="00422172"/>
    <w:rsid w:val="0042238C"/>
    <w:rsid w:val="0042357B"/>
    <w:rsid w:val="004236CA"/>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AE2"/>
    <w:rsid w:val="00444CAF"/>
    <w:rsid w:val="0044612C"/>
    <w:rsid w:val="004465E5"/>
    <w:rsid w:val="00446DDE"/>
    <w:rsid w:val="00447075"/>
    <w:rsid w:val="004473A6"/>
    <w:rsid w:val="00447E14"/>
    <w:rsid w:val="0045063D"/>
    <w:rsid w:val="00450A4D"/>
    <w:rsid w:val="00451477"/>
    <w:rsid w:val="00451ACD"/>
    <w:rsid w:val="00451BB9"/>
    <w:rsid w:val="00451EAE"/>
    <w:rsid w:val="0045202A"/>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844"/>
    <w:rsid w:val="00462927"/>
    <w:rsid w:val="00462955"/>
    <w:rsid w:val="00462987"/>
    <w:rsid w:val="004641EF"/>
    <w:rsid w:val="004644CF"/>
    <w:rsid w:val="004647B1"/>
    <w:rsid w:val="00464BAE"/>
    <w:rsid w:val="00464F6F"/>
    <w:rsid w:val="004659BA"/>
    <w:rsid w:val="00465B13"/>
    <w:rsid w:val="00465D9A"/>
    <w:rsid w:val="004669C7"/>
    <w:rsid w:val="00466FE2"/>
    <w:rsid w:val="00467619"/>
    <w:rsid w:val="00467807"/>
    <w:rsid w:val="00467890"/>
    <w:rsid w:val="00467B94"/>
    <w:rsid w:val="004707BB"/>
    <w:rsid w:val="004707C1"/>
    <w:rsid w:val="00471F8A"/>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96D0D"/>
    <w:rsid w:val="00497F64"/>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286"/>
    <w:rsid w:val="004A68FF"/>
    <w:rsid w:val="004A6CE8"/>
    <w:rsid w:val="004A6FA6"/>
    <w:rsid w:val="004A799B"/>
    <w:rsid w:val="004B011F"/>
    <w:rsid w:val="004B07CA"/>
    <w:rsid w:val="004B1152"/>
    <w:rsid w:val="004B12FD"/>
    <w:rsid w:val="004B1C88"/>
    <w:rsid w:val="004B1D8E"/>
    <w:rsid w:val="004B1E81"/>
    <w:rsid w:val="004B26B3"/>
    <w:rsid w:val="004B2749"/>
    <w:rsid w:val="004B283F"/>
    <w:rsid w:val="004B3A3D"/>
    <w:rsid w:val="004B3BA4"/>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69DD"/>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21"/>
    <w:rsid w:val="004D2D51"/>
    <w:rsid w:val="004D32FB"/>
    <w:rsid w:val="004D369A"/>
    <w:rsid w:val="004D374B"/>
    <w:rsid w:val="004D39E3"/>
    <w:rsid w:val="004D3E32"/>
    <w:rsid w:val="004D3F3E"/>
    <w:rsid w:val="004D429A"/>
    <w:rsid w:val="004D4493"/>
    <w:rsid w:val="004D4BC5"/>
    <w:rsid w:val="004D52F7"/>
    <w:rsid w:val="004D564B"/>
    <w:rsid w:val="004D5684"/>
    <w:rsid w:val="004D62D3"/>
    <w:rsid w:val="004D647F"/>
    <w:rsid w:val="004D6D2E"/>
    <w:rsid w:val="004D6F73"/>
    <w:rsid w:val="004D744C"/>
    <w:rsid w:val="004D747F"/>
    <w:rsid w:val="004D7861"/>
    <w:rsid w:val="004D7D7F"/>
    <w:rsid w:val="004E0414"/>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2350"/>
    <w:rsid w:val="004F2F97"/>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B01"/>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79E"/>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3D7C"/>
    <w:rsid w:val="00564273"/>
    <w:rsid w:val="0056469E"/>
    <w:rsid w:val="00566BC9"/>
    <w:rsid w:val="0056728F"/>
    <w:rsid w:val="00570059"/>
    <w:rsid w:val="00570AD1"/>
    <w:rsid w:val="00570B3E"/>
    <w:rsid w:val="00570B87"/>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99A"/>
    <w:rsid w:val="00580534"/>
    <w:rsid w:val="00580BB5"/>
    <w:rsid w:val="00581795"/>
    <w:rsid w:val="005819EC"/>
    <w:rsid w:val="00581A98"/>
    <w:rsid w:val="005821CD"/>
    <w:rsid w:val="0058252C"/>
    <w:rsid w:val="00582E60"/>
    <w:rsid w:val="00582E6D"/>
    <w:rsid w:val="00583062"/>
    <w:rsid w:val="005830F9"/>
    <w:rsid w:val="00583146"/>
    <w:rsid w:val="00584B40"/>
    <w:rsid w:val="00585BE7"/>
    <w:rsid w:val="00586471"/>
    <w:rsid w:val="00586F56"/>
    <w:rsid w:val="005870CE"/>
    <w:rsid w:val="0058715C"/>
    <w:rsid w:val="00587406"/>
    <w:rsid w:val="00587AAE"/>
    <w:rsid w:val="005905E2"/>
    <w:rsid w:val="00590785"/>
    <w:rsid w:val="00592664"/>
    <w:rsid w:val="00592673"/>
    <w:rsid w:val="00592FD4"/>
    <w:rsid w:val="00594225"/>
    <w:rsid w:val="005943AA"/>
    <w:rsid w:val="00594480"/>
    <w:rsid w:val="00594CC5"/>
    <w:rsid w:val="00595260"/>
    <w:rsid w:val="0059598C"/>
    <w:rsid w:val="005967FF"/>
    <w:rsid w:val="00596FEC"/>
    <w:rsid w:val="00597761"/>
    <w:rsid w:val="0059791B"/>
    <w:rsid w:val="005A00F8"/>
    <w:rsid w:val="005A02EA"/>
    <w:rsid w:val="005A0552"/>
    <w:rsid w:val="005A0AB3"/>
    <w:rsid w:val="005A0B4E"/>
    <w:rsid w:val="005A0EDA"/>
    <w:rsid w:val="005A161E"/>
    <w:rsid w:val="005A18C3"/>
    <w:rsid w:val="005A1BD4"/>
    <w:rsid w:val="005A1E31"/>
    <w:rsid w:val="005A243C"/>
    <w:rsid w:val="005A283B"/>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17EE"/>
    <w:rsid w:val="005C17F3"/>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E7A61"/>
    <w:rsid w:val="005F0A2B"/>
    <w:rsid w:val="005F18D7"/>
    <w:rsid w:val="005F23BC"/>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2B8"/>
    <w:rsid w:val="0060064D"/>
    <w:rsid w:val="006009F1"/>
    <w:rsid w:val="00600DB4"/>
    <w:rsid w:val="00601054"/>
    <w:rsid w:val="00601463"/>
    <w:rsid w:val="00601AA5"/>
    <w:rsid w:val="0060249D"/>
    <w:rsid w:val="00602AF1"/>
    <w:rsid w:val="00602BA2"/>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301DB"/>
    <w:rsid w:val="0063076F"/>
    <w:rsid w:val="0063086D"/>
    <w:rsid w:val="0063103A"/>
    <w:rsid w:val="006314FB"/>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066"/>
    <w:rsid w:val="006462E0"/>
    <w:rsid w:val="00646829"/>
    <w:rsid w:val="00646FFF"/>
    <w:rsid w:val="0064792E"/>
    <w:rsid w:val="00647D1F"/>
    <w:rsid w:val="00647FB1"/>
    <w:rsid w:val="00650584"/>
    <w:rsid w:val="00650E96"/>
    <w:rsid w:val="00650E98"/>
    <w:rsid w:val="006517BF"/>
    <w:rsid w:val="006519E2"/>
    <w:rsid w:val="00652515"/>
    <w:rsid w:val="006529C2"/>
    <w:rsid w:val="0065303E"/>
    <w:rsid w:val="00653A67"/>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1AC"/>
    <w:rsid w:val="00664BAA"/>
    <w:rsid w:val="00664D46"/>
    <w:rsid w:val="00665283"/>
    <w:rsid w:val="00665E2F"/>
    <w:rsid w:val="00665EC2"/>
    <w:rsid w:val="00666242"/>
    <w:rsid w:val="00666301"/>
    <w:rsid w:val="006664F3"/>
    <w:rsid w:val="00666AC3"/>
    <w:rsid w:val="00666CD5"/>
    <w:rsid w:val="00667956"/>
    <w:rsid w:val="00667B55"/>
    <w:rsid w:val="00667F39"/>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84D"/>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686A"/>
    <w:rsid w:val="006874BC"/>
    <w:rsid w:val="00687A67"/>
    <w:rsid w:val="00687E0D"/>
    <w:rsid w:val="0069010C"/>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113"/>
    <w:rsid w:val="006A7742"/>
    <w:rsid w:val="006B0130"/>
    <w:rsid w:val="006B12C0"/>
    <w:rsid w:val="006B13BF"/>
    <w:rsid w:val="006B1718"/>
    <w:rsid w:val="006B220E"/>
    <w:rsid w:val="006B36CB"/>
    <w:rsid w:val="006B3A02"/>
    <w:rsid w:val="006B3B52"/>
    <w:rsid w:val="006B3F03"/>
    <w:rsid w:val="006B42F1"/>
    <w:rsid w:val="006B478D"/>
    <w:rsid w:val="006B47E1"/>
    <w:rsid w:val="006B5099"/>
    <w:rsid w:val="006B5B51"/>
    <w:rsid w:val="006B66C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175"/>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01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2AFD"/>
    <w:rsid w:val="006F3492"/>
    <w:rsid w:val="006F356D"/>
    <w:rsid w:val="006F35BF"/>
    <w:rsid w:val="006F3CC0"/>
    <w:rsid w:val="006F43AF"/>
    <w:rsid w:val="006F4C19"/>
    <w:rsid w:val="006F53BB"/>
    <w:rsid w:val="006F560C"/>
    <w:rsid w:val="006F5AF5"/>
    <w:rsid w:val="006F6677"/>
    <w:rsid w:val="006F6E90"/>
    <w:rsid w:val="006F6F89"/>
    <w:rsid w:val="006F7346"/>
    <w:rsid w:val="006F78ED"/>
    <w:rsid w:val="006F7D9D"/>
    <w:rsid w:val="007013B6"/>
    <w:rsid w:val="00701B01"/>
    <w:rsid w:val="007034CB"/>
    <w:rsid w:val="0070353E"/>
    <w:rsid w:val="007043FD"/>
    <w:rsid w:val="00704735"/>
    <w:rsid w:val="00704AA4"/>
    <w:rsid w:val="00704D95"/>
    <w:rsid w:val="00705D5C"/>
    <w:rsid w:val="00706AD6"/>
    <w:rsid w:val="00706FA4"/>
    <w:rsid w:val="00707217"/>
    <w:rsid w:val="007078CE"/>
    <w:rsid w:val="00707F90"/>
    <w:rsid w:val="00710766"/>
    <w:rsid w:val="00710953"/>
    <w:rsid w:val="00711772"/>
    <w:rsid w:val="00712348"/>
    <w:rsid w:val="00712A2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17C"/>
    <w:rsid w:val="0075077F"/>
    <w:rsid w:val="007507ED"/>
    <w:rsid w:val="00750C4E"/>
    <w:rsid w:val="007516BF"/>
    <w:rsid w:val="007526D1"/>
    <w:rsid w:val="00752C60"/>
    <w:rsid w:val="00752D6F"/>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CDC"/>
    <w:rsid w:val="00761ECB"/>
    <w:rsid w:val="00761FF7"/>
    <w:rsid w:val="007621B2"/>
    <w:rsid w:val="007623E1"/>
    <w:rsid w:val="00762444"/>
    <w:rsid w:val="007630AB"/>
    <w:rsid w:val="007638D4"/>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23A3"/>
    <w:rsid w:val="007B2425"/>
    <w:rsid w:val="007B2758"/>
    <w:rsid w:val="007B2EDA"/>
    <w:rsid w:val="007B37AD"/>
    <w:rsid w:val="007B4BD9"/>
    <w:rsid w:val="007B4BFE"/>
    <w:rsid w:val="007B4E37"/>
    <w:rsid w:val="007B5C8C"/>
    <w:rsid w:val="007B5C9F"/>
    <w:rsid w:val="007B5E72"/>
    <w:rsid w:val="007B667A"/>
    <w:rsid w:val="007B6A31"/>
    <w:rsid w:val="007B729E"/>
    <w:rsid w:val="007B7479"/>
    <w:rsid w:val="007B7503"/>
    <w:rsid w:val="007B7F36"/>
    <w:rsid w:val="007C00F5"/>
    <w:rsid w:val="007C0413"/>
    <w:rsid w:val="007C0541"/>
    <w:rsid w:val="007C0570"/>
    <w:rsid w:val="007C09FD"/>
    <w:rsid w:val="007C1292"/>
    <w:rsid w:val="007C1BC5"/>
    <w:rsid w:val="007C1DDC"/>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4F2B"/>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C83"/>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2C88"/>
    <w:rsid w:val="008232A5"/>
    <w:rsid w:val="00824316"/>
    <w:rsid w:val="008244EB"/>
    <w:rsid w:val="00824AE2"/>
    <w:rsid w:val="00824DFD"/>
    <w:rsid w:val="0082545E"/>
    <w:rsid w:val="008260C3"/>
    <w:rsid w:val="00827231"/>
    <w:rsid w:val="008276B4"/>
    <w:rsid w:val="00827FC2"/>
    <w:rsid w:val="00830D9B"/>
    <w:rsid w:val="00830ECB"/>
    <w:rsid w:val="00831240"/>
    <w:rsid w:val="00831F92"/>
    <w:rsid w:val="00832073"/>
    <w:rsid w:val="0083305E"/>
    <w:rsid w:val="0083365F"/>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D6"/>
    <w:rsid w:val="008603E3"/>
    <w:rsid w:val="008605B4"/>
    <w:rsid w:val="00861667"/>
    <w:rsid w:val="00861B5A"/>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571"/>
    <w:rsid w:val="00867A14"/>
    <w:rsid w:val="00867DBB"/>
    <w:rsid w:val="008701ED"/>
    <w:rsid w:val="0087085F"/>
    <w:rsid w:val="00870A15"/>
    <w:rsid w:val="00870FB6"/>
    <w:rsid w:val="008711F8"/>
    <w:rsid w:val="00871BE9"/>
    <w:rsid w:val="0087226F"/>
    <w:rsid w:val="0087255F"/>
    <w:rsid w:val="0087263A"/>
    <w:rsid w:val="00872E49"/>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6A6"/>
    <w:rsid w:val="00893A2C"/>
    <w:rsid w:val="00893C37"/>
    <w:rsid w:val="00893C41"/>
    <w:rsid w:val="008943B7"/>
    <w:rsid w:val="00894FE3"/>
    <w:rsid w:val="00895591"/>
    <w:rsid w:val="008955C4"/>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57F3"/>
    <w:rsid w:val="008B594A"/>
    <w:rsid w:val="008B5A51"/>
    <w:rsid w:val="008B5C1B"/>
    <w:rsid w:val="008B64E7"/>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13"/>
    <w:rsid w:val="008C335C"/>
    <w:rsid w:val="008C342B"/>
    <w:rsid w:val="008C3B75"/>
    <w:rsid w:val="008C4296"/>
    <w:rsid w:val="008C5137"/>
    <w:rsid w:val="008C5352"/>
    <w:rsid w:val="008C568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982"/>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4C5"/>
    <w:rsid w:val="008F5552"/>
    <w:rsid w:val="008F5624"/>
    <w:rsid w:val="008F5CA5"/>
    <w:rsid w:val="008F638B"/>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D5C"/>
    <w:rsid w:val="00921FF2"/>
    <w:rsid w:val="009226AA"/>
    <w:rsid w:val="00922EE1"/>
    <w:rsid w:val="00923467"/>
    <w:rsid w:val="009234FB"/>
    <w:rsid w:val="0092360E"/>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40647"/>
    <w:rsid w:val="00940DA0"/>
    <w:rsid w:val="009412BF"/>
    <w:rsid w:val="0094149A"/>
    <w:rsid w:val="009417ED"/>
    <w:rsid w:val="009421CD"/>
    <w:rsid w:val="00942C23"/>
    <w:rsid w:val="00942CB0"/>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8"/>
    <w:rsid w:val="009522BC"/>
    <w:rsid w:val="0095257D"/>
    <w:rsid w:val="009527F7"/>
    <w:rsid w:val="00952DAC"/>
    <w:rsid w:val="009537B7"/>
    <w:rsid w:val="00953D22"/>
    <w:rsid w:val="00953E3C"/>
    <w:rsid w:val="00955728"/>
    <w:rsid w:val="0095591C"/>
    <w:rsid w:val="0095682C"/>
    <w:rsid w:val="009575E5"/>
    <w:rsid w:val="00960D63"/>
    <w:rsid w:val="009618B7"/>
    <w:rsid w:val="00962B95"/>
    <w:rsid w:val="00962D49"/>
    <w:rsid w:val="00962EEA"/>
    <w:rsid w:val="009632F4"/>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0D25"/>
    <w:rsid w:val="0097104A"/>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0D3A"/>
    <w:rsid w:val="00991458"/>
    <w:rsid w:val="00991834"/>
    <w:rsid w:val="00991C56"/>
    <w:rsid w:val="00991F02"/>
    <w:rsid w:val="00992970"/>
    <w:rsid w:val="00992ED8"/>
    <w:rsid w:val="009935EB"/>
    <w:rsid w:val="009939FC"/>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979"/>
    <w:rsid w:val="009A7A23"/>
    <w:rsid w:val="009A7F0F"/>
    <w:rsid w:val="009B008A"/>
    <w:rsid w:val="009B05B2"/>
    <w:rsid w:val="009B075D"/>
    <w:rsid w:val="009B1238"/>
    <w:rsid w:val="009B1329"/>
    <w:rsid w:val="009B1477"/>
    <w:rsid w:val="009B1989"/>
    <w:rsid w:val="009B19BA"/>
    <w:rsid w:val="009B1D3B"/>
    <w:rsid w:val="009B2C69"/>
    <w:rsid w:val="009B2DD1"/>
    <w:rsid w:val="009B344D"/>
    <w:rsid w:val="009B3479"/>
    <w:rsid w:val="009B4653"/>
    <w:rsid w:val="009B4738"/>
    <w:rsid w:val="009B4D3D"/>
    <w:rsid w:val="009B561A"/>
    <w:rsid w:val="009B5788"/>
    <w:rsid w:val="009B5E34"/>
    <w:rsid w:val="009B6575"/>
    <w:rsid w:val="009B67E0"/>
    <w:rsid w:val="009B6818"/>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80"/>
    <w:rsid w:val="009D2CF5"/>
    <w:rsid w:val="009D2F47"/>
    <w:rsid w:val="009D310E"/>
    <w:rsid w:val="009D33C0"/>
    <w:rsid w:val="009D344B"/>
    <w:rsid w:val="009D35F7"/>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E11"/>
    <w:rsid w:val="009E072E"/>
    <w:rsid w:val="009E0763"/>
    <w:rsid w:val="009E151F"/>
    <w:rsid w:val="009E155F"/>
    <w:rsid w:val="009E15F1"/>
    <w:rsid w:val="009E2079"/>
    <w:rsid w:val="009E2D8D"/>
    <w:rsid w:val="009E2EAD"/>
    <w:rsid w:val="009E2FB5"/>
    <w:rsid w:val="009E2FBE"/>
    <w:rsid w:val="009E2FC1"/>
    <w:rsid w:val="009E364C"/>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A0F"/>
    <w:rsid w:val="009F1A20"/>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3344"/>
    <w:rsid w:val="00A03547"/>
    <w:rsid w:val="00A03886"/>
    <w:rsid w:val="00A0478C"/>
    <w:rsid w:val="00A05B09"/>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1ED7"/>
    <w:rsid w:val="00A12341"/>
    <w:rsid w:val="00A12BF9"/>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3114"/>
    <w:rsid w:val="00A44100"/>
    <w:rsid w:val="00A451FD"/>
    <w:rsid w:val="00A453A7"/>
    <w:rsid w:val="00A453D5"/>
    <w:rsid w:val="00A45439"/>
    <w:rsid w:val="00A455C0"/>
    <w:rsid w:val="00A45948"/>
    <w:rsid w:val="00A461B9"/>
    <w:rsid w:val="00A463E2"/>
    <w:rsid w:val="00A4678A"/>
    <w:rsid w:val="00A46FF8"/>
    <w:rsid w:val="00A47BDC"/>
    <w:rsid w:val="00A50AB7"/>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7B5"/>
    <w:rsid w:val="00A71520"/>
    <w:rsid w:val="00A7173F"/>
    <w:rsid w:val="00A72439"/>
    <w:rsid w:val="00A7259E"/>
    <w:rsid w:val="00A7326D"/>
    <w:rsid w:val="00A73808"/>
    <w:rsid w:val="00A73D44"/>
    <w:rsid w:val="00A74463"/>
    <w:rsid w:val="00A7457F"/>
    <w:rsid w:val="00A74C7D"/>
    <w:rsid w:val="00A755E7"/>
    <w:rsid w:val="00A75D8F"/>
    <w:rsid w:val="00A7625B"/>
    <w:rsid w:val="00A7660C"/>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87"/>
    <w:rsid w:val="00A84DF8"/>
    <w:rsid w:val="00A8524F"/>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205"/>
    <w:rsid w:val="00AA1474"/>
    <w:rsid w:val="00AA1639"/>
    <w:rsid w:val="00AA25C1"/>
    <w:rsid w:val="00AA2A30"/>
    <w:rsid w:val="00AA32EC"/>
    <w:rsid w:val="00AA3A18"/>
    <w:rsid w:val="00AA3CE0"/>
    <w:rsid w:val="00AA4052"/>
    <w:rsid w:val="00AA43ED"/>
    <w:rsid w:val="00AA4570"/>
    <w:rsid w:val="00AA493D"/>
    <w:rsid w:val="00AA4C2C"/>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241"/>
    <w:rsid w:val="00AF277F"/>
    <w:rsid w:val="00AF2CE1"/>
    <w:rsid w:val="00AF31BD"/>
    <w:rsid w:val="00AF39E3"/>
    <w:rsid w:val="00AF3A75"/>
    <w:rsid w:val="00AF3ED2"/>
    <w:rsid w:val="00AF476A"/>
    <w:rsid w:val="00AF49BD"/>
    <w:rsid w:val="00AF4A8A"/>
    <w:rsid w:val="00AF4B60"/>
    <w:rsid w:val="00AF5CC3"/>
    <w:rsid w:val="00AF5CF0"/>
    <w:rsid w:val="00AF6058"/>
    <w:rsid w:val="00AF6BE9"/>
    <w:rsid w:val="00AF70E7"/>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675A"/>
    <w:rsid w:val="00B06F3B"/>
    <w:rsid w:val="00B0752C"/>
    <w:rsid w:val="00B076BA"/>
    <w:rsid w:val="00B078B7"/>
    <w:rsid w:val="00B07945"/>
    <w:rsid w:val="00B07A5D"/>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384"/>
    <w:rsid w:val="00B373D7"/>
    <w:rsid w:val="00B3774D"/>
    <w:rsid w:val="00B37B2A"/>
    <w:rsid w:val="00B37DAC"/>
    <w:rsid w:val="00B37FBA"/>
    <w:rsid w:val="00B4008D"/>
    <w:rsid w:val="00B4246E"/>
    <w:rsid w:val="00B42686"/>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A0E"/>
    <w:rsid w:val="00B51CAE"/>
    <w:rsid w:val="00B5207D"/>
    <w:rsid w:val="00B52112"/>
    <w:rsid w:val="00B524BE"/>
    <w:rsid w:val="00B529C6"/>
    <w:rsid w:val="00B52E62"/>
    <w:rsid w:val="00B52E9A"/>
    <w:rsid w:val="00B534BF"/>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5B9"/>
    <w:rsid w:val="00B62644"/>
    <w:rsid w:val="00B62DD9"/>
    <w:rsid w:val="00B63341"/>
    <w:rsid w:val="00B63C87"/>
    <w:rsid w:val="00B63F14"/>
    <w:rsid w:val="00B64068"/>
    <w:rsid w:val="00B646FE"/>
    <w:rsid w:val="00B65108"/>
    <w:rsid w:val="00B65635"/>
    <w:rsid w:val="00B65E4A"/>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61A"/>
    <w:rsid w:val="00B95943"/>
    <w:rsid w:val="00B95B9D"/>
    <w:rsid w:val="00B9653D"/>
    <w:rsid w:val="00B96C6F"/>
    <w:rsid w:val="00B96CE5"/>
    <w:rsid w:val="00B97A22"/>
    <w:rsid w:val="00B97F16"/>
    <w:rsid w:val="00BA0040"/>
    <w:rsid w:val="00BA048C"/>
    <w:rsid w:val="00BA0B9C"/>
    <w:rsid w:val="00BA0D83"/>
    <w:rsid w:val="00BA11A4"/>
    <w:rsid w:val="00BA11FE"/>
    <w:rsid w:val="00BA15B3"/>
    <w:rsid w:val="00BA1909"/>
    <w:rsid w:val="00BA1E73"/>
    <w:rsid w:val="00BA2496"/>
    <w:rsid w:val="00BA2D7F"/>
    <w:rsid w:val="00BA31AB"/>
    <w:rsid w:val="00BA3803"/>
    <w:rsid w:val="00BA39D4"/>
    <w:rsid w:val="00BA3C3A"/>
    <w:rsid w:val="00BA3D4E"/>
    <w:rsid w:val="00BA3DF2"/>
    <w:rsid w:val="00BA45B8"/>
    <w:rsid w:val="00BA4659"/>
    <w:rsid w:val="00BA5394"/>
    <w:rsid w:val="00BA6447"/>
    <w:rsid w:val="00BA6B31"/>
    <w:rsid w:val="00BA6CDE"/>
    <w:rsid w:val="00BA7280"/>
    <w:rsid w:val="00BA7611"/>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C11"/>
    <w:rsid w:val="00BB6D11"/>
    <w:rsid w:val="00BB7979"/>
    <w:rsid w:val="00BB7BEA"/>
    <w:rsid w:val="00BB7DEF"/>
    <w:rsid w:val="00BB7E8A"/>
    <w:rsid w:val="00BC0B40"/>
    <w:rsid w:val="00BC0F55"/>
    <w:rsid w:val="00BC1BFC"/>
    <w:rsid w:val="00BC1C50"/>
    <w:rsid w:val="00BC1C6E"/>
    <w:rsid w:val="00BC2F66"/>
    <w:rsid w:val="00BC3349"/>
    <w:rsid w:val="00BC33E8"/>
    <w:rsid w:val="00BC3A0D"/>
    <w:rsid w:val="00BC3B23"/>
    <w:rsid w:val="00BC3E0D"/>
    <w:rsid w:val="00BC3F33"/>
    <w:rsid w:val="00BC3F70"/>
    <w:rsid w:val="00BC411B"/>
    <w:rsid w:val="00BC499E"/>
    <w:rsid w:val="00BC5428"/>
    <w:rsid w:val="00BC5ACA"/>
    <w:rsid w:val="00BC6357"/>
    <w:rsid w:val="00BC6591"/>
    <w:rsid w:val="00BC6745"/>
    <w:rsid w:val="00BC69D9"/>
    <w:rsid w:val="00BC7472"/>
    <w:rsid w:val="00BC7CA8"/>
    <w:rsid w:val="00BD0E50"/>
    <w:rsid w:val="00BD1002"/>
    <w:rsid w:val="00BD1060"/>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424"/>
    <w:rsid w:val="00BE0D7D"/>
    <w:rsid w:val="00BE1623"/>
    <w:rsid w:val="00BE1796"/>
    <w:rsid w:val="00BE2030"/>
    <w:rsid w:val="00BE236A"/>
    <w:rsid w:val="00BE2464"/>
    <w:rsid w:val="00BE2D10"/>
    <w:rsid w:val="00BE2DAE"/>
    <w:rsid w:val="00BE32D8"/>
    <w:rsid w:val="00BE35DE"/>
    <w:rsid w:val="00BE4703"/>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39DD"/>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694"/>
    <w:rsid w:val="00C318C4"/>
    <w:rsid w:val="00C32090"/>
    <w:rsid w:val="00C32242"/>
    <w:rsid w:val="00C32418"/>
    <w:rsid w:val="00C32808"/>
    <w:rsid w:val="00C32C43"/>
    <w:rsid w:val="00C33168"/>
    <w:rsid w:val="00C3333C"/>
    <w:rsid w:val="00C33B5C"/>
    <w:rsid w:val="00C33EF2"/>
    <w:rsid w:val="00C34497"/>
    <w:rsid w:val="00C34588"/>
    <w:rsid w:val="00C345E4"/>
    <w:rsid w:val="00C34A11"/>
    <w:rsid w:val="00C351D7"/>
    <w:rsid w:val="00C35287"/>
    <w:rsid w:val="00C353AE"/>
    <w:rsid w:val="00C354FC"/>
    <w:rsid w:val="00C359C3"/>
    <w:rsid w:val="00C35F34"/>
    <w:rsid w:val="00C37B43"/>
    <w:rsid w:val="00C37C2C"/>
    <w:rsid w:val="00C404ED"/>
    <w:rsid w:val="00C40CEE"/>
    <w:rsid w:val="00C412E3"/>
    <w:rsid w:val="00C41C31"/>
    <w:rsid w:val="00C42668"/>
    <w:rsid w:val="00C4270B"/>
    <w:rsid w:val="00C42B1B"/>
    <w:rsid w:val="00C42B36"/>
    <w:rsid w:val="00C4309C"/>
    <w:rsid w:val="00C44042"/>
    <w:rsid w:val="00C440F1"/>
    <w:rsid w:val="00C44421"/>
    <w:rsid w:val="00C4491E"/>
    <w:rsid w:val="00C44940"/>
    <w:rsid w:val="00C44999"/>
    <w:rsid w:val="00C45C96"/>
    <w:rsid w:val="00C4625E"/>
    <w:rsid w:val="00C46890"/>
    <w:rsid w:val="00C46F72"/>
    <w:rsid w:val="00C472AE"/>
    <w:rsid w:val="00C4730E"/>
    <w:rsid w:val="00C4764A"/>
    <w:rsid w:val="00C47839"/>
    <w:rsid w:val="00C47F86"/>
    <w:rsid w:val="00C50430"/>
    <w:rsid w:val="00C504B1"/>
    <w:rsid w:val="00C50DAC"/>
    <w:rsid w:val="00C51793"/>
    <w:rsid w:val="00C517CB"/>
    <w:rsid w:val="00C517DD"/>
    <w:rsid w:val="00C519F0"/>
    <w:rsid w:val="00C51BA0"/>
    <w:rsid w:val="00C52399"/>
    <w:rsid w:val="00C52CA1"/>
    <w:rsid w:val="00C531D1"/>
    <w:rsid w:val="00C537A6"/>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3B"/>
    <w:rsid w:val="00C57D92"/>
    <w:rsid w:val="00C60CBF"/>
    <w:rsid w:val="00C61227"/>
    <w:rsid w:val="00C61282"/>
    <w:rsid w:val="00C61649"/>
    <w:rsid w:val="00C62E82"/>
    <w:rsid w:val="00C64EB6"/>
    <w:rsid w:val="00C64FB9"/>
    <w:rsid w:val="00C65365"/>
    <w:rsid w:val="00C66FE5"/>
    <w:rsid w:val="00C67841"/>
    <w:rsid w:val="00C7060E"/>
    <w:rsid w:val="00C70630"/>
    <w:rsid w:val="00C715B9"/>
    <w:rsid w:val="00C71DD7"/>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0A81"/>
    <w:rsid w:val="00C8133F"/>
    <w:rsid w:val="00C814D4"/>
    <w:rsid w:val="00C81878"/>
    <w:rsid w:val="00C81EE1"/>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EB3"/>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FB0"/>
    <w:rsid w:val="00CD10F0"/>
    <w:rsid w:val="00CD1319"/>
    <w:rsid w:val="00CD1593"/>
    <w:rsid w:val="00CD1BD9"/>
    <w:rsid w:val="00CD2136"/>
    <w:rsid w:val="00CD237E"/>
    <w:rsid w:val="00CD27B3"/>
    <w:rsid w:val="00CD2908"/>
    <w:rsid w:val="00CD2948"/>
    <w:rsid w:val="00CD29FF"/>
    <w:rsid w:val="00CD2FA7"/>
    <w:rsid w:val="00CD30F1"/>
    <w:rsid w:val="00CD4043"/>
    <w:rsid w:val="00CD4A53"/>
    <w:rsid w:val="00CD4AC5"/>
    <w:rsid w:val="00CD4F96"/>
    <w:rsid w:val="00CD566D"/>
    <w:rsid w:val="00CD56C6"/>
    <w:rsid w:val="00CD5A93"/>
    <w:rsid w:val="00CD66A4"/>
    <w:rsid w:val="00CD68D1"/>
    <w:rsid w:val="00CD6C00"/>
    <w:rsid w:val="00CD763F"/>
    <w:rsid w:val="00CD7ACF"/>
    <w:rsid w:val="00CE0068"/>
    <w:rsid w:val="00CE04D9"/>
    <w:rsid w:val="00CE0AD1"/>
    <w:rsid w:val="00CE0FB4"/>
    <w:rsid w:val="00CE147C"/>
    <w:rsid w:val="00CE1D29"/>
    <w:rsid w:val="00CE1E03"/>
    <w:rsid w:val="00CE235F"/>
    <w:rsid w:val="00CE28FF"/>
    <w:rsid w:val="00CE370B"/>
    <w:rsid w:val="00CE3E48"/>
    <w:rsid w:val="00CE54D9"/>
    <w:rsid w:val="00CE6E3C"/>
    <w:rsid w:val="00CE6FA4"/>
    <w:rsid w:val="00CE776B"/>
    <w:rsid w:val="00CE7A49"/>
    <w:rsid w:val="00CF0097"/>
    <w:rsid w:val="00CF012B"/>
    <w:rsid w:val="00CF0574"/>
    <w:rsid w:val="00CF0936"/>
    <w:rsid w:val="00CF0AEA"/>
    <w:rsid w:val="00CF12BC"/>
    <w:rsid w:val="00CF15A1"/>
    <w:rsid w:val="00CF1870"/>
    <w:rsid w:val="00CF2815"/>
    <w:rsid w:val="00CF335C"/>
    <w:rsid w:val="00CF356C"/>
    <w:rsid w:val="00CF3AF1"/>
    <w:rsid w:val="00CF4BCF"/>
    <w:rsid w:val="00CF4BEE"/>
    <w:rsid w:val="00CF52D8"/>
    <w:rsid w:val="00CF571C"/>
    <w:rsid w:val="00CF6214"/>
    <w:rsid w:val="00CF6234"/>
    <w:rsid w:val="00CF6510"/>
    <w:rsid w:val="00CF70C4"/>
    <w:rsid w:val="00CF756E"/>
    <w:rsid w:val="00CF7BA2"/>
    <w:rsid w:val="00CF7CC1"/>
    <w:rsid w:val="00CF7E52"/>
    <w:rsid w:val="00CF7FBB"/>
    <w:rsid w:val="00D000F2"/>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4F13"/>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29D"/>
    <w:rsid w:val="00D423B2"/>
    <w:rsid w:val="00D42653"/>
    <w:rsid w:val="00D4272A"/>
    <w:rsid w:val="00D429AB"/>
    <w:rsid w:val="00D429DD"/>
    <w:rsid w:val="00D42B94"/>
    <w:rsid w:val="00D430F7"/>
    <w:rsid w:val="00D433A2"/>
    <w:rsid w:val="00D4342D"/>
    <w:rsid w:val="00D4356B"/>
    <w:rsid w:val="00D4358A"/>
    <w:rsid w:val="00D43CC5"/>
    <w:rsid w:val="00D446A2"/>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9BE"/>
    <w:rsid w:val="00D86D91"/>
    <w:rsid w:val="00D90213"/>
    <w:rsid w:val="00D91BB7"/>
    <w:rsid w:val="00D92BDA"/>
    <w:rsid w:val="00D92E83"/>
    <w:rsid w:val="00D93384"/>
    <w:rsid w:val="00D936F1"/>
    <w:rsid w:val="00D95206"/>
    <w:rsid w:val="00D95BD0"/>
    <w:rsid w:val="00D95F17"/>
    <w:rsid w:val="00D95FA9"/>
    <w:rsid w:val="00D96B82"/>
    <w:rsid w:val="00D9711D"/>
    <w:rsid w:val="00D9735C"/>
    <w:rsid w:val="00D97B82"/>
    <w:rsid w:val="00D97D0E"/>
    <w:rsid w:val="00DA02E3"/>
    <w:rsid w:val="00DA06FC"/>
    <w:rsid w:val="00DA0F13"/>
    <w:rsid w:val="00DA191A"/>
    <w:rsid w:val="00DA269F"/>
    <w:rsid w:val="00DA283E"/>
    <w:rsid w:val="00DA2DE6"/>
    <w:rsid w:val="00DA2F86"/>
    <w:rsid w:val="00DA31B0"/>
    <w:rsid w:val="00DA338A"/>
    <w:rsid w:val="00DA3582"/>
    <w:rsid w:val="00DA36E2"/>
    <w:rsid w:val="00DA3D77"/>
    <w:rsid w:val="00DA4043"/>
    <w:rsid w:val="00DA44DE"/>
    <w:rsid w:val="00DA555A"/>
    <w:rsid w:val="00DA5801"/>
    <w:rsid w:val="00DA659F"/>
    <w:rsid w:val="00DA6855"/>
    <w:rsid w:val="00DA6D24"/>
    <w:rsid w:val="00DA742F"/>
    <w:rsid w:val="00DA7678"/>
    <w:rsid w:val="00DA7B3A"/>
    <w:rsid w:val="00DA7BBB"/>
    <w:rsid w:val="00DB0C3D"/>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871"/>
    <w:rsid w:val="00DB78E6"/>
    <w:rsid w:val="00DB7CEF"/>
    <w:rsid w:val="00DC1442"/>
    <w:rsid w:val="00DC25DE"/>
    <w:rsid w:val="00DC2FDA"/>
    <w:rsid w:val="00DC33DC"/>
    <w:rsid w:val="00DC3656"/>
    <w:rsid w:val="00DC3890"/>
    <w:rsid w:val="00DC4704"/>
    <w:rsid w:val="00DC4D5D"/>
    <w:rsid w:val="00DC50D7"/>
    <w:rsid w:val="00DC511A"/>
    <w:rsid w:val="00DC5213"/>
    <w:rsid w:val="00DC53B7"/>
    <w:rsid w:val="00DC55A6"/>
    <w:rsid w:val="00DC5B73"/>
    <w:rsid w:val="00DC6E4E"/>
    <w:rsid w:val="00DC7E95"/>
    <w:rsid w:val="00DD1C36"/>
    <w:rsid w:val="00DD2147"/>
    <w:rsid w:val="00DD2196"/>
    <w:rsid w:val="00DD2A63"/>
    <w:rsid w:val="00DD2F05"/>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43AA"/>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46F4"/>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B1C"/>
    <w:rsid w:val="00E14E3D"/>
    <w:rsid w:val="00E15843"/>
    <w:rsid w:val="00E158AB"/>
    <w:rsid w:val="00E15D5F"/>
    <w:rsid w:val="00E164B2"/>
    <w:rsid w:val="00E16BE4"/>
    <w:rsid w:val="00E16C53"/>
    <w:rsid w:val="00E17C68"/>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0E3"/>
    <w:rsid w:val="00E374AB"/>
    <w:rsid w:val="00E379F0"/>
    <w:rsid w:val="00E40C17"/>
    <w:rsid w:val="00E40DFD"/>
    <w:rsid w:val="00E4101D"/>
    <w:rsid w:val="00E411F3"/>
    <w:rsid w:val="00E418AA"/>
    <w:rsid w:val="00E41A09"/>
    <w:rsid w:val="00E41A3D"/>
    <w:rsid w:val="00E4200F"/>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524D"/>
    <w:rsid w:val="00E6548A"/>
    <w:rsid w:val="00E654EA"/>
    <w:rsid w:val="00E6564A"/>
    <w:rsid w:val="00E65E76"/>
    <w:rsid w:val="00E67AE1"/>
    <w:rsid w:val="00E67F67"/>
    <w:rsid w:val="00E702FC"/>
    <w:rsid w:val="00E70346"/>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A56"/>
    <w:rsid w:val="00E77C7C"/>
    <w:rsid w:val="00E77DEE"/>
    <w:rsid w:val="00E77E9A"/>
    <w:rsid w:val="00E801B9"/>
    <w:rsid w:val="00E80310"/>
    <w:rsid w:val="00E804D8"/>
    <w:rsid w:val="00E80B06"/>
    <w:rsid w:val="00E81053"/>
    <w:rsid w:val="00E81738"/>
    <w:rsid w:val="00E81F2E"/>
    <w:rsid w:val="00E82718"/>
    <w:rsid w:val="00E82C9E"/>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DCD"/>
    <w:rsid w:val="00EB4479"/>
    <w:rsid w:val="00EB4C40"/>
    <w:rsid w:val="00EB4E5B"/>
    <w:rsid w:val="00EB500D"/>
    <w:rsid w:val="00EB53C7"/>
    <w:rsid w:val="00EB5C37"/>
    <w:rsid w:val="00EB694E"/>
    <w:rsid w:val="00EB6ECD"/>
    <w:rsid w:val="00EB7033"/>
    <w:rsid w:val="00EB79A1"/>
    <w:rsid w:val="00EB7C59"/>
    <w:rsid w:val="00EB7F31"/>
    <w:rsid w:val="00EC02CC"/>
    <w:rsid w:val="00EC0838"/>
    <w:rsid w:val="00EC1CA0"/>
    <w:rsid w:val="00EC1CB3"/>
    <w:rsid w:val="00EC1FA2"/>
    <w:rsid w:val="00EC2276"/>
    <w:rsid w:val="00EC2807"/>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CE4"/>
    <w:rsid w:val="00ED01E8"/>
    <w:rsid w:val="00ED02C4"/>
    <w:rsid w:val="00ED08B7"/>
    <w:rsid w:val="00ED0B7D"/>
    <w:rsid w:val="00ED0D00"/>
    <w:rsid w:val="00ED0F3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23"/>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6DCB"/>
    <w:rsid w:val="00F07B64"/>
    <w:rsid w:val="00F07E1F"/>
    <w:rsid w:val="00F07F51"/>
    <w:rsid w:val="00F1037A"/>
    <w:rsid w:val="00F10765"/>
    <w:rsid w:val="00F108BC"/>
    <w:rsid w:val="00F10CCE"/>
    <w:rsid w:val="00F1164B"/>
    <w:rsid w:val="00F116CC"/>
    <w:rsid w:val="00F117DD"/>
    <w:rsid w:val="00F13E0B"/>
    <w:rsid w:val="00F14018"/>
    <w:rsid w:val="00F1425E"/>
    <w:rsid w:val="00F14447"/>
    <w:rsid w:val="00F14855"/>
    <w:rsid w:val="00F14DFE"/>
    <w:rsid w:val="00F153D1"/>
    <w:rsid w:val="00F15655"/>
    <w:rsid w:val="00F15845"/>
    <w:rsid w:val="00F166D9"/>
    <w:rsid w:val="00F16EC6"/>
    <w:rsid w:val="00F16FD4"/>
    <w:rsid w:val="00F20544"/>
    <w:rsid w:val="00F20FC4"/>
    <w:rsid w:val="00F218D1"/>
    <w:rsid w:val="00F21B1C"/>
    <w:rsid w:val="00F22103"/>
    <w:rsid w:val="00F223DC"/>
    <w:rsid w:val="00F228D8"/>
    <w:rsid w:val="00F22ADD"/>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A97"/>
    <w:rsid w:val="00F35D9D"/>
    <w:rsid w:val="00F364D1"/>
    <w:rsid w:val="00F36E72"/>
    <w:rsid w:val="00F3795E"/>
    <w:rsid w:val="00F37B23"/>
    <w:rsid w:val="00F406F9"/>
    <w:rsid w:val="00F40A80"/>
    <w:rsid w:val="00F41587"/>
    <w:rsid w:val="00F4211B"/>
    <w:rsid w:val="00F4221E"/>
    <w:rsid w:val="00F42661"/>
    <w:rsid w:val="00F4296D"/>
    <w:rsid w:val="00F43654"/>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70D"/>
    <w:rsid w:val="00F56FC7"/>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B9B"/>
    <w:rsid w:val="00F93D3D"/>
    <w:rsid w:val="00F94326"/>
    <w:rsid w:val="00F95116"/>
    <w:rsid w:val="00F959A2"/>
    <w:rsid w:val="00F95CC8"/>
    <w:rsid w:val="00F96365"/>
    <w:rsid w:val="00F96505"/>
    <w:rsid w:val="00F96855"/>
    <w:rsid w:val="00F96D02"/>
    <w:rsid w:val="00F96D0E"/>
    <w:rsid w:val="00F97525"/>
    <w:rsid w:val="00FA0347"/>
    <w:rsid w:val="00FA06A3"/>
    <w:rsid w:val="00FA10DD"/>
    <w:rsid w:val="00FA12E4"/>
    <w:rsid w:val="00FA17BB"/>
    <w:rsid w:val="00FA18C3"/>
    <w:rsid w:val="00FA1B8A"/>
    <w:rsid w:val="00FA25B4"/>
    <w:rsid w:val="00FA3AEE"/>
    <w:rsid w:val="00FA3FE8"/>
    <w:rsid w:val="00FA40C1"/>
    <w:rsid w:val="00FA41E2"/>
    <w:rsid w:val="00FA42C7"/>
    <w:rsid w:val="00FA4488"/>
    <w:rsid w:val="00FA4946"/>
    <w:rsid w:val="00FA4974"/>
    <w:rsid w:val="00FA61DA"/>
    <w:rsid w:val="00FA662B"/>
    <w:rsid w:val="00FA695A"/>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62D"/>
    <w:rsid w:val="00FD0C18"/>
    <w:rsid w:val="00FD11FD"/>
    <w:rsid w:val="00FD130D"/>
    <w:rsid w:val="00FD1909"/>
    <w:rsid w:val="00FD2D84"/>
    <w:rsid w:val="00FD3067"/>
    <w:rsid w:val="00FD3769"/>
    <w:rsid w:val="00FD376A"/>
    <w:rsid w:val="00FD41CC"/>
    <w:rsid w:val="00FD44D9"/>
    <w:rsid w:val="00FD4B0C"/>
    <w:rsid w:val="00FD500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213"/>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rPr>
      <w:sz w:val="20"/>
      <w:szCs w:val="20"/>
      <w:lang w:eastAsia="en-US"/>
    </w:rPr>
  </w:style>
  <w:style w:type="character" w:customStyle="1" w:styleId="Char8">
    <w:name w:val="批注文字 Char"/>
    <w:link w:val="af4"/>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목록 단"/>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03565137">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26B86B-8C74-450A-B7A1-80EC108970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2503</TotalTime>
  <Pages>2</Pages>
  <Words>511</Words>
  <Characters>2914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3419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Lingyu Gao </cp:lastModifiedBy>
  <cp:revision>152</cp:revision>
  <cp:lastPrinted>2007-04-24T00:59:00Z</cp:lastPrinted>
  <dcterms:created xsi:type="dcterms:W3CDTF">2022-08-09T16:43:00Z</dcterms:created>
  <dcterms:modified xsi:type="dcterms:W3CDTF">2023-08-11T10:44:00Z</dcterms:modified>
</cp:coreProperties>
</file>