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C14FA" w:rsidRDefault="002D4235" w:rsidP="00530588">
      <w:pPr>
        <w:tabs>
          <w:tab w:val="left" w:pos="8160"/>
        </w:tabs>
        <w:overflowPunct/>
        <w:autoSpaceDE/>
        <w:autoSpaceDN/>
        <w:adjustRightInd/>
        <w:spacing w:before="0" w:afterLines="20" w:after="48"/>
        <w:textAlignment w:val="auto"/>
        <w:rPr>
          <w:rStyle w:val="af9"/>
          <w:rFonts w:ascii="Arial" w:eastAsia="宋体" w:hAnsi="Arial" w:cs="Arial"/>
          <w:lang w:val="en-US"/>
        </w:rPr>
      </w:pPr>
      <w:r w:rsidRPr="00530588">
        <w:rPr>
          <w:rStyle w:val="af9"/>
          <w:rFonts w:ascii="Arial" w:eastAsia="宋体" w:hAnsi="Arial" w:cs="Arial"/>
        </w:rPr>
        <w:t>3GPP TSG-RAN WG4 Meeting</w:t>
      </w:r>
      <w:r w:rsidR="006209CB" w:rsidRPr="00530588">
        <w:rPr>
          <w:rStyle w:val="af9"/>
          <w:rFonts w:ascii="Arial" w:eastAsia="宋体" w:hAnsi="Arial" w:cs="Arial" w:hint="eastAsia"/>
        </w:rPr>
        <w:t xml:space="preserve"> </w:t>
      </w:r>
      <w:bookmarkStart w:id="0" w:name="OLE_LINK94"/>
      <w:bookmarkStart w:id="1" w:name="OLE_LINK95"/>
      <w:r w:rsidR="00104F6B" w:rsidRPr="00530588">
        <w:rPr>
          <w:rFonts w:ascii="Arial" w:eastAsia="Times New Roman" w:hAnsi="Arial" w:cs="Arial"/>
          <w:b/>
          <w:sz w:val="24"/>
          <w:szCs w:val="24"/>
          <w:lang w:eastAsia="ja-JP"/>
        </w:rPr>
        <w:t># 10</w:t>
      </w:r>
      <w:bookmarkEnd w:id="0"/>
      <w:bookmarkEnd w:id="1"/>
      <w:r w:rsidR="00C66656" w:rsidRPr="00530588">
        <w:rPr>
          <w:rFonts w:ascii="Arial" w:eastAsiaTheme="minorEastAsia" w:hAnsi="Arial" w:cs="Arial" w:hint="eastAsia"/>
          <w:b/>
          <w:sz w:val="24"/>
          <w:szCs w:val="24"/>
        </w:rPr>
        <w:t>8</w:t>
      </w:r>
      <w:r w:rsidR="00C02493" w:rsidRPr="00530588">
        <w:rPr>
          <w:rStyle w:val="af9"/>
          <w:rFonts w:ascii="Arial" w:eastAsia="宋体" w:hAnsi="Arial" w:cs="Arial" w:hint="eastAsia"/>
        </w:rPr>
        <w:tab/>
      </w:r>
      <w:r w:rsidR="002C14FA" w:rsidRPr="002C14FA">
        <w:rPr>
          <w:rStyle w:val="af9"/>
          <w:rFonts w:ascii="Arial" w:eastAsia="宋体" w:hAnsi="Arial" w:cs="Arial"/>
        </w:rPr>
        <w:t>R4-2311647</w:t>
      </w:r>
      <w:bookmarkStart w:id="2" w:name="_GoBack"/>
      <w:bookmarkEnd w:id="2"/>
    </w:p>
    <w:p w:rsidR="00104F6B" w:rsidRPr="00530588" w:rsidRDefault="002D4235" w:rsidP="00104F6B">
      <w:pPr>
        <w:widowControl w:val="0"/>
        <w:tabs>
          <w:tab w:val="right" w:pos="9781"/>
          <w:tab w:val="right" w:pos="13323"/>
        </w:tabs>
        <w:spacing w:before="60" w:after="60"/>
        <w:jc w:val="left"/>
        <w:outlineLvl w:val="0"/>
        <w:rPr>
          <w:rFonts w:ascii="Arial" w:hAnsi="Arial" w:cs="Arial"/>
          <w:sz w:val="24"/>
          <w:szCs w:val="24"/>
        </w:rPr>
      </w:pPr>
      <w:bookmarkStart w:id="3" w:name="Title"/>
      <w:bookmarkEnd w:id="3"/>
      <w:r w:rsidRPr="00530588">
        <w:rPr>
          <w:rFonts w:ascii="Arial" w:eastAsia="Times New Roman" w:hAnsi="Arial" w:cs="Arial"/>
          <w:b/>
          <w:sz w:val="24"/>
          <w:szCs w:val="24"/>
        </w:rPr>
        <w:t>Toulouse</w:t>
      </w:r>
      <w:r w:rsidR="006D4883" w:rsidRPr="00530588">
        <w:rPr>
          <w:rFonts w:ascii="Arial" w:eastAsia="Times New Roman" w:hAnsi="Arial" w:cs="Arial"/>
          <w:b/>
          <w:sz w:val="24"/>
          <w:szCs w:val="24"/>
        </w:rPr>
        <w:t>, FR</w:t>
      </w:r>
      <w:r w:rsidR="00104F6B" w:rsidRPr="00530588">
        <w:rPr>
          <w:rFonts w:ascii="Arial" w:hAnsi="Arial" w:cs="Arial" w:hint="eastAsia"/>
          <w:b/>
          <w:sz w:val="24"/>
          <w:szCs w:val="24"/>
        </w:rPr>
        <w:t xml:space="preserve">, </w:t>
      </w:r>
      <w:r w:rsidR="006D4883" w:rsidRPr="00530588">
        <w:rPr>
          <w:rFonts w:ascii="Arial" w:hAnsi="Arial" w:cs="Arial"/>
          <w:b/>
          <w:sz w:val="24"/>
          <w:szCs w:val="28"/>
        </w:rPr>
        <w:t>Aug</w:t>
      </w:r>
      <w:r w:rsidR="00104F6B" w:rsidRPr="00530588">
        <w:rPr>
          <w:rFonts w:ascii="Arial" w:hAnsi="Arial" w:cs="Arial" w:hint="eastAsia"/>
          <w:b/>
          <w:sz w:val="24"/>
          <w:szCs w:val="28"/>
        </w:rPr>
        <w:t xml:space="preserve"> </w:t>
      </w:r>
      <w:r w:rsidR="00104F6B" w:rsidRPr="00530588">
        <w:rPr>
          <w:rFonts w:ascii="Arial" w:hAnsi="Arial" w:cs="Arial" w:hint="eastAsia"/>
          <w:b/>
          <w:sz w:val="24"/>
          <w:szCs w:val="24"/>
        </w:rPr>
        <w:t>2</w:t>
      </w:r>
      <w:r w:rsidR="006D4883" w:rsidRPr="00530588">
        <w:rPr>
          <w:rFonts w:ascii="Arial" w:hAnsi="Arial" w:cs="Arial" w:hint="eastAsia"/>
          <w:b/>
          <w:sz w:val="24"/>
          <w:szCs w:val="24"/>
        </w:rPr>
        <w:t>1</w:t>
      </w:r>
      <w:r w:rsidR="00104F6B" w:rsidRPr="00530588">
        <w:rPr>
          <w:rFonts w:ascii="Arial" w:eastAsia="Times New Roman" w:hAnsi="Arial"/>
          <w:b/>
          <w:sz w:val="24"/>
          <w:szCs w:val="24"/>
          <w:vertAlign w:val="superscript"/>
          <w:lang w:eastAsia="ja-JP"/>
        </w:rPr>
        <w:t>th</w:t>
      </w:r>
      <w:r w:rsidR="00104F6B" w:rsidRPr="00530588">
        <w:rPr>
          <w:rFonts w:ascii="Arial" w:eastAsia="Times New Roman" w:hAnsi="Arial" w:cs="Arial"/>
          <w:b/>
          <w:sz w:val="24"/>
          <w:szCs w:val="24"/>
        </w:rPr>
        <w:t xml:space="preserve"> –</w:t>
      </w:r>
      <w:r w:rsidR="006D4883" w:rsidRPr="00530588">
        <w:rPr>
          <w:rFonts w:ascii="Arial" w:eastAsiaTheme="minorEastAsia" w:hAnsi="Arial" w:cs="Arial" w:hint="eastAsia"/>
          <w:b/>
          <w:sz w:val="24"/>
          <w:szCs w:val="24"/>
        </w:rPr>
        <w:t xml:space="preserve"> </w:t>
      </w:r>
      <w:r w:rsidR="006D4883" w:rsidRPr="00530588">
        <w:rPr>
          <w:rFonts w:ascii="Arial" w:hAnsi="Arial" w:cs="Arial"/>
          <w:b/>
          <w:sz w:val="24"/>
          <w:szCs w:val="28"/>
        </w:rPr>
        <w:t>Aug</w:t>
      </w:r>
      <w:r w:rsidR="00104F6B" w:rsidRPr="00530588">
        <w:rPr>
          <w:rFonts w:ascii="Arial" w:hAnsi="Arial" w:cs="Arial" w:hint="eastAsia"/>
          <w:b/>
          <w:sz w:val="24"/>
          <w:szCs w:val="24"/>
        </w:rPr>
        <w:t xml:space="preserve"> 2</w:t>
      </w:r>
      <w:r w:rsidR="006D4883" w:rsidRPr="00530588">
        <w:rPr>
          <w:rFonts w:ascii="Arial" w:hAnsi="Arial" w:cs="Arial" w:hint="eastAsia"/>
          <w:b/>
          <w:sz w:val="24"/>
          <w:szCs w:val="24"/>
        </w:rPr>
        <w:t>5</w:t>
      </w:r>
      <w:r w:rsidR="00104F6B" w:rsidRPr="00530588">
        <w:rPr>
          <w:rFonts w:ascii="Arial" w:eastAsia="Times New Roman" w:hAnsi="Arial"/>
          <w:b/>
          <w:sz w:val="24"/>
          <w:szCs w:val="24"/>
          <w:vertAlign w:val="superscript"/>
          <w:lang w:eastAsia="ja-JP"/>
        </w:rPr>
        <w:t>th</w:t>
      </w:r>
      <w:r w:rsidR="00104F6B" w:rsidRPr="00530588">
        <w:rPr>
          <w:rFonts w:ascii="Arial" w:eastAsia="Times New Roman" w:hAnsi="Arial" w:cs="Arial"/>
          <w:b/>
          <w:sz w:val="24"/>
          <w:szCs w:val="24"/>
        </w:rPr>
        <w:t>, 202</w:t>
      </w:r>
      <w:r w:rsidR="00104F6B" w:rsidRPr="00530588">
        <w:rPr>
          <w:rFonts w:ascii="Arial" w:hAnsi="Arial" w:cs="Arial" w:hint="eastAsia"/>
          <w:b/>
          <w:sz w:val="24"/>
          <w:szCs w:val="24"/>
        </w:rPr>
        <w:t>3</w:t>
      </w:r>
    </w:p>
    <w:p w:rsidR="004E387A" w:rsidRPr="00530588" w:rsidRDefault="004E387A" w:rsidP="00606ED9">
      <w:pPr>
        <w:pStyle w:val="afb"/>
        <w:spacing w:before="120" w:afterLines="50" w:after="120"/>
        <w:ind w:left="2270" w:hangingChars="942" w:hanging="2270"/>
      </w:pPr>
    </w:p>
    <w:p w:rsidR="00A63EF1" w:rsidRPr="00530588" w:rsidRDefault="00A63EF1" w:rsidP="00A63EF1">
      <w:pPr>
        <w:pStyle w:val="afb"/>
        <w:spacing w:before="0" w:after="0" w:line="360" w:lineRule="auto"/>
        <w:rPr>
          <w:rFonts w:ascii="Arial" w:hAnsi="Arial" w:cs="Arial"/>
        </w:rPr>
      </w:pPr>
      <w:r w:rsidRPr="00530588">
        <w:rPr>
          <w:rFonts w:ascii="Arial" w:hAnsi="Arial" w:cs="Arial"/>
        </w:rPr>
        <w:t xml:space="preserve">Title: </w:t>
      </w:r>
      <w:r w:rsidRPr="00530588">
        <w:rPr>
          <w:rFonts w:ascii="Arial" w:hAnsi="Arial" w:cs="Arial"/>
          <w:b w:val="0"/>
        </w:rPr>
        <w:tab/>
      </w:r>
      <w:r w:rsidR="009B4653" w:rsidRPr="00530588">
        <w:rPr>
          <w:rFonts w:ascii="Arial" w:hAnsi="Arial" w:cs="Arial"/>
          <w:b w:val="0"/>
        </w:rPr>
        <w:t>Discussion on</w:t>
      </w:r>
      <w:bookmarkStart w:id="4" w:name="OLE_LINK50"/>
      <w:bookmarkStart w:id="5" w:name="OLE_LINK51"/>
      <w:r w:rsidR="009B4653" w:rsidRPr="00530588">
        <w:rPr>
          <w:rFonts w:ascii="Arial" w:hAnsi="Arial" w:cs="Arial"/>
          <w:b w:val="0"/>
        </w:rPr>
        <w:t xml:space="preserve"> mobility requirements for Rel-18 ATG</w:t>
      </w:r>
    </w:p>
    <w:bookmarkEnd w:id="4"/>
    <w:bookmarkEnd w:id="5"/>
    <w:p w:rsidR="00C34497" w:rsidRPr="00530588" w:rsidRDefault="00C34497" w:rsidP="00A63EF1">
      <w:pPr>
        <w:pStyle w:val="afb"/>
        <w:spacing w:before="0" w:after="0" w:line="360" w:lineRule="auto"/>
        <w:rPr>
          <w:rFonts w:ascii="Arial" w:hAnsi="Arial" w:cs="Arial"/>
        </w:rPr>
      </w:pPr>
      <w:r w:rsidRPr="00530588">
        <w:rPr>
          <w:rFonts w:ascii="Arial" w:hAnsi="Arial" w:cs="Arial"/>
        </w:rPr>
        <w:t xml:space="preserve">Source: </w:t>
      </w:r>
      <w:r w:rsidRPr="00530588">
        <w:rPr>
          <w:rFonts w:ascii="Arial" w:hAnsi="Arial" w:cs="Arial"/>
        </w:rPr>
        <w:tab/>
      </w:r>
      <w:r w:rsidRPr="00530588">
        <w:rPr>
          <w:rFonts w:ascii="Arial" w:hAnsi="Arial" w:cs="Arial" w:hint="eastAsia"/>
          <w:b w:val="0"/>
        </w:rPr>
        <w:t>CATT</w:t>
      </w:r>
    </w:p>
    <w:p w:rsidR="00C34497" w:rsidRPr="00530588" w:rsidRDefault="00C34497" w:rsidP="00A63EF1">
      <w:pPr>
        <w:pStyle w:val="afb"/>
        <w:spacing w:before="0" w:after="0" w:line="360" w:lineRule="auto"/>
        <w:rPr>
          <w:rFonts w:ascii="Arial" w:hAnsi="Arial" w:cs="Arial"/>
        </w:rPr>
      </w:pPr>
      <w:r w:rsidRPr="00530588">
        <w:rPr>
          <w:rFonts w:ascii="Arial" w:hAnsi="Arial" w:cs="Arial"/>
        </w:rPr>
        <w:t>Agenda item:</w:t>
      </w:r>
      <w:r w:rsidRPr="00530588">
        <w:rPr>
          <w:rFonts w:ascii="Arial" w:hAnsi="Arial" w:cs="Arial"/>
          <w:b w:val="0"/>
        </w:rPr>
        <w:tab/>
      </w:r>
      <w:r w:rsidR="001165C1" w:rsidRPr="00530588">
        <w:rPr>
          <w:rFonts w:ascii="Arial" w:hAnsi="Arial" w:cs="Arial"/>
          <w:b w:val="0"/>
        </w:rPr>
        <w:t>8.1</w:t>
      </w:r>
      <w:r w:rsidR="001165C1" w:rsidRPr="00530588">
        <w:rPr>
          <w:rFonts w:ascii="Arial" w:hAnsi="Arial" w:cs="Arial" w:hint="eastAsia"/>
          <w:b w:val="0"/>
        </w:rPr>
        <w:t>3</w:t>
      </w:r>
      <w:r w:rsidR="001C4464" w:rsidRPr="00530588">
        <w:rPr>
          <w:rFonts w:ascii="Arial" w:hAnsi="Arial" w:cs="Arial"/>
          <w:b w:val="0"/>
        </w:rPr>
        <w:t>.4.2</w:t>
      </w:r>
    </w:p>
    <w:p w:rsidR="00C34497" w:rsidRPr="00530588" w:rsidRDefault="00C34497" w:rsidP="00A63EF1">
      <w:pPr>
        <w:pStyle w:val="afb"/>
        <w:spacing w:before="0" w:after="0" w:line="360" w:lineRule="auto"/>
        <w:rPr>
          <w:rFonts w:ascii="Arial" w:hAnsi="Arial" w:cs="Arial"/>
          <w:b w:val="0"/>
        </w:rPr>
      </w:pPr>
      <w:r w:rsidRPr="00530588">
        <w:rPr>
          <w:rFonts w:ascii="Arial" w:hAnsi="Arial" w:cs="Arial"/>
        </w:rPr>
        <w:t>Document for:</w:t>
      </w:r>
      <w:r w:rsidRPr="00530588">
        <w:rPr>
          <w:rFonts w:ascii="Arial" w:hAnsi="Arial" w:cs="Arial"/>
          <w:b w:val="0"/>
        </w:rPr>
        <w:tab/>
      </w:r>
      <w:bookmarkStart w:id="6" w:name="DocumentFor"/>
      <w:bookmarkEnd w:id="6"/>
      <w:r w:rsidR="00141649" w:rsidRPr="00530588">
        <w:rPr>
          <w:rFonts w:ascii="Arial" w:hAnsi="Arial" w:cs="Arial" w:hint="eastAsia"/>
          <w:b w:val="0"/>
        </w:rPr>
        <w:t>D</w:t>
      </w:r>
      <w:r w:rsidR="00246DF8" w:rsidRPr="00530588">
        <w:rPr>
          <w:rFonts w:ascii="Arial" w:hAnsi="Arial" w:cs="Arial" w:hint="eastAsia"/>
          <w:b w:val="0"/>
        </w:rPr>
        <w:t>iscussion</w:t>
      </w:r>
    </w:p>
    <w:p w:rsidR="004D369A" w:rsidRPr="00530588"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30588">
        <w:t>Introduction</w:t>
      </w:r>
    </w:p>
    <w:p w:rsidR="001F475B" w:rsidRPr="00530588" w:rsidRDefault="001F475B" w:rsidP="001F475B">
      <w:pPr>
        <w:spacing w:before="0" w:after="120"/>
        <w:jc w:val="left"/>
      </w:pPr>
      <w:r w:rsidRPr="00530588">
        <w:rPr>
          <w:rFonts w:hint="eastAsia"/>
        </w:rPr>
        <w:t xml:space="preserve">In RAN4#107 meeting, a </w:t>
      </w:r>
      <w:r w:rsidRPr="00530588">
        <w:rPr>
          <w:rFonts w:hint="eastAsia"/>
          <w:sz w:val="20"/>
          <w:szCs w:val="21"/>
          <w:lang w:val="pl-PL"/>
        </w:rPr>
        <w:t>WF on NR ATG RRM requirements</w:t>
      </w:r>
      <w:r w:rsidRPr="00530588">
        <w:rPr>
          <w:rFonts w:hint="eastAsia"/>
        </w:rPr>
        <w:t xml:space="preserve"> was approved [1]. </w:t>
      </w:r>
      <w:r w:rsidRPr="00530588">
        <w:t>T</w:t>
      </w:r>
      <w:r w:rsidRPr="00530588">
        <w:rPr>
          <w:rFonts w:hint="eastAsia"/>
        </w:rPr>
        <w:t xml:space="preserve">he issues on </w:t>
      </w:r>
      <w:r w:rsidRPr="00530588">
        <w:rPr>
          <w:iCs/>
          <w:lang w:val="pl-PL"/>
        </w:rPr>
        <w:t>RRM core requirements for Rel-18 NR ATG</w:t>
      </w:r>
      <w:r w:rsidRPr="00530588">
        <w:rPr>
          <w:rFonts w:hint="eastAsia"/>
          <w:iCs/>
          <w:lang w:val="pl-PL"/>
        </w:rPr>
        <w:t xml:space="preserve"> </w:t>
      </w:r>
      <w:r w:rsidRPr="00530588">
        <w:rPr>
          <w:rFonts w:hint="eastAsia"/>
        </w:rPr>
        <w:t xml:space="preserve">were discussed and the current states have been summarized in it. </w:t>
      </w:r>
    </w:p>
    <w:p w:rsidR="001F475B" w:rsidRPr="00530588" w:rsidRDefault="001F475B" w:rsidP="00375653">
      <w:pPr>
        <w:spacing w:before="0" w:after="120"/>
        <w:jc w:val="left"/>
      </w:pPr>
      <w:r w:rsidRPr="00530588">
        <w:t>T</w:t>
      </w:r>
      <w:r w:rsidRPr="00530588">
        <w:rPr>
          <w:rFonts w:hint="eastAsia"/>
        </w:rPr>
        <w:t>his paper will further discuss the remaining issue on</w:t>
      </w:r>
      <w:r w:rsidRPr="00530588">
        <w:t xml:space="preserve"> mobility requirements</w:t>
      </w:r>
      <w:r w:rsidRPr="00530588">
        <w:rPr>
          <w:rFonts w:hint="eastAsia"/>
        </w:rPr>
        <w:t xml:space="preserve"> for ATG RRM requirements and present our views and proposals.</w:t>
      </w:r>
    </w:p>
    <w:p w:rsidR="004B3EE8" w:rsidRPr="0053058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30588">
        <w:rPr>
          <w:rFonts w:hint="eastAsia"/>
        </w:rPr>
        <w:t>Discussion</w:t>
      </w:r>
    </w:p>
    <w:p w:rsidR="001F475B" w:rsidRPr="00530588" w:rsidRDefault="00FE5F01" w:rsidP="00FE5F01">
      <w:pPr>
        <w:spacing w:before="0" w:after="120"/>
        <w:jc w:val="left"/>
      </w:pPr>
      <w:r w:rsidRPr="00530588">
        <w:t>T</w:t>
      </w:r>
      <w:r w:rsidR="00A05EEE" w:rsidRPr="00530588">
        <w:rPr>
          <w:rFonts w:hint="eastAsia"/>
        </w:rPr>
        <w:t>he conclusion</w:t>
      </w:r>
      <w:r w:rsidR="008D1C60" w:rsidRPr="00530588">
        <w:rPr>
          <w:rFonts w:hint="eastAsia"/>
        </w:rPr>
        <w:t>s</w:t>
      </w:r>
      <w:r w:rsidRPr="00530588">
        <w:rPr>
          <w:rFonts w:hint="eastAsia"/>
        </w:rPr>
        <w:t xml:space="preserve"> on </w:t>
      </w:r>
      <w:r w:rsidRPr="00530588">
        <w:t xml:space="preserve">ATG </w:t>
      </w:r>
      <w:r w:rsidR="00A05EEE" w:rsidRPr="00530588">
        <w:t xml:space="preserve">mobility </w:t>
      </w:r>
      <w:bookmarkStart w:id="7" w:name="OLE_LINK55"/>
      <w:bookmarkStart w:id="8" w:name="OLE_LINK56"/>
      <w:r w:rsidR="00A05EEE" w:rsidRPr="00530588">
        <w:t>requirements</w:t>
      </w:r>
      <w:r w:rsidRPr="00530588">
        <w:rPr>
          <w:rFonts w:hint="eastAsia"/>
        </w:rPr>
        <w:t xml:space="preserve"> </w:t>
      </w:r>
      <w:bookmarkEnd w:id="7"/>
      <w:bookmarkEnd w:id="8"/>
      <w:r w:rsidRPr="00530588">
        <w:rPr>
          <w:rFonts w:hint="eastAsia"/>
        </w:rPr>
        <w:t>in the last meeting are extracted as following, and we further provide our discussion and proposals.</w:t>
      </w:r>
    </w:p>
    <w:p w:rsidR="006209CB" w:rsidRPr="00530588" w:rsidRDefault="006209CB" w:rsidP="008A7B6A">
      <w:pPr>
        <w:pStyle w:val="2"/>
        <w:tabs>
          <w:tab w:val="clear" w:pos="700"/>
        </w:tabs>
        <w:overflowPunct/>
        <w:autoSpaceDE/>
        <w:autoSpaceDN/>
        <w:adjustRightInd/>
        <w:spacing w:after="180"/>
        <w:jc w:val="left"/>
        <w:textAlignment w:val="auto"/>
        <w:rPr>
          <w:rFonts w:eastAsiaTheme="minorEastAsia"/>
        </w:rPr>
      </w:pPr>
      <w:r w:rsidRPr="00530588">
        <w:rPr>
          <w:rFonts w:eastAsiaTheme="minorEastAsia"/>
        </w:rPr>
        <w:t xml:space="preserve">Mobility in </w:t>
      </w:r>
      <w:r w:rsidRPr="00530588">
        <w:rPr>
          <w:rFonts w:eastAsiaTheme="minorEastAsia" w:hint="eastAsia"/>
        </w:rPr>
        <w:t>R</w:t>
      </w:r>
      <w:r w:rsidRPr="00530588">
        <w:rPr>
          <w:rFonts w:eastAsiaTheme="minorEastAsia"/>
        </w:rPr>
        <w:t xml:space="preserve">RC_IDLE/INACTIVE </w:t>
      </w:r>
    </w:p>
    <w:p w:rsidR="00A05EEE" w:rsidRPr="00530588" w:rsidRDefault="00A05EEE" w:rsidP="00A05EEE">
      <w:r w:rsidRPr="00530588">
        <w:rPr>
          <w:rFonts w:hint="eastAsia"/>
        </w:rPr>
        <w:t xml:space="preserve">Regarding the mobility </w:t>
      </w:r>
      <w:r w:rsidRPr="00530588">
        <w:t xml:space="preserve">requirements </w:t>
      </w:r>
      <w:r w:rsidRPr="00530588">
        <w:rPr>
          <w:rFonts w:hint="eastAsia"/>
        </w:rPr>
        <w:t xml:space="preserve">in </w:t>
      </w:r>
      <w:r w:rsidRPr="00530588">
        <w:rPr>
          <w:rFonts w:eastAsiaTheme="minorEastAsia" w:hint="eastAsia"/>
        </w:rPr>
        <w:t>R</w:t>
      </w:r>
      <w:r w:rsidRPr="00530588">
        <w:rPr>
          <w:rFonts w:eastAsiaTheme="minorEastAsia"/>
        </w:rPr>
        <w:t>RC</w:t>
      </w:r>
      <w:r w:rsidRPr="00530588">
        <w:rPr>
          <w:rFonts w:eastAsiaTheme="minorEastAsia" w:hint="eastAsia"/>
        </w:rPr>
        <w:t>_IDLE/INACTIVE</w:t>
      </w:r>
      <w:r w:rsidR="008D1C60" w:rsidRPr="00530588">
        <w:rPr>
          <w:rFonts w:eastAsiaTheme="minorEastAsia" w:hint="eastAsia"/>
        </w:rPr>
        <w:t xml:space="preserve"> mode</w:t>
      </w:r>
      <w:r w:rsidRPr="00530588">
        <w:rPr>
          <w:rFonts w:eastAsiaTheme="minorEastAsia" w:hint="eastAsia"/>
        </w:rPr>
        <w:t xml:space="preserve">, </w:t>
      </w:r>
      <w:r w:rsidR="008D1C60" w:rsidRPr="00530588">
        <w:rPr>
          <w:rFonts w:eastAsiaTheme="minorEastAsia"/>
        </w:rPr>
        <w:t>there was only one issue left that has not yet reached a consensus</w:t>
      </w:r>
      <w:r w:rsidR="008D1C60" w:rsidRPr="00530588">
        <w:rPr>
          <w:rFonts w:eastAsiaTheme="minorEastAsia" w:hint="eastAsia"/>
        </w:rPr>
        <w:t xml:space="preserve"> i</w:t>
      </w:r>
      <w:r w:rsidR="008D1C60" w:rsidRPr="00530588">
        <w:rPr>
          <w:rFonts w:eastAsiaTheme="minorEastAsia"/>
        </w:rPr>
        <w:t>n the last meeting</w:t>
      </w:r>
      <w:r w:rsidR="008D1C60" w:rsidRPr="00530588">
        <w:rPr>
          <w:rFonts w:eastAsiaTheme="minorEastAsia" w:hint="eastAsia"/>
        </w:rPr>
        <w:t xml:space="preserve"> and the WF is</w:t>
      </w:r>
      <w:r w:rsidR="00402F6B" w:rsidRPr="00530588">
        <w:rPr>
          <w:rFonts w:eastAsiaTheme="minorEastAsia"/>
        </w:rPr>
        <w:t xml:space="preserve"> duplicate</w:t>
      </w:r>
      <w:r w:rsidR="00402F6B" w:rsidRPr="00530588">
        <w:rPr>
          <w:rFonts w:eastAsiaTheme="minorEastAsia" w:hint="eastAsia"/>
        </w:rPr>
        <w:t>d</w:t>
      </w:r>
      <w:r w:rsidR="00402F6B" w:rsidRPr="00530588">
        <w:rPr>
          <w:rFonts w:eastAsiaTheme="minorEastAsia"/>
        </w:rPr>
        <w:t xml:space="preserve"> as follows</w:t>
      </w:r>
      <w:r w:rsidR="00402F6B" w:rsidRPr="00530588">
        <w:rPr>
          <w:rFonts w:eastAsiaTheme="minorEastAsia" w:hint="eastAsia"/>
        </w:rPr>
        <w:t>:</w:t>
      </w:r>
    </w:p>
    <w:p w:rsidR="008A7B6A" w:rsidRPr="00530588" w:rsidRDefault="008A7B6A" w:rsidP="008A7B6A">
      <w:pPr>
        <w:jc w:val="left"/>
        <w:rPr>
          <w:rFonts w:eastAsia="Yu Mincho Light"/>
          <w:b/>
          <w:sz w:val="20"/>
          <w:u w:val="single"/>
          <w:lang w:eastAsia="ko-KR"/>
        </w:rPr>
      </w:pPr>
      <w:r w:rsidRPr="00530588">
        <w:rPr>
          <w:rFonts w:eastAsia="Yu Mincho Light"/>
          <w:b/>
          <w:sz w:val="20"/>
          <w:u w:val="single"/>
          <w:lang w:eastAsia="ko-KR"/>
        </w:rPr>
        <w:t>Issue 2-1-1: Cell re-selection mechanism</w:t>
      </w:r>
    </w:p>
    <w:p w:rsidR="008A7B6A" w:rsidRPr="00530588" w:rsidRDefault="008A7B6A" w:rsidP="008A7B6A">
      <w:pPr>
        <w:spacing w:after="60"/>
        <w:jc w:val="left"/>
        <w:rPr>
          <w:rFonts w:eastAsia="等线"/>
          <w:b/>
          <w:bCs/>
          <w:iCs/>
          <w:sz w:val="20"/>
        </w:rPr>
      </w:pPr>
      <w:r w:rsidRPr="00530588">
        <w:rPr>
          <w:rFonts w:eastAsia="等线" w:hint="eastAsia"/>
          <w:b/>
          <w:bCs/>
          <w:iCs/>
          <w:sz w:val="20"/>
        </w:rPr>
        <w:t>Agreement</w:t>
      </w:r>
    </w:p>
    <w:p w:rsidR="008A7B6A" w:rsidRPr="00530588" w:rsidRDefault="008A7B6A" w:rsidP="008A7B6A">
      <w:pPr>
        <w:numPr>
          <w:ilvl w:val="0"/>
          <w:numId w:val="18"/>
        </w:numPr>
        <w:overflowPunct/>
        <w:autoSpaceDE/>
        <w:autoSpaceDN/>
        <w:adjustRightInd/>
        <w:spacing w:before="0" w:after="120"/>
        <w:jc w:val="left"/>
        <w:textAlignment w:val="auto"/>
        <w:rPr>
          <w:sz w:val="20"/>
        </w:rPr>
      </w:pPr>
      <w:r w:rsidRPr="00530588">
        <w:rPr>
          <w:rFonts w:hint="eastAsia"/>
          <w:sz w:val="20"/>
        </w:rPr>
        <w:t>Distance-based solution</w:t>
      </w:r>
    </w:p>
    <w:p w:rsidR="008A7B6A" w:rsidRPr="00530588" w:rsidRDefault="008A7B6A" w:rsidP="008A7B6A">
      <w:pPr>
        <w:numPr>
          <w:ilvl w:val="1"/>
          <w:numId w:val="18"/>
        </w:numPr>
        <w:overflowPunct/>
        <w:autoSpaceDE/>
        <w:autoSpaceDN/>
        <w:adjustRightInd/>
        <w:spacing w:before="0" w:after="120"/>
        <w:jc w:val="left"/>
        <w:textAlignment w:val="auto"/>
        <w:rPr>
          <w:sz w:val="20"/>
        </w:rPr>
      </w:pPr>
      <w:r w:rsidRPr="00530588">
        <w:rPr>
          <w:rFonts w:hint="eastAsia"/>
          <w:sz w:val="20"/>
        </w:rPr>
        <w:t xml:space="preserve">Option 1: </w:t>
      </w:r>
      <w:r w:rsidRPr="00530588">
        <w:rPr>
          <w:sz w:val="20"/>
        </w:rPr>
        <w:t>Introduce distance-based triggering as an additional condition for intra- and inter-frequency cell measurement as NTN, whether and how to configure the feature is up to network implementation</w:t>
      </w:r>
      <w:r w:rsidRPr="00530588">
        <w:rPr>
          <w:rFonts w:hint="eastAsia"/>
          <w:sz w:val="20"/>
        </w:rPr>
        <w:t xml:space="preserve">, provided that existing NTN </w:t>
      </w:r>
      <w:r w:rsidRPr="00530588">
        <w:rPr>
          <w:sz w:val="20"/>
        </w:rPr>
        <w:t>signalling</w:t>
      </w:r>
      <w:r w:rsidRPr="00530588">
        <w:rPr>
          <w:rFonts w:hint="eastAsia"/>
          <w:sz w:val="20"/>
        </w:rPr>
        <w:t xml:space="preserve"> is reused.</w:t>
      </w:r>
    </w:p>
    <w:p w:rsidR="008A7B6A" w:rsidRPr="00530588" w:rsidRDefault="008A7B6A" w:rsidP="008A7B6A">
      <w:pPr>
        <w:numPr>
          <w:ilvl w:val="1"/>
          <w:numId w:val="18"/>
        </w:numPr>
        <w:overflowPunct/>
        <w:autoSpaceDE/>
        <w:autoSpaceDN/>
        <w:adjustRightInd/>
        <w:spacing w:before="0" w:after="120"/>
        <w:jc w:val="left"/>
        <w:textAlignment w:val="auto"/>
        <w:rPr>
          <w:sz w:val="20"/>
        </w:rPr>
      </w:pPr>
      <w:r w:rsidRPr="00530588">
        <w:rPr>
          <w:rFonts w:hint="eastAsia"/>
          <w:sz w:val="20"/>
        </w:rPr>
        <w:t xml:space="preserve">Option 2: Do not introduce distance-based </w:t>
      </w:r>
      <w:r w:rsidRPr="00530588">
        <w:rPr>
          <w:sz w:val="20"/>
        </w:rPr>
        <w:t>triggering</w:t>
      </w:r>
      <w:r w:rsidRPr="00530588">
        <w:rPr>
          <w:rFonts w:hint="eastAsia"/>
          <w:sz w:val="20"/>
        </w:rPr>
        <w:t xml:space="preserve"> measurement. </w:t>
      </w:r>
    </w:p>
    <w:p w:rsidR="008A7B6A" w:rsidRPr="00530588" w:rsidRDefault="008A7B6A" w:rsidP="008A7B6A">
      <w:pPr>
        <w:numPr>
          <w:ilvl w:val="0"/>
          <w:numId w:val="18"/>
        </w:numPr>
        <w:overflowPunct/>
        <w:autoSpaceDE/>
        <w:autoSpaceDN/>
        <w:adjustRightInd/>
        <w:spacing w:before="0" w:after="120"/>
        <w:jc w:val="left"/>
        <w:textAlignment w:val="auto"/>
        <w:rPr>
          <w:sz w:val="20"/>
        </w:rPr>
      </w:pPr>
      <w:r w:rsidRPr="00530588">
        <w:rPr>
          <w:rFonts w:hint="eastAsia"/>
          <w:sz w:val="20"/>
        </w:rPr>
        <w:t>Altitude-based solution</w:t>
      </w:r>
    </w:p>
    <w:p w:rsidR="008A7B6A" w:rsidRPr="00530588" w:rsidRDefault="008A7B6A" w:rsidP="008A7B6A">
      <w:pPr>
        <w:numPr>
          <w:ilvl w:val="1"/>
          <w:numId w:val="18"/>
        </w:numPr>
        <w:overflowPunct/>
        <w:autoSpaceDE/>
        <w:autoSpaceDN/>
        <w:adjustRightInd/>
        <w:spacing w:before="0" w:after="120"/>
        <w:jc w:val="left"/>
        <w:textAlignment w:val="auto"/>
        <w:rPr>
          <w:sz w:val="20"/>
        </w:rPr>
      </w:pPr>
      <w:r w:rsidRPr="00530588">
        <w:rPr>
          <w:rFonts w:hint="eastAsia"/>
          <w:sz w:val="20"/>
        </w:rPr>
        <w:t xml:space="preserve">Common understanding is that ATG UE is turned off lower 3km altitude. </w:t>
      </w:r>
    </w:p>
    <w:p w:rsidR="008A7B6A" w:rsidRPr="00530588" w:rsidRDefault="008A7B6A" w:rsidP="008A7B6A">
      <w:pPr>
        <w:numPr>
          <w:ilvl w:val="1"/>
          <w:numId w:val="18"/>
        </w:numPr>
        <w:overflowPunct/>
        <w:autoSpaceDE/>
        <w:autoSpaceDN/>
        <w:adjustRightInd/>
        <w:spacing w:before="0" w:after="120"/>
        <w:jc w:val="left"/>
        <w:textAlignment w:val="auto"/>
        <w:rPr>
          <w:sz w:val="20"/>
        </w:rPr>
      </w:pPr>
      <w:r w:rsidRPr="00530588">
        <w:rPr>
          <w:rFonts w:hint="eastAsia"/>
          <w:sz w:val="20"/>
        </w:rPr>
        <w:t>The ATG RRM requirements apply for ATG UE operating higher than 3km altitude.</w:t>
      </w:r>
    </w:p>
    <w:p w:rsidR="00C942D0" w:rsidRPr="00530588" w:rsidRDefault="00140EAC" w:rsidP="00140EAC">
      <w:pPr>
        <w:spacing w:beforeLines="50" w:before="120" w:after="120"/>
        <w:jc w:val="left"/>
      </w:pPr>
      <w:r w:rsidRPr="00530588">
        <w:rPr>
          <w:rFonts w:hint="eastAsia"/>
        </w:rPr>
        <w:t>For cell re-selection mechanism, whether to introduce distance-based solution has been discussed for many meetings. In our opinion, i</w:t>
      </w:r>
      <w:r w:rsidR="00051853" w:rsidRPr="00530588">
        <w:rPr>
          <w:rFonts w:hint="eastAsia"/>
        </w:rPr>
        <w:t xml:space="preserve">n order to help </w:t>
      </w:r>
      <w:r w:rsidR="00051853" w:rsidRPr="00530588">
        <w:t>UE to trigger neighbour cell measurement in time</w:t>
      </w:r>
      <w:r w:rsidR="00051853" w:rsidRPr="00530588">
        <w:rPr>
          <w:rFonts w:hint="eastAsia"/>
        </w:rPr>
        <w:t>,</w:t>
      </w:r>
      <w:r w:rsidR="00051853" w:rsidRPr="00530588">
        <w:t xml:space="preserve"> </w:t>
      </w:r>
      <w:r w:rsidRPr="00530588">
        <w:rPr>
          <w:rFonts w:hint="eastAsia"/>
        </w:rPr>
        <w:t>introducing</w:t>
      </w:r>
      <w:r w:rsidR="007036CD" w:rsidRPr="00530588">
        <w:rPr>
          <w:rFonts w:hint="eastAsia"/>
        </w:rPr>
        <w:t xml:space="preserve"> </w:t>
      </w:r>
      <w:r w:rsidR="007036CD" w:rsidRPr="00530588">
        <w:t>distance-based triggering as an additional condition for intra- and inter-frequency cell measurement</w:t>
      </w:r>
      <w:r w:rsidR="00C942D0" w:rsidRPr="00530588">
        <w:rPr>
          <w:rFonts w:hint="eastAsia"/>
        </w:rPr>
        <w:t xml:space="preserve"> is more reasonable</w:t>
      </w:r>
      <w:r w:rsidR="00734529" w:rsidRPr="00530588">
        <w:rPr>
          <w:rFonts w:hint="eastAsia"/>
        </w:rPr>
        <w:t>.</w:t>
      </w:r>
      <w:r w:rsidR="00F343A1" w:rsidRPr="00530588">
        <w:rPr>
          <w:rFonts w:hint="eastAsia"/>
        </w:rPr>
        <w:t xml:space="preserve"> </w:t>
      </w:r>
      <w:r w:rsidR="00734529" w:rsidRPr="00530588">
        <w:rPr>
          <w:rFonts w:hint="eastAsia"/>
        </w:rPr>
        <w:t>A</w:t>
      </w:r>
      <w:r w:rsidRPr="00530588">
        <w:rPr>
          <w:rFonts w:hint="eastAsia"/>
        </w:rPr>
        <w:t xml:space="preserve">nd </w:t>
      </w:r>
      <w:r w:rsidR="00F343A1" w:rsidRPr="00530588">
        <w:rPr>
          <w:rFonts w:hint="eastAsia"/>
        </w:rPr>
        <w:t xml:space="preserve">the </w:t>
      </w:r>
      <w:r w:rsidR="00F343A1" w:rsidRPr="00530588">
        <w:t xml:space="preserve">mechanism </w:t>
      </w:r>
      <w:r w:rsidRPr="00530588">
        <w:rPr>
          <w:rFonts w:hint="eastAsia"/>
        </w:rPr>
        <w:t>in</w:t>
      </w:r>
      <w:r w:rsidR="007036CD" w:rsidRPr="00530588">
        <w:t xml:space="preserve"> NTN</w:t>
      </w:r>
      <w:r w:rsidR="00F343A1" w:rsidRPr="00530588">
        <w:rPr>
          <w:rFonts w:hint="eastAsia"/>
        </w:rPr>
        <w:t xml:space="preserve"> could be reused, </w:t>
      </w:r>
      <w:r w:rsidR="00C942D0" w:rsidRPr="00530588">
        <w:rPr>
          <w:rFonts w:hint="eastAsia"/>
        </w:rPr>
        <w:t xml:space="preserve">that is, </w:t>
      </w:r>
      <w:r w:rsidR="00F343A1" w:rsidRPr="00530588">
        <w:rPr>
          <w:rFonts w:hint="eastAsia"/>
        </w:rPr>
        <w:t xml:space="preserve">both </w:t>
      </w:r>
      <w:r w:rsidR="00F343A1" w:rsidRPr="00530588">
        <w:t>RSRP</w:t>
      </w:r>
      <w:r w:rsidR="00F343A1" w:rsidRPr="00530588">
        <w:rPr>
          <w:rFonts w:hint="eastAsia"/>
        </w:rPr>
        <w:t xml:space="preserve"> and </w:t>
      </w:r>
      <w:r w:rsidR="00F343A1" w:rsidRPr="00530588">
        <w:t>distance</w:t>
      </w:r>
      <w:r w:rsidR="007036CD" w:rsidRPr="00530588">
        <w:rPr>
          <w:rFonts w:hint="eastAsia"/>
        </w:rPr>
        <w:t xml:space="preserve"> </w:t>
      </w:r>
      <w:r w:rsidR="00F343A1" w:rsidRPr="00530588">
        <w:rPr>
          <w:rFonts w:hint="eastAsia"/>
        </w:rPr>
        <w:t>should be considered</w:t>
      </w:r>
      <w:r w:rsidR="002E4BFC" w:rsidRPr="00530588">
        <w:rPr>
          <w:rFonts w:hint="eastAsia"/>
        </w:rPr>
        <w:t xml:space="preserve"> [2]</w:t>
      </w:r>
      <w:r w:rsidR="00F343A1" w:rsidRPr="00530588">
        <w:rPr>
          <w:rFonts w:hint="eastAsia"/>
        </w:rPr>
        <w:t>.</w:t>
      </w:r>
      <w:r w:rsidR="00C942D0" w:rsidRPr="00530588">
        <w:rPr>
          <w:rFonts w:hint="eastAsia"/>
        </w:rPr>
        <w:t xml:space="preserve"> The specific mechanism is as follow:</w:t>
      </w:r>
    </w:p>
    <w:p w:rsidR="00F343A1" w:rsidRPr="00530588" w:rsidRDefault="00F343A1" w:rsidP="00C942D0">
      <w:pPr>
        <w:pStyle w:val="afa"/>
        <w:numPr>
          <w:ilvl w:val="0"/>
          <w:numId w:val="20"/>
        </w:numPr>
        <w:spacing w:line="240" w:lineRule="auto"/>
        <w:ind w:firstLineChars="0"/>
        <w:jc w:val="left"/>
        <w:rPr>
          <w:rFonts w:eastAsia="等线"/>
          <w:iCs/>
          <w:szCs w:val="21"/>
        </w:rPr>
      </w:pPr>
      <w:r w:rsidRPr="00530588">
        <w:rPr>
          <w:rFonts w:eastAsia="等线"/>
          <w:iCs/>
          <w:szCs w:val="21"/>
        </w:rPr>
        <w:t xml:space="preserve">If </w:t>
      </w:r>
      <w:proofErr w:type="spellStart"/>
      <w:r w:rsidRPr="00530588">
        <w:rPr>
          <w:rFonts w:eastAsia="等线"/>
          <w:iCs/>
          <w:szCs w:val="21"/>
        </w:rPr>
        <w:t>Srxlev</w:t>
      </w:r>
      <w:proofErr w:type="spellEnd"/>
      <w:r w:rsidRPr="00530588">
        <w:rPr>
          <w:rFonts w:eastAsia="等线"/>
          <w:iCs/>
          <w:szCs w:val="21"/>
        </w:rPr>
        <w:t xml:space="preserve"> &gt; S(non)</w:t>
      </w:r>
      <w:proofErr w:type="spellStart"/>
      <w:r w:rsidRPr="00530588">
        <w:rPr>
          <w:rFonts w:eastAsia="等线"/>
          <w:iCs/>
          <w:szCs w:val="21"/>
        </w:rPr>
        <w:t>IntraSearchP</w:t>
      </w:r>
      <w:proofErr w:type="spellEnd"/>
      <w:r w:rsidRPr="00530588">
        <w:rPr>
          <w:rFonts w:eastAsia="等线"/>
          <w:iCs/>
          <w:szCs w:val="21"/>
        </w:rPr>
        <w:t xml:space="preserve"> and </w:t>
      </w:r>
      <w:proofErr w:type="spellStart"/>
      <w:r w:rsidRPr="00530588">
        <w:rPr>
          <w:rFonts w:eastAsia="等线"/>
          <w:iCs/>
          <w:szCs w:val="21"/>
        </w:rPr>
        <w:t>Squal</w:t>
      </w:r>
      <w:proofErr w:type="spellEnd"/>
      <w:r w:rsidRPr="00530588">
        <w:rPr>
          <w:rFonts w:eastAsia="等线"/>
          <w:iCs/>
          <w:szCs w:val="21"/>
        </w:rPr>
        <w:t xml:space="preserve"> &gt; S(non)</w:t>
      </w:r>
      <w:proofErr w:type="spellStart"/>
      <w:r w:rsidRPr="00530588">
        <w:rPr>
          <w:rFonts w:eastAsia="等线"/>
          <w:iCs/>
          <w:szCs w:val="21"/>
        </w:rPr>
        <w:t>IntraSearchQ</w:t>
      </w:r>
      <w:proofErr w:type="spellEnd"/>
      <w:r w:rsidRPr="00530588">
        <w:rPr>
          <w:rFonts w:eastAsia="等线"/>
          <w:iCs/>
          <w:szCs w:val="21"/>
        </w:rPr>
        <w:t xml:space="preserve">, and the distance between UE and serving cell reference location is smaller than </w:t>
      </w:r>
      <w:proofErr w:type="spellStart"/>
      <w:r w:rsidRPr="00530588">
        <w:rPr>
          <w:rFonts w:eastAsia="等线"/>
          <w:iCs/>
          <w:szCs w:val="21"/>
        </w:rPr>
        <w:t>distanceThresh</w:t>
      </w:r>
      <w:proofErr w:type="spellEnd"/>
      <w:r w:rsidRPr="00530588">
        <w:rPr>
          <w:rFonts w:eastAsia="等线"/>
          <w:iCs/>
          <w:szCs w:val="21"/>
        </w:rPr>
        <w:t xml:space="preserve"> if </w:t>
      </w:r>
      <w:proofErr w:type="spellStart"/>
      <w:r w:rsidRPr="00530588">
        <w:rPr>
          <w:rFonts w:eastAsia="等线"/>
          <w:iCs/>
          <w:szCs w:val="21"/>
        </w:rPr>
        <w:t>distanceThresh</w:t>
      </w:r>
      <w:proofErr w:type="spellEnd"/>
      <w:r w:rsidRPr="00530588">
        <w:rPr>
          <w:rFonts w:eastAsia="等线"/>
          <w:iCs/>
          <w:szCs w:val="21"/>
        </w:rPr>
        <w:t xml:space="preserve"> is configured and UE has location information, then the UE shall search for inter/intra-frequency layers of higher priority</w:t>
      </w:r>
      <w:r w:rsidRPr="00530588">
        <w:rPr>
          <w:rFonts w:eastAsia="等线" w:hint="eastAsia"/>
          <w:iCs/>
          <w:szCs w:val="21"/>
        </w:rPr>
        <w:t>.</w:t>
      </w:r>
    </w:p>
    <w:p w:rsidR="00104F6B" w:rsidRPr="00530588" w:rsidRDefault="00F343A1" w:rsidP="00790AA2">
      <w:pPr>
        <w:pStyle w:val="afa"/>
        <w:numPr>
          <w:ilvl w:val="0"/>
          <w:numId w:val="20"/>
        </w:numPr>
        <w:spacing w:after="240" w:line="240" w:lineRule="auto"/>
        <w:ind w:firstLineChars="0"/>
        <w:jc w:val="left"/>
        <w:rPr>
          <w:rFonts w:eastAsia="等线"/>
          <w:iCs/>
          <w:szCs w:val="21"/>
        </w:rPr>
      </w:pPr>
      <w:r w:rsidRPr="00530588">
        <w:rPr>
          <w:rFonts w:eastAsia="等线" w:hint="eastAsia"/>
          <w:iCs/>
          <w:szCs w:val="21"/>
        </w:rPr>
        <w:t xml:space="preserve">If </w:t>
      </w:r>
      <w:proofErr w:type="spellStart"/>
      <w:r w:rsidRPr="00530588">
        <w:rPr>
          <w:rFonts w:eastAsia="等线" w:hint="eastAsia"/>
          <w:iCs/>
          <w:szCs w:val="21"/>
        </w:rPr>
        <w:t>Srxlev</w:t>
      </w:r>
      <w:proofErr w:type="spellEnd"/>
      <w:r w:rsidRPr="00530588">
        <w:rPr>
          <w:rFonts w:eastAsia="等线" w:hint="eastAsia"/>
          <w:iCs/>
          <w:szCs w:val="21"/>
        </w:rPr>
        <w:t xml:space="preserve"> </w:t>
      </w:r>
      <w:r w:rsidRPr="00530588">
        <w:rPr>
          <w:rFonts w:eastAsia="等线" w:hint="eastAsia"/>
          <w:iCs/>
          <w:szCs w:val="21"/>
        </w:rPr>
        <w:t>≤</w:t>
      </w:r>
      <w:r w:rsidRPr="00530588">
        <w:rPr>
          <w:rFonts w:eastAsia="等线" w:hint="eastAsia"/>
          <w:iCs/>
          <w:szCs w:val="21"/>
        </w:rPr>
        <w:t xml:space="preserve"> S(non)</w:t>
      </w:r>
      <w:proofErr w:type="spellStart"/>
      <w:r w:rsidRPr="00530588">
        <w:rPr>
          <w:rFonts w:eastAsia="等线" w:hint="eastAsia"/>
          <w:iCs/>
          <w:szCs w:val="21"/>
        </w:rPr>
        <w:t>IntraSearchP</w:t>
      </w:r>
      <w:proofErr w:type="spellEnd"/>
      <w:r w:rsidRPr="00530588">
        <w:rPr>
          <w:rFonts w:eastAsia="等线" w:hint="eastAsia"/>
          <w:iCs/>
          <w:szCs w:val="21"/>
        </w:rPr>
        <w:t xml:space="preserve"> or </w:t>
      </w:r>
      <w:proofErr w:type="spellStart"/>
      <w:r w:rsidRPr="00530588">
        <w:rPr>
          <w:rFonts w:eastAsia="等线" w:hint="eastAsia"/>
          <w:iCs/>
          <w:szCs w:val="21"/>
        </w:rPr>
        <w:t>Squal</w:t>
      </w:r>
      <w:proofErr w:type="spellEnd"/>
      <w:r w:rsidRPr="00530588">
        <w:rPr>
          <w:rFonts w:eastAsia="等线" w:hint="eastAsia"/>
          <w:iCs/>
          <w:szCs w:val="21"/>
        </w:rPr>
        <w:t xml:space="preserve"> </w:t>
      </w:r>
      <w:r w:rsidRPr="00530588">
        <w:rPr>
          <w:rFonts w:eastAsia="等线" w:hint="eastAsia"/>
          <w:iCs/>
          <w:szCs w:val="21"/>
        </w:rPr>
        <w:t>≤</w:t>
      </w:r>
      <w:r w:rsidRPr="00530588">
        <w:rPr>
          <w:rFonts w:eastAsia="等线" w:hint="eastAsia"/>
          <w:iCs/>
          <w:szCs w:val="21"/>
        </w:rPr>
        <w:t xml:space="preserve"> S(non)</w:t>
      </w:r>
      <w:proofErr w:type="spellStart"/>
      <w:r w:rsidRPr="00530588">
        <w:rPr>
          <w:rFonts w:eastAsia="等线" w:hint="eastAsia"/>
          <w:iCs/>
          <w:szCs w:val="21"/>
        </w:rPr>
        <w:t>IntraSearchQ</w:t>
      </w:r>
      <w:proofErr w:type="spellEnd"/>
      <w:r w:rsidRPr="00530588">
        <w:rPr>
          <w:rFonts w:eastAsia="等线" w:hint="eastAsia"/>
          <w:iCs/>
          <w:szCs w:val="21"/>
        </w:rPr>
        <w:t xml:space="preserve">, or the distance between UE and serving cell reference location is larger than </w:t>
      </w:r>
      <w:proofErr w:type="spellStart"/>
      <w:r w:rsidRPr="00530588">
        <w:rPr>
          <w:rFonts w:eastAsia="等线" w:hint="eastAsia"/>
          <w:iCs/>
          <w:szCs w:val="21"/>
        </w:rPr>
        <w:t>distanceThresh</w:t>
      </w:r>
      <w:proofErr w:type="spellEnd"/>
      <w:r w:rsidRPr="00530588">
        <w:rPr>
          <w:rFonts w:eastAsia="等线" w:hint="eastAsia"/>
          <w:iCs/>
          <w:szCs w:val="21"/>
        </w:rPr>
        <w:t xml:space="preserve"> if </w:t>
      </w:r>
      <w:proofErr w:type="spellStart"/>
      <w:r w:rsidRPr="00530588">
        <w:rPr>
          <w:rFonts w:eastAsia="等线" w:hint="eastAsia"/>
          <w:iCs/>
          <w:szCs w:val="21"/>
        </w:rPr>
        <w:t>distanceThresh</w:t>
      </w:r>
      <w:proofErr w:type="spellEnd"/>
      <w:r w:rsidRPr="00530588">
        <w:rPr>
          <w:rFonts w:eastAsia="等线" w:hint="eastAsia"/>
          <w:iCs/>
          <w:szCs w:val="21"/>
        </w:rPr>
        <w:t xml:space="preserve"> is configured and UE has location information, then the UE shall search for and m</w:t>
      </w:r>
      <w:r w:rsidRPr="00530588">
        <w:rPr>
          <w:rFonts w:eastAsia="等线"/>
          <w:iCs/>
          <w:szCs w:val="21"/>
        </w:rPr>
        <w:t>easure inter/intra-frequency layers of higher, equal or lower priority in preparation for possible reselection.</w:t>
      </w:r>
    </w:p>
    <w:p w:rsidR="00734529" w:rsidRPr="00530588" w:rsidRDefault="00734529" w:rsidP="00734529">
      <w:pPr>
        <w:spacing w:after="0"/>
        <w:jc w:val="left"/>
        <w:rPr>
          <w:rFonts w:eastAsia="等线"/>
          <w:iCs/>
          <w:szCs w:val="21"/>
        </w:rPr>
      </w:pPr>
      <w:proofErr w:type="gramStart"/>
      <w:r w:rsidRPr="00530588">
        <w:rPr>
          <w:rFonts w:eastAsia="等线" w:hint="eastAsia"/>
          <w:iCs/>
          <w:szCs w:val="21"/>
        </w:rPr>
        <w:lastRenderedPageBreak/>
        <w:t xml:space="preserve">If the </w:t>
      </w:r>
      <w:r w:rsidRPr="00530588">
        <w:rPr>
          <w:rFonts w:eastAsia="等线"/>
          <w:iCs/>
          <w:szCs w:val="21"/>
        </w:rPr>
        <w:t>existing NTN signalling is reused</w:t>
      </w:r>
      <w:r w:rsidRPr="00530588">
        <w:rPr>
          <w:rFonts w:eastAsia="等线" w:hint="eastAsia"/>
          <w:iCs/>
          <w:szCs w:val="21"/>
        </w:rPr>
        <w:t xml:space="preserve">, </w:t>
      </w:r>
      <w:r w:rsidRPr="00530588">
        <w:rPr>
          <w:rFonts w:eastAsia="等线"/>
          <w:iCs/>
          <w:szCs w:val="21"/>
        </w:rPr>
        <w:t>whether and how to configure the feature is up to network implementation</w:t>
      </w:r>
      <w:r w:rsidRPr="00530588">
        <w:rPr>
          <w:rFonts w:eastAsia="等线" w:hint="eastAsia"/>
          <w:iCs/>
          <w:szCs w:val="21"/>
        </w:rPr>
        <w:t>.</w:t>
      </w:r>
      <w:proofErr w:type="gramEnd"/>
    </w:p>
    <w:p w:rsidR="002A0DBB" w:rsidRPr="00530588" w:rsidRDefault="002A0DBB" w:rsidP="002A0DBB">
      <w:pPr>
        <w:spacing w:after="240"/>
        <w:jc w:val="left"/>
        <w:rPr>
          <w:rFonts w:eastAsia="等线"/>
          <w:b/>
          <w:iCs/>
          <w:szCs w:val="21"/>
        </w:rPr>
      </w:pPr>
      <w:r w:rsidRPr="00530588">
        <w:rPr>
          <w:rFonts w:hint="eastAsia"/>
          <w:b/>
        </w:rPr>
        <w:t xml:space="preserve">Proposal 1: </w:t>
      </w:r>
      <w:r w:rsidRPr="00530588">
        <w:rPr>
          <w:b/>
          <w:sz w:val="20"/>
        </w:rPr>
        <w:t>Introduce distance-based triggering as an additional condition for intra- and inter-frequency cell measurement as NTN, whether and how to configure the feature is up to network implementation</w:t>
      </w:r>
      <w:r w:rsidRPr="00530588">
        <w:rPr>
          <w:rFonts w:hint="eastAsia"/>
          <w:b/>
          <w:sz w:val="20"/>
        </w:rPr>
        <w:t xml:space="preserve">, provided that existing NTN </w:t>
      </w:r>
      <w:r w:rsidRPr="00530588">
        <w:rPr>
          <w:b/>
          <w:sz w:val="20"/>
        </w:rPr>
        <w:t>signalling</w:t>
      </w:r>
      <w:r w:rsidRPr="00530588">
        <w:rPr>
          <w:rFonts w:hint="eastAsia"/>
          <w:b/>
          <w:sz w:val="20"/>
        </w:rPr>
        <w:t xml:space="preserve"> is reused.</w:t>
      </w:r>
    </w:p>
    <w:p w:rsidR="008D1C60" w:rsidRPr="00530588" w:rsidRDefault="008D1C60" w:rsidP="008D1C60">
      <w:pPr>
        <w:pStyle w:val="2"/>
        <w:tabs>
          <w:tab w:val="clear" w:pos="700"/>
        </w:tabs>
        <w:overflowPunct/>
        <w:autoSpaceDE/>
        <w:autoSpaceDN/>
        <w:adjustRightInd/>
        <w:spacing w:after="180"/>
        <w:jc w:val="left"/>
        <w:textAlignment w:val="auto"/>
        <w:rPr>
          <w:rFonts w:eastAsiaTheme="minorEastAsia"/>
        </w:rPr>
      </w:pPr>
      <w:r w:rsidRPr="00530588">
        <w:rPr>
          <w:rFonts w:eastAsiaTheme="minorEastAsia"/>
        </w:rPr>
        <w:t xml:space="preserve">Mobility in </w:t>
      </w:r>
      <w:r w:rsidRPr="00530588">
        <w:rPr>
          <w:rFonts w:eastAsiaTheme="minorEastAsia" w:hint="eastAsia"/>
        </w:rPr>
        <w:t>R</w:t>
      </w:r>
      <w:r w:rsidRPr="00530588">
        <w:rPr>
          <w:rFonts w:eastAsiaTheme="minorEastAsia"/>
        </w:rPr>
        <w:t xml:space="preserve">RC_CONNECTED </w:t>
      </w:r>
    </w:p>
    <w:p w:rsidR="008D1C60" w:rsidRPr="00530588" w:rsidRDefault="00402F6B" w:rsidP="008D1C60">
      <w:r w:rsidRPr="00530588">
        <w:rPr>
          <w:rFonts w:hint="eastAsia"/>
        </w:rPr>
        <w:t xml:space="preserve">Regarding the mobility </w:t>
      </w:r>
      <w:r w:rsidRPr="00530588">
        <w:t xml:space="preserve">requirements </w:t>
      </w:r>
      <w:r w:rsidRPr="00530588">
        <w:rPr>
          <w:rFonts w:hint="eastAsia"/>
        </w:rPr>
        <w:t xml:space="preserve">in </w:t>
      </w:r>
      <w:r w:rsidRPr="00530588">
        <w:rPr>
          <w:rFonts w:eastAsiaTheme="minorEastAsia" w:hint="eastAsia"/>
        </w:rPr>
        <w:t>R</w:t>
      </w:r>
      <w:r w:rsidRPr="00530588">
        <w:rPr>
          <w:rFonts w:eastAsiaTheme="minorEastAsia"/>
        </w:rPr>
        <w:t>RC</w:t>
      </w:r>
      <w:r w:rsidRPr="00530588">
        <w:rPr>
          <w:rFonts w:eastAsiaTheme="minorEastAsia" w:hint="eastAsia"/>
        </w:rPr>
        <w:t xml:space="preserve">_CONNECTED mode, </w:t>
      </w:r>
      <w:r w:rsidRPr="00530588">
        <w:rPr>
          <w:rFonts w:eastAsiaTheme="minorEastAsia"/>
        </w:rPr>
        <w:t>there was only one issue left that has not yet reached a consensus</w:t>
      </w:r>
      <w:r w:rsidRPr="00530588">
        <w:rPr>
          <w:rFonts w:eastAsiaTheme="minorEastAsia" w:hint="eastAsia"/>
        </w:rPr>
        <w:t xml:space="preserve"> i</w:t>
      </w:r>
      <w:r w:rsidRPr="00530588">
        <w:rPr>
          <w:rFonts w:eastAsiaTheme="minorEastAsia"/>
        </w:rPr>
        <w:t>n the last meeting</w:t>
      </w:r>
      <w:r w:rsidRPr="00530588">
        <w:rPr>
          <w:rFonts w:eastAsiaTheme="minorEastAsia" w:hint="eastAsia"/>
        </w:rPr>
        <w:t xml:space="preserve"> and the WF is</w:t>
      </w:r>
      <w:r w:rsidRPr="00530588">
        <w:rPr>
          <w:rFonts w:eastAsiaTheme="minorEastAsia"/>
        </w:rPr>
        <w:t xml:space="preserve"> duplicate</w:t>
      </w:r>
      <w:r w:rsidRPr="00530588">
        <w:rPr>
          <w:rFonts w:eastAsiaTheme="minorEastAsia" w:hint="eastAsia"/>
        </w:rPr>
        <w:t>d</w:t>
      </w:r>
      <w:r w:rsidRPr="00530588">
        <w:rPr>
          <w:rFonts w:eastAsiaTheme="minorEastAsia"/>
        </w:rPr>
        <w:t xml:space="preserve"> as follows</w:t>
      </w:r>
      <w:r w:rsidRPr="00530588">
        <w:rPr>
          <w:rFonts w:eastAsiaTheme="minorEastAsia" w:hint="eastAsia"/>
        </w:rPr>
        <w:t>:</w:t>
      </w:r>
    </w:p>
    <w:p w:rsidR="008D1C60" w:rsidRPr="00530588" w:rsidRDefault="008D1C60" w:rsidP="008D1C60">
      <w:pPr>
        <w:jc w:val="left"/>
        <w:rPr>
          <w:rFonts w:eastAsia="Yu Mincho Light"/>
          <w:b/>
          <w:sz w:val="20"/>
          <w:u w:val="single"/>
          <w:lang w:eastAsia="ko-KR"/>
        </w:rPr>
      </w:pPr>
      <w:r w:rsidRPr="00530588">
        <w:rPr>
          <w:rFonts w:eastAsia="Yu Mincho Light"/>
          <w:b/>
          <w:sz w:val="20"/>
          <w:u w:val="single"/>
          <w:lang w:eastAsia="ko-KR"/>
        </w:rPr>
        <w:t>Issue 2-2-1: location-based CHO mechanism</w:t>
      </w:r>
    </w:p>
    <w:p w:rsidR="008D1C60" w:rsidRPr="00530588" w:rsidRDefault="008D1C60" w:rsidP="008D1C60">
      <w:pPr>
        <w:spacing w:after="60"/>
        <w:jc w:val="left"/>
        <w:rPr>
          <w:rFonts w:eastAsia="等线"/>
          <w:iCs/>
          <w:sz w:val="20"/>
        </w:rPr>
      </w:pPr>
      <w:r w:rsidRPr="00530588">
        <w:rPr>
          <w:rFonts w:eastAsia="等线" w:hint="eastAsia"/>
          <w:iCs/>
          <w:sz w:val="20"/>
        </w:rPr>
        <w:t>A</w:t>
      </w:r>
      <w:r w:rsidRPr="00530588">
        <w:rPr>
          <w:rFonts w:eastAsia="等线"/>
          <w:iCs/>
          <w:sz w:val="20"/>
        </w:rPr>
        <w:t>greements:</w:t>
      </w:r>
    </w:p>
    <w:p w:rsidR="008D1C60" w:rsidRPr="00530588" w:rsidRDefault="008D1C60" w:rsidP="008D1C60">
      <w:pPr>
        <w:numPr>
          <w:ilvl w:val="0"/>
          <w:numId w:val="18"/>
        </w:numPr>
        <w:overflowPunct/>
        <w:autoSpaceDE/>
        <w:autoSpaceDN/>
        <w:adjustRightInd/>
        <w:spacing w:before="0" w:after="120"/>
        <w:jc w:val="left"/>
        <w:textAlignment w:val="auto"/>
        <w:rPr>
          <w:sz w:val="20"/>
        </w:rPr>
      </w:pPr>
      <w:r w:rsidRPr="00530588">
        <w:rPr>
          <w:sz w:val="20"/>
        </w:rPr>
        <w:t xml:space="preserve">Option 1: For the location-based CHO, reusing the procedure in R17 NTN for R18 ATG (combines RSRP and location based triggering condition) with existing NTN </w:t>
      </w:r>
      <w:proofErr w:type="spellStart"/>
      <w:r w:rsidRPr="00530588">
        <w:rPr>
          <w:sz w:val="20"/>
        </w:rPr>
        <w:t>signaling</w:t>
      </w:r>
      <w:proofErr w:type="spellEnd"/>
      <w:r w:rsidRPr="00530588">
        <w:rPr>
          <w:sz w:val="20"/>
        </w:rPr>
        <w:t>.</w:t>
      </w:r>
    </w:p>
    <w:p w:rsidR="008D1C60" w:rsidRPr="00530588" w:rsidRDefault="008D1C60" w:rsidP="008D1C60">
      <w:pPr>
        <w:numPr>
          <w:ilvl w:val="0"/>
          <w:numId w:val="18"/>
        </w:numPr>
        <w:overflowPunct/>
        <w:autoSpaceDE/>
        <w:autoSpaceDN/>
        <w:adjustRightInd/>
        <w:spacing w:before="0" w:after="120"/>
        <w:jc w:val="left"/>
        <w:textAlignment w:val="auto"/>
        <w:rPr>
          <w:sz w:val="20"/>
        </w:rPr>
      </w:pPr>
      <w:r w:rsidRPr="00530588">
        <w:rPr>
          <w:sz w:val="20"/>
        </w:rPr>
        <w:t>Option 2: Do not introduce location-based CHO.</w:t>
      </w:r>
    </w:p>
    <w:p w:rsidR="002A0DBB" w:rsidRPr="00530588" w:rsidRDefault="00734529" w:rsidP="00734529">
      <w:pPr>
        <w:overflowPunct/>
        <w:autoSpaceDE/>
        <w:autoSpaceDN/>
        <w:adjustRightInd/>
        <w:spacing w:before="0" w:after="120"/>
        <w:jc w:val="left"/>
        <w:textAlignment w:val="auto"/>
      </w:pPr>
      <w:r w:rsidRPr="00530588">
        <w:rPr>
          <w:rFonts w:hint="eastAsia"/>
        </w:rPr>
        <w:t xml:space="preserve">For </w:t>
      </w:r>
      <w:r w:rsidRPr="00530588">
        <w:t>CHO mechanism</w:t>
      </w:r>
      <w:r w:rsidRPr="00530588">
        <w:rPr>
          <w:rFonts w:hint="eastAsia"/>
        </w:rPr>
        <w:t xml:space="preserve">, whether to introduce </w:t>
      </w:r>
      <w:r w:rsidRPr="00530588">
        <w:rPr>
          <w:sz w:val="20"/>
        </w:rPr>
        <w:t>location-based CHO</w:t>
      </w:r>
      <w:r w:rsidRPr="00530588">
        <w:rPr>
          <w:rFonts w:hint="eastAsia"/>
        </w:rPr>
        <w:t xml:space="preserve"> has been discussed for many meetings. </w:t>
      </w:r>
      <w:bookmarkStart w:id="9" w:name="OLE_LINK113"/>
      <w:bookmarkStart w:id="10" w:name="OLE_LINK114"/>
      <w:bookmarkStart w:id="11" w:name="_Hlk70326378"/>
      <w:r w:rsidRPr="00530588">
        <w:rPr>
          <w:rFonts w:hint="eastAsia"/>
        </w:rPr>
        <w:t xml:space="preserve">We </w:t>
      </w:r>
      <w:r w:rsidR="002A0DBB" w:rsidRPr="00530588">
        <w:rPr>
          <w:rFonts w:hint="eastAsia"/>
        </w:rPr>
        <w:t>support option 1 and believe that t</w:t>
      </w:r>
      <w:r w:rsidR="002A0DBB" w:rsidRPr="00530588">
        <w:t>he procedure and signalling from R17 NTN (</w:t>
      </w:r>
      <w:bookmarkStart w:id="12" w:name="OLE_LINK38"/>
      <w:bookmarkStart w:id="13" w:name="OLE_LINK39"/>
      <w:r w:rsidR="002A0DBB" w:rsidRPr="00530588">
        <w:t>combines RSRP and location based triggering condition</w:t>
      </w:r>
      <w:bookmarkEnd w:id="12"/>
      <w:bookmarkEnd w:id="13"/>
      <w:r w:rsidR="002A0DBB" w:rsidRPr="00530588">
        <w:t>) could be reused</w:t>
      </w:r>
      <w:r w:rsidR="002A0DBB" w:rsidRPr="00530588">
        <w:rPr>
          <w:rFonts w:hint="eastAsia"/>
        </w:rPr>
        <w:t>.</w:t>
      </w:r>
    </w:p>
    <w:p w:rsidR="002A0DBB" w:rsidRPr="00530588" w:rsidRDefault="002A0DBB" w:rsidP="002A0DBB">
      <w:r w:rsidRPr="00530588">
        <w:t>In this mechanism, location</w:t>
      </w:r>
      <w:r w:rsidRPr="00530588">
        <w:rPr>
          <w:rFonts w:hint="eastAsia"/>
        </w:rPr>
        <w:t>s</w:t>
      </w:r>
      <w:r w:rsidRPr="00530588">
        <w:t xml:space="preserve"> refer to the reference location of the serving cell and the candidate target cell</w:t>
      </w:r>
      <w:r w:rsidRPr="00530588">
        <w:rPr>
          <w:rFonts w:hint="eastAsia"/>
        </w:rPr>
        <w:t xml:space="preserve"> and the </w:t>
      </w:r>
      <w:r w:rsidR="00F4784E" w:rsidRPr="00530588">
        <w:t>UE location</w:t>
      </w:r>
      <w:r w:rsidRPr="00530588">
        <w:t>. The UE will specifically trigger CHO based on the relationship between its distance from the reference location of the serving cell and the candidate target cell and the corresponding threshold</w:t>
      </w:r>
      <w:r w:rsidRPr="00530588">
        <w:rPr>
          <w:rFonts w:hint="eastAsia"/>
        </w:rPr>
        <w:t>.</w:t>
      </w:r>
      <w:r w:rsidRPr="00530588">
        <w:t xml:space="preserve"> </w:t>
      </w:r>
    </w:p>
    <w:p w:rsidR="008D1C60" w:rsidRPr="00530588" w:rsidRDefault="00734529" w:rsidP="002A0DBB">
      <w:pPr>
        <w:spacing w:beforeLines="50" w:before="120" w:after="0"/>
        <w:jc w:val="left"/>
        <w:rPr>
          <w:b/>
          <w:kern w:val="2"/>
          <w:szCs w:val="20"/>
        </w:rPr>
      </w:pPr>
      <w:r w:rsidRPr="00530588">
        <w:rPr>
          <w:rFonts w:hint="eastAsia"/>
          <w:b/>
          <w:szCs w:val="20"/>
        </w:rPr>
        <w:t>Proposal 2</w:t>
      </w:r>
      <w:r w:rsidR="002A0DBB" w:rsidRPr="00530588">
        <w:rPr>
          <w:rFonts w:hint="eastAsia"/>
          <w:b/>
          <w:szCs w:val="20"/>
        </w:rPr>
        <w:t xml:space="preserve">: </w:t>
      </w:r>
      <w:bookmarkEnd w:id="9"/>
      <w:bookmarkEnd w:id="10"/>
      <w:bookmarkEnd w:id="11"/>
      <w:r w:rsidR="002A0DBB" w:rsidRPr="00530588">
        <w:rPr>
          <w:b/>
          <w:szCs w:val="20"/>
        </w:rPr>
        <w:t xml:space="preserve">For the location-based CHO, reusing the procedure in R17 NTN for R18 ATG (combines RSRP and location based triggering condition) with existing NTN </w:t>
      </w:r>
      <w:proofErr w:type="spellStart"/>
      <w:r w:rsidR="002A0DBB" w:rsidRPr="00530588">
        <w:rPr>
          <w:b/>
          <w:szCs w:val="20"/>
        </w:rPr>
        <w:t>signaling</w:t>
      </w:r>
      <w:proofErr w:type="spellEnd"/>
      <w:r w:rsidR="002A0DBB" w:rsidRPr="00530588">
        <w:rPr>
          <w:b/>
          <w:szCs w:val="20"/>
        </w:rPr>
        <w:t>.</w:t>
      </w:r>
    </w:p>
    <w:p w:rsidR="00D741A4" w:rsidRPr="00530588"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30588">
        <w:rPr>
          <w:rFonts w:hint="eastAsia"/>
          <w:lang w:eastAsia="zh-CN"/>
        </w:rPr>
        <w:t>Conclusion</w:t>
      </w:r>
    </w:p>
    <w:p w:rsidR="00793693" w:rsidRPr="00530588" w:rsidRDefault="00793693" w:rsidP="00793693">
      <w:r w:rsidRPr="00530588">
        <w:t xml:space="preserve">In this paper, we provide our views on </w:t>
      </w:r>
      <w:r w:rsidR="00721562" w:rsidRPr="00530588">
        <w:t>ATG mobility requirements</w:t>
      </w:r>
      <w:r w:rsidRPr="00530588">
        <w:t>. From this discussion we have derived the following proposals:</w:t>
      </w:r>
    </w:p>
    <w:p w:rsidR="00865369" w:rsidRPr="00530588" w:rsidRDefault="00734529" w:rsidP="00734529">
      <w:pPr>
        <w:spacing w:after="0"/>
        <w:jc w:val="left"/>
        <w:rPr>
          <w:rFonts w:eastAsia="等线"/>
          <w:b/>
          <w:iCs/>
          <w:szCs w:val="21"/>
        </w:rPr>
      </w:pPr>
      <w:r w:rsidRPr="00530588">
        <w:rPr>
          <w:rFonts w:hint="eastAsia"/>
          <w:b/>
        </w:rPr>
        <w:t xml:space="preserve">Proposal 1: </w:t>
      </w:r>
      <w:r w:rsidRPr="00530588">
        <w:rPr>
          <w:b/>
          <w:sz w:val="20"/>
        </w:rPr>
        <w:t>Introduce distance-based triggering as an additional condition for intra- and inter-frequency cell measurement as NTN, whether and how to configure the feature is up to network implementation</w:t>
      </w:r>
      <w:r w:rsidRPr="00530588">
        <w:rPr>
          <w:rFonts w:hint="eastAsia"/>
          <w:b/>
          <w:sz w:val="20"/>
        </w:rPr>
        <w:t xml:space="preserve">, provided that existing NTN </w:t>
      </w:r>
      <w:r w:rsidRPr="00530588">
        <w:rPr>
          <w:b/>
          <w:sz w:val="20"/>
        </w:rPr>
        <w:t>signalling</w:t>
      </w:r>
      <w:r w:rsidRPr="00530588">
        <w:rPr>
          <w:rFonts w:hint="eastAsia"/>
          <w:b/>
          <w:sz w:val="20"/>
        </w:rPr>
        <w:t xml:space="preserve"> is reused.</w:t>
      </w:r>
    </w:p>
    <w:p w:rsidR="00734529" w:rsidRPr="00530588" w:rsidRDefault="00734529" w:rsidP="00734529">
      <w:pPr>
        <w:spacing w:beforeLines="50" w:before="120" w:after="0"/>
        <w:jc w:val="left"/>
        <w:rPr>
          <w:b/>
          <w:kern w:val="2"/>
          <w:szCs w:val="20"/>
        </w:rPr>
      </w:pPr>
      <w:r w:rsidRPr="00530588">
        <w:rPr>
          <w:rFonts w:hint="eastAsia"/>
          <w:b/>
          <w:szCs w:val="20"/>
        </w:rPr>
        <w:t xml:space="preserve">Proposal 2: </w:t>
      </w:r>
      <w:r w:rsidRPr="00530588">
        <w:rPr>
          <w:b/>
          <w:szCs w:val="20"/>
        </w:rPr>
        <w:t xml:space="preserve">For the location-based CHO, reusing the procedure in R17 NTN for R18 ATG (combines RSRP and location based triggering condition) with existing NTN </w:t>
      </w:r>
      <w:proofErr w:type="spellStart"/>
      <w:r w:rsidRPr="00530588">
        <w:rPr>
          <w:b/>
          <w:szCs w:val="20"/>
        </w:rPr>
        <w:t>signaling</w:t>
      </w:r>
      <w:proofErr w:type="spellEnd"/>
      <w:r w:rsidRPr="00530588">
        <w:rPr>
          <w:b/>
          <w:szCs w:val="20"/>
        </w:rPr>
        <w:t>.</w:t>
      </w:r>
    </w:p>
    <w:p w:rsidR="00EE45A3" w:rsidRPr="00530588"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30588">
        <w:rPr>
          <w:rFonts w:hint="eastAsia"/>
        </w:rPr>
        <w:t>Reference</w:t>
      </w:r>
    </w:p>
    <w:p w:rsidR="00DE2FEA" w:rsidRPr="00530588" w:rsidRDefault="00865369" w:rsidP="00E91EA2">
      <w:pPr>
        <w:tabs>
          <w:tab w:val="left" w:pos="720"/>
        </w:tabs>
        <w:overflowPunct/>
        <w:autoSpaceDE/>
        <w:autoSpaceDN/>
        <w:adjustRightInd/>
        <w:spacing w:before="0" w:after="180"/>
        <w:ind w:left="720" w:hanging="720"/>
        <w:jc w:val="left"/>
        <w:textAlignment w:val="auto"/>
      </w:pPr>
      <w:r w:rsidRPr="00530588">
        <w:rPr>
          <w:rFonts w:hint="eastAsia"/>
        </w:rPr>
        <w:t>[1]</w:t>
      </w:r>
      <w:r w:rsidRPr="00530588">
        <w:rPr>
          <w:rFonts w:hint="eastAsia"/>
        </w:rPr>
        <w:tab/>
      </w:r>
      <w:r w:rsidRPr="00530588">
        <w:rPr>
          <w:lang w:val="pl-PL"/>
        </w:rPr>
        <w:t>R4-2310159</w:t>
      </w:r>
      <w:r w:rsidRPr="00530588">
        <w:rPr>
          <w:rFonts w:hint="eastAsia"/>
        </w:rPr>
        <w:t xml:space="preserve">, </w:t>
      </w:r>
      <w:r w:rsidRPr="00530588">
        <w:rPr>
          <w:rFonts w:hint="eastAsia"/>
          <w:lang w:val="pl-PL"/>
        </w:rPr>
        <w:t>WF on NR ATG RRM requirements</w:t>
      </w:r>
      <w:r w:rsidRPr="00530588">
        <w:rPr>
          <w:rFonts w:hint="eastAsia"/>
        </w:rPr>
        <w:t>,</w:t>
      </w:r>
      <w:r w:rsidRPr="00530588">
        <w:tab/>
      </w:r>
      <w:r w:rsidRPr="00530588">
        <w:rPr>
          <w:rFonts w:hint="eastAsia"/>
        </w:rPr>
        <w:t xml:space="preserve"> </w:t>
      </w:r>
      <w:r w:rsidRPr="00530588">
        <w:t>C</w:t>
      </w:r>
      <w:r w:rsidRPr="00530588">
        <w:rPr>
          <w:rFonts w:hint="eastAsia"/>
        </w:rPr>
        <w:t>MCC</w:t>
      </w:r>
    </w:p>
    <w:p w:rsidR="002E4BFC" w:rsidRPr="00530588" w:rsidRDefault="002E4BFC" w:rsidP="00E91EA2">
      <w:pPr>
        <w:tabs>
          <w:tab w:val="left" w:pos="720"/>
        </w:tabs>
        <w:overflowPunct/>
        <w:autoSpaceDE/>
        <w:autoSpaceDN/>
        <w:adjustRightInd/>
        <w:spacing w:before="0" w:after="180"/>
        <w:ind w:left="720" w:hanging="720"/>
        <w:jc w:val="left"/>
        <w:textAlignment w:val="auto"/>
      </w:pPr>
      <w:r w:rsidRPr="00530588">
        <w:rPr>
          <w:rFonts w:hint="eastAsia"/>
        </w:rPr>
        <w:t xml:space="preserve">[2]         </w:t>
      </w:r>
      <w:r w:rsidRPr="00530588">
        <w:t>R4-2307394</w:t>
      </w:r>
      <w:r w:rsidRPr="00530588">
        <w:rPr>
          <w:rFonts w:hint="eastAsia"/>
        </w:rPr>
        <w:t xml:space="preserve">, </w:t>
      </w:r>
      <w:r w:rsidRPr="00530588">
        <w:t>Discussion on mobility requirements for Rel-18 ATG</w:t>
      </w:r>
      <w:r w:rsidRPr="00530588">
        <w:rPr>
          <w:rFonts w:hint="eastAsia"/>
        </w:rPr>
        <w:t>, CATT</w:t>
      </w:r>
    </w:p>
    <w:sectPr w:rsidR="002E4BFC" w:rsidRPr="0053058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42F" w:rsidRDefault="0094142F" w:rsidP="0095591C">
      <w:pPr>
        <w:spacing w:after="60"/>
        <w:ind w:left="210"/>
      </w:pPr>
      <w:r>
        <w:separator/>
      </w:r>
    </w:p>
    <w:p w:rsidR="0094142F" w:rsidRDefault="0094142F"/>
  </w:endnote>
  <w:endnote w:type="continuationSeparator" w:id="0">
    <w:p w:rsidR="0094142F" w:rsidRDefault="0094142F" w:rsidP="0095591C">
      <w:pPr>
        <w:spacing w:after="60"/>
        <w:ind w:left="210"/>
      </w:pPr>
      <w:r>
        <w:continuationSeparator/>
      </w:r>
    </w:p>
    <w:p w:rsidR="0094142F" w:rsidRDefault="00941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C14FA">
      <w:t>1</w:t>
    </w:r>
    <w:r>
      <w:fldChar w:fldCharType="end"/>
    </w:r>
  </w:p>
  <w:p w:rsidR="003676C1" w:rsidRDefault="003676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42F" w:rsidRDefault="0094142F" w:rsidP="0095591C">
      <w:pPr>
        <w:spacing w:after="60"/>
        <w:ind w:left="210"/>
      </w:pPr>
      <w:r>
        <w:separator/>
      </w:r>
    </w:p>
    <w:p w:rsidR="0094142F" w:rsidRDefault="0094142F"/>
  </w:footnote>
  <w:footnote w:type="continuationSeparator" w:id="0">
    <w:p w:rsidR="0094142F" w:rsidRDefault="0094142F" w:rsidP="0095591C">
      <w:pPr>
        <w:spacing w:after="60"/>
        <w:ind w:left="210"/>
      </w:pPr>
      <w:r>
        <w:continuationSeparator/>
      </w:r>
    </w:p>
    <w:p w:rsidR="0094142F" w:rsidRDefault="00941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676C1" w:rsidRDefault="003676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5970265"/>
    <w:multiLevelType w:val="hybridMultilevel"/>
    <w:tmpl w:val="1068B44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4F3A26"/>
    <w:multiLevelType w:val="multilevel"/>
    <w:tmpl w:val="E674AF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3AB6790"/>
    <w:multiLevelType w:val="hybridMultilevel"/>
    <w:tmpl w:val="AB06953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9"/>
  </w:num>
  <w:num w:numId="7">
    <w:abstractNumId w:val="2"/>
  </w:num>
  <w:num w:numId="8">
    <w:abstractNumId w:val="13"/>
  </w:num>
  <w:num w:numId="9">
    <w:abstractNumId w:val="7"/>
  </w:num>
  <w:num w:numId="10">
    <w:abstractNumId w:val="18"/>
  </w:num>
  <w:num w:numId="11">
    <w:abstractNumId w:val="20"/>
  </w:num>
  <w:num w:numId="12">
    <w:abstractNumId w:val="21"/>
  </w:num>
  <w:num w:numId="13">
    <w:abstractNumId w:val="8"/>
  </w:num>
  <w:num w:numId="14">
    <w:abstractNumId w:val="9"/>
  </w:num>
  <w:num w:numId="15">
    <w:abstractNumId w:val="6"/>
  </w:num>
  <w:num w:numId="16">
    <w:abstractNumId w:val="17"/>
  </w:num>
  <w:num w:numId="17">
    <w:abstractNumId w:val="0"/>
  </w:num>
  <w:num w:numId="18">
    <w:abstractNumId w:val="15"/>
  </w:num>
  <w:num w:numId="19">
    <w:abstractNumId w:val="12"/>
  </w:num>
  <w:num w:numId="20">
    <w:abstractNumId w:val="16"/>
  </w:num>
  <w:num w:numId="21">
    <w:abstractNumId w:val="10"/>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853"/>
    <w:rsid w:val="00051A1C"/>
    <w:rsid w:val="00051DF7"/>
    <w:rsid w:val="00052A17"/>
    <w:rsid w:val="00053439"/>
    <w:rsid w:val="00053FBC"/>
    <w:rsid w:val="00054D80"/>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6F25"/>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7AA7"/>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FC"/>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55B3"/>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4F6B"/>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5C1"/>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0EA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6985"/>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4DB"/>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4464"/>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7E5"/>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75B"/>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DE6"/>
    <w:rsid w:val="0029431D"/>
    <w:rsid w:val="00294774"/>
    <w:rsid w:val="002947F5"/>
    <w:rsid w:val="00294E29"/>
    <w:rsid w:val="00295572"/>
    <w:rsid w:val="0029562B"/>
    <w:rsid w:val="00295A11"/>
    <w:rsid w:val="00295FF4"/>
    <w:rsid w:val="002961B5"/>
    <w:rsid w:val="00296804"/>
    <w:rsid w:val="0029779D"/>
    <w:rsid w:val="00297A2E"/>
    <w:rsid w:val="002A023A"/>
    <w:rsid w:val="002A0C23"/>
    <w:rsid w:val="002A0DBB"/>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4F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235"/>
    <w:rsid w:val="002D456C"/>
    <w:rsid w:val="002D4AC1"/>
    <w:rsid w:val="002D52BC"/>
    <w:rsid w:val="002D55D0"/>
    <w:rsid w:val="002D5831"/>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7BD"/>
    <w:rsid w:val="002E38EB"/>
    <w:rsid w:val="002E3C40"/>
    <w:rsid w:val="002E3CAD"/>
    <w:rsid w:val="002E4370"/>
    <w:rsid w:val="002E4536"/>
    <w:rsid w:val="002E48E7"/>
    <w:rsid w:val="002E4BFC"/>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31F"/>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6C1"/>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99"/>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1ABF"/>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7C0"/>
    <w:rsid w:val="00400F53"/>
    <w:rsid w:val="00401700"/>
    <w:rsid w:val="00401C92"/>
    <w:rsid w:val="00402F6B"/>
    <w:rsid w:val="004037F7"/>
    <w:rsid w:val="00403B2D"/>
    <w:rsid w:val="00403D0C"/>
    <w:rsid w:val="004042DD"/>
    <w:rsid w:val="004045A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7D7"/>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968"/>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2CE7"/>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39B"/>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5DC1"/>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CA2"/>
    <w:rsid w:val="00526D89"/>
    <w:rsid w:val="005270AE"/>
    <w:rsid w:val="005275A3"/>
    <w:rsid w:val="00527696"/>
    <w:rsid w:val="00527E3C"/>
    <w:rsid w:val="00530449"/>
    <w:rsid w:val="00530588"/>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5D7"/>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0C8E"/>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B54"/>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1"/>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2B39"/>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54E"/>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BCD"/>
    <w:rsid w:val="00610BBD"/>
    <w:rsid w:val="00610D4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CE3"/>
    <w:rsid w:val="00617D8C"/>
    <w:rsid w:val="0062004F"/>
    <w:rsid w:val="006209CB"/>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72B"/>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883"/>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53E"/>
    <w:rsid w:val="007036CD"/>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562"/>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529"/>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09A"/>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B70"/>
    <w:rsid w:val="007859F9"/>
    <w:rsid w:val="007863EF"/>
    <w:rsid w:val="007868EB"/>
    <w:rsid w:val="00786980"/>
    <w:rsid w:val="0078704D"/>
    <w:rsid w:val="0078772A"/>
    <w:rsid w:val="00787CF4"/>
    <w:rsid w:val="00787DFF"/>
    <w:rsid w:val="00790AA2"/>
    <w:rsid w:val="00791D0F"/>
    <w:rsid w:val="00792C0A"/>
    <w:rsid w:val="00793693"/>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6178"/>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B14"/>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1BEA"/>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369"/>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6B5"/>
    <w:rsid w:val="008A1B35"/>
    <w:rsid w:val="008A1D74"/>
    <w:rsid w:val="008A2541"/>
    <w:rsid w:val="008A26AD"/>
    <w:rsid w:val="008A2973"/>
    <w:rsid w:val="008A34FB"/>
    <w:rsid w:val="008A3AC3"/>
    <w:rsid w:val="008A3BE7"/>
    <w:rsid w:val="008A3D70"/>
    <w:rsid w:val="008A456E"/>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6A"/>
    <w:rsid w:val="008A7BB9"/>
    <w:rsid w:val="008B054C"/>
    <w:rsid w:val="008B0AB2"/>
    <w:rsid w:val="008B0B7C"/>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C2"/>
    <w:rsid w:val="008B44FB"/>
    <w:rsid w:val="008B4F4E"/>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C60"/>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936"/>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2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A10"/>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291"/>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31D"/>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680F"/>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561A"/>
    <w:rsid w:val="009B5788"/>
    <w:rsid w:val="009B5E34"/>
    <w:rsid w:val="009B6575"/>
    <w:rsid w:val="009B67E0"/>
    <w:rsid w:val="009B6CB3"/>
    <w:rsid w:val="009B6E5D"/>
    <w:rsid w:val="009B724F"/>
    <w:rsid w:val="009B76D2"/>
    <w:rsid w:val="009B782E"/>
    <w:rsid w:val="009B7A06"/>
    <w:rsid w:val="009C15E7"/>
    <w:rsid w:val="009C18F9"/>
    <w:rsid w:val="009C1C09"/>
    <w:rsid w:val="009C1E6F"/>
    <w:rsid w:val="009C2E99"/>
    <w:rsid w:val="009C3223"/>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11"/>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A03"/>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98F"/>
    <w:rsid w:val="009F6C1A"/>
    <w:rsid w:val="009F6C6D"/>
    <w:rsid w:val="009F708C"/>
    <w:rsid w:val="009F73DD"/>
    <w:rsid w:val="009F7803"/>
    <w:rsid w:val="009F7BF4"/>
    <w:rsid w:val="00A00247"/>
    <w:rsid w:val="00A00249"/>
    <w:rsid w:val="00A00A55"/>
    <w:rsid w:val="00A00D70"/>
    <w:rsid w:val="00A00DD5"/>
    <w:rsid w:val="00A01045"/>
    <w:rsid w:val="00A01DBD"/>
    <w:rsid w:val="00A02315"/>
    <w:rsid w:val="00A03344"/>
    <w:rsid w:val="00A03547"/>
    <w:rsid w:val="00A03886"/>
    <w:rsid w:val="00A0478C"/>
    <w:rsid w:val="00A05B09"/>
    <w:rsid w:val="00A05C86"/>
    <w:rsid w:val="00A05EEE"/>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08C"/>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38"/>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972"/>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5F9E"/>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46A"/>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D3"/>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6FA"/>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3138"/>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587"/>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705"/>
    <w:rsid w:val="00BC3A0D"/>
    <w:rsid w:val="00BC3B23"/>
    <w:rsid w:val="00BC3E0D"/>
    <w:rsid w:val="00BC3F33"/>
    <w:rsid w:val="00BC3F70"/>
    <w:rsid w:val="00BC411B"/>
    <w:rsid w:val="00BC499E"/>
    <w:rsid w:val="00BC5ACA"/>
    <w:rsid w:val="00BC6357"/>
    <w:rsid w:val="00BC6591"/>
    <w:rsid w:val="00BC6745"/>
    <w:rsid w:val="00BC69D9"/>
    <w:rsid w:val="00BC7472"/>
    <w:rsid w:val="00BC77C3"/>
    <w:rsid w:val="00BC7CA8"/>
    <w:rsid w:val="00BD0E50"/>
    <w:rsid w:val="00BD1002"/>
    <w:rsid w:val="00BD163C"/>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1899"/>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3F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1BDC"/>
    <w:rsid w:val="00C32090"/>
    <w:rsid w:val="00C32242"/>
    <w:rsid w:val="00C32418"/>
    <w:rsid w:val="00C32808"/>
    <w:rsid w:val="00C32C43"/>
    <w:rsid w:val="00C33168"/>
    <w:rsid w:val="00C3333C"/>
    <w:rsid w:val="00C33B5C"/>
    <w:rsid w:val="00C33EF2"/>
    <w:rsid w:val="00C342D8"/>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A1B"/>
    <w:rsid w:val="00C41C31"/>
    <w:rsid w:val="00C42668"/>
    <w:rsid w:val="00C4270B"/>
    <w:rsid w:val="00C42B1B"/>
    <w:rsid w:val="00C42B36"/>
    <w:rsid w:val="00C42C81"/>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56E"/>
    <w:rsid w:val="00C61649"/>
    <w:rsid w:val="00C62E82"/>
    <w:rsid w:val="00C64EB6"/>
    <w:rsid w:val="00C64FB9"/>
    <w:rsid w:val="00C65365"/>
    <w:rsid w:val="00C66656"/>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87154"/>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2D0"/>
    <w:rsid w:val="00C94DF1"/>
    <w:rsid w:val="00C950FA"/>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C3E"/>
    <w:rsid w:val="00CA6E53"/>
    <w:rsid w:val="00CA7277"/>
    <w:rsid w:val="00CA752A"/>
    <w:rsid w:val="00CA7B15"/>
    <w:rsid w:val="00CA7E4D"/>
    <w:rsid w:val="00CA7E8C"/>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C7FC1"/>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BB1"/>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1F4"/>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D8D"/>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9F3"/>
    <w:rsid w:val="00DD2A63"/>
    <w:rsid w:val="00DD2F05"/>
    <w:rsid w:val="00DD300B"/>
    <w:rsid w:val="00DD3084"/>
    <w:rsid w:val="00DD355D"/>
    <w:rsid w:val="00DD3827"/>
    <w:rsid w:val="00DD4805"/>
    <w:rsid w:val="00DD4A36"/>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2FEA"/>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6BF"/>
    <w:rsid w:val="00E2199D"/>
    <w:rsid w:val="00E224F8"/>
    <w:rsid w:val="00E22F7A"/>
    <w:rsid w:val="00E2314B"/>
    <w:rsid w:val="00E234F9"/>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735"/>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2EED"/>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EA2"/>
    <w:rsid w:val="00E91FA0"/>
    <w:rsid w:val="00E92110"/>
    <w:rsid w:val="00E92F3E"/>
    <w:rsid w:val="00E938A6"/>
    <w:rsid w:val="00E93EC9"/>
    <w:rsid w:val="00E941AD"/>
    <w:rsid w:val="00E941D4"/>
    <w:rsid w:val="00E94531"/>
    <w:rsid w:val="00E9468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5BF"/>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345"/>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5DC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22"/>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0DC"/>
    <w:rsid w:val="00F07B64"/>
    <w:rsid w:val="00F07E1F"/>
    <w:rsid w:val="00F07F51"/>
    <w:rsid w:val="00F1037A"/>
    <w:rsid w:val="00F10765"/>
    <w:rsid w:val="00F108BC"/>
    <w:rsid w:val="00F10CCE"/>
    <w:rsid w:val="00F1164B"/>
    <w:rsid w:val="00F13E0B"/>
    <w:rsid w:val="00F14018"/>
    <w:rsid w:val="00F1403F"/>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3A1"/>
    <w:rsid w:val="00F34653"/>
    <w:rsid w:val="00F34D22"/>
    <w:rsid w:val="00F34F33"/>
    <w:rsid w:val="00F35A54"/>
    <w:rsid w:val="00F35A97"/>
    <w:rsid w:val="00F35D9D"/>
    <w:rsid w:val="00F364D1"/>
    <w:rsid w:val="00F36E72"/>
    <w:rsid w:val="00F37017"/>
    <w:rsid w:val="00F3795E"/>
    <w:rsid w:val="00F37B23"/>
    <w:rsid w:val="00F406F9"/>
    <w:rsid w:val="00F40A4C"/>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6FF"/>
    <w:rsid w:val="00F46702"/>
    <w:rsid w:val="00F468E1"/>
    <w:rsid w:val="00F46AE1"/>
    <w:rsid w:val="00F46E71"/>
    <w:rsid w:val="00F4705B"/>
    <w:rsid w:val="00F47541"/>
    <w:rsid w:val="00F4784E"/>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22D"/>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89F"/>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F01"/>
    <w:rsid w:val="00FE671A"/>
    <w:rsid w:val="00FE6EED"/>
    <w:rsid w:val="00FE7CF4"/>
    <w:rsid w:val="00FF067E"/>
    <w:rsid w:val="00FF0C30"/>
    <w:rsid w:val="00FF1D67"/>
    <w:rsid w:val="00FF24C4"/>
    <w:rsid w:val="00FF28A0"/>
    <w:rsid w:val="00FF2D07"/>
    <w:rsid w:val="00FF2D1B"/>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523041">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0203334">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55920175">
      <w:bodyDiv w:val="1"/>
      <w:marLeft w:val="0"/>
      <w:marRight w:val="0"/>
      <w:marTop w:val="0"/>
      <w:marBottom w:val="0"/>
      <w:divBdr>
        <w:top w:val="none" w:sz="0" w:space="0" w:color="auto"/>
        <w:left w:val="none" w:sz="0" w:space="0" w:color="auto"/>
        <w:bottom w:val="none" w:sz="0" w:space="0" w:color="auto"/>
        <w:right w:val="none" w:sz="0" w:space="0" w:color="auto"/>
      </w:divBdr>
      <w:divsChild>
        <w:div w:id="808473964">
          <w:marLeft w:val="1080"/>
          <w:marRight w:val="0"/>
          <w:marTop w:val="100"/>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276E1-7B88-40C3-A79D-63135566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2587</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173</cp:revision>
  <cp:lastPrinted>2007-04-24T00:59:00Z</cp:lastPrinted>
  <dcterms:created xsi:type="dcterms:W3CDTF">2022-08-09T16:43:00Z</dcterms:created>
  <dcterms:modified xsi:type="dcterms:W3CDTF">2023-08-11T10:45:00Z</dcterms:modified>
</cp:coreProperties>
</file>