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7D3" w:rsidRPr="009127D3" w:rsidRDefault="009127D3" w:rsidP="009127D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9127D3">
        <w:rPr>
          <w:rStyle w:val="af7"/>
          <w:rFonts w:ascii="Arial" w:hAnsi="Arial" w:cs="Arial"/>
          <w:b/>
          <w:lang w:eastAsia="en-US"/>
        </w:rPr>
        <w:t>3GPP TSG-RAN WG4 Meeting # 108</w:t>
      </w:r>
      <w:r w:rsidRPr="009127D3">
        <w:rPr>
          <w:rStyle w:val="af7"/>
          <w:rFonts w:ascii="Arial" w:hAnsi="Arial" w:cs="Arial"/>
          <w:b/>
          <w:lang w:eastAsia="en-US"/>
        </w:rPr>
        <w:tab/>
      </w:r>
      <w:r w:rsidRPr="009127D3">
        <w:rPr>
          <w:rStyle w:val="af7"/>
          <w:rFonts w:ascii="Arial" w:hAnsi="Arial" w:cs="Arial"/>
          <w:b/>
          <w:lang w:eastAsia="en-US"/>
        </w:rPr>
        <w:tab/>
      </w:r>
      <w:r w:rsidRPr="009127D3">
        <w:rPr>
          <w:rStyle w:val="af7"/>
          <w:rFonts w:ascii="Arial" w:hAnsi="Arial" w:cs="Arial"/>
          <w:b/>
          <w:lang w:eastAsia="en-US"/>
        </w:rPr>
        <w:tab/>
      </w:r>
      <w:r w:rsidRPr="009127D3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BC7552" w:rsidRPr="00BC7552">
        <w:rPr>
          <w:rStyle w:val="af7"/>
          <w:rFonts w:ascii="Arial" w:hAnsi="Arial" w:cs="Arial"/>
          <w:b/>
          <w:lang w:eastAsia="en-US"/>
        </w:rPr>
        <w:t>R4-2311621</w:t>
      </w:r>
    </w:p>
    <w:p w:rsidR="003276B0" w:rsidRDefault="009127D3" w:rsidP="009127D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9127D3">
        <w:rPr>
          <w:rStyle w:val="af7"/>
          <w:rFonts w:ascii="Arial" w:hAnsi="Arial" w:cs="Arial"/>
          <w:b/>
          <w:lang w:eastAsia="en-US"/>
        </w:rPr>
        <w:t>Toulouse, France, August 21 – August 25, 2023</w:t>
      </w:r>
      <w:bookmarkStart w:id="0" w:name="_GoBack"/>
      <w:bookmarkEnd w:id="0"/>
    </w:p>
    <w:p w:rsidR="009127D3" w:rsidRPr="009127D3" w:rsidRDefault="009127D3" w:rsidP="009127D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7B6209" w:rsidRPr="007B6209">
        <w:rPr>
          <w:rStyle w:val="af7"/>
          <w:rFonts w:ascii="Arial" w:eastAsiaTheme="minorEastAsia" w:hAnsi="Arial" w:cs="Arial"/>
        </w:rPr>
        <w:t>Discussion on RRM requirements for NR-NTN deployment in above 10 GHz bands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E7E02">
        <w:rPr>
          <w:rStyle w:val="af7"/>
          <w:rFonts w:ascii="Arial" w:eastAsiaTheme="minorEastAsia" w:hAnsi="Arial" w:cs="Arial" w:hint="eastAsia"/>
        </w:rPr>
        <w:t>8</w:t>
      </w:r>
      <w:r w:rsidR="00BA1559" w:rsidRPr="00BA1559">
        <w:rPr>
          <w:rStyle w:val="af7"/>
          <w:rFonts w:ascii="Arial" w:eastAsiaTheme="minorEastAsia" w:hAnsi="Arial" w:cs="Arial"/>
        </w:rPr>
        <w:t>.2</w:t>
      </w:r>
      <w:r w:rsidR="00376A81">
        <w:rPr>
          <w:rStyle w:val="af7"/>
          <w:rFonts w:ascii="Arial" w:eastAsiaTheme="minorEastAsia" w:hAnsi="Arial" w:cs="Arial"/>
        </w:rPr>
        <w:t>6</w:t>
      </w:r>
      <w:r w:rsidR="00BA1559" w:rsidRPr="00BA1559">
        <w:rPr>
          <w:rStyle w:val="af7"/>
          <w:rFonts w:ascii="Arial" w:eastAsiaTheme="minorEastAsia" w:hAnsi="Arial" w:cs="Arial"/>
        </w:rPr>
        <w:t>.5</w:t>
      </w:r>
      <w:r w:rsidR="00376A81">
        <w:rPr>
          <w:rStyle w:val="af7"/>
          <w:rFonts w:ascii="Arial" w:eastAsiaTheme="minorEastAsia" w:hAnsi="Arial" w:cs="Arial" w:hint="eastAsia"/>
        </w:rPr>
        <w:t>.</w:t>
      </w:r>
      <w:r w:rsidR="00293ED1">
        <w:rPr>
          <w:rStyle w:val="af7"/>
          <w:rFonts w:ascii="Arial" w:eastAsiaTheme="minorEastAsia" w:hAnsi="Arial" w:cs="Arial" w:hint="eastAsia"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36B27" w:rsidRPr="009D4CE2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last meeting, the RRM requirements for NR NTN enhancement were discussed and the conclusions were captured in the approved WF</w:t>
      </w:r>
      <w:r w:rsidR="00BE402C">
        <w:rPr>
          <w:rFonts w:hint="eastAsia"/>
          <w:lang w:eastAsia="zh-CN"/>
        </w:rPr>
        <w:t xml:space="preserve"> [1]. </w:t>
      </w:r>
      <w:r w:rsidR="00FC338F">
        <w:rPr>
          <w:lang w:eastAsia="zh-CN"/>
        </w:rPr>
        <w:t>M</w:t>
      </w:r>
      <w:r w:rsidR="00FC338F">
        <w:rPr>
          <w:rFonts w:hint="eastAsia"/>
          <w:lang w:eastAsia="zh-CN"/>
        </w:rPr>
        <w:t xml:space="preserve">ost of the issues are still open. </w:t>
      </w:r>
      <w:r w:rsidR="00736B27" w:rsidRPr="00E24062">
        <w:rPr>
          <w:lang w:eastAsia="zh-CN"/>
        </w:rPr>
        <w:t>I</w:t>
      </w:r>
      <w:r w:rsidR="00736B27" w:rsidRPr="00E24062">
        <w:rPr>
          <w:rFonts w:hint="eastAsia"/>
          <w:lang w:eastAsia="zh-CN"/>
        </w:rPr>
        <w:t xml:space="preserve">n this paper, we have some </w:t>
      </w:r>
      <w:r w:rsidR="00FC338F">
        <w:rPr>
          <w:rFonts w:hint="eastAsia"/>
          <w:lang w:eastAsia="zh-CN"/>
        </w:rPr>
        <w:t xml:space="preserve">further </w:t>
      </w:r>
      <w:r w:rsidR="00736B27" w:rsidRPr="00E24062">
        <w:rPr>
          <w:rFonts w:hint="eastAsia"/>
          <w:lang w:eastAsia="zh-CN"/>
        </w:rPr>
        <w:t>discussion</w:t>
      </w:r>
      <w:r w:rsidR="00736B27">
        <w:rPr>
          <w:rFonts w:hint="eastAsia"/>
          <w:lang w:eastAsia="zh-CN"/>
        </w:rPr>
        <w:t>s</w:t>
      </w:r>
      <w:r w:rsidR="00736B27" w:rsidRPr="00E24062">
        <w:rPr>
          <w:rFonts w:hint="eastAsia"/>
          <w:lang w:eastAsia="zh-CN"/>
        </w:rPr>
        <w:t xml:space="preserve"> on </w:t>
      </w:r>
      <w:r w:rsidR="00736B27">
        <w:rPr>
          <w:rFonts w:hint="eastAsia"/>
          <w:lang w:eastAsia="zh-CN"/>
        </w:rPr>
        <w:t xml:space="preserve">the </w:t>
      </w:r>
      <w:r w:rsidR="000B0F12">
        <w:rPr>
          <w:rFonts w:hint="eastAsia"/>
          <w:lang w:eastAsia="zh-CN"/>
        </w:rPr>
        <w:t>possible RRM impact based on the agreed WF</w:t>
      </w:r>
      <w:r w:rsidR="00736B27">
        <w:rPr>
          <w:rFonts w:hint="eastAsia"/>
          <w:lang w:eastAsia="zh-CN"/>
        </w:rPr>
        <w:t xml:space="preserve"> and give our </w:t>
      </w:r>
      <w:r w:rsidR="007872D5">
        <w:rPr>
          <w:rFonts w:hint="eastAsia"/>
          <w:lang w:eastAsia="zh-CN"/>
        </w:rPr>
        <w:t>views</w:t>
      </w:r>
      <w:r w:rsidR="00736B27"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510525" w:rsidRDefault="00582DA8" w:rsidP="00A53D5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 w:rsidRPr="00582DA8">
        <w:rPr>
          <w:lang w:val="en-US" w:eastAsia="zh-CN"/>
        </w:rPr>
        <w:t>NR-NTN deployment in above 10 GHz bands</w:t>
      </w:r>
    </w:p>
    <w:p w:rsidR="00BA7733" w:rsidRDefault="00BA7733" w:rsidP="00BA773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155602">
        <w:rPr>
          <w:rFonts w:hint="eastAsia"/>
          <w:lang w:val="en-US" w:eastAsia="zh-CN"/>
        </w:rPr>
        <w:t>previous</w:t>
      </w:r>
      <w:r>
        <w:rPr>
          <w:rFonts w:hint="eastAsia"/>
          <w:lang w:val="en-US" w:eastAsia="zh-CN"/>
        </w:rPr>
        <w:t xml:space="preserve"> meeting, the numerologies </w:t>
      </w:r>
      <w:r>
        <w:rPr>
          <w:lang w:val="en-US" w:eastAsia="zh-CN"/>
        </w:rPr>
        <w:t>supported</w:t>
      </w:r>
      <w:r>
        <w:rPr>
          <w:rFonts w:hint="eastAsia"/>
          <w:lang w:val="en-US" w:eastAsia="zh-CN"/>
        </w:rPr>
        <w:t xml:space="preserve"> </w:t>
      </w:r>
      <w:r w:rsidR="00AA2558">
        <w:rPr>
          <w:rFonts w:hint="eastAsia"/>
          <w:lang w:val="en-US" w:eastAsia="zh-CN"/>
        </w:rPr>
        <w:t xml:space="preserve">for </w:t>
      </w:r>
      <w:proofErr w:type="spellStart"/>
      <w:r w:rsidR="00AA2558">
        <w:rPr>
          <w:rFonts w:hint="eastAsia"/>
          <w:lang w:val="en-US" w:eastAsia="zh-CN"/>
        </w:rPr>
        <w:t>Ka</w:t>
      </w:r>
      <w:proofErr w:type="spellEnd"/>
      <w:r w:rsidR="00AA2558">
        <w:rPr>
          <w:rFonts w:hint="eastAsia"/>
          <w:lang w:val="en-US" w:eastAsia="zh-CN"/>
        </w:rPr>
        <w:t xml:space="preserve"> band were agreed, </w:t>
      </w:r>
      <w:r w:rsidR="00AA2558">
        <w:rPr>
          <w:lang w:val="en-US" w:eastAsia="zh-CN"/>
        </w:rPr>
        <w:t>i</w:t>
      </w:r>
      <w:r w:rsidR="003835F3">
        <w:rPr>
          <w:lang w:val="en-US" w:eastAsia="zh-CN"/>
        </w:rPr>
        <w:t>.e.</w:t>
      </w:r>
      <w:r w:rsidR="003835F3">
        <w:rPr>
          <w:rFonts w:hint="eastAsia"/>
          <w:lang w:val="en-US" w:eastAsia="zh-CN"/>
        </w:rPr>
        <w:t xml:space="preserve"> </w:t>
      </w:r>
      <w:proofErr w:type="gramStart"/>
      <w:r w:rsidR="00AA2558">
        <w:rPr>
          <w:rFonts w:hint="eastAsia"/>
          <w:lang w:val="en-US" w:eastAsia="zh-CN"/>
        </w:rPr>
        <w:t>120kHz</w:t>
      </w:r>
      <w:proofErr w:type="gramEnd"/>
      <w:r w:rsidR="00AA2558">
        <w:rPr>
          <w:rFonts w:hint="eastAsia"/>
          <w:lang w:val="en-US" w:eastAsia="zh-CN"/>
        </w:rPr>
        <w:t xml:space="preserve"> and 240kHz for SSB and 60kHz and 120kHz for UL transmission. </w:t>
      </w:r>
      <w:r w:rsidR="00E02A1F">
        <w:rPr>
          <w:lang w:val="en-US" w:eastAsia="zh-CN"/>
        </w:rPr>
        <w:t>W</w:t>
      </w:r>
      <w:r w:rsidR="00E02A1F">
        <w:rPr>
          <w:rFonts w:hint="eastAsia"/>
          <w:lang w:val="en-US" w:eastAsia="zh-CN"/>
        </w:rPr>
        <w:t xml:space="preserve">ith that, the timing requirements for higher SCS need to be considered. </w:t>
      </w:r>
      <w:r w:rsidR="00F4286B">
        <w:rPr>
          <w:lang w:val="en-US" w:eastAsia="zh-CN"/>
        </w:rPr>
        <w:t>B</w:t>
      </w:r>
      <w:r w:rsidR="00F4286B">
        <w:rPr>
          <w:rFonts w:hint="eastAsia"/>
          <w:lang w:val="en-US" w:eastAsia="zh-CN"/>
        </w:rPr>
        <w:t xml:space="preserve">ased on the discussion in last meeting, the following agreement was reached.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54707" w:rsidTr="00F54707">
        <w:tc>
          <w:tcPr>
            <w:tcW w:w="9857" w:type="dxa"/>
          </w:tcPr>
          <w:p w:rsidR="0008572B" w:rsidRDefault="0008572B" w:rsidP="0008572B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2-1: UE UL Timing Accuracy Requirements for UL SCSs of 60kHz and 120kHz</w:t>
            </w:r>
          </w:p>
          <w:p w:rsidR="0008572B" w:rsidRDefault="0008572B" w:rsidP="0008572B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Agreement:</w:t>
            </w:r>
          </w:p>
          <w:p w:rsidR="0008572B" w:rsidRDefault="0008572B" w:rsidP="0008572B">
            <w:pPr>
              <w:pStyle w:val="af8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64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assumption of the maximum total positioning error due to UE location and Satellite position estimation error shall be tightened as below:</w:t>
            </w:r>
          </w:p>
          <w:p w:rsidR="0008572B" w:rsidRDefault="0008572B" w:rsidP="0008572B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For UL SCS of </w:t>
            </w:r>
            <w:proofErr w:type="gramStart"/>
            <w:r>
              <w:rPr>
                <w:lang w:eastAsia="ja-JP"/>
              </w:rPr>
              <w:t>60kHz</w:t>
            </w:r>
            <w:proofErr w:type="gramEnd"/>
            <w:r>
              <w:rPr>
                <w:lang w:eastAsia="ja-JP"/>
              </w:rPr>
              <w:t>, [X] meters.</w:t>
            </w:r>
          </w:p>
          <w:p w:rsidR="0008572B" w:rsidRDefault="0008572B" w:rsidP="0008572B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For UL SCS of 120kHz, [Y] meters</w:t>
            </w:r>
          </w:p>
          <w:p w:rsidR="0008572B" w:rsidRDefault="0008572B" w:rsidP="0008572B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above is applicable only when SSB SCS is equal to or higher than 120kHz</w:t>
            </w:r>
          </w:p>
          <w:p w:rsidR="0008572B" w:rsidRDefault="0008572B" w:rsidP="0008572B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FFS on whether applicable to UE in mobile platform.</w:t>
            </w:r>
          </w:p>
          <w:p w:rsidR="0008572B" w:rsidRDefault="0008572B" w:rsidP="0008572B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FFS on whether and how to connect the tightened UE positioning error to the advanced GNSS capability or UE type.</w:t>
            </w:r>
          </w:p>
          <w:p w:rsidR="0008572B" w:rsidRDefault="0008572B" w:rsidP="0008572B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ab/>
              <w:t>FFS whether to use different requirements for different types of devices defined in the RF session and/or different satellite types</w:t>
            </w:r>
          </w:p>
          <w:p w:rsidR="00F54707" w:rsidRPr="0008572B" w:rsidRDefault="0008572B" w:rsidP="0008572B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FFS on different UE UL Timing Accuracy Requirements for different physical signals/channels, e.g. relaxed requirements for PRACH for certain PRACH formats, compared to other signal/channels.</w:t>
            </w:r>
          </w:p>
        </w:tc>
      </w:tr>
    </w:tbl>
    <w:p w:rsidR="00B90B3E" w:rsidRDefault="00FD4E45" w:rsidP="00B90B3E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FR1 NTN, the UL timing requirements were not defined </w:t>
      </w:r>
      <w:r w:rsidR="000B1FA7">
        <w:rPr>
          <w:rFonts w:hint="eastAsia"/>
          <w:lang w:val="en-US" w:eastAsia="zh-CN"/>
        </w:rPr>
        <w:t xml:space="preserve">for </w:t>
      </w:r>
      <w:proofErr w:type="gramStart"/>
      <w:r w:rsidR="000B1FA7">
        <w:rPr>
          <w:rFonts w:hint="eastAsia"/>
          <w:lang w:val="en-US" w:eastAsia="zh-CN"/>
        </w:rPr>
        <w:t>60kHz</w:t>
      </w:r>
      <w:proofErr w:type="gramEnd"/>
      <w:r w:rsidR="000B1FA7">
        <w:rPr>
          <w:rFonts w:hint="eastAsia"/>
          <w:lang w:val="en-US" w:eastAsia="zh-CN"/>
        </w:rPr>
        <w:t xml:space="preserve"> due to the large timing error which cannot be guarantee the system performance. But for </w:t>
      </w:r>
      <w:proofErr w:type="spellStart"/>
      <w:r w:rsidR="000B1FA7">
        <w:rPr>
          <w:rFonts w:hint="eastAsia"/>
          <w:lang w:val="en-US" w:eastAsia="zh-CN"/>
        </w:rPr>
        <w:t>Ka</w:t>
      </w:r>
      <w:proofErr w:type="spellEnd"/>
      <w:r w:rsidR="000B1FA7">
        <w:rPr>
          <w:rFonts w:hint="eastAsia"/>
          <w:lang w:val="en-US" w:eastAsia="zh-CN"/>
        </w:rPr>
        <w:t xml:space="preserve"> band, only larger SCS are supported and the requirements should be </w:t>
      </w:r>
      <w:r w:rsidR="000B1FA7">
        <w:rPr>
          <w:rFonts w:hint="eastAsia"/>
          <w:lang w:val="en-US" w:eastAsia="zh-CN"/>
        </w:rPr>
        <w:lastRenderedPageBreak/>
        <w:t xml:space="preserve">defined. </w:t>
      </w:r>
      <w:r w:rsidR="00C8747B">
        <w:rPr>
          <w:lang w:val="en-US" w:eastAsia="zh-CN"/>
        </w:rPr>
        <w:t>B</w:t>
      </w:r>
      <w:r w:rsidR="00C8747B">
        <w:rPr>
          <w:rFonts w:hint="eastAsia"/>
          <w:lang w:val="en-US" w:eastAsia="zh-CN"/>
        </w:rPr>
        <w:t>ased on the legacy mechan</w:t>
      </w:r>
      <w:r w:rsidR="00263D20">
        <w:rPr>
          <w:rFonts w:hint="eastAsia"/>
          <w:lang w:val="en-US" w:eastAsia="zh-CN"/>
        </w:rPr>
        <w:t>ism for defining timing error</w:t>
      </w:r>
      <w:r w:rsidR="00CA749B">
        <w:rPr>
          <w:rFonts w:hint="eastAsia"/>
          <w:lang w:val="en-US" w:eastAsia="zh-CN"/>
        </w:rPr>
        <w:t xml:space="preserve">, i.e., </w:t>
      </w:r>
      <w:proofErr w:type="spellStart"/>
      <w:r w:rsidR="00263D20" w:rsidRPr="00263D20">
        <w:rPr>
          <w:bCs/>
          <w:iCs/>
        </w:rPr>
        <w:t>T</w:t>
      </w:r>
      <w:r w:rsidR="00263D20" w:rsidRPr="00263D20">
        <w:rPr>
          <w:bCs/>
          <w:iCs/>
          <w:vertAlign w:val="subscript"/>
        </w:rPr>
        <w:t>e_NTN</w:t>
      </w:r>
      <w:proofErr w:type="spellEnd"/>
      <w:r w:rsidR="00263D20" w:rsidRPr="00263D20">
        <w:rPr>
          <w:bCs/>
          <w:iCs/>
        </w:rPr>
        <w:t xml:space="preserve"> = </w:t>
      </w:r>
      <w:proofErr w:type="spellStart"/>
      <w:r w:rsidR="00263D20" w:rsidRPr="00263D20">
        <w:rPr>
          <w:bCs/>
          <w:iCs/>
        </w:rPr>
        <w:t>T</w:t>
      </w:r>
      <w:r w:rsidR="00263D20" w:rsidRPr="00263D20">
        <w:rPr>
          <w:bCs/>
          <w:iCs/>
          <w:vertAlign w:val="subscript"/>
        </w:rPr>
        <w:t>e</w:t>
      </w:r>
      <w:proofErr w:type="spellEnd"/>
      <w:r w:rsidR="00263D20" w:rsidRPr="00263D20">
        <w:rPr>
          <w:bCs/>
          <w:iCs/>
        </w:rPr>
        <w:t xml:space="preserve"> + </w:t>
      </w:r>
      <w:proofErr w:type="spellStart"/>
      <w:r w:rsidR="00263D20" w:rsidRPr="00263D20">
        <w:rPr>
          <w:bCs/>
          <w:iCs/>
        </w:rPr>
        <w:t>T</w:t>
      </w:r>
      <w:r w:rsidR="00263D20" w:rsidRPr="00263D20">
        <w:rPr>
          <w:bCs/>
          <w:iCs/>
          <w:vertAlign w:val="subscript"/>
        </w:rPr>
        <w:t>e_GNSS</w:t>
      </w:r>
      <w:proofErr w:type="spellEnd"/>
      <w:r w:rsidR="00263D20" w:rsidRPr="00263D20">
        <w:rPr>
          <w:bCs/>
          <w:iCs/>
        </w:rPr>
        <w:t xml:space="preserve"> + </w:t>
      </w:r>
      <w:proofErr w:type="spellStart"/>
      <w:r w:rsidR="00263D20" w:rsidRPr="00263D20">
        <w:rPr>
          <w:bCs/>
          <w:iCs/>
        </w:rPr>
        <w:t>T</w:t>
      </w:r>
      <w:r w:rsidR="00263D20" w:rsidRPr="00263D20">
        <w:rPr>
          <w:bCs/>
          <w:iCs/>
          <w:vertAlign w:val="subscript"/>
        </w:rPr>
        <w:t>e_SAT</w:t>
      </w:r>
      <w:proofErr w:type="spellEnd"/>
      <w:r w:rsidR="00263D20">
        <w:rPr>
          <w:rFonts w:hint="eastAsia"/>
          <w:bCs/>
          <w:iCs/>
          <w:lang w:eastAsia="zh-CN"/>
        </w:rPr>
        <w:t>,</w:t>
      </w:r>
      <w:r w:rsidR="00476856">
        <w:rPr>
          <w:rFonts w:hint="eastAsia"/>
          <w:bCs/>
          <w:iCs/>
          <w:lang w:eastAsia="zh-CN"/>
        </w:rPr>
        <w:t xml:space="preserve"> if still using the legacy assumption, the transmission </w:t>
      </w:r>
      <w:r w:rsidR="00476856">
        <w:rPr>
          <w:bCs/>
          <w:iCs/>
          <w:lang w:eastAsia="zh-CN"/>
        </w:rPr>
        <w:t>timing</w:t>
      </w:r>
      <w:r w:rsidR="00476856">
        <w:rPr>
          <w:rFonts w:hint="eastAsia"/>
          <w:bCs/>
          <w:iCs/>
          <w:lang w:eastAsia="zh-CN"/>
        </w:rPr>
        <w:t xml:space="preserve"> error </w:t>
      </w:r>
      <w:r w:rsidR="00AE3838">
        <w:rPr>
          <w:rFonts w:hint="eastAsia"/>
          <w:bCs/>
          <w:iCs/>
          <w:lang w:eastAsia="zh-CN"/>
        </w:rPr>
        <w:t>would larger than CP length</w:t>
      </w:r>
      <w:r w:rsidR="00B90B3E">
        <w:rPr>
          <w:rFonts w:hint="eastAsia"/>
          <w:bCs/>
          <w:iCs/>
          <w:lang w:eastAsia="zh-CN"/>
        </w:rPr>
        <w:t xml:space="preserve">. </w:t>
      </w:r>
      <w:r w:rsidR="00370E34">
        <w:rPr>
          <w:lang w:val="en-US" w:eastAsia="zh-CN"/>
        </w:rPr>
        <w:t>T</w:t>
      </w:r>
      <w:r w:rsidR="00370E34">
        <w:rPr>
          <w:rFonts w:hint="eastAsia"/>
          <w:lang w:val="en-US" w:eastAsia="zh-CN"/>
        </w:rPr>
        <w:t xml:space="preserve">o define the requirements, </w:t>
      </w:r>
      <w:r w:rsidR="00B90B3E">
        <w:rPr>
          <w:rFonts w:hint="eastAsia"/>
          <w:lang w:val="en-US" w:eastAsia="zh-CN"/>
        </w:rPr>
        <w:t xml:space="preserve">one possible approach is to extend the CP length, but this would require much workload and has RAN1/2 impact. </w:t>
      </w:r>
      <w:r w:rsidR="00DD2149">
        <w:rPr>
          <w:lang w:val="en-US" w:eastAsia="zh-CN"/>
        </w:rPr>
        <w:t>T</w:t>
      </w:r>
      <w:r w:rsidR="00DD2149">
        <w:rPr>
          <w:rFonts w:hint="eastAsia"/>
          <w:lang w:val="en-US" w:eastAsia="zh-CN"/>
        </w:rPr>
        <w:t xml:space="preserve">he other approach is to tighten the assumption for GNSS positioning error. </w:t>
      </w:r>
      <w:r w:rsidR="00DD2149">
        <w:rPr>
          <w:lang w:val="en-US" w:eastAsia="zh-CN"/>
        </w:rPr>
        <w:t>F</w:t>
      </w:r>
      <w:r w:rsidR="00DD2149">
        <w:rPr>
          <w:rFonts w:hint="eastAsia"/>
          <w:lang w:val="en-US" w:eastAsia="zh-CN"/>
        </w:rPr>
        <w:t xml:space="preserve">or Rel-18 NTN, the target UE is VSAT and the GNSS performance is better than Rel-17. </w:t>
      </w:r>
      <w:r w:rsidR="00DD2149">
        <w:rPr>
          <w:lang w:val="en-US" w:eastAsia="zh-CN"/>
        </w:rPr>
        <w:t>T</w:t>
      </w:r>
      <w:r w:rsidR="00DD2149">
        <w:rPr>
          <w:rFonts w:hint="eastAsia"/>
          <w:lang w:val="en-US" w:eastAsia="zh-CN"/>
        </w:rPr>
        <w:t xml:space="preserve">he smaller positioning error is possible and we think 30m assumption can be used. </w:t>
      </w:r>
    </w:p>
    <w:p w:rsidR="00066369" w:rsidRPr="00BE1E07" w:rsidRDefault="00066369" w:rsidP="0006636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 xml:space="preserve">The </w:t>
      </w:r>
      <w:r w:rsidRPr="00BE1E07">
        <w:rPr>
          <w:rFonts w:hint="eastAsia"/>
          <w:b/>
          <w:lang w:val="en-US" w:eastAsia="zh-CN"/>
        </w:rPr>
        <w:t xml:space="preserve">total positioning error </w:t>
      </w:r>
      <w:r>
        <w:rPr>
          <w:rFonts w:hint="eastAsia"/>
          <w:b/>
          <w:lang w:val="en-US" w:eastAsia="zh-CN"/>
        </w:rPr>
        <w:t xml:space="preserve">assumption 30m </w:t>
      </w:r>
      <w:r w:rsidR="00AA71FB">
        <w:rPr>
          <w:rFonts w:hint="eastAsia"/>
          <w:b/>
          <w:lang w:val="en-US" w:eastAsia="zh-CN"/>
        </w:rPr>
        <w:t xml:space="preserve">for UL </w:t>
      </w:r>
      <w:proofErr w:type="gramStart"/>
      <w:r w:rsidR="00AA71FB">
        <w:rPr>
          <w:rFonts w:hint="eastAsia"/>
          <w:b/>
          <w:lang w:val="en-US" w:eastAsia="zh-CN"/>
        </w:rPr>
        <w:t>60kHz</w:t>
      </w:r>
      <w:proofErr w:type="gramEnd"/>
      <w:r w:rsidR="00AA71FB">
        <w:rPr>
          <w:rFonts w:hint="eastAsia"/>
          <w:b/>
          <w:lang w:val="en-US" w:eastAsia="zh-CN"/>
        </w:rPr>
        <w:t xml:space="preserve"> SCS </w:t>
      </w:r>
      <w:r w:rsidRPr="00BE1E07">
        <w:rPr>
          <w:rFonts w:hint="eastAsia"/>
          <w:b/>
          <w:lang w:val="en-US" w:eastAsia="zh-CN"/>
        </w:rPr>
        <w:t xml:space="preserve">can be used for defining UL timing error limit requirements. </w:t>
      </w:r>
    </w:p>
    <w:p w:rsidR="00C8747B" w:rsidRPr="00066369" w:rsidRDefault="007B605D" w:rsidP="000B1FA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 there were discussion</w:t>
      </w:r>
      <w:r w:rsidR="00FF412C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the possible differentiation of UL </w:t>
      </w:r>
      <w:r>
        <w:rPr>
          <w:lang w:val="en-US" w:eastAsia="zh-CN"/>
        </w:rPr>
        <w:t>timing</w:t>
      </w:r>
      <w:r>
        <w:rPr>
          <w:rFonts w:hint="eastAsia"/>
          <w:lang w:val="en-US" w:eastAsia="zh-CN"/>
        </w:rPr>
        <w:t xml:space="preserve"> requirements between different UE types and/</w:t>
      </w:r>
      <w:r w:rsidR="00FF412C">
        <w:rPr>
          <w:rFonts w:hint="eastAsia"/>
          <w:lang w:val="en-US" w:eastAsia="zh-CN"/>
        </w:rPr>
        <w:t xml:space="preserve">or </w:t>
      </w:r>
      <w:r>
        <w:rPr>
          <w:rFonts w:hint="eastAsia"/>
          <w:lang w:val="en-US" w:eastAsia="zh-CN"/>
        </w:rPr>
        <w:t>satellite types</w:t>
      </w:r>
      <w:r w:rsidR="00FF412C">
        <w:rPr>
          <w:rFonts w:hint="eastAsia"/>
          <w:lang w:val="en-US" w:eastAsia="zh-CN"/>
        </w:rPr>
        <w:t xml:space="preserve"> and/or </w:t>
      </w:r>
      <w:r w:rsidR="0022677F">
        <w:rPr>
          <w:lang w:val="en-US" w:eastAsia="zh-CN"/>
        </w:rPr>
        <w:t>physical</w:t>
      </w:r>
      <w:r w:rsidR="0022677F">
        <w:rPr>
          <w:rFonts w:hint="eastAsia"/>
          <w:lang w:val="en-US" w:eastAsia="zh-CN"/>
        </w:rPr>
        <w:t xml:space="preserve"> </w:t>
      </w:r>
      <w:r w:rsidR="00FF412C">
        <w:rPr>
          <w:rFonts w:hint="eastAsia"/>
          <w:lang w:val="en-US" w:eastAsia="zh-CN"/>
        </w:rPr>
        <w:t>channels</w:t>
      </w:r>
      <w:r>
        <w:rPr>
          <w:rFonts w:hint="eastAsia"/>
          <w:lang w:val="en-US" w:eastAsia="zh-CN"/>
        </w:rPr>
        <w:t xml:space="preserve">. </w:t>
      </w:r>
      <w:r w:rsidR="00D46265">
        <w:rPr>
          <w:lang w:val="en-US" w:eastAsia="zh-CN"/>
        </w:rPr>
        <w:t>W</w:t>
      </w:r>
      <w:r w:rsidR="00D46265">
        <w:rPr>
          <w:rFonts w:hint="eastAsia"/>
          <w:lang w:val="en-US" w:eastAsia="zh-CN"/>
        </w:rPr>
        <w:t xml:space="preserve">e understand </w:t>
      </w:r>
      <w:r w:rsidR="0022677F">
        <w:rPr>
          <w:rFonts w:hint="eastAsia"/>
          <w:lang w:val="en-US" w:eastAsia="zh-CN"/>
        </w:rPr>
        <w:t xml:space="preserve">it is better to define a general </w:t>
      </w:r>
      <w:r w:rsidR="0022677F">
        <w:rPr>
          <w:lang w:val="en-US" w:eastAsia="zh-CN"/>
        </w:rPr>
        <w:t>requirement</w:t>
      </w:r>
      <w:r w:rsidR="0022677F">
        <w:rPr>
          <w:rFonts w:hint="eastAsia"/>
          <w:lang w:val="en-US" w:eastAsia="zh-CN"/>
        </w:rPr>
        <w:t xml:space="preserve"> for NTN deployment in </w:t>
      </w:r>
      <w:proofErr w:type="spellStart"/>
      <w:r w:rsidR="0022677F">
        <w:rPr>
          <w:rFonts w:hint="eastAsia"/>
          <w:lang w:val="en-US" w:eastAsia="zh-CN"/>
        </w:rPr>
        <w:t>Ka</w:t>
      </w:r>
      <w:proofErr w:type="spellEnd"/>
      <w:r w:rsidR="0022677F">
        <w:rPr>
          <w:rFonts w:hint="eastAsia"/>
          <w:lang w:val="en-US" w:eastAsia="zh-CN"/>
        </w:rPr>
        <w:t xml:space="preserve"> band. </w:t>
      </w:r>
      <w:r w:rsidR="0022677F">
        <w:rPr>
          <w:lang w:val="en-US" w:eastAsia="zh-CN"/>
        </w:rPr>
        <w:t>S</w:t>
      </w:r>
      <w:r w:rsidR="0022677F">
        <w:rPr>
          <w:rFonts w:hint="eastAsia"/>
          <w:lang w:val="en-US" w:eastAsia="zh-CN"/>
        </w:rPr>
        <w:t>o it is suggested not to differentiate different satellite types and physical channels. T</w:t>
      </w:r>
      <w:r w:rsidR="00D46265">
        <w:rPr>
          <w:rFonts w:hint="eastAsia"/>
          <w:lang w:val="en-US" w:eastAsia="zh-CN"/>
        </w:rPr>
        <w:t xml:space="preserve">he </w:t>
      </w:r>
      <w:r w:rsidR="0022677F">
        <w:rPr>
          <w:lang w:val="en-US" w:eastAsia="zh-CN"/>
        </w:rPr>
        <w:t>different</w:t>
      </w:r>
      <w:r w:rsidR="0022677F">
        <w:rPr>
          <w:rFonts w:hint="eastAsia"/>
          <w:lang w:val="en-US" w:eastAsia="zh-CN"/>
        </w:rPr>
        <w:t xml:space="preserve"> </w:t>
      </w:r>
      <w:r w:rsidR="00D46265">
        <w:rPr>
          <w:rFonts w:hint="eastAsia"/>
          <w:lang w:val="en-US" w:eastAsia="zh-CN"/>
        </w:rPr>
        <w:t>UE type</w:t>
      </w:r>
      <w:r w:rsidR="0022677F">
        <w:rPr>
          <w:rFonts w:hint="eastAsia"/>
          <w:lang w:val="en-US" w:eastAsia="zh-CN"/>
        </w:rPr>
        <w:t xml:space="preserve">s can be </w:t>
      </w:r>
      <w:r w:rsidR="0022677F">
        <w:rPr>
          <w:lang w:val="en-US" w:eastAsia="zh-CN"/>
        </w:rPr>
        <w:t>considered</w:t>
      </w:r>
      <w:r w:rsidR="0022677F">
        <w:rPr>
          <w:rFonts w:hint="eastAsia"/>
          <w:lang w:val="en-US" w:eastAsia="zh-CN"/>
        </w:rPr>
        <w:t xml:space="preserve"> based on RF session. </w:t>
      </w:r>
    </w:p>
    <w:p w:rsidR="00A376AB" w:rsidRDefault="00A376AB" w:rsidP="00A376AB">
      <w:pPr>
        <w:spacing w:beforeLines="50" w:before="120"/>
        <w:rPr>
          <w:b/>
          <w:lang w:val="en-US" w:eastAsia="zh-CN"/>
        </w:rPr>
      </w:pPr>
      <w:r w:rsidRPr="0022677F">
        <w:rPr>
          <w:b/>
          <w:lang w:val="en-US" w:eastAsia="zh-CN"/>
        </w:rPr>
        <w:t>P</w:t>
      </w:r>
      <w:r w:rsidRPr="0022677F">
        <w:rPr>
          <w:rFonts w:hint="eastAsia"/>
          <w:b/>
          <w:lang w:val="en-US" w:eastAsia="zh-CN"/>
        </w:rPr>
        <w:t xml:space="preserve">roposal 2: </w:t>
      </w:r>
      <w:r w:rsidR="0022677F" w:rsidRPr="0022677F">
        <w:rPr>
          <w:rFonts w:hint="eastAsia"/>
          <w:b/>
          <w:lang w:val="en-US" w:eastAsia="zh-CN"/>
        </w:rPr>
        <w:t xml:space="preserve">Do not define different UL timing requirements for different satellite types </w:t>
      </w:r>
      <w:r w:rsidR="0022677F">
        <w:rPr>
          <w:rFonts w:hint="eastAsia"/>
          <w:b/>
          <w:lang w:val="en-US" w:eastAsia="zh-CN"/>
        </w:rPr>
        <w:t xml:space="preserve">or </w:t>
      </w:r>
      <w:r w:rsidR="0022677F" w:rsidRPr="0022677F">
        <w:rPr>
          <w:rFonts w:hint="eastAsia"/>
          <w:b/>
          <w:lang w:val="en-US" w:eastAsia="zh-CN"/>
        </w:rPr>
        <w:t>physical channels</w:t>
      </w:r>
      <w:r w:rsidRPr="0022677F">
        <w:rPr>
          <w:rFonts w:hint="eastAsia"/>
          <w:b/>
          <w:lang w:val="en-US" w:eastAsia="zh-CN"/>
        </w:rPr>
        <w:t xml:space="preserve">. </w:t>
      </w:r>
    </w:p>
    <w:p w:rsidR="00B41923" w:rsidRPr="00A46D2D" w:rsidRDefault="00B41923" w:rsidP="00A376AB">
      <w:pPr>
        <w:spacing w:beforeLines="50" w:before="120"/>
        <w:rPr>
          <w:b/>
          <w:lang w:val="en-US" w:eastAsia="zh-CN"/>
        </w:rPr>
      </w:pPr>
      <w:r w:rsidRPr="00A46D2D">
        <w:rPr>
          <w:b/>
          <w:lang w:val="en-US" w:eastAsia="zh-CN"/>
        </w:rPr>
        <w:t>P</w:t>
      </w:r>
      <w:r w:rsidRPr="00A46D2D">
        <w:rPr>
          <w:rFonts w:hint="eastAsia"/>
          <w:b/>
          <w:lang w:val="en-US" w:eastAsia="zh-CN"/>
        </w:rPr>
        <w:t xml:space="preserve">roposal 3: Whether to differentiate </w:t>
      </w:r>
      <w:r w:rsidR="007271B1" w:rsidRPr="007271B1">
        <w:rPr>
          <w:rFonts w:hint="eastAsia"/>
          <w:b/>
          <w:lang w:val="en-US" w:eastAsia="zh-CN"/>
        </w:rPr>
        <w:t>different</w:t>
      </w:r>
      <w:r w:rsidR="007271B1">
        <w:rPr>
          <w:rFonts w:hint="eastAsia"/>
          <w:lang w:val="en-US" w:eastAsia="zh-CN"/>
        </w:rPr>
        <w:t xml:space="preserve"> </w:t>
      </w:r>
      <w:r w:rsidRPr="00A46D2D">
        <w:rPr>
          <w:rFonts w:hint="eastAsia"/>
          <w:b/>
          <w:lang w:val="en-US" w:eastAsia="zh-CN"/>
        </w:rPr>
        <w:t>UE types can be</w:t>
      </w:r>
      <w:r w:rsidR="00A46D2D" w:rsidRPr="00A46D2D">
        <w:rPr>
          <w:rFonts w:hint="eastAsia"/>
          <w:b/>
          <w:lang w:val="en-US" w:eastAsia="zh-CN"/>
        </w:rPr>
        <w:t xml:space="preserve"> further</w:t>
      </w:r>
      <w:r w:rsidRPr="00A46D2D">
        <w:rPr>
          <w:rFonts w:hint="eastAsia"/>
          <w:b/>
          <w:lang w:val="en-US" w:eastAsia="zh-CN"/>
        </w:rPr>
        <w:t xml:space="preserve"> </w:t>
      </w:r>
      <w:r w:rsidRPr="00A46D2D">
        <w:rPr>
          <w:b/>
          <w:lang w:val="en-US" w:eastAsia="zh-CN"/>
        </w:rPr>
        <w:t>considered</w:t>
      </w:r>
      <w:r w:rsidRPr="00A46D2D">
        <w:rPr>
          <w:rFonts w:hint="eastAsia"/>
          <w:b/>
          <w:lang w:val="en-US" w:eastAsia="zh-CN"/>
        </w:rPr>
        <w:t xml:space="preserve"> based on the conclusions in RF session.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</w:t>
      </w:r>
      <w:r w:rsidR="00A6041B">
        <w:rPr>
          <w:rFonts w:hint="eastAsia"/>
          <w:lang w:val="en-US" w:eastAsia="zh-CN"/>
        </w:rPr>
        <w:t xml:space="preserve">UL timing error limit requirements </w:t>
      </w:r>
      <w:r w:rsidR="005D504C">
        <w:rPr>
          <w:rFonts w:hint="eastAsia"/>
          <w:lang w:val="en-US" w:eastAsia="zh-CN"/>
        </w:rPr>
        <w:t>for NTN enhancement</w:t>
      </w:r>
      <w:r w:rsidR="00190BE6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9D09E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9369FD" w:rsidRPr="00BE1E07" w:rsidRDefault="009369FD" w:rsidP="009369FD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 xml:space="preserve">The </w:t>
      </w:r>
      <w:r w:rsidRPr="00BE1E07">
        <w:rPr>
          <w:rFonts w:hint="eastAsia"/>
          <w:b/>
          <w:lang w:val="en-US" w:eastAsia="zh-CN"/>
        </w:rPr>
        <w:t xml:space="preserve">total positioning error </w:t>
      </w:r>
      <w:r>
        <w:rPr>
          <w:rFonts w:hint="eastAsia"/>
          <w:b/>
          <w:lang w:val="en-US" w:eastAsia="zh-CN"/>
        </w:rPr>
        <w:t xml:space="preserve">assumption 30m for UL </w:t>
      </w:r>
      <w:proofErr w:type="gramStart"/>
      <w:r>
        <w:rPr>
          <w:rFonts w:hint="eastAsia"/>
          <w:b/>
          <w:lang w:val="en-US" w:eastAsia="zh-CN"/>
        </w:rPr>
        <w:t>60kHz</w:t>
      </w:r>
      <w:proofErr w:type="gramEnd"/>
      <w:r>
        <w:rPr>
          <w:rFonts w:hint="eastAsia"/>
          <w:b/>
          <w:lang w:val="en-US" w:eastAsia="zh-CN"/>
        </w:rPr>
        <w:t xml:space="preserve"> SCS </w:t>
      </w:r>
      <w:r w:rsidRPr="00BE1E07">
        <w:rPr>
          <w:rFonts w:hint="eastAsia"/>
          <w:b/>
          <w:lang w:val="en-US" w:eastAsia="zh-CN"/>
        </w:rPr>
        <w:t xml:space="preserve">can be used for defining UL timing error limit requirements. </w:t>
      </w:r>
    </w:p>
    <w:p w:rsidR="009369FD" w:rsidRDefault="009369FD" w:rsidP="009369FD">
      <w:pPr>
        <w:spacing w:beforeLines="50" w:before="120"/>
        <w:rPr>
          <w:b/>
          <w:lang w:val="en-US" w:eastAsia="zh-CN"/>
        </w:rPr>
      </w:pPr>
      <w:r w:rsidRPr="0022677F">
        <w:rPr>
          <w:b/>
          <w:lang w:val="en-US" w:eastAsia="zh-CN"/>
        </w:rPr>
        <w:t>P</w:t>
      </w:r>
      <w:r w:rsidRPr="0022677F">
        <w:rPr>
          <w:rFonts w:hint="eastAsia"/>
          <w:b/>
          <w:lang w:val="en-US" w:eastAsia="zh-CN"/>
        </w:rPr>
        <w:t xml:space="preserve">roposal 2: Do not define different UL timing requirements for different satellite types </w:t>
      </w:r>
      <w:r>
        <w:rPr>
          <w:rFonts w:hint="eastAsia"/>
          <w:b/>
          <w:lang w:val="en-US" w:eastAsia="zh-CN"/>
        </w:rPr>
        <w:t xml:space="preserve">or </w:t>
      </w:r>
      <w:r w:rsidRPr="0022677F">
        <w:rPr>
          <w:rFonts w:hint="eastAsia"/>
          <w:b/>
          <w:lang w:val="en-US" w:eastAsia="zh-CN"/>
        </w:rPr>
        <w:t xml:space="preserve">physical channels. </w:t>
      </w:r>
    </w:p>
    <w:p w:rsidR="00D260B3" w:rsidRPr="009369FD" w:rsidRDefault="009369FD" w:rsidP="009369FD">
      <w:pPr>
        <w:spacing w:beforeLines="50" w:before="120"/>
        <w:rPr>
          <w:b/>
          <w:lang w:val="en-US" w:eastAsia="zh-CN"/>
        </w:rPr>
      </w:pPr>
      <w:r w:rsidRPr="00A46D2D">
        <w:rPr>
          <w:b/>
          <w:lang w:val="en-US" w:eastAsia="zh-CN"/>
        </w:rPr>
        <w:t>P</w:t>
      </w:r>
      <w:r w:rsidRPr="00A46D2D">
        <w:rPr>
          <w:rFonts w:hint="eastAsia"/>
          <w:b/>
          <w:lang w:val="en-US" w:eastAsia="zh-CN"/>
        </w:rPr>
        <w:t xml:space="preserve">roposal 3: Whether to differentiate </w:t>
      </w:r>
      <w:r w:rsidRPr="007271B1">
        <w:rPr>
          <w:rFonts w:hint="eastAsia"/>
          <w:b/>
          <w:lang w:val="en-US" w:eastAsia="zh-CN"/>
        </w:rPr>
        <w:t>different</w:t>
      </w:r>
      <w:r>
        <w:rPr>
          <w:rFonts w:hint="eastAsia"/>
          <w:lang w:val="en-US" w:eastAsia="zh-CN"/>
        </w:rPr>
        <w:t xml:space="preserve"> </w:t>
      </w:r>
      <w:r w:rsidRPr="00A46D2D">
        <w:rPr>
          <w:rFonts w:hint="eastAsia"/>
          <w:b/>
          <w:lang w:val="en-US" w:eastAsia="zh-CN"/>
        </w:rPr>
        <w:t xml:space="preserve">UE types can be further </w:t>
      </w:r>
      <w:r w:rsidRPr="00A46D2D">
        <w:rPr>
          <w:b/>
          <w:lang w:val="en-US" w:eastAsia="zh-CN"/>
        </w:rPr>
        <w:t>considered</w:t>
      </w:r>
      <w:r w:rsidRPr="00A46D2D">
        <w:rPr>
          <w:rFonts w:hint="eastAsia"/>
          <w:b/>
          <w:lang w:val="en-US" w:eastAsia="zh-CN"/>
        </w:rPr>
        <w:t xml:space="preserve"> based on the conclusions in RF session.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A00493" w:rsidRPr="00A00493" w:rsidRDefault="00D9675C" w:rsidP="00D9675C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D9675C">
        <w:rPr>
          <w:sz w:val="20"/>
        </w:rPr>
        <w:t>R4-2310168</w:t>
      </w:r>
      <w:r>
        <w:rPr>
          <w:rFonts w:hint="eastAsia"/>
          <w:sz w:val="20"/>
        </w:rPr>
        <w:t xml:space="preserve"> </w:t>
      </w:r>
      <w:r w:rsidRPr="00D9675C">
        <w:rPr>
          <w:sz w:val="20"/>
        </w:rPr>
        <w:t>WF on NR NTN enhancements RRM requirements</w:t>
      </w:r>
      <w:r w:rsidR="00A00493">
        <w:rPr>
          <w:rFonts w:hint="eastAsia"/>
          <w:sz w:val="20"/>
        </w:rPr>
        <w:t>, Qualcomm, RAN4#10</w:t>
      </w:r>
      <w:r>
        <w:rPr>
          <w:rFonts w:hint="eastAsia"/>
          <w:sz w:val="20"/>
        </w:rPr>
        <w:t>7</w:t>
      </w:r>
    </w:p>
    <w:p w:rsidR="00DD3C1F" w:rsidRPr="002A2B5A" w:rsidRDefault="00B66F5D" w:rsidP="00DD3C1F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B66F5D">
        <w:rPr>
          <w:sz w:val="20"/>
        </w:rPr>
        <w:t>R4-2309971</w:t>
      </w:r>
      <w:r>
        <w:rPr>
          <w:rFonts w:hint="eastAsia"/>
          <w:sz w:val="20"/>
        </w:rPr>
        <w:t xml:space="preserve"> </w:t>
      </w:r>
      <w:r w:rsidRPr="00B66F5D">
        <w:rPr>
          <w:sz w:val="20"/>
        </w:rPr>
        <w:t xml:space="preserve">Topic summary for [107][226] </w:t>
      </w:r>
      <w:proofErr w:type="spellStart"/>
      <w:r w:rsidRPr="00B66F5D">
        <w:rPr>
          <w:sz w:val="20"/>
        </w:rPr>
        <w:t>NR_NTN_enh</w:t>
      </w:r>
      <w:proofErr w:type="spellEnd"/>
      <w:r w:rsidR="007E2B96">
        <w:rPr>
          <w:rFonts w:hint="eastAsia"/>
          <w:sz w:val="20"/>
        </w:rPr>
        <w:t>, Qualcomm, RAN4#10</w:t>
      </w:r>
      <w:r>
        <w:rPr>
          <w:rFonts w:hint="eastAsia"/>
          <w:sz w:val="20"/>
        </w:rPr>
        <w:t>7</w:t>
      </w:r>
    </w:p>
    <w:sectPr w:rsidR="00DD3C1F" w:rsidRPr="002A2B5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B6E" w:rsidRDefault="00566B6E">
      <w:r>
        <w:separator/>
      </w:r>
    </w:p>
  </w:endnote>
  <w:endnote w:type="continuationSeparator" w:id="0">
    <w:p w:rsidR="00566B6E" w:rsidRDefault="0056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B6E" w:rsidRDefault="00566B6E">
      <w:r>
        <w:separator/>
      </w:r>
    </w:p>
  </w:footnote>
  <w:footnote w:type="continuationSeparator" w:id="0">
    <w:p w:rsidR="00566B6E" w:rsidRDefault="00566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432BB4"/>
    <w:multiLevelType w:val="hybridMultilevel"/>
    <w:tmpl w:val="206AF5FA"/>
    <w:lvl w:ilvl="0" w:tplc="4140A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0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22"/>
  </w:num>
  <w:num w:numId="14">
    <w:abstractNumId w:val="23"/>
  </w:num>
  <w:num w:numId="15">
    <w:abstractNumId w:val="3"/>
  </w:num>
  <w:num w:numId="16">
    <w:abstractNumId w:val="4"/>
  </w:num>
  <w:num w:numId="17">
    <w:abstractNumId w:val="10"/>
  </w:num>
  <w:num w:numId="18">
    <w:abstractNumId w:val="15"/>
  </w:num>
  <w:num w:numId="19">
    <w:abstractNumId w:val="17"/>
  </w:num>
  <w:num w:numId="20">
    <w:abstractNumId w:val="21"/>
  </w:num>
  <w:num w:numId="21">
    <w:abstractNumId w:val="26"/>
  </w:num>
  <w:num w:numId="22">
    <w:abstractNumId w:val="25"/>
  </w:num>
  <w:num w:numId="23">
    <w:abstractNumId w:val="13"/>
  </w:num>
  <w:num w:numId="24">
    <w:abstractNumId w:val="24"/>
  </w:num>
  <w:num w:numId="25">
    <w:abstractNumId w:val="18"/>
  </w:num>
  <w:num w:numId="26">
    <w:abstractNumId w:val="20"/>
  </w:num>
  <w:num w:numId="27">
    <w:abstractNumId w:val="16"/>
  </w:num>
  <w:num w:numId="28">
    <w:abstractNumId w:val="20"/>
  </w:num>
  <w:num w:numId="29">
    <w:abstractNumId w:val="5"/>
  </w:num>
  <w:num w:numId="3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2D3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1EA"/>
    <w:rsid w:val="00020294"/>
    <w:rsid w:val="00020C9D"/>
    <w:rsid w:val="00020DA7"/>
    <w:rsid w:val="00021378"/>
    <w:rsid w:val="000217C3"/>
    <w:rsid w:val="00022FFB"/>
    <w:rsid w:val="000233A0"/>
    <w:rsid w:val="00023D1F"/>
    <w:rsid w:val="00023FF9"/>
    <w:rsid w:val="000244C4"/>
    <w:rsid w:val="000279C4"/>
    <w:rsid w:val="00030027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369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1A16"/>
    <w:rsid w:val="00081F31"/>
    <w:rsid w:val="00083FFB"/>
    <w:rsid w:val="000847D2"/>
    <w:rsid w:val="00084AD3"/>
    <w:rsid w:val="00084BF6"/>
    <w:rsid w:val="00084ED8"/>
    <w:rsid w:val="0008537B"/>
    <w:rsid w:val="000853F2"/>
    <w:rsid w:val="0008572B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433"/>
    <w:rsid w:val="000962DC"/>
    <w:rsid w:val="00096AEC"/>
    <w:rsid w:val="0009702D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29AB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9B2"/>
    <w:rsid w:val="00101CE3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65D"/>
    <w:rsid w:val="001229E3"/>
    <w:rsid w:val="00123245"/>
    <w:rsid w:val="00123827"/>
    <w:rsid w:val="00123E01"/>
    <w:rsid w:val="001241DA"/>
    <w:rsid w:val="00124276"/>
    <w:rsid w:val="00124E11"/>
    <w:rsid w:val="00124F36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056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602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7013D"/>
    <w:rsid w:val="0017022E"/>
    <w:rsid w:val="001709C4"/>
    <w:rsid w:val="0017117D"/>
    <w:rsid w:val="00171E00"/>
    <w:rsid w:val="00172609"/>
    <w:rsid w:val="00172990"/>
    <w:rsid w:val="00173598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2F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EB9"/>
    <w:rsid w:val="001C6556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3E1C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677F"/>
    <w:rsid w:val="002271C5"/>
    <w:rsid w:val="0023077B"/>
    <w:rsid w:val="00230A71"/>
    <w:rsid w:val="00230F0D"/>
    <w:rsid w:val="00232C53"/>
    <w:rsid w:val="00232D8E"/>
    <w:rsid w:val="00232F76"/>
    <w:rsid w:val="002333B7"/>
    <w:rsid w:val="002336D8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3993"/>
    <w:rsid w:val="00254190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3D20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6D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301E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3ED1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2B5A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4DCC"/>
    <w:rsid w:val="002D55B1"/>
    <w:rsid w:val="002D5BE9"/>
    <w:rsid w:val="002D5F84"/>
    <w:rsid w:val="002D742C"/>
    <w:rsid w:val="002D789D"/>
    <w:rsid w:val="002E0460"/>
    <w:rsid w:val="002E1633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ED0"/>
    <w:rsid w:val="00304554"/>
    <w:rsid w:val="003046E4"/>
    <w:rsid w:val="003055BD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331"/>
    <w:rsid w:val="0031254B"/>
    <w:rsid w:val="0031254C"/>
    <w:rsid w:val="003136F7"/>
    <w:rsid w:val="00313749"/>
    <w:rsid w:val="00313E96"/>
    <w:rsid w:val="0031476E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A2E"/>
    <w:rsid w:val="00321D10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646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FC0"/>
    <w:rsid w:val="00354F09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0E34"/>
    <w:rsid w:val="00370F3A"/>
    <w:rsid w:val="00372094"/>
    <w:rsid w:val="003726CF"/>
    <w:rsid w:val="003727E0"/>
    <w:rsid w:val="00372B69"/>
    <w:rsid w:val="00373334"/>
    <w:rsid w:val="003733B5"/>
    <w:rsid w:val="00374962"/>
    <w:rsid w:val="0037584B"/>
    <w:rsid w:val="00375D44"/>
    <w:rsid w:val="00375D81"/>
    <w:rsid w:val="00375F15"/>
    <w:rsid w:val="00376492"/>
    <w:rsid w:val="00376A18"/>
    <w:rsid w:val="00376A81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D06"/>
    <w:rsid w:val="00384902"/>
    <w:rsid w:val="00384F0C"/>
    <w:rsid w:val="00385199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3376"/>
    <w:rsid w:val="003C48C3"/>
    <w:rsid w:val="003C4C2F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571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06E96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DB7"/>
    <w:rsid w:val="00427C86"/>
    <w:rsid w:val="004307B1"/>
    <w:rsid w:val="00431077"/>
    <w:rsid w:val="00431158"/>
    <w:rsid w:val="004318C7"/>
    <w:rsid w:val="00431A2F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3F3"/>
    <w:rsid w:val="00476856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BB9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6A"/>
    <w:rsid w:val="004921C9"/>
    <w:rsid w:val="0049246E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6B8C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B03"/>
    <w:rsid w:val="004F208E"/>
    <w:rsid w:val="004F2162"/>
    <w:rsid w:val="004F229E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002E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7001"/>
    <w:rsid w:val="0050730E"/>
    <w:rsid w:val="00507922"/>
    <w:rsid w:val="00507BC2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5D7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0B95"/>
    <w:rsid w:val="0056217C"/>
    <w:rsid w:val="0056259C"/>
    <w:rsid w:val="00562947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B6E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2DA8"/>
    <w:rsid w:val="0058366A"/>
    <w:rsid w:val="00583CD9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45F5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2AD4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B4F"/>
    <w:rsid w:val="005D5EBF"/>
    <w:rsid w:val="005D5F22"/>
    <w:rsid w:val="005D600E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5F7C2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B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D9"/>
    <w:rsid w:val="00633173"/>
    <w:rsid w:val="00634791"/>
    <w:rsid w:val="00634D3E"/>
    <w:rsid w:val="00635A45"/>
    <w:rsid w:val="006367BB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0FB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795"/>
    <w:rsid w:val="006A6B85"/>
    <w:rsid w:val="006A74BE"/>
    <w:rsid w:val="006A7C56"/>
    <w:rsid w:val="006B0E3A"/>
    <w:rsid w:val="006B1D02"/>
    <w:rsid w:val="006B1D44"/>
    <w:rsid w:val="006B25B0"/>
    <w:rsid w:val="006B375A"/>
    <w:rsid w:val="006B43A5"/>
    <w:rsid w:val="006B476E"/>
    <w:rsid w:val="006B4B52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3AD3"/>
    <w:rsid w:val="006C452B"/>
    <w:rsid w:val="006C4901"/>
    <w:rsid w:val="006C54DD"/>
    <w:rsid w:val="006C5E72"/>
    <w:rsid w:val="006C6007"/>
    <w:rsid w:val="006C6A8F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22E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7D"/>
    <w:rsid w:val="00712D54"/>
    <w:rsid w:val="007138D7"/>
    <w:rsid w:val="0071505D"/>
    <w:rsid w:val="00715396"/>
    <w:rsid w:val="00715E08"/>
    <w:rsid w:val="0071626D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1B1"/>
    <w:rsid w:val="0072769E"/>
    <w:rsid w:val="00727B04"/>
    <w:rsid w:val="0073035C"/>
    <w:rsid w:val="00730842"/>
    <w:rsid w:val="00730913"/>
    <w:rsid w:val="00730CC7"/>
    <w:rsid w:val="00731D45"/>
    <w:rsid w:val="00731D47"/>
    <w:rsid w:val="00731D91"/>
    <w:rsid w:val="00732463"/>
    <w:rsid w:val="00732802"/>
    <w:rsid w:val="00732E7C"/>
    <w:rsid w:val="00732EAC"/>
    <w:rsid w:val="007331FF"/>
    <w:rsid w:val="007333AD"/>
    <w:rsid w:val="00733BDC"/>
    <w:rsid w:val="00733D7B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37C68"/>
    <w:rsid w:val="00740032"/>
    <w:rsid w:val="0074035F"/>
    <w:rsid w:val="00740933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9F3"/>
    <w:rsid w:val="007924C0"/>
    <w:rsid w:val="00793A2E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05D"/>
    <w:rsid w:val="007B6209"/>
    <w:rsid w:val="007B6BB9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2B96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123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E84"/>
    <w:rsid w:val="008540EF"/>
    <w:rsid w:val="00854AB0"/>
    <w:rsid w:val="00855AA9"/>
    <w:rsid w:val="0085686A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6DE2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2F7"/>
    <w:rsid w:val="008D288D"/>
    <w:rsid w:val="008D2A7B"/>
    <w:rsid w:val="008D3FC5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B82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8BD"/>
    <w:rsid w:val="00910B49"/>
    <w:rsid w:val="00910C50"/>
    <w:rsid w:val="009116E1"/>
    <w:rsid w:val="009119C9"/>
    <w:rsid w:val="00911DB0"/>
    <w:rsid w:val="009127D3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69FD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192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96E81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1420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D74"/>
    <w:rsid w:val="00A00493"/>
    <w:rsid w:val="00A00969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38C4"/>
    <w:rsid w:val="00A24503"/>
    <w:rsid w:val="00A25879"/>
    <w:rsid w:val="00A26368"/>
    <w:rsid w:val="00A26827"/>
    <w:rsid w:val="00A26BBA"/>
    <w:rsid w:val="00A30211"/>
    <w:rsid w:val="00A30E87"/>
    <w:rsid w:val="00A32210"/>
    <w:rsid w:val="00A32F14"/>
    <w:rsid w:val="00A333BA"/>
    <w:rsid w:val="00A33F6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6D2D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041B"/>
    <w:rsid w:val="00A613E3"/>
    <w:rsid w:val="00A61FCA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D11"/>
    <w:rsid w:val="00A80709"/>
    <w:rsid w:val="00A81CA0"/>
    <w:rsid w:val="00A8274D"/>
    <w:rsid w:val="00A833DE"/>
    <w:rsid w:val="00A835B6"/>
    <w:rsid w:val="00A83B94"/>
    <w:rsid w:val="00A83DF1"/>
    <w:rsid w:val="00A83F46"/>
    <w:rsid w:val="00A84055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7D7"/>
    <w:rsid w:val="00A93A8D"/>
    <w:rsid w:val="00A93CF2"/>
    <w:rsid w:val="00A93EA3"/>
    <w:rsid w:val="00A945F9"/>
    <w:rsid w:val="00A9473B"/>
    <w:rsid w:val="00A9483D"/>
    <w:rsid w:val="00A95A0B"/>
    <w:rsid w:val="00A95A26"/>
    <w:rsid w:val="00A97212"/>
    <w:rsid w:val="00A975D1"/>
    <w:rsid w:val="00A9797F"/>
    <w:rsid w:val="00A97B5C"/>
    <w:rsid w:val="00AA0452"/>
    <w:rsid w:val="00AA2022"/>
    <w:rsid w:val="00AA2314"/>
    <w:rsid w:val="00AA2558"/>
    <w:rsid w:val="00AA41BD"/>
    <w:rsid w:val="00AA431A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A71FB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41B8"/>
    <w:rsid w:val="00AB41C7"/>
    <w:rsid w:val="00AB4F7E"/>
    <w:rsid w:val="00AB5770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AD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838"/>
    <w:rsid w:val="00AE3BB5"/>
    <w:rsid w:val="00AE3C55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56CA"/>
    <w:rsid w:val="00B169ED"/>
    <w:rsid w:val="00B2123A"/>
    <w:rsid w:val="00B214D1"/>
    <w:rsid w:val="00B21DB1"/>
    <w:rsid w:val="00B22DCD"/>
    <w:rsid w:val="00B238A4"/>
    <w:rsid w:val="00B23E72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923"/>
    <w:rsid w:val="00B41E87"/>
    <w:rsid w:val="00B425E8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4387"/>
    <w:rsid w:val="00B55110"/>
    <w:rsid w:val="00B55E98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6F5D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35F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B3E"/>
    <w:rsid w:val="00B90C2F"/>
    <w:rsid w:val="00B90F77"/>
    <w:rsid w:val="00B91E5B"/>
    <w:rsid w:val="00B92A02"/>
    <w:rsid w:val="00B93CC5"/>
    <w:rsid w:val="00B940E7"/>
    <w:rsid w:val="00B9412F"/>
    <w:rsid w:val="00B94411"/>
    <w:rsid w:val="00B9477A"/>
    <w:rsid w:val="00B94B5E"/>
    <w:rsid w:val="00B951F3"/>
    <w:rsid w:val="00B954F0"/>
    <w:rsid w:val="00B95A42"/>
    <w:rsid w:val="00B95CE8"/>
    <w:rsid w:val="00B96486"/>
    <w:rsid w:val="00B96C28"/>
    <w:rsid w:val="00B96C95"/>
    <w:rsid w:val="00B96CDC"/>
    <w:rsid w:val="00B96D9D"/>
    <w:rsid w:val="00B977FF"/>
    <w:rsid w:val="00B979CA"/>
    <w:rsid w:val="00BA0652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5344"/>
    <w:rsid w:val="00BA568C"/>
    <w:rsid w:val="00BA5FE7"/>
    <w:rsid w:val="00BA68A2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C755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202"/>
    <w:rsid w:val="00C02676"/>
    <w:rsid w:val="00C02AFB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722C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9D"/>
    <w:rsid w:val="00C21DE9"/>
    <w:rsid w:val="00C2216E"/>
    <w:rsid w:val="00C22753"/>
    <w:rsid w:val="00C23AB9"/>
    <w:rsid w:val="00C23AC8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3F4"/>
    <w:rsid w:val="00C846D2"/>
    <w:rsid w:val="00C851AE"/>
    <w:rsid w:val="00C85716"/>
    <w:rsid w:val="00C863D6"/>
    <w:rsid w:val="00C86407"/>
    <w:rsid w:val="00C869B2"/>
    <w:rsid w:val="00C86A87"/>
    <w:rsid w:val="00C8747B"/>
    <w:rsid w:val="00C8767C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CF7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49B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2A4"/>
    <w:rsid w:val="00CB754B"/>
    <w:rsid w:val="00CB79D8"/>
    <w:rsid w:val="00CC1389"/>
    <w:rsid w:val="00CC1BBC"/>
    <w:rsid w:val="00CC1D16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3C37"/>
    <w:rsid w:val="00CE45C1"/>
    <w:rsid w:val="00CE462F"/>
    <w:rsid w:val="00CE4968"/>
    <w:rsid w:val="00CE50D6"/>
    <w:rsid w:val="00CE5494"/>
    <w:rsid w:val="00CE6519"/>
    <w:rsid w:val="00CE71E0"/>
    <w:rsid w:val="00CE7E61"/>
    <w:rsid w:val="00CE7F21"/>
    <w:rsid w:val="00CF0B36"/>
    <w:rsid w:val="00CF1432"/>
    <w:rsid w:val="00CF28BF"/>
    <w:rsid w:val="00CF3409"/>
    <w:rsid w:val="00CF3A4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3B8C"/>
    <w:rsid w:val="00D24500"/>
    <w:rsid w:val="00D247A7"/>
    <w:rsid w:val="00D24CEF"/>
    <w:rsid w:val="00D24D8A"/>
    <w:rsid w:val="00D25386"/>
    <w:rsid w:val="00D2554D"/>
    <w:rsid w:val="00D25830"/>
    <w:rsid w:val="00D260B3"/>
    <w:rsid w:val="00D263AF"/>
    <w:rsid w:val="00D26538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37172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265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90121"/>
    <w:rsid w:val="00D90495"/>
    <w:rsid w:val="00D91614"/>
    <w:rsid w:val="00D91944"/>
    <w:rsid w:val="00D91C71"/>
    <w:rsid w:val="00D924BF"/>
    <w:rsid w:val="00D9252B"/>
    <w:rsid w:val="00D92B97"/>
    <w:rsid w:val="00D92BB4"/>
    <w:rsid w:val="00D9324B"/>
    <w:rsid w:val="00D94B1D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75C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49F9"/>
    <w:rsid w:val="00DA5915"/>
    <w:rsid w:val="00DA5A12"/>
    <w:rsid w:val="00DA5B07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412"/>
    <w:rsid w:val="00DC4F7B"/>
    <w:rsid w:val="00DC6056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14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2BA"/>
    <w:rsid w:val="00E403C8"/>
    <w:rsid w:val="00E40769"/>
    <w:rsid w:val="00E40DA5"/>
    <w:rsid w:val="00E43136"/>
    <w:rsid w:val="00E44076"/>
    <w:rsid w:val="00E44ADD"/>
    <w:rsid w:val="00E44C43"/>
    <w:rsid w:val="00E45507"/>
    <w:rsid w:val="00E45870"/>
    <w:rsid w:val="00E45C4F"/>
    <w:rsid w:val="00E461F4"/>
    <w:rsid w:val="00E503ED"/>
    <w:rsid w:val="00E505CC"/>
    <w:rsid w:val="00E50BD2"/>
    <w:rsid w:val="00E528C1"/>
    <w:rsid w:val="00E52BB0"/>
    <w:rsid w:val="00E52EC7"/>
    <w:rsid w:val="00E530CD"/>
    <w:rsid w:val="00E53591"/>
    <w:rsid w:val="00E53EED"/>
    <w:rsid w:val="00E53F1B"/>
    <w:rsid w:val="00E541CE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5D8"/>
    <w:rsid w:val="00E6269D"/>
    <w:rsid w:val="00E6280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967"/>
    <w:rsid w:val="00E86D47"/>
    <w:rsid w:val="00E874CB"/>
    <w:rsid w:val="00E87BF4"/>
    <w:rsid w:val="00E87C17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202"/>
    <w:rsid w:val="00EF55DE"/>
    <w:rsid w:val="00EF594E"/>
    <w:rsid w:val="00EF61F9"/>
    <w:rsid w:val="00EF6746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004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286B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0FE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6D2"/>
    <w:rsid w:val="00F848B0"/>
    <w:rsid w:val="00F849ED"/>
    <w:rsid w:val="00F84BCA"/>
    <w:rsid w:val="00F85027"/>
    <w:rsid w:val="00F85198"/>
    <w:rsid w:val="00F8572D"/>
    <w:rsid w:val="00F87296"/>
    <w:rsid w:val="00F87388"/>
    <w:rsid w:val="00F879C3"/>
    <w:rsid w:val="00F87B88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262"/>
    <w:rsid w:val="00FC1F39"/>
    <w:rsid w:val="00FC20F5"/>
    <w:rsid w:val="00FC285C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4E45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4E5D"/>
    <w:rsid w:val="00FE51D2"/>
    <w:rsid w:val="00FE5284"/>
    <w:rsid w:val="00FE52B5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32C6"/>
    <w:rsid w:val="00FF412C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2023-08-11T19:59:00Z</dcterms:created>
  <dcterms:modified xsi:type="dcterms:W3CDTF">2023-08-11T19:59:00Z</dcterms:modified>
</cp:coreProperties>
</file>