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86" w:rsidRPr="00027C86" w:rsidRDefault="00027C86" w:rsidP="00027C86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r w:rsidRPr="00027C86">
        <w:rPr>
          <w:rStyle w:val="af7"/>
          <w:rFonts w:ascii="Arial" w:hAnsi="Arial" w:cs="Arial"/>
          <w:b/>
          <w:szCs w:val="22"/>
        </w:rPr>
        <w:t>3GPP TSG-RAN4 Meeting #108</w:t>
      </w:r>
      <w:r w:rsidRPr="00027C86">
        <w:rPr>
          <w:rStyle w:val="af7"/>
          <w:rFonts w:ascii="Arial" w:hAnsi="Arial" w:cs="Arial"/>
          <w:b/>
          <w:szCs w:val="22"/>
        </w:rPr>
        <w:tab/>
      </w:r>
      <w:bookmarkStart w:id="0" w:name="_GoBack"/>
      <w:bookmarkEnd w:id="0"/>
      <w:r w:rsidRPr="00027C86">
        <w:rPr>
          <w:rStyle w:val="af7"/>
          <w:rFonts w:ascii="Arial" w:hAnsi="Arial" w:cs="Arial"/>
          <w:b/>
          <w:szCs w:val="22"/>
        </w:rPr>
        <w:t xml:space="preserve">                                                            </w:t>
      </w:r>
      <w:r w:rsidR="008F5B00" w:rsidRPr="008F5B00">
        <w:rPr>
          <w:rStyle w:val="af7"/>
          <w:rFonts w:ascii="Arial" w:hAnsi="Arial" w:cs="Arial"/>
          <w:b/>
          <w:szCs w:val="22"/>
        </w:rPr>
        <w:t>R4-2311619</w:t>
      </w:r>
    </w:p>
    <w:p w:rsidR="00AE0527" w:rsidRDefault="00027C86" w:rsidP="00027C86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027C86">
        <w:rPr>
          <w:rStyle w:val="af7"/>
          <w:rFonts w:ascii="Arial" w:hAnsi="Arial" w:cs="Arial"/>
          <w:b/>
          <w:szCs w:val="22"/>
        </w:rPr>
        <w:t>Toulouse, France, August 21 – August 25, 2023</w:t>
      </w:r>
    </w:p>
    <w:p w:rsidR="00027C86" w:rsidRPr="00027C86" w:rsidRDefault="00027C86" w:rsidP="00027C86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A70BA" w:rsidRPr="001A70BA">
        <w:rPr>
          <w:rStyle w:val="af7"/>
          <w:rFonts w:ascii="Arial" w:hAnsi="Arial" w:cs="Arial"/>
          <w:b/>
          <w:lang w:eastAsia="en-US"/>
        </w:rPr>
        <w:t xml:space="preserve">Discussion on RRM </w:t>
      </w:r>
      <w:r w:rsidR="00E60A94">
        <w:rPr>
          <w:rStyle w:val="af7"/>
          <w:rFonts w:ascii="Arial" w:eastAsiaTheme="minorEastAsia" w:hAnsi="Arial" w:cs="Arial" w:hint="eastAsia"/>
          <w:b/>
        </w:rPr>
        <w:t>requirements</w:t>
      </w:r>
      <w:r w:rsidR="001A70BA" w:rsidRPr="001A70BA">
        <w:rPr>
          <w:rStyle w:val="af7"/>
          <w:rFonts w:ascii="Arial" w:hAnsi="Arial" w:cs="Arial"/>
          <w:b/>
          <w:lang w:eastAsia="en-US"/>
        </w:rPr>
        <w:t xml:space="preserve"> of </w:t>
      </w:r>
      <w:r w:rsidR="00D76DD1">
        <w:rPr>
          <w:rStyle w:val="af7"/>
          <w:rFonts w:ascii="Arial" w:eastAsiaTheme="minorEastAsia" w:hAnsi="Arial" w:cs="Arial" w:hint="eastAsia"/>
          <w:b/>
        </w:rPr>
        <w:t>LPHAP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C1C01">
        <w:rPr>
          <w:rStyle w:val="af7"/>
          <w:rFonts w:ascii="Arial" w:eastAsiaTheme="minorEastAsia" w:hAnsi="Arial" w:cs="Arial" w:hint="eastAsia"/>
          <w:b/>
        </w:rPr>
        <w:t>8</w:t>
      </w:r>
      <w:r w:rsidR="001A70BA" w:rsidRPr="001A70BA">
        <w:rPr>
          <w:rStyle w:val="af7"/>
          <w:rFonts w:ascii="Arial" w:eastAsiaTheme="minorEastAsia" w:hAnsi="Arial" w:cs="Arial"/>
          <w:b/>
        </w:rPr>
        <w:t>.2</w:t>
      </w:r>
      <w:r w:rsidR="00904503">
        <w:rPr>
          <w:rStyle w:val="af7"/>
          <w:rFonts w:ascii="Arial" w:eastAsiaTheme="minorEastAsia" w:hAnsi="Arial" w:cs="Arial" w:hint="eastAsia"/>
          <w:b/>
        </w:rPr>
        <w:t>2</w:t>
      </w:r>
      <w:r w:rsidR="001A70BA" w:rsidRPr="001A70BA">
        <w:rPr>
          <w:rStyle w:val="af7"/>
          <w:rFonts w:ascii="Arial" w:eastAsiaTheme="minorEastAsia" w:hAnsi="Arial" w:cs="Arial"/>
          <w:b/>
        </w:rPr>
        <w:t>.3</w:t>
      </w:r>
      <w:r w:rsidR="00830D0D">
        <w:rPr>
          <w:rStyle w:val="af7"/>
          <w:rFonts w:ascii="Arial" w:eastAsiaTheme="minorEastAsia" w:hAnsi="Arial" w:cs="Arial" w:hint="eastAsia"/>
          <w:b/>
        </w:rPr>
        <w:t>.</w:t>
      </w:r>
      <w:r w:rsidR="00DF03A3">
        <w:rPr>
          <w:rStyle w:val="af7"/>
          <w:rFonts w:ascii="Arial" w:eastAsiaTheme="minorEastAsia" w:hAnsi="Arial" w:cs="Arial" w:hint="eastAsia"/>
          <w:b/>
        </w:rPr>
        <w:t>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627951" w:rsidRDefault="00627951" w:rsidP="0052476F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RAN4 has discussed </w:t>
      </w:r>
      <w:r w:rsidR="00104B4E">
        <w:rPr>
          <w:rFonts w:hint="eastAsia"/>
          <w:lang w:val="en-US" w:eastAsia="zh-CN"/>
        </w:rPr>
        <w:t xml:space="preserve">the </w:t>
      </w:r>
      <w:r w:rsidR="00D94FA0">
        <w:rPr>
          <w:rFonts w:hint="eastAsia"/>
          <w:lang w:val="en-US" w:eastAsia="zh-CN"/>
        </w:rPr>
        <w:t>RRM impact</w:t>
      </w:r>
      <w:r w:rsidR="008D71B7">
        <w:rPr>
          <w:rFonts w:hint="eastAsia"/>
          <w:lang w:val="en-US" w:eastAsia="zh-CN"/>
        </w:rPr>
        <w:t xml:space="preserve"> </w:t>
      </w:r>
      <w:r w:rsidR="001A1636">
        <w:rPr>
          <w:rFonts w:hint="eastAsia"/>
          <w:lang w:val="en-US" w:eastAsia="zh-CN"/>
        </w:rPr>
        <w:t>of</w:t>
      </w:r>
      <w:r w:rsidR="008D71B7">
        <w:rPr>
          <w:rFonts w:hint="eastAsia"/>
          <w:lang w:val="en-US" w:eastAsia="zh-CN"/>
        </w:rPr>
        <w:t xml:space="preserve"> </w:t>
      </w:r>
      <w:r w:rsidR="003E2C9B">
        <w:rPr>
          <w:rFonts w:hint="eastAsia"/>
          <w:lang w:val="en-US" w:eastAsia="zh-CN"/>
        </w:rPr>
        <w:t>LPHAP</w:t>
      </w:r>
      <w:r w:rsidR="001A1636">
        <w:rPr>
          <w:rFonts w:hint="eastAsia"/>
          <w:lang w:val="en-US" w:eastAsia="zh-CN"/>
        </w:rPr>
        <w:t xml:space="preserve"> with conclusions captured in [</w:t>
      </w:r>
      <w:r w:rsidR="003E2C9B">
        <w:rPr>
          <w:rFonts w:hint="eastAsia"/>
          <w:lang w:val="en-US" w:eastAsia="zh-CN"/>
        </w:rPr>
        <w:t>1</w:t>
      </w:r>
      <w:r w:rsidR="001A1636">
        <w:rPr>
          <w:rFonts w:hint="eastAsia"/>
          <w:lang w:val="en-US" w:eastAsia="zh-CN"/>
        </w:rPr>
        <w:t>]</w:t>
      </w:r>
      <w:r w:rsidR="00FA778C">
        <w:rPr>
          <w:rFonts w:hint="eastAsia"/>
          <w:lang w:val="en-US" w:eastAsia="zh-CN"/>
        </w:rPr>
        <w:t xml:space="preserve">. </w:t>
      </w:r>
      <w:r w:rsidR="00EA3994">
        <w:rPr>
          <w:rFonts w:hint="eastAsia"/>
          <w:lang w:val="en-US" w:eastAsia="zh-CN"/>
        </w:rPr>
        <w:t>RAN1#11</w:t>
      </w:r>
      <w:r w:rsidR="005A7A82">
        <w:rPr>
          <w:rFonts w:hint="eastAsia"/>
          <w:lang w:val="en-US" w:eastAsia="zh-CN"/>
        </w:rPr>
        <w:t>3</w:t>
      </w:r>
      <w:r w:rsidR="00EA3994">
        <w:rPr>
          <w:rFonts w:hint="eastAsia"/>
          <w:lang w:val="en-US" w:eastAsia="zh-CN"/>
        </w:rPr>
        <w:t xml:space="preserve"> meeting has also discussed the work item and the agreements </w:t>
      </w:r>
      <w:r w:rsidR="00DD2D31">
        <w:rPr>
          <w:rFonts w:hint="eastAsia"/>
          <w:lang w:val="en-US" w:eastAsia="zh-CN"/>
        </w:rPr>
        <w:t>were</w:t>
      </w:r>
      <w:r w:rsidR="00EA3994">
        <w:rPr>
          <w:rFonts w:hint="eastAsia"/>
          <w:lang w:val="en-US" w:eastAsia="zh-CN"/>
        </w:rPr>
        <w:t xml:space="preserve"> captured in [</w:t>
      </w:r>
      <w:r w:rsidR="00EF2A99">
        <w:rPr>
          <w:rFonts w:hint="eastAsia"/>
          <w:lang w:val="en-US" w:eastAsia="zh-CN"/>
        </w:rPr>
        <w:t>2</w:t>
      </w:r>
      <w:r w:rsidR="00EA3994">
        <w:rPr>
          <w:rFonts w:hint="eastAsia"/>
          <w:lang w:val="en-US" w:eastAsia="zh-CN"/>
        </w:rPr>
        <w:t xml:space="preserve">]. </w:t>
      </w:r>
      <w:r w:rsidR="002677BC">
        <w:rPr>
          <w:lang w:val="en-US" w:eastAsia="zh-CN"/>
        </w:rPr>
        <w:t>I</w:t>
      </w:r>
      <w:r w:rsidR="002677BC">
        <w:rPr>
          <w:rFonts w:hint="eastAsia"/>
          <w:lang w:val="en-US" w:eastAsia="zh-CN"/>
        </w:rPr>
        <w:t xml:space="preserve">n this paper, we further discuss the potential RRM requirements </w:t>
      </w:r>
      <w:r w:rsidR="00EA3994">
        <w:rPr>
          <w:rFonts w:hint="eastAsia"/>
          <w:lang w:val="en-US" w:eastAsia="zh-CN"/>
        </w:rPr>
        <w:t xml:space="preserve">for </w:t>
      </w:r>
      <w:r w:rsidR="00251BA7">
        <w:rPr>
          <w:rFonts w:hint="eastAsia"/>
          <w:lang w:val="en-US" w:eastAsia="zh-CN"/>
        </w:rPr>
        <w:t>LPHAP</w:t>
      </w:r>
      <w:r w:rsidR="00EA3994">
        <w:rPr>
          <w:rFonts w:hint="eastAsia"/>
          <w:lang w:val="en-US" w:eastAsia="zh-CN"/>
        </w:rPr>
        <w:t xml:space="preserve"> </w:t>
      </w:r>
      <w:r w:rsidR="002677BC">
        <w:rPr>
          <w:rFonts w:hint="eastAsia"/>
          <w:lang w:val="en-US" w:eastAsia="zh-CN"/>
        </w:rPr>
        <w:t xml:space="preserve">based on RAN1 </w:t>
      </w:r>
      <w:r w:rsidR="00EA3994">
        <w:rPr>
          <w:rFonts w:hint="eastAsia"/>
          <w:lang w:val="en-US" w:eastAsia="zh-CN"/>
        </w:rPr>
        <w:t xml:space="preserve">progress. </w:t>
      </w:r>
    </w:p>
    <w:p w:rsidR="00414EC0" w:rsidRDefault="00155B73" w:rsidP="00414EC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D1A64" w:rsidRDefault="002D1A64" w:rsidP="008A5C7E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it was agreed to define </w:t>
      </w:r>
      <w:r w:rsidRPr="002D1A64">
        <w:rPr>
          <w:lang w:val="en-US" w:eastAsia="zh-CN"/>
        </w:rPr>
        <w:t xml:space="preserve">PRS measurement requirements with </w:t>
      </w:r>
      <w:proofErr w:type="spellStart"/>
      <w:r w:rsidRPr="002D1A64">
        <w:rPr>
          <w:lang w:val="en-US" w:eastAsia="zh-CN"/>
        </w:rPr>
        <w:t>eDRX</w:t>
      </w:r>
      <w:proofErr w:type="spellEnd"/>
      <w:r w:rsidRPr="002D1A64">
        <w:rPr>
          <w:lang w:val="en-US" w:eastAsia="zh-CN"/>
        </w:rPr>
        <w:t xml:space="preserve"> &lt;= 10.24s for </w:t>
      </w:r>
      <w:proofErr w:type="spellStart"/>
      <w:r w:rsidRPr="002D1A64">
        <w:rPr>
          <w:lang w:val="en-US" w:eastAsia="zh-CN"/>
        </w:rPr>
        <w:t>RedCap</w:t>
      </w:r>
      <w:proofErr w:type="spellEnd"/>
      <w:r w:rsidRPr="002D1A64">
        <w:rPr>
          <w:lang w:val="en-US" w:eastAsia="zh-CN"/>
        </w:rPr>
        <w:t xml:space="preserve"> and non-</w:t>
      </w:r>
      <w:proofErr w:type="spellStart"/>
      <w:r w:rsidRPr="002D1A64">
        <w:rPr>
          <w:lang w:val="en-US" w:eastAsia="zh-CN"/>
        </w:rPr>
        <w:t>RedCap</w:t>
      </w:r>
      <w:proofErr w:type="spellEnd"/>
      <w:r w:rsidRPr="002D1A64">
        <w:rPr>
          <w:lang w:val="en-US" w:eastAsia="zh-CN"/>
        </w:rPr>
        <w:t xml:space="preserve"> UEs</w:t>
      </w:r>
      <w:r>
        <w:rPr>
          <w:rFonts w:hint="eastAsia"/>
          <w:lang w:val="en-US" w:eastAsia="zh-CN"/>
        </w:rPr>
        <w:t>, and t</w:t>
      </w:r>
      <w:r w:rsidRPr="002D1A64">
        <w:rPr>
          <w:lang w:val="en-US" w:eastAsia="zh-CN"/>
        </w:rPr>
        <w:t>he requirements for RRC_INACTIVE state in R17 can be reused as baseline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controversial part is the definition of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cycle due to difference between CN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and RAN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in RAN2 for paging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ut for positioning measurement, we understand it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mandate to follow the paging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</w:t>
      </w:r>
      <w:r>
        <w:rPr>
          <w:lang w:val="en-US" w:eastAsia="zh-CN"/>
        </w:rPr>
        <w:t>simplify</w:t>
      </w:r>
      <w:r>
        <w:rPr>
          <w:rFonts w:hint="eastAsia"/>
          <w:lang w:val="en-US" w:eastAsia="zh-CN"/>
        </w:rPr>
        <w:t xml:space="preserve"> the requirements definition, we think using RAN DRX for positioning requirement is enough. </w:t>
      </w:r>
    </w:p>
    <w:p w:rsidR="00D41E17" w:rsidRDefault="00D41E17" w:rsidP="00D41E17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1: </w:t>
      </w:r>
      <w:r w:rsidR="00520B6B">
        <w:rPr>
          <w:rFonts w:hint="eastAsia"/>
          <w:b/>
          <w:lang w:val="en-US" w:eastAsia="zh-CN"/>
        </w:rPr>
        <w:t xml:space="preserve">RAN DRX can be used to define the </w:t>
      </w:r>
      <w:r w:rsidR="00520B6B" w:rsidRPr="00520B6B">
        <w:rPr>
          <w:b/>
          <w:lang w:val="en-US" w:eastAsia="zh-CN"/>
        </w:rPr>
        <w:t xml:space="preserve">PRS requirements with </w:t>
      </w:r>
      <w:proofErr w:type="spellStart"/>
      <w:r w:rsidR="00520B6B" w:rsidRPr="00520B6B">
        <w:rPr>
          <w:b/>
          <w:lang w:val="en-US" w:eastAsia="zh-CN"/>
        </w:rPr>
        <w:t>eDRX</w:t>
      </w:r>
      <w:proofErr w:type="spellEnd"/>
      <w:r w:rsidR="00520B6B" w:rsidRPr="00520B6B">
        <w:rPr>
          <w:b/>
          <w:lang w:val="en-US" w:eastAsia="zh-CN"/>
        </w:rPr>
        <w:t xml:space="preserve"> &lt;= 10.24s</w:t>
      </w:r>
      <w:r w:rsidR="00520B6B">
        <w:rPr>
          <w:rFonts w:hint="eastAsia"/>
          <w:b/>
          <w:lang w:val="en-US" w:eastAsia="zh-CN"/>
        </w:rPr>
        <w:t xml:space="preserve"> in RRC_INACTIVE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460B0C" w:rsidRDefault="00D21AC7" w:rsidP="00A515E5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</w:t>
      </w:r>
      <w:r w:rsidR="00A515E5">
        <w:rPr>
          <w:rFonts w:hint="eastAsia"/>
          <w:lang w:val="en-US" w:eastAsia="zh-CN"/>
        </w:rPr>
        <w:t xml:space="preserve">PRS </w:t>
      </w:r>
      <w:r w:rsidR="007174DF">
        <w:rPr>
          <w:rFonts w:hint="eastAsia"/>
          <w:lang w:val="en-US" w:eastAsia="zh-CN"/>
        </w:rPr>
        <w:t xml:space="preserve">measurement </w:t>
      </w:r>
      <w:r>
        <w:rPr>
          <w:rFonts w:hint="eastAsia"/>
          <w:lang w:val="en-US" w:eastAsia="zh-CN"/>
        </w:rPr>
        <w:t xml:space="preserve">requirements when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is larger than 10.24s, </w:t>
      </w:r>
      <w:r w:rsidR="00A515E5">
        <w:rPr>
          <w:rFonts w:hint="eastAsia"/>
          <w:lang w:val="en-US" w:eastAsia="zh-CN"/>
        </w:rPr>
        <w:t xml:space="preserve">the </w:t>
      </w:r>
      <w:proofErr w:type="spellStart"/>
      <w:r w:rsidR="00A515E5">
        <w:rPr>
          <w:rFonts w:hint="eastAsia"/>
          <w:lang w:val="en-US" w:eastAsia="zh-CN"/>
        </w:rPr>
        <w:t>T</w:t>
      </w:r>
      <w:r w:rsidR="00A515E5" w:rsidRPr="007174DF">
        <w:rPr>
          <w:rFonts w:hint="eastAsia"/>
          <w:vertAlign w:val="subscript"/>
          <w:lang w:val="en-US" w:eastAsia="zh-CN"/>
        </w:rPr>
        <w:t>available</w:t>
      </w:r>
      <w:proofErr w:type="spellEnd"/>
      <w:r w:rsidR="007174DF">
        <w:rPr>
          <w:rFonts w:hint="eastAsia"/>
          <w:lang w:val="en-US" w:eastAsia="zh-CN"/>
        </w:rPr>
        <w:t xml:space="preserve"> need to be considered. </w:t>
      </w:r>
      <w:r w:rsidR="00A45A77">
        <w:rPr>
          <w:lang w:val="en-US" w:eastAsia="zh-CN"/>
        </w:rPr>
        <w:t>I</w:t>
      </w:r>
      <w:r w:rsidR="00A45A77">
        <w:rPr>
          <w:rFonts w:hint="eastAsia"/>
          <w:lang w:val="en-US" w:eastAsia="zh-CN"/>
        </w:rPr>
        <w:t xml:space="preserve">f following the same approach as that for </w:t>
      </w:r>
      <w:proofErr w:type="spellStart"/>
      <w:r w:rsidR="00A45A77">
        <w:rPr>
          <w:rFonts w:hint="eastAsia"/>
          <w:lang w:val="en-US" w:eastAsia="zh-CN"/>
        </w:rPr>
        <w:t>eDRX</w:t>
      </w:r>
      <w:proofErr w:type="spellEnd"/>
      <w:r w:rsidR="00A45A77">
        <w:rPr>
          <w:rFonts w:hint="eastAsia"/>
          <w:lang w:val="en-US" w:eastAsia="zh-CN"/>
        </w:rPr>
        <w:t xml:space="preserve"> &lt;= 10.24s</w:t>
      </w:r>
      <w:r w:rsidR="00E61371">
        <w:rPr>
          <w:rFonts w:hint="eastAsia"/>
          <w:lang w:val="en-US" w:eastAsia="zh-CN"/>
        </w:rPr>
        <w:t xml:space="preserve"> i.e., the measurement is based on the </w:t>
      </w:r>
      <w:proofErr w:type="spellStart"/>
      <w:r w:rsidR="00E61371">
        <w:rPr>
          <w:rFonts w:hint="eastAsia"/>
          <w:lang w:val="en-US" w:eastAsia="zh-CN"/>
        </w:rPr>
        <w:t>eDRX</w:t>
      </w:r>
      <w:proofErr w:type="spellEnd"/>
      <w:r w:rsidR="00E61371">
        <w:rPr>
          <w:rFonts w:hint="eastAsia"/>
          <w:lang w:val="en-US" w:eastAsia="zh-CN"/>
        </w:rPr>
        <w:t xml:space="preserve"> cycle</w:t>
      </w:r>
      <w:r w:rsidR="00A45A77">
        <w:rPr>
          <w:rFonts w:hint="eastAsia"/>
          <w:lang w:val="en-US" w:eastAsia="zh-CN"/>
        </w:rPr>
        <w:t xml:space="preserve">, it could be OK sometimes. </w:t>
      </w:r>
      <w:r w:rsidR="00A45A77">
        <w:rPr>
          <w:lang w:val="en-US" w:eastAsia="zh-CN"/>
        </w:rPr>
        <w:t>B</w:t>
      </w:r>
      <w:r w:rsidR="00A45A77">
        <w:rPr>
          <w:rFonts w:hint="eastAsia"/>
          <w:lang w:val="en-US" w:eastAsia="zh-CN"/>
        </w:rPr>
        <w:t xml:space="preserve">ut for most of times, the positioning measurement delay would be too much long. Based on the latest RAN2 LS, the agreed </w:t>
      </w:r>
      <w:proofErr w:type="spellStart"/>
      <w:r w:rsidR="00A45A77">
        <w:rPr>
          <w:rFonts w:hint="eastAsia"/>
          <w:lang w:val="en-US" w:eastAsia="zh-CN"/>
        </w:rPr>
        <w:t>eDRX</w:t>
      </w:r>
      <w:proofErr w:type="spellEnd"/>
      <w:r w:rsidR="00A45A77">
        <w:rPr>
          <w:rFonts w:hint="eastAsia"/>
          <w:lang w:val="en-US" w:eastAsia="zh-CN"/>
        </w:rPr>
        <w:t xml:space="preserve"> cycle </w:t>
      </w:r>
      <w:r w:rsidR="00752EC3">
        <w:rPr>
          <w:rFonts w:hint="eastAsia"/>
          <w:lang w:val="en-US" w:eastAsia="zh-CN"/>
        </w:rPr>
        <w:t xml:space="preserve">for </w:t>
      </w:r>
      <w:proofErr w:type="spellStart"/>
      <w:r w:rsidR="00752EC3">
        <w:rPr>
          <w:rFonts w:hint="eastAsia"/>
          <w:lang w:val="en-US" w:eastAsia="zh-CN"/>
        </w:rPr>
        <w:t>eRedCap</w:t>
      </w:r>
      <w:proofErr w:type="spellEnd"/>
      <w:r w:rsidR="00752EC3">
        <w:rPr>
          <w:rFonts w:hint="eastAsia"/>
          <w:lang w:val="en-US" w:eastAsia="zh-CN"/>
        </w:rPr>
        <w:t xml:space="preserve"> </w:t>
      </w:r>
      <w:r w:rsidR="00A45A77">
        <w:rPr>
          <w:rFonts w:hint="eastAsia"/>
          <w:lang w:val="en-US" w:eastAsia="zh-CN"/>
        </w:rPr>
        <w:t xml:space="preserve">can be used for positioning in which </w:t>
      </w:r>
      <w:r w:rsidR="00752EC3">
        <w:rPr>
          <w:rFonts w:hint="eastAsia"/>
          <w:lang w:val="en-US" w:eastAsia="zh-CN"/>
        </w:rPr>
        <w:t xml:space="preserve">the largest one can be </w:t>
      </w:r>
      <w:r w:rsidR="00752EC3" w:rsidRPr="00752EC3">
        <w:rPr>
          <w:lang w:val="en-US" w:eastAsia="zh-CN"/>
        </w:rPr>
        <w:t xml:space="preserve">1024 </w:t>
      </w:r>
      <w:proofErr w:type="spellStart"/>
      <w:r w:rsidR="00752EC3" w:rsidRPr="00752EC3">
        <w:rPr>
          <w:lang w:val="en-US" w:eastAsia="zh-CN"/>
        </w:rPr>
        <w:t>hyperframes</w:t>
      </w:r>
      <w:proofErr w:type="spellEnd"/>
      <w:r w:rsidR="00752EC3">
        <w:rPr>
          <w:rFonts w:hint="eastAsia"/>
          <w:lang w:val="en-US" w:eastAsia="zh-CN"/>
        </w:rPr>
        <w:t xml:space="preserve">. </w:t>
      </w:r>
      <w:r w:rsidR="00752EC3">
        <w:rPr>
          <w:lang w:val="en-US" w:eastAsia="zh-CN"/>
        </w:rPr>
        <w:t>I</w:t>
      </w:r>
      <w:r w:rsidR="00752EC3">
        <w:rPr>
          <w:rFonts w:hint="eastAsia"/>
          <w:lang w:val="en-US" w:eastAsia="zh-CN"/>
        </w:rPr>
        <w:t xml:space="preserve">f the positioning measurement is also based on such cycle, it may be meaningless to get the position due to possible UE mobility. </w:t>
      </w:r>
      <w:r w:rsidR="009F3089">
        <w:rPr>
          <w:lang w:val="en-US" w:eastAsia="zh-CN"/>
        </w:rPr>
        <w:t>O</w:t>
      </w:r>
      <w:r w:rsidR="009F3089">
        <w:rPr>
          <w:rFonts w:hint="eastAsia"/>
          <w:lang w:val="en-US" w:eastAsia="zh-CN"/>
        </w:rPr>
        <w:t xml:space="preserve">n the other hand, it was agreed in last meeting that </w:t>
      </w:r>
      <w:r w:rsidR="009F3089" w:rsidRPr="009F3089">
        <w:rPr>
          <w:lang w:val="en-US" w:eastAsia="zh-CN"/>
        </w:rPr>
        <w:t>PRS measurements are not limited to PTW</w:t>
      </w:r>
      <w:r w:rsidR="009F3089">
        <w:rPr>
          <w:rFonts w:hint="eastAsia"/>
          <w:lang w:val="en-US" w:eastAsia="zh-CN"/>
        </w:rPr>
        <w:t>, so for such case, we think</w:t>
      </w:r>
      <w:r w:rsidR="00A35C3F">
        <w:rPr>
          <w:rFonts w:hint="eastAsia"/>
          <w:lang w:val="en-US" w:eastAsia="zh-CN"/>
        </w:rPr>
        <w:t xml:space="preserve"> the positioning measurement start is not limited to PTW and</w:t>
      </w:r>
      <w:r w:rsidR="009F3089">
        <w:rPr>
          <w:rFonts w:hint="eastAsia"/>
          <w:lang w:val="en-US" w:eastAsia="zh-CN"/>
        </w:rPr>
        <w:t xml:space="preserve"> </w:t>
      </w:r>
      <w:proofErr w:type="spellStart"/>
      <w:r w:rsidR="00B76EA0">
        <w:rPr>
          <w:rFonts w:hint="eastAsia"/>
          <w:lang w:val="en-US" w:eastAsia="zh-CN"/>
        </w:rPr>
        <w:t>T</w:t>
      </w:r>
      <w:r w:rsidR="00B76EA0" w:rsidRPr="007174DF">
        <w:rPr>
          <w:rFonts w:hint="eastAsia"/>
          <w:vertAlign w:val="subscript"/>
          <w:lang w:val="en-US" w:eastAsia="zh-CN"/>
        </w:rPr>
        <w:t>available</w:t>
      </w:r>
      <w:proofErr w:type="spellEnd"/>
      <w:r w:rsidR="009F3089">
        <w:rPr>
          <w:rFonts w:hint="eastAsia"/>
          <w:lang w:val="en-US" w:eastAsia="zh-CN"/>
        </w:rPr>
        <w:t xml:space="preserve"> can be based on the PRS periodicity without </w:t>
      </w:r>
      <w:r w:rsidR="009F3089" w:rsidRPr="009F3089">
        <w:rPr>
          <w:lang w:val="en-US" w:eastAsia="zh-CN"/>
        </w:rPr>
        <w:t>multiply</w:t>
      </w:r>
      <w:r w:rsidR="009F3089">
        <w:rPr>
          <w:rFonts w:hint="eastAsia"/>
          <w:lang w:val="en-US" w:eastAsia="zh-CN"/>
        </w:rPr>
        <w:t>ing</w:t>
      </w:r>
      <w:r w:rsidR="009F3089" w:rsidRPr="009F3089">
        <w:rPr>
          <w:rFonts w:hint="eastAsia"/>
          <w:lang w:val="en-US" w:eastAsia="zh-CN"/>
        </w:rPr>
        <w:t xml:space="preserve"> </w:t>
      </w:r>
      <w:r w:rsidR="009F3089">
        <w:rPr>
          <w:rFonts w:hint="eastAsia"/>
          <w:lang w:val="en-US" w:eastAsia="zh-CN"/>
        </w:rPr>
        <w:t xml:space="preserve">with </w:t>
      </w:r>
      <w:proofErr w:type="spellStart"/>
      <w:r w:rsidR="009F3089">
        <w:rPr>
          <w:rFonts w:hint="eastAsia"/>
          <w:lang w:val="en-US" w:eastAsia="zh-CN"/>
        </w:rPr>
        <w:t>eDRX</w:t>
      </w:r>
      <w:proofErr w:type="spellEnd"/>
      <w:r w:rsidR="009F3089">
        <w:rPr>
          <w:rFonts w:hint="eastAsia"/>
          <w:lang w:val="en-US" w:eastAsia="zh-CN"/>
        </w:rPr>
        <w:t xml:space="preserve"> cycle. </w:t>
      </w:r>
    </w:p>
    <w:p w:rsidR="00B76EA0" w:rsidRPr="006B0FB0" w:rsidRDefault="00B76EA0" w:rsidP="00B76EA0">
      <w:pPr>
        <w:spacing w:beforeLines="50" w:before="120"/>
        <w:rPr>
          <w:b/>
          <w:lang w:val="en-US" w:eastAsia="zh-CN"/>
        </w:rPr>
      </w:pPr>
      <w:r w:rsidRPr="006B0FB0">
        <w:rPr>
          <w:b/>
          <w:lang w:val="en-US" w:eastAsia="zh-CN"/>
        </w:rPr>
        <w:t>P</w:t>
      </w:r>
      <w:r w:rsidRPr="006B0FB0">
        <w:rPr>
          <w:rFonts w:hint="eastAsia"/>
          <w:b/>
          <w:lang w:val="en-US" w:eastAsia="zh-CN"/>
        </w:rPr>
        <w:t xml:space="preserve">roposal 2: </w:t>
      </w:r>
      <w:proofErr w:type="spellStart"/>
      <w:r w:rsidRPr="006B0FB0">
        <w:rPr>
          <w:rFonts w:hint="eastAsia"/>
          <w:b/>
          <w:lang w:val="en-US" w:eastAsia="zh-CN"/>
        </w:rPr>
        <w:t>T</w:t>
      </w:r>
      <w:r w:rsidRPr="006B0FB0">
        <w:rPr>
          <w:rFonts w:hint="eastAsia"/>
          <w:b/>
          <w:vertAlign w:val="subscript"/>
          <w:lang w:val="en-US" w:eastAsia="zh-CN"/>
        </w:rPr>
        <w:t>available</w:t>
      </w:r>
      <w:proofErr w:type="spellEnd"/>
      <w:r w:rsidRPr="006B0FB0">
        <w:rPr>
          <w:b/>
          <w:lang w:val="en-US" w:eastAsia="zh-CN"/>
        </w:rPr>
        <w:t xml:space="preserve"> for PRS requirements with RAN </w:t>
      </w:r>
      <w:proofErr w:type="spellStart"/>
      <w:r w:rsidRPr="006B0FB0">
        <w:rPr>
          <w:b/>
          <w:lang w:val="en-US" w:eastAsia="zh-CN"/>
        </w:rPr>
        <w:t>eDRX</w:t>
      </w:r>
      <w:proofErr w:type="spellEnd"/>
      <w:r w:rsidRPr="006B0FB0">
        <w:rPr>
          <w:b/>
          <w:lang w:val="en-US" w:eastAsia="zh-CN"/>
        </w:rPr>
        <w:t xml:space="preserve"> &gt; 10.24s</w:t>
      </w:r>
      <w:r w:rsidRPr="006B0FB0">
        <w:rPr>
          <w:rFonts w:hint="eastAsia"/>
          <w:b/>
          <w:lang w:val="en-US" w:eastAsia="zh-CN"/>
        </w:rPr>
        <w:t xml:space="preserve"> is defined as PRS periodicity</w:t>
      </w:r>
      <w:r w:rsidR="001003DC">
        <w:rPr>
          <w:rFonts w:hint="eastAsia"/>
          <w:b/>
          <w:lang w:val="en-US" w:eastAsia="zh-CN"/>
        </w:rPr>
        <w:t xml:space="preserve"> T</w:t>
      </w:r>
      <w:r w:rsidR="001003DC" w:rsidRPr="001003DC">
        <w:rPr>
          <w:rFonts w:hint="eastAsia"/>
          <w:b/>
          <w:vertAlign w:val="subscript"/>
          <w:lang w:val="en-US" w:eastAsia="zh-CN"/>
        </w:rPr>
        <w:t>PRS</w:t>
      </w:r>
      <w:r w:rsidRPr="006B0FB0">
        <w:rPr>
          <w:rFonts w:hint="eastAsia"/>
          <w:b/>
          <w:lang w:val="en-US" w:eastAsia="zh-CN"/>
        </w:rPr>
        <w:t xml:space="preserve">. </w:t>
      </w:r>
    </w:p>
    <w:p w:rsidR="006B0FB0" w:rsidRPr="00A665E8" w:rsidRDefault="006B0FB0" w:rsidP="006B0FB0">
      <w:pPr>
        <w:spacing w:beforeLines="50" w:before="120"/>
        <w:rPr>
          <w:b/>
          <w:lang w:val="en-US" w:eastAsia="zh-CN"/>
        </w:rPr>
      </w:pPr>
      <w:r w:rsidRPr="00A665E8">
        <w:rPr>
          <w:b/>
          <w:lang w:val="en-US" w:eastAsia="zh-CN"/>
        </w:rPr>
        <w:t>P</w:t>
      </w:r>
      <w:r w:rsidRPr="00A665E8">
        <w:rPr>
          <w:rFonts w:hint="eastAsia"/>
          <w:b/>
          <w:lang w:val="en-US" w:eastAsia="zh-CN"/>
        </w:rPr>
        <w:t xml:space="preserve">roposal </w:t>
      </w:r>
      <w:r w:rsidR="00A665E8">
        <w:rPr>
          <w:rFonts w:hint="eastAsia"/>
          <w:b/>
          <w:lang w:val="en-US" w:eastAsia="zh-CN"/>
        </w:rPr>
        <w:t>3</w:t>
      </w:r>
      <w:r w:rsidRPr="00A665E8">
        <w:rPr>
          <w:rFonts w:hint="eastAsia"/>
          <w:b/>
          <w:lang w:val="en-US" w:eastAsia="zh-CN"/>
        </w:rPr>
        <w:t xml:space="preserve">: </w:t>
      </w:r>
      <w:r w:rsidR="00A665E8" w:rsidRPr="00A665E8">
        <w:rPr>
          <w:b/>
          <w:lang w:eastAsia="ja-JP"/>
        </w:rPr>
        <w:t>PRS measurements start is not limited to PTW</w:t>
      </w:r>
      <w:r w:rsidRPr="00A665E8">
        <w:rPr>
          <w:rFonts w:hint="eastAsia"/>
          <w:b/>
          <w:lang w:val="en-US" w:eastAsia="zh-CN"/>
        </w:rPr>
        <w:t xml:space="preserve">. </w:t>
      </w:r>
    </w:p>
    <w:p w:rsidR="00A515E5" w:rsidRPr="00A665E8" w:rsidRDefault="00633530" w:rsidP="00A515E5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additional RRM requirements for positioning specific needs, </w:t>
      </w:r>
      <w:r w:rsidR="005037CB">
        <w:rPr>
          <w:rFonts w:hint="eastAsia"/>
          <w:lang w:val="en-US" w:eastAsia="zh-CN"/>
        </w:rPr>
        <w:t xml:space="preserve">we understand it is to </w:t>
      </w:r>
      <w:r w:rsidR="005037CB">
        <w:rPr>
          <w:lang w:val="en-US" w:eastAsia="zh-CN"/>
        </w:rPr>
        <w:t>guarantee</w:t>
      </w:r>
      <w:r w:rsidR="005037CB">
        <w:rPr>
          <w:rFonts w:hint="eastAsia"/>
          <w:lang w:val="en-US" w:eastAsia="zh-CN"/>
        </w:rPr>
        <w:t xml:space="preserve"> the PRS receiving and SRS transmission timing when the </w:t>
      </w:r>
      <w:proofErr w:type="spellStart"/>
      <w:r w:rsidR="005037CB">
        <w:rPr>
          <w:rFonts w:hint="eastAsia"/>
          <w:lang w:val="en-US" w:eastAsia="zh-CN"/>
        </w:rPr>
        <w:t>eDRX</w:t>
      </w:r>
      <w:proofErr w:type="spellEnd"/>
      <w:r w:rsidR="005037CB">
        <w:rPr>
          <w:rFonts w:hint="eastAsia"/>
          <w:lang w:val="en-US" w:eastAsia="zh-CN"/>
        </w:rPr>
        <w:t xml:space="preserve"> cycle is much larger than the positioning interval. </w:t>
      </w:r>
      <w:r w:rsidR="0069477A">
        <w:rPr>
          <w:lang w:val="en-US" w:eastAsia="zh-CN"/>
        </w:rPr>
        <w:t>S</w:t>
      </w:r>
      <w:r w:rsidR="0069477A">
        <w:rPr>
          <w:rFonts w:hint="eastAsia"/>
          <w:lang w:val="en-US" w:eastAsia="zh-CN"/>
        </w:rPr>
        <w:t xml:space="preserve">o for the case when </w:t>
      </w:r>
      <w:proofErr w:type="spellStart"/>
      <w:r w:rsidR="0069477A">
        <w:rPr>
          <w:rFonts w:hint="eastAsia"/>
          <w:lang w:val="en-US" w:eastAsia="zh-CN"/>
        </w:rPr>
        <w:t>eDRX</w:t>
      </w:r>
      <w:proofErr w:type="spellEnd"/>
      <w:r w:rsidR="0069477A">
        <w:rPr>
          <w:rFonts w:hint="eastAsia"/>
          <w:lang w:val="en-US" w:eastAsia="zh-CN"/>
        </w:rPr>
        <w:t xml:space="preserve"> cycle &lt;= 10.24s, we think there is no need to define the additional requirements</w:t>
      </w:r>
      <w:r w:rsidR="00BC7D1A">
        <w:rPr>
          <w:rFonts w:hint="eastAsia"/>
          <w:lang w:val="en-US" w:eastAsia="zh-CN"/>
        </w:rPr>
        <w:t xml:space="preserve">. </w:t>
      </w:r>
      <w:r w:rsidR="00BC7D1A">
        <w:rPr>
          <w:lang w:val="en-US" w:eastAsia="zh-CN"/>
        </w:rPr>
        <w:t>F</w:t>
      </w:r>
      <w:r w:rsidR="00BC7D1A">
        <w:rPr>
          <w:rFonts w:hint="eastAsia"/>
          <w:lang w:val="en-US" w:eastAsia="zh-CN"/>
        </w:rPr>
        <w:t xml:space="preserve">or the case when </w:t>
      </w:r>
      <w:proofErr w:type="spellStart"/>
      <w:r w:rsidR="00BC7D1A">
        <w:rPr>
          <w:rFonts w:hint="eastAsia"/>
          <w:lang w:val="en-US" w:eastAsia="zh-CN"/>
        </w:rPr>
        <w:t>eDRX</w:t>
      </w:r>
      <w:proofErr w:type="spellEnd"/>
      <w:r w:rsidR="00BC7D1A">
        <w:rPr>
          <w:rFonts w:hint="eastAsia"/>
          <w:lang w:val="en-US" w:eastAsia="zh-CN"/>
        </w:rPr>
        <w:t xml:space="preserve"> cycle &gt; 10.24s, if the PRS measurement requirements are defined based on PRS periodicity, i.e., exclude </w:t>
      </w:r>
      <w:proofErr w:type="spellStart"/>
      <w:r w:rsidR="00BC7D1A">
        <w:rPr>
          <w:rFonts w:hint="eastAsia"/>
          <w:lang w:val="en-US" w:eastAsia="zh-CN"/>
        </w:rPr>
        <w:t>eDRX</w:t>
      </w:r>
      <w:proofErr w:type="spellEnd"/>
      <w:r w:rsidR="00BC7D1A">
        <w:rPr>
          <w:rFonts w:hint="eastAsia"/>
          <w:lang w:val="en-US" w:eastAsia="zh-CN"/>
        </w:rPr>
        <w:t xml:space="preserve"> cycle from the formula, there is no need to define </w:t>
      </w:r>
      <w:r w:rsidR="00BC7D1A">
        <w:rPr>
          <w:lang w:val="en-US" w:eastAsia="zh-CN"/>
        </w:rPr>
        <w:t>the</w:t>
      </w:r>
      <w:r w:rsidR="00BC7D1A">
        <w:rPr>
          <w:rFonts w:hint="eastAsia"/>
          <w:lang w:val="en-US" w:eastAsia="zh-CN"/>
        </w:rPr>
        <w:t xml:space="preserve"> RRM measurement requirements since it could implicitly be included in the positioning measurement. </w:t>
      </w:r>
      <w:r w:rsidR="00BC7D1A">
        <w:rPr>
          <w:lang w:val="en-US" w:eastAsia="zh-CN"/>
        </w:rPr>
        <w:t>B</w:t>
      </w:r>
      <w:r w:rsidR="00BC7D1A">
        <w:rPr>
          <w:rFonts w:hint="eastAsia"/>
          <w:lang w:val="en-US" w:eastAsia="zh-CN"/>
        </w:rPr>
        <w:t xml:space="preserve">ut if the positioning measurement is based on </w:t>
      </w:r>
      <w:proofErr w:type="spellStart"/>
      <w:r w:rsidR="00BC7D1A">
        <w:rPr>
          <w:rFonts w:hint="eastAsia"/>
          <w:lang w:val="en-US" w:eastAsia="zh-CN"/>
        </w:rPr>
        <w:t>eDRX</w:t>
      </w:r>
      <w:proofErr w:type="spellEnd"/>
      <w:r w:rsidR="00BC7D1A">
        <w:rPr>
          <w:rFonts w:hint="eastAsia"/>
          <w:lang w:val="en-US" w:eastAsia="zh-CN"/>
        </w:rPr>
        <w:t xml:space="preserve"> cycle which is much larger than the positioning cycle, additional RRM requirements are needed to guarantee the positioning performance. </w:t>
      </w:r>
    </w:p>
    <w:p w:rsidR="00F96F47" w:rsidRPr="00A665E8" w:rsidRDefault="00F96F47" w:rsidP="00F96F47">
      <w:pPr>
        <w:spacing w:beforeLines="50" w:before="120"/>
        <w:rPr>
          <w:b/>
          <w:lang w:val="en-US" w:eastAsia="zh-CN"/>
        </w:rPr>
      </w:pPr>
      <w:r w:rsidRPr="00A665E8">
        <w:rPr>
          <w:b/>
          <w:lang w:val="en-US" w:eastAsia="zh-CN"/>
        </w:rPr>
        <w:t>P</w:t>
      </w:r>
      <w:r w:rsidRPr="00A665E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A665E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Additional RRM </w:t>
      </w:r>
      <w:r w:rsidR="0067259B">
        <w:rPr>
          <w:rFonts w:hint="eastAsia"/>
          <w:b/>
          <w:lang w:val="en-US" w:eastAsia="zh-CN"/>
        </w:rPr>
        <w:t xml:space="preserve">(i.e., cell reselection) requirements </w:t>
      </w:r>
      <w:r>
        <w:rPr>
          <w:rFonts w:hint="eastAsia"/>
          <w:b/>
          <w:lang w:val="en-US" w:eastAsia="zh-CN"/>
        </w:rPr>
        <w:t xml:space="preserve">are not needed for </w:t>
      </w:r>
      <w:r w:rsidR="0067259B">
        <w:rPr>
          <w:rFonts w:hint="eastAsia"/>
          <w:b/>
          <w:lang w:val="en-US" w:eastAsia="zh-CN"/>
        </w:rPr>
        <w:t>positioning measurement</w:t>
      </w:r>
      <w:r w:rsidRPr="00520B6B">
        <w:rPr>
          <w:b/>
          <w:lang w:val="en-US" w:eastAsia="zh-CN"/>
        </w:rPr>
        <w:t xml:space="preserve"> with </w:t>
      </w:r>
      <w:proofErr w:type="spellStart"/>
      <w:r w:rsidRPr="00520B6B">
        <w:rPr>
          <w:b/>
          <w:lang w:val="en-US" w:eastAsia="zh-CN"/>
        </w:rPr>
        <w:t>eDRX</w:t>
      </w:r>
      <w:proofErr w:type="spellEnd"/>
      <w:r w:rsidRPr="00520B6B">
        <w:rPr>
          <w:b/>
          <w:lang w:val="en-US" w:eastAsia="zh-CN"/>
        </w:rPr>
        <w:t xml:space="preserve"> &lt;= 10.24s</w:t>
      </w:r>
      <w:r>
        <w:rPr>
          <w:rFonts w:hint="eastAsia"/>
          <w:b/>
          <w:lang w:val="en-US" w:eastAsia="zh-CN"/>
        </w:rPr>
        <w:t xml:space="preserve"> in RRC_INACTIVE</w:t>
      </w:r>
      <w:r w:rsidRPr="00A665E8">
        <w:rPr>
          <w:rFonts w:hint="eastAsia"/>
          <w:b/>
          <w:lang w:val="en-US" w:eastAsia="zh-CN"/>
        </w:rPr>
        <w:t xml:space="preserve">. </w:t>
      </w:r>
    </w:p>
    <w:p w:rsidR="00A515E5" w:rsidRPr="0067259B" w:rsidRDefault="0067259B" w:rsidP="0067259B">
      <w:pPr>
        <w:spacing w:beforeLines="50" w:before="120"/>
        <w:rPr>
          <w:b/>
          <w:lang w:val="en-US" w:eastAsia="zh-CN"/>
        </w:rPr>
      </w:pPr>
      <w:r w:rsidRPr="00A665E8">
        <w:rPr>
          <w:b/>
          <w:lang w:val="en-US" w:eastAsia="zh-CN"/>
        </w:rPr>
        <w:t>P</w:t>
      </w:r>
      <w:r w:rsidRPr="00A665E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A665E8">
        <w:rPr>
          <w:rFonts w:hint="eastAsia"/>
          <w:b/>
          <w:lang w:val="en-US" w:eastAsia="zh-CN"/>
        </w:rPr>
        <w:t xml:space="preserve">: </w:t>
      </w:r>
      <w:r w:rsidR="008B4C21">
        <w:rPr>
          <w:rFonts w:hint="eastAsia"/>
          <w:b/>
          <w:lang w:val="en-US" w:eastAsia="zh-CN"/>
        </w:rPr>
        <w:t>Define addition</w:t>
      </w:r>
      <w:r>
        <w:rPr>
          <w:rFonts w:hint="eastAsia"/>
          <w:b/>
          <w:lang w:val="en-US" w:eastAsia="zh-CN"/>
        </w:rPr>
        <w:t xml:space="preserve"> cell reselection requirements for positioning measurement</w:t>
      </w:r>
      <w:r w:rsidRPr="00520B6B">
        <w:rPr>
          <w:b/>
          <w:lang w:val="en-US" w:eastAsia="zh-CN"/>
        </w:rPr>
        <w:t xml:space="preserve"> with </w:t>
      </w:r>
      <w:proofErr w:type="spellStart"/>
      <w:r w:rsidRPr="00520B6B">
        <w:rPr>
          <w:b/>
          <w:lang w:val="en-US" w:eastAsia="zh-CN"/>
        </w:rPr>
        <w:t>eDRX</w:t>
      </w:r>
      <w:proofErr w:type="spellEnd"/>
      <w:r w:rsidRPr="00520B6B">
        <w:rPr>
          <w:b/>
          <w:lang w:val="en-US" w:eastAsia="zh-CN"/>
        </w:rPr>
        <w:t xml:space="preserve"> </w:t>
      </w:r>
      <w:r w:rsidR="008B4C21">
        <w:rPr>
          <w:rFonts w:hint="eastAsia"/>
          <w:b/>
          <w:lang w:val="en-US" w:eastAsia="zh-CN"/>
        </w:rPr>
        <w:t xml:space="preserve">&gt; </w:t>
      </w:r>
      <w:r w:rsidRPr="00520B6B">
        <w:rPr>
          <w:b/>
          <w:lang w:val="en-US" w:eastAsia="zh-CN"/>
        </w:rPr>
        <w:t>10.24s</w:t>
      </w:r>
      <w:r>
        <w:rPr>
          <w:rFonts w:hint="eastAsia"/>
          <w:b/>
          <w:lang w:val="en-US" w:eastAsia="zh-CN"/>
        </w:rPr>
        <w:t xml:space="preserve"> in RRC_INACTIVE</w:t>
      </w:r>
      <w:r w:rsidR="008B4C21">
        <w:rPr>
          <w:rFonts w:hint="eastAsia"/>
          <w:b/>
          <w:lang w:val="en-US" w:eastAsia="zh-CN"/>
        </w:rPr>
        <w:t xml:space="preserve"> to guarantee </w:t>
      </w:r>
      <w:r w:rsidR="008B4C21">
        <w:rPr>
          <w:b/>
          <w:lang w:val="en-US" w:eastAsia="zh-CN"/>
        </w:rPr>
        <w:t>the</w:t>
      </w:r>
      <w:r w:rsidR="008B4C21">
        <w:rPr>
          <w:rFonts w:hint="eastAsia"/>
          <w:b/>
          <w:lang w:val="en-US" w:eastAsia="zh-CN"/>
        </w:rPr>
        <w:t xml:space="preserve"> positioning support</w:t>
      </w:r>
      <w:r w:rsidRPr="00A665E8">
        <w:rPr>
          <w:rFonts w:hint="eastAsia"/>
          <w:b/>
          <w:lang w:val="en-US" w:eastAsia="zh-CN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RRM aspects on </w:t>
      </w:r>
      <w:r w:rsidR="005125A4">
        <w:rPr>
          <w:rFonts w:hint="eastAsia"/>
          <w:lang w:eastAsia="zh-CN"/>
        </w:rPr>
        <w:t>LPHAP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2D3501" w:rsidRDefault="002D3501" w:rsidP="002D3501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lastRenderedPageBreak/>
        <w:t>P</w:t>
      </w:r>
      <w:r w:rsidRPr="00822EB0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 xml:space="preserve">RAN DRX can be used to define the </w:t>
      </w:r>
      <w:r w:rsidRPr="00520B6B">
        <w:rPr>
          <w:b/>
          <w:lang w:val="en-US" w:eastAsia="zh-CN"/>
        </w:rPr>
        <w:t xml:space="preserve">PRS requirements with </w:t>
      </w:r>
      <w:proofErr w:type="spellStart"/>
      <w:r w:rsidRPr="00520B6B">
        <w:rPr>
          <w:b/>
          <w:lang w:val="en-US" w:eastAsia="zh-CN"/>
        </w:rPr>
        <w:t>eDRX</w:t>
      </w:r>
      <w:proofErr w:type="spellEnd"/>
      <w:r w:rsidRPr="00520B6B">
        <w:rPr>
          <w:b/>
          <w:lang w:val="en-US" w:eastAsia="zh-CN"/>
        </w:rPr>
        <w:t xml:space="preserve"> &lt;= 10.24s</w:t>
      </w:r>
      <w:r>
        <w:rPr>
          <w:rFonts w:hint="eastAsia"/>
          <w:b/>
          <w:lang w:val="en-US" w:eastAsia="zh-CN"/>
        </w:rPr>
        <w:t xml:space="preserve"> in RRC_INACTIVE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2D3501" w:rsidRPr="006B0FB0" w:rsidRDefault="002D3501" w:rsidP="002D3501">
      <w:pPr>
        <w:spacing w:beforeLines="50" w:before="120"/>
        <w:rPr>
          <w:b/>
          <w:lang w:val="en-US" w:eastAsia="zh-CN"/>
        </w:rPr>
      </w:pPr>
      <w:r w:rsidRPr="006B0FB0">
        <w:rPr>
          <w:b/>
          <w:lang w:val="en-US" w:eastAsia="zh-CN"/>
        </w:rPr>
        <w:t>P</w:t>
      </w:r>
      <w:r w:rsidRPr="006B0FB0">
        <w:rPr>
          <w:rFonts w:hint="eastAsia"/>
          <w:b/>
          <w:lang w:val="en-US" w:eastAsia="zh-CN"/>
        </w:rPr>
        <w:t xml:space="preserve">roposal 2: </w:t>
      </w:r>
      <w:proofErr w:type="spellStart"/>
      <w:r w:rsidRPr="006B0FB0">
        <w:rPr>
          <w:rFonts w:hint="eastAsia"/>
          <w:b/>
          <w:lang w:val="en-US" w:eastAsia="zh-CN"/>
        </w:rPr>
        <w:t>T</w:t>
      </w:r>
      <w:r w:rsidRPr="006B0FB0">
        <w:rPr>
          <w:rFonts w:hint="eastAsia"/>
          <w:b/>
          <w:vertAlign w:val="subscript"/>
          <w:lang w:val="en-US" w:eastAsia="zh-CN"/>
        </w:rPr>
        <w:t>available</w:t>
      </w:r>
      <w:proofErr w:type="spellEnd"/>
      <w:r w:rsidRPr="006B0FB0">
        <w:rPr>
          <w:b/>
          <w:lang w:val="en-US" w:eastAsia="zh-CN"/>
        </w:rPr>
        <w:t xml:space="preserve"> for PRS requirements with RAN </w:t>
      </w:r>
      <w:proofErr w:type="spellStart"/>
      <w:r w:rsidRPr="006B0FB0">
        <w:rPr>
          <w:b/>
          <w:lang w:val="en-US" w:eastAsia="zh-CN"/>
        </w:rPr>
        <w:t>eDRX</w:t>
      </w:r>
      <w:proofErr w:type="spellEnd"/>
      <w:r w:rsidRPr="006B0FB0">
        <w:rPr>
          <w:b/>
          <w:lang w:val="en-US" w:eastAsia="zh-CN"/>
        </w:rPr>
        <w:t xml:space="preserve"> &gt; 10.24s</w:t>
      </w:r>
      <w:r w:rsidRPr="006B0FB0">
        <w:rPr>
          <w:rFonts w:hint="eastAsia"/>
          <w:b/>
          <w:lang w:val="en-US" w:eastAsia="zh-CN"/>
        </w:rPr>
        <w:t xml:space="preserve"> is defined as PRS periodicity</w:t>
      </w:r>
      <w:r>
        <w:rPr>
          <w:rFonts w:hint="eastAsia"/>
          <w:b/>
          <w:lang w:val="en-US" w:eastAsia="zh-CN"/>
        </w:rPr>
        <w:t xml:space="preserve"> T</w:t>
      </w:r>
      <w:r w:rsidRPr="001003DC">
        <w:rPr>
          <w:rFonts w:hint="eastAsia"/>
          <w:b/>
          <w:vertAlign w:val="subscript"/>
          <w:lang w:val="en-US" w:eastAsia="zh-CN"/>
        </w:rPr>
        <w:t>PRS</w:t>
      </w:r>
      <w:r w:rsidRPr="006B0FB0">
        <w:rPr>
          <w:rFonts w:hint="eastAsia"/>
          <w:b/>
          <w:lang w:val="en-US" w:eastAsia="zh-CN"/>
        </w:rPr>
        <w:t xml:space="preserve">. </w:t>
      </w:r>
    </w:p>
    <w:p w:rsidR="002D3501" w:rsidRPr="00A665E8" w:rsidRDefault="002D3501" w:rsidP="002D3501">
      <w:pPr>
        <w:spacing w:beforeLines="50" w:before="120"/>
        <w:rPr>
          <w:b/>
          <w:lang w:val="en-US" w:eastAsia="zh-CN"/>
        </w:rPr>
      </w:pPr>
      <w:r w:rsidRPr="00A665E8">
        <w:rPr>
          <w:b/>
          <w:lang w:val="en-US" w:eastAsia="zh-CN"/>
        </w:rPr>
        <w:t>P</w:t>
      </w:r>
      <w:r w:rsidRPr="00A665E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A665E8">
        <w:rPr>
          <w:rFonts w:hint="eastAsia"/>
          <w:b/>
          <w:lang w:val="en-US" w:eastAsia="zh-CN"/>
        </w:rPr>
        <w:t xml:space="preserve">: </w:t>
      </w:r>
      <w:r w:rsidRPr="00A665E8">
        <w:rPr>
          <w:b/>
          <w:lang w:eastAsia="ja-JP"/>
        </w:rPr>
        <w:t>PRS measurements start is not limited to PTW</w:t>
      </w:r>
      <w:r w:rsidRPr="00A665E8">
        <w:rPr>
          <w:rFonts w:hint="eastAsia"/>
          <w:b/>
          <w:lang w:val="en-US" w:eastAsia="zh-CN"/>
        </w:rPr>
        <w:t xml:space="preserve">. </w:t>
      </w:r>
    </w:p>
    <w:p w:rsidR="002D3501" w:rsidRPr="00A665E8" w:rsidRDefault="002D3501" w:rsidP="002D3501">
      <w:pPr>
        <w:spacing w:beforeLines="50" w:before="120"/>
        <w:rPr>
          <w:b/>
          <w:lang w:val="en-US" w:eastAsia="zh-CN"/>
        </w:rPr>
      </w:pPr>
      <w:r w:rsidRPr="00A665E8">
        <w:rPr>
          <w:b/>
          <w:lang w:val="en-US" w:eastAsia="zh-CN"/>
        </w:rPr>
        <w:t>P</w:t>
      </w:r>
      <w:r w:rsidRPr="00A665E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A665E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Additional RRM (i.e., cell reselection) requirements are not needed for positioning measurement</w:t>
      </w:r>
      <w:r w:rsidRPr="00520B6B">
        <w:rPr>
          <w:b/>
          <w:lang w:val="en-US" w:eastAsia="zh-CN"/>
        </w:rPr>
        <w:t xml:space="preserve"> with </w:t>
      </w:r>
      <w:proofErr w:type="spellStart"/>
      <w:r w:rsidRPr="00520B6B">
        <w:rPr>
          <w:b/>
          <w:lang w:val="en-US" w:eastAsia="zh-CN"/>
        </w:rPr>
        <w:t>eDRX</w:t>
      </w:r>
      <w:proofErr w:type="spellEnd"/>
      <w:r w:rsidRPr="00520B6B">
        <w:rPr>
          <w:b/>
          <w:lang w:val="en-US" w:eastAsia="zh-CN"/>
        </w:rPr>
        <w:t xml:space="preserve"> &lt;= 10.24s</w:t>
      </w:r>
      <w:r>
        <w:rPr>
          <w:rFonts w:hint="eastAsia"/>
          <w:b/>
          <w:lang w:val="en-US" w:eastAsia="zh-CN"/>
        </w:rPr>
        <w:t xml:space="preserve"> in RRC_INACTIVE</w:t>
      </w:r>
      <w:r w:rsidRPr="00A665E8">
        <w:rPr>
          <w:rFonts w:hint="eastAsia"/>
          <w:b/>
          <w:lang w:val="en-US" w:eastAsia="zh-CN"/>
        </w:rPr>
        <w:t xml:space="preserve">. </w:t>
      </w:r>
    </w:p>
    <w:p w:rsidR="00904503" w:rsidRPr="002D3501" w:rsidRDefault="002D3501" w:rsidP="002D3501">
      <w:pPr>
        <w:spacing w:beforeLines="50" w:before="120"/>
        <w:rPr>
          <w:b/>
          <w:lang w:val="en-US" w:eastAsia="zh-CN"/>
        </w:rPr>
      </w:pPr>
      <w:r w:rsidRPr="00A665E8">
        <w:rPr>
          <w:b/>
          <w:lang w:val="en-US" w:eastAsia="zh-CN"/>
        </w:rPr>
        <w:t>P</w:t>
      </w:r>
      <w:r w:rsidRPr="00A665E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A665E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Define addition cell reselection requirements for positioning measurement</w:t>
      </w:r>
      <w:r w:rsidRPr="00520B6B">
        <w:rPr>
          <w:b/>
          <w:lang w:val="en-US" w:eastAsia="zh-CN"/>
        </w:rPr>
        <w:t xml:space="preserve"> with </w:t>
      </w:r>
      <w:proofErr w:type="spellStart"/>
      <w:r w:rsidRPr="00520B6B">
        <w:rPr>
          <w:b/>
          <w:lang w:val="en-US" w:eastAsia="zh-CN"/>
        </w:rPr>
        <w:t>eDRX</w:t>
      </w:r>
      <w:proofErr w:type="spellEnd"/>
      <w:r w:rsidRPr="00520B6B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&gt; </w:t>
      </w:r>
      <w:r w:rsidRPr="00520B6B">
        <w:rPr>
          <w:b/>
          <w:lang w:val="en-US" w:eastAsia="zh-CN"/>
        </w:rPr>
        <w:t>10.24s</w:t>
      </w:r>
      <w:r>
        <w:rPr>
          <w:rFonts w:hint="eastAsia"/>
          <w:b/>
          <w:lang w:val="en-US" w:eastAsia="zh-CN"/>
        </w:rPr>
        <w:t xml:space="preserve"> in RRC_INACTIVE to guarantee </w:t>
      </w:r>
      <w:r>
        <w:rPr>
          <w:b/>
          <w:lang w:val="en-US" w:eastAsia="zh-CN"/>
        </w:rPr>
        <w:t>the</w:t>
      </w:r>
      <w:r>
        <w:rPr>
          <w:rFonts w:hint="eastAsia"/>
          <w:b/>
          <w:lang w:val="en-US" w:eastAsia="zh-CN"/>
        </w:rPr>
        <w:t xml:space="preserve"> positioning support</w:t>
      </w:r>
      <w:r w:rsidRPr="00A665E8">
        <w:rPr>
          <w:rFonts w:hint="eastAsia"/>
          <w:b/>
          <w:lang w:val="en-US"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904503" w:rsidRPr="007A1F50" w:rsidRDefault="0068340E" w:rsidP="0068340E">
      <w:pPr>
        <w:pStyle w:val="af8"/>
        <w:numPr>
          <w:ilvl w:val="0"/>
          <w:numId w:val="30"/>
        </w:numPr>
        <w:ind w:firstLineChars="0"/>
        <w:rPr>
          <w:lang w:val="en-US"/>
        </w:rPr>
      </w:pPr>
      <w:r w:rsidRPr="0068340E">
        <w:rPr>
          <w:lang w:val="en-US"/>
        </w:rPr>
        <w:t>R4-2310074</w:t>
      </w:r>
      <w:r>
        <w:rPr>
          <w:rFonts w:hint="eastAsia"/>
          <w:lang w:val="en-US"/>
        </w:rPr>
        <w:t xml:space="preserve"> </w:t>
      </w:r>
      <w:r w:rsidRPr="0068340E">
        <w:rPr>
          <w:lang w:val="en-US"/>
        </w:rPr>
        <w:t>WF on NR Positioning – LPHAP</w:t>
      </w:r>
      <w:r w:rsidR="00904503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>Huawei</w:t>
      </w:r>
      <w:r w:rsidR="00904503">
        <w:rPr>
          <w:rFonts w:hint="eastAsia"/>
          <w:lang w:val="en-US"/>
        </w:rPr>
        <w:t xml:space="preserve">, </w:t>
      </w:r>
      <w:r w:rsidR="00904503">
        <w:rPr>
          <w:rFonts w:hint="eastAsia"/>
        </w:rPr>
        <w:t>RAN4#107</w:t>
      </w:r>
    </w:p>
    <w:p w:rsidR="00E126A0" w:rsidRDefault="00904503" w:rsidP="00904503">
      <w:pPr>
        <w:pStyle w:val="af8"/>
        <w:numPr>
          <w:ilvl w:val="0"/>
          <w:numId w:val="30"/>
        </w:numPr>
        <w:ind w:firstLineChars="0"/>
        <w:rPr>
          <w:lang w:val="en-US"/>
        </w:rPr>
      </w:pPr>
      <w:bookmarkStart w:id="2" w:name="OLE_LINK5"/>
      <w:r w:rsidRPr="00025091">
        <w:rPr>
          <w:lang w:val="en-US"/>
        </w:rPr>
        <w:t>Draft_Minutes_report_RAN1#113_v020</w:t>
      </w:r>
      <w:bookmarkEnd w:id="2"/>
    </w:p>
    <w:p w:rsidR="001137F3" w:rsidRDefault="001137F3" w:rsidP="001137F3">
      <w:pPr>
        <w:rPr>
          <w:lang w:val="en-US" w:eastAsia="zh-CN"/>
        </w:rPr>
      </w:pPr>
    </w:p>
    <w:p w:rsidR="001137F3" w:rsidRDefault="001137F3" w:rsidP="001137F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Annex RAN1 agreements on LPHAP</w:t>
      </w:r>
    </w:p>
    <w:p w:rsidR="001137F3" w:rsidRPr="001137F3" w:rsidRDefault="001137F3" w:rsidP="001137F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RAN1#113 meeting: </w:t>
      </w:r>
    </w:p>
    <w:p w:rsidR="001137F3" w:rsidRPr="00A02C03" w:rsidRDefault="001137F3" w:rsidP="001137F3">
      <w:pPr>
        <w:rPr>
          <w:b/>
          <w:lang w:eastAsia="x-none"/>
        </w:rPr>
      </w:pPr>
      <w:r w:rsidRPr="00A02C03">
        <w:rPr>
          <w:b/>
          <w:highlight w:val="green"/>
          <w:lang w:eastAsia="x-none"/>
        </w:rPr>
        <w:t>Agreement</w:t>
      </w:r>
    </w:p>
    <w:p w:rsidR="001137F3" w:rsidRPr="00A02C03" w:rsidRDefault="001137F3" w:rsidP="001137F3">
      <w:pPr>
        <w:rPr>
          <w:lang w:val="en-US" w:eastAsia="zh-CN"/>
        </w:rPr>
      </w:pPr>
      <w:r w:rsidRPr="00A02C03">
        <w:rPr>
          <w:lang w:val="en-US" w:eastAsia="zh-CN"/>
        </w:rPr>
        <w:t xml:space="preserve">For the power control of an SRS for positioning configuration in multiple cells for a UE in RRC_INACTIVE state, when </w:t>
      </w:r>
      <w:proofErr w:type="spellStart"/>
      <w:r w:rsidRPr="00A02C03">
        <w:rPr>
          <w:lang w:val="en-US" w:eastAsia="zh-CN"/>
        </w:rPr>
        <w:t>pathloss</w:t>
      </w:r>
      <w:proofErr w:type="spellEnd"/>
      <w:r w:rsidRPr="00A02C03">
        <w:rPr>
          <w:lang w:val="en-US" w:eastAsia="zh-CN"/>
        </w:rPr>
        <w:t xml:space="preserve"> RS is provided in the configuration, support:</w:t>
      </w:r>
    </w:p>
    <w:p w:rsidR="001137F3" w:rsidRPr="00A02C03" w:rsidRDefault="001137F3" w:rsidP="001137F3">
      <w:pPr>
        <w:numPr>
          <w:ilvl w:val="0"/>
          <w:numId w:val="48"/>
        </w:numPr>
        <w:snapToGrid w:val="0"/>
        <w:spacing w:after="0"/>
        <w:ind w:left="720"/>
        <w:rPr>
          <w:lang w:val="en-US" w:eastAsia="zh-CN"/>
        </w:rPr>
      </w:pPr>
      <w:r w:rsidRPr="00A02C03">
        <w:rPr>
          <w:rFonts w:hint="eastAsia"/>
          <w:lang w:val="en-US" w:eastAsia="zh-CN"/>
        </w:rPr>
        <w:t>A</w:t>
      </w:r>
      <w:r w:rsidRPr="00A02C03">
        <w:rPr>
          <w:lang w:val="en-US" w:eastAsia="zh-CN"/>
        </w:rPr>
        <w:t xml:space="preserve">lt. 2-1 (modified): Reuse the configuration of </w:t>
      </w:r>
      <w:proofErr w:type="spellStart"/>
      <w:r w:rsidRPr="00A02C03">
        <w:rPr>
          <w:lang w:val="en-US" w:eastAsia="zh-CN"/>
        </w:rPr>
        <w:t>pathloss</w:t>
      </w:r>
      <w:proofErr w:type="spellEnd"/>
      <w:r w:rsidRPr="00A02C03">
        <w:rPr>
          <w:lang w:val="en-US" w:eastAsia="zh-CN"/>
        </w:rPr>
        <w:t xml:space="preserve"> RS in Rel-17;</w:t>
      </w:r>
    </w:p>
    <w:p w:rsidR="001137F3" w:rsidRPr="00A02C03" w:rsidRDefault="001137F3" w:rsidP="001137F3">
      <w:pPr>
        <w:numPr>
          <w:ilvl w:val="1"/>
          <w:numId w:val="48"/>
        </w:numPr>
        <w:snapToGrid w:val="0"/>
        <w:spacing w:after="0"/>
        <w:ind w:left="1559" w:hanging="340"/>
        <w:rPr>
          <w:lang w:val="en-US" w:eastAsia="zh-CN"/>
        </w:rPr>
      </w:pPr>
      <w:r w:rsidRPr="00A02C03">
        <w:rPr>
          <w:lang w:val="en-US" w:eastAsia="zh-CN"/>
        </w:rPr>
        <w:t xml:space="preserve">FFS: A CD SSB or non-CD SSB can be configured as </w:t>
      </w:r>
      <w:proofErr w:type="spellStart"/>
      <w:r w:rsidRPr="00A02C03">
        <w:rPr>
          <w:lang w:val="en-US" w:eastAsia="zh-CN"/>
        </w:rPr>
        <w:t>pathloss</w:t>
      </w:r>
      <w:proofErr w:type="spellEnd"/>
      <w:r w:rsidRPr="00A02C03">
        <w:rPr>
          <w:lang w:val="en-US" w:eastAsia="zh-CN"/>
        </w:rPr>
        <w:t xml:space="preserve"> RS</w:t>
      </w:r>
    </w:p>
    <w:p w:rsidR="001137F3" w:rsidRPr="00A02C03" w:rsidRDefault="001137F3" w:rsidP="001137F3">
      <w:pPr>
        <w:numPr>
          <w:ilvl w:val="1"/>
          <w:numId w:val="48"/>
        </w:numPr>
        <w:snapToGrid w:val="0"/>
        <w:spacing w:after="0"/>
        <w:ind w:left="1559" w:hanging="340"/>
        <w:rPr>
          <w:lang w:val="en-US" w:eastAsia="zh-CN"/>
        </w:rPr>
      </w:pPr>
      <w:r w:rsidRPr="00A02C03">
        <w:rPr>
          <w:lang w:val="en-US" w:eastAsia="zh-CN"/>
        </w:rPr>
        <w:t xml:space="preserve">If the UE determines that the </w:t>
      </w:r>
      <w:proofErr w:type="spellStart"/>
      <w:r w:rsidRPr="00A02C03">
        <w:rPr>
          <w:lang w:val="en-US" w:eastAsia="zh-CN"/>
        </w:rPr>
        <w:t>pathloss</w:t>
      </w:r>
      <w:proofErr w:type="spellEnd"/>
      <w:r w:rsidRPr="00A02C03">
        <w:rPr>
          <w:lang w:val="en-US" w:eastAsia="zh-CN"/>
        </w:rPr>
        <w:t xml:space="preserve"> RS cannot be accurately measured, </w:t>
      </w:r>
      <w:proofErr w:type="spellStart"/>
      <w:r w:rsidRPr="00A02C03">
        <w:rPr>
          <w:lang w:val="en-US" w:eastAsia="zh-CN"/>
        </w:rPr>
        <w:t>pathloss</w:t>
      </w:r>
      <w:proofErr w:type="spellEnd"/>
      <w:r w:rsidRPr="00A02C03">
        <w:rPr>
          <w:lang w:val="en-US" w:eastAsia="zh-CN"/>
        </w:rPr>
        <w:t xml:space="preserve"> may be calculated based on the RS resources obtained from SS/PBCH block of the new camping cell that the UE uses to obtain MIB.</w:t>
      </w:r>
    </w:p>
    <w:p w:rsidR="001137F3" w:rsidRPr="00A02C03" w:rsidRDefault="001137F3" w:rsidP="001137F3">
      <w:pPr>
        <w:rPr>
          <w:lang w:eastAsia="x-none"/>
        </w:rPr>
      </w:pPr>
    </w:p>
    <w:p w:rsidR="001137F3" w:rsidRPr="00A02C03" w:rsidRDefault="001137F3" w:rsidP="001137F3">
      <w:pPr>
        <w:rPr>
          <w:b/>
          <w:lang w:eastAsia="x-none"/>
        </w:rPr>
      </w:pPr>
      <w:r w:rsidRPr="00A02C03">
        <w:rPr>
          <w:b/>
          <w:highlight w:val="green"/>
          <w:lang w:eastAsia="x-none"/>
        </w:rPr>
        <w:t>Agreement</w:t>
      </w:r>
    </w:p>
    <w:p w:rsidR="001137F3" w:rsidRPr="00A02C03" w:rsidRDefault="001137F3" w:rsidP="001137F3">
      <w:pPr>
        <w:rPr>
          <w:lang w:val="en-US" w:eastAsia="zh-CN"/>
        </w:rPr>
      </w:pPr>
      <w:r w:rsidRPr="00A02C03">
        <w:rPr>
          <w:lang w:val="en-US" w:eastAsia="zh-CN"/>
        </w:rPr>
        <w:t>For the spatial relation of an SRS for positioning configuration in multiple cells for UEs in RRC_INACTIVE state, when the spatial relation information is provided in the configuration, support:</w:t>
      </w:r>
    </w:p>
    <w:p w:rsidR="001137F3" w:rsidRPr="00A02C03" w:rsidRDefault="001137F3" w:rsidP="001137F3">
      <w:pPr>
        <w:numPr>
          <w:ilvl w:val="0"/>
          <w:numId w:val="48"/>
        </w:numPr>
        <w:snapToGrid w:val="0"/>
        <w:spacing w:after="0"/>
        <w:ind w:left="720"/>
        <w:rPr>
          <w:lang w:val="en-US" w:eastAsia="zh-CN"/>
        </w:rPr>
      </w:pPr>
      <w:r w:rsidRPr="00A02C03">
        <w:rPr>
          <w:rFonts w:hint="eastAsia"/>
          <w:lang w:val="en-US" w:eastAsia="zh-CN"/>
        </w:rPr>
        <w:t>A</w:t>
      </w:r>
      <w:r w:rsidRPr="00A02C03">
        <w:rPr>
          <w:lang w:val="en-US" w:eastAsia="zh-CN"/>
        </w:rPr>
        <w:t>lt. 1-1: Reuse the configuration of spatial relation information in Rel-17.</w:t>
      </w:r>
    </w:p>
    <w:p w:rsidR="001137F3" w:rsidRPr="00A02C03" w:rsidRDefault="001137F3" w:rsidP="001137F3">
      <w:pPr>
        <w:numPr>
          <w:ilvl w:val="1"/>
          <w:numId w:val="48"/>
        </w:numPr>
        <w:snapToGrid w:val="0"/>
        <w:spacing w:after="0"/>
        <w:ind w:left="1559" w:hanging="340"/>
        <w:rPr>
          <w:lang w:val="en-US" w:eastAsia="zh-CN"/>
        </w:rPr>
      </w:pPr>
      <w:r w:rsidRPr="00A02C03">
        <w:rPr>
          <w:rFonts w:hint="eastAsia"/>
          <w:lang w:val="en-US" w:eastAsia="zh-CN"/>
        </w:rPr>
        <w:t>W</w:t>
      </w:r>
      <w:r w:rsidRPr="00A02C03">
        <w:rPr>
          <w:lang w:val="en-US" w:eastAsia="zh-CN"/>
        </w:rPr>
        <w:t>hen the UE determines that the configured RS for the spatial relation information cannot be accurately measured, the UE suspends the transmission of the SRS for positioning resource.</w:t>
      </w:r>
    </w:p>
    <w:p w:rsidR="001137F3" w:rsidRDefault="001137F3" w:rsidP="001137F3">
      <w:pPr>
        <w:rPr>
          <w:lang w:eastAsia="zh-CN"/>
        </w:rPr>
      </w:pPr>
    </w:p>
    <w:p w:rsidR="001137F3" w:rsidRPr="00217070" w:rsidRDefault="001137F3" w:rsidP="001137F3">
      <w:pPr>
        <w:rPr>
          <w:b/>
          <w:lang w:eastAsia="x-none"/>
        </w:rPr>
      </w:pPr>
      <w:r w:rsidRPr="00217070">
        <w:rPr>
          <w:b/>
          <w:highlight w:val="green"/>
          <w:lang w:eastAsia="x-none"/>
        </w:rPr>
        <w:t>Agreement</w:t>
      </w:r>
    </w:p>
    <w:p w:rsidR="001137F3" w:rsidRPr="00BC0104" w:rsidRDefault="001137F3" w:rsidP="001137F3">
      <w:pPr>
        <w:rPr>
          <w:lang w:val="en-US" w:eastAsia="zh-CN"/>
        </w:rPr>
      </w:pPr>
      <w:r w:rsidRPr="00BC0104">
        <w:rPr>
          <w:lang w:val="en-US" w:eastAsia="zh-CN"/>
        </w:rPr>
        <w:t>For the determination of UL timing to transmit SRS for positioning by UEs in RRC_INACTIVE state within the SRS positioning validity area, support the following to determine a valid TA:</w:t>
      </w:r>
    </w:p>
    <w:p w:rsidR="001137F3" w:rsidRPr="00966829" w:rsidRDefault="001137F3" w:rsidP="001137F3">
      <w:pPr>
        <w:numPr>
          <w:ilvl w:val="0"/>
          <w:numId w:val="48"/>
        </w:numPr>
        <w:snapToGrid w:val="0"/>
        <w:spacing w:after="0"/>
        <w:ind w:left="720"/>
        <w:rPr>
          <w:lang w:eastAsia="zh-CN"/>
        </w:rPr>
      </w:pPr>
      <w:r w:rsidRPr="00966829">
        <w:rPr>
          <w:rFonts w:hint="eastAsia"/>
          <w:lang w:eastAsia="zh-CN"/>
        </w:rPr>
        <w:t>T</w:t>
      </w:r>
      <w:r w:rsidRPr="00966829">
        <w:rPr>
          <w:lang w:eastAsia="zh-CN"/>
        </w:rPr>
        <w:t>he DL reference timing follows the DL timing of current camping cell.</w:t>
      </w:r>
    </w:p>
    <w:p w:rsidR="001137F3" w:rsidRPr="00BC0104" w:rsidRDefault="001137F3" w:rsidP="001137F3">
      <w:pPr>
        <w:numPr>
          <w:ilvl w:val="0"/>
          <w:numId w:val="48"/>
        </w:numPr>
        <w:snapToGrid w:val="0"/>
        <w:spacing w:after="0"/>
        <w:ind w:left="720"/>
        <w:rPr>
          <w:lang w:eastAsia="zh-CN"/>
        </w:rPr>
      </w:pPr>
      <w:r w:rsidRPr="00BC0104">
        <w:rPr>
          <w:rFonts w:hint="eastAsia"/>
          <w:lang w:eastAsia="zh-CN"/>
        </w:rPr>
        <w:t>B</w:t>
      </w:r>
      <w:r w:rsidRPr="00BC0104">
        <w:rPr>
          <w:lang w:eastAsia="zh-CN"/>
        </w:rPr>
        <w:t>y default, UE maintains the TA from the last serving cell.</w:t>
      </w:r>
    </w:p>
    <w:p w:rsidR="001137F3" w:rsidRPr="00500D07" w:rsidRDefault="001137F3" w:rsidP="001137F3">
      <w:pPr>
        <w:numPr>
          <w:ilvl w:val="1"/>
          <w:numId w:val="48"/>
        </w:numPr>
        <w:snapToGrid w:val="0"/>
        <w:spacing w:after="0"/>
        <w:rPr>
          <w:lang w:eastAsia="zh-CN"/>
        </w:rPr>
      </w:pPr>
      <w:r w:rsidRPr="00500D07">
        <w:rPr>
          <w:lang w:eastAsia="zh-CN"/>
        </w:rPr>
        <w:t>UE can adjust its UL timing according to the change in DL reference timing.</w:t>
      </w:r>
    </w:p>
    <w:p w:rsidR="001137F3" w:rsidRPr="00500D07" w:rsidRDefault="001137F3" w:rsidP="001137F3">
      <w:pPr>
        <w:numPr>
          <w:ilvl w:val="0"/>
          <w:numId w:val="48"/>
        </w:numPr>
        <w:snapToGrid w:val="0"/>
        <w:spacing w:after="0"/>
        <w:ind w:left="720"/>
        <w:rPr>
          <w:lang w:eastAsia="zh-CN"/>
        </w:rPr>
      </w:pPr>
      <w:r w:rsidRPr="00500D07">
        <w:rPr>
          <w:lang w:eastAsia="zh-CN"/>
        </w:rPr>
        <w:t>If configured by the network, subject to UE capability, UE autonomously adjusts the TA, when cell-reselection happens.</w:t>
      </w:r>
    </w:p>
    <w:p w:rsidR="001137F3" w:rsidRPr="00500D07" w:rsidRDefault="001137F3" w:rsidP="001137F3">
      <w:pPr>
        <w:numPr>
          <w:ilvl w:val="1"/>
          <w:numId w:val="48"/>
        </w:numPr>
        <w:snapToGrid w:val="0"/>
        <w:spacing w:after="0"/>
        <w:rPr>
          <w:lang w:eastAsia="zh-CN"/>
        </w:rPr>
      </w:pPr>
      <w:r w:rsidRPr="00500D07">
        <w:rPr>
          <w:lang w:eastAsia="zh-CN"/>
        </w:rPr>
        <w:t>Send LS to RAN4 asking</w:t>
      </w:r>
      <w:r>
        <w:rPr>
          <w:lang w:eastAsia="zh-CN"/>
        </w:rPr>
        <w:t xml:space="preserve"> about feasibility and necessary conditions (e.g. </w:t>
      </w:r>
      <w:r w:rsidRPr="00500D07">
        <w:rPr>
          <w:lang w:eastAsia="zh-CN"/>
        </w:rPr>
        <w:t xml:space="preserve">whether the above behaviour applies when the DL reference timing difference between the last camping cell and current camping cell exceeds a threshold and how UE adjusts </w:t>
      </w:r>
      <w:proofErr w:type="gramStart"/>
      <w:r w:rsidRPr="00500D07">
        <w:rPr>
          <w:lang w:eastAsia="zh-CN"/>
        </w:rPr>
        <w:t>it,</w:t>
      </w:r>
      <w:proofErr w:type="gramEnd"/>
      <w:r w:rsidRPr="00500D07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217070">
        <w:rPr>
          <w:lang w:eastAsia="zh-CN"/>
        </w:rPr>
        <w:t>additional RRM procedure to obtain the timing difference).</w:t>
      </w:r>
    </w:p>
    <w:p w:rsidR="001137F3" w:rsidRDefault="001137F3" w:rsidP="001137F3">
      <w:pPr>
        <w:rPr>
          <w:iCs/>
          <w:lang w:eastAsia="zh-CN"/>
        </w:rPr>
      </w:pPr>
    </w:p>
    <w:p w:rsidR="001137F3" w:rsidRPr="00CF01A9" w:rsidRDefault="001137F3" w:rsidP="001137F3">
      <w:pPr>
        <w:rPr>
          <w:b/>
          <w:highlight w:val="green"/>
          <w:lang w:val="en-CA"/>
        </w:rPr>
      </w:pPr>
      <w:r w:rsidRPr="00CF01A9">
        <w:rPr>
          <w:b/>
          <w:highlight w:val="green"/>
          <w:lang w:val="en-CA"/>
        </w:rPr>
        <w:t>Agreement</w:t>
      </w:r>
    </w:p>
    <w:p w:rsidR="001137F3" w:rsidRDefault="001137F3" w:rsidP="001137F3">
      <w:pPr>
        <w:rPr>
          <w:iCs/>
        </w:rPr>
      </w:pPr>
      <w:r>
        <w:rPr>
          <w:rFonts w:hint="eastAsia"/>
          <w:iCs/>
        </w:rPr>
        <w:lastRenderedPageBreak/>
        <w:t>T</w:t>
      </w:r>
      <w:r>
        <w:rPr>
          <w:iCs/>
        </w:rPr>
        <w:t xml:space="preserve">he draft LS in </w:t>
      </w:r>
      <w:r w:rsidRPr="00907E50">
        <w:rPr>
          <w:iCs/>
        </w:rPr>
        <w:t>R1-2306</w:t>
      </w:r>
      <w:r>
        <w:rPr>
          <w:iCs/>
        </w:rPr>
        <w:t xml:space="preserve">247 is endorsed. </w:t>
      </w:r>
      <w:proofErr w:type="gramStart"/>
      <w:r>
        <w:rPr>
          <w:iCs/>
        </w:rPr>
        <w:t xml:space="preserve">Final LS in </w:t>
      </w:r>
      <w:r w:rsidRPr="00907E50">
        <w:rPr>
          <w:iCs/>
        </w:rPr>
        <w:t>R1-2306</w:t>
      </w:r>
      <w:r>
        <w:rPr>
          <w:iCs/>
        </w:rPr>
        <w:t>248.</w:t>
      </w:r>
      <w:proofErr w:type="gramEnd"/>
    </w:p>
    <w:p w:rsidR="001137F3" w:rsidRPr="001137F3" w:rsidRDefault="001137F3" w:rsidP="001137F3">
      <w:pPr>
        <w:rPr>
          <w:lang w:val="en-US" w:eastAsia="zh-CN"/>
        </w:rPr>
      </w:pPr>
    </w:p>
    <w:sectPr w:rsidR="001137F3" w:rsidRPr="001137F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15D" w:rsidRDefault="0098215D">
      <w:r>
        <w:separator/>
      </w:r>
    </w:p>
  </w:endnote>
  <w:endnote w:type="continuationSeparator" w:id="0">
    <w:p w:rsidR="0098215D" w:rsidRDefault="0098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15D" w:rsidRDefault="0098215D">
      <w:r>
        <w:separator/>
      </w:r>
    </w:p>
  </w:footnote>
  <w:footnote w:type="continuationSeparator" w:id="0">
    <w:p w:rsidR="0098215D" w:rsidRDefault="00982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96182F"/>
    <w:multiLevelType w:val="hybridMultilevel"/>
    <w:tmpl w:val="F74010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023775"/>
    <w:multiLevelType w:val="hybridMultilevel"/>
    <w:tmpl w:val="87847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F246ACA"/>
    <w:multiLevelType w:val="hybridMultilevel"/>
    <w:tmpl w:val="4622E69A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2">
    <w:nsid w:val="24063E96"/>
    <w:multiLevelType w:val="hybridMultilevel"/>
    <w:tmpl w:val="98047FFC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4168FB"/>
    <w:multiLevelType w:val="hybridMultilevel"/>
    <w:tmpl w:val="5240D99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E2620E"/>
    <w:multiLevelType w:val="hybridMultilevel"/>
    <w:tmpl w:val="0D30361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9">
    <w:nsid w:val="3C6D62AD"/>
    <w:multiLevelType w:val="hybridMultilevel"/>
    <w:tmpl w:val="BCD01CFC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>
    <w:nsid w:val="400007DE"/>
    <w:multiLevelType w:val="hybridMultilevel"/>
    <w:tmpl w:val="194239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D32363"/>
    <w:multiLevelType w:val="hybridMultilevel"/>
    <w:tmpl w:val="A7B8C92E"/>
    <w:lvl w:ilvl="0" w:tplc="4BF0974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2323B8"/>
    <w:multiLevelType w:val="hybridMultilevel"/>
    <w:tmpl w:val="6C7E7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4CF053B"/>
    <w:multiLevelType w:val="hybridMultilevel"/>
    <w:tmpl w:val="B43015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3658C9"/>
    <w:multiLevelType w:val="hybridMultilevel"/>
    <w:tmpl w:val="D394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0F47E2"/>
    <w:multiLevelType w:val="hybridMultilevel"/>
    <w:tmpl w:val="0F86D45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143081D"/>
    <w:multiLevelType w:val="hybridMultilevel"/>
    <w:tmpl w:val="E2EE7C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666644"/>
    <w:multiLevelType w:val="multilevel"/>
    <w:tmpl w:val="935C94C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F95794C"/>
    <w:multiLevelType w:val="hybridMultilevel"/>
    <w:tmpl w:val="6F0466F0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46B054A"/>
    <w:multiLevelType w:val="hybridMultilevel"/>
    <w:tmpl w:val="50043A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A2F2B6B"/>
    <w:multiLevelType w:val="hybridMultilevel"/>
    <w:tmpl w:val="73529F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0F3DF6"/>
    <w:multiLevelType w:val="hybridMultilevel"/>
    <w:tmpl w:val="E6C821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C6E69B6"/>
    <w:multiLevelType w:val="hybridMultilevel"/>
    <w:tmpl w:val="7722D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6B7A50"/>
    <w:multiLevelType w:val="hybridMultilevel"/>
    <w:tmpl w:val="CC1A7E8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</w:num>
  <w:num w:numId="5">
    <w:abstractNumId w:val="31"/>
  </w:num>
  <w:num w:numId="6">
    <w:abstractNumId w:val="7"/>
  </w:num>
  <w:num w:numId="7">
    <w:abstractNumId w:val="11"/>
  </w:num>
  <w:num w:numId="8">
    <w:abstractNumId w:val="42"/>
  </w:num>
  <w:num w:numId="9">
    <w:abstractNumId w:val="32"/>
  </w:num>
  <w:num w:numId="10">
    <w:abstractNumId w:val="35"/>
  </w:num>
  <w:num w:numId="11">
    <w:abstractNumId w:val="46"/>
  </w:num>
  <w:num w:numId="12">
    <w:abstractNumId w:val="47"/>
  </w:num>
  <w:num w:numId="13">
    <w:abstractNumId w:val="33"/>
  </w:num>
  <w:num w:numId="14">
    <w:abstractNumId w:val="17"/>
  </w:num>
  <w:num w:numId="15">
    <w:abstractNumId w:val="44"/>
  </w:num>
  <w:num w:numId="16">
    <w:abstractNumId w:val="43"/>
  </w:num>
  <w:num w:numId="17">
    <w:abstractNumId w:val="22"/>
  </w:num>
  <w:num w:numId="18">
    <w:abstractNumId w:val="14"/>
  </w:num>
  <w:num w:numId="19">
    <w:abstractNumId w:val="3"/>
  </w:num>
  <w:num w:numId="20">
    <w:abstractNumId w:val="37"/>
  </w:num>
  <w:num w:numId="21">
    <w:abstractNumId w:val="12"/>
  </w:num>
  <w:num w:numId="22">
    <w:abstractNumId w:val="29"/>
  </w:num>
  <w:num w:numId="23">
    <w:abstractNumId w:val="1"/>
  </w:num>
  <w:num w:numId="24">
    <w:abstractNumId w:val="6"/>
  </w:num>
  <w:num w:numId="25">
    <w:abstractNumId w:val="21"/>
  </w:num>
  <w:num w:numId="26">
    <w:abstractNumId w:val="36"/>
  </w:num>
  <w:num w:numId="27">
    <w:abstractNumId w:val="26"/>
  </w:num>
  <w:num w:numId="28">
    <w:abstractNumId w:val="30"/>
  </w:num>
  <w:num w:numId="29">
    <w:abstractNumId w:val="15"/>
  </w:num>
  <w:num w:numId="30">
    <w:abstractNumId w:val="41"/>
  </w:num>
  <w:num w:numId="31">
    <w:abstractNumId w:val="2"/>
  </w:num>
  <w:num w:numId="32">
    <w:abstractNumId w:val="20"/>
  </w:num>
  <w:num w:numId="33">
    <w:abstractNumId w:val="45"/>
  </w:num>
  <w:num w:numId="34">
    <w:abstractNumId w:val="4"/>
  </w:num>
  <w:num w:numId="35">
    <w:abstractNumId w:val="28"/>
  </w:num>
  <w:num w:numId="36">
    <w:abstractNumId w:val="25"/>
  </w:num>
  <w:num w:numId="37">
    <w:abstractNumId w:val="0"/>
  </w:num>
  <w:num w:numId="38">
    <w:abstractNumId w:val="38"/>
  </w:num>
  <w:num w:numId="39">
    <w:abstractNumId w:val="5"/>
  </w:num>
  <w:num w:numId="40">
    <w:abstractNumId w:val="40"/>
  </w:num>
  <w:num w:numId="41">
    <w:abstractNumId w:val="16"/>
  </w:num>
  <w:num w:numId="42">
    <w:abstractNumId w:val="13"/>
  </w:num>
  <w:num w:numId="43">
    <w:abstractNumId w:val="10"/>
  </w:num>
  <w:num w:numId="44">
    <w:abstractNumId w:val="19"/>
  </w:num>
  <w:num w:numId="45">
    <w:abstractNumId w:val="34"/>
  </w:num>
  <w:num w:numId="46">
    <w:abstractNumId w:val="24"/>
  </w:num>
  <w:num w:numId="47">
    <w:abstractNumId w:val="27"/>
  </w:num>
  <w:num w:numId="4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2A2"/>
    <w:rsid w:val="00010B3F"/>
    <w:rsid w:val="00011699"/>
    <w:rsid w:val="00011D5E"/>
    <w:rsid w:val="000124CB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4D35"/>
    <w:rsid w:val="0002583D"/>
    <w:rsid w:val="000276E1"/>
    <w:rsid w:val="00027C86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255C"/>
    <w:rsid w:val="00073837"/>
    <w:rsid w:val="0007412B"/>
    <w:rsid w:val="000743D7"/>
    <w:rsid w:val="0007461B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68B"/>
    <w:rsid w:val="000C7B3F"/>
    <w:rsid w:val="000C7D54"/>
    <w:rsid w:val="000C7E45"/>
    <w:rsid w:val="000D04A1"/>
    <w:rsid w:val="000D04D9"/>
    <w:rsid w:val="000D0BA9"/>
    <w:rsid w:val="000D0C71"/>
    <w:rsid w:val="000D13D1"/>
    <w:rsid w:val="000D19F3"/>
    <w:rsid w:val="000D373C"/>
    <w:rsid w:val="000D3D6E"/>
    <w:rsid w:val="000D5987"/>
    <w:rsid w:val="000D5A76"/>
    <w:rsid w:val="000D5CBC"/>
    <w:rsid w:val="000D6A9F"/>
    <w:rsid w:val="000D781E"/>
    <w:rsid w:val="000E03E5"/>
    <w:rsid w:val="000E0C84"/>
    <w:rsid w:val="000E108E"/>
    <w:rsid w:val="000E1572"/>
    <w:rsid w:val="000E2726"/>
    <w:rsid w:val="000E3E41"/>
    <w:rsid w:val="000E422E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03DC"/>
    <w:rsid w:val="001025B6"/>
    <w:rsid w:val="0010312C"/>
    <w:rsid w:val="0010383F"/>
    <w:rsid w:val="00104B4E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7F3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43E"/>
    <w:rsid w:val="00130B1C"/>
    <w:rsid w:val="00131335"/>
    <w:rsid w:val="00131CCE"/>
    <w:rsid w:val="00132233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24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616"/>
    <w:rsid w:val="0016788E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6B2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56B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B7B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291"/>
    <w:rsid w:val="001E3B0B"/>
    <w:rsid w:val="001E3C61"/>
    <w:rsid w:val="001E3EF2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7F8A"/>
    <w:rsid w:val="0020091B"/>
    <w:rsid w:val="00201609"/>
    <w:rsid w:val="002019FB"/>
    <w:rsid w:val="00201D75"/>
    <w:rsid w:val="0020215E"/>
    <w:rsid w:val="002027CF"/>
    <w:rsid w:val="002028B5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5DA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F9D"/>
    <w:rsid w:val="00251528"/>
    <w:rsid w:val="002519CF"/>
    <w:rsid w:val="002519FD"/>
    <w:rsid w:val="00251BA7"/>
    <w:rsid w:val="00252013"/>
    <w:rsid w:val="0025215B"/>
    <w:rsid w:val="00252178"/>
    <w:rsid w:val="00252907"/>
    <w:rsid w:val="00252A96"/>
    <w:rsid w:val="00252FC2"/>
    <w:rsid w:val="002545B3"/>
    <w:rsid w:val="00254A9A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B61"/>
    <w:rsid w:val="00261EE5"/>
    <w:rsid w:val="00262CC3"/>
    <w:rsid w:val="00263354"/>
    <w:rsid w:val="00263C6E"/>
    <w:rsid w:val="002663E2"/>
    <w:rsid w:val="00266A40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75D"/>
    <w:rsid w:val="00277A00"/>
    <w:rsid w:val="00277A2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976"/>
    <w:rsid w:val="00283B13"/>
    <w:rsid w:val="00284156"/>
    <w:rsid w:val="002860CA"/>
    <w:rsid w:val="00286B08"/>
    <w:rsid w:val="00286C6D"/>
    <w:rsid w:val="00286E24"/>
    <w:rsid w:val="00286FA7"/>
    <w:rsid w:val="00287050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E81"/>
    <w:rsid w:val="002D0F30"/>
    <w:rsid w:val="002D1A64"/>
    <w:rsid w:val="002D1C8F"/>
    <w:rsid w:val="002D1EF9"/>
    <w:rsid w:val="002D30A1"/>
    <w:rsid w:val="002D3501"/>
    <w:rsid w:val="002D4952"/>
    <w:rsid w:val="002D602A"/>
    <w:rsid w:val="002D6417"/>
    <w:rsid w:val="002D6D22"/>
    <w:rsid w:val="002D6EE6"/>
    <w:rsid w:val="002D7B8C"/>
    <w:rsid w:val="002E0460"/>
    <w:rsid w:val="002E0AB2"/>
    <w:rsid w:val="002E103C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4BE9"/>
    <w:rsid w:val="002E53BC"/>
    <w:rsid w:val="002E615D"/>
    <w:rsid w:val="002E6291"/>
    <w:rsid w:val="002E6800"/>
    <w:rsid w:val="002E687A"/>
    <w:rsid w:val="002E69DE"/>
    <w:rsid w:val="002E781E"/>
    <w:rsid w:val="002E7D2A"/>
    <w:rsid w:val="002F0064"/>
    <w:rsid w:val="002F0153"/>
    <w:rsid w:val="002F04EB"/>
    <w:rsid w:val="002F09BC"/>
    <w:rsid w:val="002F0C1E"/>
    <w:rsid w:val="002F11AD"/>
    <w:rsid w:val="002F1849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EA1"/>
    <w:rsid w:val="003412BB"/>
    <w:rsid w:val="003414D5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47466"/>
    <w:rsid w:val="00350E2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91A"/>
    <w:rsid w:val="00394E65"/>
    <w:rsid w:val="0039501D"/>
    <w:rsid w:val="00395141"/>
    <w:rsid w:val="003951F5"/>
    <w:rsid w:val="003966BE"/>
    <w:rsid w:val="00396C26"/>
    <w:rsid w:val="0039731D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714"/>
    <w:rsid w:val="003D277D"/>
    <w:rsid w:val="003D2A41"/>
    <w:rsid w:val="003D3A57"/>
    <w:rsid w:val="003D3AAA"/>
    <w:rsid w:val="003D4395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C93"/>
    <w:rsid w:val="003E2C9B"/>
    <w:rsid w:val="003E402E"/>
    <w:rsid w:val="003E453E"/>
    <w:rsid w:val="003E463E"/>
    <w:rsid w:val="003E5A80"/>
    <w:rsid w:val="003E6298"/>
    <w:rsid w:val="003E62FD"/>
    <w:rsid w:val="003E67E4"/>
    <w:rsid w:val="003E6FF6"/>
    <w:rsid w:val="003E757E"/>
    <w:rsid w:val="003F03AE"/>
    <w:rsid w:val="003F0527"/>
    <w:rsid w:val="003F09D6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EC0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31158"/>
    <w:rsid w:val="00431E57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C8D"/>
    <w:rsid w:val="004420F5"/>
    <w:rsid w:val="00442165"/>
    <w:rsid w:val="004429BA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0B0C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026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7102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AA3"/>
    <w:rsid w:val="00483EEA"/>
    <w:rsid w:val="004844AF"/>
    <w:rsid w:val="004847BD"/>
    <w:rsid w:val="00484DD7"/>
    <w:rsid w:val="00485244"/>
    <w:rsid w:val="004854F0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3431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38F6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295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2C9B"/>
    <w:rsid w:val="004D4BFC"/>
    <w:rsid w:val="004D6306"/>
    <w:rsid w:val="004D769C"/>
    <w:rsid w:val="004E08CB"/>
    <w:rsid w:val="004E0B03"/>
    <w:rsid w:val="004E122C"/>
    <w:rsid w:val="004E1288"/>
    <w:rsid w:val="004E1817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5012BE"/>
    <w:rsid w:val="00501404"/>
    <w:rsid w:val="0050144D"/>
    <w:rsid w:val="005016EA"/>
    <w:rsid w:val="00502617"/>
    <w:rsid w:val="00502D28"/>
    <w:rsid w:val="00502E85"/>
    <w:rsid w:val="0050325F"/>
    <w:rsid w:val="005037CB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607"/>
    <w:rsid w:val="005207E3"/>
    <w:rsid w:val="00520B6B"/>
    <w:rsid w:val="00520E6F"/>
    <w:rsid w:val="0052107B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4FA7"/>
    <w:rsid w:val="005350A7"/>
    <w:rsid w:val="00535818"/>
    <w:rsid w:val="00535FBD"/>
    <w:rsid w:val="00536129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520D"/>
    <w:rsid w:val="005456F2"/>
    <w:rsid w:val="005457A1"/>
    <w:rsid w:val="00545DF4"/>
    <w:rsid w:val="00546A32"/>
    <w:rsid w:val="00546B33"/>
    <w:rsid w:val="00547585"/>
    <w:rsid w:val="0054770B"/>
    <w:rsid w:val="0055007C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720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267C"/>
    <w:rsid w:val="005727DE"/>
    <w:rsid w:val="00572F39"/>
    <w:rsid w:val="00572FE5"/>
    <w:rsid w:val="0057482E"/>
    <w:rsid w:val="00575179"/>
    <w:rsid w:val="0057552A"/>
    <w:rsid w:val="00575775"/>
    <w:rsid w:val="00575D93"/>
    <w:rsid w:val="0057672C"/>
    <w:rsid w:val="005772CB"/>
    <w:rsid w:val="00577A65"/>
    <w:rsid w:val="00577F9C"/>
    <w:rsid w:val="00580389"/>
    <w:rsid w:val="00580E5A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28D"/>
    <w:rsid w:val="00587951"/>
    <w:rsid w:val="00587D4C"/>
    <w:rsid w:val="00591D32"/>
    <w:rsid w:val="005929DF"/>
    <w:rsid w:val="00592A5F"/>
    <w:rsid w:val="0059349A"/>
    <w:rsid w:val="005935CD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C9C"/>
    <w:rsid w:val="005A5590"/>
    <w:rsid w:val="005A5EA3"/>
    <w:rsid w:val="005A63BF"/>
    <w:rsid w:val="005A658B"/>
    <w:rsid w:val="005A6C21"/>
    <w:rsid w:val="005A7A82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E65"/>
    <w:rsid w:val="005D25FB"/>
    <w:rsid w:val="005D29E0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2D42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E75BD"/>
    <w:rsid w:val="005F00CF"/>
    <w:rsid w:val="005F0FD1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57E2"/>
    <w:rsid w:val="00625B0F"/>
    <w:rsid w:val="00627868"/>
    <w:rsid w:val="00627951"/>
    <w:rsid w:val="00627D9E"/>
    <w:rsid w:val="00630904"/>
    <w:rsid w:val="00630A9F"/>
    <w:rsid w:val="00631196"/>
    <w:rsid w:val="00631C8C"/>
    <w:rsid w:val="00631F60"/>
    <w:rsid w:val="006330D9"/>
    <w:rsid w:val="00633173"/>
    <w:rsid w:val="00633530"/>
    <w:rsid w:val="00633C43"/>
    <w:rsid w:val="00634791"/>
    <w:rsid w:val="00634D3E"/>
    <w:rsid w:val="00635A45"/>
    <w:rsid w:val="00635FB0"/>
    <w:rsid w:val="00636419"/>
    <w:rsid w:val="00636FFD"/>
    <w:rsid w:val="00637E54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E3B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59B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985"/>
    <w:rsid w:val="00681C69"/>
    <w:rsid w:val="00681FBB"/>
    <w:rsid w:val="00682326"/>
    <w:rsid w:val="0068248F"/>
    <w:rsid w:val="0068299B"/>
    <w:rsid w:val="006829A0"/>
    <w:rsid w:val="00682B35"/>
    <w:rsid w:val="0068340E"/>
    <w:rsid w:val="00683917"/>
    <w:rsid w:val="00684323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3E6"/>
    <w:rsid w:val="00693016"/>
    <w:rsid w:val="00693062"/>
    <w:rsid w:val="00693260"/>
    <w:rsid w:val="0069389F"/>
    <w:rsid w:val="00693FF3"/>
    <w:rsid w:val="0069407A"/>
    <w:rsid w:val="0069443D"/>
    <w:rsid w:val="00694773"/>
    <w:rsid w:val="0069477A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215A"/>
    <w:rsid w:val="006A21C7"/>
    <w:rsid w:val="006A24BA"/>
    <w:rsid w:val="006A2C25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A47"/>
    <w:rsid w:val="006B0FB0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570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45B3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38D7"/>
    <w:rsid w:val="00713F7A"/>
    <w:rsid w:val="00714AA2"/>
    <w:rsid w:val="00715396"/>
    <w:rsid w:val="00715836"/>
    <w:rsid w:val="00715E08"/>
    <w:rsid w:val="007160A0"/>
    <w:rsid w:val="007174DF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2EC3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20C2"/>
    <w:rsid w:val="00762B1A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A4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C24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2B9A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3CF2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655"/>
    <w:rsid w:val="00837C49"/>
    <w:rsid w:val="008409B9"/>
    <w:rsid w:val="00840F3F"/>
    <w:rsid w:val="00842ED3"/>
    <w:rsid w:val="008431EC"/>
    <w:rsid w:val="00843469"/>
    <w:rsid w:val="0084359E"/>
    <w:rsid w:val="008446E9"/>
    <w:rsid w:val="008449B3"/>
    <w:rsid w:val="00844C95"/>
    <w:rsid w:val="00844CC1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2B39"/>
    <w:rsid w:val="008536F5"/>
    <w:rsid w:val="00854AB0"/>
    <w:rsid w:val="008553E0"/>
    <w:rsid w:val="00855F84"/>
    <w:rsid w:val="0085646B"/>
    <w:rsid w:val="00856FFE"/>
    <w:rsid w:val="00857252"/>
    <w:rsid w:val="0085748A"/>
    <w:rsid w:val="00857CF7"/>
    <w:rsid w:val="008600C8"/>
    <w:rsid w:val="00860115"/>
    <w:rsid w:val="00860732"/>
    <w:rsid w:val="00860F2B"/>
    <w:rsid w:val="008615A8"/>
    <w:rsid w:val="0086239E"/>
    <w:rsid w:val="00862482"/>
    <w:rsid w:val="00862C4E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F4C"/>
    <w:rsid w:val="008703B2"/>
    <w:rsid w:val="00871DC8"/>
    <w:rsid w:val="008720D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77EB3"/>
    <w:rsid w:val="008800AF"/>
    <w:rsid w:val="008809A6"/>
    <w:rsid w:val="008813B9"/>
    <w:rsid w:val="008818B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2CA6"/>
    <w:rsid w:val="008B3D6A"/>
    <w:rsid w:val="008B3E2A"/>
    <w:rsid w:val="008B468B"/>
    <w:rsid w:val="008B4781"/>
    <w:rsid w:val="008B4A5D"/>
    <w:rsid w:val="008B4ABA"/>
    <w:rsid w:val="008B4C21"/>
    <w:rsid w:val="008B4C42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DD2"/>
    <w:rsid w:val="008C1E6A"/>
    <w:rsid w:val="008C2323"/>
    <w:rsid w:val="008C23E8"/>
    <w:rsid w:val="008C28FF"/>
    <w:rsid w:val="008C2D66"/>
    <w:rsid w:val="008C2D7B"/>
    <w:rsid w:val="008C3F49"/>
    <w:rsid w:val="008C5966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5B00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503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1B23"/>
    <w:rsid w:val="009225DB"/>
    <w:rsid w:val="00922D7E"/>
    <w:rsid w:val="00922F09"/>
    <w:rsid w:val="00923064"/>
    <w:rsid w:val="009236C1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A0"/>
    <w:rsid w:val="0093621D"/>
    <w:rsid w:val="00936389"/>
    <w:rsid w:val="009363D6"/>
    <w:rsid w:val="00936E26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4C6"/>
    <w:rsid w:val="009655E9"/>
    <w:rsid w:val="0096698D"/>
    <w:rsid w:val="00967696"/>
    <w:rsid w:val="009677A0"/>
    <w:rsid w:val="009706AC"/>
    <w:rsid w:val="00971588"/>
    <w:rsid w:val="00971B1B"/>
    <w:rsid w:val="00972A59"/>
    <w:rsid w:val="00973146"/>
    <w:rsid w:val="009737D9"/>
    <w:rsid w:val="00975DE1"/>
    <w:rsid w:val="0097611D"/>
    <w:rsid w:val="009767DF"/>
    <w:rsid w:val="0097727C"/>
    <w:rsid w:val="00980432"/>
    <w:rsid w:val="0098085F"/>
    <w:rsid w:val="00980F9A"/>
    <w:rsid w:val="0098215D"/>
    <w:rsid w:val="009823EB"/>
    <w:rsid w:val="00982453"/>
    <w:rsid w:val="0098250F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476"/>
    <w:rsid w:val="00987685"/>
    <w:rsid w:val="00987A66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6E2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508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4D59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2FD9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3D0"/>
    <w:rsid w:val="009F2632"/>
    <w:rsid w:val="009F29ED"/>
    <w:rsid w:val="009F2F50"/>
    <w:rsid w:val="009F3089"/>
    <w:rsid w:val="009F3296"/>
    <w:rsid w:val="009F32D9"/>
    <w:rsid w:val="009F497D"/>
    <w:rsid w:val="009F657F"/>
    <w:rsid w:val="009F6712"/>
    <w:rsid w:val="009F6A10"/>
    <w:rsid w:val="009F6FA8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5C3F"/>
    <w:rsid w:val="00A362A7"/>
    <w:rsid w:val="00A36338"/>
    <w:rsid w:val="00A36A64"/>
    <w:rsid w:val="00A37045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5A77"/>
    <w:rsid w:val="00A46E4C"/>
    <w:rsid w:val="00A473B3"/>
    <w:rsid w:val="00A47581"/>
    <w:rsid w:val="00A47B28"/>
    <w:rsid w:val="00A500BF"/>
    <w:rsid w:val="00A502F5"/>
    <w:rsid w:val="00A510D1"/>
    <w:rsid w:val="00A51177"/>
    <w:rsid w:val="00A51233"/>
    <w:rsid w:val="00A515E5"/>
    <w:rsid w:val="00A518A1"/>
    <w:rsid w:val="00A52215"/>
    <w:rsid w:val="00A52560"/>
    <w:rsid w:val="00A52648"/>
    <w:rsid w:val="00A52B11"/>
    <w:rsid w:val="00A52CA8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5E8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8A7"/>
    <w:rsid w:val="00A75253"/>
    <w:rsid w:val="00A75498"/>
    <w:rsid w:val="00A757E1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2BB4"/>
    <w:rsid w:val="00A82E08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6E94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35A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0AC"/>
    <w:rsid w:val="00AD59D5"/>
    <w:rsid w:val="00AD5E7E"/>
    <w:rsid w:val="00AD6128"/>
    <w:rsid w:val="00AD7804"/>
    <w:rsid w:val="00AE0527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72B"/>
    <w:rsid w:val="00B06965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123A"/>
    <w:rsid w:val="00B214D1"/>
    <w:rsid w:val="00B21DB1"/>
    <w:rsid w:val="00B222D2"/>
    <w:rsid w:val="00B22926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20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BE5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76EA0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430"/>
    <w:rsid w:val="00B979CA"/>
    <w:rsid w:val="00BA02FA"/>
    <w:rsid w:val="00BA0441"/>
    <w:rsid w:val="00BA0743"/>
    <w:rsid w:val="00BA14C7"/>
    <w:rsid w:val="00BA289C"/>
    <w:rsid w:val="00BA33C3"/>
    <w:rsid w:val="00BA397C"/>
    <w:rsid w:val="00BA46FC"/>
    <w:rsid w:val="00BA5016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A54"/>
    <w:rsid w:val="00BB5A6E"/>
    <w:rsid w:val="00BB6027"/>
    <w:rsid w:val="00BB655D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1C01"/>
    <w:rsid w:val="00BC2170"/>
    <w:rsid w:val="00BC2F7E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6F1"/>
    <w:rsid w:val="00BC6845"/>
    <w:rsid w:val="00BC6E6A"/>
    <w:rsid w:val="00BC7D1A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226D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3C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31F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37A02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8D4"/>
    <w:rsid w:val="00C52A28"/>
    <w:rsid w:val="00C52D9E"/>
    <w:rsid w:val="00C52F00"/>
    <w:rsid w:val="00C531B5"/>
    <w:rsid w:val="00C53B9D"/>
    <w:rsid w:val="00C548FE"/>
    <w:rsid w:val="00C54A90"/>
    <w:rsid w:val="00C54F66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67C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DCC"/>
    <w:rsid w:val="00C97FC3"/>
    <w:rsid w:val="00CA056B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32B6"/>
    <w:rsid w:val="00CD3461"/>
    <w:rsid w:val="00CD3B14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37A"/>
    <w:rsid w:val="00CE45C1"/>
    <w:rsid w:val="00CE4968"/>
    <w:rsid w:val="00CE50B1"/>
    <w:rsid w:val="00CE5214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6FD"/>
    <w:rsid w:val="00D2093D"/>
    <w:rsid w:val="00D20D86"/>
    <w:rsid w:val="00D2105E"/>
    <w:rsid w:val="00D21AC7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13B0"/>
    <w:rsid w:val="00D4158F"/>
    <w:rsid w:val="00D419BE"/>
    <w:rsid w:val="00D41E17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293"/>
    <w:rsid w:val="00D76DD1"/>
    <w:rsid w:val="00D76F14"/>
    <w:rsid w:val="00D77584"/>
    <w:rsid w:val="00D7794F"/>
    <w:rsid w:val="00D77C1E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635"/>
    <w:rsid w:val="00D859D8"/>
    <w:rsid w:val="00D85C05"/>
    <w:rsid w:val="00D8640C"/>
    <w:rsid w:val="00D86C00"/>
    <w:rsid w:val="00D8703A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50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CC6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F3"/>
    <w:rsid w:val="00DD570E"/>
    <w:rsid w:val="00DD5C7B"/>
    <w:rsid w:val="00DD5DDE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4E6E"/>
    <w:rsid w:val="00DE5185"/>
    <w:rsid w:val="00DE5435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9D5"/>
    <w:rsid w:val="00E07822"/>
    <w:rsid w:val="00E07BF5"/>
    <w:rsid w:val="00E103B5"/>
    <w:rsid w:val="00E1053D"/>
    <w:rsid w:val="00E10A5E"/>
    <w:rsid w:val="00E11583"/>
    <w:rsid w:val="00E11782"/>
    <w:rsid w:val="00E119A6"/>
    <w:rsid w:val="00E11EBA"/>
    <w:rsid w:val="00E122D5"/>
    <w:rsid w:val="00E126A0"/>
    <w:rsid w:val="00E12B07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130E"/>
    <w:rsid w:val="00E21492"/>
    <w:rsid w:val="00E21885"/>
    <w:rsid w:val="00E22674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7C"/>
    <w:rsid w:val="00E43ADE"/>
    <w:rsid w:val="00E44066"/>
    <w:rsid w:val="00E44076"/>
    <w:rsid w:val="00E44C43"/>
    <w:rsid w:val="00E46009"/>
    <w:rsid w:val="00E461F4"/>
    <w:rsid w:val="00E46F27"/>
    <w:rsid w:val="00E4776A"/>
    <w:rsid w:val="00E5021C"/>
    <w:rsid w:val="00E503ED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7B4"/>
    <w:rsid w:val="00E60A94"/>
    <w:rsid w:val="00E60B4E"/>
    <w:rsid w:val="00E60D06"/>
    <w:rsid w:val="00E61371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4886"/>
    <w:rsid w:val="00EC6041"/>
    <w:rsid w:val="00EC60AC"/>
    <w:rsid w:val="00EC649D"/>
    <w:rsid w:val="00EC69E2"/>
    <w:rsid w:val="00EC6B1D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159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7F3"/>
    <w:rsid w:val="00EF0D3D"/>
    <w:rsid w:val="00EF0E60"/>
    <w:rsid w:val="00EF12E7"/>
    <w:rsid w:val="00EF18B0"/>
    <w:rsid w:val="00EF195E"/>
    <w:rsid w:val="00EF2A99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418F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734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5963"/>
    <w:rsid w:val="00F5648E"/>
    <w:rsid w:val="00F56BBF"/>
    <w:rsid w:val="00F56CE1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A36"/>
    <w:rsid w:val="00F74E0C"/>
    <w:rsid w:val="00F74EFA"/>
    <w:rsid w:val="00F7564F"/>
    <w:rsid w:val="00F757BF"/>
    <w:rsid w:val="00F75AB5"/>
    <w:rsid w:val="00F75B6C"/>
    <w:rsid w:val="00F760D2"/>
    <w:rsid w:val="00F76CF0"/>
    <w:rsid w:val="00F76E15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631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6F47"/>
    <w:rsid w:val="00F974D3"/>
    <w:rsid w:val="00F97C08"/>
    <w:rsid w:val="00FA0599"/>
    <w:rsid w:val="00FA1024"/>
    <w:rsid w:val="00FA1AAA"/>
    <w:rsid w:val="00FA1B9F"/>
    <w:rsid w:val="00FA2439"/>
    <w:rsid w:val="00FA38FC"/>
    <w:rsid w:val="00FA397E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B7EC4"/>
    <w:rsid w:val="00FC0368"/>
    <w:rsid w:val="00FC080C"/>
    <w:rsid w:val="00FC0F58"/>
    <w:rsid w:val="00FC1045"/>
    <w:rsid w:val="00FC14A4"/>
    <w:rsid w:val="00FC192F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3DE5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2023-08-11T19:57:00Z</dcterms:created>
  <dcterms:modified xsi:type="dcterms:W3CDTF">2023-08-11T19:57:00Z</dcterms:modified>
</cp:coreProperties>
</file>