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7" w:rsidRPr="00AE0527" w:rsidRDefault="00AE0527" w:rsidP="00AE0527">
      <w:pPr>
        <w:pStyle w:val="afa"/>
        <w:spacing w:before="120" w:afterLines="50" w:after="120"/>
        <w:ind w:left="2270" w:hangingChars="942" w:hanging="2270"/>
        <w:rPr>
          <w:rStyle w:val="af7"/>
          <w:rFonts w:ascii="Arial" w:hAnsi="Arial" w:cs="Arial"/>
          <w:b/>
          <w:szCs w:val="22"/>
        </w:rPr>
      </w:pPr>
      <w:bookmarkStart w:id="0" w:name="Title"/>
      <w:bookmarkEnd w:id="0"/>
      <w:r w:rsidRPr="00AE0527">
        <w:rPr>
          <w:rStyle w:val="af7"/>
          <w:rFonts w:ascii="Arial" w:hAnsi="Arial" w:cs="Arial"/>
          <w:b/>
          <w:szCs w:val="22"/>
        </w:rPr>
        <w:t>3GPP TSG-RAN4 Meeting #10</w:t>
      </w:r>
      <w:r w:rsidR="001E031E">
        <w:rPr>
          <w:rStyle w:val="af7"/>
          <w:rFonts w:ascii="Arial" w:eastAsiaTheme="minorEastAsia" w:hAnsi="Arial" w:cs="Arial" w:hint="eastAsia"/>
          <w:b/>
          <w:szCs w:val="22"/>
        </w:rPr>
        <w:t>8</w:t>
      </w:r>
      <w:r w:rsidRPr="00AE0527">
        <w:rPr>
          <w:rStyle w:val="af7"/>
          <w:rFonts w:ascii="Arial" w:hAnsi="Arial" w:cs="Arial"/>
          <w:b/>
          <w:szCs w:val="22"/>
        </w:rPr>
        <w:tab/>
        <w:t xml:space="preserve">                                  </w:t>
      </w:r>
      <w:r w:rsidR="00830D0D">
        <w:rPr>
          <w:rStyle w:val="af7"/>
          <w:rFonts w:ascii="Arial" w:hAnsi="Arial" w:cs="Arial"/>
          <w:b/>
          <w:szCs w:val="22"/>
        </w:rPr>
        <w:t xml:space="preserve">                         </w:t>
      </w:r>
      <w:r w:rsidR="00830D0D">
        <w:rPr>
          <w:rStyle w:val="af7"/>
          <w:rFonts w:ascii="Arial" w:eastAsiaTheme="minorEastAsia" w:hAnsi="Arial" w:cs="Arial" w:hint="eastAsia"/>
          <w:b/>
          <w:szCs w:val="22"/>
        </w:rPr>
        <w:t xml:space="preserve"> </w:t>
      </w:r>
      <w:r w:rsidR="00806C9A" w:rsidRPr="00806C9A">
        <w:rPr>
          <w:rStyle w:val="af7"/>
          <w:rFonts w:ascii="Arial" w:hAnsi="Arial" w:cs="Arial"/>
          <w:b/>
          <w:szCs w:val="22"/>
        </w:rPr>
        <w:t>R4-2311618</w:t>
      </w:r>
      <w:bookmarkStart w:id="1" w:name="_GoBack"/>
      <w:bookmarkEnd w:id="1"/>
    </w:p>
    <w:p w:rsidR="00AE0527" w:rsidRDefault="001E031E" w:rsidP="00AE0527">
      <w:pPr>
        <w:pStyle w:val="afa"/>
        <w:spacing w:before="120" w:afterLines="50" w:after="120"/>
        <w:ind w:left="2270" w:hangingChars="942" w:hanging="2270"/>
        <w:rPr>
          <w:rStyle w:val="af7"/>
          <w:rFonts w:ascii="Arial" w:eastAsiaTheme="minorEastAsia" w:hAnsi="Arial" w:cs="Arial"/>
          <w:b/>
          <w:szCs w:val="22"/>
        </w:rPr>
      </w:pPr>
      <w:r w:rsidRPr="001E031E">
        <w:rPr>
          <w:rStyle w:val="af7"/>
          <w:rFonts w:ascii="Arial" w:eastAsiaTheme="minorEastAsia" w:hAnsi="Arial" w:cs="Arial"/>
          <w:b/>
          <w:szCs w:val="22"/>
        </w:rPr>
        <w:t>Toulouse, France, August 21 – August 25, 2023</w:t>
      </w:r>
    </w:p>
    <w:p w:rsidR="00AE0527" w:rsidRPr="00AE0527"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E248DA">
        <w:rPr>
          <w:rStyle w:val="af7"/>
          <w:rFonts w:ascii="Arial" w:eastAsiaTheme="minorEastAsia" w:hAnsi="Arial" w:cs="Arial" w:hint="eastAsia"/>
          <w:b/>
        </w:rPr>
        <w:t>s</w:t>
      </w:r>
      <w:r w:rsidR="00987476">
        <w:rPr>
          <w:rStyle w:val="af7"/>
          <w:rFonts w:ascii="Arial" w:eastAsiaTheme="minorEastAsia" w:hAnsi="Arial" w:cs="Arial" w:hint="eastAsia"/>
          <w:b/>
        </w:rPr>
        <w:t>idelin</w:t>
      </w:r>
      <w:r w:rsidR="00E60A94">
        <w:rPr>
          <w:rStyle w:val="af7"/>
          <w:rFonts w:ascii="Arial" w:eastAsiaTheme="minorEastAsia" w:hAnsi="Arial" w:cs="Arial" w:hint="eastAsia"/>
          <w:b/>
        </w:rPr>
        <w:t>k</w:t>
      </w:r>
      <w:r w:rsidR="00E60A94">
        <w:rPr>
          <w:rStyle w:val="af7"/>
          <w:rFonts w:ascii="Arial" w:hAnsi="Arial" w:cs="Arial"/>
          <w:b/>
          <w:lang w:eastAsia="en-US"/>
        </w:rPr>
        <w:t xml:space="preserve"> </w:t>
      </w:r>
      <w:r w:rsidR="00E60A94">
        <w:rPr>
          <w:rStyle w:val="af7"/>
          <w:rFonts w:ascii="Arial" w:eastAsiaTheme="minorEastAsia" w:hAnsi="Arial" w:cs="Arial" w:hint="eastAsia"/>
          <w:b/>
        </w:rPr>
        <w:t>p</w:t>
      </w:r>
      <w:r w:rsidR="00CE54A7" w:rsidRPr="00CE54A7">
        <w:rPr>
          <w:rStyle w:val="af7"/>
          <w:rFonts w:ascii="Arial" w:hAnsi="Arial" w:cs="Arial"/>
          <w:b/>
          <w:lang w:eastAsia="en-US"/>
        </w:rPr>
        <w:t>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D6361A">
        <w:rPr>
          <w:rStyle w:val="af7"/>
          <w:rFonts w:ascii="Arial" w:eastAsiaTheme="minorEastAsia" w:hAnsi="Arial" w:cs="Arial" w:hint="eastAsia"/>
          <w:b/>
        </w:rPr>
        <w:t>8</w:t>
      </w:r>
      <w:r w:rsidR="001A70BA" w:rsidRPr="001A70BA">
        <w:rPr>
          <w:rStyle w:val="af7"/>
          <w:rFonts w:ascii="Arial" w:eastAsiaTheme="minorEastAsia" w:hAnsi="Arial" w:cs="Arial"/>
          <w:b/>
        </w:rPr>
        <w:t>.2</w:t>
      </w:r>
      <w:r w:rsidR="000C1F73">
        <w:rPr>
          <w:rStyle w:val="af7"/>
          <w:rFonts w:ascii="Arial" w:eastAsiaTheme="minorEastAsia" w:hAnsi="Arial" w:cs="Arial" w:hint="eastAsia"/>
          <w:b/>
        </w:rPr>
        <w:t>2</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w:t>
      </w:r>
      <w:r w:rsidR="00747191">
        <w:rPr>
          <w:rStyle w:val="af7"/>
          <w:rFonts w:ascii="Arial" w:eastAsiaTheme="minorEastAsia" w:hAnsi="Arial" w:cs="Arial" w:hint="eastAsia"/>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B673A0">
        <w:rPr>
          <w:rFonts w:hint="eastAsia"/>
          <w:lang w:val="en-US" w:eastAsia="zh-CN"/>
        </w:rPr>
        <w:t>the RRM requirements</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w:t>
      </w:r>
      <w:r w:rsidR="00747549">
        <w:rPr>
          <w:rFonts w:hint="eastAsia"/>
          <w:lang w:val="en-US" w:eastAsia="zh-CN"/>
        </w:rPr>
        <w:t>sidelink positioning</w:t>
      </w:r>
      <w:r w:rsidR="001A1636">
        <w:rPr>
          <w:rFonts w:hint="eastAsia"/>
          <w:lang w:val="en-US" w:eastAsia="zh-CN"/>
        </w:rPr>
        <w:t xml:space="preserve"> with conclusions captured in [</w:t>
      </w:r>
      <w:r w:rsidR="00747549">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w:t>
      </w:r>
      <w:r w:rsidR="00B673A0">
        <w:rPr>
          <w:rFonts w:hint="eastAsia"/>
          <w:lang w:val="en-US" w:eastAsia="zh-CN"/>
        </w:rPr>
        <w:t>3</w:t>
      </w:r>
      <w:r w:rsidR="00EA3994">
        <w:rPr>
          <w:rFonts w:hint="eastAsia"/>
          <w:lang w:val="en-US" w:eastAsia="zh-CN"/>
        </w:rPr>
        <w:t xml:space="preserve"> meeting has also </w:t>
      </w:r>
      <w:r w:rsidR="00503A0B">
        <w:rPr>
          <w:rFonts w:hint="eastAsia"/>
          <w:lang w:val="en-US" w:eastAsia="zh-CN"/>
        </w:rPr>
        <w:t xml:space="preserve">further </w:t>
      </w:r>
      <w:r w:rsidR="00EA3994">
        <w:rPr>
          <w:rFonts w:hint="eastAsia"/>
          <w:lang w:val="en-US" w:eastAsia="zh-CN"/>
        </w:rPr>
        <w:t xml:space="preserve">discussed the work item and the agreements </w:t>
      </w:r>
      <w:r w:rsidR="00DD2D31">
        <w:rPr>
          <w:rFonts w:hint="eastAsia"/>
          <w:lang w:val="en-US" w:eastAsia="zh-CN"/>
        </w:rPr>
        <w:t>were</w:t>
      </w:r>
      <w:r w:rsidR="00EA3994">
        <w:rPr>
          <w:rFonts w:hint="eastAsia"/>
          <w:lang w:val="en-US" w:eastAsia="zh-CN"/>
        </w:rPr>
        <w:t xml:space="preserve"> captured in [</w:t>
      </w:r>
      <w:r w:rsidR="00503A0B">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8F6CF0">
        <w:rPr>
          <w:rFonts w:hint="eastAsia"/>
          <w:lang w:val="en-US" w:eastAsia="zh-CN"/>
        </w:rPr>
        <w:t>sidelink</w:t>
      </w:r>
      <w:r w:rsidR="00EA3994">
        <w:rPr>
          <w:rFonts w:hint="eastAsia"/>
          <w:lang w:val="en-US" w:eastAsia="zh-CN"/>
        </w:rPr>
        <w:t xml:space="preserve"> positioning </w:t>
      </w:r>
      <w:r w:rsidR="00675606">
        <w:rPr>
          <w:rFonts w:hint="eastAsia"/>
          <w:lang w:val="en-US" w:eastAsia="zh-CN"/>
        </w:rPr>
        <w:t>and give our proposals</w:t>
      </w:r>
      <w:r w:rsidR="00EA3994">
        <w:rPr>
          <w:rFonts w:hint="eastAsia"/>
          <w:lang w:val="en-US" w:eastAsia="zh-CN"/>
        </w:rPr>
        <w:t xml:space="preserve">.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1075E9" w:rsidRDefault="00B10E78" w:rsidP="00B06723">
      <w:pPr>
        <w:spacing w:beforeLines="50" w:before="120"/>
        <w:rPr>
          <w:lang w:eastAsia="zh-CN"/>
        </w:rPr>
      </w:pPr>
      <w:r>
        <w:rPr>
          <w:lang w:eastAsia="zh-CN"/>
        </w:rPr>
        <w:t>A</w:t>
      </w:r>
      <w:r>
        <w:rPr>
          <w:rFonts w:hint="eastAsia"/>
          <w:lang w:eastAsia="zh-CN"/>
        </w:rPr>
        <w:t>ccording to the agreement in last meeting, RAN4 can start defining the measurement period requirements from SL-PRS based RSTD measurement</w:t>
      </w:r>
      <w:r w:rsidR="001638BA">
        <w:rPr>
          <w:rFonts w:hint="eastAsia"/>
          <w:lang w:eastAsia="zh-CN"/>
        </w:rPr>
        <w:t xml:space="preserve"> and identify the difference</w:t>
      </w:r>
      <w:r w:rsidR="00E53CD9">
        <w:rPr>
          <w:rFonts w:hint="eastAsia"/>
          <w:lang w:eastAsia="zh-CN"/>
        </w:rPr>
        <w:t>s</w:t>
      </w:r>
      <w:r w:rsidR="001638BA">
        <w:rPr>
          <w:rFonts w:hint="eastAsia"/>
          <w:lang w:eastAsia="zh-CN"/>
        </w:rPr>
        <w:t xml:space="preserve"> for other measurement types if any. </w:t>
      </w:r>
      <w:r w:rsidR="009465FB">
        <w:rPr>
          <w:lang w:eastAsia="zh-CN"/>
        </w:rPr>
        <w:t>I</w:t>
      </w:r>
      <w:r w:rsidR="009465FB">
        <w:rPr>
          <w:rFonts w:hint="eastAsia"/>
          <w:lang w:eastAsia="zh-CN"/>
        </w:rPr>
        <w:t>n this part, we discuss the measurement period requirements</w:t>
      </w:r>
      <w:r w:rsidR="001E75F8">
        <w:rPr>
          <w:rFonts w:hint="eastAsia"/>
          <w:lang w:eastAsia="zh-CN"/>
        </w:rPr>
        <w:t xml:space="preserve"> taking SL-PRS RSTD as an example. </w:t>
      </w:r>
    </w:p>
    <w:p w:rsidR="00F025B6" w:rsidRPr="00F52E07" w:rsidRDefault="00F025B6" w:rsidP="00B06723">
      <w:pPr>
        <w:spacing w:beforeLines="50" w:before="120"/>
        <w:rPr>
          <w:lang w:eastAsia="zh-CN"/>
        </w:rPr>
      </w:pPr>
      <w:r>
        <w:rPr>
          <w:lang w:eastAsia="zh-CN"/>
        </w:rPr>
        <w:t>B</w:t>
      </w:r>
      <w:r>
        <w:rPr>
          <w:rFonts w:hint="eastAsia"/>
          <w:lang w:eastAsia="zh-CN"/>
        </w:rPr>
        <w:t xml:space="preserve">ased on the existing specification, the PRS RSTD measurement period requirements are defined as following: </w:t>
      </w:r>
    </w:p>
    <w:tbl>
      <w:tblPr>
        <w:tblStyle w:val="af3"/>
        <w:tblW w:w="0" w:type="auto"/>
        <w:tblLook w:val="04A0" w:firstRow="1" w:lastRow="0" w:firstColumn="1" w:lastColumn="0" w:noHBand="0" w:noVBand="1"/>
      </w:tblPr>
      <w:tblGrid>
        <w:gridCol w:w="9857"/>
      </w:tblGrid>
      <w:tr w:rsidR="00F025B6" w:rsidTr="00F025B6">
        <w:tc>
          <w:tcPr>
            <w:tcW w:w="9857" w:type="dxa"/>
          </w:tcPr>
          <w:p w:rsidR="009F3B2B" w:rsidRPr="009F3B2B" w:rsidRDefault="009F3B2B" w:rsidP="00F025B6">
            <w:pPr>
              <w:rPr>
                <w:b/>
                <w:lang w:eastAsia="zh-CN"/>
              </w:rPr>
            </w:pPr>
            <w:r w:rsidRPr="009F3B2B">
              <w:rPr>
                <w:rFonts w:hint="eastAsia"/>
                <w:b/>
                <w:lang w:eastAsia="zh-CN"/>
              </w:rPr>
              <w:t>TS 38.133 section 9.9.2</w:t>
            </w:r>
            <w:r w:rsidR="002B5492">
              <w:rPr>
                <w:rFonts w:hint="eastAsia"/>
                <w:b/>
                <w:lang w:eastAsia="zh-CN"/>
              </w:rPr>
              <w:t>.7</w:t>
            </w:r>
          </w:p>
          <w:p w:rsidR="005A0C4C" w:rsidRDefault="005A0C4C" w:rsidP="005A0C4C">
            <w:r>
              <w:rPr>
                <w:lang w:eastAsia="zh-CN"/>
              </w:rPr>
              <w:t xml:space="preserve">When physical layer receives last of </w:t>
            </w:r>
            <w:r>
              <w:rPr>
                <w:i/>
              </w:rPr>
              <w:t>NR-TDOA-Provide</w:t>
            </w:r>
            <w:r>
              <w:rPr>
                <w:i/>
                <w:noProof/>
              </w:rPr>
              <w:t>AssistanceData</w:t>
            </w:r>
            <w:r>
              <w:t xml:space="preserve"> message and </w:t>
            </w:r>
            <w:r>
              <w:rPr>
                <w:i/>
              </w:rPr>
              <w:t>NR-TDOA-Request</w:t>
            </w:r>
            <w:r>
              <w:rPr>
                <w:i/>
                <w:noProof/>
              </w:rPr>
              <w:t>LocationInformation</w:t>
            </w:r>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lang w:eastAsia="zh-CN"/>
              </w:rPr>
              <w:t>uring</w:t>
            </w:r>
            <w:r>
              <w:t xml:space="preserve"> the measurement period </w:t>
            </w:r>
            <m:oMath>
              <m:sSub>
                <m:sSubPr>
                  <m:ctrlPr>
                    <w:rPr>
                      <w:rFonts w:ascii="Cambria Math" w:eastAsia="Times New Roman"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rsidR="005A0C4C" w:rsidRDefault="00F85502" w:rsidP="005A0C4C">
            <w:pPr>
              <w:pStyle w:val="EQ"/>
              <w:rPr>
                <w:iCs/>
                <w:noProof w:val="0"/>
                <w:lang w:eastAsia="zh-CN"/>
              </w:rPr>
            </w:pP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eastAsia="Times New Roman" w:hAnsi="Cambria Math"/>
                      <w:iCs/>
                      <w:lang w:eastAsia="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eastAsia="Times New Roman"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eastAsia="Times New Roman" w:hAnsi="Cambria Math"/>
                          <w:bCs/>
                          <w:iCs/>
                          <w:lang w:eastAsia="en-GB"/>
                        </w:rPr>
                      </m:ctrlPr>
                    </m:funcPr>
                    <m:fName>
                      <m:r>
                        <m:rPr>
                          <m:sty m:val="p"/>
                        </m:rPr>
                        <w:rPr>
                          <w:rFonts w:ascii="Cambria Math" w:hAnsi="Cambria Math"/>
                          <w:lang w:eastAsia="zh-CN"/>
                        </w:rPr>
                        <m:t>max</m:t>
                      </m:r>
                    </m:fName>
                    <m:e>
                      <m:d>
                        <m:dPr>
                          <m:ctrlPr>
                            <w:rPr>
                              <w:rFonts w:ascii="Cambria Math" w:eastAsia="Times New Roman" w:hAnsi="Cambria Math"/>
                              <w:bCs/>
                              <w:iCs/>
                              <w:lang w:eastAsia="en-GB"/>
                            </w:rPr>
                          </m:ctrlPr>
                        </m:dPr>
                        <m:e>
                          <m:sSub>
                            <m:sSubPr>
                              <m:ctrlPr>
                                <w:rPr>
                                  <w:rFonts w:ascii="Cambria Math" w:eastAsia="Times New Roman"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5A0C4C">
              <w:rPr>
                <w:iCs/>
                <w:noProof w:val="0"/>
                <w:lang w:eastAsia="zh-CN"/>
              </w:rPr>
              <w:t>, if any of the positioning frequency layers are in Case 1, or</w:t>
            </w:r>
          </w:p>
          <w:p w:rsidR="005A0C4C" w:rsidRDefault="00F85502" w:rsidP="005A0C4C">
            <w:pPr>
              <w:pStyle w:val="EQ"/>
              <w:rPr>
                <w:iCs/>
                <w:noProof w:val="0"/>
                <w:lang w:eastAsia="zh-CN"/>
              </w:rPr>
            </w:pP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eastAsia="Times New Roman" w:hAnsi="Cambria Math"/>
                          <w:lang w:eastAsia="en-GB"/>
                        </w:rPr>
                      </m:ctrlPr>
                    </m:sSubPr>
                    <m:e>
                      <m:r>
                        <m:rPr>
                          <m:sty m:val="p"/>
                        </m:rPr>
                        <w:rPr>
                          <w:rFonts w:ascii="Cambria Math" w:hAnsi="Cambria Math"/>
                          <w:noProof w:val="0"/>
                        </w:rPr>
                        <m:t>T</m:t>
                      </m:r>
                    </m:e>
                    <m:sub>
                      <m:r>
                        <m:rPr>
                          <m:sty m:val="p"/>
                        </m:rPr>
                        <w:rPr>
                          <w:rFonts w:ascii="Cambria Math" w:hAnsi="Cambria Math"/>
                          <w:noProof w:val="0"/>
                        </w:rPr>
                        <m:t>uncertainty,i</m:t>
                      </m:r>
                    </m:sub>
                  </m:sSub>
                </m:e>
              </m:d>
            </m:oMath>
            <w:r w:rsidR="005A0C4C">
              <w:rPr>
                <w:iCs/>
                <w:noProof w:val="0"/>
                <w:lang w:eastAsia="zh-CN"/>
              </w:rPr>
              <w:t>, if all the positioning frequency layers are in Case 2,</w:t>
            </w:r>
          </w:p>
          <w:p w:rsidR="005A0C4C" w:rsidRDefault="005A0C4C" w:rsidP="005A0C4C">
            <w:pPr>
              <w:rPr>
                <w:lang w:eastAsia="zh-CN"/>
              </w:rPr>
            </w:pPr>
            <w:r>
              <w:rPr>
                <w:lang w:eastAsia="zh-CN"/>
              </w:rPr>
              <w:t>Where,</w:t>
            </w:r>
          </w:p>
          <w:p w:rsidR="005A0C4C" w:rsidRDefault="005A0C4C" w:rsidP="005A0C4C">
            <w:pPr>
              <w:pStyle w:val="B1"/>
              <w:numPr>
                <w:ilvl w:val="0"/>
                <w:numId w:val="0"/>
              </w:numPr>
              <w:ind w:left="720"/>
              <w:rPr>
                <w:lang w:eastAsia="zh-CN"/>
              </w:rPr>
            </w:pPr>
            <w:r>
              <w:rPr>
                <w:lang w:eastAsia="zh-CN"/>
              </w:rPr>
              <w:tab/>
            </w:r>
            <m:oMath>
              <m:r>
                <w:rPr>
                  <w:rFonts w:ascii="Cambria Math" w:hAnsi="Cambria Math"/>
                  <w:lang w:eastAsia="zh-CN"/>
                </w:rPr>
                <m:t>i</m:t>
              </m:r>
            </m:oMath>
            <w:r>
              <w:rPr>
                <w:lang w:eastAsia="zh-CN"/>
              </w:rPr>
              <w:t xml:space="preserve"> is the index of positioning frequency layer, and</w:t>
            </w:r>
          </w:p>
          <w:p w:rsidR="005A0C4C" w:rsidRDefault="005A0C4C" w:rsidP="005A0C4C">
            <w:pPr>
              <w:pStyle w:val="B1"/>
              <w:numPr>
                <w:ilvl w:val="0"/>
                <w:numId w:val="0"/>
              </w:numPr>
              <w:ind w:left="720"/>
              <w:rPr>
                <w:lang w:eastAsia="zh-CN"/>
              </w:rPr>
            </w:pPr>
            <w:r>
              <w:tab/>
            </w:r>
            <m:oMath>
              <m:r>
                <w:rPr>
                  <w:rFonts w:ascii="Cambria Math" w:hAnsi="Cambria Math"/>
                </w:rPr>
                <m:t>L</m:t>
              </m:r>
            </m:oMath>
            <w:r>
              <w:t xml:space="preserve"> is total number of </w:t>
            </w:r>
            <w:r>
              <w:rPr>
                <w:lang w:eastAsia="zh-CN"/>
              </w:rPr>
              <w:t xml:space="preserve">positioning </w:t>
            </w:r>
            <w:r>
              <w:t>frequency layers, and</w:t>
            </w:r>
          </w:p>
          <w:p w:rsidR="005A0C4C" w:rsidRDefault="005A0C4C" w:rsidP="005A0C4C">
            <w:pPr>
              <w:pStyle w:val="B1"/>
              <w:numPr>
                <w:ilvl w:val="0"/>
                <w:numId w:val="0"/>
              </w:numPr>
              <w:ind w:left="720"/>
              <w:rPr>
                <w:lang w:eastAsia="zh-CN"/>
              </w:rPr>
            </w:pPr>
            <w:r>
              <w:tab/>
            </w:r>
            <m:oMath>
              <m:sSub>
                <m:sSubPr>
                  <m:ctrlPr>
                    <w:rPr>
                      <w:rFonts w:ascii="Cambria Math" w:eastAsia="Times New Roman"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positioning frequency layer i, and</w:t>
            </w:r>
          </w:p>
          <w:p w:rsidR="005A0C4C" w:rsidRDefault="005A0C4C" w:rsidP="005A0C4C">
            <w:pPr>
              <w:pStyle w:val="B1"/>
              <w:numPr>
                <w:ilvl w:val="0"/>
                <w:numId w:val="0"/>
              </w:numPr>
              <w:ind w:left="720"/>
              <w:rPr>
                <w:lang w:eastAsia="zh-CN"/>
              </w:rPr>
            </w:pPr>
            <w:r>
              <w:tab/>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uncertainty,i</m:t>
                  </m:r>
                </m:sub>
              </m:sSub>
            </m:oMath>
            <w:r>
              <w:rPr>
                <w:bCs/>
                <w:iCs/>
                <w:lang w:eastAsia="zh-CN"/>
              </w:rPr>
              <w:t xml:space="preserve"> </w:t>
            </w:r>
            <w:r>
              <w:t xml:space="preserve">is the time from the start of the first PPW occasion for </w:t>
            </w:r>
            <w:r>
              <w:rPr>
                <w:lang w:eastAsia="zh-CN"/>
              </w:rPr>
              <w:t>positioning frequency layer</w:t>
            </w:r>
            <w:r>
              <w:t xml:space="preserve"> i to the start of measurement period </w:t>
            </w: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rsidR="005A0C4C" w:rsidRDefault="005A0C4C" w:rsidP="005A0C4C">
            <w:pPr>
              <w:pStyle w:val="B1"/>
              <w:numPr>
                <w:ilvl w:val="0"/>
                <w:numId w:val="0"/>
              </w:numPr>
              <w:ind w:left="720"/>
              <w:rPr>
                <w:lang w:eastAsia="en-GB"/>
              </w:rPr>
            </w:pPr>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p>
          <w:p w:rsidR="005A0C4C" w:rsidRDefault="005A0C4C" w:rsidP="005A0C4C">
            <w:pPr>
              <w:pStyle w:val="B1"/>
              <w:numPr>
                <w:ilvl w:val="0"/>
                <w:numId w:val="0"/>
              </w:numPr>
              <w:ind w:left="720"/>
            </w:pPr>
            <w:r>
              <w:tab/>
            </w:r>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rsidR="00F025B6" w:rsidRPr="005A0C4C" w:rsidRDefault="00F85502" w:rsidP="005A0C4C">
            <w:pPr>
              <w:keepLines/>
              <w:tabs>
                <w:tab w:val="center" w:pos="4536"/>
                <w:tab w:val="right" w:pos="9072"/>
              </w:tabs>
              <w:jc w:val="center"/>
              <w:rPr>
                <w:noProof/>
                <w:lang w:eastAsia="zh-CN"/>
              </w:rPr>
            </w:pPr>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eastAsia="Times New Roman" w:hAnsi="Cambria Math"/>
                              <w:bCs/>
                              <w:noProof/>
                              <w:lang w:eastAsia="en-GB"/>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eastAsia="Times New Roman"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en-GB"/>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w:r w:rsidR="005A0C4C">
              <w:rPr>
                <w:noProof/>
              </w:rPr>
              <w:t xml:space="preserve"> ,</w:t>
            </w:r>
          </w:p>
        </w:tc>
      </w:tr>
    </w:tbl>
    <w:p w:rsidR="00D8206F" w:rsidRDefault="00D8206F" w:rsidP="00D8206F">
      <w:pPr>
        <w:spacing w:beforeLines="50" w:before="120"/>
        <w:rPr>
          <w:lang w:eastAsia="zh-CN"/>
        </w:rPr>
      </w:pPr>
      <w:r>
        <w:rPr>
          <w:rFonts w:hint="eastAsia"/>
          <w:lang w:eastAsia="zh-CN"/>
        </w:rPr>
        <w:lastRenderedPageBreak/>
        <w:t xml:space="preserve">Taking SL-PRS based RSTD as example, we understand the existing PRS RSTD measurement period requirements without gap can be used as baseline, i.e. the following factors can be considered and included:  </w:t>
      </w:r>
    </w:p>
    <w:p w:rsidR="00D8206F" w:rsidRDefault="00D8206F" w:rsidP="00D8206F">
      <w:pPr>
        <w:pStyle w:val="af8"/>
        <w:numPr>
          <w:ilvl w:val="0"/>
          <w:numId w:val="14"/>
        </w:numPr>
        <w:spacing w:beforeLines="50" w:before="120" w:line="240" w:lineRule="auto"/>
        <w:ind w:left="987" w:firstLineChars="0"/>
      </w:pPr>
      <w:r>
        <w:t>A</w:t>
      </w:r>
      <w:r>
        <w:rPr>
          <w:rFonts w:hint="eastAsia"/>
        </w:rPr>
        <w:t>vailable SL-PRS periodicity considering muting</w:t>
      </w:r>
    </w:p>
    <w:p w:rsidR="00D8206F" w:rsidRDefault="00D8206F" w:rsidP="00D8206F">
      <w:pPr>
        <w:pStyle w:val="af8"/>
        <w:numPr>
          <w:ilvl w:val="0"/>
          <w:numId w:val="14"/>
        </w:numPr>
        <w:spacing w:beforeLines="50" w:before="120" w:line="240" w:lineRule="auto"/>
        <w:ind w:left="987" w:firstLineChars="0"/>
      </w:pPr>
      <w:r>
        <w:t>A</w:t>
      </w:r>
      <w:r>
        <w:rPr>
          <w:rFonts w:hint="eastAsia"/>
        </w:rPr>
        <w:t>vailable time duration of SL-PRS resource</w:t>
      </w:r>
    </w:p>
    <w:p w:rsidR="00D8206F" w:rsidRDefault="00D8206F" w:rsidP="00D8206F">
      <w:pPr>
        <w:pStyle w:val="af8"/>
        <w:numPr>
          <w:ilvl w:val="0"/>
          <w:numId w:val="14"/>
        </w:numPr>
        <w:spacing w:beforeLines="50" w:before="120" w:line="240" w:lineRule="auto"/>
        <w:ind w:left="987" w:firstLineChars="0"/>
      </w:pPr>
      <w:r>
        <w:rPr>
          <w:rFonts w:hint="eastAsia"/>
        </w:rPr>
        <w:t>UE processing capability</w:t>
      </w:r>
    </w:p>
    <w:p w:rsidR="00D8206F" w:rsidRDefault="00D8206F" w:rsidP="00D8206F">
      <w:pPr>
        <w:pStyle w:val="af8"/>
        <w:numPr>
          <w:ilvl w:val="0"/>
          <w:numId w:val="14"/>
        </w:numPr>
        <w:spacing w:beforeLines="50" w:before="120" w:line="240" w:lineRule="auto"/>
        <w:ind w:left="987" w:firstLineChars="0"/>
      </w:pPr>
      <w:r>
        <w:t>T</w:t>
      </w:r>
      <w:r>
        <w:rPr>
          <w:rFonts w:hint="eastAsia"/>
        </w:rPr>
        <w:t>he number of carriers</w:t>
      </w:r>
    </w:p>
    <w:p w:rsidR="00D8206F" w:rsidRDefault="00D8206F" w:rsidP="00D8206F">
      <w:pPr>
        <w:pStyle w:val="af8"/>
        <w:numPr>
          <w:ilvl w:val="0"/>
          <w:numId w:val="14"/>
        </w:numPr>
        <w:spacing w:beforeLines="50" w:before="120" w:line="240" w:lineRule="auto"/>
        <w:ind w:left="987" w:firstLineChars="0"/>
      </w:pPr>
      <w:r>
        <w:t>T</w:t>
      </w:r>
      <w:r>
        <w:rPr>
          <w:rFonts w:hint="eastAsia"/>
        </w:rPr>
        <w:t>he number of samples</w:t>
      </w:r>
    </w:p>
    <w:p w:rsidR="00D8206F" w:rsidRDefault="00D8206F" w:rsidP="00D8206F">
      <w:pPr>
        <w:pStyle w:val="af8"/>
        <w:numPr>
          <w:ilvl w:val="0"/>
          <w:numId w:val="14"/>
        </w:numPr>
        <w:spacing w:beforeLines="50" w:before="120" w:line="240" w:lineRule="auto"/>
        <w:ind w:left="987" w:firstLineChars="0"/>
      </w:pPr>
      <w:r>
        <w:t>T</w:t>
      </w:r>
      <w:r>
        <w:rPr>
          <w:rFonts w:hint="eastAsia"/>
        </w:rPr>
        <w:t>he number of beams</w:t>
      </w:r>
    </w:p>
    <w:p w:rsidR="00D8206F" w:rsidRDefault="00D8206F" w:rsidP="00D8206F">
      <w:pPr>
        <w:pStyle w:val="af8"/>
        <w:numPr>
          <w:ilvl w:val="0"/>
          <w:numId w:val="14"/>
        </w:numPr>
        <w:spacing w:beforeLines="50" w:before="120" w:line="240" w:lineRule="auto"/>
        <w:ind w:left="987" w:firstLineChars="0"/>
      </w:pPr>
      <w:r>
        <w:t>S</w:t>
      </w:r>
      <w:r>
        <w:rPr>
          <w:rFonts w:hint="eastAsia"/>
        </w:rPr>
        <w:t>caling factor due to TEG</w:t>
      </w:r>
    </w:p>
    <w:p w:rsidR="00D8206F" w:rsidRDefault="00D8206F" w:rsidP="00D8206F">
      <w:pPr>
        <w:pStyle w:val="af8"/>
        <w:numPr>
          <w:ilvl w:val="0"/>
          <w:numId w:val="14"/>
        </w:numPr>
        <w:spacing w:beforeLines="50" w:before="120" w:line="240" w:lineRule="auto"/>
        <w:ind w:left="987" w:firstLineChars="0"/>
      </w:pPr>
      <w:r>
        <w:t>T</w:t>
      </w:r>
      <w:r>
        <w:rPr>
          <w:rFonts w:hint="eastAsia"/>
        </w:rPr>
        <w:t>he definition of measurement window</w:t>
      </w:r>
    </w:p>
    <w:p w:rsidR="00D8206F" w:rsidRPr="00957DCA" w:rsidRDefault="00D8206F" w:rsidP="00D8206F">
      <w:pPr>
        <w:pStyle w:val="af8"/>
        <w:numPr>
          <w:ilvl w:val="0"/>
          <w:numId w:val="14"/>
        </w:numPr>
        <w:spacing w:beforeLines="50" w:before="120" w:line="240" w:lineRule="auto"/>
        <w:ind w:left="987" w:firstLineChars="0"/>
      </w:pPr>
      <w:r>
        <w:t>T</w:t>
      </w:r>
      <w:r>
        <w:rPr>
          <w:rFonts w:hint="eastAsia"/>
        </w:rPr>
        <w:t>he measurement duration of the last sample</w:t>
      </w:r>
    </w:p>
    <w:p w:rsidR="00D8206F" w:rsidRDefault="00D8206F" w:rsidP="00D8206F">
      <w:pPr>
        <w:spacing w:beforeLines="50" w:before="120"/>
        <w:rPr>
          <w:lang w:val="en-US" w:eastAsia="zh-CN"/>
        </w:rPr>
      </w:pPr>
      <w:r>
        <w:rPr>
          <w:lang w:val="en-US" w:eastAsia="zh-CN"/>
        </w:rPr>
        <w:t>I</w:t>
      </w:r>
      <w:r>
        <w:rPr>
          <w:rFonts w:hint="eastAsia"/>
          <w:lang w:val="en-US" w:eastAsia="zh-CN"/>
        </w:rPr>
        <w:t xml:space="preserve">n previous meeting, it was agreed to define UE </w:t>
      </w:r>
      <w:r w:rsidRPr="00E5232C">
        <w:rPr>
          <w:lang w:val="en-US" w:eastAsia="zh-CN"/>
        </w:rPr>
        <w:t>requirements for SL PRS-based positioning measurements performed within a single SL BWP and carrier</w:t>
      </w:r>
      <w:r w:rsidR="00654D5D">
        <w:rPr>
          <w:rFonts w:hint="eastAsia"/>
          <w:lang w:val="en-US" w:eastAsia="zh-CN"/>
        </w:rPr>
        <w:t xml:space="preserve"> and without measurement gap</w:t>
      </w:r>
      <w:r w:rsidRPr="00E5232C">
        <w:rPr>
          <w:lang w:val="en-US" w:eastAsia="zh-CN"/>
        </w:rPr>
        <w:t>.</w:t>
      </w:r>
      <w:r>
        <w:rPr>
          <w:rFonts w:hint="eastAsia"/>
          <w:lang w:val="en-US" w:eastAsia="zh-CN"/>
        </w:rPr>
        <w:t xml:space="preserve"> </w:t>
      </w:r>
      <w:r w:rsidR="00DA251A">
        <w:rPr>
          <w:lang w:val="en-US" w:eastAsia="zh-CN"/>
        </w:rPr>
        <w:t>W</w:t>
      </w:r>
      <w:r w:rsidR="00DA251A">
        <w:rPr>
          <w:rFonts w:hint="eastAsia"/>
          <w:lang w:val="en-US" w:eastAsia="zh-CN"/>
        </w:rPr>
        <w:t xml:space="preserve">ith that understanding, the measurement period requirements for SL-PRS RSTD can be defined as the following: </w:t>
      </w:r>
    </w:p>
    <w:p w:rsidR="00157CE5" w:rsidRPr="00D8206F" w:rsidRDefault="00F85502" w:rsidP="00957DCA">
      <w:pPr>
        <w:spacing w:beforeLines="50" w:before="120"/>
        <w:rPr>
          <w:lang w:val="en-US" w:eastAsia="zh-CN"/>
        </w:rPr>
      </w:pPr>
      <m:oMathPara>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SL RSTD_wo_gap</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MS Mincho" w:hAnsi="Cambria Math" w:cs="v4.2.0"/>
                              <w:sz w:val="24"/>
                              <w:szCs w:val="24"/>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eastAsia="Times New Roman"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en-GB"/>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rPr>
                    <m:t>*</m:t>
                  </m:r>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m:t>
              </m:r>
            </m:sub>
          </m:sSub>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sub>
          </m:sSub>
        </m:oMath>
      </m:oMathPara>
    </w:p>
    <w:p w:rsidR="002E32ED" w:rsidRPr="00E5232C" w:rsidRDefault="00852A6F" w:rsidP="00957DCA">
      <w:pPr>
        <w:spacing w:beforeLines="50" w:before="120"/>
        <w:rPr>
          <w:lang w:eastAsia="zh-CN"/>
        </w:rPr>
      </w:pPr>
      <w:r>
        <w:rPr>
          <w:lang w:eastAsia="zh-CN"/>
        </w:rPr>
        <w:t>W</w:t>
      </w:r>
      <w:r>
        <w:rPr>
          <w:rFonts w:hint="eastAsia"/>
          <w:lang w:eastAsia="zh-CN"/>
        </w:rPr>
        <w:t xml:space="preserve">ithin the formula above, the UE processing capability is not defined so far, but based on RAN1 discussion, the definition of processing capability is the same as in Rel-17 but possibly with different values. </w:t>
      </w:r>
      <w:r w:rsidR="00CF58A1">
        <w:rPr>
          <w:lang w:eastAsia="zh-CN"/>
        </w:rPr>
        <w:t>S</w:t>
      </w:r>
      <w:r w:rsidR="00CF58A1">
        <w:rPr>
          <w:rFonts w:hint="eastAsia"/>
          <w:lang w:eastAsia="zh-CN"/>
        </w:rPr>
        <w:t xml:space="preserve">o the scaling factor </w:t>
      </w:r>
      <w:r w:rsidR="00CF58A1">
        <w:rPr>
          <w:lang w:eastAsia="zh-CN"/>
        </w:rPr>
        <w:t>definition</w:t>
      </w:r>
      <w:r w:rsidR="00CF58A1">
        <w:rPr>
          <w:rFonts w:hint="eastAsia"/>
          <w:lang w:eastAsia="zh-CN"/>
        </w:rPr>
        <w:t xml:space="preserve"> due to UE capability can reuse that for Rel-17. </w:t>
      </w:r>
    </w:p>
    <w:p w:rsidR="00957DCA" w:rsidRDefault="00957DCA" w:rsidP="00957DCA">
      <w:pPr>
        <w:spacing w:beforeLines="50" w:before="120"/>
        <w:rPr>
          <w:lang w:val="en-US" w:eastAsia="zh-CN"/>
        </w:rPr>
      </w:pPr>
      <w:r>
        <w:rPr>
          <w:lang w:val="en-US" w:eastAsia="zh-CN"/>
        </w:rPr>
        <w:t>I</w:t>
      </w:r>
      <w:r>
        <w:rPr>
          <w:rFonts w:hint="eastAsia"/>
          <w:lang w:val="en-US" w:eastAsia="zh-CN"/>
        </w:rPr>
        <w:t>n last meeting, the applicable number of samples for SL based measurement period requirements was discussed</w:t>
      </w:r>
      <w:r w:rsidR="00966E84">
        <w:rPr>
          <w:rFonts w:hint="eastAsia"/>
          <w:lang w:val="en-US" w:eastAsia="zh-CN"/>
        </w:rPr>
        <w:t xml:space="preserve"> but with no consensus</w:t>
      </w:r>
      <w:r>
        <w:rPr>
          <w:rFonts w:hint="eastAsia"/>
          <w:lang w:val="en-US" w:eastAsia="zh-CN"/>
        </w:rPr>
        <w:t xml:space="preserve">. </w:t>
      </w:r>
      <w:r>
        <w:rPr>
          <w:lang w:val="en-US" w:eastAsia="zh-CN"/>
        </w:rPr>
        <w:t>B</w:t>
      </w:r>
      <w:r>
        <w:rPr>
          <w:rFonts w:hint="eastAsia"/>
          <w:lang w:val="en-US" w:eastAsia="zh-CN"/>
        </w:rPr>
        <w:t xml:space="preserve">ased on the following RAN1 agreement, AGC symbol is not considered as part of the SL PRS resource, so we understand there is no need to increase the number of samples reserved for AGC for measurement period requirements. </w:t>
      </w:r>
      <w:r w:rsidR="0081356D">
        <w:rPr>
          <w:lang w:val="en-US" w:eastAsia="zh-CN"/>
        </w:rPr>
        <w:t>A</w:t>
      </w:r>
      <w:r w:rsidR="0081356D">
        <w:rPr>
          <w:rFonts w:hint="eastAsia"/>
          <w:lang w:val="en-US" w:eastAsia="zh-CN"/>
        </w:rPr>
        <w:t xml:space="preserve">nd the number of samples can refer to the simulation. </w:t>
      </w:r>
      <w:r w:rsidR="0081356D">
        <w:rPr>
          <w:lang w:val="en-US" w:eastAsia="zh-CN"/>
        </w:rPr>
        <w:t>I</w:t>
      </w:r>
      <w:r w:rsidR="0081356D">
        <w:rPr>
          <w:rFonts w:hint="eastAsia"/>
          <w:lang w:val="en-US" w:eastAsia="zh-CN"/>
        </w:rPr>
        <w:t xml:space="preserve">n last meeting, the simulation assumption for sidelink positioning was agreed, and based on our simulation results in [4], we think </w:t>
      </w:r>
      <w:r>
        <w:rPr>
          <w:rFonts w:hint="eastAsia"/>
          <w:lang w:val="en-US" w:eastAsia="zh-CN"/>
        </w:rPr>
        <w:t xml:space="preserve">the SL based measurement period requirements can be defined based on single sample. </w:t>
      </w:r>
    </w:p>
    <w:tbl>
      <w:tblPr>
        <w:tblStyle w:val="af3"/>
        <w:tblW w:w="0" w:type="auto"/>
        <w:tblLook w:val="04A0" w:firstRow="1" w:lastRow="0" w:firstColumn="1" w:lastColumn="0" w:noHBand="0" w:noVBand="1"/>
      </w:tblPr>
      <w:tblGrid>
        <w:gridCol w:w="9857"/>
      </w:tblGrid>
      <w:tr w:rsidR="00957DCA" w:rsidTr="005A0C4C">
        <w:tc>
          <w:tcPr>
            <w:tcW w:w="9857" w:type="dxa"/>
          </w:tcPr>
          <w:p w:rsidR="00957DCA" w:rsidRPr="00A41E37" w:rsidRDefault="00957DCA" w:rsidP="005A0C4C">
            <w:pPr>
              <w:rPr>
                <w:bCs/>
                <w:highlight w:val="green"/>
                <w:lang w:eastAsia="x-none"/>
              </w:rPr>
            </w:pPr>
            <w:r w:rsidRPr="00A41E37">
              <w:rPr>
                <w:bCs/>
                <w:highlight w:val="green"/>
                <w:lang w:eastAsia="x-none"/>
              </w:rPr>
              <w:t>Agreement</w:t>
            </w:r>
          </w:p>
          <w:p w:rsidR="00957DCA" w:rsidRPr="00347588" w:rsidRDefault="00957DCA" w:rsidP="005A0C4C">
            <w:pPr>
              <w:contextualSpacing/>
              <w:rPr>
                <w:bCs/>
                <w:iCs/>
                <w:lang w:eastAsia="zh-CN"/>
              </w:rPr>
            </w:pPr>
            <w:r w:rsidRPr="00A41E37">
              <w:rPr>
                <w:bCs/>
                <w:iCs/>
              </w:rPr>
              <w:t>An AGC symbol preceding a SL PRS resource is not considered as part of the SL PRS resource itself.</w:t>
            </w:r>
          </w:p>
        </w:tc>
      </w:tr>
    </w:tbl>
    <w:p w:rsidR="006933A4" w:rsidRDefault="00A3543E" w:rsidP="00A3543E">
      <w:pPr>
        <w:spacing w:beforeLines="50" w:before="120"/>
        <w:rPr>
          <w:lang w:eastAsia="zh-CN"/>
        </w:rPr>
      </w:pPr>
      <w:r>
        <w:rPr>
          <w:lang w:eastAsia="zh-CN"/>
        </w:rPr>
        <w:t>F</w:t>
      </w:r>
      <w:r>
        <w:rPr>
          <w:rFonts w:hint="eastAsia"/>
          <w:lang w:eastAsia="zh-CN"/>
        </w:rPr>
        <w:t xml:space="preserve">or the impact of TEG, </w:t>
      </w:r>
      <w:r w:rsidR="006E5AA8">
        <w:rPr>
          <w:rFonts w:hint="eastAsia"/>
          <w:lang w:eastAsia="zh-CN"/>
        </w:rPr>
        <w:t xml:space="preserve">so far </w:t>
      </w:r>
      <w:r w:rsidR="0013798C">
        <w:rPr>
          <w:rFonts w:hint="eastAsia"/>
          <w:lang w:eastAsia="zh-CN"/>
        </w:rPr>
        <w:t xml:space="preserve">the support of TEG has not been clarified. </w:t>
      </w:r>
      <w:r w:rsidR="0013798C">
        <w:rPr>
          <w:lang w:eastAsia="zh-CN"/>
        </w:rPr>
        <w:t>B</w:t>
      </w:r>
      <w:r w:rsidR="0013798C">
        <w:rPr>
          <w:rFonts w:hint="eastAsia"/>
          <w:lang w:eastAsia="zh-CN"/>
        </w:rPr>
        <w:t xml:space="preserve">ut </w:t>
      </w:r>
      <w:r>
        <w:rPr>
          <w:rFonts w:hint="eastAsia"/>
          <w:lang w:eastAsia="zh-CN"/>
        </w:rPr>
        <w:t xml:space="preserve">we think the Rel-17 TEG feature </w:t>
      </w:r>
      <w:r>
        <w:rPr>
          <w:lang w:eastAsia="zh-CN"/>
        </w:rPr>
        <w:t>can</w:t>
      </w:r>
      <w:r>
        <w:rPr>
          <w:rFonts w:hint="eastAsia"/>
          <w:lang w:eastAsia="zh-CN"/>
        </w:rPr>
        <w:t xml:space="preserve"> be used for SL positioning and the scaling factor for Rx TEG defined in existing PRS measurement requirements can be reused. </w:t>
      </w:r>
      <w:r w:rsidR="00F36291">
        <w:rPr>
          <w:lang w:eastAsia="zh-CN"/>
        </w:rPr>
        <w:t>S</w:t>
      </w:r>
      <w:r w:rsidR="00F36291">
        <w:rPr>
          <w:rFonts w:hint="eastAsia"/>
          <w:lang w:eastAsia="zh-CN"/>
        </w:rPr>
        <w:t xml:space="preserve">o we firstly keep the scaling factor </w:t>
      </w: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m:t>
            </m:r>
          </m:sub>
        </m:sSub>
      </m:oMath>
      <w:r w:rsidR="00F36291">
        <w:rPr>
          <w:rFonts w:hint="eastAsia"/>
          <w:b/>
          <w:bCs/>
          <w:lang w:eastAsia="zh-CN"/>
        </w:rPr>
        <w:t xml:space="preserve"> </w:t>
      </w:r>
      <w:r w:rsidR="00F36291">
        <w:rPr>
          <w:rFonts w:hint="eastAsia"/>
          <w:lang w:eastAsia="zh-CN"/>
        </w:rPr>
        <w:t xml:space="preserve">in the measurement period requirements, </w:t>
      </w:r>
      <w:r w:rsidR="00E20ADA">
        <w:rPr>
          <w:rFonts w:hint="eastAsia"/>
          <w:lang w:eastAsia="zh-CN"/>
        </w:rPr>
        <w:t xml:space="preserve">and </w:t>
      </w:r>
      <w:r w:rsidR="00F36291">
        <w:rPr>
          <w:rFonts w:hint="eastAsia"/>
          <w:lang w:eastAsia="zh-CN"/>
        </w:rPr>
        <w:t xml:space="preserve">if RAN1 or RAN4 has </w:t>
      </w:r>
      <w:r w:rsidR="00F36291">
        <w:rPr>
          <w:lang w:eastAsia="zh-CN"/>
        </w:rPr>
        <w:t>further</w:t>
      </w:r>
      <w:r w:rsidR="00F36291">
        <w:rPr>
          <w:rFonts w:hint="eastAsia"/>
          <w:lang w:eastAsia="zh-CN"/>
        </w:rPr>
        <w:t xml:space="preserve"> conclusion on the support of TEG, </w:t>
      </w:r>
      <w:r w:rsidR="00E20ADA">
        <w:rPr>
          <w:rFonts w:hint="eastAsia"/>
          <w:lang w:eastAsia="zh-CN"/>
        </w:rPr>
        <w:t xml:space="preserve">it can be revisited. </w:t>
      </w:r>
    </w:p>
    <w:p w:rsidR="007D5588" w:rsidRDefault="007D5588" w:rsidP="008638C7">
      <w:pPr>
        <w:spacing w:beforeLines="50" w:before="120"/>
        <w:rPr>
          <w:b/>
          <w:lang w:val="en-US" w:eastAsia="zh-CN"/>
        </w:rPr>
      </w:pPr>
      <w:r w:rsidRPr="00DF4B94">
        <w:rPr>
          <w:b/>
          <w:lang w:val="en-US" w:eastAsia="zh-CN"/>
        </w:rPr>
        <w:t>P</w:t>
      </w:r>
      <w:r w:rsidRPr="00DF4B94">
        <w:rPr>
          <w:rFonts w:hint="eastAsia"/>
          <w:b/>
          <w:lang w:val="en-US" w:eastAsia="zh-CN"/>
        </w:rPr>
        <w:t xml:space="preserve">roposal </w:t>
      </w:r>
      <w:r w:rsidR="00113751">
        <w:rPr>
          <w:rFonts w:hint="eastAsia"/>
          <w:b/>
          <w:lang w:val="en-US" w:eastAsia="zh-CN"/>
        </w:rPr>
        <w:t>1</w:t>
      </w:r>
      <w:r w:rsidRPr="00DF4B94">
        <w:rPr>
          <w:rFonts w:hint="eastAsia"/>
          <w:b/>
          <w:lang w:val="en-US" w:eastAsia="zh-CN"/>
        </w:rPr>
        <w:t xml:space="preserve">: </w:t>
      </w:r>
      <w:r w:rsidR="008638C7">
        <w:rPr>
          <w:rFonts w:hint="eastAsia"/>
          <w:b/>
          <w:lang w:val="en-US" w:eastAsia="zh-CN"/>
        </w:rPr>
        <w:t xml:space="preserve">The </w:t>
      </w:r>
      <w:r w:rsidR="008638C7">
        <w:rPr>
          <w:b/>
          <w:lang w:val="en-US" w:eastAsia="zh-CN"/>
        </w:rPr>
        <w:t>measurement</w:t>
      </w:r>
      <w:r w:rsidR="008638C7">
        <w:rPr>
          <w:rFonts w:hint="eastAsia"/>
          <w:b/>
          <w:lang w:val="en-US" w:eastAsia="zh-CN"/>
        </w:rPr>
        <w:t xml:space="preserve"> requirement for SL-PRS based RSTD is defined as below: </w:t>
      </w:r>
    </w:p>
    <w:p w:rsidR="008638C7" w:rsidRPr="00CF1415" w:rsidRDefault="00F85502" w:rsidP="008638C7">
      <w:pPr>
        <w:spacing w:beforeLines="50" w:before="120"/>
        <w:rPr>
          <w:b/>
          <w:lang w:val="en-US" w:eastAsia="zh-CN"/>
        </w:rPr>
      </w:pPr>
      <m:oMathPara>
        <m:oMath>
          <m:sSub>
            <m:sSubPr>
              <m:ctrlPr>
                <w:rPr>
                  <w:rFonts w:ascii="Cambria Math" w:eastAsia="Times New Roman" w:hAnsi="Cambria Math"/>
                  <w:b/>
                  <w:noProof/>
                  <w:lang w:eastAsia="en-GB"/>
                </w:rPr>
              </m:ctrlPr>
            </m:sSubPr>
            <m:e>
              <m:r>
                <m:rPr>
                  <m:sty m:val="b"/>
                </m:rPr>
                <w:rPr>
                  <w:rFonts w:ascii="Cambria Math" w:hAnsi="Cambria Math"/>
                  <w:noProof/>
                </w:rPr>
                <m:t>T</m:t>
              </m:r>
            </m:e>
            <m:sub>
              <m:r>
                <m:rPr>
                  <m:sty m:val="b"/>
                </m:rPr>
                <w:rPr>
                  <w:rFonts w:ascii="Cambria Math" w:hAnsi="Cambria Math"/>
                  <w:noProof/>
                </w:rPr>
                <m:t>SL RSTD_wo_gap</m:t>
              </m:r>
            </m:sub>
          </m:sSub>
          <m:r>
            <m:rPr>
              <m:sty m:val="b"/>
            </m:rPr>
            <w:rPr>
              <w:rFonts w:ascii="Cambria Math" w:hAnsi="Cambria Math"/>
              <w:noProof/>
            </w:rPr>
            <m:t>=</m:t>
          </m:r>
          <m:sSub>
            <m:sSubPr>
              <m:ctrlPr>
                <w:rPr>
                  <w:rFonts w:ascii="Cambria Math" w:eastAsia="Times New Roman" w:hAnsi="Cambria Math"/>
                  <w:b/>
                  <w:noProof/>
                  <w:lang w:eastAsia="en-GB"/>
                </w:rPr>
              </m:ctrlPr>
            </m:sSubPr>
            <m:e>
              <m:d>
                <m:dPr>
                  <m:ctrlPr>
                    <w:rPr>
                      <w:rFonts w:ascii="Cambria Math" w:eastAsia="Times New Roman" w:hAnsi="Cambria Math"/>
                      <w:b/>
                      <w:noProof/>
                      <w:lang w:eastAsia="en-GB"/>
                    </w:rPr>
                  </m:ctrlPr>
                </m:dPr>
                <m:e>
                  <m:sSub>
                    <m:sSubPr>
                      <m:ctrlPr>
                        <w:rPr>
                          <w:rFonts w:ascii="Cambria Math" w:eastAsia="Times New Roman" w:hAnsi="Cambria Math"/>
                          <w:b/>
                          <w:bCs/>
                          <w:noProof/>
                          <w:lang w:eastAsia="en-GB"/>
                        </w:rPr>
                      </m:ctrlPr>
                    </m:sSubPr>
                    <m:e>
                      <m:sSub>
                        <m:sSubPr>
                          <m:ctrlPr>
                            <w:rPr>
                              <w:rFonts w:ascii="Cambria Math" w:eastAsia="MS Mincho" w:hAnsi="Cambria Math" w:cs="v4.2.0"/>
                              <w:b/>
                              <w:sz w:val="24"/>
                              <w:szCs w:val="24"/>
                            </w:rPr>
                          </m:ctrlPr>
                        </m:sSubPr>
                        <m:e>
                          <m:r>
                            <m:rPr>
                              <m:sty m:val="b"/>
                            </m:rPr>
                            <w:rPr>
                              <w:rFonts w:ascii="Cambria Math" w:eastAsia="MS Mincho" w:hAnsi="Cambria Math" w:cs="v4.2.0"/>
                            </w:rPr>
                            <m:t>k</m:t>
                          </m:r>
                        </m:e>
                        <m:sub>
                          <m:r>
                            <m:rPr>
                              <m:sty m:val="b"/>
                            </m:rPr>
                            <w:rPr>
                              <w:rFonts w:ascii="Cambria Math" w:eastAsia="MS Mincho" w:hAnsi="Cambria Math" w:cs="v4.2.0"/>
                            </w:rPr>
                            <m:t>multiTEG</m:t>
                          </m:r>
                        </m:sub>
                      </m:sSub>
                      <m:r>
                        <m:rPr>
                          <m:sty m:val="b"/>
                        </m:rPr>
                        <w:rPr>
                          <w:rFonts w:ascii="Cambria Math" w:hAnsi="Cambria Math"/>
                          <w:lang w:eastAsia="zh-CN"/>
                        </w:rPr>
                        <m:t>*</m:t>
                      </m:r>
                      <m:r>
                        <m:rPr>
                          <m:sty m:val="b"/>
                        </m:rPr>
                        <w:rPr>
                          <w:rFonts w:ascii="Cambria Math" w:hAnsi="Cambria Math"/>
                          <w:noProof/>
                        </w:rPr>
                        <m:t>N</m:t>
                      </m:r>
                    </m:e>
                    <m:sub>
                      <m:r>
                        <m:rPr>
                          <m:sty m:val="b"/>
                        </m:rPr>
                        <w:rPr>
                          <w:rFonts w:ascii="Cambria Math" w:hAnsi="Cambria Math"/>
                          <w:noProof/>
                        </w:rPr>
                        <m:t>RxBeam</m:t>
                      </m:r>
                    </m:sub>
                  </m:sSub>
                  <m:r>
                    <m:rPr>
                      <m:sty m:val="b"/>
                    </m:rPr>
                    <w:rPr>
                      <w:rFonts w:ascii="Cambria Math" w:hAnsi="Cambria Math"/>
                      <w:noProof/>
                    </w:rPr>
                    <m:t>*</m:t>
                  </m:r>
                  <m:d>
                    <m:dPr>
                      <m:begChr m:val="⌈"/>
                      <m:endChr m:val="⌉"/>
                      <m:ctrlPr>
                        <w:rPr>
                          <w:rFonts w:ascii="Cambria Math" w:eastAsia="Times New Roman" w:hAnsi="Cambria Math"/>
                          <w:b/>
                          <w:noProof/>
                          <w:lang w:eastAsia="en-GB"/>
                        </w:rPr>
                      </m:ctrlPr>
                    </m:dPr>
                    <m:e>
                      <m:f>
                        <m:fPr>
                          <m:ctrlPr>
                            <w:rPr>
                              <w:rFonts w:ascii="Cambria Math" w:eastAsia="Times New Roman" w:hAnsi="Cambria Math"/>
                              <w:b/>
                              <w:noProof/>
                              <w:lang w:eastAsia="en-GB"/>
                            </w:rPr>
                          </m:ctrlPr>
                        </m:fPr>
                        <m:num>
                          <m:sSubSup>
                            <m:sSubSupPr>
                              <m:ctrlPr>
                                <w:rPr>
                                  <w:rFonts w:ascii="Cambria Math" w:eastAsia="Times New Roman" w:hAnsi="Cambria Math"/>
                                  <w:b/>
                                  <w:noProof/>
                                  <w:lang w:eastAsia="en-GB"/>
                                </w:rPr>
                              </m:ctrlPr>
                            </m:sSubSupPr>
                            <m:e>
                              <m:r>
                                <m:rPr>
                                  <m:sty m:val="b"/>
                                </m:rPr>
                                <w:rPr>
                                  <w:rFonts w:ascii="Cambria Math" w:hAnsi="Cambria Math"/>
                                  <w:noProof/>
                                </w:rPr>
                                <m:t>N</m:t>
                              </m:r>
                            </m:e>
                            <m:sub>
                              <m:r>
                                <m:rPr>
                                  <m:sty m:val="b"/>
                                </m:rPr>
                                <w:rPr>
                                  <w:rFonts w:ascii="Cambria Math" w:hAnsi="Cambria Math"/>
                                  <w:noProof/>
                                </w:rPr>
                                <m:t>PRS</m:t>
                              </m:r>
                            </m:sub>
                            <m:sup>
                              <m:r>
                                <m:rPr>
                                  <m:sty m:val="b"/>
                                </m:rPr>
                                <w:rPr>
                                  <w:rFonts w:ascii="Cambria Math" w:hAnsi="Cambria Math"/>
                                  <w:noProof/>
                                </w:rPr>
                                <m:t>slot</m:t>
                              </m:r>
                            </m:sup>
                          </m:sSubSup>
                        </m:num>
                        <m:den>
                          <m:sSup>
                            <m:sSupPr>
                              <m:ctrlPr>
                                <w:rPr>
                                  <w:rFonts w:ascii="Cambria Math" w:eastAsia="Times New Roman" w:hAnsi="Cambria Math"/>
                                  <w:b/>
                                  <w:noProof/>
                                  <w:lang w:eastAsia="en-GB"/>
                                </w:rPr>
                              </m:ctrlPr>
                            </m:sSupPr>
                            <m:e>
                              <m:r>
                                <m:rPr>
                                  <m:sty m:val="b"/>
                                </m:rPr>
                                <w:rPr>
                                  <w:rFonts w:ascii="Cambria Math" w:hAnsi="Cambria Math"/>
                                  <w:noProof/>
                                </w:rPr>
                                <m:t>N</m:t>
                              </m:r>
                            </m:e>
                            <m:sup>
                              <m:r>
                                <m:rPr>
                                  <m:sty m:val="b"/>
                                </m:rPr>
                                <w:rPr>
                                  <w:rFonts w:ascii="Cambria Math" w:hAnsi="Cambria Math"/>
                                  <w:noProof/>
                                </w:rPr>
                                <m:t>'</m:t>
                              </m:r>
                            </m:sup>
                          </m:sSup>
                        </m:den>
                      </m:f>
                    </m:e>
                  </m:d>
                  <m:d>
                    <m:dPr>
                      <m:begChr m:val="⌈"/>
                      <m:endChr m:val="⌉"/>
                      <m:ctrlPr>
                        <w:rPr>
                          <w:rFonts w:ascii="Cambria Math" w:eastAsia="Times New Roman" w:hAnsi="Cambria Math"/>
                          <w:b/>
                          <w:noProof/>
                          <w:lang w:eastAsia="en-GB"/>
                        </w:rPr>
                      </m:ctrlPr>
                    </m:dPr>
                    <m:e>
                      <m:f>
                        <m:fPr>
                          <m:ctrlPr>
                            <w:rPr>
                              <w:rFonts w:ascii="Cambria Math" w:eastAsia="Times New Roman" w:hAnsi="Cambria Math"/>
                              <w:b/>
                              <w:noProof/>
                              <w:lang w:eastAsia="en-GB"/>
                            </w:rPr>
                          </m:ctrlPr>
                        </m:fPr>
                        <m:num>
                          <m:sSub>
                            <m:sSubPr>
                              <m:ctrlPr>
                                <w:rPr>
                                  <w:rFonts w:ascii="Cambria Math" w:eastAsia="Times New Roman" w:hAnsi="Cambria Math"/>
                                  <w:b/>
                                  <w:iCs/>
                                  <w:noProof/>
                                  <w:lang w:eastAsia="en-GB"/>
                                </w:rPr>
                              </m:ctrlPr>
                            </m:sSubPr>
                            <m:e>
                              <m:r>
                                <m:rPr>
                                  <m:sty m:val="b"/>
                                </m:rPr>
                                <w:rPr>
                                  <w:rFonts w:ascii="Cambria Math" w:hAnsi="Cambria Math"/>
                                  <w:noProof/>
                                </w:rPr>
                                <m:t>L</m:t>
                              </m:r>
                            </m:e>
                            <m:sub>
                              <m:r>
                                <m:rPr>
                                  <m:sty m:val="b"/>
                                </m:rPr>
                                <w:rPr>
                                  <w:rFonts w:ascii="Cambria Math" w:hAnsi="Cambria Math"/>
                                  <w:noProof/>
                                </w:rPr>
                                <m:t>available_PRS</m:t>
                              </m:r>
                            </m:sub>
                          </m:sSub>
                        </m:num>
                        <m:den>
                          <m:r>
                            <m:rPr>
                              <m:sty m:val="b"/>
                            </m:rPr>
                            <w:rPr>
                              <w:rFonts w:ascii="Cambria Math" w:hAnsi="Cambria Math"/>
                              <w:noProof/>
                            </w:rPr>
                            <m:t>N</m:t>
                          </m:r>
                        </m:den>
                      </m:f>
                    </m:e>
                  </m:d>
                  <m:r>
                    <m:rPr>
                      <m:sty m:val="b"/>
                    </m:rPr>
                    <w:rPr>
                      <w:rFonts w:ascii="Cambria Math" w:hAnsi="Cambria Math"/>
                      <w:noProof/>
                    </w:rPr>
                    <m:t>*</m:t>
                  </m:r>
                  <m:sSub>
                    <m:sSubPr>
                      <m:ctrlPr>
                        <w:rPr>
                          <w:rFonts w:ascii="Cambria Math" w:eastAsia="Times New Roman" w:hAnsi="Cambria Math"/>
                          <w:b/>
                          <w:noProof/>
                          <w:lang w:eastAsia="en-GB"/>
                        </w:rPr>
                      </m:ctrlPr>
                    </m:sSubPr>
                    <m:e>
                      <m:r>
                        <m:rPr>
                          <m:sty m:val="b"/>
                        </m:rPr>
                        <w:rPr>
                          <w:rFonts w:ascii="Cambria Math" w:hAnsi="Cambria Math"/>
                          <w:noProof/>
                        </w:rPr>
                        <m:t>N</m:t>
                      </m:r>
                    </m:e>
                    <m:sub>
                      <m:r>
                        <m:rPr>
                          <m:sty m:val="b"/>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rPr>
                <m:t>*T</m:t>
              </m:r>
            </m:e>
            <m:sub>
              <m:r>
                <m:rPr>
                  <m:sty m:val="b"/>
                </m:rPr>
                <w:rPr>
                  <w:rFonts w:ascii="Cambria Math" w:hAnsi="Cambria Math"/>
                  <w:noProof/>
                </w:rPr>
                <m:t>effect</m:t>
              </m:r>
            </m:sub>
          </m:sSub>
          <m:r>
            <m:rPr>
              <m:sty m:val="b"/>
            </m:rPr>
            <w:rPr>
              <w:rFonts w:ascii="Cambria Math" w:hAnsi="Cambria Math"/>
              <w:noProof/>
            </w:rPr>
            <m:t>+</m:t>
          </m:r>
          <m:sSub>
            <m:sSubPr>
              <m:ctrlPr>
                <w:rPr>
                  <w:rFonts w:ascii="Cambria Math" w:eastAsia="Times New Roman" w:hAnsi="Cambria Math"/>
                  <w:b/>
                  <w:noProof/>
                  <w:lang w:eastAsia="en-GB"/>
                </w:rPr>
              </m:ctrlPr>
            </m:sSubPr>
            <m:e>
              <m:r>
                <m:rPr>
                  <m:sty m:val="b"/>
                </m:rPr>
                <w:rPr>
                  <w:rFonts w:ascii="Cambria Math" w:hAnsi="Cambria Math"/>
                  <w:noProof/>
                </w:rPr>
                <m:t>T</m:t>
              </m:r>
            </m:e>
            <m:sub>
              <m:r>
                <m:rPr>
                  <m:sty m:val="b"/>
                </m:rPr>
                <w:rPr>
                  <w:rFonts w:ascii="Cambria Math" w:hAnsi="Cambria Math"/>
                  <w:noProof/>
                </w:rPr>
                <m:t>last</m:t>
              </m:r>
            </m:sub>
          </m:sSub>
        </m:oMath>
      </m:oMathPara>
    </w:p>
    <w:p w:rsidR="008638C7" w:rsidRPr="00CF1415" w:rsidRDefault="004C0DAE" w:rsidP="004C0DAE">
      <w:pPr>
        <w:spacing w:beforeLines="50" w:before="120"/>
        <w:ind w:leftChars="400" w:left="800"/>
        <w:rPr>
          <w:b/>
          <w:lang w:eastAsia="zh-CN"/>
        </w:rPr>
      </w:pPr>
      <w:r w:rsidRPr="00CF1415">
        <w:rPr>
          <w:b/>
          <w:lang w:eastAsia="zh-CN"/>
        </w:rPr>
        <w:t>W</w:t>
      </w:r>
      <w:r w:rsidRPr="00CF1415">
        <w:rPr>
          <w:rFonts w:hint="eastAsia"/>
          <w:b/>
          <w:lang w:eastAsia="zh-CN"/>
        </w:rPr>
        <w:t xml:space="preserve">here, </w:t>
      </w:r>
    </w:p>
    <w:p w:rsidR="00352FC8" w:rsidRPr="00CF1415" w:rsidRDefault="004C0DAE" w:rsidP="00352FC8">
      <w:pPr>
        <w:spacing w:beforeLines="50" w:before="120"/>
        <w:ind w:leftChars="400" w:left="800"/>
        <w:rPr>
          <w:b/>
          <w:lang w:eastAsia="zh-CN"/>
        </w:rPr>
      </w:pPr>
      <w:r w:rsidRPr="00CF1415">
        <w:rPr>
          <w:rFonts w:hint="eastAsia"/>
          <w:b/>
          <w:lang w:eastAsia="zh-CN"/>
        </w:rPr>
        <w:t>N</w:t>
      </w:r>
      <w:r w:rsidRPr="00CF1415">
        <w:rPr>
          <w:rFonts w:hint="eastAsia"/>
          <w:b/>
          <w:vertAlign w:val="subscript"/>
          <w:lang w:eastAsia="zh-CN"/>
        </w:rPr>
        <w:t>RxBeam</w:t>
      </w:r>
      <w:r w:rsidRPr="00CF1415">
        <w:rPr>
          <w:rFonts w:hint="eastAsia"/>
          <w:b/>
          <w:lang w:eastAsia="zh-CN"/>
        </w:rPr>
        <w:t xml:space="preserve"> = 1 and N</w:t>
      </w:r>
      <w:r w:rsidRPr="00CF1415">
        <w:rPr>
          <w:rFonts w:hint="eastAsia"/>
          <w:b/>
          <w:vertAlign w:val="subscript"/>
          <w:lang w:eastAsia="zh-CN"/>
        </w:rPr>
        <w:t>sample</w:t>
      </w:r>
      <w:r w:rsidRPr="00CF1415">
        <w:rPr>
          <w:rFonts w:hint="eastAsia"/>
          <w:b/>
          <w:lang w:eastAsia="zh-CN"/>
        </w:rPr>
        <w:t xml:space="preserve"> = 1;  </w:t>
      </w:r>
    </w:p>
    <w:p w:rsidR="00352FC8" w:rsidRPr="00CF1415" w:rsidRDefault="00F85502" w:rsidP="00352FC8">
      <w:pPr>
        <w:pStyle w:val="B1"/>
        <w:numPr>
          <w:ilvl w:val="0"/>
          <w:numId w:val="0"/>
        </w:numPr>
        <w:ind w:left="1457" w:hanging="737"/>
        <w:rPr>
          <w:b/>
          <w:i/>
          <w:iCs/>
          <w:sz w:val="18"/>
          <w:szCs w:val="18"/>
        </w:rPr>
      </w:pPr>
      <m:oMath>
        <m:sSub>
          <m:sSubPr>
            <m:ctrlPr>
              <w:rPr>
                <w:rFonts w:ascii="Cambria Math" w:eastAsia="Times New Roman" w:hAnsi="Cambria Math"/>
                <w:b/>
                <w:bCs/>
                <w:i/>
                <w:iCs/>
                <w:lang w:eastAsia="en-GB"/>
              </w:rPr>
            </m:ctrlPr>
          </m:sSubPr>
          <m:e>
            <m:r>
              <m:rPr>
                <m:sty m:val="b"/>
              </m:rPr>
              <w:rPr>
                <w:rFonts w:ascii="Cambria Math" w:hAnsi="Cambria Math"/>
              </w:rPr>
              <m:t>T</m:t>
            </m:r>
          </m:e>
          <m:sub>
            <m:r>
              <m:rPr>
                <m:sty m:val="b"/>
              </m:rPr>
              <w:rPr>
                <w:rFonts w:ascii="Cambria Math" w:hAnsi="Cambria Math"/>
              </w:rPr>
              <m:t>e</m:t>
            </m:r>
            <m:r>
              <m:rPr>
                <m:sty m:val="b"/>
              </m:rPr>
              <w:rPr>
                <w:rFonts w:ascii="Cambria Math" w:hAnsi="Cambria Math"/>
              </w:rPr>
              <m:t>ffect</m:t>
            </m:r>
          </m:sub>
        </m:sSub>
      </m:oMath>
      <w:r w:rsidR="00352FC8" w:rsidRPr="00CF1415">
        <w:rPr>
          <w:b/>
          <w:bCs/>
          <w:iCs/>
        </w:rPr>
        <w:t xml:space="preserve"> </w:t>
      </w:r>
      <w:r w:rsidR="00352FC8" w:rsidRPr="00CF1415">
        <w:rPr>
          <w:b/>
        </w:rPr>
        <w:t xml:space="preserve">is the periodicity of the </w:t>
      </w:r>
      <w:r w:rsidR="00352FC8" w:rsidRPr="00CF1415">
        <w:rPr>
          <w:rFonts w:hint="eastAsia"/>
          <w:b/>
          <w:lang w:eastAsia="zh-CN"/>
        </w:rPr>
        <w:t>SL-</w:t>
      </w:r>
      <w:r w:rsidR="00352FC8" w:rsidRPr="00CF1415">
        <w:rPr>
          <w:b/>
        </w:rPr>
        <w:t xml:space="preserve">PRS RSTD measurement </w:t>
      </w:r>
      <w:r w:rsidR="00352FC8" w:rsidRPr="00CF1415">
        <w:rPr>
          <w:b/>
          <w:iCs/>
          <w:sz w:val="18"/>
          <w:szCs w:val="18"/>
        </w:rPr>
        <w:t xml:space="preserve">defined as: </w:t>
      </w:r>
    </w:p>
    <w:p w:rsidR="00352FC8" w:rsidRPr="00CF1415" w:rsidRDefault="00F85502" w:rsidP="00352FC8">
      <w:pPr>
        <w:jc w:val="center"/>
        <w:rPr>
          <w:b/>
          <w:i/>
        </w:rPr>
      </w:pPr>
      <m:oMath>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effect</m:t>
            </m:r>
          </m:sub>
        </m:sSub>
      </m:oMath>
      <w:r w:rsidR="00352FC8" w:rsidRPr="00CF1415">
        <w:rPr>
          <w:rFonts w:ascii="Cambria Math" w:hAnsi="Cambria Math"/>
          <w:b/>
          <w:i/>
        </w:rPr>
        <w:t xml:space="preserve"> = </w:t>
      </w:r>
      <m:oMath>
        <m:d>
          <m:dPr>
            <m:begChr m:val="⌈"/>
            <m:endChr m:val="⌉"/>
            <m:ctrlPr>
              <w:rPr>
                <w:rFonts w:ascii="Cambria Math" w:eastAsia="Times New Roman" w:hAnsi="Cambria Math"/>
                <w:b/>
                <w:i/>
                <w:lang w:eastAsia="en-GB"/>
              </w:rPr>
            </m:ctrlPr>
          </m:dPr>
          <m:e>
            <m:f>
              <m:fPr>
                <m:ctrlPr>
                  <w:rPr>
                    <w:rFonts w:ascii="Cambria Math" w:eastAsia="Times New Roman" w:hAnsi="Cambria Math"/>
                    <w:b/>
                    <w:i/>
                    <w:lang w:eastAsia="en-GB"/>
                  </w:rPr>
                </m:ctrlPr>
              </m:fPr>
              <m:num>
                <m:r>
                  <m:rPr>
                    <m:sty m:val="bi"/>
                  </m:rPr>
                  <w:rPr>
                    <w:rFonts w:ascii="Cambria Math" w:eastAsia="Times New Roman" w:hAnsi="Cambria Math"/>
                    <w:lang w:eastAsia="en-GB"/>
                  </w:rPr>
                  <m:t>T</m:t>
                </m:r>
              </m:num>
              <m:den>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SL PRS</m:t>
                    </m:r>
                  </m:sub>
                </m:sSub>
              </m:den>
            </m:f>
          </m:e>
        </m:d>
        <m:r>
          <m:rPr>
            <m:sty m:val="bi"/>
          </m:rPr>
          <w:rPr>
            <w:rFonts w:ascii="Cambria Math" w:hAnsi="Cambria Math"/>
          </w:rPr>
          <m:t>*</m:t>
        </m:r>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SL PRS</m:t>
            </m:r>
          </m:sub>
        </m:sSub>
      </m:oMath>
    </w:p>
    <w:p w:rsidR="00352FC8" w:rsidRDefault="00CF1415" w:rsidP="004C0DAE">
      <w:pPr>
        <w:spacing w:beforeLines="50" w:before="120"/>
        <w:ind w:leftChars="400" w:left="800"/>
        <w:rPr>
          <w:b/>
          <w:lang w:eastAsia="zh-CN"/>
        </w:rPr>
      </w:pPr>
      <w:r w:rsidRPr="00CF1415">
        <w:rPr>
          <w:b/>
          <w:lang w:eastAsia="zh-CN"/>
        </w:rPr>
        <w:t>T</w:t>
      </w:r>
      <w:r w:rsidRPr="00CF1415">
        <w:rPr>
          <w:rFonts w:hint="eastAsia"/>
          <w:b/>
          <w:lang w:eastAsia="zh-CN"/>
        </w:rPr>
        <w:t>he other definition can reuse that in Rel-17 unless RAN1 has further agreements on UE capability, TEG etc.</w:t>
      </w:r>
    </w:p>
    <w:p w:rsidR="005B26F5" w:rsidRDefault="00DB37C8" w:rsidP="004916FF">
      <w:pPr>
        <w:rPr>
          <w:lang w:eastAsia="zh-CN"/>
        </w:rPr>
      </w:pPr>
      <w:r w:rsidRPr="004916FF">
        <w:rPr>
          <w:lang w:eastAsia="zh-CN"/>
        </w:rPr>
        <w:t>F</w:t>
      </w:r>
      <w:r w:rsidRPr="004916FF">
        <w:rPr>
          <w:rFonts w:hint="eastAsia"/>
          <w:lang w:eastAsia="zh-CN"/>
        </w:rPr>
        <w:t xml:space="preserve">or the impact of SL DRX, we think the Rel-17 mechanism can be reused, i.e., the defined measurement requirements apply </w:t>
      </w:r>
      <w:r w:rsidRPr="004916FF">
        <w:rPr>
          <w:lang w:eastAsia="zh-CN"/>
        </w:rPr>
        <w:t>without DRX as well as for any DRX configuration</w:t>
      </w:r>
      <w:r w:rsidR="00B85394" w:rsidRPr="00B85394">
        <w:rPr>
          <w:lang w:eastAsia="zh-CN"/>
        </w:rPr>
        <w:t xml:space="preserve"> specified in TS 38.331 [2].</w:t>
      </w:r>
      <w:r w:rsidR="00B85394">
        <w:rPr>
          <w:rFonts w:hint="eastAsia"/>
          <w:lang w:eastAsia="zh-CN"/>
        </w:rPr>
        <w:t xml:space="preserve"> </w:t>
      </w:r>
    </w:p>
    <w:p w:rsidR="004916FF" w:rsidRPr="004D58D8" w:rsidRDefault="004916FF" w:rsidP="004916FF">
      <w:pPr>
        <w:spacing w:beforeLines="50" w:before="120"/>
        <w:rPr>
          <w:b/>
          <w:szCs w:val="24"/>
          <w:lang w:eastAsia="zh-CN"/>
        </w:rPr>
      </w:pPr>
      <w:r w:rsidRPr="004D58D8">
        <w:rPr>
          <w:b/>
          <w:lang w:val="en-US"/>
        </w:rPr>
        <w:lastRenderedPageBreak/>
        <w:t>P</w:t>
      </w:r>
      <w:r w:rsidRPr="004D58D8">
        <w:rPr>
          <w:rFonts w:hint="eastAsia"/>
          <w:b/>
          <w:lang w:val="en-US"/>
        </w:rPr>
        <w:t xml:space="preserve">roposal </w:t>
      </w:r>
      <w:r>
        <w:rPr>
          <w:rFonts w:hint="eastAsia"/>
          <w:b/>
          <w:lang w:val="en-US" w:eastAsia="zh-CN"/>
        </w:rPr>
        <w:t>2</w:t>
      </w:r>
      <w:r w:rsidRPr="004D58D8">
        <w:rPr>
          <w:rFonts w:hint="eastAsia"/>
          <w:b/>
          <w:lang w:val="en-US"/>
        </w:rPr>
        <w:t xml:space="preserve">: </w:t>
      </w:r>
      <w:r>
        <w:rPr>
          <w:rFonts w:hint="eastAsia"/>
          <w:b/>
          <w:lang w:val="en-US" w:eastAsia="zh-CN"/>
        </w:rPr>
        <w:t xml:space="preserve">The SL-PRS based measurement period requirements </w:t>
      </w:r>
      <w:r w:rsidR="008A31E6" w:rsidRPr="008A31E6">
        <w:rPr>
          <w:b/>
          <w:lang w:val="en-US" w:eastAsia="zh-CN"/>
        </w:rPr>
        <w:t xml:space="preserve">apply without DRX as well as for any </w:t>
      </w:r>
      <w:r w:rsidR="00FA3A27">
        <w:rPr>
          <w:rFonts w:hint="eastAsia"/>
          <w:b/>
          <w:lang w:val="en-US" w:eastAsia="zh-CN"/>
        </w:rPr>
        <w:t xml:space="preserve">SL </w:t>
      </w:r>
      <w:r w:rsidR="008A31E6" w:rsidRPr="008A31E6">
        <w:rPr>
          <w:b/>
          <w:lang w:val="en-US" w:eastAsia="zh-CN"/>
        </w:rPr>
        <w:t>DRX configuration</w:t>
      </w:r>
      <w:r>
        <w:rPr>
          <w:rFonts w:hint="eastAsia"/>
          <w:b/>
          <w:szCs w:val="24"/>
          <w:lang w:eastAsia="zh-CN"/>
        </w:rPr>
        <w:t xml:space="preserve">. </w:t>
      </w:r>
    </w:p>
    <w:p w:rsidR="004916FF" w:rsidRDefault="003A3ACC" w:rsidP="004916FF">
      <w:pPr>
        <w:rPr>
          <w:lang w:eastAsia="zh-CN"/>
        </w:rPr>
      </w:pPr>
      <w:r>
        <w:rPr>
          <w:lang w:eastAsia="zh-CN"/>
        </w:rPr>
        <w:t>F</w:t>
      </w:r>
      <w:r>
        <w:rPr>
          <w:rFonts w:hint="eastAsia"/>
          <w:lang w:eastAsia="zh-CN"/>
        </w:rPr>
        <w:t xml:space="preserve">or the impact of other signals/channels, there are the following agreements in RAN1: </w:t>
      </w:r>
    </w:p>
    <w:tbl>
      <w:tblPr>
        <w:tblStyle w:val="af3"/>
        <w:tblW w:w="0" w:type="auto"/>
        <w:tblLook w:val="04A0" w:firstRow="1" w:lastRow="0" w:firstColumn="1" w:lastColumn="0" w:noHBand="0" w:noVBand="1"/>
      </w:tblPr>
      <w:tblGrid>
        <w:gridCol w:w="9857"/>
      </w:tblGrid>
      <w:tr w:rsidR="003A3ACC" w:rsidTr="003A3ACC">
        <w:tc>
          <w:tcPr>
            <w:tcW w:w="9857" w:type="dxa"/>
          </w:tcPr>
          <w:p w:rsidR="003A3ACC" w:rsidRPr="003A3ACC" w:rsidRDefault="003A3ACC" w:rsidP="003A3ACC">
            <w:pPr>
              <w:rPr>
                <w:lang w:val="en-US" w:eastAsia="zh-CN"/>
              </w:rPr>
            </w:pPr>
            <w:r w:rsidRPr="003A3ACC">
              <w:rPr>
                <w:rFonts w:hint="eastAsia"/>
                <w:highlight w:val="green"/>
                <w:lang w:val="en-US" w:eastAsia="zh-CN"/>
              </w:rPr>
              <w:t>RAN1 agreements:</w:t>
            </w:r>
            <w:r>
              <w:rPr>
                <w:rFonts w:hint="eastAsia"/>
                <w:lang w:val="en-US" w:eastAsia="zh-CN"/>
              </w:rPr>
              <w:t xml:space="preserve"> </w:t>
            </w:r>
          </w:p>
          <w:p w:rsidR="00591A39" w:rsidRPr="003A3ACC" w:rsidRDefault="00591A39" w:rsidP="003A3ACC">
            <w:pPr>
              <w:numPr>
                <w:ilvl w:val="0"/>
                <w:numId w:val="22"/>
              </w:numPr>
              <w:rPr>
                <w:lang w:val="en-US" w:eastAsia="zh-CN"/>
              </w:rPr>
            </w:pPr>
            <w:r w:rsidRPr="003A3ACC">
              <w:rPr>
                <w:rFonts w:hint="eastAsia"/>
                <w:lang w:eastAsia="zh-CN"/>
              </w:rPr>
              <w:t>PSSCH is not included in dedicated resource pool for SL positioning.</w:t>
            </w:r>
          </w:p>
          <w:p w:rsidR="00591A39" w:rsidRPr="003A3ACC" w:rsidRDefault="00591A39" w:rsidP="003A3ACC">
            <w:pPr>
              <w:numPr>
                <w:ilvl w:val="0"/>
                <w:numId w:val="22"/>
              </w:numPr>
              <w:rPr>
                <w:lang w:val="en-US" w:eastAsia="zh-CN"/>
              </w:rPr>
            </w:pPr>
            <w:r w:rsidRPr="003A3ACC">
              <w:rPr>
                <w:rFonts w:hint="eastAsia"/>
                <w:lang w:eastAsia="zh-CN"/>
              </w:rPr>
              <w:t>In a shared resource pool, SL-PRS, associated PSCCH and PSSCH scheduled by the PSCCH are included in the same slot:</w:t>
            </w:r>
          </w:p>
          <w:p w:rsidR="003A3ACC" w:rsidRPr="003A3ACC" w:rsidRDefault="00591A39" w:rsidP="003A3ACC">
            <w:pPr>
              <w:numPr>
                <w:ilvl w:val="1"/>
                <w:numId w:val="22"/>
              </w:numPr>
              <w:rPr>
                <w:lang w:val="en-US" w:eastAsia="zh-CN"/>
              </w:rPr>
            </w:pPr>
            <w:r w:rsidRPr="003A3ACC">
              <w:rPr>
                <w:rFonts w:hint="eastAsia"/>
                <w:lang w:eastAsia="zh-CN"/>
              </w:rPr>
              <w:t>With regards to PSSCH and SL-PRS multiplexing, only TDMing is supported for the already agreed comb sizes 1, 2, 4</w:t>
            </w:r>
          </w:p>
        </w:tc>
      </w:tr>
    </w:tbl>
    <w:p w:rsidR="003A3ACC" w:rsidRDefault="00990C92" w:rsidP="00F81DDF">
      <w:pPr>
        <w:spacing w:beforeLines="50" w:before="120"/>
        <w:rPr>
          <w:lang w:eastAsia="zh-CN"/>
        </w:rPr>
      </w:pPr>
      <w:r>
        <w:rPr>
          <w:lang w:eastAsia="zh-CN"/>
        </w:rPr>
        <w:t>B</w:t>
      </w:r>
      <w:r>
        <w:rPr>
          <w:rFonts w:hint="eastAsia"/>
          <w:lang w:eastAsia="zh-CN"/>
        </w:rPr>
        <w:t>ased on RAN1 agreements, for dedicated resource pool</w:t>
      </w:r>
      <w:r w:rsidR="00BF3386">
        <w:rPr>
          <w:rFonts w:hint="eastAsia"/>
          <w:lang w:eastAsia="zh-CN"/>
        </w:rPr>
        <w:t xml:space="preserve"> for SL positioning</w:t>
      </w:r>
      <w:r>
        <w:rPr>
          <w:rFonts w:hint="eastAsia"/>
          <w:lang w:eastAsia="zh-CN"/>
        </w:rPr>
        <w:t>, there are no other signals/channels</w:t>
      </w:r>
      <w:r w:rsidR="00BF3386">
        <w:rPr>
          <w:rFonts w:hint="eastAsia"/>
          <w:lang w:eastAsia="zh-CN"/>
        </w:rPr>
        <w:t xml:space="preserve"> allocated</w:t>
      </w:r>
      <w:r>
        <w:rPr>
          <w:rFonts w:hint="eastAsia"/>
          <w:lang w:eastAsia="zh-CN"/>
        </w:rPr>
        <w:t xml:space="preserve">, i.e., no need to </w:t>
      </w:r>
      <w:r w:rsidR="002C6A4C">
        <w:rPr>
          <w:rFonts w:hint="eastAsia"/>
          <w:lang w:eastAsia="zh-CN"/>
        </w:rPr>
        <w:t>consider</w:t>
      </w:r>
      <w:r>
        <w:rPr>
          <w:rFonts w:hint="eastAsia"/>
          <w:lang w:eastAsia="zh-CN"/>
        </w:rPr>
        <w:t xml:space="preserve"> the impact of other signals/channels. </w:t>
      </w:r>
      <w:r w:rsidR="00CD6921">
        <w:rPr>
          <w:lang w:eastAsia="zh-CN"/>
        </w:rPr>
        <w:t>F</w:t>
      </w:r>
      <w:r w:rsidR="00CD6921">
        <w:rPr>
          <w:rFonts w:hint="eastAsia"/>
          <w:lang w:eastAsia="zh-CN"/>
        </w:rPr>
        <w:t xml:space="preserve">or shared resource pool, there are other resources </w:t>
      </w:r>
      <w:r w:rsidR="00E0285E">
        <w:rPr>
          <w:rFonts w:hint="eastAsia"/>
          <w:lang w:eastAsia="zh-CN"/>
        </w:rPr>
        <w:t>allocated</w:t>
      </w:r>
      <w:r w:rsidR="00CD6921">
        <w:rPr>
          <w:rFonts w:hint="eastAsia"/>
          <w:lang w:eastAsia="zh-CN"/>
        </w:rPr>
        <w:t xml:space="preserve"> but TDMed with SL-PRS. </w:t>
      </w:r>
      <w:r w:rsidR="00CD6921">
        <w:rPr>
          <w:lang w:eastAsia="zh-CN"/>
        </w:rPr>
        <w:t>W</w:t>
      </w:r>
      <w:r w:rsidR="00CD6921">
        <w:rPr>
          <w:rFonts w:hint="eastAsia"/>
          <w:lang w:eastAsia="zh-CN"/>
        </w:rPr>
        <w:t xml:space="preserve">e understand there is no need to define the collision with other signals. </w:t>
      </w:r>
    </w:p>
    <w:p w:rsidR="00C91699" w:rsidRPr="004D58D8" w:rsidRDefault="00C91699" w:rsidP="00C91699">
      <w:pPr>
        <w:spacing w:beforeLines="50" w:before="120"/>
        <w:rPr>
          <w:b/>
          <w:szCs w:val="24"/>
          <w:lang w:eastAsia="zh-CN"/>
        </w:rPr>
      </w:pPr>
      <w:r w:rsidRPr="004D58D8">
        <w:rPr>
          <w:b/>
          <w:lang w:val="en-US"/>
        </w:rPr>
        <w:t>P</w:t>
      </w:r>
      <w:r w:rsidRPr="004D58D8">
        <w:rPr>
          <w:rFonts w:hint="eastAsia"/>
          <w:b/>
          <w:lang w:val="en-US"/>
        </w:rPr>
        <w:t xml:space="preserve">roposal </w:t>
      </w:r>
      <w:r w:rsidR="006407CE">
        <w:rPr>
          <w:rFonts w:hint="eastAsia"/>
          <w:b/>
          <w:lang w:val="en-US" w:eastAsia="zh-CN"/>
        </w:rPr>
        <w:t>3</w:t>
      </w:r>
      <w:r w:rsidRPr="004D58D8">
        <w:rPr>
          <w:rFonts w:hint="eastAsia"/>
          <w:b/>
          <w:lang w:val="en-US"/>
        </w:rPr>
        <w:t xml:space="preserve">: </w:t>
      </w:r>
      <w:r>
        <w:rPr>
          <w:rFonts w:hint="eastAsia"/>
          <w:b/>
          <w:lang w:val="en-US" w:eastAsia="zh-CN"/>
        </w:rPr>
        <w:t>No impact</w:t>
      </w:r>
      <w:r w:rsidR="00091C2D">
        <w:rPr>
          <w:rFonts w:hint="eastAsia"/>
          <w:b/>
          <w:lang w:val="en-US" w:eastAsia="zh-CN"/>
        </w:rPr>
        <w:t xml:space="preserve"> for </w:t>
      </w:r>
      <w:r w:rsidRPr="00C91699">
        <w:rPr>
          <w:b/>
          <w:lang w:val="en-US" w:eastAsia="zh-CN"/>
        </w:rPr>
        <w:t>sharing/collision between SL PRS measurement and other SL measurements/signals on measurement period requirements</w:t>
      </w:r>
      <w:r w:rsidR="00661D3E">
        <w:rPr>
          <w:rFonts w:hint="eastAsia"/>
          <w:b/>
          <w:lang w:val="en-US" w:eastAsia="zh-CN"/>
        </w:rPr>
        <w:t xml:space="preserve"> needs to be considered</w:t>
      </w:r>
      <w:r>
        <w:rPr>
          <w:rFonts w:hint="eastAsia"/>
          <w:b/>
          <w:szCs w:val="24"/>
          <w:lang w:eastAsia="zh-CN"/>
        </w:rPr>
        <w:t xml:space="preserve">. </w:t>
      </w:r>
    </w:p>
    <w:p w:rsidR="00627C2C" w:rsidRDefault="00ED42D4" w:rsidP="00627C2C">
      <w:pPr>
        <w:spacing w:beforeLines="50" w:before="120"/>
        <w:rPr>
          <w:szCs w:val="24"/>
          <w:lang w:eastAsia="zh-CN"/>
        </w:rPr>
      </w:pPr>
      <w:r>
        <w:rPr>
          <w:szCs w:val="24"/>
          <w:lang w:eastAsia="zh-CN"/>
        </w:rPr>
        <w:t>F</w:t>
      </w:r>
      <w:r>
        <w:rPr>
          <w:rFonts w:hint="eastAsia"/>
          <w:szCs w:val="24"/>
          <w:lang w:eastAsia="zh-CN"/>
        </w:rPr>
        <w:t>or the impact of network coverage change</w:t>
      </w:r>
      <w:r w:rsidR="00627C2C">
        <w:rPr>
          <w:rFonts w:hint="eastAsia"/>
          <w:szCs w:val="24"/>
          <w:lang w:eastAsia="zh-CN"/>
        </w:rPr>
        <w:t xml:space="preserve">, since we only define the requirements for PC5-only, we understand </w:t>
      </w:r>
      <w:r>
        <w:rPr>
          <w:rFonts w:hint="eastAsia"/>
          <w:szCs w:val="24"/>
          <w:lang w:eastAsia="zh-CN"/>
        </w:rPr>
        <w:t xml:space="preserve">there is no difference between </w:t>
      </w:r>
      <w:r w:rsidR="00627C2C">
        <w:rPr>
          <w:rFonts w:hint="eastAsia"/>
          <w:szCs w:val="24"/>
          <w:lang w:eastAsia="zh-CN"/>
        </w:rPr>
        <w:t>different coverage scenarios</w:t>
      </w:r>
      <w:r>
        <w:rPr>
          <w:rFonts w:hint="eastAsia"/>
          <w:szCs w:val="24"/>
          <w:lang w:eastAsia="zh-CN"/>
        </w:rPr>
        <w:t xml:space="preserve"> because the SL PRS resource allocation is the same</w:t>
      </w:r>
      <w:r w:rsidR="00627C2C">
        <w:rPr>
          <w:rFonts w:hint="eastAsia"/>
          <w:szCs w:val="24"/>
          <w:lang w:eastAsia="zh-CN"/>
        </w:rPr>
        <w:t xml:space="preserve">. </w:t>
      </w:r>
      <w:r w:rsidR="00CF25C2">
        <w:rPr>
          <w:szCs w:val="24"/>
          <w:lang w:eastAsia="zh-CN"/>
        </w:rPr>
        <w:t>O</w:t>
      </w:r>
      <w:r w:rsidR="00CF25C2">
        <w:rPr>
          <w:rFonts w:hint="eastAsia"/>
          <w:szCs w:val="24"/>
          <w:lang w:eastAsia="zh-CN"/>
        </w:rPr>
        <w:t>n the other hand, we should define the baseline requirements firstly without considering the scenario change to see the impact factors</w:t>
      </w:r>
      <w:r w:rsidR="0030458A">
        <w:rPr>
          <w:rFonts w:hint="eastAsia"/>
          <w:szCs w:val="24"/>
          <w:lang w:eastAsia="zh-CN"/>
        </w:rPr>
        <w:t xml:space="preserve"> and then to decide which could be impacted by coverage scenario</w:t>
      </w:r>
      <w:r w:rsidR="00CF25C2">
        <w:rPr>
          <w:rFonts w:hint="eastAsia"/>
          <w:szCs w:val="24"/>
          <w:lang w:eastAsia="zh-CN"/>
        </w:rPr>
        <w:t xml:space="preserve">. </w:t>
      </w:r>
      <w:r w:rsidR="00747502">
        <w:rPr>
          <w:szCs w:val="24"/>
          <w:lang w:eastAsia="zh-CN"/>
        </w:rPr>
        <w:t>I</w:t>
      </w:r>
      <w:r w:rsidR="00747502">
        <w:rPr>
          <w:rFonts w:hint="eastAsia"/>
          <w:szCs w:val="24"/>
          <w:lang w:eastAsia="zh-CN"/>
        </w:rPr>
        <w:t xml:space="preserve">n summary, </w:t>
      </w:r>
      <w:r w:rsidR="00627C2C">
        <w:rPr>
          <w:rFonts w:hint="eastAsia"/>
          <w:szCs w:val="24"/>
          <w:lang w:eastAsia="zh-CN"/>
        </w:rPr>
        <w:t>we think no need to consider the scenario change, i.e. the requirements should still apply</w:t>
      </w:r>
      <w:r w:rsidR="00747502">
        <w:rPr>
          <w:rFonts w:hint="eastAsia"/>
          <w:szCs w:val="24"/>
          <w:lang w:eastAsia="zh-CN"/>
        </w:rPr>
        <w:t xml:space="preserve">, but we are also fine to postpone the issue after </w:t>
      </w:r>
      <w:r w:rsidR="00747502">
        <w:rPr>
          <w:szCs w:val="24"/>
          <w:lang w:eastAsia="zh-CN"/>
        </w:rPr>
        <w:t>the</w:t>
      </w:r>
      <w:r w:rsidR="00747502">
        <w:rPr>
          <w:rFonts w:hint="eastAsia"/>
          <w:szCs w:val="24"/>
          <w:lang w:eastAsia="zh-CN"/>
        </w:rPr>
        <w:t xml:space="preserve"> baseline measurement period is stable</w:t>
      </w:r>
      <w:r w:rsidR="00627C2C">
        <w:rPr>
          <w:rFonts w:hint="eastAsia"/>
          <w:szCs w:val="24"/>
          <w:lang w:eastAsia="zh-CN"/>
        </w:rPr>
        <w:t xml:space="preserve">. </w:t>
      </w:r>
    </w:p>
    <w:p w:rsidR="00ED42D4" w:rsidRDefault="00ED42D4" w:rsidP="00ED42D4">
      <w:pPr>
        <w:spacing w:beforeLines="50" w:before="120"/>
        <w:rPr>
          <w:szCs w:val="24"/>
          <w:lang w:eastAsia="zh-CN"/>
        </w:rPr>
      </w:pPr>
      <w:r>
        <w:rPr>
          <w:szCs w:val="24"/>
          <w:lang w:eastAsia="zh-CN"/>
        </w:rPr>
        <w:t>F</w:t>
      </w:r>
      <w:r>
        <w:rPr>
          <w:rFonts w:hint="eastAsia"/>
          <w:szCs w:val="24"/>
          <w:lang w:eastAsia="zh-CN"/>
        </w:rPr>
        <w:t xml:space="preserve">or the impact of Uu link </w:t>
      </w:r>
      <w:r w:rsidR="0027255C">
        <w:rPr>
          <w:rFonts w:hint="eastAsia"/>
          <w:szCs w:val="24"/>
          <w:lang w:eastAsia="zh-CN"/>
        </w:rPr>
        <w:t>connection</w:t>
      </w:r>
      <w:r>
        <w:rPr>
          <w:rFonts w:hint="eastAsia"/>
          <w:szCs w:val="24"/>
          <w:lang w:eastAsia="zh-CN"/>
        </w:rPr>
        <w:t xml:space="preserve">, we understand </w:t>
      </w:r>
      <w:r w:rsidR="00C85264">
        <w:rPr>
          <w:rFonts w:hint="eastAsia"/>
          <w:szCs w:val="24"/>
          <w:lang w:eastAsia="zh-CN"/>
        </w:rPr>
        <w:t>only active BWP switching needs to be considered</w:t>
      </w:r>
      <w:r w:rsidR="00270898">
        <w:rPr>
          <w:rFonts w:hint="eastAsia"/>
          <w:szCs w:val="24"/>
          <w:lang w:eastAsia="zh-CN"/>
        </w:rPr>
        <w:t>. The requirements we are defining is PC5-only requirement which is based on SL transmission</w:t>
      </w:r>
      <w:r w:rsidR="004819BE">
        <w:rPr>
          <w:rFonts w:hint="eastAsia"/>
          <w:szCs w:val="24"/>
          <w:lang w:eastAsia="zh-CN"/>
        </w:rPr>
        <w:t xml:space="preserve"> in existing SL system</w:t>
      </w:r>
      <w:r w:rsidR="00AB07E6">
        <w:rPr>
          <w:rFonts w:hint="eastAsia"/>
          <w:szCs w:val="24"/>
          <w:lang w:eastAsia="zh-CN"/>
        </w:rPr>
        <w:t>.</w:t>
      </w:r>
      <w:r w:rsidR="00270898">
        <w:rPr>
          <w:rFonts w:hint="eastAsia"/>
          <w:szCs w:val="24"/>
          <w:lang w:eastAsia="zh-CN"/>
        </w:rPr>
        <w:t xml:space="preserve"> </w:t>
      </w:r>
      <w:r w:rsidR="00AB07E6">
        <w:rPr>
          <w:szCs w:val="24"/>
          <w:lang w:eastAsia="zh-CN"/>
        </w:rPr>
        <w:t>I</w:t>
      </w:r>
      <w:r w:rsidR="00270898">
        <w:rPr>
          <w:rFonts w:hint="eastAsia"/>
          <w:szCs w:val="24"/>
          <w:lang w:eastAsia="zh-CN"/>
        </w:rPr>
        <w:t xml:space="preserve">n the </w:t>
      </w:r>
      <w:r w:rsidR="004819BE">
        <w:rPr>
          <w:rFonts w:hint="eastAsia"/>
          <w:szCs w:val="24"/>
          <w:lang w:eastAsia="zh-CN"/>
        </w:rPr>
        <w:t xml:space="preserve">current </w:t>
      </w:r>
      <w:r w:rsidR="00270898">
        <w:rPr>
          <w:rFonts w:hint="eastAsia"/>
          <w:szCs w:val="24"/>
          <w:lang w:eastAsia="zh-CN"/>
        </w:rPr>
        <w:t xml:space="preserve">specification, </w:t>
      </w:r>
      <w:r w:rsidR="00AB07E6">
        <w:rPr>
          <w:rFonts w:hint="eastAsia"/>
          <w:szCs w:val="24"/>
          <w:lang w:eastAsia="zh-CN"/>
        </w:rPr>
        <w:t xml:space="preserve">the interruption to V2X sidelink due to active BWP switch is defined, and </w:t>
      </w:r>
      <w:r w:rsidR="00270898">
        <w:rPr>
          <w:rFonts w:hint="eastAsia"/>
          <w:szCs w:val="24"/>
          <w:lang w:eastAsia="zh-CN"/>
        </w:rPr>
        <w:t xml:space="preserve">there is no any </w:t>
      </w:r>
      <w:r w:rsidR="00AB07E6">
        <w:rPr>
          <w:rFonts w:hint="eastAsia"/>
          <w:szCs w:val="24"/>
          <w:lang w:eastAsia="zh-CN"/>
        </w:rPr>
        <w:t xml:space="preserve">other </w:t>
      </w:r>
      <w:r w:rsidR="00270898">
        <w:rPr>
          <w:rFonts w:hint="eastAsia"/>
          <w:szCs w:val="24"/>
          <w:lang w:eastAsia="zh-CN"/>
        </w:rPr>
        <w:t>requirement defined for SL transmission impacted by Uu link change</w:t>
      </w:r>
      <w:r>
        <w:rPr>
          <w:rFonts w:hint="eastAsia"/>
          <w:szCs w:val="24"/>
          <w:lang w:eastAsia="zh-CN"/>
        </w:rPr>
        <w:t xml:space="preserve">. </w:t>
      </w:r>
      <w:r w:rsidR="00C7495E">
        <w:rPr>
          <w:szCs w:val="24"/>
          <w:lang w:eastAsia="zh-CN"/>
        </w:rPr>
        <w:t>W</w:t>
      </w:r>
      <w:r w:rsidR="00C7495E">
        <w:rPr>
          <w:rFonts w:hint="eastAsia"/>
          <w:szCs w:val="24"/>
          <w:lang w:eastAsia="zh-CN"/>
        </w:rPr>
        <w:t xml:space="preserve">hen there is active BWP switching during the SL PRS measurement period, the measurement period may be extended due to the sidelink interruption. </w:t>
      </w:r>
      <w:r w:rsidR="00891E69">
        <w:rPr>
          <w:rFonts w:hint="eastAsia"/>
          <w:szCs w:val="24"/>
          <w:lang w:eastAsia="zh-CN"/>
        </w:rPr>
        <w:t>We don</w:t>
      </w:r>
      <w:r w:rsidR="00891E69">
        <w:rPr>
          <w:szCs w:val="24"/>
          <w:lang w:eastAsia="zh-CN"/>
        </w:rPr>
        <w:t>’</w:t>
      </w:r>
      <w:r w:rsidR="00891E69">
        <w:rPr>
          <w:rFonts w:hint="eastAsia"/>
          <w:szCs w:val="24"/>
          <w:lang w:eastAsia="zh-CN"/>
        </w:rPr>
        <w:t xml:space="preserve">t need to define </w:t>
      </w:r>
      <w:r w:rsidR="00891E69">
        <w:rPr>
          <w:szCs w:val="24"/>
          <w:lang w:eastAsia="zh-CN"/>
        </w:rPr>
        <w:t>the</w:t>
      </w:r>
      <w:r w:rsidR="00891E69">
        <w:rPr>
          <w:rFonts w:hint="eastAsia"/>
          <w:szCs w:val="24"/>
          <w:lang w:eastAsia="zh-CN"/>
        </w:rPr>
        <w:t xml:space="preserve"> exact delay when active BWP switching happens but can add the general description in the requirements applicability. </w:t>
      </w:r>
    </w:p>
    <w:p w:rsidR="00DF7E43" w:rsidRDefault="00DF7E43" w:rsidP="00DF7E43">
      <w:pPr>
        <w:rPr>
          <w:lang w:eastAsia="zh-CN"/>
        </w:rPr>
      </w:pPr>
      <w:r w:rsidRPr="004D58D8">
        <w:rPr>
          <w:b/>
          <w:lang w:val="en-US"/>
        </w:rPr>
        <w:t>P</w:t>
      </w:r>
      <w:r w:rsidRPr="004D58D8">
        <w:rPr>
          <w:rFonts w:hint="eastAsia"/>
          <w:b/>
          <w:lang w:val="en-US"/>
        </w:rPr>
        <w:t xml:space="preserve">roposal </w:t>
      </w:r>
      <w:r>
        <w:rPr>
          <w:rFonts w:hint="eastAsia"/>
          <w:b/>
          <w:lang w:val="en-US" w:eastAsia="zh-CN"/>
        </w:rPr>
        <w:t>4</w:t>
      </w:r>
      <w:r w:rsidRPr="004D58D8">
        <w:rPr>
          <w:rFonts w:hint="eastAsia"/>
          <w:b/>
          <w:lang w:val="en-US"/>
        </w:rPr>
        <w:t xml:space="preserve">: </w:t>
      </w:r>
      <w:r>
        <w:rPr>
          <w:rFonts w:hint="eastAsia"/>
          <w:b/>
          <w:lang w:val="en-US" w:eastAsia="zh-CN"/>
        </w:rPr>
        <w:t xml:space="preserve">The </w:t>
      </w:r>
      <w:r w:rsidR="000F10E3">
        <w:rPr>
          <w:rFonts w:hint="eastAsia"/>
          <w:b/>
          <w:lang w:val="en-US" w:eastAsia="zh-CN"/>
        </w:rPr>
        <w:t xml:space="preserve">SL based </w:t>
      </w:r>
      <w:r>
        <w:rPr>
          <w:rFonts w:hint="eastAsia"/>
          <w:b/>
          <w:lang w:val="en-US" w:eastAsia="zh-CN"/>
        </w:rPr>
        <w:t>measurement period requirements still apply when there is</w:t>
      </w:r>
      <w:r w:rsidRPr="00DD0247">
        <w:rPr>
          <w:b/>
          <w:lang w:val="en-US" w:eastAsia="zh-CN"/>
        </w:rPr>
        <w:t xml:space="preserve"> network coverage</w:t>
      </w:r>
      <w:r w:rsidR="00800794">
        <w:rPr>
          <w:rFonts w:hint="eastAsia"/>
          <w:b/>
          <w:lang w:val="en-US" w:eastAsia="zh-CN"/>
        </w:rPr>
        <w:t xml:space="preserve"> </w:t>
      </w:r>
      <w:r w:rsidR="00800794" w:rsidRPr="00DD0247">
        <w:rPr>
          <w:b/>
          <w:lang w:val="en-US" w:eastAsia="zh-CN"/>
        </w:rPr>
        <w:t>change</w:t>
      </w:r>
      <w:r>
        <w:rPr>
          <w:rFonts w:hint="eastAsia"/>
          <w:b/>
          <w:lang w:val="en-US" w:eastAsia="zh-CN"/>
        </w:rPr>
        <w:t xml:space="preserve">. </w:t>
      </w:r>
    </w:p>
    <w:p w:rsidR="00800794" w:rsidRDefault="00800794" w:rsidP="00800794">
      <w:pPr>
        <w:rPr>
          <w:b/>
          <w:lang w:val="en-US" w:eastAsia="zh-CN"/>
        </w:rPr>
      </w:pPr>
      <w:r w:rsidRPr="004D58D8">
        <w:rPr>
          <w:b/>
          <w:lang w:val="en-US"/>
        </w:rPr>
        <w:t>P</w:t>
      </w:r>
      <w:r w:rsidRPr="004D58D8">
        <w:rPr>
          <w:rFonts w:hint="eastAsia"/>
          <w:b/>
          <w:lang w:val="en-US"/>
        </w:rPr>
        <w:t xml:space="preserve">roposal </w:t>
      </w:r>
      <w:r>
        <w:rPr>
          <w:rFonts w:hint="eastAsia"/>
          <w:b/>
          <w:lang w:val="en-US" w:eastAsia="zh-CN"/>
        </w:rPr>
        <w:t>5</w:t>
      </w:r>
      <w:r w:rsidRPr="004D58D8">
        <w:rPr>
          <w:rFonts w:hint="eastAsia"/>
          <w:b/>
          <w:lang w:val="en-US"/>
        </w:rPr>
        <w:t xml:space="preserve">: </w:t>
      </w:r>
      <w:r w:rsidR="00D86B54">
        <w:rPr>
          <w:rFonts w:hint="eastAsia"/>
          <w:b/>
          <w:lang w:val="en-US" w:eastAsia="zh-CN"/>
        </w:rPr>
        <w:t xml:space="preserve">Add the requirements applicability for active BWP switching after the baseline measurement </w:t>
      </w:r>
      <w:r w:rsidR="00D86B54">
        <w:rPr>
          <w:b/>
          <w:lang w:val="en-US" w:eastAsia="zh-CN"/>
        </w:rPr>
        <w:t>period</w:t>
      </w:r>
      <w:r w:rsidR="00D86B54">
        <w:rPr>
          <w:rFonts w:hint="eastAsia"/>
          <w:b/>
          <w:lang w:val="en-US" w:eastAsia="zh-CN"/>
        </w:rPr>
        <w:t xml:space="preserve"> requirements are stable</w:t>
      </w:r>
      <w:r>
        <w:rPr>
          <w:rFonts w:hint="eastAsia"/>
          <w:b/>
          <w:lang w:val="en-US" w:eastAsia="zh-CN"/>
        </w:rPr>
        <w:t xml:space="preserve">. </w:t>
      </w:r>
    </w:p>
    <w:p w:rsidR="00F26550" w:rsidRDefault="00AA52A8" w:rsidP="00800794">
      <w:pPr>
        <w:rPr>
          <w:lang w:eastAsia="zh-CN"/>
        </w:rPr>
      </w:pPr>
      <w:r w:rsidRPr="001E2E1A">
        <w:rPr>
          <w:lang w:val="en-US" w:eastAsia="zh-CN"/>
        </w:rPr>
        <w:t>R</w:t>
      </w:r>
      <w:r w:rsidRPr="001E2E1A">
        <w:rPr>
          <w:rFonts w:hint="eastAsia"/>
          <w:lang w:val="en-US" w:eastAsia="zh-CN"/>
        </w:rPr>
        <w:t xml:space="preserve">egarding the </w:t>
      </w:r>
      <w:r w:rsidRPr="001E2E1A">
        <w:rPr>
          <w:lang w:val="en-US" w:eastAsia="zh-CN"/>
        </w:rPr>
        <w:t>requirements for initiation/cease of SL PRS transmissions for positioning</w:t>
      </w:r>
      <w:r w:rsidR="001E2E1A">
        <w:rPr>
          <w:rFonts w:hint="eastAsia"/>
          <w:lang w:val="en-US" w:eastAsia="zh-CN"/>
        </w:rPr>
        <w:t xml:space="preserve">, we understand it is not needed. </w:t>
      </w:r>
      <w:r w:rsidR="007A4BD8">
        <w:rPr>
          <w:lang w:val="en-US" w:eastAsia="zh-CN"/>
        </w:rPr>
        <w:t>I</w:t>
      </w:r>
      <w:r w:rsidR="007A4BD8">
        <w:rPr>
          <w:rFonts w:hint="eastAsia"/>
          <w:lang w:val="en-US" w:eastAsia="zh-CN"/>
        </w:rPr>
        <w:t xml:space="preserve">n the existing sidelink </w:t>
      </w:r>
      <w:r w:rsidR="00092252">
        <w:rPr>
          <w:rFonts w:hint="eastAsia"/>
          <w:lang w:val="en-US" w:eastAsia="zh-CN"/>
        </w:rPr>
        <w:t>requirements</w:t>
      </w:r>
      <w:r w:rsidR="007A4BD8">
        <w:rPr>
          <w:rFonts w:hint="eastAsia"/>
          <w:lang w:val="en-US" w:eastAsia="zh-CN"/>
        </w:rPr>
        <w:t xml:space="preserve">, the </w:t>
      </w:r>
      <w:r w:rsidR="00092252">
        <w:rPr>
          <w:rFonts w:hint="eastAsia"/>
          <w:lang w:val="en-US" w:eastAsia="zh-CN"/>
        </w:rPr>
        <w:t xml:space="preserve">initiation/cease of SLSS transmission is defined as below. </w:t>
      </w:r>
      <w:r w:rsidR="00092252">
        <w:t>The UE shall be capable of measuring the RSRP of the cell used as synchronization reference source to evaluate to initiate/cease SLSS transmissions</w:t>
      </w:r>
      <w:r w:rsidR="00F260E5">
        <w:rPr>
          <w:rFonts w:hint="eastAsia"/>
          <w:lang w:eastAsia="zh-CN"/>
        </w:rPr>
        <w:t xml:space="preserve">. </w:t>
      </w:r>
      <w:r w:rsidR="00F260E5">
        <w:rPr>
          <w:lang w:eastAsia="zh-CN"/>
        </w:rPr>
        <w:t>F</w:t>
      </w:r>
      <w:r w:rsidR="00F260E5">
        <w:rPr>
          <w:rFonts w:hint="eastAsia"/>
          <w:lang w:eastAsia="zh-CN"/>
        </w:rPr>
        <w:t xml:space="preserve">or the sidelink UE supporting positioning, we understand the following requirements should also be followed and then the transmission of PRS would not be a problem. </w:t>
      </w:r>
      <w:r w:rsidR="00F260E5">
        <w:rPr>
          <w:lang w:eastAsia="zh-CN"/>
        </w:rPr>
        <w:t>W</w:t>
      </w:r>
      <w:r w:rsidR="00F260E5">
        <w:rPr>
          <w:rFonts w:hint="eastAsia"/>
          <w:lang w:eastAsia="zh-CN"/>
        </w:rPr>
        <w:t>e don</w:t>
      </w:r>
      <w:r w:rsidR="00F260E5">
        <w:rPr>
          <w:lang w:eastAsia="zh-CN"/>
        </w:rPr>
        <w:t>’</w:t>
      </w:r>
      <w:r w:rsidR="00F260E5">
        <w:rPr>
          <w:rFonts w:hint="eastAsia"/>
          <w:lang w:eastAsia="zh-CN"/>
        </w:rPr>
        <w:t>t need to define separate requirements for the measurement of the cell used for synchronization reference source</w:t>
      </w:r>
      <w:r w:rsidR="0065067B">
        <w:rPr>
          <w:rFonts w:hint="eastAsia"/>
          <w:lang w:eastAsia="zh-CN"/>
        </w:rPr>
        <w:t xml:space="preserve"> for sidelink positioning</w:t>
      </w:r>
      <w:r w:rsidR="00F260E5">
        <w:rPr>
          <w:rFonts w:hint="eastAsia"/>
          <w:lang w:eastAsia="zh-CN"/>
        </w:rPr>
        <w:t xml:space="preserve">. </w:t>
      </w:r>
    </w:p>
    <w:p w:rsidR="00A429A6" w:rsidRPr="00A429A6" w:rsidRDefault="00A429A6" w:rsidP="00800794">
      <w:pPr>
        <w:rPr>
          <w:b/>
          <w:lang w:val="en-US" w:eastAsia="zh-CN"/>
        </w:rPr>
      </w:pPr>
      <w:bookmarkStart w:id="3" w:name="OLE_LINK36"/>
      <w:r w:rsidRPr="004D58D8">
        <w:rPr>
          <w:b/>
          <w:lang w:val="en-US"/>
        </w:rPr>
        <w:t>P</w:t>
      </w:r>
      <w:r w:rsidRPr="004D58D8">
        <w:rPr>
          <w:rFonts w:hint="eastAsia"/>
          <w:b/>
          <w:lang w:val="en-US"/>
        </w:rPr>
        <w:t xml:space="preserve">roposal </w:t>
      </w:r>
      <w:r>
        <w:rPr>
          <w:rFonts w:hint="eastAsia"/>
          <w:b/>
          <w:lang w:val="en-US" w:eastAsia="zh-CN"/>
        </w:rPr>
        <w:t>6</w:t>
      </w:r>
      <w:r w:rsidRPr="004D58D8">
        <w:rPr>
          <w:rFonts w:hint="eastAsia"/>
          <w:b/>
          <w:lang w:val="en-US"/>
        </w:rPr>
        <w:t xml:space="preserve">: </w:t>
      </w:r>
      <w:r>
        <w:rPr>
          <w:rFonts w:hint="eastAsia"/>
          <w:b/>
          <w:lang w:val="en-US" w:eastAsia="zh-CN"/>
        </w:rPr>
        <w:t xml:space="preserve">No need to define additional requirements for initiation/cease of SLPRS transmission. The existing requirements for </w:t>
      </w:r>
      <w:r w:rsidRPr="00A429A6">
        <w:rPr>
          <w:rFonts w:hint="eastAsia"/>
          <w:b/>
          <w:lang w:val="en-US" w:eastAsia="zh-CN"/>
        </w:rPr>
        <w:t xml:space="preserve">initiation/cease of SLSS transmission apply for sidelink </w:t>
      </w:r>
      <w:r w:rsidR="00D77F79">
        <w:rPr>
          <w:rFonts w:hint="eastAsia"/>
          <w:b/>
          <w:lang w:val="en-US" w:eastAsia="zh-CN"/>
        </w:rPr>
        <w:t xml:space="preserve">UE </w:t>
      </w:r>
      <w:r w:rsidRPr="00A429A6">
        <w:rPr>
          <w:rFonts w:hint="eastAsia"/>
          <w:b/>
          <w:lang w:val="en-US" w:eastAsia="zh-CN"/>
        </w:rPr>
        <w:t>supporting positioning</w:t>
      </w:r>
      <w:r>
        <w:rPr>
          <w:rFonts w:hint="eastAsia"/>
          <w:b/>
          <w:lang w:val="en-US" w:eastAsia="zh-CN"/>
        </w:rPr>
        <w:t xml:space="preserve">. </w:t>
      </w:r>
    </w:p>
    <w:tbl>
      <w:tblPr>
        <w:tblStyle w:val="af3"/>
        <w:tblW w:w="0" w:type="auto"/>
        <w:tblLook w:val="04A0" w:firstRow="1" w:lastRow="0" w:firstColumn="1" w:lastColumn="0" w:noHBand="0" w:noVBand="1"/>
      </w:tblPr>
      <w:tblGrid>
        <w:gridCol w:w="9857"/>
      </w:tblGrid>
      <w:tr w:rsidR="007A4BD8" w:rsidTr="007A4BD8">
        <w:tc>
          <w:tcPr>
            <w:tcW w:w="9857" w:type="dxa"/>
          </w:tcPr>
          <w:bookmarkEnd w:id="3"/>
          <w:p w:rsidR="007A4BD8" w:rsidRPr="007A4BD8" w:rsidRDefault="007A4BD8" w:rsidP="007A4BD8">
            <w:pPr>
              <w:rPr>
                <w:lang w:eastAsia="zh-CN"/>
              </w:rPr>
            </w:pPr>
            <w:r>
              <w:rPr>
                <w:rFonts w:hint="eastAsia"/>
                <w:lang w:eastAsia="zh-CN"/>
              </w:rPr>
              <w:t>TS 38.133</w:t>
            </w:r>
          </w:p>
          <w:p w:rsidR="007A4BD8" w:rsidRPr="007A4BD8" w:rsidRDefault="007A4BD8" w:rsidP="007A4BD8">
            <w:pPr>
              <w:pStyle w:val="2"/>
              <w:outlineLvl w:val="1"/>
              <w:rPr>
                <w:lang w:eastAsia="zh-CN"/>
              </w:rPr>
            </w:pPr>
            <w:r>
              <w:t>12.3</w:t>
            </w:r>
            <w:r>
              <w:tab/>
              <w:t>Initiation/Cease of SLSS Transmissions</w:t>
            </w:r>
          </w:p>
          <w:p w:rsidR="007A4BD8" w:rsidRDefault="007A4BD8" w:rsidP="007A4BD8">
            <w:pPr>
              <w:pStyle w:val="3"/>
              <w:outlineLvl w:val="2"/>
            </w:pPr>
            <w:r>
              <w:t>12.3.1</w:t>
            </w:r>
            <w:r>
              <w:tab/>
              <w:t>Introduction</w:t>
            </w:r>
          </w:p>
          <w:p w:rsidR="007A4BD8" w:rsidRDefault="007A4BD8" w:rsidP="007A4BD8">
            <w:pPr>
              <w:rPr>
                <w:noProof/>
              </w:rPr>
            </w:pPr>
            <w:r>
              <w:t>The requirements in this subclause are applicable to</w:t>
            </w:r>
            <w:r>
              <w:rPr>
                <w:noProof/>
              </w:rPr>
              <w:t xml:space="preserve"> the UE capable of V2X sidelink communication when:</w:t>
            </w:r>
          </w:p>
          <w:p w:rsidR="007A4BD8" w:rsidRDefault="007A4BD8" w:rsidP="00092252">
            <w:pPr>
              <w:pStyle w:val="B1"/>
              <w:numPr>
                <w:ilvl w:val="0"/>
                <w:numId w:val="0"/>
              </w:numPr>
              <w:ind w:left="720"/>
              <w:rPr>
                <w:noProof/>
              </w:rPr>
            </w:pPr>
            <w:r>
              <w:rPr>
                <w:noProof/>
              </w:rPr>
              <w:t>-</w:t>
            </w:r>
            <w:r>
              <w:rPr>
                <w:noProof/>
              </w:rPr>
              <w:tab/>
              <w:t xml:space="preserve">GNSS </w:t>
            </w:r>
            <w:r>
              <w:rPr>
                <w:rFonts w:eastAsia="Malgun Gothic"/>
              </w:rPr>
              <w:t xml:space="preserve">is used </w:t>
            </w:r>
            <w:r>
              <w:t>as the synchronization reference source;</w:t>
            </w:r>
          </w:p>
          <w:p w:rsidR="007A4BD8" w:rsidRDefault="007A4BD8" w:rsidP="00092252">
            <w:pPr>
              <w:pStyle w:val="B1"/>
              <w:numPr>
                <w:ilvl w:val="0"/>
                <w:numId w:val="0"/>
              </w:numPr>
              <w:ind w:left="720"/>
            </w:pPr>
            <w:r>
              <w:rPr>
                <w:noProof/>
              </w:rPr>
              <w:t>-</w:t>
            </w:r>
            <w:r>
              <w:rPr>
                <w:noProof/>
              </w:rPr>
              <w:tab/>
              <w:t xml:space="preserve">NR Cell </w:t>
            </w:r>
            <w:r>
              <w:rPr>
                <w:rFonts w:eastAsia="Malgun Gothic"/>
              </w:rPr>
              <w:t xml:space="preserve">is used </w:t>
            </w:r>
            <w:r>
              <w:t>as the synchronization reference source;</w:t>
            </w:r>
          </w:p>
          <w:p w:rsidR="007A4BD8" w:rsidRDefault="007A4BD8" w:rsidP="00092252">
            <w:pPr>
              <w:pStyle w:val="B1"/>
              <w:numPr>
                <w:ilvl w:val="0"/>
                <w:numId w:val="0"/>
              </w:numPr>
              <w:ind w:left="720"/>
              <w:rPr>
                <w:noProof/>
              </w:rPr>
            </w:pPr>
            <w:r>
              <w:rPr>
                <w:noProof/>
              </w:rPr>
              <w:lastRenderedPageBreak/>
              <w:t>-</w:t>
            </w:r>
            <w:r>
              <w:rPr>
                <w:noProof/>
              </w:rPr>
              <w:tab/>
              <w:t xml:space="preserve">EUTRAN Cell </w:t>
            </w:r>
            <w:r>
              <w:rPr>
                <w:rFonts w:eastAsia="Malgun Gothic"/>
              </w:rPr>
              <w:t xml:space="preserve">is used </w:t>
            </w:r>
            <w:r>
              <w:t>as the synchronization reference source;</w:t>
            </w:r>
          </w:p>
          <w:p w:rsidR="007A4BD8" w:rsidRDefault="007A4BD8" w:rsidP="00092252">
            <w:pPr>
              <w:pStyle w:val="B1"/>
              <w:numPr>
                <w:ilvl w:val="0"/>
                <w:numId w:val="0"/>
              </w:numPr>
              <w:ind w:left="720"/>
              <w:rPr>
                <w:noProof/>
              </w:rPr>
            </w:pPr>
            <w:r>
              <w:rPr>
                <w:noProof/>
              </w:rPr>
              <w:t>-</w:t>
            </w:r>
            <w:r>
              <w:rPr>
                <w:noProof/>
              </w:rPr>
              <w:tab/>
              <w:t xml:space="preserve">SyncRef UE </w:t>
            </w:r>
            <w:r>
              <w:rPr>
                <w:rFonts w:eastAsia="Malgun Gothic"/>
              </w:rPr>
              <w:t xml:space="preserve">is used </w:t>
            </w:r>
            <w:r>
              <w:t>as the synchronization reference source.</w:t>
            </w:r>
          </w:p>
          <w:p w:rsidR="007A4BD8" w:rsidRDefault="007A4BD8" w:rsidP="007A4BD8">
            <w:pPr>
              <w:pStyle w:val="4"/>
              <w:outlineLvl w:val="3"/>
            </w:pPr>
            <w:r>
              <w:t>12.3.1.1</w:t>
            </w:r>
            <w:r>
              <w:tab/>
              <w:t>Initiation/Cease of SLSS transmissions with NR cell as synchronization reference source</w:t>
            </w:r>
          </w:p>
          <w:p w:rsidR="007A4BD8" w:rsidRDefault="007A4BD8" w:rsidP="007A4BD8">
            <w:r>
              <w:t>The requirements apply when the NR Cell is used as synchronization reference source and when the UE is</w:t>
            </w:r>
          </w:p>
          <w:p w:rsidR="007A4BD8" w:rsidRDefault="007A4BD8" w:rsidP="00092252">
            <w:pPr>
              <w:pStyle w:val="B1"/>
              <w:numPr>
                <w:ilvl w:val="0"/>
                <w:numId w:val="0"/>
              </w:numPr>
              <w:ind w:left="720"/>
            </w:pPr>
            <w:r>
              <w:t>-</w:t>
            </w:r>
            <w:r>
              <w:tab/>
              <w:t>out of coverage on the V2X NR sidelink carrier and in-coverage with a serving cell on a NR non-V2X sidelink carrier, or</w:t>
            </w:r>
          </w:p>
          <w:p w:rsidR="007A4BD8" w:rsidRDefault="007A4BD8" w:rsidP="00092252">
            <w:pPr>
              <w:pStyle w:val="B1"/>
              <w:numPr>
                <w:ilvl w:val="0"/>
                <w:numId w:val="0"/>
              </w:numPr>
              <w:ind w:left="720"/>
            </w:pPr>
            <w:r>
              <w:t>-</w:t>
            </w:r>
            <w:r>
              <w:tab/>
              <w:t xml:space="preserve"> in coverage with a serving cell on a NR V2X sidelink carrier, </w:t>
            </w:r>
          </w:p>
          <w:p w:rsidR="007A4BD8" w:rsidRDefault="007A4BD8" w:rsidP="007A4BD8">
            <w:pPr>
              <w:rPr>
                <w:rFonts w:cs="v4.2.0"/>
              </w:rPr>
            </w:pPr>
            <w:r>
              <w:t xml:space="preserve">and when the conditions for SLSS transmissions specified in TS 38.331[2] are met; </w:t>
            </w:r>
            <w:r>
              <w:rPr>
                <w:i/>
              </w:rPr>
              <w:t>networkControlledSyncTx</w:t>
            </w:r>
            <w:r>
              <w:t xml:space="preserve"> is not configured; and </w:t>
            </w:r>
            <w:r>
              <w:rPr>
                <w:i/>
              </w:rPr>
              <w:t>syncTxThreshIC</w:t>
            </w:r>
            <w:r>
              <w:t xml:space="preserve"> is included in </w:t>
            </w:r>
            <w:r>
              <w:rPr>
                <w:i/>
              </w:rPr>
              <w:t>SystemInformationBlockType12</w:t>
            </w:r>
            <w:r>
              <w:t xml:space="preserve">. </w:t>
            </w:r>
            <w:bookmarkStart w:id="4" w:name="OLE_LINK32"/>
            <w:bookmarkStart w:id="5" w:name="OLE_LINK33"/>
            <w:r>
              <w:t xml:space="preserve">The UE shall be capable of measuring the RSRP of the cell used as synchronization reference source to evaluate to initiate/cease SLSS transmissions within </w:t>
            </w:r>
            <w:r>
              <w:rPr>
                <w:rFonts w:cs="v4.2.0"/>
              </w:rPr>
              <w:t>T</w:t>
            </w:r>
            <w:r>
              <w:rPr>
                <w:rFonts w:cs="v4.2.0"/>
                <w:vertAlign w:val="subscript"/>
              </w:rPr>
              <w:t>evaluate,SLSS</w:t>
            </w:r>
          </w:p>
          <w:bookmarkEnd w:id="4"/>
          <w:bookmarkEnd w:id="5"/>
          <w:p w:rsidR="007A4BD8" w:rsidRDefault="007A4BD8" w:rsidP="007A4BD8">
            <w:pPr>
              <w:rPr>
                <w:rFonts w:cs="v4.2.0"/>
              </w:rPr>
            </w:pPr>
            <w:r>
              <w:rPr>
                <w:rFonts w:cs="v4.2.0"/>
              </w:rPr>
              <w:t>where,</w:t>
            </w:r>
          </w:p>
          <w:p w:rsidR="007A4BD8" w:rsidRDefault="007A4BD8" w:rsidP="00092252">
            <w:pPr>
              <w:pStyle w:val="B1"/>
              <w:numPr>
                <w:ilvl w:val="0"/>
                <w:numId w:val="0"/>
              </w:numPr>
              <w:ind w:left="720"/>
            </w:pPr>
            <w:r>
              <w:t>-</w:t>
            </w:r>
            <w:r>
              <w:tab/>
              <w:t>T</w:t>
            </w:r>
            <w:r>
              <w:rPr>
                <w:vertAlign w:val="subscript"/>
              </w:rPr>
              <w:t>evaluate,SLSS</w:t>
            </w:r>
            <w:r>
              <w:t xml:space="preserve"> </w:t>
            </w:r>
            <w:r>
              <w:rPr>
                <w:lang w:eastAsia="zh-CN"/>
              </w:rPr>
              <w:t>is</w:t>
            </w:r>
            <w:r>
              <w:t xml:space="preserve"> as specified in Table 12.3.1.1-1 when UE performs SSB based measurements without measurement gaps.</w:t>
            </w:r>
          </w:p>
          <w:p w:rsidR="007A4BD8" w:rsidRDefault="007A4BD8" w:rsidP="00092252">
            <w:pPr>
              <w:pStyle w:val="B1"/>
              <w:numPr>
                <w:ilvl w:val="0"/>
                <w:numId w:val="0"/>
              </w:numPr>
              <w:ind w:left="720"/>
            </w:pPr>
            <w:r>
              <w:t>-</w:t>
            </w:r>
            <w:r>
              <w:tab/>
              <w:t>T</w:t>
            </w:r>
            <w:r>
              <w:rPr>
                <w:vertAlign w:val="subscript"/>
              </w:rPr>
              <w:t>evaluate,SLSS</w:t>
            </w:r>
            <w:r>
              <w:t xml:space="preserve"> </w:t>
            </w:r>
            <w:r>
              <w:rPr>
                <w:lang w:eastAsia="zh-CN"/>
              </w:rPr>
              <w:t>is</w:t>
            </w:r>
            <w:r>
              <w:t xml:space="preserve"> as specified in Table 12.3.1.1-2 when UE performs SSB based measurements with measurement gaps.</w:t>
            </w:r>
          </w:p>
          <w:p w:rsidR="007A4BD8" w:rsidRDefault="007A4BD8" w:rsidP="007A4BD8">
            <w:pPr>
              <w:pStyle w:val="TH"/>
            </w:pPr>
            <w:r>
              <w:t>Table 12.3.1.1-1: T</w:t>
            </w:r>
            <w:r>
              <w:rPr>
                <w:vertAlign w:val="subscript"/>
              </w:rPr>
              <w:t>evaluate,SLSS</w:t>
            </w:r>
            <w:r>
              <w:t xml:space="preserve"> </w:t>
            </w:r>
            <w:r>
              <w:rPr>
                <w:lang w:eastAsia="zh-CN"/>
              </w:rPr>
              <w:t>for</w:t>
            </w:r>
            <w:r>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rPr>
                      <w:rFonts w:cs="Arial"/>
                    </w:rPr>
                    <w:t>T</w:t>
                  </w:r>
                  <w:r>
                    <w:rPr>
                      <w:rFonts w:cs="Arial"/>
                      <w:vertAlign w:val="subscript"/>
                    </w:rPr>
                    <w:t>evaluate,SLSS</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max(400ms, ceil( 2 x 5 x K</w:t>
                  </w:r>
                  <w:r>
                    <w:rPr>
                      <w:vertAlign w:val="subscript"/>
                    </w:rPr>
                    <w:t>p</w:t>
                  </w:r>
                  <w:r>
                    <w:t>) x SMTC period)</w:t>
                  </w:r>
                  <w:r>
                    <w:rPr>
                      <w:vertAlign w:val="superscript"/>
                    </w:rPr>
                    <w:t>Note 1</w:t>
                  </w:r>
                  <w:r>
                    <w:t xml:space="preserve"> </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max(400ms, ceil(1.5 x 2 x 5 x K</w:t>
                  </w:r>
                  <w:r>
                    <w:rPr>
                      <w:vertAlign w:val="subscript"/>
                    </w:rPr>
                    <w:t>p</w:t>
                  </w:r>
                  <w:r>
                    <w:t xml:space="preserve">) x max(SMTC period, DRX cycle)) </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val="fr-FR" w:eastAsia="en-GB"/>
                    </w:rPr>
                  </w:pPr>
                  <w:r>
                    <w:rPr>
                      <w:lang w:val="fr-FR"/>
                    </w:rPr>
                    <w:t>ceil( 7 x K</w:t>
                  </w:r>
                  <w:r>
                    <w:rPr>
                      <w:vertAlign w:val="subscript"/>
                      <w:lang w:val="fr-FR"/>
                    </w:rPr>
                    <w:t xml:space="preserve">p </w:t>
                  </w:r>
                  <w:r>
                    <w:rPr>
                      <w:lang w:val="fr-FR"/>
                    </w:rPr>
                    <w:t xml:space="preserve">) x DRX cycle </w:t>
                  </w:r>
                </w:p>
              </w:tc>
            </w:tr>
            <w:tr w:rsidR="007A4BD8" w:rsidTr="007A4BD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7A4BD8" w:rsidRDefault="007A4BD8">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rsidR="007A4BD8" w:rsidRDefault="007A4BD8" w:rsidP="007A4BD8">
            <w:pPr>
              <w:spacing w:before="120"/>
              <w:jc w:val="both"/>
              <w:rPr>
                <w:rFonts w:eastAsia="Microsoft JhengHei" w:cstheme="minorHAnsi"/>
                <w:b/>
                <w:i/>
                <w:color w:val="000000"/>
                <w:lang w:eastAsia="en-GB"/>
              </w:rPr>
            </w:pPr>
          </w:p>
          <w:p w:rsidR="007A4BD8" w:rsidRDefault="007A4BD8" w:rsidP="007A4BD8">
            <w:pPr>
              <w:pStyle w:val="TH"/>
              <w:rPr>
                <w:rFonts w:eastAsia="Times New Roman"/>
              </w:rPr>
            </w:pPr>
            <w:r>
              <w:t>Table 12.3.1.1-2: T</w:t>
            </w:r>
            <w:r>
              <w:rPr>
                <w:vertAlign w:val="subscript"/>
              </w:rPr>
              <w:t>evaluate,SLSS</w:t>
            </w:r>
            <w:r>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rPr>
                      <w:rFonts w:cs="Arial"/>
                    </w:rPr>
                    <w:t>T</w:t>
                  </w:r>
                  <w:r>
                    <w:rPr>
                      <w:rFonts w:cs="Arial"/>
                      <w:vertAlign w:val="subscript"/>
                    </w:rPr>
                    <w:t>evaluate,SLSS</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max(400ms, 2 x 5 x max(MGRP, SMTC period)) x CSSF</w:t>
                  </w:r>
                  <w:r>
                    <w:rPr>
                      <w:vertAlign w:val="subscript"/>
                    </w:rPr>
                    <w:t>intra</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max(400ms, ceil(2 x 1.5x 5) x max(MGRP, SMTC period,DRX cycle))</w:t>
                  </w:r>
                  <w:r>
                    <w:rPr>
                      <w:vertAlign w:val="superscript"/>
                    </w:rPr>
                    <w:t xml:space="preserve"> </w:t>
                  </w:r>
                  <w:r>
                    <w:t>x CSSF</w:t>
                  </w:r>
                  <w:r>
                    <w:rPr>
                      <w:vertAlign w:val="subscript"/>
                    </w:rPr>
                    <w:t>intra</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7 x max(MGRP, DRX cycle) x CSSF</w:t>
                  </w:r>
                  <w:r>
                    <w:rPr>
                      <w:vertAlign w:val="subscript"/>
                    </w:rPr>
                    <w:t>intra</w:t>
                  </w:r>
                </w:p>
              </w:tc>
            </w:tr>
          </w:tbl>
          <w:p w:rsidR="007A4BD8" w:rsidRDefault="007A4BD8" w:rsidP="007A4BD8">
            <w:pPr>
              <w:rPr>
                <w:rFonts w:eastAsia="Times New Roman"/>
                <w:lang w:eastAsia="en-GB"/>
              </w:rPr>
            </w:pPr>
          </w:p>
          <w:p w:rsidR="007A4BD8" w:rsidRDefault="007A4BD8" w:rsidP="007A4BD8">
            <w:r>
              <w:t>If higher layer filtering is configured, an additional delay in evaluation to initiate/cease SLSS transmissions can be expected.</w:t>
            </w:r>
          </w:p>
          <w:p w:rsidR="007A4BD8" w:rsidRDefault="007A4BD8" w:rsidP="007A4BD8">
            <w:pPr>
              <w:rPr>
                <w:rFonts w:cs="v4.2.0"/>
              </w:rPr>
            </w:pPr>
            <w:r>
              <w:t>For the NR cell as synchronization reference source:</w:t>
            </w:r>
          </w:p>
          <w:p w:rsidR="007A4BD8" w:rsidRDefault="007A4BD8" w:rsidP="007A4BD8">
            <w:pPr>
              <w:pStyle w:val="B1"/>
              <w:numPr>
                <w:ilvl w:val="0"/>
                <w:numId w:val="0"/>
              </w:numPr>
              <w:ind w:left="720"/>
            </w:pPr>
            <w:r>
              <w:t>-</w:t>
            </w:r>
            <w:r>
              <w:tab/>
              <w:t>SS-RSRP related side conditions given in clauses 10.1.2 for FR1, respectively, for a corresponding Band,</w:t>
            </w:r>
          </w:p>
          <w:p w:rsidR="007A4BD8" w:rsidRDefault="007A4BD8" w:rsidP="007A4BD8">
            <w:pPr>
              <w:pStyle w:val="B1"/>
              <w:numPr>
                <w:ilvl w:val="0"/>
                <w:numId w:val="0"/>
              </w:numPr>
              <w:ind w:left="720"/>
            </w:pPr>
            <w:r>
              <w:t>-</w:t>
            </w:r>
            <w:r>
              <w:tab/>
              <w:t>SS-RSRQ related side conditions given in clauses 10.1.7 for FR1, respectively, for a corresponding Band,</w:t>
            </w:r>
          </w:p>
          <w:p w:rsidR="007A4BD8" w:rsidRDefault="007A4BD8" w:rsidP="007A4BD8">
            <w:pPr>
              <w:pStyle w:val="B1"/>
              <w:numPr>
                <w:ilvl w:val="0"/>
                <w:numId w:val="0"/>
              </w:numPr>
              <w:ind w:left="720"/>
            </w:pPr>
            <w:r>
              <w:t>-</w:t>
            </w:r>
            <w:r>
              <w:tab/>
              <w:t>SS-SINR related side conditions given in clauses 10.1.12 for FR1, respectively, for a corresponding Band,</w:t>
            </w:r>
          </w:p>
          <w:p w:rsidR="007A4BD8" w:rsidRDefault="007A4BD8" w:rsidP="007A4BD8">
            <w:pPr>
              <w:pStyle w:val="B1"/>
              <w:numPr>
                <w:ilvl w:val="0"/>
                <w:numId w:val="0"/>
              </w:numPr>
              <w:ind w:left="720"/>
            </w:pPr>
            <w:r>
              <w:t>-</w:t>
            </w:r>
            <w:r>
              <w:tab/>
              <w:t xml:space="preserve">SSB_RP and SSB </w:t>
            </w:r>
            <w:r>
              <w:rPr>
                <w:lang w:val="en-US"/>
              </w:rPr>
              <w:t>Ês/Iot</w:t>
            </w:r>
            <w:r>
              <w:t xml:space="preserve"> according to Annex B.2.2 for a corresponding Band.</w:t>
            </w:r>
          </w:p>
          <w:p w:rsidR="007A4BD8" w:rsidRPr="007A4BD8" w:rsidRDefault="007A4BD8" w:rsidP="00800794">
            <w:pPr>
              <w:rPr>
                <w:lang w:eastAsia="zh-CN"/>
              </w:rPr>
            </w:pPr>
            <w:r>
              <w:rPr>
                <w:lang w:eastAsia="zh-CN"/>
              </w:rPr>
              <w:t>……</w:t>
            </w:r>
            <w:r>
              <w:rPr>
                <w:rFonts w:hint="eastAsia"/>
                <w:lang w:eastAsia="zh-CN"/>
              </w:rPr>
              <w:t>.</w:t>
            </w:r>
          </w:p>
        </w:tc>
      </w:tr>
    </w:tbl>
    <w:p w:rsidR="00F81AF2" w:rsidRDefault="00F81AF2" w:rsidP="00330FF9">
      <w:pPr>
        <w:spacing w:beforeLines="50" w:before="120"/>
        <w:rPr>
          <w:lang w:eastAsia="zh-CN"/>
        </w:rPr>
      </w:pPr>
      <w:r>
        <w:rPr>
          <w:lang w:eastAsia="zh-CN"/>
        </w:rPr>
        <w:lastRenderedPageBreak/>
        <w:t>F</w:t>
      </w:r>
      <w:r>
        <w:rPr>
          <w:rFonts w:hint="eastAsia"/>
          <w:lang w:eastAsia="zh-CN"/>
        </w:rPr>
        <w:t>or the impact when synchronization reference source change,</w:t>
      </w:r>
      <w:r w:rsidR="007C7A2A">
        <w:rPr>
          <w:rFonts w:hint="eastAsia"/>
          <w:lang w:eastAsia="zh-CN"/>
        </w:rPr>
        <w:t xml:space="preserve"> there are the following four scenarios are raised: </w:t>
      </w:r>
    </w:p>
    <w:p w:rsidR="007C7A2A" w:rsidRPr="007C7A2A" w:rsidRDefault="007C7A2A" w:rsidP="007C7A2A">
      <w:pPr>
        <w:pStyle w:val="af8"/>
        <w:widowControl/>
        <w:numPr>
          <w:ilvl w:val="0"/>
          <w:numId w:val="23"/>
        </w:numPr>
        <w:overflowPunct w:val="0"/>
        <w:autoSpaceDE w:val="0"/>
        <w:autoSpaceDN w:val="0"/>
        <w:adjustRightInd w:val="0"/>
        <w:spacing w:before="0" w:after="180" w:line="240" w:lineRule="auto"/>
        <w:ind w:firstLineChars="0"/>
        <w:jc w:val="left"/>
        <w:rPr>
          <w:rFonts w:eastAsiaTheme="minorEastAsia"/>
          <w:sz w:val="20"/>
          <w:lang w:val="en-US"/>
        </w:rPr>
      </w:pPr>
      <w:r w:rsidRPr="007C7A2A">
        <w:rPr>
          <w:rFonts w:eastAsiaTheme="minorEastAsia"/>
          <w:sz w:val="20"/>
          <w:lang w:val="en-US"/>
        </w:rPr>
        <w:t>Scenario A: Impact on an SL measurement due to the synch change in the same SL UE performing the measurement:</w:t>
      </w:r>
    </w:p>
    <w:p w:rsidR="007C7A2A" w:rsidRPr="007C7A2A" w:rsidRDefault="007C7A2A" w:rsidP="007C7A2A">
      <w:pPr>
        <w:pStyle w:val="af8"/>
        <w:widowControl/>
        <w:numPr>
          <w:ilvl w:val="1"/>
          <w:numId w:val="23"/>
        </w:numPr>
        <w:overflowPunct w:val="0"/>
        <w:autoSpaceDE w:val="0"/>
        <w:autoSpaceDN w:val="0"/>
        <w:adjustRightInd w:val="0"/>
        <w:spacing w:before="0" w:after="180" w:line="240" w:lineRule="auto"/>
        <w:ind w:firstLineChars="0"/>
        <w:jc w:val="left"/>
        <w:rPr>
          <w:rFonts w:eastAsiaTheme="minorEastAsia"/>
          <w:sz w:val="20"/>
          <w:lang w:val="en-US"/>
        </w:rPr>
      </w:pPr>
      <w:r w:rsidRPr="007C7A2A">
        <w:rPr>
          <w:rFonts w:eastAsiaTheme="minorEastAsia"/>
          <w:sz w:val="20"/>
          <w:lang w:val="en-US"/>
        </w:rPr>
        <w:t>Receiving UE for unidirectional measurements</w:t>
      </w:r>
    </w:p>
    <w:p w:rsidR="007C7A2A" w:rsidRPr="007C7A2A" w:rsidRDefault="007C7A2A" w:rsidP="007C7A2A">
      <w:pPr>
        <w:pStyle w:val="af8"/>
        <w:widowControl/>
        <w:numPr>
          <w:ilvl w:val="1"/>
          <w:numId w:val="23"/>
        </w:numPr>
        <w:overflowPunct w:val="0"/>
        <w:autoSpaceDE w:val="0"/>
        <w:autoSpaceDN w:val="0"/>
        <w:adjustRightInd w:val="0"/>
        <w:spacing w:before="0" w:after="180" w:line="240" w:lineRule="auto"/>
        <w:ind w:firstLineChars="0"/>
        <w:jc w:val="left"/>
        <w:rPr>
          <w:rFonts w:eastAsiaTheme="minorEastAsia"/>
          <w:sz w:val="20"/>
          <w:lang w:val="en-US"/>
        </w:rPr>
      </w:pPr>
      <w:r w:rsidRPr="007C7A2A">
        <w:rPr>
          <w:rFonts w:eastAsiaTheme="minorEastAsia"/>
          <w:sz w:val="20"/>
          <w:lang w:val="en-US"/>
        </w:rPr>
        <w:t>Receiving and transmitting UE for bidirectional measurements</w:t>
      </w:r>
    </w:p>
    <w:p w:rsidR="007C7A2A" w:rsidRPr="007C7A2A" w:rsidRDefault="007C7A2A" w:rsidP="007C7A2A">
      <w:pPr>
        <w:pStyle w:val="af8"/>
        <w:widowControl/>
        <w:numPr>
          <w:ilvl w:val="0"/>
          <w:numId w:val="23"/>
        </w:numPr>
        <w:overflowPunct w:val="0"/>
        <w:autoSpaceDE w:val="0"/>
        <w:autoSpaceDN w:val="0"/>
        <w:adjustRightInd w:val="0"/>
        <w:spacing w:before="0" w:after="180" w:line="240" w:lineRule="auto"/>
        <w:ind w:firstLineChars="0"/>
        <w:jc w:val="left"/>
        <w:rPr>
          <w:rFonts w:eastAsiaTheme="minorEastAsia"/>
          <w:sz w:val="20"/>
          <w:lang w:val="en-US"/>
        </w:rPr>
      </w:pPr>
      <w:r w:rsidRPr="007C7A2A">
        <w:rPr>
          <w:rFonts w:eastAsiaTheme="minorEastAsia"/>
          <w:sz w:val="20"/>
          <w:lang w:val="en-US"/>
        </w:rPr>
        <w:t>Scenario B: Impact on an SL measurement due to the synch change in another SL UE (tx or ) involved in the same measurement:</w:t>
      </w:r>
    </w:p>
    <w:p w:rsidR="007C7A2A" w:rsidRPr="007C7A2A" w:rsidRDefault="007C7A2A" w:rsidP="007C7A2A">
      <w:pPr>
        <w:pStyle w:val="af8"/>
        <w:widowControl/>
        <w:numPr>
          <w:ilvl w:val="1"/>
          <w:numId w:val="23"/>
        </w:numPr>
        <w:overflowPunct w:val="0"/>
        <w:autoSpaceDE w:val="0"/>
        <w:autoSpaceDN w:val="0"/>
        <w:adjustRightInd w:val="0"/>
        <w:spacing w:before="0" w:after="180" w:line="240" w:lineRule="auto"/>
        <w:ind w:firstLineChars="0"/>
        <w:jc w:val="left"/>
        <w:rPr>
          <w:rFonts w:eastAsiaTheme="minorEastAsia"/>
          <w:sz w:val="20"/>
          <w:lang w:val="en-US"/>
        </w:rPr>
      </w:pPr>
      <w:r w:rsidRPr="007C7A2A">
        <w:rPr>
          <w:rFonts w:eastAsiaTheme="minorEastAsia"/>
          <w:sz w:val="20"/>
          <w:lang w:val="en-US"/>
        </w:rPr>
        <w:t>Transmitting UE for unidirectional or bidirectional measurements</w:t>
      </w:r>
    </w:p>
    <w:p w:rsidR="007C7A2A" w:rsidRPr="007C7A2A" w:rsidRDefault="007C7A2A" w:rsidP="007C7A2A">
      <w:pPr>
        <w:pStyle w:val="af8"/>
        <w:widowControl/>
        <w:numPr>
          <w:ilvl w:val="0"/>
          <w:numId w:val="23"/>
        </w:numPr>
        <w:overflowPunct w:val="0"/>
        <w:autoSpaceDE w:val="0"/>
        <w:autoSpaceDN w:val="0"/>
        <w:adjustRightInd w:val="0"/>
        <w:spacing w:before="0" w:after="180" w:line="240" w:lineRule="auto"/>
        <w:ind w:firstLineChars="0"/>
        <w:jc w:val="left"/>
        <w:rPr>
          <w:rFonts w:eastAsiaTheme="minorEastAsia"/>
          <w:sz w:val="20"/>
          <w:lang w:val="en-US"/>
        </w:rPr>
      </w:pPr>
      <w:r w:rsidRPr="007C7A2A">
        <w:rPr>
          <w:rFonts w:eastAsiaTheme="minorEastAsia"/>
          <w:sz w:val="20"/>
          <w:lang w:val="en-US"/>
        </w:rPr>
        <w:t>Scenario C: Impact on SL measurements at multiple SL UEs which are sharing the same common synchronization reference source, due to the change of the common synchronization source,</w:t>
      </w:r>
    </w:p>
    <w:p w:rsidR="007C7A2A" w:rsidRPr="007C7A2A" w:rsidRDefault="007C7A2A" w:rsidP="007C7A2A">
      <w:pPr>
        <w:pStyle w:val="af8"/>
        <w:widowControl/>
        <w:numPr>
          <w:ilvl w:val="0"/>
          <w:numId w:val="23"/>
        </w:numPr>
        <w:overflowPunct w:val="0"/>
        <w:autoSpaceDE w:val="0"/>
        <w:autoSpaceDN w:val="0"/>
        <w:adjustRightInd w:val="0"/>
        <w:spacing w:before="0" w:after="180" w:line="240" w:lineRule="auto"/>
        <w:ind w:firstLineChars="0"/>
        <w:jc w:val="left"/>
        <w:rPr>
          <w:rFonts w:eastAsiaTheme="minorEastAsia"/>
          <w:sz w:val="20"/>
          <w:lang w:val="en-US"/>
        </w:rPr>
      </w:pPr>
      <w:r w:rsidRPr="007C7A2A">
        <w:rPr>
          <w:rFonts w:eastAsiaTheme="minorEastAsia"/>
          <w:sz w:val="20"/>
          <w:lang w:val="en-US"/>
        </w:rPr>
        <w:t>Scenario D: Impact on an SL positioning result due to the change in another SL UE involved in the same positioning session but not necessarily the same SL measurement (multi-RTT scenario).</w:t>
      </w:r>
    </w:p>
    <w:p w:rsidR="00F81AF2" w:rsidRDefault="00621F49" w:rsidP="00330FF9">
      <w:pPr>
        <w:spacing w:beforeLines="50" w:before="120"/>
        <w:rPr>
          <w:lang w:val="en-US" w:eastAsia="zh-CN"/>
        </w:rPr>
      </w:pPr>
      <w:r>
        <w:rPr>
          <w:lang w:val="en-US" w:eastAsia="zh-CN"/>
        </w:rPr>
        <w:t>F</w:t>
      </w:r>
      <w:r>
        <w:rPr>
          <w:rFonts w:hint="eastAsia"/>
          <w:lang w:val="en-US" w:eastAsia="zh-CN"/>
        </w:rPr>
        <w:t>irstly, the measurement period requirements we are defining is for a certain UE performing a certain measurement</w:t>
      </w:r>
      <w:r w:rsidR="004B159A">
        <w:rPr>
          <w:rFonts w:hint="eastAsia"/>
          <w:lang w:val="en-US" w:eastAsia="zh-CN"/>
        </w:rPr>
        <w:t xml:space="preserve">. </w:t>
      </w:r>
      <w:r w:rsidR="004B159A">
        <w:rPr>
          <w:lang w:val="en-US" w:eastAsia="zh-CN"/>
        </w:rPr>
        <w:t>T</w:t>
      </w:r>
      <w:r w:rsidR="004B159A">
        <w:rPr>
          <w:rFonts w:hint="eastAsia"/>
          <w:lang w:val="en-US" w:eastAsia="zh-CN"/>
        </w:rPr>
        <w:t xml:space="preserve">he </w:t>
      </w:r>
      <w:r w:rsidR="004B159A">
        <w:rPr>
          <w:lang w:val="en-US" w:eastAsia="zh-CN"/>
        </w:rPr>
        <w:t>final</w:t>
      </w:r>
      <w:r w:rsidR="004B159A">
        <w:rPr>
          <w:rFonts w:hint="eastAsia"/>
          <w:lang w:val="en-US" w:eastAsia="zh-CN"/>
        </w:rPr>
        <w:t xml:space="preserve"> positioning </w:t>
      </w:r>
      <w:r w:rsidR="00B0106E">
        <w:rPr>
          <w:rFonts w:hint="eastAsia"/>
          <w:lang w:val="en-US" w:eastAsia="zh-CN"/>
        </w:rPr>
        <w:t>result</w:t>
      </w:r>
      <w:r w:rsidR="004B159A">
        <w:rPr>
          <w:rFonts w:hint="eastAsia"/>
          <w:lang w:val="en-US" w:eastAsia="zh-CN"/>
        </w:rPr>
        <w:t xml:space="preserve"> based on multiple measurement</w:t>
      </w:r>
      <w:r w:rsidR="00B0106E">
        <w:rPr>
          <w:rFonts w:hint="eastAsia"/>
          <w:lang w:val="en-US" w:eastAsia="zh-CN"/>
        </w:rPr>
        <w:t>s</w:t>
      </w:r>
      <w:r w:rsidR="004B159A">
        <w:rPr>
          <w:rFonts w:hint="eastAsia"/>
          <w:lang w:val="en-US" w:eastAsia="zh-CN"/>
        </w:rPr>
        <w:t xml:space="preserve"> is out of scope and we don</w:t>
      </w:r>
      <w:r w:rsidR="004B159A">
        <w:rPr>
          <w:lang w:val="en-US" w:eastAsia="zh-CN"/>
        </w:rPr>
        <w:t>’</w:t>
      </w:r>
      <w:r w:rsidR="004B159A">
        <w:rPr>
          <w:rFonts w:hint="eastAsia"/>
          <w:lang w:val="en-US" w:eastAsia="zh-CN"/>
        </w:rPr>
        <w:t xml:space="preserve">t need to consider the other measurements. </w:t>
      </w:r>
      <w:r w:rsidR="004B159A">
        <w:rPr>
          <w:lang w:val="en-US" w:eastAsia="zh-CN"/>
        </w:rPr>
        <w:t>S</w:t>
      </w:r>
      <w:r w:rsidR="004B159A">
        <w:rPr>
          <w:rFonts w:hint="eastAsia"/>
          <w:lang w:val="en-US" w:eastAsia="zh-CN"/>
        </w:rPr>
        <w:t xml:space="preserve">o the scenario </w:t>
      </w:r>
      <w:r w:rsidR="006D75C8">
        <w:rPr>
          <w:rFonts w:hint="eastAsia"/>
          <w:lang w:val="en-US" w:eastAsia="zh-CN"/>
        </w:rPr>
        <w:t xml:space="preserve">D </w:t>
      </w:r>
      <w:r w:rsidR="004B159A">
        <w:rPr>
          <w:rFonts w:hint="eastAsia"/>
          <w:lang w:val="en-US" w:eastAsia="zh-CN"/>
        </w:rPr>
        <w:t xml:space="preserve">is </w:t>
      </w:r>
      <w:r w:rsidR="008F10A0">
        <w:rPr>
          <w:rFonts w:hint="eastAsia"/>
          <w:lang w:val="en-US" w:eastAsia="zh-CN"/>
        </w:rPr>
        <w:t xml:space="preserve">not a measurement issue and is </w:t>
      </w:r>
      <w:r w:rsidR="004B159A">
        <w:rPr>
          <w:rFonts w:hint="eastAsia"/>
          <w:lang w:val="en-US" w:eastAsia="zh-CN"/>
        </w:rPr>
        <w:t xml:space="preserve">out of scope. </w:t>
      </w:r>
    </w:p>
    <w:p w:rsidR="00C4156F" w:rsidRDefault="00C4156F" w:rsidP="00330FF9">
      <w:pPr>
        <w:spacing w:beforeLines="50" w:before="120"/>
        <w:rPr>
          <w:lang w:val="en-US" w:eastAsia="zh-CN"/>
        </w:rPr>
      </w:pPr>
      <w:r>
        <w:rPr>
          <w:lang w:val="en-US" w:eastAsia="zh-CN"/>
        </w:rPr>
        <w:t>F</w:t>
      </w:r>
      <w:r>
        <w:rPr>
          <w:rFonts w:hint="eastAsia"/>
          <w:lang w:val="en-US" w:eastAsia="zh-CN"/>
        </w:rPr>
        <w:t xml:space="preserve">or the other scenarios, scenario A and C can be merged into one since the essence is that the </w:t>
      </w:r>
      <w:bookmarkStart w:id="6" w:name="OLE_LINK34"/>
      <w:bookmarkStart w:id="7" w:name="OLE_LINK35"/>
      <w:r>
        <w:rPr>
          <w:rFonts w:hint="eastAsia"/>
          <w:lang w:val="en-US" w:eastAsia="zh-CN"/>
        </w:rPr>
        <w:t xml:space="preserve">synchronization reference source of </w:t>
      </w:r>
      <w:bookmarkEnd w:id="6"/>
      <w:bookmarkEnd w:id="7"/>
      <w:r w:rsidR="00C86B10">
        <w:rPr>
          <w:rFonts w:hint="eastAsia"/>
          <w:lang w:val="en-US" w:eastAsia="zh-CN"/>
        </w:rPr>
        <w:t xml:space="preserve">the </w:t>
      </w:r>
      <w:r w:rsidR="00970C80">
        <w:rPr>
          <w:rFonts w:hint="eastAsia"/>
          <w:lang w:val="en-US" w:eastAsia="zh-CN"/>
        </w:rPr>
        <w:t xml:space="preserve">receiving </w:t>
      </w:r>
      <w:r>
        <w:rPr>
          <w:rFonts w:hint="eastAsia"/>
          <w:lang w:val="en-US" w:eastAsia="zh-CN"/>
        </w:rPr>
        <w:t xml:space="preserve">UE changes no matter what the reason is. </w:t>
      </w:r>
      <w:r w:rsidR="00C65DED">
        <w:rPr>
          <w:lang w:val="en-US" w:eastAsia="zh-CN"/>
        </w:rPr>
        <w:t>I</w:t>
      </w:r>
      <w:r w:rsidR="00C65DED">
        <w:rPr>
          <w:rFonts w:hint="eastAsia"/>
          <w:lang w:val="en-US" w:eastAsia="zh-CN"/>
        </w:rPr>
        <w:t xml:space="preserve">n such case, the possible impact is that the </w:t>
      </w:r>
      <w:r w:rsidR="00CC2DB5">
        <w:rPr>
          <w:rFonts w:hint="eastAsia"/>
          <w:lang w:val="en-US" w:eastAsia="zh-CN"/>
        </w:rPr>
        <w:t>transmission</w:t>
      </w:r>
      <w:r w:rsidR="00C65DED">
        <w:rPr>
          <w:rFonts w:hint="eastAsia"/>
          <w:lang w:val="en-US" w:eastAsia="zh-CN"/>
        </w:rPr>
        <w:t xml:space="preserve"> </w:t>
      </w:r>
      <w:r w:rsidR="00C65DED">
        <w:rPr>
          <w:lang w:val="en-US" w:eastAsia="zh-CN"/>
        </w:rPr>
        <w:t>timing</w:t>
      </w:r>
      <w:r w:rsidR="00C65DED">
        <w:rPr>
          <w:rFonts w:hint="eastAsia"/>
          <w:lang w:val="en-US" w:eastAsia="zh-CN"/>
        </w:rPr>
        <w:t xml:space="preserve"> of target UE may change and this would not impact the </w:t>
      </w:r>
      <w:r w:rsidR="00CC2DB5" w:rsidRPr="00CC2DB5">
        <w:rPr>
          <w:lang w:val="en-US" w:eastAsia="zh-CN"/>
        </w:rPr>
        <w:t>unidirectional</w:t>
      </w:r>
      <w:r w:rsidR="00C65DED">
        <w:rPr>
          <w:rFonts w:hint="eastAsia"/>
          <w:lang w:val="en-US" w:eastAsia="zh-CN"/>
        </w:rPr>
        <w:t xml:space="preserve"> measurement (e.g., RSTD, RSRP </w:t>
      </w:r>
      <w:r w:rsidR="00C65DED">
        <w:rPr>
          <w:lang w:val="en-US" w:eastAsia="zh-CN"/>
        </w:rPr>
        <w:t>measurement</w:t>
      </w:r>
      <w:r w:rsidR="00C65DED">
        <w:rPr>
          <w:rFonts w:hint="eastAsia"/>
          <w:lang w:val="en-US" w:eastAsia="zh-CN"/>
        </w:rPr>
        <w:t>)</w:t>
      </w:r>
      <w:r w:rsidR="00CC2DB5">
        <w:rPr>
          <w:rFonts w:hint="eastAsia"/>
          <w:lang w:val="en-US" w:eastAsia="zh-CN"/>
        </w:rPr>
        <w:t xml:space="preserve"> of </w:t>
      </w:r>
      <w:r w:rsidR="004C255B">
        <w:rPr>
          <w:rFonts w:hint="eastAsia"/>
          <w:lang w:val="en-US" w:eastAsia="zh-CN"/>
        </w:rPr>
        <w:t>receiving</w:t>
      </w:r>
      <w:r w:rsidR="00766773">
        <w:rPr>
          <w:rFonts w:hint="eastAsia"/>
          <w:lang w:val="en-US" w:eastAsia="zh-CN"/>
        </w:rPr>
        <w:t>,</w:t>
      </w:r>
      <w:r w:rsidR="004C255B">
        <w:rPr>
          <w:rFonts w:hint="eastAsia"/>
          <w:lang w:val="en-US" w:eastAsia="zh-CN"/>
        </w:rPr>
        <w:t xml:space="preserve"> </w:t>
      </w:r>
      <w:r w:rsidR="00C65DED">
        <w:rPr>
          <w:rFonts w:hint="eastAsia"/>
          <w:lang w:val="en-US" w:eastAsia="zh-CN"/>
        </w:rPr>
        <w:t xml:space="preserve">UE should continue the measurement and meet the measurement period requirements. </w:t>
      </w:r>
      <w:r w:rsidR="002A194F">
        <w:rPr>
          <w:lang w:val="en-US" w:eastAsia="zh-CN"/>
        </w:rPr>
        <w:t>F</w:t>
      </w:r>
      <w:r w:rsidR="002A194F">
        <w:rPr>
          <w:rFonts w:hint="eastAsia"/>
          <w:lang w:val="en-US" w:eastAsia="zh-CN"/>
        </w:rPr>
        <w:t xml:space="preserve">or </w:t>
      </w:r>
      <w:r w:rsidR="005752E8" w:rsidRPr="005752E8">
        <w:rPr>
          <w:lang w:val="en-US" w:eastAsia="zh-CN"/>
        </w:rPr>
        <w:t>bidirectional</w:t>
      </w:r>
      <w:r w:rsidR="002A194F">
        <w:rPr>
          <w:rFonts w:hint="eastAsia"/>
          <w:lang w:val="en-US" w:eastAsia="zh-CN"/>
        </w:rPr>
        <w:t xml:space="preserve"> measurement (i.e., UE Rx-Tx measurement)</w:t>
      </w:r>
      <w:r w:rsidR="008C7A1E">
        <w:rPr>
          <w:rFonts w:hint="eastAsia"/>
          <w:lang w:val="en-US" w:eastAsia="zh-CN"/>
        </w:rPr>
        <w:t xml:space="preserve">, the Tx timing may be different before and after the change. </w:t>
      </w:r>
      <w:r w:rsidR="008C7A1E">
        <w:rPr>
          <w:lang w:val="en-US" w:eastAsia="zh-CN"/>
        </w:rPr>
        <w:t>A</w:t>
      </w:r>
      <w:r w:rsidR="008C7A1E">
        <w:rPr>
          <w:rFonts w:hint="eastAsia"/>
          <w:lang w:val="en-US" w:eastAsia="zh-CN"/>
        </w:rPr>
        <w:t xml:space="preserve">lthough UE can continue the measurement, the accuracy cannot be guaranteed. </w:t>
      </w:r>
      <w:r w:rsidR="00ED6755">
        <w:rPr>
          <w:rFonts w:hint="eastAsia"/>
          <w:lang w:val="en-US" w:eastAsia="zh-CN"/>
        </w:rPr>
        <w:t>R</w:t>
      </w:r>
      <w:r w:rsidR="00ED6755">
        <w:rPr>
          <w:lang w:val="en-US" w:eastAsia="zh-CN"/>
        </w:rPr>
        <w:t>eferring</w:t>
      </w:r>
      <w:r w:rsidR="00ED6755">
        <w:rPr>
          <w:rFonts w:hint="eastAsia"/>
          <w:lang w:val="en-US" w:eastAsia="zh-CN"/>
        </w:rPr>
        <w:t xml:space="preserve"> to Rel-17 PRS measurement, when the UL timing changes, UE is allowed to restart the UE Rx-Tx time difference measurement, and we think the similar </w:t>
      </w:r>
      <w:r w:rsidR="00A441D7">
        <w:rPr>
          <w:rFonts w:hint="eastAsia"/>
          <w:lang w:val="en-US" w:eastAsia="zh-CN"/>
        </w:rPr>
        <w:t>mechanism</w:t>
      </w:r>
      <w:r w:rsidR="00ED6755">
        <w:rPr>
          <w:rFonts w:hint="eastAsia"/>
          <w:lang w:val="en-US" w:eastAsia="zh-CN"/>
        </w:rPr>
        <w:t xml:space="preserve"> can be used for SL PRS measurement. </w:t>
      </w:r>
    </w:p>
    <w:p w:rsidR="004771B0" w:rsidRPr="004771B0" w:rsidRDefault="004771B0" w:rsidP="00330FF9">
      <w:pPr>
        <w:spacing w:beforeLines="50" w:before="120"/>
        <w:rPr>
          <w:lang w:val="en-US" w:eastAsia="zh-CN"/>
        </w:rPr>
      </w:pPr>
      <w:r>
        <w:rPr>
          <w:lang w:val="en-US" w:eastAsia="zh-CN"/>
        </w:rPr>
        <w:t>T</w:t>
      </w:r>
      <w:r>
        <w:rPr>
          <w:rFonts w:hint="eastAsia"/>
          <w:lang w:val="en-US" w:eastAsia="zh-CN"/>
        </w:rPr>
        <w:t xml:space="preserve">he possible case for scenario B is that the synchronization reference source of transmitting UE in a </w:t>
      </w:r>
      <w:r>
        <w:rPr>
          <w:lang w:val="en-US" w:eastAsia="zh-CN"/>
        </w:rPr>
        <w:t>measurement</w:t>
      </w:r>
      <w:r>
        <w:rPr>
          <w:rFonts w:hint="eastAsia"/>
          <w:lang w:val="en-US" w:eastAsia="zh-CN"/>
        </w:rPr>
        <w:t xml:space="preserve"> </w:t>
      </w:r>
      <w:r>
        <w:rPr>
          <w:lang w:val="en-US" w:eastAsia="zh-CN"/>
        </w:rPr>
        <w:t>change</w:t>
      </w:r>
      <w:r>
        <w:rPr>
          <w:rFonts w:hint="eastAsia"/>
          <w:lang w:val="en-US" w:eastAsia="zh-CN"/>
        </w:rPr>
        <w:t xml:space="preserve">s. </w:t>
      </w:r>
      <w:r>
        <w:rPr>
          <w:lang w:val="en-US" w:eastAsia="zh-CN"/>
        </w:rPr>
        <w:t>I</w:t>
      </w:r>
      <w:r>
        <w:rPr>
          <w:rFonts w:hint="eastAsia"/>
          <w:lang w:val="en-US" w:eastAsia="zh-CN"/>
        </w:rPr>
        <w:t>n such case, the receive</w:t>
      </w:r>
      <w:r w:rsidR="00245589">
        <w:rPr>
          <w:rFonts w:hint="eastAsia"/>
          <w:lang w:val="en-US" w:eastAsia="zh-CN"/>
        </w:rPr>
        <w:t>d</w:t>
      </w:r>
      <w:r>
        <w:rPr>
          <w:rFonts w:hint="eastAsia"/>
          <w:lang w:val="en-US" w:eastAsia="zh-CN"/>
        </w:rPr>
        <w:t xml:space="preserve"> timing may also change and the UE is allowed to restart the </w:t>
      </w:r>
      <w:r>
        <w:rPr>
          <w:lang w:val="en-US" w:eastAsia="zh-CN"/>
        </w:rPr>
        <w:t>measurement</w:t>
      </w:r>
      <w:r>
        <w:rPr>
          <w:rFonts w:hint="eastAsia"/>
          <w:lang w:val="en-US" w:eastAsia="zh-CN"/>
        </w:rPr>
        <w:t xml:space="preserve">. </w:t>
      </w:r>
    </w:p>
    <w:p w:rsidR="00E24C69" w:rsidRPr="00D65E29" w:rsidRDefault="0030081B" w:rsidP="00E24C69">
      <w:pPr>
        <w:rPr>
          <w:b/>
          <w:lang w:val="en-US"/>
        </w:rPr>
      </w:pPr>
      <w:bookmarkStart w:id="8" w:name="OLE_LINK37"/>
      <w:bookmarkStart w:id="9" w:name="OLE_LINK38"/>
      <w:r w:rsidRPr="00D65E29">
        <w:rPr>
          <w:b/>
          <w:lang w:val="en-US"/>
        </w:rPr>
        <w:t>P</w:t>
      </w:r>
      <w:r w:rsidRPr="00D65E29">
        <w:rPr>
          <w:rFonts w:hint="eastAsia"/>
          <w:b/>
          <w:lang w:val="en-US"/>
        </w:rPr>
        <w:t xml:space="preserve">roposal 7: </w:t>
      </w:r>
      <w:r w:rsidR="003222AC" w:rsidRPr="00D65E29">
        <w:rPr>
          <w:rFonts w:hint="eastAsia"/>
          <w:b/>
          <w:lang w:val="en-US"/>
        </w:rPr>
        <w:t xml:space="preserve">When the synchronization reference source of receiving UE changes during the </w:t>
      </w:r>
      <w:r w:rsidR="003222AC" w:rsidRPr="00D65E29">
        <w:rPr>
          <w:b/>
          <w:lang w:val="en-US"/>
        </w:rPr>
        <w:t>measurement</w:t>
      </w:r>
      <w:r w:rsidR="003222AC" w:rsidRPr="00D65E29">
        <w:rPr>
          <w:rFonts w:hint="eastAsia"/>
          <w:b/>
          <w:lang w:val="en-US"/>
        </w:rPr>
        <w:t xml:space="preserve"> period, </w:t>
      </w:r>
    </w:p>
    <w:p w:rsidR="00E24C69" w:rsidRPr="00D65E29" w:rsidRDefault="003222AC" w:rsidP="00D65E29">
      <w:pPr>
        <w:pStyle w:val="af8"/>
        <w:numPr>
          <w:ilvl w:val="0"/>
          <w:numId w:val="25"/>
        </w:numPr>
        <w:spacing w:line="240" w:lineRule="auto"/>
        <w:ind w:left="422" w:hangingChars="210" w:hanging="422"/>
        <w:rPr>
          <w:b/>
          <w:sz w:val="20"/>
          <w:szCs w:val="20"/>
          <w:lang w:val="en-US"/>
        </w:rPr>
      </w:pPr>
      <w:r w:rsidRPr="00D65E29">
        <w:rPr>
          <w:rFonts w:hint="eastAsia"/>
          <w:b/>
          <w:sz w:val="20"/>
          <w:szCs w:val="20"/>
          <w:lang w:val="en-US"/>
        </w:rPr>
        <w:t xml:space="preserve">for </w:t>
      </w:r>
      <w:r w:rsidR="00E24C69" w:rsidRPr="00D65E29">
        <w:rPr>
          <w:rFonts w:hint="eastAsia"/>
          <w:b/>
          <w:sz w:val="20"/>
          <w:szCs w:val="20"/>
          <w:lang w:val="en-US"/>
        </w:rPr>
        <w:t xml:space="preserve">SL PRS based Rx-Tx measurement, UE may restart the measurement; </w:t>
      </w:r>
    </w:p>
    <w:p w:rsidR="0030081B" w:rsidRPr="00D65E29" w:rsidRDefault="00E24C69" w:rsidP="00D65E29">
      <w:pPr>
        <w:pStyle w:val="af8"/>
        <w:numPr>
          <w:ilvl w:val="0"/>
          <w:numId w:val="25"/>
        </w:numPr>
        <w:spacing w:line="240" w:lineRule="auto"/>
        <w:ind w:left="422" w:hangingChars="210" w:hanging="422"/>
        <w:rPr>
          <w:b/>
          <w:sz w:val="20"/>
          <w:szCs w:val="20"/>
          <w:lang w:val="en-US"/>
        </w:rPr>
      </w:pPr>
      <w:r w:rsidRPr="00D65E29">
        <w:rPr>
          <w:rFonts w:hint="eastAsia"/>
          <w:b/>
          <w:sz w:val="20"/>
          <w:szCs w:val="20"/>
          <w:lang w:val="en-US"/>
        </w:rPr>
        <w:t>for othe</w:t>
      </w:r>
      <w:r w:rsidR="00056B33">
        <w:rPr>
          <w:rFonts w:hint="eastAsia"/>
          <w:b/>
          <w:sz w:val="20"/>
          <w:szCs w:val="20"/>
          <w:lang w:val="en-US"/>
        </w:rPr>
        <w:t>r</w:t>
      </w:r>
      <w:r w:rsidRPr="00D65E29">
        <w:rPr>
          <w:rFonts w:hint="eastAsia"/>
          <w:b/>
          <w:sz w:val="20"/>
          <w:szCs w:val="20"/>
          <w:lang w:val="en-US"/>
        </w:rPr>
        <w:t xml:space="preserve"> </w:t>
      </w:r>
      <w:r w:rsidR="000A6E4F">
        <w:rPr>
          <w:rFonts w:hint="eastAsia"/>
          <w:b/>
          <w:sz w:val="20"/>
          <w:szCs w:val="20"/>
          <w:lang w:val="en-US"/>
        </w:rPr>
        <w:t xml:space="preserve">SL PRS based </w:t>
      </w:r>
      <w:r w:rsidRPr="00D65E29">
        <w:rPr>
          <w:rFonts w:hint="eastAsia"/>
          <w:b/>
          <w:sz w:val="20"/>
          <w:szCs w:val="20"/>
          <w:lang w:val="en-US"/>
        </w:rPr>
        <w:t>measurement</w:t>
      </w:r>
      <w:r w:rsidR="00056B33">
        <w:rPr>
          <w:rFonts w:hint="eastAsia"/>
          <w:b/>
          <w:sz w:val="20"/>
          <w:szCs w:val="20"/>
          <w:lang w:val="en-US"/>
        </w:rPr>
        <w:t>s</w:t>
      </w:r>
      <w:r w:rsidRPr="00D65E29">
        <w:rPr>
          <w:rFonts w:hint="eastAsia"/>
          <w:b/>
          <w:sz w:val="20"/>
          <w:szCs w:val="20"/>
          <w:lang w:val="en-US"/>
        </w:rPr>
        <w:t xml:space="preserve">, UE continue the measurement and meet the measurement period requirements. </w:t>
      </w:r>
      <w:r w:rsidR="0030081B" w:rsidRPr="00D65E29">
        <w:rPr>
          <w:rFonts w:hint="eastAsia"/>
          <w:b/>
          <w:sz w:val="20"/>
          <w:szCs w:val="20"/>
          <w:lang w:val="en-US"/>
        </w:rPr>
        <w:t xml:space="preserve"> </w:t>
      </w:r>
    </w:p>
    <w:p w:rsidR="004771B0" w:rsidRPr="00F86019" w:rsidRDefault="004771B0" w:rsidP="00B02FD0">
      <w:pPr>
        <w:spacing w:beforeLines="50" w:before="120"/>
        <w:rPr>
          <w:b/>
          <w:lang w:val="en-US" w:eastAsia="zh-CN"/>
        </w:rPr>
      </w:pPr>
      <w:r w:rsidRPr="00D65E29">
        <w:rPr>
          <w:b/>
          <w:lang w:val="en-US"/>
        </w:rPr>
        <w:t>P</w:t>
      </w:r>
      <w:r w:rsidRPr="00D65E29">
        <w:rPr>
          <w:rFonts w:hint="eastAsia"/>
          <w:b/>
          <w:lang w:val="en-US"/>
        </w:rPr>
        <w:t xml:space="preserve">roposal </w:t>
      </w:r>
      <w:r w:rsidR="00F86019">
        <w:rPr>
          <w:rFonts w:hint="eastAsia"/>
          <w:b/>
          <w:lang w:val="en-US"/>
        </w:rPr>
        <w:t>8</w:t>
      </w:r>
      <w:r w:rsidRPr="00D65E29">
        <w:rPr>
          <w:rFonts w:hint="eastAsia"/>
          <w:b/>
          <w:lang w:val="en-US"/>
        </w:rPr>
        <w:t xml:space="preserve">: When the synchronization reference source of </w:t>
      </w:r>
      <w:r w:rsidR="00F86019">
        <w:rPr>
          <w:rFonts w:hint="eastAsia"/>
          <w:b/>
          <w:lang w:val="en-US"/>
        </w:rPr>
        <w:t>transmitting</w:t>
      </w:r>
      <w:r w:rsidRPr="00D65E29">
        <w:rPr>
          <w:rFonts w:hint="eastAsia"/>
          <w:b/>
          <w:lang w:val="en-US"/>
        </w:rPr>
        <w:t xml:space="preserve"> UE changes during the </w:t>
      </w:r>
      <w:r w:rsidRPr="00D65E29">
        <w:rPr>
          <w:b/>
          <w:lang w:val="en-US"/>
        </w:rPr>
        <w:t>measurement</w:t>
      </w:r>
      <w:r w:rsidRPr="00D65E29">
        <w:rPr>
          <w:rFonts w:hint="eastAsia"/>
          <w:b/>
          <w:lang w:val="en-US"/>
        </w:rPr>
        <w:t xml:space="preserve"> period, </w:t>
      </w:r>
      <w:r w:rsidR="00B02FD0">
        <w:rPr>
          <w:rFonts w:hint="eastAsia"/>
          <w:b/>
          <w:lang w:val="en-US" w:eastAsia="zh-CN"/>
        </w:rPr>
        <w:t xml:space="preserve">for all the measurement types, </w:t>
      </w:r>
      <w:r w:rsidRPr="00F86019">
        <w:rPr>
          <w:rFonts w:hint="eastAsia"/>
          <w:b/>
          <w:lang w:val="en-US"/>
        </w:rPr>
        <w:t>UE may restart the measurement</w:t>
      </w:r>
      <w:r w:rsidR="00B02FD0">
        <w:rPr>
          <w:rFonts w:hint="eastAsia"/>
          <w:b/>
          <w:lang w:val="en-US" w:eastAsia="zh-CN"/>
        </w:rPr>
        <w:t xml:space="preserve">. </w:t>
      </w:r>
    </w:p>
    <w:p w:rsidR="00F81AF2" w:rsidRPr="00E10651" w:rsidRDefault="00DC6506" w:rsidP="00330FF9">
      <w:pPr>
        <w:spacing w:beforeLines="50" w:before="120"/>
        <w:rPr>
          <w:lang w:val="en-US" w:eastAsia="zh-CN"/>
        </w:rPr>
      </w:pPr>
      <w:r>
        <w:rPr>
          <w:lang w:val="en-US" w:eastAsia="zh-CN"/>
        </w:rPr>
        <w:t>F</w:t>
      </w:r>
      <w:r>
        <w:rPr>
          <w:rFonts w:hint="eastAsia"/>
          <w:lang w:val="en-US" w:eastAsia="zh-CN"/>
        </w:rPr>
        <w:t xml:space="preserve">or the report mapping of the SL PRS based </w:t>
      </w:r>
      <w:r>
        <w:rPr>
          <w:lang w:val="en-US" w:eastAsia="zh-CN"/>
        </w:rPr>
        <w:t>measurement</w:t>
      </w:r>
      <w:r>
        <w:rPr>
          <w:rFonts w:hint="eastAsia"/>
          <w:lang w:val="en-US" w:eastAsia="zh-CN"/>
        </w:rPr>
        <w:t xml:space="preserve">, based </w:t>
      </w:r>
      <w:r w:rsidR="003326EB">
        <w:rPr>
          <w:rFonts w:hint="eastAsia"/>
          <w:lang w:val="en-US" w:eastAsia="zh-CN"/>
        </w:rPr>
        <w:t>on our simulation results in [4]</w:t>
      </w:r>
      <w:r w:rsidR="003F5559">
        <w:rPr>
          <w:rFonts w:hint="eastAsia"/>
          <w:lang w:val="en-US" w:eastAsia="zh-CN"/>
        </w:rPr>
        <w:t xml:space="preserve">, we observed that the accuracy of SL PRS based measurement </w:t>
      </w:r>
      <w:r w:rsidR="003F5559">
        <w:rPr>
          <w:lang w:val="en-US" w:eastAsia="zh-CN"/>
        </w:rPr>
        <w:t>can</w:t>
      </w:r>
      <w:r w:rsidR="003F5559">
        <w:rPr>
          <w:rFonts w:hint="eastAsia"/>
          <w:lang w:val="en-US" w:eastAsia="zh-CN"/>
        </w:rPr>
        <w:t xml:space="preserve"> be comparable to the PRS measurement. </w:t>
      </w:r>
      <w:r w:rsidR="003F5559">
        <w:rPr>
          <w:lang w:val="en-US" w:eastAsia="zh-CN"/>
        </w:rPr>
        <w:t>W</w:t>
      </w:r>
      <w:r w:rsidR="003F5559">
        <w:rPr>
          <w:rFonts w:hint="eastAsia"/>
          <w:lang w:val="en-US" w:eastAsia="zh-CN"/>
        </w:rPr>
        <w:t xml:space="preserve">e understand the report granularity can be reused. </w:t>
      </w:r>
      <w:r w:rsidR="003F5559">
        <w:rPr>
          <w:lang w:val="en-US" w:eastAsia="zh-CN"/>
        </w:rPr>
        <w:t>F</w:t>
      </w:r>
      <w:r w:rsidR="003F5559">
        <w:rPr>
          <w:rFonts w:hint="eastAsia"/>
          <w:lang w:val="en-US" w:eastAsia="zh-CN"/>
        </w:rPr>
        <w:t xml:space="preserve">or the reporting range, although SL PRS based measurement may be smaller considering the application, the signaling overhead will not be too much difference and there would be no harm to reuse the existing value. To reduce the workload and avoid meaningless discussion on the possible range of SL </w:t>
      </w:r>
      <w:r w:rsidR="003F5559">
        <w:rPr>
          <w:lang w:val="en-US" w:eastAsia="zh-CN"/>
        </w:rPr>
        <w:t>positioning</w:t>
      </w:r>
      <w:r w:rsidR="003F5559">
        <w:rPr>
          <w:rFonts w:hint="eastAsia"/>
          <w:lang w:val="en-US" w:eastAsia="zh-CN"/>
        </w:rPr>
        <w:t xml:space="preserve"> measurement, we think the existing report mapping can be reused. </w:t>
      </w:r>
    </w:p>
    <w:p w:rsidR="003222AC" w:rsidRPr="003F5559" w:rsidRDefault="003F5559" w:rsidP="00330FF9">
      <w:pPr>
        <w:spacing w:beforeLines="50" w:before="120"/>
        <w:rPr>
          <w:b/>
          <w:lang w:val="en-US" w:eastAsia="zh-CN"/>
        </w:rPr>
      </w:pPr>
      <w:r w:rsidRPr="00D65E29">
        <w:rPr>
          <w:b/>
          <w:lang w:val="en-US"/>
        </w:rPr>
        <w:t>P</w:t>
      </w:r>
      <w:r w:rsidRPr="00D65E29">
        <w:rPr>
          <w:rFonts w:hint="eastAsia"/>
          <w:b/>
          <w:lang w:val="en-US"/>
        </w:rPr>
        <w:t xml:space="preserve">roposal </w:t>
      </w:r>
      <w:r>
        <w:rPr>
          <w:rFonts w:hint="eastAsia"/>
          <w:b/>
          <w:lang w:val="en-US" w:eastAsia="zh-CN"/>
        </w:rPr>
        <w:t>9</w:t>
      </w:r>
      <w:r w:rsidRPr="00D65E29">
        <w:rPr>
          <w:rFonts w:hint="eastAsia"/>
          <w:b/>
          <w:lang w:val="en-US"/>
        </w:rPr>
        <w:t xml:space="preserve">: </w:t>
      </w:r>
      <w:r w:rsidR="00AF2A5C" w:rsidRPr="00AF2A5C">
        <w:rPr>
          <w:b/>
          <w:lang w:val="en-US"/>
        </w:rPr>
        <w:t>For SL-PRS RSRP, SL-PRS RSRPP, SL-PRS AOA/ZOA, SL-PRS RSTD, SL-PRS RTOA</w:t>
      </w:r>
      <w:r w:rsidR="006E2DA4">
        <w:rPr>
          <w:rFonts w:hint="eastAsia"/>
          <w:b/>
          <w:lang w:val="en-US" w:eastAsia="zh-CN"/>
        </w:rPr>
        <w:t xml:space="preserve"> and SL-PRS Rx-Tx </w:t>
      </w:r>
      <w:r w:rsidR="004B5F85">
        <w:rPr>
          <w:rFonts w:hint="eastAsia"/>
          <w:b/>
          <w:lang w:val="en-US" w:eastAsia="zh-CN"/>
        </w:rPr>
        <w:t>time difference,</w:t>
      </w:r>
      <w:r w:rsidR="00AF2A5C" w:rsidRPr="00AF2A5C">
        <w:rPr>
          <w:b/>
          <w:lang w:val="en-US"/>
        </w:rPr>
        <w:t xml:space="preserve"> the report mapping </w:t>
      </w:r>
      <w:r w:rsidR="006B0693">
        <w:rPr>
          <w:rFonts w:hint="eastAsia"/>
          <w:b/>
          <w:lang w:val="en-US" w:eastAsia="zh-CN"/>
        </w:rPr>
        <w:t xml:space="preserve">requirements </w:t>
      </w:r>
      <w:r w:rsidR="00AF2A5C" w:rsidRPr="00AF2A5C">
        <w:rPr>
          <w:b/>
          <w:lang w:val="en-US"/>
        </w:rPr>
        <w:t>including reporting range</w:t>
      </w:r>
      <w:r w:rsidR="00D71CCE">
        <w:rPr>
          <w:rFonts w:hint="eastAsia"/>
          <w:b/>
          <w:lang w:val="en-US" w:eastAsia="zh-CN"/>
        </w:rPr>
        <w:t xml:space="preserve"> and </w:t>
      </w:r>
      <w:r w:rsidR="00AF2A5C" w:rsidRPr="00AF2A5C">
        <w:rPr>
          <w:b/>
          <w:lang w:val="en-US"/>
        </w:rPr>
        <w:t xml:space="preserve">resolution step </w:t>
      </w:r>
      <w:r w:rsidR="006B0693">
        <w:rPr>
          <w:rFonts w:hint="eastAsia"/>
          <w:b/>
          <w:lang w:val="en-US" w:eastAsia="zh-CN"/>
        </w:rPr>
        <w:t>in</w:t>
      </w:r>
      <w:r w:rsidR="004B5F85">
        <w:rPr>
          <w:rFonts w:hint="eastAsia"/>
          <w:b/>
          <w:lang w:val="en-US" w:eastAsia="zh-CN"/>
        </w:rPr>
        <w:t xml:space="preserve"> </w:t>
      </w:r>
      <w:r w:rsidR="00AF2A5C" w:rsidRPr="00AF2A5C">
        <w:rPr>
          <w:b/>
          <w:lang w:val="en-US"/>
        </w:rPr>
        <w:t xml:space="preserve">Rel-17 </w:t>
      </w:r>
      <w:r w:rsidR="004B5F85">
        <w:rPr>
          <w:rFonts w:hint="eastAsia"/>
          <w:b/>
          <w:lang w:val="en-US" w:eastAsia="zh-CN"/>
        </w:rPr>
        <w:t>can be reused</w:t>
      </w:r>
      <w:r>
        <w:rPr>
          <w:rFonts w:hint="eastAsia"/>
          <w:b/>
          <w:lang w:val="en-US" w:eastAsia="zh-CN"/>
        </w:rPr>
        <w:t xml:space="preserve">. </w:t>
      </w:r>
    </w:p>
    <w:bookmarkEnd w:id="8"/>
    <w:bookmarkEnd w:id="9"/>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380E66">
        <w:rPr>
          <w:rFonts w:hint="eastAsia"/>
          <w:lang w:eastAsia="zh-CN"/>
        </w:rPr>
        <w:t>sidelink</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341A5E" w:rsidRDefault="00341A5E" w:rsidP="00341A5E">
      <w:pPr>
        <w:spacing w:beforeLines="50" w:before="120"/>
        <w:rPr>
          <w:b/>
          <w:lang w:val="en-US"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1</w:t>
      </w:r>
      <w:r w:rsidRPr="00DF4B94">
        <w:rPr>
          <w:rFonts w:hint="eastAsia"/>
          <w:b/>
          <w:lang w:val="en-US" w:eastAsia="zh-CN"/>
        </w:rPr>
        <w:t xml:space="preserve">: </w:t>
      </w:r>
      <w:r>
        <w:rPr>
          <w:rFonts w:hint="eastAsia"/>
          <w:b/>
          <w:lang w:val="en-US" w:eastAsia="zh-CN"/>
        </w:rPr>
        <w:t xml:space="preserve">The </w:t>
      </w:r>
      <w:r>
        <w:rPr>
          <w:b/>
          <w:lang w:val="en-US" w:eastAsia="zh-CN"/>
        </w:rPr>
        <w:t>measurement</w:t>
      </w:r>
      <w:r>
        <w:rPr>
          <w:rFonts w:hint="eastAsia"/>
          <w:b/>
          <w:lang w:val="en-US" w:eastAsia="zh-CN"/>
        </w:rPr>
        <w:t xml:space="preserve"> requirement for SL-PRS based RSTD is defined as below: </w:t>
      </w:r>
    </w:p>
    <w:p w:rsidR="00341A5E" w:rsidRPr="00CF1415" w:rsidRDefault="00F85502" w:rsidP="00341A5E">
      <w:pPr>
        <w:spacing w:beforeLines="50" w:before="120"/>
        <w:rPr>
          <w:b/>
          <w:lang w:val="en-US" w:eastAsia="zh-CN"/>
        </w:rPr>
      </w:pPr>
      <m:oMathPara>
        <m:oMath>
          <m:sSub>
            <m:sSubPr>
              <m:ctrlPr>
                <w:rPr>
                  <w:rFonts w:ascii="Cambria Math" w:eastAsia="Times New Roman" w:hAnsi="Cambria Math"/>
                  <w:b/>
                  <w:noProof/>
                  <w:lang w:eastAsia="en-GB"/>
                </w:rPr>
              </m:ctrlPr>
            </m:sSubPr>
            <m:e>
              <m:r>
                <m:rPr>
                  <m:sty m:val="b"/>
                </m:rPr>
                <w:rPr>
                  <w:rFonts w:ascii="Cambria Math" w:hAnsi="Cambria Math"/>
                  <w:noProof/>
                </w:rPr>
                <m:t>T</m:t>
              </m:r>
            </m:e>
            <m:sub>
              <m:r>
                <m:rPr>
                  <m:sty m:val="b"/>
                </m:rPr>
                <w:rPr>
                  <w:rFonts w:ascii="Cambria Math" w:hAnsi="Cambria Math"/>
                  <w:noProof/>
                </w:rPr>
                <m:t>SL RSTD_wo_gap</m:t>
              </m:r>
            </m:sub>
          </m:sSub>
          <m:r>
            <m:rPr>
              <m:sty m:val="b"/>
            </m:rPr>
            <w:rPr>
              <w:rFonts w:ascii="Cambria Math" w:hAnsi="Cambria Math"/>
              <w:noProof/>
            </w:rPr>
            <m:t>=</m:t>
          </m:r>
          <m:sSub>
            <m:sSubPr>
              <m:ctrlPr>
                <w:rPr>
                  <w:rFonts w:ascii="Cambria Math" w:eastAsia="Times New Roman" w:hAnsi="Cambria Math"/>
                  <w:b/>
                  <w:noProof/>
                  <w:lang w:eastAsia="en-GB"/>
                </w:rPr>
              </m:ctrlPr>
            </m:sSubPr>
            <m:e>
              <m:d>
                <m:dPr>
                  <m:ctrlPr>
                    <w:rPr>
                      <w:rFonts w:ascii="Cambria Math" w:eastAsia="Times New Roman" w:hAnsi="Cambria Math"/>
                      <w:b/>
                      <w:noProof/>
                      <w:lang w:eastAsia="en-GB"/>
                    </w:rPr>
                  </m:ctrlPr>
                </m:dPr>
                <m:e>
                  <m:sSub>
                    <m:sSubPr>
                      <m:ctrlPr>
                        <w:rPr>
                          <w:rFonts w:ascii="Cambria Math" w:eastAsia="Times New Roman" w:hAnsi="Cambria Math"/>
                          <w:b/>
                          <w:bCs/>
                          <w:noProof/>
                          <w:lang w:eastAsia="en-GB"/>
                        </w:rPr>
                      </m:ctrlPr>
                    </m:sSubPr>
                    <m:e>
                      <m:sSub>
                        <m:sSubPr>
                          <m:ctrlPr>
                            <w:rPr>
                              <w:rFonts w:ascii="Cambria Math" w:eastAsia="MS Mincho" w:hAnsi="Cambria Math" w:cs="v4.2.0"/>
                              <w:b/>
                              <w:sz w:val="24"/>
                              <w:szCs w:val="24"/>
                            </w:rPr>
                          </m:ctrlPr>
                        </m:sSubPr>
                        <m:e>
                          <m:r>
                            <m:rPr>
                              <m:sty m:val="b"/>
                            </m:rPr>
                            <w:rPr>
                              <w:rFonts w:ascii="Cambria Math" w:eastAsia="MS Mincho" w:hAnsi="Cambria Math" w:cs="v4.2.0"/>
                            </w:rPr>
                            <m:t>k</m:t>
                          </m:r>
                        </m:e>
                        <m:sub>
                          <m:r>
                            <m:rPr>
                              <m:sty m:val="b"/>
                            </m:rPr>
                            <w:rPr>
                              <w:rFonts w:ascii="Cambria Math" w:eastAsia="MS Mincho" w:hAnsi="Cambria Math" w:cs="v4.2.0"/>
                            </w:rPr>
                            <m:t>multiTEG</m:t>
                          </m:r>
                        </m:sub>
                      </m:sSub>
                      <m:r>
                        <m:rPr>
                          <m:sty m:val="b"/>
                        </m:rPr>
                        <w:rPr>
                          <w:rFonts w:ascii="Cambria Math" w:hAnsi="Cambria Math"/>
                          <w:lang w:eastAsia="zh-CN"/>
                        </w:rPr>
                        <m:t>*</m:t>
                      </m:r>
                      <m:r>
                        <m:rPr>
                          <m:sty m:val="b"/>
                        </m:rPr>
                        <w:rPr>
                          <w:rFonts w:ascii="Cambria Math" w:hAnsi="Cambria Math"/>
                          <w:noProof/>
                        </w:rPr>
                        <m:t>N</m:t>
                      </m:r>
                    </m:e>
                    <m:sub>
                      <m:r>
                        <m:rPr>
                          <m:sty m:val="b"/>
                        </m:rPr>
                        <w:rPr>
                          <w:rFonts w:ascii="Cambria Math" w:hAnsi="Cambria Math"/>
                          <w:noProof/>
                        </w:rPr>
                        <m:t>RxBeam</m:t>
                      </m:r>
                    </m:sub>
                  </m:sSub>
                  <m:r>
                    <m:rPr>
                      <m:sty m:val="b"/>
                    </m:rPr>
                    <w:rPr>
                      <w:rFonts w:ascii="Cambria Math" w:hAnsi="Cambria Math"/>
                      <w:noProof/>
                    </w:rPr>
                    <m:t>*</m:t>
                  </m:r>
                  <m:d>
                    <m:dPr>
                      <m:begChr m:val="⌈"/>
                      <m:endChr m:val="⌉"/>
                      <m:ctrlPr>
                        <w:rPr>
                          <w:rFonts w:ascii="Cambria Math" w:eastAsia="Times New Roman" w:hAnsi="Cambria Math"/>
                          <w:b/>
                          <w:noProof/>
                          <w:lang w:eastAsia="en-GB"/>
                        </w:rPr>
                      </m:ctrlPr>
                    </m:dPr>
                    <m:e>
                      <m:f>
                        <m:fPr>
                          <m:ctrlPr>
                            <w:rPr>
                              <w:rFonts w:ascii="Cambria Math" w:eastAsia="Times New Roman" w:hAnsi="Cambria Math"/>
                              <w:b/>
                              <w:noProof/>
                              <w:lang w:eastAsia="en-GB"/>
                            </w:rPr>
                          </m:ctrlPr>
                        </m:fPr>
                        <m:num>
                          <m:sSubSup>
                            <m:sSubSupPr>
                              <m:ctrlPr>
                                <w:rPr>
                                  <w:rFonts w:ascii="Cambria Math" w:eastAsia="Times New Roman" w:hAnsi="Cambria Math"/>
                                  <w:b/>
                                  <w:noProof/>
                                  <w:lang w:eastAsia="en-GB"/>
                                </w:rPr>
                              </m:ctrlPr>
                            </m:sSubSupPr>
                            <m:e>
                              <m:r>
                                <m:rPr>
                                  <m:sty m:val="b"/>
                                </m:rPr>
                                <w:rPr>
                                  <w:rFonts w:ascii="Cambria Math" w:hAnsi="Cambria Math"/>
                                  <w:noProof/>
                                </w:rPr>
                                <m:t>N</m:t>
                              </m:r>
                            </m:e>
                            <m:sub>
                              <m:r>
                                <m:rPr>
                                  <m:sty m:val="b"/>
                                </m:rPr>
                                <w:rPr>
                                  <w:rFonts w:ascii="Cambria Math" w:hAnsi="Cambria Math"/>
                                  <w:noProof/>
                                </w:rPr>
                                <m:t>PRS</m:t>
                              </m:r>
                            </m:sub>
                            <m:sup>
                              <m:r>
                                <m:rPr>
                                  <m:sty m:val="b"/>
                                </m:rPr>
                                <w:rPr>
                                  <w:rFonts w:ascii="Cambria Math" w:hAnsi="Cambria Math"/>
                                  <w:noProof/>
                                </w:rPr>
                                <m:t>slot</m:t>
                              </m:r>
                            </m:sup>
                          </m:sSubSup>
                        </m:num>
                        <m:den>
                          <m:sSup>
                            <m:sSupPr>
                              <m:ctrlPr>
                                <w:rPr>
                                  <w:rFonts w:ascii="Cambria Math" w:eastAsia="Times New Roman" w:hAnsi="Cambria Math"/>
                                  <w:b/>
                                  <w:noProof/>
                                  <w:lang w:eastAsia="en-GB"/>
                                </w:rPr>
                              </m:ctrlPr>
                            </m:sSupPr>
                            <m:e>
                              <m:r>
                                <m:rPr>
                                  <m:sty m:val="b"/>
                                </m:rPr>
                                <w:rPr>
                                  <w:rFonts w:ascii="Cambria Math" w:hAnsi="Cambria Math"/>
                                  <w:noProof/>
                                </w:rPr>
                                <m:t>N</m:t>
                              </m:r>
                            </m:e>
                            <m:sup>
                              <m:r>
                                <m:rPr>
                                  <m:sty m:val="b"/>
                                </m:rPr>
                                <w:rPr>
                                  <w:rFonts w:ascii="Cambria Math" w:hAnsi="Cambria Math"/>
                                  <w:noProof/>
                                </w:rPr>
                                <m:t>'</m:t>
                              </m:r>
                            </m:sup>
                          </m:sSup>
                        </m:den>
                      </m:f>
                    </m:e>
                  </m:d>
                  <m:d>
                    <m:dPr>
                      <m:begChr m:val="⌈"/>
                      <m:endChr m:val="⌉"/>
                      <m:ctrlPr>
                        <w:rPr>
                          <w:rFonts w:ascii="Cambria Math" w:eastAsia="Times New Roman" w:hAnsi="Cambria Math"/>
                          <w:b/>
                          <w:noProof/>
                          <w:lang w:eastAsia="en-GB"/>
                        </w:rPr>
                      </m:ctrlPr>
                    </m:dPr>
                    <m:e>
                      <m:f>
                        <m:fPr>
                          <m:ctrlPr>
                            <w:rPr>
                              <w:rFonts w:ascii="Cambria Math" w:eastAsia="Times New Roman" w:hAnsi="Cambria Math"/>
                              <w:b/>
                              <w:noProof/>
                              <w:lang w:eastAsia="en-GB"/>
                            </w:rPr>
                          </m:ctrlPr>
                        </m:fPr>
                        <m:num>
                          <m:sSub>
                            <m:sSubPr>
                              <m:ctrlPr>
                                <w:rPr>
                                  <w:rFonts w:ascii="Cambria Math" w:eastAsia="Times New Roman" w:hAnsi="Cambria Math"/>
                                  <w:b/>
                                  <w:iCs/>
                                  <w:noProof/>
                                  <w:lang w:eastAsia="en-GB"/>
                                </w:rPr>
                              </m:ctrlPr>
                            </m:sSubPr>
                            <m:e>
                              <m:r>
                                <m:rPr>
                                  <m:sty m:val="b"/>
                                </m:rPr>
                                <w:rPr>
                                  <w:rFonts w:ascii="Cambria Math" w:hAnsi="Cambria Math"/>
                                  <w:noProof/>
                                </w:rPr>
                                <m:t>L</m:t>
                              </m:r>
                            </m:e>
                            <m:sub>
                              <m:r>
                                <m:rPr>
                                  <m:sty m:val="b"/>
                                </m:rPr>
                                <w:rPr>
                                  <w:rFonts w:ascii="Cambria Math" w:hAnsi="Cambria Math"/>
                                  <w:noProof/>
                                </w:rPr>
                                <m:t>available_PRS</m:t>
                              </m:r>
                            </m:sub>
                          </m:sSub>
                        </m:num>
                        <m:den>
                          <m:r>
                            <m:rPr>
                              <m:sty m:val="b"/>
                            </m:rPr>
                            <w:rPr>
                              <w:rFonts w:ascii="Cambria Math" w:hAnsi="Cambria Math"/>
                              <w:noProof/>
                            </w:rPr>
                            <m:t>N</m:t>
                          </m:r>
                        </m:den>
                      </m:f>
                    </m:e>
                  </m:d>
                  <m:r>
                    <m:rPr>
                      <m:sty m:val="b"/>
                    </m:rPr>
                    <w:rPr>
                      <w:rFonts w:ascii="Cambria Math" w:hAnsi="Cambria Math"/>
                      <w:noProof/>
                    </w:rPr>
                    <m:t>*</m:t>
                  </m:r>
                  <m:sSub>
                    <m:sSubPr>
                      <m:ctrlPr>
                        <w:rPr>
                          <w:rFonts w:ascii="Cambria Math" w:eastAsia="Times New Roman" w:hAnsi="Cambria Math"/>
                          <w:b/>
                          <w:noProof/>
                          <w:lang w:eastAsia="en-GB"/>
                        </w:rPr>
                      </m:ctrlPr>
                    </m:sSubPr>
                    <m:e>
                      <m:r>
                        <m:rPr>
                          <m:sty m:val="b"/>
                        </m:rPr>
                        <w:rPr>
                          <w:rFonts w:ascii="Cambria Math" w:hAnsi="Cambria Math"/>
                          <w:noProof/>
                        </w:rPr>
                        <m:t>N</m:t>
                      </m:r>
                    </m:e>
                    <m:sub>
                      <m:r>
                        <m:rPr>
                          <m:sty m:val="b"/>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rPr>
                <m:t>*T</m:t>
              </m:r>
            </m:e>
            <m:sub>
              <m:r>
                <m:rPr>
                  <m:sty m:val="b"/>
                </m:rPr>
                <w:rPr>
                  <w:rFonts w:ascii="Cambria Math" w:hAnsi="Cambria Math"/>
                  <w:noProof/>
                </w:rPr>
                <m:t>effect</m:t>
              </m:r>
            </m:sub>
          </m:sSub>
          <m:r>
            <m:rPr>
              <m:sty m:val="b"/>
            </m:rPr>
            <w:rPr>
              <w:rFonts w:ascii="Cambria Math" w:hAnsi="Cambria Math"/>
              <w:noProof/>
            </w:rPr>
            <m:t>+</m:t>
          </m:r>
          <m:sSub>
            <m:sSubPr>
              <m:ctrlPr>
                <w:rPr>
                  <w:rFonts w:ascii="Cambria Math" w:eastAsia="Times New Roman" w:hAnsi="Cambria Math"/>
                  <w:b/>
                  <w:noProof/>
                  <w:lang w:eastAsia="en-GB"/>
                </w:rPr>
              </m:ctrlPr>
            </m:sSubPr>
            <m:e>
              <m:r>
                <m:rPr>
                  <m:sty m:val="b"/>
                </m:rPr>
                <w:rPr>
                  <w:rFonts w:ascii="Cambria Math" w:hAnsi="Cambria Math"/>
                  <w:noProof/>
                </w:rPr>
                <m:t>T</m:t>
              </m:r>
            </m:e>
            <m:sub>
              <m:r>
                <m:rPr>
                  <m:sty m:val="b"/>
                </m:rPr>
                <w:rPr>
                  <w:rFonts w:ascii="Cambria Math" w:hAnsi="Cambria Math"/>
                  <w:noProof/>
                </w:rPr>
                <m:t>last</m:t>
              </m:r>
            </m:sub>
          </m:sSub>
        </m:oMath>
      </m:oMathPara>
    </w:p>
    <w:p w:rsidR="00341A5E" w:rsidRPr="00CF1415" w:rsidRDefault="00341A5E" w:rsidP="00341A5E">
      <w:pPr>
        <w:spacing w:beforeLines="50" w:before="120"/>
        <w:ind w:leftChars="400" w:left="800"/>
        <w:rPr>
          <w:b/>
          <w:lang w:eastAsia="zh-CN"/>
        </w:rPr>
      </w:pPr>
      <w:r w:rsidRPr="00CF1415">
        <w:rPr>
          <w:b/>
          <w:lang w:eastAsia="zh-CN"/>
        </w:rPr>
        <w:lastRenderedPageBreak/>
        <w:t>W</w:t>
      </w:r>
      <w:r w:rsidRPr="00CF1415">
        <w:rPr>
          <w:rFonts w:hint="eastAsia"/>
          <w:b/>
          <w:lang w:eastAsia="zh-CN"/>
        </w:rPr>
        <w:t xml:space="preserve">here, </w:t>
      </w:r>
    </w:p>
    <w:p w:rsidR="00341A5E" w:rsidRPr="00CF1415" w:rsidRDefault="00341A5E" w:rsidP="00341A5E">
      <w:pPr>
        <w:spacing w:beforeLines="50" w:before="120"/>
        <w:ind w:leftChars="400" w:left="800"/>
        <w:rPr>
          <w:b/>
          <w:lang w:eastAsia="zh-CN"/>
        </w:rPr>
      </w:pPr>
      <w:r w:rsidRPr="00CF1415">
        <w:rPr>
          <w:rFonts w:hint="eastAsia"/>
          <w:b/>
          <w:lang w:eastAsia="zh-CN"/>
        </w:rPr>
        <w:t>N</w:t>
      </w:r>
      <w:r w:rsidRPr="00CF1415">
        <w:rPr>
          <w:rFonts w:hint="eastAsia"/>
          <w:b/>
          <w:vertAlign w:val="subscript"/>
          <w:lang w:eastAsia="zh-CN"/>
        </w:rPr>
        <w:t>RxBeam</w:t>
      </w:r>
      <w:r w:rsidRPr="00CF1415">
        <w:rPr>
          <w:rFonts w:hint="eastAsia"/>
          <w:b/>
          <w:lang w:eastAsia="zh-CN"/>
        </w:rPr>
        <w:t xml:space="preserve"> = 1 and N</w:t>
      </w:r>
      <w:r w:rsidRPr="00CF1415">
        <w:rPr>
          <w:rFonts w:hint="eastAsia"/>
          <w:b/>
          <w:vertAlign w:val="subscript"/>
          <w:lang w:eastAsia="zh-CN"/>
        </w:rPr>
        <w:t>sample</w:t>
      </w:r>
      <w:r w:rsidRPr="00CF1415">
        <w:rPr>
          <w:rFonts w:hint="eastAsia"/>
          <w:b/>
          <w:lang w:eastAsia="zh-CN"/>
        </w:rPr>
        <w:t xml:space="preserve"> = 1;  </w:t>
      </w:r>
    </w:p>
    <w:p w:rsidR="00341A5E" w:rsidRPr="00CF1415" w:rsidRDefault="00F85502" w:rsidP="00341A5E">
      <w:pPr>
        <w:pStyle w:val="B1"/>
        <w:numPr>
          <w:ilvl w:val="0"/>
          <w:numId w:val="0"/>
        </w:numPr>
        <w:ind w:left="1457" w:hanging="737"/>
        <w:rPr>
          <w:b/>
          <w:i/>
          <w:iCs/>
          <w:sz w:val="18"/>
          <w:szCs w:val="18"/>
        </w:rPr>
      </w:pPr>
      <m:oMath>
        <m:sSub>
          <m:sSubPr>
            <m:ctrlPr>
              <w:rPr>
                <w:rFonts w:ascii="Cambria Math" w:eastAsia="Times New Roman" w:hAnsi="Cambria Math"/>
                <w:b/>
                <w:bCs/>
                <w:i/>
                <w:iCs/>
                <w:lang w:eastAsia="en-GB"/>
              </w:rPr>
            </m:ctrlPr>
          </m:sSubPr>
          <m:e>
            <m:r>
              <m:rPr>
                <m:sty m:val="b"/>
              </m:rPr>
              <w:rPr>
                <w:rFonts w:ascii="Cambria Math" w:hAnsi="Cambria Math"/>
              </w:rPr>
              <m:t>T</m:t>
            </m:r>
          </m:e>
          <m:sub>
            <m:r>
              <m:rPr>
                <m:sty m:val="b"/>
              </m:rPr>
              <w:rPr>
                <w:rFonts w:ascii="Cambria Math" w:hAnsi="Cambria Math"/>
              </w:rPr>
              <m:t>effect</m:t>
            </m:r>
          </m:sub>
        </m:sSub>
      </m:oMath>
      <w:r w:rsidR="00341A5E" w:rsidRPr="00CF1415">
        <w:rPr>
          <w:b/>
          <w:bCs/>
          <w:iCs/>
        </w:rPr>
        <w:t xml:space="preserve"> </w:t>
      </w:r>
      <w:r w:rsidR="00341A5E" w:rsidRPr="00CF1415">
        <w:rPr>
          <w:b/>
        </w:rPr>
        <w:t xml:space="preserve">is the periodicity of the </w:t>
      </w:r>
      <w:r w:rsidR="00341A5E" w:rsidRPr="00CF1415">
        <w:rPr>
          <w:rFonts w:hint="eastAsia"/>
          <w:b/>
          <w:lang w:eastAsia="zh-CN"/>
        </w:rPr>
        <w:t>SL-</w:t>
      </w:r>
      <w:r w:rsidR="00341A5E" w:rsidRPr="00CF1415">
        <w:rPr>
          <w:b/>
        </w:rPr>
        <w:t xml:space="preserve">PRS RSTD measurement </w:t>
      </w:r>
      <w:r w:rsidR="00341A5E" w:rsidRPr="00CF1415">
        <w:rPr>
          <w:b/>
          <w:iCs/>
          <w:sz w:val="18"/>
          <w:szCs w:val="18"/>
        </w:rPr>
        <w:t xml:space="preserve">defined as: </w:t>
      </w:r>
    </w:p>
    <w:p w:rsidR="00341A5E" w:rsidRPr="00CF1415" w:rsidRDefault="00F85502" w:rsidP="00341A5E">
      <w:pPr>
        <w:jc w:val="center"/>
        <w:rPr>
          <w:b/>
          <w:i/>
        </w:rPr>
      </w:pPr>
      <m:oMath>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effect</m:t>
            </m:r>
          </m:sub>
        </m:sSub>
      </m:oMath>
      <w:r w:rsidR="00341A5E" w:rsidRPr="00CF1415">
        <w:rPr>
          <w:rFonts w:ascii="Cambria Math" w:hAnsi="Cambria Math"/>
          <w:b/>
          <w:i/>
        </w:rPr>
        <w:t xml:space="preserve"> = </w:t>
      </w:r>
      <m:oMath>
        <m:d>
          <m:dPr>
            <m:begChr m:val="⌈"/>
            <m:endChr m:val="⌉"/>
            <m:ctrlPr>
              <w:rPr>
                <w:rFonts w:ascii="Cambria Math" w:eastAsia="Times New Roman" w:hAnsi="Cambria Math"/>
                <w:b/>
                <w:i/>
                <w:lang w:eastAsia="en-GB"/>
              </w:rPr>
            </m:ctrlPr>
          </m:dPr>
          <m:e>
            <m:f>
              <m:fPr>
                <m:ctrlPr>
                  <w:rPr>
                    <w:rFonts w:ascii="Cambria Math" w:eastAsia="Times New Roman" w:hAnsi="Cambria Math"/>
                    <w:b/>
                    <w:i/>
                    <w:lang w:eastAsia="en-GB"/>
                  </w:rPr>
                </m:ctrlPr>
              </m:fPr>
              <m:num>
                <m:r>
                  <m:rPr>
                    <m:sty m:val="bi"/>
                  </m:rPr>
                  <w:rPr>
                    <w:rFonts w:ascii="Cambria Math" w:eastAsia="Times New Roman" w:hAnsi="Cambria Math"/>
                    <w:lang w:eastAsia="en-GB"/>
                  </w:rPr>
                  <m:t>T</m:t>
                </m:r>
              </m:num>
              <m:den>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SL PRS</m:t>
                    </m:r>
                  </m:sub>
                </m:sSub>
              </m:den>
            </m:f>
          </m:e>
        </m:d>
        <m:r>
          <m:rPr>
            <m:sty m:val="bi"/>
          </m:rPr>
          <w:rPr>
            <w:rFonts w:ascii="Cambria Math" w:hAnsi="Cambria Math"/>
          </w:rPr>
          <m:t>*</m:t>
        </m:r>
        <m:sSub>
          <m:sSubPr>
            <m:ctrlPr>
              <w:rPr>
                <w:rFonts w:ascii="Cambria Math" w:eastAsia="Times New Roman" w:hAnsi="Cambria Math"/>
                <w:b/>
                <w:i/>
                <w:lang w:eastAsia="en-GB"/>
              </w:rPr>
            </m:ctrlPr>
          </m:sSubPr>
          <m:e>
            <m:r>
              <m:rPr>
                <m:sty m:val="bi"/>
              </m:rPr>
              <w:rPr>
                <w:rFonts w:ascii="Cambria Math" w:hAnsi="Cambria Math"/>
              </w:rPr>
              <m:t>T</m:t>
            </m:r>
          </m:e>
          <m:sub>
            <m:r>
              <m:rPr>
                <m:sty m:val="bi"/>
              </m:rPr>
              <w:rPr>
                <w:rFonts w:ascii="Cambria Math" w:hAnsi="Cambria Math"/>
              </w:rPr>
              <m:t>SL PRS</m:t>
            </m:r>
          </m:sub>
        </m:sSub>
      </m:oMath>
    </w:p>
    <w:p w:rsidR="00341A5E" w:rsidRDefault="00341A5E" w:rsidP="00341A5E">
      <w:pPr>
        <w:spacing w:beforeLines="50" w:before="120"/>
        <w:ind w:leftChars="400" w:left="800"/>
        <w:rPr>
          <w:b/>
          <w:lang w:eastAsia="zh-CN"/>
        </w:rPr>
      </w:pPr>
      <w:r w:rsidRPr="00CF1415">
        <w:rPr>
          <w:b/>
          <w:lang w:eastAsia="zh-CN"/>
        </w:rPr>
        <w:t>T</w:t>
      </w:r>
      <w:r w:rsidRPr="00CF1415">
        <w:rPr>
          <w:rFonts w:hint="eastAsia"/>
          <w:b/>
          <w:lang w:eastAsia="zh-CN"/>
        </w:rPr>
        <w:t>he other definition can reuse that in Rel-17 unless RAN1 has further agreements on UE capability, TEG etc.</w:t>
      </w:r>
    </w:p>
    <w:p w:rsidR="00341A5E" w:rsidRPr="004D58D8" w:rsidRDefault="00341A5E" w:rsidP="00341A5E">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2</w:t>
      </w:r>
      <w:r w:rsidRPr="004D58D8">
        <w:rPr>
          <w:rFonts w:hint="eastAsia"/>
          <w:b/>
          <w:lang w:val="en-US"/>
        </w:rPr>
        <w:t xml:space="preserve">: </w:t>
      </w:r>
      <w:r>
        <w:rPr>
          <w:rFonts w:hint="eastAsia"/>
          <w:b/>
          <w:lang w:val="en-US" w:eastAsia="zh-CN"/>
        </w:rPr>
        <w:t xml:space="preserve">The SL-PRS based measurement period requirements </w:t>
      </w:r>
      <w:r w:rsidRPr="008A31E6">
        <w:rPr>
          <w:b/>
          <w:lang w:val="en-US" w:eastAsia="zh-CN"/>
        </w:rPr>
        <w:t xml:space="preserve">apply without DRX as well as for any </w:t>
      </w:r>
      <w:r>
        <w:rPr>
          <w:rFonts w:hint="eastAsia"/>
          <w:b/>
          <w:lang w:val="en-US" w:eastAsia="zh-CN"/>
        </w:rPr>
        <w:t xml:space="preserve">SL </w:t>
      </w:r>
      <w:r w:rsidRPr="008A31E6">
        <w:rPr>
          <w:b/>
          <w:lang w:val="en-US" w:eastAsia="zh-CN"/>
        </w:rPr>
        <w:t>DRX configuration</w:t>
      </w:r>
      <w:r>
        <w:rPr>
          <w:rFonts w:hint="eastAsia"/>
          <w:b/>
          <w:szCs w:val="24"/>
          <w:lang w:eastAsia="zh-CN"/>
        </w:rPr>
        <w:t xml:space="preserve">. </w:t>
      </w:r>
    </w:p>
    <w:p w:rsidR="00341A5E" w:rsidRPr="004D58D8" w:rsidRDefault="00341A5E" w:rsidP="00341A5E">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3</w:t>
      </w:r>
      <w:r w:rsidRPr="004D58D8">
        <w:rPr>
          <w:rFonts w:hint="eastAsia"/>
          <w:b/>
          <w:lang w:val="en-US"/>
        </w:rPr>
        <w:t xml:space="preserve">: </w:t>
      </w:r>
      <w:r>
        <w:rPr>
          <w:rFonts w:hint="eastAsia"/>
          <w:b/>
          <w:lang w:val="en-US" w:eastAsia="zh-CN"/>
        </w:rPr>
        <w:t xml:space="preserve">No impact for </w:t>
      </w:r>
      <w:r w:rsidRPr="00C91699">
        <w:rPr>
          <w:b/>
          <w:lang w:val="en-US" w:eastAsia="zh-CN"/>
        </w:rPr>
        <w:t>sharing/collision between SL PRS measurement and other SL measurements/signals on measurement period requirements</w:t>
      </w:r>
      <w:r>
        <w:rPr>
          <w:rFonts w:hint="eastAsia"/>
          <w:b/>
          <w:lang w:val="en-US" w:eastAsia="zh-CN"/>
        </w:rPr>
        <w:t xml:space="preserve"> needs to be considered</w:t>
      </w:r>
      <w:r>
        <w:rPr>
          <w:rFonts w:hint="eastAsia"/>
          <w:b/>
          <w:szCs w:val="24"/>
          <w:lang w:eastAsia="zh-CN"/>
        </w:rPr>
        <w:t xml:space="preserve">. </w:t>
      </w:r>
    </w:p>
    <w:p w:rsidR="00341A5E" w:rsidRDefault="00341A5E" w:rsidP="00341A5E">
      <w:pPr>
        <w:rPr>
          <w:lang w:eastAsia="zh-CN"/>
        </w:rPr>
      </w:pPr>
      <w:r w:rsidRPr="004D58D8">
        <w:rPr>
          <w:b/>
          <w:lang w:val="en-US"/>
        </w:rPr>
        <w:t>P</w:t>
      </w:r>
      <w:r w:rsidRPr="004D58D8">
        <w:rPr>
          <w:rFonts w:hint="eastAsia"/>
          <w:b/>
          <w:lang w:val="en-US"/>
        </w:rPr>
        <w:t xml:space="preserve">roposal </w:t>
      </w:r>
      <w:r>
        <w:rPr>
          <w:rFonts w:hint="eastAsia"/>
          <w:b/>
          <w:lang w:val="en-US" w:eastAsia="zh-CN"/>
        </w:rPr>
        <w:t>4</w:t>
      </w:r>
      <w:r w:rsidRPr="004D58D8">
        <w:rPr>
          <w:rFonts w:hint="eastAsia"/>
          <w:b/>
          <w:lang w:val="en-US"/>
        </w:rPr>
        <w:t xml:space="preserve">: </w:t>
      </w:r>
      <w:r>
        <w:rPr>
          <w:rFonts w:hint="eastAsia"/>
          <w:b/>
          <w:lang w:val="en-US" w:eastAsia="zh-CN"/>
        </w:rPr>
        <w:t>The SL based measurement period requirements still apply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Pr>
          <w:rFonts w:hint="eastAsia"/>
          <w:b/>
          <w:lang w:val="en-US" w:eastAsia="zh-CN"/>
        </w:rPr>
        <w:t xml:space="preserve">. </w:t>
      </w:r>
    </w:p>
    <w:p w:rsidR="00341A5E" w:rsidRDefault="00341A5E" w:rsidP="00341A5E">
      <w:pPr>
        <w:rPr>
          <w:b/>
          <w:lang w:val="en-US" w:eastAsia="zh-CN"/>
        </w:rPr>
      </w:pPr>
      <w:r w:rsidRPr="004D58D8">
        <w:rPr>
          <w:b/>
          <w:lang w:val="en-US"/>
        </w:rPr>
        <w:t>P</w:t>
      </w:r>
      <w:r w:rsidRPr="004D58D8">
        <w:rPr>
          <w:rFonts w:hint="eastAsia"/>
          <w:b/>
          <w:lang w:val="en-US"/>
        </w:rPr>
        <w:t xml:space="preserve">roposal </w:t>
      </w:r>
      <w:r>
        <w:rPr>
          <w:rFonts w:hint="eastAsia"/>
          <w:b/>
          <w:lang w:val="en-US" w:eastAsia="zh-CN"/>
        </w:rPr>
        <w:t>5</w:t>
      </w:r>
      <w:r w:rsidRPr="004D58D8">
        <w:rPr>
          <w:rFonts w:hint="eastAsia"/>
          <w:b/>
          <w:lang w:val="en-US"/>
        </w:rPr>
        <w:t xml:space="preserve">: </w:t>
      </w:r>
      <w:r>
        <w:rPr>
          <w:rFonts w:hint="eastAsia"/>
          <w:b/>
          <w:lang w:val="en-US" w:eastAsia="zh-CN"/>
        </w:rPr>
        <w:t xml:space="preserve">Add the requirements applicability for active BWP switching after the baseline measurement </w:t>
      </w:r>
      <w:r>
        <w:rPr>
          <w:b/>
          <w:lang w:val="en-US" w:eastAsia="zh-CN"/>
        </w:rPr>
        <w:t>period</w:t>
      </w:r>
      <w:r>
        <w:rPr>
          <w:rFonts w:hint="eastAsia"/>
          <w:b/>
          <w:lang w:val="en-US" w:eastAsia="zh-CN"/>
        </w:rPr>
        <w:t xml:space="preserve"> requirements are stable. </w:t>
      </w:r>
    </w:p>
    <w:p w:rsidR="00341A5E" w:rsidRPr="00A429A6" w:rsidRDefault="00341A5E" w:rsidP="00341A5E">
      <w:pPr>
        <w:rPr>
          <w:b/>
          <w:lang w:val="en-US" w:eastAsia="zh-CN"/>
        </w:rPr>
      </w:pPr>
      <w:r w:rsidRPr="004D58D8">
        <w:rPr>
          <w:b/>
          <w:lang w:val="en-US"/>
        </w:rPr>
        <w:t>P</w:t>
      </w:r>
      <w:r w:rsidRPr="004D58D8">
        <w:rPr>
          <w:rFonts w:hint="eastAsia"/>
          <w:b/>
          <w:lang w:val="en-US"/>
        </w:rPr>
        <w:t xml:space="preserve">roposal </w:t>
      </w:r>
      <w:r>
        <w:rPr>
          <w:rFonts w:hint="eastAsia"/>
          <w:b/>
          <w:lang w:val="en-US" w:eastAsia="zh-CN"/>
        </w:rPr>
        <w:t>6</w:t>
      </w:r>
      <w:r w:rsidRPr="004D58D8">
        <w:rPr>
          <w:rFonts w:hint="eastAsia"/>
          <w:b/>
          <w:lang w:val="en-US"/>
        </w:rPr>
        <w:t xml:space="preserve">: </w:t>
      </w:r>
      <w:r>
        <w:rPr>
          <w:rFonts w:hint="eastAsia"/>
          <w:b/>
          <w:lang w:val="en-US" w:eastAsia="zh-CN"/>
        </w:rPr>
        <w:t xml:space="preserve">No need to define additional requirements for initiation/cease of SLPRS transmission. The existing requirements for </w:t>
      </w:r>
      <w:r w:rsidRPr="00A429A6">
        <w:rPr>
          <w:rFonts w:hint="eastAsia"/>
          <w:b/>
          <w:lang w:val="en-US" w:eastAsia="zh-CN"/>
        </w:rPr>
        <w:t xml:space="preserve">initiation/cease of SLSS transmission apply for sidelink </w:t>
      </w:r>
      <w:r>
        <w:rPr>
          <w:rFonts w:hint="eastAsia"/>
          <w:b/>
          <w:lang w:val="en-US" w:eastAsia="zh-CN"/>
        </w:rPr>
        <w:t xml:space="preserve">UE </w:t>
      </w:r>
      <w:r w:rsidRPr="00A429A6">
        <w:rPr>
          <w:rFonts w:hint="eastAsia"/>
          <w:b/>
          <w:lang w:val="en-US" w:eastAsia="zh-CN"/>
        </w:rPr>
        <w:t>supporting positioning</w:t>
      </w:r>
      <w:r>
        <w:rPr>
          <w:rFonts w:hint="eastAsia"/>
          <w:b/>
          <w:lang w:val="en-US" w:eastAsia="zh-CN"/>
        </w:rPr>
        <w:t xml:space="preserve">. </w:t>
      </w:r>
    </w:p>
    <w:p w:rsidR="00A904D3" w:rsidRPr="00D65E29" w:rsidRDefault="00A904D3" w:rsidP="00A904D3">
      <w:pPr>
        <w:rPr>
          <w:b/>
          <w:lang w:val="en-US"/>
        </w:rPr>
      </w:pPr>
      <w:r w:rsidRPr="00D65E29">
        <w:rPr>
          <w:b/>
          <w:lang w:val="en-US"/>
        </w:rPr>
        <w:t>P</w:t>
      </w:r>
      <w:r w:rsidRPr="00D65E29">
        <w:rPr>
          <w:rFonts w:hint="eastAsia"/>
          <w:b/>
          <w:lang w:val="en-US"/>
        </w:rPr>
        <w:t xml:space="preserve">roposal 7: When the synchronization reference source of receiving UE changes during the </w:t>
      </w:r>
      <w:r w:rsidRPr="00D65E29">
        <w:rPr>
          <w:b/>
          <w:lang w:val="en-US"/>
        </w:rPr>
        <w:t>measurement</w:t>
      </w:r>
      <w:r w:rsidRPr="00D65E29">
        <w:rPr>
          <w:rFonts w:hint="eastAsia"/>
          <w:b/>
          <w:lang w:val="en-US"/>
        </w:rPr>
        <w:t xml:space="preserve"> period, </w:t>
      </w:r>
    </w:p>
    <w:p w:rsidR="00A904D3" w:rsidRPr="00D65E29" w:rsidRDefault="00A904D3" w:rsidP="00A904D3">
      <w:pPr>
        <w:pStyle w:val="af8"/>
        <w:numPr>
          <w:ilvl w:val="0"/>
          <w:numId w:val="25"/>
        </w:numPr>
        <w:spacing w:line="240" w:lineRule="auto"/>
        <w:ind w:left="422" w:hangingChars="210" w:hanging="422"/>
        <w:rPr>
          <w:b/>
          <w:sz w:val="20"/>
          <w:szCs w:val="20"/>
          <w:lang w:val="en-US"/>
        </w:rPr>
      </w:pPr>
      <w:r w:rsidRPr="00D65E29">
        <w:rPr>
          <w:rFonts w:hint="eastAsia"/>
          <w:b/>
          <w:sz w:val="20"/>
          <w:szCs w:val="20"/>
          <w:lang w:val="en-US"/>
        </w:rPr>
        <w:t xml:space="preserve">for SL PRS based Rx-Tx measurement, UE may restart the measurement; </w:t>
      </w:r>
    </w:p>
    <w:p w:rsidR="00A904D3" w:rsidRPr="00D65E29" w:rsidRDefault="00A904D3" w:rsidP="00A904D3">
      <w:pPr>
        <w:pStyle w:val="af8"/>
        <w:numPr>
          <w:ilvl w:val="0"/>
          <w:numId w:val="25"/>
        </w:numPr>
        <w:spacing w:line="240" w:lineRule="auto"/>
        <w:ind w:left="422" w:hangingChars="210" w:hanging="422"/>
        <w:rPr>
          <w:b/>
          <w:sz w:val="20"/>
          <w:szCs w:val="20"/>
          <w:lang w:val="en-US"/>
        </w:rPr>
      </w:pPr>
      <w:r w:rsidRPr="00D65E29">
        <w:rPr>
          <w:rFonts w:hint="eastAsia"/>
          <w:b/>
          <w:sz w:val="20"/>
          <w:szCs w:val="20"/>
          <w:lang w:val="en-US"/>
        </w:rPr>
        <w:t>for othe</w:t>
      </w:r>
      <w:r>
        <w:rPr>
          <w:rFonts w:hint="eastAsia"/>
          <w:b/>
          <w:sz w:val="20"/>
          <w:szCs w:val="20"/>
          <w:lang w:val="en-US"/>
        </w:rPr>
        <w:t>r</w:t>
      </w:r>
      <w:r w:rsidRPr="00D65E29">
        <w:rPr>
          <w:rFonts w:hint="eastAsia"/>
          <w:b/>
          <w:sz w:val="20"/>
          <w:szCs w:val="20"/>
          <w:lang w:val="en-US"/>
        </w:rPr>
        <w:t xml:space="preserve"> </w:t>
      </w:r>
      <w:r>
        <w:rPr>
          <w:rFonts w:hint="eastAsia"/>
          <w:b/>
          <w:sz w:val="20"/>
          <w:szCs w:val="20"/>
          <w:lang w:val="en-US"/>
        </w:rPr>
        <w:t xml:space="preserve">SL PRS based </w:t>
      </w:r>
      <w:r w:rsidRPr="00D65E29">
        <w:rPr>
          <w:rFonts w:hint="eastAsia"/>
          <w:b/>
          <w:sz w:val="20"/>
          <w:szCs w:val="20"/>
          <w:lang w:val="en-US"/>
        </w:rPr>
        <w:t>measurement</w:t>
      </w:r>
      <w:r>
        <w:rPr>
          <w:rFonts w:hint="eastAsia"/>
          <w:b/>
          <w:sz w:val="20"/>
          <w:szCs w:val="20"/>
          <w:lang w:val="en-US"/>
        </w:rPr>
        <w:t>s</w:t>
      </w:r>
      <w:r w:rsidRPr="00D65E29">
        <w:rPr>
          <w:rFonts w:hint="eastAsia"/>
          <w:b/>
          <w:sz w:val="20"/>
          <w:szCs w:val="20"/>
          <w:lang w:val="en-US"/>
        </w:rPr>
        <w:t xml:space="preserve">, UE continue the measurement and meet the measurement period requirements.  </w:t>
      </w:r>
    </w:p>
    <w:p w:rsidR="00A904D3" w:rsidRPr="00F86019" w:rsidRDefault="00A904D3" w:rsidP="00A904D3">
      <w:pPr>
        <w:spacing w:beforeLines="50" w:before="120"/>
        <w:rPr>
          <w:b/>
          <w:lang w:val="en-US" w:eastAsia="zh-CN"/>
        </w:rPr>
      </w:pPr>
      <w:r w:rsidRPr="00D65E29">
        <w:rPr>
          <w:b/>
          <w:lang w:val="en-US"/>
        </w:rPr>
        <w:t>P</w:t>
      </w:r>
      <w:r w:rsidRPr="00D65E29">
        <w:rPr>
          <w:rFonts w:hint="eastAsia"/>
          <w:b/>
          <w:lang w:val="en-US"/>
        </w:rPr>
        <w:t xml:space="preserve">roposal </w:t>
      </w:r>
      <w:r>
        <w:rPr>
          <w:rFonts w:hint="eastAsia"/>
          <w:b/>
          <w:lang w:val="en-US"/>
        </w:rPr>
        <w:t>8</w:t>
      </w:r>
      <w:r w:rsidRPr="00D65E29">
        <w:rPr>
          <w:rFonts w:hint="eastAsia"/>
          <w:b/>
          <w:lang w:val="en-US"/>
        </w:rPr>
        <w:t xml:space="preserve">: When the synchronization reference source of </w:t>
      </w:r>
      <w:r>
        <w:rPr>
          <w:rFonts w:hint="eastAsia"/>
          <w:b/>
          <w:lang w:val="en-US"/>
        </w:rPr>
        <w:t>transmitting</w:t>
      </w:r>
      <w:r w:rsidRPr="00D65E29">
        <w:rPr>
          <w:rFonts w:hint="eastAsia"/>
          <w:b/>
          <w:lang w:val="en-US"/>
        </w:rPr>
        <w:t xml:space="preserve"> UE changes during the </w:t>
      </w:r>
      <w:r w:rsidRPr="00D65E29">
        <w:rPr>
          <w:b/>
          <w:lang w:val="en-US"/>
        </w:rPr>
        <w:t>measurement</w:t>
      </w:r>
      <w:r w:rsidRPr="00D65E29">
        <w:rPr>
          <w:rFonts w:hint="eastAsia"/>
          <w:b/>
          <w:lang w:val="en-US"/>
        </w:rPr>
        <w:t xml:space="preserve"> period, </w:t>
      </w:r>
      <w:r>
        <w:rPr>
          <w:rFonts w:hint="eastAsia"/>
          <w:b/>
          <w:lang w:val="en-US" w:eastAsia="zh-CN"/>
        </w:rPr>
        <w:t xml:space="preserve">for all the measurement types, </w:t>
      </w:r>
      <w:r w:rsidRPr="00F86019">
        <w:rPr>
          <w:rFonts w:hint="eastAsia"/>
          <w:b/>
          <w:lang w:val="en-US"/>
        </w:rPr>
        <w:t>UE may restart the measurement</w:t>
      </w:r>
      <w:r>
        <w:rPr>
          <w:rFonts w:hint="eastAsia"/>
          <w:b/>
          <w:lang w:val="en-US" w:eastAsia="zh-CN"/>
        </w:rPr>
        <w:t xml:space="preserve">. </w:t>
      </w:r>
    </w:p>
    <w:p w:rsidR="00B75DEB" w:rsidRPr="00A904D3" w:rsidRDefault="00A904D3" w:rsidP="008632F1">
      <w:pPr>
        <w:spacing w:beforeLines="50" w:before="120"/>
        <w:rPr>
          <w:b/>
          <w:lang w:val="en-US" w:eastAsia="zh-CN"/>
        </w:rPr>
      </w:pPr>
      <w:r w:rsidRPr="00D65E29">
        <w:rPr>
          <w:b/>
          <w:lang w:val="en-US"/>
        </w:rPr>
        <w:t>P</w:t>
      </w:r>
      <w:r w:rsidRPr="00D65E29">
        <w:rPr>
          <w:rFonts w:hint="eastAsia"/>
          <w:b/>
          <w:lang w:val="en-US"/>
        </w:rPr>
        <w:t xml:space="preserve">roposal </w:t>
      </w:r>
      <w:r>
        <w:rPr>
          <w:rFonts w:hint="eastAsia"/>
          <w:b/>
          <w:lang w:val="en-US" w:eastAsia="zh-CN"/>
        </w:rPr>
        <w:t>9</w:t>
      </w:r>
      <w:r w:rsidRPr="00D65E29">
        <w:rPr>
          <w:rFonts w:hint="eastAsia"/>
          <w:b/>
          <w:lang w:val="en-US"/>
        </w:rPr>
        <w:t xml:space="preserve">: </w:t>
      </w:r>
      <w:r w:rsidRPr="00AF2A5C">
        <w:rPr>
          <w:b/>
          <w:lang w:val="en-US"/>
        </w:rPr>
        <w:t>For SL-PRS RSRP, SL-PRS RSRPP, SL-PRS AOA/ZOA, SL-PRS RSTD, SL-PRS RTOA</w:t>
      </w:r>
      <w:r>
        <w:rPr>
          <w:rFonts w:hint="eastAsia"/>
          <w:b/>
          <w:lang w:val="en-US" w:eastAsia="zh-CN"/>
        </w:rPr>
        <w:t xml:space="preserve"> and SL-PRS Rx-Tx time difference,</w:t>
      </w:r>
      <w:r w:rsidRPr="00AF2A5C">
        <w:rPr>
          <w:b/>
          <w:lang w:val="en-US"/>
        </w:rPr>
        <w:t xml:space="preserve"> the report mapping </w:t>
      </w:r>
      <w:r>
        <w:rPr>
          <w:rFonts w:hint="eastAsia"/>
          <w:b/>
          <w:lang w:val="en-US" w:eastAsia="zh-CN"/>
        </w:rPr>
        <w:t xml:space="preserve">requirements </w:t>
      </w:r>
      <w:r w:rsidRPr="00AF2A5C">
        <w:rPr>
          <w:b/>
          <w:lang w:val="en-US"/>
        </w:rPr>
        <w:t>including reporting range</w:t>
      </w:r>
      <w:r>
        <w:rPr>
          <w:rFonts w:hint="eastAsia"/>
          <w:b/>
          <w:lang w:val="en-US" w:eastAsia="zh-CN"/>
        </w:rPr>
        <w:t xml:space="preserve"> and </w:t>
      </w:r>
      <w:r w:rsidRPr="00AF2A5C">
        <w:rPr>
          <w:b/>
          <w:lang w:val="en-US"/>
        </w:rPr>
        <w:t xml:space="preserve">resolution step </w:t>
      </w:r>
      <w:r>
        <w:rPr>
          <w:rFonts w:hint="eastAsia"/>
          <w:b/>
          <w:lang w:val="en-US" w:eastAsia="zh-CN"/>
        </w:rPr>
        <w:t xml:space="preserve">in </w:t>
      </w:r>
      <w:r w:rsidRPr="00AF2A5C">
        <w:rPr>
          <w:b/>
          <w:lang w:val="en-US"/>
        </w:rPr>
        <w:t xml:space="preserve">Rel-17 </w:t>
      </w:r>
      <w:r>
        <w:rPr>
          <w:rFonts w:hint="eastAsia"/>
          <w:b/>
          <w:lang w:val="en-US" w:eastAsia="zh-CN"/>
        </w:rPr>
        <w:t xml:space="preserve">can be reused.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E46009" w:rsidRPr="007A1F50" w:rsidRDefault="00FA4327" w:rsidP="00FA4327">
      <w:pPr>
        <w:pStyle w:val="af8"/>
        <w:numPr>
          <w:ilvl w:val="0"/>
          <w:numId w:val="3"/>
        </w:numPr>
        <w:ind w:firstLineChars="0"/>
        <w:rPr>
          <w:lang w:val="en-US"/>
        </w:rPr>
      </w:pPr>
      <w:r w:rsidRPr="00FA4327">
        <w:rPr>
          <w:lang w:val="en-US"/>
        </w:rPr>
        <w:t>R4-</w:t>
      </w:r>
      <w:bookmarkStart w:id="10" w:name="OLE_LINK1"/>
      <w:bookmarkStart w:id="11" w:name="OLE_LINK2"/>
      <w:r w:rsidRPr="00FA4327">
        <w:rPr>
          <w:lang w:val="en-US"/>
        </w:rPr>
        <w:t>2310163</w:t>
      </w:r>
      <w:r w:rsidR="002E695D">
        <w:rPr>
          <w:rFonts w:hint="eastAsia"/>
          <w:lang w:val="en-US"/>
        </w:rPr>
        <w:t xml:space="preserve"> </w:t>
      </w:r>
      <w:bookmarkEnd w:id="10"/>
      <w:bookmarkEnd w:id="11"/>
      <w:r w:rsidRPr="00FA4327">
        <w:rPr>
          <w:lang w:val="en-US"/>
        </w:rPr>
        <w:t>WF on NR Positioning – SL positioning and CPP</w:t>
      </w:r>
      <w:r w:rsidR="00E46009">
        <w:rPr>
          <w:rFonts w:hint="eastAsia"/>
          <w:lang w:val="en-US"/>
        </w:rPr>
        <w:t xml:space="preserve">, </w:t>
      </w:r>
      <w:r w:rsidR="002E695D">
        <w:rPr>
          <w:rFonts w:hint="eastAsia"/>
          <w:lang w:val="en-US"/>
        </w:rPr>
        <w:t>CATT</w:t>
      </w:r>
      <w:r w:rsidR="00E46009">
        <w:rPr>
          <w:rFonts w:hint="eastAsia"/>
          <w:lang w:val="en-US"/>
        </w:rPr>
        <w:t xml:space="preserve">, </w:t>
      </w:r>
      <w:r w:rsidR="00E46009">
        <w:rPr>
          <w:rFonts w:hint="eastAsia"/>
        </w:rPr>
        <w:t>RAN4#10</w:t>
      </w:r>
      <w:r>
        <w:rPr>
          <w:rFonts w:hint="eastAsia"/>
        </w:rPr>
        <w:t>7</w:t>
      </w:r>
    </w:p>
    <w:p w:rsidR="006934B1" w:rsidRDefault="00025091" w:rsidP="00025091">
      <w:pPr>
        <w:pStyle w:val="af8"/>
        <w:numPr>
          <w:ilvl w:val="0"/>
          <w:numId w:val="3"/>
        </w:numPr>
        <w:ind w:firstLineChars="0"/>
        <w:rPr>
          <w:lang w:val="en-US"/>
        </w:rPr>
      </w:pPr>
      <w:bookmarkStart w:id="12" w:name="OLE_LINK5"/>
      <w:r w:rsidRPr="00025091">
        <w:rPr>
          <w:lang w:val="en-US"/>
        </w:rPr>
        <w:t>Draft_Minutes_report_RAN1#113_v020</w:t>
      </w:r>
    </w:p>
    <w:bookmarkEnd w:id="12"/>
    <w:p w:rsidR="00424010" w:rsidRPr="003326EB" w:rsidRDefault="00424010" w:rsidP="00424010">
      <w:pPr>
        <w:pStyle w:val="af8"/>
        <w:numPr>
          <w:ilvl w:val="0"/>
          <w:numId w:val="3"/>
        </w:numPr>
        <w:ind w:firstLineChars="0"/>
        <w:rPr>
          <w:lang w:val="en-US"/>
        </w:rPr>
      </w:pPr>
      <w:r>
        <w:rPr>
          <w:rFonts w:hint="eastAsia"/>
        </w:rPr>
        <w:t>R4-</w:t>
      </w:r>
      <w:r>
        <w:t>2307412</w:t>
      </w:r>
      <w:r>
        <w:rPr>
          <w:rFonts w:hint="eastAsia"/>
        </w:rPr>
        <w:t xml:space="preserve"> </w:t>
      </w:r>
      <w:r w:rsidRPr="00424010">
        <w:t>Discussion on RRM requirements of sidelink positioning</w:t>
      </w:r>
      <w:r>
        <w:rPr>
          <w:rFonts w:hint="eastAsia"/>
        </w:rPr>
        <w:t xml:space="preserve">, </w:t>
      </w:r>
      <w:r>
        <w:rPr>
          <w:rFonts w:hint="eastAsia"/>
          <w:lang w:val="en-US"/>
        </w:rPr>
        <w:t xml:space="preserve">CATT, </w:t>
      </w:r>
      <w:r>
        <w:rPr>
          <w:rFonts w:hint="eastAsia"/>
        </w:rPr>
        <w:t>RAN4#107</w:t>
      </w:r>
    </w:p>
    <w:p w:rsidR="003326EB" w:rsidRDefault="003326EB" w:rsidP="003326EB">
      <w:pPr>
        <w:pStyle w:val="af8"/>
        <w:numPr>
          <w:ilvl w:val="0"/>
          <w:numId w:val="3"/>
        </w:numPr>
        <w:ind w:firstLineChars="0"/>
        <w:rPr>
          <w:lang w:val="en-US"/>
        </w:rPr>
      </w:pPr>
      <w:r w:rsidRPr="003326EB">
        <w:rPr>
          <w:lang w:val="en-US"/>
        </w:rPr>
        <w:t>R4-2311629</w:t>
      </w:r>
      <w:r>
        <w:rPr>
          <w:rFonts w:hint="eastAsia"/>
          <w:lang w:val="en-US"/>
        </w:rPr>
        <w:t xml:space="preserve"> </w:t>
      </w:r>
      <w:r w:rsidRPr="003326EB">
        <w:rPr>
          <w:lang w:val="en-US"/>
        </w:rPr>
        <w:t>Simulation results for sidelink positioning</w:t>
      </w:r>
      <w:r>
        <w:rPr>
          <w:rFonts w:hint="eastAsia"/>
        </w:rPr>
        <w:t xml:space="preserve">, </w:t>
      </w:r>
      <w:r>
        <w:rPr>
          <w:rFonts w:hint="eastAsia"/>
          <w:lang w:val="en-US"/>
        </w:rPr>
        <w:t xml:space="preserve">CATT, </w:t>
      </w:r>
      <w:r>
        <w:rPr>
          <w:rFonts w:hint="eastAsia"/>
        </w:rPr>
        <w:t>RAN4#108</w:t>
      </w:r>
    </w:p>
    <w:p w:rsidR="008D7982" w:rsidRDefault="008D7982" w:rsidP="008D7982">
      <w:pPr>
        <w:rPr>
          <w:lang w:val="en-US" w:eastAsia="zh-CN"/>
        </w:rPr>
      </w:pPr>
    </w:p>
    <w:p w:rsidR="007A0303" w:rsidRPr="004F7C59" w:rsidRDefault="008D7982" w:rsidP="004F7C59">
      <w:pPr>
        <w:pStyle w:val="1"/>
        <w:rPr>
          <w:bCs/>
          <w:color w:val="FF0000"/>
          <w:szCs w:val="24"/>
          <w:lang w:val="en-US" w:eastAsia="zh-CN"/>
        </w:rPr>
      </w:pPr>
      <w:r>
        <w:rPr>
          <w:rFonts w:hint="eastAsia"/>
          <w:lang w:val="en-US" w:eastAsia="zh-CN"/>
        </w:rPr>
        <w:t>Annex RAN1 agreements on SL positioning</w:t>
      </w:r>
    </w:p>
    <w:p w:rsidR="00AB15C3" w:rsidRDefault="00AB15C3" w:rsidP="00AB15C3">
      <w:pPr>
        <w:rPr>
          <w:lang w:val="en-US" w:eastAsia="zh-CN"/>
        </w:rPr>
      </w:pPr>
      <w:r>
        <w:rPr>
          <w:rFonts w:hint="eastAsia"/>
          <w:lang w:val="en-US" w:eastAsia="zh-CN"/>
        </w:rPr>
        <w:t>RAN1#113</w:t>
      </w:r>
      <w:r w:rsidR="004F7C59">
        <w:rPr>
          <w:rFonts w:hint="eastAsia"/>
          <w:lang w:val="en-US" w:eastAsia="zh-CN"/>
        </w:rPr>
        <w:t xml:space="preserve"> meeting: </w:t>
      </w:r>
    </w:p>
    <w:p w:rsidR="00AB15C3" w:rsidRDefault="00AB15C3" w:rsidP="00AB15C3">
      <w:pPr>
        <w:rPr>
          <w:lang w:val="en-US" w:eastAsia="zh-CN"/>
        </w:rPr>
      </w:pPr>
      <w:r w:rsidRPr="00426954">
        <w:rPr>
          <w:highlight w:val="yellow"/>
          <w:lang w:val="en-US" w:eastAsia="zh-CN"/>
        </w:rPr>
        <w:t>R</w:t>
      </w:r>
      <w:r w:rsidRPr="00426954">
        <w:rPr>
          <w:rFonts w:hint="eastAsia"/>
          <w:highlight w:val="yellow"/>
          <w:lang w:val="en-US" w:eastAsia="zh-CN"/>
        </w:rPr>
        <w:t>eference signals</w:t>
      </w:r>
    </w:p>
    <w:p w:rsidR="009321B7" w:rsidRPr="00906F04" w:rsidRDefault="009321B7" w:rsidP="009321B7">
      <w:pPr>
        <w:rPr>
          <w:b/>
          <w:iCs/>
        </w:rPr>
      </w:pPr>
      <w:r w:rsidRPr="00906F04">
        <w:rPr>
          <w:b/>
          <w:iCs/>
          <w:highlight w:val="green"/>
        </w:rPr>
        <w:t>Agreement</w:t>
      </w:r>
    </w:p>
    <w:p w:rsidR="009321B7" w:rsidRPr="00906F04" w:rsidRDefault="009321B7" w:rsidP="009321B7">
      <w:pPr>
        <w:rPr>
          <w:rFonts w:eastAsia="Calibri"/>
          <w:iCs/>
        </w:rPr>
      </w:pPr>
      <w:r w:rsidRPr="00906F04">
        <w:rPr>
          <w:rFonts w:eastAsia="Calibri"/>
          <w:iCs/>
        </w:rPr>
        <w:t>In a dedicated resource pool, a SL PRS resource is immediately preceded by an AGC symbol unless RAN1 explicitly agrees that an AGC symbol is not included for specific cases (if any).</w:t>
      </w:r>
    </w:p>
    <w:p w:rsidR="009321B7" w:rsidRPr="00906F04" w:rsidRDefault="009321B7" w:rsidP="009321B7">
      <w:pPr>
        <w:rPr>
          <w:iCs/>
        </w:rPr>
      </w:pPr>
    </w:p>
    <w:p w:rsidR="009321B7" w:rsidRPr="00906F04" w:rsidRDefault="009321B7" w:rsidP="009321B7">
      <w:pPr>
        <w:rPr>
          <w:b/>
          <w:iCs/>
        </w:rPr>
      </w:pPr>
      <w:r w:rsidRPr="00906F04">
        <w:rPr>
          <w:b/>
          <w:iCs/>
          <w:highlight w:val="green"/>
        </w:rPr>
        <w:lastRenderedPageBreak/>
        <w:t>Agreement</w:t>
      </w:r>
    </w:p>
    <w:p w:rsidR="009321B7" w:rsidRPr="00906F04" w:rsidRDefault="009321B7" w:rsidP="009321B7">
      <w:pPr>
        <w:numPr>
          <w:ilvl w:val="0"/>
          <w:numId w:val="15"/>
        </w:numPr>
        <w:snapToGrid w:val="0"/>
        <w:spacing w:after="0"/>
        <w:ind w:left="720"/>
        <w:rPr>
          <w:rFonts w:eastAsia="Calibri"/>
          <w:iCs/>
        </w:rPr>
      </w:pPr>
      <w:r w:rsidRPr="00906F04">
        <w:rPr>
          <w:rFonts w:eastAsia="Calibri"/>
          <w:iCs/>
        </w:rPr>
        <w:t>In a dedicated resource pool, a SL PRS resource is immediately followed by a gap symbol at least:</w:t>
      </w:r>
    </w:p>
    <w:p w:rsidR="009321B7" w:rsidRPr="00906F04" w:rsidRDefault="009321B7" w:rsidP="009321B7">
      <w:pPr>
        <w:numPr>
          <w:ilvl w:val="1"/>
          <w:numId w:val="15"/>
        </w:numPr>
        <w:snapToGrid w:val="0"/>
        <w:spacing w:after="0"/>
        <w:ind w:left="1559" w:hanging="340"/>
        <w:rPr>
          <w:rFonts w:eastAsia="Calibri"/>
          <w:iCs/>
        </w:rPr>
      </w:pPr>
      <w:r w:rsidRPr="00906F04">
        <w:rPr>
          <w:rFonts w:eastAsia="Calibri"/>
          <w:iCs/>
        </w:rPr>
        <w:t>if the gap symbol corresponds to the last SL symbol of a slot.</w:t>
      </w:r>
    </w:p>
    <w:p w:rsidR="009321B7" w:rsidRPr="00906F04" w:rsidRDefault="009321B7" w:rsidP="009321B7">
      <w:pPr>
        <w:numPr>
          <w:ilvl w:val="1"/>
          <w:numId w:val="15"/>
        </w:numPr>
        <w:snapToGrid w:val="0"/>
        <w:spacing w:after="0"/>
        <w:ind w:left="1559" w:hanging="340"/>
        <w:rPr>
          <w:rFonts w:eastAsia="Calibri"/>
          <w:iCs/>
        </w:rPr>
      </w:pPr>
      <w:r w:rsidRPr="00906F04">
        <w:rPr>
          <w:rFonts w:eastAsia="Calibri"/>
          <w:iCs/>
        </w:rPr>
        <w:t>Note: the gap can be used at least for Tx/Rx switching</w:t>
      </w:r>
    </w:p>
    <w:p w:rsidR="009321B7" w:rsidRPr="00906F04" w:rsidRDefault="009321B7" w:rsidP="009321B7">
      <w:pPr>
        <w:numPr>
          <w:ilvl w:val="1"/>
          <w:numId w:val="15"/>
        </w:numPr>
        <w:snapToGrid w:val="0"/>
        <w:spacing w:after="0"/>
        <w:ind w:left="1559" w:hanging="340"/>
        <w:rPr>
          <w:rFonts w:eastAsia="Calibri"/>
          <w:iCs/>
        </w:rPr>
      </w:pPr>
      <w:r w:rsidRPr="00906F04">
        <w:rPr>
          <w:rFonts w:eastAsia="Calibri"/>
          <w:iCs/>
        </w:rPr>
        <w:t>FFS: when TDM of multiple SL PRS resources within a slot is enabled in the dedicated resource pool</w:t>
      </w:r>
    </w:p>
    <w:p w:rsidR="009321B7" w:rsidRPr="00906F04" w:rsidRDefault="009321B7" w:rsidP="009321B7">
      <w:pPr>
        <w:numPr>
          <w:ilvl w:val="0"/>
          <w:numId w:val="15"/>
        </w:numPr>
        <w:snapToGrid w:val="0"/>
        <w:spacing w:after="0"/>
        <w:ind w:left="720"/>
        <w:rPr>
          <w:rFonts w:eastAsia="Calibri"/>
          <w:iCs/>
        </w:rPr>
      </w:pPr>
      <w:r w:rsidRPr="00906F04">
        <w:rPr>
          <w:rFonts w:eastAsia="Calibri"/>
          <w:iCs/>
        </w:rPr>
        <w:t>FFS: Other cases.</w:t>
      </w:r>
    </w:p>
    <w:p w:rsidR="009321B7" w:rsidRPr="00906F04" w:rsidRDefault="009321B7" w:rsidP="009321B7">
      <w:pPr>
        <w:numPr>
          <w:ilvl w:val="0"/>
          <w:numId w:val="15"/>
        </w:numPr>
        <w:snapToGrid w:val="0"/>
        <w:spacing w:after="0"/>
        <w:ind w:left="720"/>
        <w:rPr>
          <w:rFonts w:eastAsia="Calibri"/>
          <w:iCs/>
        </w:rPr>
      </w:pPr>
      <w:r w:rsidRPr="00906F04">
        <w:rPr>
          <w:rFonts w:eastAsia="Calibri"/>
          <w:iCs/>
        </w:rPr>
        <w:t>FFS: for SL PRS resource in a shared resource pool.</w:t>
      </w:r>
    </w:p>
    <w:p w:rsidR="009321B7" w:rsidRPr="00906F04" w:rsidRDefault="009321B7" w:rsidP="009321B7">
      <w:pPr>
        <w:rPr>
          <w:iCs/>
        </w:rPr>
      </w:pPr>
    </w:p>
    <w:p w:rsidR="009321B7" w:rsidRPr="00906F04" w:rsidRDefault="009321B7" w:rsidP="009321B7">
      <w:pPr>
        <w:rPr>
          <w:b/>
          <w:iCs/>
        </w:rPr>
      </w:pPr>
      <w:r w:rsidRPr="00906F04">
        <w:rPr>
          <w:b/>
          <w:iCs/>
          <w:highlight w:val="green"/>
        </w:rPr>
        <w:t>Agreement</w:t>
      </w:r>
    </w:p>
    <w:p w:rsidR="009321B7" w:rsidRPr="00906F04" w:rsidRDefault="009321B7" w:rsidP="009321B7">
      <w:pPr>
        <w:rPr>
          <w:rFonts w:eastAsia="Calibri"/>
          <w:bCs/>
          <w:lang w:eastAsia="zh-CN"/>
        </w:rPr>
      </w:pPr>
      <w:r w:rsidRPr="00906F04">
        <w:rPr>
          <w:rFonts w:eastAsia="Calibri"/>
          <w:bCs/>
        </w:rPr>
        <w:t xml:space="preserve">For a dedicated resource pool, at least the case where </w:t>
      </w:r>
      <w:r w:rsidRPr="00906F04">
        <w:rPr>
          <w:rFonts w:eastAsia="Calibri"/>
          <w:bCs/>
          <w:lang w:eastAsia="zh-CN"/>
        </w:rPr>
        <w:t>SL PRS bandwidth is same as resource pool bandwidth is supported.</w:t>
      </w:r>
    </w:p>
    <w:p w:rsidR="009321B7" w:rsidRPr="00906F04" w:rsidRDefault="009321B7" w:rsidP="009321B7">
      <w:pPr>
        <w:rPr>
          <w:iCs/>
        </w:rPr>
      </w:pPr>
    </w:p>
    <w:p w:rsidR="009321B7" w:rsidRPr="00906F04" w:rsidRDefault="009321B7" w:rsidP="009321B7">
      <w:pPr>
        <w:rPr>
          <w:b/>
          <w:iCs/>
        </w:rPr>
      </w:pPr>
      <w:r w:rsidRPr="00906F04">
        <w:rPr>
          <w:b/>
          <w:iCs/>
          <w:highlight w:val="green"/>
        </w:rPr>
        <w:t>Agreement</w:t>
      </w:r>
    </w:p>
    <w:p w:rsidR="009321B7" w:rsidRPr="00906F04" w:rsidRDefault="009321B7" w:rsidP="009321B7">
      <w:pPr>
        <w:rPr>
          <w:iCs/>
        </w:rPr>
      </w:pPr>
      <w:r w:rsidRPr="00906F04">
        <w:rPr>
          <w:iCs/>
        </w:rPr>
        <w:t>For a shared resource pool, SL PRS bandwidth is same as the bandwidth indicated for PSSCH.</w:t>
      </w:r>
    </w:p>
    <w:p w:rsidR="009321B7" w:rsidRDefault="009321B7" w:rsidP="009321B7">
      <w:pPr>
        <w:rPr>
          <w:iCs/>
          <w:lang w:eastAsia="zh-CN"/>
        </w:rPr>
      </w:pPr>
    </w:p>
    <w:p w:rsidR="009321B7" w:rsidRPr="00906F04" w:rsidRDefault="009321B7" w:rsidP="009321B7">
      <w:pPr>
        <w:rPr>
          <w:b/>
          <w:iCs/>
        </w:rPr>
      </w:pPr>
      <w:r w:rsidRPr="00906F04">
        <w:rPr>
          <w:b/>
          <w:iCs/>
          <w:highlight w:val="green"/>
        </w:rPr>
        <w:t>Agreement</w:t>
      </w:r>
    </w:p>
    <w:p w:rsidR="009321B7" w:rsidRPr="00EA42C0" w:rsidRDefault="009321B7" w:rsidP="009321B7">
      <w:pPr>
        <w:snapToGrid w:val="0"/>
        <w:rPr>
          <w:rFonts w:cs="CG Times (WN)"/>
          <w:iCs/>
        </w:rPr>
      </w:pPr>
      <w:r w:rsidRPr="00EA42C0">
        <w:rPr>
          <w:rFonts w:cs="CG Times (WN)"/>
          <w:iCs/>
        </w:rPr>
        <w:t>For a shared resource pool</w:t>
      </w:r>
    </w:p>
    <w:p w:rsidR="009321B7" w:rsidRPr="000D70B9" w:rsidRDefault="009321B7" w:rsidP="009321B7">
      <w:pPr>
        <w:numPr>
          <w:ilvl w:val="0"/>
          <w:numId w:val="15"/>
        </w:numPr>
        <w:snapToGrid w:val="0"/>
        <w:spacing w:after="0"/>
        <w:ind w:left="720"/>
        <w:rPr>
          <w:rFonts w:eastAsia="Calibri"/>
          <w:iCs/>
        </w:rPr>
      </w:pPr>
      <w:r w:rsidRPr="000D70B9">
        <w:rPr>
          <w:rFonts w:eastAsia="Calibri"/>
          <w:iCs/>
        </w:rPr>
        <w:t>A SL PRS resource refers to a time-frequency resource within a slot that is used for SL PRS transmission.</w:t>
      </w:r>
    </w:p>
    <w:p w:rsidR="009321B7" w:rsidRPr="000D70B9" w:rsidRDefault="009321B7" w:rsidP="009321B7">
      <w:pPr>
        <w:numPr>
          <w:ilvl w:val="0"/>
          <w:numId w:val="15"/>
        </w:numPr>
        <w:snapToGrid w:val="0"/>
        <w:spacing w:after="0"/>
        <w:ind w:left="720"/>
        <w:rPr>
          <w:rFonts w:eastAsia="Calibri"/>
          <w:iCs/>
        </w:rPr>
      </w:pPr>
      <w:r w:rsidRPr="000D70B9">
        <w:rPr>
          <w:rFonts w:eastAsia="Calibri"/>
          <w:iCs/>
        </w:rPr>
        <w:t xml:space="preserve">Characteristics associated with a SL PRS resource in a slot of a shared resource pool include at least: </w:t>
      </w:r>
    </w:p>
    <w:p w:rsidR="009321B7" w:rsidRPr="000D70B9" w:rsidRDefault="009321B7" w:rsidP="009321B7">
      <w:pPr>
        <w:numPr>
          <w:ilvl w:val="1"/>
          <w:numId w:val="15"/>
        </w:numPr>
        <w:snapToGrid w:val="0"/>
        <w:spacing w:after="0"/>
        <w:rPr>
          <w:rFonts w:eastAsia="Calibri"/>
          <w:iCs/>
        </w:rPr>
      </w:pPr>
      <w:r w:rsidRPr="000D70B9">
        <w:rPr>
          <w:rFonts w:eastAsia="Calibri"/>
          <w:iCs/>
        </w:rPr>
        <w:t xml:space="preserve">SL PRS resource ID, </w:t>
      </w:r>
    </w:p>
    <w:p w:rsidR="009321B7" w:rsidRPr="000D70B9" w:rsidRDefault="009321B7" w:rsidP="009321B7">
      <w:pPr>
        <w:numPr>
          <w:ilvl w:val="1"/>
          <w:numId w:val="15"/>
        </w:numPr>
        <w:snapToGrid w:val="0"/>
        <w:spacing w:after="0"/>
        <w:rPr>
          <w:rFonts w:eastAsia="Calibri"/>
          <w:iCs/>
        </w:rPr>
      </w:pPr>
      <w:r w:rsidRPr="000D70B9">
        <w:rPr>
          <w:rFonts w:eastAsia="Calibri"/>
          <w:iCs/>
        </w:rPr>
        <w:t xml:space="preserve">SL PRS comb offset and associated SL PRS comb size (N), </w:t>
      </w:r>
    </w:p>
    <w:p w:rsidR="009321B7" w:rsidRPr="000D70B9" w:rsidRDefault="009321B7" w:rsidP="009321B7">
      <w:pPr>
        <w:numPr>
          <w:ilvl w:val="1"/>
          <w:numId w:val="15"/>
        </w:numPr>
        <w:snapToGrid w:val="0"/>
        <w:spacing w:after="0"/>
        <w:rPr>
          <w:rFonts w:eastAsia="Calibri"/>
          <w:iCs/>
        </w:rPr>
      </w:pPr>
      <w:r w:rsidRPr="000D70B9">
        <w:rPr>
          <w:rFonts w:eastAsia="Calibri"/>
          <w:iCs/>
        </w:rPr>
        <w:t>SL PRS starting symbol and number of SL PRS symbols (M),</w:t>
      </w:r>
    </w:p>
    <w:p w:rsidR="009321B7" w:rsidRPr="000D70B9" w:rsidRDefault="009321B7" w:rsidP="009321B7">
      <w:pPr>
        <w:numPr>
          <w:ilvl w:val="1"/>
          <w:numId w:val="15"/>
        </w:numPr>
        <w:snapToGrid w:val="0"/>
        <w:spacing w:after="0"/>
        <w:rPr>
          <w:rFonts w:eastAsia="Calibri"/>
          <w:iCs/>
        </w:rPr>
      </w:pPr>
      <w:r w:rsidRPr="000D70B9">
        <w:rPr>
          <w:rFonts w:eastAsia="Calibri"/>
          <w:iCs/>
        </w:rPr>
        <w:t>SL PRS frequency domain allocation</w:t>
      </w:r>
    </w:p>
    <w:p w:rsidR="009321B7" w:rsidRPr="00EA42C0" w:rsidRDefault="009321B7" w:rsidP="009321B7">
      <w:pPr>
        <w:numPr>
          <w:ilvl w:val="2"/>
          <w:numId w:val="15"/>
        </w:numPr>
        <w:snapToGrid w:val="0"/>
        <w:spacing w:after="0"/>
        <w:rPr>
          <w:rFonts w:cs="CG Times (WN)"/>
          <w:iCs/>
        </w:rPr>
      </w:pPr>
      <w:r w:rsidRPr="00EA42C0">
        <w:rPr>
          <w:rFonts w:cs="CG Times (WN)"/>
          <w:iCs/>
        </w:rPr>
        <w:t>SL PRS freq domain allocation is not used to identify a unique SL PRS resource ID</w:t>
      </w:r>
    </w:p>
    <w:p w:rsidR="009321B7" w:rsidRPr="000D70B9" w:rsidRDefault="009321B7" w:rsidP="009321B7">
      <w:pPr>
        <w:numPr>
          <w:ilvl w:val="0"/>
          <w:numId w:val="15"/>
        </w:numPr>
        <w:snapToGrid w:val="0"/>
        <w:spacing w:after="0"/>
        <w:ind w:left="720"/>
        <w:rPr>
          <w:rFonts w:eastAsia="Calibri"/>
          <w:iCs/>
        </w:rPr>
      </w:pPr>
      <w:r w:rsidRPr="000D70B9">
        <w:rPr>
          <w:rFonts w:eastAsia="Calibri"/>
          <w:iCs/>
        </w:rPr>
        <w:t>A SL PRS resource is identified by a combination of SL PRS resource ID and a SL PRS frequency domain allocation. This combination is unique within a slot of a shared resource pool.</w:t>
      </w:r>
    </w:p>
    <w:p w:rsidR="009321B7" w:rsidRPr="00EA42C0" w:rsidRDefault="009321B7" w:rsidP="009321B7">
      <w:pPr>
        <w:ind w:left="-360" w:firstLine="357"/>
        <w:contextualSpacing/>
        <w:rPr>
          <w:rFonts w:cs="CG Times (WN)"/>
          <w:iCs/>
        </w:rPr>
      </w:pPr>
      <w:r w:rsidRPr="00EA42C0">
        <w:rPr>
          <w:rFonts w:cs="CG Times (WN)"/>
          <w:iCs/>
        </w:rPr>
        <w:t>NOTE 1: The above does not imply need for signalling/(pre-)configuration of all these parameters</w:t>
      </w:r>
    </w:p>
    <w:p w:rsidR="009321B7" w:rsidRPr="00EA42C0" w:rsidRDefault="009321B7" w:rsidP="009321B7">
      <w:pPr>
        <w:rPr>
          <w:iCs/>
        </w:rPr>
      </w:pPr>
    </w:p>
    <w:p w:rsidR="009321B7" w:rsidRPr="00F00C72" w:rsidRDefault="009321B7" w:rsidP="009321B7">
      <w:pPr>
        <w:snapToGrid w:val="0"/>
        <w:rPr>
          <w:rFonts w:cs="CG Times (WN)"/>
          <w:b/>
          <w:iCs/>
        </w:rPr>
      </w:pPr>
      <w:r w:rsidRPr="00F00C72">
        <w:rPr>
          <w:rFonts w:cs="CG Times (WN)"/>
          <w:b/>
          <w:iCs/>
        </w:rPr>
        <w:t>C</w:t>
      </w:r>
      <w:r w:rsidRPr="00F00C72">
        <w:rPr>
          <w:rFonts w:cs="CG Times (WN)"/>
          <w:b/>
          <w:bCs/>
          <w:iCs/>
        </w:rPr>
        <w:t>onclusion</w:t>
      </w:r>
    </w:p>
    <w:p w:rsidR="009321B7" w:rsidRPr="00E87FFB" w:rsidRDefault="009321B7" w:rsidP="009321B7">
      <w:pPr>
        <w:snapToGrid w:val="0"/>
        <w:rPr>
          <w:rFonts w:cs="CG Times (WN)"/>
          <w:iCs/>
        </w:rPr>
      </w:pPr>
      <w:bookmarkStart w:id="13" w:name="OLE_LINK3"/>
      <w:bookmarkStart w:id="14" w:name="OLE_LINK4"/>
      <w:r w:rsidRPr="00E87FFB">
        <w:rPr>
          <w:rFonts w:cs="CG Times (WN)"/>
          <w:iCs/>
        </w:rPr>
        <w:t xml:space="preserve">For a dedicated or shared resource pool, </w:t>
      </w:r>
      <w:r>
        <w:rPr>
          <w:rFonts w:cs="CG Times (WN)"/>
          <w:iCs/>
        </w:rPr>
        <w:t xml:space="preserve">at least </w:t>
      </w:r>
      <w:r w:rsidRPr="00E87FFB">
        <w:rPr>
          <w:rFonts w:cs="CG Times (WN)"/>
          <w:iCs/>
        </w:rPr>
        <w:t>the following characteristics are NOT included as part of characteristics of a SL PRS resource:</w:t>
      </w:r>
    </w:p>
    <w:p w:rsidR="009321B7" w:rsidRPr="00E87FFB" w:rsidRDefault="009321B7" w:rsidP="009321B7">
      <w:pPr>
        <w:numPr>
          <w:ilvl w:val="0"/>
          <w:numId w:val="15"/>
        </w:numPr>
        <w:snapToGrid w:val="0"/>
        <w:spacing w:after="0"/>
        <w:ind w:left="720"/>
        <w:rPr>
          <w:iCs/>
        </w:rPr>
      </w:pPr>
      <w:r w:rsidRPr="00E87FFB">
        <w:rPr>
          <w:rFonts w:cs="CG Times (WN)"/>
          <w:iCs/>
        </w:rPr>
        <w:t>Periodicity, number of instances/repetitions of SL PRS</w:t>
      </w:r>
    </w:p>
    <w:bookmarkEnd w:id="13"/>
    <w:bookmarkEnd w:id="14"/>
    <w:p w:rsidR="009321B7" w:rsidRDefault="009321B7" w:rsidP="009321B7">
      <w:pPr>
        <w:rPr>
          <w:iCs/>
        </w:rPr>
      </w:pPr>
    </w:p>
    <w:p w:rsidR="009321B7" w:rsidRPr="000D70B9" w:rsidRDefault="009321B7" w:rsidP="009321B7">
      <w:pPr>
        <w:rPr>
          <w:b/>
          <w:iCs/>
        </w:rPr>
      </w:pPr>
      <w:r w:rsidRPr="000D70B9">
        <w:rPr>
          <w:b/>
          <w:iCs/>
          <w:highlight w:val="green"/>
        </w:rPr>
        <w:t>Agreement</w:t>
      </w:r>
    </w:p>
    <w:p w:rsidR="009321B7" w:rsidRPr="00CF056E" w:rsidRDefault="009321B7" w:rsidP="009321B7">
      <w:pPr>
        <w:rPr>
          <w:iCs/>
        </w:rPr>
      </w:pPr>
      <w:r w:rsidRPr="00CF056E">
        <w:rPr>
          <w:rFonts w:eastAsia="Calibri"/>
          <w:bCs/>
        </w:rPr>
        <w:t>Comb-based multiplexing of SL PRS resources from different UEs in a slot is NOT supported for shared resource pools</w:t>
      </w:r>
      <w:r w:rsidRPr="00CF056E">
        <w:rPr>
          <w:rFonts w:eastAsia="Calibri"/>
          <w:iCs/>
        </w:rPr>
        <w:t>.</w:t>
      </w:r>
    </w:p>
    <w:p w:rsidR="009321B7" w:rsidRDefault="009321B7" w:rsidP="009321B7">
      <w:pPr>
        <w:rPr>
          <w:iCs/>
        </w:rPr>
      </w:pPr>
    </w:p>
    <w:p w:rsidR="009321B7" w:rsidRPr="00BF2137" w:rsidRDefault="009321B7" w:rsidP="009321B7">
      <w:pPr>
        <w:rPr>
          <w:b/>
          <w:iCs/>
        </w:rPr>
      </w:pPr>
      <w:r w:rsidRPr="00BF2137">
        <w:rPr>
          <w:b/>
          <w:iCs/>
        </w:rPr>
        <w:t>Conclusion</w:t>
      </w:r>
    </w:p>
    <w:p w:rsidR="009321B7" w:rsidRPr="00BF2137" w:rsidRDefault="009321B7" w:rsidP="009321B7">
      <w:pPr>
        <w:rPr>
          <w:iCs/>
        </w:rPr>
      </w:pPr>
      <w:r w:rsidRPr="00BF2137">
        <w:rPr>
          <w:rFonts w:eastAsia="Calibri"/>
          <w:bCs/>
        </w:rPr>
        <w:t>TDM-ed SL PRS resources within a slot from a single UE in a dedicated/shared resource pool is not supported in Rel-18.</w:t>
      </w:r>
    </w:p>
    <w:p w:rsidR="009321B7" w:rsidRDefault="009321B7" w:rsidP="009321B7">
      <w:pPr>
        <w:rPr>
          <w:iCs/>
        </w:rPr>
      </w:pPr>
    </w:p>
    <w:p w:rsidR="009321B7" w:rsidRPr="000D70B9" w:rsidRDefault="009321B7" w:rsidP="009321B7">
      <w:pPr>
        <w:rPr>
          <w:b/>
          <w:iCs/>
        </w:rPr>
      </w:pPr>
      <w:r w:rsidRPr="000D70B9">
        <w:rPr>
          <w:b/>
          <w:iCs/>
          <w:highlight w:val="green"/>
        </w:rPr>
        <w:t>Agreement</w:t>
      </w:r>
    </w:p>
    <w:p w:rsidR="009321B7" w:rsidRPr="000D70B9" w:rsidRDefault="009321B7" w:rsidP="009321B7">
      <w:pPr>
        <w:rPr>
          <w:rFonts w:eastAsia="Calibri"/>
          <w:bCs/>
        </w:rPr>
      </w:pPr>
      <w:r w:rsidRPr="000D70B9">
        <w:rPr>
          <w:rFonts w:eastAsia="Calibri"/>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rsidR="009321B7" w:rsidRDefault="009321B7" w:rsidP="009321B7">
      <w:pPr>
        <w:rPr>
          <w:iCs/>
          <w:lang w:eastAsia="zh-CN"/>
        </w:rPr>
      </w:pPr>
    </w:p>
    <w:p w:rsidR="009321B7" w:rsidRDefault="009321B7" w:rsidP="009321B7">
      <w:pPr>
        <w:rPr>
          <w:iCs/>
        </w:rPr>
      </w:pPr>
      <w:r w:rsidRPr="000F7B3C">
        <w:rPr>
          <w:iCs/>
          <w:highlight w:val="darkYellow"/>
        </w:rPr>
        <w:t>Working assumption</w:t>
      </w:r>
    </w:p>
    <w:p w:rsidR="009321B7" w:rsidRPr="0030286A" w:rsidRDefault="009321B7" w:rsidP="009321B7">
      <w:pPr>
        <w:numPr>
          <w:ilvl w:val="0"/>
          <w:numId w:val="16"/>
        </w:numPr>
        <w:spacing w:after="0"/>
        <w:rPr>
          <w:iCs/>
        </w:rPr>
      </w:pPr>
      <w:r w:rsidRPr="0030286A">
        <w:rPr>
          <w:iCs/>
          <w:lang w:eastAsia="zh-CN"/>
        </w:rPr>
        <w:t>For SL PRS sequence generation, the</w:t>
      </w:r>
      <w:r w:rsidRPr="0030286A">
        <w:rPr>
          <w:bCs/>
          <w:iCs/>
          <w:lang w:eastAsia="zh-CN"/>
        </w:rPr>
        <w:t xml:space="preserve"> parameter </w:t>
      </w:r>
      <w:r w:rsidRPr="0030286A">
        <w:rPr>
          <w:bCs/>
          <w:iCs/>
          <w:lang w:eastAsia="zh-CN"/>
        </w:rPr>
        <w:fldChar w:fldCharType="begin"/>
      </w:r>
      <w:r w:rsidRPr="0030286A">
        <w:rPr>
          <w:bCs/>
          <w:iCs/>
          <w:lang w:eastAsia="zh-CN"/>
        </w:rPr>
        <w:instrText xml:space="preserve"> QUOTE </w:instrText>
      </w:r>
      <w:r>
        <w:rPr>
          <w:noProof/>
          <w:position w:val="-8"/>
          <w:lang w:val="en-US" w:eastAsia="zh-CN"/>
        </w:rPr>
        <w:drawing>
          <wp:inline distT="0" distB="0" distL="0" distR="0">
            <wp:extent cx="347980" cy="1771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165"/>
                    </a:xfrm>
                    <a:prstGeom prst="rect">
                      <a:avLst/>
                    </a:prstGeom>
                    <a:noFill/>
                    <a:ln>
                      <a:noFill/>
                    </a:ln>
                  </pic:spPr>
                </pic:pic>
              </a:graphicData>
            </a:graphic>
          </wp:inline>
        </w:drawing>
      </w:r>
      <w:r w:rsidRPr="0030286A">
        <w:rPr>
          <w:bCs/>
          <w:iCs/>
          <w:lang w:eastAsia="zh-CN"/>
        </w:rPr>
        <w:instrText xml:space="preserve"> </w:instrText>
      </w:r>
      <w:r w:rsidRPr="0030286A">
        <w:rPr>
          <w:bCs/>
          <w:iCs/>
          <w:lang w:eastAsia="zh-CN"/>
        </w:rPr>
        <w:fldChar w:fldCharType="separate"/>
      </w:r>
      <w:r>
        <w:rPr>
          <w:noProof/>
          <w:position w:val="-8"/>
          <w:lang w:val="en-US" w:eastAsia="zh-CN"/>
        </w:rPr>
        <w:drawing>
          <wp:inline distT="0" distB="0" distL="0" distR="0">
            <wp:extent cx="347980" cy="1771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165"/>
                    </a:xfrm>
                    <a:prstGeom prst="rect">
                      <a:avLst/>
                    </a:prstGeom>
                    <a:noFill/>
                    <a:ln>
                      <a:noFill/>
                    </a:ln>
                  </pic:spPr>
                </pic:pic>
              </a:graphicData>
            </a:graphic>
          </wp:inline>
        </w:drawing>
      </w:r>
      <w:r w:rsidRPr="0030286A">
        <w:rPr>
          <w:bCs/>
          <w:iCs/>
          <w:lang w:eastAsia="zh-CN"/>
        </w:rPr>
        <w:fldChar w:fldCharType="end"/>
      </w:r>
      <w:r w:rsidRPr="0030286A">
        <w:rPr>
          <w:bCs/>
          <w:iCs/>
          <w:lang w:eastAsia="zh-CN"/>
        </w:rPr>
        <w:t xml:space="preserve"> is defined as below</w:t>
      </w:r>
      <w:r w:rsidRPr="0030286A">
        <w:rPr>
          <w:iCs/>
          <w:lang w:eastAsia="zh-CN"/>
        </w:rPr>
        <w:fldChar w:fldCharType="begin"/>
      </w:r>
      <w:r w:rsidRPr="0030286A">
        <w:rPr>
          <w:iCs/>
          <w:lang w:eastAsia="zh-CN"/>
        </w:rPr>
        <w:instrText xml:space="preserve"> QUOTE </w:instrText>
      </w:r>
      <w:r w:rsidRPr="0030286A">
        <w:rPr>
          <w:rFonts w:ascii="Cambria Math" w:eastAsia="Times New Roman" w:hAnsi="Cambria Math"/>
          <w:iCs/>
          <w:color w:val="00B0F0"/>
        </w:rPr>
        <w:instrText>nID,seqSL-PRS</w:instrText>
      </w:r>
      <w:r w:rsidRPr="0030286A">
        <w:rPr>
          <w:iCs/>
          <w:lang w:eastAsia="zh-CN"/>
        </w:rPr>
        <w:instrText xml:space="preserve"> </w:instrText>
      </w:r>
      <w:r w:rsidRPr="0030286A">
        <w:rPr>
          <w:iCs/>
          <w:lang w:eastAsia="zh-CN"/>
        </w:rPr>
        <w:fldChar w:fldCharType="end"/>
      </w:r>
      <w:r w:rsidRPr="0030286A">
        <w:rPr>
          <w:iCs/>
          <w:lang w:eastAsia="zh-CN"/>
        </w:rPr>
        <w:t>:</w:t>
      </w:r>
    </w:p>
    <w:p w:rsidR="009321B7" w:rsidRPr="0030286A" w:rsidRDefault="009321B7" w:rsidP="009321B7">
      <w:pPr>
        <w:numPr>
          <w:ilvl w:val="1"/>
          <w:numId w:val="16"/>
        </w:numPr>
        <w:spacing w:after="0"/>
        <w:contextualSpacing/>
        <w:rPr>
          <w:iCs/>
        </w:rPr>
      </w:pPr>
      <w:r w:rsidRPr="0030286A">
        <w:rPr>
          <w:iCs/>
          <w:position w:val="-9"/>
        </w:rPr>
        <w:fldChar w:fldCharType="begin"/>
      </w:r>
      <w:r w:rsidRPr="0030286A">
        <w:rPr>
          <w:iCs/>
          <w:position w:val="-9"/>
        </w:rPr>
        <w:instrText xml:space="preserve"> QUOTE </w:instrText>
      </w:r>
      <w:r>
        <w:rPr>
          <w:noProof/>
          <w:position w:val="-8"/>
          <w:lang w:val="en-US" w:eastAsia="zh-CN"/>
        </w:rPr>
        <w:drawing>
          <wp:inline distT="0" distB="0" distL="0" distR="0">
            <wp:extent cx="347980" cy="1771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165"/>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Pr>
          <w:noProof/>
          <w:position w:val="-8"/>
          <w:lang w:val="en-US" w:eastAsia="zh-CN"/>
        </w:rPr>
        <w:drawing>
          <wp:inline distT="0" distB="0" distL="0" distR="0">
            <wp:extent cx="347980" cy="1771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165"/>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eastAsia="Times New Roman"/>
          <w:iCs/>
        </w:rPr>
        <w:t xml:space="preserve">is </w:t>
      </w:r>
      <w:r w:rsidRPr="0030286A">
        <w:rPr>
          <w:rFonts w:eastAsia="Times New Roman"/>
          <w:bCs/>
          <w:iCs/>
        </w:rPr>
        <w:t xml:space="preserve">provided by higher layers to a Tx UE </w:t>
      </w:r>
    </w:p>
    <w:p w:rsidR="009321B7" w:rsidRPr="0030286A" w:rsidRDefault="009321B7" w:rsidP="009321B7">
      <w:pPr>
        <w:numPr>
          <w:ilvl w:val="2"/>
          <w:numId w:val="16"/>
        </w:numPr>
        <w:spacing w:after="0"/>
        <w:contextualSpacing/>
        <w:rPr>
          <w:iCs/>
        </w:rPr>
      </w:pPr>
      <w:r w:rsidRPr="0030286A">
        <w:rPr>
          <w:rFonts w:eastAsia="Times New Roman"/>
          <w:bCs/>
          <w:iCs/>
        </w:rPr>
        <w:t>Details on higher layers, including consideration of Tx UE’s own higher layer, are up to RAN2</w:t>
      </w:r>
    </w:p>
    <w:p w:rsidR="009321B7" w:rsidRPr="0030286A" w:rsidRDefault="009321B7" w:rsidP="009321B7">
      <w:pPr>
        <w:numPr>
          <w:ilvl w:val="2"/>
          <w:numId w:val="16"/>
        </w:numPr>
        <w:spacing w:after="0"/>
        <w:rPr>
          <w:iCs/>
        </w:rPr>
      </w:pPr>
      <w:r w:rsidRPr="0030286A">
        <w:rPr>
          <w:iCs/>
        </w:rPr>
        <w:t>The higher layer parameter is provided to an Rx UE via LPP/SLPP.</w:t>
      </w:r>
    </w:p>
    <w:p w:rsidR="009321B7" w:rsidRPr="000F7B3C" w:rsidRDefault="009321B7" w:rsidP="009321B7">
      <w:pPr>
        <w:numPr>
          <w:ilvl w:val="2"/>
          <w:numId w:val="16"/>
        </w:numPr>
        <w:spacing w:after="0"/>
        <w:contextualSpacing/>
        <w:rPr>
          <w:iCs/>
        </w:rPr>
      </w:pPr>
      <w:r w:rsidRPr="000F7B3C">
        <w:rPr>
          <w:iCs/>
        </w:rPr>
        <w:t xml:space="preserve">FFS: If (pre-)configured for a resource pool and use of SL PRS for sensing is supported, </w:t>
      </w:r>
      <w:r w:rsidRPr="000F7B3C">
        <w:rPr>
          <w:iCs/>
          <w:position w:val="-9"/>
        </w:rPr>
        <w:fldChar w:fldCharType="begin"/>
      </w:r>
      <w:r w:rsidRPr="000F7B3C">
        <w:rPr>
          <w:iCs/>
          <w:position w:val="-9"/>
        </w:rPr>
        <w:instrText xml:space="preserve"> QUOTE </w:instrText>
      </w:r>
      <w:r>
        <w:rPr>
          <w:noProof/>
          <w:position w:val="-8"/>
          <w:lang w:val="en-US" w:eastAsia="zh-CN"/>
        </w:rPr>
        <w:drawing>
          <wp:inline distT="0" distB="0" distL="0" distR="0">
            <wp:extent cx="347980" cy="1771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165"/>
                    </a:xfrm>
                    <a:prstGeom prst="rect">
                      <a:avLst/>
                    </a:prstGeom>
                    <a:noFill/>
                    <a:ln>
                      <a:noFill/>
                    </a:ln>
                  </pic:spPr>
                </pic:pic>
              </a:graphicData>
            </a:graphic>
          </wp:inline>
        </w:drawing>
      </w:r>
      <w:r w:rsidRPr="000F7B3C">
        <w:rPr>
          <w:iCs/>
          <w:position w:val="-9"/>
        </w:rPr>
        <w:instrText xml:space="preserve"> </w:instrText>
      </w:r>
      <w:r w:rsidRPr="000F7B3C">
        <w:rPr>
          <w:iCs/>
          <w:position w:val="-9"/>
        </w:rPr>
        <w:fldChar w:fldCharType="separate"/>
      </w:r>
      <w:r>
        <w:rPr>
          <w:noProof/>
          <w:position w:val="-8"/>
          <w:lang w:val="en-US" w:eastAsia="zh-CN"/>
        </w:rPr>
        <w:drawing>
          <wp:inline distT="0" distB="0" distL="0" distR="0">
            <wp:extent cx="347980" cy="1771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165"/>
                    </a:xfrm>
                    <a:prstGeom prst="rect">
                      <a:avLst/>
                    </a:prstGeom>
                    <a:noFill/>
                    <a:ln>
                      <a:noFill/>
                    </a:ln>
                  </pic:spPr>
                </pic:pic>
              </a:graphicData>
            </a:graphic>
          </wp:inline>
        </w:drawing>
      </w:r>
      <w:r w:rsidRPr="000F7B3C">
        <w:rPr>
          <w:iCs/>
          <w:position w:val="-9"/>
        </w:rPr>
        <w:fldChar w:fldCharType="end"/>
      </w:r>
      <w:r w:rsidRPr="000F7B3C">
        <w:rPr>
          <w:iCs/>
          <w:position w:val="-9"/>
        </w:rPr>
        <w:t xml:space="preserve"> </w:t>
      </w:r>
      <w:r w:rsidRPr="000F7B3C">
        <w:rPr>
          <w:rFonts w:eastAsia="Times New Roman"/>
          <w:iCs/>
        </w:rPr>
        <w:t>is based on 12 LSB bits CRC of PSCCH associated with the SL</w:t>
      </w:r>
      <w:r w:rsidRPr="000F7B3C">
        <w:rPr>
          <w:iCs/>
        </w:rPr>
        <w:t xml:space="preserve"> PRS</w:t>
      </w:r>
    </w:p>
    <w:p w:rsidR="009321B7" w:rsidRPr="0030286A" w:rsidRDefault="009321B7" w:rsidP="009321B7">
      <w:pPr>
        <w:numPr>
          <w:ilvl w:val="1"/>
          <w:numId w:val="16"/>
        </w:numPr>
        <w:spacing w:after="0"/>
        <w:rPr>
          <w:iCs/>
        </w:rPr>
      </w:pPr>
      <w:r w:rsidRPr="0030286A">
        <w:rPr>
          <w:iCs/>
        </w:rPr>
        <w:t xml:space="preserve">Otherwise (i.e., if not provided by higher layers), </w:t>
      </w:r>
      <w:r w:rsidRPr="0030286A">
        <w:rPr>
          <w:iCs/>
          <w:position w:val="-9"/>
        </w:rPr>
        <w:fldChar w:fldCharType="begin"/>
      </w:r>
      <w:r w:rsidRPr="0030286A">
        <w:rPr>
          <w:iCs/>
          <w:position w:val="-9"/>
        </w:rPr>
        <w:instrText xml:space="preserve"> QUOTE </w:instrText>
      </w:r>
      <w:r>
        <w:rPr>
          <w:noProof/>
          <w:position w:val="-8"/>
          <w:lang w:val="en-US" w:eastAsia="zh-CN"/>
        </w:rPr>
        <w:drawing>
          <wp:inline distT="0" distB="0" distL="0" distR="0">
            <wp:extent cx="347980" cy="1771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165"/>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Pr>
          <w:noProof/>
          <w:position w:val="-8"/>
          <w:lang w:val="en-US" w:eastAsia="zh-CN"/>
        </w:rPr>
        <w:drawing>
          <wp:inline distT="0" distB="0" distL="0" distR="0">
            <wp:extent cx="347980" cy="1771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165"/>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eastAsia="Times New Roman"/>
          <w:iCs/>
        </w:rPr>
        <w:t>is based on 12 LSB bits CRC of PSCCH associated with the SL PRS</w:t>
      </w:r>
    </w:p>
    <w:p w:rsidR="009321B7" w:rsidRDefault="009321B7" w:rsidP="009321B7">
      <w:pPr>
        <w:rPr>
          <w:iCs/>
        </w:rPr>
      </w:pPr>
    </w:p>
    <w:p w:rsidR="009321B7" w:rsidRPr="000D70B9" w:rsidRDefault="009321B7" w:rsidP="009321B7">
      <w:pPr>
        <w:rPr>
          <w:b/>
          <w:iCs/>
        </w:rPr>
      </w:pPr>
      <w:r w:rsidRPr="000D70B9">
        <w:rPr>
          <w:b/>
          <w:iCs/>
          <w:highlight w:val="green"/>
        </w:rPr>
        <w:t>Agreement</w:t>
      </w:r>
    </w:p>
    <w:p w:rsidR="009321B7" w:rsidRDefault="009321B7" w:rsidP="009321B7">
      <w:pPr>
        <w:rPr>
          <w:iCs/>
        </w:rPr>
      </w:pPr>
      <w:r w:rsidRPr="000F7B3C">
        <w:rPr>
          <w:bCs/>
          <w:iCs/>
        </w:rPr>
        <w:t xml:space="preserve">For a shared resource pool, SL PRS transmit power is same as </w:t>
      </w:r>
      <w:r w:rsidRPr="000F7B3C">
        <w:rPr>
          <w:iCs/>
        </w:rPr>
        <w:t>that for PSSCH</w:t>
      </w:r>
      <w:r>
        <w:rPr>
          <w:iCs/>
        </w:rPr>
        <w:t>.</w:t>
      </w:r>
    </w:p>
    <w:p w:rsidR="009321B7" w:rsidRDefault="009321B7" w:rsidP="009321B7">
      <w:pPr>
        <w:rPr>
          <w:iCs/>
        </w:rPr>
      </w:pPr>
    </w:p>
    <w:p w:rsidR="009321B7" w:rsidRPr="000D70B9" w:rsidRDefault="009321B7" w:rsidP="009321B7">
      <w:pPr>
        <w:rPr>
          <w:b/>
          <w:iCs/>
        </w:rPr>
      </w:pPr>
      <w:r w:rsidRPr="000D70B9">
        <w:rPr>
          <w:b/>
          <w:iCs/>
          <w:highlight w:val="green"/>
        </w:rPr>
        <w:t>Agreement</w:t>
      </w:r>
    </w:p>
    <w:p w:rsidR="00AB15C3" w:rsidRDefault="009321B7" w:rsidP="009321B7">
      <w:pPr>
        <w:rPr>
          <w:iCs/>
          <w:lang w:eastAsia="zh-CN"/>
        </w:rPr>
      </w:pPr>
      <w:r w:rsidRPr="000F7B3C">
        <w:rPr>
          <w:iCs/>
        </w:rPr>
        <w:t>For SL PRS in a shared resource pool, the symbols of a SL-PRS resource within a slot are consecutive symbols.</w:t>
      </w:r>
    </w:p>
    <w:p w:rsidR="005D7AE2" w:rsidRDefault="005D7AE2" w:rsidP="009321B7">
      <w:pPr>
        <w:rPr>
          <w:iCs/>
          <w:lang w:eastAsia="zh-CN"/>
        </w:rPr>
      </w:pPr>
    </w:p>
    <w:p w:rsidR="008A4C8B" w:rsidRDefault="008A4C8B" w:rsidP="009321B7">
      <w:pPr>
        <w:rPr>
          <w:iCs/>
          <w:lang w:eastAsia="zh-CN"/>
        </w:rPr>
      </w:pPr>
      <w:r w:rsidRPr="00424010">
        <w:rPr>
          <w:iCs/>
          <w:highlight w:val="yellow"/>
          <w:lang w:eastAsia="zh-CN"/>
        </w:rPr>
        <w:t>M</w:t>
      </w:r>
      <w:r w:rsidRPr="00424010">
        <w:rPr>
          <w:rFonts w:hint="eastAsia"/>
          <w:iCs/>
          <w:highlight w:val="yellow"/>
          <w:lang w:eastAsia="zh-CN"/>
        </w:rPr>
        <w:t>easurement and reporting</w:t>
      </w:r>
    </w:p>
    <w:p w:rsidR="00424010" w:rsidRPr="00906F04" w:rsidRDefault="00424010" w:rsidP="00424010">
      <w:pPr>
        <w:rPr>
          <w:rFonts w:eastAsia="DengXian"/>
          <w:b/>
          <w:bCs/>
          <w:lang w:eastAsia="zh-CN"/>
        </w:rPr>
      </w:pPr>
      <w:r w:rsidRPr="00906F04">
        <w:rPr>
          <w:rFonts w:eastAsia="DengXian"/>
          <w:b/>
          <w:bCs/>
          <w:highlight w:val="green"/>
          <w:lang w:eastAsia="zh-CN"/>
        </w:rPr>
        <w:t>Agreement</w:t>
      </w:r>
    </w:p>
    <w:p w:rsidR="00424010" w:rsidRPr="00906F04" w:rsidRDefault="00424010" w:rsidP="00424010">
      <w:pPr>
        <w:snapToGrid w:val="0"/>
        <w:jc w:val="both"/>
        <w:rPr>
          <w:rFonts w:eastAsia="DengXian"/>
          <w:lang w:val="en-US"/>
        </w:rPr>
      </w:pPr>
      <w:r w:rsidRPr="00906F04">
        <w:rPr>
          <w:lang w:val="en-US"/>
        </w:rPr>
        <w:t xml:space="preserve">For definition of SL-PRS based Rx-Tx measurement, the </w:t>
      </w:r>
      <w:r w:rsidRPr="00906F04">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hint="eastAsia"/>
          <w:lang w:val="en-US"/>
        </w:rPr>
        <w:t>F</w:t>
      </w:r>
      <w:r w:rsidRPr="00906F04">
        <w:rPr>
          <w:rFonts w:eastAsia="DengXian"/>
          <w:lang w:val="en-US"/>
        </w:rPr>
        <w:t>FS: details of the Tx time information</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hint="eastAsia"/>
          <w:lang w:val="en-US"/>
        </w:rPr>
        <w:t>F</w:t>
      </w:r>
      <w:r w:rsidRPr="00906F04">
        <w:rPr>
          <w:rFonts w:eastAsia="DengXian"/>
          <w:lang w:val="en-US"/>
        </w:rPr>
        <w:t>FS: whether additionally the network or LMF can request the UE to report the Tx time information</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hint="eastAsia"/>
          <w:lang w:val="en-US"/>
        </w:rPr>
        <w:t>N</w:t>
      </w:r>
      <w:r w:rsidRPr="00906F04">
        <w:rPr>
          <w:rFonts w:eastAsia="DengXian"/>
          <w:lang w:val="en-US"/>
        </w:rPr>
        <w:t>ote: the value of Rx-Tx measurement is within [-0.5 0.5] ms</w:t>
      </w:r>
    </w:p>
    <w:p w:rsidR="00424010" w:rsidRPr="00906F04" w:rsidRDefault="00424010" w:rsidP="00424010">
      <w:pPr>
        <w:rPr>
          <w:lang w:val="en-US" w:eastAsia="x-none"/>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Pr="00906F04" w:rsidRDefault="00424010" w:rsidP="00424010">
      <w:pPr>
        <w:snapToGrid w:val="0"/>
        <w:jc w:val="both"/>
        <w:rPr>
          <w:lang w:val="en-US"/>
        </w:rPr>
      </w:pPr>
      <w:r w:rsidRPr="00906F04">
        <w:rPr>
          <w:rFonts w:hint="eastAsia"/>
          <w:lang w:val="en-US"/>
        </w:rPr>
        <w:t>For provision of assistance information</w:t>
      </w:r>
      <w:r w:rsidRPr="00906F04">
        <w:rPr>
          <w:lang w:val="en-US"/>
        </w:rPr>
        <w:t xml:space="preserve"> for sidelink positioning, t</w:t>
      </w:r>
      <w:r w:rsidRPr="00906F04">
        <w:rPr>
          <w:rFonts w:hint="eastAsia"/>
          <w:lang w:val="en-US"/>
        </w:rPr>
        <w:t>he ARP</w:t>
      </w:r>
      <w:r w:rsidRPr="00906F04">
        <w:rPr>
          <w:lang w:val="en-US"/>
        </w:rPr>
        <w:t xml:space="preserve"> location information </w:t>
      </w:r>
      <w:r w:rsidRPr="00906F04">
        <w:rPr>
          <w:rFonts w:hint="eastAsia"/>
          <w:lang w:val="en-US"/>
        </w:rPr>
        <w:t>can be provided to LMF or UE.</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lang w:val="en-US"/>
        </w:rPr>
        <w:t>FFS: which UEs can receive the location information (note: which may be decided by other WGs)</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lang w:val="en-US"/>
        </w:rPr>
        <w:t xml:space="preserve">FFS: details on the location information, e.g., relative location information </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hint="eastAsia"/>
          <w:lang w:val="en-US"/>
        </w:rPr>
        <w:t>N</w:t>
      </w:r>
      <w:r w:rsidRPr="00906F04">
        <w:rPr>
          <w:rFonts w:eastAsia="DengXian"/>
          <w:lang w:val="en-US"/>
        </w:rPr>
        <w:t>ote: different ARPs have their own location information</w:t>
      </w:r>
    </w:p>
    <w:p w:rsidR="00424010" w:rsidRPr="00906F04" w:rsidRDefault="00424010" w:rsidP="00424010">
      <w:pPr>
        <w:rPr>
          <w:lang w:val="en-US" w:eastAsia="x-none"/>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Pr="00906F04" w:rsidRDefault="00424010" w:rsidP="00424010">
      <w:pPr>
        <w:snapToGrid w:val="0"/>
        <w:jc w:val="both"/>
        <w:rPr>
          <w:lang w:val="en-US"/>
        </w:rPr>
      </w:pPr>
      <w:r w:rsidRPr="00906F04">
        <w:rPr>
          <w:lang w:val="en-US"/>
        </w:rPr>
        <w:t>For per ARP measurement</w:t>
      </w:r>
    </w:p>
    <w:p w:rsidR="00424010" w:rsidRPr="00906F04" w:rsidRDefault="00424010" w:rsidP="00424010">
      <w:pPr>
        <w:numPr>
          <w:ilvl w:val="0"/>
          <w:numId w:val="15"/>
        </w:numPr>
        <w:snapToGrid w:val="0"/>
        <w:spacing w:after="0"/>
        <w:ind w:left="720"/>
        <w:rPr>
          <w:rFonts w:eastAsia="DengXian"/>
          <w:lang w:val="en-US"/>
        </w:rPr>
      </w:pPr>
      <w:r w:rsidRPr="00906F04">
        <w:rPr>
          <w:lang w:val="en-US"/>
        </w:rPr>
        <w:t xml:space="preserve">The ARP ID of an ARP used for reception can be reported along with SL positioning measurement </w:t>
      </w:r>
      <w:r w:rsidRPr="00906F04">
        <w:rPr>
          <w:rFonts w:hint="eastAsia"/>
          <w:lang w:val="en-US"/>
        </w:rPr>
        <w:t>in</w:t>
      </w:r>
      <w:r w:rsidRPr="00906F04">
        <w:rPr>
          <w:lang w:val="en-US"/>
        </w:rPr>
        <w:t xml:space="preserve"> </w:t>
      </w:r>
      <w:r w:rsidRPr="00906F04">
        <w:rPr>
          <w:rFonts w:hint="eastAsia"/>
          <w:lang w:val="en-US"/>
        </w:rPr>
        <w:t>measurement</w:t>
      </w:r>
      <w:r w:rsidRPr="00906F04">
        <w:rPr>
          <w:lang w:val="en-US"/>
        </w:rPr>
        <w:t xml:space="preserve"> </w:t>
      </w:r>
      <w:r w:rsidRPr="00906F04">
        <w:rPr>
          <w:rFonts w:hint="eastAsia"/>
          <w:lang w:val="en-US"/>
        </w:rPr>
        <w:t>report</w:t>
      </w:r>
      <w:r w:rsidRPr="00906F04">
        <w:rPr>
          <w:lang w:val="en-US"/>
        </w:rPr>
        <w:t>.</w:t>
      </w:r>
      <w:r w:rsidRPr="00906F04">
        <w:rPr>
          <w:rFonts w:eastAsia="DengXian"/>
          <w:lang w:val="en-US"/>
        </w:rPr>
        <w:t>The ARP ID is used to uniquely identify an ARP associated with a UE</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lang w:val="en-US"/>
        </w:rPr>
        <w:t>FFS: UE can indicate whether different ARPs for Rx and Tx are used for UE Rx-Tx time difference, if the UE optionally reports the Tx time information</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hint="eastAsia"/>
          <w:lang w:val="en-US"/>
        </w:rPr>
        <w:t>F</w:t>
      </w:r>
      <w:r w:rsidRPr="00906F04">
        <w:rPr>
          <w:rFonts w:eastAsia="DengXian"/>
          <w:lang w:val="en-US"/>
        </w:rPr>
        <w:t xml:space="preserve">FS: ARP ID </w:t>
      </w:r>
      <w:r w:rsidRPr="00906F04">
        <w:rPr>
          <w:lang w:val="en-US"/>
        </w:rPr>
        <w:t>of an ARP used for transmission,</w:t>
      </w:r>
      <w:r w:rsidRPr="00906F04">
        <w:rPr>
          <w:rFonts w:eastAsia="DengXian"/>
          <w:lang w:val="en-US"/>
        </w:rPr>
        <w:t xml:space="preserve"> and details if supported</w:t>
      </w:r>
    </w:p>
    <w:p w:rsidR="00424010" w:rsidRPr="00906F04" w:rsidRDefault="00424010" w:rsidP="00424010">
      <w:pPr>
        <w:rPr>
          <w:lang w:val="en-US" w:eastAsia="x-none"/>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Pr="00906F04" w:rsidRDefault="00424010" w:rsidP="00424010">
      <w:pPr>
        <w:snapToGrid w:val="0"/>
        <w:jc w:val="both"/>
        <w:rPr>
          <w:lang w:val="en-US"/>
        </w:rPr>
      </w:pPr>
      <w:r w:rsidRPr="00906F04">
        <w:rPr>
          <w:lang w:val="en-US"/>
        </w:rPr>
        <w:t>Support at least the following mechanism to mitigate the impact of synchronization errors between anchor UEs for SL-TDoA based measurement</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lang w:val="en-US"/>
        </w:rPr>
        <w:lastRenderedPageBreak/>
        <w:t xml:space="preserve">Exchange of synchronization information of anchor UEs between a UE and LMF or another UE. </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lang w:val="en-US"/>
        </w:rPr>
        <w:t>FFS detailed synchronization information. E.g: synchronization source, relative time difference (RTD)</w:t>
      </w:r>
      <w:r w:rsidRPr="00906F04">
        <w:rPr>
          <w:rFonts w:eastAsia="DengXian" w:hint="eastAsia"/>
          <w:lang w:val="en-US" w:eastAsia="zh-CN"/>
        </w:rPr>
        <w:t>,</w:t>
      </w:r>
      <w:r w:rsidRPr="00906F04">
        <w:rPr>
          <w:rFonts w:eastAsia="DengXian"/>
          <w:lang w:val="en-US" w:eastAsia="zh-CN"/>
        </w:rPr>
        <w:t xml:space="preserve"> </w:t>
      </w:r>
      <w:r w:rsidRPr="00906F04">
        <w:rPr>
          <w:rFonts w:eastAsia="Malgun Gothic"/>
          <w:lang w:eastAsia="ko-KR"/>
        </w:rPr>
        <w:t>synchronization quality information</w:t>
      </w:r>
      <w:r w:rsidRPr="00906F04">
        <w:rPr>
          <w:rFonts w:eastAsia="DengXian"/>
          <w:lang w:val="en-US"/>
        </w:rPr>
        <w:t xml:space="preserve"> </w:t>
      </w:r>
    </w:p>
    <w:p w:rsidR="00424010" w:rsidRPr="00906F04" w:rsidRDefault="00424010" w:rsidP="00424010">
      <w:pPr>
        <w:numPr>
          <w:ilvl w:val="0"/>
          <w:numId w:val="15"/>
        </w:numPr>
        <w:snapToGrid w:val="0"/>
        <w:spacing w:after="0"/>
        <w:ind w:left="720"/>
        <w:rPr>
          <w:rFonts w:eastAsia="DengXian"/>
          <w:lang w:val="en-US"/>
        </w:rPr>
      </w:pPr>
      <w:r w:rsidRPr="00906F04">
        <w:rPr>
          <w:rFonts w:eastAsia="DengXian"/>
          <w:lang w:val="en-US"/>
        </w:rPr>
        <w:t>FFS other mechanisms</w:t>
      </w:r>
    </w:p>
    <w:p w:rsidR="00424010" w:rsidRDefault="00424010" w:rsidP="00424010">
      <w:pPr>
        <w:rPr>
          <w:lang w:val="en-US" w:eastAsia="zh-CN"/>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Pr="00F42F21" w:rsidRDefault="00424010" w:rsidP="00424010">
      <w:pPr>
        <w:snapToGrid w:val="0"/>
        <w:jc w:val="both"/>
        <w:rPr>
          <w:szCs w:val="18"/>
          <w:lang w:val="en-US"/>
        </w:rPr>
      </w:pPr>
      <w:r w:rsidRPr="00F42F21">
        <w:rPr>
          <w:rFonts w:hint="eastAsia"/>
          <w:szCs w:val="18"/>
          <w:lang w:val="en-US"/>
        </w:rPr>
        <w:t>Location information of the target UE based on sidelink positioning measurements can be reported</w:t>
      </w:r>
      <w:r w:rsidRPr="00F42F21">
        <w:rPr>
          <w:szCs w:val="18"/>
          <w:lang w:val="en-US"/>
        </w:rPr>
        <w:t xml:space="preserve"> at least</w:t>
      </w:r>
      <w:r w:rsidRPr="00F42F21">
        <w:rPr>
          <w:rFonts w:hint="eastAsia"/>
          <w:szCs w:val="18"/>
          <w:lang w:val="en-US"/>
        </w:rPr>
        <w:t xml:space="preserve"> to LMF.</w:t>
      </w:r>
    </w:p>
    <w:p w:rsidR="00424010" w:rsidRPr="00F42F21" w:rsidRDefault="00424010" w:rsidP="00424010">
      <w:pPr>
        <w:numPr>
          <w:ilvl w:val="0"/>
          <w:numId w:val="15"/>
        </w:numPr>
        <w:snapToGrid w:val="0"/>
        <w:spacing w:after="0"/>
        <w:ind w:left="720"/>
        <w:rPr>
          <w:rFonts w:eastAsia="DengXian"/>
          <w:szCs w:val="16"/>
          <w:lang w:val="en-US"/>
        </w:rPr>
      </w:pPr>
      <w:r w:rsidRPr="00F42F21">
        <w:rPr>
          <w:rFonts w:eastAsia="DengXian"/>
          <w:szCs w:val="16"/>
          <w:lang w:val="en-US"/>
        </w:rPr>
        <w:t>FFS: on whether quality information of location is included, e.g., uncertainty etc</w:t>
      </w:r>
    </w:p>
    <w:p w:rsidR="00424010" w:rsidRPr="00F42F21" w:rsidRDefault="00424010" w:rsidP="00424010">
      <w:pPr>
        <w:numPr>
          <w:ilvl w:val="0"/>
          <w:numId w:val="15"/>
        </w:numPr>
        <w:snapToGrid w:val="0"/>
        <w:spacing w:after="0"/>
        <w:ind w:left="720"/>
        <w:rPr>
          <w:rFonts w:eastAsia="DengXian"/>
          <w:szCs w:val="16"/>
          <w:lang w:val="en-US"/>
        </w:rPr>
      </w:pPr>
      <w:r w:rsidRPr="00F42F21">
        <w:rPr>
          <w:rFonts w:eastAsia="DengXian"/>
          <w:szCs w:val="16"/>
          <w:lang w:val="en-US"/>
        </w:rPr>
        <w:t xml:space="preserve">Up to other WGs to determine </w:t>
      </w:r>
      <w:r>
        <w:rPr>
          <w:rFonts w:eastAsia="DengXian"/>
          <w:szCs w:val="16"/>
          <w:lang w:val="en-US"/>
        </w:rPr>
        <w:t>whether l</w:t>
      </w:r>
      <w:r w:rsidRPr="00F42F21">
        <w:rPr>
          <w:rFonts w:eastAsia="DengXian" w:hint="eastAsia"/>
          <w:szCs w:val="16"/>
          <w:lang w:val="en-US"/>
        </w:rPr>
        <w:t>ocation information of the target UE</w:t>
      </w:r>
      <w:r w:rsidRPr="00F42F21">
        <w:rPr>
          <w:rFonts w:eastAsia="DengXian"/>
          <w:szCs w:val="16"/>
          <w:lang w:val="en-US"/>
        </w:rPr>
        <w:t xml:space="preserve"> can be reported to another UE</w:t>
      </w:r>
    </w:p>
    <w:p w:rsidR="00424010" w:rsidRPr="00F42F21" w:rsidRDefault="00424010" w:rsidP="00424010">
      <w:pPr>
        <w:numPr>
          <w:ilvl w:val="0"/>
          <w:numId w:val="15"/>
        </w:numPr>
        <w:snapToGrid w:val="0"/>
        <w:spacing w:after="0"/>
        <w:ind w:left="720"/>
        <w:rPr>
          <w:rFonts w:eastAsia="DengXian"/>
          <w:szCs w:val="16"/>
          <w:lang w:val="en-US"/>
        </w:rPr>
      </w:pPr>
      <w:r w:rsidRPr="00F42F21">
        <w:rPr>
          <w:rFonts w:eastAsia="DengXian"/>
          <w:szCs w:val="16"/>
          <w:lang w:val="en-US"/>
        </w:rPr>
        <w:t>Up to RAN2 for signaling details</w:t>
      </w:r>
    </w:p>
    <w:p w:rsidR="00424010" w:rsidRPr="00F42F21" w:rsidRDefault="00424010" w:rsidP="00424010">
      <w:pPr>
        <w:numPr>
          <w:ilvl w:val="0"/>
          <w:numId w:val="15"/>
        </w:numPr>
        <w:snapToGrid w:val="0"/>
        <w:spacing w:after="0"/>
        <w:ind w:left="720"/>
        <w:rPr>
          <w:rFonts w:eastAsia="DengXian"/>
          <w:szCs w:val="16"/>
          <w:lang w:val="en-US"/>
        </w:rPr>
      </w:pPr>
      <w:r w:rsidRPr="00F42F21">
        <w:rPr>
          <w:rFonts w:eastAsia="DengXian" w:hint="eastAsia"/>
          <w:szCs w:val="16"/>
          <w:lang w:val="en-US"/>
        </w:rPr>
        <w:t>F</w:t>
      </w:r>
      <w:r w:rsidRPr="00F42F21">
        <w:rPr>
          <w:rFonts w:eastAsia="DengXian"/>
          <w:szCs w:val="16"/>
          <w:lang w:val="en-US"/>
        </w:rPr>
        <w:t xml:space="preserve">FS: whether and how to report </w:t>
      </w:r>
      <w:r>
        <w:rPr>
          <w:rFonts w:eastAsia="DengXian"/>
          <w:szCs w:val="16"/>
          <w:lang w:val="en-US"/>
        </w:rPr>
        <w:t>p</w:t>
      </w:r>
      <w:r w:rsidRPr="00F42F21">
        <w:rPr>
          <w:rFonts w:eastAsia="DengXian"/>
          <w:szCs w:val="16"/>
          <w:lang w:val="en-US"/>
        </w:rPr>
        <w:t>er ARP location information.</w:t>
      </w:r>
    </w:p>
    <w:p w:rsidR="00424010" w:rsidRDefault="00424010" w:rsidP="00424010">
      <w:pPr>
        <w:rPr>
          <w:sz w:val="24"/>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Pr="004C0D5F" w:rsidRDefault="00424010" w:rsidP="00424010">
      <w:pPr>
        <w:snapToGrid w:val="0"/>
        <w:jc w:val="both"/>
        <w:rPr>
          <w:szCs w:val="18"/>
          <w:lang w:val="en-US"/>
        </w:rPr>
      </w:pPr>
      <w:r w:rsidRPr="004C0D5F">
        <w:rPr>
          <w:szCs w:val="18"/>
          <w:lang w:val="en-US"/>
        </w:rPr>
        <w:t>For definition of SL-PRS based RSRP measurement in frequency range 2</w:t>
      </w:r>
    </w:p>
    <w:p w:rsidR="00424010" w:rsidRPr="004C0D5F" w:rsidRDefault="00424010" w:rsidP="00424010">
      <w:pPr>
        <w:numPr>
          <w:ilvl w:val="0"/>
          <w:numId w:val="15"/>
        </w:numPr>
        <w:snapToGrid w:val="0"/>
        <w:spacing w:after="0"/>
        <w:ind w:left="720"/>
        <w:rPr>
          <w:rFonts w:eastAsia="DengXian"/>
          <w:szCs w:val="16"/>
          <w:lang w:val="en-US"/>
        </w:rPr>
      </w:pPr>
      <w:r w:rsidRPr="004C0D5F">
        <w:rPr>
          <w:rFonts w:eastAsia="DengXian"/>
          <w:szCs w:val="16"/>
          <w:lang w:val="en-US"/>
        </w:rPr>
        <w:t>SL PRS-RSRP shall be measured based on the combined signal from antenna elements corresponding to a given receiver branch.</w:t>
      </w:r>
    </w:p>
    <w:p w:rsidR="00424010" w:rsidRPr="004C0D5F" w:rsidRDefault="00424010" w:rsidP="00424010">
      <w:pPr>
        <w:numPr>
          <w:ilvl w:val="0"/>
          <w:numId w:val="15"/>
        </w:numPr>
        <w:snapToGrid w:val="0"/>
        <w:spacing w:after="0"/>
        <w:ind w:left="720"/>
        <w:rPr>
          <w:rFonts w:eastAsia="DengXian"/>
          <w:szCs w:val="16"/>
          <w:lang w:val="en-US"/>
        </w:rPr>
      </w:pPr>
      <w:r w:rsidRPr="004C0D5F">
        <w:rPr>
          <w:rFonts w:eastAsia="DengXian"/>
          <w:szCs w:val="16"/>
          <w:lang w:val="en-US"/>
        </w:rPr>
        <w:t>If receiver diversity is in use by the UE, the reported SL PRS-RSRP value shall not be lower than the corresponding SL PRS-RSRP of any of the individual receiver branches.</w:t>
      </w:r>
    </w:p>
    <w:p w:rsidR="00424010" w:rsidRPr="004C0D5F" w:rsidRDefault="00424010" w:rsidP="00424010">
      <w:pPr>
        <w:snapToGrid w:val="0"/>
        <w:jc w:val="both"/>
        <w:rPr>
          <w:szCs w:val="18"/>
          <w:lang w:val="en-US"/>
        </w:rPr>
      </w:pPr>
      <w:r w:rsidRPr="004C0D5F">
        <w:rPr>
          <w:szCs w:val="18"/>
          <w:lang w:val="en-US"/>
        </w:rPr>
        <w:t>For definition of SL-PRS based RSRPP measurement in frequency range 2</w:t>
      </w:r>
    </w:p>
    <w:p w:rsidR="00424010" w:rsidRPr="004C0D5F" w:rsidRDefault="00424010" w:rsidP="00424010">
      <w:pPr>
        <w:numPr>
          <w:ilvl w:val="0"/>
          <w:numId w:val="15"/>
        </w:numPr>
        <w:snapToGrid w:val="0"/>
        <w:spacing w:after="0"/>
        <w:ind w:left="720"/>
        <w:rPr>
          <w:rFonts w:eastAsia="DengXian"/>
          <w:szCs w:val="16"/>
          <w:lang w:val="en-US"/>
        </w:rPr>
      </w:pPr>
      <w:r w:rsidRPr="004C0D5F">
        <w:rPr>
          <w:rFonts w:eastAsia="DengXian"/>
          <w:szCs w:val="16"/>
          <w:lang w:val="en-US"/>
        </w:rPr>
        <w:t>SL PRS-RSRPP shall be measured based on the combined signal from antenna elements corresponding to a given receiver branch.</w:t>
      </w:r>
    </w:p>
    <w:p w:rsidR="00424010" w:rsidRPr="004C0D5F" w:rsidRDefault="00424010" w:rsidP="00424010">
      <w:pPr>
        <w:numPr>
          <w:ilvl w:val="0"/>
          <w:numId w:val="15"/>
        </w:numPr>
        <w:snapToGrid w:val="0"/>
        <w:spacing w:after="0"/>
        <w:ind w:left="720"/>
        <w:rPr>
          <w:rFonts w:eastAsia="DengXian"/>
          <w:szCs w:val="16"/>
          <w:lang w:val="en-US"/>
        </w:rPr>
      </w:pPr>
      <w:r w:rsidRPr="004C0D5F">
        <w:rPr>
          <w:rFonts w:eastAsia="DengXian"/>
          <w:szCs w:val="16"/>
          <w:lang w:val="en-US"/>
        </w:rPr>
        <w:t>If receiver diversity is in use by the UE, the reported SL PRS-RSRPP value shall not be lower than the corresponding SL PRS-RSRPP of any of the individual receiver branches.</w:t>
      </w:r>
    </w:p>
    <w:p w:rsidR="00424010" w:rsidRDefault="00424010" w:rsidP="00424010">
      <w:pPr>
        <w:rPr>
          <w:sz w:val="24"/>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Pr="004C0D5F" w:rsidRDefault="00424010" w:rsidP="00424010">
      <w:pPr>
        <w:snapToGrid w:val="0"/>
        <w:jc w:val="both"/>
        <w:rPr>
          <w:szCs w:val="18"/>
          <w:lang w:val="en-US"/>
        </w:rPr>
      </w:pPr>
      <w:r w:rsidRPr="004C0D5F">
        <w:rPr>
          <w:szCs w:val="18"/>
          <w:lang w:val="en-US"/>
        </w:rPr>
        <w:t xml:space="preserve">Support reporting parameters needed for converting LCS to GCS in a similar way as in </w:t>
      </w:r>
      <w:r w:rsidRPr="004C0D5F">
        <w:rPr>
          <w:rFonts w:hint="eastAsia"/>
          <w:szCs w:val="18"/>
          <w:lang w:val="en-US"/>
        </w:rPr>
        <w:t>TS</w:t>
      </w:r>
      <w:r w:rsidRPr="004C0D5F">
        <w:rPr>
          <w:szCs w:val="18"/>
          <w:lang w:val="en-US"/>
        </w:rPr>
        <w:t xml:space="preserve"> 38.455. </w:t>
      </w:r>
    </w:p>
    <w:p w:rsidR="00424010" w:rsidRDefault="00424010" w:rsidP="00424010">
      <w:pPr>
        <w:numPr>
          <w:ilvl w:val="0"/>
          <w:numId w:val="15"/>
        </w:numPr>
        <w:snapToGrid w:val="0"/>
        <w:spacing w:after="0"/>
        <w:ind w:left="720"/>
        <w:rPr>
          <w:rFonts w:eastAsia="DengXian"/>
          <w:szCs w:val="16"/>
          <w:lang w:val="en-US"/>
        </w:rPr>
      </w:pPr>
      <w:r w:rsidRPr="004C0D5F">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4C0D5F">
        <w:rPr>
          <w:rFonts w:eastAsia="DengXian"/>
          <w:szCs w:val="16"/>
          <w:lang w:val="en-US"/>
        </w:rPr>
        <w:t xml:space="preserve"> (bearing angle), </w:t>
      </w:r>
      <m:oMath>
        <m:r>
          <m:rPr>
            <m:sty m:val="bi"/>
          </m:rPr>
          <w:rPr>
            <w:rFonts w:ascii="Cambria Math" w:eastAsia="DengXian" w:hAnsi="Cambria Math"/>
            <w:szCs w:val="16"/>
            <w:lang w:val="en-US"/>
          </w:rPr>
          <m:t>β</m:t>
        </m:r>
      </m:oMath>
      <w:r w:rsidRPr="004C0D5F">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4C0D5F">
        <w:rPr>
          <w:rFonts w:eastAsia="DengXian"/>
          <w:szCs w:val="16"/>
          <w:lang w:val="en-US"/>
        </w:rPr>
        <w:t xml:space="preserve"> (slant angle),</w:t>
      </w:r>
      <w:r>
        <w:rPr>
          <w:rFonts w:eastAsia="DengXian"/>
          <w:szCs w:val="16"/>
          <w:lang w:val="en-US"/>
        </w:rPr>
        <w:t xml:space="preserve"> </w:t>
      </w:r>
      <w:r w:rsidRPr="004C0D5F">
        <w:rPr>
          <w:rFonts w:eastAsia="DengXian"/>
          <w:szCs w:val="16"/>
          <w:lang w:val="en-US"/>
        </w:rPr>
        <w:t>which can be reported together with the AoA (ϕ) and ZoA (θ) in LCS.</w:t>
      </w:r>
    </w:p>
    <w:p w:rsidR="00424010" w:rsidRPr="00EB78AA" w:rsidRDefault="00424010" w:rsidP="00424010">
      <w:pPr>
        <w:rPr>
          <w:lang w:val="en-US" w:eastAsia="x-none"/>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Default="00424010" w:rsidP="00424010">
      <w:pPr>
        <w:snapToGrid w:val="0"/>
        <w:jc w:val="both"/>
        <w:rPr>
          <w:szCs w:val="18"/>
          <w:lang w:val="en-US"/>
        </w:rPr>
      </w:pPr>
      <w:r w:rsidRPr="004C0D5F">
        <w:rPr>
          <w:rFonts w:hint="eastAsia"/>
          <w:szCs w:val="18"/>
          <w:lang w:val="en-US"/>
        </w:rPr>
        <w:t xml:space="preserve">For provision of assistance information for </w:t>
      </w:r>
      <w:r w:rsidRPr="004C0D5F">
        <w:rPr>
          <w:szCs w:val="18"/>
          <w:lang w:val="en-US"/>
        </w:rPr>
        <w:t>SL AoA measurement, expected SL-AoA value and uncertainty range can be provided to measuring UE</w:t>
      </w:r>
      <w:r>
        <w:rPr>
          <w:szCs w:val="18"/>
          <w:lang w:val="en-US"/>
        </w:rPr>
        <w:t>.</w:t>
      </w:r>
    </w:p>
    <w:p w:rsidR="00424010" w:rsidRDefault="00424010" w:rsidP="00424010">
      <w:pPr>
        <w:numPr>
          <w:ilvl w:val="0"/>
          <w:numId w:val="15"/>
        </w:numPr>
        <w:snapToGrid w:val="0"/>
        <w:spacing w:after="0"/>
        <w:ind w:left="720"/>
        <w:rPr>
          <w:szCs w:val="18"/>
          <w:lang w:val="en-US"/>
        </w:rPr>
      </w:pPr>
      <w:r>
        <w:rPr>
          <w:szCs w:val="18"/>
          <w:lang w:val="en-US"/>
        </w:rPr>
        <w:t xml:space="preserve">No specification impact on how to set the </w:t>
      </w:r>
      <w:r w:rsidRPr="004C0D5F">
        <w:rPr>
          <w:szCs w:val="18"/>
          <w:lang w:val="en-US"/>
        </w:rPr>
        <w:t>uncertainty range</w:t>
      </w:r>
    </w:p>
    <w:p w:rsidR="00424010" w:rsidRPr="004C0D5F" w:rsidRDefault="00424010" w:rsidP="00424010">
      <w:pPr>
        <w:numPr>
          <w:ilvl w:val="0"/>
          <w:numId w:val="15"/>
        </w:numPr>
        <w:snapToGrid w:val="0"/>
        <w:spacing w:after="0"/>
        <w:ind w:left="720"/>
        <w:rPr>
          <w:szCs w:val="18"/>
          <w:lang w:val="en-US"/>
        </w:rPr>
      </w:pPr>
      <w:r>
        <w:rPr>
          <w:rFonts w:hint="eastAsia"/>
          <w:szCs w:val="18"/>
          <w:lang w:val="en-US"/>
        </w:rPr>
        <w:t>F</w:t>
      </w:r>
      <w:r>
        <w:rPr>
          <w:szCs w:val="18"/>
          <w:lang w:val="en-US"/>
        </w:rPr>
        <w:t xml:space="preserve">rom RAN1 perspective, no performance requirements are expected to be defined for the </w:t>
      </w:r>
      <w:r w:rsidRPr="004C0D5F">
        <w:rPr>
          <w:szCs w:val="18"/>
          <w:lang w:val="en-US"/>
        </w:rPr>
        <w:t>uncertainty range</w:t>
      </w:r>
      <w:r>
        <w:rPr>
          <w:szCs w:val="18"/>
          <w:lang w:val="en-US"/>
        </w:rPr>
        <w:t xml:space="preserve"> in Rel-18</w:t>
      </w:r>
    </w:p>
    <w:p w:rsidR="00424010" w:rsidRPr="00EB78AA" w:rsidRDefault="00424010" w:rsidP="00424010">
      <w:pPr>
        <w:rPr>
          <w:lang w:val="en-US" w:eastAsia="x-none"/>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Pr="00C20D7A" w:rsidRDefault="00424010" w:rsidP="00424010">
      <w:pPr>
        <w:snapToGrid w:val="0"/>
        <w:jc w:val="both"/>
        <w:rPr>
          <w:szCs w:val="18"/>
          <w:lang w:val="en-US"/>
        </w:rPr>
      </w:pPr>
      <w:r>
        <w:rPr>
          <w:szCs w:val="18"/>
          <w:lang w:val="en-US"/>
        </w:rPr>
        <w:t>A t</w:t>
      </w:r>
      <w:r w:rsidRPr="00C20D7A">
        <w:rPr>
          <w:szCs w:val="18"/>
          <w:lang w:val="en-US"/>
        </w:rPr>
        <w:t xml:space="preserve">ime stamp </w:t>
      </w:r>
      <w:r>
        <w:rPr>
          <w:szCs w:val="18"/>
          <w:lang w:val="en-US"/>
        </w:rPr>
        <w:t xml:space="preserve">associated to each </w:t>
      </w:r>
      <w:r w:rsidRPr="00C20D7A">
        <w:rPr>
          <w:szCs w:val="18"/>
          <w:lang w:val="en-US"/>
        </w:rPr>
        <w:t xml:space="preserve">SL positioning measurement </w:t>
      </w:r>
      <w:r>
        <w:rPr>
          <w:szCs w:val="18"/>
          <w:lang w:val="en-US"/>
        </w:rPr>
        <w:t xml:space="preserve">within the </w:t>
      </w:r>
      <w:r w:rsidRPr="00C20D7A">
        <w:rPr>
          <w:szCs w:val="18"/>
          <w:lang w:val="en-US"/>
        </w:rPr>
        <w:t>report includes at least the followings</w:t>
      </w:r>
      <w:r>
        <w:rPr>
          <w:szCs w:val="18"/>
          <w:lang w:val="en-US"/>
        </w:rPr>
        <w:t>:</w:t>
      </w:r>
    </w:p>
    <w:p w:rsidR="00424010" w:rsidRDefault="00424010" w:rsidP="00424010">
      <w:pPr>
        <w:numPr>
          <w:ilvl w:val="0"/>
          <w:numId w:val="15"/>
        </w:numPr>
        <w:snapToGrid w:val="0"/>
        <w:spacing w:after="0"/>
        <w:ind w:left="720"/>
        <w:rPr>
          <w:rFonts w:eastAsia="DengXian"/>
          <w:szCs w:val="16"/>
          <w:lang w:val="en-US"/>
        </w:rPr>
      </w:pPr>
      <w:r w:rsidRPr="00C20D7A">
        <w:rPr>
          <w:rFonts w:eastAsia="DengXian"/>
          <w:szCs w:val="16"/>
          <w:lang w:val="en-US"/>
        </w:rPr>
        <w:t>SFN, slot number</w:t>
      </w:r>
      <w:r>
        <w:rPr>
          <w:rFonts w:eastAsia="DengXian"/>
          <w:szCs w:val="16"/>
          <w:lang w:val="en-US"/>
        </w:rPr>
        <w:t xml:space="preserve">, </w:t>
      </w:r>
      <w:r w:rsidRPr="00C20D7A">
        <w:rPr>
          <w:rFonts w:eastAsia="DengXian"/>
          <w:szCs w:val="16"/>
          <w:lang w:val="en-US"/>
        </w:rPr>
        <w:t>and optionally including nr-PhysCellID, nr-ARFCN, nr-CellGlobalID</w:t>
      </w:r>
    </w:p>
    <w:p w:rsidR="00424010" w:rsidRPr="00C20D7A" w:rsidRDefault="00424010" w:rsidP="00424010">
      <w:pPr>
        <w:numPr>
          <w:ilvl w:val="1"/>
          <w:numId w:val="15"/>
        </w:numPr>
        <w:snapToGrid w:val="0"/>
        <w:spacing w:after="0"/>
        <w:rPr>
          <w:rFonts w:eastAsia="DengXian"/>
          <w:szCs w:val="16"/>
          <w:lang w:val="en-US"/>
        </w:rPr>
      </w:pPr>
      <w:r>
        <w:rPr>
          <w:rFonts w:eastAsia="DengXian" w:hint="eastAsia"/>
          <w:szCs w:val="16"/>
          <w:lang w:val="en-US"/>
        </w:rPr>
        <w:t>F</w:t>
      </w:r>
      <w:r>
        <w:rPr>
          <w:rFonts w:eastAsia="DengXian"/>
          <w:szCs w:val="16"/>
          <w:lang w:val="en-US"/>
        </w:rPr>
        <w:t xml:space="preserve">FS if at least one of </w:t>
      </w:r>
      <w:r w:rsidRPr="00C20D7A">
        <w:rPr>
          <w:rFonts w:eastAsia="DengXian"/>
          <w:szCs w:val="16"/>
          <w:lang w:val="en-US"/>
        </w:rPr>
        <w:t>nr-PhysCellID, nr-ARFCN, nr-CellGlobalID</w:t>
      </w:r>
      <w:r>
        <w:rPr>
          <w:rFonts w:eastAsia="DengXian"/>
          <w:szCs w:val="16"/>
          <w:lang w:val="en-US"/>
        </w:rPr>
        <w:t xml:space="preserve"> is always included</w:t>
      </w:r>
    </w:p>
    <w:p w:rsidR="00424010" w:rsidRDefault="00424010" w:rsidP="00424010">
      <w:pPr>
        <w:numPr>
          <w:ilvl w:val="0"/>
          <w:numId w:val="15"/>
        </w:numPr>
        <w:snapToGrid w:val="0"/>
        <w:spacing w:after="0"/>
        <w:ind w:left="720"/>
        <w:rPr>
          <w:rFonts w:eastAsia="DengXian"/>
          <w:szCs w:val="16"/>
          <w:lang w:val="en-US"/>
        </w:rPr>
      </w:pPr>
      <w:r w:rsidRPr="00C20D7A">
        <w:rPr>
          <w:rFonts w:eastAsia="DengXian"/>
          <w:szCs w:val="16"/>
          <w:lang w:val="en-US"/>
        </w:rPr>
        <w:t>Or DFN and slot number</w:t>
      </w:r>
    </w:p>
    <w:p w:rsidR="00424010" w:rsidRDefault="00424010" w:rsidP="00424010">
      <w:pPr>
        <w:numPr>
          <w:ilvl w:val="1"/>
          <w:numId w:val="15"/>
        </w:numPr>
        <w:snapToGrid w:val="0"/>
        <w:spacing w:after="0"/>
        <w:rPr>
          <w:rFonts w:eastAsia="DengXian"/>
          <w:szCs w:val="16"/>
          <w:lang w:val="en-US"/>
        </w:rPr>
      </w:pPr>
      <w:r>
        <w:rPr>
          <w:rFonts w:eastAsia="DengXian" w:hint="eastAsia"/>
          <w:szCs w:val="16"/>
          <w:lang w:val="en-US"/>
        </w:rPr>
        <w:t>F</w:t>
      </w:r>
      <w:r>
        <w:rPr>
          <w:rFonts w:eastAsia="DengXian"/>
          <w:szCs w:val="16"/>
          <w:lang w:val="en-US"/>
        </w:rPr>
        <w:t>FS: sidelink synchronization identity</w:t>
      </w:r>
    </w:p>
    <w:p w:rsidR="00424010" w:rsidRDefault="00424010" w:rsidP="00424010">
      <w:pPr>
        <w:snapToGrid w:val="0"/>
        <w:rPr>
          <w:rFonts w:eastAsia="DengXian"/>
          <w:szCs w:val="16"/>
          <w:lang w:val="en-US"/>
        </w:rPr>
      </w:pPr>
      <w:r>
        <w:rPr>
          <w:rFonts w:eastAsia="DengXian"/>
          <w:szCs w:val="16"/>
          <w:lang w:val="en-US"/>
        </w:rPr>
        <w:t>FFS: SL-PRS resource ID is included within the measurement report</w:t>
      </w:r>
    </w:p>
    <w:p w:rsidR="00424010" w:rsidRPr="00C20D7A" w:rsidRDefault="00424010" w:rsidP="00424010">
      <w:pPr>
        <w:snapToGrid w:val="0"/>
        <w:rPr>
          <w:rFonts w:eastAsia="DengXian"/>
          <w:szCs w:val="16"/>
          <w:lang w:val="en-US"/>
        </w:rPr>
      </w:pPr>
      <w:r>
        <w:rPr>
          <w:rFonts w:eastAsia="DengXian" w:hint="eastAsia"/>
          <w:szCs w:val="16"/>
          <w:lang w:val="en-US"/>
        </w:rPr>
        <w:t>F</w:t>
      </w:r>
      <w:r>
        <w:rPr>
          <w:rFonts w:eastAsia="DengXian"/>
          <w:szCs w:val="16"/>
          <w:lang w:val="en-US"/>
        </w:rPr>
        <w:t>FS: symbol number</w:t>
      </w:r>
    </w:p>
    <w:p w:rsidR="00424010" w:rsidRDefault="00424010" w:rsidP="00424010">
      <w:pPr>
        <w:rPr>
          <w:lang w:val="en-US" w:eastAsia="x-none"/>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lastRenderedPageBreak/>
        <w:t>Agreement</w:t>
      </w:r>
    </w:p>
    <w:p w:rsidR="00424010" w:rsidRDefault="00424010" w:rsidP="00424010">
      <w:pPr>
        <w:rPr>
          <w:lang w:val="en-US" w:eastAsia="x-none"/>
        </w:rPr>
      </w:pPr>
      <w:r w:rsidRPr="00406AA1">
        <w:rPr>
          <w:lang w:val="en-US" w:eastAsia="x-none"/>
        </w:rPr>
        <w:t xml:space="preserve">When GNSS is used for </w:t>
      </w:r>
      <w:r>
        <w:rPr>
          <w:lang w:val="en-US" w:eastAsia="x-none"/>
        </w:rPr>
        <w:t>synchronization</w:t>
      </w:r>
      <w:r w:rsidRPr="00406AA1">
        <w:rPr>
          <w:lang w:val="en-US" w:eastAsia="x-none"/>
        </w:rPr>
        <w:t xml:space="preserve"> reference, DFN Initialisation Time is defined based on Tref and OffsetDFN defined for sidelink communications (Subclause 5.8.12 in 38.331).</w:t>
      </w:r>
    </w:p>
    <w:p w:rsidR="00424010" w:rsidRDefault="00424010" w:rsidP="00424010">
      <w:pPr>
        <w:rPr>
          <w:lang w:val="en-US" w:eastAsia="x-none"/>
        </w:rPr>
      </w:pPr>
    </w:p>
    <w:p w:rsidR="00424010" w:rsidRPr="00906F04" w:rsidRDefault="00424010" w:rsidP="00424010">
      <w:pPr>
        <w:rPr>
          <w:rFonts w:eastAsia="DengXian"/>
          <w:b/>
          <w:bCs/>
          <w:highlight w:val="green"/>
          <w:lang w:eastAsia="zh-CN"/>
        </w:rPr>
      </w:pPr>
      <w:r w:rsidRPr="00906F04">
        <w:rPr>
          <w:rFonts w:eastAsia="DengXian"/>
          <w:b/>
          <w:bCs/>
          <w:highlight w:val="green"/>
          <w:lang w:eastAsia="zh-CN"/>
        </w:rPr>
        <w:t>Agreement</w:t>
      </w:r>
    </w:p>
    <w:p w:rsidR="00424010" w:rsidRDefault="00424010" w:rsidP="00424010">
      <w:pPr>
        <w:rPr>
          <w:lang w:val="en-US" w:eastAsia="x-none"/>
        </w:rPr>
      </w:pPr>
      <w:r w:rsidRPr="00F7013C">
        <w:rPr>
          <w:lang w:val="en-US" w:eastAsia="x-none"/>
        </w:rPr>
        <w:t>For SL-PRS based RSTD measurement report, the reference UE information is included in measurement reporting.</w:t>
      </w:r>
    </w:p>
    <w:p w:rsidR="00424010" w:rsidRDefault="00424010" w:rsidP="00424010">
      <w:pPr>
        <w:numPr>
          <w:ilvl w:val="0"/>
          <w:numId w:val="15"/>
        </w:numPr>
        <w:snapToGrid w:val="0"/>
        <w:spacing w:after="0"/>
        <w:ind w:left="720"/>
        <w:rPr>
          <w:lang w:val="en-US" w:eastAsia="x-none"/>
        </w:rPr>
      </w:pPr>
      <w:r>
        <w:rPr>
          <w:rFonts w:hint="eastAsia"/>
          <w:lang w:val="en-US" w:eastAsia="x-none"/>
        </w:rPr>
        <w:t>F</w:t>
      </w:r>
      <w:r>
        <w:rPr>
          <w:lang w:val="en-US" w:eastAsia="x-none"/>
        </w:rPr>
        <w:t>FS: details of the reference UE information</w:t>
      </w:r>
    </w:p>
    <w:p w:rsidR="008A4C8B" w:rsidRPr="00424010" w:rsidRDefault="008A4C8B" w:rsidP="009321B7">
      <w:pPr>
        <w:rPr>
          <w:iCs/>
          <w:lang w:val="en-US" w:eastAsia="zh-CN"/>
        </w:rPr>
      </w:pPr>
    </w:p>
    <w:p w:rsidR="005D7AE2" w:rsidRDefault="005E0352" w:rsidP="009321B7">
      <w:pPr>
        <w:rPr>
          <w:lang w:eastAsia="zh-CN"/>
        </w:rPr>
      </w:pPr>
      <w:r w:rsidRPr="005E0352">
        <w:rPr>
          <w:highlight w:val="yellow"/>
          <w:lang w:eastAsia="zh-CN"/>
        </w:rPr>
        <w:t>R</w:t>
      </w:r>
      <w:r w:rsidRPr="005E0352">
        <w:rPr>
          <w:rFonts w:hint="eastAsia"/>
          <w:highlight w:val="yellow"/>
          <w:lang w:eastAsia="zh-CN"/>
        </w:rPr>
        <w:t>esource allocation</w:t>
      </w:r>
    </w:p>
    <w:p w:rsidR="005E0352" w:rsidRPr="008E0612" w:rsidRDefault="005E0352" w:rsidP="005E0352">
      <w:pPr>
        <w:rPr>
          <w:b/>
          <w:iCs/>
        </w:rPr>
      </w:pPr>
      <w:r w:rsidRPr="008E0612">
        <w:rPr>
          <w:b/>
          <w:iCs/>
          <w:highlight w:val="green"/>
        </w:rPr>
        <w:t>Agreement</w:t>
      </w:r>
    </w:p>
    <w:p w:rsidR="005E0352" w:rsidRPr="008E0612" w:rsidRDefault="005E0352" w:rsidP="005E0352">
      <w:r w:rsidRPr="008E0612">
        <w:t>For a dedicated resource pool for SL positioning, SL-PRS cannot be transmitted in a slot without associated PSCCH.</w:t>
      </w:r>
    </w:p>
    <w:p w:rsidR="005E0352" w:rsidRPr="008E0612" w:rsidRDefault="005E0352" w:rsidP="005E0352">
      <w:pPr>
        <w:rPr>
          <w:iCs/>
        </w:rPr>
      </w:pPr>
    </w:p>
    <w:p w:rsidR="005E0352" w:rsidRPr="008E0612" w:rsidRDefault="005E0352" w:rsidP="005E0352">
      <w:pPr>
        <w:rPr>
          <w:b/>
          <w:iCs/>
        </w:rPr>
      </w:pPr>
      <w:r w:rsidRPr="008E0612">
        <w:rPr>
          <w:b/>
          <w:iCs/>
          <w:highlight w:val="green"/>
        </w:rPr>
        <w:t>Agreement</w:t>
      </w:r>
    </w:p>
    <w:p w:rsidR="005E0352" w:rsidRPr="008E0612" w:rsidRDefault="005E0352" w:rsidP="005E0352">
      <w:r w:rsidRPr="008E0612">
        <w:t>PSSCH is not included in dedicated resource pool for SL positioning.</w:t>
      </w:r>
    </w:p>
    <w:p w:rsidR="005E0352" w:rsidRPr="008E0612" w:rsidRDefault="005E0352" w:rsidP="005E0352"/>
    <w:p w:rsidR="005E0352" w:rsidRPr="008E0612" w:rsidRDefault="005E0352" w:rsidP="005E0352">
      <w:pPr>
        <w:rPr>
          <w:b/>
          <w:iCs/>
        </w:rPr>
      </w:pPr>
      <w:r w:rsidRPr="008E0612">
        <w:rPr>
          <w:b/>
          <w:iCs/>
          <w:highlight w:val="green"/>
        </w:rPr>
        <w:t>Agreement</w:t>
      </w:r>
    </w:p>
    <w:p w:rsidR="005E0352" w:rsidRPr="008E0612" w:rsidRDefault="005E0352" w:rsidP="005E0352">
      <w:r w:rsidRPr="008E0612">
        <w:t xml:space="preserve">With regards to the SCI signaling in a shared resource pool, </w:t>
      </w:r>
    </w:p>
    <w:p w:rsidR="005E0352" w:rsidRPr="008E0612" w:rsidRDefault="005E0352" w:rsidP="005E0352">
      <w:pPr>
        <w:numPr>
          <w:ilvl w:val="0"/>
          <w:numId w:val="17"/>
        </w:numPr>
        <w:spacing w:after="0"/>
        <w:contextualSpacing/>
      </w:pPr>
      <w:r>
        <w:t>S</w:t>
      </w:r>
      <w:r w:rsidRPr="008E0612">
        <w:t>upport a new format for 2nd stage SCI.</w:t>
      </w:r>
    </w:p>
    <w:p w:rsidR="005E0352" w:rsidRPr="008E0612" w:rsidRDefault="005E0352" w:rsidP="005E0352">
      <w:pPr>
        <w:numPr>
          <w:ilvl w:val="1"/>
          <w:numId w:val="17"/>
        </w:numPr>
        <w:spacing w:after="0"/>
        <w:contextualSpacing/>
      </w:pPr>
      <w:r w:rsidRPr="008E0612">
        <w:t>FFS how to indicate the new 2nd stage SCI format</w:t>
      </w:r>
    </w:p>
    <w:p w:rsidR="005E0352" w:rsidRPr="008E0612" w:rsidRDefault="005E0352" w:rsidP="005E0352">
      <w:pPr>
        <w:numPr>
          <w:ilvl w:val="0"/>
          <w:numId w:val="17"/>
        </w:numPr>
        <w:spacing w:after="0"/>
        <w:contextualSpacing/>
      </w:pPr>
      <w:r w:rsidRPr="008E0612">
        <w:t>FFS: If a 2nd stage SCI indicates both SL-PRS and SL-SCH, the cast type, destination ID, source ID are shared.</w:t>
      </w:r>
    </w:p>
    <w:p w:rsidR="005E0352" w:rsidRPr="008E0612" w:rsidRDefault="005E0352" w:rsidP="005E0352">
      <w:pPr>
        <w:rPr>
          <w:iCs/>
        </w:rPr>
      </w:pPr>
    </w:p>
    <w:p w:rsidR="005E0352" w:rsidRPr="008E0612" w:rsidRDefault="005E0352" w:rsidP="005E0352">
      <w:pPr>
        <w:rPr>
          <w:b/>
          <w:iCs/>
        </w:rPr>
      </w:pPr>
      <w:r w:rsidRPr="008E0612">
        <w:rPr>
          <w:b/>
          <w:iCs/>
          <w:highlight w:val="green"/>
        </w:rPr>
        <w:t>Agreement</w:t>
      </w:r>
    </w:p>
    <w:p w:rsidR="005E0352" w:rsidRPr="008E0612" w:rsidRDefault="005E0352" w:rsidP="005E0352">
      <w:pPr>
        <w:ind w:left="360" w:hanging="360"/>
        <w:contextualSpacing/>
      </w:pPr>
      <w:r w:rsidRPr="008E0612">
        <w:t>In shared resource pools,</w:t>
      </w:r>
    </w:p>
    <w:p w:rsidR="005E0352" w:rsidRPr="008E0612" w:rsidRDefault="005E0352" w:rsidP="005E0352">
      <w:pPr>
        <w:numPr>
          <w:ilvl w:val="0"/>
          <w:numId w:val="17"/>
        </w:numPr>
        <w:spacing w:after="0"/>
        <w:contextualSpacing/>
      </w:pPr>
      <w:r w:rsidRPr="008E0612">
        <w:t>With regards to PSCCH and SL-PRS multiplexing, support Alt. B.1. from previous agreement (i.e., Only TDMing is supported)</w:t>
      </w:r>
    </w:p>
    <w:p w:rsidR="005E0352" w:rsidRPr="008E0612" w:rsidRDefault="005E0352" w:rsidP="005E0352">
      <w:pPr>
        <w:rPr>
          <w:iCs/>
        </w:rPr>
      </w:pPr>
    </w:p>
    <w:p w:rsidR="005E0352" w:rsidRPr="008E0612" w:rsidRDefault="005E0352" w:rsidP="005E0352">
      <w:pPr>
        <w:rPr>
          <w:b/>
          <w:iCs/>
        </w:rPr>
      </w:pPr>
      <w:r w:rsidRPr="008E0612">
        <w:rPr>
          <w:b/>
          <w:iCs/>
          <w:highlight w:val="green"/>
        </w:rPr>
        <w:t>Agreement</w:t>
      </w:r>
    </w:p>
    <w:p w:rsidR="005E0352" w:rsidRPr="008E0612" w:rsidRDefault="005E0352" w:rsidP="005E0352">
      <w:r w:rsidRPr="008E0612">
        <w:t>In a shared resource pool, SL-PRS, associated PSCCH and PSSCH scheduled by the PSCCH are included in the same slot:</w:t>
      </w:r>
    </w:p>
    <w:p w:rsidR="005E0352" w:rsidRPr="008E0612" w:rsidRDefault="005E0352" w:rsidP="005E0352">
      <w:pPr>
        <w:numPr>
          <w:ilvl w:val="0"/>
          <w:numId w:val="12"/>
        </w:numPr>
        <w:spacing w:after="0"/>
        <w:contextualSpacing/>
      </w:pPr>
      <w:r w:rsidRPr="008E0612">
        <w:t>With regards to PSSCH and SL-PRS multiplexing, only TDMing is supported for the already agreed comb sizes 1, 2, 4</w:t>
      </w:r>
    </w:p>
    <w:p w:rsidR="005E0352" w:rsidRPr="008E0612" w:rsidRDefault="005E0352" w:rsidP="005E0352">
      <w:pPr>
        <w:rPr>
          <w:iCs/>
        </w:rPr>
      </w:pPr>
    </w:p>
    <w:p w:rsidR="005E0352" w:rsidRPr="008E0612" w:rsidRDefault="005E0352" w:rsidP="005E0352">
      <w:pPr>
        <w:rPr>
          <w:b/>
        </w:rPr>
      </w:pPr>
      <w:r w:rsidRPr="008E0612">
        <w:rPr>
          <w:b/>
          <w:highlight w:val="green"/>
        </w:rPr>
        <w:t>Agreement</w:t>
      </w:r>
    </w:p>
    <w:p w:rsidR="005E0352" w:rsidRPr="008E0612" w:rsidRDefault="005E0352" w:rsidP="005E0352">
      <w:r w:rsidRPr="008E0612">
        <w:t>In a shared resource pool, SL-PRS, associated PSCCH and PSSCH scheduled by the PSCCH are included in the same slot:</w:t>
      </w:r>
    </w:p>
    <w:p w:rsidR="005E0352" w:rsidRPr="008E0612" w:rsidRDefault="005E0352" w:rsidP="005E0352">
      <w:pPr>
        <w:numPr>
          <w:ilvl w:val="0"/>
          <w:numId w:val="12"/>
        </w:numPr>
        <w:spacing w:after="0"/>
        <w:contextualSpacing/>
      </w:pPr>
      <w:r w:rsidRPr="008E0612">
        <w:t>The PSSCH is used for 2nd SCI and SL-SCH</w:t>
      </w:r>
    </w:p>
    <w:p w:rsidR="005E0352" w:rsidRPr="008E0612" w:rsidRDefault="005E0352" w:rsidP="005E0352">
      <w:pPr>
        <w:numPr>
          <w:ilvl w:val="1"/>
          <w:numId w:val="17"/>
        </w:numPr>
        <w:spacing w:after="0"/>
        <w:contextualSpacing/>
      </w:pPr>
      <w:r w:rsidRPr="008E0612">
        <w:t>Note: the UE may not have data available for transmission. Up to RAN2 how to define the specification support for this case.</w:t>
      </w:r>
    </w:p>
    <w:p w:rsidR="005E0352" w:rsidRPr="008E0612" w:rsidRDefault="005E0352" w:rsidP="005E0352">
      <w:pPr>
        <w:contextualSpacing/>
      </w:pPr>
    </w:p>
    <w:p w:rsidR="005E0352" w:rsidRPr="008E0612" w:rsidRDefault="005E0352" w:rsidP="005E0352">
      <w:pPr>
        <w:rPr>
          <w:b/>
        </w:rPr>
      </w:pPr>
      <w:r w:rsidRPr="008E0612">
        <w:rPr>
          <w:b/>
          <w:highlight w:val="green"/>
        </w:rPr>
        <w:t>Agreement</w:t>
      </w:r>
    </w:p>
    <w:p w:rsidR="005E0352" w:rsidRPr="008E0612" w:rsidRDefault="005E0352" w:rsidP="005E0352">
      <w:pPr>
        <w:contextualSpacing/>
      </w:pPr>
      <w:r w:rsidRPr="008E0612">
        <w:t>For the shared resource pool, reuse the existing IUC signaling of both Scheme 1 and Scheme 2.</w:t>
      </w:r>
    </w:p>
    <w:p w:rsidR="005E0352" w:rsidRPr="008E0612" w:rsidRDefault="005E0352" w:rsidP="005E0352">
      <w:pPr>
        <w:numPr>
          <w:ilvl w:val="0"/>
          <w:numId w:val="4"/>
        </w:numPr>
        <w:spacing w:after="0"/>
        <w:contextualSpacing/>
      </w:pPr>
      <w:r w:rsidRPr="008E0612">
        <w:lastRenderedPageBreak/>
        <w:t xml:space="preserve">SL-PRS transmissions are treated as any other legacy transmission for SL communication when considering IUC information exchanges. </w:t>
      </w:r>
    </w:p>
    <w:p w:rsidR="005E0352" w:rsidRPr="008E0612" w:rsidRDefault="005E0352" w:rsidP="005E0352">
      <w:pPr>
        <w:contextualSpacing/>
      </w:pPr>
    </w:p>
    <w:p w:rsidR="005E0352" w:rsidRPr="008E0612" w:rsidRDefault="005E0352" w:rsidP="005E0352">
      <w:pPr>
        <w:rPr>
          <w:b/>
          <w:iCs/>
        </w:rPr>
      </w:pPr>
      <w:r w:rsidRPr="008E0612">
        <w:rPr>
          <w:b/>
          <w:iCs/>
        </w:rPr>
        <w:t>Conclusion</w:t>
      </w:r>
    </w:p>
    <w:p w:rsidR="005E0352" w:rsidRPr="008E0612" w:rsidRDefault="005E0352" w:rsidP="005E0352">
      <w:pPr>
        <w:rPr>
          <w:iCs/>
        </w:rPr>
      </w:pPr>
      <w:r w:rsidRPr="008E0612">
        <w:rPr>
          <w:iCs/>
        </w:rPr>
        <w:t>For Rel-18 sidelink positioning:</w:t>
      </w:r>
    </w:p>
    <w:p w:rsidR="005E0352" w:rsidRPr="008E0612" w:rsidRDefault="005E0352" w:rsidP="005E0352">
      <w:pPr>
        <w:pStyle w:val="af8"/>
        <w:widowControl/>
        <w:numPr>
          <w:ilvl w:val="0"/>
          <w:numId w:val="18"/>
        </w:numPr>
        <w:spacing w:before="0" w:line="240" w:lineRule="auto"/>
        <w:ind w:firstLineChars="0"/>
        <w:contextualSpacing/>
        <w:jc w:val="left"/>
        <w:rPr>
          <w:rFonts w:eastAsia="Times New Roman"/>
          <w:szCs w:val="20"/>
        </w:rPr>
      </w:pPr>
      <w:r w:rsidRPr="008E0612">
        <w:rPr>
          <w:rFonts w:eastAsia="Times New Roman"/>
          <w:szCs w:val="20"/>
        </w:rPr>
        <w:t>For the dedicated resource pool, IUC signalling is not supported</w:t>
      </w:r>
    </w:p>
    <w:p w:rsidR="005E0352" w:rsidRPr="008E0612" w:rsidRDefault="005E0352" w:rsidP="005E0352">
      <w:pPr>
        <w:pStyle w:val="af8"/>
        <w:widowControl/>
        <w:numPr>
          <w:ilvl w:val="0"/>
          <w:numId w:val="18"/>
        </w:numPr>
        <w:spacing w:before="0" w:line="240" w:lineRule="auto"/>
        <w:ind w:firstLineChars="0"/>
        <w:contextualSpacing/>
        <w:jc w:val="left"/>
        <w:rPr>
          <w:rFonts w:eastAsia="Times New Roman"/>
          <w:szCs w:val="20"/>
        </w:rPr>
      </w:pPr>
      <w:r w:rsidRPr="008E0612">
        <w:rPr>
          <w:rFonts w:eastAsia="Times New Roman"/>
          <w:szCs w:val="20"/>
        </w:rPr>
        <w:t>Do not support that a UE can reserve a SL-PRS resource for the transmission of another UE</w:t>
      </w:r>
    </w:p>
    <w:p w:rsidR="005E0352" w:rsidRPr="008E0612" w:rsidRDefault="005E0352" w:rsidP="005E0352">
      <w:pPr>
        <w:rPr>
          <w:iCs/>
        </w:rPr>
      </w:pPr>
    </w:p>
    <w:p w:rsidR="005E0352" w:rsidRPr="008E0612" w:rsidRDefault="005E0352" w:rsidP="005E0352">
      <w:pPr>
        <w:rPr>
          <w:b/>
          <w:iCs/>
        </w:rPr>
      </w:pPr>
      <w:r w:rsidRPr="008E0612">
        <w:rPr>
          <w:b/>
          <w:iCs/>
        </w:rPr>
        <w:t>Conclusion</w:t>
      </w:r>
    </w:p>
    <w:p w:rsidR="005E0352" w:rsidRPr="008E0612" w:rsidRDefault="005E0352" w:rsidP="005E0352">
      <w:pPr>
        <w:rPr>
          <w:iCs/>
        </w:rPr>
      </w:pPr>
      <w:r w:rsidRPr="008E0612">
        <w:rPr>
          <w:rFonts w:eastAsia="Times New Roman"/>
        </w:rPr>
        <w:t>Do not support ACK/NACK feedback for SL-PRS or lower-layer feedback-based retransmissions in Release 18.</w:t>
      </w:r>
    </w:p>
    <w:p w:rsidR="005E0352" w:rsidRDefault="005E0352" w:rsidP="005E0352">
      <w:pPr>
        <w:rPr>
          <w:iCs/>
          <w:lang w:eastAsia="zh-CN"/>
        </w:rPr>
      </w:pPr>
    </w:p>
    <w:p w:rsidR="005E0352" w:rsidRPr="008E0612" w:rsidRDefault="005E0352" w:rsidP="005E0352">
      <w:pPr>
        <w:rPr>
          <w:b/>
        </w:rPr>
      </w:pPr>
      <w:r w:rsidRPr="008E0612">
        <w:rPr>
          <w:b/>
          <w:highlight w:val="green"/>
        </w:rPr>
        <w:t>Agreement</w:t>
      </w:r>
    </w:p>
    <w:p w:rsidR="005E0352" w:rsidRDefault="005E0352" w:rsidP="005E0352">
      <w:pPr>
        <w:rPr>
          <w:iCs/>
        </w:rPr>
      </w:pPr>
      <w:r>
        <w:t>PSFCH is not included in dedicated resource pool for SL positioning.</w:t>
      </w:r>
    </w:p>
    <w:p w:rsidR="005E0352" w:rsidRDefault="005E0352" w:rsidP="005E0352">
      <w:pPr>
        <w:rPr>
          <w:iCs/>
        </w:rPr>
      </w:pPr>
    </w:p>
    <w:p w:rsidR="005E0352" w:rsidRPr="008E0612" w:rsidRDefault="005E0352" w:rsidP="005E0352">
      <w:pPr>
        <w:rPr>
          <w:b/>
        </w:rPr>
      </w:pPr>
      <w:bookmarkStart w:id="15" w:name="OLE_LINK9"/>
      <w:bookmarkStart w:id="16" w:name="OLE_LINK10"/>
      <w:r w:rsidRPr="008E0612">
        <w:rPr>
          <w:b/>
          <w:highlight w:val="green"/>
        </w:rPr>
        <w:t>Agreement</w:t>
      </w:r>
    </w:p>
    <w:p w:rsidR="005E0352" w:rsidRPr="00884205" w:rsidRDefault="005E0352" w:rsidP="005E0352">
      <w:pPr>
        <w:rPr>
          <w:sz w:val="22"/>
          <w:szCs w:val="22"/>
        </w:rPr>
      </w:pPr>
      <w:r w:rsidRPr="00884205">
        <w:rPr>
          <w:sz w:val="22"/>
          <w:szCs w:val="22"/>
        </w:rPr>
        <w:t xml:space="preserve">In the dedicated resource pool, </w:t>
      </w:r>
    </w:p>
    <w:p w:rsidR="005E0352" w:rsidRPr="00884205" w:rsidRDefault="005E0352" w:rsidP="005E0352">
      <w:pPr>
        <w:numPr>
          <w:ilvl w:val="0"/>
          <w:numId w:val="15"/>
        </w:numPr>
        <w:snapToGrid w:val="0"/>
        <w:spacing w:after="0"/>
        <w:ind w:left="720"/>
        <w:rPr>
          <w:rFonts w:eastAsia="Times New Roman"/>
        </w:rPr>
      </w:pPr>
      <w:r w:rsidRPr="00884205">
        <w:rPr>
          <w:rFonts w:eastAsia="Times New Roman"/>
        </w:rPr>
        <w:t>with regards to the SL-PRS time-domain resource allocation within the resource pool support a</w:t>
      </w:r>
    </w:p>
    <w:p w:rsidR="005E0352" w:rsidRPr="00884205" w:rsidRDefault="005E0352" w:rsidP="005E0352">
      <w:pPr>
        <w:numPr>
          <w:ilvl w:val="1"/>
          <w:numId w:val="15"/>
        </w:numPr>
        <w:snapToGrid w:val="0"/>
        <w:spacing w:after="0"/>
        <w:rPr>
          <w:rFonts w:eastAsia="Times New Roman"/>
        </w:rPr>
      </w:pPr>
      <w:r w:rsidRPr="00884205">
        <w:rPr>
          <w:rFonts w:eastAsia="Times New Roman"/>
        </w:rPr>
        <w:t>SL-PRS-resource-based allocation</w:t>
      </w:r>
      <w:r w:rsidRPr="00884205">
        <w:rPr>
          <w:rFonts w:eastAsia="Times New Roman"/>
        </w:rPr>
        <w:tab/>
      </w:r>
    </w:p>
    <w:p w:rsidR="005E0352" w:rsidRPr="00884205" w:rsidRDefault="005E0352" w:rsidP="005E0352">
      <w:pPr>
        <w:numPr>
          <w:ilvl w:val="0"/>
          <w:numId w:val="15"/>
        </w:numPr>
        <w:snapToGrid w:val="0"/>
        <w:spacing w:after="0"/>
        <w:ind w:left="720"/>
        <w:rPr>
          <w:rFonts w:eastAsia="Times New Roman"/>
        </w:rPr>
      </w:pPr>
      <w:r w:rsidRPr="00884205">
        <w:rPr>
          <w:rFonts w:eastAsia="Times New Roman"/>
        </w:rPr>
        <w:t>SCI for SL-PRS should at least indicate the following values:</w:t>
      </w:r>
    </w:p>
    <w:p w:rsidR="005E0352" w:rsidRPr="00884205" w:rsidRDefault="005E0352" w:rsidP="005E0352">
      <w:pPr>
        <w:numPr>
          <w:ilvl w:val="1"/>
          <w:numId w:val="15"/>
        </w:numPr>
        <w:snapToGrid w:val="0"/>
        <w:spacing w:after="0"/>
        <w:rPr>
          <w:rFonts w:eastAsia="Times New Roman"/>
        </w:rPr>
      </w:pPr>
      <w:r w:rsidRPr="00884205">
        <w:rPr>
          <w:rFonts w:eastAsia="Times New Roman"/>
        </w:rPr>
        <w:t>Source ID</w:t>
      </w:r>
    </w:p>
    <w:p w:rsidR="005E0352" w:rsidRPr="00884205" w:rsidRDefault="005E0352" w:rsidP="005E0352">
      <w:pPr>
        <w:numPr>
          <w:ilvl w:val="1"/>
          <w:numId w:val="15"/>
        </w:numPr>
        <w:snapToGrid w:val="0"/>
        <w:spacing w:after="0"/>
        <w:rPr>
          <w:rFonts w:eastAsia="Times New Roman"/>
        </w:rPr>
      </w:pPr>
      <w:r w:rsidRPr="00884205">
        <w:rPr>
          <w:rFonts w:eastAsia="Times New Roman"/>
        </w:rPr>
        <w:t>Destination ID</w:t>
      </w:r>
    </w:p>
    <w:p w:rsidR="005E0352" w:rsidRPr="00884205" w:rsidRDefault="005E0352" w:rsidP="005E0352">
      <w:pPr>
        <w:numPr>
          <w:ilvl w:val="1"/>
          <w:numId w:val="15"/>
        </w:numPr>
        <w:snapToGrid w:val="0"/>
        <w:spacing w:after="0"/>
        <w:rPr>
          <w:rFonts w:eastAsia="Times New Roman"/>
        </w:rPr>
      </w:pPr>
      <w:r w:rsidRPr="00884205">
        <w:rPr>
          <w:rFonts w:eastAsia="Times New Roman"/>
        </w:rPr>
        <w:t>Resource reservation period</w:t>
      </w:r>
    </w:p>
    <w:p w:rsidR="005E0352" w:rsidRPr="00884205" w:rsidRDefault="005E0352" w:rsidP="005E0352">
      <w:pPr>
        <w:numPr>
          <w:ilvl w:val="1"/>
          <w:numId w:val="15"/>
        </w:numPr>
        <w:snapToGrid w:val="0"/>
        <w:spacing w:after="0"/>
        <w:rPr>
          <w:rFonts w:eastAsia="Times New Roman"/>
        </w:rPr>
      </w:pPr>
      <w:r w:rsidRPr="00884205">
        <w:rPr>
          <w:rFonts w:eastAsia="Times New Roman"/>
        </w:rPr>
        <w:t>SL-PRS Priority</w:t>
      </w:r>
    </w:p>
    <w:p w:rsidR="005E0352" w:rsidRPr="00884205" w:rsidRDefault="005E0352" w:rsidP="005E0352">
      <w:pPr>
        <w:numPr>
          <w:ilvl w:val="1"/>
          <w:numId w:val="15"/>
        </w:numPr>
        <w:snapToGrid w:val="0"/>
        <w:spacing w:after="0"/>
        <w:rPr>
          <w:rFonts w:eastAsia="Times New Roman"/>
        </w:rPr>
      </w:pPr>
      <w:r w:rsidRPr="00884205">
        <w:rPr>
          <w:rFonts w:eastAsia="Times New Roman"/>
        </w:rPr>
        <w:t>Cast type</w:t>
      </w:r>
    </w:p>
    <w:bookmarkEnd w:id="15"/>
    <w:bookmarkEnd w:id="16"/>
    <w:p w:rsidR="005E0352" w:rsidRPr="00884205" w:rsidRDefault="005E0352" w:rsidP="005E0352">
      <w:pPr>
        <w:numPr>
          <w:ilvl w:val="1"/>
          <w:numId w:val="15"/>
        </w:numPr>
        <w:snapToGrid w:val="0"/>
        <w:spacing w:after="0"/>
        <w:rPr>
          <w:rFonts w:eastAsia="Times New Roman"/>
        </w:rPr>
      </w:pPr>
      <w:r w:rsidRPr="00884205">
        <w:rPr>
          <w:rFonts w:eastAsia="Times New Roman"/>
        </w:rPr>
        <w:t>With regards to the SL-PRS configuration and/or SL-PRS time assignment information</w:t>
      </w:r>
      <w:r>
        <w:rPr>
          <w:rFonts w:eastAsia="Times New Roman"/>
        </w:rPr>
        <w:t>, select one alternative at RAN1#114:</w:t>
      </w:r>
    </w:p>
    <w:p w:rsidR="005E0352" w:rsidRPr="00884205" w:rsidRDefault="005E0352" w:rsidP="005E0352">
      <w:pPr>
        <w:pStyle w:val="af8"/>
        <w:widowControl/>
        <w:numPr>
          <w:ilvl w:val="2"/>
          <w:numId w:val="19"/>
        </w:numPr>
        <w:spacing w:before="0" w:line="240" w:lineRule="auto"/>
        <w:ind w:firstLineChars="0"/>
        <w:contextualSpacing/>
        <w:jc w:val="left"/>
        <w:rPr>
          <w:rFonts w:eastAsia="Times New Roman"/>
        </w:rPr>
      </w:pPr>
      <w:r w:rsidRPr="00884205">
        <w:rPr>
          <w:rFonts w:eastAsia="Times New Roman"/>
        </w:rPr>
        <w:t>Alt. 3.1: support a one-to-one mapping relationship between a PSCCH resource and a</w:t>
      </w:r>
      <w:r>
        <w:rPr>
          <w:rFonts w:eastAsia="Times New Roman"/>
        </w:rPr>
        <w:t>n associated</w:t>
      </w:r>
      <w:r w:rsidRPr="00884205">
        <w:rPr>
          <w:rFonts w:eastAsia="Times New Roman"/>
        </w:rPr>
        <w:t xml:space="preserve"> SL-PRS resource in the same slot. </w:t>
      </w:r>
    </w:p>
    <w:p w:rsidR="005E0352" w:rsidRPr="00884205" w:rsidRDefault="005E0352" w:rsidP="005E0352">
      <w:pPr>
        <w:pStyle w:val="af8"/>
        <w:widowControl/>
        <w:numPr>
          <w:ilvl w:val="3"/>
          <w:numId w:val="19"/>
        </w:numPr>
        <w:spacing w:before="0" w:line="240" w:lineRule="auto"/>
        <w:ind w:firstLineChars="0"/>
        <w:contextualSpacing/>
        <w:jc w:val="left"/>
        <w:rPr>
          <w:rFonts w:eastAsia="Times New Roman"/>
        </w:rPr>
      </w:pPr>
      <w:r w:rsidRPr="00884205">
        <w:rPr>
          <w:rFonts w:eastAsia="Times New Roman"/>
        </w:rPr>
        <w:t>Note: In this case, there is no need of an explicit signaling of which SL PRS resource for the same slot</w:t>
      </w:r>
    </w:p>
    <w:p w:rsidR="005E0352" w:rsidRPr="00884205" w:rsidRDefault="005E0352" w:rsidP="005E0352">
      <w:pPr>
        <w:pStyle w:val="af8"/>
        <w:widowControl/>
        <w:numPr>
          <w:ilvl w:val="3"/>
          <w:numId w:val="19"/>
        </w:numPr>
        <w:spacing w:before="0" w:line="240" w:lineRule="auto"/>
        <w:ind w:firstLineChars="0"/>
        <w:contextualSpacing/>
        <w:jc w:val="left"/>
        <w:rPr>
          <w:rFonts w:eastAsia="Times New Roman"/>
        </w:rPr>
      </w:pPr>
      <w:r w:rsidRPr="00884205">
        <w:rPr>
          <w:rFonts w:eastAsia="Times New Roman"/>
        </w:rPr>
        <w:t xml:space="preserve">Note: Same number of PSCCH resource(s) and SL-PRS resource(s) </w:t>
      </w:r>
    </w:p>
    <w:p w:rsidR="005E0352" w:rsidRPr="00884205" w:rsidRDefault="005E0352" w:rsidP="005E0352">
      <w:pPr>
        <w:pStyle w:val="af8"/>
        <w:widowControl/>
        <w:numPr>
          <w:ilvl w:val="2"/>
          <w:numId w:val="19"/>
        </w:numPr>
        <w:spacing w:before="0" w:line="240" w:lineRule="auto"/>
        <w:ind w:firstLineChars="0"/>
        <w:contextualSpacing/>
        <w:jc w:val="left"/>
        <w:rPr>
          <w:rFonts w:eastAsia="Times New Roman"/>
        </w:rPr>
      </w:pPr>
      <w:r w:rsidRPr="00884205">
        <w:rPr>
          <w:rFonts w:eastAsia="Times New Roman"/>
        </w:rPr>
        <w:t>Alt. 3.2: explicit signaling of SL PRS resource in the same slot</w:t>
      </w:r>
    </w:p>
    <w:p w:rsidR="005E0352" w:rsidRDefault="005E0352" w:rsidP="005E0352">
      <w:pPr>
        <w:pStyle w:val="af8"/>
        <w:widowControl/>
        <w:numPr>
          <w:ilvl w:val="2"/>
          <w:numId w:val="19"/>
        </w:numPr>
        <w:spacing w:before="0" w:line="240" w:lineRule="auto"/>
        <w:ind w:firstLineChars="0"/>
        <w:contextualSpacing/>
        <w:jc w:val="left"/>
        <w:rPr>
          <w:rFonts w:eastAsia="Times New Roman"/>
        </w:rPr>
      </w:pPr>
      <w:r w:rsidRPr="00884205">
        <w:rPr>
          <w:rFonts w:eastAsia="Times New Roman"/>
        </w:rPr>
        <w:t>Alt. 3.3: support a mapping relationship between a PSCCH resource and one or more associated SL-PRS resource(s) in the same slot and explicit signaling of SL PRS resource</w:t>
      </w:r>
    </w:p>
    <w:p w:rsidR="005E0352" w:rsidRDefault="005E0352" w:rsidP="005E0352">
      <w:pPr>
        <w:pStyle w:val="af8"/>
        <w:widowControl/>
        <w:numPr>
          <w:ilvl w:val="3"/>
          <w:numId w:val="19"/>
        </w:numPr>
        <w:spacing w:before="0" w:line="240" w:lineRule="auto"/>
        <w:ind w:firstLineChars="0"/>
        <w:contextualSpacing/>
        <w:jc w:val="left"/>
        <w:rPr>
          <w:rFonts w:eastAsia="Times New Roman"/>
        </w:rPr>
      </w:pPr>
      <w:r>
        <w:rPr>
          <w:rFonts w:eastAsia="Times New Roman"/>
        </w:rPr>
        <w:t xml:space="preserve">Only a </w:t>
      </w:r>
      <w:r w:rsidRPr="00884205">
        <w:rPr>
          <w:rFonts w:eastAsia="Times New Roman"/>
        </w:rPr>
        <w:t xml:space="preserve">one-to-one mapping </w:t>
      </w:r>
      <w:r>
        <w:rPr>
          <w:rFonts w:eastAsia="Times New Roman"/>
        </w:rPr>
        <w:t>is used</w:t>
      </w:r>
      <w:r w:rsidRPr="00884205">
        <w:rPr>
          <w:rFonts w:eastAsia="Times New Roman"/>
        </w:rPr>
        <w:t xml:space="preserve"> between a PSCCH resource and a</w:t>
      </w:r>
      <w:r>
        <w:rPr>
          <w:rFonts w:eastAsia="Times New Roman"/>
        </w:rPr>
        <w:t>n associated</w:t>
      </w:r>
      <w:r w:rsidRPr="00884205">
        <w:rPr>
          <w:rFonts w:eastAsia="Times New Roman"/>
        </w:rPr>
        <w:t xml:space="preserve"> SL-PRS resource</w:t>
      </w:r>
      <w:r>
        <w:rPr>
          <w:rFonts w:eastAsia="Times New Roman"/>
        </w:rPr>
        <w:t xml:space="preserve"> in the same slot if explicit signalling is not used</w:t>
      </w:r>
    </w:p>
    <w:p w:rsidR="005E0352" w:rsidRDefault="005E0352" w:rsidP="005E0352">
      <w:pPr>
        <w:pStyle w:val="af8"/>
        <w:widowControl/>
        <w:numPr>
          <w:ilvl w:val="4"/>
          <w:numId w:val="19"/>
        </w:numPr>
        <w:spacing w:before="0" w:line="240" w:lineRule="auto"/>
        <w:ind w:firstLineChars="0"/>
        <w:contextualSpacing/>
        <w:jc w:val="left"/>
        <w:rPr>
          <w:rFonts w:eastAsia="Times New Roman"/>
        </w:rPr>
      </w:pPr>
      <w:r>
        <w:rPr>
          <w:rFonts w:eastAsia="Times New Roman"/>
        </w:rPr>
        <w:t>Note: with a one-to-one mapping, some SL-PRS resources might not be mapped</w:t>
      </w:r>
    </w:p>
    <w:p w:rsidR="005E0352" w:rsidRPr="00C51515" w:rsidRDefault="005E0352" w:rsidP="005E0352">
      <w:pPr>
        <w:pStyle w:val="af8"/>
        <w:widowControl/>
        <w:numPr>
          <w:ilvl w:val="4"/>
          <w:numId w:val="19"/>
        </w:numPr>
        <w:spacing w:before="0" w:line="240" w:lineRule="auto"/>
        <w:ind w:firstLineChars="0"/>
        <w:contextualSpacing/>
        <w:jc w:val="left"/>
        <w:rPr>
          <w:rFonts w:eastAsia="Times New Roman"/>
        </w:rPr>
      </w:pPr>
      <w:r>
        <w:rPr>
          <w:rFonts w:eastAsia="Times New Roman" w:hint="eastAsia"/>
        </w:rPr>
        <w:t>F</w:t>
      </w:r>
      <w:r>
        <w:rPr>
          <w:rFonts w:eastAsia="Times New Roman"/>
        </w:rPr>
        <w:t>FS: details, including (pre)configuration</w:t>
      </w:r>
    </w:p>
    <w:p w:rsidR="005E0352" w:rsidRPr="00884205" w:rsidRDefault="005E0352" w:rsidP="005E0352">
      <w:pPr>
        <w:pStyle w:val="af8"/>
        <w:widowControl/>
        <w:numPr>
          <w:ilvl w:val="2"/>
          <w:numId w:val="19"/>
        </w:numPr>
        <w:spacing w:before="0" w:line="240" w:lineRule="auto"/>
        <w:ind w:firstLineChars="0"/>
        <w:contextualSpacing/>
        <w:jc w:val="left"/>
        <w:rPr>
          <w:rFonts w:eastAsia="Times New Roman"/>
        </w:rPr>
      </w:pPr>
      <w:r w:rsidRPr="00884205">
        <w:rPr>
          <w:rFonts w:eastAsia="Times New Roman"/>
        </w:rPr>
        <w:t>FFS: Whether and how to indicate SCI resource(s) or SL-PRS resource (s) for a future slot</w:t>
      </w:r>
    </w:p>
    <w:p w:rsidR="005E0352" w:rsidRPr="00884205" w:rsidRDefault="005E0352" w:rsidP="005E0352">
      <w:pPr>
        <w:numPr>
          <w:ilvl w:val="1"/>
          <w:numId w:val="15"/>
        </w:numPr>
        <w:snapToGrid w:val="0"/>
        <w:spacing w:after="0"/>
        <w:rPr>
          <w:rFonts w:eastAsia="Times New Roman"/>
        </w:rPr>
      </w:pPr>
      <w:r w:rsidRPr="00884205">
        <w:rPr>
          <w:rFonts w:eastAsia="Times New Roman"/>
        </w:rPr>
        <w:t>FFS: Additional information, e.g. SL-PRS request, Positioning Session ID, number of resource reservation periods</w:t>
      </w:r>
    </w:p>
    <w:p w:rsidR="005E0352" w:rsidRDefault="005E0352" w:rsidP="005E0352">
      <w:pPr>
        <w:rPr>
          <w:iCs/>
          <w:lang w:eastAsia="zh-CN"/>
        </w:rPr>
      </w:pPr>
    </w:p>
    <w:p w:rsidR="005E0352" w:rsidRPr="008E0612" w:rsidRDefault="005E0352" w:rsidP="005E0352">
      <w:pPr>
        <w:rPr>
          <w:b/>
        </w:rPr>
      </w:pPr>
      <w:r w:rsidRPr="008E0612">
        <w:rPr>
          <w:b/>
          <w:highlight w:val="green"/>
        </w:rPr>
        <w:t>Agreement</w:t>
      </w:r>
    </w:p>
    <w:p w:rsidR="005E0352" w:rsidRPr="000D70B9" w:rsidRDefault="005E0352" w:rsidP="005E0352">
      <w:pPr>
        <w:pStyle w:val="af8"/>
        <w:contextualSpacing/>
        <w:rPr>
          <w:rFonts w:eastAsia="Times New Roman"/>
          <w:szCs w:val="20"/>
        </w:rPr>
      </w:pPr>
      <w:r w:rsidRPr="000D70B9">
        <w:rPr>
          <w:rFonts w:eastAsia="Times New Roman"/>
          <w:szCs w:val="20"/>
        </w:rPr>
        <w:t>In Scheme 2, with regards to the triggering of SL-PRS, confirm the related WA for shared and dedicated resource pools.</w:t>
      </w:r>
    </w:p>
    <w:p w:rsidR="005E0352" w:rsidRPr="000D70B9" w:rsidRDefault="005E0352" w:rsidP="005E0352">
      <w:pPr>
        <w:numPr>
          <w:ilvl w:val="0"/>
          <w:numId w:val="15"/>
        </w:numPr>
        <w:snapToGrid w:val="0"/>
        <w:spacing w:after="0"/>
        <w:ind w:left="720"/>
        <w:rPr>
          <w:rFonts w:eastAsia="Times New Roman"/>
        </w:rPr>
      </w:pPr>
      <w:r w:rsidRPr="000D70B9">
        <w:rPr>
          <w:rFonts w:eastAsia="Times New Roman"/>
        </w:rPr>
        <w:t>With regards to the lower-layer signalling, support SCI associated with SL-PRS transmission</w:t>
      </w:r>
    </w:p>
    <w:p w:rsidR="005E0352" w:rsidRPr="000D70B9" w:rsidRDefault="005E0352" w:rsidP="005E0352">
      <w:pPr>
        <w:numPr>
          <w:ilvl w:val="1"/>
          <w:numId w:val="15"/>
        </w:numPr>
        <w:snapToGrid w:val="0"/>
        <w:spacing w:after="0"/>
        <w:rPr>
          <w:rFonts w:eastAsia="Times New Roman"/>
        </w:rPr>
      </w:pPr>
      <w:r w:rsidRPr="000D70B9">
        <w:rPr>
          <w:rFonts w:eastAsia="Times New Roman"/>
        </w:rPr>
        <w:lastRenderedPageBreak/>
        <w:t>FFS: whether this is enabled by (pre)configuration</w:t>
      </w:r>
    </w:p>
    <w:p w:rsidR="005E0352" w:rsidRPr="000D70B9" w:rsidRDefault="005E0352" w:rsidP="005E0352">
      <w:pPr>
        <w:numPr>
          <w:ilvl w:val="0"/>
          <w:numId w:val="15"/>
        </w:numPr>
        <w:snapToGrid w:val="0"/>
        <w:spacing w:after="0"/>
        <w:ind w:left="720"/>
        <w:rPr>
          <w:rFonts w:eastAsia="Times New Roman"/>
        </w:rPr>
      </w:pPr>
      <w:r w:rsidRPr="000D70B9">
        <w:rPr>
          <w:rFonts w:eastAsia="Times New Roman" w:hint="eastAsia"/>
        </w:rPr>
        <w:t>F</w:t>
      </w:r>
      <w:r w:rsidRPr="000D70B9">
        <w:rPr>
          <w:rFonts w:eastAsia="Times New Roman"/>
        </w:rPr>
        <w:t>FS: to support also SL-PRS</w:t>
      </w:r>
    </w:p>
    <w:p w:rsidR="005E0352" w:rsidRDefault="005E0352" w:rsidP="005E0352">
      <w:pPr>
        <w:rPr>
          <w:iCs/>
          <w:lang w:eastAsia="zh-CN"/>
        </w:rPr>
      </w:pPr>
    </w:p>
    <w:p w:rsidR="005E0352" w:rsidRPr="00316899" w:rsidRDefault="005E0352" w:rsidP="005E0352">
      <w:pPr>
        <w:rPr>
          <w:b/>
        </w:rPr>
      </w:pPr>
      <w:r w:rsidRPr="00316899">
        <w:rPr>
          <w:b/>
          <w:highlight w:val="green"/>
        </w:rPr>
        <w:t>Agreement</w:t>
      </w:r>
    </w:p>
    <w:p w:rsidR="005E0352" w:rsidRPr="00316899" w:rsidRDefault="005E0352" w:rsidP="005E0352">
      <w:pPr>
        <w:contextualSpacing/>
        <w:rPr>
          <w:iCs/>
        </w:rPr>
      </w:pPr>
      <w:r w:rsidRPr="00316899">
        <w:rPr>
          <w:iCs/>
        </w:rPr>
        <w:t xml:space="preserve">For Scheme 2, in a dedicated resource pool, </w:t>
      </w:r>
    </w:p>
    <w:p w:rsidR="005E0352" w:rsidRPr="00316899" w:rsidRDefault="005E0352" w:rsidP="005E0352">
      <w:pPr>
        <w:pStyle w:val="af8"/>
        <w:widowControl/>
        <w:numPr>
          <w:ilvl w:val="0"/>
          <w:numId w:val="20"/>
        </w:numPr>
        <w:spacing w:before="0" w:line="240" w:lineRule="auto"/>
        <w:ind w:firstLineChars="0"/>
        <w:contextualSpacing/>
        <w:jc w:val="left"/>
        <w:rPr>
          <w:rFonts w:eastAsia="Times New Roman"/>
          <w:szCs w:val="20"/>
        </w:rPr>
      </w:pPr>
      <w:r w:rsidRPr="00316899">
        <w:rPr>
          <w:rFonts w:eastAsia="Times New Roman"/>
          <w:szCs w:val="20"/>
        </w:rPr>
        <w:t>Multiple L1 SL-PRS priority are allowed in a resource pool</w:t>
      </w:r>
    </w:p>
    <w:p w:rsidR="005E0352" w:rsidRPr="00316899" w:rsidRDefault="005E0352" w:rsidP="005E0352">
      <w:pPr>
        <w:pStyle w:val="af8"/>
        <w:widowControl/>
        <w:numPr>
          <w:ilvl w:val="0"/>
          <w:numId w:val="20"/>
        </w:numPr>
        <w:spacing w:before="0" w:line="240" w:lineRule="auto"/>
        <w:ind w:firstLineChars="0"/>
        <w:contextualSpacing/>
        <w:jc w:val="left"/>
        <w:rPr>
          <w:rFonts w:eastAsia="Times New Roman"/>
          <w:szCs w:val="20"/>
        </w:rPr>
      </w:pPr>
      <w:r w:rsidRPr="00316899">
        <w:rPr>
          <w:rFonts w:eastAsia="Times New Roman"/>
          <w:szCs w:val="20"/>
        </w:rPr>
        <w:t>A SL PRS resource within the resource selection window is used as a candidate resource</w:t>
      </w:r>
    </w:p>
    <w:p w:rsidR="005E0352" w:rsidRPr="00316899" w:rsidRDefault="005E0352" w:rsidP="005E0352">
      <w:pPr>
        <w:pStyle w:val="af8"/>
        <w:widowControl/>
        <w:numPr>
          <w:ilvl w:val="0"/>
          <w:numId w:val="20"/>
        </w:numPr>
        <w:spacing w:before="0" w:line="240" w:lineRule="auto"/>
        <w:ind w:firstLineChars="0"/>
        <w:contextualSpacing/>
        <w:jc w:val="left"/>
        <w:rPr>
          <w:rFonts w:eastAsia="Times New Roman"/>
          <w:szCs w:val="20"/>
        </w:rPr>
      </w:pPr>
      <w:r w:rsidRPr="00316899">
        <w:rPr>
          <w:rFonts w:eastAsia="Times New Roman"/>
          <w:szCs w:val="20"/>
        </w:rPr>
        <w:t>with regards the reservation interval of SL-PRS, it is provided by UE’s higher layers with values TBD. The set of values is (pre-)configured.</w:t>
      </w:r>
    </w:p>
    <w:p w:rsidR="005E0352" w:rsidRPr="00316899" w:rsidRDefault="005E0352" w:rsidP="005E0352">
      <w:pPr>
        <w:pStyle w:val="af8"/>
        <w:widowControl/>
        <w:numPr>
          <w:ilvl w:val="1"/>
          <w:numId w:val="20"/>
        </w:numPr>
        <w:spacing w:before="0" w:line="240" w:lineRule="auto"/>
        <w:ind w:firstLineChars="0"/>
        <w:contextualSpacing/>
        <w:jc w:val="left"/>
        <w:rPr>
          <w:rFonts w:eastAsia="Times New Roman"/>
          <w:szCs w:val="20"/>
        </w:rPr>
      </w:pPr>
      <w:r w:rsidRPr="00316899">
        <w:rPr>
          <w:rFonts w:eastAsia="Times New Roman"/>
          <w:szCs w:val="20"/>
        </w:rPr>
        <w:t>Use the periodicities available for legacy SL communication and the ones defined for DL-PRS as a starting point.</w:t>
      </w:r>
    </w:p>
    <w:p w:rsidR="005E0352" w:rsidRPr="00316899" w:rsidRDefault="005E0352" w:rsidP="005E0352">
      <w:pPr>
        <w:pStyle w:val="af8"/>
        <w:widowControl/>
        <w:numPr>
          <w:ilvl w:val="0"/>
          <w:numId w:val="20"/>
        </w:numPr>
        <w:spacing w:before="0" w:line="240" w:lineRule="auto"/>
        <w:ind w:firstLineChars="0"/>
        <w:contextualSpacing/>
        <w:jc w:val="left"/>
        <w:rPr>
          <w:rFonts w:eastAsia="Times New Roman"/>
          <w:szCs w:val="20"/>
        </w:rPr>
      </w:pPr>
      <w:r w:rsidRPr="00316899">
        <w:rPr>
          <w:rFonts w:eastAsia="Times New Roman"/>
          <w:szCs w:val="20"/>
        </w:rPr>
        <w:t>with regards to the resource (re)-selection procedure</w:t>
      </w:r>
    </w:p>
    <w:p w:rsidR="005E0352" w:rsidRPr="00316899" w:rsidRDefault="005E0352" w:rsidP="005E0352">
      <w:pPr>
        <w:pStyle w:val="af8"/>
        <w:widowControl/>
        <w:numPr>
          <w:ilvl w:val="1"/>
          <w:numId w:val="20"/>
        </w:numPr>
        <w:spacing w:before="0" w:line="240" w:lineRule="auto"/>
        <w:ind w:firstLineChars="0"/>
        <w:contextualSpacing/>
        <w:jc w:val="left"/>
        <w:rPr>
          <w:rFonts w:eastAsia="Times New Roman"/>
          <w:szCs w:val="20"/>
        </w:rPr>
      </w:pPr>
      <w:r w:rsidRPr="00316899">
        <w:rPr>
          <w:rFonts w:eastAsia="Times New Roman"/>
          <w:szCs w:val="20"/>
        </w:rPr>
        <w:t xml:space="preserve">support re-evaluation &amp; pre-emption for SL-PRS using the Rel-16 re-evaluation and pre-emption respectively as a starting point. </w:t>
      </w:r>
    </w:p>
    <w:p w:rsidR="005E0352" w:rsidRPr="00316899" w:rsidRDefault="005E0352" w:rsidP="005E0352">
      <w:pPr>
        <w:rPr>
          <w:iCs/>
        </w:rPr>
      </w:pPr>
    </w:p>
    <w:p w:rsidR="005E0352" w:rsidRPr="00316899" w:rsidRDefault="005E0352" w:rsidP="005E0352">
      <w:pPr>
        <w:rPr>
          <w:b/>
        </w:rPr>
      </w:pPr>
      <w:r w:rsidRPr="00316899">
        <w:rPr>
          <w:b/>
          <w:highlight w:val="green"/>
        </w:rPr>
        <w:t>Agreement</w:t>
      </w:r>
    </w:p>
    <w:p w:rsidR="005E0352" w:rsidRPr="00316899" w:rsidRDefault="005E0352" w:rsidP="005E0352">
      <w:pPr>
        <w:pStyle w:val="0Maintext"/>
        <w:rPr>
          <w:rFonts w:eastAsia="Times New Roman"/>
          <w:lang w:val="en-US"/>
        </w:rPr>
      </w:pPr>
      <w:r w:rsidRPr="00316899">
        <w:rPr>
          <w:rFonts w:eastAsia="Times New Roman"/>
          <w:lang w:val="en-US"/>
        </w:rPr>
        <w:t>In dynamic grant type resource allocation in scheme 1,</w:t>
      </w:r>
    </w:p>
    <w:p w:rsidR="005E0352" w:rsidRPr="00316899" w:rsidRDefault="005E0352" w:rsidP="005E0352">
      <w:pPr>
        <w:pStyle w:val="af8"/>
        <w:widowControl/>
        <w:numPr>
          <w:ilvl w:val="0"/>
          <w:numId w:val="20"/>
        </w:numPr>
        <w:spacing w:before="0" w:line="240" w:lineRule="auto"/>
        <w:ind w:firstLineChars="0"/>
        <w:contextualSpacing/>
        <w:jc w:val="left"/>
        <w:rPr>
          <w:rFonts w:eastAsia="Times New Roman"/>
          <w:szCs w:val="20"/>
        </w:rPr>
      </w:pPr>
      <w:r w:rsidRPr="00316899">
        <w:rPr>
          <w:rFonts w:eastAsia="Times New Roman"/>
          <w:szCs w:val="20"/>
        </w:rPr>
        <w:t>For shared resource pool, DCI format 3_0 is being used as a starting point, down-select between the two alternatives below:</w:t>
      </w:r>
    </w:p>
    <w:p w:rsidR="005E0352" w:rsidRPr="00316899" w:rsidRDefault="005E0352" w:rsidP="005E0352">
      <w:pPr>
        <w:pStyle w:val="af8"/>
        <w:widowControl/>
        <w:numPr>
          <w:ilvl w:val="1"/>
          <w:numId w:val="20"/>
        </w:numPr>
        <w:spacing w:before="0" w:line="240" w:lineRule="auto"/>
        <w:ind w:firstLineChars="0"/>
        <w:contextualSpacing/>
        <w:jc w:val="left"/>
        <w:rPr>
          <w:rFonts w:eastAsia="Times New Roman"/>
          <w:szCs w:val="20"/>
        </w:rPr>
      </w:pPr>
      <w:r w:rsidRPr="00316899">
        <w:rPr>
          <w:rFonts w:eastAsia="Times New Roman"/>
          <w:szCs w:val="20"/>
        </w:rPr>
        <w:t>Alt. 1: Indication SL-PRS specific information is explicitly included in DCI</w:t>
      </w:r>
    </w:p>
    <w:p w:rsidR="005E0352" w:rsidRPr="00316899" w:rsidRDefault="005E0352" w:rsidP="005E0352">
      <w:pPr>
        <w:pStyle w:val="af8"/>
        <w:widowControl/>
        <w:numPr>
          <w:ilvl w:val="2"/>
          <w:numId w:val="20"/>
        </w:numPr>
        <w:spacing w:before="0" w:line="240" w:lineRule="auto"/>
        <w:ind w:firstLineChars="0"/>
        <w:contextualSpacing/>
        <w:jc w:val="left"/>
        <w:rPr>
          <w:rFonts w:eastAsia="Times New Roman"/>
          <w:szCs w:val="20"/>
        </w:rPr>
      </w:pPr>
      <w:r w:rsidRPr="00316899">
        <w:rPr>
          <w:rFonts w:eastAsia="Times New Roman"/>
          <w:szCs w:val="20"/>
        </w:rPr>
        <w:t>FFS: Which SL-PRS specific information</w:t>
      </w:r>
    </w:p>
    <w:p w:rsidR="005E0352" w:rsidRPr="00316899" w:rsidRDefault="005E0352" w:rsidP="005E0352">
      <w:pPr>
        <w:pStyle w:val="af8"/>
        <w:widowControl/>
        <w:numPr>
          <w:ilvl w:val="1"/>
          <w:numId w:val="20"/>
        </w:numPr>
        <w:spacing w:before="0" w:line="240" w:lineRule="auto"/>
        <w:ind w:firstLineChars="0"/>
        <w:contextualSpacing/>
        <w:jc w:val="left"/>
        <w:rPr>
          <w:rFonts w:eastAsia="Times New Roman"/>
          <w:szCs w:val="20"/>
        </w:rPr>
      </w:pPr>
      <w:r w:rsidRPr="00316899">
        <w:rPr>
          <w:rFonts w:eastAsia="Times New Roman"/>
          <w:szCs w:val="20"/>
        </w:rPr>
        <w:t>Alt. 2: Indication SL-PRS specific information is not explicitly included in DCI</w:t>
      </w:r>
    </w:p>
    <w:p w:rsidR="005E0352" w:rsidRPr="00316899" w:rsidRDefault="005E0352" w:rsidP="005E0352">
      <w:pPr>
        <w:pStyle w:val="af8"/>
        <w:widowControl/>
        <w:numPr>
          <w:ilvl w:val="0"/>
          <w:numId w:val="20"/>
        </w:numPr>
        <w:spacing w:before="0" w:line="240" w:lineRule="auto"/>
        <w:ind w:firstLineChars="0"/>
        <w:contextualSpacing/>
        <w:jc w:val="left"/>
        <w:rPr>
          <w:rFonts w:eastAsia="Times New Roman"/>
          <w:szCs w:val="20"/>
        </w:rPr>
      </w:pPr>
      <w:r w:rsidRPr="00316899">
        <w:rPr>
          <w:rFonts w:eastAsia="Times New Roman"/>
          <w:szCs w:val="20"/>
        </w:rPr>
        <w:t>FFS: Dedicated resource pool</w:t>
      </w:r>
    </w:p>
    <w:p w:rsidR="005E0352" w:rsidRPr="00316899" w:rsidRDefault="005E0352" w:rsidP="005E0352">
      <w:pPr>
        <w:rPr>
          <w:iCs/>
        </w:rPr>
      </w:pPr>
    </w:p>
    <w:p w:rsidR="005E0352" w:rsidRPr="00316899" w:rsidRDefault="005E0352" w:rsidP="005E0352">
      <w:pPr>
        <w:rPr>
          <w:b/>
        </w:rPr>
      </w:pPr>
      <w:bookmarkStart w:id="17" w:name="OLE_LINK8"/>
      <w:r w:rsidRPr="00316899">
        <w:rPr>
          <w:b/>
          <w:highlight w:val="green"/>
        </w:rPr>
        <w:t>Agreement</w:t>
      </w:r>
    </w:p>
    <w:p w:rsidR="005E0352" w:rsidRPr="00316899" w:rsidRDefault="005E0352" w:rsidP="005E0352">
      <w:r w:rsidRPr="00316899">
        <w:t xml:space="preserve">In Scheme 2, congestion control can restrict the range of parameters for SL PRS configuration per resource pool by CBR and priority. Consider further the following parameter(s): </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Option 1: SL PRS transmission power</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Option 2: Periodicity of SL PRS</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Option 3: Number of occupied subchannels of SL-PRS (for shared resource pool)</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Option 4: Number of SL PRS resources in a slot</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Option 5: comb-size of a SL PRS resource in a slot</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Option 7: Number of OFDM symbols of a SL PRS resource in a slot</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Option 8: Number of SL PRS (re-)transmissions</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FFS: Other options are not precluded</w:t>
      </w:r>
    </w:p>
    <w:bookmarkEnd w:id="17"/>
    <w:p w:rsidR="005E0352" w:rsidRPr="00316899" w:rsidRDefault="005E0352" w:rsidP="005E0352">
      <w:pPr>
        <w:rPr>
          <w:iCs/>
        </w:rPr>
      </w:pPr>
    </w:p>
    <w:p w:rsidR="005E0352" w:rsidRPr="00316899" w:rsidRDefault="005E0352" w:rsidP="005E0352">
      <w:pPr>
        <w:rPr>
          <w:b/>
        </w:rPr>
      </w:pPr>
      <w:r w:rsidRPr="00316899">
        <w:rPr>
          <w:b/>
          <w:highlight w:val="green"/>
        </w:rPr>
        <w:t>Agreement</w:t>
      </w:r>
    </w:p>
    <w:p w:rsidR="005E0352" w:rsidRPr="00316899" w:rsidRDefault="005E0352" w:rsidP="005E0352">
      <w:r w:rsidRPr="00316899">
        <w:t>In a dedicated resource pool, with regards to the PSCCH, reuse the PSCCH channel structure of SL communications, at least with regards to the following aspects:</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Pr>
          <w:rFonts w:eastAsia="Times New Roman"/>
          <w:szCs w:val="20"/>
        </w:rPr>
        <w:t>T</w:t>
      </w:r>
      <w:r w:rsidRPr="00316899">
        <w:rPr>
          <w:rFonts w:eastAsia="Times New Roman"/>
          <w:szCs w:val="20"/>
        </w:rPr>
        <w:t>he first PSCCH symbol is mapped to the 2</w:t>
      </w:r>
      <w:r w:rsidRPr="00316899">
        <w:rPr>
          <w:rFonts w:eastAsia="Times New Roman"/>
          <w:szCs w:val="20"/>
          <w:vertAlign w:val="superscript"/>
        </w:rPr>
        <w:t>nd</w:t>
      </w:r>
      <w:r w:rsidRPr="00316899">
        <w:rPr>
          <w:rFonts w:eastAsia="Times New Roman"/>
          <w:szCs w:val="20"/>
        </w:rPr>
        <w:t xml:space="preserve"> symbol available for SL transmissions in a slot </w:t>
      </w:r>
    </w:p>
    <w:p w:rsidR="005E0352" w:rsidRPr="00316899" w:rsidRDefault="005E0352" w:rsidP="005E0352">
      <w:pPr>
        <w:pStyle w:val="af8"/>
        <w:widowControl/>
        <w:numPr>
          <w:ilvl w:val="1"/>
          <w:numId w:val="21"/>
        </w:numPr>
        <w:spacing w:before="0" w:line="240" w:lineRule="auto"/>
        <w:ind w:firstLineChars="0"/>
        <w:contextualSpacing/>
        <w:jc w:val="left"/>
        <w:rPr>
          <w:rFonts w:eastAsia="Times New Roman"/>
          <w:szCs w:val="20"/>
        </w:rPr>
      </w:pPr>
      <w:r w:rsidRPr="00316899">
        <w:rPr>
          <w:rFonts w:eastAsia="Times New Roman"/>
          <w:szCs w:val="20"/>
        </w:rPr>
        <w:t>Note: 1</w:t>
      </w:r>
      <w:r w:rsidRPr="00316899">
        <w:rPr>
          <w:rFonts w:eastAsia="Times New Roman"/>
          <w:szCs w:val="20"/>
          <w:vertAlign w:val="superscript"/>
        </w:rPr>
        <w:t>st</w:t>
      </w:r>
      <w:r w:rsidRPr="00316899">
        <w:rPr>
          <w:rFonts w:eastAsia="Times New Roman"/>
          <w:szCs w:val="20"/>
        </w:rPr>
        <w:t xml:space="preserve"> symbol available for SL transmissions in a slot is for PSCCH AGC similar to legacy</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PSCCH DM-RS in the slot is being reused from legacy</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 xml:space="preserve">The number of PSCCH symbol(s) is (pre-)configured to (down-select at RAN1#114):  </w:t>
      </w:r>
    </w:p>
    <w:p w:rsidR="005E0352" w:rsidRPr="00316899" w:rsidRDefault="005E0352" w:rsidP="005E0352">
      <w:pPr>
        <w:pStyle w:val="af8"/>
        <w:widowControl/>
        <w:numPr>
          <w:ilvl w:val="1"/>
          <w:numId w:val="21"/>
        </w:numPr>
        <w:spacing w:before="0" w:line="240" w:lineRule="auto"/>
        <w:ind w:firstLineChars="0"/>
        <w:contextualSpacing/>
        <w:jc w:val="left"/>
        <w:rPr>
          <w:rFonts w:eastAsia="Times New Roman"/>
          <w:szCs w:val="20"/>
        </w:rPr>
      </w:pPr>
      <w:r w:rsidRPr="00316899">
        <w:rPr>
          <w:rFonts w:eastAsia="Times New Roman"/>
          <w:szCs w:val="20"/>
        </w:rPr>
        <w:t>Alt. 1: 2 or 3 symbols (same as legacy)</w:t>
      </w:r>
    </w:p>
    <w:p w:rsidR="005E0352" w:rsidRPr="00316899" w:rsidRDefault="005E0352" w:rsidP="005E0352">
      <w:pPr>
        <w:pStyle w:val="af8"/>
        <w:widowControl/>
        <w:numPr>
          <w:ilvl w:val="1"/>
          <w:numId w:val="21"/>
        </w:numPr>
        <w:spacing w:before="0" w:line="240" w:lineRule="auto"/>
        <w:ind w:firstLineChars="0"/>
        <w:contextualSpacing/>
        <w:jc w:val="left"/>
        <w:rPr>
          <w:rFonts w:eastAsia="Times New Roman"/>
          <w:szCs w:val="20"/>
        </w:rPr>
      </w:pPr>
      <w:r w:rsidRPr="00316899">
        <w:rPr>
          <w:rFonts w:eastAsia="Times New Roman"/>
          <w:szCs w:val="20"/>
        </w:rPr>
        <w:t>Alt. 3: 1, or 2 or 3 symbols</w:t>
      </w:r>
    </w:p>
    <w:p w:rsidR="005E0352" w:rsidRPr="00316899" w:rsidRDefault="005E0352" w:rsidP="005E0352">
      <w:pPr>
        <w:pStyle w:val="af8"/>
        <w:widowControl/>
        <w:numPr>
          <w:ilvl w:val="0"/>
          <w:numId w:val="21"/>
        </w:numPr>
        <w:spacing w:before="0" w:line="240" w:lineRule="auto"/>
        <w:ind w:firstLineChars="0"/>
        <w:contextualSpacing/>
        <w:jc w:val="left"/>
        <w:rPr>
          <w:rFonts w:eastAsia="Times New Roman"/>
          <w:szCs w:val="20"/>
        </w:rPr>
      </w:pPr>
      <w:r w:rsidRPr="00316899">
        <w:rPr>
          <w:rFonts w:eastAsia="Times New Roman"/>
          <w:szCs w:val="20"/>
        </w:rPr>
        <w:t>The number of PRBs is (pre-)configured using the legacy values</w:t>
      </w:r>
    </w:p>
    <w:p w:rsidR="005E0352" w:rsidRPr="005E0352" w:rsidRDefault="005E0352" w:rsidP="009321B7">
      <w:pPr>
        <w:pStyle w:val="af8"/>
        <w:widowControl/>
        <w:numPr>
          <w:ilvl w:val="1"/>
          <w:numId w:val="21"/>
        </w:numPr>
        <w:spacing w:before="0" w:line="240" w:lineRule="auto"/>
        <w:ind w:firstLineChars="0"/>
        <w:contextualSpacing/>
        <w:jc w:val="left"/>
        <w:rPr>
          <w:rFonts w:eastAsia="Times New Roman"/>
          <w:szCs w:val="20"/>
        </w:rPr>
      </w:pPr>
      <w:r w:rsidRPr="00316899">
        <w:rPr>
          <w:rFonts w:eastAsia="Times New Roman"/>
          <w:szCs w:val="20"/>
        </w:rPr>
        <w:t>FFS: reconsider if 1-symbol PSCCH is supported</w:t>
      </w:r>
    </w:p>
    <w:p w:rsidR="005E0352" w:rsidRPr="007A0303" w:rsidRDefault="005E0352" w:rsidP="009321B7">
      <w:pPr>
        <w:rPr>
          <w:lang w:eastAsia="zh-CN"/>
        </w:rPr>
      </w:pPr>
    </w:p>
    <w:sectPr w:rsidR="005E0352" w:rsidRPr="007A0303">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502" w:rsidRDefault="00F85502">
      <w:r>
        <w:separator/>
      </w:r>
    </w:p>
  </w:endnote>
  <w:endnote w:type="continuationSeparator" w:id="0">
    <w:p w:rsidR="00F85502" w:rsidRDefault="00F8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48" w:rsidRDefault="00F736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502" w:rsidRDefault="00F85502">
      <w:r>
        <w:separator/>
      </w:r>
    </w:p>
  </w:footnote>
  <w:footnote w:type="continuationSeparator" w:id="0">
    <w:p w:rsidR="00F85502" w:rsidRDefault="00F855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A37AB3"/>
    <w:multiLevelType w:val="hybridMultilevel"/>
    <w:tmpl w:val="DA22F016"/>
    <w:lvl w:ilvl="0" w:tplc="01406094">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B02309"/>
    <w:multiLevelType w:val="hybridMultilevel"/>
    <w:tmpl w:val="82AC8522"/>
    <w:lvl w:ilvl="0" w:tplc="00367652">
      <w:start w:val="1"/>
      <w:numFmt w:val="bullet"/>
      <w:lvlText w:val="•"/>
      <w:lvlJc w:val="left"/>
      <w:pPr>
        <w:tabs>
          <w:tab w:val="num" w:pos="360"/>
        </w:tabs>
        <w:ind w:left="360" w:hanging="360"/>
      </w:pPr>
      <w:rPr>
        <w:rFonts w:ascii="Arial" w:hAnsi="Arial" w:hint="default"/>
      </w:rPr>
    </w:lvl>
    <w:lvl w:ilvl="1" w:tplc="B3FECE1E">
      <w:start w:val="1"/>
      <w:numFmt w:val="bullet"/>
      <w:lvlText w:val="•"/>
      <w:lvlJc w:val="left"/>
      <w:pPr>
        <w:tabs>
          <w:tab w:val="num" w:pos="1080"/>
        </w:tabs>
        <w:ind w:left="1080" w:hanging="360"/>
      </w:pPr>
      <w:rPr>
        <w:rFonts w:ascii="Arial" w:hAnsi="Arial" w:hint="default"/>
      </w:rPr>
    </w:lvl>
    <w:lvl w:ilvl="2" w:tplc="E752E656">
      <w:start w:val="1"/>
      <w:numFmt w:val="bullet"/>
      <w:lvlText w:val="•"/>
      <w:lvlJc w:val="left"/>
      <w:pPr>
        <w:tabs>
          <w:tab w:val="num" w:pos="1800"/>
        </w:tabs>
        <w:ind w:left="1800" w:hanging="360"/>
      </w:pPr>
      <w:rPr>
        <w:rFonts w:ascii="Arial" w:hAnsi="Arial" w:hint="default"/>
      </w:rPr>
    </w:lvl>
    <w:lvl w:ilvl="3" w:tplc="FD94D0E8">
      <w:start w:val="1"/>
      <w:numFmt w:val="bullet"/>
      <w:lvlText w:val="•"/>
      <w:lvlJc w:val="left"/>
      <w:pPr>
        <w:tabs>
          <w:tab w:val="num" w:pos="2520"/>
        </w:tabs>
        <w:ind w:left="2520" w:hanging="360"/>
      </w:pPr>
      <w:rPr>
        <w:rFonts w:ascii="Arial" w:hAnsi="Arial" w:hint="default"/>
      </w:rPr>
    </w:lvl>
    <w:lvl w:ilvl="4" w:tplc="DF44C28A" w:tentative="1">
      <w:start w:val="1"/>
      <w:numFmt w:val="bullet"/>
      <w:lvlText w:val="•"/>
      <w:lvlJc w:val="left"/>
      <w:pPr>
        <w:tabs>
          <w:tab w:val="num" w:pos="3240"/>
        </w:tabs>
        <w:ind w:left="3240" w:hanging="360"/>
      </w:pPr>
      <w:rPr>
        <w:rFonts w:ascii="Arial" w:hAnsi="Arial" w:hint="default"/>
      </w:rPr>
    </w:lvl>
    <w:lvl w:ilvl="5" w:tplc="DEECABFE" w:tentative="1">
      <w:start w:val="1"/>
      <w:numFmt w:val="bullet"/>
      <w:lvlText w:val="•"/>
      <w:lvlJc w:val="left"/>
      <w:pPr>
        <w:tabs>
          <w:tab w:val="num" w:pos="3960"/>
        </w:tabs>
        <w:ind w:left="3960" w:hanging="360"/>
      </w:pPr>
      <w:rPr>
        <w:rFonts w:ascii="Arial" w:hAnsi="Arial" w:hint="default"/>
      </w:rPr>
    </w:lvl>
    <w:lvl w:ilvl="6" w:tplc="C16C02BA" w:tentative="1">
      <w:start w:val="1"/>
      <w:numFmt w:val="bullet"/>
      <w:lvlText w:val="•"/>
      <w:lvlJc w:val="left"/>
      <w:pPr>
        <w:tabs>
          <w:tab w:val="num" w:pos="4680"/>
        </w:tabs>
        <w:ind w:left="4680" w:hanging="360"/>
      </w:pPr>
      <w:rPr>
        <w:rFonts w:ascii="Arial" w:hAnsi="Arial" w:hint="default"/>
      </w:rPr>
    </w:lvl>
    <w:lvl w:ilvl="7" w:tplc="F9B09404" w:tentative="1">
      <w:start w:val="1"/>
      <w:numFmt w:val="bullet"/>
      <w:lvlText w:val="•"/>
      <w:lvlJc w:val="left"/>
      <w:pPr>
        <w:tabs>
          <w:tab w:val="num" w:pos="5400"/>
        </w:tabs>
        <w:ind w:left="5400" w:hanging="360"/>
      </w:pPr>
      <w:rPr>
        <w:rFonts w:ascii="Arial" w:hAnsi="Arial" w:hint="default"/>
      </w:rPr>
    </w:lvl>
    <w:lvl w:ilvl="8" w:tplc="FD507E32" w:tentative="1">
      <w:start w:val="1"/>
      <w:numFmt w:val="bullet"/>
      <w:lvlText w:val="•"/>
      <w:lvlJc w:val="left"/>
      <w:pPr>
        <w:tabs>
          <w:tab w:val="num" w:pos="6120"/>
        </w:tabs>
        <w:ind w:left="6120" w:hanging="360"/>
      </w:pPr>
      <w:rPr>
        <w:rFonts w:ascii="Arial" w:hAnsi="Arial" w:hint="default"/>
      </w:rPr>
    </w:lvl>
  </w:abstractNum>
  <w:abstractNum w:abstractNumId="5">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nsid w:val="225D77D8"/>
    <w:multiLevelType w:val="hybridMultilevel"/>
    <w:tmpl w:val="C0483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F534E0"/>
    <w:multiLevelType w:val="hybridMultilevel"/>
    <w:tmpl w:val="5C6C18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CFF0060"/>
    <w:multiLevelType w:val="hybridMultilevel"/>
    <w:tmpl w:val="3C6C6C6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626167A"/>
    <w:multiLevelType w:val="hybridMultilevel"/>
    <w:tmpl w:val="FD00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A07AA2"/>
    <w:multiLevelType w:val="hybridMultilevel"/>
    <w:tmpl w:val="886E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nsid w:val="60E45D1D"/>
    <w:multiLevelType w:val="hybridMultilevel"/>
    <w:tmpl w:val="F022E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4"/>
  </w:num>
  <w:num w:numId="5">
    <w:abstractNumId w:val="8"/>
  </w:num>
  <w:num w:numId="6">
    <w:abstractNumId w:val="1"/>
  </w:num>
  <w:num w:numId="7">
    <w:abstractNumId w:val="10"/>
  </w:num>
  <w:num w:numId="8">
    <w:abstractNumId w:val="17"/>
  </w:num>
  <w:num w:numId="9">
    <w:abstractNumId w:val="21"/>
  </w:num>
  <w:num w:numId="10">
    <w:abstractNumId w:val="16"/>
  </w:num>
  <w:num w:numId="11">
    <w:abstractNumId w:val="15"/>
  </w:num>
  <w:num w:numId="12">
    <w:abstractNumId w:val="6"/>
  </w:num>
  <w:num w:numId="13">
    <w:abstractNumId w:val="3"/>
  </w:num>
  <w:num w:numId="14">
    <w:abstractNumId w:val="2"/>
  </w:num>
  <w:num w:numId="15">
    <w:abstractNumId w:val="5"/>
  </w:num>
  <w:num w:numId="16">
    <w:abstractNumId w:val="9"/>
  </w:num>
  <w:num w:numId="17">
    <w:abstractNumId w:val="0"/>
  </w:num>
  <w:num w:numId="18">
    <w:abstractNumId w:val="22"/>
  </w:num>
  <w:num w:numId="19">
    <w:abstractNumId w:val="19"/>
  </w:num>
  <w:num w:numId="20">
    <w:abstractNumId w:val="23"/>
  </w:num>
  <w:num w:numId="21">
    <w:abstractNumId w:val="12"/>
  </w:num>
  <w:num w:numId="22">
    <w:abstractNumId w:val="4"/>
  </w:num>
  <w:num w:numId="23">
    <w:abstractNumId w:val="20"/>
  </w:num>
  <w:num w:numId="24">
    <w:abstractNumId w:val="13"/>
  </w:num>
  <w:num w:numId="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FA"/>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78D"/>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091"/>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B33"/>
    <w:rsid w:val="00056E2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271"/>
    <w:rsid w:val="0006637E"/>
    <w:rsid w:val="00066D83"/>
    <w:rsid w:val="000707A2"/>
    <w:rsid w:val="00070A68"/>
    <w:rsid w:val="00070DF9"/>
    <w:rsid w:val="00070EA7"/>
    <w:rsid w:val="00071991"/>
    <w:rsid w:val="00071C1C"/>
    <w:rsid w:val="00071F3B"/>
    <w:rsid w:val="0007255C"/>
    <w:rsid w:val="00073300"/>
    <w:rsid w:val="00073837"/>
    <w:rsid w:val="000743D7"/>
    <w:rsid w:val="00074971"/>
    <w:rsid w:val="00074BC2"/>
    <w:rsid w:val="00074C3E"/>
    <w:rsid w:val="00074EA7"/>
    <w:rsid w:val="0007549E"/>
    <w:rsid w:val="00075A8A"/>
    <w:rsid w:val="0007600C"/>
    <w:rsid w:val="000766CA"/>
    <w:rsid w:val="00076759"/>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1C2D"/>
    <w:rsid w:val="00092252"/>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5E87"/>
    <w:rsid w:val="000A61ED"/>
    <w:rsid w:val="000A6E4F"/>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358"/>
    <w:rsid w:val="000C1957"/>
    <w:rsid w:val="000C1F73"/>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B4"/>
    <w:rsid w:val="000E6CA1"/>
    <w:rsid w:val="000E7B04"/>
    <w:rsid w:val="000E7F39"/>
    <w:rsid w:val="000F0D2C"/>
    <w:rsid w:val="000F0DC1"/>
    <w:rsid w:val="000F0F34"/>
    <w:rsid w:val="000F10E3"/>
    <w:rsid w:val="000F1133"/>
    <w:rsid w:val="000F152F"/>
    <w:rsid w:val="000F27A3"/>
    <w:rsid w:val="000F2819"/>
    <w:rsid w:val="000F2D74"/>
    <w:rsid w:val="000F30CA"/>
    <w:rsid w:val="000F32B7"/>
    <w:rsid w:val="000F33DD"/>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1E2"/>
    <w:rsid w:val="00106586"/>
    <w:rsid w:val="00107596"/>
    <w:rsid w:val="001075E9"/>
    <w:rsid w:val="0010791F"/>
    <w:rsid w:val="00107E28"/>
    <w:rsid w:val="00110491"/>
    <w:rsid w:val="0011135B"/>
    <w:rsid w:val="00111820"/>
    <w:rsid w:val="00111869"/>
    <w:rsid w:val="00111966"/>
    <w:rsid w:val="00111CD3"/>
    <w:rsid w:val="00111E15"/>
    <w:rsid w:val="001131A5"/>
    <w:rsid w:val="00113202"/>
    <w:rsid w:val="00113751"/>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06D"/>
    <w:rsid w:val="00127995"/>
    <w:rsid w:val="00127A26"/>
    <w:rsid w:val="00130B1C"/>
    <w:rsid w:val="00131335"/>
    <w:rsid w:val="00131CCE"/>
    <w:rsid w:val="00132233"/>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3798C"/>
    <w:rsid w:val="001400AE"/>
    <w:rsid w:val="001405BD"/>
    <w:rsid w:val="001405F7"/>
    <w:rsid w:val="00140794"/>
    <w:rsid w:val="00140E4A"/>
    <w:rsid w:val="00141553"/>
    <w:rsid w:val="00141BCE"/>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57CE5"/>
    <w:rsid w:val="00160FF6"/>
    <w:rsid w:val="001610F1"/>
    <w:rsid w:val="001622F9"/>
    <w:rsid w:val="001625A0"/>
    <w:rsid w:val="00162C05"/>
    <w:rsid w:val="00162C25"/>
    <w:rsid w:val="00162C5A"/>
    <w:rsid w:val="00163741"/>
    <w:rsid w:val="001638BA"/>
    <w:rsid w:val="00163F8B"/>
    <w:rsid w:val="001640BE"/>
    <w:rsid w:val="0016492E"/>
    <w:rsid w:val="00164D20"/>
    <w:rsid w:val="00165123"/>
    <w:rsid w:val="00165190"/>
    <w:rsid w:val="00165194"/>
    <w:rsid w:val="001665EA"/>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3A8B"/>
    <w:rsid w:val="001750CD"/>
    <w:rsid w:val="001750E1"/>
    <w:rsid w:val="00175612"/>
    <w:rsid w:val="001769D3"/>
    <w:rsid w:val="00176C08"/>
    <w:rsid w:val="00177A61"/>
    <w:rsid w:val="00177D51"/>
    <w:rsid w:val="0018008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A9"/>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276"/>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B7B"/>
    <w:rsid w:val="001B70B3"/>
    <w:rsid w:val="001B73FD"/>
    <w:rsid w:val="001C1C99"/>
    <w:rsid w:val="001C1CF5"/>
    <w:rsid w:val="001C2386"/>
    <w:rsid w:val="001C29B4"/>
    <w:rsid w:val="001C29E5"/>
    <w:rsid w:val="001C41B8"/>
    <w:rsid w:val="001C4306"/>
    <w:rsid w:val="001C4F1D"/>
    <w:rsid w:val="001C53A3"/>
    <w:rsid w:val="001C548B"/>
    <w:rsid w:val="001C58FF"/>
    <w:rsid w:val="001C6CF9"/>
    <w:rsid w:val="001C7720"/>
    <w:rsid w:val="001C79B8"/>
    <w:rsid w:val="001D018C"/>
    <w:rsid w:val="001D0EF4"/>
    <w:rsid w:val="001D0FF3"/>
    <w:rsid w:val="001D1339"/>
    <w:rsid w:val="001D1716"/>
    <w:rsid w:val="001D1C87"/>
    <w:rsid w:val="001D23A9"/>
    <w:rsid w:val="001D30E4"/>
    <w:rsid w:val="001D3334"/>
    <w:rsid w:val="001D36A3"/>
    <w:rsid w:val="001D662F"/>
    <w:rsid w:val="001D6C10"/>
    <w:rsid w:val="001D745C"/>
    <w:rsid w:val="001D7ABA"/>
    <w:rsid w:val="001D7CAC"/>
    <w:rsid w:val="001E0127"/>
    <w:rsid w:val="001E031E"/>
    <w:rsid w:val="001E07BF"/>
    <w:rsid w:val="001E0882"/>
    <w:rsid w:val="001E09C7"/>
    <w:rsid w:val="001E0B64"/>
    <w:rsid w:val="001E1B6B"/>
    <w:rsid w:val="001E1F53"/>
    <w:rsid w:val="001E28C9"/>
    <w:rsid w:val="001E2D52"/>
    <w:rsid w:val="001E2E1A"/>
    <w:rsid w:val="001E3206"/>
    <w:rsid w:val="001E3B0B"/>
    <w:rsid w:val="001E3C61"/>
    <w:rsid w:val="001E3EF2"/>
    <w:rsid w:val="001E4951"/>
    <w:rsid w:val="001E4FE6"/>
    <w:rsid w:val="001E5991"/>
    <w:rsid w:val="001E63CD"/>
    <w:rsid w:val="001E75F8"/>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0F47"/>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42AE"/>
    <w:rsid w:val="0022449B"/>
    <w:rsid w:val="00224B74"/>
    <w:rsid w:val="0022568E"/>
    <w:rsid w:val="00226024"/>
    <w:rsid w:val="00226273"/>
    <w:rsid w:val="0022671F"/>
    <w:rsid w:val="0022685F"/>
    <w:rsid w:val="00227F32"/>
    <w:rsid w:val="0023077B"/>
    <w:rsid w:val="002314F1"/>
    <w:rsid w:val="00231504"/>
    <w:rsid w:val="0023185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589"/>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30D3"/>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898"/>
    <w:rsid w:val="0027095F"/>
    <w:rsid w:val="00270E41"/>
    <w:rsid w:val="00271ACF"/>
    <w:rsid w:val="00272256"/>
    <w:rsid w:val="0027241D"/>
    <w:rsid w:val="00272454"/>
    <w:rsid w:val="0027255C"/>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8B9"/>
    <w:rsid w:val="00283976"/>
    <w:rsid w:val="00283B13"/>
    <w:rsid w:val="00284156"/>
    <w:rsid w:val="00286B08"/>
    <w:rsid w:val="00286C6D"/>
    <w:rsid w:val="00286E24"/>
    <w:rsid w:val="00286FA7"/>
    <w:rsid w:val="00287050"/>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194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5492"/>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749"/>
    <w:rsid w:val="002C5843"/>
    <w:rsid w:val="002C5B33"/>
    <w:rsid w:val="002C66E8"/>
    <w:rsid w:val="002C6A4C"/>
    <w:rsid w:val="002C6AE2"/>
    <w:rsid w:val="002C6B88"/>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2A6"/>
    <w:rsid w:val="002E24AD"/>
    <w:rsid w:val="002E27E3"/>
    <w:rsid w:val="002E2823"/>
    <w:rsid w:val="002E2B6A"/>
    <w:rsid w:val="002E2C76"/>
    <w:rsid w:val="002E2FC8"/>
    <w:rsid w:val="002E2FED"/>
    <w:rsid w:val="002E32ED"/>
    <w:rsid w:val="002E348D"/>
    <w:rsid w:val="002E3D14"/>
    <w:rsid w:val="002E490D"/>
    <w:rsid w:val="002E4AF9"/>
    <w:rsid w:val="002E53BC"/>
    <w:rsid w:val="002E615D"/>
    <w:rsid w:val="002E6291"/>
    <w:rsid w:val="002E6800"/>
    <w:rsid w:val="002E687A"/>
    <w:rsid w:val="002E695D"/>
    <w:rsid w:val="002E69DE"/>
    <w:rsid w:val="002E781E"/>
    <w:rsid w:val="002E7D2A"/>
    <w:rsid w:val="002F0153"/>
    <w:rsid w:val="002F04EB"/>
    <w:rsid w:val="002F0C1E"/>
    <w:rsid w:val="002F11AD"/>
    <w:rsid w:val="002F1849"/>
    <w:rsid w:val="002F2C4B"/>
    <w:rsid w:val="002F3231"/>
    <w:rsid w:val="002F36DC"/>
    <w:rsid w:val="002F3D3B"/>
    <w:rsid w:val="002F3DD8"/>
    <w:rsid w:val="002F4597"/>
    <w:rsid w:val="002F4896"/>
    <w:rsid w:val="002F4DB0"/>
    <w:rsid w:val="002F556D"/>
    <w:rsid w:val="002F55AC"/>
    <w:rsid w:val="002F5712"/>
    <w:rsid w:val="002F6A55"/>
    <w:rsid w:val="002F6CD2"/>
    <w:rsid w:val="002F745B"/>
    <w:rsid w:val="002F7659"/>
    <w:rsid w:val="002F7A6D"/>
    <w:rsid w:val="0030081B"/>
    <w:rsid w:val="00300B51"/>
    <w:rsid w:val="00300DF6"/>
    <w:rsid w:val="0030188F"/>
    <w:rsid w:val="00302C22"/>
    <w:rsid w:val="00303416"/>
    <w:rsid w:val="003044E2"/>
    <w:rsid w:val="00304554"/>
    <w:rsid w:val="0030458A"/>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6645"/>
    <w:rsid w:val="003172DD"/>
    <w:rsid w:val="00317687"/>
    <w:rsid w:val="00317C8A"/>
    <w:rsid w:val="0032043B"/>
    <w:rsid w:val="003208A0"/>
    <w:rsid w:val="003209F7"/>
    <w:rsid w:val="00320B3D"/>
    <w:rsid w:val="0032201D"/>
    <w:rsid w:val="00322096"/>
    <w:rsid w:val="003222AC"/>
    <w:rsid w:val="0032242D"/>
    <w:rsid w:val="00322749"/>
    <w:rsid w:val="00323D06"/>
    <w:rsid w:val="00324932"/>
    <w:rsid w:val="0032558E"/>
    <w:rsid w:val="003258AC"/>
    <w:rsid w:val="0032631F"/>
    <w:rsid w:val="00326512"/>
    <w:rsid w:val="00326BC7"/>
    <w:rsid w:val="00326E4A"/>
    <w:rsid w:val="003270A5"/>
    <w:rsid w:val="0032738F"/>
    <w:rsid w:val="0032788A"/>
    <w:rsid w:val="00327E23"/>
    <w:rsid w:val="0033012E"/>
    <w:rsid w:val="00330B03"/>
    <w:rsid w:val="00330FF9"/>
    <w:rsid w:val="00331749"/>
    <w:rsid w:val="00331A67"/>
    <w:rsid w:val="00331BC6"/>
    <w:rsid w:val="00331EA8"/>
    <w:rsid w:val="003322D3"/>
    <w:rsid w:val="003326EB"/>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12BB"/>
    <w:rsid w:val="0034186F"/>
    <w:rsid w:val="003419C1"/>
    <w:rsid w:val="00341A5E"/>
    <w:rsid w:val="00341DE3"/>
    <w:rsid w:val="003424A4"/>
    <w:rsid w:val="003430AA"/>
    <w:rsid w:val="00343BDC"/>
    <w:rsid w:val="00344345"/>
    <w:rsid w:val="0034468E"/>
    <w:rsid w:val="00344DB9"/>
    <w:rsid w:val="00345CDB"/>
    <w:rsid w:val="00345EA2"/>
    <w:rsid w:val="003466D2"/>
    <w:rsid w:val="0034698B"/>
    <w:rsid w:val="00346B9D"/>
    <w:rsid w:val="00346CB3"/>
    <w:rsid w:val="00347588"/>
    <w:rsid w:val="00350E23"/>
    <w:rsid w:val="003522DC"/>
    <w:rsid w:val="00352376"/>
    <w:rsid w:val="0035240F"/>
    <w:rsid w:val="0035246F"/>
    <w:rsid w:val="00352B43"/>
    <w:rsid w:val="00352BEE"/>
    <w:rsid w:val="00352FC8"/>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28EF"/>
    <w:rsid w:val="00362C97"/>
    <w:rsid w:val="0036309A"/>
    <w:rsid w:val="0036365D"/>
    <w:rsid w:val="00363986"/>
    <w:rsid w:val="00363D2A"/>
    <w:rsid w:val="00363EB3"/>
    <w:rsid w:val="003642CD"/>
    <w:rsid w:val="0036465D"/>
    <w:rsid w:val="00364749"/>
    <w:rsid w:val="003655F6"/>
    <w:rsid w:val="00365770"/>
    <w:rsid w:val="00367538"/>
    <w:rsid w:val="0037008A"/>
    <w:rsid w:val="003726CF"/>
    <w:rsid w:val="00372B69"/>
    <w:rsid w:val="00373024"/>
    <w:rsid w:val="003739CB"/>
    <w:rsid w:val="00373AD1"/>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E65"/>
    <w:rsid w:val="0039501D"/>
    <w:rsid w:val="00395141"/>
    <w:rsid w:val="003951F5"/>
    <w:rsid w:val="0039569D"/>
    <w:rsid w:val="003966BE"/>
    <w:rsid w:val="00396C26"/>
    <w:rsid w:val="00397361"/>
    <w:rsid w:val="003973A0"/>
    <w:rsid w:val="0039751C"/>
    <w:rsid w:val="003A0618"/>
    <w:rsid w:val="003A06CF"/>
    <w:rsid w:val="003A172E"/>
    <w:rsid w:val="003A24A3"/>
    <w:rsid w:val="003A28D5"/>
    <w:rsid w:val="003A2AD4"/>
    <w:rsid w:val="003A38B9"/>
    <w:rsid w:val="003A3ACC"/>
    <w:rsid w:val="003A40BE"/>
    <w:rsid w:val="003A45A2"/>
    <w:rsid w:val="003A4643"/>
    <w:rsid w:val="003A4ABC"/>
    <w:rsid w:val="003A4BE7"/>
    <w:rsid w:val="003A5337"/>
    <w:rsid w:val="003A6595"/>
    <w:rsid w:val="003A662B"/>
    <w:rsid w:val="003A689C"/>
    <w:rsid w:val="003A6F40"/>
    <w:rsid w:val="003A73A4"/>
    <w:rsid w:val="003A7AA0"/>
    <w:rsid w:val="003A7B6D"/>
    <w:rsid w:val="003B0323"/>
    <w:rsid w:val="003B043D"/>
    <w:rsid w:val="003B0731"/>
    <w:rsid w:val="003B0A43"/>
    <w:rsid w:val="003B1257"/>
    <w:rsid w:val="003B1780"/>
    <w:rsid w:val="003B1907"/>
    <w:rsid w:val="003B197A"/>
    <w:rsid w:val="003B19BB"/>
    <w:rsid w:val="003B221F"/>
    <w:rsid w:val="003B2B38"/>
    <w:rsid w:val="003B3219"/>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54C"/>
    <w:rsid w:val="003D1CCC"/>
    <w:rsid w:val="003D1FDA"/>
    <w:rsid w:val="003D2344"/>
    <w:rsid w:val="003D2714"/>
    <w:rsid w:val="003D277D"/>
    <w:rsid w:val="003D2A41"/>
    <w:rsid w:val="003D3A57"/>
    <w:rsid w:val="003D3AAA"/>
    <w:rsid w:val="003D4395"/>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57E"/>
    <w:rsid w:val="003E7839"/>
    <w:rsid w:val="003F03AE"/>
    <w:rsid w:val="003F0527"/>
    <w:rsid w:val="003F09D6"/>
    <w:rsid w:val="003F1608"/>
    <w:rsid w:val="003F219A"/>
    <w:rsid w:val="003F23CD"/>
    <w:rsid w:val="003F3558"/>
    <w:rsid w:val="003F53C0"/>
    <w:rsid w:val="003F5559"/>
    <w:rsid w:val="003F5836"/>
    <w:rsid w:val="003F5AB2"/>
    <w:rsid w:val="003F691B"/>
    <w:rsid w:val="003F7465"/>
    <w:rsid w:val="003F7697"/>
    <w:rsid w:val="003F795B"/>
    <w:rsid w:val="004004CB"/>
    <w:rsid w:val="00401176"/>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4EC0"/>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010"/>
    <w:rsid w:val="00424131"/>
    <w:rsid w:val="004241AD"/>
    <w:rsid w:val="004243D1"/>
    <w:rsid w:val="0042457A"/>
    <w:rsid w:val="004249AB"/>
    <w:rsid w:val="0042610B"/>
    <w:rsid w:val="0042611A"/>
    <w:rsid w:val="00426954"/>
    <w:rsid w:val="00426DB7"/>
    <w:rsid w:val="00431158"/>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5E2"/>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34B"/>
    <w:rsid w:val="00455DFC"/>
    <w:rsid w:val="00455E77"/>
    <w:rsid w:val="00456AE8"/>
    <w:rsid w:val="004572B5"/>
    <w:rsid w:val="00460010"/>
    <w:rsid w:val="004601FA"/>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B15"/>
    <w:rsid w:val="00471EAE"/>
    <w:rsid w:val="0047295B"/>
    <w:rsid w:val="004729B4"/>
    <w:rsid w:val="00473060"/>
    <w:rsid w:val="00473552"/>
    <w:rsid w:val="00473DB7"/>
    <w:rsid w:val="00474192"/>
    <w:rsid w:val="00474C78"/>
    <w:rsid w:val="00475743"/>
    <w:rsid w:val="0047581E"/>
    <w:rsid w:val="00475870"/>
    <w:rsid w:val="00475A02"/>
    <w:rsid w:val="00475F0A"/>
    <w:rsid w:val="0047683A"/>
    <w:rsid w:val="00477102"/>
    <w:rsid w:val="004771B0"/>
    <w:rsid w:val="00477FFA"/>
    <w:rsid w:val="00480DBD"/>
    <w:rsid w:val="00480EC4"/>
    <w:rsid w:val="004811C5"/>
    <w:rsid w:val="00481448"/>
    <w:rsid w:val="004819BE"/>
    <w:rsid w:val="00481CEB"/>
    <w:rsid w:val="004827B0"/>
    <w:rsid w:val="0048282B"/>
    <w:rsid w:val="00482B70"/>
    <w:rsid w:val="0048374E"/>
    <w:rsid w:val="00483916"/>
    <w:rsid w:val="00483EEA"/>
    <w:rsid w:val="004844AF"/>
    <w:rsid w:val="004847BD"/>
    <w:rsid w:val="00484DD7"/>
    <w:rsid w:val="00485244"/>
    <w:rsid w:val="004854F0"/>
    <w:rsid w:val="00485C48"/>
    <w:rsid w:val="004867B4"/>
    <w:rsid w:val="00486DA0"/>
    <w:rsid w:val="00487A8C"/>
    <w:rsid w:val="00487B27"/>
    <w:rsid w:val="00487E15"/>
    <w:rsid w:val="004901C8"/>
    <w:rsid w:val="004901F4"/>
    <w:rsid w:val="0049056B"/>
    <w:rsid w:val="00490DCD"/>
    <w:rsid w:val="00491164"/>
    <w:rsid w:val="004916FF"/>
    <w:rsid w:val="00491EA6"/>
    <w:rsid w:val="00493431"/>
    <w:rsid w:val="00493684"/>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59A"/>
    <w:rsid w:val="004B1955"/>
    <w:rsid w:val="004B1A42"/>
    <w:rsid w:val="004B2F0D"/>
    <w:rsid w:val="004B415E"/>
    <w:rsid w:val="004B423D"/>
    <w:rsid w:val="004B511B"/>
    <w:rsid w:val="004B5943"/>
    <w:rsid w:val="004B59EB"/>
    <w:rsid w:val="004B5B90"/>
    <w:rsid w:val="004B5F85"/>
    <w:rsid w:val="004B632F"/>
    <w:rsid w:val="004B722E"/>
    <w:rsid w:val="004B78D7"/>
    <w:rsid w:val="004B7D85"/>
    <w:rsid w:val="004B7ECE"/>
    <w:rsid w:val="004B7FF8"/>
    <w:rsid w:val="004C04B8"/>
    <w:rsid w:val="004C0B83"/>
    <w:rsid w:val="004C0D40"/>
    <w:rsid w:val="004C0DAE"/>
    <w:rsid w:val="004C0F54"/>
    <w:rsid w:val="004C2187"/>
    <w:rsid w:val="004C236F"/>
    <w:rsid w:val="004C2456"/>
    <w:rsid w:val="004C255B"/>
    <w:rsid w:val="004C3E05"/>
    <w:rsid w:val="004C4617"/>
    <w:rsid w:val="004C5295"/>
    <w:rsid w:val="004C5AB3"/>
    <w:rsid w:val="004C5F3C"/>
    <w:rsid w:val="004C613B"/>
    <w:rsid w:val="004C6849"/>
    <w:rsid w:val="004C742E"/>
    <w:rsid w:val="004D0584"/>
    <w:rsid w:val="004D1023"/>
    <w:rsid w:val="004D124A"/>
    <w:rsid w:val="004D2674"/>
    <w:rsid w:val="004D2934"/>
    <w:rsid w:val="004D29F7"/>
    <w:rsid w:val="004D2C9B"/>
    <w:rsid w:val="004D4BFC"/>
    <w:rsid w:val="004D58D8"/>
    <w:rsid w:val="004D6306"/>
    <w:rsid w:val="004D769C"/>
    <w:rsid w:val="004E053B"/>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649"/>
    <w:rsid w:val="004F0C32"/>
    <w:rsid w:val="004F1B03"/>
    <w:rsid w:val="004F1D6C"/>
    <w:rsid w:val="004F208E"/>
    <w:rsid w:val="004F2327"/>
    <w:rsid w:val="004F25DC"/>
    <w:rsid w:val="004F3235"/>
    <w:rsid w:val="004F36B7"/>
    <w:rsid w:val="004F3903"/>
    <w:rsid w:val="004F3AC7"/>
    <w:rsid w:val="004F3BCE"/>
    <w:rsid w:val="004F3EC5"/>
    <w:rsid w:val="004F4139"/>
    <w:rsid w:val="004F45F5"/>
    <w:rsid w:val="004F47DD"/>
    <w:rsid w:val="004F5F3A"/>
    <w:rsid w:val="004F6068"/>
    <w:rsid w:val="004F6AA6"/>
    <w:rsid w:val="004F7C59"/>
    <w:rsid w:val="005012BE"/>
    <w:rsid w:val="00501404"/>
    <w:rsid w:val="0050144D"/>
    <w:rsid w:val="005016EA"/>
    <w:rsid w:val="00502617"/>
    <w:rsid w:val="00502D28"/>
    <w:rsid w:val="00502E85"/>
    <w:rsid w:val="0050325F"/>
    <w:rsid w:val="00503A0B"/>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3D59"/>
    <w:rsid w:val="00524648"/>
    <w:rsid w:val="0052476F"/>
    <w:rsid w:val="005247BF"/>
    <w:rsid w:val="00525050"/>
    <w:rsid w:val="005252E5"/>
    <w:rsid w:val="0052593A"/>
    <w:rsid w:val="005263D7"/>
    <w:rsid w:val="00527711"/>
    <w:rsid w:val="0053085A"/>
    <w:rsid w:val="0053160C"/>
    <w:rsid w:val="0053164F"/>
    <w:rsid w:val="0053177C"/>
    <w:rsid w:val="00531BB4"/>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920"/>
    <w:rsid w:val="00561999"/>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482E"/>
    <w:rsid w:val="00575179"/>
    <w:rsid w:val="005752E8"/>
    <w:rsid w:val="0057552A"/>
    <w:rsid w:val="00575775"/>
    <w:rsid w:val="00575D93"/>
    <w:rsid w:val="00577A65"/>
    <w:rsid w:val="00577F9C"/>
    <w:rsid w:val="00580389"/>
    <w:rsid w:val="00580E5A"/>
    <w:rsid w:val="005815BE"/>
    <w:rsid w:val="005816FB"/>
    <w:rsid w:val="0058194A"/>
    <w:rsid w:val="00581C14"/>
    <w:rsid w:val="005822D1"/>
    <w:rsid w:val="0058315B"/>
    <w:rsid w:val="005839A5"/>
    <w:rsid w:val="00584A29"/>
    <w:rsid w:val="00584D80"/>
    <w:rsid w:val="00585650"/>
    <w:rsid w:val="00585A51"/>
    <w:rsid w:val="0058628D"/>
    <w:rsid w:val="00587951"/>
    <w:rsid w:val="00587D4C"/>
    <w:rsid w:val="00591A39"/>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27B"/>
    <w:rsid w:val="005A04A5"/>
    <w:rsid w:val="005A0C4C"/>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26F5"/>
    <w:rsid w:val="005B2C01"/>
    <w:rsid w:val="005B4A93"/>
    <w:rsid w:val="005B4F40"/>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2F70"/>
    <w:rsid w:val="005C33D9"/>
    <w:rsid w:val="005C39C6"/>
    <w:rsid w:val="005C3E24"/>
    <w:rsid w:val="005C41AD"/>
    <w:rsid w:val="005C4C9A"/>
    <w:rsid w:val="005C54BA"/>
    <w:rsid w:val="005C60C7"/>
    <w:rsid w:val="005C6835"/>
    <w:rsid w:val="005C6F60"/>
    <w:rsid w:val="005D0E65"/>
    <w:rsid w:val="005D25FB"/>
    <w:rsid w:val="005D2B32"/>
    <w:rsid w:val="005D2E79"/>
    <w:rsid w:val="005D38EE"/>
    <w:rsid w:val="005D3D2D"/>
    <w:rsid w:val="005D41BB"/>
    <w:rsid w:val="005D4845"/>
    <w:rsid w:val="005D4F10"/>
    <w:rsid w:val="005D4FE4"/>
    <w:rsid w:val="005D4FF3"/>
    <w:rsid w:val="005D5B4F"/>
    <w:rsid w:val="005D600E"/>
    <w:rsid w:val="005D6677"/>
    <w:rsid w:val="005D6936"/>
    <w:rsid w:val="005D6AC3"/>
    <w:rsid w:val="005D7958"/>
    <w:rsid w:val="005D7AE2"/>
    <w:rsid w:val="005E0151"/>
    <w:rsid w:val="005E0352"/>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960"/>
    <w:rsid w:val="005E4ACD"/>
    <w:rsid w:val="005E5243"/>
    <w:rsid w:val="005E5986"/>
    <w:rsid w:val="005E624B"/>
    <w:rsid w:val="005E626B"/>
    <w:rsid w:val="005E6271"/>
    <w:rsid w:val="005E6AC1"/>
    <w:rsid w:val="005E75BD"/>
    <w:rsid w:val="005E7914"/>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F2E"/>
    <w:rsid w:val="00617FF4"/>
    <w:rsid w:val="00620AB3"/>
    <w:rsid w:val="0062176F"/>
    <w:rsid w:val="00621F49"/>
    <w:rsid w:val="0062217F"/>
    <w:rsid w:val="006223F3"/>
    <w:rsid w:val="006227D8"/>
    <w:rsid w:val="00622D45"/>
    <w:rsid w:val="00623461"/>
    <w:rsid w:val="00623582"/>
    <w:rsid w:val="00623710"/>
    <w:rsid w:val="00624172"/>
    <w:rsid w:val="006241B6"/>
    <w:rsid w:val="00624635"/>
    <w:rsid w:val="006249C0"/>
    <w:rsid w:val="00624E27"/>
    <w:rsid w:val="00624FA6"/>
    <w:rsid w:val="006257E2"/>
    <w:rsid w:val="00625B0F"/>
    <w:rsid w:val="00627868"/>
    <w:rsid w:val="00627951"/>
    <w:rsid w:val="00627C2C"/>
    <w:rsid w:val="00627D9E"/>
    <w:rsid w:val="00627FC6"/>
    <w:rsid w:val="00630904"/>
    <w:rsid w:val="00630A9F"/>
    <w:rsid w:val="00631196"/>
    <w:rsid w:val="00631C8C"/>
    <w:rsid w:val="00631F60"/>
    <w:rsid w:val="0063231D"/>
    <w:rsid w:val="006330D9"/>
    <w:rsid w:val="00633173"/>
    <w:rsid w:val="00633C43"/>
    <w:rsid w:val="00634791"/>
    <w:rsid w:val="00634D3E"/>
    <w:rsid w:val="00635A45"/>
    <w:rsid w:val="00635FB0"/>
    <w:rsid w:val="00636419"/>
    <w:rsid w:val="00636FFD"/>
    <w:rsid w:val="00637E54"/>
    <w:rsid w:val="006402AB"/>
    <w:rsid w:val="006405BE"/>
    <w:rsid w:val="006407C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067B"/>
    <w:rsid w:val="006521E3"/>
    <w:rsid w:val="006527EF"/>
    <w:rsid w:val="00653379"/>
    <w:rsid w:val="00653652"/>
    <w:rsid w:val="00653959"/>
    <w:rsid w:val="006541C5"/>
    <w:rsid w:val="0065469F"/>
    <w:rsid w:val="0065485C"/>
    <w:rsid w:val="00654898"/>
    <w:rsid w:val="00654BFF"/>
    <w:rsid w:val="00654D5D"/>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F50"/>
    <w:rsid w:val="00661076"/>
    <w:rsid w:val="00661479"/>
    <w:rsid w:val="00661D3E"/>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06"/>
    <w:rsid w:val="006756AC"/>
    <w:rsid w:val="006756F5"/>
    <w:rsid w:val="00675EF3"/>
    <w:rsid w:val="00676016"/>
    <w:rsid w:val="00676A88"/>
    <w:rsid w:val="006805A3"/>
    <w:rsid w:val="00680E8B"/>
    <w:rsid w:val="00681263"/>
    <w:rsid w:val="00681C69"/>
    <w:rsid w:val="00681FBB"/>
    <w:rsid w:val="006820E0"/>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3E6"/>
    <w:rsid w:val="00693016"/>
    <w:rsid w:val="00693062"/>
    <w:rsid w:val="00693260"/>
    <w:rsid w:val="006933A4"/>
    <w:rsid w:val="006934B1"/>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215A"/>
    <w:rsid w:val="006A24BA"/>
    <w:rsid w:val="006A2C25"/>
    <w:rsid w:val="006A33A5"/>
    <w:rsid w:val="006A3424"/>
    <w:rsid w:val="006A3838"/>
    <w:rsid w:val="006A388C"/>
    <w:rsid w:val="006A3B63"/>
    <w:rsid w:val="006A3E36"/>
    <w:rsid w:val="006A4392"/>
    <w:rsid w:val="006A4496"/>
    <w:rsid w:val="006A4D46"/>
    <w:rsid w:val="006A5253"/>
    <w:rsid w:val="006A58A8"/>
    <w:rsid w:val="006A6477"/>
    <w:rsid w:val="006A6572"/>
    <w:rsid w:val="006A6795"/>
    <w:rsid w:val="006A6B85"/>
    <w:rsid w:val="006A74BE"/>
    <w:rsid w:val="006A7C19"/>
    <w:rsid w:val="006B035C"/>
    <w:rsid w:val="006B0450"/>
    <w:rsid w:val="006B04D8"/>
    <w:rsid w:val="006B0693"/>
    <w:rsid w:val="006B0A47"/>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1405"/>
    <w:rsid w:val="006D2065"/>
    <w:rsid w:val="006D2094"/>
    <w:rsid w:val="006D2C2A"/>
    <w:rsid w:val="006D2EED"/>
    <w:rsid w:val="006D30E3"/>
    <w:rsid w:val="006D3937"/>
    <w:rsid w:val="006D3C41"/>
    <w:rsid w:val="006D42C4"/>
    <w:rsid w:val="006D4388"/>
    <w:rsid w:val="006D464B"/>
    <w:rsid w:val="006D4BDA"/>
    <w:rsid w:val="006D5312"/>
    <w:rsid w:val="006D53CA"/>
    <w:rsid w:val="006D544F"/>
    <w:rsid w:val="006D5E57"/>
    <w:rsid w:val="006D68A3"/>
    <w:rsid w:val="006D75C8"/>
    <w:rsid w:val="006E0425"/>
    <w:rsid w:val="006E05C2"/>
    <w:rsid w:val="006E093B"/>
    <w:rsid w:val="006E0FC5"/>
    <w:rsid w:val="006E1102"/>
    <w:rsid w:val="006E1314"/>
    <w:rsid w:val="006E2DA4"/>
    <w:rsid w:val="006E38AF"/>
    <w:rsid w:val="006E3E0D"/>
    <w:rsid w:val="006E3E8E"/>
    <w:rsid w:val="006E40A5"/>
    <w:rsid w:val="006E410A"/>
    <w:rsid w:val="006E41DB"/>
    <w:rsid w:val="006E53F3"/>
    <w:rsid w:val="006E56B2"/>
    <w:rsid w:val="006E5AA8"/>
    <w:rsid w:val="006E5EFD"/>
    <w:rsid w:val="006E6057"/>
    <w:rsid w:val="006E674D"/>
    <w:rsid w:val="006E686D"/>
    <w:rsid w:val="006E6D73"/>
    <w:rsid w:val="006E71A2"/>
    <w:rsid w:val="006E747B"/>
    <w:rsid w:val="006E7A71"/>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4AA2"/>
    <w:rsid w:val="00715396"/>
    <w:rsid w:val="00715836"/>
    <w:rsid w:val="00715E08"/>
    <w:rsid w:val="007160A0"/>
    <w:rsid w:val="0071676E"/>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BA1"/>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191"/>
    <w:rsid w:val="00747427"/>
    <w:rsid w:val="00747502"/>
    <w:rsid w:val="00747549"/>
    <w:rsid w:val="00747C33"/>
    <w:rsid w:val="00750AAB"/>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3C1"/>
    <w:rsid w:val="00761BC8"/>
    <w:rsid w:val="00761CE3"/>
    <w:rsid w:val="00761F50"/>
    <w:rsid w:val="00761F78"/>
    <w:rsid w:val="007620C2"/>
    <w:rsid w:val="00762B1A"/>
    <w:rsid w:val="00763F16"/>
    <w:rsid w:val="007648F7"/>
    <w:rsid w:val="0076560C"/>
    <w:rsid w:val="00765901"/>
    <w:rsid w:val="00765CBF"/>
    <w:rsid w:val="00765DDB"/>
    <w:rsid w:val="00766773"/>
    <w:rsid w:val="00766847"/>
    <w:rsid w:val="0076749C"/>
    <w:rsid w:val="00767704"/>
    <w:rsid w:val="0076782E"/>
    <w:rsid w:val="00770307"/>
    <w:rsid w:val="007704D0"/>
    <w:rsid w:val="00770F5E"/>
    <w:rsid w:val="00771D1E"/>
    <w:rsid w:val="007722F9"/>
    <w:rsid w:val="00772320"/>
    <w:rsid w:val="00772410"/>
    <w:rsid w:val="0077269A"/>
    <w:rsid w:val="0077279A"/>
    <w:rsid w:val="0077410D"/>
    <w:rsid w:val="00774E63"/>
    <w:rsid w:val="007760B1"/>
    <w:rsid w:val="007762E7"/>
    <w:rsid w:val="0077742B"/>
    <w:rsid w:val="0077744D"/>
    <w:rsid w:val="00777680"/>
    <w:rsid w:val="00777967"/>
    <w:rsid w:val="0077796F"/>
    <w:rsid w:val="00777B44"/>
    <w:rsid w:val="00780BD2"/>
    <w:rsid w:val="00781587"/>
    <w:rsid w:val="007819A5"/>
    <w:rsid w:val="00781D6C"/>
    <w:rsid w:val="00781DDF"/>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0C24"/>
    <w:rsid w:val="007917CA"/>
    <w:rsid w:val="007919F3"/>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03"/>
    <w:rsid w:val="007A0368"/>
    <w:rsid w:val="007A080E"/>
    <w:rsid w:val="007A0D69"/>
    <w:rsid w:val="007A1949"/>
    <w:rsid w:val="007A1F50"/>
    <w:rsid w:val="007A2074"/>
    <w:rsid w:val="007A2109"/>
    <w:rsid w:val="007A284D"/>
    <w:rsid w:val="007A3093"/>
    <w:rsid w:val="007A3C26"/>
    <w:rsid w:val="007A4502"/>
    <w:rsid w:val="007A4BD8"/>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1E4"/>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C24"/>
    <w:rsid w:val="007C4E8F"/>
    <w:rsid w:val="007C5937"/>
    <w:rsid w:val="007C5B7D"/>
    <w:rsid w:val="007C60D9"/>
    <w:rsid w:val="007C62A6"/>
    <w:rsid w:val="007C67CA"/>
    <w:rsid w:val="007C7A2A"/>
    <w:rsid w:val="007D02B3"/>
    <w:rsid w:val="007D042E"/>
    <w:rsid w:val="007D0858"/>
    <w:rsid w:val="007D0A7C"/>
    <w:rsid w:val="007D18B1"/>
    <w:rsid w:val="007D2310"/>
    <w:rsid w:val="007D2832"/>
    <w:rsid w:val="007D2969"/>
    <w:rsid w:val="007D2A8E"/>
    <w:rsid w:val="007D345A"/>
    <w:rsid w:val="007D3732"/>
    <w:rsid w:val="007D3FDC"/>
    <w:rsid w:val="007D4648"/>
    <w:rsid w:val="007D4910"/>
    <w:rsid w:val="007D4B56"/>
    <w:rsid w:val="007D4BB4"/>
    <w:rsid w:val="007D4E20"/>
    <w:rsid w:val="007D4F8E"/>
    <w:rsid w:val="007D5524"/>
    <w:rsid w:val="007D5588"/>
    <w:rsid w:val="007D5E70"/>
    <w:rsid w:val="007D5F01"/>
    <w:rsid w:val="007D63F0"/>
    <w:rsid w:val="007D64B0"/>
    <w:rsid w:val="007D6CBF"/>
    <w:rsid w:val="007D6CF6"/>
    <w:rsid w:val="007D760A"/>
    <w:rsid w:val="007D78E3"/>
    <w:rsid w:val="007D7CE6"/>
    <w:rsid w:val="007E06C0"/>
    <w:rsid w:val="007E0877"/>
    <w:rsid w:val="007E0CA6"/>
    <w:rsid w:val="007E0E77"/>
    <w:rsid w:val="007E1200"/>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747"/>
    <w:rsid w:val="007F5CCB"/>
    <w:rsid w:val="007F6A64"/>
    <w:rsid w:val="007F70B7"/>
    <w:rsid w:val="007F7907"/>
    <w:rsid w:val="007F7937"/>
    <w:rsid w:val="007F7CEA"/>
    <w:rsid w:val="00800794"/>
    <w:rsid w:val="00800825"/>
    <w:rsid w:val="008011C1"/>
    <w:rsid w:val="00801D2D"/>
    <w:rsid w:val="0080223D"/>
    <w:rsid w:val="00802811"/>
    <w:rsid w:val="0080284C"/>
    <w:rsid w:val="008029FF"/>
    <w:rsid w:val="00802C76"/>
    <w:rsid w:val="00802D55"/>
    <w:rsid w:val="0080314B"/>
    <w:rsid w:val="008034ED"/>
    <w:rsid w:val="008037DC"/>
    <w:rsid w:val="00803D4C"/>
    <w:rsid w:val="008047D3"/>
    <w:rsid w:val="00805D8B"/>
    <w:rsid w:val="00806934"/>
    <w:rsid w:val="00806C9A"/>
    <w:rsid w:val="00807143"/>
    <w:rsid w:val="008074C7"/>
    <w:rsid w:val="008074EB"/>
    <w:rsid w:val="00810201"/>
    <w:rsid w:val="008105E9"/>
    <w:rsid w:val="00810A69"/>
    <w:rsid w:val="00810B14"/>
    <w:rsid w:val="008112E5"/>
    <w:rsid w:val="0081166E"/>
    <w:rsid w:val="00811790"/>
    <w:rsid w:val="0081220B"/>
    <w:rsid w:val="00812D7E"/>
    <w:rsid w:val="0081356D"/>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759C"/>
    <w:rsid w:val="0082799B"/>
    <w:rsid w:val="008300D9"/>
    <w:rsid w:val="008302E6"/>
    <w:rsid w:val="00830D0D"/>
    <w:rsid w:val="00830D1E"/>
    <w:rsid w:val="00831039"/>
    <w:rsid w:val="008315C3"/>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46E9"/>
    <w:rsid w:val="008449B3"/>
    <w:rsid w:val="00844C95"/>
    <w:rsid w:val="00844CC1"/>
    <w:rsid w:val="008459E2"/>
    <w:rsid w:val="00845C52"/>
    <w:rsid w:val="00845FDF"/>
    <w:rsid w:val="00846178"/>
    <w:rsid w:val="00846371"/>
    <w:rsid w:val="00846D12"/>
    <w:rsid w:val="00847600"/>
    <w:rsid w:val="00847E87"/>
    <w:rsid w:val="0085090D"/>
    <w:rsid w:val="008510CD"/>
    <w:rsid w:val="0085130E"/>
    <w:rsid w:val="00851982"/>
    <w:rsid w:val="00852A6F"/>
    <w:rsid w:val="00852B39"/>
    <w:rsid w:val="008536F5"/>
    <w:rsid w:val="00854AB0"/>
    <w:rsid w:val="00855F84"/>
    <w:rsid w:val="0085646B"/>
    <w:rsid w:val="00856FFE"/>
    <w:rsid w:val="00857252"/>
    <w:rsid w:val="0085748A"/>
    <w:rsid w:val="00857CF7"/>
    <w:rsid w:val="008600C8"/>
    <w:rsid w:val="00860115"/>
    <w:rsid w:val="00860732"/>
    <w:rsid w:val="00860F2B"/>
    <w:rsid w:val="0086239E"/>
    <w:rsid w:val="00862482"/>
    <w:rsid w:val="00862C4E"/>
    <w:rsid w:val="008632F1"/>
    <w:rsid w:val="008638C7"/>
    <w:rsid w:val="00863C32"/>
    <w:rsid w:val="00863CBB"/>
    <w:rsid w:val="008647B2"/>
    <w:rsid w:val="00864C50"/>
    <w:rsid w:val="008652CD"/>
    <w:rsid w:val="00866A51"/>
    <w:rsid w:val="00866B16"/>
    <w:rsid w:val="00866C30"/>
    <w:rsid w:val="00866C45"/>
    <w:rsid w:val="00866D76"/>
    <w:rsid w:val="0086700E"/>
    <w:rsid w:val="00867F4C"/>
    <w:rsid w:val="008703B2"/>
    <w:rsid w:val="00871DC8"/>
    <w:rsid w:val="008720D8"/>
    <w:rsid w:val="00872296"/>
    <w:rsid w:val="008729CD"/>
    <w:rsid w:val="008730BA"/>
    <w:rsid w:val="008731C6"/>
    <w:rsid w:val="00873290"/>
    <w:rsid w:val="00873696"/>
    <w:rsid w:val="0087389A"/>
    <w:rsid w:val="0087449D"/>
    <w:rsid w:val="00874979"/>
    <w:rsid w:val="00874A47"/>
    <w:rsid w:val="008753A5"/>
    <w:rsid w:val="0087595A"/>
    <w:rsid w:val="00875EAF"/>
    <w:rsid w:val="00876640"/>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1E69"/>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1E6"/>
    <w:rsid w:val="008A385F"/>
    <w:rsid w:val="008A3912"/>
    <w:rsid w:val="008A4C8B"/>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C3E"/>
    <w:rsid w:val="008C05AC"/>
    <w:rsid w:val="008C0F03"/>
    <w:rsid w:val="008C14D1"/>
    <w:rsid w:val="008C18C3"/>
    <w:rsid w:val="008C1DD2"/>
    <w:rsid w:val="008C1E6A"/>
    <w:rsid w:val="008C2323"/>
    <w:rsid w:val="008C23E8"/>
    <w:rsid w:val="008C28FF"/>
    <w:rsid w:val="008C2D66"/>
    <w:rsid w:val="008C2D7B"/>
    <w:rsid w:val="008C3F49"/>
    <w:rsid w:val="008C5966"/>
    <w:rsid w:val="008C5D29"/>
    <w:rsid w:val="008C63F7"/>
    <w:rsid w:val="008C6609"/>
    <w:rsid w:val="008C699D"/>
    <w:rsid w:val="008C6B2B"/>
    <w:rsid w:val="008C6DBB"/>
    <w:rsid w:val="008C6ECF"/>
    <w:rsid w:val="008C7373"/>
    <w:rsid w:val="008C73DB"/>
    <w:rsid w:val="008C7438"/>
    <w:rsid w:val="008C7A1E"/>
    <w:rsid w:val="008C7AAF"/>
    <w:rsid w:val="008C7FEC"/>
    <w:rsid w:val="008D01E2"/>
    <w:rsid w:val="008D022A"/>
    <w:rsid w:val="008D0487"/>
    <w:rsid w:val="008D109A"/>
    <w:rsid w:val="008D11F8"/>
    <w:rsid w:val="008D1793"/>
    <w:rsid w:val="008D288D"/>
    <w:rsid w:val="008D29B1"/>
    <w:rsid w:val="008D2BB3"/>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982"/>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899"/>
    <w:rsid w:val="008F0BD1"/>
    <w:rsid w:val="008F10A0"/>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1F4"/>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7778"/>
    <w:rsid w:val="00927DAA"/>
    <w:rsid w:val="009308C0"/>
    <w:rsid w:val="009311BD"/>
    <w:rsid w:val="00931304"/>
    <w:rsid w:val="009314D2"/>
    <w:rsid w:val="00931BBD"/>
    <w:rsid w:val="00932106"/>
    <w:rsid w:val="009321B7"/>
    <w:rsid w:val="00932274"/>
    <w:rsid w:val="00932C2F"/>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5FB"/>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57DCA"/>
    <w:rsid w:val="009605A3"/>
    <w:rsid w:val="009612C8"/>
    <w:rsid w:val="0096176A"/>
    <w:rsid w:val="00961997"/>
    <w:rsid w:val="00961999"/>
    <w:rsid w:val="00962854"/>
    <w:rsid w:val="0096322C"/>
    <w:rsid w:val="009639F3"/>
    <w:rsid w:val="00963A4E"/>
    <w:rsid w:val="00963B1A"/>
    <w:rsid w:val="00965482"/>
    <w:rsid w:val="009654C6"/>
    <w:rsid w:val="009655E9"/>
    <w:rsid w:val="0096698D"/>
    <w:rsid w:val="00966E84"/>
    <w:rsid w:val="00966FE7"/>
    <w:rsid w:val="00967696"/>
    <w:rsid w:val="009677A0"/>
    <w:rsid w:val="009706AC"/>
    <w:rsid w:val="00970C80"/>
    <w:rsid w:val="0097113C"/>
    <w:rsid w:val="00971588"/>
    <w:rsid w:val="00972A59"/>
    <w:rsid w:val="00973146"/>
    <w:rsid w:val="009737D9"/>
    <w:rsid w:val="00975DE1"/>
    <w:rsid w:val="0097611D"/>
    <w:rsid w:val="009767DF"/>
    <w:rsid w:val="0097727C"/>
    <w:rsid w:val="00980432"/>
    <w:rsid w:val="0098085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476"/>
    <w:rsid w:val="00987685"/>
    <w:rsid w:val="00987A66"/>
    <w:rsid w:val="009907F7"/>
    <w:rsid w:val="00990AD8"/>
    <w:rsid w:val="00990C92"/>
    <w:rsid w:val="00990C9F"/>
    <w:rsid w:val="00990CA2"/>
    <w:rsid w:val="0099126C"/>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312"/>
    <w:rsid w:val="009D4671"/>
    <w:rsid w:val="009D4816"/>
    <w:rsid w:val="009D492E"/>
    <w:rsid w:val="009D53DC"/>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4AA0"/>
    <w:rsid w:val="009E5069"/>
    <w:rsid w:val="009E50CF"/>
    <w:rsid w:val="009E52F7"/>
    <w:rsid w:val="009E558A"/>
    <w:rsid w:val="009E5D2B"/>
    <w:rsid w:val="009E5DC3"/>
    <w:rsid w:val="009E600E"/>
    <w:rsid w:val="009E661D"/>
    <w:rsid w:val="009F0464"/>
    <w:rsid w:val="009F0A26"/>
    <w:rsid w:val="009F13D0"/>
    <w:rsid w:val="009F1D34"/>
    <w:rsid w:val="009F2632"/>
    <w:rsid w:val="009F29ED"/>
    <w:rsid w:val="009F2F50"/>
    <w:rsid w:val="009F3296"/>
    <w:rsid w:val="009F32D9"/>
    <w:rsid w:val="009F3B2B"/>
    <w:rsid w:val="009F497D"/>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04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0923"/>
    <w:rsid w:val="00A31DFE"/>
    <w:rsid w:val="00A33221"/>
    <w:rsid w:val="00A34103"/>
    <w:rsid w:val="00A349F6"/>
    <w:rsid w:val="00A34D91"/>
    <w:rsid w:val="00A3543E"/>
    <w:rsid w:val="00A35B35"/>
    <w:rsid w:val="00A362A7"/>
    <w:rsid w:val="00A36338"/>
    <w:rsid w:val="00A36A64"/>
    <w:rsid w:val="00A37651"/>
    <w:rsid w:val="00A37AA6"/>
    <w:rsid w:val="00A40A01"/>
    <w:rsid w:val="00A40A4B"/>
    <w:rsid w:val="00A40F5B"/>
    <w:rsid w:val="00A40F5D"/>
    <w:rsid w:val="00A4182F"/>
    <w:rsid w:val="00A4190A"/>
    <w:rsid w:val="00A41A72"/>
    <w:rsid w:val="00A41CB6"/>
    <w:rsid w:val="00A41EEE"/>
    <w:rsid w:val="00A429A6"/>
    <w:rsid w:val="00A42DD5"/>
    <w:rsid w:val="00A438C1"/>
    <w:rsid w:val="00A43C1F"/>
    <w:rsid w:val="00A441D7"/>
    <w:rsid w:val="00A441EC"/>
    <w:rsid w:val="00A44209"/>
    <w:rsid w:val="00A4455D"/>
    <w:rsid w:val="00A44983"/>
    <w:rsid w:val="00A44D68"/>
    <w:rsid w:val="00A44E41"/>
    <w:rsid w:val="00A45594"/>
    <w:rsid w:val="00A46E4C"/>
    <w:rsid w:val="00A46EC9"/>
    <w:rsid w:val="00A473B3"/>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3DD0"/>
    <w:rsid w:val="00A5415D"/>
    <w:rsid w:val="00A55597"/>
    <w:rsid w:val="00A560B3"/>
    <w:rsid w:val="00A56E77"/>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CA3"/>
    <w:rsid w:val="00A64724"/>
    <w:rsid w:val="00A65158"/>
    <w:rsid w:val="00A662CF"/>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782B"/>
    <w:rsid w:val="00A778FD"/>
    <w:rsid w:val="00A77B6C"/>
    <w:rsid w:val="00A77BCF"/>
    <w:rsid w:val="00A77F60"/>
    <w:rsid w:val="00A80709"/>
    <w:rsid w:val="00A80DC0"/>
    <w:rsid w:val="00A80F9B"/>
    <w:rsid w:val="00A80FCA"/>
    <w:rsid w:val="00A81CA0"/>
    <w:rsid w:val="00A8274D"/>
    <w:rsid w:val="00A82BB4"/>
    <w:rsid w:val="00A82E08"/>
    <w:rsid w:val="00A82EA4"/>
    <w:rsid w:val="00A831ED"/>
    <w:rsid w:val="00A833DE"/>
    <w:rsid w:val="00A83DF1"/>
    <w:rsid w:val="00A83F46"/>
    <w:rsid w:val="00A847C1"/>
    <w:rsid w:val="00A85078"/>
    <w:rsid w:val="00A86486"/>
    <w:rsid w:val="00A875D1"/>
    <w:rsid w:val="00A87D6F"/>
    <w:rsid w:val="00A904D3"/>
    <w:rsid w:val="00A91551"/>
    <w:rsid w:val="00A916B3"/>
    <w:rsid w:val="00A92707"/>
    <w:rsid w:val="00A927D7"/>
    <w:rsid w:val="00A931B2"/>
    <w:rsid w:val="00A93C34"/>
    <w:rsid w:val="00A93FFF"/>
    <w:rsid w:val="00A94292"/>
    <w:rsid w:val="00A95A0B"/>
    <w:rsid w:val="00A95A26"/>
    <w:rsid w:val="00A96416"/>
    <w:rsid w:val="00A97290"/>
    <w:rsid w:val="00A975D1"/>
    <w:rsid w:val="00A9764D"/>
    <w:rsid w:val="00A9797F"/>
    <w:rsid w:val="00AA0452"/>
    <w:rsid w:val="00AA0560"/>
    <w:rsid w:val="00AA0927"/>
    <w:rsid w:val="00AA17EB"/>
    <w:rsid w:val="00AA1966"/>
    <w:rsid w:val="00AA2022"/>
    <w:rsid w:val="00AA2314"/>
    <w:rsid w:val="00AA4247"/>
    <w:rsid w:val="00AA512D"/>
    <w:rsid w:val="00AA52A8"/>
    <w:rsid w:val="00AA5ADD"/>
    <w:rsid w:val="00AA5DF9"/>
    <w:rsid w:val="00AA61AF"/>
    <w:rsid w:val="00AA649D"/>
    <w:rsid w:val="00AA668A"/>
    <w:rsid w:val="00AA6738"/>
    <w:rsid w:val="00AA68C4"/>
    <w:rsid w:val="00AA6E00"/>
    <w:rsid w:val="00AA715F"/>
    <w:rsid w:val="00AB07E6"/>
    <w:rsid w:val="00AB0D98"/>
    <w:rsid w:val="00AB15C3"/>
    <w:rsid w:val="00AB194E"/>
    <w:rsid w:val="00AB30A5"/>
    <w:rsid w:val="00AB37B8"/>
    <w:rsid w:val="00AB4082"/>
    <w:rsid w:val="00AB4AE9"/>
    <w:rsid w:val="00AB5B90"/>
    <w:rsid w:val="00AB5D6A"/>
    <w:rsid w:val="00AB611A"/>
    <w:rsid w:val="00AB63F1"/>
    <w:rsid w:val="00AB78EB"/>
    <w:rsid w:val="00AC0B48"/>
    <w:rsid w:val="00AC0C67"/>
    <w:rsid w:val="00AC2449"/>
    <w:rsid w:val="00AC2571"/>
    <w:rsid w:val="00AC3008"/>
    <w:rsid w:val="00AC33E7"/>
    <w:rsid w:val="00AC3FD6"/>
    <w:rsid w:val="00AC400B"/>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2A5C"/>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106E"/>
    <w:rsid w:val="00B029B8"/>
    <w:rsid w:val="00B02DB6"/>
    <w:rsid w:val="00B02E4E"/>
    <w:rsid w:val="00B02EE3"/>
    <w:rsid w:val="00B02FD0"/>
    <w:rsid w:val="00B039CD"/>
    <w:rsid w:val="00B03C49"/>
    <w:rsid w:val="00B03E91"/>
    <w:rsid w:val="00B0475F"/>
    <w:rsid w:val="00B04976"/>
    <w:rsid w:val="00B04B72"/>
    <w:rsid w:val="00B04FFE"/>
    <w:rsid w:val="00B054D7"/>
    <w:rsid w:val="00B06723"/>
    <w:rsid w:val="00B0672B"/>
    <w:rsid w:val="00B06965"/>
    <w:rsid w:val="00B06B12"/>
    <w:rsid w:val="00B06B75"/>
    <w:rsid w:val="00B07A88"/>
    <w:rsid w:val="00B10312"/>
    <w:rsid w:val="00B1084F"/>
    <w:rsid w:val="00B10E78"/>
    <w:rsid w:val="00B1115F"/>
    <w:rsid w:val="00B1194A"/>
    <w:rsid w:val="00B11B6C"/>
    <w:rsid w:val="00B11CD1"/>
    <w:rsid w:val="00B122EA"/>
    <w:rsid w:val="00B123FE"/>
    <w:rsid w:val="00B136AD"/>
    <w:rsid w:val="00B136FB"/>
    <w:rsid w:val="00B1411B"/>
    <w:rsid w:val="00B1412A"/>
    <w:rsid w:val="00B152C9"/>
    <w:rsid w:val="00B169ED"/>
    <w:rsid w:val="00B1770F"/>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275C9"/>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673A0"/>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DEB"/>
    <w:rsid w:val="00B75E16"/>
    <w:rsid w:val="00B76AC7"/>
    <w:rsid w:val="00B8006E"/>
    <w:rsid w:val="00B802AA"/>
    <w:rsid w:val="00B80C47"/>
    <w:rsid w:val="00B824FE"/>
    <w:rsid w:val="00B83200"/>
    <w:rsid w:val="00B8326D"/>
    <w:rsid w:val="00B83834"/>
    <w:rsid w:val="00B83D32"/>
    <w:rsid w:val="00B83D52"/>
    <w:rsid w:val="00B8446A"/>
    <w:rsid w:val="00B8495B"/>
    <w:rsid w:val="00B84AD7"/>
    <w:rsid w:val="00B85178"/>
    <w:rsid w:val="00B85394"/>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184"/>
    <w:rsid w:val="00BA289C"/>
    <w:rsid w:val="00BA33C3"/>
    <w:rsid w:val="00BA397C"/>
    <w:rsid w:val="00BA46FC"/>
    <w:rsid w:val="00BA4F7B"/>
    <w:rsid w:val="00BA5016"/>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1D2E"/>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386"/>
    <w:rsid w:val="00BF3E81"/>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929"/>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56F"/>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48FE"/>
    <w:rsid w:val="00C54A90"/>
    <w:rsid w:val="00C54F66"/>
    <w:rsid w:val="00C55D3B"/>
    <w:rsid w:val="00C55EBF"/>
    <w:rsid w:val="00C56062"/>
    <w:rsid w:val="00C5620F"/>
    <w:rsid w:val="00C563C0"/>
    <w:rsid w:val="00C56E77"/>
    <w:rsid w:val="00C57239"/>
    <w:rsid w:val="00C576F0"/>
    <w:rsid w:val="00C57EB6"/>
    <w:rsid w:val="00C609FB"/>
    <w:rsid w:val="00C60B1D"/>
    <w:rsid w:val="00C61019"/>
    <w:rsid w:val="00C61464"/>
    <w:rsid w:val="00C617B9"/>
    <w:rsid w:val="00C621EA"/>
    <w:rsid w:val="00C6248A"/>
    <w:rsid w:val="00C6334D"/>
    <w:rsid w:val="00C6353B"/>
    <w:rsid w:val="00C6411E"/>
    <w:rsid w:val="00C64647"/>
    <w:rsid w:val="00C65005"/>
    <w:rsid w:val="00C6521C"/>
    <w:rsid w:val="00C653D3"/>
    <w:rsid w:val="00C6557D"/>
    <w:rsid w:val="00C65DED"/>
    <w:rsid w:val="00C66368"/>
    <w:rsid w:val="00C668F1"/>
    <w:rsid w:val="00C67805"/>
    <w:rsid w:val="00C67828"/>
    <w:rsid w:val="00C67DA7"/>
    <w:rsid w:val="00C67DFE"/>
    <w:rsid w:val="00C70258"/>
    <w:rsid w:val="00C709CA"/>
    <w:rsid w:val="00C719E2"/>
    <w:rsid w:val="00C71B48"/>
    <w:rsid w:val="00C72920"/>
    <w:rsid w:val="00C739BC"/>
    <w:rsid w:val="00C73E36"/>
    <w:rsid w:val="00C7413F"/>
    <w:rsid w:val="00C74930"/>
    <w:rsid w:val="00C7495E"/>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5264"/>
    <w:rsid w:val="00C863D6"/>
    <w:rsid w:val="00C86B10"/>
    <w:rsid w:val="00C87556"/>
    <w:rsid w:val="00C87573"/>
    <w:rsid w:val="00C8767C"/>
    <w:rsid w:val="00C8786B"/>
    <w:rsid w:val="00C87A9A"/>
    <w:rsid w:val="00C906CF"/>
    <w:rsid w:val="00C90C4D"/>
    <w:rsid w:val="00C910CA"/>
    <w:rsid w:val="00C91699"/>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40A"/>
    <w:rsid w:val="00C95630"/>
    <w:rsid w:val="00C958A0"/>
    <w:rsid w:val="00C95B66"/>
    <w:rsid w:val="00C95D0A"/>
    <w:rsid w:val="00C96573"/>
    <w:rsid w:val="00C96E27"/>
    <w:rsid w:val="00C96F7A"/>
    <w:rsid w:val="00C97131"/>
    <w:rsid w:val="00C97697"/>
    <w:rsid w:val="00C97B3C"/>
    <w:rsid w:val="00C97FC3"/>
    <w:rsid w:val="00CA056B"/>
    <w:rsid w:val="00CA15DD"/>
    <w:rsid w:val="00CA18AA"/>
    <w:rsid w:val="00CA1B19"/>
    <w:rsid w:val="00CA3294"/>
    <w:rsid w:val="00CA4999"/>
    <w:rsid w:val="00CA4E6B"/>
    <w:rsid w:val="00CA4FAA"/>
    <w:rsid w:val="00CA623A"/>
    <w:rsid w:val="00CA62CC"/>
    <w:rsid w:val="00CA6D7E"/>
    <w:rsid w:val="00CA76FD"/>
    <w:rsid w:val="00CB058A"/>
    <w:rsid w:val="00CB0B43"/>
    <w:rsid w:val="00CB0D93"/>
    <w:rsid w:val="00CB1B96"/>
    <w:rsid w:val="00CB1DFE"/>
    <w:rsid w:val="00CB2435"/>
    <w:rsid w:val="00CB3253"/>
    <w:rsid w:val="00CB368E"/>
    <w:rsid w:val="00CB391A"/>
    <w:rsid w:val="00CB3B23"/>
    <w:rsid w:val="00CB499B"/>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2DB5"/>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45E"/>
    <w:rsid w:val="00CD47E9"/>
    <w:rsid w:val="00CD48E5"/>
    <w:rsid w:val="00CD4AF8"/>
    <w:rsid w:val="00CD5590"/>
    <w:rsid w:val="00CD57F7"/>
    <w:rsid w:val="00CD5E47"/>
    <w:rsid w:val="00CD5F51"/>
    <w:rsid w:val="00CD62D7"/>
    <w:rsid w:val="00CD68F5"/>
    <w:rsid w:val="00CD6921"/>
    <w:rsid w:val="00CD6A4A"/>
    <w:rsid w:val="00CD6B97"/>
    <w:rsid w:val="00CD6E3F"/>
    <w:rsid w:val="00CD7011"/>
    <w:rsid w:val="00CD7523"/>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61B7"/>
    <w:rsid w:val="00CE622F"/>
    <w:rsid w:val="00CE694C"/>
    <w:rsid w:val="00CE6E63"/>
    <w:rsid w:val="00CE71E0"/>
    <w:rsid w:val="00CE799C"/>
    <w:rsid w:val="00CE7F21"/>
    <w:rsid w:val="00CF01FE"/>
    <w:rsid w:val="00CF0B36"/>
    <w:rsid w:val="00CF0CEA"/>
    <w:rsid w:val="00CF1340"/>
    <w:rsid w:val="00CF1415"/>
    <w:rsid w:val="00CF16D7"/>
    <w:rsid w:val="00CF239C"/>
    <w:rsid w:val="00CF25C2"/>
    <w:rsid w:val="00CF28BF"/>
    <w:rsid w:val="00CF2DD4"/>
    <w:rsid w:val="00CF2EA4"/>
    <w:rsid w:val="00CF3409"/>
    <w:rsid w:val="00CF4DF3"/>
    <w:rsid w:val="00CF4F1C"/>
    <w:rsid w:val="00CF56DB"/>
    <w:rsid w:val="00CF5868"/>
    <w:rsid w:val="00CF58A1"/>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23E7"/>
    <w:rsid w:val="00D22465"/>
    <w:rsid w:val="00D226AE"/>
    <w:rsid w:val="00D23B8C"/>
    <w:rsid w:val="00D247A7"/>
    <w:rsid w:val="00D24D8A"/>
    <w:rsid w:val="00D24F37"/>
    <w:rsid w:val="00D2554D"/>
    <w:rsid w:val="00D25830"/>
    <w:rsid w:val="00D263AF"/>
    <w:rsid w:val="00D26A11"/>
    <w:rsid w:val="00D27801"/>
    <w:rsid w:val="00D27C0A"/>
    <w:rsid w:val="00D27CE7"/>
    <w:rsid w:val="00D30351"/>
    <w:rsid w:val="00D303F9"/>
    <w:rsid w:val="00D306D1"/>
    <w:rsid w:val="00D3074E"/>
    <w:rsid w:val="00D34C32"/>
    <w:rsid w:val="00D3546A"/>
    <w:rsid w:val="00D35B18"/>
    <w:rsid w:val="00D3667D"/>
    <w:rsid w:val="00D370E9"/>
    <w:rsid w:val="00D377DC"/>
    <w:rsid w:val="00D4012C"/>
    <w:rsid w:val="00D4087F"/>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27"/>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61A"/>
    <w:rsid w:val="00D6377C"/>
    <w:rsid w:val="00D63D7D"/>
    <w:rsid w:val="00D64FA0"/>
    <w:rsid w:val="00D65E29"/>
    <w:rsid w:val="00D6699C"/>
    <w:rsid w:val="00D66BC3"/>
    <w:rsid w:val="00D66DDD"/>
    <w:rsid w:val="00D6723E"/>
    <w:rsid w:val="00D67533"/>
    <w:rsid w:val="00D67B00"/>
    <w:rsid w:val="00D70423"/>
    <w:rsid w:val="00D70460"/>
    <w:rsid w:val="00D704BC"/>
    <w:rsid w:val="00D707A7"/>
    <w:rsid w:val="00D71390"/>
    <w:rsid w:val="00D71CAF"/>
    <w:rsid w:val="00D71CCE"/>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F14"/>
    <w:rsid w:val="00D77584"/>
    <w:rsid w:val="00D7794F"/>
    <w:rsid w:val="00D77E27"/>
    <w:rsid w:val="00D77F79"/>
    <w:rsid w:val="00D80357"/>
    <w:rsid w:val="00D8070B"/>
    <w:rsid w:val="00D80AC9"/>
    <w:rsid w:val="00D813D7"/>
    <w:rsid w:val="00D8206F"/>
    <w:rsid w:val="00D82BB9"/>
    <w:rsid w:val="00D82D18"/>
    <w:rsid w:val="00D8321C"/>
    <w:rsid w:val="00D8335F"/>
    <w:rsid w:val="00D835DF"/>
    <w:rsid w:val="00D83DA8"/>
    <w:rsid w:val="00D84A7E"/>
    <w:rsid w:val="00D85322"/>
    <w:rsid w:val="00D85A3F"/>
    <w:rsid w:val="00D85C05"/>
    <w:rsid w:val="00D8604A"/>
    <w:rsid w:val="00D8640C"/>
    <w:rsid w:val="00D86B54"/>
    <w:rsid w:val="00D86C00"/>
    <w:rsid w:val="00D8703A"/>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1088"/>
    <w:rsid w:val="00DA15EA"/>
    <w:rsid w:val="00DA251A"/>
    <w:rsid w:val="00DA27A7"/>
    <w:rsid w:val="00DA2C4F"/>
    <w:rsid w:val="00DA3FEE"/>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37C8"/>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6506"/>
    <w:rsid w:val="00DC7515"/>
    <w:rsid w:val="00DC7882"/>
    <w:rsid w:val="00DC78CF"/>
    <w:rsid w:val="00DC7EF9"/>
    <w:rsid w:val="00DD0247"/>
    <w:rsid w:val="00DD02D5"/>
    <w:rsid w:val="00DD0413"/>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D1"/>
    <w:rsid w:val="00DD54F3"/>
    <w:rsid w:val="00DD570E"/>
    <w:rsid w:val="00DD5C7B"/>
    <w:rsid w:val="00DD5F31"/>
    <w:rsid w:val="00DD6423"/>
    <w:rsid w:val="00DD6521"/>
    <w:rsid w:val="00DD6663"/>
    <w:rsid w:val="00DD692E"/>
    <w:rsid w:val="00DD6CFF"/>
    <w:rsid w:val="00DD7322"/>
    <w:rsid w:val="00DD7CF0"/>
    <w:rsid w:val="00DE05F2"/>
    <w:rsid w:val="00DE083C"/>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DF7E43"/>
    <w:rsid w:val="00E00C6E"/>
    <w:rsid w:val="00E0133C"/>
    <w:rsid w:val="00E0167D"/>
    <w:rsid w:val="00E01DCD"/>
    <w:rsid w:val="00E02047"/>
    <w:rsid w:val="00E02107"/>
    <w:rsid w:val="00E022E7"/>
    <w:rsid w:val="00E0285E"/>
    <w:rsid w:val="00E02B59"/>
    <w:rsid w:val="00E03B48"/>
    <w:rsid w:val="00E03EFE"/>
    <w:rsid w:val="00E03F25"/>
    <w:rsid w:val="00E04643"/>
    <w:rsid w:val="00E04F7D"/>
    <w:rsid w:val="00E05300"/>
    <w:rsid w:val="00E055C1"/>
    <w:rsid w:val="00E0585B"/>
    <w:rsid w:val="00E05E04"/>
    <w:rsid w:val="00E05E6B"/>
    <w:rsid w:val="00E05F3A"/>
    <w:rsid w:val="00E069D5"/>
    <w:rsid w:val="00E06D11"/>
    <w:rsid w:val="00E07822"/>
    <w:rsid w:val="00E07BF5"/>
    <w:rsid w:val="00E103B5"/>
    <w:rsid w:val="00E1053D"/>
    <w:rsid w:val="00E10651"/>
    <w:rsid w:val="00E10ADA"/>
    <w:rsid w:val="00E11583"/>
    <w:rsid w:val="00E11782"/>
    <w:rsid w:val="00E119A6"/>
    <w:rsid w:val="00E11EBA"/>
    <w:rsid w:val="00E122D5"/>
    <w:rsid w:val="00E12B07"/>
    <w:rsid w:val="00E12EDD"/>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0ADA"/>
    <w:rsid w:val="00E2130E"/>
    <w:rsid w:val="00E21492"/>
    <w:rsid w:val="00E21885"/>
    <w:rsid w:val="00E22902"/>
    <w:rsid w:val="00E22BB2"/>
    <w:rsid w:val="00E2337A"/>
    <w:rsid w:val="00E23D90"/>
    <w:rsid w:val="00E24062"/>
    <w:rsid w:val="00E24393"/>
    <w:rsid w:val="00E248DA"/>
    <w:rsid w:val="00E24C69"/>
    <w:rsid w:val="00E25DF1"/>
    <w:rsid w:val="00E27338"/>
    <w:rsid w:val="00E2791D"/>
    <w:rsid w:val="00E27E03"/>
    <w:rsid w:val="00E3048C"/>
    <w:rsid w:val="00E304A3"/>
    <w:rsid w:val="00E308A2"/>
    <w:rsid w:val="00E30D01"/>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057C"/>
    <w:rsid w:val="00E42AE7"/>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32C"/>
    <w:rsid w:val="00E52EC7"/>
    <w:rsid w:val="00E530CD"/>
    <w:rsid w:val="00E53109"/>
    <w:rsid w:val="00E53591"/>
    <w:rsid w:val="00E536D2"/>
    <w:rsid w:val="00E53CD9"/>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B0"/>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499"/>
    <w:rsid w:val="00E8467A"/>
    <w:rsid w:val="00E847E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4823"/>
    <w:rsid w:val="00EA53BB"/>
    <w:rsid w:val="00EA5986"/>
    <w:rsid w:val="00EA5B37"/>
    <w:rsid w:val="00EA6344"/>
    <w:rsid w:val="00EA66A0"/>
    <w:rsid w:val="00EA688F"/>
    <w:rsid w:val="00EA70E0"/>
    <w:rsid w:val="00EA767C"/>
    <w:rsid w:val="00EB0067"/>
    <w:rsid w:val="00EB0669"/>
    <w:rsid w:val="00EB0B78"/>
    <w:rsid w:val="00EB0FE6"/>
    <w:rsid w:val="00EB13BF"/>
    <w:rsid w:val="00EB1483"/>
    <w:rsid w:val="00EB1B7D"/>
    <w:rsid w:val="00EB1DE2"/>
    <w:rsid w:val="00EB2985"/>
    <w:rsid w:val="00EB3328"/>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8E4"/>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6EB"/>
    <w:rsid w:val="00ED389D"/>
    <w:rsid w:val="00ED3A84"/>
    <w:rsid w:val="00ED42D4"/>
    <w:rsid w:val="00ED4C87"/>
    <w:rsid w:val="00ED5E6C"/>
    <w:rsid w:val="00ED6755"/>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9C"/>
    <w:rsid w:val="00EF370F"/>
    <w:rsid w:val="00EF3746"/>
    <w:rsid w:val="00EF42EF"/>
    <w:rsid w:val="00EF4546"/>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5B6"/>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0BFC"/>
    <w:rsid w:val="00F21168"/>
    <w:rsid w:val="00F2147A"/>
    <w:rsid w:val="00F21652"/>
    <w:rsid w:val="00F216DA"/>
    <w:rsid w:val="00F21706"/>
    <w:rsid w:val="00F21A0C"/>
    <w:rsid w:val="00F21B0F"/>
    <w:rsid w:val="00F21F05"/>
    <w:rsid w:val="00F22465"/>
    <w:rsid w:val="00F22DE2"/>
    <w:rsid w:val="00F23487"/>
    <w:rsid w:val="00F23F1E"/>
    <w:rsid w:val="00F2451F"/>
    <w:rsid w:val="00F24690"/>
    <w:rsid w:val="00F24E48"/>
    <w:rsid w:val="00F24E71"/>
    <w:rsid w:val="00F256AF"/>
    <w:rsid w:val="00F2578E"/>
    <w:rsid w:val="00F25D75"/>
    <w:rsid w:val="00F25F87"/>
    <w:rsid w:val="00F260E5"/>
    <w:rsid w:val="00F263C6"/>
    <w:rsid w:val="00F26550"/>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51BD"/>
    <w:rsid w:val="00F36291"/>
    <w:rsid w:val="00F36C9C"/>
    <w:rsid w:val="00F374F6"/>
    <w:rsid w:val="00F3755E"/>
    <w:rsid w:val="00F37DEB"/>
    <w:rsid w:val="00F37ECE"/>
    <w:rsid w:val="00F413D9"/>
    <w:rsid w:val="00F419F9"/>
    <w:rsid w:val="00F41BD7"/>
    <w:rsid w:val="00F41F4C"/>
    <w:rsid w:val="00F432E7"/>
    <w:rsid w:val="00F435CE"/>
    <w:rsid w:val="00F43A89"/>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2E07"/>
    <w:rsid w:val="00F55963"/>
    <w:rsid w:val="00F5648E"/>
    <w:rsid w:val="00F56BBF"/>
    <w:rsid w:val="00F56CE1"/>
    <w:rsid w:val="00F56E3C"/>
    <w:rsid w:val="00F57827"/>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272"/>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3648"/>
    <w:rsid w:val="00F7408D"/>
    <w:rsid w:val="00F74A36"/>
    <w:rsid w:val="00F74EFA"/>
    <w:rsid w:val="00F7564F"/>
    <w:rsid w:val="00F757BF"/>
    <w:rsid w:val="00F75AB5"/>
    <w:rsid w:val="00F75B6C"/>
    <w:rsid w:val="00F760D2"/>
    <w:rsid w:val="00F769ED"/>
    <w:rsid w:val="00F76CF0"/>
    <w:rsid w:val="00F76E15"/>
    <w:rsid w:val="00F80FB6"/>
    <w:rsid w:val="00F81AF2"/>
    <w:rsid w:val="00F81DDF"/>
    <w:rsid w:val="00F821DB"/>
    <w:rsid w:val="00F82ACB"/>
    <w:rsid w:val="00F830F4"/>
    <w:rsid w:val="00F841F7"/>
    <w:rsid w:val="00F84BCA"/>
    <w:rsid w:val="00F84EDD"/>
    <w:rsid w:val="00F85027"/>
    <w:rsid w:val="00F851B4"/>
    <w:rsid w:val="00F85502"/>
    <w:rsid w:val="00F8572D"/>
    <w:rsid w:val="00F85EAA"/>
    <w:rsid w:val="00F86019"/>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3A27"/>
    <w:rsid w:val="00FA4041"/>
    <w:rsid w:val="00FA4327"/>
    <w:rsid w:val="00FA456D"/>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327314">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99614184">
      <w:bodyDiv w:val="1"/>
      <w:marLeft w:val="0"/>
      <w:marRight w:val="0"/>
      <w:marTop w:val="0"/>
      <w:marBottom w:val="0"/>
      <w:divBdr>
        <w:top w:val="none" w:sz="0" w:space="0" w:color="auto"/>
        <w:left w:val="none" w:sz="0" w:space="0" w:color="auto"/>
        <w:bottom w:val="none" w:sz="0" w:space="0" w:color="auto"/>
        <w:right w:val="none" w:sz="0" w:space="0" w:color="auto"/>
      </w:divBdr>
      <w:divsChild>
        <w:div w:id="465704310">
          <w:marLeft w:val="1080"/>
          <w:marRight w:val="0"/>
          <w:marTop w:val="120"/>
          <w:marBottom w:val="0"/>
          <w:divBdr>
            <w:top w:val="none" w:sz="0" w:space="0" w:color="auto"/>
            <w:left w:val="none" w:sz="0" w:space="0" w:color="auto"/>
            <w:bottom w:val="none" w:sz="0" w:space="0" w:color="auto"/>
            <w:right w:val="none" w:sz="0" w:space="0" w:color="auto"/>
          </w:divBdr>
        </w:div>
        <w:div w:id="1494028988">
          <w:marLeft w:val="1080"/>
          <w:marRight w:val="0"/>
          <w:marTop w:val="120"/>
          <w:marBottom w:val="0"/>
          <w:divBdr>
            <w:top w:val="none" w:sz="0" w:space="0" w:color="auto"/>
            <w:left w:val="none" w:sz="0" w:space="0" w:color="auto"/>
            <w:bottom w:val="none" w:sz="0" w:space="0" w:color="auto"/>
            <w:right w:val="none" w:sz="0" w:space="0" w:color="auto"/>
          </w:divBdr>
        </w:div>
        <w:div w:id="1477991802">
          <w:marLeft w:val="1800"/>
          <w:marRight w:val="0"/>
          <w:marTop w:val="100"/>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55471853">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06798857">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57226719">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69864193">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0632296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4636587">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6269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4726</Words>
  <Characters>26944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31607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2023-08-11T19:56:00Z</dcterms:created>
  <dcterms:modified xsi:type="dcterms:W3CDTF">2023-08-11T19:56:00Z</dcterms:modified>
</cp:coreProperties>
</file>