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8157" w14:textId="31FBAF1E" w:rsidR="0034756E" w:rsidRPr="00E13F75" w:rsidRDefault="0034756E" w:rsidP="0034756E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</w:rPr>
        <w:t>3</w:t>
      </w:r>
      <w:r w:rsidR="00A35989">
        <w:rPr>
          <w:rFonts w:ascii="Arial" w:hAnsi="Arial" w:cs="Arial"/>
          <w:b/>
          <w:sz w:val="24"/>
          <w:szCs w:val="24"/>
        </w:rPr>
        <w:t>11434</w:t>
      </w:r>
    </w:p>
    <w:p w14:paraId="307DDFEA" w14:textId="77777777" w:rsidR="0034756E" w:rsidRPr="00E13F75" w:rsidRDefault="0034756E" w:rsidP="0034756E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Toulouse, France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August 21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August 25</w:t>
      </w:r>
      <w:r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3</w:t>
      </w:r>
    </w:p>
    <w:p w14:paraId="6803F0D8" w14:textId="77777777" w:rsidR="0034756E" w:rsidRPr="00EA540E" w:rsidRDefault="0034756E" w:rsidP="0034756E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7A3B6A54" w14:textId="599812CC" w:rsidR="0034756E" w:rsidRPr="00E13F75" w:rsidRDefault="0034756E" w:rsidP="0034756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29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3.</w:t>
      </w:r>
      <w:r w:rsidR="00DA6387">
        <w:rPr>
          <w:rFonts w:ascii="Arial" w:hAnsi="Arial" w:cs="Arial"/>
          <w:bCs/>
          <w:sz w:val="24"/>
          <w:szCs w:val="24"/>
        </w:rPr>
        <w:t>2</w:t>
      </w:r>
    </w:p>
    <w:p w14:paraId="546B0CE1" w14:textId="77777777" w:rsidR="0034756E" w:rsidRPr="00E13F75" w:rsidRDefault="0034756E" w:rsidP="0034756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29D9F107" w14:textId="10D1E309" w:rsidR="0034756E" w:rsidRPr="00E13F75" w:rsidRDefault="0034756E" w:rsidP="0034756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Pr="004A3589">
        <w:rPr>
          <w:rFonts w:ascii="Arial" w:hAnsi="Arial" w:cs="Arial"/>
          <w:sz w:val="24"/>
          <w:szCs w:val="24"/>
        </w:rPr>
        <w:t xml:space="preserve">Further </w:t>
      </w:r>
      <w:r w:rsidR="00721F73" w:rsidRPr="00721F73">
        <w:rPr>
          <w:rFonts w:ascii="Arial" w:hAnsi="Arial" w:cs="Arial"/>
          <w:sz w:val="24"/>
          <w:szCs w:val="24"/>
        </w:rPr>
        <w:t>discussion on timing requirements for Multi-DCI multi-TRP with two TAs</w:t>
      </w:r>
    </w:p>
    <w:p w14:paraId="2900527D" w14:textId="77777777" w:rsidR="0034756E" w:rsidRPr="00E13F75" w:rsidRDefault="0034756E" w:rsidP="0034756E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0C69610D" w14:textId="77777777" w:rsidR="0034756E" w:rsidRDefault="0034756E" w:rsidP="0034756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75A526E5" w14:textId="43514628" w:rsidR="0034756E" w:rsidRPr="00A971AB" w:rsidRDefault="0034756E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previous RAN4 meetings, we discussed the RRM impacts on </w:t>
      </w:r>
      <w:r w:rsidR="00464963">
        <w:rPr>
          <w:rFonts w:ascii="Times New Roman" w:eastAsia="宋体" w:hAnsi="Times New Roman" w:cs="Times New Roman" w:hint="eastAsia"/>
          <w:sz w:val="20"/>
          <w:szCs w:val="20"/>
        </w:rPr>
        <w:t>timing</w:t>
      </w:r>
      <w:r w:rsidR="00464963">
        <w:rPr>
          <w:rFonts w:ascii="Times New Roman" w:eastAsia="宋体" w:hAnsi="Times New Roman" w:cs="Times New Roman"/>
          <w:sz w:val="20"/>
          <w:szCs w:val="20"/>
        </w:rPr>
        <w:t xml:space="preserve">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 and had consensus on some </w:t>
      </w:r>
      <w:r w:rsidR="00464963">
        <w:rPr>
          <w:rFonts w:ascii="Times New Roman" w:eastAsia="宋体" w:hAnsi="Times New Roman" w:cs="Times New Roman"/>
          <w:sz w:val="20"/>
          <w:szCs w:val="20"/>
        </w:rPr>
        <w:t>items such as MTTD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. However, </w:t>
      </w:r>
      <w:r w:rsidR="00464963">
        <w:rPr>
          <w:rFonts w:ascii="Times New Roman" w:eastAsia="宋体" w:hAnsi="Times New Roman" w:cs="Times New Roman"/>
          <w:sz w:val="20"/>
          <w:szCs w:val="20"/>
        </w:rPr>
        <w:t>there are still FFS in other timing requirements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5BD20FCF" w14:textId="3DFB771A" w:rsidR="0034756E" w:rsidRPr="00A971AB" w:rsidRDefault="0034756E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this contribution, we continue to discuss </w:t>
      </w:r>
      <w:r w:rsidR="00633FD1">
        <w:rPr>
          <w:rFonts w:ascii="Times New Roman" w:eastAsia="宋体" w:hAnsi="Times New Roman" w:cs="Times New Roman"/>
          <w:sz w:val="20"/>
          <w:szCs w:val="20"/>
        </w:rPr>
        <w:t xml:space="preserve">FFS and </w:t>
      </w:r>
      <w:r>
        <w:rPr>
          <w:rFonts w:ascii="Times New Roman" w:eastAsia="宋体" w:hAnsi="Times New Roman" w:cs="Times New Roman"/>
          <w:sz w:val="20"/>
          <w:szCs w:val="20"/>
        </w:rPr>
        <w:t>open issues.</w:t>
      </w:r>
    </w:p>
    <w:p w14:paraId="24B55257" w14:textId="77777777" w:rsidR="0034756E" w:rsidRPr="009F7D06" w:rsidRDefault="0034756E" w:rsidP="0034756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963" w14:paraId="1F278623" w14:textId="77777777" w:rsidTr="00464963">
        <w:tc>
          <w:tcPr>
            <w:tcW w:w="9629" w:type="dxa"/>
          </w:tcPr>
          <w:p w14:paraId="63BA5A39" w14:textId="77777777" w:rsidR="00464963" w:rsidRPr="00823A1E" w:rsidRDefault="00464963" w:rsidP="00464963">
            <w:pPr>
              <w:spacing w:after="120" w:line="252" w:lineRule="auto"/>
              <w:rPr>
                <w:b/>
                <w:u w:val="single"/>
                <w:lang w:eastAsia="ko-KR"/>
              </w:rPr>
            </w:pPr>
            <w:r w:rsidRPr="00823A1E">
              <w:rPr>
                <w:b/>
                <w:u w:val="single"/>
                <w:lang w:eastAsia="ko-KR"/>
              </w:rPr>
              <w:t>Issue 2-1-2: DL reference timing</w:t>
            </w:r>
          </w:p>
          <w:p w14:paraId="7F241AE3" w14:textId="77777777" w:rsidR="00464963" w:rsidRPr="00823A1E" w:rsidRDefault="00464963" w:rsidP="00464963">
            <w:pPr>
              <w:pStyle w:val="a8"/>
              <w:numPr>
                <w:ilvl w:val="0"/>
                <w:numId w:val="13"/>
              </w:numPr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823A1E">
              <w:rPr>
                <w:lang w:eastAsia="ja-JP"/>
              </w:rPr>
              <w:t>Agreements</w:t>
            </w:r>
          </w:p>
          <w:p w14:paraId="27288308" w14:textId="77777777" w:rsidR="00464963" w:rsidRPr="00823A1E" w:rsidRDefault="00464963" w:rsidP="00464963">
            <w:pPr>
              <w:pStyle w:val="a8"/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lang w:eastAsia="zh-CN"/>
              </w:rPr>
            </w:pPr>
            <w:r w:rsidRPr="00823A1E">
              <w:rPr>
                <w:rFonts w:eastAsia="宋体"/>
                <w:bCs/>
                <w:lang w:eastAsia="zh-CN"/>
              </w:rPr>
              <w:t xml:space="preserve">For UL timing requirements, RAN4 to </w:t>
            </w:r>
            <w:r w:rsidRPr="00823A1E">
              <w:rPr>
                <w:rFonts w:eastAsia="宋体" w:hint="eastAsia"/>
                <w:bCs/>
                <w:lang w:eastAsia="zh-CN"/>
              </w:rPr>
              <w:t>specify</w:t>
            </w:r>
            <w:r w:rsidRPr="00823A1E">
              <w:rPr>
                <w:rFonts w:eastAsia="宋体"/>
                <w:bCs/>
                <w:lang w:eastAsia="zh-CN"/>
              </w:rPr>
              <w:t xml:space="preserve"> requirements to support two downlink reference timings. </w:t>
            </w:r>
          </w:p>
          <w:p w14:paraId="220118F7" w14:textId="58379A74" w:rsidR="00464963" w:rsidRDefault="00464963" w:rsidP="00464963">
            <w:pPr>
              <w:pStyle w:val="a8"/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/>
                <w:bCs/>
                <w:u w:val="single"/>
              </w:rPr>
            </w:pPr>
            <w:r w:rsidRPr="00823A1E">
              <w:rPr>
                <w:rFonts w:eastAsia="宋体" w:hint="eastAsia"/>
                <w:bCs/>
                <w:lang w:eastAsia="zh-CN"/>
              </w:rPr>
              <w:t>F</w:t>
            </w:r>
            <w:r w:rsidRPr="00823A1E">
              <w:rPr>
                <w:rFonts w:eastAsia="宋体"/>
                <w:bCs/>
                <w:lang w:eastAsia="zh-CN"/>
              </w:rPr>
              <w:t>FS how to capture it in spec. based on RAN1/RAN2 progress of the definition of TA commands.</w:t>
            </w:r>
          </w:p>
        </w:tc>
      </w:tr>
    </w:tbl>
    <w:p w14:paraId="22316418" w14:textId="5BD9C0B6" w:rsidR="00F37DC8" w:rsidRDefault="004B618D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7A6E36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7A6E36">
        <w:rPr>
          <w:rFonts w:ascii="Times New Roman" w:eastAsia="宋体" w:hAnsi="Times New Roman" w:cs="Times New Roman"/>
          <w:sz w:val="20"/>
          <w:szCs w:val="20"/>
        </w:rPr>
        <w:t>n current spec</w:t>
      </w:r>
      <w:r w:rsidR="00F37DC8">
        <w:rPr>
          <w:rFonts w:ascii="Times New Roman" w:eastAsia="宋体" w:hAnsi="Times New Roman" w:cs="Times New Roman"/>
          <w:sz w:val="20"/>
          <w:szCs w:val="20"/>
        </w:rPr>
        <w:t>, the uplink timing advance and downlink timing as defined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7DC8" w14:paraId="0558F393" w14:textId="77777777" w:rsidTr="00F37DC8">
        <w:tc>
          <w:tcPr>
            <w:tcW w:w="9629" w:type="dxa"/>
          </w:tcPr>
          <w:p w14:paraId="11A5C2AF" w14:textId="38D7F78B" w:rsidR="00F37DC8" w:rsidRDefault="00F37DC8" w:rsidP="00F37DC8">
            <w:pPr>
              <w:rPr>
                <w:rFonts w:cs="v4.2.0"/>
              </w:rPr>
            </w:pPr>
            <w:r>
              <w:rPr>
                <w:rFonts w:cs="v4.2.0" w:hint="eastAsia"/>
              </w:rPr>
              <w:t>3</w:t>
            </w:r>
            <w:r>
              <w:rPr>
                <w:rFonts w:cs="v4.2.0"/>
              </w:rPr>
              <w:t>8.133 7.1.1</w:t>
            </w:r>
          </w:p>
          <w:p w14:paraId="380DD2B3" w14:textId="4BC2F7B5" w:rsidR="00F37DC8" w:rsidRPr="00F37DC8" w:rsidRDefault="00F37DC8" w:rsidP="00F37DC8">
            <w:pPr>
              <w:rPr>
                <w:rFonts w:cs="v4.2.0"/>
              </w:rPr>
            </w:pPr>
            <w:r w:rsidRPr="009C5807">
              <w:rPr>
                <w:rFonts w:cs="v4.2.0"/>
              </w:rPr>
              <w:t xml:space="preserve">The UE shall have capability to follow the frame timing change of the </w:t>
            </w:r>
            <w:r w:rsidRPr="009C5807">
              <w:t>reference cell</w:t>
            </w:r>
            <w:r w:rsidRPr="009C5807">
              <w:rPr>
                <w:rFonts w:cs="v4.2.0"/>
              </w:rPr>
              <w:t xml:space="preserve"> in connected </w:t>
            </w:r>
            <w:r w:rsidRPr="009C5807">
              <w:t>state</w:t>
            </w:r>
            <w:r>
              <w:t xml:space="preserve"> or when </w:t>
            </w:r>
            <w:proofErr w:type="spellStart"/>
            <w:r>
              <w:t>transmiting</w:t>
            </w:r>
            <w:proofErr w:type="spellEnd"/>
            <w:r>
              <w:t xml:space="preserve"> PUSCH on CG r</w:t>
            </w:r>
            <w:r w:rsidRPr="003604F8">
              <w:t xml:space="preserve">esources for SDT in </w:t>
            </w:r>
            <w:proofErr w:type="spellStart"/>
            <w:r w:rsidRPr="003604F8">
              <w:t>RRC_Inactive</w:t>
            </w:r>
            <w:proofErr w:type="spellEnd"/>
            <w:r w:rsidRPr="003604F8">
              <w:rPr>
                <w:rFonts w:cs="v4.2.0"/>
              </w:rPr>
              <w:t>. The uplink frame transmission takes place</w:t>
            </w:r>
            <w:r w:rsidRPr="003604F8">
              <w:rPr>
                <w:rFonts w:cs="v4.2.0"/>
                <w:vertAlign w:val="subscript"/>
              </w:rPr>
              <w:t xml:space="preserve"> </w:t>
            </w:r>
            <w:r w:rsidRPr="003604F8">
              <w:rPr>
                <w:rFonts w:asciiTheme="minorHAnsi" w:eastAsiaTheme="minorEastAsia" w:hAnsiTheme="minorHAnsi" w:cstheme="minorBidi"/>
                <w:kern w:val="2"/>
                <w:position w:val="-10"/>
                <w:sz w:val="21"/>
                <w:szCs w:val="22"/>
              </w:rPr>
              <w:object w:dxaOrig="1800" w:dyaOrig="300" w14:anchorId="41A3B5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11.5pt" o:ole="">
                  <v:imagedata r:id="rId7" o:title=""/>
                </v:shape>
                <o:OLEObject Type="Embed" ProgID="Equation.3" ShapeID="_x0000_i1025" DrawAspect="Content" ObjectID="_1753284738" r:id="rId8"/>
              </w:object>
            </w:r>
            <w:r w:rsidRPr="003604F8" w:rsidDel="005D39B2">
              <w:rPr>
                <w:rFonts w:cs="v4.2.0"/>
              </w:rPr>
              <w:t xml:space="preserve"> </w:t>
            </w:r>
            <w:r w:rsidRPr="003604F8">
              <w:rPr>
                <w:rFonts w:cs="v4.2.0"/>
              </w:rPr>
              <w:t>before the reception of the first detected path (in time) of the corresponding downlink frame</w:t>
            </w:r>
            <w:r w:rsidRPr="003604F8">
              <w:t xml:space="preserve"> from the reference cell. For </w:t>
            </w:r>
            <w:r w:rsidRPr="003604F8">
              <w:rPr>
                <w:lang w:eastAsia="ja-JP"/>
              </w:rPr>
              <w:t xml:space="preserve">serving cell(s) in </w:t>
            </w:r>
            <w:proofErr w:type="spellStart"/>
            <w:r w:rsidRPr="003604F8">
              <w:rPr>
                <w:rFonts w:hint="eastAsia"/>
              </w:rPr>
              <w:t>p</w:t>
            </w:r>
            <w:r w:rsidRPr="003604F8">
              <w:t>TAG</w:t>
            </w:r>
            <w:proofErr w:type="spellEnd"/>
            <w:r w:rsidRPr="003604F8">
              <w:t>,</w:t>
            </w:r>
            <w:r w:rsidRPr="003604F8">
              <w:rPr>
                <w:rFonts w:cs="v4.2.0"/>
              </w:rPr>
              <w:t xml:space="preserve"> </w:t>
            </w:r>
            <w:r w:rsidRPr="003604F8">
              <w:t xml:space="preserve">UE shall use the </w:t>
            </w:r>
            <w:proofErr w:type="spellStart"/>
            <w:r w:rsidRPr="003604F8">
              <w:t>SpCell</w:t>
            </w:r>
            <w:proofErr w:type="spellEnd"/>
            <w:r w:rsidRPr="003604F8">
              <w:t xml:space="preserve"> as the reference cell for deriving the UE transmit timing for cells in the </w:t>
            </w:r>
            <w:proofErr w:type="spellStart"/>
            <w:r w:rsidRPr="003604F8">
              <w:rPr>
                <w:rFonts w:hint="eastAsia"/>
              </w:rPr>
              <w:t>p</w:t>
            </w:r>
            <w:r w:rsidRPr="003604F8">
              <w:t>TAG</w:t>
            </w:r>
            <w:proofErr w:type="spellEnd"/>
            <w:r w:rsidRPr="003604F8">
              <w:t xml:space="preserve">. </w:t>
            </w:r>
            <w:r w:rsidRPr="003604F8">
              <w:rPr>
                <w:lang w:eastAsia="ja-JP"/>
              </w:rPr>
              <w:t xml:space="preserve">For serving cell(s) in </w:t>
            </w:r>
            <w:proofErr w:type="spellStart"/>
            <w:r w:rsidRPr="003604F8">
              <w:rPr>
                <w:rFonts w:hint="eastAsia"/>
              </w:rPr>
              <w:t>s</w:t>
            </w:r>
            <w:r w:rsidRPr="003604F8">
              <w:rPr>
                <w:lang w:eastAsia="ja-JP"/>
              </w:rPr>
              <w:t>TAG</w:t>
            </w:r>
            <w:proofErr w:type="spellEnd"/>
            <w:r w:rsidRPr="003604F8">
              <w:rPr>
                <w:lang w:eastAsia="ja-JP"/>
              </w:rPr>
              <w:t xml:space="preserve">, </w:t>
            </w:r>
            <w:r w:rsidRPr="003604F8">
              <w:t xml:space="preserve">UE shall use any of the </w:t>
            </w:r>
            <w:r w:rsidRPr="003604F8">
              <w:rPr>
                <w:lang w:eastAsia="ja-JP"/>
              </w:rPr>
              <w:t xml:space="preserve">activated </w:t>
            </w:r>
            <w:proofErr w:type="spellStart"/>
            <w:r w:rsidRPr="003604F8">
              <w:rPr>
                <w:lang w:eastAsia="ja-JP"/>
              </w:rPr>
              <w:t>SCells</w:t>
            </w:r>
            <w:proofErr w:type="spellEnd"/>
            <w:r w:rsidRPr="003604F8">
              <w:rPr>
                <w:lang w:eastAsia="ja-JP"/>
              </w:rPr>
              <w:t xml:space="preserve"> </w:t>
            </w:r>
            <w:r w:rsidRPr="003604F8">
              <w:t xml:space="preserve">as the reference cell for deriving the UE transmit timing for </w:t>
            </w:r>
            <w:r w:rsidRPr="003604F8">
              <w:rPr>
                <w:lang w:eastAsia="ja-JP"/>
              </w:rPr>
              <w:t xml:space="preserve">the </w:t>
            </w:r>
            <w:r w:rsidRPr="003604F8">
              <w:t xml:space="preserve">cells in the </w:t>
            </w:r>
            <w:proofErr w:type="spellStart"/>
            <w:r w:rsidRPr="003604F8">
              <w:rPr>
                <w:rFonts w:hint="eastAsia"/>
              </w:rPr>
              <w:t>s</w:t>
            </w:r>
            <w:r w:rsidRPr="003604F8">
              <w:t>TAG</w:t>
            </w:r>
            <w:proofErr w:type="spellEnd"/>
            <w:r w:rsidRPr="003604F8">
              <w:t>.</w:t>
            </w:r>
            <w:r w:rsidRPr="003604F8" w:rsidDel="00123E0F">
              <w:t xml:space="preserve"> </w:t>
            </w:r>
            <w:r w:rsidRPr="003604F8">
              <w:rPr>
                <w:rFonts w:cs="v4.2.0"/>
              </w:rPr>
              <w:t>UE initial transmit timing accuracy</w:t>
            </w:r>
            <w:r w:rsidRPr="003604F8">
              <w:rPr>
                <w:rFonts w:cs="v4.2.0" w:hint="eastAsia"/>
              </w:rPr>
              <w:t xml:space="preserve"> and</w:t>
            </w:r>
            <w:r w:rsidRPr="003604F8">
              <w:rPr>
                <w:rFonts w:cs="v4.2.0"/>
              </w:rPr>
              <w:t xml:space="preserve"> </w:t>
            </w:r>
            <w:r w:rsidRPr="003604F8">
              <w:t>gradual timing adjustment requirements</w:t>
            </w:r>
            <w:r w:rsidRPr="003604F8">
              <w:rPr>
                <w:rFonts w:cs="v4.2.0"/>
              </w:rPr>
              <w:t xml:space="preserve"> are defined in the following requirements.</w:t>
            </w:r>
          </w:p>
        </w:tc>
      </w:tr>
    </w:tbl>
    <w:p w14:paraId="5C49138E" w14:textId="3B614F4C" w:rsidR="00F37DC8" w:rsidRDefault="00732BC2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clarification should be added for </w:t>
      </w:r>
      <w:r w:rsidRPr="00732BC2">
        <w:rPr>
          <w:rFonts w:ascii="Times New Roman" w:eastAsia="宋体" w:hAnsi="Times New Roman" w:cs="Times New Roman"/>
          <w:sz w:val="20"/>
          <w:szCs w:val="20"/>
        </w:rPr>
        <w:t xml:space="preserve">Multi-DCI multi-TRP with two </w:t>
      </w:r>
      <w:proofErr w:type="spellStart"/>
      <w:r w:rsidRPr="00732BC2">
        <w:rPr>
          <w:rFonts w:ascii="Times New Roman" w:eastAsia="宋体" w:hAnsi="Times New Roman" w:cs="Times New Roman"/>
          <w:sz w:val="20"/>
          <w:szCs w:val="20"/>
        </w:rPr>
        <w:t>TAs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According to the LS[2] from RAN1</w:t>
      </w:r>
      <w:r w:rsidR="003604F8">
        <w:rPr>
          <w:rFonts w:ascii="Times New Roman" w:eastAsia="宋体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3B22" w14:paraId="052477F7" w14:textId="77777777" w:rsidTr="00543B22">
        <w:tc>
          <w:tcPr>
            <w:tcW w:w="9629" w:type="dxa"/>
          </w:tcPr>
          <w:p w14:paraId="5A2876F7" w14:textId="77777777" w:rsidR="00543B22" w:rsidRPr="007364F3" w:rsidRDefault="00543B22" w:rsidP="00543B22">
            <w:pPr>
              <w:rPr>
                <w:rFonts w:ascii="Times" w:hAnsi="Times"/>
                <w:b/>
                <w:bCs/>
                <w:highlight w:val="green"/>
                <w:lang w:eastAsia="x-none"/>
              </w:rPr>
            </w:pPr>
            <w:r w:rsidRPr="007364F3">
              <w:rPr>
                <w:rFonts w:ascii="Times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5D68CC5A" w14:textId="77777777" w:rsidR="00543B22" w:rsidRPr="007364F3" w:rsidRDefault="00543B22" w:rsidP="00543B22">
            <w:pPr>
              <w:rPr>
                <w:rFonts w:ascii="Times" w:hAnsi="Times" w:cs="Times"/>
                <w:i/>
                <w:iCs/>
              </w:rPr>
            </w:pPr>
            <w:r w:rsidRPr="007364F3">
              <w:rPr>
                <w:rStyle w:val="ab"/>
                <w:rFonts w:ascii="Times" w:hAnsi="Times" w:cs="Times"/>
              </w:rPr>
              <w:t>For associating TAGs to target UL channels/signals for multi-DCI based multi-TRP operation, support the following:</w:t>
            </w:r>
          </w:p>
          <w:p w14:paraId="187484BF" w14:textId="77777777" w:rsidR="00543B22" w:rsidRPr="007364F3" w:rsidRDefault="00543B22" w:rsidP="00543B22">
            <w:pPr>
              <w:rPr>
                <w:rFonts w:ascii="Times" w:hAnsi="Times" w:cs="Times"/>
                <w:i/>
                <w:iCs/>
              </w:rPr>
            </w:pPr>
            <w:r w:rsidRPr="007364F3">
              <w:rPr>
                <w:rStyle w:val="ab"/>
                <w:rFonts w:ascii="Times" w:hAnsi="Times" w:cs="Times"/>
              </w:rPr>
              <w:t>Associate TAG to TCI-state</w:t>
            </w:r>
          </w:p>
          <w:p w14:paraId="49154404" w14:textId="77777777" w:rsidR="00543B22" w:rsidRPr="007364F3" w:rsidRDefault="00543B22" w:rsidP="00543B22">
            <w:pPr>
              <w:widowControl/>
              <w:numPr>
                <w:ilvl w:val="0"/>
                <w:numId w:val="21"/>
              </w:numPr>
              <w:jc w:val="left"/>
              <w:rPr>
                <w:rFonts w:ascii="Times" w:hAnsi="Times" w:cs="Times"/>
                <w:i/>
                <w:iCs/>
              </w:rPr>
            </w:pPr>
            <w:r w:rsidRPr="007364F3">
              <w:rPr>
                <w:rStyle w:val="ab"/>
                <w:rFonts w:ascii="Times" w:hAnsi="Times" w:cs="Times"/>
              </w:rPr>
              <w:t xml:space="preserve">Associate TAG ID with UL/joint TCI state </w:t>
            </w:r>
          </w:p>
          <w:p w14:paraId="4FDF22DF" w14:textId="77777777" w:rsidR="00543B22" w:rsidRPr="007364F3" w:rsidRDefault="00543B22" w:rsidP="00543B22">
            <w:pPr>
              <w:widowControl/>
              <w:numPr>
                <w:ilvl w:val="0"/>
                <w:numId w:val="21"/>
              </w:numPr>
              <w:jc w:val="left"/>
              <w:rPr>
                <w:rFonts w:ascii="Times" w:hAnsi="Times" w:cs="Times"/>
                <w:i/>
                <w:iCs/>
              </w:rPr>
            </w:pPr>
            <w:r w:rsidRPr="007364F3">
              <w:rPr>
                <w:rStyle w:val="ab"/>
                <w:rFonts w:ascii="Times" w:hAnsi="Times" w:cs="Times"/>
              </w:rPr>
              <w:t>For UL transmission, the TAG ID associated with the UL/joint TCI state is utilized</w:t>
            </w:r>
          </w:p>
          <w:p w14:paraId="3E49A18C" w14:textId="77777777" w:rsidR="00543B22" w:rsidRPr="007364F3" w:rsidRDefault="00543B22" w:rsidP="00543B22">
            <w:pPr>
              <w:widowControl/>
              <w:numPr>
                <w:ilvl w:val="0"/>
                <w:numId w:val="21"/>
              </w:numPr>
              <w:jc w:val="left"/>
              <w:rPr>
                <w:rStyle w:val="ab"/>
                <w:rFonts w:ascii="Times" w:hAnsi="Times" w:cs="Times"/>
                <w:i w:val="0"/>
                <w:iCs w:val="0"/>
              </w:rPr>
            </w:pPr>
            <w:r w:rsidRPr="007364F3">
              <w:rPr>
                <w:rStyle w:val="ab"/>
                <w:rFonts w:ascii="Times" w:hAnsi="Times" w:cs="Times"/>
              </w:rPr>
              <w:t>A baseline is UE expects that the [activated] UL/joint TCI states [of UL signals/channels] associated to one CORESET Pool Index correspond to one TAG</w:t>
            </w:r>
          </w:p>
          <w:p w14:paraId="29C75E37" w14:textId="77777777" w:rsidR="00543B22" w:rsidRPr="007364F3" w:rsidRDefault="00543B22" w:rsidP="00543B22">
            <w:pPr>
              <w:widowControl/>
              <w:numPr>
                <w:ilvl w:val="0"/>
                <w:numId w:val="21"/>
              </w:numPr>
              <w:jc w:val="left"/>
              <w:rPr>
                <w:rStyle w:val="ab"/>
                <w:rFonts w:ascii="Times" w:hAnsi="Times" w:cs="Times"/>
                <w:i w:val="0"/>
                <w:iCs w:val="0"/>
              </w:rPr>
            </w:pPr>
            <w:r w:rsidRPr="007364F3">
              <w:rPr>
                <w:rStyle w:val="ab"/>
                <w:rFonts w:ascii="Times" w:hAnsi="Times" w:cs="Times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7364F3">
              <w:rPr>
                <w:rStyle w:val="ab"/>
                <w:rFonts w:ascii="Times" w:hAnsi="Times" w:cs="Times"/>
              </w:rPr>
              <w:t>CORESETPoolIndex</w:t>
            </w:r>
            <w:proofErr w:type="spellEnd"/>
            <w:r w:rsidRPr="007364F3">
              <w:rPr>
                <w:rStyle w:val="ab"/>
                <w:rFonts w:ascii="Times" w:hAnsi="Times" w:cs="Times"/>
              </w:rPr>
              <w:t xml:space="preserve"> correspond to both TAGs</w:t>
            </w:r>
          </w:p>
          <w:p w14:paraId="60761C1A" w14:textId="77777777" w:rsidR="00543B22" w:rsidRPr="007364F3" w:rsidRDefault="00543B22" w:rsidP="00543B22">
            <w:pPr>
              <w:rPr>
                <w:rStyle w:val="ab"/>
                <w:rFonts w:ascii="Times" w:hAnsi="Times" w:cs="Times"/>
                <w:i w:val="0"/>
                <w:iCs w:val="0"/>
                <w:lang w:eastAsia="en-CA"/>
              </w:rPr>
            </w:pPr>
            <w:r w:rsidRPr="007364F3">
              <w:rPr>
                <w:rStyle w:val="ab"/>
                <w:rFonts w:ascii="Times" w:hAnsi="Times" w:cs="Times"/>
              </w:rPr>
              <w:t>FFS: on how to handle association when Rel-15/16 spatial relation framework is used for</w:t>
            </w:r>
          </w:p>
          <w:p w14:paraId="2E20ED29" w14:textId="77777777" w:rsidR="00543B22" w:rsidRPr="007364F3" w:rsidRDefault="00543B22" w:rsidP="00543B22">
            <w:pPr>
              <w:widowControl/>
              <w:numPr>
                <w:ilvl w:val="0"/>
                <w:numId w:val="21"/>
              </w:numPr>
              <w:jc w:val="left"/>
              <w:rPr>
                <w:rStyle w:val="ab"/>
                <w:rFonts w:ascii="Times" w:hAnsi="Times" w:cs="Times"/>
                <w:i w:val="0"/>
                <w:iCs w:val="0"/>
                <w:lang w:eastAsia="en-CA"/>
              </w:rPr>
            </w:pPr>
            <w:r w:rsidRPr="007364F3">
              <w:rPr>
                <w:rStyle w:val="ab"/>
                <w:rFonts w:ascii="Times" w:hAnsi="Times" w:cs="Times"/>
              </w:rPr>
              <w:lastRenderedPageBreak/>
              <w:t>PUCCH</w:t>
            </w:r>
          </w:p>
          <w:p w14:paraId="4036FDF5" w14:textId="77777777" w:rsidR="00543B22" w:rsidRPr="007364F3" w:rsidRDefault="00543B22" w:rsidP="00543B22">
            <w:pPr>
              <w:widowControl/>
              <w:numPr>
                <w:ilvl w:val="0"/>
                <w:numId w:val="21"/>
              </w:numPr>
              <w:jc w:val="left"/>
              <w:rPr>
                <w:rStyle w:val="ab"/>
                <w:rFonts w:ascii="Times" w:hAnsi="Times" w:cs="Times"/>
                <w:i w:val="0"/>
                <w:iCs w:val="0"/>
                <w:lang w:eastAsia="en-CA"/>
              </w:rPr>
            </w:pPr>
            <w:r w:rsidRPr="007364F3">
              <w:rPr>
                <w:rStyle w:val="ab"/>
                <w:rFonts w:ascii="Times" w:hAnsi="Times" w:cs="Times"/>
              </w:rPr>
              <w:t>DG/CG Type 1/Type 2 PUSCH</w:t>
            </w:r>
          </w:p>
          <w:p w14:paraId="792114B6" w14:textId="18B98576" w:rsidR="00543B22" w:rsidRDefault="00543B22" w:rsidP="00543B22">
            <w:pPr>
              <w:widowControl/>
              <w:numPr>
                <w:ilvl w:val="0"/>
                <w:numId w:val="21"/>
              </w:numPr>
              <w:jc w:val="left"/>
            </w:pPr>
            <w:r w:rsidRPr="007364F3">
              <w:rPr>
                <w:rStyle w:val="ab"/>
                <w:rFonts w:ascii="Times" w:hAnsi="Times" w:cs="Times"/>
              </w:rPr>
              <w:t>AP/SP/P SRS</w:t>
            </w:r>
          </w:p>
        </w:tc>
      </w:tr>
    </w:tbl>
    <w:p w14:paraId="2DBC4916" w14:textId="77777777" w:rsidR="00543B22" w:rsidRDefault="00543B22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1F2BE0B7" w14:textId="46578885" w:rsidR="003604F8" w:rsidRDefault="004A2295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UE expects the UL/joint TCI states of one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are associated with one TAG ID. </w:t>
      </w:r>
      <w:r w:rsidR="003604F8">
        <w:rPr>
          <w:rFonts w:ascii="Times New Roman" w:eastAsia="宋体" w:hAnsi="Times New Roman" w:cs="Times New Roman"/>
          <w:sz w:val="20"/>
          <w:szCs w:val="20"/>
        </w:rPr>
        <w:t>For the UL transmission</w:t>
      </w:r>
      <w:r w:rsidR="00543B22">
        <w:rPr>
          <w:rFonts w:ascii="Times New Roman" w:eastAsia="宋体" w:hAnsi="Times New Roman" w:cs="Times New Roman"/>
          <w:sz w:val="20"/>
          <w:szCs w:val="20"/>
        </w:rPr>
        <w:t xml:space="preserve"> of the UL/joint TCI states</w:t>
      </w:r>
      <w:r w:rsidR="003604F8">
        <w:rPr>
          <w:rFonts w:ascii="Times New Roman" w:eastAsia="宋体" w:hAnsi="Times New Roman" w:cs="Times New Roman"/>
          <w:sz w:val="20"/>
          <w:szCs w:val="20"/>
        </w:rPr>
        <w:t>, the downlink reference timing</w:t>
      </w:r>
      <w:r w:rsidR="00543B22">
        <w:rPr>
          <w:rFonts w:ascii="Times New Roman" w:eastAsia="宋体" w:hAnsi="Times New Roman" w:cs="Times New Roman"/>
          <w:sz w:val="20"/>
          <w:szCs w:val="20"/>
        </w:rPr>
        <w:t xml:space="preserve"> is derived of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source RS of a TCI state which is associated to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271D2F09" w14:textId="0EAC3A5A" w:rsidR="004A2295" w:rsidRDefault="004A2295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According to the LS [3] from RAN1 to RAN2, there is no further grouping rules. Unless there is no further restriction in RAN2, RAN4 can use the clarification by this.</w:t>
      </w:r>
    </w:p>
    <w:p w14:paraId="004759B4" w14:textId="1D875EA6" w:rsidR="004A2295" w:rsidRPr="007A6E36" w:rsidRDefault="004A2295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4A22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the UL transmission of the UL/joint TCI states, the downlink reference timing is derived of the source RS of a TCI state which is associated to </w:t>
      </w:r>
      <w:proofErr w:type="spellStart"/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CORESETPoolIndex</w:t>
      </w:r>
      <w:proofErr w:type="spellEnd"/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. Unless there is no further restriction in RAN2, RAN4 can use the clarification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2DA0372A" w14:textId="77777777" w:rsidR="004B618D" w:rsidRDefault="004B618D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1F0E" w14:paraId="491FF887" w14:textId="77777777" w:rsidTr="00A31F0E">
        <w:tc>
          <w:tcPr>
            <w:tcW w:w="9629" w:type="dxa"/>
          </w:tcPr>
          <w:p w14:paraId="6ABA2C91" w14:textId="77777777" w:rsidR="00A31F0E" w:rsidRPr="00823A1E" w:rsidRDefault="00A31F0E" w:rsidP="00A31F0E">
            <w:pPr>
              <w:spacing w:after="120" w:line="252" w:lineRule="auto"/>
              <w:rPr>
                <w:b/>
                <w:u w:val="single"/>
                <w:lang w:eastAsia="ko-KR"/>
              </w:rPr>
            </w:pPr>
            <w:r w:rsidRPr="00823A1E">
              <w:rPr>
                <w:b/>
                <w:u w:val="single"/>
                <w:lang w:eastAsia="ko-KR"/>
              </w:rPr>
              <w:t>Issue 2-1-3: How to handle overlapping UL transmissions in TDM manner?</w:t>
            </w:r>
          </w:p>
          <w:p w14:paraId="034C971D" w14:textId="77777777" w:rsidR="00A31F0E" w:rsidRPr="00823A1E" w:rsidRDefault="00A31F0E" w:rsidP="00A31F0E">
            <w:pPr>
              <w:pStyle w:val="a8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823A1E">
              <w:rPr>
                <w:rFonts w:eastAsia="宋体"/>
                <w:lang w:eastAsia="zh-CN"/>
              </w:rPr>
              <w:t>Proposals:</w:t>
            </w:r>
            <w:r w:rsidRPr="00823A1E">
              <w:t xml:space="preserve"> </w:t>
            </w:r>
          </w:p>
          <w:p w14:paraId="2C4DDE3F" w14:textId="77777777" w:rsidR="00A31F0E" w:rsidRPr="00823A1E" w:rsidRDefault="00A31F0E" w:rsidP="00A31F0E">
            <w:pPr>
              <w:pStyle w:val="a8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lang w:eastAsia="zh-CN"/>
              </w:rPr>
            </w:pPr>
            <w:r w:rsidRPr="00823A1E">
              <w:rPr>
                <w:rFonts w:eastAsia="宋体"/>
                <w:bCs/>
                <w:lang w:eastAsia="zh-CN"/>
              </w:rPr>
              <w:t xml:space="preserve">Proposal 1: </w:t>
            </w:r>
          </w:p>
          <w:p w14:paraId="4253DEE5" w14:textId="77777777" w:rsidR="00A31F0E" w:rsidRPr="00823A1E" w:rsidRDefault="00A31F0E" w:rsidP="00A31F0E">
            <w:pPr>
              <w:pStyle w:val="a8"/>
              <w:numPr>
                <w:ilvl w:val="2"/>
                <w:numId w:val="20"/>
              </w:numPr>
              <w:adjustRightInd/>
              <w:spacing w:after="120" w:line="252" w:lineRule="auto"/>
              <w:ind w:left="2376" w:firstLineChars="0"/>
              <w:textAlignment w:val="auto"/>
              <w:rPr>
                <w:b/>
                <w:u w:val="single"/>
                <w:lang w:eastAsia="ko-KR"/>
              </w:rPr>
            </w:pPr>
            <w:bookmarkStart w:id="0" w:name="_Toc135057662"/>
            <w:r w:rsidRPr="00823A1E">
              <w:t>Scheduling restrictions can be optimized considering reporting by the UE about RTD, switching time or the number of OFDM symbols that cannot be used for UL transmission.</w:t>
            </w:r>
            <w:bookmarkEnd w:id="0"/>
          </w:p>
          <w:p w14:paraId="269AD707" w14:textId="77777777" w:rsidR="00A31F0E" w:rsidRPr="00823A1E" w:rsidRDefault="00A31F0E" w:rsidP="00A31F0E">
            <w:pPr>
              <w:pStyle w:val="a8"/>
              <w:numPr>
                <w:ilvl w:val="2"/>
                <w:numId w:val="20"/>
              </w:numPr>
              <w:adjustRightInd/>
              <w:spacing w:after="120" w:line="252" w:lineRule="auto"/>
              <w:ind w:left="2376" w:firstLineChars="0"/>
              <w:textAlignment w:val="auto"/>
            </w:pPr>
            <w:bookmarkStart w:id="1" w:name="_Toc135057663"/>
            <w:r w:rsidRPr="00823A1E">
              <w:t>Scheduling restrictions for UL transmissions do not need to be captured in RAN4 specification. Send LS to RAN1 to cover that instead.</w:t>
            </w:r>
            <w:bookmarkEnd w:id="1"/>
            <w:r w:rsidRPr="00823A1E">
              <w:t xml:space="preserve"> </w:t>
            </w:r>
          </w:p>
          <w:p w14:paraId="1D37E73C" w14:textId="77777777" w:rsidR="00A31F0E" w:rsidRPr="00823A1E" w:rsidRDefault="00A31F0E" w:rsidP="00A31F0E">
            <w:pPr>
              <w:pStyle w:val="a8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bCs/>
                <w:lang w:eastAsia="zh-CN"/>
              </w:rPr>
            </w:pPr>
            <w:r w:rsidRPr="00823A1E">
              <w:rPr>
                <w:rFonts w:eastAsia="宋体"/>
                <w:bCs/>
                <w:lang w:eastAsia="zh-CN"/>
              </w:rPr>
              <w:t xml:space="preserve">Proposal 2: </w:t>
            </w:r>
          </w:p>
          <w:p w14:paraId="04AEAB69" w14:textId="77777777" w:rsidR="00A31F0E" w:rsidRPr="00823A1E" w:rsidRDefault="00A31F0E" w:rsidP="00A31F0E">
            <w:pPr>
              <w:pStyle w:val="a8"/>
              <w:numPr>
                <w:ilvl w:val="2"/>
                <w:numId w:val="20"/>
              </w:numPr>
              <w:adjustRightInd/>
              <w:spacing w:after="120" w:line="252" w:lineRule="auto"/>
              <w:ind w:left="2376" w:firstLineChars="0"/>
              <w:textAlignment w:val="auto"/>
            </w:pPr>
            <w:r w:rsidRPr="00823A1E">
              <w:t>For FR2, RAN4 shall start from assumption that UE is only able to perform TX from one panel at a time.</w:t>
            </w:r>
          </w:p>
          <w:p w14:paraId="3BF2A0FA" w14:textId="77777777" w:rsidR="00A31F0E" w:rsidRPr="00823A1E" w:rsidRDefault="00A31F0E" w:rsidP="00A31F0E">
            <w:pPr>
              <w:pStyle w:val="a8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bCs/>
                <w:lang w:eastAsia="zh-CN"/>
              </w:rPr>
            </w:pPr>
            <w:r w:rsidRPr="00823A1E">
              <w:rPr>
                <w:rFonts w:eastAsia="宋体"/>
                <w:bCs/>
                <w:lang w:eastAsia="zh-CN"/>
              </w:rPr>
              <w:t xml:space="preserve">Proposal 3: </w:t>
            </w:r>
          </w:p>
          <w:p w14:paraId="2AF9B84C" w14:textId="66167BBF" w:rsidR="00A31F0E" w:rsidRDefault="00A31F0E" w:rsidP="00A31F0E">
            <w:pPr>
              <w:pStyle w:val="a8"/>
              <w:numPr>
                <w:ilvl w:val="2"/>
                <w:numId w:val="20"/>
              </w:numPr>
              <w:adjustRightInd/>
              <w:spacing w:after="120" w:line="252" w:lineRule="auto"/>
              <w:ind w:left="2376" w:firstLineChars="0"/>
              <w:textAlignment w:val="auto"/>
              <w:rPr>
                <w:rFonts w:eastAsia="宋体"/>
                <w:b/>
                <w:bCs/>
                <w:u w:val="single"/>
              </w:rPr>
            </w:pPr>
            <w:r w:rsidRPr="00823A1E">
              <w:t>Wait for further RAN1 progress.</w:t>
            </w:r>
          </w:p>
        </w:tc>
      </w:tr>
    </w:tbl>
    <w:p w14:paraId="0FE4AFC2" w14:textId="50332716" w:rsidR="007A1154" w:rsidRPr="007A1154" w:rsidRDefault="007A1154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7A1154">
        <w:rPr>
          <w:rFonts w:ascii="Times New Roman" w:eastAsia="宋体" w:hAnsi="Times New Roman" w:cs="Times New Roman"/>
          <w:sz w:val="20"/>
          <w:szCs w:val="20"/>
        </w:rPr>
        <w:t xml:space="preserve">In last RAN1 meeting,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1154" w14:paraId="3E82E585" w14:textId="77777777" w:rsidTr="007A1154">
        <w:tc>
          <w:tcPr>
            <w:tcW w:w="9629" w:type="dxa"/>
          </w:tcPr>
          <w:p w14:paraId="3EABECA5" w14:textId="77777777" w:rsidR="007A1154" w:rsidRPr="006E79F0" w:rsidRDefault="007A1154" w:rsidP="007A1154">
            <w:pPr>
              <w:rPr>
                <w:highlight w:val="green"/>
                <w:lang w:eastAsia="x-none"/>
              </w:rPr>
            </w:pPr>
            <w:r w:rsidRPr="006E79F0">
              <w:rPr>
                <w:highlight w:val="green"/>
                <w:lang w:eastAsia="x-none"/>
              </w:rPr>
              <w:t>Agreement</w:t>
            </w:r>
          </w:p>
          <w:p w14:paraId="64A23ACC" w14:textId="77777777" w:rsidR="007A1154" w:rsidRPr="006E79F0" w:rsidRDefault="007A1154" w:rsidP="007A1154">
            <w:pPr>
              <w:rPr>
                <w:rFonts w:cs="Arial"/>
                <w:color w:val="000000"/>
                <w:kern w:val="24"/>
                <w:lang w:eastAsia="fr-FR"/>
              </w:rPr>
            </w:pPr>
            <w:r w:rsidRPr="006E79F0">
              <w:rPr>
                <w:rFonts w:cs="Arial"/>
                <w:color w:val="000000"/>
                <w:kern w:val="24"/>
                <w:lang w:eastAsia="fr-FR"/>
              </w:rPr>
              <w:t xml:space="preserve">For multi-DCI based Multi-TRP operation with two TA enhancement, for the case when the UE does not support UL </w:t>
            </w:r>
            <w:proofErr w:type="spellStart"/>
            <w:r w:rsidRPr="006E79F0">
              <w:rPr>
                <w:rFonts w:cs="Arial"/>
                <w:color w:val="000000"/>
                <w:kern w:val="24"/>
                <w:lang w:eastAsia="fr-FR"/>
              </w:rPr>
              <w:t>STxMP</w:t>
            </w:r>
            <w:proofErr w:type="spellEnd"/>
            <w:r w:rsidRPr="006E79F0">
              <w:rPr>
                <w:rFonts w:cs="Arial"/>
                <w:color w:val="000000"/>
                <w:kern w:val="24"/>
                <w:lang w:eastAsia="fr-FR"/>
              </w:rPr>
              <w:t xml:space="preserve"> transmission,</w:t>
            </w:r>
          </w:p>
          <w:p w14:paraId="3EB6A18A" w14:textId="77777777" w:rsidR="007A1154" w:rsidRPr="006E79F0" w:rsidRDefault="007A1154" w:rsidP="007A1154">
            <w:pPr>
              <w:widowControl/>
              <w:numPr>
                <w:ilvl w:val="0"/>
                <w:numId w:val="22"/>
              </w:numPr>
              <w:rPr>
                <w:rFonts w:cs="Arial"/>
                <w:color w:val="000000"/>
                <w:kern w:val="24"/>
                <w:lang w:eastAsia="fr-FR"/>
              </w:rPr>
            </w:pPr>
            <w:r w:rsidRPr="006E79F0">
              <w:rPr>
                <w:rFonts w:cs="Arial"/>
                <w:color w:val="000000"/>
                <w:kern w:val="24"/>
                <w:lang w:eastAsia="fr-FR"/>
              </w:rPr>
              <w:t>for the baseline feature, the UE does not expect the two UL transmissions to overlap (i.e., scheduling restriction is applied to avoid overlap between the two UL transmissions)</w:t>
            </w:r>
          </w:p>
          <w:p w14:paraId="7F600784" w14:textId="77777777" w:rsidR="007A1154" w:rsidRPr="006E79F0" w:rsidRDefault="007A1154" w:rsidP="007A1154">
            <w:pPr>
              <w:widowControl/>
              <w:numPr>
                <w:ilvl w:val="0"/>
                <w:numId w:val="22"/>
              </w:numPr>
              <w:rPr>
                <w:rFonts w:cs="Arial"/>
                <w:color w:val="000000"/>
                <w:kern w:val="24"/>
                <w:lang w:eastAsia="fr-FR"/>
              </w:rPr>
            </w:pPr>
            <w:r w:rsidRPr="006E79F0">
              <w:rPr>
                <w:rFonts w:cs="Arial"/>
                <w:color w:val="000000"/>
                <w:kern w:val="24"/>
                <w:lang w:eastAsia="fr-FR"/>
              </w:rPr>
              <w:t>as an optional feature, the overlapping duration of the later of the two UL transmissions is reduced.</w:t>
            </w:r>
          </w:p>
          <w:p w14:paraId="220D51BC" w14:textId="77777777" w:rsidR="007A1154" w:rsidRPr="006E79F0" w:rsidRDefault="007A1154" w:rsidP="007A1154">
            <w:pPr>
              <w:widowControl/>
              <w:numPr>
                <w:ilvl w:val="1"/>
                <w:numId w:val="22"/>
              </w:numPr>
              <w:rPr>
                <w:rFonts w:cs="Arial"/>
                <w:color w:val="000000"/>
                <w:kern w:val="24"/>
                <w:lang w:eastAsia="fr-FR"/>
              </w:rPr>
            </w:pPr>
            <w:r w:rsidRPr="006E79F0">
              <w:rPr>
                <w:rFonts w:cs="Arial"/>
                <w:color w:val="000000"/>
                <w:kern w:val="24"/>
                <w:lang w:eastAsia="fr-FR"/>
              </w:rPr>
              <w:t>FFS: for the optional feature, whether or not the overlapping duration needs to be specified as 1 (in case 2) or 2 (in case 1) OFDM symbols where</w:t>
            </w:r>
          </w:p>
          <w:p w14:paraId="740559A8" w14:textId="77777777" w:rsidR="007A1154" w:rsidRPr="006E79F0" w:rsidRDefault="007A1154" w:rsidP="007A1154">
            <w:pPr>
              <w:widowControl/>
              <w:numPr>
                <w:ilvl w:val="2"/>
                <w:numId w:val="22"/>
              </w:numPr>
              <w:contextualSpacing/>
              <w:rPr>
                <w:color w:val="000000"/>
                <w:kern w:val="24"/>
                <w:lang w:eastAsia="fr-FR"/>
              </w:rPr>
            </w:pPr>
            <w:r w:rsidRPr="006E79F0">
              <w:rPr>
                <w:color w:val="000000"/>
                <w:kern w:val="24"/>
                <w:lang w:eastAsia="fr-FR"/>
              </w:rPr>
              <w:t>Case 1 applies when UE is capable of supporting MRTD &gt; CP, SCS=60 kHz and frequency range is FR1.</w:t>
            </w:r>
          </w:p>
          <w:p w14:paraId="0E7BCD62" w14:textId="1F191CFA" w:rsidR="007A1154" w:rsidRPr="007A1154" w:rsidRDefault="007A1154" w:rsidP="007A1154">
            <w:pPr>
              <w:widowControl/>
              <w:numPr>
                <w:ilvl w:val="2"/>
                <w:numId w:val="22"/>
              </w:numPr>
              <w:contextualSpacing/>
              <w:rPr>
                <w:color w:val="000000"/>
                <w:kern w:val="24"/>
                <w:lang w:eastAsia="fr-FR"/>
              </w:rPr>
            </w:pPr>
            <w:r w:rsidRPr="006E79F0">
              <w:rPr>
                <w:color w:val="000000"/>
                <w:kern w:val="24"/>
                <w:lang w:eastAsia="fr-FR"/>
              </w:rPr>
              <w:t>Case 2 applies in all other cases</w:t>
            </w:r>
          </w:p>
        </w:tc>
      </w:tr>
    </w:tbl>
    <w:p w14:paraId="608D70F2" w14:textId="1C506E6C" w:rsidR="0034756E" w:rsidRDefault="007A1154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A22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multi-DCI based Multi-TRP operation with two TA enhancement, for the case when the UE does not support UL </w:t>
      </w:r>
      <w:proofErr w:type="spellStart"/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>STxMP</w:t>
      </w:r>
      <w:proofErr w:type="spellEnd"/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transmission,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>scheduling restriction is applied to avoid overlap between the two UL transmissions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265F" w14:paraId="7AF21965" w14:textId="77777777" w:rsidTr="00A3265F">
        <w:tc>
          <w:tcPr>
            <w:tcW w:w="9629" w:type="dxa"/>
          </w:tcPr>
          <w:p w14:paraId="6354C338" w14:textId="77777777" w:rsidR="00A3265F" w:rsidRPr="00823A1E" w:rsidRDefault="00A3265F" w:rsidP="00A3265F">
            <w:pPr>
              <w:spacing w:after="120" w:line="252" w:lineRule="auto"/>
              <w:rPr>
                <w:b/>
                <w:u w:val="single"/>
                <w:lang w:eastAsia="ko-KR"/>
              </w:rPr>
            </w:pPr>
            <w:r w:rsidRPr="00823A1E">
              <w:rPr>
                <w:b/>
                <w:u w:val="single"/>
                <w:lang w:eastAsia="ko-KR"/>
              </w:rPr>
              <w:t>Issue 2-1-4: TAG management for multi-TRP with 2 TAs</w:t>
            </w:r>
          </w:p>
          <w:p w14:paraId="45D236DD" w14:textId="77777777" w:rsidR="00A3265F" w:rsidRPr="00823A1E" w:rsidRDefault="00A3265F" w:rsidP="00A3265F">
            <w:pPr>
              <w:pStyle w:val="a8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823A1E">
              <w:rPr>
                <w:rFonts w:eastAsia="宋体"/>
                <w:lang w:eastAsia="zh-CN"/>
              </w:rPr>
              <w:t>Proposals:</w:t>
            </w:r>
            <w:r w:rsidRPr="00823A1E">
              <w:t xml:space="preserve"> </w:t>
            </w:r>
          </w:p>
          <w:p w14:paraId="2C8F93A7" w14:textId="77777777" w:rsidR="00A3265F" w:rsidRPr="00823A1E" w:rsidRDefault="00A3265F" w:rsidP="00A3265F">
            <w:pPr>
              <w:pStyle w:val="a8"/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823A1E">
              <w:rPr>
                <w:lang w:eastAsia="x-none"/>
              </w:rPr>
              <w:lastRenderedPageBreak/>
              <w:t>For multi-DCI based multi-TRP operation with two TAs, when the transmission timing difference between two TAGs exceeds the MTTD value:</w:t>
            </w:r>
          </w:p>
          <w:p w14:paraId="1B203F91" w14:textId="77777777" w:rsidR="00A3265F" w:rsidRPr="00823A1E" w:rsidRDefault="00A3265F" w:rsidP="00A3265F">
            <w:pPr>
              <w:pStyle w:val="a8"/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823A1E">
              <w:rPr>
                <w:rFonts w:eastAsiaTheme="minorEastAsia" w:hint="eastAsia"/>
                <w:lang w:eastAsia="zh-CN"/>
              </w:rPr>
              <w:t>P</w:t>
            </w:r>
            <w:r w:rsidRPr="00823A1E">
              <w:rPr>
                <w:rFonts w:eastAsiaTheme="minorEastAsia"/>
                <w:lang w:eastAsia="zh-CN"/>
              </w:rPr>
              <w:t xml:space="preserve">roposal 1: </w:t>
            </w:r>
            <w:r w:rsidRPr="00823A1E">
              <w:t>RAN4 can do some study on TAG management when the 2 UL transmissions exceed the MTTD.</w:t>
            </w:r>
          </w:p>
          <w:p w14:paraId="3F33659B" w14:textId="77777777" w:rsidR="00A3265F" w:rsidRPr="00823A1E" w:rsidRDefault="00A3265F" w:rsidP="00A3265F">
            <w:pPr>
              <w:pStyle w:val="a8"/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823A1E">
              <w:rPr>
                <w:rFonts w:eastAsiaTheme="minorEastAsia" w:hint="eastAsia"/>
                <w:lang w:eastAsia="zh-CN"/>
              </w:rPr>
              <w:t>P</w:t>
            </w:r>
            <w:r w:rsidRPr="00823A1E">
              <w:rPr>
                <w:rFonts w:eastAsiaTheme="minorEastAsia"/>
                <w:lang w:eastAsia="zh-CN"/>
              </w:rPr>
              <w:t xml:space="preserve">roposal 2: Reuse LTE CA solution. </w:t>
            </w:r>
            <w:r w:rsidRPr="00823A1E">
              <w:rPr>
                <w:lang w:eastAsia="x-none"/>
              </w:rPr>
              <w:t>UE may stop the UL transmissions for one of the two TAGs for multi-TRP</w:t>
            </w:r>
          </w:p>
          <w:p w14:paraId="2E75DED3" w14:textId="31CDD389" w:rsidR="00A3265F" w:rsidRDefault="00A3265F" w:rsidP="00A3265F">
            <w:pPr>
              <w:pStyle w:val="a8"/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eastAsia="宋体"/>
                <w:b/>
                <w:bCs/>
              </w:rPr>
            </w:pPr>
            <w:r w:rsidRPr="00823A1E">
              <w:rPr>
                <w:rFonts w:eastAsiaTheme="minorEastAsia" w:hint="eastAsia"/>
                <w:lang w:eastAsia="zh-CN"/>
              </w:rPr>
              <w:t>P</w:t>
            </w:r>
            <w:r w:rsidRPr="00823A1E">
              <w:rPr>
                <w:rFonts w:eastAsiaTheme="minorEastAsia"/>
                <w:lang w:eastAsia="zh-CN"/>
              </w:rPr>
              <w:t>roposal 3: Do not define requirements. It’s up to UE implementation.</w:t>
            </w:r>
          </w:p>
        </w:tc>
      </w:tr>
    </w:tbl>
    <w:p w14:paraId="54A8D710" w14:textId="6E2769E0" w:rsidR="00A3265F" w:rsidRPr="00A3265F" w:rsidRDefault="00A3265F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3265F"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For the TAG management for two TA,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minimum requirements can be specified as similar as LTE CA rule: UE may stop transmitting the UL transmissions for any of the two TAGs if the uplink transmission timing difference between two TAGs exceeds the MTTD value. </w:t>
      </w:r>
    </w:p>
    <w:p w14:paraId="4CEDF9A4" w14:textId="78D78C0B" w:rsidR="00A3265F" w:rsidRPr="00A3265F" w:rsidRDefault="00A3265F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A22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roposa</w:t>
      </w:r>
      <w:r w:rsidRPr="00A3265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l </w:t>
      </w:r>
      <w:r w:rsidRPr="00A3265F"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A3265F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A3265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A3265F">
        <w:rPr>
          <w:rFonts w:ascii="Times New Roman" w:eastAsia="宋体" w:hAnsi="Times New Roman" w:cs="Times New Roman"/>
          <w:b/>
          <w:bCs/>
          <w:sz w:val="20"/>
          <w:szCs w:val="20"/>
        </w:rPr>
        <w:t>UE may stop transmitting the UL transmissions for any of the two TAGs if the uplink transmission timing difference between two TAGs exceeds the MTTD value.</w:t>
      </w:r>
    </w:p>
    <w:p w14:paraId="2D32ED86" w14:textId="77777777" w:rsidR="0034756E" w:rsidRPr="00884DD0" w:rsidRDefault="0034756E" w:rsidP="0034756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15CEFFF4" w14:textId="562EAB55" w:rsidR="0034756E" w:rsidRDefault="009D538B" w:rsidP="0034756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 xml:space="preserve">In this contribution, we provide our consideration of </w:t>
      </w:r>
      <w:r>
        <w:rPr>
          <w:rFonts w:ascii="Times New Roman" w:hAnsi="Times New Roman" w:cs="Times New Roman"/>
          <w:sz w:val="20"/>
          <w:szCs w:val="20"/>
        </w:rPr>
        <w:t>timing requirements</w:t>
      </w:r>
      <w:r w:rsidRPr="00F720EF">
        <w:rPr>
          <w:rFonts w:ascii="Times New Roman" w:hAnsi="Times New Roman" w:cs="Times New Roman"/>
          <w:sz w:val="20"/>
          <w:szCs w:val="20"/>
        </w:rPr>
        <w:t xml:space="preserve"> and our proposals are:</w:t>
      </w:r>
    </w:p>
    <w:p w14:paraId="0161DE59" w14:textId="4C55AA73" w:rsidR="0034756E" w:rsidRDefault="001F6AA7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A22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the UL transmission of the UL/joint TCI states, the downlink reference timing is derived of the source RS of a TCI state which is associated to </w:t>
      </w:r>
      <w:proofErr w:type="spellStart"/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CORESETPoolIndex</w:t>
      </w:r>
      <w:proofErr w:type="spellEnd"/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. Unless there is no further restriction in RAN2, RAN4 can use the clarification</w:t>
      </w:r>
      <w:r w:rsidR="007A115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.</w:t>
      </w:r>
    </w:p>
    <w:p w14:paraId="0D78E85E" w14:textId="62AB93A8" w:rsidR="007A1154" w:rsidRDefault="007A1154" w:rsidP="0034756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A22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multi-DCI based Multi-TRP operation with two TA enhancement, for the case when the UE does not support UL </w:t>
      </w:r>
      <w:proofErr w:type="spellStart"/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>STxMP</w:t>
      </w:r>
      <w:proofErr w:type="spellEnd"/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transmission,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7A1154">
        <w:rPr>
          <w:rFonts w:ascii="Times New Roman" w:eastAsia="宋体" w:hAnsi="Times New Roman" w:cs="Times New Roman"/>
          <w:b/>
          <w:bCs/>
          <w:sz w:val="20"/>
          <w:szCs w:val="20"/>
        </w:rPr>
        <w:t>scheduling restriction is applied to avoid overlap between the two UL transmissions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6B4C6E4C" w14:textId="6E305CF5" w:rsidR="00A3265F" w:rsidRPr="00ED464B" w:rsidRDefault="00A3265F" w:rsidP="0034756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4A22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A2295">
        <w:rPr>
          <w:rFonts w:ascii="Times New Roman" w:eastAsia="宋体" w:hAnsi="Times New Roman" w:cs="Times New Roman"/>
          <w:b/>
          <w:bCs/>
          <w:sz w:val="20"/>
          <w:szCs w:val="20"/>
        </w:rPr>
        <w:t>roposa</w:t>
      </w:r>
      <w:r w:rsidRPr="00A3265F">
        <w:rPr>
          <w:rFonts w:ascii="Times New Roman" w:eastAsia="宋体" w:hAnsi="Times New Roman" w:cs="Times New Roman"/>
          <w:b/>
          <w:bCs/>
          <w:sz w:val="20"/>
          <w:szCs w:val="20"/>
        </w:rPr>
        <w:t>l 3: UE may stop transmitting the UL transmissions for any of the two TAGs if the uplink transmission timing difference between two TAGs exceeds the MTTD value.</w:t>
      </w:r>
    </w:p>
    <w:p w14:paraId="229BA4B8" w14:textId="77777777" w:rsidR="0034756E" w:rsidRPr="00884DD0" w:rsidRDefault="0034756E" w:rsidP="0034756E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294FA91" w14:textId="5072F59E" w:rsidR="002743A8" w:rsidRDefault="0034756E" w:rsidP="00EC5EF2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50A5E">
        <w:rPr>
          <w:rFonts w:ascii="Times New Roman" w:eastAsia="宋体" w:hAnsi="Times New Roman" w:cs="Times New Roman"/>
          <w:sz w:val="20"/>
          <w:szCs w:val="20"/>
        </w:rPr>
        <w:t>[</w:t>
      </w:r>
      <w:r w:rsidR="00EC5EF2">
        <w:rPr>
          <w:rFonts w:ascii="Times New Roman" w:eastAsia="宋体" w:hAnsi="Times New Roman" w:cs="Times New Roman"/>
          <w:sz w:val="20"/>
          <w:szCs w:val="20"/>
        </w:rPr>
        <w:t>1</w:t>
      </w:r>
      <w:r w:rsidRPr="00850A5E">
        <w:rPr>
          <w:rFonts w:ascii="Times New Roman" w:eastAsia="宋体" w:hAnsi="Times New Roman" w:cs="Times New Roman"/>
          <w:sz w:val="20"/>
          <w:szCs w:val="20"/>
        </w:rPr>
        <w:t>] R4-</w:t>
      </w:r>
      <w:r w:rsidR="00EC5EF2">
        <w:rPr>
          <w:rFonts w:ascii="Times New Roman" w:eastAsia="宋体" w:hAnsi="Times New Roman" w:cs="Times New Roman"/>
          <w:sz w:val="20"/>
          <w:szCs w:val="20"/>
        </w:rPr>
        <w:t>2310178</w:t>
      </w:r>
      <w:r>
        <w:rPr>
          <w:rFonts w:ascii="Times New Roman" w:eastAsia="宋体" w:hAnsi="Times New Roman" w:cs="Times New Roman" w:hint="eastAsia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 xml:space="preserve"> WF on NR MIMO </w:t>
      </w:r>
      <w:r w:rsidR="00EC5EF2">
        <w:rPr>
          <w:rFonts w:ascii="Times New Roman" w:eastAsia="宋体" w:hAnsi="Times New Roman" w:cs="Times New Roman"/>
          <w:sz w:val="20"/>
          <w:szCs w:val="20"/>
        </w:rPr>
        <w:t xml:space="preserve">evolution </w:t>
      </w:r>
      <w:r>
        <w:rPr>
          <w:rFonts w:ascii="Times New Roman" w:eastAsia="宋体" w:hAnsi="Times New Roman" w:cs="Times New Roman"/>
          <w:sz w:val="20"/>
          <w:szCs w:val="20"/>
        </w:rPr>
        <w:t>RRM requirements, Samsung</w:t>
      </w:r>
    </w:p>
    <w:p w14:paraId="5F5D5B47" w14:textId="3F43D58B" w:rsidR="00312FDB" w:rsidRDefault="00312FDB" w:rsidP="00EC5EF2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R4-2304010, </w:t>
      </w:r>
      <w:r w:rsidRPr="00C542F8">
        <w:rPr>
          <w:rFonts w:ascii="Times New Roman" w:eastAsia="宋体" w:hAnsi="Times New Roman" w:cs="Times New Roman"/>
          <w:sz w:val="20"/>
          <w:szCs w:val="20"/>
        </w:rPr>
        <w:t>LS to RAN2/4 on Agreements for Rel-18 MIMO</w:t>
      </w:r>
      <w:r>
        <w:rPr>
          <w:rFonts w:ascii="Times New Roman" w:eastAsia="宋体" w:hAnsi="Times New Roman" w:cs="Times New Roman"/>
          <w:sz w:val="20"/>
          <w:szCs w:val="20"/>
        </w:rPr>
        <w:t>, RAN1</w:t>
      </w:r>
    </w:p>
    <w:p w14:paraId="65459D37" w14:textId="1E90EBBD" w:rsidR="00411058" w:rsidRDefault="00411058" w:rsidP="00EC5EF2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312FDB"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 xml:space="preserve">] R1-2306249, </w:t>
      </w:r>
      <w:r w:rsidR="00FD3717">
        <w:rPr>
          <w:rFonts w:ascii="Times New Roman" w:eastAsia="宋体" w:hAnsi="Times New Roman" w:cs="Times New Roman"/>
          <w:sz w:val="20"/>
          <w:szCs w:val="20"/>
        </w:rPr>
        <w:t>Reply on LS 2TA for multi-DCI multi-TRP, RAN1</w:t>
      </w:r>
    </w:p>
    <w:p w14:paraId="0F1B7129" w14:textId="5A02434C" w:rsidR="00633FD1" w:rsidRPr="00312FDB" w:rsidRDefault="00633FD1" w:rsidP="00EC5EF2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sectPr w:rsidR="00633FD1" w:rsidRPr="00312FDB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35772" w14:textId="77777777" w:rsidR="00272103" w:rsidRDefault="00272103" w:rsidP="0034756E">
      <w:r>
        <w:separator/>
      </w:r>
    </w:p>
  </w:endnote>
  <w:endnote w:type="continuationSeparator" w:id="0">
    <w:p w14:paraId="55713A06" w14:textId="77777777" w:rsidR="00272103" w:rsidRDefault="00272103" w:rsidP="0034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E9599" w14:textId="77777777" w:rsidR="00272103" w:rsidRDefault="00272103" w:rsidP="0034756E">
      <w:r>
        <w:separator/>
      </w:r>
    </w:p>
  </w:footnote>
  <w:footnote w:type="continuationSeparator" w:id="0">
    <w:p w14:paraId="72FDFC2C" w14:textId="77777777" w:rsidR="00272103" w:rsidRDefault="00272103" w:rsidP="00347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F031FE5"/>
    <w:multiLevelType w:val="hybridMultilevel"/>
    <w:tmpl w:val="85A48B8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6"/>
  </w:num>
  <w:num w:numId="4">
    <w:abstractNumId w:val="4"/>
  </w:num>
  <w:num w:numId="5">
    <w:abstractNumId w:val="0"/>
  </w:num>
  <w:num w:numId="6">
    <w:abstractNumId w:val="6"/>
  </w:num>
  <w:num w:numId="7">
    <w:abstractNumId w:val="20"/>
  </w:num>
  <w:num w:numId="8">
    <w:abstractNumId w:val="11"/>
  </w:num>
  <w:num w:numId="9">
    <w:abstractNumId w:val="1"/>
  </w:num>
  <w:num w:numId="10">
    <w:abstractNumId w:val="18"/>
  </w:num>
  <w:num w:numId="11">
    <w:abstractNumId w:val="13"/>
  </w:num>
  <w:num w:numId="12">
    <w:abstractNumId w:val="2"/>
  </w:num>
  <w:num w:numId="13">
    <w:abstractNumId w:val="17"/>
  </w:num>
  <w:num w:numId="14">
    <w:abstractNumId w:val="7"/>
  </w:num>
  <w:num w:numId="15">
    <w:abstractNumId w:val="3"/>
  </w:num>
  <w:num w:numId="16">
    <w:abstractNumId w:val="12"/>
  </w:num>
  <w:num w:numId="17">
    <w:abstractNumId w:val="21"/>
  </w:num>
  <w:num w:numId="18">
    <w:abstractNumId w:val="9"/>
  </w:num>
  <w:num w:numId="19">
    <w:abstractNumId w:val="19"/>
  </w:num>
  <w:num w:numId="20">
    <w:abstractNumId w:val="14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F0"/>
    <w:rsid w:val="00052CA4"/>
    <w:rsid w:val="0009454A"/>
    <w:rsid w:val="000F247D"/>
    <w:rsid w:val="00100486"/>
    <w:rsid w:val="001F6AA7"/>
    <w:rsid w:val="00272103"/>
    <w:rsid w:val="002743A8"/>
    <w:rsid w:val="00312FDB"/>
    <w:rsid w:val="0034756E"/>
    <w:rsid w:val="003604F8"/>
    <w:rsid w:val="00411058"/>
    <w:rsid w:val="00464963"/>
    <w:rsid w:val="004A2295"/>
    <w:rsid w:val="004B618D"/>
    <w:rsid w:val="004D49B8"/>
    <w:rsid w:val="00543B22"/>
    <w:rsid w:val="005A212A"/>
    <w:rsid w:val="005C3DF0"/>
    <w:rsid w:val="00633FD1"/>
    <w:rsid w:val="00721F73"/>
    <w:rsid w:val="00732BC2"/>
    <w:rsid w:val="007A1154"/>
    <w:rsid w:val="007A6E36"/>
    <w:rsid w:val="009D538B"/>
    <w:rsid w:val="00A157AF"/>
    <w:rsid w:val="00A31F0E"/>
    <w:rsid w:val="00A3265F"/>
    <w:rsid w:val="00A35989"/>
    <w:rsid w:val="00BA0248"/>
    <w:rsid w:val="00C542F8"/>
    <w:rsid w:val="00DA6387"/>
    <w:rsid w:val="00EC5EF2"/>
    <w:rsid w:val="00F37DC8"/>
    <w:rsid w:val="00F577C7"/>
    <w:rsid w:val="00FB6A16"/>
    <w:rsid w:val="00FD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823E2E"/>
  <w15:chartTrackingRefBased/>
  <w15:docId w15:val="{3BD3AB4B-5AF6-4573-84EE-6436299F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56E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34756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756E"/>
    <w:rPr>
      <w:sz w:val="18"/>
      <w:szCs w:val="18"/>
    </w:rPr>
  </w:style>
  <w:style w:type="paragraph" w:styleId="a5">
    <w:name w:val="footer"/>
    <w:basedOn w:val="a"/>
    <w:link w:val="a6"/>
    <w:unhideWhenUsed/>
    <w:rsid w:val="00347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4756E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34756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34756E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34756E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3475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a">
    <w:name w:val="Revision"/>
    <w:hidden/>
    <w:uiPriority w:val="99"/>
    <w:semiHidden/>
    <w:rsid w:val="00A35989"/>
  </w:style>
  <w:style w:type="character" w:styleId="ab">
    <w:name w:val="Emphasis"/>
    <w:basedOn w:val="a0"/>
    <w:uiPriority w:val="20"/>
    <w:qFormat/>
    <w:rsid w:val="00543B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975</Words>
  <Characters>5564</Characters>
  <Application>Microsoft Office Word</Application>
  <DocSecurity>0</DocSecurity>
  <Lines>46</Lines>
  <Paragraphs>13</Paragraphs>
  <ScaleCrop>false</ScaleCrop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30</cp:revision>
  <dcterms:created xsi:type="dcterms:W3CDTF">2023-08-10T06:32:00Z</dcterms:created>
  <dcterms:modified xsi:type="dcterms:W3CDTF">2023-08-11T10:15:00Z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