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78122" w14:textId="375C7526" w:rsidR="00472817" w:rsidRDefault="00472817" w:rsidP="00472817">
      <w:pPr>
        <w:pStyle w:val="a5"/>
        <w:tabs>
          <w:tab w:val="right" w:pos="9639"/>
          <w:tab w:val="right" w:pos="13323"/>
        </w:tabs>
        <w:jc w:val="both"/>
        <w:rPr>
          <w:rFonts w:asciiTheme="minorHAnsi" w:hAnsiTheme="minorHAnsi" w:cstheme="minorHAnsi"/>
          <w:bCs/>
          <w:noProof w:val="0"/>
          <w:sz w:val="24"/>
          <w:szCs w:val="24"/>
          <w:lang w:eastAsia="zh-CN"/>
        </w:rPr>
      </w:pPr>
      <w:bookmarkStart w:id="0" w:name="_Hlk130999921"/>
      <w:r>
        <w:rPr>
          <w:rFonts w:asciiTheme="minorHAnsi" w:hAnsiTheme="minorHAnsi" w:cstheme="minorHAnsi"/>
          <w:bCs/>
          <w:noProof w:val="0"/>
          <w:sz w:val="24"/>
          <w:szCs w:val="24"/>
          <w:lang w:eastAsia="zh-CN"/>
        </w:rPr>
        <w:t xml:space="preserve">3GPP TSG-RAN WG4 Meeting # </w:t>
      </w:r>
      <w:r w:rsidR="00541740">
        <w:rPr>
          <w:rFonts w:asciiTheme="minorHAnsi" w:hAnsiTheme="minorHAnsi" w:cstheme="minorHAnsi"/>
          <w:bCs/>
          <w:noProof w:val="0"/>
          <w:sz w:val="24"/>
          <w:szCs w:val="24"/>
          <w:lang w:eastAsia="zh-CN"/>
        </w:rPr>
        <w:t>108</w:t>
      </w:r>
      <w:r>
        <w:rPr>
          <w:rFonts w:asciiTheme="minorHAnsi" w:hAnsiTheme="minorHAnsi" w:cstheme="minorHAnsi"/>
          <w:bCs/>
          <w:noProof w:val="0"/>
          <w:sz w:val="24"/>
          <w:szCs w:val="24"/>
          <w:lang w:eastAsia="zh-CN"/>
        </w:rPr>
        <w:tab/>
      </w:r>
      <w:r w:rsidR="000F75D9" w:rsidRPr="000F75D9">
        <w:rPr>
          <w:rFonts w:asciiTheme="minorHAnsi" w:hAnsiTheme="minorHAnsi" w:cstheme="minorHAnsi"/>
          <w:bCs/>
          <w:noProof w:val="0"/>
          <w:sz w:val="24"/>
          <w:szCs w:val="24"/>
          <w:lang w:eastAsia="zh-CN"/>
        </w:rPr>
        <w:t>R4-2311401</w:t>
      </w:r>
    </w:p>
    <w:p w14:paraId="3BE1AF6C" w14:textId="77777777" w:rsidR="00472817" w:rsidRDefault="00472817" w:rsidP="00472817">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Toulouse, FR</w:t>
      </w:r>
      <w:r>
        <w:t>,</w:t>
      </w:r>
      <w:r>
        <w:rPr>
          <w:rFonts w:asciiTheme="minorHAnsi" w:eastAsia="PMingLiU" w:hAnsiTheme="minorHAnsi" w:cstheme="minorHAnsi"/>
          <w:bCs/>
          <w:noProof w:val="0"/>
          <w:sz w:val="24"/>
          <w:szCs w:val="24"/>
          <w:lang w:eastAsia="zh-TW"/>
        </w:rPr>
        <w:t xml:space="preserve"> Aug</w:t>
      </w:r>
      <w:r>
        <w:rPr>
          <w:rFonts w:asciiTheme="minorHAnsi" w:hAnsiTheme="minorHAnsi" w:cstheme="minorHAnsi"/>
          <w:bCs/>
          <w:noProof w:val="0"/>
          <w:sz w:val="24"/>
          <w:szCs w:val="24"/>
          <w:lang w:eastAsia="zh-CN"/>
        </w:rPr>
        <w:t xml:space="preserve"> 21 – Aug 25, 2023</w:t>
      </w:r>
    </w:p>
    <w:p w14:paraId="44456530" w14:textId="3E6F8461" w:rsidR="00F248B5" w:rsidRPr="00410463" w:rsidRDefault="00F248B5" w:rsidP="00F248B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A155D9">
        <w:rPr>
          <w:rFonts w:asciiTheme="minorHAnsi" w:eastAsiaTheme="minorEastAsia" w:hAnsiTheme="minorHAnsi" w:cstheme="minorHAnsi"/>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sidR="00472817">
        <w:rPr>
          <w:rFonts w:asciiTheme="minorHAnsi" w:eastAsiaTheme="minorEastAsia" w:hAnsiTheme="minorHAnsi" w:cstheme="minorHAnsi"/>
          <w:bCs/>
          <w:noProof w:val="0"/>
          <w:sz w:val="24"/>
          <w:szCs w:val="24"/>
          <w:lang w:eastAsia="zh-CN"/>
        </w:rPr>
        <w:t>29</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.1</w:t>
      </w:r>
    </w:p>
    <w:p w14:paraId="08B3763A" w14:textId="77934058" w:rsidR="003533F2" w:rsidRPr="009A2A8B" w:rsidRDefault="00F248B5"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bookmarkEnd w:id="0"/>
    <w:p w14:paraId="67CB4F6E" w14:textId="54133DD0"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Discussion on R18 MIMO for RRM requirements impacts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1D6A6422"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669F79E" w14:textId="1081FF1A" w:rsidR="00DD68B3" w:rsidRPr="007317FB" w:rsidRDefault="00DD68B3" w:rsidP="006F6F58">
      <w:pPr>
        <w:rPr>
          <w:rFonts w:eastAsia="PMingLiU" w:cstheme="minorHAnsi"/>
          <w:szCs w:val="24"/>
        </w:rPr>
      </w:pPr>
      <w:r>
        <w:rPr>
          <w:rFonts w:eastAsia="PMingLiU" w:cstheme="minorHAnsi"/>
          <w:szCs w:val="24"/>
        </w:rPr>
        <w:t>According to WF</w:t>
      </w:r>
      <w:r w:rsidR="00725177">
        <w:rPr>
          <w:rFonts w:eastAsia="PMingLiU" w:cstheme="minorHAnsi"/>
          <w:szCs w:val="24"/>
        </w:rPr>
        <w:t xml:space="preserve"> </w:t>
      </w:r>
      <w:r w:rsidR="00725177">
        <w:rPr>
          <w:rFonts w:eastAsia="PMingLiU" w:cstheme="minorHAnsi"/>
          <w:szCs w:val="24"/>
        </w:rPr>
        <w:fldChar w:fldCharType="begin"/>
      </w:r>
      <w:r w:rsidR="00725177">
        <w:rPr>
          <w:rFonts w:eastAsia="PMingLiU" w:cstheme="minorHAnsi"/>
          <w:szCs w:val="24"/>
        </w:rPr>
        <w:instrText xml:space="preserve"> REF _Ref141379500 \h </w:instrText>
      </w:r>
      <w:r w:rsidR="00725177">
        <w:rPr>
          <w:rFonts w:eastAsia="PMingLiU" w:cstheme="minorHAnsi"/>
          <w:szCs w:val="24"/>
        </w:rPr>
      </w:r>
      <w:r w:rsidR="00725177">
        <w:rPr>
          <w:rFonts w:eastAsia="PMingLiU" w:cstheme="minorHAnsi"/>
          <w:szCs w:val="24"/>
        </w:rPr>
        <w:fldChar w:fldCharType="separate"/>
      </w:r>
      <w:r w:rsidR="00725177">
        <w:t>[</w:t>
      </w:r>
      <w:r w:rsidR="00725177">
        <w:rPr>
          <w:noProof/>
        </w:rPr>
        <w:t>1</w:t>
      </w:r>
      <w:r w:rsidR="00725177">
        <w:t>]</w:t>
      </w:r>
      <w:r w:rsidR="00725177">
        <w:rPr>
          <w:rFonts w:eastAsia="PMingLiU" w:cstheme="minorHAnsi"/>
          <w:szCs w:val="24"/>
        </w:rPr>
        <w:fldChar w:fldCharType="end"/>
      </w:r>
      <w:r w:rsidR="00725177">
        <w:rPr>
          <w:rFonts w:eastAsia="PMingLiU" w:cstheme="minorHAnsi"/>
          <w:szCs w:val="24"/>
        </w:rPr>
        <w:t xml:space="preserve"> </w:t>
      </w:r>
      <w:r>
        <w:rPr>
          <w:rFonts w:eastAsia="PMingLiU" w:cstheme="minorHAnsi"/>
          <w:szCs w:val="24"/>
        </w:rPr>
        <w:t>and discussion summary</w:t>
      </w:r>
      <w:r w:rsidR="00725177" w:rsidRPr="00725177">
        <w:rPr>
          <w:rFonts w:eastAsia="PMingLiU" w:cstheme="minorHAnsi"/>
          <w:szCs w:val="24"/>
        </w:rPr>
        <w:t xml:space="preserve"> </w:t>
      </w:r>
      <w:r w:rsidR="00725177" w:rsidRPr="00725177">
        <w:rPr>
          <w:rFonts w:eastAsia="PMingLiU" w:cstheme="minorHAnsi"/>
          <w:szCs w:val="24"/>
        </w:rPr>
        <w:fldChar w:fldCharType="begin"/>
      </w:r>
      <w:r w:rsidR="00725177" w:rsidRPr="00725177">
        <w:rPr>
          <w:rFonts w:eastAsia="PMingLiU" w:cstheme="minorHAnsi"/>
          <w:szCs w:val="24"/>
        </w:rPr>
        <w:instrText xml:space="preserve"> REF _Ref141379531 \h  \* MERGEFORMAT </w:instrText>
      </w:r>
      <w:r w:rsidR="00725177" w:rsidRPr="00725177">
        <w:rPr>
          <w:rFonts w:eastAsia="PMingLiU" w:cstheme="minorHAnsi"/>
          <w:szCs w:val="24"/>
        </w:rPr>
      </w:r>
      <w:r w:rsidR="00725177" w:rsidRPr="00725177">
        <w:rPr>
          <w:rFonts w:eastAsia="PMingLiU" w:cstheme="minorHAnsi"/>
          <w:szCs w:val="24"/>
        </w:rPr>
        <w:fldChar w:fldCharType="separate"/>
      </w:r>
      <w:r w:rsidR="00725177" w:rsidRPr="00725177">
        <w:rPr>
          <w:rFonts w:cstheme="minorHAnsi"/>
          <w:szCs w:val="24"/>
          <w:lang w:val="en-GB"/>
        </w:rPr>
        <w:t>[2]</w:t>
      </w:r>
      <w:r w:rsidR="00725177" w:rsidRPr="00725177">
        <w:rPr>
          <w:rFonts w:eastAsia="PMingLiU" w:cstheme="minorHAnsi"/>
          <w:szCs w:val="24"/>
        </w:rPr>
        <w:fldChar w:fldCharType="end"/>
      </w:r>
      <w:r w:rsidRPr="00725177">
        <w:rPr>
          <w:rFonts w:eastAsia="PMingLiU" w:cstheme="minorHAnsi"/>
          <w:szCs w:val="24"/>
        </w:rPr>
        <w:t>,</w:t>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last meeting while some issues were discussed without conclusion yet.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RRM requirements impacts</w:t>
      </w:r>
      <w:r>
        <w:rPr>
          <w:rFonts w:eastAsia="PMingLiU" w:cstheme="minorHAnsi"/>
          <w:szCs w:val="24"/>
        </w:rPr>
        <w:t>”.</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08E393F" w14:textId="55201B29" w:rsidR="00CA6C62" w:rsidRDefault="003971FD" w:rsidP="003971FD">
      <w:pPr>
        <w:spacing w:before="100" w:beforeAutospacing="1" w:after="100" w:afterAutospacing="1"/>
        <w:rPr>
          <w:rFonts w:eastAsia="PMingLiU"/>
          <w:szCs w:val="24"/>
          <w:lang w:val="en-GB"/>
        </w:rPr>
      </w:pPr>
      <w:r>
        <w:rPr>
          <w:rFonts w:eastAsia="PMingLiU"/>
          <w:szCs w:val="24"/>
          <w:lang w:val="en-GB"/>
        </w:rPr>
        <w:t>Based on</w:t>
      </w:r>
      <w:r w:rsidRPr="003971FD">
        <w:rPr>
          <w:rFonts w:eastAsia="PMingLiU"/>
          <w:szCs w:val="24"/>
          <w:lang w:val="en-GB"/>
        </w:rPr>
        <w:t xml:space="preserve"> our </w:t>
      </w:r>
      <w:r>
        <w:rPr>
          <w:rFonts w:eastAsia="PMingLiU"/>
          <w:szCs w:val="24"/>
          <w:lang w:val="en-GB"/>
        </w:rPr>
        <w:t>preliminary study, we suggest RAN4 can further study following topics.</w:t>
      </w:r>
    </w:p>
    <w:p w14:paraId="61AF1B3D" w14:textId="2B2BC9A8" w:rsidR="00085072" w:rsidRPr="00085072" w:rsidRDefault="00085072" w:rsidP="00B43E2C">
      <w:pPr>
        <w:pStyle w:val="af5"/>
        <w:numPr>
          <w:ilvl w:val="0"/>
          <w:numId w:val="7"/>
        </w:numPr>
        <w:spacing w:before="100" w:beforeAutospacing="1" w:after="100" w:afterAutospacing="1"/>
        <w:rPr>
          <w:rFonts w:eastAsia="PMingLiU"/>
          <w:szCs w:val="24"/>
          <w:lang w:val="en-GB"/>
        </w:rPr>
      </w:pPr>
      <w:r>
        <w:rPr>
          <w:rFonts w:eastAsia="PMingLiU" w:hint="eastAsia"/>
          <w:szCs w:val="24"/>
          <w:lang w:val="en-GB" w:eastAsia="zh-TW"/>
        </w:rPr>
        <w:t>R</w:t>
      </w:r>
      <w:r>
        <w:rPr>
          <w:rFonts w:eastAsia="PMingLiU"/>
          <w:szCs w:val="24"/>
          <w:lang w:val="en-GB" w:eastAsia="zh-TW"/>
        </w:rPr>
        <w:t xml:space="preserve">RM requirements </w:t>
      </w:r>
      <w:r w:rsidR="007630B9">
        <w:rPr>
          <w:rFonts w:eastAsia="PMingLiU"/>
          <w:szCs w:val="24"/>
          <w:lang w:val="en-GB" w:eastAsia="zh-TW"/>
        </w:rPr>
        <w:t xml:space="preserve">for </w:t>
      </w:r>
      <w:r w:rsidR="008C6E28">
        <w:rPr>
          <w:rFonts w:eastAsia="PMingLiU"/>
          <w:szCs w:val="24"/>
          <w:lang w:val="en-GB" w:eastAsia="zh-TW"/>
        </w:rPr>
        <w:t>TDCP reporting</w:t>
      </w:r>
    </w:p>
    <w:p w14:paraId="40D8CA08" w14:textId="51559765" w:rsidR="003971FD" w:rsidRDefault="003971FD" w:rsidP="00B43E2C">
      <w:pPr>
        <w:pStyle w:val="af5"/>
        <w:numPr>
          <w:ilvl w:val="0"/>
          <w:numId w:val="7"/>
        </w:numPr>
        <w:spacing w:before="100" w:beforeAutospacing="1" w:after="100" w:afterAutospacing="1"/>
        <w:rPr>
          <w:rFonts w:eastAsia="PMingLiU"/>
          <w:szCs w:val="24"/>
          <w:lang w:val="en-GB"/>
        </w:rPr>
      </w:pPr>
      <w:r w:rsidRPr="003971FD">
        <w:rPr>
          <w:rFonts w:eastAsia="PMingLiU" w:hint="eastAsia"/>
          <w:szCs w:val="24"/>
          <w:lang w:val="en-GB"/>
        </w:rPr>
        <w:t>S</w:t>
      </w:r>
      <w:r w:rsidRPr="003971FD">
        <w:rPr>
          <w:rFonts w:eastAsia="PMingLiU"/>
          <w:szCs w:val="24"/>
          <w:lang w:val="en-GB"/>
        </w:rPr>
        <w:t>RS antenna port switch</w:t>
      </w:r>
    </w:p>
    <w:p w14:paraId="5B9DCB9E" w14:textId="77777777" w:rsidR="00F248B5" w:rsidRPr="00F248B5" w:rsidRDefault="00F248B5" w:rsidP="00F248B5">
      <w:pPr>
        <w:spacing w:before="100" w:beforeAutospacing="1" w:after="100" w:afterAutospacing="1"/>
        <w:rPr>
          <w:rFonts w:eastAsia="PMingLiU"/>
          <w:szCs w:val="24"/>
          <w:lang w:val="en-GB"/>
        </w:rPr>
      </w:pPr>
    </w:p>
    <w:p w14:paraId="52A3C972" w14:textId="273B8E23" w:rsidR="00F248B5" w:rsidRDefault="00F248B5" w:rsidP="00F248B5">
      <w:pPr>
        <w:pStyle w:val="2"/>
        <w:spacing w:before="100" w:beforeAutospacing="1" w:after="100" w:afterAutospacing="1"/>
        <w:ind w:left="0" w:firstLine="0"/>
        <w:jc w:val="both"/>
        <w:rPr>
          <w:rFonts w:asciiTheme="minorHAnsi" w:hAnsiTheme="minorHAnsi" w:cstheme="minorHAnsi"/>
          <w:szCs w:val="32"/>
        </w:rPr>
      </w:pPr>
      <w:r w:rsidRPr="00923E98">
        <w:rPr>
          <w:rFonts w:asciiTheme="minorHAnsi" w:hAnsiTheme="minorHAnsi" w:cstheme="minorHAnsi"/>
          <w:szCs w:val="32"/>
        </w:rPr>
        <w:t>2.</w:t>
      </w:r>
      <w:r>
        <w:rPr>
          <w:rFonts w:asciiTheme="minorHAnsi" w:hAnsiTheme="minorHAnsi" w:cstheme="minorHAnsi"/>
          <w:szCs w:val="32"/>
        </w:rPr>
        <w:t>1</w:t>
      </w:r>
      <w:r w:rsidRPr="00923E98">
        <w:rPr>
          <w:rFonts w:asciiTheme="minorHAnsi" w:hAnsiTheme="minorHAnsi" w:cstheme="minorHAnsi"/>
          <w:szCs w:val="32"/>
        </w:rPr>
        <w:t xml:space="preserve"> </w:t>
      </w:r>
      <w:r w:rsidRPr="00F248B5">
        <w:rPr>
          <w:rFonts w:asciiTheme="minorHAnsi" w:hAnsiTheme="minorHAnsi" w:cstheme="minorHAnsi" w:hint="eastAsia"/>
          <w:szCs w:val="32"/>
        </w:rPr>
        <w:t>R</w:t>
      </w:r>
      <w:r w:rsidRPr="00F248B5">
        <w:rPr>
          <w:rFonts w:asciiTheme="minorHAnsi" w:hAnsiTheme="minorHAnsi" w:cstheme="minorHAnsi"/>
          <w:szCs w:val="32"/>
        </w:rPr>
        <w:t xml:space="preserve">RM requirements </w:t>
      </w:r>
      <w:r w:rsidR="007630B9">
        <w:rPr>
          <w:rFonts w:asciiTheme="minorHAnsi" w:hAnsiTheme="minorHAnsi" w:cstheme="minorHAnsi"/>
          <w:szCs w:val="32"/>
        </w:rPr>
        <w:t xml:space="preserve">for </w:t>
      </w:r>
      <w:r w:rsidR="00725177">
        <w:rPr>
          <w:rFonts w:asciiTheme="minorHAnsi" w:hAnsiTheme="minorHAnsi" w:cstheme="minorHAnsi"/>
          <w:szCs w:val="32"/>
        </w:rPr>
        <w:t>TDCP reporting</w:t>
      </w:r>
    </w:p>
    <w:p w14:paraId="763BAC3F" w14:textId="43EB138A" w:rsidR="00EE7D98" w:rsidRPr="00EE7D98" w:rsidRDefault="007630B9" w:rsidP="00F248B5">
      <w:pPr>
        <w:spacing w:before="100" w:beforeAutospacing="1" w:after="100" w:afterAutospacing="1"/>
        <w:rPr>
          <w:rFonts w:eastAsia="PMingLiU"/>
          <w:bCs/>
          <w:szCs w:val="24"/>
        </w:rPr>
      </w:pPr>
      <w:r>
        <w:rPr>
          <w:rFonts w:eastAsia="PMingLiU"/>
          <w:bCs/>
          <w:szCs w:val="24"/>
        </w:rPr>
        <w:t>In last meeting,</w:t>
      </w:r>
      <w:r w:rsidR="00EE7D98">
        <w:rPr>
          <w:rFonts w:eastAsia="PMingLiU"/>
          <w:bCs/>
          <w:szCs w:val="24"/>
        </w:rPr>
        <w:t xml:space="preserve"> </w:t>
      </w:r>
      <w:r>
        <w:rPr>
          <w:rFonts w:eastAsia="PMingLiU"/>
          <w:bCs/>
          <w:szCs w:val="24"/>
        </w:rPr>
        <w:t>there’re some discussion</w:t>
      </w:r>
      <w:r w:rsidR="00725177" w:rsidRPr="00725177">
        <w:rPr>
          <w:rFonts w:eastAsia="PMingLiU" w:cstheme="minorHAnsi"/>
          <w:szCs w:val="24"/>
        </w:rPr>
        <w:t xml:space="preserve"> </w:t>
      </w:r>
      <w:r w:rsidR="00725177" w:rsidRPr="00725177">
        <w:rPr>
          <w:rFonts w:eastAsia="PMingLiU" w:cstheme="minorHAnsi"/>
          <w:szCs w:val="24"/>
        </w:rPr>
        <w:fldChar w:fldCharType="begin"/>
      </w:r>
      <w:r w:rsidR="00725177" w:rsidRPr="00725177">
        <w:rPr>
          <w:rFonts w:eastAsia="PMingLiU" w:cstheme="minorHAnsi"/>
          <w:szCs w:val="24"/>
        </w:rPr>
        <w:instrText xml:space="preserve"> REF _Ref141379531 \h  \* MERGEFORMAT </w:instrText>
      </w:r>
      <w:r w:rsidR="00725177" w:rsidRPr="00725177">
        <w:rPr>
          <w:rFonts w:eastAsia="PMingLiU" w:cstheme="minorHAnsi"/>
          <w:szCs w:val="24"/>
        </w:rPr>
      </w:r>
      <w:r w:rsidR="00725177" w:rsidRPr="00725177">
        <w:rPr>
          <w:rFonts w:eastAsia="PMingLiU" w:cstheme="minorHAnsi"/>
          <w:szCs w:val="24"/>
        </w:rPr>
        <w:fldChar w:fldCharType="separate"/>
      </w:r>
      <w:r w:rsidR="00725177" w:rsidRPr="00725177">
        <w:rPr>
          <w:rFonts w:cstheme="minorHAnsi"/>
          <w:szCs w:val="24"/>
          <w:lang w:val="en-GB"/>
        </w:rPr>
        <w:t>[2]</w:t>
      </w:r>
      <w:r w:rsidR="00725177" w:rsidRPr="00725177">
        <w:rPr>
          <w:rFonts w:eastAsia="PMingLiU" w:cstheme="minorHAnsi"/>
          <w:szCs w:val="24"/>
        </w:rPr>
        <w:fldChar w:fldCharType="end"/>
      </w:r>
      <w:r w:rsidR="00725177">
        <w:rPr>
          <w:rFonts w:eastAsia="PMingLiU"/>
          <w:bCs/>
          <w:szCs w:val="24"/>
        </w:rPr>
        <w:t xml:space="preserve"> about whether to specify RRM requirement for TDCP (Time domain channel property) reporting</w:t>
      </w:r>
      <w:r w:rsidR="00EE7D98">
        <w:rPr>
          <w:rFonts w:eastAsia="PMingLiU"/>
          <w:bCs/>
          <w:szCs w:val="24"/>
        </w:rPr>
        <w:t>.</w:t>
      </w:r>
    </w:p>
    <w:tbl>
      <w:tblPr>
        <w:tblStyle w:val="af7"/>
        <w:tblW w:w="0" w:type="auto"/>
        <w:tblLook w:val="04A0" w:firstRow="1" w:lastRow="0" w:firstColumn="1" w:lastColumn="0" w:noHBand="0" w:noVBand="1"/>
      </w:tblPr>
      <w:tblGrid>
        <w:gridCol w:w="9629"/>
      </w:tblGrid>
      <w:tr w:rsidR="00EE7D98" w14:paraId="00007D93" w14:textId="77777777" w:rsidTr="00EE7D98">
        <w:tc>
          <w:tcPr>
            <w:tcW w:w="9629" w:type="dxa"/>
          </w:tcPr>
          <w:p w14:paraId="1B7D386B" w14:textId="77777777" w:rsidR="00725177" w:rsidRPr="00725177" w:rsidRDefault="00725177" w:rsidP="00725177">
            <w:pPr>
              <w:rPr>
                <w:rFonts w:ascii="Times New Roman" w:hAnsi="Times New Roman" w:cs="Times New Roman"/>
                <w:b/>
                <w:bCs/>
                <w:sz w:val="20"/>
                <w:szCs w:val="20"/>
                <w:u w:val="single"/>
                <w:lang w:val="en-GB"/>
              </w:rPr>
            </w:pPr>
            <w:r w:rsidRPr="00725177">
              <w:rPr>
                <w:rFonts w:ascii="Times New Roman" w:hAnsi="Times New Roman" w:cs="Times New Roman"/>
                <w:b/>
                <w:bCs/>
                <w:sz w:val="20"/>
                <w:szCs w:val="20"/>
                <w:u w:val="single"/>
                <w:lang w:val="en-GB"/>
              </w:rPr>
              <w:t>Issue 1-1-1: Whether to specify RRM requirements for TDCP reporting?</w:t>
            </w:r>
          </w:p>
          <w:p w14:paraId="2DEA1F71" w14:textId="77777777" w:rsidR="00725177" w:rsidRPr="00725177" w:rsidRDefault="00725177" w:rsidP="00725177">
            <w:pPr>
              <w:pStyle w:val="af5"/>
              <w:widowControl/>
              <w:numPr>
                <w:ilvl w:val="0"/>
                <w:numId w:val="5"/>
              </w:numPr>
              <w:spacing w:after="120"/>
              <w:ind w:left="720"/>
              <w:contextualSpacing w:val="0"/>
              <w:rPr>
                <w:rFonts w:ascii="Times New Roman" w:eastAsia="PMingLiU" w:hAnsi="Times New Roman" w:cs="Times New Roman"/>
                <w:kern w:val="0"/>
                <w:sz w:val="20"/>
                <w:szCs w:val="20"/>
                <w:lang w:val="en-GB" w:eastAsia="zh-TW"/>
              </w:rPr>
            </w:pPr>
            <w:r w:rsidRPr="00725177">
              <w:rPr>
                <w:rFonts w:ascii="Times New Roman" w:eastAsia="PMingLiU" w:hAnsi="Times New Roman" w:cs="Times New Roman"/>
                <w:kern w:val="0"/>
                <w:sz w:val="20"/>
                <w:szCs w:val="20"/>
                <w:lang w:val="en-GB" w:eastAsia="zh-TW"/>
              </w:rPr>
              <w:t>Proposals</w:t>
            </w:r>
          </w:p>
          <w:p w14:paraId="09C4EFDF" w14:textId="77777777" w:rsidR="00725177" w:rsidRPr="00725177" w:rsidRDefault="00725177" w:rsidP="00725177">
            <w:pPr>
              <w:pStyle w:val="af5"/>
              <w:widowControl/>
              <w:numPr>
                <w:ilvl w:val="1"/>
                <w:numId w:val="5"/>
              </w:numPr>
              <w:spacing w:after="120"/>
              <w:ind w:left="1440"/>
              <w:contextualSpacing w:val="0"/>
              <w:rPr>
                <w:rFonts w:ascii="Times New Roman" w:eastAsia="PMingLiU" w:hAnsi="Times New Roman" w:cs="Times New Roman"/>
                <w:kern w:val="0"/>
                <w:sz w:val="20"/>
                <w:szCs w:val="20"/>
                <w:lang w:val="en-GB" w:eastAsia="zh-TW"/>
              </w:rPr>
            </w:pPr>
            <w:r w:rsidRPr="00725177">
              <w:rPr>
                <w:rFonts w:ascii="Times New Roman" w:eastAsia="PMingLiU" w:hAnsi="Times New Roman" w:cs="Times New Roman"/>
                <w:kern w:val="0"/>
                <w:sz w:val="20"/>
                <w:szCs w:val="20"/>
                <w:lang w:val="en-GB" w:eastAsia="zh-TW"/>
              </w:rPr>
              <w:t xml:space="preserve">Proposal 1: </w:t>
            </w:r>
            <w:r w:rsidRPr="00725177">
              <w:rPr>
                <w:rFonts w:ascii="Times New Roman" w:eastAsia="PMingLiU" w:hAnsi="Times New Roman" w:cs="Times New Roman" w:hint="eastAsia"/>
                <w:kern w:val="0"/>
                <w:sz w:val="20"/>
                <w:szCs w:val="20"/>
                <w:lang w:val="en-GB" w:eastAsia="zh-TW"/>
              </w:rPr>
              <w:t>Yes</w:t>
            </w:r>
            <w:r w:rsidRPr="00725177">
              <w:rPr>
                <w:rFonts w:ascii="Times New Roman" w:eastAsia="PMingLiU" w:hAnsi="Times New Roman" w:cs="Times New Roman"/>
                <w:kern w:val="0"/>
                <w:sz w:val="20"/>
                <w:szCs w:val="20"/>
                <w:lang w:val="en-GB" w:eastAsia="zh-TW"/>
              </w:rPr>
              <w:t xml:space="preserve"> </w:t>
            </w:r>
            <w:r w:rsidRPr="00725177">
              <w:rPr>
                <w:rFonts w:ascii="Times New Roman" w:eastAsia="PMingLiU" w:hAnsi="Times New Roman" w:cs="Times New Roman" w:hint="eastAsia"/>
                <w:kern w:val="0"/>
                <w:sz w:val="20"/>
                <w:szCs w:val="20"/>
                <w:lang w:val="en-GB" w:eastAsia="zh-TW"/>
              </w:rPr>
              <w:t>(</w:t>
            </w:r>
            <w:r w:rsidRPr="00725177">
              <w:rPr>
                <w:rFonts w:ascii="Times New Roman" w:eastAsia="PMingLiU" w:hAnsi="Times New Roman" w:cs="Times New Roman"/>
                <w:kern w:val="0"/>
                <w:sz w:val="20"/>
                <w:szCs w:val="20"/>
                <w:lang w:val="en-GB" w:eastAsia="zh-TW"/>
              </w:rPr>
              <w:t>vivo, Ericsson)</w:t>
            </w:r>
          </w:p>
          <w:p w14:paraId="6332EBDE" w14:textId="77777777" w:rsidR="00725177" w:rsidRPr="00725177" w:rsidRDefault="00725177" w:rsidP="00725177">
            <w:pPr>
              <w:pStyle w:val="af5"/>
              <w:widowControl/>
              <w:numPr>
                <w:ilvl w:val="2"/>
                <w:numId w:val="5"/>
              </w:numPr>
              <w:spacing w:after="120"/>
              <w:ind w:left="2376"/>
              <w:contextualSpacing w:val="0"/>
              <w:rPr>
                <w:rFonts w:ascii="Times New Roman" w:eastAsia="PMingLiU" w:hAnsi="Times New Roman" w:cs="Times New Roman"/>
                <w:kern w:val="0"/>
                <w:sz w:val="20"/>
                <w:szCs w:val="20"/>
                <w:lang w:val="en-GB" w:eastAsia="zh-TW"/>
              </w:rPr>
            </w:pPr>
            <w:r w:rsidRPr="00725177">
              <w:rPr>
                <w:rFonts w:ascii="Times New Roman" w:eastAsia="PMingLiU" w:hAnsi="Times New Roman" w:cs="Times New Roman"/>
                <w:kern w:val="0"/>
                <w:sz w:val="20"/>
                <w:szCs w:val="20"/>
                <w:lang w:val="en-GB" w:eastAsia="zh-TW"/>
              </w:rPr>
              <w:t>Proposal 1a (vivo): Define TDCP measurement delay and accuracy requirements in R18 MIMO evolution WI.</w:t>
            </w:r>
          </w:p>
          <w:p w14:paraId="338F83C8" w14:textId="77777777" w:rsidR="00725177" w:rsidRPr="00725177" w:rsidRDefault="00725177" w:rsidP="00725177">
            <w:pPr>
              <w:pStyle w:val="af5"/>
              <w:widowControl/>
              <w:numPr>
                <w:ilvl w:val="2"/>
                <w:numId w:val="5"/>
              </w:numPr>
              <w:spacing w:after="120"/>
              <w:ind w:left="2376"/>
              <w:contextualSpacing w:val="0"/>
              <w:rPr>
                <w:rFonts w:ascii="Times New Roman" w:eastAsia="PMingLiU" w:hAnsi="Times New Roman" w:cs="Times New Roman"/>
                <w:kern w:val="0"/>
                <w:sz w:val="20"/>
                <w:szCs w:val="20"/>
                <w:lang w:val="en-GB" w:eastAsia="zh-TW"/>
              </w:rPr>
            </w:pPr>
            <w:r w:rsidRPr="00725177">
              <w:rPr>
                <w:rFonts w:ascii="Times New Roman" w:eastAsia="PMingLiU" w:hAnsi="Times New Roman" w:cs="Times New Roman"/>
                <w:kern w:val="0"/>
                <w:sz w:val="20"/>
                <w:szCs w:val="20"/>
                <w:lang w:val="en-GB" w:eastAsia="zh-TW"/>
              </w:rPr>
              <w:t>Proposal 1b (Ericsson): RAN4 to define accuracy requirements for at least CSI normalized channel correlation amplitude of TDCP. Other RRM requirements for TDCP reporting is FFS based on further RAN1 progress.</w:t>
            </w:r>
          </w:p>
          <w:p w14:paraId="23BF6B38" w14:textId="77777777" w:rsidR="00725177" w:rsidRPr="00725177" w:rsidRDefault="00725177" w:rsidP="00725177">
            <w:pPr>
              <w:pStyle w:val="af5"/>
              <w:widowControl/>
              <w:numPr>
                <w:ilvl w:val="1"/>
                <w:numId w:val="5"/>
              </w:numPr>
              <w:spacing w:after="120"/>
              <w:ind w:left="1440"/>
              <w:contextualSpacing w:val="0"/>
              <w:rPr>
                <w:rFonts w:ascii="Times New Roman" w:eastAsia="PMingLiU" w:hAnsi="Times New Roman" w:cs="Times New Roman"/>
                <w:kern w:val="0"/>
                <w:sz w:val="20"/>
                <w:szCs w:val="20"/>
                <w:lang w:val="en-GB" w:eastAsia="zh-TW"/>
              </w:rPr>
            </w:pPr>
            <w:r w:rsidRPr="00725177">
              <w:rPr>
                <w:rFonts w:ascii="Times New Roman" w:eastAsia="PMingLiU" w:hAnsi="Times New Roman" w:cs="Times New Roman"/>
                <w:kern w:val="0"/>
                <w:sz w:val="20"/>
                <w:szCs w:val="20"/>
                <w:lang w:val="en-GB" w:eastAsia="zh-TW"/>
              </w:rPr>
              <w:t>Proposal 2: No RRM requirements are introduced. (Samsung, Huawei)</w:t>
            </w:r>
          </w:p>
          <w:p w14:paraId="01811BD7" w14:textId="77777777" w:rsidR="00725177" w:rsidRPr="00725177" w:rsidRDefault="00725177" w:rsidP="00725177">
            <w:pPr>
              <w:pStyle w:val="af5"/>
              <w:widowControl/>
              <w:numPr>
                <w:ilvl w:val="0"/>
                <w:numId w:val="5"/>
              </w:numPr>
              <w:spacing w:after="120"/>
              <w:ind w:left="720"/>
              <w:contextualSpacing w:val="0"/>
              <w:rPr>
                <w:rFonts w:ascii="Times New Roman" w:eastAsia="PMingLiU" w:hAnsi="Times New Roman" w:cs="Times New Roman"/>
                <w:kern w:val="0"/>
                <w:sz w:val="20"/>
                <w:szCs w:val="20"/>
                <w:lang w:val="en-GB" w:eastAsia="zh-TW"/>
              </w:rPr>
            </w:pPr>
            <w:r w:rsidRPr="00725177">
              <w:rPr>
                <w:rFonts w:ascii="Times New Roman" w:eastAsia="PMingLiU" w:hAnsi="Times New Roman" w:cs="Times New Roman"/>
                <w:kern w:val="0"/>
                <w:sz w:val="20"/>
                <w:szCs w:val="20"/>
                <w:lang w:val="en-GB" w:eastAsia="zh-TW"/>
              </w:rPr>
              <w:t>Recommended WF</w:t>
            </w:r>
          </w:p>
          <w:p w14:paraId="0044DE23" w14:textId="77777777" w:rsidR="00EE7D98" w:rsidRDefault="00725177" w:rsidP="00725177">
            <w:pPr>
              <w:pStyle w:val="af5"/>
              <w:widowControl/>
              <w:numPr>
                <w:ilvl w:val="1"/>
                <w:numId w:val="5"/>
              </w:numPr>
              <w:spacing w:after="120"/>
              <w:ind w:left="1440"/>
              <w:contextualSpacing w:val="0"/>
              <w:rPr>
                <w:rFonts w:ascii="Times New Roman" w:eastAsia="PMingLiU" w:hAnsi="Times New Roman" w:cs="Times New Roman"/>
                <w:kern w:val="0"/>
                <w:sz w:val="20"/>
                <w:szCs w:val="20"/>
                <w:lang w:val="en-GB" w:eastAsia="zh-TW"/>
              </w:rPr>
            </w:pPr>
            <w:r w:rsidRPr="00725177">
              <w:rPr>
                <w:rFonts w:ascii="Times New Roman" w:eastAsia="PMingLiU" w:hAnsi="Times New Roman" w:cs="Times New Roman"/>
                <w:kern w:val="0"/>
                <w:sz w:val="20"/>
                <w:szCs w:val="20"/>
                <w:lang w:val="en-GB" w:eastAsia="zh-TW"/>
              </w:rPr>
              <w:t>TBA</w:t>
            </w:r>
          </w:p>
          <w:p w14:paraId="276FEAD0" w14:textId="77777777" w:rsidR="00725177" w:rsidRDefault="00725177" w:rsidP="00725177">
            <w:pPr>
              <w:widowControl/>
              <w:spacing w:after="120"/>
              <w:rPr>
                <w:rFonts w:ascii="Times New Roman" w:eastAsia="PMingLiU" w:hAnsi="Times New Roman" w:cs="Times New Roman"/>
                <w:kern w:val="0"/>
                <w:sz w:val="20"/>
                <w:szCs w:val="20"/>
                <w:lang w:val="en-GB"/>
              </w:rPr>
            </w:pPr>
          </w:p>
          <w:p w14:paraId="00F892A8" w14:textId="3901446C" w:rsidR="00725177" w:rsidRPr="00725177" w:rsidRDefault="00725177" w:rsidP="00725177">
            <w:pPr>
              <w:widowControl/>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highlight w:val="green"/>
                <w:lang w:val="de-DE"/>
              </w:rPr>
              <w:t xml:space="preserve">RAN1 </w:t>
            </w:r>
            <w:r w:rsidRPr="00725177">
              <w:rPr>
                <w:rFonts w:ascii="Times New Roman" w:eastAsia="PMingLiU" w:hAnsi="Times New Roman" w:cs="Times New Roman"/>
                <w:kern w:val="0"/>
                <w:sz w:val="20"/>
                <w:szCs w:val="20"/>
                <w:highlight w:val="green"/>
                <w:lang w:val="de-DE"/>
              </w:rPr>
              <w:t>Agreement</w:t>
            </w:r>
          </w:p>
          <w:p w14:paraId="5B1EDFB7" w14:textId="77777777" w:rsidR="00725177" w:rsidRPr="00725177" w:rsidRDefault="00725177" w:rsidP="00725177">
            <w:pPr>
              <w:widowControl/>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For the Rel-18 TRS-based TDCP reporting, for TDCP measurement and calculation, confirm the following working assumption as an agreement with the following change</w:t>
            </w:r>
          </w:p>
          <w:p w14:paraId="4A796186" w14:textId="77777777" w:rsidR="00725177" w:rsidRPr="00725177" w:rsidRDefault="00725177" w:rsidP="00725177">
            <w:pPr>
              <w:widowControl/>
              <w:numPr>
                <w:ilvl w:val="0"/>
                <w:numId w:val="20"/>
              </w:numPr>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K</w:t>
            </w:r>
            <w:r w:rsidRPr="00725177">
              <w:rPr>
                <w:rFonts w:ascii="Times New Roman" w:eastAsia="PMingLiU" w:hAnsi="Times New Roman" w:cs="Times New Roman"/>
                <w:kern w:val="0"/>
                <w:sz w:val="20"/>
                <w:szCs w:val="20"/>
                <w:vertAlign w:val="subscript"/>
                <w:lang w:val="en-GB"/>
              </w:rPr>
              <w:t>TRS</w:t>
            </w:r>
            <w:r w:rsidRPr="00725177">
              <w:rPr>
                <w:rFonts w:ascii="Times New Roman" w:eastAsia="PMingLiU" w:hAnsi="Times New Roman" w:cs="Times New Roman"/>
                <w:kern w:val="0"/>
                <w:sz w:val="20"/>
                <w:szCs w:val="20"/>
                <w:lang w:val="en-GB"/>
              </w:rPr>
              <w:t xml:space="preserve"> ≥1 TRS resource set(s) can be configured in the CSI reporting setting when </w:t>
            </w:r>
            <w:proofErr w:type="spellStart"/>
            <w:r w:rsidRPr="00725177">
              <w:rPr>
                <w:rFonts w:ascii="Times New Roman" w:eastAsia="PMingLiU" w:hAnsi="Times New Roman" w:cs="Times New Roman"/>
                <w:kern w:val="0"/>
                <w:sz w:val="20"/>
                <w:szCs w:val="20"/>
                <w:highlight w:val="yellow"/>
                <w:lang w:val="en-GB"/>
              </w:rPr>
              <w:t>ReportQuantity</w:t>
            </w:r>
            <w:proofErr w:type="spellEnd"/>
            <w:r w:rsidRPr="00725177">
              <w:rPr>
                <w:rFonts w:ascii="Times New Roman" w:eastAsia="PMingLiU" w:hAnsi="Times New Roman" w:cs="Times New Roman"/>
                <w:kern w:val="0"/>
                <w:sz w:val="20"/>
                <w:szCs w:val="20"/>
                <w:highlight w:val="yellow"/>
                <w:lang w:val="en-GB"/>
              </w:rPr>
              <w:t xml:space="preserve"> is ‘</w:t>
            </w:r>
            <w:proofErr w:type="spellStart"/>
            <w:r w:rsidRPr="00725177">
              <w:rPr>
                <w:rFonts w:ascii="Times New Roman" w:eastAsia="PMingLiU" w:hAnsi="Times New Roman" w:cs="Times New Roman"/>
                <w:kern w:val="0"/>
                <w:sz w:val="20"/>
                <w:szCs w:val="20"/>
                <w:highlight w:val="yellow"/>
                <w:lang w:val="en-GB"/>
              </w:rPr>
              <w:t>tdcp</w:t>
            </w:r>
            <w:proofErr w:type="spellEnd"/>
            <w:r w:rsidRPr="00725177">
              <w:rPr>
                <w:rFonts w:ascii="Times New Roman" w:eastAsia="PMingLiU" w:hAnsi="Times New Roman" w:cs="Times New Roman"/>
                <w:kern w:val="0"/>
                <w:sz w:val="20"/>
                <w:szCs w:val="20"/>
                <w:highlight w:val="yellow"/>
                <w:lang w:val="en-GB"/>
              </w:rPr>
              <w:t>’</w:t>
            </w:r>
            <w:r w:rsidRPr="00725177">
              <w:rPr>
                <w:rFonts w:ascii="Times New Roman" w:eastAsia="PMingLiU" w:hAnsi="Times New Roman" w:cs="Times New Roman"/>
                <w:kern w:val="0"/>
                <w:sz w:val="20"/>
                <w:szCs w:val="20"/>
                <w:lang w:val="en-GB"/>
              </w:rPr>
              <w:t xml:space="preserve"> </w:t>
            </w:r>
          </w:p>
          <w:p w14:paraId="2D9F2227" w14:textId="77777777" w:rsidR="00725177" w:rsidRPr="00725177" w:rsidRDefault="00725177" w:rsidP="00725177">
            <w:pPr>
              <w:widowControl/>
              <w:numPr>
                <w:ilvl w:val="1"/>
                <w:numId w:val="20"/>
              </w:numPr>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 xml:space="preserve">Note: the TRS resource set(s) configured for TDCP report do not impact or impose any new requirements on the UE </w:t>
            </w:r>
            <w:proofErr w:type="spellStart"/>
            <w:r w:rsidRPr="00725177">
              <w:rPr>
                <w:rFonts w:ascii="Times New Roman" w:eastAsia="PMingLiU" w:hAnsi="Times New Roman" w:cs="Times New Roman"/>
                <w:kern w:val="0"/>
                <w:sz w:val="20"/>
                <w:szCs w:val="20"/>
                <w:lang w:val="en-GB"/>
              </w:rPr>
              <w:t>behavior</w:t>
            </w:r>
            <w:proofErr w:type="spellEnd"/>
            <w:r w:rsidRPr="00725177">
              <w:rPr>
                <w:rFonts w:ascii="Times New Roman" w:eastAsia="PMingLiU" w:hAnsi="Times New Roman" w:cs="Times New Roman"/>
                <w:kern w:val="0"/>
                <w:sz w:val="20"/>
                <w:szCs w:val="20"/>
                <w:lang w:val="en-GB"/>
              </w:rPr>
              <w:t xml:space="preserve"> when processing TRS used as QCL type A/D source for reception of </w:t>
            </w:r>
            <w:proofErr w:type="spellStart"/>
            <w:r w:rsidRPr="00725177">
              <w:rPr>
                <w:rFonts w:ascii="Times New Roman" w:eastAsia="PMingLiU" w:hAnsi="Times New Roman" w:cs="Times New Roman"/>
                <w:kern w:val="0"/>
                <w:sz w:val="20"/>
                <w:szCs w:val="20"/>
                <w:lang w:val="en-GB"/>
              </w:rPr>
              <w:t>PDxCH</w:t>
            </w:r>
            <w:proofErr w:type="spellEnd"/>
            <w:r w:rsidRPr="00725177">
              <w:rPr>
                <w:rFonts w:ascii="Times New Roman" w:eastAsia="PMingLiU" w:hAnsi="Times New Roman" w:cs="Times New Roman"/>
                <w:kern w:val="0"/>
                <w:sz w:val="20"/>
                <w:szCs w:val="20"/>
                <w:lang w:val="en-GB"/>
              </w:rPr>
              <w:t>.</w:t>
            </w:r>
          </w:p>
          <w:p w14:paraId="4CEE0F27" w14:textId="77777777" w:rsidR="00725177" w:rsidRPr="00725177" w:rsidRDefault="00725177" w:rsidP="00725177">
            <w:pPr>
              <w:widowControl/>
              <w:numPr>
                <w:ilvl w:val="0"/>
                <w:numId w:val="20"/>
              </w:numPr>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lastRenderedPageBreak/>
              <w:t xml:space="preserve">No further </w:t>
            </w:r>
            <w:r w:rsidRPr="00725177">
              <w:rPr>
                <w:rFonts w:ascii="Times New Roman" w:eastAsia="PMingLiU" w:hAnsi="Times New Roman" w:cs="Times New Roman"/>
                <w:kern w:val="0"/>
                <w:sz w:val="20"/>
                <w:szCs w:val="20"/>
                <w:u w:val="single"/>
                <w:lang w:val="en-GB"/>
              </w:rPr>
              <w:t>spec</w:t>
            </w:r>
            <w:r w:rsidRPr="00725177">
              <w:rPr>
                <w:rFonts w:ascii="Times New Roman" w:eastAsia="PMingLiU" w:hAnsi="Times New Roman" w:cs="Times New Roman"/>
                <w:kern w:val="0"/>
                <w:sz w:val="20"/>
                <w:szCs w:val="20"/>
                <w:lang w:val="en-GB"/>
              </w:rPr>
              <w:t xml:space="preserve"> enhancement on TRS is supported </w:t>
            </w:r>
          </w:p>
          <w:p w14:paraId="63C834F7" w14:textId="77777777" w:rsidR="00725177" w:rsidRPr="00725177" w:rsidRDefault="00725177" w:rsidP="00725177">
            <w:pPr>
              <w:widowControl/>
              <w:numPr>
                <w:ilvl w:val="0"/>
                <w:numId w:val="20"/>
              </w:numPr>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All the TRS resources in the configured resource set(s) share the same RE locations</w:t>
            </w:r>
          </w:p>
          <w:p w14:paraId="12A4D3DB" w14:textId="77777777" w:rsidR="00725177" w:rsidRPr="00725177" w:rsidRDefault="00725177" w:rsidP="00725177">
            <w:pPr>
              <w:widowControl/>
              <w:numPr>
                <w:ilvl w:val="0"/>
                <w:numId w:val="20"/>
              </w:numPr>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 xml:space="preserve">FFS: Whether to add further restrictions on the TRS resource set(s) on, </w:t>
            </w:r>
            <w:proofErr w:type="gramStart"/>
            <w:r w:rsidRPr="00725177">
              <w:rPr>
                <w:rFonts w:ascii="Times New Roman" w:eastAsia="PMingLiU" w:hAnsi="Times New Roman" w:cs="Times New Roman"/>
                <w:kern w:val="0"/>
                <w:sz w:val="20"/>
                <w:szCs w:val="20"/>
                <w:lang w:val="en-GB"/>
              </w:rPr>
              <w:t>e.g.</w:t>
            </w:r>
            <w:proofErr w:type="gramEnd"/>
            <w:r w:rsidRPr="00725177">
              <w:rPr>
                <w:rFonts w:ascii="Times New Roman" w:eastAsia="PMingLiU" w:hAnsi="Times New Roman" w:cs="Times New Roman"/>
                <w:kern w:val="0"/>
                <w:sz w:val="20"/>
                <w:szCs w:val="20"/>
                <w:lang w:val="en-GB"/>
              </w:rPr>
              <w:t xml:space="preserve"> QCL relationship, power control, slot offset between TRS resource set(s), relation with resource set used for legacy usage  </w:t>
            </w:r>
          </w:p>
          <w:p w14:paraId="58603027" w14:textId="6BF9180B" w:rsidR="00725177" w:rsidRPr="00725177" w:rsidRDefault="00725177" w:rsidP="00725177">
            <w:pPr>
              <w:widowControl/>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highlight w:val="green"/>
                <w:lang w:val="de-DE"/>
              </w:rPr>
              <w:t xml:space="preserve">RAN1 </w:t>
            </w:r>
            <w:r w:rsidRPr="00725177">
              <w:rPr>
                <w:rFonts w:ascii="Times New Roman" w:eastAsia="PMingLiU" w:hAnsi="Times New Roman" w:cs="Times New Roman"/>
                <w:kern w:val="0"/>
                <w:sz w:val="20"/>
                <w:szCs w:val="20"/>
                <w:highlight w:val="green"/>
                <w:lang w:val="de-DE"/>
              </w:rPr>
              <w:t>Agreement</w:t>
            </w:r>
          </w:p>
          <w:p w14:paraId="7D243FD3" w14:textId="77777777" w:rsidR="00725177" w:rsidRPr="00725177" w:rsidRDefault="00725177" w:rsidP="00725177">
            <w:pPr>
              <w:widowControl/>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 xml:space="preserve">For the Rel-18 TRS-based TDCP reporting, regarding the value of parameter Y for Y&gt;1, the value of Y is </w:t>
            </w:r>
            <w:proofErr w:type="spellStart"/>
            <w:r w:rsidRPr="00725177">
              <w:rPr>
                <w:rFonts w:ascii="Times New Roman" w:eastAsia="PMingLiU" w:hAnsi="Times New Roman" w:cs="Times New Roman"/>
                <w:kern w:val="0"/>
                <w:sz w:val="20"/>
                <w:szCs w:val="20"/>
                <w:lang w:val="en-GB"/>
              </w:rPr>
              <w:t>gNB</w:t>
            </w:r>
            <w:proofErr w:type="spellEnd"/>
            <w:r w:rsidRPr="00725177">
              <w:rPr>
                <w:rFonts w:ascii="Times New Roman" w:eastAsia="PMingLiU" w:hAnsi="Times New Roman" w:cs="Times New Roman"/>
                <w:kern w:val="0"/>
                <w:sz w:val="20"/>
                <w:szCs w:val="20"/>
                <w:lang w:val="en-GB"/>
              </w:rPr>
              <w:t>-configured via higher-layer (RRC) signalling.</w:t>
            </w:r>
          </w:p>
          <w:p w14:paraId="72B184ED" w14:textId="77777777" w:rsidR="00725177" w:rsidRPr="00725177" w:rsidRDefault="00725177" w:rsidP="00725177">
            <w:pPr>
              <w:widowControl/>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de-DE"/>
              </w:rPr>
              <w:t>Agreement</w:t>
            </w:r>
          </w:p>
          <w:p w14:paraId="1F455AEE" w14:textId="77777777" w:rsidR="00725177" w:rsidRPr="00725177" w:rsidRDefault="00725177" w:rsidP="00725177">
            <w:pPr>
              <w:widowControl/>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For the Rel-18 TRS-based TDCP reporting, regarding the value of parameter Y, in addition to Y=1, support Y=2, 3, 4</w:t>
            </w:r>
          </w:p>
          <w:p w14:paraId="42BE266A" w14:textId="77777777" w:rsidR="00725177" w:rsidRPr="00725177" w:rsidRDefault="00725177" w:rsidP="00725177">
            <w:pPr>
              <w:widowControl/>
              <w:numPr>
                <w:ilvl w:val="0"/>
                <w:numId w:val="21"/>
              </w:numPr>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 xml:space="preserve">FFS: Whether Y=7 is also supported </w:t>
            </w:r>
          </w:p>
          <w:p w14:paraId="13D49511" w14:textId="77777777" w:rsidR="00725177" w:rsidRPr="00725177" w:rsidRDefault="00725177" w:rsidP="00725177">
            <w:pPr>
              <w:widowControl/>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u w:val="single"/>
                <w:lang w:val="en-GB"/>
              </w:rPr>
              <w:t>Conclusion</w:t>
            </w:r>
            <w:r w:rsidRPr="00725177">
              <w:rPr>
                <w:rFonts w:ascii="Times New Roman" w:eastAsia="PMingLiU" w:hAnsi="Times New Roman" w:cs="Times New Roman"/>
                <w:kern w:val="0"/>
                <w:sz w:val="20"/>
                <w:szCs w:val="20"/>
                <w:lang w:val="en-GB"/>
              </w:rPr>
              <w:t>:</w:t>
            </w:r>
          </w:p>
          <w:p w14:paraId="5D675782" w14:textId="77777777" w:rsidR="00725177" w:rsidRPr="00725177" w:rsidRDefault="00725177" w:rsidP="00725177">
            <w:pPr>
              <w:widowControl/>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For the Rel-18 TRS-based TDCP reporting, there is no consensus on specifying a new priority rule. Therefore, the priority of the CSI report(s) associated with TDCP reporting is the same as CSI report(s) not carrying L1-RSRP or L1-SINR.</w:t>
            </w:r>
          </w:p>
          <w:p w14:paraId="6095081E" w14:textId="4E1C556E" w:rsidR="00725177" w:rsidRPr="00725177" w:rsidRDefault="00725177" w:rsidP="00725177">
            <w:pPr>
              <w:widowControl/>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highlight w:val="green"/>
                <w:lang w:val="de-DE"/>
              </w:rPr>
              <w:t xml:space="preserve">RAN1 </w:t>
            </w:r>
            <w:r w:rsidRPr="00725177">
              <w:rPr>
                <w:rFonts w:ascii="Times New Roman" w:eastAsia="PMingLiU" w:hAnsi="Times New Roman" w:cs="Times New Roman"/>
                <w:kern w:val="0"/>
                <w:sz w:val="20"/>
                <w:szCs w:val="20"/>
                <w:highlight w:val="green"/>
                <w:lang w:val="en-GB"/>
              </w:rPr>
              <w:t>Agreement</w:t>
            </w:r>
          </w:p>
          <w:p w14:paraId="50654455" w14:textId="77777777" w:rsidR="00725177" w:rsidRPr="00725177" w:rsidRDefault="00725177" w:rsidP="00725177">
            <w:pPr>
              <w:widowControl/>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The work scope of TRS-based TDCP reporting focuses on the following use cases for evaluation purposes:</w:t>
            </w:r>
          </w:p>
          <w:p w14:paraId="57FB5E20" w14:textId="77777777" w:rsidR="00725177" w:rsidRPr="00725177" w:rsidRDefault="00725177" w:rsidP="00725177">
            <w:pPr>
              <w:widowControl/>
              <w:numPr>
                <w:ilvl w:val="0"/>
                <w:numId w:val="22"/>
              </w:numPr>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 xml:space="preserve">Targeting medium and high UE speed, </w:t>
            </w:r>
            <w:proofErr w:type="gramStart"/>
            <w:r w:rsidRPr="00725177">
              <w:rPr>
                <w:rFonts w:ascii="Times New Roman" w:eastAsia="PMingLiU" w:hAnsi="Times New Roman" w:cs="Times New Roman"/>
                <w:kern w:val="0"/>
                <w:sz w:val="20"/>
                <w:szCs w:val="20"/>
                <w:lang w:val="en-GB"/>
              </w:rPr>
              <w:t>e.g.</w:t>
            </w:r>
            <w:proofErr w:type="gramEnd"/>
            <w:r w:rsidRPr="00725177">
              <w:rPr>
                <w:rFonts w:ascii="Times New Roman" w:eastAsia="PMingLiU" w:hAnsi="Times New Roman" w:cs="Times New Roman"/>
                <w:kern w:val="0"/>
                <w:sz w:val="20"/>
                <w:szCs w:val="20"/>
                <w:lang w:val="en-GB"/>
              </w:rPr>
              <w:t xml:space="preserve"> 10-120km/h as well as HST speed</w:t>
            </w:r>
          </w:p>
          <w:p w14:paraId="6156C505" w14:textId="77777777" w:rsidR="00725177" w:rsidRPr="00725177" w:rsidRDefault="00725177" w:rsidP="00725177">
            <w:pPr>
              <w:widowControl/>
              <w:numPr>
                <w:ilvl w:val="0"/>
                <w:numId w:val="22"/>
              </w:numPr>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 xml:space="preserve">Aiding </w:t>
            </w:r>
            <w:proofErr w:type="spellStart"/>
            <w:r w:rsidRPr="00725177">
              <w:rPr>
                <w:rFonts w:ascii="Times New Roman" w:eastAsia="PMingLiU" w:hAnsi="Times New Roman" w:cs="Times New Roman"/>
                <w:kern w:val="0"/>
                <w:sz w:val="20"/>
                <w:szCs w:val="20"/>
                <w:lang w:val="en-GB"/>
              </w:rPr>
              <w:t>gNB</w:t>
            </w:r>
            <w:proofErr w:type="spellEnd"/>
            <w:r w:rsidRPr="00725177">
              <w:rPr>
                <w:rFonts w:ascii="Times New Roman" w:eastAsia="PMingLiU" w:hAnsi="Times New Roman" w:cs="Times New Roman"/>
                <w:kern w:val="0"/>
                <w:sz w:val="20"/>
                <w:szCs w:val="20"/>
                <w:lang w:val="en-GB"/>
              </w:rPr>
              <w:t xml:space="preserve"> to determine </w:t>
            </w:r>
          </w:p>
          <w:p w14:paraId="58D13106" w14:textId="77777777" w:rsidR="00725177" w:rsidRPr="00725177" w:rsidRDefault="00725177" w:rsidP="00725177">
            <w:pPr>
              <w:widowControl/>
              <w:numPr>
                <w:ilvl w:val="1"/>
                <w:numId w:val="22"/>
              </w:numPr>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u w:val="single"/>
                <w:lang w:val="en-GB"/>
              </w:rPr>
              <w:t>CSI reporting configuration and CSI-RS resource configuration parameters</w:t>
            </w:r>
            <w:r w:rsidRPr="00725177">
              <w:rPr>
                <w:rFonts w:ascii="Times New Roman" w:eastAsia="PMingLiU" w:hAnsi="Times New Roman" w:cs="Times New Roman"/>
                <w:kern w:val="0"/>
                <w:sz w:val="20"/>
                <w:szCs w:val="20"/>
                <w:lang w:val="en-GB"/>
              </w:rPr>
              <w:t xml:space="preserve">, </w:t>
            </w:r>
          </w:p>
          <w:p w14:paraId="6C5295B5" w14:textId="77777777" w:rsidR="00725177" w:rsidRPr="00725177" w:rsidRDefault="00725177" w:rsidP="00725177">
            <w:pPr>
              <w:widowControl/>
              <w:numPr>
                <w:ilvl w:val="1"/>
                <w:numId w:val="22"/>
              </w:numPr>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u w:val="single"/>
                <w:lang w:val="en-GB"/>
              </w:rPr>
              <w:t>Precoding scheme</w:t>
            </w:r>
            <w:r w:rsidRPr="00725177">
              <w:rPr>
                <w:rFonts w:ascii="Times New Roman" w:eastAsia="PMingLiU" w:hAnsi="Times New Roman" w:cs="Times New Roman"/>
                <w:kern w:val="0"/>
                <w:sz w:val="20"/>
                <w:szCs w:val="20"/>
                <w:lang w:val="en-GB"/>
              </w:rPr>
              <w:t xml:space="preserve">, using one of the CSI </w:t>
            </w:r>
            <w:proofErr w:type="gramStart"/>
            <w:r w:rsidRPr="00725177">
              <w:rPr>
                <w:rFonts w:ascii="Times New Roman" w:eastAsia="PMingLiU" w:hAnsi="Times New Roman" w:cs="Times New Roman"/>
                <w:kern w:val="0"/>
                <w:sz w:val="20"/>
                <w:szCs w:val="20"/>
                <w:lang w:val="en-GB"/>
              </w:rPr>
              <w:t>feedback based</w:t>
            </w:r>
            <w:proofErr w:type="gramEnd"/>
            <w:r w:rsidRPr="00725177">
              <w:rPr>
                <w:rFonts w:ascii="Times New Roman" w:eastAsia="PMingLiU" w:hAnsi="Times New Roman" w:cs="Times New Roman"/>
                <w:kern w:val="0"/>
                <w:sz w:val="20"/>
                <w:szCs w:val="20"/>
                <w:lang w:val="en-GB"/>
              </w:rPr>
              <w:t xml:space="preserve"> precoding schemes or an UL-SRS reciprocity based precoding scheme</w:t>
            </w:r>
          </w:p>
          <w:p w14:paraId="2B3A8B58" w14:textId="5B33DEE3" w:rsidR="00725177" w:rsidRPr="00725177" w:rsidRDefault="00725177" w:rsidP="00725177">
            <w:pPr>
              <w:widowControl/>
              <w:numPr>
                <w:ilvl w:val="0"/>
                <w:numId w:val="22"/>
              </w:numPr>
              <w:spacing w:after="120"/>
              <w:rPr>
                <w:rFonts w:ascii="Times New Roman" w:eastAsia="PMingLiU" w:hAnsi="Times New Roman" w:cs="Times New Roman"/>
                <w:kern w:val="0"/>
                <w:sz w:val="20"/>
                <w:szCs w:val="20"/>
              </w:rPr>
            </w:pPr>
            <w:r w:rsidRPr="00725177">
              <w:rPr>
                <w:rFonts w:ascii="Times New Roman" w:eastAsia="PMingLiU" w:hAnsi="Times New Roman" w:cs="Times New Roman"/>
                <w:kern w:val="0"/>
                <w:sz w:val="20"/>
                <w:szCs w:val="20"/>
                <w:lang w:val="en-GB"/>
              </w:rPr>
              <w:t xml:space="preserve">Aiding </w:t>
            </w:r>
            <w:proofErr w:type="spellStart"/>
            <w:r w:rsidRPr="00725177">
              <w:rPr>
                <w:rFonts w:ascii="Times New Roman" w:eastAsia="PMingLiU" w:hAnsi="Times New Roman" w:cs="Times New Roman"/>
                <w:kern w:val="0"/>
                <w:sz w:val="20"/>
                <w:szCs w:val="20"/>
                <w:lang w:val="en-GB"/>
              </w:rPr>
              <w:t>gNB</w:t>
            </w:r>
            <w:proofErr w:type="spellEnd"/>
            <w:r w:rsidRPr="00725177">
              <w:rPr>
                <w:rFonts w:ascii="Times New Roman" w:eastAsia="PMingLiU" w:hAnsi="Times New Roman" w:cs="Times New Roman"/>
                <w:kern w:val="0"/>
                <w:sz w:val="20"/>
                <w:szCs w:val="20"/>
                <w:lang w:val="en-GB"/>
              </w:rPr>
              <w:t>-side CSI prediction</w:t>
            </w:r>
          </w:p>
        </w:tc>
      </w:tr>
    </w:tbl>
    <w:p w14:paraId="2F7F3BAE" w14:textId="58A773F1" w:rsidR="00EE7D98" w:rsidRPr="00725177" w:rsidRDefault="00725177" w:rsidP="00F248B5">
      <w:pPr>
        <w:spacing w:before="100" w:beforeAutospacing="1" w:after="100" w:afterAutospacing="1"/>
        <w:rPr>
          <w:rFonts w:eastAsia="PMingLiU"/>
          <w:bCs/>
        </w:rPr>
      </w:pPr>
      <w:r>
        <w:rPr>
          <w:rFonts w:eastAsia="PMingLiU" w:hint="eastAsia"/>
          <w:bCs/>
        </w:rPr>
        <w:lastRenderedPageBreak/>
        <w:t>F</w:t>
      </w:r>
      <w:r>
        <w:rPr>
          <w:rFonts w:eastAsia="PMingLiU"/>
          <w:bCs/>
        </w:rPr>
        <w:t xml:space="preserve">rom current RAN1 conclusion and agreement, TDCP reporting </w:t>
      </w:r>
      <w:r w:rsidR="0096364D">
        <w:rPr>
          <w:rFonts w:eastAsia="PMingLiU"/>
          <w:bCs/>
        </w:rPr>
        <w:t>is based</w:t>
      </w:r>
      <w:r>
        <w:rPr>
          <w:rFonts w:eastAsia="PMingLiU"/>
          <w:bCs/>
        </w:rPr>
        <w:t xml:space="preserve"> on TRS-based measurement. This is to assist </w:t>
      </w:r>
      <w:proofErr w:type="spellStart"/>
      <w:r>
        <w:rPr>
          <w:rFonts w:eastAsia="PMingLiU"/>
          <w:bCs/>
        </w:rPr>
        <w:t>gNB</w:t>
      </w:r>
      <w:proofErr w:type="spellEnd"/>
      <w:r>
        <w:rPr>
          <w:rFonts w:eastAsia="PMingLiU"/>
          <w:bCs/>
        </w:rPr>
        <w:t xml:space="preserve"> to determine CSI reporting configuration, CSI-RS resource configuration and precoding scheme for demodulation. E.g., after </w:t>
      </w:r>
      <w:proofErr w:type="spellStart"/>
      <w:r>
        <w:rPr>
          <w:rFonts w:eastAsia="PMingLiU"/>
          <w:bCs/>
        </w:rPr>
        <w:t>gNB</w:t>
      </w:r>
      <w:proofErr w:type="spellEnd"/>
      <w:r>
        <w:rPr>
          <w:rFonts w:eastAsia="PMingLiU"/>
          <w:bCs/>
        </w:rPr>
        <w:t xml:space="preserve"> receive TDCP reporting, it can decide to switch between Type I and enhanced type II codebook. However, to us, we’re not sure whether to specify RRM requirement for TDCP reporting or not. In legacy, we specify RRM requirement for beam management purpose like L1-RSRP/L1-SINR measurement. And do not specify RRM requirement for CSI parameters for demodulation purpose. To us, we should wait for more RAN1 progress </w:t>
      </w:r>
      <w:r w:rsidR="0096364D">
        <w:rPr>
          <w:rFonts w:eastAsia="PMingLiU"/>
          <w:bCs/>
        </w:rPr>
        <w:t>of</w:t>
      </w:r>
      <w:r>
        <w:rPr>
          <w:rFonts w:eastAsia="PMingLiU"/>
          <w:bCs/>
        </w:rPr>
        <w:t xml:space="preserve"> TDCP reporting to check whether </w:t>
      </w:r>
      <w:r w:rsidR="0096364D">
        <w:rPr>
          <w:rFonts w:eastAsia="PMingLiU"/>
          <w:bCs/>
        </w:rPr>
        <w:t>this</w:t>
      </w:r>
      <w:r>
        <w:rPr>
          <w:rFonts w:eastAsia="PMingLiU"/>
          <w:bCs/>
        </w:rPr>
        <w:t xml:space="preserve"> </w:t>
      </w:r>
      <w:r w:rsidR="0096364D">
        <w:rPr>
          <w:rFonts w:eastAsia="PMingLiU"/>
          <w:bCs/>
        </w:rPr>
        <w:t xml:space="preserve">purpose </w:t>
      </w:r>
      <w:r>
        <w:rPr>
          <w:rFonts w:eastAsia="PMingLiU"/>
          <w:bCs/>
        </w:rPr>
        <w:t>more like beam management or demodulation.</w:t>
      </w:r>
      <w:r>
        <w:rPr>
          <w:rFonts w:eastAsia="PMingLiU" w:hint="eastAsia"/>
          <w:bCs/>
        </w:rPr>
        <w:t xml:space="preserve"> </w:t>
      </w:r>
      <w:r w:rsidR="007630B9">
        <w:rPr>
          <w:bCs/>
        </w:rPr>
        <w:t>So,</w:t>
      </w:r>
      <w:r>
        <w:rPr>
          <w:bCs/>
        </w:rPr>
        <w:t xml:space="preserve"> </w:t>
      </w:r>
      <w:r w:rsidR="007630B9">
        <w:rPr>
          <w:bCs/>
        </w:rPr>
        <w:t>the following proposal</w:t>
      </w:r>
      <w:r>
        <w:rPr>
          <w:bCs/>
        </w:rPr>
        <w:t xml:space="preserve"> is suggested</w:t>
      </w:r>
      <w:r w:rsidR="007630B9">
        <w:rPr>
          <w:bCs/>
        </w:rPr>
        <w:t>:</w:t>
      </w:r>
    </w:p>
    <w:p w14:paraId="77CFDD77" w14:textId="656AA34E" w:rsidR="00065276" w:rsidRPr="0096364D" w:rsidRDefault="00E4304D" w:rsidP="0096364D">
      <w:pPr>
        <w:pStyle w:val="af1"/>
        <w:rPr>
          <w:sz w:val="24"/>
          <w:szCs w:val="24"/>
        </w:rPr>
      </w:pPr>
      <w:bookmarkStart w:id="1" w:name="_Ref132028784"/>
      <w:bookmarkStart w:id="2" w:name="_Ref134470105"/>
      <w:r w:rsidRPr="00E4304D">
        <w:rPr>
          <w:sz w:val="24"/>
          <w:szCs w:val="24"/>
        </w:rPr>
        <w:t xml:space="preserve">Proposal </w:t>
      </w:r>
      <w:r w:rsidRPr="00E4304D">
        <w:rPr>
          <w:sz w:val="24"/>
          <w:szCs w:val="24"/>
        </w:rPr>
        <w:fldChar w:fldCharType="begin"/>
      </w:r>
      <w:r w:rsidRPr="00E4304D">
        <w:rPr>
          <w:sz w:val="24"/>
          <w:szCs w:val="24"/>
        </w:rPr>
        <w:instrText xml:space="preserve"> SEQ Proposal \* ARABIC </w:instrText>
      </w:r>
      <w:r w:rsidRPr="00E4304D">
        <w:rPr>
          <w:sz w:val="24"/>
          <w:szCs w:val="24"/>
        </w:rPr>
        <w:fldChar w:fldCharType="separate"/>
      </w:r>
      <w:r w:rsidRPr="00E4304D">
        <w:rPr>
          <w:sz w:val="24"/>
          <w:szCs w:val="24"/>
        </w:rPr>
        <w:t>1</w:t>
      </w:r>
      <w:r w:rsidRPr="00E4304D">
        <w:rPr>
          <w:sz w:val="24"/>
          <w:szCs w:val="24"/>
        </w:rPr>
        <w:fldChar w:fldCharType="end"/>
      </w:r>
      <w:r w:rsidRPr="00E4304D">
        <w:rPr>
          <w:sz w:val="24"/>
          <w:szCs w:val="24"/>
        </w:rPr>
        <w:t xml:space="preserve">: </w:t>
      </w:r>
      <w:bookmarkEnd w:id="1"/>
      <w:r w:rsidR="00725177">
        <w:rPr>
          <w:sz w:val="24"/>
          <w:szCs w:val="24"/>
        </w:rPr>
        <w:t>Wait for more RAN1’s progress and check whether to specify RRM requirement for TDCP reporting.</w:t>
      </w:r>
      <w:bookmarkEnd w:id="2"/>
    </w:p>
    <w:p w14:paraId="75E92F2F" w14:textId="1DD8BDA6" w:rsidR="003971FD" w:rsidRPr="00923E98" w:rsidRDefault="003971FD" w:rsidP="003971FD">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PMingLiU" w:hAnsiTheme="minorHAnsi" w:cstheme="minorHAnsi"/>
          <w:szCs w:val="32"/>
          <w:lang w:eastAsia="zh-TW"/>
        </w:rPr>
        <w:t>SRS antenna port switch</w:t>
      </w:r>
    </w:p>
    <w:p w14:paraId="5B1FEE0E" w14:textId="6B96D8DE" w:rsidR="007630B9" w:rsidRPr="00EE7D98" w:rsidRDefault="007630B9" w:rsidP="007630B9">
      <w:pPr>
        <w:spacing w:before="100" w:beforeAutospacing="1" w:after="100" w:afterAutospacing="1"/>
        <w:rPr>
          <w:rFonts w:eastAsia="PMingLiU"/>
          <w:bCs/>
          <w:szCs w:val="24"/>
        </w:rPr>
      </w:pPr>
      <w:r>
        <w:rPr>
          <w:rStyle w:val="ui-provider"/>
          <w:rFonts w:eastAsia="PMingLiU" w:hint="eastAsia"/>
        </w:rPr>
        <w:t>I</w:t>
      </w:r>
      <w:r>
        <w:rPr>
          <w:rStyle w:val="ui-provider"/>
          <w:rFonts w:eastAsia="PMingLiU"/>
        </w:rPr>
        <w:t xml:space="preserve">n last meeting, </w:t>
      </w:r>
      <w:r>
        <w:rPr>
          <w:rFonts w:eastAsia="PMingLiU"/>
          <w:bCs/>
          <w:szCs w:val="24"/>
        </w:rPr>
        <w:t>there’re some discussion [2] below for the RRM impacts by SRS enhancement.</w:t>
      </w:r>
    </w:p>
    <w:tbl>
      <w:tblPr>
        <w:tblStyle w:val="af7"/>
        <w:tblW w:w="0" w:type="auto"/>
        <w:tblLook w:val="04A0" w:firstRow="1" w:lastRow="0" w:firstColumn="1" w:lastColumn="0" w:noHBand="0" w:noVBand="1"/>
      </w:tblPr>
      <w:tblGrid>
        <w:gridCol w:w="9629"/>
      </w:tblGrid>
      <w:tr w:rsidR="007630B9" w14:paraId="0C15C4B1" w14:textId="77777777" w:rsidTr="00E42A0B">
        <w:tc>
          <w:tcPr>
            <w:tcW w:w="9629" w:type="dxa"/>
          </w:tcPr>
          <w:p w14:paraId="7C2B1EAA" w14:textId="47B20AB4" w:rsidR="0096364D" w:rsidRPr="0096364D" w:rsidRDefault="0096364D" w:rsidP="0096364D">
            <w:pPr>
              <w:widowControl/>
              <w:spacing w:after="180"/>
              <w:rPr>
                <w:rFonts w:ascii="Times New Roman" w:eastAsia="PMingLiU" w:hAnsi="Times New Roman" w:cs="Times New Roman"/>
                <w:kern w:val="0"/>
                <w:szCs w:val="24"/>
                <w:lang w:val="en-GB"/>
              </w:rPr>
            </w:pPr>
            <w:r w:rsidRPr="0096364D">
              <w:rPr>
                <w:rFonts w:ascii="Times New Roman" w:hAnsi="Times New Roman" w:cs="Times New Roman"/>
                <w:b/>
                <w:bCs/>
                <w:sz w:val="20"/>
                <w:szCs w:val="20"/>
                <w:u w:val="single"/>
                <w:lang w:val="en-GB"/>
              </w:rPr>
              <w:t>Issue 1-2-2: Whether to specify RRM requirements for Rel-18 SRS enhancement for 8TX UL?</w:t>
            </w:r>
          </w:p>
          <w:p w14:paraId="3A528DC6" w14:textId="7411C187" w:rsidR="007630B9" w:rsidRPr="0096364D" w:rsidRDefault="0096364D" w:rsidP="0096364D">
            <w:pPr>
              <w:widowControl/>
              <w:numPr>
                <w:ilvl w:val="0"/>
                <w:numId w:val="23"/>
              </w:numPr>
              <w:spacing w:after="120"/>
              <w:textAlignment w:val="center"/>
              <w:rPr>
                <w:rFonts w:ascii="Calibri" w:eastAsia="PMingLiU" w:hAnsi="Calibri" w:cs="Calibri"/>
                <w:kern w:val="0"/>
                <w:sz w:val="20"/>
                <w:szCs w:val="20"/>
                <w:lang w:val="en-GB"/>
              </w:rPr>
            </w:pPr>
            <w:r w:rsidRPr="0096364D">
              <w:rPr>
                <w:rFonts w:ascii="Times New Roman" w:eastAsia="PMingLiU" w:hAnsi="Times New Roman" w:cs="Times New Roman"/>
                <w:kern w:val="0"/>
                <w:sz w:val="20"/>
                <w:szCs w:val="20"/>
                <w:highlight w:val="yellow"/>
                <w:lang w:val="en-GB"/>
              </w:rPr>
              <w:t>FFS</w:t>
            </w:r>
            <w:r w:rsidRPr="0096364D">
              <w:rPr>
                <w:rFonts w:ascii="Times New Roman" w:eastAsia="PMingLiU" w:hAnsi="Times New Roman" w:cs="Times New Roman"/>
                <w:kern w:val="0"/>
                <w:sz w:val="20"/>
                <w:szCs w:val="20"/>
                <w:lang w:val="en-GB"/>
              </w:rPr>
              <w:t>:</w:t>
            </w:r>
            <w:r>
              <w:rPr>
                <w:rFonts w:ascii="Times New Roman" w:eastAsia="PMingLiU" w:hAnsi="Times New Roman" w:cs="Times New Roman"/>
                <w:kern w:val="0"/>
                <w:sz w:val="20"/>
                <w:szCs w:val="20"/>
                <w:lang w:val="en-GB"/>
              </w:rPr>
              <w:t xml:space="preserve"> </w:t>
            </w:r>
            <w:r w:rsidRPr="0096364D">
              <w:rPr>
                <w:rFonts w:ascii="Times New Roman" w:eastAsia="PMingLiU" w:hAnsi="Times New Roman" w:cs="Times New Roman"/>
                <w:kern w:val="0"/>
                <w:sz w:val="20"/>
                <w:szCs w:val="20"/>
                <w:lang w:val="en-GB"/>
              </w:rPr>
              <w:t>Reuse legacy SRS switching RRM requirements for 8TX UL</w:t>
            </w:r>
          </w:p>
        </w:tc>
      </w:tr>
    </w:tbl>
    <w:p w14:paraId="0A42225B" w14:textId="1C809156" w:rsidR="003971FD" w:rsidRDefault="00BF7837" w:rsidP="00CA6C62">
      <w:pPr>
        <w:spacing w:before="100" w:beforeAutospacing="1" w:after="100" w:afterAutospacing="1"/>
        <w:rPr>
          <w:rFonts w:eastAsia="PMingLiU"/>
          <w:szCs w:val="24"/>
          <w:lang w:val="en-GB"/>
        </w:rPr>
      </w:pPr>
      <w:r>
        <w:rPr>
          <w:rFonts w:eastAsia="PMingLiU" w:hint="eastAsia"/>
          <w:szCs w:val="24"/>
          <w:lang w:val="en-GB"/>
        </w:rPr>
        <w:t>I</w:t>
      </w:r>
      <w:r>
        <w:rPr>
          <w:rFonts w:eastAsia="PMingLiU"/>
          <w:szCs w:val="24"/>
          <w:lang w:val="en-GB"/>
        </w:rPr>
        <w:t>n R17, RAN4 defined the interruption requirement for SRS antenna port switching</w:t>
      </w:r>
      <w:r w:rsidR="005A2A11">
        <w:rPr>
          <w:rFonts w:eastAsia="PMingLiU"/>
          <w:szCs w:val="24"/>
          <w:lang w:val="en-GB"/>
        </w:rPr>
        <w:t xml:space="preserve"> based on R15</w:t>
      </w:r>
      <w:r w:rsidR="00635A91">
        <w:rPr>
          <w:rFonts w:eastAsia="PMingLiU"/>
          <w:szCs w:val="24"/>
          <w:lang w:val="en-GB"/>
        </w:rPr>
        <w:t xml:space="preserve"> </w:t>
      </w:r>
      <w:r w:rsidR="006A41FD">
        <w:rPr>
          <w:rFonts w:eastAsia="PMingLiU"/>
          <w:szCs w:val="24"/>
          <w:lang w:val="en-GB"/>
        </w:rPr>
        <w:t>SRS patten</w:t>
      </w:r>
      <w:r w:rsidR="005A2A11">
        <w:rPr>
          <w:rFonts w:eastAsia="PMingLiU"/>
          <w:szCs w:val="24"/>
          <w:lang w:val="en-GB"/>
        </w:rPr>
        <w:t>, i.e.</w:t>
      </w:r>
      <w:r w:rsidR="00F248B5">
        <w:rPr>
          <w:rFonts w:eastAsia="PMingLiU"/>
          <w:szCs w:val="24"/>
          <w:lang w:val="en-GB"/>
        </w:rPr>
        <w:t>,</w:t>
      </w:r>
      <w:r w:rsidR="005A2A11">
        <w:rPr>
          <w:rFonts w:eastAsia="PMingLiU"/>
          <w:szCs w:val="24"/>
          <w:lang w:val="en-GB"/>
        </w:rPr>
        <w:t xml:space="preserve"> </w:t>
      </w:r>
      <w:r w:rsidR="005268C7">
        <w:rPr>
          <w:rFonts w:eastAsia="PMingLiU"/>
          <w:szCs w:val="24"/>
          <w:lang w:val="en-GB"/>
        </w:rPr>
        <w:t xml:space="preserve">only consider the case when SRS is transmitted in last 6 symbols in one slot. However, from R16 to R18, RAN1 continuously </w:t>
      </w:r>
      <w:r w:rsidR="00432BD0">
        <w:rPr>
          <w:rFonts w:eastAsia="PMingLiU"/>
          <w:szCs w:val="24"/>
          <w:lang w:val="en-GB"/>
        </w:rPr>
        <w:t>specify</w:t>
      </w:r>
      <w:r w:rsidR="005268C7">
        <w:rPr>
          <w:rFonts w:eastAsia="PMingLiU"/>
          <w:szCs w:val="24"/>
          <w:lang w:val="en-GB"/>
        </w:rPr>
        <w:t xml:space="preserve"> SRS </w:t>
      </w:r>
      <w:r w:rsidR="00432BD0">
        <w:rPr>
          <w:rFonts w:eastAsia="PMingLiU"/>
          <w:szCs w:val="24"/>
          <w:lang w:val="en-GB"/>
        </w:rPr>
        <w:t>enhancement</w:t>
      </w:r>
      <w:r w:rsidR="005268C7">
        <w:rPr>
          <w:rFonts w:eastAsia="PMingLiU"/>
          <w:szCs w:val="24"/>
          <w:lang w:val="en-GB"/>
        </w:rPr>
        <w:t xml:space="preserve">. For example, SRS is no longer limited in last 6 symbols in one slot. </w:t>
      </w:r>
    </w:p>
    <w:p w14:paraId="38D7234E" w14:textId="56AA255D" w:rsidR="00F248B5" w:rsidRDefault="00F248B5" w:rsidP="00A43597">
      <w:pPr>
        <w:spacing w:before="100" w:beforeAutospacing="1" w:after="100" w:afterAutospacing="1"/>
        <w:rPr>
          <w:rFonts w:eastAsia="PMingLiU"/>
          <w:szCs w:val="24"/>
          <w:lang w:val="en-GB"/>
        </w:rPr>
      </w:pPr>
      <w:r>
        <w:rPr>
          <w:rFonts w:eastAsia="PMingLiU"/>
          <w:szCs w:val="24"/>
          <w:lang w:val="en-GB"/>
        </w:rPr>
        <w:t xml:space="preserve">Let us further recap R16/17 SRS resource enhancement before discussing </w:t>
      </w:r>
      <w:r w:rsidR="00647E64">
        <w:rPr>
          <w:rFonts w:eastAsia="PMingLiU"/>
          <w:szCs w:val="24"/>
          <w:lang w:val="en-GB"/>
        </w:rPr>
        <w:t>whether to specify new</w:t>
      </w:r>
      <w:r>
        <w:rPr>
          <w:rFonts w:eastAsia="PMingLiU"/>
          <w:szCs w:val="24"/>
          <w:lang w:val="en-GB"/>
        </w:rPr>
        <w:t xml:space="preserve"> interruption</w:t>
      </w:r>
      <w:r w:rsidR="00647E64">
        <w:rPr>
          <w:rFonts w:eastAsia="PMingLiU"/>
          <w:szCs w:val="24"/>
          <w:lang w:val="en-GB"/>
        </w:rPr>
        <w:t xml:space="preserve"> </w:t>
      </w:r>
      <w:r w:rsidR="00647E64">
        <w:rPr>
          <w:rFonts w:eastAsia="PMingLiU"/>
          <w:szCs w:val="24"/>
          <w:lang w:val="en-GB"/>
        </w:rPr>
        <w:lastRenderedPageBreak/>
        <w:t>requirement</w:t>
      </w:r>
      <w:r>
        <w:rPr>
          <w:rFonts w:eastAsia="PMingLiU"/>
          <w:szCs w:val="24"/>
          <w:lang w:val="en-GB"/>
        </w:rPr>
        <w:t xml:space="preserve"> </w:t>
      </w:r>
      <w:r w:rsidR="00647E64">
        <w:rPr>
          <w:rFonts w:eastAsia="PMingLiU"/>
          <w:szCs w:val="24"/>
          <w:lang w:val="en-GB"/>
        </w:rPr>
        <w:t>in</w:t>
      </w:r>
      <w:r>
        <w:rPr>
          <w:rFonts w:eastAsia="PMingLiU"/>
          <w:szCs w:val="24"/>
          <w:lang w:val="en-GB"/>
        </w:rPr>
        <w:t xml:space="preserve"> R18.</w:t>
      </w:r>
    </w:p>
    <w:p w14:paraId="188487D2" w14:textId="586837B3" w:rsidR="00F248B5" w:rsidRPr="00A66611" w:rsidRDefault="00F248B5" w:rsidP="00A66611">
      <w:pPr>
        <w:pStyle w:val="af5"/>
        <w:numPr>
          <w:ilvl w:val="0"/>
          <w:numId w:val="15"/>
        </w:numPr>
        <w:spacing w:before="100" w:beforeAutospacing="1" w:after="100" w:afterAutospacing="1"/>
        <w:rPr>
          <w:rFonts w:eastAsia="PMingLiU"/>
          <w:szCs w:val="24"/>
          <w:lang w:val="en-GB"/>
        </w:rPr>
      </w:pPr>
      <w:r w:rsidRPr="00A66611">
        <w:rPr>
          <w:rFonts w:eastAsia="PMingLiU" w:hint="eastAsia"/>
          <w:szCs w:val="24"/>
          <w:lang w:val="en-GB"/>
        </w:rPr>
        <w:t>I</w:t>
      </w:r>
      <w:r w:rsidRPr="00A66611">
        <w:rPr>
          <w:rFonts w:eastAsia="PMingLiU"/>
          <w:szCs w:val="24"/>
          <w:lang w:val="en-GB"/>
        </w:rPr>
        <w:t>n R</w:t>
      </w:r>
      <w:r w:rsidRPr="00A66611">
        <w:rPr>
          <w:rFonts w:eastAsia="PMingLiU" w:hint="eastAsia"/>
          <w:szCs w:val="24"/>
          <w:lang w:val="en-GB"/>
        </w:rPr>
        <w:t>1</w:t>
      </w:r>
      <w:r w:rsidRPr="00A66611">
        <w:rPr>
          <w:rFonts w:eastAsia="PMingLiU"/>
          <w:szCs w:val="24"/>
          <w:lang w:val="en-GB"/>
        </w:rPr>
        <w:t xml:space="preserve">6, SRS resources </w:t>
      </w:r>
      <w:r w:rsidR="006A41FD" w:rsidRPr="00A66611">
        <w:rPr>
          <w:rFonts w:eastAsia="PMingLiU"/>
          <w:szCs w:val="24"/>
          <w:lang w:val="en-GB"/>
        </w:rPr>
        <w:t xml:space="preserve">can be </w:t>
      </w:r>
      <w:r w:rsidRPr="00A66611">
        <w:rPr>
          <w:rFonts w:eastAsia="PMingLiU"/>
          <w:szCs w:val="24"/>
          <w:lang w:val="en-GB"/>
        </w:rPr>
        <w:t>in any symbol position within one slot.</w:t>
      </w:r>
    </w:p>
    <w:p w14:paraId="2ABF6712" w14:textId="4F4328D1" w:rsidR="00F248B5" w:rsidRDefault="00F248B5" w:rsidP="00A66611">
      <w:pPr>
        <w:pStyle w:val="af5"/>
        <w:numPr>
          <w:ilvl w:val="0"/>
          <w:numId w:val="15"/>
        </w:numPr>
        <w:spacing w:before="100" w:beforeAutospacing="1" w:after="100" w:afterAutospacing="1"/>
        <w:rPr>
          <w:rStyle w:val="ui-provider"/>
        </w:rPr>
      </w:pPr>
      <w:r w:rsidRPr="00A66611">
        <w:rPr>
          <w:rFonts w:eastAsia="PMingLiU"/>
          <w:szCs w:val="24"/>
          <w:lang w:val="en-GB"/>
        </w:rPr>
        <w:t xml:space="preserve">In R17, one SRS resource </w:t>
      </w:r>
      <w:r w:rsidR="006A41FD" w:rsidRPr="00A66611">
        <w:rPr>
          <w:rFonts w:eastAsia="PMingLiU"/>
          <w:szCs w:val="24"/>
          <w:lang w:val="en-GB"/>
        </w:rPr>
        <w:t>can occupy</w:t>
      </w:r>
      <w:r w:rsidRPr="00A66611">
        <w:rPr>
          <w:rFonts w:eastAsia="PMingLiU"/>
          <w:szCs w:val="24"/>
          <w:lang w:val="en-GB"/>
        </w:rPr>
        <w:t xml:space="preserve"> 14 symbols within one slot </w:t>
      </w:r>
      <w:r w:rsidR="00647E64" w:rsidRPr="00A66611">
        <w:rPr>
          <w:rFonts w:eastAsia="PMingLiU"/>
          <w:szCs w:val="24"/>
          <w:lang w:val="en-GB"/>
        </w:rPr>
        <w:t>for coverage enhancement</w:t>
      </w:r>
      <w:r>
        <w:rPr>
          <w:rStyle w:val="ui-provider"/>
        </w:rPr>
        <w:t>.</w:t>
      </w:r>
    </w:p>
    <w:p w14:paraId="62896562" w14:textId="6163DB19" w:rsidR="00F248B5" w:rsidRPr="00A66611" w:rsidRDefault="00F248B5" w:rsidP="00A66611">
      <w:pPr>
        <w:pStyle w:val="af5"/>
        <w:numPr>
          <w:ilvl w:val="0"/>
          <w:numId w:val="15"/>
        </w:numPr>
        <w:spacing w:before="100" w:beforeAutospacing="1" w:after="100" w:afterAutospacing="1"/>
        <w:rPr>
          <w:rFonts w:ascii="Calibri" w:hAnsi="Calibri" w:cs="Calibri"/>
          <w:sz w:val="22"/>
        </w:rPr>
      </w:pPr>
      <w:r w:rsidRPr="00A66611">
        <w:rPr>
          <w:rStyle w:val="ui-provider"/>
          <w:rFonts w:eastAsia="PMingLiU"/>
        </w:rPr>
        <w:t xml:space="preserve">No matter R16/17, all SRS resources within one </w:t>
      </w:r>
      <w:r w:rsidR="00A66611">
        <w:rPr>
          <w:rStyle w:val="ui-provider"/>
          <w:rFonts w:eastAsia="PMingLiU"/>
        </w:rPr>
        <w:t xml:space="preserve">or multiple </w:t>
      </w:r>
      <w:r w:rsidRPr="00A66611">
        <w:rPr>
          <w:rStyle w:val="ui-provider"/>
          <w:rFonts w:eastAsia="PMingLiU"/>
        </w:rPr>
        <w:t>SRS resource set could support inter-slot transmission depend on NW configuration.</w:t>
      </w:r>
    </w:p>
    <w:p w14:paraId="637B253A" w14:textId="15A6D64E" w:rsidR="0096364D" w:rsidRDefault="0096364D" w:rsidP="00A43597">
      <w:pPr>
        <w:spacing w:before="100" w:beforeAutospacing="1" w:after="100" w:afterAutospacing="1"/>
        <w:rPr>
          <w:rStyle w:val="ui-provider"/>
          <w:rFonts w:eastAsia="PMingLiU"/>
        </w:rPr>
      </w:pPr>
      <w:r>
        <w:rPr>
          <w:rStyle w:val="ui-provider"/>
          <w:rFonts w:eastAsia="PMingLiU"/>
        </w:rPr>
        <w:t>In R18 SRS enhancement for 8TX UL. Base on below</w:t>
      </w:r>
      <w:r w:rsidR="0083763D">
        <w:rPr>
          <w:rStyle w:val="ui-provider"/>
          <w:rFonts w:eastAsia="PMingLiU"/>
        </w:rPr>
        <w:t xml:space="preserve"> </w:t>
      </w:r>
      <w:r>
        <w:rPr>
          <w:rStyle w:val="ui-provider"/>
          <w:rFonts w:eastAsia="PMingLiU"/>
        </w:rPr>
        <w:t>RAN1 agreement for SRS enhancement. The point is that only S=2 (</w:t>
      </w:r>
      <w:r w:rsidRPr="0096364D">
        <w:rPr>
          <w:rStyle w:val="ui-provider"/>
        </w:rPr>
        <w:t>subsets factor</w:t>
      </w:r>
      <w:r>
        <w:rPr>
          <w:rStyle w:val="ui-provider"/>
          <w:rFonts w:eastAsia="PMingLiU"/>
        </w:rPr>
        <w:t xml:space="preserve">) is agreed for now. </w:t>
      </w:r>
      <w:proofErr w:type="gramStart"/>
      <w:r>
        <w:rPr>
          <w:rStyle w:val="ui-provider"/>
          <w:rFonts w:eastAsia="PMingLiU"/>
        </w:rPr>
        <w:t>So</w:t>
      </w:r>
      <w:proofErr w:type="gramEnd"/>
      <w:r>
        <w:rPr>
          <w:rStyle w:val="ui-provider"/>
          <w:rFonts w:eastAsia="PMingLiU"/>
        </w:rPr>
        <w:t xml:space="preserve"> we still can use legacy SRS interruption requirement to support R18 SRS enhancement. </w:t>
      </w:r>
      <w:r w:rsidR="0083763D">
        <w:rPr>
          <w:rStyle w:val="ui-provider"/>
          <w:rFonts w:eastAsia="PMingLiU"/>
        </w:rPr>
        <w:t xml:space="preserve">If </w:t>
      </w:r>
      <w:r>
        <w:rPr>
          <w:rStyle w:val="ui-provider"/>
          <w:rFonts w:eastAsia="PMingLiU"/>
        </w:rPr>
        <w:t xml:space="preserve">S=8 is agreed in the future, then RAN4 should discuss whether to specify RRM requirement in this WI. Because SRS at least should transmit on 8 symbols for the case (S=8). The R17 SRS interruption requirement cannot cover this case (S=8) due to the limitation of </w:t>
      </w:r>
      <w:r>
        <w:rPr>
          <w:rFonts w:eastAsia="PMingLiU"/>
          <w:szCs w:val="24"/>
          <w:lang w:val="en-GB"/>
        </w:rPr>
        <w:t>SRS is transmitted in last 6 symbols in one slot</w:t>
      </w:r>
      <w:r>
        <w:rPr>
          <w:rStyle w:val="ui-provider"/>
          <w:rFonts w:eastAsia="PMingLiU"/>
        </w:rPr>
        <w:t>.</w:t>
      </w:r>
    </w:p>
    <w:p w14:paraId="6BD430A6" w14:textId="56961988" w:rsidR="0096364D" w:rsidRPr="00A66611" w:rsidRDefault="0096364D" w:rsidP="0096364D">
      <w:pPr>
        <w:pStyle w:val="af1"/>
        <w:rPr>
          <w:sz w:val="24"/>
          <w:szCs w:val="24"/>
        </w:rPr>
      </w:pPr>
      <w:bookmarkStart w:id="3" w:name="_Ref131778268"/>
      <w:r w:rsidRPr="0096364D">
        <w:rPr>
          <w:sz w:val="24"/>
          <w:szCs w:val="24"/>
        </w:rPr>
        <w:t xml:space="preserve">Proposal </w:t>
      </w:r>
      <w:r w:rsidRPr="0096364D">
        <w:rPr>
          <w:sz w:val="24"/>
          <w:szCs w:val="24"/>
        </w:rPr>
        <w:fldChar w:fldCharType="begin"/>
      </w:r>
      <w:r w:rsidRPr="0096364D">
        <w:rPr>
          <w:sz w:val="24"/>
          <w:szCs w:val="24"/>
        </w:rPr>
        <w:instrText xml:space="preserve"> SEQ Proposal \* ARABIC </w:instrText>
      </w:r>
      <w:r w:rsidRPr="0096364D">
        <w:rPr>
          <w:sz w:val="24"/>
          <w:szCs w:val="24"/>
        </w:rPr>
        <w:fldChar w:fldCharType="separate"/>
      </w:r>
      <w:r>
        <w:rPr>
          <w:noProof/>
          <w:sz w:val="24"/>
          <w:szCs w:val="24"/>
        </w:rPr>
        <w:t>2</w:t>
      </w:r>
      <w:r w:rsidRPr="0096364D">
        <w:rPr>
          <w:sz w:val="24"/>
          <w:szCs w:val="24"/>
        </w:rPr>
        <w:fldChar w:fldCharType="end"/>
      </w:r>
      <w:r w:rsidRPr="0096364D">
        <w:rPr>
          <w:sz w:val="24"/>
          <w:szCs w:val="24"/>
        </w:rPr>
        <w:t xml:space="preserve">: </w:t>
      </w:r>
      <w:r>
        <w:rPr>
          <w:sz w:val="24"/>
          <w:szCs w:val="24"/>
        </w:rPr>
        <w:t>If</w:t>
      </w:r>
      <w:r w:rsidRPr="0096364D">
        <w:rPr>
          <w:sz w:val="24"/>
          <w:szCs w:val="24"/>
        </w:rPr>
        <w:t xml:space="preserve"> S=8</w:t>
      </w:r>
      <w:r>
        <w:rPr>
          <w:sz w:val="24"/>
          <w:szCs w:val="24"/>
        </w:rPr>
        <w:t xml:space="preserve"> </w:t>
      </w:r>
      <w:r>
        <w:rPr>
          <w:rStyle w:val="ui-provider"/>
          <w:rFonts w:eastAsia="PMingLiU"/>
        </w:rPr>
        <w:t>(</w:t>
      </w:r>
      <w:r w:rsidRPr="0096364D">
        <w:rPr>
          <w:rStyle w:val="ui-provider"/>
          <w:sz w:val="24"/>
          <w:szCs w:val="22"/>
        </w:rPr>
        <w:t>subsets factor</w:t>
      </w:r>
      <w:r>
        <w:rPr>
          <w:rStyle w:val="ui-provider"/>
          <w:rFonts w:eastAsia="PMingLiU"/>
        </w:rPr>
        <w:t xml:space="preserve">) </w:t>
      </w:r>
      <w:r w:rsidRPr="0096364D">
        <w:rPr>
          <w:sz w:val="24"/>
          <w:szCs w:val="24"/>
        </w:rPr>
        <w:t xml:space="preserve">is agreed in </w:t>
      </w:r>
      <w:r>
        <w:rPr>
          <w:sz w:val="24"/>
          <w:szCs w:val="24"/>
        </w:rPr>
        <w:t>RAN1</w:t>
      </w:r>
      <w:r w:rsidRPr="0096364D">
        <w:rPr>
          <w:sz w:val="24"/>
          <w:szCs w:val="24"/>
        </w:rPr>
        <w:t>, then RAN4 should specify RRM requirement</w:t>
      </w:r>
      <w:r>
        <w:rPr>
          <w:sz w:val="24"/>
          <w:szCs w:val="24"/>
        </w:rPr>
        <w:t xml:space="preserve"> for SRS enhancement </w:t>
      </w:r>
      <w:r w:rsidRPr="0096364D">
        <w:rPr>
          <w:sz w:val="24"/>
          <w:szCs w:val="24"/>
        </w:rPr>
        <w:t>in this WI.</w:t>
      </w:r>
      <w:bookmarkEnd w:id="3"/>
    </w:p>
    <w:tbl>
      <w:tblPr>
        <w:tblStyle w:val="af7"/>
        <w:tblW w:w="0" w:type="auto"/>
        <w:tblLook w:val="04A0" w:firstRow="1" w:lastRow="0" w:firstColumn="1" w:lastColumn="0" w:noHBand="0" w:noVBand="1"/>
      </w:tblPr>
      <w:tblGrid>
        <w:gridCol w:w="9629"/>
      </w:tblGrid>
      <w:tr w:rsidR="0096364D" w14:paraId="0D06BF08" w14:textId="77777777" w:rsidTr="00CC52A3">
        <w:tc>
          <w:tcPr>
            <w:tcW w:w="9629" w:type="dxa"/>
          </w:tcPr>
          <w:p w14:paraId="6A18FDDA" w14:textId="0BC43DC6" w:rsidR="0096364D" w:rsidRPr="0096364D" w:rsidRDefault="0096364D" w:rsidP="0096364D">
            <w:pPr>
              <w:widowControl/>
              <w:spacing w:after="120"/>
              <w:textAlignment w:val="center"/>
              <w:rPr>
                <w:rFonts w:ascii="Calibri" w:eastAsia="PMingLiU" w:hAnsi="Calibri" w:cs="Calibri"/>
                <w:b/>
                <w:bCs/>
                <w:kern w:val="0"/>
                <w:sz w:val="20"/>
                <w:szCs w:val="20"/>
                <w:lang w:val="en-GB"/>
              </w:rPr>
            </w:pPr>
            <w:r w:rsidRPr="0096364D">
              <w:rPr>
                <w:rFonts w:ascii="Calibri" w:eastAsia="PMingLiU" w:hAnsi="Calibri" w:cs="Calibri" w:hint="eastAsia"/>
                <w:b/>
                <w:bCs/>
                <w:kern w:val="0"/>
                <w:sz w:val="20"/>
                <w:szCs w:val="20"/>
                <w:highlight w:val="green"/>
                <w:lang w:val="en-GB"/>
              </w:rPr>
              <w:t>R</w:t>
            </w:r>
            <w:r w:rsidRPr="0096364D">
              <w:rPr>
                <w:rFonts w:ascii="Calibri" w:hAnsi="Calibri" w:cs="Calibri"/>
                <w:b/>
                <w:bCs/>
                <w:kern w:val="0"/>
                <w:sz w:val="20"/>
                <w:szCs w:val="20"/>
                <w:highlight w:val="green"/>
                <w:lang w:val="en-GB"/>
              </w:rPr>
              <w:t>AN1 agreement</w:t>
            </w:r>
          </w:p>
          <w:p w14:paraId="7101392F" w14:textId="033D84B6" w:rsidR="0096364D" w:rsidRPr="0096364D" w:rsidRDefault="0096364D" w:rsidP="0096364D">
            <w:pPr>
              <w:widowControl/>
              <w:spacing w:after="120"/>
              <w:textAlignment w:val="center"/>
              <w:rPr>
                <w:rFonts w:ascii="Calibri" w:eastAsia="PMingLiU" w:hAnsi="Calibri" w:cs="Calibri"/>
                <w:kern w:val="0"/>
                <w:sz w:val="20"/>
                <w:szCs w:val="20"/>
                <w:u w:val="single"/>
              </w:rPr>
            </w:pPr>
            <w:r w:rsidRPr="0096364D">
              <w:rPr>
                <w:rFonts w:ascii="Calibri" w:eastAsia="PMingLiU" w:hAnsi="Calibri" w:cs="Calibri"/>
                <w:kern w:val="0"/>
                <w:sz w:val="20"/>
                <w:szCs w:val="20"/>
                <w:u w:val="single"/>
                <w:lang w:val="en-GB"/>
              </w:rPr>
              <w:t>Agreement</w:t>
            </w:r>
          </w:p>
          <w:p w14:paraId="56FBAC1F" w14:textId="77777777" w:rsidR="0096364D" w:rsidRPr="0096364D" w:rsidRDefault="0096364D" w:rsidP="0096364D">
            <w:pPr>
              <w:widowControl/>
              <w:spacing w:after="120"/>
              <w:textAlignment w:val="center"/>
              <w:rPr>
                <w:rFonts w:ascii="Calibri" w:eastAsia="PMingLiU" w:hAnsi="Calibri" w:cs="Calibri"/>
                <w:kern w:val="0"/>
                <w:sz w:val="20"/>
                <w:szCs w:val="20"/>
              </w:rPr>
            </w:pPr>
            <w:r w:rsidRPr="0096364D">
              <w:rPr>
                <w:rFonts w:ascii="Calibri" w:eastAsia="PMingLiU" w:hAnsi="Calibri" w:cs="Calibri"/>
                <w:kern w:val="0"/>
                <w:sz w:val="20"/>
                <w:szCs w:val="20"/>
                <w:lang w:val="en-GB"/>
              </w:rPr>
              <w:t xml:space="preserve">For an 8-port SRS resource in </w:t>
            </w:r>
            <w:proofErr w:type="gramStart"/>
            <w:r w:rsidRPr="0096364D">
              <w:rPr>
                <w:rFonts w:ascii="Calibri" w:eastAsia="PMingLiU" w:hAnsi="Calibri" w:cs="Calibri"/>
                <w:kern w:val="0"/>
                <w:sz w:val="20"/>
                <w:szCs w:val="20"/>
                <w:lang w:val="en-GB"/>
              </w:rPr>
              <w:t>a</w:t>
            </w:r>
            <w:proofErr w:type="gramEnd"/>
            <w:r w:rsidRPr="0096364D">
              <w:rPr>
                <w:rFonts w:ascii="Calibri" w:eastAsia="PMingLiU" w:hAnsi="Calibri" w:cs="Calibri"/>
                <w:kern w:val="0"/>
                <w:sz w:val="20"/>
                <w:szCs w:val="20"/>
                <w:lang w:val="en-GB"/>
              </w:rPr>
              <w:t xml:space="preserve"> SRS resource set ‘</w:t>
            </w:r>
            <w:proofErr w:type="spellStart"/>
            <w:r w:rsidRPr="0096364D">
              <w:rPr>
                <w:rFonts w:ascii="Calibri" w:eastAsia="PMingLiU" w:hAnsi="Calibri" w:cs="Calibri"/>
                <w:kern w:val="0"/>
                <w:sz w:val="20"/>
                <w:szCs w:val="20"/>
                <w:lang w:val="en-GB"/>
              </w:rPr>
              <w:t>antennaSwitching</w:t>
            </w:r>
            <w:proofErr w:type="spellEnd"/>
            <w:r w:rsidRPr="0096364D">
              <w:rPr>
                <w:rFonts w:ascii="Calibri" w:eastAsia="PMingLiU" w:hAnsi="Calibri" w:cs="Calibri"/>
                <w:kern w:val="0"/>
                <w:sz w:val="20"/>
                <w:szCs w:val="20"/>
                <w:lang w:val="en-GB"/>
              </w:rPr>
              <w:t xml:space="preserve">’ (i.e., for 8T8R antenna switching), when the SRS resource is configured with m OFDM symbols (m &gt;= 1), at least support the 8 ports mapped onto each of the m OFDM symbols using legacy schemes (repetition, frequency hopping, partial sounding, or a combination thereof). </w:t>
            </w:r>
          </w:p>
          <w:p w14:paraId="1006F868" w14:textId="77777777" w:rsidR="0096364D" w:rsidRPr="0096364D" w:rsidRDefault="0096364D" w:rsidP="0096364D">
            <w:pPr>
              <w:widowControl/>
              <w:numPr>
                <w:ilvl w:val="0"/>
                <w:numId w:val="24"/>
              </w:numPr>
              <w:spacing w:after="120"/>
              <w:textAlignment w:val="center"/>
              <w:rPr>
                <w:rFonts w:ascii="Calibri" w:eastAsia="PMingLiU" w:hAnsi="Calibri" w:cs="Calibri"/>
                <w:kern w:val="0"/>
                <w:sz w:val="20"/>
                <w:szCs w:val="20"/>
              </w:rPr>
            </w:pPr>
            <w:r w:rsidRPr="0096364D">
              <w:rPr>
                <w:rFonts w:ascii="Calibri" w:eastAsia="PMingLiU" w:hAnsi="Calibri" w:cs="Calibri"/>
                <w:kern w:val="0"/>
                <w:sz w:val="20"/>
                <w:szCs w:val="20"/>
                <w:lang w:val="en-GB"/>
              </w:rPr>
              <w:t>m takes the legacy values, i.e., 1,2,4,8,10,12,14.</w:t>
            </w:r>
          </w:p>
          <w:p w14:paraId="76746AC5" w14:textId="77777777" w:rsidR="0096364D" w:rsidRPr="0096364D" w:rsidRDefault="0096364D" w:rsidP="0096364D">
            <w:pPr>
              <w:widowControl/>
              <w:spacing w:after="120"/>
              <w:textAlignment w:val="center"/>
              <w:rPr>
                <w:rFonts w:ascii="Calibri" w:eastAsia="PMingLiU" w:hAnsi="Calibri" w:cs="Calibri"/>
                <w:kern w:val="0"/>
                <w:sz w:val="20"/>
                <w:szCs w:val="20"/>
                <w:u w:val="single"/>
              </w:rPr>
            </w:pPr>
            <w:r w:rsidRPr="0096364D">
              <w:rPr>
                <w:rFonts w:ascii="Calibri" w:eastAsia="PMingLiU" w:hAnsi="Calibri" w:cs="Calibri"/>
                <w:kern w:val="0"/>
                <w:sz w:val="20"/>
                <w:szCs w:val="20"/>
                <w:u w:val="single"/>
                <w:lang w:val="en-GB"/>
              </w:rPr>
              <w:t>Agreement</w:t>
            </w:r>
          </w:p>
          <w:p w14:paraId="6B310239" w14:textId="77777777" w:rsidR="0096364D" w:rsidRPr="0096364D" w:rsidRDefault="0096364D" w:rsidP="0096364D">
            <w:pPr>
              <w:widowControl/>
              <w:spacing w:after="120"/>
              <w:textAlignment w:val="center"/>
              <w:rPr>
                <w:rFonts w:ascii="Calibri" w:eastAsia="PMingLiU" w:hAnsi="Calibri" w:cs="Calibri"/>
                <w:kern w:val="0"/>
                <w:sz w:val="20"/>
                <w:szCs w:val="20"/>
              </w:rPr>
            </w:pPr>
            <w:r w:rsidRPr="0096364D">
              <w:rPr>
                <w:rFonts w:ascii="Calibri" w:eastAsia="PMingLiU" w:hAnsi="Calibri" w:cs="Calibri"/>
                <w:kern w:val="0"/>
                <w:sz w:val="20"/>
                <w:szCs w:val="20"/>
                <w:lang w:val="en-GB"/>
              </w:rPr>
              <w:t xml:space="preserve">For single SRS resource in </w:t>
            </w:r>
            <w:proofErr w:type="gramStart"/>
            <w:r w:rsidRPr="0096364D">
              <w:rPr>
                <w:rFonts w:ascii="Calibri" w:eastAsia="PMingLiU" w:hAnsi="Calibri" w:cs="Calibri"/>
                <w:kern w:val="0"/>
                <w:sz w:val="20"/>
                <w:szCs w:val="20"/>
                <w:lang w:val="en-GB"/>
              </w:rPr>
              <w:t>a</w:t>
            </w:r>
            <w:proofErr w:type="gramEnd"/>
            <w:r w:rsidRPr="0096364D">
              <w:rPr>
                <w:rFonts w:ascii="Calibri" w:eastAsia="PMingLiU" w:hAnsi="Calibri" w:cs="Calibri"/>
                <w:kern w:val="0"/>
                <w:sz w:val="20"/>
                <w:szCs w:val="20"/>
                <w:lang w:val="en-GB"/>
              </w:rPr>
              <w:t xml:space="preserve"> SRS resource set with usage ‘codebook’ for 8Tx PUSCH or ‘</w:t>
            </w:r>
            <w:proofErr w:type="spellStart"/>
            <w:r w:rsidRPr="0096364D">
              <w:rPr>
                <w:rFonts w:ascii="Calibri" w:eastAsia="PMingLiU" w:hAnsi="Calibri" w:cs="Calibri"/>
                <w:kern w:val="0"/>
                <w:sz w:val="20"/>
                <w:szCs w:val="20"/>
                <w:lang w:val="en-GB"/>
              </w:rPr>
              <w:t>antennaSwitching</w:t>
            </w:r>
            <w:proofErr w:type="spellEnd"/>
            <w:r w:rsidRPr="0096364D">
              <w:rPr>
                <w:rFonts w:ascii="Calibri" w:eastAsia="PMingLiU" w:hAnsi="Calibri" w:cs="Calibri"/>
                <w:kern w:val="0"/>
                <w:sz w:val="20"/>
                <w:szCs w:val="20"/>
                <w:lang w:val="en-GB"/>
              </w:rPr>
              <w:t xml:space="preserve">’ (i.e., for 8T8R antenna switching), when the SRS resource is configured with 8 ports and m OFDM symbols (m &gt; 1), support the case of 8 ports mapped onto the m OFDM symbols </w:t>
            </w:r>
          </w:p>
          <w:p w14:paraId="522F2BE2" w14:textId="77777777" w:rsidR="0096364D" w:rsidRPr="0096364D" w:rsidRDefault="0096364D" w:rsidP="0096364D">
            <w:pPr>
              <w:widowControl/>
              <w:numPr>
                <w:ilvl w:val="0"/>
                <w:numId w:val="25"/>
              </w:numPr>
              <w:spacing w:after="120"/>
              <w:textAlignment w:val="center"/>
              <w:rPr>
                <w:rFonts w:ascii="Calibri" w:eastAsia="PMingLiU" w:hAnsi="Calibri" w:cs="Calibri"/>
                <w:kern w:val="0"/>
                <w:sz w:val="20"/>
                <w:szCs w:val="20"/>
              </w:rPr>
            </w:pPr>
            <w:r w:rsidRPr="0096364D">
              <w:rPr>
                <w:rFonts w:ascii="Calibri" w:eastAsia="PMingLiU" w:hAnsi="Calibri" w:cs="Calibri"/>
                <w:kern w:val="0"/>
                <w:sz w:val="20"/>
                <w:szCs w:val="20"/>
                <w:lang w:val="en-GB"/>
              </w:rPr>
              <w:t>Option 1: Different SRS ports are mapped onto different OFDM symbols (i.e., TDM)</w:t>
            </w:r>
          </w:p>
          <w:p w14:paraId="3A4D6955" w14:textId="1BA46077" w:rsidR="0096364D" w:rsidRPr="0096364D" w:rsidRDefault="0096364D" w:rsidP="0096364D">
            <w:pPr>
              <w:widowControl/>
              <w:numPr>
                <w:ilvl w:val="0"/>
                <w:numId w:val="25"/>
              </w:numPr>
              <w:spacing w:after="120"/>
              <w:textAlignment w:val="center"/>
              <w:rPr>
                <w:rFonts w:ascii="Calibri" w:eastAsia="PMingLiU" w:hAnsi="Calibri" w:cs="Calibri"/>
                <w:kern w:val="0"/>
                <w:sz w:val="20"/>
                <w:szCs w:val="20"/>
              </w:rPr>
            </w:pPr>
            <w:r w:rsidRPr="0096364D">
              <w:rPr>
                <w:rFonts w:ascii="Calibri" w:eastAsia="PMingLiU" w:hAnsi="Calibri" w:cs="Calibri"/>
                <w:kern w:val="0"/>
                <w:sz w:val="20"/>
                <w:szCs w:val="20"/>
                <w:lang w:val="en-GB"/>
              </w:rPr>
              <w:t>FFS: m can be legacy values, i.e., 2,</w:t>
            </w:r>
            <w:proofErr w:type="gramStart"/>
            <w:r w:rsidRPr="0096364D">
              <w:rPr>
                <w:rFonts w:ascii="Calibri" w:eastAsia="PMingLiU" w:hAnsi="Calibri" w:cs="Calibri"/>
                <w:kern w:val="0"/>
                <w:sz w:val="20"/>
                <w:szCs w:val="20"/>
                <w:lang w:val="en-GB"/>
              </w:rPr>
              <w:t>4,[</w:t>
            </w:r>
            <w:proofErr w:type="gramEnd"/>
            <w:r w:rsidRPr="0096364D">
              <w:rPr>
                <w:rFonts w:ascii="Calibri" w:eastAsia="PMingLiU" w:hAnsi="Calibri" w:cs="Calibri"/>
                <w:kern w:val="0"/>
                <w:sz w:val="20"/>
                <w:szCs w:val="20"/>
                <w:lang w:val="en-GB"/>
              </w:rPr>
              <w:t>8,10,12,14].</w:t>
            </w:r>
          </w:p>
          <w:p w14:paraId="400C2053" w14:textId="77777777" w:rsidR="0096364D" w:rsidRPr="0096364D" w:rsidRDefault="0096364D" w:rsidP="0096364D">
            <w:pPr>
              <w:widowControl/>
              <w:spacing w:after="120"/>
              <w:textAlignment w:val="center"/>
              <w:rPr>
                <w:rFonts w:ascii="Calibri" w:eastAsia="PMingLiU" w:hAnsi="Calibri" w:cs="Calibri"/>
                <w:kern w:val="0"/>
                <w:sz w:val="20"/>
                <w:szCs w:val="20"/>
                <w:u w:val="single"/>
              </w:rPr>
            </w:pPr>
            <w:r w:rsidRPr="0096364D">
              <w:rPr>
                <w:rFonts w:ascii="Calibri" w:eastAsia="PMingLiU" w:hAnsi="Calibri" w:cs="Calibri"/>
                <w:kern w:val="0"/>
                <w:sz w:val="20"/>
                <w:szCs w:val="20"/>
                <w:u w:val="single"/>
                <w:lang w:val="en-GB"/>
              </w:rPr>
              <w:t>Agreement</w:t>
            </w:r>
          </w:p>
          <w:p w14:paraId="2C40F562" w14:textId="77777777" w:rsidR="0096364D" w:rsidRPr="0096364D" w:rsidRDefault="0096364D" w:rsidP="0096364D">
            <w:pPr>
              <w:widowControl/>
              <w:spacing w:after="120"/>
              <w:textAlignment w:val="center"/>
              <w:rPr>
                <w:rFonts w:ascii="Calibri" w:eastAsia="PMingLiU" w:hAnsi="Calibri" w:cs="Calibri"/>
                <w:kern w:val="0"/>
                <w:sz w:val="20"/>
                <w:szCs w:val="20"/>
              </w:rPr>
            </w:pPr>
            <w:r w:rsidRPr="0096364D">
              <w:rPr>
                <w:rFonts w:ascii="Calibri" w:eastAsia="PMingLiU" w:hAnsi="Calibri" w:cs="Calibri"/>
                <w:kern w:val="0"/>
                <w:sz w:val="20"/>
                <w:szCs w:val="20"/>
                <w:lang w:val="en-GB"/>
              </w:rPr>
              <w:t xml:space="preserve">For an 8-port SRS resource in </w:t>
            </w:r>
            <w:proofErr w:type="gramStart"/>
            <w:r w:rsidRPr="0096364D">
              <w:rPr>
                <w:rFonts w:ascii="Calibri" w:eastAsia="PMingLiU" w:hAnsi="Calibri" w:cs="Calibri"/>
                <w:kern w:val="0"/>
                <w:sz w:val="20"/>
                <w:szCs w:val="20"/>
                <w:lang w:val="en-GB"/>
              </w:rPr>
              <w:t>a</w:t>
            </w:r>
            <w:proofErr w:type="gramEnd"/>
            <w:r w:rsidRPr="0096364D">
              <w:rPr>
                <w:rFonts w:ascii="Calibri" w:eastAsia="PMingLiU" w:hAnsi="Calibri" w:cs="Calibri"/>
                <w:kern w:val="0"/>
                <w:sz w:val="20"/>
                <w:szCs w:val="20"/>
                <w:lang w:val="en-GB"/>
              </w:rPr>
              <w:t xml:space="preserve"> SRS resource set with usage ‘codebook’ or ‘</w:t>
            </w:r>
            <w:proofErr w:type="spellStart"/>
            <w:r w:rsidRPr="0096364D">
              <w:rPr>
                <w:rFonts w:ascii="Calibri" w:eastAsia="PMingLiU" w:hAnsi="Calibri" w:cs="Calibri"/>
                <w:kern w:val="0"/>
                <w:sz w:val="20"/>
                <w:szCs w:val="20"/>
                <w:lang w:val="en-GB"/>
              </w:rPr>
              <w:t>antennaSwitching</w:t>
            </w:r>
            <w:proofErr w:type="spellEnd"/>
            <w:r w:rsidRPr="0096364D">
              <w:rPr>
                <w:rFonts w:ascii="Calibri" w:eastAsia="PMingLiU" w:hAnsi="Calibri" w:cs="Calibri"/>
                <w:kern w:val="0"/>
                <w:sz w:val="20"/>
                <w:szCs w:val="20"/>
                <w:lang w:val="en-GB"/>
              </w:rPr>
              <w:t>’ and resource mapping based on TDM onto m ≥ 2 OFDM symbols in a slot and with TDM factor s, support the 8 ports equally partitioned into s subsets with each subset having 8/s different ports.</w:t>
            </w:r>
          </w:p>
          <w:p w14:paraId="53127349" w14:textId="77777777" w:rsidR="0096364D" w:rsidRPr="0096364D" w:rsidRDefault="0096364D" w:rsidP="0096364D">
            <w:pPr>
              <w:widowControl/>
              <w:numPr>
                <w:ilvl w:val="0"/>
                <w:numId w:val="27"/>
              </w:numPr>
              <w:spacing w:after="120"/>
              <w:textAlignment w:val="center"/>
              <w:rPr>
                <w:rFonts w:ascii="Calibri" w:eastAsia="PMingLiU" w:hAnsi="Calibri" w:cs="Calibri"/>
                <w:kern w:val="0"/>
                <w:sz w:val="20"/>
                <w:szCs w:val="20"/>
              </w:rPr>
            </w:pPr>
            <w:r w:rsidRPr="0096364D">
              <w:rPr>
                <w:rFonts w:ascii="Calibri" w:eastAsia="PMingLiU" w:hAnsi="Calibri" w:cs="Calibri"/>
                <w:kern w:val="0"/>
                <w:sz w:val="20"/>
                <w:szCs w:val="20"/>
                <w:lang w:val="en-GB"/>
              </w:rPr>
              <w:t>At least s = 2</w:t>
            </w:r>
          </w:p>
          <w:p w14:paraId="05DDAAB0" w14:textId="77777777" w:rsidR="0096364D" w:rsidRPr="0096364D" w:rsidRDefault="0096364D" w:rsidP="0096364D">
            <w:pPr>
              <w:widowControl/>
              <w:numPr>
                <w:ilvl w:val="1"/>
                <w:numId w:val="27"/>
              </w:numPr>
              <w:spacing w:after="120"/>
              <w:textAlignment w:val="center"/>
              <w:rPr>
                <w:rFonts w:ascii="Calibri" w:eastAsia="PMingLiU" w:hAnsi="Calibri" w:cs="Calibri"/>
                <w:kern w:val="0"/>
                <w:sz w:val="20"/>
                <w:szCs w:val="20"/>
              </w:rPr>
            </w:pPr>
            <w:r w:rsidRPr="0096364D">
              <w:rPr>
                <w:rFonts w:ascii="Calibri" w:eastAsia="PMingLiU" w:hAnsi="Calibri" w:cs="Calibri"/>
                <w:kern w:val="0"/>
                <w:sz w:val="20"/>
                <w:szCs w:val="20"/>
                <w:lang w:val="en-GB"/>
              </w:rPr>
              <w:t>FFS: s = 4, s = 8.</w:t>
            </w:r>
          </w:p>
          <w:p w14:paraId="23E9DC62" w14:textId="77777777" w:rsidR="0096364D" w:rsidRPr="0096364D" w:rsidRDefault="0096364D" w:rsidP="0096364D">
            <w:pPr>
              <w:widowControl/>
              <w:numPr>
                <w:ilvl w:val="0"/>
                <w:numId w:val="27"/>
              </w:numPr>
              <w:spacing w:after="120"/>
              <w:textAlignment w:val="center"/>
              <w:rPr>
                <w:rFonts w:ascii="Calibri" w:eastAsia="PMingLiU" w:hAnsi="Calibri" w:cs="Calibri"/>
                <w:kern w:val="0"/>
                <w:sz w:val="20"/>
                <w:szCs w:val="20"/>
              </w:rPr>
            </w:pPr>
            <w:r w:rsidRPr="0096364D">
              <w:rPr>
                <w:rFonts w:ascii="Calibri" w:eastAsia="PMingLiU" w:hAnsi="Calibri" w:cs="Calibri"/>
                <w:kern w:val="0"/>
                <w:sz w:val="20"/>
                <w:szCs w:val="20"/>
                <w:lang w:val="en-GB"/>
              </w:rPr>
              <w:t>m = 2,4,8, 10,12,14, and m is a multiple of s.</w:t>
            </w:r>
          </w:p>
          <w:p w14:paraId="39AACDF6" w14:textId="77777777" w:rsidR="0096364D" w:rsidRPr="0096364D" w:rsidRDefault="0096364D" w:rsidP="0096364D">
            <w:pPr>
              <w:widowControl/>
              <w:spacing w:after="120"/>
              <w:textAlignment w:val="center"/>
              <w:rPr>
                <w:rFonts w:ascii="Calibri" w:eastAsia="PMingLiU" w:hAnsi="Calibri" w:cs="Calibri"/>
                <w:kern w:val="0"/>
                <w:sz w:val="20"/>
                <w:szCs w:val="20"/>
                <w:u w:val="single"/>
                <w:lang w:val="en-GB"/>
              </w:rPr>
            </w:pPr>
            <w:r w:rsidRPr="0096364D">
              <w:rPr>
                <w:rFonts w:ascii="Calibri" w:eastAsia="PMingLiU" w:hAnsi="Calibri" w:cs="Calibri"/>
                <w:kern w:val="0"/>
                <w:sz w:val="20"/>
                <w:szCs w:val="20"/>
                <w:u w:val="single"/>
                <w:lang w:val="en-GB"/>
              </w:rPr>
              <w:t>Agreement R1</w:t>
            </w:r>
          </w:p>
          <w:p w14:paraId="68AC36F3" w14:textId="77777777" w:rsidR="0096364D" w:rsidRPr="0096364D" w:rsidRDefault="0096364D" w:rsidP="0096364D">
            <w:pPr>
              <w:widowControl/>
              <w:spacing w:after="120"/>
              <w:textAlignment w:val="center"/>
              <w:rPr>
                <w:rFonts w:ascii="Calibri" w:eastAsia="PMingLiU" w:hAnsi="Calibri" w:cs="Calibri"/>
                <w:kern w:val="0"/>
                <w:sz w:val="20"/>
                <w:szCs w:val="20"/>
              </w:rPr>
            </w:pPr>
            <w:r w:rsidRPr="0096364D">
              <w:rPr>
                <w:rFonts w:ascii="Calibri" w:eastAsia="PMingLiU" w:hAnsi="Calibri" w:cs="Calibri"/>
                <w:kern w:val="0"/>
                <w:sz w:val="20"/>
                <w:szCs w:val="20"/>
                <w:lang w:val="en-GB"/>
              </w:rPr>
              <w:t xml:space="preserve">For an 8-port SRS resource in </w:t>
            </w:r>
            <w:proofErr w:type="gramStart"/>
            <w:r w:rsidRPr="0096364D">
              <w:rPr>
                <w:rFonts w:ascii="Calibri" w:eastAsia="PMingLiU" w:hAnsi="Calibri" w:cs="Calibri"/>
                <w:kern w:val="0"/>
                <w:sz w:val="20"/>
                <w:szCs w:val="20"/>
                <w:lang w:val="en-GB"/>
              </w:rPr>
              <w:t>a</w:t>
            </w:r>
            <w:proofErr w:type="gramEnd"/>
            <w:r w:rsidRPr="0096364D">
              <w:rPr>
                <w:rFonts w:ascii="Calibri" w:eastAsia="PMingLiU" w:hAnsi="Calibri" w:cs="Calibri"/>
                <w:kern w:val="0"/>
                <w:sz w:val="20"/>
                <w:szCs w:val="20"/>
                <w:lang w:val="en-GB"/>
              </w:rPr>
              <w:t xml:space="preserve"> SRS resource set with usage ‘codebook’ or ‘</w:t>
            </w:r>
            <w:proofErr w:type="spellStart"/>
            <w:r w:rsidRPr="0096364D">
              <w:rPr>
                <w:rFonts w:ascii="Calibri" w:eastAsia="PMingLiU" w:hAnsi="Calibri" w:cs="Calibri"/>
                <w:kern w:val="0"/>
                <w:sz w:val="20"/>
                <w:szCs w:val="20"/>
                <w:lang w:val="en-GB"/>
              </w:rPr>
              <w:t>antennaSwitching</w:t>
            </w:r>
            <w:proofErr w:type="spellEnd"/>
            <w:r w:rsidRPr="0096364D">
              <w:rPr>
                <w:rFonts w:ascii="Calibri" w:eastAsia="PMingLiU" w:hAnsi="Calibri" w:cs="Calibri"/>
                <w:kern w:val="0"/>
                <w:sz w:val="20"/>
                <w:szCs w:val="20"/>
                <w:lang w:val="en-GB"/>
              </w:rPr>
              <w:t>’, when the 8 ports are mapped onto one or more OFDM symbols using legacy non-</w:t>
            </w:r>
            <w:proofErr w:type="spellStart"/>
            <w:r w:rsidRPr="0096364D">
              <w:rPr>
                <w:rFonts w:ascii="Calibri" w:eastAsia="PMingLiU" w:hAnsi="Calibri" w:cs="Calibri"/>
                <w:kern w:val="0"/>
                <w:sz w:val="20"/>
                <w:szCs w:val="20"/>
                <w:lang w:val="en-GB"/>
              </w:rPr>
              <w:t>TDMed</w:t>
            </w:r>
            <w:proofErr w:type="spellEnd"/>
            <w:r w:rsidRPr="0096364D">
              <w:rPr>
                <w:rFonts w:ascii="Calibri" w:eastAsia="PMingLiU" w:hAnsi="Calibri" w:cs="Calibri"/>
                <w:kern w:val="0"/>
                <w:sz w:val="20"/>
                <w:szCs w:val="20"/>
                <w:lang w:val="en-GB"/>
              </w:rPr>
              <w:t xml:space="preserve"> schemes (repetition, frequency hopping, partial sounding, or a combination thereof), </w:t>
            </w:r>
          </w:p>
          <w:p w14:paraId="1F8D5BC8" w14:textId="01B76641" w:rsidR="0096364D" w:rsidRPr="0096364D" w:rsidRDefault="0096364D" w:rsidP="0096364D">
            <w:pPr>
              <w:widowControl/>
              <w:numPr>
                <w:ilvl w:val="0"/>
                <w:numId w:val="28"/>
              </w:numPr>
              <w:spacing w:after="120"/>
              <w:textAlignment w:val="center"/>
              <w:rPr>
                <w:rFonts w:ascii="Calibri" w:eastAsia="PMingLiU" w:hAnsi="Calibri" w:cs="Calibri"/>
                <w:kern w:val="0"/>
                <w:sz w:val="20"/>
                <w:szCs w:val="20"/>
              </w:rPr>
            </w:pPr>
            <w:r w:rsidRPr="0096364D">
              <w:rPr>
                <w:rFonts w:ascii="Calibri" w:eastAsia="PMingLiU" w:hAnsi="Calibri" w:cs="Calibri"/>
                <w:kern w:val="0"/>
                <w:sz w:val="20"/>
                <w:szCs w:val="20"/>
                <w:lang w:val="en-GB"/>
              </w:rPr>
              <w:t>Option 2: For comb 4, do not support 4 comb offsets.</w:t>
            </w:r>
          </w:p>
        </w:tc>
      </w:tr>
    </w:tbl>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07438091"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F70B4">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4" w:name="_Hlk94866332"/>
    </w:p>
    <w:p w14:paraId="046F8FAF" w14:textId="5E1E9210" w:rsidR="00E4304D" w:rsidRDefault="00C9182E" w:rsidP="00D44C67">
      <w:pPr>
        <w:adjustRightInd w:val="0"/>
        <w:snapToGrid w:val="0"/>
        <w:rPr>
          <w:b/>
          <w:szCs w:val="24"/>
        </w:rPr>
      </w:pPr>
      <w:r w:rsidRPr="00C9182E">
        <w:rPr>
          <w:b/>
          <w:szCs w:val="24"/>
        </w:rPr>
        <w:fldChar w:fldCharType="begin"/>
      </w:r>
      <w:r w:rsidRPr="00C9182E">
        <w:rPr>
          <w:b/>
          <w:szCs w:val="24"/>
        </w:rPr>
        <w:instrText xml:space="preserve"> REF _Ref134470105 \h  \* MERGEFORMAT </w:instrText>
      </w:r>
      <w:r w:rsidRPr="00C9182E">
        <w:rPr>
          <w:b/>
          <w:szCs w:val="24"/>
        </w:rPr>
      </w:r>
      <w:r w:rsidRPr="00C9182E">
        <w:rPr>
          <w:b/>
          <w:szCs w:val="24"/>
        </w:rPr>
        <w:fldChar w:fldCharType="separate"/>
      </w:r>
      <w:r w:rsidR="0096364D" w:rsidRPr="0096364D">
        <w:rPr>
          <w:b/>
          <w:szCs w:val="24"/>
        </w:rPr>
        <w:t>Proposal 1: Wait for more RAN1’s progress and check whether to specify RRM requirement for TDCP reporting.</w:t>
      </w:r>
      <w:r w:rsidRPr="00C9182E">
        <w:rPr>
          <w:b/>
          <w:szCs w:val="24"/>
        </w:rPr>
        <w:fldChar w:fldCharType="end"/>
      </w:r>
    </w:p>
    <w:p w14:paraId="5280CA6F" w14:textId="77777777" w:rsidR="00C9182E" w:rsidRPr="00C9182E" w:rsidRDefault="00C9182E" w:rsidP="00D44C67">
      <w:pPr>
        <w:adjustRightInd w:val="0"/>
        <w:snapToGrid w:val="0"/>
        <w:rPr>
          <w:b/>
          <w:szCs w:val="24"/>
        </w:rPr>
      </w:pPr>
    </w:p>
    <w:p w14:paraId="15FFDEE8" w14:textId="13E59BCB" w:rsidR="00E4304D" w:rsidRPr="00E4304D" w:rsidRDefault="00E4304D" w:rsidP="00D44C67">
      <w:pPr>
        <w:adjustRightInd w:val="0"/>
        <w:snapToGrid w:val="0"/>
        <w:rPr>
          <w:b/>
          <w:szCs w:val="24"/>
        </w:rPr>
      </w:pPr>
      <w:r w:rsidRPr="00E4304D">
        <w:rPr>
          <w:b/>
          <w:szCs w:val="24"/>
        </w:rPr>
        <w:fldChar w:fldCharType="begin"/>
      </w:r>
      <w:r w:rsidRPr="00E4304D">
        <w:rPr>
          <w:b/>
          <w:szCs w:val="24"/>
        </w:rPr>
        <w:instrText xml:space="preserve"> REF _Ref131778268 \h </w:instrText>
      </w:r>
      <w:r>
        <w:rPr>
          <w:b/>
          <w:szCs w:val="24"/>
        </w:rPr>
        <w:instrText xml:space="preserve"> \* MERGEFORMAT </w:instrText>
      </w:r>
      <w:r w:rsidRPr="00E4304D">
        <w:rPr>
          <w:b/>
          <w:szCs w:val="24"/>
        </w:rPr>
      </w:r>
      <w:r w:rsidRPr="00E4304D">
        <w:rPr>
          <w:b/>
          <w:szCs w:val="24"/>
        </w:rPr>
        <w:fldChar w:fldCharType="separate"/>
      </w:r>
      <w:r w:rsidR="0096364D" w:rsidRPr="0096364D">
        <w:rPr>
          <w:b/>
          <w:szCs w:val="24"/>
        </w:rPr>
        <w:t>Proposal 2: If S=8 (subsets factor) is agreed in RAN1, then RAN4 should specify RRM requirement for SRS enhancement in this WI.</w:t>
      </w:r>
      <w:r w:rsidRPr="00E4304D">
        <w:rPr>
          <w:b/>
          <w:szCs w:val="24"/>
        </w:rPr>
        <w:fldChar w:fldCharType="end"/>
      </w:r>
    </w:p>
    <w:p w14:paraId="1ECB9334" w14:textId="64706DC9" w:rsidR="00707EC5"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p w14:paraId="2C2E947A" w14:textId="232924B8" w:rsidR="00725177" w:rsidRPr="00725177" w:rsidRDefault="00725177" w:rsidP="00725177">
      <w:pPr>
        <w:spacing w:beforeLines="50" w:before="120"/>
        <w:rPr>
          <w:rFonts w:cstheme="minorHAnsi"/>
          <w:szCs w:val="24"/>
          <w:lang w:val="en-GB"/>
        </w:rPr>
      </w:pPr>
      <w:bookmarkStart w:id="5" w:name="_Ref141379500"/>
      <w:r>
        <w:t>[</w:t>
      </w:r>
      <w:r w:rsidR="00030A99">
        <w:fldChar w:fldCharType="begin"/>
      </w:r>
      <w:r w:rsidR="00030A99">
        <w:instrText xml:space="preserve"> SEQ [ \* ARABIC </w:instrText>
      </w:r>
      <w:r w:rsidR="00030A99">
        <w:fldChar w:fldCharType="separate"/>
      </w:r>
      <w:r>
        <w:rPr>
          <w:noProof/>
        </w:rPr>
        <w:t>1</w:t>
      </w:r>
      <w:r w:rsidR="00030A99">
        <w:rPr>
          <w:noProof/>
        </w:rPr>
        <w:fldChar w:fldCharType="end"/>
      </w:r>
      <w:r>
        <w:t xml:space="preserve">] </w:t>
      </w:r>
      <w:r w:rsidRPr="00725177">
        <w:rPr>
          <w:rFonts w:cstheme="minorHAnsi"/>
          <w:szCs w:val="24"/>
          <w:lang w:val="en-GB"/>
        </w:rPr>
        <w:t>R4-2310178, WF on R18 NR MIMO RRM requirements, Samsung, RAN#107</w:t>
      </w:r>
      <w:bookmarkEnd w:id="5"/>
    </w:p>
    <w:p w14:paraId="178145DD" w14:textId="05DFF927" w:rsidR="00635A91" w:rsidRPr="0066356A" w:rsidRDefault="00725177" w:rsidP="00725177">
      <w:pPr>
        <w:pStyle w:val="af1"/>
        <w:rPr>
          <w:rFonts w:cstheme="minorHAnsi"/>
          <w:b w:val="0"/>
          <w:sz w:val="21"/>
          <w:szCs w:val="24"/>
          <w:lang w:val="en-GB"/>
        </w:rPr>
      </w:pPr>
      <w:bookmarkStart w:id="6" w:name="_Ref141379531"/>
      <w:r w:rsidRPr="0066356A">
        <w:rPr>
          <w:rFonts w:cstheme="minorHAnsi"/>
          <w:b w:val="0"/>
          <w:sz w:val="21"/>
          <w:szCs w:val="24"/>
          <w:lang w:val="en-GB"/>
        </w:rPr>
        <w:t>[</w:t>
      </w:r>
      <w:r w:rsidRPr="0066356A">
        <w:rPr>
          <w:rFonts w:cstheme="minorHAnsi"/>
          <w:b w:val="0"/>
          <w:sz w:val="21"/>
          <w:szCs w:val="24"/>
          <w:lang w:val="en-GB"/>
        </w:rPr>
        <w:fldChar w:fldCharType="begin"/>
      </w:r>
      <w:r w:rsidRPr="0066356A">
        <w:rPr>
          <w:rFonts w:cstheme="minorHAnsi"/>
          <w:b w:val="0"/>
          <w:sz w:val="21"/>
          <w:szCs w:val="24"/>
          <w:lang w:val="en-GB"/>
        </w:rPr>
        <w:instrText xml:space="preserve"> SEQ [ \* ARABIC </w:instrText>
      </w:r>
      <w:r w:rsidRPr="0066356A">
        <w:rPr>
          <w:rFonts w:cstheme="minorHAnsi"/>
          <w:b w:val="0"/>
          <w:sz w:val="21"/>
          <w:szCs w:val="24"/>
          <w:lang w:val="en-GB"/>
        </w:rPr>
        <w:fldChar w:fldCharType="separate"/>
      </w:r>
      <w:r w:rsidRPr="0066356A">
        <w:rPr>
          <w:rFonts w:cstheme="minorHAnsi"/>
          <w:b w:val="0"/>
          <w:sz w:val="21"/>
          <w:szCs w:val="24"/>
          <w:lang w:val="en-GB"/>
        </w:rPr>
        <w:t>2</w:t>
      </w:r>
      <w:r w:rsidRPr="0066356A">
        <w:rPr>
          <w:rFonts w:cstheme="minorHAnsi"/>
          <w:b w:val="0"/>
          <w:sz w:val="21"/>
          <w:szCs w:val="24"/>
          <w:lang w:val="en-GB"/>
        </w:rPr>
        <w:fldChar w:fldCharType="end"/>
      </w:r>
      <w:r w:rsidRPr="0066356A">
        <w:rPr>
          <w:rFonts w:cstheme="minorHAnsi"/>
          <w:b w:val="0"/>
          <w:sz w:val="21"/>
          <w:szCs w:val="24"/>
          <w:lang w:val="en-GB"/>
        </w:rPr>
        <w:t>]</w:t>
      </w:r>
      <w:bookmarkEnd w:id="4"/>
      <w:r w:rsidRPr="0066356A">
        <w:rPr>
          <w:rFonts w:cstheme="minorHAnsi"/>
          <w:b w:val="0"/>
          <w:sz w:val="21"/>
          <w:szCs w:val="24"/>
          <w:lang w:val="en-GB"/>
        </w:rPr>
        <w:t xml:space="preserve"> </w:t>
      </w:r>
      <w:r w:rsidR="009A2D52" w:rsidRPr="0066356A">
        <w:rPr>
          <w:rFonts w:cstheme="minorHAnsi"/>
          <w:b w:val="0"/>
          <w:sz w:val="21"/>
          <w:szCs w:val="24"/>
          <w:lang w:val="en-GB"/>
        </w:rPr>
        <w:t>R4-230</w:t>
      </w:r>
      <w:r w:rsidR="00101E9E" w:rsidRPr="0066356A">
        <w:rPr>
          <w:rFonts w:cstheme="minorHAnsi"/>
          <w:b w:val="0"/>
          <w:sz w:val="21"/>
          <w:szCs w:val="24"/>
          <w:lang w:val="en-GB"/>
        </w:rPr>
        <w:t>9973</w:t>
      </w:r>
      <w:r w:rsidR="000254FB" w:rsidRPr="0066356A">
        <w:rPr>
          <w:rFonts w:cstheme="minorHAnsi"/>
          <w:b w:val="0"/>
          <w:sz w:val="21"/>
          <w:szCs w:val="24"/>
          <w:lang w:val="en-GB"/>
        </w:rPr>
        <w:t>,</w:t>
      </w:r>
      <w:r w:rsidR="009A2D52" w:rsidRPr="0066356A">
        <w:rPr>
          <w:rFonts w:cstheme="minorHAnsi"/>
          <w:b w:val="0"/>
          <w:sz w:val="21"/>
          <w:szCs w:val="24"/>
          <w:lang w:val="en-GB"/>
        </w:rPr>
        <w:t xml:space="preserve"> Topic summary for [</w:t>
      </w:r>
      <w:r w:rsidR="00101E9E" w:rsidRPr="0066356A">
        <w:rPr>
          <w:rFonts w:cstheme="minorHAnsi"/>
          <w:b w:val="0"/>
          <w:sz w:val="21"/>
          <w:szCs w:val="24"/>
          <w:lang w:val="en-GB"/>
        </w:rPr>
        <w:t>107</w:t>
      </w:r>
      <w:r w:rsidR="009A2D52" w:rsidRPr="0066356A">
        <w:rPr>
          <w:rFonts w:cstheme="minorHAnsi"/>
          <w:b w:val="0"/>
          <w:sz w:val="21"/>
          <w:szCs w:val="24"/>
          <w:lang w:val="en-GB"/>
        </w:rPr>
        <w:t>][22</w:t>
      </w:r>
      <w:r w:rsidR="00101E9E" w:rsidRPr="0066356A">
        <w:rPr>
          <w:rFonts w:cstheme="minorHAnsi"/>
          <w:b w:val="0"/>
          <w:sz w:val="21"/>
          <w:szCs w:val="24"/>
          <w:lang w:val="en-GB"/>
        </w:rPr>
        <w:t>8</w:t>
      </w:r>
      <w:r w:rsidR="009A2D52" w:rsidRPr="0066356A">
        <w:rPr>
          <w:rFonts w:cstheme="minorHAnsi"/>
          <w:b w:val="0"/>
          <w:sz w:val="21"/>
          <w:szCs w:val="24"/>
          <w:lang w:val="en-GB"/>
        </w:rPr>
        <w:t xml:space="preserve">] </w:t>
      </w:r>
      <w:proofErr w:type="spellStart"/>
      <w:r w:rsidR="009A2D52" w:rsidRPr="0066356A">
        <w:rPr>
          <w:rFonts w:cstheme="minorHAnsi"/>
          <w:b w:val="0"/>
          <w:sz w:val="21"/>
          <w:szCs w:val="24"/>
          <w:lang w:val="en-GB"/>
        </w:rPr>
        <w:t>NR_MIMO_evo_DL_UL</w:t>
      </w:r>
      <w:proofErr w:type="spellEnd"/>
      <w:r w:rsidR="000254FB" w:rsidRPr="0066356A">
        <w:rPr>
          <w:rFonts w:cstheme="minorHAnsi"/>
          <w:b w:val="0"/>
          <w:sz w:val="21"/>
          <w:szCs w:val="24"/>
          <w:lang w:val="en-GB"/>
        </w:rPr>
        <w:t>, Samsung, RAN#</w:t>
      </w:r>
      <w:r w:rsidRPr="0066356A">
        <w:rPr>
          <w:rFonts w:cstheme="minorHAnsi"/>
          <w:b w:val="0"/>
          <w:sz w:val="21"/>
          <w:szCs w:val="24"/>
          <w:lang w:val="en-GB"/>
        </w:rPr>
        <w:t>10</w:t>
      </w:r>
      <w:r w:rsidR="00101E9E" w:rsidRPr="0066356A">
        <w:rPr>
          <w:rFonts w:cstheme="minorHAnsi"/>
          <w:b w:val="0"/>
          <w:sz w:val="21"/>
          <w:szCs w:val="24"/>
          <w:lang w:val="en-GB"/>
        </w:rPr>
        <w:t>7</w:t>
      </w:r>
      <w:bookmarkEnd w:id="6"/>
    </w:p>
    <w:sectPr w:rsidR="00635A91" w:rsidRPr="0066356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9BB6" w14:textId="77777777" w:rsidR="00030A99" w:rsidRDefault="00030A99">
      <w:r>
        <w:separator/>
      </w:r>
    </w:p>
  </w:endnote>
  <w:endnote w:type="continuationSeparator" w:id="0">
    <w:p w14:paraId="62119EBF" w14:textId="77777777" w:rsidR="00030A99" w:rsidRDefault="0003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0C93E" w14:textId="77777777" w:rsidR="00030A99" w:rsidRDefault="00030A99">
      <w:r>
        <w:separator/>
      </w:r>
    </w:p>
  </w:footnote>
  <w:footnote w:type="continuationSeparator" w:id="0">
    <w:p w14:paraId="026EB4F2" w14:textId="77777777" w:rsidR="00030A99" w:rsidRDefault="00030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D1219"/>
    <w:multiLevelType w:val="hybridMultilevel"/>
    <w:tmpl w:val="1CF8C270"/>
    <w:lvl w:ilvl="0" w:tplc="BDF01740">
      <w:start w:val="1"/>
      <w:numFmt w:val="bullet"/>
      <w:lvlText w:val=""/>
      <w:lvlJc w:val="left"/>
      <w:pPr>
        <w:tabs>
          <w:tab w:val="num" w:pos="720"/>
        </w:tabs>
        <w:ind w:left="720" w:hanging="360"/>
      </w:pPr>
      <w:rPr>
        <w:rFonts w:ascii="Symbol" w:hAnsi="Symbol" w:hint="default"/>
      </w:rPr>
    </w:lvl>
    <w:lvl w:ilvl="1" w:tplc="6ADCDD54" w:tentative="1">
      <w:start w:val="1"/>
      <w:numFmt w:val="bullet"/>
      <w:lvlText w:val=""/>
      <w:lvlJc w:val="left"/>
      <w:pPr>
        <w:tabs>
          <w:tab w:val="num" w:pos="1440"/>
        </w:tabs>
        <w:ind w:left="1440" w:hanging="360"/>
      </w:pPr>
      <w:rPr>
        <w:rFonts w:ascii="Symbol" w:hAnsi="Symbol" w:hint="default"/>
      </w:rPr>
    </w:lvl>
    <w:lvl w:ilvl="2" w:tplc="8482EDEE" w:tentative="1">
      <w:start w:val="1"/>
      <w:numFmt w:val="bullet"/>
      <w:lvlText w:val=""/>
      <w:lvlJc w:val="left"/>
      <w:pPr>
        <w:tabs>
          <w:tab w:val="num" w:pos="2160"/>
        </w:tabs>
        <w:ind w:left="2160" w:hanging="360"/>
      </w:pPr>
      <w:rPr>
        <w:rFonts w:ascii="Symbol" w:hAnsi="Symbol" w:hint="default"/>
      </w:rPr>
    </w:lvl>
    <w:lvl w:ilvl="3" w:tplc="55CE11D0" w:tentative="1">
      <w:start w:val="1"/>
      <w:numFmt w:val="bullet"/>
      <w:lvlText w:val=""/>
      <w:lvlJc w:val="left"/>
      <w:pPr>
        <w:tabs>
          <w:tab w:val="num" w:pos="2880"/>
        </w:tabs>
        <w:ind w:left="2880" w:hanging="360"/>
      </w:pPr>
      <w:rPr>
        <w:rFonts w:ascii="Symbol" w:hAnsi="Symbol" w:hint="default"/>
      </w:rPr>
    </w:lvl>
    <w:lvl w:ilvl="4" w:tplc="A48033B2" w:tentative="1">
      <w:start w:val="1"/>
      <w:numFmt w:val="bullet"/>
      <w:lvlText w:val=""/>
      <w:lvlJc w:val="left"/>
      <w:pPr>
        <w:tabs>
          <w:tab w:val="num" w:pos="3600"/>
        </w:tabs>
        <w:ind w:left="3600" w:hanging="360"/>
      </w:pPr>
      <w:rPr>
        <w:rFonts w:ascii="Symbol" w:hAnsi="Symbol" w:hint="default"/>
      </w:rPr>
    </w:lvl>
    <w:lvl w:ilvl="5" w:tplc="A36ACD38" w:tentative="1">
      <w:start w:val="1"/>
      <w:numFmt w:val="bullet"/>
      <w:lvlText w:val=""/>
      <w:lvlJc w:val="left"/>
      <w:pPr>
        <w:tabs>
          <w:tab w:val="num" w:pos="4320"/>
        </w:tabs>
        <w:ind w:left="4320" w:hanging="360"/>
      </w:pPr>
      <w:rPr>
        <w:rFonts w:ascii="Symbol" w:hAnsi="Symbol" w:hint="default"/>
      </w:rPr>
    </w:lvl>
    <w:lvl w:ilvl="6" w:tplc="63703024" w:tentative="1">
      <w:start w:val="1"/>
      <w:numFmt w:val="bullet"/>
      <w:lvlText w:val=""/>
      <w:lvlJc w:val="left"/>
      <w:pPr>
        <w:tabs>
          <w:tab w:val="num" w:pos="5040"/>
        </w:tabs>
        <w:ind w:left="5040" w:hanging="360"/>
      </w:pPr>
      <w:rPr>
        <w:rFonts w:ascii="Symbol" w:hAnsi="Symbol" w:hint="default"/>
      </w:rPr>
    </w:lvl>
    <w:lvl w:ilvl="7" w:tplc="54C20602" w:tentative="1">
      <w:start w:val="1"/>
      <w:numFmt w:val="bullet"/>
      <w:lvlText w:val=""/>
      <w:lvlJc w:val="left"/>
      <w:pPr>
        <w:tabs>
          <w:tab w:val="num" w:pos="5760"/>
        </w:tabs>
        <w:ind w:left="5760" w:hanging="360"/>
      </w:pPr>
      <w:rPr>
        <w:rFonts w:ascii="Symbol" w:hAnsi="Symbol" w:hint="default"/>
      </w:rPr>
    </w:lvl>
    <w:lvl w:ilvl="8" w:tplc="EC0C30B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7A7224"/>
    <w:multiLevelType w:val="hybridMultilevel"/>
    <w:tmpl w:val="46CC9128"/>
    <w:lvl w:ilvl="0" w:tplc="118EBBD0">
      <w:start w:val="1"/>
      <w:numFmt w:val="bullet"/>
      <w:lvlText w:val="•"/>
      <w:lvlJc w:val="left"/>
      <w:pPr>
        <w:tabs>
          <w:tab w:val="num" w:pos="720"/>
        </w:tabs>
        <w:ind w:left="720" w:hanging="360"/>
      </w:pPr>
      <w:rPr>
        <w:rFonts w:ascii="Arial" w:hAnsi="Arial" w:hint="default"/>
      </w:rPr>
    </w:lvl>
    <w:lvl w:ilvl="1" w:tplc="CB32D136" w:tentative="1">
      <w:start w:val="1"/>
      <w:numFmt w:val="bullet"/>
      <w:lvlText w:val="•"/>
      <w:lvlJc w:val="left"/>
      <w:pPr>
        <w:tabs>
          <w:tab w:val="num" w:pos="1440"/>
        </w:tabs>
        <w:ind w:left="1440" w:hanging="360"/>
      </w:pPr>
      <w:rPr>
        <w:rFonts w:ascii="Arial" w:hAnsi="Arial" w:hint="default"/>
      </w:rPr>
    </w:lvl>
    <w:lvl w:ilvl="2" w:tplc="A35A1CD8" w:tentative="1">
      <w:start w:val="1"/>
      <w:numFmt w:val="bullet"/>
      <w:lvlText w:val="•"/>
      <w:lvlJc w:val="left"/>
      <w:pPr>
        <w:tabs>
          <w:tab w:val="num" w:pos="2160"/>
        </w:tabs>
        <w:ind w:left="2160" w:hanging="360"/>
      </w:pPr>
      <w:rPr>
        <w:rFonts w:ascii="Arial" w:hAnsi="Arial" w:hint="default"/>
      </w:rPr>
    </w:lvl>
    <w:lvl w:ilvl="3" w:tplc="DA34B03E" w:tentative="1">
      <w:start w:val="1"/>
      <w:numFmt w:val="bullet"/>
      <w:lvlText w:val="•"/>
      <w:lvlJc w:val="left"/>
      <w:pPr>
        <w:tabs>
          <w:tab w:val="num" w:pos="2880"/>
        </w:tabs>
        <w:ind w:left="2880" w:hanging="360"/>
      </w:pPr>
      <w:rPr>
        <w:rFonts w:ascii="Arial" w:hAnsi="Arial" w:hint="default"/>
      </w:rPr>
    </w:lvl>
    <w:lvl w:ilvl="4" w:tplc="F1783634" w:tentative="1">
      <w:start w:val="1"/>
      <w:numFmt w:val="bullet"/>
      <w:lvlText w:val="•"/>
      <w:lvlJc w:val="left"/>
      <w:pPr>
        <w:tabs>
          <w:tab w:val="num" w:pos="3600"/>
        </w:tabs>
        <w:ind w:left="3600" w:hanging="360"/>
      </w:pPr>
      <w:rPr>
        <w:rFonts w:ascii="Arial" w:hAnsi="Arial" w:hint="default"/>
      </w:rPr>
    </w:lvl>
    <w:lvl w:ilvl="5" w:tplc="B6BE4BFE" w:tentative="1">
      <w:start w:val="1"/>
      <w:numFmt w:val="bullet"/>
      <w:lvlText w:val="•"/>
      <w:lvlJc w:val="left"/>
      <w:pPr>
        <w:tabs>
          <w:tab w:val="num" w:pos="4320"/>
        </w:tabs>
        <w:ind w:left="4320" w:hanging="360"/>
      </w:pPr>
      <w:rPr>
        <w:rFonts w:ascii="Arial" w:hAnsi="Arial" w:hint="default"/>
      </w:rPr>
    </w:lvl>
    <w:lvl w:ilvl="6" w:tplc="BD9CB584" w:tentative="1">
      <w:start w:val="1"/>
      <w:numFmt w:val="bullet"/>
      <w:lvlText w:val="•"/>
      <w:lvlJc w:val="left"/>
      <w:pPr>
        <w:tabs>
          <w:tab w:val="num" w:pos="5040"/>
        </w:tabs>
        <w:ind w:left="5040" w:hanging="360"/>
      </w:pPr>
      <w:rPr>
        <w:rFonts w:ascii="Arial" w:hAnsi="Arial" w:hint="default"/>
      </w:rPr>
    </w:lvl>
    <w:lvl w:ilvl="7" w:tplc="0BC283F2" w:tentative="1">
      <w:start w:val="1"/>
      <w:numFmt w:val="bullet"/>
      <w:lvlText w:val="•"/>
      <w:lvlJc w:val="left"/>
      <w:pPr>
        <w:tabs>
          <w:tab w:val="num" w:pos="5760"/>
        </w:tabs>
        <w:ind w:left="5760" w:hanging="360"/>
      </w:pPr>
      <w:rPr>
        <w:rFonts w:ascii="Arial" w:hAnsi="Arial" w:hint="default"/>
      </w:rPr>
    </w:lvl>
    <w:lvl w:ilvl="8" w:tplc="589477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A81CA7"/>
    <w:multiLevelType w:val="multilevel"/>
    <w:tmpl w:val="C4F462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38D3F6B"/>
    <w:multiLevelType w:val="hybridMultilevel"/>
    <w:tmpl w:val="625E360C"/>
    <w:lvl w:ilvl="0" w:tplc="8AE4EE42">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4280589"/>
    <w:multiLevelType w:val="hybridMultilevel"/>
    <w:tmpl w:val="882EB7F6"/>
    <w:lvl w:ilvl="0" w:tplc="AA1EBA46">
      <w:start w:val="6"/>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8" w15:restartNumberingAfterBreak="0">
    <w:nsid w:val="1865151A"/>
    <w:multiLevelType w:val="multilevel"/>
    <w:tmpl w:val="76C4B8AE"/>
    <w:lvl w:ilvl="0">
      <w:start w:val="1"/>
      <w:numFmt w:val="decimal"/>
      <w:lvlText w:val="[%1]"/>
      <w:lvlJc w:val="left"/>
      <w:pPr>
        <w:ind w:left="360" w:hanging="360"/>
      </w:pPr>
      <w:rPr>
        <w:rFonts w:hint="eastAsia"/>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51C5A09"/>
    <w:multiLevelType w:val="hybridMultilevel"/>
    <w:tmpl w:val="B56C6CD6"/>
    <w:lvl w:ilvl="0" w:tplc="EB9C60EE">
      <w:start w:val="1"/>
      <w:numFmt w:val="bullet"/>
      <w:lvlText w:val=""/>
      <w:lvlJc w:val="left"/>
      <w:pPr>
        <w:tabs>
          <w:tab w:val="num" w:pos="720"/>
        </w:tabs>
        <w:ind w:left="720" w:hanging="360"/>
      </w:pPr>
      <w:rPr>
        <w:rFonts w:ascii="Symbol" w:hAnsi="Symbol" w:hint="default"/>
      </w:rPr>
    </w:lvl>
    <w:lvl w:ilvl="1" w:tplc="F300C806" w:tentative="1">
      <w:start w:val="1"/>
      <w:numFmt w:val="bullet"/>
      <w:lvlText w:val=""/>
      <w:lvlJc w:val="left"/>
      <w:pPr>
        <w:tabs>
          <w:tab w:val="num" w:pos="1440"/>
        </w:tabs>
        <w:ind w:left="1440" w:hanging="360"/>
      </w:pPr>
      <w:rPr>
        <w:rFonts w:ascii="Symbol" w:hAnsi="Symbol" w:hint="default"/>
      </w:rPr>
    </w:lvl>
    <w:lvl w:ilvl="2" w:tplc="42FC3448" w:tentative="1">
      <w:start w:val="1"/>
      <w:numFmt w:val="bullet"/>
      <w:lvlText w:val=""/>
      <w:lvlJc w:val="left"/>
      <w:pPr>
        <w:tabs>
          <w:tab w:val="num" w:pos="2160"/>
        </w:tabs>
        <w:ind w:left="2160" w:hanging="360"/>
      </w:pPr>
      <w:rPr>
        <w:rFonts w:ascii="Symbol" w:hAnsi="Symbol" w:hint="default"/>
      </w:rPr>
    </w:lvl>
    <w:lvl w:ilvl="3" w:tplc="08120BF0" w:tentative="1">
      <w:start w:val="1"/>
      <w:numFmt w:val="bullet"/>
      <w:lvlText w:val=""/>
      <w:lvlJc w:val="left"/>
      <w:pPr>
        <w:tabs>
          <w:tab w:val="num" w:pos="2880"/>
        </w:tabs>
        <w:ind w:left="2880" w:hanging="360"/>
      </w:pPr>
      <w:rPr>
        <w:rFonts w:ascii="Symbol" w:hAnsi="Symbol" w:hint="default"/>
      </w:rPr>
    </w:lvl>
    <w:lvl w:ilvl="4" w:tplc="57BC59EA" w:tentative="1">
      <w:start w:val="1"/>
      <w:numFmt w:val="bullet"/>
      <w:lvlText w:val=""/>
      <w:lvlJc w:val="left"/>
      <w:pPr>
        <w:tabs>
          <w:tab w:val="num" w:pos="3600"/>
        </w:tabs>
        <w:ind w:left="3600" w:hanging="360"/>
      </w:pPr>
      <w:rPr>
        <w:rFonts w:ascii="Symbol" w:hAnsi="Symbol" w:hint="default"/>
      </w:rPr>
    </w:lvl>
    <w:lvl w:ilvl="5" w:tplc="FDA8D6BE" w:tentative="1">
      <w:start w:val="1"/>
      <w:numFmt w:val="bullet"/>
      <w:lvlText w:val=""/>
      <w:lvlJc w:val="left"/>
      <w:pPr>
        <w:tabs>
          <w:tab w:val="num" w:pos="4320"/>
        </w:tabs>
        <w:ind w:left="4320" w:hanging="360"/>
      </w:pPr>
      <w:rPr>
        <w:rFonts w:ascii="Symbol" w:hAnsi="Symbol" w:hint="default"/>
      </w:rPr>
    </w:lvl>
    <w:lvl w:ilvl="6" w:tplc="DDACD348" w:tentative="1">
      <w:start w:val="1"/>
      <w:numFmt w:val="bullet"/>
      <w:lvlText w:val=""/>
      <w:lvlJc w:val="left"/>
      <w:pPr>
        <w:tabs>
          <w:tab w:val="num" w:pos="5040"/>
        </w:tabs>
        <w:ind w:left="5040" w:hanging="360"/>
      </w:pPr>
      <w:rPr>
        <w:rFonts w:ascii="Symbol" w:hAnsi="Symbol" w:hint="default"/>
      </w:rPr>
    </w:lvl>
    <w:lvl w:ilvl="7" w:tplc="062AB71C" w:tentative="1">
      <w:start w:val="1"/>
      <w:numFmt w:val="bullet"/>
      <w:lvlText w:val=""/>
      <w:lvlJc w:val="left"/>
      <w:pPr>
        <w:tabs>
          <w:tab w:val="num" w:pos="5760"/>
        </w:tabs>
        <w:ind w:left="5760" w:hanging="360"/>
      </w:pPr>
      <w:rPr>
        <w:rFonts w:ascii="Symbol" w:hAnsi="Symbol" w:hint="default"/>
      </w:rPr>
    </w:lvl>
    <w:lvl w:ilvl="8" w:tplc="59FA457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1E0CFC"/>
    <w:multiLevelType w:val="hybridMultilevel"/>
    <w:tmpl w:val="AF5E36E8"/>
    <w:lvl w:ilvl="0" w:tplc="BF1C0A80">
      <w:start w:val="1"/>
      <w:numFmt w:val="bullet"/>
      <w:lvlText w:val="•"/>
      <w:lvlJc w:val="left"/>
      <w:pPr>
        <w:tabs>
          <w:tab w:val="num" w:pos="720"/>
        </w:tabs>
        <w:ind w:left="720" w:hanging="360"/>
      </w:pPr>
      <w:rPr>
        <w:rFonts w:ascii="Arial" w:hAnsi="Arial" w:hint="default"/>
      </w:rPr>
    </w:lvl>
    <w:lvl w:ilvl="1" w:tplc="447CDE52">
      <w:numFmt w:val="bullet"/>
      <w:lvlText w:val="•"/>
      <w:lvlJc w:val="left"/>
      <w:pPr>
        <w:tabs>
          <w:tab w:val="num" w:pos="1440"/>
        </w:tabs>
        <w:ind w:left="1440" w:hanging="360"/>
      </w:pPr>
      <w:rPr>
        <w:rFonts w:ascii="Arial" w:hAnsi="Arial" w:hint="default"/>
      </w:rPr>
    </w:lvl>
    <w:lvl w:ilvl="2" w:tplc="71AEA964" w:tentative="1">
      <w:start w:val="1"/>
      <w:numFmt w:val="bullet"/>
      <w:lvlText w:val="•"/>
      <w:lvlJc w:val="left"/>
      <w:pPr>
        <w:tabs>
          <w:tab w:val="num" w:pos="2160"/>
        </w:tabs>
        <w:ind w:left="2160" w:hanging="360"/>
      </w:pPr>
      <w:rPr>
        <w:rFonts w:ascii="Arial" w:hAnsi="Arial" w:hint="default"/>
      </w:rPr>
    </w:lvl>
    <w:lvl w:ilvl="3" w:tplc="D012CD5E" w:tentative="1">
      <w:start w:val="1"/>
      <w:numFmt w:val="bullet"/>
      <w:lvlText w:val="•"/>
      <w:lvlJc w:val="left"/>
      <w:pPr>
        <w:tabs>
          <w:tab w:val="num" w:pos="2880"/>
        </w:tabs>
        <w:ind w:left="2880" w:hanging="360"/>
      </w:pPr>
      <w:rPr>
        <w:rFonts w:ascii="Arial" w:hAnsi="Arial" w:hint="default"/>
      </w:rPr>
    </w:lvl>
    <w:lvl w:ilvl="4" w:tplc="07ACAA10" w:tentative="1">
      <w:start w:val="1"/>
      <w:numFmt w:val="bullet"/>
      <w:lvlText w:val="•"/>
      <w:lvlJc w:val="left"/>
      <w:pPr>
        <w:tabs>
          <w:tab w:val="num" w:pos="3600"/>
        </w:tabs>
        <w:ind w:left="3600" w:hanging="360"/>
      </w:pPr>
      <w:rPr>
        <w:rFonts w:ascii="Arial" w:hAnsi="Arial" w:hint="default"/>
      </w:rPr>
    </w:lvl>
    <w:lvl w:ilvl="5" w:tplc="9B4AE228" w:tentative="1">
      <w:start w:val="1"/>
      <w:numFmt w:val="bullet"/>
      <w:lvlText w:val="•"/>
      <w:lvlJc w:val="left"/>
      <w:pPr>
        <w:tabs>
          <w:tab w:val="num" w:pos="4320"/>
        </w:tabs>
        <w:ind w:left="4320" w:hanging="360"/>
      </w:pPr>
      <w:rPr>
        <w:rFonts w:ascii="Arial" w:hAnsi="Arial" w:hint="default"/>
      </w:rPr>
    </w:lvl>
    <w:lvl w:ilvl="6" w:tplc="D41E036C" w:tentative="1">
      <w:start w:val="1"/>
      <w:numFmt w:val="bullet"/>
      <w:lvlText w:val="•"/>
      <w:lvlJc w:val="left"/>
      <w:pPr>
        <w:tabs>
          <w:tab w:val="num" w:pos="5040"/>
        </w:tabs>
        <w:ind w:left="5040" w:hanging="360"/>
      </w:pPr>
      <w:rPr>
        <w:rFonts w:ascii="Arial" w:hAnsi="Arial" w:hint="default"/>
      </w:rPr>
    </w:lvl>
    <w:lvl w:ilvl="7" w:tplc="9F725A96" w:tentative="1">
      <w:start w:val="1"/>
      <w:numFmt w:val="bullet"/>
      <w:lvlText w:val="•"/>
      <w:lvlJc w:val="left"/>
      <w:pPr>
        <w:tabs>
          <w:tab w:val="num" w:pos="5760"/>
        </w:tabs>
        <w:ind w:left="5760" w:hanging="360"/>
      </w:pPr>
      <w:rPr>
        <w:rFonts w:ascii="Arial" w:hAnsi="Arial" w:hint="default"/>
      </w:rPr>
    </w:lvl>
    <w:lvl w:ilvl="8" w:tplc="A7EA35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505176"/>
    <w:multiLevelType w:val="hybridMultilevel"/>
    <w:tmpl w:val="E1F07402"/>
    <w:lvl w:ilvl="0" w:tplc="F36AB95E">
      <w:start w:val="1"/>
      <w:numFmt w:val="bullet"/>
      <w:lvlText w:val=""/>
      <w:lvlJc w:val="left"/>
      <w:pPr>
        <w:tabs>
          <w:tab w:val="num" w:pos="720"/>
        </w:tabs>
        <w:ind w:left="720" w:hanging="360"/>
      </w:pPr>
      <w:rPr>
        <w:rFonts w:ascii="Symbol" w:hAnsi="Symbol" w:hint="default"/>
      </w:rPr>
    </w:lvl>
    <w:lvl w:ilvl="1" w:tplc="00B8E874">
      <w:numFmt w:val="bullet"/>
      <w:lvlText w:val="o"/>
      <w:lvlJc w:val="left"/>
      <w:pPr>
        <w:tabs>
          <w:tab w:val="num" w:pos="1440"/>
        </w:tabs>
        <w:ind w:left="1440" w:hanging="360"/>
      </w:pPr>
      <w:rPr>
        <w:rFonts w:ascii="Courier New" w:hAnsi="Courier New" w:hint="default"/>
      </w:rPr>
    </w:lvl>
    <w:lvl w:ilvl="2" w:tplc="31E6C470" w:tentative="1">
      <w:start w:val="1"/>
      <w:numFmt w:val="bullet"/>
      <w:lvlText w:val=""/>
      <w:lvlJc w:val="left"/>
      <w:pPr>
        <w:tabs>
          <w:tab w:val="num" w:pos="2160"/>
        </w:tabs>
        <w:ind w:left="2160" w:hanging="360"/>
      </w:pPr>
      <w:rPr>
        <w:rFonts w:ascii="Symbol" w:hAnsi="Symbol" w:hint="default"/>
      </w:rPr>
    </w:lvl>
    <w:lvl w:ilvl="3" w:tplc="8B828234" w:tentative="1">
      <w:start w:val="1"/>
      <w:numFmt w:val="bullet"/>
      <w:lvlText w:val=""/>
      <w:lvlJc w:val="left"/>
      <w:pPr>
        <w:tabs>
          <w:tab w:val="num" w:pos="2880"/>
        </w:tabs>
        <w:ind w:left="2880" w:hanging="360"/>
      </w:pPr>
      <w:rPr>
        <w:rFonts w:ascii="Symbol" w:hAnsi="Symbol" w:hint="default"/>
      </w:rPr>
    </w:lvl>
    <w:lvl w:ilvl="4" w:tplc="7400C574" w:tentative="1">
      <w:start w:val="1"/>
      <w:numFmt w:val="bullet"/>
      <w:lvlText w:val=""/>
      <w:lvlJc w:val="left"/>
      <w:pPr>
        <w:tabs>
          <w:tab w:val="num" w:pos="3600"/>
        </w:tabs>
        <w:ind w:left="3600" w:hanging="360"/>
      </w:pPr>
      <w:rPr>
        <w:rFonts w:ascii="Symbol" w:hAnsi="Symbol" w:hint="default"/>
      </w:rPr>
    </w:lvl>
    <w:lvl w:ilvl="5" w:tplc="AE58E640" w:tentative="1">
      <w:start w:val="1"/>
      <w:numFmt w:val="bullet"/>
      <w:lvlText w:val=""/>
      <w:lvlJc w:val="left"/>
      <w:pPr>
        <w:tabs>
          <w:tab w:val="num" w:pos="4320"/>
        </w:tabs>
        <w:ind w:left="4320" w:hanging="360"/>
      </w:pPr>
      <w:rPr>
        <w:rFonts w:ascii="Symbol" w:hAnsi="Symbol" w:hint="default"/>
      </w:rPr>
    </w:lvl>
    <w:lvl w:ilvl="6" w:tplc="AAE495D8" w:tentative="1">
      <w:start w:val="1"/>
      <w:numFmt w:val="bullet"/>
      <w:lvlText w:val=""/>
      <w:lvlJc w:val="left"/>
      <w:pPr>
        <w:tabs>
          <w:tab w:val="num" w:pos="5040"/>
        </w:tabs>
        <w:ind w:left="5040" w:hanging="360"/>
      </w:pPr>
      <w:rPr>
        <w:rFonts w:ascii="Symbol" w:hAnsi="Symbol" w:hint="default"/>
      </w:rPr>
    </w:lvl>
    <w:lvl w:ilvl="7" w:tplc="18EC5C28" w:tentative="1">
      <w:start w:val="1"/>
      <w:numFmt w:val="bullet"/>
      <w:lvlText w:val=""/>
      <w:lvlJc w:val="left"/>
      <w:pPr>
        <w:tabs>
          <w:tab w:val="num" w:pos="5760"/>
        </w:tabs>
        <w:ind w:left="5760" w:hanging="360"/>
      </w:pPr>
      <w:rPr>
        <w:rFonts w:ascii="Symbol" w:hAnsi="Symbol" w:hint="default"/>
      </w:rPr>
    </w:lvl>
    <w:lvl w:ilvl="8" w:tplc="E4C4EDB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8B30B88"/>
    <w:multiLevelType w:val="hybridMultilevel"/>
    <w:tmpl w:val="1080643C"/>
    <w:lvl w:ilvl="0" w:tplc="EA36C362">
      <w:start w:val="1"/>
      <w:numFmt w:val="bullet"/>
      <w:lvlText w:val="•"/>
      <w:lvlJc w:val="left"/>
      <w:pPr>
        <w:tabs>
          <w:tab w:val="num" w:pos="720"/>
        </w:tabs>
        <w:ind w:left="720" w:hanging="360"/>
      </w:pPr>
      <w:rPr>
        <w:rFonts w:ascii="Arial" w:hAnsi="Arial" w:hint="default"/>
      </w:rPr>
    </w:lvl>
    <w:lvl w:ilvl="1" w:tplc="199831FE">
      <w:numFmt w:val="bullet"/>
      <w:lvlText w:val="•"/>
      <w:lvlJc w:val="left"/>
      <w:pPr>
        <w:tabs>
          <w:tab w:val="num" w:pos="1440"/>
        </w:tabs>
        <w:ind w:left="1440" w:hanging="360"/>
      </w:pPr>
      <w:rPr>
        <w:rFonts w:ascii="Arial" w:hAnsi="Arial" w:hint="default"/>
      </w:rPr>
    </w:lvl>
    <w:lvl w:ilvl="2" w:tplc="3ECC8D94" w:tentative="1">
      <w:start w:val="1"/>
      <w:numFmt w:val="bullet"/>
      <w:lvlText w:val="•"/>
      <w:lvlJc w:val="left"/>
      <w:pPr>
        <w:tabs>
          <w:tab w:val="num" w:pos="2160"/>
        </w:tabs>
        <w:ind w:left="2160" w:hanging="360"/>
      </w:pPr>
      <w:rPr>
        <w:rFonts w:ascii="Arial" w:hAnsi="Arial" w:hint="default"/>
      </w:rPr>
    </w:lvl>
    <w:lvl w:ilvl="3" w:tplc="CB4EFD48" w:tentative="1">
      <w:start w:val="1"/>
      <w:numFmt w:val="bullet"/>
      <w:lvlText w:val="•"/>
      <w:lvlJc w:val="left"/>
      <w:pPr>
        <w:tabs>
          <w:tab w:val="num" w:pos="2880"/>
        </w:tabs>
        <w:ind w:left="2880" w:hanging="360"/>
      </w:pPr>
      <w:rPr>
        <w:rFonts w:ascii="Arial" w:hAnsi="Arial" w:hint="default"/>
      </w:rPr>
    </w:lvl>
    <w:lvl w:ilvl="4" w:tplc="61BE20C4" w:tentative="1">
      <w:start w:val="1"/>
      <w:numFmt w:val="bullet"/>
      <w:lvlText w:val="•"/>
      <w:lvlJc w:val="left"/>
      <w:pPr>
        <w:tabs>
          <w:tab w:val="num" w:pos="3600"/>
        </w:tabs>
        <w:ind w:left="3600" w:hanging="360"/>
      </w:pPr>
      <w:rPr>
        <w:rFonts w:ascii="Arial" w:hAnsi="Arial" w:hint="default"/>
      </w:rPr>
    </w:lvl>
    <w:lvl w:ilvl="5" w:tplc="3F3687AC" w:tentative="1">
      <w:start w:val="1"/>
      <w:numFmt w:val="bullet"/>
      <w:lvlText w:val="•"/>
      <w:lvlJc w:val="left"/>
      <w:pPr>
        <w:tabs>
          <w:tab w:val="num" w:pos="4320"/>
        </w:tabs>
        <w:ind w:left="4320" w:hanging="360"/>
      </w:pPr>
      <w:rPr>
        <w:rFonts w:ascii="Arial" w:hAnsi="Arial" w:hint="default"/>
      </w:rPr>
    </w:lvl>
    <w:lvl w:ilvl="6" w:tplc="652806A0" w:tentative="1">
      <w:start w:val="1"/>
      <w:numFmt w:val="bullet"/>
      <w:lvlText w:val="•"/>
      <w:lvlJc w:val="left"/>
      <w:pPr>
        <w:tabs>
          <w:tab w:val="num" w:pos="5040"/>
        </w:tabs>
        <w:ind w:left="5040" w:hanging="360"/>
      </w:pPr>
      <w:rPr>
        <w:rFonts w:ascii="Arial" w:hAnsi="Arial" w:hint="default"/>
      </w:rPr>
    </w:lvl>
    <w:lvl w:ilvl="7" w:tplc="84900154" w:tentative="1">
      <w:start w:val="1"/>
      <w:numFmt w:val="bullet"/>
      <w:lvlText w:val="•"/>
      <w:lvlJc w:val="left"/>
      <w:pPr>
        <w:tabs>
          <w:tab w:val="num" w:pos="5760"/>
        </w:tabs>
        <w:ind w:left="5760" w:hanging="360"/>
      </w:pPr>
      <w:rPr>
        <w:rFonts w:ascii="Arial" w:hAnsi="Arial" w:hint="default"/>
      </w:rPr>
    </w:lvl>
    <w:lvl w:ilvl="8" w:tplc="3E9A0F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D75ED4"/>
    <w:multiLevelType w:val="multilevel"/>
    <w:tmpl w:val="4C6C4CF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9F2A22"/>
    <w:multiLevelType w:val="hybridMultilevel"/>
    <w:tmpl w:val="25E66A0E"/>
    <w:lvl w:ilvl="0" w:tplc="F6A01974">
      <w:start w:val="1"/>
      <w:numFmt w:val="bullet"/>
      <w:lvlText w:val="•"/>
      <w:lvlJc w:val="left"/>
      <w:pPr>
        <w:tabs>
          <w:tab w:val="num" w:pos="720"/>
        </w:tabs>
        <w:ind w:left="720" w:hanging="360"/>
      </w:pPr>
      <w:rPr>
        <w:rFonts w:ascii="Arial" w:hAnsi="Arial" w:hint="default"/>
      </w:rPr>
    </w:lvl>
    <w:lvl w:ilvl="1" w:tplc="C148960A" w:tentative="1">
      <w:start w:val="1"/>
      <w:numFmt w:val="bullet"/>
      <w:lvlText w:val="•"/>
      <w:lvlJc w:val="left"/>
      <w:pPr>
        <w:tabs>
          <w:tab w:val="num" w:pos="1440"/>
        </w:tabs>
        <w:ind w:left="1440" w:hanging="360"/>
      </w:pPr>
      <w:rPr>
        <w:rFonts w:ascii="Arial" w:hAnsi="Arial" w:hint="default"/>
      </w:rPr>
    </w:lvl>
    <w:lvl w:ilvl="2" w:tplc="91281B12" w:tentative="1">
      <w:start w:val="1"/>
      <w:numFmt w:val="bullet"/>
      <w:lvlText w:val="•"/>
      <w:lvlJc w:val="left"/>
      <w:pPr>
        <w:tabs>
          <w:tab w:val="num" w:pos="2160"/>
        </w:tabs>
        <w:ind w:left="2160" w:hanging="360"/>
      </w:pPr>
      <w:rPr>
        <w:rFonts w:ascii="Arial" w:hAnsi="Arial" w:hint="default"/>
      </w:rPr>
    </w:lvl>
    <w:lvl w:ilvl="3" w:tplc="C0C0F68E" w:tentative="1">
      <w:start w:val="1"/>
      <w:numFmt w:val="bullet"/>
      <w:lvlText w:val="•"/>
      <w:lvlJc w:val="left"/>
      <w:pPr>
        <w:tabs>
          <w:tab w:val="num" w:pos="2880"/>
        </w:tabs>
        <w:ind w:left="2880" w:hanging="360"/>
      </w:pPr>
      <w:rPr>
        <w:rFonts w:ascii="Arial" w:hAnsi="Arial" w:hint="default"/>
      </w:rPr>
    </w:lvl>
    <w:lvl w:ilvl="4" w:tplc="645EEF98" w:tentative="1">
      <w:start w:val="1"/>
      <w:numFmt w:val="bullet"/>
      <w:lvlText w:val="•"/>
      <w:lvlJc w:val="left"/>
      <w:pPr>
        <w:tabs>
          <w:tab w:val="num" w:pos="3600"/>
        </w:tabs>
        <w:ind w:left="3600" w:hanging="360"/>
      </w:pPr>
      <w:rPr>
        <w:rFonts w:ascii="Arial" w:hAnsi="Arial" w:hint="default"/>
      </w:rPr>
    </w:lvl>
    <w:lvl w:ilvl="5" w:tplc="334C4188" w:tentative="1">
      <w:start w:val="1"/>
      <w:numFmt w:val="bullet"/>
      <w:lvlText w:val="•"/>
      <w:lvlJc w:val="left"/>
      <w:pPr>
        <w:tabs>
          <w:tab w:val="num" w:pos="4320"/>
        </w:tabs>
        <w:ind w:left="4320" w:hanging="360"/>
      </w:pPr>
      <w:rPr>
        <w:rFonts w:ascii="Arial" w:hAnsi="Arial" w:hint="default"/>
      </w:rPr>
    </w:lvl>
    <w:lvl w:ilvl="6" w:tplc="8A08C70A" w:tentative="1">
      <w:start w:val="1"/>
      <w:numFmt w:val="bullet"/>
      <w:lvlText w:val="•"/>
      <w:lvlJc w:val="left"/>
      <w:pPr>
        <w:tabs>
          <w:tab w:val="num" w:pos="5040"/>
        </w:tabs>
        <w:ind w:left="5040" w:hanging="360"/>
      </w:pPr>
      <w:rPr>
        <w:rFonts w:ascii="Arial" w:hAnsi="Arial" w:hint="default"/>
      </w:rPr>
    </w:lvl>
    <w:lvl w:ilvl="7" w:tplc="6D68CDFE" w:tentative="1">
      <w:start w:val="1"/>
      <w:numFmt w:val="bullet"/>
      <w:lvlText w:val="•"/>
      <w:lvlJc w:val="left"/>
      <w:pPr>
        <w:tabs>
          <w:tab w:val="num" w:pos="5760"/>
        </w:tabs>
        <w:ind w:left="5760" w:hanging="360"/>
      </w:pPr>
      <w:rPr>
        <w:rFonts w:ascii="Arial" w:hAnsi="Arial" w:hint="default"/>
      </w:rPr>
    </w:lvl>
    <w:lvl w:ilvl="8" w:tplc="0E4606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5F824708"/>
    <w:multiLevelType w:val="hybridMultilevel"/>
    <w:tmpl w:val="89423A5A"/>
    <w:lvl w:ilvl="0" w:tplc="1F78A628">
      <w:start w:val="1"/>
      <w:numFmt w:val="bullet"/>
      <w:lvlText w:val=""/>
      <w:lvlJc w:val="left"/>
      <w:pPr>
        <w:tabs>
          <w:tab w:val="num" w:pos="720"/>
        </w:tabs>
        <w:ind w:left="720" w:hanging="360"/>
      </w:pPr>
      <w:rPr>
        <w:rFonts w:ascii="Symbol" w:hAnsi="Symbol" w:hint="default"/>
      </w:rPr>
    </w:lvl>
    <w:lvl w:ilvl="1" w:tplc="FD425F5C" w:tentative="1">
      <w:start w:val="1"/>
      <w:numFmt w:val="bullet"/>
      <w:lvlText w:val=""/>
      <w:lvlJc w:val="left"/>
      <w:pPr>
        <w:tabs>
          <w:tab w:val="num" w:pos="1440"/>
        </w:tabs>
        <w:ind w:left="1440" w:hanging="360"/>
      </w:pPr>
      <w:rPr>
        <w:rFonts w:ascii="Symbol" w:hAnsi="Symbol" w:hint="default"/>
      </w:rPr>
    </w:lvl>
    <w:lvl w:ilvl="2" w:tplc="D42C5412" w:tentative="1">
      <w:start w:val="1"/>
      <w:numFmt w:val="bullet"/>
      <w:lvlText w:val=""/>
      <w:lvlJc w:val="left"/>
      <w:pPr>
        <w:tabs>
          <w:tab w:val="num" w:pos="2160"/>
        </w:tabs>
        <w:ind w:left="2160" w:hanging="360"/>
      </w:pPr>
      <w:rPr>
        <w:rFonts w:ascii="Symbol" w:hAnsi="Symbol" w:hint="default"/>
      </w:rPr>
    </w:lvl>
    <w:lvl w:ilvl="3" w:tplc="AAE81A84" w:tentative="1">
      <w:start w:val="1"/>
      <w:numFmt w:val="bullet"/>
      <w:lvlText w:val=""/>
      <w:lvlJc w:val="left"/>
      <w:pPr>
        <w:tabs>
          <w:tab w:val="num" w:pos="2880"/>
        </w:tabs>
        <w:ind w:left="2880" w:hanging="360"/>
      </w:pPr>
      <w:rPr>
        <w:rFonts w:ascii="Symbol" w:hAnsi="Symbol" w:hint="default"/>
      </w:rPr>
    </w:lvl>
    <w:lvl w:ilvl="4" w:tplc="9B36E962" w:tentative="1">
      <w:start w:val="1"/>
      <w:numFmt w:val="bullet"/>
      <w:lvlText w:val=""/>
      <w:lvlJc w:val="left"/>
      <w:pPr>
        <w:tabs>
          <w:tab w:val="num" w:pos="3600"/>
        </w:tabs>
        <w:ind w:left="3600" w:hanging="360"/>
      </w:pPr>
      <w:rPr>
        <w:rFonts w:ascii="Symbol" w:hAnsi="Symbol" w:hint="default"/>
      </w:rPr>
    </w:lvl>
    <w:lvl w:ilvl="5" w:tplc="FD02DCEE" w:tentative="1">
      <w:start w:val="1"/>
      <w:numFmt w:val="bullet"/>
      <w:lvlText w:val=""/>
      <w:lvlJc w:val="left"/>
      <w:pPr>
        <w:tabs>
          <w:tab w:val="num" w:pos="4320"/>
        </w:tabs>
        <w:ind w:left="4320" w:hanging="360"/>
      </w:pPr>
      <w:rPr>
        <w:rFonts w:ascii="Symbol" w:hAnsi="Symbol" w:hint="default"/>
      </w:rPr>
    </w:lvl>
    <w:lvl w:ilvl="6" w:tplc="5538A600" w:tentative="1">
      <w:start w:val="1"/>
      <w:numFmt w:val="bullet"/>
      <w:lvlText w:val=""/>
      <w:lvlJc w:val="left"/>
      <w:pPr>
        <w:tabs>
          <w:tab w:val="num" w:pos="5040"/>
        </w:tabs>
        <w:ind w:left="5040" w:hanging="360"/>
      </w:pPr>
      <w:rPr>
        <w:rFonts w:ascii="Symbol" w:hAnsi="Symbol" w:hint="default"/>
      </w:rPr>
    </w:lvl>
    <w:lvl w:ilvl="7" w:tplc="E780A650" w:tentative="1">
      <w:start w:val="1"/>
      <w:numFmt w:val="bullet"/>
      <w:lvlText w:val=""/>
      <w:lvlJc w:val="left"/>
      <w:pPr>
        <w:tabs>
          <w:tab w:val="num" w:pos="5760"/>
        </w:tabs>
        <w:ind w:left="5760" w:hanging="360"/>
      </w:pPr>
      <w:rPr>
        <w:rFonts w:ascii="Symbol" w:hAnsi="Symbol" w:hint="default"/>
      </w:rPr>
    </w:lvl>
    <w:lvl w:ilvl="8" w:tplc="B6C42CE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212747"/>
    <w:multiLevelType w:val="multilevel"/>
    <w:tmpl w:val="F6081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A12A9B"/>
    <w:multiLevelType w:val="multilevel"/>
    <w:tmpl w:val="5950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E9276BD"/>
    <w:multiLevelType w:val="multilevel"/>
    <w:tmpl w:val="FFA8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3"/>
  </w:num>
  <w:num w:numId="3">
    <w:abstractNumId w:val="2"/>
  </w:num>
  <w:num w:numId="4">
    <w:abstractNumId w:val="0"/>
  </w:num>
  <w:num w:numId="5">
    <w:abstractNumId w:val="18"/>
  </w:num>
  <w:num w:numId="6">
    <w:abstractNumId w:val="8"/>
  </w:num>
  <w:num w:numId="7">
    <w:abstractNumId w:val="25"/>
  </w:num>
  <w:num w:numId="8">
    <w:abstractNumId w:val="22"/>
  </w:num>
  <w:num w:numId="9">
    <w:abstractNumId w:val="15"/>
  </w:num>
  <w:num w:numId="10">
    <w:abstractNumId w:val="3"/>
  </w:num>
  <w:num w:numId="11">
    <w:abstractNumId w:val="21"/>
  </w:num>
  <w:num w:numId="12">
    <w:abstractNumId w:val="17"/>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26"/>
  </w:num>
  <w:num w:numId="18">
    <w:abstractNumId w:val="5"/>
  </w:num>
  <w:num w:numId="19">
    <w:abstractNumId w:val="24"/>
  </w:num>
  <w:num w:numId="20">
    <w:abstractNumId w:val="10"/>
  </w:num>
  <w:num w:numId="21">
    <w:abstractNumId w:val="16"/>
  </w:num>
  <w:num w:numId="22">
    <w:abstractNumId w:val="12"/>
  </w:num>
  <w:num w:numId="23">
    <w:abstractNumId w:val="14"/>
  </w:num>
  <w:num w:numId="24">
    <w:abstractNumId w:val="19"/>
  </w:num>
  <w:num w:numId="25">
    <w:abstractNumId w:val="1"/>
  </w:num>
  <w:num w:numId="26">
    <w:abstractNumId w:val="9"/>
  </w:num>
  <w:num w:numId="27">
    <w:abstractNumId w:val="11"/>
  </w:num>
  <w:num w:numId="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4FB"/>
    <w:rsid w:val="000258B6"/>
    <w:rsid w:val="00025CAB"/>
    <w:rsid w:val="00025FCC"/>
    <w:rsid w:val="0002622D"/>
    <w:rsid w:val="00026466"/>
    <w:rsid w:val="000267B4"/>
    <w:rsid w:val="00026808"/>
    <w:rsid w:val="00026819"/>
    <w:rsid w:val="00026ACC"/>
    <w:rsid w:val="00026D20"/>
    <w:rsid w:val="000270CF"/>
    <w:rsid w:val="0002728F"/>
    <w:rsid w:val="000278D8"/>
    <w:rsid w:val="00027CD8"/>
    <w:rsid w:val="00027F35"/>
    <w:rsid w:val="000302FF"/>
    <w:rsid w:val="00030895"/>
    <w:rsid w:val="00030972"/>
    <w:rsid w:val="00030A99"/>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EE"/>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276"/>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2D"/>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072"/>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55E"/>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5D9"/>
    <w:rsid w:val="000F787E"/>
    <w:rsid w:val="000F7B27"/>
    <w:rsid w:val="000F7BA3"/>
    <w:rsid w:val="00100136"/>
    <w:rsid w:val="00100AE8"/>
    <w:rsid w:val="0010118D"/>
    <w:rsid w:val="0010129E"/>
    <w:rsid w:val="001012B9"/>
    <w:rsid w:val="001013EB"/>
    <w:rsid w:val="00101475"/>
    <w:rsid w:val="001014C7"/>
    <w:rsid w:val="001017FA"/>
    <w:rsid w:val="00101AAD"/>
    <w:rsid w:val="00101E9E"/>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0C4"/>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992"/>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496"/>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2ED"/>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4C92"/>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6C5"/>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1D8"/>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3D5"/>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EF"/>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07E"/>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C56"/>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3B"/>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2B6E"/>
    <w:rsid w:val="003D35E0"/>
    <w:rsid w:val="003D36EA"/>
    <w:rsid w:val="003D3B25"/>
    <w:rsid w:val="003D3CEF"/>
    <w:rsid w:val="003D3E24"/>
    <w:rsid w:val="003D3E60"/>
    <w:rsid w:val="003D402B"/>
    <w:rsid w:val="003D43A7"/>
    <w:rsid w:val="003D4A58"/>
    <w:rsid w:val="003D4C2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0B"/>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958"/>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03"/>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BD0"/>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1E70"/>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17"/>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431"/>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B8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740"/>
    <w:rsid w:val="00541F0C"/>
    <w:rsid w:val="0054246B"/>
    <w:rsid w:val="005424D2"/>
    <w:rsid w:val="00542DD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5A91"/>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47E64"/>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6A"/>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2C0"/>
    <w:rsid w:val="00672309"/>
    <w:rsid w:val="006727F1"/>
    <w:rsid w:val="006729A7"/>
    <w:rsid w:val="006732BF"/>
    <w:rsid w:val="00673312"/>
    <w:rsid w:val="00673767"/>
    <w:rsid w:val="00673CB7"/>
    <w:rsid w:val="00673EB0"/>
    <w:rsid w:val="0067450A"/>
    <w:rsid w:val="006747A8"/>
    <w:rsid w:val="006747E1"/>
    <w:rsid w:val="00674895"/>
    <w:rsid w:val="00674D88"/>
    <w:rsid w:val="00674E7C"/>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77CC2"/>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5729"/>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1FD"/>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5D46"/>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694"/>
    <w:rsid w:val="0072469E"/>
    <w:rsid w:val="00724849"/>
    <w:rsid w:val="00725177"/>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0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4FDB"/>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AD6"/>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A2F"/>
    <w:rsid w:val="007F617E"/>
    <w:rsid w:val="007F62FD"/>
    <w:rsid w:val="007F6BC4"/>
    <w:rsid w:val="007F7441"/>
    <w:rsid w:val="007F77A2"/>
    <w:rsid w:val="007F7852"/>
    <w:rsid w:val="007F796C"/>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082"/>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84"/>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63D"/>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1F9C"/>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1F8A"/>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E28"/>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0B4"/>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64D"/>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BCF"/>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CC"/>
    <w:rsid w:val="009A088F"/>
    <w:rsid w:val="009A0D0C"/>
    <w:rsid w:val="009A0DB0"/>
    <w:rsid w:val="009A1C69"/>
    <w:rsid w:val="009A1D73"/>
    <w:rsid w:val="009A2380"/>
    <w:rsid w:val="009A2836"/>
    <w:rsid w:val="009A2A8B"/>
    <w:rsid w:val="009A2D52"/>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2870"/>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9CA"/>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5D9"/>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611"/>
    <w:rsid w:val="00A66719"/>
    <w:rsid w:val="00A667E7"/>
    <w:rsid w:val="00A66AE9"/>
    <w:rsid w:val="00A67187"/>
    <w:rsid w:val="00A679F0"/>
    <w:rsid w:val="00A67EC3"/>
    <w:rsid w:val="00A7030F"/>
    <w:rsid w:val="00A705E3"/>
    <w:rsid w:val="00A70A6C"/>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F4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78A"/>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5E41"/>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2C"/>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351"/>
    <w:rsid w:val="00B47773"/>
    <w:rsid w:val="00B47A1C"/>
    <w:rsid w:val="00B47AFE"/>
    <w:rsid w:val="00B47E98"/>
    <w:rsid w:val="00B50A10"/>
    <w:rsid w:val="00B50AE0"/>
    <w:rsid w:val="00B50C63"/>
    <w:rsid w:val="00B50DE6"/>
    <w:rsid w:val="00B50FA0"/>
    <w:rsid w:val="00B50FBF"/>
    <w:rsid w:val="00B510ED"/>
    <w:rsid w:val="00B5130D"/>
    <w:rsid w:val="00B513DB"/>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1E70"/>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3FFA"/>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837"/>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42C"/>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597"/>
    <w:rsid w:val="00C8784D"/>
    <w:rsid w:val="00C9038D"/>
    <w:rsid w:val="00C90724"/>
    <w:rsid w:val="00C907AB"/>
    <w:rsid w:val="00C90A9C"/>
    <w:rsid w:val="00C90DA7"/>
    <w:rsid w:val="00C90DC6"/>
    <w:rsid w:val="00C9101B"/>
    <w:rsid w:val="00C910D7"/>
    <w:rsid w:val="00C9182E"/>
    <w:rsid w:val="00C91840"/>
    <w:rsid w:val="00C91B64"/>
    <w:rsid w:val="00C91CDC"/>
    <w:rsid w:val="00C9236E"/>
    <w:rsid w:val="00C92428"/>
    <w:rsid w:val="00C92471"/>
    <w:rsid w:val="00C925AC"/>
    <w:rsid w:val="00C92732"/>
    <w:rsid w:val="00C9282F"/>
    <w:rsid w:val="00C92D10"/>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4C0"/>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B0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08C"/>
    <w:rsid w:val="00D93445"/>
    <w:rsid w:val="00D93A0F"/>
    <w:rsid w:val="00D93E44"/>
    <w:rsid w:val="00D9409B"/>
    <w:rsid w:val="00D9415C"/>
    <w:rsid w:val="00D9419E"/>
    <w:rsid w:val="00D94932"/>
    <w:rsid w:val="00D94B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38"/>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C87"/>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C79E4"/>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8B3"/>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04D"/>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746"/>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6B"/>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D98"/>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581"/>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8B5"/>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7E"/>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6D"/>
    <w:rsid w:val="00F44085"/>
    <w:rsid w:val="00F44377"/>
    <w:rsid w:val="00F443DA"/>
    <w:rsid w:val="00F4443A"/>
    <w:rsid w:val="00F44613"/>
    <w:rsid w:val="00F4537E"/>
    <w:rsid w:val="00F45609"/>
    <w:rsid w:val="00F45BAC"/>
    <w:rsid w:val="00F4649D"/>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356A"/>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6356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6356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ui-provider">
    <w:name w:val="ui-provider"/>
    <w:basedOn w:val="a0"/>
    <w:rsid w:val="00F24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33157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748961">
      <w:bodyDiv w:val="1"/>
      <w:marLeft w:val="0"/>
      <w:marRight w:val="0"/>
      <w:marTop w:val="0"/>
      <w:marBottom w:val="0"/>
      <w:divBdr>
        <w:top w:val="none" w:sz="0" w:space="0" w:color="auto"/>
        <w:left w:val="none" w:sz="0" w:space="0" w:color="auto"/>
        <w:bottom w:val="none" w:sz="0" w:space="0" w:color="auto"/>
        <w:right w:val="none" w:sz="0" w:space="0" w:color="auto"/>
      </w:divBdr>
      <w:divsChild>
        <w:div w:id="974068448">
          <w:marLeft w:val="547"/>
          <w:marRight w:val="0"/>
          <w:marTop w:val="0"/>
          <w:marBottom w:val="180"/>
          <w:divBdr>
            <w:top w:val="none" w:sz="0" w:space="0" w:color="auto"/>
            <w:left w:val="none" w:sz="0" w:space="0" w:color="auto"/>
            <w:bottom w:val="none" w:sz="0" w:space="0" w:color="auto"/>
            <w:right w:val="none" w:sz="0" w:space="0" w:color="auto"/>
          </w:divBdr>
        </w:div>
        <w:div w:id="925306688">
          <w:marLeft w:val="1166"/>
          <w:marRight w:val="0"/>
          <w:marTop w:val="0"/>
          <w:marBottom w:val="180"/>
          <w:divBdr>
            <w:top w:val="none" w:sz="0" w:space="0" w:color="auto"/>
            <w:left w:val="none" w:sz="0" w:space="0" w:color="auto"/>
            <w:bottom w:val="none" w:sz="0" w:space="0" w:color="auto"/>
            <w:right w:val="none" w:sz="0" w:space="0" w:color="auto"/>
          </w:divBdr>
        </w:div>
        <w:div w:id="158885892">
          <w:marLeft w:val="547"/>
          <w:marRight w:val="0"/>
          <w:marTop w:val="0"/>
          <w:marBottom w:val="180"/>
          <w:divBdr>
            <w:top w:val="none" w:sz="0" w:space="0" w:color="auto"/>
            <w:left w:val="none" w:sz="0" w:space="0" w:color="auto"/>
            <w:bottom w:val="none" w:sz="0" w:space="0" w:color="auto"/>
            <w:right w:val="none" w:sz="0" w:space="0" w:color="auto"/>
          </w:divBdr>
        </w:div>
        <w:div w:id="1286111119">
          <w:marLeft w:val="547"/>
          <w:marRight w:val="0"/>
          <w:marTop w:val="0"/>
          <w:marBottom w:val="180"/>
          <w:divBdr>
            <w:top w:val="none" w:sz="0" w:space="0" w:color="auto"/>
            <w:left w:val="none" w:sz="0" w:space="0" w:color="auto"/>
            <w:bottom w:val="none" w:sz="0" w:space="0" w:color="auto"/>
            <w:right w:val="none" w:sz="0" w:space="0" w:color="auto"/>
          </w:divBdr>
        </w:div>
        <w:div w:id="57173830">
          <w:marLeft w:val="1166"/>
          <w:marRight w:val="0"/>
          <w:marTop w:val="0"/>
          <w:marBottom w:val="180"/>
          <w:divBdr>
            <w:top w:val="none" w:sz="0" w:space="0" w:color="auto"/>
            <w:left w:val="none" w:sz="0" w:space="0" w:color="auto"/>
            <w:bottom w:val="none" w:sz="0" w:space="0" w:color="auto"/>
            <w:right w:val="none" w:sz="0" w:space="0" w:color="auto"/>
          </w:divBdr>
        </w:div>
        <w:div w:id="1125465179">
          <w:marLeft w:val="1166"/>
          <w:marRight w:val="0"/>
          <w:marTop w:val="0"/>
          <w:marBottom w:val="180"/>
          <w:divBdr>
            <w:top w:val="none" w:sz="0" w:space="0" w:color="auto"/>
            <w:left w:val="none" w:sz="0" w:space="0" w:color="auto"/>
            <w:bottom w:val="none" w:sz="0" w:space="0" w:color="auto"/>
            <w:right w:val="none" w:sz="0" w:space="0" w:color="auto"/>
          </w:divBdr>
        </w:div>
        <w:div w:id="2060738322">
          <w:marLeft w:val="547"/>
          <w:marRight w:val="0"/>
          <w:marTop w:val="0"/>
          <w:marBottom w:val="180"/>
          <w:divBdr>
            <w:top w:val="none" w:sz="0" w:space="0" w:color="auto"/>
            <w:left w:val="none" w:sz="0" w:space="0" w:color="auto"/>
            <w:bottom w:val="none" w:sz="0" w:space="0" w:color="auto"/>
            <w:right w:val="none" w:sz="0" w:space="0" w:color="auto"/>
          </w:divBdr>
        </w:div>
        <w:div w:id="436025328">
          <w:marLeft w:val="547"/>
          <w:marRight w:val="0"/>
          <w:marTop w:val="0"/>
          <w:marBottom w:val="180"/>
          <w:divBdr>
            <w:top w:val="none" w:sz="0" w:space="0" w:color="auto"/>
            <w:left w:val="none" w:sz="0" w:space="0" w:color="auto"/>
            <w:bottom w:val="none" w:sz="0" w:space="0" w:color="auto"/>
            <w:right w:val="none" w:sz="0" w:space="0" w:color="auto"/>
          </w:divBdr>
        </w:div>
        <w:div w:id="397754459">
          <w:marLeft w:val="547"/>
          <w:marRight w:val="0"/>
          <w:marTop w:val="0"/>
          <w:marBottom w:val="0"/>
          <w:divBdr>
            <w:top w:val="none" w:sz="0" w:space="0" w:color="auto"/>
            <w:left w:val="none" w:sz="0" w:space="0" w:color="auto"/>
            <w:bottom w:val="none" w:sz="0" w:space="0" w:color="auto"/>
            <w:right w:val="none" w:sz="0" w:space="0" w:color="auto"/>
          </w:divBdr>
        </w:div>
      </w:divsChild>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307777">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512210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025440">
      <w:bodyDiv w:val="1"/>
      <w:marLeft w:val="0"/>
      <w:marRight w:val="0"/>
      <w:marTop w:val="0"/>
      <w:marBottom w:val="0"/>
      <w:divBdr>
        <w:top w:val="none" w:sz="0" w:space="0" w:color="auto"/>
        <w:left w:val="none" w:sz="0" w:space="0" w:color="auto"/>
        <w:bottom w:val="none" w:sz="0" w:space="0" w:color="auto"/>
        <w:right w:val="none" w:sz="0" w:space="0" w:color="auto"/>
      </w:divBdr>
      <w:divsChild>
        <w:div w:id="1902785964">
          <w:marLeft w:val="0"/>
          <w:marRight w:val="0"/>
          <w:marTop w:val="0"/>
          <w:marBottom w:val="0"/>
          <w:divBdr>
            <w:top w:val="none" w:sz="0" w:space="0" w:color="auto"/>
            <w:left w:val="none" w:sz="0" w:space="0" w:color="auto"/>
            <w:bottom w:val="none" w:sz="0" w:space="0" w:color="auto"/>
            <w:right w:val="none" w:sz="0" w:space="0" w:color="auto"/>
          </w:divBdr>
          <w:divsChild>
            <w:div w:id="134409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422461">
      <w:bodyDiv w:val="1"/>
      <w:marLeft w:val="0"/>
      <w:marRight w:val="0"/>
      <w:marTop w:val="0"/>
      <w:marBottom w:val="0"/>
      <w:divBdr>
        <w:top w:val="none" w:sz="0" w:space="0" w:color="auto"/>
        <w:left w:val="none" w:sz="0" w:space="0" w:color="auto"/>
        <w:bottom w:val="none" w:sz="0" w:space="0" w:color="auto"/>
        <w:right w:val="none" w:sz="0" w:space="0" w:color="auto"/>
      </w:divBdr>
      <w:divsChild>
        <w:div w:id="318534550">
          <w:marLeft w:val="0"/>
          <w:marRight w:val="0"/>
          <w:marTop w:val="0"/>
          <w:marBottom w:val="0"/>
          <w:divBdr>
            <w:top w:val="none" w:sz="0" w:space="0" w:color="auto"/>
            <w:left w:val="none" w:sz="0" w:space="0" w:color="auto"/>
            <w:bottom w:val="none" w:sz="0" w:space="0" w:color="auto"/>
            <w:right w:val="none" w:sz="0" w:space="0" w:color="auto"/>
          </w:divBdr>
        </w:div>
      </w:divsChild>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572554">
      <w:bodyDiv w:val="1"/>
      <w:marLeft w:val="0"/>
      <w:marRight w:val="0"/>
      <w:marTop w:val="0"/>
      <w:marBottom w:val="0"/>
      <w:divBdr>
        <w:top w:val="none" w:sz="0" w:space="0" w:color="auto"/>
        <w:left w:val="none" w:sz="0" w:space="0" w:color="auto"/>
        <w:bottom w:val="none" w:sz="0" w:space="0" w:color="auto"/>
        <w:right w:val="none" w:sz="0" w:space="0" w:color="auto"/>
      </w:divBdr>
      <w:divsChild>
        <w:div w:id="2083796389">
          <w:marLeft w:val="547"/>
          <w:marRight w:val="0"/>
          <w:marTop w:val="0"/>
          <w:marBottom w:val="180"/>
          <w:divBdr>
            <w:top w:val="none" w:sz="0" w:space="0" w:color="auto"/>
            <w:left w:val="none" w:sz="0" w:space="0" w:color="auto"/>
            <w:bottom w:val="none" w:sz="0" w:space="0" w:color="auto"/>
            <w:right w:val="none" w:sz="0" w:space="0" w:color="auto"/>
          </w:divBdr>
        </w:div>
        <w:div w:id="1654407129">
          <w:marLeft w:val="547"/>
          <w:marRight w:val="0"/>
          <w:marTop w:val="0"/>
          <w:marBottom w:val="180"/>
          <w:divBdr>
            <w:top w:val="none" w:sz="0" w:space="0" w:color="auto"/>
            <w:left w:val="none" w:sz="0" w:space="0" w:color="auto"/>
            <w:bottom w:val="none" w:sz="0" w:space="0" w:color="auto"/>
            <w:right w:val="none" w:sz="0" w:space="0" w:color="auto"/>
          </w:divBdr>
        </w:div>
        <w:div w:id="965894152">
          <w:marLeft w:val="547"/>
          <w:marRight w:val="0"/>
          <w:marTop w:val="0"/>
          <w:marBottom w:val="180"/>
          <w:divBdr>
            <w:top w:val="none" w:sz="0" w:space="0" w:color="auto"/>
            <w:left w:val="none" w:sz="0" w:space="0" w:color="auto"/>
            <w:bottom w:val="none" w:sz="0" w:space="0" w:color="auto"/>
            <w:right w:val="none" w:sz="0" w:space="0" w:color="auto"/>
          </w:divBdr>
        </w:div>
        <w:div w:id="1311059890">
          <w:marLeft w:val="547"/>
          <w:marRight w:val="0"/>
          <w:marTop w:val="0"/>
          <w:marBottom w:val="180"/>
          <w:divBdr>
            <w:top w:val="none" w:sz="0" w:space="0" w:color="auto"/>
            <w:left w:val="none" w:sz="0" w:space="0" w:color="auto"/>
            <w:bottom w:val="none" w:sz="0" w:space="0" w:color="auto"/>
            <w:right w:val="none" w:sz="0" w:space="0" w:color="auto"/>
          </w:divBdr>
        </w:div>
        <w:div w:id="393436368">
          <w:marLeft w:val="547"/>
          <w:marRight w:val="0"/>
          <w:marTop w:val="0"/>
          <w:marBottom w:val="18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737859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27032804">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4791463">
      <w:bodyDiv w:val="1"/>
      <w:marLeft w:val="0"/>
      <w:marRight w:val="0"/>
      <w:marTop w:val="0"/>
      <w:marBottom w:val="0"/>
      <w:divBdr>
        <w:top w:val="none" w:sz="0" w:space="0" w:color="auto"/>
        <w:left w:val="none" w:sz="0" w:space="0" w:color="auto"/>
        <w:bottom w:val="none" w:sz="0" w:space="0" w:color="auto"/>
        <w:right w:val="none" w:sz="0" w:space="0" w:color="auto"/>
      </w:divBdr>
      <w:divsChild>
        <w:div w:id="661662239">
          <w:marLeft w:val="547"/>
          <w:marRight w:val="0"/>
          <w:marTop w:val="0"/>
          <w:marBottom w:val="0"/>
          <w:divBdr>
            <w:top w:val="none" w:sz="0" w:space="0" w:color="auto"/>
            <w:left w:val="none" w:sz="0" w:space="0" w:color="auto"/>
            <w:bottom w:val="none" w:sz="0" w:space="0" w:color="auto"/>
            <w:right w:val="none" w:sz="0" w:space="0" w:color="auto"/>
          </w:divBdr>
        </w:div>
        <w:div w:id="1196769441">
          <w:marLeft w:val="1166"/>
          <w:marRight w:val="0"/>
          <w:marTop w:val="0"/>
          <w:marBottom w:val="0"/>
          <w:divBdr>
            <w:top w:val="none" w:sz="0" w:space="0" w:color="auto"/>
            <w:left w:val="none" w:sz="0" w:space="0" w:color="auto"/>
            <w:bottom w:val="none" w:sz="0" w:space="0" w:color="auto"/>
            <w:right w:val="none" w:sz="0" w:space="0" w:color="auto"/>
          </w:divBdr>
        </w:div>
        <w:div w:id="453914486">
          <w:marLeft w:val="547"/>
          <w:marRight w:val="0"/>
          <w:marTop w:val="0"/>
          <w:marBottom w:val="0"/>
          <w:divBdr>
            <w:top w:val="none" w:sz="0" w:space="0" w:color="auto"/>
            <w:left w:val="none" w:sz="0" w:space="0" w:color="auto"/>
            <w:bottom w:val="none" w:sz="0" w:space="0" w:color="auto"/>
            <w:right w:val="none" w:sz="0" w:space="0" w:color="auto"/>
          </w:divBdr>
        </w:div>
        <w:div w:id="1409036610">
          <w:marLeft w:val="547"/>
          <w:marRight w:val="0"/>
          <w:marTop w:val="0"/>
          <w:marBottom w:val="0"/>
          <w:divBdr>
            <w:top w:val="none" w:sz="0" w:space="0" w:color="auto"/>
            <w:left w:val="none" w:sz="0" w:space="0" w:color="auto"/>
            <w:bottom w:val="none" w:sz="0" w:space="0" w:color="auto"/>
            <w:right w:val="none" w:sz="0" w:space="0" w:color="auto"/>
          </w:divBdr>
        </w:div>
        <w:div w:id="45884580">
          <w:marLeft w:val="547"/>
          <w:marRight w:val="0"/>
          <w:marTop w:val="0"/>
          <w:marBottom w:val="0"/>
          <w:divBdr>
            <w:top w:val="none" w:sz="0" w:space="0" w:color="auto"/>
            <w:left w:val="none" w:sz="0" w:space="0" w:color="auto"/>
            <w:bottom w:val="none" w:sz="0" w:space="0" w:color="auto"/>
            <w:right w:val="none" w:sz="0" w:space="0" w:color="auto"/>
          </w:divBdr>
        </w:div>
        <w:div w:id="486896572">
          <w:marLeft w:val="547"/>
          <w:marRight w:val="0"/>
          <w:marTop w:val="0"/>
          <w:marBottom w:val="0"/>
          <w:divBdr>
            <w:top w:val="none" w:sz="0" w:space="0" w:color="auto"/>
            <w:left w:val="none" w:sz="0" w:space="0" w:color="auto"/>
            <w:bottom w:val="none" w:sz="0" w:space="0" w:color="auto"/>
            <w:right w:val="none" w:sz="0" w:space="0" w:color="auto"/>
          </w:divBdr>
        </w:div>
        <w:div w:id="1272006611">
          <w:marLeft w:val="547"/>
          <w:marRight w:val="0"/>
          <w:marTop w:val="0"/>
          <w:marBottom w:val="0"/>
          <w:divBdr>
            <w:top w:val="none" w:sz="0" w:space="0" w:color="auto"/>
            <w:left w:val="none" w:sz="0" w:space="0" w:color="auto"/>
            <w:bottom w:val="none" w:sz="0" w:space="0" w:color="auto"/>
            <w:right w:val="none" w:sz="0" w:space="0" w:color="auto"/>
          </w:divBdr>
        </w:div>
        <w:div w:id="279731220">
          <w:marLeft w:val="547"/>
          <w:marRight w:val="0"/>
          <w:marTop w:val="0"/>
          <w:marBottom w:val="0"/>
          <w:divBdr>
            <w:top w:val="none" w:sz="0" w:space="0" w:color="auto"/>
            <w:left w:val="none" w:sz="0" w:space="0" w:color="auto"/>
            <w:bottom w:val="none" w:sz="0" w:space="0" w:color="auto"/>
            <w:right w:val="none" w:sz="0" w:space="0" w:color="auto"/>
          </w:divBdr>
        </w:div>
        <w:div w:id="49772944">
          <w:marLeft w:val="1166"/>
          <w:marRight w:val="0"/>
          <w:marTop w:val="0"/>
          <w:marBottom w:val="0"/>
          <w:divBdr>
            <w:top w:val="none" w:sz="0" w:space="0" w:color="auto"/>
            <w:left w:val="none" w:sz="0" w:space="0" w:color="auto"/>
            <w:bottom w:val="none" w:sz="0" w:space="0" w:color="auto"/>
            <w:right w:val="none" w:sz="0" w:space="0" w:color="auto"/>
          </w:divBdr>
        </w:div>
        <w:div w:id="343754301">
          <w:marLeft w:val="1166"/>
          <w:marRight w:val="0"/>
          <w:marTop w:val="0"/>
          <w:marBottom w:val="0"/>
          <w:divBdr>
            <w:top w:val="none" w:sz="0" w:space="0" w:color="auto"/>
            <w:left w:val="none" w:sz="0" w:space="0" w:color="auto"/>
            <w:bottom w:val="none" w:sz="0" w:space="0" w:color="auto"/>
            <w:right w:val="none" w:sz="0" w:space="0" w:color="auto"/>
          </w:divBdr>
        </w:div>
        <w:div w:id="1951358157">
          <w:marLeft w:val="547"/>
          <w:marRight w:val="0"/>
          <w:marTop w:val="0"/>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84986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165963">
      <w:bodyDiv w:val="1"/>
      <w:marLeft w:val="0"/>
      <w:marRight w:val="0"/>
      <w:marTop w:val="0"/>
      <w:marBottom w:val="0"/>
      <w:divBdr>
        <w:top w:val="none" w:sz="0" w:space="0" w:color="auto"/>
        <w:left w:val="none" w:sz="0" w:space="0" w:color="auto"/>
        <w:bottom w:val="none" w:sz="0" w:space="0" w:color="auto"/>
        <w:right w:val="none" w:sz="0" w:space="0" w:color="auto"/>
      </w:divBdr>
      <w:divsChild>
        <w:div w:id="1927953886">
          <w:marLeft w:val="547"/>
          <w:marRight w:val="0"/>
          <w:marTop w:val="0"/>
          <w:marBottom w:val="180"/>
          <w:divBdr>
            <w:top w:val="none" w:sz="0" w:space="0" w:color="auto"/>
            <w:left w:val="none" w:sz="0" w:space="0" w:color="auto"/>
            <w:bottom w:val="none" w:sz="0" w:space="0" w:color="auto"/>
            <w:right w:val="none" w:sz="0" w:space="0" w:color="auto"/>
          </w:divBdr>
        </w:div>
        <w:div w:id="1666008456">
          <w:marLeft w:val="1166"/>
          <w:marRight w:val="0"/>
          <w:marTop w:val="0"/>
          <w:marBottom w:val="180"/>
          <w:divBdr>
            <w:top w:val="none" w:sz="0" w:space="0" w:color="auto"/>
            <w:left w:val="none" w:sz="0" w:space="0" w:color="auto"/>
            <w:bottom w:val="none" w:sz="0" w:space="0" w:color="auto"/>
            <w:right w:val="none" w:sz="0" w:space="0" w:color="auto"/>
          </w:divBdr>
        </w:div>
        <w:div w:id="1638683504">
          <w:marLeft w:val="547"/>
          <w:marRight w:val="0"/>
          <w:marTop w:val="0"/>
          <w:marBottom w:val="180"/>
          <w:divBdr>
            <w:top w:val="none" w:sz="0" w:space="0" w:color="auto"/>
            <w:left w:val="none" w:sz="0" w:space="0" w:color="auto"/>
            <w:bottom w:val="none" w:sz="0" w:space="0" w:color="auto"/>
            <w:right w:val="none" w:sz="0" w:space="0" w:color="auto"/>
          </w:divBdr>
        </w:div>
        <w:div w:id="176894023">
          <w:marLeft w:val="547"/>
          <w:marRight w:val="0"/>
          <w:marTop w:val="0"/>
          <w:marBottom w:val="180"/>
          <w:divBdr>
            <w:top w:val="none" w:sz="0" w:space="0" w:color="auto"/>
            <w:left w:val="none" w:sz="0" w:space="0" w:color="auto"/>
            <w:bottom w:val="none" w:sz="0" w:space="0" w:color="auto"/>
            <w:right w:val="none" w:sz="0" w:space="0" w:color="auto"/>
          </w:divBdr>
        </w:div>
        <w:div w:id="1066687172">
          <w:marLeft w:val="1166"/>
          <w:marRight w:val="0"/>
          <w:marTop w:val="0"/>
          <w:marBottom w:val="180"/>
          <w:divBdr>
            <w:top w:val="none" w:sz="0" w:space="0" w:color="auto"/>
            <w:left w:val="none" w:sz="0" w:space="0" w:color="auto"/>
            <w:bottom w:val="none" w:sz="0" w:space="0" w:color="auto"/>
            <w:right w:val="none" w:sz="0" w:space="0" w:color="auto"/>
          </w:divBdr>
        </w:div>
        <w:div w:id="28921482">
          <w:marLeft w:val="1166"/>
          <w:marRight w:val="0"/>
          <w:marTop w:val="0"/>
          <w:marBottom w:val="180"/>
          <w:divBdr>
            <w:top w:val="none" w:sz="0" w:space="0" w:color="auto"/>
            <w:left w:val="none" w:sz="0" w:space="0" w:color="auto"/>
            <w:bottom w:val="none" w:sz="0" w:space="0" w:color="auto"/>
            <w:right w:val="none" w:sz="0" w:space="0" w:color="auto"/>
          </w:divBdr>
        </w:div>
        <w:div w:id="1677684573">
          <w:marLeft w:val="547"/>
          <w:marRight w:val="0"/>
          <w:marTop w:val="0"/>
          <w:marBottom w:val="180"/>
          <w:divBdr>
            <w:top w:val="none" w:sz="0" w:space="0" w:color="auto"/>
            <w:left w:val="none" w:sz="0" w:space="0" w:color="auto"/>
            <w:bottom w:val="none" w:sz="0" w:space="0" w:color="auto"/>
            <w:right w:val="none" w:sz="0" w:space="0" w:color="auto"/>
          </w:divBdr>
        </w:div>
        <w:div w:id="699815976">
          <w:marLeft w:val="547"/>
          <w:marRight w:val="0"/>
          <w:marTop w:val="0"/>
          <w:marBottom w:val="180"/>
          <w:divBdr>
            <w:top w:val="none" w:sz="0" w:space="0" w:color="auto"/>
            <w:left w:val="none" w:sz="0" w:space="0" w:color="auto"/>
            <w:bottom w:val="none" w:sz="0" w:space="0" w:color="auto"/>
            <w:right w:val="none" w:sz="0" w:space="0" w:color="auto"/>
          </w:divBdr>
        </w:div>
        <w:div w:id="1775830048">
          <w:marLeft w:val="547"/>
          <w:marRight w:val="0"/>
          <w:marTop w:val="0"/>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099145">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751170">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3055629">
      <w:bodyDiv w:val="1"/>
      <w:marLeft w:val="0"/>
      <w:marRight w:val="0"/>
      <w:marTop w:val="0"/>
      <w:marBottom w:val="0"/>
      <w:divBdr>
        <w:top w:val="none" w:sz="0" w:space="0" w:color="auto"/>
        <w:left w:val="none" w:sz="0" w:space="0" w:color="auto"/>
        <w:bottom w:val="none" w:sz="0" w:space="0" w:color="auto"/>
        <w:right w:val="none" w:sz="0" w:space="0" w:color="auto"/>
      </w:divBdr>
    </w:div>
    <w:div w:id="19747463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5</cp:revision>
  <dcterms:created xsi:type="dcterms:W3CDTF">2023-08-09T10:54:00Z</dcterms:created>
  <dcterms:modified xsi:type="dcterms:W3CDTF">2023-08-11T01:04:00Z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