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04355537" w:rsidR="00940649" w:rsidRPr="00EC453E"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C453E" w:rsidRPr="00EC453E">
        <w:rPr>
          <w:rFonts w:ascii="Arial" w:hAnsi="Arial" w:cs="Arial"/>
          <w:b/>
          <w:noProof/>
          <w:sz w:val="24"/>
          <w:lang w:val="en-CN"/>
        </w:rPr>
        <w:t>R4-2311387</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770DE6D"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A5375D">
        <w:rPr>
          <w:rFonts w:ascii="Arial" w:hAnsi="Arial" w:cs="Arial"/>
          <w:b/>
          <w:sz w:val="22"/>
          <w:szCs w:val="22"/>
          <w:lang w:val="en-US"/>
        </w:rPr>
        <w:t>10.3.3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98D5BDE" w:rsidR="00712CC1" w:rsidRPr="00AC06DE" w:rsidRDefault="00712CC1" w:rsidP="00AC06D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AC06DE" w:rsidRPr="00AC06DE">
        <w:rPr>
          <w:rFonts w:ascii="Arial" w:hAnsi="Arial" w:cs="Arial"/>
          <w:b/>
          <w:sz w:val="22"/>
          <w:szCs w:val="22"/>
          <w:lang w:val="en-CN"/>
        </w:rPr>
        <w:t>Discussion on RAN5 LS on additional UE Gain parameters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BBB34B6" w14:textId="7474097B" w:rsidR="00544494" w:rsidRDefault="00544494" w:rsidP="00CA0B7B">
      <w:pPr>
        <w:rPr>
          <w:lang w:val="en-US"/>
        </w:rPr>
      </w:pPr>
      <w:r>
        <w:rPr>
          <w:lang w:val="en-US"/>
        </w:rPr>
        <w:t>In RAN5#99 an LS</w:t>
      </w:r>
      <w:r w:rsidR="003D594E">
        <w:rPr>
          <w:lang w:val="en-US"/>
        </w:rPr>
        <w:t xml:space="preserve"> [1]</w:t>
      </w:r>
      <w:r>
        <w:rPr>
          <w:lang w:val="en-US"/>
        </w:rPr>
        <w:t xml:space="preserve"> was approved to RAN4 on additional UE gain in FR2 RRM test case: </w:t>
      </w:r>
    </w:p>
    <w:tbl>
      <w:tblPr>
        <w:tblStyle w:val="TableGrid"/>
        <w:tblW w:w="0" w:type="auto"/>
        <w:tblLook w:val="04A0" w:firstRow="1" w:lastRow="0" w:firstColumn="1" w:lastColumn="0" w:noHBand="0" w:noVBand="1"/>
      </w:tblPr>
      <w:tblGrid>
        <w:gridCol w:w="9629"/>
      </w:tblGrid>
      <w:tr w:rsidR="00544494" w14:paraId="5CE35896" w14:textId="77777777" w:rsidTr="00544494">
        <w:tc>
          <w:tcPr>
            <w:tcW w:w="9629" w:type="dxa"/>
          </w:tcPr>
          <w:p w14:paraId="11EF90B9" w14:textId="77777777" w:rsidR="00544494" w:rsidRPr="00085A8A" w:rsidRDefault="00544494" w:rsidP="00544494">
            <w:pPr>
              <w:spacing w:after="120"/>
              <w:rPr>
                <w:rFonts w:ascii="Arial" w:hAnsi="Arial" w:cs="Arial"/>
                <w:b/>
              </w:rPr>
            </w:pPr>
            <w:r w:rsidRPr="00085A8A">
              <w:rPr>
                <w:rFonts w:ascii="Arial" w:hAnsi="Arial" w:cs="Arial"/>
                <w:b/>
              </w:rPr>
              <w:t>1. Overall Description:</w:t>
            </w:r>
          </w:p>
          <w:p w14:paraId="2E8FC18E" w14:textId="77777777" w:rsidR="00544494" w:rsidRPr="00085A8A" w:rsidRDefault="00544494" w:rsidP="00544494">
            <w:pPr>
              <w:jc w:val="both"/>
              <w:rPr>
                <w:rFonts w:ascii="Arial" w:hAnsi="Arial" w:cs="Arial"/>
              </w:rPr>
            </w:pPr>
            <w:r w:rsidRPr="00085A8A">
              <w:rPr>
                <w:rFonts w:ascii="Arial" w:hAnsi="Arial" w:cs="Arial"/>
              </w:rPr>
              <w:t xml:space="preserve">Discussion paper R5-233642 has been presented at RAN5#99. RAN5 investigated the alignment of the rough and fine beams as well as the difference in UE gain for different frequencies and the additional UE gain related parameters added to TS 38.133 in clauses B.2.1.5.2 and B.2.1.5.3 as well as in the measurement accuracy test cases in Table A.5.7.1.2.3-2 and Table A.7.7.1.2.3-2. </w:t>
            </w:r>
          </w:p>
          <w:p w14:paraId="5C012ED7" w14:textId="77777777" w:rsidR="00544494" w:rsidRPr="00085A8A" w:rsidRDefault="00544494" w:rsidP="00544494">
            <w:pPr>
              <w:jc w:val="both"/>
              <w:rPr>
                <w:rFonts w:ascii="Arial" w:hAnsi="Arial" w:cs="Arial"/>
              </w:rPr>
            </w:pPr>
          </w:p>
          <w:p w14:paraId="346EC82C" w14:textId="77777777" w:rsidR="00544494" w:rsidRPr="00085A8A" w:rsidRDefault="00544494" w:rsidP="00544494">
            <w:pPr>
              <w:jc w:val="both"/>
              <w:rPr>
                <w:rFonts w:ascii="Arial" w:hAnsi="Arial" w:cs="Arial"/>
              </w:rPr>
            </w:pPr>
            <w:r w:rsidRPr="00085A8A">
              <w:rPr>
                <w:rFonts w:ascii="Arial" w:hAnsi="Arial" w:cs="Arial"/>
              </w:rPr>
              <w:t xml:space="preserve">RAN5 came to the below conclusion and seeks further guidance from RAN4. </w:t>
            </w:r>
          </w:p>
          <w:p w14:paraId="19020033" w14:textId="77777777" w:rsidR="00544494" w:rsidRPr="00085A8A" w:rsidRDefault="00544494" w:rsidP="00544494">
            <w:pPr>
              <w:jc w:val="both"/>
              <w:rPr>
                <w:rFonts w:ascii="Arial" w:hAnsi="Arial" w:cs="Arial"/>
              </w:rPr>
            </w:pPr>
          </w:p>
          <w:p w14:paraId="7CCE718D" w14:textId="77777777" w:rsidR="00544494" w:rsidRPr="00085A8A" w:rsidRDefault="00544494" w:rsidP="00544494">
            <w:pPr>
              <w:numPr>
                <w:ilvl w:val="0"/>
                <w:numId w:val="50"/>
              </w:numPr>
              <w:overflowPunct/>
              <w:autoSpaceDE/>
              <w:autoSpaceDN/>
              <w:adjustRightInd/>
              <w:spacing w:after="0"/>
              <w:jc w:val="both"/>
              <w:textAlignment w:val="auto"/>
              <w:rPr>
                <w:rFonts w:ascii="Arial" w:hAnsi="Arial" w:cs="Arial"/>
              </w:rPr>
            </w:pPr>
            <w:r w:rsidRPr="00085A8A">
              <w:rPr>
                <w:rFonts w:ascii="Arial" w:hAnsi="Arial" w:cs="Arial"/>
              </w:rPr>
              <w:t>The discussion in RAN4 that lead to additional UE gain parameters being introduced targeted</w:t>
            </w:r>
            <w:r>
              <w:rPr>
                <w:rFonts w:ascii="Arial" w:hAnsi="Arial" w:cs="Arial"/>
              </w:rPr>
              <w:t xml:space="preserve"> FR2</w:t>
            </w:r>
            <w:r w:rsidRPr="00085A8A">
              <w:rPr>
                <w:rFonts w:ascii="Arial" w:hAnsi="Arial" w:cs="Arial"/>
              </w:rPr>
              <w:t xml:space="preserve"> inter-frequency measurement accuracy test cases A.5.7.1.2 and A.7.7.1.2.</w:t>
            </w:r>
          </w:p>
          <w:p w14:paraId="16E723F0" w14:textId="77777777" w:rsidR="00544494" w:rsidRPr="00085A8A" w:rsidRDefault="00544494" w:rsidP="00544494">
            <w:pPr>
              <w:pStyle w:val="Header"/>
              <w:rPr>
                <w:rFonts w:cs="Arial"/>
              </w:rPr>
            </w:pPr>
          </w:p>
          <w:p w14:paraId="3C5A6F73" w14:textId="77777777" w:rsidR="00544494" w:rsidRPr="00085A8A" w:rsidRDefault="00544494" w:rsidP="00544494">
            <w:pPr>
              <w:numPr>
                <w:ilvl w:val="0"/>
                <w:numId w:val="50"/>
              </w:numPr>
              <w:overflowPunct/>
              <w:autoSpaceDE/>
              <w:autoSpaceDN/>
              <w:adjustRightInd/>
              <w:spacing w:after="0"/>
              <w:jc w:val="both"/>
              <w:textAlignment w:val="auto"/>
              <w:rPr>
                <w:rFonts w:ascii="Arial" w:hAnsi="Arial" w:cs="Arial"/>
              </w:rPr>
            </w:pPr>
            <w:r w:rsidRPr="00085A8A">
              <w:rPr>
                <w:rFonts w:ascii="Arial" w:hAnsi="Arial" w:cs="Arial"/>
              </w:rPr>
              <w:t>It is inconclusive if the parameters introduced in TS 38.133 in clauses B.2.1.5.2 and B.2.1.5.3, namely the UE gain difference between inter-frequencies G</w:t>
            </w:r>
            <w:r w:rsidRPr="00085A8A">
              <w:rPr>
                <w:rFonts w:ascii="Arial" w:hAnsi="Arial" w:cs="Arial"/>
                <w:vertAlign w:val="subscript"/>
              </w:rPr>
              <w:t>inter</w:t>
            </w:r>
            <w:r w:rsidRPr="00085A8A">
              <w:rPr>
                <w:rFonts w:ascii="Arial" w:hAnsi="Arial" w:cs="Arial"/>
              </w:rPr>
              <w:t xml:space="preserve"> </w:t>
            </w:r>
            <w:r w:rsidRPr="00085A8A">
              <w:rPr>
                <w:rFonts w:ascii="Arial" w:hAnsi="Arial" w:cs="Arial"/>
                <w:vertAlign w:val="subscript"/>
              </w:rPr>
              <w:t xml:space="preserve"> </w:t>
            </w:r>
            <w:r w:rsidRPr="00085A8A">
              <w:rPr>
                <w:rFonts w:ascii="Arial" w:hAnsi="Arial" w:cs="Arial"/>
              </w:rPr>
              <w:t xml:space="preserve">and additional gain reduction D, is applicable only to measurement accuracy test cases A.5.7.1.2 and A.7.7.1.2, or should it affect other test cases as well. </w:t>
            </w:r>
          </w:p>
          <w:p w14:paraId="747270A1" w14:textId="77777777" w:rsidR="00544494" w:rsidRPr="00085A8A" w:rsidRDefault="00544494" w:rsidP="00544494">
            <w:pPr>
              <w:ind w:left="1440"/>
              <w:jc w:val="both"/>
              <w:rPr>
                <w:rFonts w:ascii="Arial" w:hAnsi="Arial" w:cs="Arial"/>
              </w:rPr>
            </w:pPr>
          </w:p>
          <w:p w14:paraId="6557D93B" w14:textId="77777777" w:rsidR="00544494" w:rsidRPr="00085A8A" w:rsidRDefault="00544494" w:rsidP="00544494">
            <w:pPr>
              <w:jc w:val="both"/>
              <w:rPr>
                <w:rFonts w:ascii="Arial" w:hAnsi="Arial" w:cs="Arial"/>
              </w:rPr>
            </w:pPr>
            <w:r w:rsidRPr="00085A8A">
              <w:rPr>
                <w:rFonts w:ascii="Arial" w:hAnsi="Arial" w:cs="Arial"/>
              </w:rPr>
              <w:t xml:space="preserve">In RAN5 understanding the fact that the parameters are specified in the Annex B makes them applicable to all </w:t>
            </w:r>
            <w:r>
              <w:rPr>
                <w:rFonts w:ascii="Arial" w:hAnsi="Arial" w:cs="Arial"/>
              </w:rPr>
              <w:t>relevant</w:t>
            </w:r>
            <w:r w:rsidRPr="00085A8A">
              <w:rPr>
                <w:rFonts w:ascii="Arial" w:hAnsi="Arial" w:cs="Arial"/>
              </w:rPr>
              <w:t xml:space="preserve"> test cases. For UE gain difference between inter-frequencies G</w:t>
            </w:r>
            <w:r w:rsidRPr="00085A8A">
              <w:rPr>
                <w:rFonts w:ascii="Arial" w:hAnsi="Arial" w:cs="Arial"/>
                <w:vertAlign w:val="subscript"/>
              </w:rPr>
              <w:t>inter</w:t>
            </w:r>
            <w:r w:rsidRPr="00085A8A">
              <w:rPr>
                <w:rFonts w:ascii="Arial" w:hAnsi="Arial" w:cs="Arial"/>
              </w:rPr>
              <w:t xml:space="preserve"> it is FR2 inter-frequency relative measurement test cases, and in case of additional gain reduction D it is all FR2 cases where UE is using rough beams in beam peak direction. </w:t>
            </w:r>
          </w:p>
          <w:p w14:paraId="7635994D" w14:textId="77777777" w:rsidR="00544494" w:rsidRPr="00085A8A" w:rsidRDefault="00544494" w:rsidP="00544494">
            <w:pPr>
              <w:jc w:val="both"/>
              <w:rPr>
                <w:rFonts w:ascii="Arial" w:hAnsi="Arial" w:cs="Arial"/>
              </w:rPr>
            </w:pPr>
            <w:r w:rsidRPr="00085A8A">
              <w:rPr>
                <w:rFonts w:ascii="Arial" w:hAnsi="Arial" w:cs="Arial"/>
              </w:rPr>
              <w:t>On the other hand, gain reduction D has been specified in Table A.7.7.1.2.3-2 (A.5.</w:t>
            </w:r>
            <w:r>
              <w:rPr>
                <w:rFonts w:ascii="Arial" w:hAnsi="Arial" w:cs="Arial"/>
              </w:rPr>
              <w:t>7.</w:t>
            </w:r>
            <w:r w:rsidRPr="00085A8A">
              <w:rPr>
                <w:rFonts w:ascii="Arial" w:hAnsi="Arial" w:cs="Arial"/>
              </w:rPr>
              <w:t>1.2.3-2) for relative accuracy requirements and is missing in Table A.7.7.1.2.3-1 (A.5.</w:t>
            </w:r>
            <w:r>
              <w:rPr>
                <w:rFonts w:ascii="Arial" w:hAnsi="Arial" w:cs="Arial"/>
              </w:rPr>
              <w:t>7.</w:t>
            </w:r>
            <w:r w:rsidRPr="00085A8A">
              <w:rPr>
                <w:rFonts w:ascii="Arial" w:hAnsi="Arial" w:cs="Arial"/>
              </w:rPr>
              <w:t>1.2.3-1) for the absolute accuracy, which may suggest that RAN4 intention was to introduce the UE Gain reduction D only for SS-RSRP relative accuracy test requirement for this particular case wh</w:t>
            </w:r>
            <w:r>
              <w:rPr>
                <w:rFonts w:ascii="Arial" w:hAnsi="Arial" w:cs="Arial"/>
              </w:rPr>
              <w:t>ere</w:t>
            </w:r>
            <w:r w:rsidRPr="00085A8A">
              <w:rPr>
                <w:rFonts w:ascii="Arial" w:hAnsi="Arial" w:cs="Arial"/>
              </w:rPr>
              <w:t xml:space="preserve"> UE is comparing the signal coming from a beam peak direction </w:t>
            </w:r>
            <w:r>
              <w:rPr>
                <w:rFonts w:ascii="Arial" w:hAnsi="Arial" w:cs="Arial"/>
              </w:rPr>
              <w:t>and</w:t>
            </w:r>
            <w:r w:rsidRPr="00085A8A">
              <w:rPr>
                <w:rFonts w:ascii="Arial" w:hAnsi="Arial" w:cs="Arial"/>
              </w:rPr>
              <w:t xml:space="preserve"> signal coming from spherical coverage direction. </w:t>
            </w:r>
          </w:p>
          <w:p w14:paraId="01471C42" w14:textId="77777777" w:rsidR="00544494" w:rsidRPr="00085A8A" w:rsidRDefault="00544494" w:rsidP="00544494">
            <w:pPr>
              <w:jc w:val="both"/>
              <w:rPr>
                <w:rFonts w:ascii="Arial" w:hAnsi="Arial" w:cs="Arial"/>
              </w:rPr>
            </w:pPr>
          </w:p>
          <w:p w14:paraId="2013B811" w14:textId="77777777" w:rsidR="00544494" w:rsidRDefault="00544494" w:rsidP="00544494">
            <w:pPr>
              <w:jc w:val="both"/>
              <w:rPr>
                <w:rFonts w:ascii="Arial" w:hAnsi="Arial" w:cs="Arial"/>
              </w:rPr>
            </w:pPr>
            <w:r w:rsidRPr="00085A8A">
              <w:rPr>
                <w:rFonts w:ascii="Arial" w:hAnsi="Arial" w:cs="Arial"/>
              </w:rPr>
              <w:t>RAN5 has the following question</w:t>
            </w:r>
            <w:r>
              <w:rPr>
                <w:rFonts w:ascii="Arial" w:hAnsi="Arial" w:cs="Arial"/>
              </w:rPr>
              <w:t>s</w:t>
            </w:r>
            <w:r w:rsidRPr="00085A8A">
              <w:rPr>
                <w:rFonts w:ascii="Arial" w:hAnsi="Arial" w:cs="Arial"/>
              </w:rPr>
              <w:t>:</w:t>
            </w:r>
          </w:p>
          <w:p w14:paraId="2F891E79" w14:textId="77777777" w:rsidR="00544494" w:rsidRDefault="00544494" w:rsidP="00544494">
            <w:pPr>
              <w:jc w:val="both"/>
              <w:rPr>
                <w:rFonts w:ascii="Arial" w:hAnsi="Arial" w:cs="Arial"/>
              </w:rPr>
            </w:pPr>
          </w:p>
          <w:p w14:paraId="3A62D313" w14:textId="77777777" w:rsidR="00544494" w:rsidRDefault="00544494" w:rsidP="00544494">
            <w:pPr>
              <w:jc w:val="both"/>
              <w:rPr>
                <w:rFonts w:ascii="Arial" w:hAnsi="Arial" w:cs="Arial"/>
              </w:rPr>
            </w:pPr>
            <w:r w:rsidRPr="00085A8A">
              <w:rPr>
                <w:rFonts w:ascii="Arial" w:hAnsi="Arial" w:cs="Arial"/>
                <w:b/>
                <w:bCs/>
              </w:rPr>
              <w:t>Q</w:t>
            </w:r>
            <w:r>
              <w:rPr>
                <w:rFonts w:ascii="Arial" w:hAnsi="Arial" w:cs="Arial"/>
                <w:b/>
                <w:bCs/>
              </w:rPr>
              <w:t>1</w:t>
            </w:r>
            <w:r w:rsidRPr="00085A8A">
              <w:rPr>
                <w:rFonts w:ascii="Arial" w:hAnsi="Arial" w:cs="Arial"/>
              </w:rPr>
              <w:t xml:space="preserve">: </w:t>
            </w:r>
            <w:r>
              <w:rPr>
                <w:rFonts w:ascii="Arial" w:hAnsi="Arial" w:cs="Arial"/>
              </w:rPr>
              <w:t xml:space="preserve">Is the </w:t>
            </w:r>
            <w:r w:rsidRPr="00085A8A">
              <w:rPr>
                <w:rFonts w:ascii="Arial" w:hAnsi="Arial" w:cs="Arial"/>
              </w:rPr>
              <w:t>D</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test cases A.5.7.1.2 and A.7.7.1.2 or </w:t>
            </w:r>
            <w:r>
              <w:rPr>
                <w:rFonts w:ascii="Arial" w:hAnsi="Arial" w:cs="Arial"/>
              </w:rPr>
              <w:t>it</w:t>
            </w:r>
            <w:r w:rsidRPr="00085A8A">
              <w:rPr>
                <w:rFonts w:ascii="Arial" w:hAnsi="Arial" w:cs="Arial"/>
              </w:rPr>
              <w:t xml:space="preserve"> should</w:t>
            </w:r>
            <w:r>
              <w:rPr>
                <w:rFonts w:ascii="Arial" w:hAnsi="Arial" w:cs="Arial"/>
              </w:rPr>
              <w:t xml:space="preserve"> </w:t>
            </w:r>
            <w:r w:rsidRPr="00085A8A">
              <w:rPr>
                <w:rFonts w:ascii="Arial" w:hAnsi="Arial" w:cs="Arial"/>
              </w:rPr>
              <w:t xml:space="preserve">be </w:t>
            </w:r>
            <w:r>
              <w:rPr>
                <w:rFonts w:ascii="Arial" w:hAnsi="Arial" w:cs="Arial"/>
              </w:rPr>
              <w:t>also</w:t>
            </w:r>
            <w:r w:rsidRPr="00085A8A">
              <w:rPr>
                <w:rFonts w:ascii="Arial" w:hAnsi="Arial" w:cs="Arial"/>
              </w:rPr>
              <w:t xml:space="preserve"> applied to SS-RSRP </w:t>
            </w:r>
            <w:r>
              <w:rPr>
                <w:rFonts w:ascii="Arial" w:hAnsi="Arial" w:cs="Arial"/>
              </w:rPr>
              <w:t>absolute</w:t>
            </w:r>
            <w:r w:rsidRPr="00085A8A">
              <w:rPr>
                <w:rFonts w:ascii="Arial" w:hAnsi="Arial" w:cs="Arial"/>
              </w:rPr>
              <w:t xml:space="preserve"> accuracy test requirement </w:t>
            </w:r>
            <w:r>
              <w:rPr>
                <w:rFonts w:ascii="Arial" w:hAnsi="Arial" w:cs="Arial"/>
              </w:rPr>
              <w:t xml:space="preserve">in A.5.7.1.2 and A.7.7.1.2, and </w:t>
            </w:r>
            <w:r w:rsidRPr="00085A8A">
              <w:rPr>
                <w:rFonts w:ascii="Arial" w:hAnsi="Arial" w:cs="Arial"/>
              </w:rPr>
              <w:t>other test cases as well?</w:t>
            </w:r>
          </w:p>
          <w:p w14:paraId="7C484A31" w14:textId="77777777" w:rsidR="00544494" w:rsidRDefault="00544494" w:rsidP="00544494">
            <w:pPr>
              <w:jc w:val="both"/>
              <w:rPr>
                <w:rFonts w:ascii="Arial" w:hAnsi="Arial" w:cs="Arial"/>
              </w:rPr>
            </w:pPr>
          </w:p>
          <w:p w14:paraId="2D381DFE" w14:textId="2EECD6D6" w:rsidR="00544494" w:rsidRPr="00544494" w:rsidRDefault="00544494" w:rsidP="00544494">
            <w:pPr>
              <w:jc w:val="both"/>
              <w:rPr>
                <w:rFonts w:ascii="Arial" w:hAnsi="Arial" w:cs="Arial"/>
              </w:rPr>
            </w:pPr>
            <w:r w:rsidRPr="00085A8A">
              <w:rPr>
                <w:rFonts w:ascii="Arial" w:hAnsi="Arial" w:cs="Arial"/>
                <w:b/>
                <w:bCs/>
              </w:rPr>
              <w:lastRenderedPageBreak/>
              <w:t>Q</w:t>
            </w:r>
            <w:r>
              <w:rPr>
                <w:rFonts w:ascii="Arial" w:hAnsi="Arial" w:cs="Arial"/>
                <w:b/>
                <w:bCs/>
              </w:rPr>
              <w:t>2</w:t>
            </w:r>
            <w:r w:rsidRPr="00085A8A">
              <w:rPr>
                <w:rFonts w:ascii="Arial" w:hAnsi="Arial" w:cs="Arial"/>
              </w:rPr>
              <w:t xml:space="preserve">: </w:t>
            </w:r>
            <w:r>
              <w:rPr>
                <w:rFonts w:ascii="Arial" w:hAnsi="Arial" w:cs="Arial"/>
              </w:rPr>
              <w:t>Is the</w:t>
            </w:r>
            <w:r w:rsidRPr="00EA4619">
              <w:rPr>
                <w:rFonts w:ascii="Arial" w:hAnsi="Arial" w:cs="Arial"/>
              </w:rPr>
              <w:t xml:space="preserve">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FR2 inter-frequency measurement accuracy test cases A.5.7.1.2 and A.7.7.1.2 or </w:t>
            </w:r>
            <w:r>
              <w:rPr>
                <w:rFonts w:ascii="Arial" w:hAnsi="Arial" w:cs="Arial"/>
              </w:rPr>
              <w:t>it</w:t>
            </w:r>
            <w:r w:rsidRPr="00085A8A">
              <w:rPr>
                <w:rFonts w:ascii="Arial" w:hAnsi="Arial" w:cs="Arial"/>
              </w:rPr>
              <w:t xml:space="preserve"> should be </w:t>
            </w:r>
            <w:r>
              <w:rPr>
                <w:rFonts w:ascii="Arial" w:hAnsi="Arial" w:cs="Arial"/>
              </w:rPr>
              <w:t xml:space="preserve">also </w:t>
            </w:r>
            <w:r w:rsidRPr="00085A8A">
              <w:rPr>
                <w:rFonts w:ascii="Arial" w:hAnsi="Arial" w:cs="Arial"/>
              </w:rPr>
              <w:t xml:space="preserve">applied </w:t>
            </w:r>
            <w:r>
              <w:rPr>
                <w:rFonts w:ascii="Arial" w:hAnsi="Arial" w:cs="Arial"/>
              </w:rPr>
              <w:t xml:space="preserve">to </w:t>
            </w:r>
            <w:r w:rsidRPr="00085A8A">
              <w:rPr>
                <w:rFonts w:ascii="Arial" w:hAnsi="Arial" w:cs="Arial"/>
              </w:rPr>
              <w:t>other FR2 inter-frequency test cases as well?</w:t>
            </w:r>
          </w:p>
        </w:tc>
      </w:tr>
    </w:tbl>
    <w:p w14:paraId="31804845" w14:textId="77777777" w:rsidR="00544494" w:rsidRDefault="00544494" w:rsidP="00CA0B7B">
      <w:pPr>
        <w:rPr>
          <w:lang w:val="en-US"/>
        </w:rPr>
      </w:pPr>
    </w:p>
    <w:p w14:paraId="151C4993" w14:textId="4A20719F" w:rsidR="00CF638B" w:rsidRPr="00B66FBB" w:rsidRDefault="008E537B" w:rsidP="00CA0B7B">
      <w:pPr>
        <w:rPr>
          <w:lang w:val="en-US"/>
        </w:rPr>
      </w:pPr>
      <w:r w:rsidRPr="00B66FBB">
        <w:rPr>
          <w:lang w:val="en-US"/>
        </w:rPr>
        <w:t xml:space="preserve">In this contribution, we </w:t>
      </w:r>
      <w:r w:rsidR="00464FB5">
        <w:rPr>
          <w:lang w:val="en-US"/>
        </w:rPr>
        <w:t>discuss the questions asked by RAN5 and provide potential response to their LS.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9AD93AA" w14:textId="2B0C4482" w:rsidR="00CD46A3" w:rsidRDefault="001F2CF3" w:rsidP="00CD46A3">
      <w:pPr>
        <w:rPr>
          <w:lang w:val="en-US" w:eastAsia="x-none"/>
        </w:rPr>
      </w:pPr>
      <w:r>
        <w:rPr>
          <w:lang w:val="en-US" w:eastAsia="x-none"/>
        </w:rPr>
        <w:t>The first question is about D parameter:</w:t>
      </w:r>
    </w:p>
    <w:p w14:paraId="786F1178" w14:textId="77777777" w:rsidR="001F2CF3" w:rsidRDefault="001F2CF3" w:rsidP="001F2CF3">
      <w:pPr>
        <w:jc w:val="both"/>
        <w:rPr>
          <w:rFonts w:ascii="Arial" w:hAnsi="Arial" w:cs="Arial"/>
        </w:rPr>
      </w:pPr>
      <w:r w:rsidRPr="00085A8A">
        <w:rPr>
          <w:rFonts w:ascii="Arial" w:hAnsi="Arial" w:cs="Arial"/>
          <w:b/>
          <w:bCs/>
        </w:rPr>
        <w:t>Q</w:t>
      </w:r>
      <w:r>
        <w:rPr>
          <w:rFonts w:ascii="Arial" w:hAnsi="Arial" w:cs="Arial"/>
          <w:b/>
          <w:bCs/>
        </w:rPr>
        <w:t>1</w:t>
      </w:r>
      <w:r w:rsidRPr="00085A8A">
        <w:rPr>
          <w:rFonts w:ascii="Arial" w:hAnsi="Arial" w:cs="Arial"/>
        </w:rPr>
        <w:t xml:space="preserve">: </w:t>
      </w:r>
      <w:r>
        <w:rPr>
          <w:rFonts w:ascii="Arial" w:hAnsi="Arial" w:cs="Arial"/>
        </w:rPr>
        <w:t xml:space="preserve">Is the </w:t>
      </w:r>
      <w:r w:rsidRPr="00085A8A">
        <w:rPr>
          <w:rFonts w:ascii="Arial" w:hAnsi="Arial" w:cs="Arial"/>
        </w:rPr>
        <w:t>D</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test cases A.5.7.1.2 and A.7.7.1.2 or </w:t>
      </w:r>
      <w:r>
        <w:rPr>
          <w:rFonts w:ascii="Arial" w:hAnsi="Arial" w:cs="Arial"/>
        </w:rPr>
        <w:t>it</w:t>
      </w:r>
      <w:r w:rsidRPr="00085A8A">
        <w:rPr>
          <w:rFonts w:ascii="Arial" w:hAnsi="Arial" w:cs="Arial"/>
        </w:rPr>
        <w:t xml:space="preserve"> should</w:t>
      </w:r>
      <w:r>
        <w:rPr>
          <w:rFonts w:ascii="Arial" w:hAnsi="Arial" w:cs="Arial"/>
        </w:rPr>
        <w:t xml:space="preserve"> </w:t>
      </w:r>
      <w:r w:rsidRPr="00085A8A">
        <w:rPr>
          <w:rFonts w:ascii="Arial" w:hAnsi="Arial" w:cs="Arial"/>
        </w:rPr>
        <w:t xml:space="preserve">be </w:t>
      </w:r>
      <w:r>
        <w:rPr>
          <w:rFonts w:ascii="Arial" w:hAnsi="Arial" w:cs="Arial"/>
        </w:rPr>
        <w:t>also</w:t>
      </w:r>
      <w:r w:rsidRPr="00085A8A">
        <w:rPr>
          <w:rFonts w:ascii="Arial" w:hAnsi="Arial" w:cs="Arial"/>
        </w:rPr>
        <w:t xml:space="preserve"> applied to SS-RSRP </w:t>
      </w:r>
      <w:r>
        <w:rPr>
          <w:rFonts w:ascii="Arial" w:hAnsi="Arial" w:cs="Arial"/>
        </w:rPr>
        <w:t>absolute</w:t>
      </w:r>
      <w:r w:rsidRPr="00085A8A">
        <w:rPr>
          <w:rFonts w:ascii="Arial" w:hAnsi="Arial" w:cs="Arial"/>
        </w:rPr>
        <w:t xml:space="preserve"> accuracy test requirement </w:t>
      </w:r>
      <w:r>
        <w:rPr>
          <w:rFonts w:ascii="Arial" w:hAnsi="Arial" w:cs="Arial"/>
        </w:rPr>
        <w:t xml:space="preserve">in A.5.7.1.2 and A.7.7.1.2, and </w:t>
      </w:r>
      <w:r w:rsidRPr="00085A8A">
        <w:rPr>
          <w:rFonts w:ascii="Arial" w:hAnsi="Arial" w:cs="Arial"/>
        </w:rPr>
        <w:t>other test cases as well?</w:t>
      </w:r>
    </w:p>
    <w:p w14:paraId="20E26DC2" w14:textId="77777777" w:rsidR="001431B9" w:rsidRDefault="00C20F76" w:rsidP="001431B9">
      <w:pPr>
        <w:rPr>
          <w:lang w:eastAsia="x-none"/>
        </w:rPr>
      </w:pPr>
      <w:r>
        <w:rPr>
          <w:lang w:val="en-US" w:eastAsia="x-none"/>
        </w:rPr>
        <w:t>Margin D was introduced</w:t>
      </w:r>
      <w:r w:rsidR="00511A22">
        <w:rPr>
          <w:lang w:val="en-US" w:eastAsia="x-none"/>
        </w:rPr>
        <w:t xml:space="preserve"> in RAN4</w:t>
      </w:r>
      <w:r>
        <w:rPr>
          <w:lang w:val="en-US" w:eastAsia="x-none"/>
        </w:rPr>
        <w:t xml:space="preserve"> </w:t>
      </w:r>
      <w:r w:rsidR="00A92972">
        <w:rPr>
          <w:lang w:val="en-US" w:eastAsia="x-none"/>
        </w:rPr>
        <w:t xml:space="preserve">due to </w:t>
      </w:r>
      <w:r w:rsidR="00A92972" w:rsidRPr="00A92972">
        <w:rPr>
          <w:lang w:eastAsia="x-none"/>
        </w:rPr>
        <w:t>misalignment between fine beam and rough beam</w:t>
      </w:r>
      <w:r w:rsidR="00731006">
        <w:rPr>
          <w:lang w:eastAsia="x-none"/>
        </w:rPr>
        <w:t>.</w:t>
      </w:r>
      <w:r w:rsidR="00511FD4">
        <w:rPr>
          <w:lang w:eastAsia="x-none"/>
        </w:rPr>
        <w:t xml:space="preserve"> </w:t>
      </w:r>
      <w:r w:rsidR="00C65F2B">
        <w:rPr>
          <w:lang w:eastAsia="x-none"/>
        </w:rPr>
        <w:t>Note that it is applicable only in test with AoA setup 4</w:t>
      </w:r>
      <w:r w:rsidR="00731006" w:rsidRPr="006F4D85">
        <w:rPr>
          <w:snapToGrid w:val="0"/>
        </w:rPr>
        <w:t xml:space="preserve"> </w:t>
      </w:r>
      <w:r w:rsidR="00C65F2B">
        <w:rPr>
          <w:snapToGrid w:val="0"/>
        </w:rPr>
        <w:t>(</w:t>
      </w:r>
      <w:r w:rsidR="00731006" w:rsidRPr="006F4D85">
        <w:rPr>
          <w:snapToGrid w:val="0"/>
        </w:rPr>
        <w:t xml:space="preserve">2 AoAs, </w:t>
      </w:r>
      <w:r w:rsidR="00731006" w:rsidRPr="006F4D85">
        <w:rPr>
          <w:lang w:eastAsia="ja-JP"/>
        </w:rPr>
        <w:t>1 AoA in Rx beam peak direction, 1 in non Rx beam peak</w:t>
      </w:r>
      <w:r w:rsidR="00C65F2B">
        <w:rPr>
          <w:lang w:eastAsia="ja-JP"/>
        </w:rPr>
        <w:t>)</w:t>
      </w:r>
      <w:r w:rsidR="00451468">
        <w:rPr>
          <w:lang w:eastAsia="ja-JP"/>
        </w:rPr>
        <w:t xml:space="preserve">. </w:t>
      </w:r>
      <w:r w:rsidR="004F060E">
        <w:rPr>
          <w:lang w:eastAsia="ja-JP"/>
        </w:rPr>
        <w:t xml:space="preserve">In existing test cases, AoA setup 4 is only used in inter-frequency RSRP accuracy test, including SSB based and CSI-RS based inter-frequency. </w:t>
      </w:r>
      <w:r w:rsidR="001431B9">
        <w:rPr>
          <w:lang w:eastAsia="x-none"/>
        </w:rPr>
        <w:t>The missing part in RAN4 spec is about CSI-RS based inter-frequency measurement accuracy test. Therefore, RAN4 needs to introduce G</w:t>
      </w:r>
      <w:r w:rsidR="001431B9" w:rsidRPr="00731006">
        <w:rPr>
          <w:vertAlign w:val="subscript"/>
          <w:lang w:eastAsia="x-none"/>
        </w:rPr>
        <w:t>inter</w:t>
      </w:r>
      <w:r w:rsidR="001431B9">
        <w:rPr>
          <w:lang w:eastAsia="x-none"/>
        </w:rPr>
        <w:t xml:space="preserve"> in the corresponding test cases.</w:t>
      </w:r>
    </w:p>
    <w:p w14:paraId="675842A3" w14:textId="75FE0A85" w:rsidR="00731006" w:rsidRDefault="006563CE" w:rsidP="006563CE">
      <w:pPr>
        <w:pStyle w:val="Caption"/>
      </w:pPr>
      <w:bookmarkStart w:id="3" w:name="_Ref142397456"/>
      <w:r>
        <w:t xml:space="preserve">Proposal </w:t>
      </w:r>
      <w:r>
        <w:fldChar w:fldCharType="begin"/>
      </w:r>
      <w:r>
        <w:instrText xml:space="preserve"> SEQ Proposal \* ARABIC </w:instrText>
      </w:r>
      <w:r>
        <w:fldChar w:fldCharType="separate"/>
      </w:r>
      <w:r w:rsidR="0030072D">
        <w:rPr>
          <w:noProof/>
        </w:rPr>
        <w:t>1</w:t>
      </w:r>
      <w:r>
        <w:fldChar w:fldCharType="end"/>
      </w:r>
      <w:r>
        <w:t>: introduce D parameter in A.5.7.7.2.2 and A.7.7.7.2 for CSI-RS based inter-frequency measurement relative accuracy test.</w:t>
      </w:r>
      <w:bookmarkEnd w:id="3"/>
    </w:p>
    <w:p w14:paraId="62908DFA" w14:textId="0BEC396A" w:rsidR="0030072D" w:rsidRPr="0030072D" w:rsidRDefault="0030072D" w:rsidP="0030072D">
      <w:pPr>
        <w:pStyle w:val="Caption"/>
      </w:pPr>
      <w:bookmarkStart w:id="4" w:name="_Ref142397460"/>
      <w:r>
        <w:t xml:space="preserve">Proposal </w:t>
      </w:r>
      <w:r>
        <w:fldChar w:fldCharType="begin"/>
      </w:r>
      <w:r>
        <w:instrText xml:space="preserve"> SEQ Proposal \* ARABIC </w:instrText>
      </w:r>
      <w:r>
        <w:fldChar w:fldCharType="separate"/>
      </w:r>
      <w:r>
        <w:rPr>
          <w:noProof/>
        </w:rPr>
        <w:t>2</w:t>
      </w:r>
      <w:r>
        <w:fldChar w:fldCharType="end"/>
      </w:r>
      <w:r>
        <w:t xml:space="preserve">: </w:t>
      </w:r>
      <w:r w:rsidR="00D263A4">
        <w:t xml:space="preserve">reply RAN5 that </w:t>
      </w:r>
      <w:r w:rsidR="00D263A4" w:rsidRPr="004C127B">
        <w:t xml:space="preserve">the </w:t>
      </w:r>
      <w:r w:rsidR="00D263A4">
        <w:t>D</w:t>
      </w:r>
      <w:r w:rsidR="00D263A4" w:rsidRPr="004C127B">
        <w:t xml:space="preserve"> parameter</w:t>
      </w:r>
      <w:r w:rsidR="00D263A4" w:rsidRPr="004C127B" w:rsidDel="00EA4619">
        <w:t xml:space="preserve"> </w:t>
      </w:r>
      <w:r w:rsidR="00D263A4">
        <w:t xml:space="preserve">is </w:t>
      </w:r>
      <w:r w:rsidR="00D263A4" w:rsidRPr="004C127B">
        <w:t>applicable only to</w:t>
      </w:r>
      <w:r w:rsidR="00D263A4">
        <w:t xml:space="preserve"> RSRP relative accuracy test cases, including </w:t>
      </w:r>
      <w:r w:rsidR="00D263A4" w:rsidRPr="004C127B">
        <w:t>A.5.7.1.2</w:t>
      </w:r>
      <w:r w:rsidR="00D263A4">
        <w:t>, A.5.7.7.2.2,</w:t>
      </w:r>
      <w:r w:rsidR="00D263A4" w:rsidRPr="004C127B">
        <w:t xml:space="preserve"> A.7.7.1.2</w:t>
      </w:r>
      <w:r w:rsidR="00D263A4">
        <w:t xml:space="preserve"> and A.7.7.7.2.</w:t>
      </w:r>
      <w:bookmarkEnd w:id="4"/>
    </w:p>
    <w:p w14:paraId="33A28D78" w14:textId="77777777" w:rsidR="001F2CF3" w:rsidRDefault="001F2CF3" w:rsidP="00CD46A3">
      <w:pPr>
        <w:rPr>
          <w:lang w:val="en-US" w:eastAsia="x-none"/>
        </w:rPr>
      </w:pPr>
    </w:p>
    <w:p w14:paraId="569581A0" w14:textId="15AC6B39" w:rsidR="001F2CF3" w:rsidRPr="00CD46A3" w:rsidRDefault="001F2CF3" w:rsidP="00CD46A3">
      <w:pPr>
        <w:rPr>
          <w:lang w:val="en-US" w:eastAsia="x-none"/>
        </w:rPr>
      </w:pPr>
      <w:r>
        <w:rPr>
          <w:lang w:val="en-US" w:eastAsia="x-none"/>
        </w:rPr>
        <w:t>The second question is about G</w:t>
      </w:r>
      <w:r w:rsidRPr="001F2CF3">
        <w:rPr>
          <w:vertAlign w:val="subscript"/>
          <w:lang w:val="en-US" w:eastAsia="x-none"/>
        </w:rPr>
        <w:t>inter</w:t>
      </w:r>
      <w:r>
        <w:rPr>
          <w:lang w:val="en-US" w:eastAsia="x-none"/>
        </w:rPr>
        <w:t>:</w:t>
      </w:r>
    </w:p>
    <w:p w14:paraId="074E67F1" w14:textId="4747C97D" w:rsidR="001F6BFF" w:rsidRDefault="001F2CF3" w:rsidP="004036A3">
      <w:pPr>
        <w:rPr>
          <w:lang w:eastAsia="x-none"/>
        </w:rPr>
      </w:pPr>
      <w:r w:rsidRPr="00085A8A">
        <w:rPr>
          <w:rFonts w:ascii="Arial" w:hAnsi="Arial" w:cs="Arial"/>
          <w:b/>
          <w:bCs/>
        </w:rPr>
        <w:t>Q</w:t>
      </w:r>
      <w:r>
        <w:rPr>
          <w:rFonts w:ascii="Arial" w:hAnsi="Arial" w:cs="Arial"/>
          <w:b/>
          <w:bCs/>
        </w:rPr>
        <w:t>2</w:t>
      </w:r>
      <w:r w:rsidRPr="00085A8A">
        <w:rPr>
          <w:rFonts w:ascii="Arial" w:hAnsi="Arial" w:cs="Arial"/>
        </w:rPr>
        <w:t xml:space="preserve">: </w:t>
      </w:r>
      <w:r>
        <w:rPr>
          <w:rFonts w:ascii="Arial" w:hAnsi="Arial" w:cs="Arial"/>
        </w:rPr>
        <w:t>Is the</w:t>
      </w:r>
      <w:r w:rsidRPr="00EA4619">
        <w:rPr>
          <w:rFonts w:ascii="Arial" w:hAnsi="Arial" w:cs="Arial"/>
        </w:rPr>
        <w:t xml:space="preserve">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FR2 inter-frequency measurement accuracy test cases A.5.7.1.2 and A.7.7.1.2 or </w:t>
      </w:r>
      <w:r>
        <w:rPr>
          <w:rFonts w:ascii="Arial" w:hAnsi="Arial" w:cs="Arial"/>
        </w:rPr>
        <w:t>it</w:t>
      </w:r>
      <w:r w:rsidRPr="00085A8A">
        <w:rPr>
          <w:rFonts w:ascii="Arial" w:hAnsi="Arial" w:cs="Arial"/>
        </w:rPr>
        <w:t xml:space="preserve"> should be </w:t>
      </w:r>
      <w:r>
        <w:rPr>
          <w:rFonts w:ascii="Arial" w:hAnsi="Arial" w:cs="Arial"/>
        </w:rPr>
        <w:t xml:space="preserve">also </w:t>
      </w:r>
      <w:r w:rsidRPr="00085A8A">
        <w:rPr>
          <w:rFonts w:ascii="Arial" w:hAnsi="Arial" w:cs="Arial"/>
        </w:rPr>
        <w:t xml:space="preserve">applied </w:t>
      </w:r>
      <w:r>
        <w:rPr>
          <w:rFonts w:ascii="Arial" w:hAnsi="Arial" w:cs="Arial"/>
        </w:rPr>
        <w:t xml:space="preserve">to </w:t>
      </w:r>
      <w:r w:rsidRPr="00085A8A">
        <w:rPr>
          <w:rFonts w:ascii="Arial" w:hAnsi="Arial" w:cs="Arial"/>
        </w:rPr>
        <w:t>other FR2 inter-frequency test cases as well?</w:t>
      </w:r>
    </w:p>
    <w:p w14:paraId="2415A986" w14:textId="319FB237" w:rsidR="00FC7D43" w:rsidRDefault="00FC7D43" w:rsidP="004036A3">
      <w:pPr>
        <w:rPr>
          <w:lang w:eastAsia="x-none"/>
        </w:rPr>
      </w:pPr>
      <w:r>
        <w:rPr>
          <w:lang w:eastAsia="x-none"/>
        </w:rPr>
        <w:t>G</w:t>
      </w:r>
      <w:r w:rsidRPr="00FC7D43">
        <w:rPr>
          <w:vertAlign w:val="subscript"/>
          <w:lang w:eastAsia="x-none"/>
        </w:rPr>
        <w:t>inter</w:t>
      </w:r>
      <w:r>
        <w:rPr>
          <w:lang w:eastAsia="x-none"/>
        </w:rPr>
        <w:t xml:space="preserve"> </w:t>
      </w:r>
      <w:r w:rsidR="00D004BE">
        <w:rPr>
          <w:lang w:eastAsia="x-none"/>
        </w:rPr>
        <w:t xml:space="preserve">was introduced </w:t>
      </w:r>
      <w:r w:rsidR="00D12C2E">
        <w:rPr>
          <w:lang w:eastAsia="x-none"/>
        </w:rPr>
        <w:t xml:space="preserve">in RAN4 </w:t>
      </w:r>
      <w:r w:rsidR="00D004BE">
        <w:rPr>
          <w:lang w:eastAsia="x-none"/>
        </w:rPr>
        <w:t xml:space="preserve">to address the fact that beamforming gain at UE side on different </w:t>
      </w:r>
      <w:r w:rsidR="00A55534">
        <w:rPr>
          <w:lang w:eastAsia="x-none"/>
        </w:rPr>
        <w:t>frequency layers (typically on different bands)</w:t>
      </w:r>
      <w:r w:rsidR="00D004BE">
        <w:rPr>
          <w:lang w:eastAsia="x-none"/>
        </w:rPr>
        <w:t xml:space="preserve"> may be different.</w:t>
      </w:r>
      <w:r w:rsidR="005A75D0">
        <w:rPr>
          <w:lang w:eastAsia="x-none"/>
        </w:rPr>
        <w:t xml:space="preserve"> Although there are many existing test cases in which two frequency layers are configured, UE is only required to obtain measurement result accurately in accuracy test case. </w:t>
      </w:r>
      <w:r w:rsidR="00B01098">
        <w:rPr>
          <w:lang w:eastAsia="x-none"/>
        </w:rPr>
        <w:t xml:space="preserve">In other test, existing test configuration already leaves enough margin </w:t>
      </w:r>
      <w:r w:rsidR="00042032">
        <w:rPr>
          <w:lang w:eastAsia="x-none"/>
        </w:rPr>
        <w:t>for UE to trigger expected procedures, such as cell reselection, event triggered reporting and so on.</w:t>
      </w:r>
    </w:p>
    <w:p w14:paraId="4B4F3E26" w14:textId="6E04EC90" w:rsidR="00731006" w:rsidRDefault="00731006" w:rsidP="004036A3">
      <w:pPr>
        <w:rPr>
          <w:lang w:eastAsia="x-none"/>
        </w:rPr>
      </w:pPr>
      <w:r>
        <w:rPr>
          <w:lang w:eastAsia="x-none"/>
        </w:rPr>
        <w:t>The missing part in RAN4 spec is about CSI-RS based inter-frequency measurement accuracy test. Therefore, RAN4 needs to introduce G</w:t>
      </w:r>
      <w:r w:rsidRPr="00731006">
        <w:rPr>
          <w:vertAlign w:val="subscript"/>
          <w:lang w:eastAsia="x-none"/>
        </w:rPr>
        <w:t>inter</w:t>
      </w:r>
      <w:r>
        <w:rPr>
          <w:lang w:eastAsia="x-none"/>
        </w:rPr>
        <w:t xml:space="preserve"> in the corresponding test cases.</w:t>
      </w:r>
    </w:p>
    <w:p w14:paraId="3C23B3B9" w14:textId="571C0100" w:rsidR="004C127B" w:rsidRDefault="00D14E28" w:rsidP="00D14E28">
      <w:pPr>
        <w:pStyle w:val="Caption"/>
      </w:pPr>
      <w:bookmarkStart w:id="5" w:name="_Ref142397464"/>
      <w:r>
        <w:t xml:space="preserve">Proposal </w:t>
      </w:r>
      <w:r>
        <w:fldChar w:fldCharType="begin"/>
      </w:r>
      <w:r>
        <w:instrText xml:space="preserve"> SEQ Proposal \* ARABIC </w:instrText>
      </w:r>
      <w:r>
        <w:fldChar w:fldCharType="separate"/>
      </w:r>
      <w:r w:rsidR="0030072D">
        <w:rPr>
          <w:noProof/>
        </w:rPr>
        <w:t>3</w:t>
      </w:r>
      <w:r>
        <w:fldChar w:fldCharType="end"/>
      </w:r>
      <w:r>
        <w:t>: introduce G</w:t>
      </w:r>
      <w:r w:rsidRPr="00731006">
        <w:rPr>
          <w:vertAlign w:val="subscript"/>
        </w:rPr>
        <w:t>inter</w:t>
      </w:r>
      <w:r>
        <w:t xml:space="preserve"> in A.5.7.7.2.2 and A.7.7.7.2 for CSI-RS based inter-frequency measurement </w:t>
      </w:r>
      <w:r w:rsidR="006668C6">
        <w:t xml:space="preserve">relative </w:t>
      </w:r>
      <w:r>
        <w:t>accuracy test</w:t>
      </w:r>
      <w:r w:rsidR="006668C6">
        <w:t>.</w:t>
      </w:r>
      <w:bookmarkEnd w:id="5"/>
    </w:p>
    <w:p w14:paraId="16B00166" w14:textId="19536700" w:rsidR="00D14E28" w:rsidRDefault="00D14E28" w:rsidP="00D14E28">
      <w:pPr>
        <w:pStyle w:val="Caption"/>
      </w:pPr>
      <w:bookmarkStart w:id="6" w:name="_Ref142397468"/>
      <w:r>
        <w:t xml:space="preserve">Proposal </w:t>
      </w:r>
      <w:r>
        <w:fldChar w:fldCharType="begin"/>
      </w:r>
      <w:r>
        <w:instrText xml:space="preserve"> SEQ Proposal \* ARABIC </w:instrText>
      </w:r>
      <w:r>
        <w:fldChar w:fldCharType="separate"/>
      </w:r>
      <w:r w:rsidR="0030072D">
        <w:rPr>
          <w:noProof/>
        </w:rPr>
        <w:t>4</w:t>
      </w:r>
      <w:r>
        <w:fldChar w:fldCharType="end"/>
      </w:r>
      <w:r>
        <w:t xml:space="preserve">: reply RAN5 that </w:t>
      </w:r>
      <w:r w:rsidRPr="004C127B">
        <w:t>the G</w:t>
      </w:r>
      <w:r w:rsidRPr="004C127B">
        <w:rPr>
          <w:vertAlign w:val="subscript"/>
        </w:rPr>
        <w:t>inter</w:t>
      </w:r>
      <w:r w:rsidRPr="004C127B">
        <w:t xml:space="preserve"> parameter</w:t>
      </w:r>
      <w:r w:rsidRPr="004C127B" w:rsidDel="00EA4619">
        <w:t xml:space="preserve"> </w:t>
      </w:r>
      <w:r>
        <w:t xml:space="preserve">is </w:t>
      </w:r>
      <w:r w:rsidRPr="004C127B">
        <w:t>applicable only to</w:t>
      </w:r>
      <w:r>
        <w:t xml:space="preserve"> RSRP relative accuracy test cases, including </w:t>
      </w:r>
      <w:r w:rsidRPr="004C127B">
        <w:t>A.5.7.1.2</w:t>
      </w:r>
      <w:r>
        <w:t>, A.5.7.7.2.2,</w:t>
      </w:r>
      <w:r w:rsidRPr="004C127B">
        <w:t xml:space="preserve"> A.7.7.1.2</w:t>
      </w:r>
      <w:r>
        <w:t xml:space="preserve"> and A.7.7.7.2.</w:t>
      </w:r>
      <w:bookmarkEnd w:id="6"/>
    </w:p>
    <w:p w14:paraId="0AA27D5D" w14:textId="77777777" w:rsidR="00D14E28" w:rsidRPr="00D14E28" w:rsidRDefault="00D14E28" w:rsidP="00D14E28">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D57923C" w:rsidR="00771F30" w:rsidRPr="00B66FBB"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7C4773">
        <w:rPr>
          <w:rFonts w:cs="v4.2.0"/>
          <w:lang w:val="en-US" w:eastAsia="zh-CN"/>
        </w:rPr>
        <w:t>RAN</w:t>
      </w:r>
      <w:r w:rsidR="008F2D2A">
        <w:rPr>
          <w:rFonts w:cs="v4.2.0"/>
          <w:lang w:val="en-US" w:eastAsia="zh-CN"/>
        </w:rPr>
        <w:t>5</w:t>
      </w:r>
      <w:r w:rsidR="007C4773">
        <w:rPr>
          <w:rFonts w:cs="v4.2.0"/>
          <w:lang w:val="en-US" w:eastAsia="zh-CN"/>
        </w:rPr>
        <w:t xml:space="preserve"> LS on</w:t>
      </w:r>
      <w:r w:rsidR="00D40BA7" w:rsidRPr="00B66FBB">
        <w:rPr>
          <w:rFonts w:cs="v4.2.0"/>
          <w:lang w:val="en-US" w:eastAsia="zh-CN"/>
        </w:rPr>
        <w:t xml:space="preserve"> </w:t>
      </w:r>
      <w:r w:rsidR="00654F1D">
        <w:rPr>
          <w:lang w:val="en-US"/>
        </w:rPr>
        <w:t>additional UE gain in FR2 RRM test case</w:t>
      </w:r>
      <w:r w:rsidR="00780A46" w:rsidRPr="00B66FBB">
        <w:rPr>
          <w:rFonts w:cs="v4.2.0"/>
          <w:lang w:val="en-US" w:eastAsia="zh-CN"/>
        </w:rPr>
        <w:t>. After discussion, the following conclusions are provided:</w:t>
      </w:r>
    </w:p>
    <w:p w14:paraId="08138880" w14:textId="5DCC8DF1" w:rsidR="0074781B" w:rsidRPr="007D11C3" w:rsidRDefault="007D11C3" w:rsidP="000D3027">
      <w:pPr>
        <w:jc w:val="both"/>
        <w:rPr>
          <w:rFonts w:cs="v4.2.0"/>
          <w:b/>
          <w:bCs/>
          <w:lang w:val="en-US" w:eastAsia="zh-CN"/>
        </w:rPr>
      </w:pPr>
      <w:r w:rsidRPr="007D11C3">
        <w:rPr>
          <w:rFonts w:cs="v4.2.0"/>
          <w:b/>
          <w:bCs/>
          <w:lang w:val="en-US" w:eastAsia="zh-CN"/>
        </w:rPr>
        <w:fldChar w:fldCharType="begin"/>
      </w:r>
      <w:r w:rsidRPr="007D11C3">
        <w:rPr>
          <w:rFonts w:cs="v4.2.0"/>
          <w:b/>
          <w:bCs/>
          <w:lang w:val="en-US" w:eastAsia="zh-CN"/>
        </w:rPr>
        <w:instrText xml:space="preserve"> REF _Ref142397456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1</w:t>
      </w:r>
      <w:r w:rsidRPr="007D11C3">
        <w:rPr>
          <w:b/>
          <w:bCs/>
        </w:rPr>
        <w:t xml:space="preserve">: introduce D parameter in A.5.7.7.2.2 and A.7.7.7.2 for </w:t>
      </w:r>
      <w:r w:rsidRPr="007D11C3">
        <w:rPr>
          <w:b/>
          <w:bCs/>
          <w:lang w:eastAsia="x-none"/>
        </w:rPr>
        <w:t xml:space="preserve">CSI-RS based inter-frequency measurement </w:t>
      </w:r>
      <w:r w:rsidRPr="007D11C3">
        <w:rPr>
          <w:b/>
          <w:bCs/>
        </w:rPr>
        <w:t xml:space="preserve">relative </w:t>
      </w:r>
      <w:r w:rsidRPr="007D11C3">
        <w:rPr>
          <w:b/>
          <w:bCs/>
          <w:lang w:eastAsia="x-none"/>
        </w:rPr>
        <w:t>accuracy test</w:t>
      </w:r>
      <w:r w:rsidRPr="007D11C3">
        <w:rPr>
          <w:b/>
          <w:bCs/>
        </w:rPr>
        <w:t>.</w:t>
      </w:r>
      <w:r w:rsidRPr="007D11C3">
        <w:rPr>
          <w:rFonts w:cs="v4.2.0"/>
          <w:b/>
          <w:bCs/>
          <w:lang w:val="en-US" w:eastAsia="zh-CN"/>
        </w:rPr>
        <w:fldChar w:fldCharType="end"/>
      </w:r>
    </w:p>
    <w:p w14:paraId="2A402447" w14:textId="0B6E42AD" w:rsidR="007D11C3" w:rsidRPr="007D11C3" w:rsidRDefault="007D11C3" w:rsidP="000D3027">
      <w:pPr>
        <w:jc w:val="both"/>
        <w:rPr>
          <w:rFonts w:cs="v4.2.0"/>
          <w:b/>
          <w:bCs/>
          <w:lang w:val="en-US" w:eastAsia="zh-CN"/>
        </w:rPr>
      </w:pPr>
      <w:r w:rsidRPr="007D11C3">
        <w:rPr>
          <w:rFonts w:cs="v4.2.0"/>
          <w:b/>
          <w:bCs/>
          <w:lang w:val="en-US" w:eastAsia="zh-CN"/>
        </w:rPr>
        <w:lastRenderedPageBreak/>
        <w:fldChar w:fldCharType="begin"/>
      </w:r>
      <w:r w:rsidRPr="007D11C3">
        <w:rPr>
          <w:rFonts w:cs="v4.2.0"/>
          <w:b/>
          <w:bCs/>
          <w:lang w:val="en-US" w:eastAsia="zh-CN"/>
        </w:rPr>
        <w:instrText xml:space="preserve"> REF _Ref142397460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2</w:t>
      </w:r>
      <w:r w:rsidRPr="007D11C3">
        <w:rPr>
          <w:b/>
          <w:bCs/>
        </w:rPr>
        <w:t xml:space="preserve">: reply RAN5 that </w:t>
      </w:r>
      <w:r w:rsidRPr="007D11C3">
        <w:rPr>
          <w:b/>
          <w:bCs/>
          <w:lang w:eastAsia="x-none"/>
        </w:rPr>
        <w:t xml:space="preserve">the </w:t>
      </w:r>
      <w:r w:rsidRPr="007D11C3">
        <w:rPr>
          <w:b/>
          <w:bCs/>
        </w:rPr>
        <w:t>D</w:t>
      </w:r>
      <w:r w:rsidRPr="007D11C3">
        <w:rPr>
          <w:b/>
          <w:bCs/>
          <w:lang w:eastAsia="x-none"/>
        </w:rPr>
        <w:t xml:space="preserve"> parameter</w:t>
      </w:r>
      <w:r w:rsidRPr="007D11C3" w:rsidDel="00EA4619">
        <w:rPr>
          <w:b/>
          <w:bCs/>
          <w:lang w:eastAsia="x-none"/>
        </w:rPr>
        <w:t xml:space="preserve"> </w:t>
      </w:r>
      <w:r w:rsidRPr="007D11C3">
        <w:rPr>
          <w:b/>
          <w:bCs/>
          <w:lang w:eastAsia="x-none"/>
        </w:rPr>
        <w:t>is applicable only to</w:t>
      </w:r>
      <w:r w:rsidRPr="007D11C3">
        <w:rPr>
          <w:b/>
          <w:bCs/>
        </w:rPr>
        <w:t xml:space="preserve"> RSRP relative accuracy test cases, including </w:t>
      </w:r>
      <w:r w:rsidRPr="007D11C3">
        <w:rPr>
          <w:b/>
          <w:bCs/>
          <w:lang w:eastAsia="x-none"/>
        </w:rPr>
        <w:t>A.5.7.1.2</w:t>
      </w:r>
      <w:r w:rsidRPr="007D11C3">
        <w:rPr>
          <w:b/>
          <w:bCs/>
        </w:rPr>
        <w:t>, A.5.7.7.2.2,</w:t>
      </w:r>
      <w:r w:rsidRPr="007D11C3">
        <w:rPr>
          <w:b/>
          <w:bCs/>
          <w:lang w:eastAsia="x-none"/>
        </w:rPr>
        <w:t xml:space="preserve"> A.7.7.1.2</w:t>
      </w:r>
      <w:r w:rsidRPr="007D11C3">
        <w:rPr>
          <w:b/>
          <w:bCs/>
        </w:rPr>
        <w:t xml:space="preserve"> and A.7.7.7.2.</w:t>
      </w:r>
      <w:r w:rsidRPr="007D11C3">
        <w:rPr>
          <w:rFonts w:cs="v4.2.0"/>
          <w:b/>
          <w:bCs/>
          <w:lang w:val="en-US" w:eastAsia="zh-CN"/>
        </w:rPr>
        <w:fldChar w:fldCharType="end"/>
      </w:r>
    </w:p>
    <w:p w14:paraId="0A2D4948" w14:textId="20009E72" w:rsidR="000972B1" w:rsidRPr="007D11C3" w:rsidRDefault="007D11C3" w:rsidP="000D3027">
      <w:pPr>
        <w:jc w:val="both"/>
        <w:rPr>
          <w:rFonts w:cs="v4.2.0"/>
          <w:b/>
          <w:bCs/>
          <w:lang w:val="en-US" w:eastAsia="zh-CN"/>
        </w:rPr>
      </w:pPr>
      <w:r w:rsidRPr="007D11C3">
        <w:rPr>
          <w:rFonts w:cs="v4.2.0"/>
          <w:b/>
          <w:bCs/>
          <w:lang w:val="en-US" w:eastAsia="zh-CN"/>
        </w:rPr>
        <w:fldChar w:fldCharType="begin"/>
      </w:r>
      <w:r w:rsidRPr="007D11C3">
        <w:rPr>
          <w:rFonts w:cs="v4.2.0"/>
          <w:b/>
          <w:bCs/>
          <w:lang w:val="en-US" w:eastAsia="zh-CN"/>
        </w:rPr>
        <w:instrText xml:space="preserve"> REF _Ref142397464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3</w:t>
      </w:r>
      <w:r w:rsidRPr="007D11C3">
        <w:rPr>
          <w:b/>
          <w:bCs/>
        </w:rPr>
        <w:t xml:space="preserve">: introduce </w:t>
      </w:r>
      <w:r w:rsidRPr="007D11C3">
        <w:rPr>
          <w:b/>
          <w:bCs/>
          <w:lang w:eastAsia="x-none"/>
        </w:rPr>
        <w:t>G</w:t>
      </w:r>
      <w:r w:rsidRPr="007D11C3">
        <w:rPr>
          <w:b/>
          <w:bCs/>
          <w:vertAlign w:val="subscript"/>
          <w:lang w:eastAsia="x-none"/>
        </w:rPr>
        <w:t>inter</w:t>
      </w:r>
      <w:r w:rsidRPr="007D11C3">
        <w:rPr>
          <w:b/>
          <w:bCs/>
          <w:lang w:eastAsia="x-none"/>
        </w:rPr>
        <w:t xml:space="preserve"> in</w:t>
      </w:r>
      <w:r w:rsidRPr="007D11C3">
        <w:rPr>
          <w:b/>
          <w:bCs/>
        </w:rPr>
        <w:t xml:space="preserve"> A.5.7.7.2.2 and A.7.7.7.2 for </w:t>
      </w:r>
      <w:r w:rsidRPr="007D11C3">
        <w:rPr>
          <w:b/>
          <w:bCs/>
          <w:lang w:eastAsia="x-none"/>
        </w:rPr>
        <w:t xml:space="preserve">CSI-RS based inter-frequency measurement </w:t>
      </w:r>
      <w:r w:rsidRPr="007D11C3">
        <w:rPr>
          <w:b/>
          <w:bCs/>
        </w:rPr>
        <w:t xml:space="preserve">relative </w:t>
      </w:r>
      <w:r w:rsidRPr="007D11C3">
        <w:rPr>
          <w:b/>
          <w:bCs/>
          <w:lang w:eastAsia="x-none"/>
        </w:rPr>
        <w:t>accuracy test</w:t>
      </w:r>
      <w:r w:rsidRPr="007D11C3">
        <w:rPr>
          <w:b/>
          <w:bCs/>
        </w:rPr>
        <w:t>.</w:t>
      </w:r>
      <w:r w:rsidRPr="007D11C3">
        <w:rPr>
          <w:rFonts w:cs="v4.2.0"/>
          <w:b/>
          <w:bCs/>
          <w:lang w:val="en-US" w:eastAsia="zh-CN"/>
        </w:rPr>
        <w:fldChar w:fldCharType="end"/>
      </w:r>
    </w:p>
    <w:p w14:paraId="406B66AD" w14:textId="52CB4CB6" w:rsidR="007D11C3" w:rsidRPr="007D11C3" w:rsidRDefault="007D11C3" w:rsidP="000D3027">
      <w:pPr>
        <w:jc w:val="both"/>
        <w:rPr>
          <w:rFonts w:cs="v4.2.0"/>
          <w:b/>
          <w:bCs/>
          <w:lang w:val="en-US" w:eastAsia="zh-CN"/>
        </w:rPr>
      </w:pPr>
      <w:r w:rsidRPr="007D11C3">
        <w:rPr>
          <w:rFonts w:cs="v4.2.0"/>
          <w:b/>
          <w:bCs/>
          <w:lang w:val="en-US" w:eastAsia="zh-CN"/>
        </w:rPr>
        <w:fldChar w:fldCharType="begin"/>
      </w:r>
      <w:r w:rsidRPr="007D11C3">
        <w:rPr>
          <w:rFonts w:cs="v4.2.0"/>
          <w:b/>
          <w:bCs/>
          <w:lang w:val="en-US" w:eastAsia="zh-CN"/>
        </w:rPr>
        <w:instrText xml:space="preserve"> REF _Ref142397468 \h  \* MERGEFORMAT </w:instrText>
      </w:r>
      <w:r w:rsidRPr="007D11C3">
        <w:rPr>
          <w:rFonts w:cs="v4.2.0"/>
          <w:b/>
          <w:bCs/>
          <w:lang w:val="en-US" w:eastAsia="zh-CN"/>
        </w:rPr>
      </w:r>
      <w:r w:rsidRPr="007D11C3">
        <w:rPr>
          <w:rFonts w:cs="v4.2.0"/>
          <w:b/>
          <w:bCs/>
          <w:lang w:val="en-US" w:eastAsia="zh-CN"/>
        </w:rPr>
        <w:fldChar w:fldCharType="separate"/>
      </w:r>
      <w:r w:rsidRPr="007D11C3">
        <w:rPr>
          <w:b/>
          <w:bCs/>
        </w:rPr>
        <w:t xml:space="preserve">Proposal </w:t>
      </w:r>
      <w:r w:rsidRPr="007D11C3">
        <w:rPr>
          <w:b/>
          <w:bCs/>
          <w:noProof/>
        </w:rPr>
        <w:t>4</w:t>
      </w:r>
      <w:r w:rsidRPr="007D11C3">
        <w:rPr>
          <w:b/>
          <w:bCs/>
        </w:rPr>
        <w:t xml:space="preserve">: reply RAN5 that </w:t>
      </w:r>
      <w:r w:rsidRPr="007D11C3">
        <w:rPr>
          <w:b/>
          <w:bCs/>
          <w:lang w:eastAsia="x-none"/>
        </w:rPr>
        <w:t>the G</w:t>
      </w:r>
      <w:r w:rsidRPr="007D11C3">
        <w:rPr>
          <w:b/>
          <w:bCs/>
          <w:vertAlign w:val="subscript"/>
          <w:lang w:eastAsia="x-none"/>
        </w:rPr>
        <w:t>inter</w:t>
      </w:r>
      <w:r w:rsidRPr="007D11C3">
        <w:rPr>
          <w:b/>
          <w:bCs/>
          <w:lang w:eastAsia="x-none"/>
        </w:rPr>
        <w:t xml:space="preserve"> parameter</w:t>
      </w:r>
      <w:r w:rsidRPr="007D11C3" w:rsidDel="00EA4619">
        <w:rPr>
          <w:b/>
          <w:bCs/>
          <w:lang w:eastAsia="x-none"/>
        </w:rPr>
        <w:t xml:space="preserve"> </w:t>
      </w:r>
      <w:r w:rsidRPr="007D11C3">
        <w:rPr>
          <w:b/>
          <w:bCs/>
          <w:lang w:eastAsia="x-none"/>
        </w:rPr>
        <w:t>is applicable only to</w:t>
      </w:r>
      <w:r w:rsidRPr="007D11C3">
        <w:rPr>
          <w:b/>
          <w:bCs/>
        </w:rPr>
        <w:t xml:space="preserve"> RSRP relative accuracy test cases, including </w:t>
      </w:r>
      <w:r w:rsidRPr="007D11C3">
        <w:rPr>
          <w:b/>
          <w:bCs/>
          <w:lang w:eastAsia="x-none"/>
        </w:rPr>
        <w:t>A.5.7.1.2</w:t>
      </w:r>
      <w:r w:rsidRPr="007D11C3">
        <w:rPr>
          <w:b/>
          <w:bCs/>
        </w:rPr>
        <w:t>, A.5.7.7.2.2,</w:t>
      </w:r>
      <w:r w:rsidRPr="007D11C3">
        <w:rPr>
          <w:b/>
          <w:bCs/>
          <w:lang w:eastAsia="x-none"/>
        </w:rPr>
        <w:t xml:space="preserve"> A.7.7.1.2</w:t>
      </w:r>
      <w:r w:rsidRPr="007D11C3">
        <w:rPr>
          <w:b/>
          <w:bCs/>
        </w:rPr>
        <w:t xml:space="preserve"> and A.7.7.7.2.</w:t>
      </w:r>
      <w:r w:rsidRPr="007D11C3">
        <w:rPr>
          <w:rFonts w:cs="v4.2.0"/>
          <w:b/>
          <w:bCs/>
          <w:lang w:val="en-US" w:eastAsia="zh-CN"/>
        </w:rPr>
        <w:fldChar w:fldCharType="end"/>
      </w:r>
    </w:p>
    <w:p w14:paraId="7268414F" w14:textId="77777777" w:rsidR="007D11C3" w:rsidRPr="00B66FBB" w:rsidRDefault="007D11C3"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499ED9" w14:textId="7C00098F" w:rsidR="00737DBF" w:rsidRPr="00697FBF" w:rsidRDefault="00697FBF" w:rsidP="00697FBF">
      <w:pPr>
        <w:pStyle w:val="Reference"/>
        <w:keepLines/>
        <w:numPr>
          <w:ilvl w:val="0"/>
          <w:numId w:val="12"/>
        </w:numPr>
        <w:rPr>
          <w:lang w:val="en-US"/>
        </w:rPr>
      </w:pPr>
      <w:r w:rsidRPr="00697FBF">
        <w:rPr>
          <w:bCs/>
        </w:rPr>
        <w:t>R4-2311010</w:t>
      </w:r>
      <w:r w:rsidR="004F2C3D" w:rsidRPr="004F2C3D">
        <w:t xml:space="preserve">, </w:t>
      </w:r>
      <w:r w:rsidRPr="00697FBF">
        <w:rPr>
          <w:bCs/>
        </w:rPr>
        <w:t>LS on additional UE Gain parameters</w:t>
      </w:r>
      <w:r>
        <w:rPr>
          <w:bCs/>
        </w:rPr>
        <w:t>, RAN5</w:t>
      </w:r>
    </w:p>
    <w:sectPr w:rsidR="00737DBF" w:rsidRPr="00697FB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13071" w14:textId="77777777" w:rsidR="001945BA" w:rsidRDefault="001945BA">
      <w:pPr>
        <w:spacing w:after="0"/>
      </w:pPr>
      <w:r>
        <w:separator/>
      </w:r>
    </w:p>
  </w:endnote>
  <w:endnote w:type="continuationSeparator" w:id="0">
    <w:p w14:paraId="0C654E7C" w14:textId="77777777" w:rsidR="001945BA" w:rsidRDefault="001945BA">
      <w:pPr>
        <w:spacing w:after="0"/>
      </w:pPr>
      <w:r>
        <w:continuationSeparator/>
      </w:r>
    </w:p>
  </w:endnote>
  <w:endnote w:type="continuationNotice" w:id="1">
    <w:p w14:paraId="5200AFD8" w14:textId="77777777" w:rsidR="001945BA" w:rsidRDefault="00194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A9D1" w14:textId="77777777" w:rsidR="001945BA" w:rsidRDefault="001945BA">
      <w:pPr>
        <w:spacing w:after="0"/>
      </w:pPr>
      <w:r>
        <w:separator/>
      </w:r>
    </w:p>
  </w:footnote>
  <w:footnote w:type="continuationSeparator" w:id="0">
    <w:p w14:paraId="25EE8927" w14:textId="77777777" w:rsidR="001945BA" w:rsidRDefault="001945BA">
      <w:pPr>
        <w:spacing w:after="0"/>
      </w:pPr>
      <w:r>
        <w:continuationSeparator/>
      </w:r>
    </w:p>
  </w:footnote>
  <w:footnote w:type="continuationNotice" w:id="1">
    <w:p w14:paraId="50E92273" w14:textId="77777777" w:rsidR="001945BA" w:rsidRDefault="00194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6"/>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9"/>
  </w:num>
  <w:num w:numId="12" w16cid:durableId="1175027039">
    <w:abstractNumId w:val="23"/>
  </w:num>
  <w:num w:numId="13" w16cid:durableId="665591870">
    <w:abstractNumId w:val="1"/>
  </w:num>
  <w:num w:numId="14" w16cid:durableId="1820999206">
    <w:abstractNumId w:val="28"/>
  </w:num>
  <w:num w:numId="15" w16cid:durableId="27068971">
    <w:abstractNumId w:val="13"/>
  </w:num>
  <w:num w:numId="16" w16cid:durableId="1673684540">
    <w:abstractNumId w:val="21"/>
  </w:num>
  <w:num w:numId="17" w16cid:durableId="689647860">
    <w:abstractNumId w:val="4"/>
  </w:num>
  <w:num w:numId="18" w16cid:durableId="836766221">
    <w:abstractNumId w:val="12"/>
  </w:num>
  <w:num w:numId="19" w16cid:durableId="2067408291">
    <w:abstractNumId w:val="34"/>
  </w:num>
  <w:num w:numId="20" w16cid:durableId="648173420">
    <w:abstractNumId w:val="25"/>
  </w:num>
  <w:num w:numId="21" w16cid:durableId="864829629">
    <w:abstractNumId w:val="29"/>
  </w:num>
  <w:num w:numId="22" w16cid:durableId="2002073984">
    <w:abstractNumId w:val="31"/>
  </w:num>
  <w:num w:numId="23" w16cid:durableId="1372269391">
    <w:abstractNumId w:val="2"/>
  </w:num>
  <w:num w:numId="24" w16cid:durableId="86540056">
    <w:abstractNumId w:val="24"/>
  </w:num>
  <w:num w:numId="25" w16cid:durableId="1848398925">
    <w:abstractNumId w:val="0"/>
  </w:num>
  <w:num w:numId="26" w16cid:durableId="268200992">
    <w:abstractNumId w:val="33"/>
  </w:num>
  <w:num w:numId="27" w16cid:durableId="1199899444">
    <w:abstractNumId w:val="6"/>
  </w:num>
  <w:num w:numId="28" w16cid:durableId="2124037151">
    <w:abstractNumId w:val="26"/>
  </w:num>
  <w:num w:numId="29" w16cid:durableId="1176505110">
    <w:abstractNumId w:val="36"/>
  </w:num>
  <w:num w:numId="30" w16cid:durableId="1879048688">
    <w:abstractNumId w:val="22"/>
  </w:num>
  <w:num w:numId="31" w16cid:durableId="1398741903">
    <w:abstractNumId w:val="11"/>
  </w:num>
  <w:num w:numId="32" w16cid:durableId="1789276309">
    <w:abstractNumId w:val="20"/>
  </w:num>
  <w:num w:numId="33" w16cid:durableId="193614665">
    <w:abstractNumId w:val="43"/>
  </w:num>
  <w:num w:numId="34" w16cid:durableId="23554501">
    <w:abstractNumId w:val="17"/>
  </w:num>
  <w:num w:numId="35" w16cid:durableId="57362482">
    <w:abstractNumId w:val="32"/>
  </w:num>
  <w:num w:numId="36" w16cid:durableId="747653175">
    <w:abstractNumId w:val="19"/>
  </w:num>
  <w:num w:numId="37" w16cid:durableId="1645423610">
    <w:abstractNumId w:val="44"/>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38"/>
  </w:num>
  <w:num w:numId="43" w16cid:durableId="2099281399">
    <w:abstractNumId w:val="27"/>
  </w:num>
  <w:num w:numId="44" w16cid:durableId="98457571">
    <w:abstractNumId w:val="41"/>
  </w:num>
  <w:num w:numId="45" w16cid:durableId="1426607444">
    <w:abstractNumId w:val="40"/>
  </w:num>
  <w:num w:numId="46" w16cid:durableId="1847361239">
    <w:abstractNumId w:val="42"/>
  </w:num>
  <w:num w:numId="47" w16cid:durableId="1813063487">
    <w:abstractNumId w:val="10"/>
  </w:num>
  <w:num w:numId="48" w16cid:durableId="678047203">
    <w:abstractNumId w:val="14"/>
  </w:num>
  <w:num w:numId="49" w16cid:durableId="1638143581">
    <w:abstractNumId w:val="45"/>
  </w:num>
  <w:num w:numId="50" w16cid:durableId="1200048327">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032"/>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2B1"/>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891"/>
    <w:rsid w:val="00105CD5"/>
    <w:rsid w:val="00106747"/>
    <w:rsid w:val="00106D28"/>
    <w:rsid w:val="00106FFC"/>
    <w:rsid w:val="001076A9"/>
    <w:rsid w:val="00110795"/>
    <w:rsid w:val="0011084B"/>
    <w:rsid w:val="00110A36"/>
    <w:rsid w:val="0011124C"/>
    <w:rsid w:val="00111312"/>
    <w:rsid w:val="001114B4"/>
    <w:rsid w:val="00111593"/>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1B9"/>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5BA"/>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CF3"/>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07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20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4E"/>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468"/>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4FB5"/>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6DBE"/>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27B"/>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60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1A22"/>
    <w:rsid w:val="00511FD4"/>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4494"/>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0"/>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F1D"/>
    <w:rsid w:val="00655397"/>
    <w:rsid w:val="006557B0"/>
    <w:rsid w:val="006563CE"/>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8C6"/>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FBF"/>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006"/>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529"/>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1C3"/>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56B"/>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D2A"/>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201"/>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1F9A"/>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2F64"/>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0B2"/>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22E"/>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386"/>
    <w:rsid w:val="00A534FD"/>
    <w:rsid w:val="00A53563"/>
    <w:rsid w:val="00A53585"/>
    <w:rsid w:val="00A5375D"/>
    <w:rsid w:val="00A53975"/>
    <w:rsid w:val="00A54362"/>
    <w:rsid w:val="00A5448B"/>
    <w:rsid w:val="00A54695"/>
    <w:rsid w:val="00A5490B"/>
    <w:rsid w:val="00A54962"/>
    <w:rsid w:val="00A54C14"/>
    <w:rsid w:val="00A54DD1"/>
    <w:rsid w:val="00A55534"/>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972"/>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6DE"/>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09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3D5"/>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76"/>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569"/>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5F2B"/>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38B"/>
    <w:rsid w:val="00CF651B"/>
    <w:rsid w:val="00CF725B"/>
    <w:rsid w:val="00CF7AA2"/>
    <w:rsid w:val="00CF7BE2"/>
    <w:rsid w:val="00CF7FA4"/>
    <w:rsid w:val="00D00415"/>
    <w:rsid w:val="00D004BE"/>
    <w:rsid w:val="00D00AB8"/>
    <w:rsid w:val="00D00E41"/>
    <w:rsid w:val="00D01DBE"/>
    <w:rsid w:val="00D020D0"/>
    <w:rsid w:val="00D02C2A"/>
    <w:rsid w:val="00D04B3F"/>
    <w:rsid w:val="00D04CB4"/>
    <w:rsid w:val="00D05602"/>
    <w:rsid w:val="00D05D8C"/>
    <w:rsid w:val="00D0679A"/>
    <w:rsid w:val="00D07B55"/>
    <w:rsid w:val="00D10A4D"/>
    <w:rsid w:val="00D10A90"/>
    <w:rsid w:val="00D10C61"/>
    <w:rsid w:val="00D11220"/>
    <w:rsid w:val="00D12361"/>
    <w:rsid w:val="00D12C2E"/>
    <w:rsid w:val="00D12DD3"/>
    <w:rsid w:val="00D12EA6"/>
    <w:rsid w:val="00D12EC8"/>
    <w:rsid w:val="00D1349E"/>
    <w:rsid w:val="00D13F25"/>
    <w:rsid w:val="00D14E28"/>
    <w:rsid w:val="00D16748"/>
    <w:rsid w:val="00D16FA6"/>
    <w:rsid w:val="00D174D2"/>
    <w:rsid w:val="00D2062E"/>
    <w:rsid w:val="00D2085B"/>
    <w:rsid w:val="00D20AC0"/>
    <w:rsid w:val="00D214FE"/>
    <w:rsid w:val="00D21F67"/>
    <w:rsid w:val="00D221D7"/>
    <w:rsid w:val="00D23918"/>
    <w:rsid w:val="00D2416E"/>
    <w:rsid w:val="00D24630"/>
    <w:rsid w:val="00D25054"/>
    <w:rsid w:val="00D25761"/>
    <w:rsid w:val="00D26066"/>
    <w:rsid w:val="00D263A4"/>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699"/>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953"/>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0CD"/>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6974"/>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53E"/>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43"/>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494725">
      <w:bodyDiv w:val="1"/>
      <w:marLeft w:val="0"/>
      <w:marRight w:val="0"/>
      <w:marTop w:val="0"/>
      <w:marBottom w:val="0"/>
      <w:divBdr>
        <w:top w:val="none" w:sz="0" w:space="0" w:color="auto"/>
        <w:left w:val="none" w:sz="0" w:space="0" w:color="auto"/>
        <w:bottom w:val="none" w:sz="0" w:space="0" w:color="auto"/>
        <w:right w:val="none" w:sz="0" w:space="0" w:color="auto"/>
      </w:divBdr>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7626603">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239</TotalTime>
  <Pages>3</Pages>
  <Words>935</Words>
  <Characters>5331</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235</cp:revision>
  <cp:lastPrinted>2016-08-05T18:54:00Z</cp:lastPrinted>
  <dcterms:created xsi:type="dcterms:W3CDTF">2023-03-28T04:42:00Z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